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796E4" w14:textId="6BB468BA" w:rsidR="005A5084" w:rsidRPr="002D1625" w:rsidRDefault="004E4518" w:rsidP="0081718A">
      <w:pPr>
        <w:jc w:val="center"/>
        <w:rPr>
          <w:rFonts w:ascii="Arial" w:hAnsi="Arial" w:cs="Arial"/>
          <w:sz w:val="52"/>
          <w:szCs w:val="52"/>
        </w:rPr>
      </w:pPr>
      <w:r w:rsidRPr="002D1625">
        <w:rPr>
          <w:rFonts w:ascii="Arial" w:hAnsi="Arial" w:cs="Arial"/>
          <w:sz w:val="52"/>
          <w:szCs w:val="52"/>
        </w:rPr>
        <w:t>Name: Safina Bibi</w:t>
      </w:r>
      <w:r w:rsidRPr="002D1625">
        <w:rPr>
          <w:rFonts w:ascii="Arial" w:hAnsi="Arial" w:cs="Arial"/>
          <w:sz w:val="52"/>
          <w:szCs w:val="52"/>
        </w:rPr>
        <w:br/>
        <w:t>Student Number: 2243482</w:t>
      </w:r>
      <w:r w:rsidRPr="002D1625">
        <w:rPr>
          <w:rFonts w:ascii="Arial" w:hAnsi="Arial" w:cs="Arial"/>
          <w:sz w:val="52"/>
          <w:szCs w:val="52"/>
        </w:rPr>
        <w:br/>
        <w:t>Module Code: BMHP6029</w:t>
      </w:r>
      <w:r w:rsidRPr="002D1625">
        <w:rPr>
          <w:rFonts w:ascii="Arial" w:hAnsi="Arial" w:cs="Arial"/>
          <w:sz w:val="52"/>
          <w:szCs w:val="52"/>
        </w:rPr>
        <w:br/>
        <w:t xml:space="preserve">Assignment </w:t>
      </w:r>
      <w:r w:rsidR="009874C2" w:rsidRPr="002D1625">
        <w:rPr>
          <w:rFonts w:ascii="Arial" w:hAnsi="Arial" w:cs="Arial"/>
          <w:sz w:val="52"/>
          <w:szCs w:val="52"/>
        </w:rPr>
        <w:t>T</w:t>
      </w:r>
      <w:r w:rsidRPr="002D1625">
        <w:rPr>
          <w:rFonts w:ascii="Arial" w:hAnsi="Arial" w:cs="Arial"/>
          <w:sz w:val="52"/>
          <w:szCs w:val="52"/>
        </w:rPr>
        <w:t xml:space="preserve">itle: Component 2 : </w:t>
      </w:r>
      <w:r w:rsidR="004E6147" w:rsidRPr="002D1625">
        <w:rPr>
          <w:rFonts w:ascii="Arial" w:hAnsi="Arial" w:cs="Arial"/>
          <w:sz w:val="52"/>
          <w:szCs w:val="52"/>
        </w:rPr>
        <w:t>Written Assignment (Report)</w:t>
      </w:r>
      <w:r w:rsidRPr="002D1625">
        <w:rPr>
          <w:rFonts w:ascii="Arial" w:hAnsi="Arial" w:cs="Arial"/>
          <w:sz w:val="52"/>
          <w:szCs w:val="52"/>
        </w:rPr>
        <w:t xml:space="preserve"> </w:t>
      </w:r>
      <w:r w:rsidRPr="002D1625">
        <w:rPr>
          <w:rFonts w:ascii="Arial" w:hAnsi="Arial" w:cs="Arial"/>
          <w:sz w:val="52"/>
          <w:szCs w:val="52"/>
        </w:rPr>
        <w:br/>
        <w:t>Lecturer: Kennedy Obohwemu</w:t>
      </w:r>
    </w:p>
    <w:p w14:paraId="59C01B70" w14:textId="77777777" w:rsidR="00E670B5" w:rsidRDefault="00E670B5" w:rsidP="00F91A16">
      <w:pPr>
        <w:jc w:val="center"/>
        <w:rPr>
          <w:rFonts w:ascii="Arial" w:hAnsi="Arial" w:cs="Arial"/>
          <w:sz w:val="40"/>
          <w:szCs w:val="40"/>
        </w:rPr>
      </w:pPr>
    </w:p>
    <w:p w14:paraId="50190726" w14:textId="4FCF8DD0" w:rsidR="00E670B5" w:rsidRDefault="00E670B5" w:rsidP="00F91A16">
      <w:pPr>
        <w:jc w:val="center"/>
        <w:rPr>
          <w:rFonts w:ascii="Arial" w:hAnsi="Arial" w:cs="Arial"/>
          <w:color w:val="EE0000"/>
          <w:sz w:val="40"/>
          <w:szCs w:val="40"/>
        </w:rPr>
      </w:pPr>
    </w:p>
    <w:p w14:paraId="0D0E4611" w14:textId="37F17F44" w:rsidR="00101888" w:rsidRDefault="00F91A16" w:rsidP="00F91A16">
      <w:pPr>
        <w:jc w:val="center"/>
        <w:rPr>
          <w:rFonts w:ascii="Arial" w:hAnsi="Arial" w:cs="Arial"/>
          <w:color w:val="EE0000"/>
          <w:sz w:val="40"/>
          <w:szCs w:val="40"/>
        </w:rPr>
      </w:pPr>
      <w:r w:rsidRPr="00F91A16">
        <w:rPr>
          <w:rFonts w:ascii="Arial" w:hAnsi="Arial" w:cs="Arial"/>
          <w:noProof/>
          <w:color w:val="EE0000"/>
          <w:sz w:val="40"/>
          <w:szCs w:val="40"/>
        </w:rPr>
        <w:drawing>
          <wp:inline distT="0" distB="0" distL="0" distR="0" wp14:anchorId="46AC2D51" wp14:editId="670D465F">
            <wp:extent cx="5918485" cy="3704512"/>
            <wp:effectExtent l="0" t="0" r="0" b="4445"/>
            <wp:docPr id="1049681314" name="Picture 1" descr="A puzzle pieces with a brain and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81314" name="Picture 1" descr="A puzzle pieces with a brain and word&#10;&#10;AI-generated content may be incorrect."/>
                    <pic:cNvPicPr/>
                  </pic:nvPicPr>
                  <pic:blipFill>
                    <a:blip r:embed="rId7"/>
                    <a:stretch>
                      <a:fillRect/>
                    </a:stretch>
                  </pic:blipFill>
                  <pic:spPr>
                    <a:xfrm>
                      <a:off x="0" y="0"/>
                      <a:ext cx="6032409" cy="3775820"/>
                    </a:xfrm>
                    <a:prstGeom prst="rect">
                      <a:avLst/>
                    </a:prstGeom>
                  </pic:spPr>
                </pic:pic>
              </a:graphicData>
            </a:graphic>
          </wp:inline>
        </w:drawing>
      </w:r>
    </w:p>
    <w:p w14:paraId="1F15F633" w14:textId="77777777" w:rsidR="00595532" w:rsidRPr="00595532" w:rsidRDefault="00595532" w:rsidP="00595532">
      <w:pPr>
        <w:pStyle w:val="p1"/>
        <w:jc w:val="right"/>
        <w:rPr>
          <w:rFonts w:ascii="Arial" w:hAnsi="Arial" w:cs="Arial"/>
          <w:sz w:val="22"/>
          <w:szCs w:val="22"/>
        </w:rPr>
      </w:pPr>
      <w:r w:rsidRPr="00595532">
        <w:rPr>
          <w:rFonts w:ascii="Arial" w:hAnsi="Arial" w:cs="Arial"/>
          <w:sz w:val="22"/>
          <w:szCs w:val="22"/>
        </w:rPr>
        <w:t>(CASS Counselling, n.d.)</w:t>
      </w:r>
    </w:p>
    <w:p w14:paraId="38739FC1" w14:textId="77777777" w:rsidR="00101888" w:rsidRDefault="00101888" w:rsidP="00F91A16">
      <w:pPr>
        <w:jc w:val="center"/>
        <w:rPr>
          <w:rFonts w:ascii="Arial" w:hAnsi="Arial" w:cs="Arial"/>
          <w:color w:val="EE0000"/>
          <w:sz w:val="40"/>
          <w:szCs w:val="40"/>
        </w:rPr>
      </w:pPr>
    </w:p>
    <w:p w14:paraId="21621315" w14:textId="77777777" w:rsidR="00EC6D15" w:rsidRDefault="00EC6D15" w:rsidP="00744AC1">
      <w:pPr>
        <w:spacing w:line="360" w:lineRule="auto"/>
        <w:jc w:val="both"/>
        <w:rPr>
          <w:rFonts w:ascii="Arial" w:hAnsi="Arial" w:cs="Arial"/>
          <w:color w:val="EE0000"/>
          <w:sz w:val="40"/>
          <w:szCs w:val="40"/>
        </w:rPr>
      </w:pPr>
    </w:p>
    <w:p w14:paraId="059A9959" w14:textId="18C47C9C" w:rsidR="00101888" w:rsidRDefault="00E56CF7" w:rsidP="00744AC1">
      <w:pPr>
        <w:spacing w:line="360" w:lineRule="auto"/>
        <w:jc w:val="both"/>
        <w:rPr>
          <w:rFonts w:ascii="Arial" w:hAnsi="Arial" w:cs="Arial"/>
          <w:b/>
          <w:bCs/>
          <w:color w:val="000000" w:themeColor="text1"/>
          <w:sz w:val="22"/>
          <w:szCs w:val="22"/>
        </w:rPr>
      </w:pPr>
      <w:r w:rsidRPr="00744AC1">
        <w:rPr>
          <w:rFonts w:ascii="Arial" w:hAnsi="Arial" w:cs="Arial"/>
          <w:b/>
          <w:bCs/>
          <w:color w:val="000000" w:themeColor="text1"/>
          <w:sz w:val="22"/>
          <w:szCs w:val="22"/>
        </w:rPr>
        <w:lastRenderedPageBreak/>
        <w:t>Content Page:</w:t>
      </w:r>
    </w:p>
    <w:p w14:paraId="1D4B81DB" w14:textId="1B4F454D" w:rsidR="00EC6D15" w:rsidRPr="00FD7F5C" w:rsidRDefault="000C3559" w:rsidP="00FD7F5C">
      <w:pPr>
        <w:spacing w:before="100" w:beforeAutospacing="1" w:after="100" w:afterAutospacing="1" w:line="360" w:lineRule="auto"/>
        <w:jc w:val="both"/>
        <w:outlineLvl w:val="2"/>
        <w:rPr>
          <w:rFonts w:ascii="Arial" w:eastAsia="Times New Roman" w:hAnsi="Arial" w:cs="Arial"/>
          <w:kern w:val="0"/>
          <w:sz w:val="22"/>
          <w:szCs w:val="22"/>
          <w:lang w:eastAsia="en-GB"/>
          <w14:ligatures w14:val="none"/>
        </w:rPr>
      </w:pPr>
      <w:r w:rsidRPr="00FD7F5C">
        <w:rPr>
          <w:rFonts w:ascii="Arial" w:eastAsia="Times New Roman" w:hAnsi="Arial" w:cs="Arial"/>
          <w:kern w:val="0"/>
          <w:sz w:val="22"/>
          <w:szCs w:val="22"/>
          <w:lang w:eastAsia="en-GB"/>
          <w14:ligatures w14:val="none"/>
        </w:rPr>
        <w:t>Introduction</w:t>
      </w:r>
      <w:r w:rsidR="009D0185" w:rsidRPr="00FD7F5C">
        <w:rPr>
          <w:rFonts w:ascii="Arial" w:eastAsia="Times New Roman" w:hAnsi="Arial" w:cs="Arial"/>
          <w:kern w:val="0"/>
          <w:sz w:val="22"/>
          <w:szCs w:val="22"/>
          <w:lang w:eastAsia="en-GB"/>
          <w14:ligatures w14:val="none"/>
        </w:rPr>
        <w:t>………………………………………………………………………………</w:t>
      </w:r>
      <w:r w:rsidR="002302B9" w:rsidRPr="00FD7F5C">
        <w:rPr>
          <w:rFonts w:ascii="Arial" w:eastAsia="Times New Roman" w:hAnsi="Arial" w:cs="Arial"/>
          <w:kern w:val="0"/>
          <w:sz w:val="22"/>
          <w:szCs w:val="22"/>
          <w:lang w:eastAsia="en-GB"/>
          <w14:ligatures w14:val="none"/>
        </w:rPr>
        <w:t>……</w:t>
      </w:r>
      <w:r w:rsidR="009A4122">
        <w:rPr>
          <w:rFonts w:ascii="Arial" w:eastAsia="Times New Roman" w:hAnsi="Arial" w:cs="Arial"/>
          <w:kern w:val="0"/>
          <w:sz w:val="22"/>
          <w:szCs w:val="22"/>
          <w:lang w:eastAsia="en-GB"/>
          <w14:ligatures w14:val="none"/>
        </w:rPr>
        <w:t>3-4</w:t>
      </w:r>
    </w:p>
    <w:p w14:paraId="4FC5EEDC" w14:textId="542DFCF2" w:rsidR="000C3559" w:rsidRPr="00FD7F5C" w:rsidRDefault="000C3559" w:rsidP="00FD7F5C">
      <w:pPr>
        <w:spacing w:before="100" w:beforeAutospacing="1" w:after="100" w:afterAutospacing="1" w:line="360" w:lineRule="auto"/>
        <w:jc w:val="both"/>
        <w:outlineLvl w:val="2"/>
        <w:rPr>
          <w:rFonts w:ascii="Arial" w:eastAsia="Times New Roman" w:hAnsi="Arial" w:cs="Arial"/>
          <w:kern w:val="0"/>
          <w:sz w:val="22"/>
          <w:szCs w:val="22"/>
          <w:lang w:eastAsia="en-GB"/>
          <w14:ligatures w14:val="none"/>
        </w:rPr>
      </w:pPr>
      <w:r w:rsidRPr="00FD7F5C">
        <w:rPr>
          <w:rFonts w:ascii="Arial" w:eastAsia="Times New Roman" w:hAnsi="Arial" w:cs="Arial"/>
          <w:kern w:val="0"/>
          <w:sz w:val="22"/>
          <w:szCs w:val="22"/>
          <w:lang w:eastAsia="en-GB"/>
          <w14:ligatures w14:val="none"/>
        </w:rPr>
        <w:t>Classification and Diagnosis</w:t>
      </w:r>
      <w:r w:rsidR="002302B9" w:rsidRPr="00FD7F5C">
        <w:rPr>
          <w:rFonts w:ascii="Arial" w:eastAsia="Times New Roman" w:hAnsi="Arial" w:cs="Arial"/>
          <w:kern w:val="0"/>
          <w:sz w:val="22"/>
          <w:szCs w:val="22"/>
          <w:lang w:eastAsia="en-GB"/>
          <w14:ligatures w14:val="none"/>
        </w:rPr>
        <w:t>………………………………………………………………..</w:t>
      </w:r>
      <w:r w:rsidR="009A4122">
        <w:rPr>
          <w:rFonts w:ascii="Arial" w:eastAsia="Times New Roman" w:hAnsi="Arial" w:cs="Arial"/>
          <w:kern w:val="0"/>
          <w:sz w:val="22"/>
          <w:szCs w:val="22"/>
          <w:lang w:eastAsia="en-GB"/>
          <w14:ligatures w14:val="none"/>
        </w:rPr>
        <w:t>4-5</w:t>
      </w:r>
    </w:p>
    <w:p w14:paraId="51556E0B" w14:textId="6AB5C343" w:rsidR="000C3559" w:rsidRPr="00FD7F5C" w:rsidRDefault="000C3559" w:rsidP="00FD7F5C">
      <w:pPr>
        <w:spacing w:after="0" w:line="360" w:lineRule="auto"/>
        <w:jc w:val="both"/>
        <w:rPr>
          <w:rFonts w:ascii="Arial" w:eastAsia="Times New Roman" w:hAnsi="Arial" w:cs="Arial"/>
          <w:kern w:val="0"/>
          <w:sz w:val="22"/>
          <w:szCs w:val="22"/>
          <w:lang w:eastAsia="en-GB"/>
          <w14:ligatures w14:val="none"/>
        </w:rPr>
      </w:pPr>
      <w:r w:rsidRPr="00FD7F5C">
        <w:rPr>
          <w:rFonts w:ascii="Arial" w:eastAsia="Times New Roman" w:hAnsi="Arial" w:cs="Arial"/>
          <w:kern w:val="0"/>
          <w:sz w:val="22"/>
          <w:szCs w:val="22"/>
          <w:lang w:eastAsia="en-GB"/>
          <w14:ligatures w14:val="none"/>
        </w:rPr>
        <w:t>Treatment Approaches</w:t>
      </w:r>
      <w:r w:rsidR="002302B9" w:rsidRPr="00FD7F5C">
        <w:rPr>
          <w:rFonts w:ascii="Arial" w:eastAsia="Times New Roman" w:hAnsi="Arial" w:cs="Arial"/>
          <w:kern w:val="0"/>
          <w:sz w:val="22"/>
          <w:szCs w:val="22"/>
          <w:lang w:eastAsia="en-GB"/>
          <w14:ligatures w14:val="none"/>
        </w:rPr>
        <w:t>………………………………………………………………………</w:t>
      </w:r>
      <w:r w:rsidR="00CF6A36">
        <w:rPr>
          <w:rFonts w:ascii="Arial" w:eastAsia="Times New Roman" w:hAnsi="Arial" w:cs="Arial"/>
          <w:kern w:val="0"/>
          <w:sz w:val="22"/>
          <w:szCs w:val="22"/>
          <w:lang w:eastAsia="en-GB"/>
          <w14:ligatures w14:val="none"/>
        </w:rPr>
        <w:t>5-6</w:t>
      </w:r>
    </w:p>
    <w:p w14:paraId="67ABF5E5" w14:textId="1FA85393" w:rsidR="000C3559" w:rsidRPr="00FD7F5C" w:rsidRDefault="000C3559" w:rsidP="00FD7F5C">
      <w:pPr>
        <w:pStyle w:val="p1"/>
        <w:spacing w:line="360" w:lineRule="auto"/>
        <w:jc w:val="both"/>
        <w:rPr>
          <w:rFonts w:ascii="Arial" w:hAnsi="Arial" w:cs="Arial"/>
          <w:sz w:val="22"/>
          <w:szCs w:val="22"/>
        </w:rPr>
      </w:pPr>
      <w:r w:rsidRPr="00FD7F5C">
        <w:rPr>
          <w:rFonts w:ascii="Arial" w:hAnsi="Arial" w:cs="Arial"/>
          <w:sz w:val="22"/>
          <w:szCs w:val="22"/>
        </w:rPr>
        <w:t>Current Debates, Policy, and Data on Autism Spectrum Disorder in the UK</w:t>
      </w:r>
      <w:r w:rsidR="002302B9" w:rsidRPr="00FD7F5C">
        <w:rPr>
          <w:rFonts w:ascii="Arial" w:hAnsi="Arial" w:cs="Arial"/>
          <w:sz w:val="22"/>
          <w:szCs w:val="22"/>
        </w:rPr>
        <w:t>………….</w:t>
      </w:r>
      <w:r w:rsidR="00CF6A36">
        <w:rPr>
          <w:rFonts w:ascii="Arial" w:hAnsi="Arial" w:cs="Arial"/>
          <w:sz w:val="22"/>
          <w:szCs w:val="22"/>
        </w:rPr>
        <w:t>6-7</w:t>
      </w:r>
    </w:p>
    <w:p w14:paraId="68CB2448" w14:textId="36552663" w:rsidR="00013D52" w:rsidRPr="00FD7F5C" w:rsidRDefault="00013D52" w:rsidP="00FD7F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Times New Roman" w:hAnsi="Arial" w:cs="Arial"/>
          <w:kern w:val="0"/>
          <w:sz w:val="22"/>
          <w:szCs w:val="22"/>
          <w:lang w:eastAsia="en-GB"/>
          <w14:ligatures w14:val="none"/>
        </w:rPr>
      </w:pPr>
      <w:r w:rsidRPr="00FD7F5C">
        <w:rPr>
          <w:rFonts w:ascii="Arial" w:eastAsia="Times New Roman" w:hAnsi="Arial" w:cs="Arial"/>
          <w:kern w:val="0"/>
          <w:sz w:val="22"/>
          <w:szCs w:val="22"/>
          <w:lang w:eastAsia="en-GB"/>
          <w14:ligatures w14:val="none"/>
        </w:rPr>
        <w:t>Recommendations</w:t>
      </w:r>
      <w:r w:rsidR="002302B9" w:rsidRPr="00FD7F5C">
        <w:rPr>
          <w:rFonts w:ascii="Arial" w:eastAsia="Times New Roman" w:hAnsi="Arial" w:cs="Arial"/>
          <w:kern w:val="0"/>
          <w:sz w:val="22"/>
          <w:szCs w:val="22"/>
          <w:lang w:eastAsia="en-GB"/>
          <w14:ligatures w14:val="none"/>
        </w:rPr>
        <w:t>……………………………………………………………………………</w:t>
      </w:r>
      <w:r w:rsidR="00CF6A36">
        <w:rPr>
          <w:rFonts w:ascii="Arial" w:eastAsia="Times New Roman" w:hAnsi="Arial" w:cs="Arial"/>
          <w:kern w:val="0"/>
          <w:sz w:val="22"/>
          <w:szCs w:val="22"/>
          <w:lang w:eastAsia="en-GB"/>
          <w14:ligatures w14:val="none"/>
        </w:rPr>
        <w:t>7-8</w:t>
      </w:r>
    </w:p>
    <w:p w14:paraId="5A99F514" w14:textId="7BAE7BA1" w:rsidR="00013D52" w:rsidRPr="00FD7F5C" w:rsidRDefault="00013D52" w:rsidP="00FD7F5C">
      <w:pPr>
        <w:spacing w:before="100" w:beforeAutospacing="1" w:after="100" w:afterAutospacing="1" w:line="360" w:lineRule="auto"/>
        <w:jc w:val="both"/>
        <w:outlineLvl w:val="2"/>
        <w:rPr>
          <w:rFonts w:ascii="Arial" w:eastAsia="Times New Roman" w:hAnsi="Arial" w:cs="Arial"/>
          <w:kern w:val="0"/>
          <w:sz w:val="22"/>
          <w:szCs w:val="22"/>
          <w:lang w:eastAsia="en-GB"/>
          <w14:ligatures w14:val="none"/>
        </w:rPr>
      </w:pPr>
      <w:r w:rsidRPr="00FD7F5C">
        <w:rPr>
          <w:rFonts w:ascii="Arial" w:eastAsia="Times New Roman" w:hAnsi="Arial" w:cs="Arial"/>
          <w:kern w:val="0"/>
          <w:sz w:val="22"/>
          <w:szCs w:val="22"/>
          <w:lang w:eastAsia="en-GB"/>
          <w14:ligatures w14:val="none"/>
        </w:rPr>
        <w:t>Conclusion</w:t>
      </w:r>
      <w:r w:rsidR="002302B9" w:rsidRPr="00FD7F5C">
        <w:rPr>
          <w:rFonts w:ascii="Arial" w:eastAsia="Times New Roman" w:hAnsi="Arial" w:cs="Arial"/>
          <w:kern w:val="0"/>
          <w:sz w:val="22"/>
          <w:szCs w:val="22"/>
          <w:lang w:eastAsia="en-GB"/>
          <w14:ligatures w14:val="none"/>
        </w:rPr>
        <w:t>…………………………………………………………………………………….</w:t>
      </w:r>
      <w:r w:rsidR="00CF6A36">
        <w:rPr>
          <w:rFonts w:ascii="Arial" w:eastAsia="Times New Roman" w:hAnsi="Arial" w:cs="Arial"/>
          <w:kern w:val="0"/>
          <w:sz w:val="22"/>
          <w:szCs w:val="22"/>
          <w:lang w:eastAsia="en-GB"/>
          <w14:ligatures w14:val="none"/>
        </w:rPr>
        <w:t>8</w:t>
      </w:r>
      <w:r w:rsidRPr="00FD7F5C">
        <w:rPr>
          <w:rFonts w:ascii="Arial" w:eastAsia="Times New Roman" w:hAnsi="Arial" w:cs="Arial"/>
          <w:kern w:val="0"/>
          <w:sz w:val="22"/>
          <w:szCs w:val="22"/>
          <w:lang w:eastAsia="en-GB"/>
          <w14:ligatures w14:val="none"/>
        </w:rPr>
        <w:t xml:space="preserve"> </w:t>
      </w:r>
    </w:p>
    <w:p w14:paraId="60990DB7" w14:textId="0EC717CC" w:rsidR="00DC39D5" w:rsidRPr="00FD7F5C" w:rsidRDefault="00DC39D5" w:rsidP="00FD7F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kern w:val="0"/>
          <w:sz w:val="22"/>
          <w:szCs w:val="22"/>
        </w:rPr>
      </w:pPr>
      <w:r w:rsidRPr="00FD7F5C">
        <w:rPr>
          <w:rFonts w:ascii="Arial" w:eastAsia="Times New Roman" w:hAnsi="Arial" w:cs="Arial"/>
          <w:kern w:val="0"/>
          <w:sz w:val="22"/>
          <w:szCs w:val="22"/>
          <w:lang w:eastAsia="en-GB"/>
          <w14:ligatures w14:val="none"/>
        </w:rPr>
        <w:t>References</w:t>
      </w:r>
      <w:r w:rsidR="00A84C21" w:rsidRPr="00FD7F5C">
        <w:rPr>
          <w:rFonts w:ascii="Arial" w:eastAsia="Times New Roman" w:hAnsi="Arial" w:cs="Arial"/>
          <w:kern w:val="0"/>
          <w:sz w:val="22"/>
          <w:szCs w:val="22"/>
          <w:lang w:eastAsia="en-GB"/>
          <w14:ligatures w14:val="none"/>
        </w:rPr>
        <w:t>…………………………………………………………………………………….</w:t>
      </w:r>
      <w:r w:rsidR="00CF6A36">
        <w:rPr>
          <w:rFonts w:ascii="Arial" w:eastAsia="Times New Roman" w:hAnsi="Arial" w:cs="Arial"/>
          <w:kern w:val="0"/>
          <w:sz w:val="22"/>
          <w:szCs w:val="22"/>
          <w:lang w:eastAsia="en-GB"/>
          <w14:ligatures w14:val="none"/>
        </w:rPr>
        <w:t>9-12</w:t>
      </w:r>
    </w:p>
    <w:p w14:paraId="4F8FF439" w14:textId="77777777" w:rsidR="00DC39D5" w:rsidRPr="00FD7F5C" w:rsidRDefault="00DC39D5" w:rsidP="00FD7F5C">
      <w:pPr>
        <w:spacing w:before="100" w:beforeAutospacing="1" w:after="100" w:afterAutospacing="1" w:line="360" w:lineRule="auto"/>
        <w:jc w:val="both"/>
        <w:outlineLvl w:val="2"/>
        <w:rPr>
          <w:rFonts w:ascii="Arial" w:eastAsia="Times New Roman" w:hAnsi="Arial" w:cs="Arial"/>
          <w:b/>
          <w:bCs/>
          <w:kern w:val="0"/>
          <w:sz w:val="22"/>
          <w:szCs w:val="22"/>
          <w:u w:val="single"/>
          <w:lang w:eastAsia="en-GB"/>
          <w14:ligatures w14:val="none"/>
        </w:rPr>
      </w:pPr>
    </w:p>
    <w:p w14:paraId="12988860" w14:textId="77777777" w:rsidR="00013D52" w:rsidRPr="00FD7F5C" w:rsidRDefault="00013D52" w:rsidP="00FD7F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kern w:val="0"/>
          <w:sz w:val="22"/>
          <w:szCs w:val="22"/>
          <w:u w:val="single"/>
        </w:rPr>
      </w:pPr>
    </w:p>
    <w:p w14:paraId="07122B24" w14:textId="77777777" w:rsidR="00013D52" w:rsidRPr="00350080" w:rsidRDefault="00013D52" w:rsidP="00350080">
      <w:pPr>
        <w:pStyle w:val="p1"/>
        <w:spacing w:line="360" w:lineRule="auto"/>
        <w:jc w:val="both"/>
        <w:rPr>
          <w:rFonts w:ascii="Arial" w:hAnsi="Arial" w:cs="Arial"/>
          <w:sz w:val="22"/>
          <w:szCs w:val="22"/>
          <w:u w:val="single"/>
        </w:rPr>
      </w:pPr>
    </w:p>
    <w:p w14:paraId="6892ED71" w14:textId="77777777" w:rsidR="000C3559" w:rsidRPr="00350080" w:rsidRDefault="000C3559" w:rsidP="00350080">
      <w:pPr>
        <w:spacing w:after="0" w:line="360" w:lineRule="auto"/>
        <w:jc w:val="both"/>
        <w:rPr>
          <w:rFonts w:ascii="Arial" w:eastAsia="Times New Roman" w:hAnsi="Arial" w:cs="Arial"/>
          <w:kern w:val="0"/>
          <w:sz w:val="22"/>
          <w:szCs w:val="22"/>
          <w:lang w:eastAsia="en-GB"/>
          <w14:ligatures w14:val="none"/>
        </w:rPr>
      </w:pPr>
    </w:p>
    <w:p w14:paraId="5ABAF4FD" w14:textId="77777777" w:rsidR="000C3559" w:rsidRPr="00350080" w:rsidRDefault="000C3559" w:rsidP="00350080">
      <w:pPr>
        <w:spacing w:before="100" w:beforeAutospacing="1" w:after="100" w:afterAutospacing="1" w:line="360" w:lineRule="auto"/>
        <w:jc w:val="both"/>
        <w:outlineLvl w:val="2"/>
        <w:rPr>
          <w:rFonts w:ascii="Arial" w:eastAsia="Times New Roman" w:hAnsi="Arial" w:cs="Arial"/>
          <w:b/>
          <w:bCs/>
          <w:kern w:val="0"/>
          <w:sz w:val="22"/>
          <w:szCs w:val="22"/>
          <w:u w:val="single"/>
          <w:lang w:eastAsia="en-GB"/>
          <w14:ligatures w14:val="none"/>
        </w:rPr>
      </w:pPr>
    </w:p>
    <w:p w14:paraId="64343ACF" w14:textId="77777777" w:rsidR="000C3559" w:rsidRPr="00350080" w:rsidRDefault="000C3559" w:rsidP="00350080">
      <w:pPr>
        <w:spacing w:before="100" w:beforeAutospacing="1" w:after="100" w:afterAutospacing="1" w:line="360" w:lineRule="auto"/>
        <w:jc w:val="both"/>
        <w:outlineLvl w:val="2"/>
        <w:rPr>
          <w:rFonts w:ascii="Arial" w:eastAsia="Times New Roman" w:hAnsi="Arial" w:cs="Arial"/>
          <w:kern w:val="0"/>
          <w:sz w:val="22"/>
          <w:szCs w:val="22"/>
          <w:u w:val="single"/>
          <w:lang w:eastAsia="en-GB"/>
          <w14:ligatures w14:val="none"/>
        </w:rPr>
      </w:pPr>
    </w:p>
    <w:p w14:paraId="1C7EA65E" w14:textId="77777777" w:rsidR="000C3559" w:rsidRPr="00350080" w:rsidRDefault="000C3559" w:rsidP="00350080">
      <w:pPr>
        <w:spacing w:line="360" w:lineRule="auto"/>
        <w:jc w:val="both"/>
        <w:rPr>
          <w:rFonts w:ascii="Arial" w:hAnsi="Arial" w:cs="Arial"/>
          <w:b/>
          <w:bCs/>
          <w:color w:val="EE0000"/>
          <w:sz w:val="22"/>
          <w:szCs w:val="22"/>
        </w:rPr>
      </w:pPr>
    </w:p>
    <w:p w14:paraId="238C9E8B" w14:textId="77777777" w:rsidR="00D262DA" w:rsidRPr="00350080" w:rsidRDefault="00D262DA" w:rsidP="00350080">
      <w:pPr>
        <w:spacing w:line="360" w:lineRule="auto"/>
        <w:jc w:val="both"/>
        <w:rPr>
          <w:rFonts w:ascii="Arial" w:hAnsi="Arial" w:cs="Arial"/>
          <w:b/>
          <w:bCs/>
          <w:color w:val="EE0000"/>
          <w:sz w:val="22"/>
          <w:szCs w:val="22"/>
        </w:rPr>
      </w:pPr>
    </w:p>
    <w:p w14:paraId="74AECC91" w14:textId="77777777" w:rsidR="00D262DA" w:rsidRPr="00350080" w:rsidRDefault="00D262DA" w:rsidP="00350080">
      <w:pPr>
        <w:spacing w:line="360" w:lineRule="auto"/>
        <w:jc w:val="both"/>
        <w:rPr>
          <w:rFonts w:ascii="Arial" w:hAnsi="Arial" w:cs="Arial"/>
          <w:b/>
          <w:bCs/>
          <w:color w:val="EE0000"/>
          <w:sz w:val="22"/>
          <w:szCs w:val="22"/>
        </w:rPr>
      </w:pPr>
    </w:p>
    <w:p w14:paraId="7A6ADCB1" w14:textId="77777777" w:rsidR="00D262DA" w:rsidRPr="00350080" w:rsidRDefault="00D262DA" w:rsidP="00350080">
      <w:pPr>
        <w:spacing w:line="360" w:lineRule="auto"/>
        <w:jc w:val="both"/>
        <w:rPr>
          <w:rFonts w:ascii="Arial" w:hAnsi="Arial" w:cs="Arial"/>
          <w:b/>
          <w:bCs/>
          <w:color w:val="EE0000"/>
          <w:sz w:val="22"/>
          <w:szCs w:val="22"/>
        </w:rPr>
      </w:pPr>
    </w:p>
    <w:p w14:paraId="7B7C1E93" w14:textId="77777777" w:rsidR="00D262DA" w:rsidRPr="00350080" w:rsidRDefault="00D262DA" w:rsidP="00350080">
      <w:pPr>
        <w:spacing w:line="360" w:lineRule="auto"/>
        <w:jc w:val="both"/>
        <w:rPr>
          <w:rFonts w:ascii="Arial" w:hAnsi="Arial" w:cs="Arial"/>
          <w:b/>
          <w:bCs/>
          <w:color w:val="EE0000"/>
          <w:sz w:val="22"/>
          <w:szCs w:val="22"/>
        </w:rPr>
      </w:pPr>
    </w:p>
    <w:p w14:paraId="2133B40F" w14:textId="77777777" w:rsidR="00D262DA" w:rsidRPr="00350080" w:rsidRDefault="00D262DA" w:rsidP="00350080">
      <w:pPr>
        <w:spacing w:line="360" w:lineRule="auto"/>
        <w:jc w:val="both"/>
        <w:rPr>
          <w:rFonts w:ascii="Arial" w:hAnsi="Arial" w:cs="Arial"/>
          <w:b/>
          <w:bCs/>
          <w:color w:val="EE0000"/>
          <w:sz w:val="22"/>
          <w:szCs w:val="22"/>
        </w:rPr>
      </w:pPr>
    </w:p>
    <w:p w14:paraId="34A70A00" w14:textId="77777777" w:rsidR="00D262DA" w:rsidRPr="00350080" w:rsidRDefault="00D262DA" w:rsidP="00350080">
      <w:pPr>
        <w:spacing w:line="360" w:lineRule="auto"/>
        <w:jc w:val="both"/>
        <w:rPr>
          <w:rFonts w:ascii="Arial" w:hAnsi="Arial" w:cs="Arial"/>
          <w:b/>
          <w:bCs/>
          <w:color w:val="EE0000"/>
          <w:sz w:val="22"/>
          <w:szCs w:val="22"/>
        </w:rPr>
      </w:pPr>
    </w:p>
    <w:p w14:paraId="728347B8" w14:textId="77777777" w:rsidR="00D262DA" w:rsidRPr="00350080" w:rsidRDefault="00D262DA" w:rsidP="00350080">
      <w:pPr>
        <w:spacing w:line="360" w:lineRule="auto"/>
        <w:jc w:val="both"/>
        <w:rPr>
          <w:rFonts w:ascii="Arial" w:hAnsi="Arial" w:cs="Arial"/>
          <w:b/>
          <w:bCs/>
          <w:color w:val="EE0000"/>
          <w:sz w:val="22"/>
          <w:szCs w:val="22"/>
        </w:rPr>
      </w:pPr>
    </w:p>
    <w:p w14:paraId="5ACD465D" w14:textId="77777777" w:rsidR="00901F4B" w:rsidRPr="00350080" w:rsidRDefault="00901F4B" w:rsidP="00350080">
      <w:pPr>
        <w:spacing w:before="100" w:beforeAutospacing="1" w:after="100" w:afterAutospacing="1" w:line="360" w:lineRule="auto"/>
        <w:jc w:val="both"/>
        <w:outlineLvl w:val="2"/>
        <w:rPr>
          <w:rFonts w:ascii="Arial" w:hAnsi="Arial" w:cs="Arial"/>
          <w:b/>
          <w:bCs/>
          <w:color w:val="EE0000"/>
          <w:sz w:val="22"/>
          <w:szCs w:val="22"/>
        </w:rPr>
      </w:pPr>
    </w:p>
    <w:p w14:paraId="15C3586E" w14:textId="2F8D4CEF" w:rsidR="00A4385A" w:rsidRPr="00350080" w:rsidRDefault="00C05C48" w:rsidP="00350080">
      <w:pPr>
        <w:spacing w:before="100" w:beforeAutospacing="1" w:after="100" w:afterAutospacing="1" w:line="360" w:lineRule="auto"/>
        <w:jc w:val="both"/>
        <w:outlineLvl w:val="2"/>
        <w:rPr>
          <w:rFonts w:ascii="Arial" w:eastAsia="Times New Roman" w:hAnsi="Arial" w:cs="Arial"/>
          <w:kern w:val="0"/>
          <w:sz w:val="22"/>
          <w:szCs w:val="22"/>
          <w:lang w:eastAsia="en-GB"/>
          <w14:ligatures w14:val="none"/>
        </w:rPr>
      </w:pPr>
      <w:r w:rsidRPr="00350080">
        <w:rPr>
          <w:rFonts w:ascii="Arial" w:eastAsia="Times New Roman" w:hAnsi="Arial" w:cs="Arial"/>
          <w:b/>
          <w:bCs/>
          <w:kern w:val="0"/>
          <w:sz w:val="22"/>
          <w:szCs w:val="22"/>
          <w:lang w:eastAsia="en-GB"/>
          <w14:ligatures w14:val="none"/>
        </w:rPr>
        <w:lastRenderedPageBreak/>
        <w:t>INTRODUCTION</w:t>
      </w:r>
    </w:p>
    <w:p w14:paraId="2F21CC20" w14:textId="1B4946B0" w:rsidR="00E515BD" w:rsidRPr="00350080" w:rsidRDefault="00D24D57"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sz w:val="22"/>
          <w:szCs w:val="22"/>
        </w:rPr>
        <w:t>Autism Spectrum Disorder (ASD) is a complex neurodevelopmental condition characterised by persistent difficulties with social communication and interaction, as well as restricted and repetitive behaviours and sensory sensitivities</w:t>
      </w:r>
      <w:r w:rsidR="001C7664" w:rsidRPr="00350080">
        <w:rPr>
          <w:rFonts w:ascii="Arial" w:hAnsi="Arial" w:cs="Arial"/>
          <w:color w:val="000000"/>
          <w:sz w:val="22"/>
          <w:szCs w:val="22"/>
        </w:rPr>
        <w:t xml:space="preserve"> spectrum</w:t>
      </w:r>
      <w:r w:rsidR="001C7664" w:rsidRPr="00350080">
        <w:rPr>
          <w:rFonts w:ascii="Arial" w:hAnsi="Arial" w:cs="Arial"/>
          <w:color w:val="000000" w:themeColor="text1"/>
          <w:sz w:val="22"/>
          <w:szCs w:val="22"/>
        </w:rPr>
        <w:t xml:space="preserve"> (National Autistic Society, 2024).</w:t>
      </w:r>
      <w:r w:rsidRPr="00350080">
        <w:rPr>
          <w:rFonts w:ascii="Arial" w:hAnsi="Arial" w:cs="Arial"/>
          <w:color w:val="000000" w:themeColor="text1"/>
          <w:sz w:val="22"/>
          <w:szCs w:val="22"/>
        </w:rPr>
        <w:t xml:space="preserve"> The condition manifests in a wide range of abilities, strengths, and challenges that necessitate personalised care. In the United Kingdom (UK), it is estimated that over 700,000 adults and children are autistic, which means that more than one out of every hundred people is on the autism spectrum</w:t>
      </w:r>
      <w:r w:rsidR="00775E27" w:rsidRPr="00350080">
        <w:rPr>
          <w:rFonts w:ascii="Arial" w:hAnsi="Arial" w:cs="Arial"/>
          <w:color w:val="000000" w:themeColor="text1"/>
          <w:sz w:val="22"/>
          <w:szCs w:val="22"/>
        </w:rPr>
        <w:t xml:space="preserve"> </w:t>
      </w:r>
      <w:r w:rsidR="00194EB3" w:rsidRPr="00350080">
        <w:rPr>
          <w:rFonts w:ascii="Arial" w:hAnsi="Arial" w:cs="Arial"/>
          <w:color w:val="000000" w:themeColor="text1"/>
          <w:sz w:val="22"/>
          <w:szCs w:val="22"/>
        </w:rPr>
        <w:t>(National Autistic Society, 2024).</w:t>
      </w:r>
    </w:p>
    <w:p w14:paraId="3BFFFB6A" w14:textId="5FE3B7E9" w:rsidR="005C53F1" w:rsidRPr="00350080" w:rsidRDefault="005C53F1" w:rsidP="00350080">
      <w:pPr>
        <w:pStyle w:val="p1"/>
        <w:spacing w:line="360" w:lineRule="auto"/>
        <w:jc w:val="both"/>
        <w:rPr>
          <w:rFonts w:ascii="Arial" w:hAnsi="Arial" w:cs="Arial"/>
          <w:color w:val="000000"/>
          <w:sz w:val="22"/>
          <w:szCs w:val="22"/>
        </w:rPr>
      </w:pPr>
      <w:r w:rsidRPr="00350080">
        <w:rPr>
          <w:rFonts w:ascii="Arial" w:hAnsi="Arial" w:cs="Arial"/>
          <w:noProof/>
          <w:color w:val="000000"/>
          <w:sz w:val="22"/>
          <w:szCs w:val="22"/>
        </w:rPr>
        <w:drawing>
          <wp:inline distT="0" distB="0" distL="0" distR="0" wp14:anchorId="3E136240" wp14:editId="536E0F64">
            <wp:extent cx="5731510" cy="1968500"/>
            <wp:effectExtent l="0" t="0" r="0" b="0"/>
            <wp:docPr id="840818710" name="Picture 1" descr="A blue background with white text and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818710" name="Picture 1" descr="A blue background with white text and people&#10;&#10;AI-generated content may be incorrect."/>
                    <pic:cNvPicPr/>
                  </pic:nvPicPr>
                  <pic:blipFill>
                    <a:blip r:embed="rId8"/>
                    <a:stretch>
                      <a:fillRect/>
                    </a:stretch>
                  </pic:blipFill>
                  <pic:spPr>
                    <a:xfrm>
                      <a:off x="0" y="0"/>
                      <a:ext cx="5731510" cy="1968500"/>
                    </a:xfrm>
                    <a:prstGeom prst="rect">
                      <a:avLst/>
                    </a:prstGeom>
                  </pic:spPr>
                </pic:pic>
              </a:graphicData>
            </a:graphic>
          </wp:inline>
        </w:drawing>
      </w:r>
    </w:p>
    <w:p w14:paraId="0FD0D77D" w14:textId="6E0B9CFD" w:rsidR="005C53F1" w:rsidRPr="00350080" w:rsidRDefault="00972377" w:rsidP="00350080">
      <w:pPr>
        <w:pStyle w:val="p1"/>
        <w:spacing w:line="360" w:lineRule="auto"/>
        <w:jc w:val="both"/>
        <w:rPr>
          <w:rFonts w:ascii="Arial" w:hAnsi="Arial" w:cs="Arial"/>
          <w:color w:val="000000"/>
          <w:sz w:val="22"/>
          <w:szCs w:val="22"/>
        </w:rPr>
      </w:pPr>
      <w:r w:rsidRPr="00350080">
        <w:rPr>
          <w:rFonts w:ascii="Arial" w:hAnsi="Arial" w:cs="Arial"/>
          <w:sz w:val="22"/>
          <w:szCs w:val="22"/>
        </w:rPr>
        <w:t xml:space="preserve">                                                                                   Figure 1.</w:t>
      </w:r>
      <w:r w:rsidR="00A74605" w:rsidRPr="00350080">
        <w:rPr>
          <w:rFonts w:ascii="Arial" w:hAnsi="Arial" w:cs="Arial"/>
          <w:sz w:val="22"/>
          <w:szCs w:val="22"/>
        </w:rPr>
        <w:t xml:space="preserve"> </w:t>
      </w:r>
      <w:r w:rsidRPr="00350080">
        <w:rPr>
          <w:rFonts w:ascii="Arial" w:hAnsi="Arial" w:cs="Arial"/>
          <w:sz w:val="22"/>
          <w:szCs w:val="22"/>
        </w:rPr>
        <w:t>(Blue Stream Academy, 2024)</w:t>
      </w:r>
    </w:p>
    <w:p w14:paraId="264CE6F1" w14:textId="2660173E" w:rsidR="001B4F4C" w:rsidRPr="00350080" w:rsidRDefault="007965B5"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sz w:val="22"/>
          <w:szCs w:val="22"/>
        </w:rPr>
        <w:t xml:space="preserve">According to </w:t>
      </w:r>
      <w:r w:rsidR="00F0144F" w:rsidRPr="00350080">
        <w:rPr>
          <w:rFonts w:ascii="Arial" w:hAnsi="Arial" w:cs="Arial"/>
          <w:color w:val="000000"/>
          <w:sz w:val="22"/>
          <w:szCs w:val="22"/>
        </w:rPr>
        <w:t>research</w:t>
      </w:r>
      <w:r w:rsidRPr="00350080">
        <w:rPr>
          <w:rFonts w:ascii="Arial" w:hAnsi="Arial" w:cs="Arial"/>
          <w:color w:val="000000"/>
          <w:sz w:val="22"/>
          <w:szCs w:val="22"/>
        </w:rPr>
        <w:t xml:space="preserve">, males are diagnosed with autism more frequently than females, reflecting both biological factors and potential diagnostic biases </w:t>
      </w:r>
      <w:r w:rsidRPr="00350080">
        <w:rPr>
          <w:rFonts w:ascii="Arial" w:hAnsi="Arial" w:cs="Arial"/>
          <w:color w:val="000000" w:themeColor="text1"/>
          <w:sz w:val="22"/>
          <w:szCs w:val="22"/>
        </w:rPr>
        <w:t xml:space="preserve">(Fleet </w:t>
      </w:r>
      <w:r w:rsidRPr="00350080">
        <w:rPr>
          <w:rFonts w:ascii="Arial" w:hAnsi="Arial" w:cs="Arial"/>
          <w:i/>
          <w:iCs/>
          <w:color w:val="000000" w:themeColor="text1"/>
          <w:sz w:val="22"/>
          <w:szCs w:val="22"/>
        </w:rPr>
        <w:t>et al.</w:t>
      </w:r>
      <w:r w:rsidRPr="00350080">
        <w:rPr>
          <w:rFonts w:ascii="Arial" w:hAnsi="Arial" w:cs="Arial"/>
          <w:color w:val="000000" w:themeColor="text1"/>
          <w:sz w:val="22"/>
          <w:szCs w:val="22"/>
        </w:rPr>
        <w:t xml:space="preserve"> 2023). Early detection and timely intervention are critical because they can significantly improve long-term outcomes in the social, educational, and occupational domains.</w:t>
      </w:r>
      <w:r w:rsidR="00CB129B" w:rsidRPr="00350080">
        <w:rPr>
          <w:rFonts w:ascii="Arial" w:hAnsi="Arial" w:cs="Arial"/>
          <w:color w:val="000000" w:themeColor="text1"/>
          <w:sz w:val="22"/>
          <w:szCs w:val="22"/>
        </w:rPr>
        <w:t xml:space="preserve"> </w:t>
      </w:r>
    </w:p>
    <w:p w14:paraId="05CF8E3D" w14:textId="01DD8D54" w:rsidR="005E1EEB" w:rsidRPr="00350080" w:rsidRDefault="005E1EEB"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ASD research is significant due to the increasing prevalence, the lifelong support requirements, and the social and economic consequences for individuals, families, and public services</w:t>
      </w:r>
      <w:r w:rsidR="00B35989" w:rsidRPr="00350080">
        <w:rPr>
          <w:rFonts w:ascii="Arial" w:hAnsi="Arial" w:cs="Arial"/>
          <w:color w:val="000000" w:themeColor="text1"/>
          <w:sz w:val="22"/>
          <w:szCs w:val="22"/>
        </w:rPr>
        <w:t xml:space="preserve"> </w:t>
      </w:r>
      <w:r w:rsidR="00CB7581" w:rsidRPr="00350080">
        <w:rPr>
          <w:rFonts w:ascii="Arial" w:hAnsi="Arial" w:cs="Arial"/>
          <w:color w:val="000000" w:themeColor="text1"/>
          <w:sz w:val="22"/>
          <w:szCs w:val="22"/>
        </w:rPr>
        <w:t>(</w:t>
      </w:r>
      <w:r w:rsidR="00B35989" w:rsidRPr="00350080">
        <w:rPr>
          <w:rFonts w:ascii="Arial" w:hAnsi="Arial" w:cs="Arial"/>
          <w:color w:val="000000" w:themeColor="text1"/>
          <w:sz w:val="22"/>
          <w:szCs w:val="22"/>
        </w:rPr>
        <w:t>WH</w:t>
      </w:r>
      <w:r w:rsidR="00CB7581" w:rsidRPr="00350080">
        <w:rPr>
          <w:rFonts w:ascii="Arial" w:hAnsi="Arial" w:cs="Arial"/>
          <w:color w:val="000000" w:themeColor="text1"/>
          <w:sz w:val="22"/>
          <w:szCs w:val="22"/>
        </w:rPr>
        <w:t>O,</w:t>
      </w:r>
      <w:r w:rsidR="002D5E83" w:rsidRPr="00350080">
        <w:rPr>
          <w:rFonts w:ascii="Arial" w:hAnsi="Arial" w:cs="Arial"/>
          <w:color w:val="000000" w:themeColor="text1"/>
          <w:sz w:val="22"/>
          <w:szCs w:val="22"/>
        </w:rPr>
        <w:t xml:space="preserve"> </w:t>
      </w:r>
      <w:r w:rsidR="00B35989" w:rsidRPr="00350080">
        <w:rPr>
          <w:rFonts w:ascii="Arial" w:hAnsi="Arial" w:cs="Arial"/>
          <w:color w:val="000000" w:themeColor="text1"/>
          <w:sz w:val="22"/>
          <w:szCs w:val="22"/>
        </w:rPr>
        <w:t>2025)</w:t>
      </w:r>
      <w:r w:rsidRPr="00350080">
        <w:rPr>
          <w:rFonts w:ascii="Arial" w:hAnsi="Arial" w:cs="Arial"/>
          <w:color w:val="000000" w:themeColor="text1"/>
          <w:sz w:val="22"/>
          <w:szCs w:val="22"/>
        </w:rPr>
        <w:t>. The UK has implemented a number of policies and guidelines, including the National Institute for Health and Care Excellence (NICE</w:t>
      </w:r>
      <w:r w:rsidR="00565D1C" w:rsidRPr="00350080">
        <w:rPr>
          <w:rFonts w:ascii="Arial" w:hAnsi="Arial" w:cs="Arial"/>
          <w:color w:val="000000" w:themeColor="text1"/>
          <w:sz w:val="22"/>
          <w:szCs w:val="22"/>
        </w:rPr>
        <w:t>, 20</w:t>
      </w:r>
      <w:r w:rsidR="00C61070" w:rsidRPr="00350080">
        <w:rPr>
          <w:rFonts w:ascii="Arial" w:hAnsi="Arial" w:cs="Arial"/>
          <w:color w:val="000000" w:themeColor="text1"/>
          <w:sz w:val="22"/>
          <w:szCs w:val="22"/>
        </w:rPr>
        <w:t>21</w:t>
      </w:r>
      <w:r w:rsidRPr="00350080">
        <w:rPr>
          <w:rFonts w:ascii="Arial" w:hAnsi="Arial" w:cs="Arial"/>
          <w:color w:val="000000" w:themeColor="text1"/>
          <w:sz w:val="22"/>
          <w:szCs w:val="22"/>
        </w:rPr>
        <w:t>) guidance on ASD assessment and interventions, the NHS Long Term Plan for autism services</w:t>
      </w:r>
      <w:r w:rsidR="008F1D0B" w:rsidRPr="00350080">
        <w:rPr>
          <w:rFonts w:ascii="Arial" w:hAnsi="Arial" w:cs="Arial"/>
          <w:color w:val="000000" w:themeColor="text1"/>
          <w:sz w:val="22"/>
          <w:szCs w:val="22"/>
        </w:rPr>
        <w:t xml:space="preserve"> (NHS England, 20</w:t>
      </w:r>
      <w:r w:rsidR="003B5483" w:rsidRPr="00350080">
        <w:rPr>
          <w:rFonts w:ascii="Arial" w:hAnsi="Arial" w:cs="Arial"/>
          <w:color w:val="000000" w:themeColor="text1"/>
          <w:sz w:val="22"/>
          <w:szCs w:val="22"/>
        </w:rPr>
        <w:t>19</w:t>
      </w:r>
      <w:r w:rsidR="00F549AF" w:rsidRPr="00350080">
        <w:rPr>
          <w:rFonts w:ascii="Arial" w:hAnsi="Arial" w:cs="Arial"/>
          <w:color w:val="000000" w:themeColor="text1"/>
          <w:sz w:val="22"/>
          <w:szCs w:val="22"/>
        </w:rPr>
        <w:t xml:space="preserve">) </w:t>
      </w:r>
      <w:r w:rsidRPr="00350080">
        <w:rPr>
          <w:rFonts w:ascii="Arial" w:hAnsi="Arial" w:cs="Arial"/>
          <w:color w:val="000000" w:themeColor="text1"/>
          <w:sz w:val="22"/>
          <w:szCs w:val="22"/>
        </w:rPr>
        <w:t xml:space="preserve">and statutory protections under </w:t>
      </w:r>
      <w:r w:rsidR="0043791E" w:rsidRPr="00350080">
        <w:rPr>
          <w:rFonts w:ascii="Arial" w:hAnsi="Arial" w:cs="Arial"/>
          <w:color w:val="000000" w:themeColor="text1"/>
          <w:sz w:val="22"/>
          <w:szCs w:val="22"/>
        </w:rPr>
        <w:t>T</w:t>
      </w:r>
      <w:r w:rsidRPr="00350080">
        <w:rPr>
          <w:rFonts w:ascii="Arial" w:hAnsi="Arial" w:cs="Arial"/>
          <w:color w:val="000000" w:themeColor="text1"/>
          <w:sz w:val="22"/>
          <w:szCs w:val="22"/>
        </w:rPr>
        <w:t xml:space="preserve">he Equality Act </w:t>
      </w:r>
      <w:r w:rsidR="00F82EA7" w:rsidRPr="00350080">
        <w:rPr>
          <w:rFonts w:ascii="Arial" w:hAnsi="Arial" w:cs="Arial"/>
          <w:color w:val="000000" w:themeColor="text1"/>
          <w:sz w:val="22"/>
          <w:szCs w:val="22"/>
        </w:rPr>
        <w:t>(</w:t>
      </w:r>
      <w:r w:rsidRPr="00350080">
        <w:rPr>
          <w:rFonts w:ascii="Arial" w:hAnsi="Arial" w:cs="Arial"/>
          <w:color w:val="000000" w:themeColor="text1"/>
          <w:sz w:val="22"/>
          <w:szCs w:val="22"/>
        </w:rPr>
        <w:t>2010</w:t>
      </w:r>
      <w:r w:rsidR="00F82EA7" w:rsidRPr="00350080">
        <w:rPr>
          <w:rFonts w:ascii="Arial" w:hAnsi="Arial" w:cs="Arial"/>
          <w:color w:val="000000" w:themeColor="text1"/>
          <w:sz w:val="22"/>
          <w:szCs w:val="22"/>
        </w:rPr>
        <w:t>)</w:t>
      </w:r>
      <w:r w:rsidRPr="00350080">
        <w:rPr>
          <w:rFonts w:ascii="Arial" w:hAnsi="Arial" w:cs="Arial"/>
          <w:color w:val="000000" w:themeColor="text1"/>
          <w:sz w:val="22"/>
          <w:szCs w:val="22"/>
        </w:rPr>
        <w:t>. Despite these frameworks, challenges remain in timely diagnosis, access to appropriate interventions, and the integration of health and social care services (</w:t>
      </w:r>
      <w:r w:rsidR="00A6612A" w:rsidRPr="00350080">
        <w:rPr>
          <w:rFonts w:ascii="Arial" w:hAnsi="Arial" w:cs="Arial"/>
          <w:color w:val="000000" w:themeColor="text1"/>
          <w:sz w:val="22"/>
          <w:szCs w:val="22"/>
        </w:rPr>
        <w:t xml:space="preserve"> NHS, </w:t>
      </w:r>
      <w:r w:rsidRPr="00350080">
        <w:rPr>
          <w:rFonts w:ascii="Arial" w:hAnsi="Arial" w:cs="Arial"/>
          <w:color w:val="000000" w:themeColor="text1"/>
          <w:sz w:val="22"/>
          <w:szCs w:val="22"/>
        </w:rPr>
        <w:t>2023).</w:t>
      </w:r>
    </w:p>
    <w:p w14:paraId="4039F3A0" w14:textId="413B239D" w:rsidR="00032DA7" w:rsidRPr="00350080" w:rsidRDefault="00032DA7" w:rsidP="00350080">
      <w:pPr>
        <w:pStyle w:val="p1"/>
        <w:spacing w:line="360" w:lineRule="auto"/>
        <w:jc w:val="both"/>
        <w:rPr>
          <w:rFonts w:ascii="Arial" w:hAnsi="Arial" w:cs="Arial"/>
          <w:color w:val="EE0000"/>
          <w:sz w:val="22"/>
          <w:szCs w:val="22"/>
        </w:rPr>
      </w:pPr>
      <w:r w:rsidRPr="00350080">
        <w:rPr>
          <w:rFonts w:ascii="Arial" w:hAnsi="Arial" w:cs="Arial"/>
          <w:color w:val="000000"/>
          <w:sz w:val="22"/>
          <w:szCs w:val="22"/>
        </w:rPr>
        <w:t xml:space="preserve">This report critically examines ASD through UK-specific practices, exploring its classification, diagnosis, treatment, rehabilitation, and long-term management. It also takes into account current debates, policy and legal frameworks, and statistical data to highlight ongoing </w:t>
      </w:r>
      <w:r w:rsidRPr="00350080">
        <w:rPr>
          <w:rFonts w:ascii="Arial" w:hAnsi="Arial" w:cs="Arial"/>
          <w:color w:val="000000"/>
          <w:sz w:val="22"/>
          <w:szCs w:val="22"/>
        </w:rPr>
        <w:lastRenderedPageBreak/>
        <w:t>challenges and opportunities for improving service delivery. Finally, practical recommendations are made to improve autistic individuals' diagnosis, treatment, and support within the UK healthcare system.</w:t>
      </w:r>
    </w:p>
    <w:p w14:paraId="41834A45" w14:textId="77777777" w:rsidR="00AF58C9" w:rsidRPr="00350080" w:rsidRDefault="003C4DDE" w:rsidP="00350080">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350080">
        <w:rPr>
          <w:rFonts w:ascii="Arial" w:eastAsia="Times New Roman" w:hAnsi="Arial" w:cs="Arial"/>
          <w:b/>
          <w:bCs/>
          <w:kern w:val="0"/>
          <w:sz w:val="22"/>
          <w:szCs w:val="22"/>
          <w:lang w:eastAsia="en-GB"/>
          <w14:ligatures w14:val="none"/>
        </w:rPr>
        <w:t>CLASSIFICATION AND DIAGNOSIS</w:t>
      </w:r>
    </w:p>
    <w:p w14:paraId="28D62C3E" w14:textId="57A401FD" w:rsidR="00F038AA" w:rsidRPr="00350080" w:rsidRDefault="000019AF" w:rsidP="00350080">
      <w:pPr>
        <w:spacing w:before="100" w:beforeAutospacing="1" w:after="100" w:afterAutospacing="1" w:line="360" w:lineRule="auto"/>
        <w:jc w:val="both"/>
        <w:outlineLvl w:val="2"/>
        <w:rPr>
          <w:rFonts w:ascii="Arial" w:eastAsia="Times New Roman" w:hAnsi="Arial" w:cs="Arial"/>
          <w:b/>
          <w:bCs/>
          <w:kern w:val="0"/>
          <w:sz w:val="22"/>
          <w:szCs w:val="22"/>
          <w:lang w:eastAsia="en-GB"/>
          <w14:ligatures w14:val="none"/>
        </w:rPr>
      </w:pPr>
      <w:r w:rsidRPr="00350080">
        <w:rPr>
          <w:rFonts w:ascii="Arial" w:hAnsi="Arial" w:cs="Arial"/>
          <w:color w:val="000000"/>
          <w:sz w:val="22"/>
          <w:szCs w:val="22"/>
        </w:rPr>
        <w:t>The International Classification of Diseases, 11th Revision (ICD-11) classifies ASD as a neurodevelopmental disorder</w:t>
      </w:r>
      <w:r w:rsidR="00667F66" w:rsidRPr="00350080">
        <w:rPr>
          <w:rFonts w:ascii="Arial" w:hAnsi="Arial" w:cs="Arial"/>
          <w:color w:val="000000"/>
          <w:sz w:val="22"/>
          <w:szCs w:val="22"/>
        </w:rPr>
        <w:t xml:space="preserve"> under code </w:t>
      </w:r>
      <w:r w:rsidR="00544C30" w:rsidRPr="00350080">
        <w:rPr>
          <w:rFonts w:ascii="Arial" w:hAnsi="Arial" w:cs="Arial"/>
          <w:color w:val="000000"/>
          <w:sz w:val="22"/>
          <w:szCs w:val="22"/>
        </w:rPr>
        <w:t>6A02</w:t>
      </w:r>
      <w:r w:rsidRPr="00350080">
        <w:rPr>
          <w:rFonts w:ascii="Arial" w:hAnsi="Arial" w:cs="Arial"/>
          <w:color w:val="000000"/>
          <w:sz w:val="22"/>
          <w:szCs w:val="22"/>
        </w:rPr>
        <w:t>.</w:t>
      </w:r>
      <w:r w:rsidR="00AA7F18" w:rsidRPr="00350080">
        <w:rPr>
          <w:rFonts w:ascii="Arial" w:hAnsi="Arial" w:cs="Arial"/>
          <w:color w:val="000000"/>
          <w:sz w:val="22"/>
          <w:szCs w:val="22"/>
        </w:rPr>
        <w:t>0</w:t>
      </w:r>
      <w:r w:rsidR="00B427B2" w:rsidRPr="00350080">
        <w:rPr>
          <w:rFonts w:ascii="Arial" w:hAnsi="Arial" w:cs="Arial"/>
          <w:color w:val="000000"/>
          <w:sz w:val="22"/>
          <w:szCs w:val="22"/>
        </w:rPr>
        <w:t xml:space="preserve"> </w:t>
      </w:r>
      <w:r w:rsidR="00B427B2" w:rsidRPr="00350080">
        <w:rPr>
          <w:rFonts w:ascii="Arial" w:hAnsi="Arial" w:cs="Arial"/>
          <w:color w:val="000000" w:themeColor="text1"/>
          <w:sz w:val="22"/>
          <w:szCs w:val="22"/>
        </w:rPr>
        <w:t>(</w:t>
      </w:r>
      <w:r w:rsidR="00806EC0" w:rsidRPr="00350080">
        <w:rPr>
          <w:rFonts w:ascii="Arial" w:hAnsi="Arial" w:cs="Arial"/>
          <w:color w:val="000000" w:themeColor="text1"/>
          <w:sz w:val="22"/>
          <w:szCs w:val="22"/>
        </w:rPr>
        <w:t>W</w:t>
      </w:r>
      <w:r w:rsidR="00B427B2" w:rsidRPr="00350080">
        <w:rPr>
          <w:rFonts w:ascii="Arial" w:hAnsi="Arial" w:cs="Arial"/>
          <w:color w:val="000000" w:themeColor="text1"/>
          <w:sz w:val="22"/>
          <w:szCs w:val="22"/>
        </w:rPr>
        <w:t xml:space="preserve">HO, 2025). </w:t>
      </w:r>
      <w:r w:rsidRPr="00350080">
        <w:rPr>
          <w:rFonts w:ascii="Arial" w:hAnsi="Arial" w:cs="Arial"/>
          <w:color w:val="000000" w:themeColor="text1"/>
          <w:sz w:val="22"/>
          <w:szCs w:val="22"/>
        </w:rPr>
        <w:t>It is described as a lifelong condition that influences how people communicate, interact with others, and perceive the world. People with ASD exhibit repetitive behaviours or strong interests, and they may struggle with social communication and routine change</w:t>
      </w:r>
      <w:r w:rsidR="00072802" w:rsidRPr="00350080">
        <w:rPr>
          <w:rFonts w:ascii="Arial" w:hAnsi="Arial" w:cs="Arial"/>
          <w:color w:val="000000" w:themeColor="text1"/>
          <w:sz w:val="22"/>
          <w:szCs w:val="22"/>
        </w:rPr>
        <w:t xml:space="preserve"> (National Autistic Society, 2024)</w:t>
      </w:r>
      <w:r w:rsidRPr="00350080">
        <w:rPr>
          <w:rFonts w:ascii="Arial" w:hAnsi="Arial" w:cs="Arial"/>
          <w:color w:val="000000" w:themeColor="text1"/>
          <w:sz w:val="22"/>
          <w:szCs w:val="22"/>
        </w:rPr>
        <w:t>. The term "spectrum" is used in the ICD-11 because autism manifests differently in each individual. It also allows healthcare professionals to determine whether a person has learning or language difficulties in addition to autism. This provides an increased understanding of their needs and strengths</w:t>
      </w:r>
      <w:r w:rsidR="00F038AA" w:rsidRPr="00350080">
        <w:rPr>
          <w:rFonts w:ascii="Arial" w:hAnsi="Arial" w:cs="Arial"/>
          <w:color w:val="000000" w:themeColor="text1"/>
          <w:sz w:val="22"/>
          <w:szCs w:val="22"/>
        </w:rPr>
        <w:t xml:space="preserve"> (Greaves-Lord </w:t>
      </w:r>
      <w:r w:rsidR="00F038AA" w:rsidRPr="00350080">
        <w:rPr>
          <w:rFonts w:ascii="Arial" w:hAnsi="Arial" w:cs="Arial"/>
          <w:i/>
          <w:iCs/>
          <w:color w:val="000000" w:themeColor="text1"/>
          <w:sz w:val="22"/>
          <w:szCs w:val="22"/>
        </w:rPr>
        <w:t>et al.</w:t>
      </w:r>
      <w:r w:rsidR="007B7009" w:rsidRPr="00350080">
        <w:rPr>
          <w:rFonts w:ascii="Arial" w:hAnsi="Arial" w:cs="Arial"/>
          <w:i/>
          <w:iCs/>
          <w:color w:val="000000" w:themeColor="text1"/>
          <w:sz w:val="22"/>
          <w:szCs w:val="22"/>
        </w:rPr>
        <w:t xml:space="preserve"> </w:t>
      </w:r>
      <w:r w:rsidR="00F038AA" w:rsidRPr="00350080">
        <w:rPr>
          <w:rFonts w:ascii="Arial" w:hAnsi="Arial" w:cs="Arial"/>
          <w:color w:val="000000" w:themeColor="text1"/>
          <w:sz w:val="22"/>
          <w:szCs w:val="22"/>
        </w:rPr>
        <w:t>2022).</w:t>
      </w:r>
    </w:p>
    <w:p w14:paraId="77E15836" w14:textId="60026EA7" w:rsidR="00004F71" w:rsidRPr="00350080" w:rsidRDefault="001374CF"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The Diagnostic and Statistical Manual of Mental Disorders, Fifth Edition (DSM-5) classifies autism as a single spectrum that includes older diagnoses such as Asperger's syndrome and childhood autism. The DSM-5 has more detailed symptom descriptions and requires signs to appear early in life, even if they are not recognised until later</w:t>
      </w:r>
      <w:r w:rsidR="00DE5693" w:rsidRPr="00350080">
        <w:rPr>
          <w:rFonts w:ascii="Arial" w:hAnsi="Arial" w:cs="Arial"/>
          <w:color w:val="000000" w:themeColor="text1"/>
          <w:sz w:val="22"/>
          <w:szCs w:val="22"/>
        </w:rPr>
        <w:t xml:space="preserve"> (Autism Speaks, 2025). </w:t>
      </w:r>
      <w:r w:rsidRPr="00350080">
        <w:rPr>
          <w:rFonts w:ascii="Arial" w:hAnsi="Arial" w:cs="Arial"/>
          <w:color w:val="000000" w:themeColor="text1"/>
          <w:sz w:val="22"/>
          <w:szCs w:val="22"/>
        </w:rPr>
        <w:t>While ICD-11 and DSM-5 are similar, there are some minor differences in how they define and evaluate symptoms. As a result, depending on the system in place, people may receive a diagnosis more easily in one country than in another</w:t>
      </w:r>
      <w:r w:rsidR="00004F71" w:rsidRPr="00350080">
        <w:rPr>
          <w:rFonts w:ascii="Arial" w:hAnsi="Arial" w:cs="Arial"/>
          <w:color w:val="000000" w:themeColor="text1"/>
          <w:sz w:val="22"/>
          <w:szCs w:val="22"/>
        </w:rPr>
        <w:t xml:space="preserve"> (First </w:t>
      </w:r>
      <w:r w:rsidR="00004F71" w:rsidRPr="00350080">
        <w:rPr>
          <w:rFonts w:ascii="Arial" w:hAnsi="Arial" w:cs="Arial"/>
          <w:i/>
          <w:iCs/>
          <w:color w:val="000000" w:themeColor="text1"/>
          <w:sz w:val="22"/>
          <w:szCs w:val="22"/>
        </w:rPr>
        <w:t>et al.</w:t>
      </w:r>
      <w:r w:rsidR="009A0B6D" w:rsidRPr="00350080">
        <w:rPr>
          <w:rFonts w:ascii="Arial" w:hAnsi="Arial" w:cs="Arial"/>
          <w:color w:val="000000" w:themeColor="text1"/>
          <w:sz w:val="22"/>
          <w:szCs w:val="22"/>
        </w:rPr>
        <w:t xml:space="preserve"> </w:t>
      </w:r>
      <w:r w:rsidR="00004F71" w:rsidRPr="00350080">
        <w:rPr>
          <w:rFonts w:ascii="Arial" w:hAnsi="Arial" w:cs="Arial"/>
          <w:color w:val="000000" w:themeColor="text1"/>
          <w:sz w:val="22"/>
          <w:szCs w:val="22"/>
        </w:rPr>
        <w:t>2021).</w:t>
      </w:r>
    </w:p>
    <w:p w14:paraId="15D509B1" w14:textId="443D7E3D" w:rsidR="00D0406C" w:rsidRPr="00350080" w:rsidRDefault="00152303"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Professionals in the UK usually employ ICD-11 to diagnose autism because the National Health Service (NHS) is based on the World Health Organization's system</w:t>
      </w:r>
      <w:r w:rsidR="003B69BE" w:rsidRPr="00350080">
        <w:rPr>
          <w:rFonts w:ascii="Arial" w:hAnsi="Arial" w:cs="Arial"/>
          <w:color w:val="000000" w:themeColor="text1"/>
          <w:sz w:val="22"/>
          <w:szCs w:val="22"/>
        </w:rPr>
        <w:t xml:space="preserve"> (NHS, 2023).</w:t>
      </w:r>
      <w:r w:rsidR="00AA18D5" w:rsidRPr="00350080">
        <w:rPr>
          <w:rFonts w:ascii="Arial" w:hAnsi="Arial" w:cs="Arial"/>
          <w:color w:val="000000" w:themeColor="text1"/>
          <w:sz w:val="22"/>
          <w:szCs w:val="22"/>
        </w:rPr>
        <w:t xml:space="preserve"> </w:t>
      </w:r>
      <w:r w:rsidRPr="00350080">
        <w:rPr>
          <w:rFonts w:ascii="Arial" w:hAnsi="Arial" w:cs="Arial"/>
          <w:color w:val="000000" w:themeColor="text1"/>
          <w:sz w:val="22"/>
          <w:szCs w:val="22"/>
        </w:rPr>
        <w:t>However,</w:t>
      </w:r>
      <w:r w:rsidR="008971E7" w:rsidRPr="00350080">
        <w:rPr>
          <w:rFonts w:ascii="Arial" w:hAnsi="Arial" w:cs="Arial"/>
          <w:color w:val="000000" w:themeColor="text1"/>
          <w:sz w:val="22"/>
          <w:szCs w:val="22"/>
        </w:rPr>
        <w:t xml:space="preserve"> NICE (2017) </w:t>
      </w:r>
      <w:r w:rsidRPr="00350080">
        <w:rPr>
          <w:rFonts w:ascii="Arial" w:hAnsi="Arial" w:cs="Arial"/>
          <w:color w:val="000000" w:themeColor="text1"/>
          <w:sz w:val="22"/>
          <w:szCs w:val="22"/>
        </w:rPr>
        <w:t xml:space="preserve"> guidelines incorporate information from both the ICD-11 and the DSM-5. NICE recommends that autism assessments should be carried out by a team of professionals, including psychologists, psychiatrists, speech and language therapists, and occupational therapists. Instead of relying entirely on short tests or questionnaires, these assessments examine a person's development, communication, behaviour, and daily life</w:t>
      </w:r>
      <w:r w:rsidR="00EF3A3A" w:rsidRPr="00350080">
        <w:rPr>
          <w:rFonts w:ascii="Arial" w:hAnsi="Arial" w:cs="Arial"/>
          <w:color w:val="000000" w:themeColor="text1"/>
          <w:sz w:val="22"/>
          <w:szCs w:val="22"/>
        </w:rPr>
        <w:t xml:space="preserve"> </w:t>
      </w:r>
      <w:r w:rsidR="00B42055" w:rsidRPr="00350080">
        <w:rPr>
          <w:rFonts w:ascii="Arial" w:hAnsi="Arial" w:cs="Arial"/>
          <w:color w:val="000000" w:themeColor="text1"/>
          <w:sz w:val="22"/>
          <w:szCs w:val="22"/>
        </w:rPr>
        <w:t>(</w:t>
      </w:r>
      <w:r w:rsidR="00EF3A3A" w:rsidRPr="00350080">
        <w:rPr>
          <w:rFonts w:ascii="Arial" w:hAnsi="Arial" w:cs="Arial"/>
          <w:color w:val="000000" w:themeColor="text1"/>
          <w:sz w:val="22"/>
          <w:szCs w:val="22"/>
        </w:rPr>
        <w:t>NICE</w:t>
      </w:r>
      <w:r w:rsidR="005D1A47" w:rsidRPr="00350080">
        <w:rPr>
          <w:rFonts w:ascii="Arial" w:hAnsi="Arial" w:cs="Arial"/>
          <w:color w:val="000000" w:themeColor="text1"/>
          <w:sz w:val="22"/>
          <w:szCs w:val="22"/>
        </w:rPr>
        <w:t xml:space="preserve">, </w:t>
      </w:r>
      <w:r w:rsidR="00EF3A3A" w:rsidRPr="00350080">
        <w:rPr>
          <w:rFonts w:ascii="Arial" w:hAnsi="Arial" w:cs="Arial"/>
          <w:color w:val="000000" w:themeColor="text1"/>
          <w:sz w:val="22"/>
          <w:szCs w:val="22"/>
        </w:rPr>
        <w:t>2017)</w:t>
      </w:r>
      <w:r w:rsidR="00B42055" w:rsidRPr="00350080">
        <w:rPr>
          <w:rFonts w:ascii="Arial" w:hAnsi="Arial" w:cs="Arial"/>
          <w:color w:val="000000" w:themeColor="text1"/>
          <w:sz w:val="22"/>
          <w:szCs w:val="22"/>
        </w:rPr>
        <w:t>.</w:t>
      </w:r>
    </w:p>
    <w:p w14:paraId="3413C9E1" w14:textId="12FC24ED" w:rsidR="00685D90" w:rsidRPr="00350080" w:rsidRDefault="001F744D"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Accordin</w:t>
      </w:r>
      <w:r w:rsidR="00961C5B" w:rsidRPr="00350080">
        <w:rPr>
          <w:rFonts w:ascii="Arial" w:hAnsi="Arial" w:cs="Arial"/>
          <w:color w:val="000000" w:themeColor="text1"/>
          <w:sz w:val="22"/>
          <w:szCs w:val="22"/>
        </w:rPr>
        <w:t xml:space="preserve">g to Keating </w:t>
      </w:r>
      <w:r w:rsidR="00961C5B" w:rsidRPr="00350080">
        <w:rPr>
          <w:rFonts w:ascii="Arial" w:hAnsi="Arial" w:cs="Arial"/>
          <w:i/>
          <w:iCs/>
          <w:color w:val="000000" w:themeColor="text1"/>
          <w:sz w:val="22"/>
          <w:szCs w:val="22"/>
        </w:rPr>
        <w:t>et al.</w:t>
      </w:r>
      <w:r w:rsidR="0048466B" w:rsidRPr="00350080">
        <w:rPr>
          <w:rFonts w:ascii="Arial" w:hAnsi="Arial" w:cs="Arial"/>
          <w:color w:val="000000" w:themeColor="text1"/>
          <w:sz w:val="22"/>
          <w:szCs w:val="22"/>
        </w:rPr>
        <w:t xml:space="preserve"> </w:t>
      </w:r>
      <w:r w:rsidR="00961C5B" w:rsidRPr="00350080">
        <w:rPr>
          <w:rFonts w:ascii="Arial" w:hAnsi="Arial" w:cs="Arial"/>
          <w:color w:val="000000" w:themeColor="text1"/>
          <w:sz w:val="22"/>
          <w:szCs w:val="22"/>
        </w:rPr>
        <w:t>(2023) t</w:t>
      </w:r>
      <w:r w:rsidR="00D0406C" w:rsidRPr="00350080">
        <w:rPr>
          <w:rFonts w:ascii="Arial" w:hAnsi="Arial" w:cs="Arial"/>
          <w:color w:val="000000" w:themeColor="text1"/>
          <w:sz w:val="22"/>
          <w:szCs w:val="22"/>
        </w:rPr>
        <w:t>here are</w:t>
      </w:r>
      <w:r w:rsidR="00961C5B" w:rsidRPr="00350080">
        <w:rPr>
          <w:rFonts w:ascii="Arial" w:hAnsi="Arial" w:cs="Arial"/>
          <w:color w:val="000000" w:themeColor="text1"/>
          <w:sz w:val="22"/>
          <w:szCs w:val="22"/>
        </w:rPr>
        <w:t xml:space="preserve"> </w:t>
      </w:r>
      <w:r w:rsidR="00D0406C" w:rsidRPr="00350080">
        <w:rPr>
          <w:rFonts w:ascii="Arial" w:hAnsi="Arial" w:cs="Arial"/>
          <w:color w:val="000000" w:themeColor="text1"/>
          <w:sz w:val="22"/>
          <w:szCs w:val="22"/>
        </w:rPr>
        <w:t>debates about how autism should be described. Many people in the autistic community prefer terms such as “autistic person” or “autism spectrum condition” instead of “disorder,” as these sound more positive and less medical.</w:t>
      </w:r>
      <w:r w:rsidR="00AE5920" w:rsidRPr="00350080">
        <w:rPr>
          <w:rFonts w:ascii="Arial" w:hAnsi="Arial" w:cs="Arial"/>
          <w:color w:val="000000" w:themeColor="text1"/>
          <w:sz w:val="22"/>
          <w:szCs w:val="22"/>
        </w:rPr>
        <w:t xml:space="preserve"> </w:t>
      </w:r>
      <w:r w:rsidR="00D0406C" w:rsidRPr="00350080">
        <w:rPr>
          <w:rFonts w:ascii="Arial" w:hAnsi="Arial" w:cs="Arial"/>
          <w:color w:val="000000" w:themeColor="text1"/>
          <w:sz w:val="22"/>
          <w:szCs w:val="22"/>
        </w:rPr>
        <w:t>However, the word “disorder” is still used in ICD-11 and DSM-5 to keep consistency in clinical and research work</w:t>
      </w:r>
      <w:r w:rsidR="00685D90" w:rsidRPr="00350080">
        <w:rPr>
          <w:rFonts w:ascii="Arial" w:hAnsi="Arial" w:cs="Arial"/>
          <w:color w:val="000000" w:themeColor="text1"/>
          <w:sz w:val="22"/>
          <w:szCs w:val="22"/>
        </w:rPr>
        <w:t xml:space="preserve"> (Stein </w:t>
      </w:r>
      <w:r w:rsidR="00685D90" w:rsidRPr="00350080">
        <w:rPr>
          <w:rFonts w:ascii="Arial" w:hAnsi="Arial" w:cs="Arial"/>
          <w:i/>
          <w:iCs/>
          <w:color w:val="000000" w:themeColor="text1"/>
          <w:sz w:val="22"/>
          <w:szCs w:val="22"/>
        </w:rPr>
        <w:t>et al.</w:t>
      </w:r>
      <w:r w:rsidR="00685D90" w:rsidRPr="00350080">
        <w:rPr>
          <w:rFonts w:ascii="Arial" w:hAnsi="Arial" w:cs="Arial"/>
          <w:color w:val="000000" w:themeColor="text1"/>
          <w:sz w:val="22"/>
          <w:szCs w:val="22"/>
        </w:rPr>
        <w:t xml:space="preserve"> 2020).</w:t>
      </w:r>
    </w:p>
    <w:p w14:paraId="2352494E" w14:textId="005F46D0" w:rsidR="004A06CD" w:rsidRPr="00350080" w:rsidRDefault="008D32A6" w:rsidP="00350080">
      <w:pPr>
        <w:spacing w:after="0" w:line="360" w:lineRule="auto"/>
        <w:jc w:val="both"/>
        <w:rPr>
          <w:rFonts w:ascii="Arial" w:eastAsia="Times New Roman" w:hAnsi="Arial" w:cs="Arial"/>
          <w:color w:val="000000" w:themeColor="text1"/>
          <w:kern w:val="0"/>
          <w:sz w:val="22"/>
          <w:szCs w:val="22"/>
          <w:lang w:eastAsia="en-GB"/>
          <w14:ligatures w14:val="none"/>
        </w:rPr>
      </w:pPr>
      <w:r w:rsidRPr="00350080">
        <w:rPr>
          <w:rFonts w:ascii="Arial" w:hAnsi="Arial" w:cs="Arial"/>
          <w:color w:val="000000" w:themeColor="text1"/>
          <w:sz w:val="22"/>
          <w:szCs w:val="22"/>
        </w:rPr>
        <w:lastRenderedPageBreak/>
        <w:t>Obtaining an autism diagnosis remains difficult in the UK.</w:t>
      </w:r>
      <w:r w:rsidR="003106E2" w:rsidRPr="00350080">
        <w:rPr>
          <w:rFonts w:ascii="Arial" w:hAnsi="Arial" w:cs="Arial"/>
          <w:color w:val="000000" w:themeColor="text1"/>
          <w:sz w:val="22"/>
          <w:szCs w:val="22"/>
        </w:rPr>
        <w:t xml:space="preserve"> According to </w:t>
      </w:r>
      <w:r w:rsidR="00E07637" w:rsidRPr="00350080">
        <w:rPr>
          <w:rFonts w:ascii="Arial" w:hAnsi="Arial" w:cs="Arial"/>
          <w:color w:val="000000" w:themeColor="text1"/>
          <w:sz w:val="22"/>
          <w:szCs w:val="22"/>
        </w:rPr>
        <w:t xml:space="preserve">Crane </w:t>
      </w:r>
      <w:r w:rsidR="00E07637" w:rsidRPr="00350080">
        <w:rPr>
          <w:rFonts w:ascii="Arial" w:hAnsi="Arial" w:cs="Arial"/>
          <w:i/>
          <w:iCs/>
          <w:color w:val="000000" w:themeColor="text1"/>
          <w:sz w:val="22"/>
          <w:szCs w:val="22"/>
        </w:rPr>
        <w:t>et al.</w:t>
      </w:r>
      <w:r w:rsidR="00E07637" w:rsidRPr="00350080">
        <w:rPr>
          <w:rFonts w:ascii="Arial" w:hAnsi="Arial" w:cs="Arial"/>
          <w:color w:val="000000" w:themeColor="text1"/>
          <w:sz w:val="22"/>
          <w:szCs w:val="22"/>
        </w:rPr>
        <w:t xml:space="preserve"> (2018)</w:t>
      </w:r>
      <w:r w:rsidRPr="00350080">
        <w:rPr>
          <w:rFonts w:ascii="Arial" w:hAnsi="Arial" w:cs="Arial"/>
          <w:color w:val="000000" w:themeColor="text1"/>
          <w:sz w:val="22"/>
          <w:szCs w:val="22"/>
        </w:rPr>
        <w:t xml:space="preserve"> </w:t>
      </w:r>
      <w:r w:rsidR="00E07637" w:rsidRPr="00350080">
        <w:rPr>
          <w:rFonts w:ascii="Arial" w:hAnsi="Arial" w:cs="Arial"/>
          <w:color w:val="000000" w:themeColor="text1"/>
          <w:sz w:val="22"/>
          <w:szCs w:val="22"/>
        </w:rPr>
        <w:t>m</w:t>
      </w:r>
      <w:r w:rsidRPr="00350080">
        <w:rPr>
          <w:rFonts w:ascii="Arial" w:hAnsi="Arial" w:cs="Arial"/>
          <w:color w:val="000000" w:themeColor="text1"/>
          <w:sz w:val="22"/>
          <w:szCs w:val="22"/>
        </w:rPr>
        <w:t>any people face lengthy wait times to be assessed, and there are significant differences between regions in how quickly services are available. This can cause frustration and delays in receiving support. These issues highlight the importance of fair, accessible, and person-centred diagnostic services that reflect current understandings of autism</w:t>
      </w:r>
      <w:r w:rsidR="004D08E0" w:rsidRPr="00350080">
        <w:rPr>
          <w:rFonts w:ascii="Arial" w:hAnsi="Arial" w:cs="Arial"/>
          <w:color w:val="000000" w:themeColor="text1"/>
          <w:sz w:val="22"/>
          <w:szCs w:val="22"/>
        </w:rPr>
        <w:t xml:space="preserve"> (Crane </w:t>
      </w:r>
      <w:r w:rsidR="004D08E0" w:rsidRPr="00350080">
        <w:rPr>
          <w:rFonts w:ascii="Arial" w:hAnsi="Arial" w:cs="Arial"/>
          <w:i/>
          <w:iCs/>
          <w:color w:val="000000" w:themeColor="text1"/>
          <w:sz w:val="22"/>
          <w:szCs w:val="22"/>
        </w:rPr>
        <w:t>et al.</w:t>
      </w:r>
      <w:r w:rsidR="004D08E0" w:rsidRPr="00350080">
        <w:rPr>
          <w:rFonts w:ascii="Arial" w:hAnsi="Arial" w:cs="Arial"/>
          <w:color w:val="000000" w:themeColor="text1"/>
          <w:sz w:val="22"/>
          <w:szCs w:val="22"/>
        </w:rPr>
        <w:t xml:space="preserve"> 2018)</w:t>
      </w:r>
      <w:r w:rsidR="00B62938" w:rsidRPr="00350080">
        <w:rPr>
          <w:rFonts w:ascii="Arial" w:hAnsi="Arial" w:cs="Arial"/>
          <w:color w:val="000000" w:themeColor="text1"/>
          <w:sz w:val="22"/>
          <w:szCs w:val="22"/>
        </w:rPr>
        <w:t>.</w:t>
      </w:r>
    </w:p>
    <w:p w14:paraId="064B2D71" w14:textId="77777777" w:rsidR="004A06CD" w:rsidRPr="00350080" w:rsidRDefault="004A06CD" w:rsidP="00350080">
      <w:pPr>
        <w:spacing w:after="0" w:line="360" w:lineRule="auto"/>
        <w:jc w:val="both"/>
        <w:rPr>
          <w:rFonts w:ascii="Arial" w:eastAsia="Times New Roman" w:hAnsi="Arial" w:cs="Arial"/>
          <w:color w:val="000000" w:themeColor="text1"/>
          <w:kern w:val="0"/>
          <w:sz w:val="22"/>
          <w:szCs w:val="22"/>
          <w:lang w:eastAsia="en-GB"/>
          <w14:ligatures w14:val="none"/>
        </w:rPr>
      </w:pPr>
    </w:p>
    <w:p w14:paraId="479F01B2" w14:textId="77777777" w:rsidR="00C033EC" w:rsidRPr="00350080" w:rsidRDefault="003C4DDE" w:rsidP="00350080">
      <w:pPr>
        <w:spacing w:after="0" w:line="360" w:lineRule="auto"/>
        <w:jc w:val="both"/>
        <w:rPr>
          <w:rFonts w:ascii="Arial" w:eastAsia="Times New Roman" w:hAnsi="Arial" w:cs="Arial"/>
          <w:color w:val="000000" w:themeColor="text1"/>
          <w:kern w:val="0"/>
          <w:sz w:val="22"/>
          <w:szCs w:val="22"/>
          <w:lang w:eastAsia="en-GB"/>
          <w14:ligatures w14:val="none"/>
        </w:rPr>
      </w:pPr>
      <w:r w:rsidRPr="00350080">
        <w:rPr>
          <w:rFonts w:ascii="Arial" w:eastAsia="Times New Roman" w:hAnsi="Arial" w:cs="Arial"/>
          <w:b/>
          <w:bCs/>
          <w:color w:val="000000" w:themeColor="text1"/>
          <w:kern w:val="0"/>
          <w:sz w:val="22"/>
          <w:szCs w:val="22"/>
          <w:lang w:eastAsia="en-GB"/>
          <w14:ligatures w14:val="none"/>
        </w:rPr>
        <w:t xml:space="preserve">TREATMENT APPROACHES </w:t>
      </w:r>
    </w:p>
    <w:p w14:paraId="6DC506AF" w14:textId="77777777" w:rsidR="000E46B9" w:rsidRPr="00350080" w:rsidRDefault="000E46B9" w:rsidP="00350080">
      <w:pPr>
        <w:spacing w:after="0" w:line="360" w:lineRule="auto"/>
        <w:jc w:val="both"/>
        <w:rPr>
          <w:rFonts w:ascii="Arial" w:hAnsi="Arial" w:cs="Arial"/>
          <w:color w:val="000000" w:themeColor="text1"/>
          <w:sz w:val="22"/>
          <w:szCs w:val="22"/>
        </w:rPr>
      </w:pPr>
    </w:p>
    <w:p w14:paraId="3B22063F" w14:textId="2F83C90F" w:rsidR="00411136" w:rsidRPr="00350080" w:rsidRDefault="00F62789" w:rsidP="00350080">
      <w:pPr>
        <w:spacing w:after="0" w:line="360" w:lineRule="auto"/>
        <w:jc w:val="both"/>
        <w:rPr>
          <w:rFonts w:ascii="Arial" w:eastAsia="Times New Roman" w:hAnsi="Arial" w:cs="Arial"/>
          <w:color w:val="000000" w:themeColor="text1"/>
          <w:kern w:val="0"/>
          <w:sz w:val="22"/>
          <w:szCs w:val="22"/>
          <w:lang w:eastAsia="en-GB"/>
          <w14:ligatures w14:val="none"/>
        </w:rPr>
      </w:pPr>
      <w:r w:rsidRPr="00350080">
        <w:rPr>
          <w:rFonts w:ascii="Arial" w:hAnsi="Arial" w:cs="Arial"/>
          <w:color w:val="000000" w:themeColor="text1"/>
          <w:sz w:val="22"/>
          <w:szCs w:val="22"/>
        </w:rPr>
        <w:t>Treatment for</w:t>
      </w:r>
      <w:r w:rsidR="004D08E0" w:rsidRPr="00350080">
        <w:rPr>
          <w:rFonts w:ascii="Arial" w:hAnsi="Arial" w:cs="Arial"/>
          <w:color w:val="000000" w:themeColor="text1"/>
          <w:sz w:val="22"/>
          <w:szCs w:val="22"/>
        </w:rPr>
        <w:t xml:space="preserve"> </w:t>
      </w:r>
      <w:r w:rsidRPr="00350080">
        <w:rPr>
          <w:rFonts w:ascii="Arial" w:hAnsi="Arial" w:cs="Arial"/>
          <w:color w:val="000000" w:themeColor="text1"/>
          <w:sz w:val="22"/>
          <w:szCs w:val="22"/>
        </w:rPr>
        <w:t>ASD in the UK is multidisciplinary and focusses on improving quality of life rather than "curing" core autistic traits</w:t>
      </w:r>
      <w:r w:rsidR="00CF0BA8" w:rsidRPr="00350080">
        <w:rPr>
          <w:rFonts w:ascii="Arial" w:hAnsi="Arial" w:cs="Arial"/>
          <w:color w:val="000000" w:themeColor="text1"/>
          <w:sz w:val="22"/>
          <w:szCs w:val="22"/>
        </w:rPr>
        <w:t xml:space="preserve"> </w:t>
      </w:r>
      <w:r w:rsidR="00144A30" w:rsidRPr="00350080">
        <w:rPr>
          <w:rFonts w:ascii="Arial" w:hAnsi="Arial" w:cs="Arial"/>
          <w:color w:val="000000" w:themeColor="text1"/>
          <w:sz w:val="22"/>
          <w:szCs w:val="22"/>
        </w:rPr>
        <w:t>(</w:t>
      </w:r>
      <w:r w:rsidR="00CF0BA8" w:rsidRPr="00350080">
        <w:rPr>
          <w:rFonts w:ascii="Arial" w:hAnsi="Arial" w:cs="Arial"/>
          <w:color w:val="000000" w:themeColor="text1"/>
          <w:sz w:val="22"/>
          <w:szCs w:val="22"/>
        </w:rPr>
        <w:t>Department of Health and Social Care (DHSC)</w:t>
      </w:r>
      <w:r w:rsidR="00E667A4" w:rsidRPr="00350080">
        <w:rPr>
          <w:rFonts w:ascii="Arial" w:hAnsi="Arial" w:cs="Arial"/>
          <w:color w:val="000000" w:themeColor="text1"/>
          <w:sz w:val="22"/>
          <w:szCs w:val="22"/>
        </w:rPr>
        <w:t xml:space="preserve">, </w:t>
      </w:r>
      <w:r w:rsidR="00144A30" w:rsidRPr="00350080">
        <w:rPr>
          <w:rFonts w:ascii="Arial" w:hAnsi="Arial" w:cs="Arial"/>
          <w:color w:val="000000" w:themeColor="text1"/>
          <w:sz w:val="22"/>
          <w:szCs w:val="22"/>
        </w:rPr>
        <w:t>(2019)</w:t>
      </w:r>
      <w:r w:rsidR="00CF0BA8" w:rsidRPr="00350080">
        <w:rPr>
          <w:rFonts w:ascii="Arial" w:hAnsi="Arial" w:cs="Arial"/>
          <w:color w:val="000000" w:themeColor="text1"/>
          <w:sz w:val="22"/>
          <w:szCs w:val="22"/>
        </w:rPr>
        <w:t>.</w:t>
      </w:r>
      <w:r w:rsidRPr="00350080">
        <w:rPr>
          <w:rFonts w:ascii="Arial" w:hAnsi="Arial" w:cs="Arial"/>
          <w:color w:val="000000" w:themeColor="text1"/>
          <w:sz w:val="22"/>
          <w:szCs w:val="22"/>
        </w:rPr>
        <w:t xml:space="preserve"> Psychological and behavioural interventions are the foundations of care, with medication used selectively to treat specific co-occurring issues.</w:t>
      </w:r>
    </w:p>
    <w:p w14:paraId="2BF784EA" w14:textId="77777777" w:rsidR="00DF6FC2" w:rsidRPr="00350080" w:rsidRDefault="00DF6FC2" w:rsidP="00350080">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350080">
        <w:rPr>
          <w:rFonts w:ascii="Arial" w:eastAsia="Times New Roman" w:hAnsi="Arial" w:cs="Arial"/>
          <w:b/>
          <w:bCs/>
          <w:color w:val="000000" w:themeColor="text1"/>
          <w:kern w:val="0"/>
          <w:sz w:val="22"/>
          <w:szCs w:val="22"/>
          <w:lang w:eastAsia="en-GB"/>
          <w14:ligatures w14:val="none"/>
        </w:rPr>
        <w:t>Psychological and behavioural treatments</w:t>
      </w:r>
    </w:p>
    <w:p w14:paraId="50C5852E" w14:textId="0C143945" w:rsidR="00E07D1C" w:rsidRPr="00350080" w:rsidRDefault="0016295B"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 xml:space="preserve">According to </w:t>
      </w:r>
      <w:r w:rsidR="003D7BA9" w:rsidRPr="00350080">
        <w:rPr>
          <w:rFonts w:ascii="Arial" w:hAnsi="Arial" w:cs="Arial"/>
          <w:color w:val="000000" w:themeColor="text1"/>
          <w:sz w:val="22"/>
          <w:szCs w:val="22"/>
        </w:rPr>
        <w:t>Fuller and Kaiser (2020)</w:t>
      </w:r>
      <w:r w:rsidR="00A5643A" w:rsidRPr="00350080">
        <w:rPr>
          <w:rFonts w:ascii="Arial" w:hAnsi="Arial" w:cs="Arial"/>
          <w:color w:val="000000" w:themeColor="text1"/>
          <w:sz w:val="22"/>
          <w:szCs w:val="22"/>
        </w:rPr>
        <w:t>,</w:t>
      </w:r>
      <w:r w:rsidR="003D7BA9" w:rsidRPr="00350080">
        <w:rPr>
          <w:rFonts w:ascii="Arial" w:hAnsi="Arial" w:cs="Arial"/>
          <w:color w:val="000000" w:themeColor="text1"/>
          <w:sz w:val="22"/>
          <w:szCs w:val="22"/>
        </w:rPr>
        <w:t xml:space="preserve"> e</w:t>
      </w:r>
      <w:r w:rsidR="00B34A35" w:rsidRPr="00350080">
        <w:rPr>
          <w:rFonts w:ascii="Arial" w:hAnsi="Arial" w:cs="Arial"/>
          <w:color w:val="000000" w:themeColor="text1"/>
          <w:sz w:val="22"/>
          <w:szCs w:val="22"/>
        </w:rPr>
        <w:t>arly</w:t>
      </w:r>
      <w:r w:rsidR="007C61D7" w:rsidRPr="00350080">
        <w:rPr>
          <w:rFonts w:ascii="Arial" w:hAnsi="Arial" w:cs="Arial"/>
          <w:color w:val="000000" w:themeColor="text1"/>
          <w:sz w:val="22"/>
          <w:szCs w:val="22"/>
        </w:rPr>
        <w:t xml:space="preserve"> </w:t>
      </w:r>
      <w:r w:rsidR="00B34A35" w:rsidRPr="00350080">
        <w:rPr>
          <w:rFonts w:ascii="Arial" w:hAnsi="Arial" w:cs="Arial"/>
          <w:color w:val="000000" w:themeColor="text1"/>
          <w:sz w:val="22"/>
          <w:szCs w:val="22"/>
        </w:rPr>
        <w:t>structured behavioural and psychosocial interventions provide the most promising evidence for improving social communication, adaptive skills, and reducing learning-impairing behaviours. Common interventions for young children include parent-mediated programs, social skills training, speech and language therapy, and occupational therapy for sensory and daily living skills</w:t>
      </w:r>
      <w:r w:rsidR="00CC215B" w:rsidRPr="00350080">
        <w:rPr>
          <w:rFonts w:ascii="Arial" w:hAnsi="Arial" w:cs="Arial"/>
          <w:color w:val="000000" w:themeColor="text1"/>
          <w:sz w:val="22"/>
          <w:szCs w:val="22"/>
        </w:rPr>
        <w:t xml:space="preserve"> (Fuller and Kaiser, 2020)</w:t>
      </w:r>
      <w:r w:rsidR="00B34A35" w:rsidRPr="00350080">
        <w:rPr>
          <w:rFonts w:ascii="Arial" w:hAnsi="Arial" w:cs="Arial"/>
          <w:color w:val="000000" w:themeColor="text1"/>
          <w:sz w:val="22"/>
          <w:szCs w:val="22"/>
        </w:rPr>
        <w:t>. Adapted Cognitive Behavioural Therapy (CBT) can effectively reduce anxiety and depression in older children and adults, especially when sessions are structured with clear goals, visual aids, and concrete examples</w:t>
      </w:r>
      <w:r w:rsidR="005C68FC" w:rsidRPr="00350080">
        <w:rPr>
          <w:rFonts w:ascii="Arial" w:hAnsi="Arial" w:cs="Arial"/>
          <w:color w:val="000000" w:themeColor="text1"/>
          <w:sz w:val="22"/>
          <w:szCs w:val="22"/>
        </w:rPr>
        <w:t xml:space="preserve"> as suggested by</w:t>
      </w:r>
      <w:r w:rsidR="00C95339" w:rsidRPr="00350080">
        <w:rPr>
          <w:rFonts w:ascii="Arial" w:hAnsi="Arial" w:cs="Arial"/>
          <w:color w:val="000000" w:themeColor="text1"/>
          <w:sz w:val="22"/>
          <w:szCs w:val="22"/>
        </w:rPr>
        <w:t xml:space="preserve"> (Spain and Happé, 2020)</w:t>
      </w:r>
      <w:r w:rsidR="00B34A35" w:rsidRPr="00350080">
        <w:rPr>
          <w:rFonts w:ascii="Arial" w:hAnsi="Arial" w:cs="Arial"/>
          <w:color w:val="000000" w:themeColor="text1"/>
          <w:sz w:val="22"/>
          <w:szCs w:val="22"/>
        </w:rPr>
        <w:t>. While psychosocial interventions are generally effective, the quality of evidence varies according to the intervention type, intensity, and age group</w:t>
      </w:r>
      <w:r w:rsidR="0092040B" w:rsidRPr="00350080">
        <w:rPr>
          <w:rFonts w:ascii="Arial" w:hAnsi="Arial" w:cs="Arial"/>
          <w:color w:val="000000" w:themeColor="text1"/>
          <w:sz w:val="22"/>
          <w:szCs w:val="22"/>
        </w:rPr>
        <w:t>.</w:t>
      </w:r>
    </w:p>
    <w:p w14:paraId="7B5C7CA2" w14:textId="71D69957" w:rsidR="00DF6FC2" w:rsidRPr="00350080" w:rsidRDefault="00DF6FC2" w:rsidP="00350080">
      <w:pPr>
        <w:spacing w:before="100" w:beforeAutospacing="1" w:after="100" w:afterAutospacing="1" w:line="360" w:lineRule="auto"/>
        <w:jc w:val="both"/>
        <w:rPr>
          <w:rFonts w:ascii="Arial" w:eastAsia="Times New Roman" w:hAnsi="Arial" w:cs="Arial"/>
          <w:b/>
          <w:bCs/>
          <w:color w:val="000000" w:themeColor="text1"/>
          <w:kern w:val="0"/>
          <w:sz w:val="22"/>
          <w:szCs w:val="22"/>
          <w:lang w:eastAsia="en-GB"/>
          <w14:ligatures w14:val="none"/>
        </w:rPr>
      </w:pPr>
      <w:r w:rsidRPr="00350080">
        <w:rPr>
          <w:rFonts w:ascii="Arial" w:eastAsia="Times New Roman" w:hAnsi="Arial" w:cs="Arial"/>
          <w:b/>
          <w:bCs/>
          <w:color w:val="000000" w:themeColor="text1"/>
          <w:kern w:val="0"/>
          <w:sz w:val="22"/>
          <w:szCs w:val="22"/>
          <w:lang w:eastAsia="en-GB"/>
          <w14:ligatures w14:val="none"/>
        </w:rPr>
        <w:t>Pharmacological approaches</w:t>
      </w:r>
    </w:p>
    <w:p w14:paraId="58A86391" w14:textId="21D6290A" w:rsidR="00A06A66" w:rsidRPr="00350080" w:rsidRDefault="004A0019"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There is no medication that can treat the core social or communication difficulties associated with ASD. Pharmacological treatment is primarily used to treat associated symptoms such as irritability, aggression, self-injury, and co-occurring disorders such as depression and ADHD</w:t>
      </w:r>
      <w:r w:rsidR="00120662" w:rsidRPr="00350080">
        <w:rPr>
          <w:rFonts w:ascii="Arial" w:hAnsi="Arial" w:cs="Arial"/>
          <w:color w:val="000000" w:themeColor="text1"/>
          <w:sz w:val="22"/>
          <w:szCs w:val="22"/>
        </w:rPr>
        <w:t xml:space="preserve"> (Manter </w:t>
      </w:r>
      <w:r w:rsidR="00120662" w:rsidRPr="00350080">
        <w:rPr>
          <w:rFonts w:ascii="Arial" w:hAnsi="Arial" w:cs="Arial"/>
          <w:i/>
          <w:iCs/>
          <w:color w:val="000000" w:themeColor="text1"/>
          <w:sz w:val="22"/>
          <w:szCs w:val="22"/>
        </w:rPr>
        <w:t>et al.</w:t>
      </w:r>
      <w:r w:rsidR="00BC6F49" w:rsidRPr="00350080">
        <w:rPr>
          <w:rFonts w:ascii="Arial" w:hAnsi="Arial" w:cs="Arial"/>
          <w:i/>
          <w:iCs/>
          <w:color w:val="000000" w:themeColor="text1"/>
          <w:sz w:val="22"/>
          <w:szCs w:val="22"/>
        </w:rPr>
        <w:t xml:space="preserve"> </w:t>
      </w:r>
      <w:r w:rsidR="00120662" w:rsidRPr="00350080">
        <w:rPr>
          <w:rFonts w:ascii="Arial" w:hAnsi="Arial" w:cs="Arial"/>
          <w:color w:val="000000" w:themeColor="text1"/>
          <w:sz w:val="22"/>
          <w:szCs w:val="22"/>
        </w:rPr>
        <w:t>2025).</w:t>
      </w:r>
      <w:r w:rsidR="003D6557" w:rsidRPr="00350080">
        <w:rPr>
          <w:rFonts w:ascii="Arial" w:hAnsi="Arial" w:cs="Arial"/>
          <w:color w:val="000000" w:themeColor="text1"/>
          <w:sz w:val="22"/>
          <w:szCs w:val="22"/>
        </w:rPr>
        <w:t xml:space="preserve"> </w:t>
      </w:r>
      <w:r w:rsidRPr="00350080">
        <w:rPr>
          <w:rFonts w:ascii="Arial" w:hAnsi="Arial" w:cs="Arial"/>
          <w:color w:val="000000" w:themeColor="text1"/>
          <w:sz w:val="22"/>
          <w:szCs w:val="22"/>
        </w:rPr>
        <w:t>Second-generation antipsychotics (e.g., risperidone, aripiprazole) have the strongest evidence for reducing challenging behaviours in some children and adolescents, but they must be closely monitored due to side effects such as weight gain and metabolic issues</w:t>
      </w:r>
      <w:r w:rsidR="000B579E" w:rsidRPr="00350080">
        <w:rPr>
          <w:rFonts w:ascii="Arial" w:hAnsi="Arial" w:cs="Arial"/>
          <w:color w:val="000000" w:themeColor="text1"/>
          <w:sz w:val="22"/>
          <w:szCs w:val="22"/>
        </w:rPr>
        <w:t xml:space="preserve"> (Manter </w:t>
      </w:r>
      <w:r w:rsidR="000B579E" w:rsidRPr="00350080">
        <w:rPr>
          <w:rFonts w:ascii="Arial" w:hAnsi="Arial" w:cs="Arial"/>
          <w:i/>
          <w:iCs/>
          <w:color w:val="000000" w:themeColor="text1"/>
          <w:sz w:val="22"/>
          <w:szCs w:val="22"/>
        </w:rPr>
        <w:t>et al.</w:t>
      </w:r>
      <w:r w:rsidR="000B579E" w:rsidRPr="00350080">
        <w:rPr>
          <w:rFonts w:ascii="Arial" w:hAnsi="Arial" w:cs="Arial"/>
          <w:color w:val="000000" w:themeColor="text1"/>
          <w:sz w:val="22"/>
          <w:szCs w:val="22"/>
        </w:rPr>
        <w:t xml:space="preserve"> 2025)</w:t>
      </w:r>
      <w:r w:rsidRPr="00350080">
        <w:rPr>
          <w:rFonts w:ascii="Arial" w:hAnsi="Arial" w:cs="Arial"/>
          <w:color w:val="000000" w:themeColor="text1"/>
          <w:sz w:val="22"/>
          <w:szCs w:val="22"/>
        </w:rPr>
        <w:t>. Melatonin can help with sleep problems, but it should be used only after other behavioural approaches have been tried</w:t>
      </w:r>
      <w:r w:rsidR="0062772B" w:rsidRPr="00350080">
        <w:rPr>
          <w:rFonts w:ascii="Arial" w:hAnsi="Arial" w:cs="Arial"/>
          <w:color w:val="000000" w:themeColor="text1"/>
          <w:sz w:val="22"/>
          <w:szCs w:val="22"/>
        </w:rPr>
        <w:t xml:space="preserve"> (Manter </w:t>
      </w:r>
      <w:r w:rsidR="0062772B" w:rsidRPr="00350080">
        <w:rPr>
          <w:rFonts w:ascii="Arial" w:hAnsi="Arial" w:cs="Arial"/>
          <w:i/>
          <w:iCs/>
          <w:color w:val="000000" w:themeColor="text1"/>
          <w:sz w:val="22"/>
          <w:szCs w:val="22"/>
        </w:rPr>
        <w:t>et al.</w:t>
      </w:r>
      <w:r w:rsidR="0062772B" w:rsidRPr="00350080">
        <w:rPr>
          <w:rFonts w:ascii="Arial" w:hAnsi="Arial" w:cs="Arial"/>
          <w:color w:val="000000" w:themeColor="text1"/>
          <w:sz w:val="22"/>
          <w:szCs w:val="22"/>
        </w:rPr>
        <w:t xml:space="preserve"> 2025). </w:t>
      </w:r>
      <w:r w:rsidRPr="00350080">
        <w:rPr>
          <w:rFonts w:ascii="Arial" w:hAnsi="Arial" w:cs="Arial"/>
          <w:color w:val="000000" w:themeColor="text1"/>
          <w:sz w:val="22"/>
          <w:szCs w:val="22"/>
        </w:rPr>
        <w:t xml:space="preserve">Medication is typically used for a short period of time, to treat specific symptoms, and in conjunction with psychosocial interventions. </w:t>
      </w:r>
    </w:p>
    <w:p w14:paraId="653D1EC7" w14:textId="77777777" w:rsidR="00421637" w:rsidRPr="00350080" w:rsidRDefault="00DF6FC2" w:rsidP="00350080">
      <w:pPr>
        <w:spacing w:before="100" w:beforeAutospacing="1" w:after="100" w:afterAutospacing="1" w:line="360" w:lineRule="auto"/>
        <w:jc w:val="both"/>
        <w:rPr>
          <w:rFonts w:ascii="Arial" w:eastAsia="Times New Roman" w:hAnsi="Arial" w:cs="Arial"/>
          <w:b/>
          <w:bCs/>
          <w:color w:val="000000" w:themeColor="text1"/>
          <w:kern w:val="0"/>
          <w:sz w:val="22"/>
          <w:szCs w:val="22"/>
          <w:lang w:eastAsia="en-GB"/>
          <w14:ligatures w14:val="none"/>
        </w:rPr>
      </w:pPr>
      <w:r w:rsidRPr="00350080">
        <w:rPr>
          <w:rFonts w:ascii="Arial" w:eastAsia="Times New Roman" w:hAnsi="Arial" w:cs="Arial"/>
          <w:b/>
          <w:bCs/>
          <w:color w:val="000000" w:themeColor="text1"/>
          <w:kern w:val="0"/>
          <w:sz w:val="22"/>
          <w:szCs w:val="22"/>
          <w:lang w:eastAsia="en-GB"/>
          <w14:ligatures w14:val="none"/>
        </w:rPr>
        <w:lastRenderedPageBreak/>
        <w:t>UK management and access to care</w:t>
      </w:r>
      <w:r w:rsidR="00262B48" w:rsidRPr="00350080">
        <w:rPr>
          <w:rFonts w:ascii="Arial" w:eastAsia="Times New Roman" w:hAnsi="Arial" w:cs="Arial"/>
          <w:b/>
          <w:bCs/>
          <w:color w:val="000000" w:themeColor="text1"/>
          <w:kern w:val="0"/>
          <w:sz w:val="22"/>
          <w:szCs w:val="22"/>
          <w:lang w:eastAsia="en-GB"/>
          <w14:ligatures w14:val="none"/>
        </w:rPr>
        <w:t xml:space="preserve"> </w:t>
      </w:r>
    </w:p>
    <w:p w14:paraId="3BD75F72" w14:textId="7F5196A8" w:rsidR="00F73728" w:rsidRPr="00350080" w:rsidRDefault="00E8107D" w:rsidP="00350080">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350080">
        <w:rPr>
          <w:rFonts w:ascii="Arial" w:hAnsi="Arial" w:cs="Arial"/>
          <w:color w:val="000000" w:themeColor="text1"/>
          <w:sz w:val="22"/>
          <w:szCs w:val="22"/>
        </w:rPr>
        <w:t>National Institute for Health and Care Excellence (NICE)</w:t>
      </w:r>
      <w:r w:rsidR="00A168AC" w:rsidRPr="00350080">
        <w:rPr>
          <w:rFonts w:ascii="Arial" w:hAnsi="Arial" w:cs="Arial"/>
          <w:color w:val="000000" w:themeColor="text1"/>
          <w:sz w:val="22"/>
          <w:szCs w:val="22"/>
        </w:rPr>
        <w:t xml:space="preserve"> </w:t>
      </w:r>
      <w:r w:rsidRPr="00350080">
        <w:rPr>
          <w:rFonts w:ascii="Arial" w:hAnsi="Arial" w:cs="Arial"/>
          <w:color w:val="000000" w:themeColor="text1"/>
          <w:sz w:val="22"/>
          <w:szCs w:val="22"/>
        </w:rPr>
        <w:t>(2018)</w:t>
      </w:r>
      <w:r w:rsidR="000C655F" w:rsidRPr="00350080">
        <w:rPr>
          <w:rFonts w:ascii="Arial" w:hAnsi="Arial" w:cs="Arial"/>
          <w:color w:val="000000" w:themeColor="text1"/>
          <w:sz w:val="22"/>
          <w:szCs w:val="22"/>
        </w:rPr>
        <w:t xml:space="preserve"> </w:t>
      </w:r>
      <w:r w:rsidR="00B252C2" w:rsidRPr="00350080">
        <w:rPr>
          <w:rFonts w:ascii="Arial" w:hAnsi="Arial" w:cs="Arial"/>
          <w:color w:val="000000" w:themeColor="text1"/>
          <w:sz w:val="22"/>
          <w:szCs w:val="22"/>
        </w:rPr>
        <w:t>recommends a personalised, multidisciplinary package of care that focusses on evidence-based psychosocial therapies supported by specialist input. The NHS offers ASD care through Child and Adolescent Mental Health Services (CAMHS), community learning disability teams, and adult mental health services</w:t>
      </w:r>
      <w:r w:rsidR="009914B1" w:rsidRPr="00350080">
        <w:rPr>
          <w:rFonts w:ascii="Arial" w:hAnsi="Arial" w:cs="Arial"/>
          <w:color w:val="000000" w:themeColor="text1"/>
          <w:sz w:val="22"/>
          <w:szCs w:val="22"/>
        </w:rPr>
        <w:t xml:space="preserve"> </w:t>
      </w:r>
      <w:r w:rsidR="00262B48" w:rsidRPr="00350080">
        <w:rPr>
          <w:rFonts w:ascii="Arial" w:hAnsi="Arial" w:cs="Arial"/>
          <w:color w:val="000000" w:themeColor="text1"/>
          <w:sz w:val="22"/>
          <w:szCs w:val="22"/>
        </w:rPr>
        <w:t>(</w:t>
      </w:r>
      <w:r w:rsidR="009914B1" w:rsidRPr="00350080">
        <w:rPr>
          <w:rFonts w:ascii="Arial" w:hAnsi="Arial" w:cs="Arial"/>
          <w:color w:val="000000" w:themeColor="text1"/>
          <w:sz w:val="22"/>
          <w:szCs w:val="22"/>
        </w:rPr>
        <w:t>NHS England</w:t>
      </w:r>
      <w:r w:rsidR="00262B48" w:rsidRPr="00350080">
        <w:rPr>
          <w:rFonts w:ascii="Arial" w:hAnsi="Arial" w:cs="Arial"/>
          <w:color w:val="000000" w:themeColor="text1"/>
          <w:sz w:val="22"/>
          <w:szCs w:val="22"/>
        </w:rPr>
        <w:t>,</w:t>
      </w:r>
      <w:r w:rsidR="009914B1" w:rsidRPr="00350080">
        <w:rPr>
          <w:rFonts w:ascii="Arial" w:hAnsi="Arial" w:cs="Arial"/>
          <w:color w:val="000000" w:themeColor="text1"/>
          <w:sz w:val="22"/>
          <w:szCs w:val="22"/>
        </w:rPr>
        <w:t xml:space="preserve"> 2023)</w:t>
      </w:r>
      <w:r w:rsidR="00B252C2" w:rsidRPr="00350080">
        <w:rPr>
          <w:rFonts w:ascii="Arial" w:hAnsi="Arial" w:cs="Arial"/>
          <w:color w:val="000000" w:themeColor="text1"/>
          <w:sz w:val="22"/>
          <w:szCs w:val="22"/>
        </w:rPr>
        <w:t>. The NHS Improving Access to Psychological Therapies (IAPT) programme offers talking therapies for co-occurring con</w:t>
      </w:r>
      <w:r w:rsidR="00006CB6" w:rsidRPr="00350080">
        <w:rPr>
          <w:rFonts w:ascii="Arial" w:hAnsi="Arial" w:cs="Arial"/>
          <w:color w:val="000000" w:themeColor="text1"/>
          <w:sz w:val="22"/>
          <w:szCs w:val="22"/>
        </w:rPr>
        <w:t>ditions</w:t>
      </w:r>
      <w:r w:rsidR="004D45DF" w:rsidRPr="00350080">
        <w:rPr>
          <w:rFonts w:ascii="Arial" w:hAnsi="Arial" w:cs="Arial"/>
          <w:color w:val="000000" w:themeColor="text1"/>
          <w:sz w:val="22"/>
          <w:szCs w:val="22"/>
        </w:rPr>
        <w:t>.</w:t>
      </w:r>
      <w:r w:rsidR="00D818E0" w:rsidRPr="00350080">
        <w:rPr>
          <w:rFonts w:ascii="Arial" w:hAnsi="Arial" w:cs="Arial"/>
          <w:color w:val="000000" w:themeColor="text1"/>
          <w:sz w:val="22"/>
          <w:szCs w:val="22"/>
        </w:rPr>
        <w:t xml:space="preserve"> The Mental Health Act (1983, amended 2007) establishes the legal framework for compulsory treatment, but it is rarely applied to autistic people unless there are co-occurring mental disorders and risks. It also provides access to advocacy and the review of mandatory measures. Government initiatives like the NHS Long Term Plan seek to improve diagnostic access, post-diagnostic support, and community care</w:t>
      </w:r>
      <w:r w:rsidR="006C7A62" w:rsidRPr="00350080">
        <w:rPr>
          <w:rFonts w:ascii="Arial" w:hAnsi="Arial" w:cs="Arial"/>
          <w:color w:val="000000" w:themeColor="text1"/>
          <w:sz w:val="22"/>
          <w:szCs w:val="22"/>
        </w:rPr>
        <w:t xml:space="preserve"> (The King’s Fund, 2019)</w:t>
      </w:r>
      <w:r w:rsidR="00D818E0" w:rsidRPr="00350080">
        <w:rPr>
          <w:rFonts w:ascii="Arial" w:hAnsi="Arial" w:cs="Arial"/>
          <w:color w:val="000000" w:themeColor="text1"/>
          <w:sz w:val="22"/>
          <w:szCs w:val="22"/>
        </w:rPr>
        <w:t>. Despite progress, services are still fragmented, with long wait times and limited specialist provision</w:t>
      </w:r>
      <w:r w:rsidR="0044175E" w:rsidRPr="00350080">
        <w:rPr>
          <w:rFonts w:ascii="Arial" w:hAnsi="Arial" w:cs="Arial"/>
          <w:color w:val="000000" w:themeColor="text1"/>
          <w:sz w:val="22"/>
          <w:szCs w:val="22"/>
        </w:rPr>
        <w:t xml:space="preserve"> (Fulceri </w:t>
      </w:r>
      <w:r w:rsidR="0044175E" w:rsidRPr="00350080">
        <w:rPr>
          <w:rFonts w:ascii="Arial" w:hAnsi="Arial" w:cs="Arial"/>
          <w:i/>
          <w:iCs/>
          <w:color w:val="000000" w:themeColor="text1"/>
          <w:sz w:val="22"/>
          <w:szCs w:val="22"/>
        </w:rPr>
        <w:t>et al</w:t>
      </w:r>
      <w:r w:rsidR="0044175E" w:rsidRPr="00350080">
        <w:rPr>
          <w:rFonts w:ascii="Arial" w:hAnsi="Arial" w:cs="Arial"/>
          <w:color w:val="000000" w:themeColor="text1"/>
          <w:sz w:val="22"/>
          <w:szCs w:val="22"/>
        </w:rPr>
        <w:t>.</w:t>
      </w:r>
      <w:r w:rsidR="00C15196" w:rsidRPr="00350080">
        <w:rPr>
          <w:rFonts w:ascii="Arial" w:hAnsi="Arial" w:cs="Arial"/>
          <w:color w:val="000000" w:themeColor="text1"/>
          <w:sz w:val="22"/>
          <w:szCs w:val="22"/>
        </w:rPr>
        <w:t xml:space="preserve"> </w:t>
      </w:r>
      <w:r w:rsidR="0044175E" w:rsidRPr="00350080">
        <w:rPr>
          <w:rFonts w:ascii="Arial" w:hAnsi="Arial" w:cs="Arial"/>
          <w:color w:val="000000" w:themeColor="text1"/>
          <w:sz w:val="22"/>
          <w:szCs w:val="22"/>
        </w:rPr>
        <w:t>2023).</w:t>
      </w:r>
      <w:r w:rsidR="00DB01DE" w:rsidRPr="00350080">
        <w:rPr>
          <w:rFonts w:ascii="Arial" w:hAnsi="Arial" w:cs="Arial"/>
          <w:color w:val="000000" w:themeColor="text1"/>
          <w:sz w:val="22"/>
          <w:szCs w:val="22"/>
        </w:rPr>
        <w:t xml:space="preserve"> </w:t>
      </w:r>
      <w:r w:rsidR="00D818E0" w:rsidRPr="00350080">
        <w:rPr>
          <w:rFonts w:ascii="Arial" w:hAnsi="Arial" w:cs="Arial"/>
          <w:color w:val="000000" w:themeColor="text1"/>
          <w:sz w:val="22"/>
          <w:szCs w:val="22"/>
        </w:rPr>
        <w:t>Continuous investment, workforce training, and integrated care pathways are required to ensure equitable, person-centred rehabilitation to individuals on the autism spectrum</w:t>
      </w:r>
      <w:r w:rsidR="00F73728" w:rsidRPr="00350080">
        <w:rPr>
          <w:rFonts w:ascii="Arial" w:hAnsi="Arial" w:cs="Arial"/>
          <w:color w:val="000000" w:themeColor="text1"/>
          <w:sz w:val="22"/>
          <w:szCs w:val="22"/>
        </w:rPr>
        <w:t xml:space="preserve"> (Fulceri </w:t>
      </w:r>
      <w:r w:rsidR="00F73728" w:rsidRPr="00350080">
        <w:rPr>
          <w:rFonts w:ascii="Arial" w:hAnsi="Arial" w:cs="Arial"/>
          <w:i/>
          <w:iCs/>
          <w:color w:val="000000" w:themeColor="text1"/>
          <w:sz w:val="22"/>
          <w:szCs w:val="22"/>
        </w:rPr>
        <w:t>et al</w:t>
      </w:r>
      <w:r w:rsidR="00F73728" w:rsidRPr="00350080">
        <w:rPr>
          <w:rFonts w:ascii="Arial" w:hAnsi="Arial" w:cs="Arial"/>
          <w:color w:val="000000" w:themeColor="text1"/>
          <w:sz w:val="22"/>
          <w:szCs w:val="22"/>
        </w:rPr>
        <w:t>.</w:t>
      </w:r>
      <w:r w:rsidR="006043C5" w:rsidRPr="00350080">
        <w:rPr>
          <w:rFonts w:ascii="Arial" w:hAnsi="Arial" w:cs="Arial"/>
          <w:color w:val="000000" w:themeColor="text1"/>
          <w:sz w:val="22"/>
          <w:szCs w:val="22"/>
        </w:rPr>
        <w:t xml:space="preserve"> </w:t>
      </w:r>
      <w:r w:rsidR="00F73728" w:rsidRPr="00350080">
        <w:rPr>
          <w:rFonts w:ascii="Arial" w:hAnsi="Arial" w:cs="Arial"/>
          <w:color w:val="000000" w:themeColor="text1"/>
          <w:sz w:val="22"/>
          <w:szCs w:val="22"/>
        </w:rPr>
        <w:t>2023)</w:t>
      </w:r>
      <w:r w:rsidR="003401A0" w:rsidRPr="00350080">
        <w:rPr>
          <w:rFonts w:ascii="Arial" w:hAnsi="Arial" w:cs="Arial"/>
          <w:color w:val="000000" w:themeColor="text1"/>
          <w:sz w:val="22"/>
          <w:szCs w:val="22"/>
        </w:rPr>
        <w:t>.</w:t>
      </w:r>
    </w:p>
    <w:p w14:paraId="118517D2" w14:textId="12B8D95D" w:rsidR="00773B54" w:rsidRPr="00350080" w:rsidRDefault="008E48BC" w:rsidP="00350080">
      <w:pPr>
        <w:pStyle w:val="p1"/>
        <w:spacing w:line="360" w:lineRule="auto"/>
        <w:jc w:val="both"/>
        <w:rPr>
          <w:rFonts w:ascii="Arial" w:hAnsi="Arial" w:cs="Arial"/>
          <w:color w:val="000000" w:themeColor="text1"/>
          <w:sz w:val="22"/>
          <w:szCs w:val="22"/>
        </w:rPr>
      </w:pPr>
      <w:r w:rsidRPr="00350080">
        <w:rPr>
          <w:rFonts w:ascii="Arial" w:hAnsi="Arial" w:cs="Arial"/>
          <w:b/>
          <w:bCs/>
          <w:color w:val="000000" w:themeColor="text1"/>
          <w:sz w:val="22"/>
          <w:szCs w:val="22"/>
        </w:rPr>
        <w:t>CURRENT DEBATES, POLICY, AND DATA ON ASD IN THE UK</w:t>
      </w:r>
    </w:p>
    <w:p w14:paraId="33BBCE44" w14:textId="77777777" w:rsidR="00773B54" w:rsidRPr="00350080" w:rsidRDefault="00773B54" w:rsidP="00350080">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350080">
        <w:rPr>
          <w:rFonts w:ascii="Arial" w:eastAsia="Times New Roman" w:hAnsi="Arial" w:cs="Arial"/>
          <w:b/>
          <w:bCs/>
          <w:color w:val="000000" w:themeColor="text1"/>
          <w:kern w:val="0"/>
          <w:sz w:val="22"/>
          <w:szCs w:val="22"/>
          <w:lang w:eastAsia="en-GB"/>
          <w14:ligatures w14:val="none"/>
        </w:rPr>
        <w:t>Current Debates &amp; Emerging Issues</w:t>
      </w:r>
    </w:p>
    <w:p w14:paraId="5436B54C" w14:textId="41D08ABA" w:rsidR="00773B54" w:rsidRPr="00350080" w:rsidRDefault="00E447F6"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In the UK, there is a debate regarding ASD classification, treatment, and societal understanding.</w:t>
      </w:r>
      <w:r w:rsidR="000C01E5" w:rsidRPr="00350080">
        <w:rPr>
          <w:rFonts w:ascii="Arial" w:hAnsi="Arial" w:cs="Arial"/>
          <w:color w:val="000000" w:themeColor="text1"/>
          <w:sz w:val="22"/>
          <w:szCs w:val="22"/>
        </w:rPr>
        <w:t xml:space="preserve"> As suggested by</w:t>
      </w:r>
      <w:r w:rsidR="00CA0C60" w:rsidRPr="00350080">
        <w:rPr>
          <w:rFonts w:ascii="Arial" w:hAnsi="Arial" w:cs="Arial"/>
          <w:color w:val="000000" w:themeColor="text1"/>
          <w:sz w:val="22"/>
          <w:szCs w:val="22"/>
        </w:rPr>
        <w:t xml:space="preserve"> Kamp-Becker, (2024)</w:t>
      </w:r>
      <w:r w:rsidR="00844D56" w:rsidRPr="00350080">
        <w:rPr>
          <w:rFonts w:ascii="Arial" w:hAnsi="Arial" w:cs="Arial"/>
          <w:color w:val="000000" w:themeColor="text1"/>
          <w:sz w:val="22"/>
          <w:szCs w:val="22"/>
        </w:rPr>
        <w:t xml:space="preserve"> </w:t>
      </w:r>
      <w:r w:rsidR="00CA0C60" w:rsidRPr="00350080">
        <w:rPr>
          <w:rFonts w:ascii="Arial" w:hAnsi="Arial" w:cs="Arial"/>
          <w:color w:val="000000" w:themeColor="text1"/>
          <w:sz w:val="22"/>
          <w:szCs w:val="22"/>
        </w:rPr>
        <w:t>t</w:t>
      </w:r>
      <w:r w:rsidRPr="00350080">
        <w:rPr>
          <w:rFonts w:ascii="Arial" w:hAnsi="Arial" w:cs="Arial"/>
          <w:color w:val="000000" w:themeColor="text1"/>
          <w:sz w:val="22"/>
          <w:szCs w:val="22"/>
        </w:rPr>
        <w:t>he ICD-11 uses a dimensional approach to highlight variability in ASD,</w:t>
      </w:r>
      <w:r w:rsidR="00C928C8" w:rsidRPr="00350080">
        <w:rPr>
          <w:rFonts w:ascii="Arial" w:hAnsi="Arial" w:cs="Arial"/>
          <w:color w:val="000000" w:themeColor="text1"/>
          <w:sz w:val="22"/>
          <w:szCs w:val="22"/>
        </w:rPr>
        <w:t xml:space="preserve"> in </w:t>
      </w:r>
      <w:r w:rsidR="00C16A8A" w:rsidRPr="00350080">
        <w:rPr>
          <w:rFonts w:ascii="Arial" w:hAnsi="Arial" w:cs="Arial"/>
          <w:color w:val="000000" w:themeColor="text1"/>
          <w:sz w:val="22"/>
          <w:szCs w:val="22"/>
        </w:rPr>
        <w:t>contrast</w:t>
      </w:r>
      <w:r w:rsidRPr="00350080">
        <w:rPr>
          <w:rFonts w:ascii="Arial" w:hAnsi="Arial" w:cs="Arial"/>
          <w:color w:val="000000" w:themeColor="text1"/>
          <w:sz w:val="22"/>
          <w:szCs w:val="22"/>
        </w:rPr>
        <w:t xml:space="preserve"> the DSM-5 employs a similar spectrum model</w:t>
      </w:r>
      <w:r w:rsidR="00881E2E" w:rsidRPr="00350080">
        <w:rPr>
          <w:rFonts w:ascii="Arial" w:hAnsi="Arial" w:cs="Arial"/>
          <w:color w:val="000000" w:themeColor="text1"/>
          <w:sz w:val="22"/>
          <w:szCs w:val="22"/>
        </w:rPr>
        <w:t>.</w:t>
      </w:r>
      <w:r w:rsidRPr="00350080">
        <w:rPr>
          <w:rFonts w:ascii="Arial" w:hAnsi="Arial" w:cs="Arial"/>
          <w:color w:val="000000" w:themeColor="text1"/>
          <w:sz w:val="22"/>
          <w:szCs w:val="22"/>
        </w:rPr>
        <w:t xml:space="preserve"> This has sparked debate about diagnostic thresholds and the need for inclusive frameworks that acknowledge diverse presentations (NHS England, 2023). The neurodiversity movement challenges conventional medical models, arguing that autism is a natural variation rather than a disorder to be "cured" (NHS England, 2023). This has had an impact on treatment priorities, emphasising support and accommodation over behavioural "normalisation."</w:t>
      </w:r>
    </w:p>
    <w:p w14:paraId="34FC87A0" w14:textId="486F1A0C" w:rsidR="0036219C" w:rsidRPr="00350080" w:rsidRDefault="000E0900" w:rsidP="00350080">
      <w:pPr>
        <w:spacing w:before="100" w:beforeAutospacing="1" w:after="100" w:afterAutospacing="1"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 xml:space="preserve">According to The King’s Fund, </w:t>
      </w:r>
      <w:r w:rsidR="00417C9C" w:rsidRPr="00350080">
        <w:rPr>
          <w:rFonts w:ascii="Arial" w:hAnsi="Arial" w:cs="Arial"/>
          <w:color w:val="000000" w:themeColor="text1"/>
          <w:sz w:val="22"/>
          <w:szCs w:val="22"/>
        </w:rPr>
        <w:t>(</w:t>
      </w:r>
      <w:r w:rsidRPr="00350080">
        <w:rPr>
          <w:rFonts w:ascii="Arial" w:hAnsi="Arial" w:cs="Arial"/>
          <w:color w:val="000000" w:themeColor="text1"/>
          <w:sz w:val="22"/>
          <w:szCs w:val="22"/>
        </w:rPr>
        <w:t>2019) p</w:t>
      </w:r>
      <w:r w:rsidR="0036219C" w:rsidRPr="00350080">
        <w:rPr>
          <w:rFonts w:ascii="Arial" w:hAnsi="Arial" w:cs="Arial"/>
          <w:color w:val="000000" w:themeColor="text1"/>
          <w:sz w:val="22"/>
          <w:szCs w:val="22"/>
        </w:rPr>
        <w:t>olicy changes, such as the NHS Long Term Plan, are aimed at improving autism diagnosis and post-diagnosis support. However, implementation varies by region, and resource shortages limit service effectiveness (NHS Digital, 2025). The Equality Act of 2010 requires reasonable adjustments in education and the workplace for autistic people, but inconsistent enforcement undermines equitable access (Equality Act, 2010).</w:t>
      </w:r>
    </w:p>
    <w:p w14:paraId="4E6BF753" w14:textId="77777777" w:rsidR="00AF58C9" w:rsidRPr="00350080" w:rsidRDefault="00AF58C9" w:rsidP="00350080">
      <w:pPr>
        <w:spacing w:before="100" w:beforeAutospacing="1" w:after="100" w:afterAutospacing="1" w:line="360" w:lineRule="auto"/>
        <w:jc w:val="both"/>
        <w:rPr>
          <w:rFonts w:ascii="Arial" w:eastAsia="Times New Roman" w:hAnsi="Arial" w:cs="Arial"/>
          <w:b/>
          <w:bCs/>
          <w:color w:val="000000" w:themeColor="text1"/>
          <w:kern w:val="0"/>
          <w:sz w:val="22"/>
          <w:szCs w:val="22"/>
          <w:lang w:eastAsia="en-GB"/>
          <w14:ligatures w14:val="none"/>
        </w:rPr>
      </w:pPr>
    </w:p>
    <w:p w14:paraId="6EE51F01" w14:textId="20934FE0" w:rsidR="00773B54" w:rsidRPr="00350080" w:rsidRDefault="00773B54" w:rsidP="00350080">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350080">
        <w:rPr>
          <w:rFonts w:ascii="Arial" w:eastAsia="Times New Roman" w:hAnsi="Arial" w:cs="Arial"/>
          <w:b/>
          <w:bCs/>
          <w:color w:val="000000" w:themeColor="text1"/>
          <w:kern w:val="0"/>
          <w:sz w:val="22"/>
          <w:szCs w:val="22"/>
          <w:lang w:eastAsia="en-GB"/>
          <w14:ligatures w14:val="none"/>
        </w:rPr>
        <w:lastRenderedPageBreak/>
        <w:t>Policy &amp; Legal Framework</w:t>
      </w:r>
    </w:p>
    <w:p w14:paraId="3290CB19" w14:textId="77777777" w:rsidR="0071042E" w:rsidRPr="00350080" w:rsidRDefault="00F72EC8" w:rsidP="00350080">
      <w:pPr>
        <w:spacing w:before="100" w:beforeAutospacing="1" w:after="100" w:afterAutospacing="1"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Autistic individuals in the UK are legally protected under the Equality Act 2010, which requires reasonable adjustments and anti-discrimination measures. The Mental Health Act of 1983 (as amended in 2007) applies to those who have co-occurring mental disorders that pose a risk, outlining safeguards for compulsory treatment. The Care Act of 2014 requires local governments to assess and meet social care needs while promoting well-being, independence, and integration with health services (Care Act, 2014). Despite these safeguards, service variability, a lack of trained professionals, and budget constraints make timely support difficult, raising ethical concerns about autonomy and care quality.</w:t>
      </w:r>
    </w:p>
    <w:p w14:paraId="065A55AE" w14:textId="098E48F0" w:rsidR="00773B54" w:rsidRPr="00350080" w:rsidRDefault="00773B54" w:rsidP="00350080">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350080">
        <w:rPr>
          <w:rFonts w:ascii="Arial" w:eastAsia="Times New Roman" w:hAnsi="Arial" w:cs="Arial"/>
          <w:b/>
          <w:bCs/>
          <w:color w:val="000000" w:themeColor="text1"/>
          <w:kern w:val="0"/>
          <w:sz w:val="22"/>
          <w:szCs w:val="22"/>
          <w:lang w:eastAsia="en-GB"/>
          <w14:ligatures w14:val="none"/>
        </w:rPr>
        <w:t>UK Data &amp; Statistical Evidence</w:t>
      </w:r>
    </w:p>
    <w:p w14:paraId="66A461D6" w14:textId="5FAB5FDC" w:rsidR="00274261" w:rsidRPr="00350080" w:rsidRDefault="00EA2FA9"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NHS Digital (2025) reports 224,382 patients with open referrals for suspected autism, with nearly 90% waiting more than 13 weeks for an assessment. These lengthy wait times can impede access to interventions. Socioeconomic disparities have an impact on care, with those in low-income areas facing greater barriers. According to</w:t>
      </w:r>
      <w:r w:rsidR="0074136D" w:rsidRPr="00350080">
        <w:rPr>
          <w:rFonts w:ascii="Arial" w:hAnsi="Arial" w:cs="Arial"/>
          <w:color w:val="000000" w:themeColor="text1"/>
          <w:sz w:val="22"/>
          <w:szCs w:val="22"/>
        </w:rPr>
        <w:t xml:space="preserve"> NHS England, (2023) </w:t>
      </w:r>
      <w:r w:rsidRPr="00350080">
        <w:rPr>
          <w:rFonts w:ascii="Arial" w:hAnsi="Arial" w:cs="Arial"/>
          <w:color w:val="000000" w:themeColor="text1"/>
          <w:sz w:val="22"/>
          <w:szCs w:val="22"/>
        </w:rPr>
        <w:t xml:space="preserve"> autistic people are more likely to experience mental health problems such as anxiety and depression, which can be exacerbated by social isolation and discrimination. </w:t>
      </w:r>
      <w:r w:rsidR="00B23CB9" w:rsidRPr="00350080">
        <w:rPr>
          <w:rFonts w:ascii="Arial" w:hAnsi="Arial" w:cs="Arial"/>
          <w:color w:val="000000" w:themeColor="text1"/>
          <w:sz w:val="22"/>
          <w:szCs w:val="22"/>
        </w:rPr>
        <w:t>Although the UK has strong autism policies and frameworks in place, there are still significant disparities in service access and delivery across regions</w:t>
      </w:r>
      <w:r w:rsidR="00743EF2" w:rsidRPr="00350080">
        <w:rPr>
          <w:rFonts w:ascii="Arial" w:hAnsi="Arial" w:cs="Arial"/>
          <w:color w:val="000000" w:themeColor="text1"/>
          <w:sz w:val="22"/>
          <w:szCs w:val="22"/>
        </w:rPr>
        <w:t xml:space="preserve"> (Care Quality Commission</w:t>
      </w:r>
      <w:r w:rsidR="00794A0D" w:rsidRPr="00350080">
        <w:rPr>
          <w:rFonts w:ascii="Arial" w:hAnsi="Arial" w:cs="Arial"/>
          <w:color w:val="000000" w:themeColor="text1"/>
          <w:sz w:val="22"/>
          <w:szCs w:val="22"/>
        </w:rPr>
        <w:t xml:space="preserve"> (CQC</w:t>
      </w:r>
      <w:r w:rsidR="00282085" w:rsidRPr="00350080">
        <w:rPr>
          <w:rFonts w:ascii="Arial" w:hAnsi="Arial" w:cs="Arial"/>
          <w:color w:val="000000" w:themeColor="text1"/>
          <w:sz w:val="22"/>
          <w:szCs w:val="22"/>
        </w:rPr>
        <w:t>),</w:t>
      </w:r>
      <w:r w:rsidR="00743EF2" w:rsidRPr="00350080">
        <w:rPr>
          <w:rFonts w:ascii="Arial" w:hAnsi="Arial" w:cs="Arial"/>
          <w:color w:val="000000" w:themeColor="text1"/>
          <w:sz w:val="22"/>
          <w:szCs w:val="22"/>
        </w:rPr>
        <w:t xml:space="preserve"> 2024).</w:t>
      </w:r>
    </w:p>
    <w:p w14:paraId="20E79BC7" w14:textId="7AA0FBEE" w:rsidR="00EA2FA9" w:rsidRPr="00350080" w:rsidRDefault="00EA2FA9" w:rsidP="00350080">
      <w:pPr>
        <w:pStyle w:val="p1"/>
        <w:spacing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In summary, ASD management in the UK reflects ongoing debates about classification, treatment, and neurodiversity, as well as legal safeguards and statistical evidence highlighting persistent barriers to access, equity, and timely support.</w:t>
      </w:r>
    </w:p>
    <w:p w14:paraId="62B83448" w14:textId="3A367571" w:rsidR="00494E18" w:rsidRPr="00350080" w:rsidRDefault="008E48BC" w:rsidP="003500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kern w:val="0"/>
          <w:sz w:val="22"/>
          <w:szCs w:val="22"/>
        </w:rPr>
      </w:pPr>
      <w:r w:rsidRPr="00350080">
        <w:rPr>
          <w:rFonts w:ascii="Arial" w:eastAsia="Times New Roman" w:hAnsi="Arial" w:cs="Arial"/>
          <w:b/>
          <w:bCs/>
          <w:color w:val="000000" w:themeColor="text1"/>
          <w:kern w:val="0"/>
          <w:sz w:val="22"/>
          <w:szCs w:val="22"/>
          <w:lang w:eastAsia="en-GB"/>
          <w14:ligatures w14:val="none"/>
        </w:rPr>
        <w:t xml:space="preserve">RECOMMENDATIONS </w:t>
      </w:r>
    </w:p>
    <w:p w14:paraId="53841350" w14:textId="77777777" w:rsidR="00A27609" w:rsidRPr="00350080" w:rsidRDefault="00A27609" w:rsidP="00350080">
      <w:pPr>
        <w:spacing w:before="100" w:beforeAutospacing="1" w:after="100" w:afterAutospacing="1"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Improving the diagnosis and management of ASD in the UK necessitates a multifaceted approach that considers both service delivery and legislative frameworks. First and foremost, reducing long assessment wait times should be prioritised. According to NHS Digital (2025), nearly 90% of autism referrals are open for more than 13 weeks, causing delays in accessing critical interventions. Increasing the number of trained clinicians and incorporating early screening into primary care could help significantly speed up diagnosis (NHS England, 2023).</w:t>
      </w:r>
    </w:p>
    <w:p w14:paraId="27EF8438" w14:textId="09E3CE3F" w:rsidR="00DB055B" w:rsidRPr="00350080" w:rsidRDefault="00DB055B" w:rsidP="00350080">
      <w:pPr>
        <w:spacing w:before="100" w:beforeAutospacing="1" w:after="100" w:afterAutospacing="1"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Second</w:t>
      </w:r>
      <w:r w:rsidR="000A76DD" w:rsidRPr="00350080">
        <w:rPr>
          <w:rFonts w:ascii="Arial" w:hAnsi="Arial" w:cs="Arial"/>
          <w:color w:val="000000" w:themeColor="text1"/>
          <w:sz w:val="22"/>
          <w:szCs w:val="22"/>
        </w:rPr>
        <w:t>ly</w:t>
      </w:r>
      <w:r w:rsidRPr="00350080">
        <w:rPr>
          <w:rFonts w:ascii="Arial" w:hAnsi="Arial" w:cs="Arial"/>
          <w:color w:val="000000" w:themeColor="text1"/>
          <w:sz w:val="22"/>
          <w:szCs w:val="22"/>
        </w:rPr>
        <w:t>, treatment should take a more personalised and neurodiversity-positive approach. The NICE guidelines (20</w:t>
      </w:r>
      <w:r w:rsidR="00A5255C" w:rsidRPr="00350080">
        <w:rPr>
          <w:rFonts w:ascii="Arial" w:hAnsi="Arial" w:cs="Arial"/>
          <w:color w:val="000000" w:themeColor="text1"/>
          <w:sz w:val="22"/>
          <w:szCs w:val="22"/>
        </w:rPr>
        <w:t>21</w:t>
      </w:r>
      <w:r w:rsidRPr="00350080">
        <w:rPr>
          <w:rFonts w:ascii="Arial" w:hAnsi="Arial" w:cs="Arial"/>
          <w:color w:val="000000" w:themeColor="text1"/>
          <w:sz w:val="22"/>
          <w:szCs w:val="22"/>
        </w:rPr>
        <w:t>) recommend evidence-based psychosocial interventions tailored to individual needs, which includes social communication support, cognitive-</w:t>
      </w:r>
      <w:r w:rsidR="00587E05" w:rsidRPr="00350080">
        <w:rPr>
          <w:rFonts w:ascii="Arial" w:hAnsi="Arial" w:cs="Arial"/>
          <w:color w:val="000000" w:themeColor="text1"/>
          <w:sz w:val="22"/>
          <w:szCs w:val="22"/>
        </w:rPr>
        <w:t>behavioural</w:t>
      </w:r>
      <w:r w:rsidRPr="00350080">
        <w:rPr>
          <w:rFonts w:ascii="Arial" w:hAnsi="Arial" w:cs="Arial"/>
          <w:color w:val="000000" w:themeColor="text1"/>
          <w:sz w:val="22"/>
          <w:szCs w:val="22"/>
        </w:rPr>
        <w:t xml:space="preserve"> </w:t>
      </w:r>
      <w:r w:rsidRPr="00350080">
        <w:rPr>
          <w:rFonts w:ascii="Arial" w:hAnsi="Arial" w:cs="Arial"/>
          <w:color w:val="000000" w:themeColor="text1"/>
          <w:sz w:val="22"/>
          <w:szCs w:val="22"/>
        </w:rPr>
        <w:lastRenderedPageBreak/>
        <w:t>therapy for co-occurring anxiety, and family guidance.</w:t>
      </w:r>
      <w:r w:rsidR="00AD7475" w:rsidRPr="00350080">
        <w:rPr>
          <w:rFonts w:ascii="Arial" w:hAnsi="Arial" w:cs="Arial"/>
          <w:color w:val="000000" w:themeColor="text1"/>
          <w:sz w:val="22"/>
          <w:szCs w:val="22"/>
        </w:rPr>
        <w:t xml:space="preserve"> </w:t>
      </w:r>
      <w:r w:rsidR="00170208" w:rsidRPr="00350080">
        <w:rPr>
          <w:rFonts w:ascii="Arial" w:hAnsi="Arial" w:cs="Arial"/>
          <w:color w:val="000000" w:themeColor="text1"/>
          <w:sz w:val="22"/>
          <w:szCs w:val="22"/>
        </w:rPr>
        <w:t>Autistic adults frequently experience gaps in mental health care, and tailored support from services, informed by guidance and resources from charities such as Mind and the National Autistic Society, can help make services more accessible and responsive to their needs</w:t>
      </w:r>
      <w:r w:rsidR="00AD7475" w:rsidRPr="00350080">
        <w:rPr>
          <w:rFonts w:ascii="Arial" w:hAnsi="Arial" w:cs="Arial"/>
          <w:color w:val="000000" w:themeColor="text1"/>
          <w:sz w:val="22"/>
          <w:szCs w:val="22"/>
        </w:rPr>
        <w:t xml:space="preserve"> (Mind, 2025).</w:t>
      </w:r>
    </w:p>
    <w:p w14:paraId="780F4FAB" w14:textId="4F329BE1" w:rsidR="006260C2" w:rsidRPr="00350080" w:rsidRDefault="006260C2" w:rsidP="00350080">
      <w:pPr>
        <w:spacing w:before="100" w:beforeAutospacing="1" w:after="100" w:afterAutospacing="1" w:line="360" w:lineRule="auto"/>
        <w:jc w:val="both"/>
        <w:rPr>
          <w:rFonts w:ascii="Arial" w:hAnsi="Arial" w:cs="Arial"/>
          <w:color w:val="000000" w:themeColor="text1"/>
          <w:sz w:val="22"/>
          <w:szCs w:val="22"/>
        </w:rPr>
      </w:pPr>
      <w:r w:rsidRPr="00350080">
        <w:rPr>
          <w:rFonts w:ascii="Arial" w:hAnsi="Arial" w:cs="Arial"/>
          <w:color w:val="000000" w:themeColor="text1"/>
          <w:sz w:val="22"/>
          <w:szCs w:val="22"/>
        </w:rPr>
        <w:t>Third</w:t>
      </w:r>
      <w:r w:rsidR="00E833FB" w:rsidRPr="00350080">
        <w:rPr>
          <w:rFonts w:ascii="Arial" w:hAnsi="Arial" w:cs="Arial"/>
          <w:color w:val="000000" w:themeColor="text1"/>
          <w:sz w:val="22"/>
          <w:szCs w:val="22"/>
        </w:rPr>
        <w:t>ly</w:t>
      </w:r>
      <w:r w:rsidRPr="00350080">
        <w:rPr>
          <w:rFonts w:ascii="Arial" w:hAnsi="Arial" w:cs="Arial"/>
          <w:color w:val="000000" w:themeColor="text1"/>
          <w:sz w:val="22"/>
          <w:szCs w:val="22"/>
        </w:rPr>
        <w:t>, policies and legislation must be strengthened to ensure equity in care. The Mental Health Act has been updated to increase patient autonomy and reduce unnecessary compulsory treatment (Department of Health and Social Care</w:t>
      </w:r>
      <w:r w:rsidR="005B666E" w:rsidRPr="00350080">
        <w:rPr>
          <w:rFonts w:ascii="Arial" w:hAnsi="Arial" w:cs="Arial"/>
          <w:color w:val="000000" w:themeColor="text1"/>
          <w:sz w:val="22"/>
          <w:szCs w:val="22"/>
        </w:rPr>
        <w:t xml:space="preserve"> (DHSC)</w:t>
      </w:r>
      <w:r w:rsidRPr="00350080">
        <w:rPr>
          <w:rFonts w:ascii="Arial" w:hAnsi="Arial" w:cs="Arial"/>
          <w:color w:val="000000" w:themeColor="text1"/>
          <w:sz w:val="22"/>
          <w:szCs w:val="22"/>
        </w:rPr>
        <w:t xml:space="preserve">, 2022). </w:t>
      </w:r>
      <w:r w:rsidR="005B666E" w:rsidRPr="00350080">
        <w:rPr>
          <w:rFonts w:ascii="Arial" w:hAnsi="Arial" w:cs="Arial"/>
          <w:color w:val="000000" w:themeColor="text1"/>
          <w:sz w:val="22"/>
          <w:szCs w:val="22"/>
        </w:rPr>
        <w:t xml:space="preserve"> </w:t>
      </w:r>
      <w:r w:rsidRPr="00350080">
        <w:rPr>
          <w:rFonts w:ascii="Arial" w:hAnsi="Arial" w:cs="Arial"/>
          <w:color w:val="000000" w:themeColor="text1"/>
          <w:sz w:val="22"/>
          <w:szCs w:val="22"/>
        </w:rPr>
        <w:t>Aligning social care provision under the Care Act (2014) with health services can provide continuous, integrated support, especially for people with complex needs.</w:t>
      </w:r>
    </w:p>
    <w:p w14:paraId="53A39FF2" w14:textId="3E7A8E1D" w:rsidR="00B429BA" w:rsidRPr="00350080" w:rsidRDefault="00B429BA" w:rsidP="00350080">
      <w:pPr>
        <w:spacing w:before="100" w:beforeAutospacing="1" w:after="100" w:afterAutospacing="1" w:line="360" w:lineRule="auto"/>
        <w:jc w:val="both"/>
        <w:outlineLvl w:val="2"/>
        <w:rPr>
          <w:rFonts w:ascii="Arial" w:hAnsi="Arial" w:cs="Arial"/>
          <w:color w:val="000000" w:themeColor="text1"/>
          <w:sz w:val="22"/>
          <w:szCs w:val="22"/>
        </w:rPr>
      </w:pPr>
      <w:r w:rsidRPr="00350080">
        <w:rPr>
          <w:rFonts w:ascii="Arial" w:hAnsi="Arial" w:cs="Arial"/>
          <w:color w:val="000000" w:themeColor="text1"/>
          <w:sz w:val="22"/>
          <w:szCs w:val="22"/>
        </w:rPr>
        <w:t xml:space="preserve">Finally, the Equality Act of </w:t>
      </w:r>
      <w:r w:rsidR="009C681F" w:rsidRPr="00350080">
        <w:rPr>
          <w:rFonts w:ascii="Arial" w:hAnsi="Arial" w:cs="Arial"/>
          <w:color w:val="000000" w:themeColor="text1"/>
          <w:sz w:val="22"/>
          <w:szCs w:val="22"/>
        </w:rPr>
        <w:t xml:space="preserve"> </w:t>
      </w:r>
      <w:r w:rsidRPr="00350080">
        <w:rPr>
          <w:rFonts w:ascii="Arial" w:hAnsi="Arial" w:cs="Arial"/>
          <w:color w:val="000000" w:themeColor="text1"/>
          <w:sz w:val="22"/>
          <w:szCs w:val="22"/>
        </w:rPr>
        <w:t>2010 requires systematic enforcement of workplace and educational accommodations in order to reduce social and occupational disadvantages. Raising awareness among employers and educators, along with guidance from national autism organisations, is critical for effectively implementing reasonable adjustments</w:t>
      </w:r>
      <w:r w:rsidR="00BA11E7" w:rsidRPr="00350080">
        <w:rPr>
          <w:rFonts w:ascii="Arial" w:hAnsi="Arial" w:cs="Arial"/>
          <w:color w:val="000000" w:themeColor="text1"/>
          <w:sz w:val="22"/>
          <w:szCs w:val="22"/>
        </w:rPr>
        <w:t xml:space="preserve"> </w:t>
      </w:r>
      <w:r w:rsidR="00F34C30" w:rsidRPr="00350080">
        <w:rPr>
          <w:rFonts w:ascii="Arial" w:hAnsi="Arial" w:cs="Arial"/>
          <w:color w:val="000000" w:themeColor="text1"/>
          <w:sz w:val="22"/>
          <w:szCs w:val="22"/>
        </w:rPr>
        <w:t>(NHS, 2023)</w:t>
      </w:r>
    </w:p>
    <w:p w14:paraId="37647124" w14:textId="69CE6266" w:rsidR="00CA65C0" w:rsidRPr="00350080" w:rsidRDefault="00AF58C9" w:rsidP="00350080">
      <w:pPr>
        <w:spacing w:before="100" w:beforeAutospacing="1" w:after="100" w:afterAutospacing="1" w:line="360" w:lineRule="auto"/>
        <w:jc w:val="both"/>
        <w:outlineLvl w:val="2"/>
        <w:rPr>
          <w:rFonts w:ascii="Arial" w:eastAsia="Times New Roman" w:hAnsi="Arial" w:cs="Arial"/>
          <w:b/>
          <w:bCs/>
          <w:color w:val="000000" w:themeColor="text1"/>
          <w:kern w:val="0"/>
          <w:sz w:val="22"/>
          <w:szCs w:val="22"/>
          <w:lang w:eastAsia="en-GB"/>
          <w14:ligatures w14:val="none"/>
        </w:rPr>
      </w:pPr>
      <w:r w:rsidRPr="00350080">
        <w:rPr>
          <w:rFonts w:ascii="Arial" w:eastAsia="Times New Roman" w:hAnsi="Arial" w:cs="Arial"/>
          <w:b/>
          <w:bCs/>
          <w:color w:val="000000" w:themeColor="text1"/>
          <w:kern w:val="0"/>
          <w:sz w:val="22"/>
          <w:szCs w:val="22"/>
          <w:lang w:eastAsia="en-GB"/>
          <w14:ligatures w14:val="none"/>
        </w:rPr>
        <w:t xml:space="preserve">CONCLUSION </w:t>
      </w:r>
    </w:p>
    <w:p w14:paraId="7FFCFC6A" w14:textId="4126D155" w:rsidR="00CA65C0" w:rsidRPr="00350080" w:rsidRDefault="00263EE9" w:rsidP="00350080">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350080">
        <w:rPr>
          <w:rFonts w:ascii="Arial" w:hAnsi="Arial" w:cs="Arial"/>
          <w:color w:val="000000" w:themeColor="text1"/>
          <w:sz w:val="22"/>
          <w:szCs w:val="22"/>
        </w:rPr>
        <w:t xml:space="preserve">This report examined key aspects of ASD in the UK, such as classification, diagnosis, treatment, rehabilitation, and the policy framework that supports autistic people. </w:t>
      </w:r>
      <w:r w:rsidR="00E64D02" w:rsidRPr="00350080">
        <w:rPr>
          <w:rFonts w:ascii="Arial" w:hAnsi="Arial" w:cs="Arial"/>
          <w:color w:val="000000" w:themeColor="text1"/>
          <w:sz w:val="22"/>
          <w:szCs w:val="22"/>
        </w:rPr>
        <w:t>D</w:t>
      </w:r>
      <w:r w:rsidRPr="00350080">
        <w:rPr>
          <w:rFonts w:ascii="Arial" w:hAnsi="Arial" w:cs="Arial"/>
          <w:color w:val="000000" w:themeColor="text1"/>
          <w:sz w:val="22"/>
          <w:szCs w:val="22"/>
        </w:rPr>
        <w:t xml:space="preserve">ebates about neurodiversity raise questions about traditional medical approaches and emphasise the importance of personalised, supportive interventions. Despite legal protections under the Equality Act </w:t>
      </w:r>
      <w:r w:rsidR="008001C7" w:rsidRPr="00350080">
        <w:rPr>
          <w:rFonts w:ascii="Arial" w:hAnsi="Arial" w:cs="Arial"/>
          <w:color w:val="000000" w:themeColor="text1"/>
          <w:sz w:val="22"/>
          <w:szCs w:val="22"/>
        </w:rPr>
        <w:t>(</w:t>
      </w:r>
      <w:r w:rsidRPr="00350080">
        <w:rPr>
          <w:rFonts w:ascii="Arial" w:hAnsi="Arial" w:cs="Arial"/>
          <w:color w:val="000000" w:themeColor="text1"/>
          <w:sz w:val="22"/>
          <w:szCs w:val="22"/>
        </w:rPr>
        <w:t>2010</w:t>
      </w:r>
      <w:r w:rsidR="008001C7" w:rsidRPr="00350080">
        <w:rPr>
          <w:rFonts w:ascii="Arial" w:hAnsi="Arial" w:cs="Arial"/>
          <w:color w:val="000000" w:themeColor="text1"/>
          <w:sz w:val="22"/>
          <w:szCs w:val="22"/>
        </w:rPr>
        <w:t>)</w:t>
      </w:r>
      <w:r w:rsidRPr="00350080">
        <w:rPr>
          <w:rFonts w:ascii="Arial" w:hAnsi="Arial" w:cs="Arial"/>
          <w:color w:val="000000" w:themeColor="text1"/>
          <w:sz w:val="22"/>
          <w:szCs w:val="22"/>
        </w:rPr>
        <w:t>, the Mental Health Act 1983 (as amended in 2007), and the Care Act</w:t>
      </w:r>
      <w:r w:rsidR="00901539" w:rsidRPr="00350080">
        <w:rPr>
          <w:rFonts w:ascii="Arial" w:hAnsi="Arial" w:cs="Arial"/>
          <w:color w:val="000000" w:themeColor="text1"/>
          <w:sz w:val="22"/>
          <w:szCs w:val="22"/>
        </w:rPr>
        <w:t xml:space="preserve">, </w:t>
      </w:r>
      <w:r w:rsidR="008001C7" w:rsidRPr="00350080">
        <w:rPr>
          <w:rFonts w:ascii="Arial" w:hAnsi="Arial" w:cs="Arial"/>
          <w:color w:val="000000" w:themeColor="text1"/>
          <w:sz w:val="22"/>
          <w:szCs w:val="22"/>
        </w:rPr>
        <w:t>(</w:t>
      </w:r>
      <w:r w:rsidRPr="00350080">
        <w:rPr>
          <w:rFonts w:ascii="Arial" w:hAnsi="Arial" w:cs="Arial"/>
          <w:color w:val="000000" w:themeColor="text1"/>
          <w:sz w:val="22"/>
          <w:szCs w:val="22"/>
        </w:rPr>
        <w:t>2014</w:t>
      </w:r>
      <w:r w:rsidR="00901539" w:rsidRPr="00350080">
        <w:rPr>
          <w:rFonts w:ascii="Arial" w:hAnsi="Arial" w:cs="Arial"/>
          <w:color w:val="000000" w:themeColor="text1"/>
          <w:sz w:val="22"/>
          <w:szCs w:val="22"/>
        </w:rPr>
        <w:t>)</w:t>
      </w:r>
      <w:r w:rsidRPr="00350080">
        <w:rPr>
          <w:rFonts w:ascii="Arial" w:hAnsi="Arial" w:cs="Arial"/>
          <w:color w:val="000000" w:themeColor="text1"/>
          <w:sz w:val="22"/>
          <w:szCs w:val="22"/>
        </w:rPr>
        <w:t>, adults and individuals from low-income families continue to face barriers to timely diagnosis, equitable treatment, and integrated care.</w:t>
      </w:r>
    </w:p>
    <w:p w14:paraId="6EEEE4B3" w14:textId="77777777" w:rsidR="00352160" w:rsidRPr="00350080" w:rsidRDefault="00A13FA1" w:rsidP="003500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kern w:val="0"/>
          <w:sz w:val="22"/>
          <w:szCs w:val="22"/>
        </w:rPr>
      </w:pPr>
      <w:r w:rsidRPr="00350080">
        <w:rPr>
          <w:rFonts w:ascii="Arial" w:hAnsi="Arial" w:cs="Arial"/>
          <w:color w:val="000000" w:themeColor="text1"/>
          <w:sz w:val="22"/>
          <w:szCs w:val="22"/>
        </w:rPr>
        <w:t>Future research should prioritise assessing the effectiveness of neurodiversity-informed interventions, reducing systemic disparities in service delivery, and developing evidence-based strategies for early diagnosis and support. Policy changes, such as the NHS Long Term Plan initiatives and proposed amendments to the Mental Health Act, have the potential to improve service integration, patient autonomy, and care quality. However, adequate funding, workforce expansion, and increased accessibility are required to ensure that these reforms result in real changes in mental health outcomes. Addressing these gaps is critical to providing equitable, effective, and person-centred care for autistic people throughout the UK.</w:t>
      </w:r>
    </w:p>
    <w:p w14:paraId="4B43E517" w14:textId="77777777" w:rsidR="00F22C97" w:rsidRPr="00350080" w:rsidRDefault="00F22C97" w:rsidP="003500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Times New Roman" w:hAnsi="Arial" w:cs="Arial"/>
          <w:b/>
          <w:bCs/>
          <w:color w:val="000000" w:themeColor="text1"/>
          <w:kern w:val="0"/>
          <w:sz w:val="22"/>
          <w:szCs w:val="22"/>
          <w:u w:val="single"/>
          <w:lang w:eastAsia="en-GB"/>
          <w14:ligatures w14:val="none"/>
        </w:rPr>
      </w:pPr>
    </w:p>
    <w:p w14:paraId="6CA80FDA" w14:textId="77777777" w:rsidR="00F22C97" w:rsidRPr="00350080" w:rsidRDefault="00F22C97" w:rsidP="003500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Times New Roman" w:hAnsi="Arial" w:cs="Arial"/>
          <w:b/>
          <w:bCs/>
          <w:color w:val="000000" w:themeColor="text1"/>
          <w:kern w:val="0"/>
          <w:sz w:val="22"/>
          <w:szCs w:val="22"/>
          <w:u w:val="single"/>
          <w:lang w:eastAsia="en-GB"/>
          <w14:ligatures w14:val="none"/>
        </w:rPr>
      </w:pPr>
    </w:p>
    <w:p w14:paraId="49C7195C" w14:textId="77777777" w:rsidR="00AF58C9" w:rsidRPr="00350080" w:rsidRDefault="00AF58C9" w:rsidP="003500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eastAsia="Times New Roman" w:hAnsi="Arial" w:cs="Arial"/>
          <w:b/>
          <w:bCs/>
          <w:kern w:val="0"/>
          <w:sz w:val="22"/>
          <w:szCs w:val="22"/>
          <w:u w:val="single"/>
          <w:lang w:eastAsia="en-GB"/>
          <w14:ligatures w14:val="none"/>
        </w:rPr>
      </w:pPr>
    </w:p>
    <w:p w14:paraId="08B208AC" w14:textId="3BBFD7D0" w:rsidR="00220495" w:rsidRPr="00350080" w:rsidRDefault="00AF58C9" w:rsidP="0035008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kern w:val="0"/>
          <w:sz w:val="22"/>
          <w:szCs w:val="22"/>
        </w:rPr>
      </w:pPr>
      <w:r w:rsidRPr="00350080">
        <w:rPr>
          <w:rFonts w:ascii="Arial" w:eastAsia="Times New Roman" w:hAnsi="Arial" w:cs="Arial"/>
          <w:b/>
          <w:bCs/>
          <w:kern w:val="0"/>
          <w:sz w:val="22"/>
          <w:szCs w:val="22"/>
          <w:lang w:eastAsia="en-GB"/>
          <w14:ligatures w14:val="none"/>
        </w:rPr>
        <w:lastRenderedPageBreak/>
        <w:t>REFERENCES</w:t>
      </w:r>
    </w:p>
    <w:p w14:paraId="4C469690" w14:textId="77777777" w:rsidR="00BA5D94" w:rsidRPr="00350080" w:rsidRDefault="00B9775F" w:rsidP="00350080">
      <w:pPr>
        <w:pStyle w:val="p1"/>
        <w:spacing w:line="360" w:lineRule="auto"/>
        <w:jc w:val="both"/>
        <w:rPr>
          <w:rFonts w:ascii="Arial" w:hAnsi="Arial" w:cs="Arial"/>
          <w:sz w:val="22"/>
          <w:szCs w:val="22"/>
        </w:rPr>
      </w:pPr>
      <w:r w:rsidRPr="00350080">
        <w:rPr>
          <w:rFonts w:ascii="Arial" w:hAnsi="Arial" w:cs="Arial"/>
          <w:sz w:val="22"/>
          <w:szCs w:val="22"/>
        </w:rPr>
        <w:t>Autism Speaks</w:t>
      </w:r>
      <w:r w:rsidR="00F67046" w:rsidRPr="00350080">
        <w:rPr>
          <w:rFonts w:ascii="Arial" w:hAnsi="Arial" w:cs="Arial"/>
          <w:sz w:val="22"/>
          <w:szCs w:val="22"/>
        </w:rPr>
        <w:t xml:space="preserve">, </w:t>
      </w:r>
      <w:r w:rsidRPr="00350080">
        <w:rPr>
          <w:rFonts w:ascii="Arial" w:hAnsi="Arial" w:cs="Arial"/>
          <w:sz w:val="22"/>
          <w:szCs w:val="22"/>
        </w:rPr>
        <w:t xml:space="preserve">(2025) </w:t>
      </w:r>
      <w:r w:rsidRPr="00350080">
        <w:rPr>
          <w:rFonts w:ascii="Arial" w:hAnsi="Arial" w:cs="Arial"/>
          <w:i/>
          <w:iCs/>
          <w:sz w:val="22"/>
          <w:szCs w:val="22"/>
        </w:rPr>
        <w:t>Autism diagnostic criteria: DSM-5</w:t>
      </w:r>
      <w:r w:rsidRPr="00350080">
        <w:rPr>
          <w:rFonts w:ascii="Arial" w:hAnsi="Arial" w:cs="Arial"/>
          <w:sz w:val="22"/>
          <w:szCs w:val="22"/>
        </w:rPr>
        <w:t xml:space="preserve">. Available at: </w:t>
      </w:r>
      <w:hyperlink r:id="rId9" w:history="1">
        <w:r w:rsidR="00E415C3" w:rsidRPr="00350080">
          <w:rPr>
            <w:rStyle w:val="Hyperlink"/>
            <w:rFonts w:ascii="Arial" w:hAnsi="Arial" w:cs="Arial"/>
            <w:color w:val="0070C0"/>
            <w:sz w:val="22"/>
            <w:szCs w:val="22"/>
          </w:rPr>
          <w:t>https://www.autismspeaks.org/autism-diagnostic-criteria-dsm-5</w:t>
        </w:r>
      </w:hyperlink>
      <w:r w:rsidR="00E415C3" w:rsidRPr="00350080">
        <w:rPr>
          <w:rFonts w:ascii="Arial" w:hAnsi="Arial" w:cs="Arial"/>
          <w:color w:val="153D63" w:themeColor="text2" w:themeTint="E6"/>
          <w:sz w:val="22"/>
          <w:szCs w:val="22"/>
        </w:rPr>
        <w:t xml:space="preserve"> </w:t>
      </w:r>
      <w:r w:rsidRPr="00350080">
        <w:rPr>
          <w:rFonts w:ascii="Arial" w:hAnsi="Arial" w:cs="Arial"/>
          <w:sz w:val="22"/>
          <w:szCs w:val="22"/>
        </w:rPr>
        <w:t>(Accessed: 22 October 2025).</w:t>
      </w:r>
    </w:p>
    <w:p w14:paraId="47AC147A" w14:textId="70E9DC8F" w:rsidR="005F21B3" w:rsidRPr="00350080" w:rsidRDefault="005F21B3" w:rsidP="00350080">
      <w:pPr>
        <w:pStyle w:val="p1"/>
        <w:spacing w:line="360" w:lineRule="auto"/>
        <w:jc w:val="both"/>
        <w:rPr>
          <w:rFonts w:ascii="Arial" w:hAnsi="Arial" w:cs="Arial"/>
          <w:sz w:val="22"/>
          <w:szCs w:val="22"/>
        </w:rPr>
      </w:pPr>
      <w:r w:rsidRPr="00350080">
        <w:rPr>
          <w:rFonts w:ascii="Arial" w:hAnsi="Arial" w:cs="Arial"/>
          <w:sz w:val="22"/>
          <w:szCs w:val="22"/>
        </w:rPr>
        <w:t xml:space="preserve">Blue Stream Academy, (2024) </w:t>
      </w:r>
      <w:r w:rsidRPr="00350080">
        <w:rPr>
          <w:rFonts w:ascii="Arial" w:hAnsi="Arial" w:cs="Arial"/>
          <w:i/>
          <w:iCs/>
          <w:sz w:val="22"/>
          <w:szCs w:val="22"/>
        </w:rPr>
        <w:t>Autism Awareness Day | Health and Care</w:t>
      </w:r>
      <w:r w:rsidRPr="00350080">
        <w:rPr>
          <w:rFonts w:ascii="Arial" w:hAnsi="Arial" w:cs="Arial"/>
          <w:sz w:val="22"/>
          <w:szCs w:val="22"/>
        </w:rPr>
        <w:t xml:space="preserve">. Available at: </w:t>
      </w:r>
      <w:hyperlink r:id="rId10" w:history="1">
        <w:r w:rsidRPr="00350080">
          <w:rPr>
            <w:rStyle w:val="Hyperlink"/>
            <w:rFonts w:ascii="Arial" w:hAnsi="Arial" w:cs="Arial"/>
            <w:sz w:val="22"/>
            <w:szCs w:val="22"/>
          </w:rPr>
          <w:t>https://www.bluestreamacademy.com/NewsItem?Header=Autism-Awareness-Day-%7C-Health-and-Care-4566</w:t>
        </w:r>
      </w:hyperlink>
      <w:r w:rsidRPr="00350080">
        <w:rPr>
          <w:rFonts w:ascii="Arial" w:hAnsi="Arial" w:cs="Arial"/>
          <w:sz w:val="22"/>
          <w:szCs w:val="22"/>
        </w:rPr>
        <w:t xml:space="preserve"> (Accessed: 29 October 2025).</w:t>
      </w:r>
    </w:p>
    <w:p w14:paraId="07CD38E0" w14:textId="2DA35E84" w:rsidR="00282085" w:rsidRPr="00350080" w:rsidRDefault="00282085" w:rsidP="00350080">
      <w:pPr>
        <w:pStyle w:val="p1"/>
        <w:spacing w:line="360" w:lineRule="auto"/>
        <w:jc w:val="both"/>
        <w:rPr>
          <w:rFonts w:ascii="Arial" w:hAnsi="Arial" w:cs="Arial"/>
          <w:sz w:val="22"/>
          <w:szCs w:val="22"/>
        </w:rPr>
      </w:pPr>
      <w:r w:rsidRPr="00350080">
        <w:rPr>
          <w:rFonts w:ascii="Arial" w:hAnsi="Arial" w:cs="Arial"/>
          <w:sz w:val="22"/>
          <w:szCs w:val="22"/>
        </w:rPr>
        <w:t>Care Quality Commission (CQC)</w:t>
      </w:r>
      <w:r w:rsidR="00117CBB" w:rsidRPr="00350080">
        <w:rPr>
          <w:rFonts w:ascii="Arial" w:hAnsi="Arial" w:cs="Arial"/>
          <w:sz w:val="22"/>
          <w:szCs w:val="22"/>
        </w:rPr>
        <w:t xml:space="preserve">, </w:t>
      </w:r>
      <w:r w:rsidRPr="00350080">
        <w:rPr>
          <w:rFonts w:ascii="Arial" w:hAnsi="Arial" w:cs="Arial"/>
          <w:sz w:val="22"/>
          <w:szCs w:val="22"/>
        </w:rPr>
        <w:t xml:space="preserve">(2024) </w:t>
      </w:r>
      <w:r w:rsidRPr="00350080">
        <w:rPr>
          <w:rFonts w:ascii="Arial" w:hAnsi="Arial" w:cs="Arial"/>
          <w:i/>
          <w:iCs/>
          <w:sz w:val="22"/>
          <w:szCs w:val="22"/>
        </w:rPr>
        <w:t>Care for autistic people and people with a learning disability: The 2023/24 state of care</w:t>
      </w:r>
      <w:r w:rsidRPr="00350080">
        <w:rPr>
          <w:rFonts w:ascii="Arial" w:hAnsi="Arial" w:cs="Arial"/>
          <w:sz w:val="22"/>
          <w:szCs w:val="22"/>
        </w:rPr>
        <w:t xml:space="preserve">. Available at: </w:t>
      </w:r>
      <w:hyperlink r:id="rId11" w:history="1">
        <w:r w:rsidRPr="00350080">
          <w:rPr>
            <w:rStyle w:val="Hyperlink"/>
            <w:rFonts w:ascii="Arial" w:hAnsi="Arial" w:cs="Arial"/>
            <w:sz w:val="22"/>
            <w:szCs w:val="22"/>
          </w:rPr>
          <w:t>https://www.cqc.org.uk/publications/major-report/state-care/2023-2024/areas-of-concern/ld</w:t>
        </w:r>
      </w:hyperlink>
      <w:r w:rsidRPr="00350080">
        <w:rPr>
          <w:rFonts w:ascii="Arial" w:hAnsi="Arial" w:cs="Arial"/>
          <w:sz w:val="22"/>
          <w:szCs w:val="22"/>
        </w:rPr>
        <w:t xml:space="preserve"> (Accessed: 30 October 2025).</w:t>
      </w:r>
    </w:p>
    <w:p w14:paraId="1E54C919" w14:textId="694809F0" w:rsidR="00DF5E22" w:rsidRPr="00350080" w:rsidRDefault="00DF5E22" w:rsidP="00350080">
      <w:pPr>
        <w:pStyle w:val="p1"/>
        <w:spacing w:line="360" w:lineRule="auto"/>
        <w:jc w:val="both"/>
        <w:rPr>
          <w:rFonts w:ascii="Arial" w:hAnsi="Arial" w:cs="Arial"/>
          <w:sz w:val="22"/>
          <w:szCs w:val="22"/>
        </w:rPr>
      </w:pPr>
      <w:r w:rsidRPr="00350080">
        <w:rPr>
          <w:rFonts w:ascii="Arial" w:hAnsi="Arial" w:cs="Arial"/>
          <w:sz w:val="22"/>
          <w:szCs w:val="22"/>
        </w:rPr>
        <w:t>CASS Counselling</w:t>
      </w:r>
      <w:r w:rsidR="00117CBB" w:rsidRPr="00350080">
        <w:rPr>
          <w:rFonts w:ascii="Arial" w:hAnsi="Arial" w:cs="Arial"/>
          <w:sz w:val="22"/>
          <w:szCs w:val="22"/>
        </w:rPr>
        <w:t xml:space="preserve">, </w:t>
      </w:r>
      <w:r w:rsidRPr="00350080">
        <w:rPr>
          <w:rFonts w:ascii="Arial" w:hAnsi="Arial" w:cs="Arial"/>
          <w:sz w:val="22"/>
          <w:szCs w:val="22"/>
        </w:rPr>
        <w:t xml:space="preserve">(n.d.) </w:t>
      </w:r>
      <w:r w:rsidRPr="00350080">
        <w:rPr>
          <w:rFonts w:ascii="Arial" w:hAnsi="Arial" w:cs="Arial"/>
          <w:i/>
          <w:iCs/>
          <w:sz w:val="22"/>
          <w:szCs w:val="22"/>
        </w:rPr>
        <w:t>ADHD and ASD</w:t>
      </w:r>
      <w:r w:rsidRPr="00350080">
        <w:rPr>
          <w:rFonts w:ascii="Arial" w:hAnsi="Arial" w:cs="Arial"/>
          <w:sz w:val="22"/>
          <w:szCs w:val="22"/>
        </w:rPr>
        <w:t>. Available at</w:t>
      </w:r>
      <w:r w:rsidRPr="00350080">
        <w:rPr>
          <w:rFonts w:ascii="Arial" w:hAnsi="Arial" w:cs="Arial"/>
          <w:color w:val="0070C0"/>
          <w:sz w:val="22"/>
          <w:szCs w:val="22"/>
        </w:rPr>
        <w:t xml:space="preserve">: </w:t>
      </w:r>
      <w:hyperlink r:id="rId12" w:history="1">
        <w:r w:rsidR="00BA5D94" w:rsidRPr="00350080">
          <w:rPr>
            <w:rStyle w:val="Hyperlink"/>
            <w:rFonts w:ascii="Arial" w:hAnsi="Arial" w:cs="Arial"/>
            <w:color w:val="0070C0"/>
            <w:sz w:val="22"/>
            <w:szCs w:val="22"/>
          </w:rPr>
          <w:t>https://casscounselling.co.uk/autism-adhd/</w:t>
        </w:r>
      </w:hyperlink>
      <w:r w:rsidR="00BA5D94" w:rsidRPr="00350080">
        <w:rPr>
          <w:rFonts w:ascii="Arial" w:hAnsi="Arial" w:cs="Arial"/>
          <w:color w:val="00B0F0"/>
          <w:sz w:val="22"/>
          <w:szCs w:val="22"/>
        </w:rPr>
        <w:t xml:space="preserve"> </w:t>
      </w:r>
      <w:r w:rsidRPr="00350080">
        <w:rPr>
          <w:rFonts w:ascii="Arial" w:hAnsi="Arial" w:cs="Arial"/>
          <w:sz w:val="22"/>
          <w:szCs w:val="22"/>
        </w:rPr>
        <w:t>(Accessed: 30 October 2025).</w:t>
      </w:r>
    </w:p>
    <w:p w14:paraId="0F3809A4" w14:textId="4D27782D" w:rsidR="00494351" w:rsidRPr="00350080" w:rsidRDefault="00494351" w:rsidP="00350080">
      <w:pPr>
        <w:pStyle w:val="p1"/>
        <w:spacing w:line="360" w:lineRule="auto"/>
        <w:jc w:val="both"/>
        <w:rPr>
          <w:rStyle w:val="apple-converted-space"/>
          <w:rFonts w:ascii="Arial" w:eastAsiaTheme="majorEastAsia" w:hAnsi="Arial" w:cs="Arial"/>
          <w:color w:val="1B1B1B"/>
          <w:sz w:val="22"/>
          <w:szCs w:val="22"/>
          <w:shd w:val="clear" w:color="auto" w:fill="FFFFFF"/>
        </w:rPr>
      </w:pPr>
      <w:r w:rsidRPr="00350080">
        <w:rPr>
          <w:rFonts w:ascii="Arial" w:hAnsi="Arial" w:cs="Arial"/>
          <w:color w:val="1B1B1B"/>
          <w:sz w:val="22"/>
          <w:szCs w:val="22"/>
          <w:shd w:val="clear" w:color="auto" w:fill="FFFFFF"/>
        </w:rPr>
        <w:t>Crane, L., Batty, R., Adeyinka, H., Goddard, L., Henry, L. A., &amp; Hill, E. L. (2018)</w:t>
      </w:r>
      <w:r w:rsidR="00140C4E" w:rsidRPr="00350080">
        <w:rPr>
          <w:rFonts w:ascii="Arial" w:hAnsi="Arial" w:cs="Arial"/>
          <w:color w:val="1B1B1B"/>
          <w:sz w:val="22"/>
          <w:szCs w:val="22"/>
          <w:shd w:val="clear" w:color="auto" w:fill="FFFFFF"/>
        </w:rPr>
        <w:t xml:space="preserve"> </w:t>
      </w:r>
      <w:r w:rsidRPr="00350080">
        <w:rPr>
          <w:rFonts w:ascii="Arial" w:hAnsi="Arial" w:cs="Arial"/>
          <w:color w:val="1B1B1B"/>
          <w:sz w:val="22"/>
          <w:szCs w:val="22"/>
          <w:shd w:val="clear" w:color="auto" w:fill="FFFFFF"/>
        </w:rPr>
        <w:t>Autism Diagnosis in the United Kingdom: Perspectives of Autistic Adults, Parents and Professionals.</w:t>
      </w:r>
      <w:r w:rsidRPr="00350080">
        <w:rPr>
          <w:rStyle w:val="apple-converted-space"/>
          <w:rFonts w:ascii="Arial" w:eastAsiaTheme="majorEastAsia" w:hAnsi="Arial" w:cs="Arial"/>
          <w:color w:val="1B1B1B"/>
          <w:sz w:val="22"/>
          <w:szCs w:val="22"/>
          <w:shd w:val="clear" w:color="auto" w:fill="FFFFFF"/>
        </w:rPr>
        <w:t> </w:t>
      </w:r>
      <w:r w:rsidRPr="00350080">
        <w:rPr>
          <w:rFonts w:ascii="Arial" w:hAnsi="Arial" w:cs="Arial"/>
          <w:i/>
          <w:iCs/>
          <w:color w:val="1B1B1B"/>
          <w:sz w:val="22"/>
          <w:szCs w:val="22"/>
        </w:rPr>
        <w:t>Journal of autism and developmental disorders</w:t>
      </w:r>
      <w:r w:rsidRPr="00350080">
        <w:rPr>
          <w:rFonts w:ascii="Arial" w:hAnsi="Arial" w:cs="Arial"/>
          <w:color w:val="1B1B1B"/>
          <w:sz w:val="22"/>
          <w:szCs w:val="22"/>
          <w:shd w:val="clear" w:color="auto" w:fill="FFFFFF"/>
        </w:rPr>
        <w:t>,</w:t>
      </w:r>
      <w:r w:rsidRPr="00350080">
        <w:rPr>
          <w:rStyle w:val="apple-converted-space"/>
          <w:rFonts w:ascii="Arial" w:eastAsiaTheme="majorEastAsia" w:hAnsi="Arial" w:cs="Arial"/>
          <w:color w:val="1B1B1B"/>
          <w:sz w:val="22"/>
          <w:szCs w:val="22"/>
          <w:shd w:val="clear" w:color="auto" w:fill="FFFFFF"/>
        </w:rPr>
        <w:t> </w:t>
      </w:r>
      <w:r w:rsidRPr="00350080">
        <w:rPr>
          <w:rFonts w:ascii="Arial" w:hAnsi="Arial" w:cs="Arial"/>
          <w:i/>
          <w:iCs/>
          <w:color w:val="1B1B1B"/>
          <w:sz w:val="22"/>
          <w:szCs w:val="22"/>
        </w:rPr>
        <w:t>48</w:t>
      </w:r>
      <w:r w:rsidRPr="00350080">
        <w:rPr>
          <w:rFonts w:ascii="Arial" w:hAnsi="Arial" w:cs="Arial"/>
          <w:color w:val="1B1B1B"/>
          <w:sz w:val="22"/>
          <w:szCs w:val="22"/>
          <w:shd w:val="clear" w:color="auto" w:fill="FFFFFF"/>
        </w:rPr>
        <w:t>(11), 3761–3772.</w:t>
      </w:r>
      <w:r w:rsidRPr="00350080">
        <w:rPr>
          <w:rStyle w:val="apple-converted-space"/>
          <w:rFonts w:ascii="Arial" w:eastAsiaTheme="majorEastAsia" w:hAnsi="Arial" w:cs="Arial"/>
          <w:color w:val="1B1B1B"/>
          <w:sz w:val="22"/>
          <w:szCs w:val="22"/>
          <w:shd w:val="clear" w:color="auto" w:fill="FFFFFF"/>
        </w:rPr>
        <w:t> </w:t>
      </w:r>
    </w:p>
    <w:p w14:paraId="7CC18B76" w14:textId="446CC2D7" w:rsidR="00C335C8" w:rsidRPr="00350080" w:rsidRDefault="00C335C8" w:rsidP="00350080">
      <w:pPr>
        <w:pStyle w:val="p1"/>
        <w:spacing w:line="360" w:lineRule="auto"/>
        <w:jc w:val="both"/>
        <w:rPr>
          <w:rFonts w:ascii="Arial" w:hAnsi="Arial" w:cs="Arial"/>
          <w:sz w:val="22"/>
          <w:szCs w:val="22"/>
        </w:rPr>
      </w:pPr>
      <w:r w:rsidRPr="00350080">
        <w:rPr>
          <w:rFonts w:ascii="Arial" w:hAnsi="Arial" w:cs="Arial"/>
          <w:sz w:val="22"/>
          <w:szCs w:val="22"/>
        </w:rPr>
        <w:t>Department of Health and Social Care (DHSC)</w:t>
      </w:r>
      <w:r w:rsidR="00457929" w:rsidRPr="00350080">
        <w:rPr>
          <w:rFonts w:ascii="Arial" w:hAnsi="Arial" w:cs="Arial"/>
          <w:sz w:val="22"/>
          <w:szCs w:val="22"/>
        </w:rPr>
        <w:t>,</w:t>
      </w:r>
      <w:r w:rsidRPr="00350080">
        <w:rPr>
          <w:rFonts w:ascii="Arial" w:hAnsi="Arial" w:cs="Arial"/>
          <w:sz w:val="22"/>
          <w:szCs w:val="22"/>
        </w:rPr>
        <w:t xml:space="preserve"> (2022) </w:t>
      </w:r>
      <w:r w:rsidRPr="00350080">
        <w:rPr>
          <w:rFonts w:ascii="Arial" w:hAnsi="Arial" w:cs="Arial"/>
          <w:i/>
          <w:iCs/>
          <w:sz w:val="22"/>
          <w:szCs w:val="22"/>
        </w:rPr>
        <w:t>Health and Care Act 2022: summary and additional measures impact assessment</w:t>
      </w:r>
      <w:r w:rsidRPr="00350080">
        <w:rPr>
          <w:rFonts w:ascii="Arial" w:hAnsi="Arial" w:cs="Arial"/>
          <w:sz w:val="22"/>
          <w:szCs w:val="22"/>
        </w:rPr>
        <w:t xml:space="preserve">. Available at: </w:t>
      </w:r>
      <w:hyperlink r:id="rId13" w:history="1">
        <w:r w:rsidRPr="00350080">
          <w:rPr>
            <w:rStyle w:val="Hyperlink"/>
            <w:rFonts w:ascii="Arial" w:hAnsi="Arial" w:cs="Arial"/>
            <w:sz w:val="22"/>
            <w:szCs w:val="22"/>
          </w:rPr>
          <w:t>https://assets.publishing.service.gov.uk/media/6363d911e90e0705a8c35457/health-and-care-act-2022-summary-and-additional-measures-impact-assessment.pdf</w:t>
        </w:r>
      </w:hyperlink>
      <w:r w:rsidRPr="00350080">
        <w:rPr>
          <w:rFonts w:ascii="Arial" w:hAnsi="Arial" w:cs="Arial"/>
          <w:sz w:val="22"/>
          <w:szCs w:val="22"/>
        </w:rPr>
        <w:t xml:space="preserve"> (Accessed: 30 October 2025).</w:t>
      </w:r>
    </w:p>
    <w:p w14:paraId="41906EA6" w14:textId="77777777" w:rsidR="0000601F" w:rsidRPr="00350080" w:rsidRDefault="002F27C4" w:rsidP="00350080">
      <w:pPr>
        <w:pStyle w:val="p1"/>
        <w:spacing w:line="360" w:lineRule="auto"/>
        <w:jc w:val="both"/>
        <w:rPr>
          <w:rFonts w:ascii="Arial" w:hAnsi="Arial" w:cs="Arial"/>
          <w:sz w:val="22"/>
          <w:szCs w:val="22"/>
        </w:rPr>
      </w:pPr>
      <w:r w:rsidRPr="00350080">
        <w:rPr>
          <w:rFonts w:ascii="Arial" w:hAnsi="Arial" w:cs="Arial"/>
          <w:color w:val="000000" w:themeColor="text1"/>
          <w:sz w:val="22"/>
          <w:szCs w:val="22"/>
        </w:rPr>
        <w:t>Department of Health and Social Care (DHSC)</w:t>
      </w:r>
      <w:r w:rsidR="00B3035B" w:rsidRPr="00350080">
        <w:rPr>
          <w:rFonts w:ascii="Arial" w:hAnsi="Arial" w:cs="Arial"/>
          <w:color w:val="000000" w:themeColor="text1"/>
          <w:sz w:val="22"/>
          <w:szCs w:val="22"/>
        </w:rPr>
        <w:t xml:space="preserve">, (2019) </w:t>
      </w:r>
      <w:r w:rsidR="00552F0E" w:rsidRPr="00350080">
        <w:rPr>
          <w:rFonts w:ascii="Arial" w:hAnsi="Arial" w:cs="Arial"/>
          <w:i/>
          <w:iCs/>
          <w:color w:val="000000" w:themeColor="text1"/>
          <w:sz w:val="22"/>
          <w:szCs w:val="22"/>
        </w:rPr>
        <w:t xml:space="preserve">Core Capabilities Framework </w:t>
      </w:r>
      <w:r w:rsidR="00662FFF" w:rsidRPr="00350080">
        <w:rPr>
          <w:rFonts w:ascii="Arial" w:hAnsi="Arial" w:cs="Arial"/>
          <w:i/>
          <w:iCs/>
          <w:color w:val="000000" w:themeColor="text1"/>
          <w:sz w:val="22"/>
          <w:szCs w:val="22"/>
        </w:rPr>
        <w:t>for Supporting Autistic People</w:t>
      </w:r>
      <w:r w:rsidR="00913EC0" w:rsidRPr="00350080">
        <w:rPr>
          <w:rFonts w:ascii="Arial" w:hAnsi="Arial" w:cs="Arial"/>
          <w:color w:val="000000" w:themeColor="text1"/>
          <w:sz w:val="22"/>
          <w:szCs w:val="22"/>
        </w:rPr>
        <w:t xml:space="preserve">. </w:t>
      </w:r>
      <w:r w:rsidR="00913EC0" w:rsidRPr="00350080">
        <w:rPr>
          <w:rFonts w:ascii="Arial" w:hAnsi="Arial" w:cs="Arial"/>
          <w:sz w:val="22"/>
          <w:szCs w:val="22"/>
        </w:rPr>
        <w:t>Available at:</w:t>
      </w:r>
      <w:r w:rsidR="0000601F" w:rsidRPr="00350080">
        <w:rPr>
          <w:rFonts w:ascii="Arial" w:hAnsi="Arial" w:cs="Arial"/>
          <w:sz w:val="22"/>
          <w:szCs w:val="22"/>
        </w:rPr>
        <w:t xml:space="preserve"> </w:t>
      </w:r>
      <w:hyperlink r:id="rId14" w:history="1">
        <w:r w:rsidR="0000601F" w:rsidRPr="00350080">
          <w:rPr>
            <w:rStyle w:val="Hyperlink"/>
            <w:rFonts w:ascii="Arial" w:hAnsi="Arial" w:cs="Arial"/>
            <w:sz w:val="22"/>
            <w:szCs w:val="22"/>
          </w:rPr>
          <w:t>https://www.autismhampshire.org.uk/assets/uploads/Autism_Capabilities_Framework_Oct_2019_1.pdf</w:t>
        </w:r>
      </w:hyperlink>
      <w:r w:rsidR="0000601F" w:rsidRPr="00350080">
        <w:rPr>
          <w:rFonts w:ascii="Arial" w:hAnsi="Arial" w:cs="Arial"/>
          <w:color w:val="000000"/>
          <w:sz w:val="22"/>
          <w:szCs w:val="22"/>
        </w:rPr>
        <w:t xml:space="preserve"> </w:t>
      </w:r>
      <w:r w:rsidR="0000601F" w:rsidRPr="00350080">
        <w:rPr>
          <w:rFonts w:ascii="Arial" w:hAnsi="Arial" w:cs="Arial"/>
          <w:sz w:val="22"/>
          <w:szCs w:val="22"/>
        </w:rPr>
        <w:t>(Accessed: 30 October 2025).</w:t>
      </w:r>
    </w:p>
    <w:p w14:paraId="31DCE704" w14:textId="77777777" w:rsidR="00CA7A43" w:rsidRPr="00350080" w:rsidRDefault="00CA7A43" w:rsidP="00350080">
      <w:pPr>
        <w:pStyle w:val="p1"/>
        <w:spacing w:line="360" w:lineRule="auto"/>
        <w:jc w:val="both"/>
        <w:rPr>
          <w:rFonts w:ascii="Arial" w:hAnsi="Arial" w:cs="Arial"/>
          <w:sz w:val="22"/>
          <w:szCs w:val="22"/>
        </w:rPr>
      </w:pPr>
      <w:r w:rsidRPr="00350080">
        <w:rPr>
          <w:rFonts w:ascii="Arial" w:hAnsi="Arial" w:cs="Arial"/>
          <w:sz w:val="22"/>
          <w:szCs w:val="22"/>
        </w:rPr>
        <w:t xml:space="preserve">First, M.B., Gaebel, W., Maj, M., Stein, D.J., Kogan, C.S., Saunders, J.B., Poznyak, V.B., Gureje, O., Lewis-Fernández, R., Maercker, A., Brewin, C.R., Cloitre, M., Claudino, A., Pike, K.M., Baird, G., Skuse, D., Krueger, R.B., Briken, P., Burke, J.D., Lochman, J.E., … Reed, G.M. (2021) ‘An organization- and category-level comparison of diagnostic requirements for mental disorders in ICD-11 and DSM-5’, </w:t>
      </w:r>
      <w:r w:rsidRPr="00350080">
        <w:rPr>
          <w:rFonts w:ascii="Arial" w:hAnsi="Arial" w:cs="Arial"/>
          <w:i/>
          <w:iCs/>
          <w:sz w:val="22"/>
          <w:szCs w:val="22"/>
        </w:rPr>
        <w:t>World Psychiatry</w:t>
      </w:r>
      <w:r w:rsidRPr="00350080">
        <w:rPr>
          <w:rFonts w:ascii="Arial" w:hAnsi="Arial" w:cs="Arial"/>
          <w:sz w:val="22"/>
          <w:szCs w:val="22"/>
        </w:rPr>
        <w:t>, 20(1), pp. 34–51.</w:t>
      </w:r>
    </w:p>
    <w:p w14:paraId="0BA38670" w14:textId="77777777" w:rsidR="002841A6" w:rsidRPr="00350080" w:rsidRDefault="002841A6" w:rsidP="00350080">
      <w:pPr>
        <w:pStyle w:val="p1"/>
        <w:spacing w:line="360" w:lineRule="auto"/>
        <w:jc w:val="both"/>
        <w:rPr>
          <w:rFonts w:ascii="Arial" w:hAnsi="Arial" w:cs="Arial"/>
          <w:sz w:val="22"/>
          <w:szCs w:val="22"/>
        </w:rPr>
      </w:pPr>
      <w:r w:rsidRPr="00350080">
        <w:rPr>
          <w:rFonts w:ascii="Arial" w:hAnsi="Arial" w:cs="Arial"/>
          <w:sz w:val="22"/>
          <w:szCs w:val="22"/>
        </w:rPr>
        <w:lastRenderedPageBreak/>
        <w:t xml:space="preserve">Fulceri, F., Gila, L., Caruso, A., Micai, M., Romano, G. and Scattoni, M.L. (2023) ‘Building bricks of integrated care pathway for Autism Spectrum Disorder: A systematic review’, </w:t>
      </w:r>
      <w:r w:rsidRPr="00350080">
        <w:rPr>
          <w:rFonts w:ascii="Arial" w:hAnsi="Arial" w:cs="Arial"/>
          <w:i/>
          <w:iCs/>
          <w:sz w:val="22"/>
          <w:szCs w:val="22"/>
        </w:rPr>
        <w:t>International Journal of Molecular Sciences</w:t>
      </w:r>
      <w:r w:rsidRPr="00350080">
        <w:rPr>
          <w:rFonts w:ascii="Arial" w:hAnsi="Arial" w:cs="Arial"/>
          <w:sz w:val="22"/>
          <w:szCs w:val="22"/>
        </w:rPr>
        <w:t>, 24(7), p. 6222.</w:t>
      </w:r>
    </w:p>
    <w:p w14:paraId="4CE6F816" w14:textId="54D85053" w:rsidR="00775C38" w:rsidRPr="00350080" w:rsidRDefault="00775C38" w:rsidP="00350080">
      <w:pPr>
        <w:pStyle w:val="p1"/>
        <w:spacing w:line="360" w:lineRule="auto"/>
        <w:jc w:val="both"/>
        <w:rPr>
          <w:rFonts w:ascii="Arial" w:hAnsi="Arial" w:cs="Arial"/>
          <w:sz w:val="22"/>
          <w:szCs w:val="22"/>
        </w:rPr>
      </w:pPr>
      <w:r w:rsidRPr="00350080">
        <w:rPr>
          <w:rFonts w:ascii="Arial" w:hAnsi="Arial" w:cs="Arial"/>
          <w:sz w:val="22"/>
          <w:szCs w:val="22"/>
        </w:rPr>
        <w:t xml:space="preserve">Fuller, E.A. and Kaiser, A.P. (2020) ‘The effects of early intervention on social communication outcomes for children with Autism Spectrum Disorder: A meta-analysis’, </w:t>
      </w:r>
      <w:r w:rsidRPr="00350080">
        <w:rPr>
          <w:rFonts w:ascii="Arial" w:hAnsi="Arial" w:cs="Arial"/>
          <w:i/>
          <w:iCs/>
          <w:sz w:val="22"/>
          <w:szCs w:val="22"/>
        </w:rPr>
        <w:t>Journal of Autism and Developmental Disorders</w:t>
      </w:r>
      <w:r w:rsidRPr="00350080">
        <w:rPr>
          <w:rFonts w:ascii="Arial" w:hAnsi="Arial" w:cs="Arial"/>
          <w:sz w:val="22"/>
          <w:szCs w:val="22"/>
        </w:rPr>
        <w:t>, 50(5), pp. 1683–1700</w:t>
      </w:r>
      <w:r w:rsidR="005B09C9" w:rsidRPr="00350080">
        <w:rPr>
          <w:rFonts w:ascii="Arial" w:hAnsi="Arial" w:cs="Arial"/>
          <w:sz w:val="22"/>
          <w:szCs w:val="22"/>
        </w:rPr>
        <w:t>.</w:t>
      </w:r>
    </w:p>
    <w:p w14:paraId="362A1C6E" w14:textId="482C0888" w:rsidR="0096657A" w:rsidRPr="00350080" w:rsidRDefault="00EC4518" w:rsidP="00350080">
      <w:pPr>
        <w:pStyle w:val="p1"/>
        <w:spacing w:line="360" w:lineRule="auto"/>
        <w:jc w:val="both"/>
        <w:rPr>
          <w:rFonts w:ascii="Arial" w:hAnsi="Arial" w:cs="Arial"/>
          <w:sz w:val="22"/>
          <w:szCs w:val="22"/>
        </w:rPr>
      </w:pPr>
      <w:r w:rsidRPr="00350080">
        <w:rPr>
          <w:rFonts w:ascii="Arial" w:hAnsi="Arial" w:cs="Arial"/>
          <w:sz w:val="22"/>
          <w:szCs w:val="22"/>
        </w:rPr>
        <w:t xml:space="preserve">Fleet, B.G., Elliott, A., Orwin, M., Spencer, M. and Sedda, L. (2023) ‘Autism trends in a medium-size coastal town of England’, </w:t>
      </w:r>
      <w:r w:rsidRPr="00350080">
        <w:rPr>
          <w:rFonts w:ascii="Arial" w:hAnsi="Arial" w:cs="Arial"/>
          <w:i/>
          <w:iCs/>
          <w:sz w:val="22"/>
          <w:szCs w:val="22"/>
        </w:rPr>
        <w:t>PLOS ONE</w:t>
      </w:r>
      <w:r w:rsidRPr="00350080">
        <w:rPr>
          <w:rFonts w:ascii="Arial" w:hAnsi="Arial" w:cs="Arial"/>
          <w:sz w:val="22"/>
          <w:szCs w:val="22"/>
        </w:rPr>
        <w:t>, 18(6), p. e0287808. Available at:</w:t>
      </w:r>
      <w:r w:rsidR="0020652E" w:rsidRPr="00350080">
        <w:rPr>
          <w:rFonts w:ascii="Arial" w:hAnsi="Arial" w:cs="Arial"/>
          <w:sz w:val="22"/>
          <w:szCs w:val="22"/>
        </w:rPr>
        <w:t xml:space="preserve"> </w:t>
      </w:r>
      <w:hyperlink r:id="rId15" w:history="1">
        <w:r w:rsidR="0020652E" w:rsidRPr="00350080">
          <w:rPr>
            <w:rStyle w:val="Hyperlink"/>
            <w:rFonts w:ascii="Arial" w:hAnsi="Arial" w:cs="Arial"/>
            <w:sz w:val="22"/>
            <w:szCs w:val="22"/>
          </w:rPr>
          <w:t>https://journals.plos.org/plosone/article?id=10.1371/journal.pone.0287808</w:t>
        </w:r>
      </w:hyperlink>
      <w:r w:rsidR="0020652E" w:rsidRPr="00350080">
        <w:rPr>
          <w:rFonts w:ascii="Arial" w:hAnsi="Arial" w:cs="Arial"/>
          <w:sz w:val="22"/>
          <w:szCs w:val="22"/>
        </w:rPr>
        <w:t xml:space="preserve"> </w:t>
      </w:r>
      <w:r w:rsidRPr="00350080">
        <w:rPr>
          <w:rFonts w:ascii="Arial" w:hAnsi="Arial" w:cs="Arial"/>
          <w:sz w:val="22"/>
          <w:szCs w:val="22"/>
        </w:rPr>
        <w:t xml:space="preserve"> (Accessed: 21 October 2025).</w:t>
      </w:r>
    </w:p>
    <w:p w14:paraId="52FA0BDC" w14:textId="77777777" w:rsidR="00E36B43" w:rsidRPr="00350080" w:rsidRDefault="00E36B43" w:rsidP="00350080">
      <w:pPr>
        <w:pStyle w:val="p1"/>
        <w:spacing w:line="360" w:lineRule="auto"/>
        <w:jc w:val="both"/>
        <w:rPr>
          <w:rStyle w:val="apple-converted-space"/>
          <w:rFonts w:ascii="Arial" w:eastAsiaTheme="majorEastAsia" w:hAnsi="Arial" w:cs="Arial"/>
          <w:sz w:val="22"/>
          <w:szCs w:val="22"/>
        </w:rPr>
      </w:pPr>
      <w:r w:rsidRPr="00350080">
        <w:rPr>
          <w:rFonts w:ascii="Arial" w:hAnsi="Arial" w:cs="Arial"/>
          <w:sz w:val="22"/>
          <w:szCs w:val="22"/>
        </w:rPr>
        <w:t xml:space="preserve">Greaves-Lord, K., Skuse, D. and Mandy, W. (2022) ‘Innovations of the ICD-11 in the field of Autism Spectrum Disorder: A psychological approach’, </w:t>
      </w:r>
      <w:r w:rsidRPr="00350080">
        <w:rPr>
          <w:rFonts w:ascii="Arial" w:hAnsi="Arial" w:cs="Arial"/>
          <w:i/>
          <w:iCs/>
          <w:sz w:val="22"/>
          <w:szCs w:val="22"/>
        </w:rPr>
        <w:t>Clinical Psychology in Europe</w:t>
      </w:r>
      <w:r w:rsidRPr="00350080">
        <w:rPr>
          <w:rFonts w:ascii="Arial" w:hAnsi="Arial" w:cs="Arial"/>
          <w:sz w:val="22"/>
          <w:szCs w:val="22"/>
        </w:rPr>
        <w:t>, 4(Spec Issue), p. e10005.</w:t>
      </w:r>
      <w:r w:rsidRPr="00350080">
        <w:rPr>
          <w:rStyle w:val="apple-converted-space"/>
          <w:rFonts w:ascii="Arial" w:eastAsiaTheme="majorEastAsia" w:hAnsi="Arial" w:cs="Arial"/>
          <w:sz w:val="22"/>
          <w:szCs w:val="22"/>
        </w:rPr>
        <w:t> </w:t>
      </w:r>
    </w:p>
    <w:p w14:paraId="6AA703CB" w14:textId="7BA4B974" w:rsidR="002164A8" w:rsidRPr="00350080" w:rsidRDefault="002164A8" w:rsidP="00350080">
      <w:pPr>
        <w:pStyle w:val="p1"/>
        <w:spacing w:line="360" w:lineRule="auto"/>
        <w:jc w:val="both"/>
        <w:rPr>
          <w:rStyle w:val="apple-converted-space"/>
          <w:rFonts w:ascii="Arial" w:eastAsiaTheme="majorEastAsia" w:hAnsi="Arial" w:cs="Arial"/>
          <w:color w:val="1B1B1B"/>
          <w:sz w:val="22"/>
          <w:szCs w:val="22"/>
          <w:shd w:val="clear" w:color="auto" w:fill="FFFFFF"/>
        </w:rPr>
      </w:pPr>
      <w:r w:rsidRPr="00350080">
        <w:rPr>
          <w:rFonts w:ascii="Arial" w:hAnsi="Arial" w:cs="Arial"/>
          <w:color w:val="1B1B1B"/>
          <w:sz w:val="22"/>
          <w:szCs w:val="22"/>
          <w:shd w:val="clear" w:color="auto" w:fill="FFFFFF"/>
        </w:rPr>
        <w:t>Keating, C. T., Hickman, L., Leung, J., Monk, R., Montgomery, A., Heath, H., &amp; Sowden, S. (2023)</w:t>
      </w:r>
      <w:r w:rsidR="00A9379E" w:rsidRPr="00350080">
        <w:rPr>
          <w:rFonts w:ascii="Arial" w:hAnsi="Arial" w:cs="Arial"/>
          <w:color w:val="1B1B1B"/>
          <w:sz w:val="22"/>
          <w:szCs w:val="22"/>
          <w:shd w:val="clear" w:color="auto" w:fill="FFFFFF"/>
        </w:rPr>
        <w:t xml:space="preserve"> </w:t>
      </w:r>
      <w:r w:rsidRPr="00350080">
        <w:rPr>
          <w:rFonts w:ascii="Arial" w:hAnsi="Arial" w:cs="Arial"/>
          <w:color w:val="1B1B1B"/>
          <w:sz w:val="22"/>
          <w:szCs w:val="22"/>
          <w:shd w:val="clear" w:color="auto" w:fill="FFFFFF"/>
        </w:rPr>
        <w:t>Autism-related language preferences of English-speaking individuals across the globe: A mixed methods investigation.</w:t>
      </w:r>
      <w:r w:rsidRPr="00350080">
        <w:rPr>
          <w:rStyle w:val="apple-converted-space"/>
          <w:rFonts w:ascii="Arial" w:eastAsiaTheme="majorEastAsia" w:hAnsi="Arial" w:cs="Arial"/>
          <w:color w:val="1B1B1B"/>
          <w:sz w:val="22"/>
          <w:szCs w:val="22"/>
          <w:shd w:val="clear" w:color="auto" w:fill="FFFFFF"/>
        </w:rPr>
        <w:t> </w:t>
      </w:r>
      <w:r w:rsidRPr="00350080">
        <w:rPr>
          <w:rFonts w:ascii="Arial" w:hAnsi="Arial" w:cs="Arial"/>
          <w:i/>
          <w:iCs/>
          <w:color w:val="1B1B1B"/>
          <w:sz w:val="22"/>
          <w:szCs w:val="22"/>
        </w:rPr>
        <w:t>Autism research : official journal of the International Society for Autism Research</w:t>
      </w:r>
      <w:r w:rsidRPr="00350080">
        <w:rPr>
          <w:rFonts w:ascii="Arial" w:hAnsi="Arial" w:cs="Arial"/>
          <w:color w:val="1B1B1B"/>
          <w:sz w:val="22"/>
          <w:szCs w:val="22"/>
          <w:shd w:val="clear" w:color="auto" w:fill="FFFFFF"/>
        </w:rPr>
        <w:t>,</w:t>
      </w:r>
      <w:r w:rsidRPr="00350080">
        <w:rPr>
          <w:rStyle w:val="apple-converted-space"/>
          <w:rFonts w:ascii="Arial" w:eastAsiaTheme="majorEastAsia" w:hAnsi="Arial" w:cs="Arial"/>
          <w:color w:val="1B1B1B"/>
          <w:sz w:val="22"/>
          <w:szCs w:val="22"/>
          <w:shd w:val="clear" w:color="auto" w:fill="FFFFFF"/>
        </w:rPr>
        <w:t> </w:t>
      </w:r>
      <w:r w:rsidRPr="00350080">
        <w:rPr>
          <w:rFonts w:ascii="Arial" w:hAnsi="Arial" w:cs="Arial"/>
          <w:i/>
          <w:iCs/>
          <w:color w:val="1B1B1B"/>
          <w:sz w:val="22"/>
          <w:szCs w:val="22"/>
        </w:rPr>
        <w:t>16</w:t>
      </w:r>
      <w:r w:rsidRPr="00350080">
        <w:rPr>
          <w:rFonts w:ascii="Arial" w:hAnsi="Arial" w:cs="Arial"/>
          <w:color w:val="1B1B1B"/>
          <w:sz w:val="22"/>
          <w:szCs w:val="22"/>
          <w:shd w:val="clear" w:color="auto" w:fill="FFFFFF"/>
        </w:rPr>
        <w:t>(2), 406–428.</w:t>
      </w:r>
      <w:r w:rsidRPr="00350080">
        <w:rPr>
          <w:rStyle w:val="apple-converted-space"/>
          <w:rFonts w:ascii="Arial" w:eastAsiaTheme="majorEastAsia" w:hAnsi="Arial" w:cs="Arial"/>
          <w:color w:val="1B1B1B"/>
          <w:sz w:val="22"/>
          <w:szCs w:val="22"/>
          <w:shd w:val="clear" w:color="auto" w:fill="FFFFFF"/>
        </w:rPr>
        <w:t> </w:t>
      </w:r>
    </w:p>
    <w:p w14:paraId="1EE3767A" w14:textId="77777777" w:rsidR="00844D56" w:rsidRPr="00350080" w:rsidRDefault="00844D56" w:rsidP="00350080">
      <w:pPr>
        <w:pStyle w:val="p1"/>
        <w:spacing w:line="360" w:lineRule="auto"/>
        <w:jc w:val="both"/>
        <w:rPr>
          <w:rFonts w:ascii="Arial" w:hAnsi="Arial" w:cs="Arial"/>
          <w:sz w:val="22"/>
          <w:szCs w:val="22"/>
        </w:rPr>
      </w:pPr>
      <w:r w:rsidRPr="00350080">
        <w:rPr>
          <w:rFonts w:ascii="Arial" w:hAnsi="Arial" w:cs="Arial"/>
          <w:sz w:val="22"/>
          <w:szCs w:val="22"/>
        </w:rPr>
        <w:t xml:space="preserve">Kamp-Becker, I. (2024) ‘Autism spectrum disorder in ICD-11 – a critical reflection of its possible impact on clinical practice and research’, </w:t>
      </w:r>
      <w:r w:rsidRPr="00350080">
        <w:rPr>
          <w:rFonts w:ascii="Arial" w:hAnsi="Arial" w:cs="Arial"/>
          <w:i/>
          <w:iCs/>
          <w:sz w:val="22"/>
          <w:szCs w:val="22"/>
        </w:rPr>
        <w:t>Molecular Psychiatry</w:t>
      </w:r>
      <w:r w:rsidRPr="00350080">
        <w:rPr>
          <w:rFonts w:ascii="Arial" w:hAnsi="Arial" w:cs="Arial"/>
          <w:sz w:val="22"/>
          <w:szCs w:val="22"/>
        </w:rPr>
        <w:t>, 29(3), pp. 633–638.</w:t>
      </w:r>
    </w:p>
    <w:p w14:paraId="7664B629" w14:textId="79588484" w:rsidR="004517AA" w:rsidRPr="00350080" w:rsidRDefault="00341FD8" w:rsidP="00350080">
      <w:pPr>
        <w:pStyle w:val="p1"/>
        <w:spacing w:line="360" w:lineRule="auto"/>
        <w:jc w:val="both"/>
        <w:rPr>
          <w:rFonts w:ascii="Arial" w:hAnsi="Arial" w:cs="Arial"/>
          <w:sz w:val="22"/>
          <w:szCs w:val="22"/>
        </w:rPr>
      </w:pPr>
      <w:r w:rsidRPr="00350080">
        <w:rPr>
          <w:rFonts w:ascii="Arial" w:hAnsi="Arial" w:cs="Arial"/>
          <w:sz w:val="22"/>
          <w:szCs w:val="22"/>
        </w:rPr>
        <w:t>Legislation.gov.u</w:t>
      </w:r>
      <w:r w:rsidR="006B04EE" w:rsidRPr="00350080">
        <w:rPr>
          <w:rFonts w:ascii="Arial" w:hAnsi="Arial" w:cs="Arial"/>
          <w:sz w:val="22"/>
          <w:szCs w:val="22"/>
        </w:rPr>
        <w:t>k, (2025)</w:t>
      </w:r>
      <w:r w:rsidR="006B04EE" w:rsidRPr="00350080">
        <w:rPr>
          <w:rFonts w:ascii="Arial" w:hAnsi="Arial" w:cs="Arial"/>
          <w:i/>
          <w:iCs/>
          <w:sz w:val="22"/>
          <w:szCs w:val="22"/>
        </w:rPr>
        <w:t xml:space="preserve"> </w:t>
      </w:r>
      <w:r w:rsidR="004517AA" w:rsidRPr="00350080">
        <w:rPr>
          <w:rFonts w:ascii="Arial" w:hAnsi="Arial" w:cs="Arial"/>
          <w:i/>
          <w:iCs/>
          <w:sz w:val="22"/>
          <w:szCs w:val="22"/>
        </w:rPr>
        <w:t>Equality Act 2010.</w:t>
      </w:r>
      <w:r w:rsidR="004517AA" w:rsidRPr="00350080">
        <w:rPr>
          <w:rFonts w:ascii="Arial" w:hAnsi="Arial" w:cs="Arial"/>
          <w:sz w:val="22"/>
          <w:szCs w:val="22"/>
        </w:rPr>
        <w:t xml:space="preserve"> Available at: </w:t>
      </w:r>
      <w:hyperlink r:id="rId16" w:history="1">
        <w:r w:rsidR="006B04EE" w:rsidRPr="00350080">
          <w:rPr>
            <w:rStyle w:val="Hyperlink"/>
            <w:rFonts w:ascii="Arial" w:hAnsi="Arial" w:cs="Arial"/>
            <w:sz w:val="22"/>
            <w:szCs w:val="22"/>
          </w:rPr>
          <w:t>https://www.legislation.gov.uk/ukpga/2010/15/</w:t>
        </w:r>
      </w:hyperlink>
      <w:r w:rsidR="006B04EE" w:rsidRPr="00350080">
        <w:rPr>
          <w:rFonts w:ascii="Arial" w:hAnsi="Arial" w:cs="Arial"/>
          <w:sz w:val="22"/>
          <w:szCs w:val="22"/>
        </w:rPr>
        <w:t xml:space="preserve"> </w:t>
      </w:r>
      <w:r w:rsidR="004517AA" w:rsidRPr="00350080">
        <w:rPr>
          <w:rFonts w:ascii="Arial" w:hAnsi="Arial" w:cs="Arial"/>
          <w:sz w:val="22"/>
          <w:szCs w:val="22"/>
        </w:rPr>
        <w:t>(Accessed: 21 October 2025).</w:t>
      </w:r>
    </w:p>
    <w:p w14:paraId="2227F03E" w14:textId="6131C9EA" w:rsidR="0048777F" w:rsidRPr="00350080" w:rsidRDefault="00B11DBC" w:rsidP="00350080">
      <w:pPr>
        <w:pStyle w:val="p1"/>
        <w:spacing w:line="360" w:lineRule="auto"/>
        <w:jc w:val="both"/>
        <w:rPr>
          <w:rFonts w:ascii="Arial" w:hAnsi="Arial" w:cs="Arial"/>
          <w:sz w:val="22"/>
          <w:szCs w:val="22"/>
        </w:rPr>
      </w:pPr>
      <w:r w:rsidRPr="00350080">
        <w:rPr>
          <w:rFonts w:ascii="Arial" w:hAnsi="Arial" w:cs="Arial"/>
          <w:sz w:val="22"/>
          <w:szCs w:val="22"/>
        </w:rPr>
        <w:t>Legislation.gov.uk,</w:t>
      </w:r>
      <w:r w:rsidR="0048777F" w:rsidRPr="00350080">
        <w:rPr>
          <w:rFonts w:ascii="Arial" w:hAnsi="Arial" w:cs="Arial"/>
          <w:sz w:val="22"/>
          <w:szCs w:val="22"/>
        </w:rPr>
        <w:t xml:space="preserve"> (2025) </w:t>
      </w:r>
      <w:r w:rsidR="0048777F" w:rsidRPr="00350080">
        <w:rPr>
          <w:rFonts w:ascii="Arial" w:hAnsi="Arial" w:cs="Arial"/>
          <w:i/>
          <w:iCs/>
          <w:sz w:val="22"/>
          <w:szCs w:val="22"/>
        </w:rPr>
        <w:t>Mental Health Act 2007</w:t>
      </w:r>
      <w:r w:rsidR="0040164D" w:rsidRPr="00350080">
        <w:rPr>
          <w:rFonts w:ascii="Arial" w:hAnsi="Arial" w:cs="Arial"/>
          <w:sz w:val="22"/>
          <w:szCs w:val="22"/>
        </w:rPr>
        <w:t>.</w:t>
      </w:r>
      <w:r w:rsidR="0048777F" w:rsidRPr="00350080">
        <w:rPr>
          <w:rFonts w:ascii="Arial" w:hAnsi="Arial" w:cs="Arial"/>
          <w:sz w:val="22"/>
          <w:szCs w:val="22"/>
        </w:rPr>
        <w:t xml:space="preserve"> Available at: </w:t>
      </w:r>
      <w:hyperlink r:id="rId17" w:history="1">
        <w:r w:rsidR="0040164D" w:rsidRPr="00350080">
          <w:rPr>
            <w:rStyle w:val="Hyperlink"/>
            <w:rFonts w:ascii="Arial" w:hAnsi="Arial" w:cs="Arial"/>
            <w:sz w:val="22"/>
            <w:szCs w:val="22"/>
          </w:rPr>
          <w:t>https://www.legislation.gov.uk/ukpga/2007/12/contents</w:t>
        </w:r>
      </w:hyperlink>
      <w:r w:rsidR="0040164D" w:rsidRPr="00350080">
        <w:rPr>
          <w:rFonts w:ascii="Arial" w:hAnsi="Arial" w:cs="Arial"/>
          <w:sz w:val="22"/>
          <w:szCs w:val="22"/>
        </w:rPr>
        <w:t xml:space="preserve"> </w:t>
      </w:r>
      <w:r w:rsidR="0048777F" w:rsidRPr="00350080">
        <w:rPr>
          <w:rFonts w:ascii="Arial" w:hAnsi="Arial" w:cs="Arial"/>
          <w:sz w:val="22"/>
          <w:szCs w:val="22"/>
        </w:rPr>
        <w:t>(Accessed: 29 October 2025).</w:t>
      </w:r>
    </w:p>
    <w:p w14:paraId="312FAC7E" w14:textId="1C5DDE8D" w:rsidR="00135E1E" w:rsidRPr="00350080" w:rsidRDefault="004B2963" w:rsidP="00350080">
      <w:pPr>
        <w:pStyle w:val="p1"/>
        <w:spacing w:line="360" w:lineRule="auto"/>
        <w:jc w:val="both"/>
        <w:rPr>
          <w:rFonts w:ascii="Arial" w:hAnsi="Arial" w:cs="Arial"/>
          <w:sz w:val="22"/>
          <w:szCs w:val="22"/>
        </w:rPr>
      </w:pPr>
      <w:r w:rsidRPr="00350080">
        <w:rPr>
          <w:rFonts w:ascii="Arial" w:hAnsi="Arial" w:cs="Arial"/>
          <w:sz w:val="22"/>
          <w:szCs w:val="22"/>
        </w:rPr>
        <w:t xml:space="preserve">Legislation.gov.uk, (2025) </w:t>
      </w:r>
      <w:r w:rsidR="00135E1E" w:rsidRPr="00350080">
        <w:rPr>
          <w:rFonts w:ascii="Arial" w:hAnsi="Arial" w:cs="Arial"/>
          <w:i/>
          <w:iCs/>
          <w:sz w:val="22"/>
          <w:szCs w:val="22"/>
        </w:rPr>
        <w:t>Care Act 2014.</w:t>
      </w:r>
      <w:r w:rsidR="00135E1E" w:rsidRPr="00350080">
        <w:rPr>
          <w:rFonts w:ascii="Arial" w:hAnsi="Arial" w:cs="Arial"/>
          <w:sz w:val="22"/>
          <w:szCs w:val="22"/>
        </w:rPr>
        <w:t xml:space="preserve"> Available at: </w:t>
      </w:r>
      <w:hyperlink r:id="rId18" w:history="1">
        <w:r w:rsidRPr="00350080">
          <w:rPr>
            <w:rStyle w:val="Hyperlink"/>
            <w:rFonts w:ascii="Arial" w:hAnsi="Arial" w:cs="Arial"/>
            <w:sz w:val="22"/>
            <w:szCs w:val="22"/>
          </w:rPr>
          <w:t>https://www.legislation.gov.uk/ukpga/2014/23/contents</w:t>
        </w:r>
      </w:hyperlink>
      <w:r w:rsidRPr="00350080">
        <w:rPr>
          <w:rFonts w:ascii="Arial" w:hAnsi="Arial" w:cs="Arial"/>
          <w:sz w:val="22"/>
          <w:szCs w:val="22"/>
        </w:rPr>
        <w:t xml:space="preserve"> </w:t>
      </w:r>
      <w:r w:rsidR="00135E1E" w:rsidRPr="00350080">
        <w:rPr>
          <w:rFonts w:ascii="Arial" w:hAnsi="Arial" w:cs="Arial"/>
          <w:sz w:val="22"/>
          <w:szCs w:val="22"/>
        </w:rPr>
        <w:t>(Accessed: 30 October 2025).</w:t>
      </w:r>
    </w:p>
    <w:p w14:paraId="7D74D6D3" w14:textId="77777777" w:rsidR="00E833FB" w:rsidRPr="00350080" w:rsidRDefault="009E1275" w:rsidP="00350080">
      <w:pPr>
        <w:pStyle w:val="p1"/>
        <w:spacing w:line="360" w:lineRule="auto"/>
        <w:jc w:val="both"/>
        <w:rPr>
          <w:rFonts w:ascii="Arial" w:hAnsi="Arial" w:cs="Arial"/>
          <w:sz w:val="22"/>
          <w:szCs w:val="22"/>
        </w:rPr>
      </w:pPr>
      <w:r w:rsidRPr="00350080">
        <w:rPr>
          <w:rFonts w:ascii="Arial" w:hAnsi="Arial" w:cs="Arial"/>
          <w:sz w:val="22"/>
          <w:szCs w:val="22"/>
        </w:rPr>
        <w:t>Manter, M.A., Birtwell, K.B., Bath, J., Friedman, N.D.B., Keary, C.J., Neumeyer, A.M., Palumbo, M.L., Thom, R.P., Stonestreet, E., Brooks, H., Dakin, K. and Hooker, J.M. (2025) ‘Pharmacological treatment in autism: a proposal for guidelines on common co</w:t>
      </w:r>
      <w:r w:rsidRPr="00350080">
        <w:rPr>
          <w:rFonts w:ascii="Arial" w:hAnsi="Arial" w:cs="Arial"/>
          <w:sz w:val="22"/>
          <w:szCs w:val="22"/>
        </w:rPr>
        <w:noBreakHyphen/>
        <w:t xml:space="preserve">occurring psychiatric symptoms’, </w:t>
      </w:r>
      <w:r w:rsidRPr="00350080">
        <w:rPr>
          <w:rFonts w:ascii="Arial" w:hAnsi="Arial" w:cs="Arial"/>
          <w:i/>
          <w:iCs/>
          <w:sz w:val="22"/>
          <w:szCs w:val="22"/>
        </w:rPr>
        <w:t>BMC Medicine</w:t>
      </w:r>
      <w:r w:rsidRPr="00350080">
        <w:rPr>
          <w:rFonts w:ascii="Arial" w:hAnsi="Arial" w:cs="Arial"/>
          <w:sz w:val="22"/>
          <w:szCs w:val="22"/>
        </w:rPr>
        <w:t xml:space="preserve">, 23(1), p. 11. </w:t>
      </w:r>
    </w:p>
    <w:p w14:paraId="79CCB394" w14:textId="256C1D05" w:rsidR="00E833FB" w:rsidRPr="00350080" w:rsidRDefault="00E833FB" w:rsidP="00350080">
      <w:pPr>
        <w:pStyle w:val="p1"/>
        <w:spacing w:line="360" w:lineRule="auto"/>
        <w:jc w:val="both"/>
        <w:rPr>
          <w:rFonts w:ascii="Arial" w:hAnsi="Arial" w:cs="Arial"/>
          <w:sz w:val="22"/>
          <w:szCs w:val="22"/>
        </w:rPr>
      </w:pPr>
      <w:r w:rsidRPr="00350080">
        <w:rPr>
          <w:rFonts w:ascii="Arial" w:hAnsi="Arial" w:cs="Arial"/>
          <w:sz w:val="22"/>
          <w:szCs w:val="22"/>
        </w:rPr>
        <w:lastRenderedPageBreak/>
        <w:t xml:space="preserve">Mind, (2025) </w:t>
      </w:r>
      <w:r w:rsidRPr="00350080">
        <w:rPr>
          <w:rFonts w:ascii="Arial" w:hAnsi="Arial" w:cs="Arial"/>
          <w:i/>
          <w:iCs/>
          <w:sz w:val="22"/>
          <w:szCs w:val="22"/>
        </w:rPr>
        <w:t>Autism and mental health</w:t>
      </w:r>
      <w:r w:rsidRPr="00350080">
        <w:rPr>
          <w:rFonts w:ascii="Arial" w:hAnsi="Arial" w:cs="Arial"/>
          <w:sz w:val="22"/>
          <w:szCs w:val="22"/>
        </w:rPr>
        <w:t xml:space="preserve">. Available at: </w:t>
      </w:r>
      <w:hyperlink r:id="rId19" w:history="1">
        <w:r w:rsidRPr="00350080">
          <w:rPr>
            <w:rStyle w:val="Hyperlink"/>
            <w:rFonts w:ascii="Arial" w:hAnsi="Arial" w:cs="Arial"/>
            <w:sz w:val="22"/>
            <w:szCs w:val="22"/>
          </w:rPr>
          <w:t>https://www.mind.org.uk/information-support/tips-for-everyday-living/autism-and-mental-health/</w:t>
        </w:r>
      </w:hyperlink>
      <w:r w:rsidRPr="00350080">
        <w:rPr>
          <w:rFonts w:ascii="Arial" w:hAnsi="Arial" w:cs="Arial"/>
          <w:sz w:val="22"/>
          <w:szCs w:val="22"/>
        </w:rPr>
        <w:t xml:space="preserve"> (Accessed: 30 October 2025).</w:t>
      </w:r>
    </w:p>
    <w:p w14:paraId="31E2A51D" w14:textId="226AAB06" w:rsidR="0066179B" w:rsidRPr="00350080" w:rsidRDefault="0066179B" w:rsidP="00350080">
      <w:pPr>
        <w:pStyle w:val="p1"/>
        <w:spacing w:line="360" w:lineRule="auto"/>
        <w:jc w:val="both"/>
        <w:rPr>
          <w:rFonts w:ascii="Arial" w:hAnsi="Arial" w:cs="Arial"/>
          <w:sz w:val="22"/>
          <w:szCs w:val="22"/>
        </w:rPr>
      </w:pPr>
      <w:r w:rsidRPr="00350080">
        <w:rPr>
          <w:rFonts w:ascii="Arial" w:hAnsi="Arial" w:cs="Arial"/>
          <w:sz w:val="22"/>
          <w:szCs w:val="22"/>
        </w:rPr>
        <w:t>National Institute for Health and Care Excellence (NICE)</w:t>
      </w:r>
      <w:r w:rsidR="0026047F" w:rsidRPr="00350080">
        <w:rPr>
          <w:rFonts w:ascii="Arial" w:hAnsi="Arial" w:cs="Arial"/>
          <w:sz w:val="22"/>
          <w:szCs w:val="22"/>
        </w:rPr>
        <w:t>,</w:t>
      </w:r>
      <w:r w:rsidRPr="00350080">
        <w:rPr>
          <w:rFonts w:ascii="Arial" w:hAnsi="Arial" w:cs="Arial"/>
          <w:sz w:val="22"/>
          <w:szCs w:val="22"/>
        </w:rPr>
        <w:t xml:space="preserve"> (2018) </w:t>
      </w:r>
      <w:r w:rsidRPr="00350080">
        <w:rPr>
          <w:rFonts w:ascii="Arial" w:hAnsi="Arial" w:cs="Arial"/>
          <w:i/>
          <w:iCs/>
          <w:sz w:val="22"/>
          <w:szCs w:val="22"/>
        </w:rPr>
        <w:t>Multidisciplinary team meetings: evidence review from NG94</w:t>
      </w:r>
      <w:r w:rsidRPr="00350080">
        <w:rPr>
          <w:rFonts w:ascii="Arial" w:hAnsi="Arial" w:cs="Arial"/>
          <w:sz w:val="22"/>
          <w:szCs w:val="22"/>
        </w:rPr>
        <w:t xml:space="preserve">. Available at: </w:t>
      </w:r>
      <w:hyperlink r:id="rId20" w:history="1">
        <w:r w:rsidRPr="00350080">
          <w:rPr>
            <w:rStyle w:val="Hyperlink"/>
            <w:rFonts w:ascii="Arial" w:hAnsi="Arial" w:cs="Arial"/>
            <w:sz w:val="22"/>
            <w:szCs w:val="22"/>
          </w:rPr>
          <w:t>https://www.nice.org.uk/guidance/ng94/evidence</w:t>
        </w:r>
      </w:hyperlink>
      <w:r w:rsidR="0039644D" w:rsidRPr="00350080">
        <w:rPr>
          <w:rFonts w:ascii="Arial" w:hAnsi="Arial" w:cs="Arial"/>
          <w:sz w:val="22"/>
          <w:szCs w:val="22"/>
        </w:rPr>
        <w:t xml:space="preserve"> </w:t>
      </w:r>
      <w:r w:rsidRPr="00350080">
        <w:rPr>
          <w:rFonts w:ascii="Arial" w:hAnsi="Arial" w:cs="Arial"/>
          <w:sz w:val="22"/>
          <w:szCs w:val="22"/>
        </w:rPr>
        <w:t>(Accessed: 28 October 2025).</w:t>
      </w:r>
    </w:p>
    <w:p w14:paraId="56E89E4A" w14:textId="5EF0DE37" w:rsidR="00931E78" w:rsidRPr="00350080" w:rsidRDefault="00931E78" w:rsidP="00350080">
      <w:pPr>
        <w:pStyle w:val="p1"/>
        <w:spacing w:line="360" w:lineRule="auto"/>
        <w:jc w:val="both"/>
        <w:rPr>
          <w:rFonts w:ascii="Arial" w:hAnsi="Arial" w:cs="Arial"/>
          <w:sz w:val="22"/>
          <w:szCs w:val="22"/>
        </w:rPr>
      </w:pPr>
      <w:r w:rsidRPr="00350080">
        <w:rPr>
          <w:rFonts w:ascii="Arial" w:hAnsi="Arial" w:cs="Arial"/>
          <w:sz w:val="22"/>
          <w:szCs w:val="22"/>
        </w:rPr>
        <w:t xml:space="preserve">National Institute for Health and Care Excellence (NICE), (2021) </w:t>
      </w:r>
      <w:r w:rsidRPr="00350080">
        <w:rPr>
          <w:rFonts w:ascii="Arial" w:hAnsi="Arial" w:cs="Arial"/>
          <w:i/>
          <w:iCs/>
          <w:sz w:val="22"/>
          <w:szCs w:val="22"/>
        </w:rPr>
        <w:t>Autism spectrum disorder in adults: diagnosis and management (CG142) – recommendations</w:t>
      </w:r>
      <w:r w:rsidRPr="00350080">
        <w:rPr>
          <w:rFonts w:ascii="Arial" w:hAnsi="Arial" w:cs="Arial"/>
          <w:sz w:val="22"/>
          <w:szCs w:val="22"/>
        </w:rPr>
        <w:t xml:space="preserve">. Available at: </w:t>
      </w:r>
      <w:hyperlink r:id="rId21" w:history="1">
        <w:r w:rsidRPr="00350080">
          <w:rPr>
            <w:rStyle w:val="Hyperlink"/>
            <w:rFonts w:ascii="Arial" w:hAnsi="Arial" w:cs="Arial"/>
            <w:sz w:val="22"/>
            <w:szCs w:val="22"/>
          </w:rPr>
          <w:t>https://www.nice.org.uk/guidance/cg142/chapter/recommendations</w:t>
        </w:r>
      </w:hyperlink>
      <w:r w:rsidRPr="00350080">
        <w:rPr>
          <w:rFonts w:ascii="Arial" w:hAnsi="Arial" w:cs="Arial"/>
          <w:sz w:val="22"/>
          <w:szCs w:val="22"/>
        </w:rPr>
        <w:t xml:space="preserve"> (Accessed: 30 October 2025).</w:t>
      </w:r>
    </w:p>
    <w:p w14:paraId="446292A1" w14:textId="1E33C5E0" w:rsidR="00804A88" w:rsidRPr="00350080" w:rsidRDefault="00804A88" w:rsidP="00350080">
      <w:pPr>
        <w:pStyle w:val="p1"/>
        <w:spacing w:line="360" w:lineRule="auto"/>
        <w:jc w:val="both"/>
        <w:rPr>
          <w:rFonts w:ascii="Arial" w:hAnsi="Arial" w:cs="Arial"/>
          <w:sz w:val="22"/>
          <w:szCs w:val="22"/>
        </w:rPr>
      </w:pPr>
      <w:r w:rsidRPr="00350080">
        <w:rPr>
          <w:rFonts w:ascii="Arial" w:hAnsi="Arial" w:cs="Arial"/>
          <w:sz w:val="22"/>
          <w:szCs w:val="22"/>
        </w:rPr>
        <w:t>National Institute for Health and Care Excellence (NICE)</w:t>
      </w:r>
      <w:r w:rsidR="004160F7" w:rsidRPr="00350080">
        <w:rPr>
          <w:rFonts w:ascii="Arial" w:hAnsi="Arial" w:cs="Arial"/>
          <w:sz w:val="22"/>
          <w:szCs w:val="22"/>
        </w:rPr>
        <w:t>,</w:t>
      </w:r>
      <w:r w:rsidRPr="00350080">
        <w:rPr>
          <w:rFonts w:ascii="Arial" w:hAnsi="Arial" w:cs="Arial"/>
          <w:sz w:val="22"/>
          <w:szCs w:val="22"/>
        </w:rPr>
        <w:t xml:space="preserve"> (20</w:t>
      </w:r>
      <w:r w:rsidR="0028251A" w:rsidRPr="00350080">
        <w:rPr>
          <w:rFonts w:ascii="Arial" w:hAnsi="Arial" w:cs="Arial"/>
          <w:sz w:val="22"/>
          <w:szCs w:val="22"/>
        </w:rPr>
        <w:t>21</w:t>
      </w:r>
      <w:r w:rsidRPr="00350080">
        <w:rPr>
          <w:rFonts w:ascii="Arial" w:hAnsi="Arial" w:cs="Arial"/>
          <w:sz w:val="22"/>
          <w:szCs w:val="22"/>
        </w:rPr>
        <w:t xml:space="preserve">) </w:t>
      </w:r>
      <w:r w:rsidRPr="00350080">
        <w:rPr>
          <w:rFonts w:ascii="Arial" w:hAnsi="Arial" w:cs="Arial"/>
          <w:i/>
          <w:iCs/>
          <w:sz w:val="22"/>
          <w:szCs w:val="22"/>
        </w:rPr>
        <w:t>Autism spectrum disorder in adults: diagnosis and management</w:t>
      </w:r>
      <w:r w:rsidRPr="00350080">
        <w:rPr>
          <w:rFonts w:ascii="Arial" w:hAnsi="Arial" w:cs="Arial"/>
          <w:sz w:val="22"/>
          <w:szCs w:val="22"/>
        </w:rPr>
        <w:t xml:space="preserve"> (Clinical guideline CG142).</w:t>
      </w:r>
      <w:r w:rsidR="008605A7" w:rsidRPr="00350080">
        <w:rPr>
          <w:rFonts w:ascii="Arial" w:hAnsi="Arial" w:cs="Arial"/>
          <w:sz w:val="22"/>
          <w:szCs w:val="22"/>
        </w:rPr>
        <w:t xml:space="preserve"> </w:t>
      </w:r>
      <w:r w:rsidRPr="00350080">
        <w:rPr>
          <w:rFonts w:ascii="Arial" w:hAnsi="Arial" w:cs="Arial"/>
          <w:sz w:val="22"/>
          <w:szCs w:val="22"/>
        </w:rPr>
        <w:t xml:space="preserve">Available at: </w:t>
      </w:r>
      <w:hyperlink r:id="rId22" w:history="1">
        <w:r w:rsidR="004160F7" w:rsidRPr="00350080">
          <w:rPr>
            <w:rStyle w:val="Hyperlink"/>
            <w:rFonts w:ascii="Arial" w:hAnsi="Arial" w:cs="Arial"/>
            <w:sz w:val="22"/>
            <w:szCs w:val="22"/>
          </w:rPr>
          <w:t>https://www.nice.org.uk/guidance/CG142</w:t>
        </w:r>
      </w:hyperlink>
      <w:r w:rsidR="008605A7" w:rsidRPr="00350080">
        <w:rPr>
          <w:rFonts w:ascii="Arial" w:hAnsi="Arial" w:cs="Arial"/>
          <w:sz w:val="22"/>
          <w:szCs w:val="22"/>
        </w:rPr>
        <w:t xml:space="preserve"> </w:t>
      </w:r>
      <w:r w:rsidRPr="00350080">
        <w:rPr>
          <w:rFonts w:ascii="Arial" w:hAnsi="Arial" w:cs="Arial"/>
          <w:sz w:val="22"/>
          <w:szCs w:val="22"/>
        </w:rPr>
        <w:t>(Accessed: 22 October 2025).</w:t>
      </w:r>
      <w:r w:rsidR="00D03DAF" w:rsidRPr="00350080">
        <w:rPr>
          <w:rFonts w:ascii="Arial" w:hAnsi="Arial" w:cs="Arial"/>
          <w:color w:val="EE0000"/>
          <w:sz w:val="22"/>
          <w:szCs w:val="22"/>
        </w:rPr>
        <w:t xml:space="preserve"> </w:t>
      </w:r>
    </w:p>
    <w:p w14:paraId="56310E6A" w14:textId="4698C7BF" w:rsidR="00220495" w:rsidRPr="00350080" w:rsidRDefault="00220495" w:rsidP="00350080">
      <w:pPr>
        <w:pStyle w:val="p1"/>
        <w:spacing w:line="360" w:lineRule="auto"/>
        <w:jc w:val="both"/>
        <w:rPr>
          <w:rFonts w:ascii="Arial" w:hAnsi="Arial" w:cs="Arial"/>
          <w:sz w:val="22"/>
          <w:szCs w:val="22"/>
        </w:rPr>
      </w:pPr>
      <w:r w:rsidRPr="00350080">
        <w:rPr>
          <w:rFonts w:ascii="Arial" w:hAnsi="Arial" w:cs="Arial"/>
          <w:sz w:val="22"/>
          <w:szCs w:val="22"/>
        </w:rPr>
        <w:t>National Autistic Society</w:t>
      </w:r>
      <w:r w:rsidR="00EE42E4" w:rsidRPr="00350080">
        <w:rPr>
          <w:rFonts w:ascii="Arial" w:hAnsi="Arial" w:cs="Arial"/>
          <w:sz w:val="22"/>
          <w:szCs w:val="22"/>
        </w:rPr>
        <w:t>,</w:t>
      </w:r>
      <w:r w:rsidRPr="00350080">
        <w:rPr>
          <w:rFonts w:ascii="Arial" w:hAnsi="Arial" w:cs="Arial"/>
          <w:sz w:val="22"/>
          <w:szCs w:val="22"/>
        </w:rPr>
        <w:t xml:space="preserve"> (2024) </w:t>
      </w:r>
      <w:r w:rsidRPr="00350080">
        <w:rPr>
          <w:rFonts w:ascii="Arial" w:hAnsi="Arial" w:cs="Arial"/>
          <w:i/>
          <w:iCs/>
          <w:sz w:val="22"/>
          <w:szCs w:val="22"/>
        </w:rPr>
        <w:t>What is autism?</w:t>
      </w:r>
      <w:r w:rsidRPr="00350080">
        <w:rPr>
          <w:rFonts w:ascii="Arial" w:hAnsi="Arial" w:cs="Arial"/>
          <w:sz w:val="22"/>
          <w:szCs w:val="22"/>
        </w:rPr>
        <w:t xml:space="preserve"> Available at: </w:t>
      </w:r>
      <w:hyperlink r:id="rId23" w:history="1">
        <w:r w:rsidR="00F23F02" w:rsidRPr="00350080">
          <w:rPr>
            <w:rStyle w:val="Hyperlink"/>
            <w:rFonts w:ascii="Arial" w:hAnsi="Arial" w:cs="Arial"/>
            <w:sz w:val="22"/>
            <w:szCs w:val="22"/>
          </w:rPr>
          <w:t>https://www.autism.org.uk/advice-and-guidance/what-is-autism</w:t>
        </w:r>
      </w:hyperlink>
      <w:r w:rsidR="00F23F02" w:rsidRPr="00350080">
        <w:rPr>
          <w:rFonts w:ascii="Arial" w:hAnsi="Arial" w:cs="Arial"/>
          <w:sz w:val="22"/>
          <w:szCs w:val="22"/>
        </w:rPr>
        <w:t xml:space="preserve"> </w:t>
      </w:r>
      <w:r w:rsidRPr="00350080">
        <w:rPr>
          <w:rFonts w:ascii="Arial" w:hAnsi="Arial" w:cs="Arial"/>
          <w:sz w:val="22"/>
          <w:szCs w:val="22"/>
        </w:rPr>
        <w:t>(Accessed: 21 October 2025).</w:t>
      </w:r>
    </w:p>
    <w:p w14:paraId="0B19F71C" w14:textId="6E30D1E4" w:rsidR="00803549" w:rsidRPr="00350080" w:rsidRDefault="00803549" w:rsidP="0035008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50080">
        <w:rPr>
          <w:rFonts w:ascii="Arial" w:eastAsia="Times New Roman" w:hAnsi="Arial" w:cs="Arial"/>
          <w:kern w:val="0"/>
          <w:sz w:val="22"/>
          <w:szCs w:val="22"/>
          <w:lang w:eastAsia="en-GB"/>
          <w14:ligatures w14:val="none"/>
        </w:rPr>
        <w:t>NHS England, (20</w:t>
      </w:r>
      <w:r w:rsidR="00BE11CD" w:rsidRPr="00350080">
        <w:rPr>
          <w:rFonts w:ascii="Arial" w:eastAsia="Times New Roman" w:hAnsi="Arial" w:cs="Arial"/>
          <w:kern w:val="0"/>
          <w:sz w:val="22"/>
          <w:szCs w:val="22"/>
          <w:lang w:eastAsia="en-GB"/>
          <w14:ligatures w14:val="none"/>
        </w:rPr>
        <w:t>19</w:t>
      </w:r>
      <w:r w:rsidRPr="00350080">
        <w:rPr>
          <w:rFonts w:ascii="Arial" w:eastAsia="Times New Roman" w:hAnsi="Arial" w:cs="Arial"/>
          <w:kern w:val="0"/>
          <w:sz w:val="22"/>
          <w:szCs w:val="22"/>
          <w:lang w:eastAsia="en-GB"/>
          <w14:ligatures w14:val="none"/>
        </w:rPr>
        <w:t xml:space="preserve">) </w:t>
      </w:r>
      <w:r w:rsidRPr="00350080">
        <w:rPr>
          <w:rFonts w:ascii="Arial" w:eastAsia="Times New Roman" w:hAnsi="Arial" w:cs="Arial"/>
          <w:i/>
          <w:iCs/>
          <w:kern w:val="0"/>
          <w:sz w:val="22"/>
          <w:szCs w:val="22"/>
          <w:lang w:eastAsia="en-GB"/>
          <w14:ligatures w14:val="none"/>
        </w:rPr>
        <w:t>Autism</w:t>
      </w:r>
      <w:r w:rsidRPr="00350080">
        <w:rPr>
          <w:rFonts w:ascii="Arial" w:eastAsia="Times New Roman" w:hAnsi="Arial" w:cs="Arial"/>
          <w:kern w:val="0"/>
          <w:sz w:val="22"/>
          <w:szCs w:val="22"/>
          <w:lang w:eastAsia="en-GB"/>
          <w14:ligatures w14:val="none"/>
        </w:rPr>
        <w:t xml:space="preserve">. Available at: </w:t>
      </w:r>
      <w:hyperlink r:id="rId24" w:history="1">
        <w:r w:rsidRPr="00350080">
          <w:rPr>
            <w:rStyle w:val="Hyperlink"/>
            <w:rFonts w:ascii="Arial" w:eastAsia="Times New Roman" w:hAnsi="Arial" w:cs="Arial"/>
            <w:kern w:val="0"/>
            <w:sz w:val="22"/>
            <w:szCs w:val="22"/>
            <w:lang w:eastAsia="en-GB"/>
            <w14:ligatures w14:val="none"/>
          </w:rPr>
          <w:t>https://www.england.nhs.uk/learning-disabilities/about/autism/</w:t>
        </w:r>
      </w:hyperlink>
      <w:r w:rsidRPr="00350080">
        <w:rPr>
          <w:rFonts w:ascii="Arial" w:eastAsia="Times New Roman" w:hAnsi="Arial" w:cs="Arial"/>
          <w:kern w:val="0"/>
          <w:sz w:val="22"/>
          <w:szCs w:val="22"/>
          <w:lang w:eastAsia="en-GB"/>
          <w14:ligatures w14:val="none"/>
        </w:rPr>
        <w:t xml:space="preserve">  (Accessed: 22 October 2025).</w:t>
      </w:r>
    </w:p>
    <w:p w14:paraId="3A881F51" w14:textId="77777777" w:rsidR="00265208" w:rsidRPr="00350080" w:rsidRDefault="00227692" w:rsidP="00350080">
      <w:pPr>
        <w:pStyle w:val="p1"/>
        <w:spacing w:line="360" w:lineRule="auto"/>
        <w:jc w:val="both"/>
        <w:rPr>
          <w:rFonts w:ascii="Arial" w:hAnsi="Arial" w:cs="Arial"/>
          <w:sz w:val="22"/>
          <w:szCs w:val="22"/>
        </w:rPr>
      </w:pPr>
      <w:r w:rsidRPr="00350080">
        <w:rPr>
          <w:rFonts w:ascii="Arial" w:hAnsi="Arial" w:cs="Arial"/>
          <w:sz w:val="22"/>
          <w:szCs w:val="22"/>
        </w:rPr>
        <w:t>NHS Digital</w:t>
      </w:r>
      <w:r w:rsidR="002747D6" w:rsidRPr="00350080">
        <w:rPr>
          <w:rFonts w:ascii="Arial" w:hAnsi="Arial" w:cs="Arial"/>
          <w:sz w:val="22"/>
          <w:szCs w:val="22"/>
        </w:rPr>
        <w:t>,</w:t>
      </w:r>
      <w:r w:rsidRPr="00350080">
        <w:rPr>
          <w:rFonts w:ascii="Arial" w:hAnsi="Arial" w:cs="Arial"/>
          <w:sz w:val="22"/>
          <w:szCs w:val="22"/>
        </w:rPr>
        <w:t xml:space="preserve"> (2025) </w:t>
      </w:r>
      <w:r w:rsidRPr="00350080">
        <w:rPr>
          <w:rFonts w:ascii="Arial" w:hAnsi="Arial" w:cs="Arial"/>
          <w:i/>
          <w:iCs/>
          <w:sz w:val="22"/>
          <w:szCs w:val="22"/>
        </w:rPr>
        <w:t>Autism statistics, April 2024 to March 2025</w:t>
      </w:r>
      <w:r w:rsidRPr="00350080">
        <w:rPr>
          <w:rFonts w:ascii="Arial" w:hAnsi="Arial" w:cs="Arial"/>
          <w:sz w:val="22"/>
          <w:szCs w:val="22"/>
        </w:rPr>
        <w:t xml:space="preserve">. Available at: </w:t>
      </w:r>
      <w:hyperlink r:id="rId25" w:history="1">
        <w:r w:rsidR="002747D6" w:rsidRPr="00350080">
          <w:rPr>
            <w:rStyle w:val="Hyperlink"/>
            <w:rFonts w:ascii="Arial" w:hAnsi="Arial" w:cs="Arial"/>
            <w:sz w:val="22"/>
            <w:szCs w:val="22"/>
          </w:rPr>
          <w:t>https://digital.nhs.uk/data-and-information/publications/statistical/autism-statistics/april-2024-to-march-2025</w:t>
        </w:r>
      </w:hyperlink>
      <w:r w:rsidR="002747D6" w:rsidRPr="00350080">
        <w:rPr>
          <w:rFonts w:ascii="Arial" w:hAnsi="Arial" w:cs="Arial"/>
          <w:sz w:val="22"/>
          <w:szCs w:val="22"/>
        </w:rPr>
        <w:t xml:space="preserve"> </w:t>
      </w:r>
      <w:r w:rsidRPr="00350080">
        <w:rPr>
          <w:rFonts w:ascii="Arial" w:hAnsi="Arial" w:cs="Arial"/>
          <w:sz w:val="22"/>
          <w:szCs w:val="22"/>
        </w:rPr>
        <w:t>(Accessed: 30 October 2025).</w:t>
      </w:r>
    </w:p>
    <w:p w14:paraId="07E9FF8C" w14:textId="363B5CBC" w:rsidR="00156599" w:rsidRPr="00350080" w:rsidRDefault="00156599" w:rsidP="00350080">
      <w:pPr>
        <w:pStyle w:val="p1"/>
        <w:spacing w:line="360" w:lineRule="auto"/>
        <w:jc w:val="both"/>
        <w:rPr>
          <w:rFonts w:ascii="Arial" w:hAnsi="Arial" w:cs="Arial"/>
          <w:sz w:val="22"/>
          <w:szCs w:val="22"/>
        </w:rPr>
      </w:pPr>
      <w:r w:rsidRPr="00350080">
        <w:rPr>
          <w:rFonts w:ascii="Arial" w:hAnsi="Arial" w:cs="Arial"/>
          <w:sz w:val="22"/>
          <w:szCs w:val="22"/>
        </w:rPr>
        <w:t xml:space="preserve">NHS England, (2023) </w:t>
      </w:r>
      <w:r w:rsidRPr="00350080">
        <w:rPr>
          <w:rFonts w:ascii="Arial" w:hAnsi="Arial" w:cs="Arial"/>
          <w:i/>
          <w:iCs/>
          <w:sz w:val="22"/>
          <w:szCs w:val="22"/>
        </w:rPr>
        <w:t>A national framework to deliver improved outcomes in all-age autism assessment pathways: guidance for integrated care boards</w:t>
      </w:r>
      <w:r w:rsidRPr="00350080">
        <w:rPr>
          <w:rFonts w:ascii="Arial" w:hAnsi="Arial" w:cs="Arial"/>
          <w:sz w:val="22"/>
          <w:szCs w:val="22"/>
        </w:rPr>
        <w:t xml:space="preserve">. Available at: </w:t>
      </w:r>
      <w:hyperlink r:id="rId26" w:history="1">
        <w:r w:rsidRPr="00350080">
          <w:rPr>
            <w:rStyle w:val="Hyperlink"/>
            <w:rFonts w:ascii="Arial" w:hAnsi="Arial" w:cs="Arial"/>
            <w:sz w:val="22"/>
            <w:szCs w:val="22"/>
          </w:rPr>
          <w:t>https://www.england.nhs.uk/long-read/a-national-framework-to-deliver-improved-outcomes-in-all-age-autism-assessment-pathways-guidance-for-integrated-care-boards/</w:t>
        </w:r>
      </w:hyperlink>
      <w:r w:rsidRPr="00350080">
        <w:rPr>
          <w:rFonts w:ascii="Arial" w:hAnsi="Arial" w:cs="Arial"/>
          <w:sz w:val="22"/>
          <w:szCs w:val="22"/>
        </w:rPr>
        <w:t xml:space="preserve"> (Accessed: 22 October 2025).</w:t>
      </w:r>
    </w:p>
    <w:p w14:paraId="348FBC4F" w14:textId="7DDFF81A" w:rsidR="00927A30" w:rsidRPr="00350080" w:rsidRDefault="00927A30" w:rsidP="00350080">
      <w:pPr>
        <w:pStyle w:val="p1"/>
        <w:spacing w:line="360" w:lineRule="auto"/>
        <w:jc w:val="both"/>
        <w:rPr>
          <w:rFonts w:ascii="Arial" w:hAnsi="Arial" w:cs="Arial"/>
          <w:sz w:val="22"/>
          <w:szCs w:val="22"/>
        </w:rPr>
      </w:pPr>
      <w:r w:rsidRPr="00350080">
        <w:rPr>
          <w:rFonts w:ascii="Arial" w:hAnsi="Arial" w:cs="Arial"/>
          <w:sz w:val="22"/>
          <w:szCs w:val="22"/>
        </w:rPr>
        <w:t>NHS England</w:t>
      </w:r>
      <w:r w:rsidR="00E617E0" w:rsidRPr="00350080">
        <w:rPr>
          <w:rFonts w:ascii="Arial" w:hAnsi="Arial" w:cs="Arial"/>
          <w:sz w:val="22"/>
          <w:szCs w:val="22"/>
        </w:rPr>
        <w:t xml:space="preserve">, </w:t>
      </w:r>
      <w:r w:rsidRPr="00350080">
        <w:rPr>
          <w:rFonts w:ascii="Arial" w:hAnsi="Arial" w:cs="Arial"/>
          <w:sz w:val="22"/>
          <w:szCs w:val="22"/>
        </w:rPr>
        <w:t>(2023)</w:t>
      </w:r>
      <w:r w:rsidR="00EE4085" w:rsidRPr="00350080">
        <w:rPr>
          <w:rFonts w:ascii="Arial" w:hAnsi="Arial" w:cs="Arial"/>
          <w:sz w:val="22"/>
          <w:szCs w:val="22"/>
        </w:rPr>
        <w:t xml:space="preserve"> </w:t>
      </w:r>
      <w:r w:rsidRPr="00350080">
        <w:rPr>
          <w:rFonts w:ascii="Arial" w:hAnsi="Arial" w:cs="Arial"/>
          <w:i/>
          <w:iCs/>
          <w:sz w:val="22"/>
          <w:szCs w:val="22"/>
        </w:rPr>
        <w:t>Meeting the needs of autistic adults in mental health services</w:t>
      </w:r>
      <w:r w:rsidRPr="00350080">
        <w:rPr>
          <w:rFonts w:ascii="Arial" w:hAnsi="Arial" w:cs="Arial"/>
          <w:sz w:val="22"/>
          <w:szCs w:val="22"/>
        </w:rPr>
        <w:t xml:space="preserve">. Available at: </w:t>
      </w:r>
      <w:hyperlink r:id="rId27" w:history="1">
        <w:r w:rsidRPr="00350080">
          <w:rPr>
            <w:rStyle w:val="Hyperlink"/>
            <w:rFonts w:ascii="Arial" w:hAnsi="Arial" w:cs="Arial"/>
            <w:sz w:val="22"/>
            <w:szCs w:val="22"/>
          </w:rPr>
          <w:t>https://www.england.nhs.uk/long-read/meeting-the-needs-of-autistic-adults-in-mental-health-services/</w:t>
        </w:r>
      </w:hyperlink>
      <w:r w:rsidRPr="00350080">
        <w:rPr>
          <w:rFonts w:ascii="Arial" w:hAnsi="Arial" w:cs="Arial"/>
          <w:sz w:val="22"/>
          <w:szCs w:val="22"/>
        </w:rPr>
        <w:t xml:space="preserve"> (Accessed: 30 October 2025).</w:t>
      </w:r>
    </w:p>
    <w:p w14:paraId="51F6D2BB" w14:textId="2D3988B1" w:rsidR="00235EAD" w:rsidRPr="00350080" w:rsidRDefault="00235EAD" w:rsidP="00350080">
      <w:pPr>
        <w:pStyle w:val="p1"/>
        <w:spacing w:line="360" w:lineRule="auto"/>
        <w:jc w:val="both"/>
        <w:rPr>
          <w:rFonts w:ascii="Arial" w:hAnsi="Arial" w:cs="Arial"/>
          <w:sz w:val="22"/>
          <w:szCs w:val="22"/>
        </w:rPr>
      </w:pPr>
      <w:r w:rsidRPr="00350080">
        <w:rPr>
          <w:rFonts w:ascii="Arial" w:hAnsi="Arial" w:cs="Arial"/>
          <w:sz w:val="22"/>
          <w:szCs w:val="22"/>
        </w:rPr>
        <w:t xml:space="preserve">NHS England, (2023) </w:t>
      </w:r>
      <w:r w:rsidRPr="00350080">
        <w:rPr>
          <w:rFonts w:ascii="Arial" w:hAnsi="Arial" w:cs="Arial"/>
          <w:i/>
          <w:iCs/>
          <w:color w:val="202A30"/>
          <w:sz w:val="22"/>
          <w:szCs w:val="22"/>
        </w:rPr>
        <w:t>Reasonable adjustments in the workplace for autistic people.</w:t>
      </w:r>
      <w:r w:rsidRPr="00350080">
        <w:rPr>
          <w:rFonts w:ascii="Arial" w:hAnsi="Arial" w:cs="Arial"/>
          <w:sz w:val="22"/>
          <w:szCs w:val="22"/>
        </w:rPr>
        <w:t xml:space="preserve"> Available at: </w:t>
      </w:r>
      <w:hyperlink r:id="rId28" w:history="1">
        <w:r w:rsidRPr="00350080">
          <w:rPr>
            <w:rStyle w:val="Hyperlink"/>
            <w:rFonts w:ascii="Arial" w:hAnsi="Arial" w:cs="Arial"/>
            <w:sz w:val="22"/>
            <w:szCs w:val="22"/>
          </w:rPr>
          <w:t>https://www.england.nhs.uk/south/2023/03/27/reasonable-adjustments-in-the-workplace-for-autistic-people/</w:t>
        </w:r>
      </w:hyperlink>
      <w:r w:rsidRPr="00350080">
        <w:rPr>
          <w:rFonts w:ascii="Arial" w:hAnsi="Arial" w:cs="Arial"/>
          <w:sz w:val="22"/>
          <w:szCs w:val="22"/>
        </w:rPr>
        <w:t xml:space="preserve"> (Accessed: 30 October 2025).</w:t>
      </w:r>
    </w:p>
    <w:p w14:paraId="20426572" w14:textId="77777777" w:rsidR="00B23C9B" w:rsidRPr="00350080" w:rsidRDefault="00B23C9B" w:rsidP="00350080">
      <w:pPr>
        <w:pStyle w:val="p1"/>
        <w:spacing w:line="360" w:lineRule="auto"/>
        <w:jc w:val="both"/>
        <w:rPr>
          <w:rFonts w:ascii="Arial" w:hAnsi="Arial" w:cs="Arial"/>
          <w:sz w:val="22"/>
          <w:szCs w:val="22"/>
        </w:rPr>
      </w:pPr>
      <w:r w:rsidRPr="00350080">
        <w:rPr>
          <w:rFonts w:ascii="Arial" w:hAnsi="Arial" w:cs="Arial"/>
          <w:sz w:val="22"/>
          <w:szCs w:val="22"/>
        </w:rPr>
        <w:lastRenderedPageBreak/>
        <w:t xml:space="preserve">Stein, D.J., Szatmari, P., Gaebel, W., Berk, M., Vieta, E., Maj, M., de Vries, Y.A., Roest, A.M., de Jonge, P., Maercker, A., Brewin, C.R., Pike, K.M., Grilo, C.M., Fineberg, N.A., Briken, P., Cohen-Kettenis, P.T. and Reed, G.M. (2020) ‘Mental, behavioral and neurodevelopmental disorders in the ICD-11: an international perspective on key changes and controversies’, </w:t>
      </w:r>
      <w:r w:rsidRPr="00350080">
        <w:rPr>
          <w:rFonts w:ascii="Arial" w:hAnsi="Arial" w:cs="Arial"/>
          <w:i/>
          <w:iCs/>
          <w:sz w:val="22"/>
          <w:szCs w:val="22"/>
        </w:rPr>
        <w:t>BMC Medicine</w:t>
      </w:r>
      <w:r w:rsidRPr="00350080">
        <w:rPr>
          <w:rFonts w:ascii="Arial" w:hAnsi="Arial" w:cs="Arial"/>
          <w:sz w:val="22"/>
          <w:szCs w:val="22"/>
        </w:rPr>
        <w:t>, 18(1), p. 21.</w:t>
      </w:r>
    </w:p>
    <w:p w14:paraId="1276AF40" w14:textId="77777777" w:rsidR="00495A13" w:rsidRPr="00350080" w:rsidRDefault="00495A13" w:rsidP="00350080">
      <w:pPr>
        <w:pStyle w:val="p1"/>
        <w:spacing w:line="360" w:lineRule="auto"/>
        <w:jc w:val="both"/>
        <w:rPr>
          <w:rFonts w:ascii="Arial" w:hAnsi="Arial" w:cs="Arial"/>
          <w:sz w:val="22"/>
          <w:szCs w:val="22"/>
        </w:rPr>
      </w:pPr>
      <w:r w:rsidRPr="00350080">
        <w:rPr>
          <w:rFonts w:ascii="Arial" w:hAnsi="Arial" w:cs="Arial"/>
          <w:sz w:val="22"/>
          <w:szCs w:val="22"/>
        </w:rPr>
        <w:t xml:space="preserve">Spain, D. and Happé, F. (2020) ‘How to optimise Cognitive Behaviour Therapy (CBT) for people with Autism Spectrum Disorders (ASD): A Delphi study’, </w:t>
      </w:r>
      <w:r w:rsidRPr="00350080">
        <w:rPr>
          <w:rFonts w:ascii="Arial" w:hAnsi="Arial" w:cs="Arial"/>
          <w:i/>
          <w:iCs/>
          <w:sz w:val="22"/>
          <w:szCs w:val="22"/>
        </w:rPr>
        <w:t>Journal of Rational-Emotive &amp; Cognitive-Behavior Therapy</w:t>
      </w:r>
      <w:r w:rsidRPr="00350080">
        <w:rPr>
          <w:rFonts w:ascii="Arial" w:hAnsi="Arial" w:cs="Arial"/>
          <w:sz w:val="22"/>
          <w:szCs w:val="22"/>
        </w:rPr>
        <w:t>, 38, pp. 184–208.</w:t>
      </w:r>
    </w:p>
    <w:p w14:paraId="70C25942" w14:textId="324167B1" w:rsidR="00F82E01" w:rsidRPr="00350080" w:rsidRDefault="00F82E01" w:rsidP="00350080">
      <w:pPr>
        <w:pStyle w:val="p1"/>
        <w:spacing w:line="360" w:lineRule="auto"/>
        <w:jc w:val="both"/>
        <w:rPr>
          <w:rFonts w:ascii="Arial" w:hAnsi="Arial" w:cs="Arial"/>
          <w:sz w:val="22"/>
          <w:szCs w:val="22"/>
        </w:rPr>
      </w:pPr>
      <w:r w:rsidRPr="00350080">
        <w:rPr>
          <w:rFonts w:ascii="Arial" w:hAnsi="Arial" w:cs="Arial"/>
          <w:sz w:val="22"/>
          <w:szCs w:val="22"/>
        </w:rPr>
        <w:t xml:space="preserve">The King’s Fund, (2019) </w:t>
      </w:r>
      <w:r w:rsidRPr="00350080">
        <w:rPr>
          <w:rFonts w:ascii="Arial" w:hAnsi="Arial" w:cs="Arial"/>
          <w:i/>
          <w:iCs/>
          <w:sz w:val="22"/>
          <w:szCs w:val="22"/>
        </w:rPr>
        <w:t>The NHS long-term plan explained</w:t>
      </w:r>
      <w:r w:rsidRPr="00350080">
        <w:rPr>
          <w:rFonts w:ascii="Arial" w:hAnsi="Arial" w:cs="Arial"/>
          <w:sz w:val="22"/>
          <w:szCs w:val="22"/>
        </w:rPr>
        <w:t xml:space="preserve">. Available at: </w:t>
      </w:r>
      <w:hyperlink r:id="rId29" w:history="1">
        <w:r w:rsidRPr="00350080">
          <w:rPr>
            <w:rStyle w:val="Hyperlink"/>
            <w:rFonts w:ascii="Arial" w:hAnsi="Arial" w:cs="Arial"/>
            <w:sz w:val="22"/>
            <w:szCs w:val="22"/>
          </w:rPr>
          <w:t>https://www.kingsfund.org.uk/insight-and-analysis/long-reads/nhs-long-term-plan-explained</w:t>
        </w:r>
      </w:hyperlink>
      <w:r w:rsidRPr="00350080">
        <w:rPr>
          <w:rFonts w:ascii="Arial" w:hAnsi="Arial" w:cs="Arial"/>
          <w:sz w:val="22"/>
          <w:szCs w:val="22"/>
        </w:rPr>
        <w:t xml:space="preserve"> (Accessed: 29 October 2025).</w:t>
      </w:r>
    </w:p>
    <w:p w14:paraId="30A81C64" w14:textId="3EEBE068" w:rsidR="00D8752B" w:rsidRPr="00350080" w:rsidRDefault="00D8752B" w:rsidP="00350080">
      <w:pPr>
        <w:pStyle w:val="p1"/>
        <w:spacing w:line="360" w:lineRule="auto"/>
        <w:jc w:val="both"/>
        <w:rPr>
          <w:rFonts w:ascii="Arial" w:hAnsi="Arial" w:cs="Arial"/>
          <w:sz w:val="22"/>
          <w:szCs w:val="22"/>
        </w:rPr>
      </w:pPr>
      <w:r w:rsidRPr="00350080">
        <w:rPr>
          <w:rFonts w:ascii="Arial" w:hAnsi="Arial" w:cs="Arial"/>
          <w:sz w:val="22"/>
          <w:szCs w:val="22"/>
        </w:rPr>
        <w:t>World Health Organization</w:t>
      </w:r>
      <w:r w:rsidR="00FF1614" w:rsidRPr="00350080">
        <w:rPr>
          <w:rFonts w:ascii="Arial" w:hAnsi="Arial" w:cs="Arial"/>
          <w:sz w:val="22"/>
          <w:szCs w:val="22"/>
        </w:rPr>
        <w:t xml:space="preserve"> (WHO), </w:t>
      </w:r>
      <w:r w:rsidRPr="00350080">
        <w:rPr>
          <w:rFonts w:ascii="Arial" w:hAnsi="Arial" w:cs="Arial"/>
          <w:sz w:val="22"/>
          <w:szCs w:val="22"/>
        </w:rPr>
        <w:t xml:space="preserve">(2025) </w:t>
      </w:r>
      <w:r w:rsidRPr="00350080">
        <w:rPr>
          <w:rFonts w:ascii="Arial" w:hAnsi="Arial" w:cs="Arial"/>
          <w:i/>
          <w:iCs/>
          <w:sz w:val="22"/>
          <w:szCs w:val="22"/>
        </w:rPr>
        <w:t>Autism: fact sheet</w:t>
      </w:r>
      <w:r w:rsidRPr="00350080">
        <w:rPr>
          <w:rFonts w:ascii="Arial" w:hAnsi="Arial" w:cs="Arial"/>
          <w:sz w:val="22"/>
          <w:szCs w:val="22"/>
        </w:rPr>
        <w:t>. Available at:</w:t>
      </w:r>
      <w:r w:rsidR="002966F3" w:rsidRPr="00350080">
        <w:rPr>
          <w:rFonts w:ascii="Arial" w:hAnsi="Arial" w:cs="Arial"/>
          <w:sz w:val="22"/>
          <w:szCs w:val="22"/>
        </w:rPr>
        <w:t xml:space="preserve"> </w:t>
      </w:r>
      <w:hyperlink r:id="rId30" w:anchor=":~:text=reactions%20to%20sensations.-The%20abilities%20and%20needs%20of%20autistic%20people%20vary%20and%20can,profound%20impairment%20to%20superior%20levels" w:history="1">
        <w:r w:rsidR="00F82EA7" w:rsidRPr="00350080">
          <w:rPr>
            <w:rStyle w:val="Hyperlink"/>
            <w:rFonts w:ascii="Arial" w:hAnsi="Arial" w:cs="Arial"/>
            <w:sz w:val="22"/>
            <w:szCs w:val="22"/>
          </w:rPr>
          <w:t>https://www.who.int/news-room/fact-sheets/detail/autism-spectrum-disorders#:~:text=reactions%20to%20sensations.-The%20abilities%20and%20needs%20of%20autistic%20people%20vary%20and%20can,profound%20impairment%20to%20superior%20levels</w:t>
        </w:r>
      </w:hyperlink>
      <w:r w:rsidR="002966F3" w:rsidRPr="00350080">
        <w:rPr>
          <w:rFonts w:ascii="Arial" w:hAnsi="Arial" w:cs="Arial"/>
          <w:sz w:val="22"/>
          <w:szCs w:val="22"/>
        </w:rPr>
        <w:t xml:space="preserve"> </w:t>
      </w:r>
      <w:r w:rsidRPr="00350080">
        <w:rPr>
          <w:rFonts w:ascii="Arial" w:hAnsi="Arial" w:cs="Arial"/>
          <w:sz w:val="22"/>
          <w:szCs w:val="22"/>
        </w:rPr>
        <w:t>(Accessed: 22 October 2025).</w:t>
      </w:r>
    </w:p>
    <w:p w14:paraId="3CA698AA" w14:textId="3DA21BBC" w:rsidR="0006758F" w:rsidRPr="00350080" w:rsidRDefault="0006758F" w:rsidP="00350080">
      <w:pPr>
        <w:pStyle w:val="p1"/>
        <w:spacing w:line="360" w:lineRule="auto"/>
        <w:jc w:val="both"/>
        <w:rPr>
          <w:rFonts w:ascii="Arial" w:hAnsi="Arial" w:cs="Arial"/>
          <w:sz w:val="22"/>
          <w:szCs w:val="22"/>
        </w:rPr>
      </w:pPr>
      <w:r w:rsidRPr="00350080">
        <w:rPr>
          <w:rFonts w:ascii="Arial" w:hAnsi="Arial" w:cs="Arial"/>
          <w:sz w:val="22"/>
          <w:szCs w:val="22"/>
        </w:rPr>
        <w:t>World Health Organization (WHO)</w:t>
      </w:r>
      <w:r w:rsidR="006F5E66" w:rsidRPr="00350080">
        <w:rPr>
          <w:rFonts w:ascii="Arial" w:hAnsi="Arial" w:cs="Arial"/>
          <w:sz w:val="22"/>
          <w:szCs w:val="22"/>
        </w:rPr>
        <w:t xml:space="preserve">, </w:t>
      </w:r>
      <w:r w:rsidRPr="00350080">
        <w:rPr>
          <w:rFonts w:ascii="Arial" w:hAnsi="Arial" w:cs="Arial"/>
          <w:sz w:val="22"/>
          <w:szCs w:val="22"/>
        </w:rPr>
        <w:t xml:space="preserve">(2025) </w:t>
      </w:r>
      <w:r w:rsidRPr="00350080">
        <w:rPr>
          <w:rFonts w:ascii="Arial" w:hAnsi="Arial" w:cs="Arial"/>
          <w:i/>
          <w:iCs/>
          <w:sz w:val="22"/>
          <w:szCs w:val="22"/>
        </w:rPr>
        <w:t>ICD-11 for Mortality and Morbidity Statistics: 6A02.0 Autism spectrum disorder</w:t>
      </w:r>
      <w:r w:rsidRPr="00350080">
        <w:rPr>
          <w:rFonts w:ascii="Arial" w:hAnsi="Arial" w:cs="Arial"/>
          <w:sz w:val="22"/>
          <w:szCs w:val="22"/>
        </w:rPr>
        <w:t xml:space="preserve">. Available at: </w:t>
      </w:r>
      <w:hyperlink r:id="rId31" w:anchor="334423054" w:history="1">
        <w:r w:rsidR="00266AB9" w:rsidRPr="00350080">
          <w:rPr>
            <w:rStyle w:val="Hyperlink"/>
            <w:rFonts w:ascii="Arial" w:hAnsi="Arial" w:cs="Arial"/>
            <w:sz w:val="22"/>
            <w:szCs w:val="22"/>
          </w:rPr>
          <w:t>https://icd.who.int/browse/2024-01/mms/en#334423054</w:t>
        </w:r>
      </w:hyperlink>
      <w:r w:rsidR="00266AB9" w:rsidRPr="00350080">
        <w:rPr>
          <w:rFonts w:ascii="Arial" w:hAnsi="Arial" w:cs="Arial"/>
          <w:sz w:val="22"/>
          <w:szCs w:val="22"/>
        </w:rPr>
        <w:t xml:space="preserve"> </w:t>
      </w:r>
      <w:r w:rsidRPr="00350080">
        <w:rPr>
          <w:rFonts w:ascii="Arial" w:hAnsi="Arial" w:cs="Arial"/>
          <w:sz w:val="22"/>
          <w:szCs w:val="22"/>
        </w:rPr>
        <w:t>(Accessed: 22 October 2025).</w:t>
      </w:r>
    </w:p>
    <w:p w14:paraId="064C7B4C" w14:textId="77777777" w:rsidR="0006758F" w:rsidRPr="008F108D" w:rsidRDefault="0006758F" w:rsidP="00060D6E">
      <w:pPr>
        <w:pStyle w:val="p1"/>
        <w:spacing w:line="360" w:lineRule="auto"/>
        <w:jc w:val="both"/>
        <w:rPr>
          <w:rFonts w:ascii="Arial" w:hAnsi="Arial" w:cs="Arial"/>
          <w:sz w:val="22"/>
          <w:szCs w:val="22"/>
        </w:rPr>
      </w:pPr>
    </w:p>
    <w:p w14:paraId="23BDED00" w14:textId="77777777" w:rsidR="00D8752B" w:rsidRPr="008F108D" w:rsidRDefault="00D8752B" w:rsidP="00060D6E">
      <w:pPr>
        <w:pStyle w:val="p1"/>
        <w:spacing w:line="360" w:lineRule="auto"/>
        <w:jc w:val="both"/>
        <w:rPr>
          <w:rFonts w:ascii="Arial" w:hAnsi="Arial" w:cs="Arial"/>
          <w:sz w:val="22"/>
          <w:szCs w:val="22"/>
        </w:rPr>
      </w:pPr>
    </w:p>
    <w:p w14:paraId="395D812A" w14:textId="77777777" w:rsidR="00220495" w:rsidRPr="008F108D" w:rsidRDefault="00220495" w:rsidP="00060D6E">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3778F64E" w14:textId="77777777" w:rsidR="00DB5ABB" w:rsidRPr="008F108D" w:rsidRDefault="00DB5ABB" w:rsidP="00060D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kern w:val="0"/>
          <w:sz w:val="22"/>
          <w:szCs w:val="22"/>
        </w:rPr>
      </w:pPr>
    </w:p>
    <w:p w14:paraId="036204F3" w14:textId="08209D5B" w:rsidR="00101888" w:rsidRPr="008F108D" w:rsidRDefault="00101888" w:rsidP="00060D6E">
      <w:pPr>
        <w:spacing w:line="360" w:lineRule="auto"/>
        <w:jc w:val="both"/>
        <w:rPr>
          <w:rFonts w:ascii="Arial" w:hAnsi="Arial" w:cs="Arial"/>
          <w:color w:val="EE0000"/>
          <w:sz w:val="22"/>
          <w:szCs w:val="22"/>
        </w:rPr>
      </w:pPr>
    </w:p>
    <w:sectPr w:rsidR="00101888" w:rsidRPr="008F108D">
      <w:footerReference w:type="even"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23ADD" w14:textId="77777777" w:rsidR="00FD5C9B" w:rsidRDefault="00FD5C9B" w:rsidP="00101888">
      <w:pPr>
        <w:spacing w:after="0" w:line="240" w:lineRule="auto"/>
      </w:pPr>
      <w:r>
        <w:separator/>
      </w:r>
    </w:p>
  </w:endnote>
  <w:endnote w:type="continuationSeparator" w:id="0">
    <w:p w14:paraId="3BC72967" w14:textId="77777777" w:rsidR="00FD5C9B" w:rsidRDefault="00FD5C9B" w:rsidP="00101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2007158"/>
      <w:docPartObj>
        <w:docPartGallery w:val="Page Numbers (Bottom of Page)"/>
        <w:docPartUnique/>
      </w:docPartObj>
    </w:sdtPr>
    <w:sdtContent>
      <w:p w14:paraId="724FA6BB" w14:textId="740C4177" w:rsidR="00101888" w:rsidRDefault="00101888" w:rsidP="007670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DECD90E" w14:textId="77777777" w:rsidR="00101888" w:rsidRDefault="00101888" w:rsidP="001018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5164994"/>
      <w:docPartObj>
        <w:docPartGallery w:val="Page Numbers (Bottom of Page)"/>
        <w:docPartUnique/>
      </w:docPartObj>
    </w:sdtPr>
    <w:sdtContent>
      <w:p w14:paraId="32E0E465" w14:textId="10A707A1" w:rsidR="00101888" w:rsidRDefault="00101888" w:rsidP="007670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7A2B6D" w14:textId="77777777" w:rsidR="00101888" w:rsidRDefault="00101888" w:rsidP="001018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CFA82" w14:textId="77777777" w:rsidR="00FD5C9B" w:rsidRDefault="00FD5C9B" w:rsidP="00101888">
      <w:pPr>
        <w:spacing w:after="0" w:line="240" w:lineRule="auto"/>
      </w:pPr>
      <w:r>
        <w:separator/>
      </w:r>
    </w:p>
  </w:footnote>
  <w:footnote w:type="continuationSeparator" w:id="0">
    <w:p w14:paraId="2B317D86" w14:textId="77777777" w:rsidR="00FD5C9B" w:rsidRDefault="00FD5C9B" w:rsidP="001018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95256"/>
    <w:multiLevelType w:val="multilevel"/>
    <w:tmpl w:val="FAAC4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54137"/>
    <w:multiLevelType w:val="multilevel"/>
    <w:tmpl w:val="4F4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A05C24"/>
    <w:multiLevelType w:val="multilevel"/>
    <w:tmpl w:val="32680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F24ADB"/>
    <w:multiLevelType w:val="multilevel"/>
    <w:tmpl w:val="141A6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DA4A39"/>
    <w:multiLevelType w:val="multilevel"/>
    <w:tmpl w:val="4856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D950D8"/>
    <w:multiLevelType w:val="multilevel"/>
    <w:tmpl w:val="60BA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7469669">
    <w:abstractNumId w:val="1"/>
  </w:num>
  <w:num w:numId="2" w16cid:durableId="43876058">
    <w:abstractNumId w:val="3"/>
  </w:num>
  <w:num w:numId="3" w16cid:durableId="1162425870">
    <w:abstractNumId w:val="4"/>
  </w:num>
  <w:num w:numId="4" w16cid:durableId="410783894">
    <w:abstractNumId w:val="0"/>
  </w:num>
  <w:num w:numId="5" w16cid:durableId="1455363627">
    <w:abstractNumId w:val="5"/>
  </w:num>
  <w:num w:numId="6" w16cid:durableId="1944997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084"/>
    <w:rsid w:val="000019AF"/>
    <w:rsid w:val="00004F71"/>
    <w:rsid w:val="0000601F"/>
    <w:rsid w:val="00006CB6"/>
    <w:rsid w:val="00013D52"/>
    <w:rsid w:val="00015677"/>
    <w:rsid w:val="000159EC"/>
    <w:rsid w:val="00016748"/>
    <w:rsid w:val="00020168"/>
    <w:rsid w:val="00031EAD"/>
    <w:rsid w:val="00032DA7"/>
    <w:rsid w:val="000370FE"/>
    <w:rsid w:val="00041F61"/>
    <w:rsid w:val="0004799F"/>
    <w:rsid w:val="00060D6E"/>
    <w:rsid w:val="00061967"/>
    <w:rsid w:val="00061B50"/>
    <w:rsid w:val="0006758F"/>
    <w:rsid w:val="0007139C"/>
    <w:rsid w:val="00072802"/>
    <w:rsid w:val="000757AD"/>
    <w:rsid w:val="0008416A"/>
    <w:rsid w:val="000A76DD"/>
    <w:rsid w:val="000B1123"/>
    <w:rsid w:val="000B28E1"/>
    <w:rsid w:val="000B579E"/>
    <w:rsid w:val="000C01E5"/>
    <w:rsid w:val="000C3559"/>
    <w:rsid w:val="000C46F8"/>
    <w:rsid w:val="000C655F"/>
    <w:rsid w:val="000D1E2A"/>
    <w:rsid w:val="000D31EA"/>
    <w:rsid w:val="000E0900"/>
    <w:rsid w:val="000E46B9"/>
    <w:rsid w:val="000F4B03"/>
    <w:rsid w:val="00101888"/>
    <w:rsid w:val="001055D0"/>
    <w:rsid w:val="001061BB"/>
    <w:rsid w:val="001126B6"/>
    <w:rsid w:val="00117CBB"/>
    <w:rsid w:val="00120662"/>
    <w:rsid w:val="00135E1E"/>
    <w:rsid w:val="001374CF"/>
    <w:rsid w:val="00140C4E"/>
    <w:rsid w:val="00144A30"/>
    <w:rsid w:val="00151A76"/>
    <w:rsid w:val="00152303"/>
    <w:rsid w:val="00154215"/>
    <w:rsid w:val="00156599"/>
    <w:rsid w:val="00162945"/>
    <w:rsid w:val="0016295B"/>
    <w:rsid w:val="00165991"/>
    <w:rsid w:val="00170208"/>
    <w:rsid w:val="00175C56"/>
    <w:rsid w:val="00194EB3"/>
    <w:rsid w:val="001A4594"/>
    <w:rsid w:val="001A6988"/>
    <w:rsid w:val="001B4F4C"/>
    <w:rsid w:val="001B7C34"/>
    <w:rsid w:val="001C7664"/>
    <w:rsid w:val="001E41AE"/>
    <w:rsid w:val="001F744D"/>
    <w:rsid w:val="0020652E"/>
    <w:rsid w:val="002076F7"/>
    <w:rsid w:val="002130E0"/>
    <w:rsid w:val="002163CC"/>
    <w:rsid w:val="002164A8"/>
    <w:rsid w:val="0021679B"/>
    <w:rsid w:val="00220495"/>
    <w:rsid w:val="00227692"/>
    <w:rsid w:val="002302B9"/>
    <w:rsid w:val="002352C4"/>
    <w:rsid w:val="00235A3C"/>
    <w:rsid w:val="00235EAD"/>
    <w:rsid w:val="002540A2"/>
    <w:rsid w:val="00256ECE"/>
    <w:rsid w:val="0026047F"/>
    <w:rsid w:val="00262B48"/>
    <w:rsid w:val="00263EE9"/>
    <w:rsid w:val="00265208"/>
    <w:rsid w:val="00265EA7"/>
    <w:rsid w:val="00266AB9"/>
    <w:rsid w:val="00267EED"/>
    <w:rsid w:val="00274261"/>
    <w:rsid w:val="002747D6"/>
    <w:rsid w:val="00282085"/>
    <w:rsid w:val="0028251A"/>
    <w:rsid w:val="002841A6"/>
    <w:rsid w:val="00285385"/>
    <w:rsid w:val="00285A3D"/>
    <w:rsid w:val="00287C66"/>
    <w:rsid w:val="002917DB"/>
    <w:rsid w:val="00292A9A"/>
    <w:rsid w:val="00295F88"/>
    <w:rsid w:val="002966F3"/>
    <w:rsid w:val="002A33D0"/>
    <w:rsid w:val="002B30E1"/>
    <w:rsid w:val="002C12C3"/>
    <w:rsid w:val="002C2966"/>
    <w:rsid w:val="002D0993"/>
    <w:rsid w:val="002D1625"/>
    <w:rsid w:val="002D49FC"/>
    <w:rsid w:val="002D5E83"/>
    <w:rsid w:val="002F2375"/>
    <w:rsid w:val="002F27C4"/>
    <w:rsid w:val="002F7CA2"/>
    <w:rsid w:val="003020BF"/>
    <w:rsid w:val="0030431F"/>
    <w:rsid w:val="0030688F"/>
    <w:rsid w:val="003106E2"/>
    <w:rsid w:val="00324072"/>
    <w:rsid w:val="00326426"/>
    <w:rsid w:val="003350CF"/>
    <w:rsid w:val="003401A0"/>
    <w:rsid w:val="00341FD8"/>
    <w:rsid w:val="00343536"/>
    <w:rsid w:val="00350080"/>
    <w:rsid w:val="0035168C"/>
    <w:rsid w:val="00352160"/>
    <w:rsid w:val="00354802"/>
    <w:rsid w:val="003559DC"/>
    <w:rsid w:val="00357DDF"/>
    <w:rsid w:val="003606E8"/>
    <w:rsid w:val="0036219C"/>
    <w:rsid w:val="0036254C"/>
    <w:rsid w:val="00373964"/>
    <w:rsid w:val="00377581"/>
    <w:rsid w:val="003805B2"/>
    <w:rsid w:val="00392151"/>
    <w:rsid w:val="00395B31"/>
    <w:rsid w:val="0039644D"/>
    <w:rsid w:val="003A5C5E"/>
    <w:rsid w:val="003B0461"/>
    <w:rsid w:val="003B20ED"/>
    <w:rsid w:val="003B5483"/>
    <w:rsid w:val="003B69BE"/>
    <w:rsid w:val="003C1616"/>
    <w:rsid w:val="003C4DDE"/>
    <w:rsid w:val="003C5EA6"/>
    <w:rsid w:val="003D6557"/>
    <w:rsid w:val="003D7BA9"/>
    <w:rsid w:val="003E5120"/>
    <w:rsid w:val="003F1B50"/>
    <w:rsid w:val="003F416F"/>
    <w:rsid w:val="003F77BB"/>
    <w:rsid w:val="0040164D"/>
    <w:rsid w:val="004043E3"/>
    <w:rsid w:val="004059B8"/>
    <w:rsid w:val="00411136"/>
    <w:rsid w:val="00411AD6"/>
    <w:rsid w:val="004160F7"/>
    <w:rsid w:val="00417C9C"/>
    <w:rsid w:val="00421637"/>
    <w:rsid w:val="00423220"/>
    <w:rsid w:val="00426D6D"/>
    <w:rsid w:val="00433673"/>
    <w:rsid w:val="00433D60"/>
    <w:rsid w:val="0043791E"/>
    <w:rsid w:val="0044175E"/>
    <w:rsid w:val="004517AA"/>
    <w:rsid w:val="00453D8D"/>
    <w:rsid w:val="0045736C"/>
    <w:rsid w:val="00457929"/>
    <w:rsid w:val="004735EB"/>
    <w:rsid w:val="00475C4B"/>
    <w:rsid w:val="00481EFA"/>
    <w:rsid w:val="0048466B"/>
    <w:rsid w:val="0048627E"/>
    <w:rsid w:val="0048777F"/>
    <w:rsid w:val="00490BD3"/>
    <w:rsid w:val="0049287D"/>
    <w:rsid w:val="00494351"/>
    <w:rsid w:val="00494E18"/>
    <w:rsid w:val="00495A13"/>
    <w:rsid w:val="004A0019"/>
    <w:rsid w:val="004A06CD"/>
    <w:rsid w:val="004A4AC1"/>
    <w:rsid w:val="004A5ED0"/>
    <w:rsid w:val="004B2963"/>
    <w:rsid w:val="004C3FF4"/>
    <w:rsid w:val="004D08E0"/>
    <w:rsid w:val="004D45DF"/>
    <w:rsid w:val="004D57D0"/>
    <w:rsid w:val="004E4518"/>
    <w:rsid w:val="004E6147"/>
    <w:rsid w:val="004E746B"/>
    <w:rsid w:val="004F14B3"/>
    <w:rsid w:val="004F28B1"/>
    <w:rsid w:val="00512B11"/>
    <w:rsid w:val="0052154F"/>
    <w:rsid w:val="005264CD"/>
    <w:rsid w:val="005302CF"/>
    <w:rsid w:val="00537984"/>
    <w:rsid w:val="00540357"/>
    <w:rsid w:val="005404B0"/>
    <w:rsid w:val="00544C30"/>
    <w:rsid w:val="00544D5A"/>
    <w:rsid w:val="00552F0E"/>
    <w:rsid w:val="005638BD"/>
    <w:rsid w:val="00565D1C"/>
    <w:rsid w:val="00587E05"/>
    <w:rsid w:val="00595532"/>
    <w:rsid w:val="005A1530"/>
    <w:rsid w:val="005A5084"/>
    <w:rsid w:val="005A6596"/>
    <w:rsid w:val="005A6BF1"/>
    <w:rsid w:val="005B09C9"/>
    <w:rsid w:val="005B399A"/>
    <w:rsid w:val="005B5FAD"/>
    <w:rsid w:val="005B666E"/>
    <w:rsid w:val="005C53F1"/>
    <w:rsid w:val="005C628A"/>
    <w:rsid w:val="005C68FC"/>
    <w:rsid w:val="005D1A47"/>
    <w:rsid w:val="005D45DB"/>
    <w:rsid w:val="005D664B"/>
    <w:rsid w:val="005E1EEB"/>
    <w:rsid w:val="005E7FA1"/>
    <w:rsid w:val="005F21B3"/>
    <w:rsid w:val="00601D0C"/>
    <w:rsid w:val="006043C5"/>
    <w:rsid w:val="00616503"/>
    <w:rsid w:val="00617CD2"/>
    <w:rsid w:val="006213B8"/>
    <w:rsid w:val="00622741"/>
    <w:rsid w:val="006260C2"/>
    <w:rsid w:val="0062772B"/>
    <w:rsid w:val="00635616"/>
    <w:rsid w:val="00636DC8"/>
    <w:rsid w:val="00653ECD"/>
    <w:rsid w:val="0066179B"/>
    <w:rsid w:val="00662FFF"/>
    <w:rsid w:val="00667F66"/>
    <w:rsid w:val="00680C6A"/>
    <w:rsid w:val="0068507E"/>
    <w:rsid w:val="00685D90"/>
    <w:rsid w:val="00687AB7"/>
    <w:rsid w:val="0069257A"/>
    <w:rsid w:val="006A1598"/>
    <w:rsid w:val="006B04EE"/>
    <w:rsid w:val="006C15D2"/>
    <w:rsid w:val="006C7A62"/>
    <w:rsid w:val="006E1F7E"/>
    <w:rsid w:val="006F2DFE"/>
    <w:rsid w:val="006F5E66"/>
    <w:rsid w:val="0070497D"/>
    <w:rsid w:val="0071042E"/>
    <w:rsid w:val="007147F8"/>
    <w:rsid w:val="00716243"/>
    <w:rsid w:val="00717633"/>
    <w:rsid w:val="0074136D"/>
    <w:rsid w:val="00743D79"/>
    <w:rsid w:val="00743EF2"/>
    <w:rsid w:val="00744AC1"/>
    <w:rsid w:val="007608D6"/>
    <w:rsid w:val="00767781"/>
    <w:rsid w:val="00773B54"/>
    <w:rsid w:val="00774A25"/>
    <w:rsid w:val="00775C38"/>
    <w:rsid w:val="00775E27"/>
    <w:rsid w:val="00783E4D"/>
    <w:rsid w:val="00792739"/>
    <w:rsid w:val="00794A0D"/>
    <w:rsid w:val="00795203"/>
    <w:rsid w:val="007965B5"/>
    <w:rsid w:val="007B6D62"/>
    <w:rsid w:val="007B7009"/>
    <w:rsid w:val="007C61D7"/>
    <w:rsid w:val="007D39BD"/>
    <w:rsid w:val="007E130F"/>
    <w:rsid w:val="008001C7"/>
    <w:rsid w:val="00803549"/>
    <w:rsid w:val="00804A88"/>
    <w:rsid w:val="00806EC0"/>
    <w:rsid w:val="0081718A"/>
    <w:rsid w:val="008222F8"/>
    <w:rsid w:val="00823DC5"/>
    <w:rsid w:val="00826F71"/>
    <w:rsid w:val="008434EC"/>
    <w:rsid w:val="00844D56"/>
    <w:rsid w:val="00845656"/>
    <w:rsid w:val="008605A7"/>
    <w:rsid w:val="008753A3"/>
    <w:rsid w:val="00881E2E"/>
    <w:rsid w:val="00887B0B"/>
    <w:rsid w:val="008971E7"/>
    <w:rsid w:val="00897B5B"/>
    <w:rsid w:val="00897F57"/>
    <w:rsid w:val="008A0D2F"/>
    <w:rsid w:val="008A3156"/>
    <w:rsid w:val="008B2984"/>
    <w:rsid w:val="008B4043"/>
    <w:rsid w:val="008C03F9"/>
    <w:rsid w:val="008D32A6"/>
    <w:rsid w:val="008E48BC"/>
    <w:rsid w:val="008E4CB1"/>
    <w:rsid w:val="008E5EFB"/>
    <w:rsid w:val="008E6BEC"/>
    <w:rsid w:val="008F108D"/>
    <w:rsid w:val="008F1514"/>
    <w:rsid w:val="008F1D0B"/>
    <w:rsid w:val="008F671A"/>
    <w:rsid w:val="00901539"/>
    <w:rsid w:val="009016CE"/>
    <w:rsid w:val="00901F4B"/>
    <w:rsid w:val="00903264"/>
    <w:rsid w:val="009122F2"/>
    <w:rsid w:val="00913EC0"/>
    <w:rsid w:val="00916240"/>
    <w:rsid w:val="0092040B"/>
    <w:rsid w:val="0092046C"/>
    <w:rsid w:val="00927A30"/>
    <w:rsid w:val="00931E78"/>
    <w:rsid w:val="00954FB8"/>
    <w:rsid w:val="00957DE7"/>
    <w:rsid w:val="00961C5B"/>
    <w:rsid w:val="00963C60"/>
    <w:rsid w:val="0096657A"/>
    <w:rsid w:val="00967B20"/>
    <w:rsid w:val="00970CE9"/>
    <w:rsid w:val="00972377"/>
    <w:rsid w:val="009874C2"/>
    <w:rsid w:val="009914B1"/>
    <w:rsid w:val="009916E4"/>
    <w:rsid w:val="00994698"/>
    <w:rsid w:val="00995A9F"/>
    <w:rsid w:val="00996812"/>
    <w:rsid w:val="009A0A74"/>
    <w:rsid w:val="009A0B6D"/>
    <w:rsid w:val="009A3CFF"/>
    <w:rsid w:val="009A4122"/>
    <w:rsid w:val="009B2C14"/>
    <w:rsid w:val="009B6199"/>
    <w:rsid w:val="009C681F"/>
    <w:rsid w:val="009D0185"/>
    <w:rsid w:val="009E1275"/>
    <w:rsid w:val="00A05613"/>
    <w:rsid w:val="00A06A66"/>
    <w:rsid w:val="00A11E82"/>
    <w:rsid w:val="00A13FA1"/>
    <w:rsid w:val="00A13FED"/>
    <w:rsid w:val="00A168AC"/>
    <w:rsid w:val="00A27609"/>
    <w:rsid w:val="00A31912"/>
    <w:rsid w:val="00A32FB5"/>
    <w:rsid w:val="00A4385A"/>
    <w:rsid w:val="00A5255C"/>
    <w:rsid w:val="00A5643A"/>
    <w:rsid w:val="00A6612A"/>
    <w:rsid w:val="00A74605"/>
    <w:rsid w:val="00A84C21"/>
    <w:rsid w:val="00A84D7C"/>
    <w:rsid w:val="00A91D30"/>
    <w:rsid w:val="00A9379E"/>
    <w:rsid w:val="00A968E6"/>
    <w:rsid w:val="00AA057E"/>
    <w:rsid w:val="00AA18D5"/>
    <w:rsid w:val="00AA7F18"/>
    <w:rsid w:val="00AC145C"/>
    <w:rsid w:val="00AC3975"/>
    <w:rsid w:val="00AD5682"/>
    <w:rsid w:val="00AD7475"/>
    <w:rsid w:val="00AE0FCB"/>
    <w:rsid w:val="00AE17A3"/>
    <w:rsid w:val="00AE1F1A"/>
    <w:rsid w:val="00AE5920"/>
    <w:rsid w:val="00AF58C9"/>
    <w:rsid w:val="00B11DBC"/>
    <w:rsid w:val="00B12FB5"/>
    <w:rsid w:val="00B2036D"/>
    <w:rsid w:val="00B204FF"/>
    <w:rsid w:val="00B23C9B"/>
    <w:rsid w:val="00B23CB9"/>
    <w:rsid w:val="00B252C2"/>
    <w:rsid w:val="00B3035B"/>
    <w:rsid w:val="00B30809"/>
    <w:rsid w:val="00B32C10"/>
    <w:rsid w:val="00B34A35"/>
    <w:rsid w:val="00B35989"/>
    <w:rsid w:val="00B42055"/>
    <w:rsid w:val="00B427B2"/>
    <w:rsid w:val="00B429BA"/>
    <w:rsid w:val="00B42CE3"/>
    <w:rsid w:val="00B56C48"/>
    <w:rsid w:val="00B62938"/>
    <w:rsid w:val="00B65D37"/>
    <w:rsid w:val="00B6708C"/>
    <w:rsid w:val="00B74595"/>
    <w:rsid w:val="00B7465D"/>
    <w:rsid w:val="00B808E0"/>
    <w:rsid w:val="00B9775F"/>
    <w:rsid w:val="00BA11E7"/>
    <w:rsid w:val="00BA5D94"/>
    <w:rsid w:val="00BA632A"/>
    <w:rsid w:val="00BA7D24"/>
    <w:rsid w:val="00BB5730"/>
    <w:rsid w:val="00BC6F49"/>
    <w:rsid w:val="00BE11CD"/>
    <w:rsid w:val="00BE581D"/>
    <w:rsid w:val="00C033EC"/>
    <w:rsid w:val="00C05C48"/>
    <w:rsid w:val="00C100EC"/>
    <w:rsid w:val="00C15196"/>
    <w:rsid w:val="00C151A6"/>
    <w:rsid w:val="00C16A8A"/>
    <w:rsid w:val="00C335C8"/>
    <w:rsid w:val="00C44BF8"/>
    <w:rsid w:val="00C46F07"/>
    <w:rsid w:val="00C51F2D"/>
    <w:rsid w:val="00C542DD"/>
    <w:rsid w:val="00C57EF9"/>
    <w:rsid w:val="00C61070"/>
    <w:rsid w:val="00C70744"/>
    <w:rsid w:val="00C928C8"/>
    <w:rsid w:val="00C92AF5"/>
    <w:rsid w:val="00C95339"/>
    <w:rsid w:val="00CA0C60"/>
    <w:rsid w:val="00CA65C0"/>
    <w:rsid w:val="00CA6C7A"/>
    <w:rsid w:val="00CA7A43"/>
    <w:rsid w:val="00CB129B"/>
    <w:rsid w:val="00CB7581"/>
    <w:rsid w:val="00CC215B"/>
    <w:rsid w:val="00CC25BF"/>
    <w:rsid w:val="00CD1BB6"/>
    <w:rsid w:val="00CE641C"/>
    <w:rsid w:val="00CF0BA8"/>
    <w:rsid w:val="00CF6A36"/>
    <w:rsid w:val="00D03DAF"/>
    <w:rsid w:val="00D0406C"/>
    <w:rsid w:val="00D15E3C"/>
    <w:rsid w:val="00D23935"/>
    <w:rsid w:val="00D24A6B"/>
    <w:rsid w:val="00D24D57"/>
    <w:rsid w:val="00D262DA"/>
    <w:rsid w:val="00D27C0F"/>
    <w:rsid w:val="00D31656"/>
    <w:rsid w:val="00D35621"/>
    <w:rsid w:val="00D51924"/>
    <w:rsid w:val="00D818E0"/>
    <w:rsid w:val="00D8752B"/>
    <w:rsid w:val="00D963CB"/>
    <w:rsid w:val="00DA3346"/>
    <w:rsid w:val="00DA6C5B"/>
    <w:rsid w:val="00DB01DE"/>
    <w:rsid w:val="00DB055B"/>
    <w:rsid w:val="00DB1190"/>
    <w:rsid w:val="00DB5ABB"/>
    <w:rsid w:val="00DC39D5"/>
    <w:rsid w:val="00DC49CB"/>
    <w:rsid w:val="00DD0E21"/>
    <w:rsid w:val="00DD14F3"/>
    <w:rsid w:val="00DD5089"/>
    <w:rsid w:val="00DD6F1B"/>
    <w:rsid w:val="00DE5693"/>
    <w:rsid w:val="00DE5CC3"/>
    <w:rsid w:val="00DE6F53"/>
    <w:rsid w:val="00DF5E22"/>
    <w:rsid w:val="00DF6FC2"/>
    <w:rsid w:val="00E00BDF"/>
    <w:rsid w:val="00E00C87"/>
    <w:rsid w:val="00E07637"/>
    <w:rsid w:val="00E07D1C"/>
    <w:rsid w:val="00E112B0"/>
    <w:rsid w:val="00E1769F"/>
    <w:rsid w:val="00E23B5A"/>
    <w:rsid w:val="00E25331"/>
    <w:rsid w:val="00E3000C"/>
    <w:rsid w:val="00E30C88"/>
    <w:rsid w:val="00E36B43"/>
    <w:rsid w:val="00E40C07"/>
    <w:rsid w:val="00E415C3"/>
    <w:rsid w:val="00E447F6"/>
    <w:rsid w:val="00E47B56"/>
    <w:rsid w:val="00E515BD"/>
    <w:rsid w:val="00E530B2"/>
    <w:rsid w:val="00E56CF7"/>
    <w:rsid w:val="00E617E0"/>
    <w:rsid w:val="00E6190F"/>
    <w:rsid w:val="00E64D02"/>
    <w:rsid w:val="00E6631F"/>
    <w:rsid w:val="00E667A4"/>
    <w:rsid w:val="00E670B5"/>
    <w:rsid w:val="00E80A25"/>
    <w:rsid w:val="00E8107D"/>
    <w:rsid w:val="00E833FB"/>
    <w:rsid w:val="00E87823"/>
    <w:rsid w:val="00E931A3"/>
    <w:rsid w:val="00E95915"/>
    <w:rsid w:val="00E95959"/>
    <w:rsid w:val="00EA00F2"/>
    <w:rsid w:val="00EA2FA9"/>
    <w:rsid w:val="00EB2296"/>
    <w:rsid w:val="00EB6138"/>
    <w:rsid w:val="00EB651C"/>
    <w:rsid w:val="00EC33FE"/>
    <w:rsid w:val="00EC3698"/>
    <w:rsid w:val="00EC4518"/>
    <w:rsid w:val="00EC6D15"/>
    <w:rsid w:val="00ED3F1B"/>
    <w:rsid w:val="00ED777A"/>
    <w:rsid w:val="00EE3B11"/>
    <w:rsid w:val="00EE4085"/>
    <w:rsid w:val="00EE42E4"/>
    <w:rsid w:val="00EF3A3A"/>
    <w:rsid w:val="00EF4D88"/>
    <w:rsid w:val="00F0144F"/>
    <w:rsid w:val="00F038AA"/>
    <w:rsid w:val="00F1379C"/>
    <w:rsid w:val="00F13AC8"/>
    <w:rsid w:val="00F21746"/>
    <w:rsid w:val="00F22C97"/>
    <w:rsid w:val="00F23F02"/>
    <w:rsid w:val="00F34C30"/>
    <w:rsid w:val="00F354DF"/>
    <w:rsid w:val="00F4451A"/>
    <w:rsid w:val="00F464BC"/>
    <w:rsid w:val="00F549AF"/>
    <w:rsid w:val="00F61796"/>
    <w:rsid w:val="00F62789"/>
    <w:rsid w:val="00F6404E"/>
    <w:rsid w:val="00F650A7"/>
    <w:rsid w:val="00F67046"/>
    <w:rsid w:val="00F72EC8"/>
    <w:rsid w:val="00F73728"/>
    <w:rsid w:val="00F73F7C"/>
    <w:rsid w:val="00F800D4"/>
    <w:rsid w:val="00F8194D"/>
    <w:rsid w:val="00F82E01"/>
    <w:rsid w:val="00F82EA7"/>
    <w:rsid w:val="00F832F1"/>
    <w:rsid w:val="00F91A16"/>
    <w:rsid w:val="00FB15CD"/>
    <w:rsid w:val="00FB3E64"/>
    <w:rsid w:val="00FC2481"/>
    <w:rsid w:val="00FD5C9B"/>
    <w:rsid w:val="00FD7D3E"/>
    <w:rsid w:val="00FD7F5C"/>
    <w:rsid w:val="00FE48B7"/>
    <w:rsid w:val="00FF1614"/>
    <w:rsid w:val="00FF23C0"/>
    <w:rsid w:val="00FF2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26567"/>
  <w15:chartTrackingRefBased/>
  <w15:docId w15:val="{796FE223-41F5-1144-AEE5-CE1DDBA34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0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5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50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50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50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50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50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50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50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50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50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A50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50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50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50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50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50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5084"/>
    <w:rPr>
      <w:rFonts w:eastAsiaTheme="majorEastAsia" w:cstheme="majorBidi"/>
      <w:color w:val="272727" w:themeColor="text1" w:themeTint="D8"/>
    </w:rPr>
  </w:style>
  <w:style w:type="paragraph" w:styleId="Title">
    <w:name w:val="Title"/>
    <w:basedOn w:val="Normal"/>
    <w:next w:val="Normal"/>
    <w:link w:val="TitleChar"/>
    <w:uiPriority w:val="10"/>
    <w:qFormat/>
    <w:rsid w:val="005A50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0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50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50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5084"/>
    <w:pPr>
      <w:spacing w:before="160"/>
      <w:jc w:val="center"/>
    </w:pPr>
    <w:rPr>
      <w:i/>
      <w:iCs/>
      <w:color w:val="404040" w:themeColor="text1" w:themeTint="BF"/>
    </w:rPr>
  </w:style>
  <w:style w:type="character" w:customStyle="1" w:styleId="QuoteChar">
    <w:name w:val="Quote Char"/>
    <w:basedOn w:val="DefaultParagraphFont"/>
    <w:link w:val="Quote"/>
    <w:uiPriority w:val="29"/>
    <w:rsid w:val="005A5084"/>
    <w:rPr>
      <w:i/>
      <w:iCs/>
      <w:color w:val="404040" w:themeColor="text1" w:themeTint="BF"/>
    </w:rPr>
  </w:style>
  <w:style w:type="paragraph" w:styleId="ListParagraph">
    <w:name w:val="List Paragraph"/>
    <w:basedOn w:val="Normal"/>
    <w:uiPriority w:val="34"/>
    <w:qFormat/>
    <w:rsid w:val="005A5084"/>
    <w:pPr>
      <w:ind w:left="720"/>
      <w:contextualSpacing/>
    </w:pPr>
  </w:style>
  <w:style w:type="character" w:styleId="IntenseEmphasis">
    <w:name w:val="Intense Emphasis"/>
    <w:basedOn w:val="DefaultParagraphFont"/>
    <w:uiPriority w:val="21"/>
    <w:qFormat/>
    <w:rsid w:val="005A5084"/>
    <w:rPr>
      <w:i/>
      <w:iCs/>
      <w:color w:val="0F4761" w:themeColor="accent1" w:themeShade="BF"/>
    </w:rPr>
  </w:style>
  <w:style w:type="paragraph" w:styleId="IntenseQuote">
    <w:name w:val="Intense Quote"/>
    <w:basedOn w:val="Normal"/>
    <w:next w:val="Normal"/>
    <w:link w:val="IntenseQuoteChar"/>
    <w:uiPriority w:val="30"/>
    <w:qFormat/>
    <w:rsid w:val="005A50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5084"/>
    <w:rPr>
      <w:i/>
      <w:iCs/>
      <w:color w:val="0F4761" w:themeColor="accent1" w:themeShade="BF"/>
    </w:rPr>
  </w:style>
  <w:style w:type="character" w:styleId="IntenseReference">
    <w:name w:val="Intense Reference"/>
    <w:basedOn w:val="DefaultParagraphFont"/>
    <w:uiPriority w:val="32"/>
    <w:qFormat/>
    <w:rsid w:val="005A5084"/>
    <w:rPr>
      <w:b/>
      <w:bCs/>
      <w:smallCaps/>
      <w:color w:val="0F4761" w:themeColor="accent1" w:themeShade="BF"/>
      <w:spacing w:val="5"/>
    </w:rPr>
  </w:style>
  <w:style w:type="paragraph" w:styleId="Footer">
    <w:name w:val="footer"/>
    <w:basedOn w:val="Normal"/>
    <w:link w:val="FooterChar"/>
    <w:uiPriority w:val="99"/>
    <w:unhideWhenUsed/>
    <w:rsid w:val="00101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1888"/>
  </w:style>
  <w:style w:type="character" w:styleId="PageNumber">
    <w:name w:val="page number"/>
    <w:basedOn w:val="DefaultParagraphFont"/>
    <w:uiPriority w:val="99"/>
    <w:semiHidden/>
    <w:unhideWhenUsed/>
    <w:rsid w:val="00101888"/>
  </w:style>
  <w:style w:type="paragraph" w:customStyle="1" w:styleId="p1">
    <w:name w:val="p1"/>
    <w:basedOn w:val="Normal"/>
    <w:rsid w:val="003B20E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B20ED"/>
  </w:style>
  <w:style w:type="paragraph" w:customStyle="1" w:styleId="p2">
    <w:name w:val="p2"/>
    <w:basedOn w:val="Normal"/>
    <w:rsid w:val="00F640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D0406C"/>
  </w:style>
  <w:style w:type="paragraph" w:customStyle="1" w:styleId="p3">
    <w:name w:val="p3"/>
    <w:basedOn w:val="Normal"/>
    <w:rsid w:val="00D0406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D0406C"/>
  </w:style>
  <w:style w:type="paragraph" w:customStyle="1" w:styleId="p4">
    <w:name w:val="p4"/>
    <w:basedOn w:val="Normal"/>
    <w:rsid w:val="008A0D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A3CFF"/>
    <w:rPr>
      <w:color w:val="0000FF"/>
      <w:u w:val="single"/>
    </w:rPr>
  </w:style>
  <w:style w:type="character" w:styleId="UnresolvedMention">
    <w:name w:val="Unresolved Mention"/>
    <w:basedOn w:val="DefaultParagraphFont"/>
    <w:uiPriority w:val="99"/>
    <w:semiHidden/>
    <w:unhideWhenUsed/>
    <w:rsid w:val="0020652E"/>
    <w:rPr>
      <w:color w:val="605E5C"/>
      <w:shd w:val="clear" w:color="auto" w:fill="E1DFDD"/>
    </w:rPr>
  </w:style>
  <w:style w:type="character" w:styleId="FollowedHyperlink">
    <w:name w:val="FollowedHyperlink"/>
    <w:basedOn w:val="DefaultParagraphFont"/>
    <w:uiPriority w:val="99"/>
    <w:semiHidden/>
    <w:unhideWhenUsed/>
    <w:rsid w:val="00BE11C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6363d911e90e0705a8c35457/health-and-care-act-2022-summary-and-additional-measures-impact-assessment.pdf" TargetMode="External"/><Relationship Id="rId18" Type="http://schemas.openxmlformats.org/officeDocument/2006/relationships/hyperlink" Target="https://www.legislation.gov.uk/ukpga/2014/23/contents" TargetMode="External"/><Relationship Id="rId26" Type="http://schemas.openxmlformats.org/officeDocument/2006/relationships/hyperlink" Target="https://www.england.nhs.uk/long-read/a-national-framework-to-deliver-improved-outcomes-in-all-age-autism-assessment-pathways-guidance-for-integrated-care-boards/" TargetMode="External"/><Relationship Id="rId3" Type="http://schemas.openxmlformats.org/officeDocument/2006/relationships/settings" Target="settings.xml"/><Relationship Id="rId21" Type="http://schemas.openxmlformats.org/officeDocument/2006/relationships/hyperlink" Target="https://www.nice.org.uk/guidance/cg142/chapter/recommendations"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casscounselling.co.uk/autism-adhd/" TargetMode="External"/><Relationship Id="rId17" Type="http://schemas.openxmlformats.org/officeDocument/2006/relationships/hyperlink" Target="https://www.legislation.gov.uk/ukpga/2007/12/contents" TargetMode="External"/><Relationship Id="rId25" Type="http://schemas.openxmlformats.org/officeDocument/2006/relationships/hyperlink" Target="https://digital.nhs.uk/data-and-information/publications/statistical/autism-statistics/april-2024-to-march-2025"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legislation.gov.uk/ukpga/2010/15/" TargetMode="External"/><Relationship Id="rId20" Type="http://schemas.openxmlformats.org/officeDocument/2006/relationships/hyperlink" Target="https://www.nice.org.uk/guidance/ng94/evidence" TargetMode="External"/><Relationship Id="rId29" Type="http://schemas.openxmlformats.org/officeDocument/2006/relationships/hyperlink" Target="https://www.kingsfund.org.uk/insight-and-analysis/long-reads/nhs-long-term-plan-explain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publications/major-report/state-care/2023-2024/areas-of-concern/ld" TargetMode="External"/><Relationship Id="rId24" Type="http://schemas.openxmlformats.org/officeDocument/2006/relationships/hyperlink" Target="https://www.england.nhs.uk/learning-disabilities/about/autis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journals.plos.org/plosone/article?id=10.1371/journal.pone.0287808" TargetMode="External"/><Relationship Id="rId23" Type="http://schemas.openxmlformats.org/officeDocument/2006/relationships/hyperlink" Target="https://www.autism.org.uk/advice-and-guidance/what-is-autism" TargetMode="External"/><Relationship Id="rId28" Type="http://schemas.openxmlformats.org/officeDocument/2006/relationships/hyperlink" Target="https://www.england.nhs.uk/south/2023/03/27/reasonable-adjustments-in-the-workplace-for-autistic-people/" TargetMode="External"/><Relationship Id="rId10" Type="http://schemas.openxmlformats.org/officeDocument/2006/relationships/hyperlink" Target="https://www.bluestreamacademy.com/NewsItem?Header=Autism-Awareness-Day-%7C-Health-and-Care-4566" TargetMode="External"/><Relationship Id="rId19" Type="http://schemas.openxmlformats.org/officeDocument/2006/relationships/hyperlink" Target="https://www.mind.org.uk/information-support/tips-for-everyday-living/autism-and-mental-health/" TargetMode="External"/><Relationship Id="rId31" Type="http://schemas.openxmlformats.org/officeDocument/2006/relationships/hyperlink" Target="https://icd.who.int/browse/2024-01/mms/en" TargetMode="External"/><Relationship Id="rId4" Type="http://schemas.openxmlformats.org/officeDocument/2006/relationships/webSettings" Target="webSettings.xml"/><Relationship Id="rId9" Type="http://schemas.openxmlformats.org/officeDocument/2006/relationships/hyperlink" Target="https://www.autismspeaks.org/autism-diagnostic-criteria-dsm-5" TargetMode="External"/><Relationship Id="rId14" Type="http://schemas.openxmlformats.org/officeDocument/2006/relationships/hyperlink" Target="https://www.autismhampshire.org.uk/assets/uploads/Autism_Capabilities_Framework_Oct_2019_1.pdf" TargetMode="External"/><Relationship Id="rId22" Type="http://schemas.openxmlformats.org/officeDocument/2006/relationships/hyperlink" Target="https://www.nice.org.uk/guidance/CG142" TargetMode="External"/><Relationship Id="rId27" Type="http://schemas.openxmlformats.org/officeDocument/2006/relationships/hyperlink" Target="https://www.england.nhs.uk/long-read/meeting-the-needs-of-autistic-adults-in-mental-health-services/" TargetMode="External"/><Relationship Id="rId30" Type="http://schemas.openxmlformats.org/officeDocument/2006/relationships/hyperlink" Target="https://www.who.int/news-room/fact-sheets/detail/autism-spectrum-disorders"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593</TotalTime>
  <Pages>12</Pages>
  <Words>3807</Words>
  <Characters>21703</Characters>
  <Application>Microsoft Office Word</Application>
  <DocSecurity>0</DocSecurity>
  <Lines>180</Lines>
  <Paragraphs>50</Paragraphs>
  <ScaleCrop>false</ScaleCrop>
  <Company/>
  <LinksUpToDate>false</LinksUpToDate>
  <CharactersWithSpaces>25460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Safina Bibi (2243482)</dc:creator>
  <cp:keywords/>
  <dc:description/>
  <cp:lastModifiedBy>Safina Bibi (2243482)</cp:lastModifiedBy>
  <cp:revision>493</cp:revision>
  <dcterms:created xsi:type="dcterms:W3CDTF">2025-10-18T11:11:00Z</dcterms:created>
  <dcterms:modified xsi:type="dcterms:W3CDTF">2025-11-12T17:00:00Z</dcterms:modified>
</cp:coreProperties>
</file>