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8226C" w14:textId="77777777" w:rsidR="0016307E" w:rsidRPr="0016307E" w:rsidRDefault="0016307E" w:rsidP="0016307E">
      <w:pPr>
        <w:spacing w:after="24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u w:val="single"/>
          <w:lang w:eastAsia="en-GB"/>
          <w14:ligatures w14:val="none"/>
        </w:rPr>
      </w:pPr>
      <w:r w:rsidRPr="0016307E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u w:val="single"/>
          <w:lang w:eastAsia="en-GB"/>
          <w14:ligatures w14:val="none"/>
        </w:rPr>
        <w:t>Reference list</w:t>
      </w:r>
    </w:p>
    <w:p w14:paraId="16FD7E33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BERA (2018).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Ethical Guidelines for Educational Research, fourth edition (2018)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Bera.ac.uk. Available at: https://www.bera.ac.uk/publication/ethical-guidelines-for-educational-research-2018.</w:t>
      </w:r>
    </w:p>
    <w:p w14:paraId="15DF32C3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Butler, </w:t>
      </w:r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J.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and Kern, M.L. (2016). The PERMA-Profiler: </w:t>
      </w:r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a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Brief Multidimensional Measure of Flourishing.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International Journal of Wellbeing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[online] 6(3), pp.1–48. </w:t>
      </w:r>
      <w:proofErr w:type="spellStart"/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://doi.org/10.5502/ijw.v6i3.526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2EAB1A37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Donaldson, G. (2015).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Successful Futures Independent Review of Curriculum and Assessment Arrangements in Wales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Available at: https://www.gov.wales/sites/default/files/publications/2018-03/successful-futures.pdf.</w:t>
      </w:r>
    </w:p>
    <w:p w14:paraId="75196C5F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Forest School Association (2021).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What is Forest School?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 [online] Forest School Association. Available at: https://forestschoolassociation.org/what-is-forest-school/.</w:t>
      </w:r>
    </w:p>
    <w:p w14:paraId="6B5F61C9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Godier-McBard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L., Wood, A. and </w:t>
      </w: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Fossey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M. (2021). The Impact of Service Life on the Military Child: The Overlooked Casualties of Conflict– Update and Review Report.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The Impact of Service Life on the Military Child: The Overlooked Casualties of Conflict– Update and Review Report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45373DCD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Helou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PhD, M.M. and Newsome, </w:t>
      </w:r>
      <w:proofErr w:type="spellStart"/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Ed.D</w:t>
      </w:r>
      <w:proofErr w:type="spellEnd"/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L.K. (2018). Application of Lev Vygotsky’s Sociocultural Approach to Foster Students’ Understanding and Learning Performance.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Journal of Education and Culture Studies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2(4), p.347. </w:t>
      </w:r>
      <w:proofErr w:type="spellStart"/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://doi.org/10.22158/jecs.v2n4p347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734ABCF5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Jones, S. (2015).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(PDF) Attachment Theory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ResearchGate. Available at: https://www.researchgate.net/publication/314694646_Attachment_Theory.</w:t>
      </w:r>
    </w:p>
    <w:p w14:paraId="153FFAE4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Kettunen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A., </w:t>
      </w: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Lassila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E.T., </w:t>
      </w: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Lutovac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S. and </w:t>
      </w: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Uitto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M. (2023). Becoming a safe adult for pupils: emotions as part of first-year student teachers’ narrative identities told with photographs.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European journal of teacher education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pp.1–18. </w:t>
      </w:r>
      <w:proofErr w:type="spellStart"/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://doi.org/10.1080/02619768.2023.2211730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5288C848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Molina, S.C. (2013). Family, school, community engagement, and partnerships: an area of continued inquiry and growth.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Teaching Education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24(2), pp.235–238. </w:t>
      </w:r>
      <w:proofErr w:type="spellStart"/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://doi.org/10.1080/10476210.2013.786894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6478489F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lastRenderedPageBreak/>
        <w:t>Pluck, G. and Johnson, H. (2011).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(PDF) Stimulating curiosity to enhance learning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ResearchGate. Available at: https://www.researchgate.net/publication/292088477_Stimulating_curiosity_to_enhance_learning.</w:t>
      </w:r>
    </w:p>
    <w:p w14:paraId="7586ED20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School X (n.d.).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About us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Available at: XXX.</w:t>
      </w:r>
    </w:p>
    <w:p w14:paraId="5443DE02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SSCE Cymru (2015).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SSCE </w:t>
      </w:r>
      <w:proofErr w:type="gramStart"/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Cymru :</w:t>
      </w:r>
      <w:proofErr w:type="gramEnd"/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: Pembroke Dock Community School – Mini Explorers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www.sscecymru.co.uk. Available at: https://www.sscecymru.co.uk/resources/casestudies/casestudiesprimary/pembrokedockcommunityschoolminiexplorers/default.htm.</w:t>
      </w:r>
    </w:p>
    <w:p w14:paraId="4AA8D675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STEM Learning (2023).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Improvements for teachers, support staff and informal educators in </w:t>
      </w:r>
      <w:proofErr w:type="spellStart"/>
      <w:proofErr w:type="gramStart"/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their</w:t>
      </w:r>
      <w:proofErr w:type="spellEnd"/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Available at: https://assets.ctfassets.net/pc40tpn1u6ef/2NEoECzARhwHqESywBal1Y/50016c221bc0c98f86773b50edb067e1/Theory_Of_change_Ambassadors_infographic_Landscape_online.pdf [Accessed 7 May 2024].</w:t>
      </w:r>
    </w:p>
    <w:p w14:paraId="4A381747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Tovey, H. (2017).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A FROEBELIAN APPROACH: Froebel’s principles and practice today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Froebel Trust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Froebel Trust, pp.1–24. Available at: https://www.froebel.org.uk/uploads/documents/FT-Froebels-principles-and-practice-today.pdf.</w:t>
      </w:r>
    </w:p>
    <w:p w14:paraId="64E1D149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UNICEF (1989).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UN Convention on the Rights of the Child (UNCRC)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[online] UNICEF. Available at: https://www.unicef.org.uk/what-we-do/un-convention-child-rights/.</w:t>
      </w:r>
    </w:p>
    <w:p w14:paraId="4626DD33" w14:textId="77777777" w:rsidR="0016307E" w:rsidRPr="0016307E" w:rsidRDefault="0016307E" w:rsidP="0016307E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proofErr w:type="spell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Wythe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J. (2023). ‘Trips are the thing we all remember from our school days’: The learning value of school trips for children with special educational needs from the perspective of primary school teachers. </w:t>
      </w:r>
      <w:r w:rsidRPr="0016307E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Journal of Research in Special Educational Needs</w:t>
      </w:r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24(2). </w:t>
      </w:r>
      <w:proofErr w:type="spellStart"/>
      <w:proofErr w:type="gramStart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://doi.org/10.1111/1471-3802.12638</w:t>
      </w:r>
      <w:proofErr w:type="gramEnd"/>
      <w:r w:rsidRPr="0016307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3F8D024C" w14:textId="77777777" w:rsidR="0001167A" w:rsidRPr="0016307E" w:rsidRDefault="0001167A" w:rsidP="0016307E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01167A" w:rsidRPr="00163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7A"/>
    <w:rsid w:val="0001167A"/>
    <w:rsid w:val="0016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E36272"/>
  <w15:chartTrackingRefBased/>
  <w15:docId w15:val="{4C714BCD-F6B8-004F-851C-78E1FBB4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1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6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6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6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6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6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6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6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6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6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6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6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1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6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1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16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16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6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16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6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6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6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63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163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7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Ellis</dc:creator>
  <cp:keywords/>
  <dc:description/>
  <cp:lastModifiedBy>Kelly Ellis</cp:lastModifiedBy>
  <cp:revision>2</cp:revision>
  <dcterms:created xsi:type="dcterms:W3CDTF">2024-05-07T09:12:00Z</dcterms:created>
  <dcterms:modified xsi:type="dcterms:W3CDTF">2024-05-07T20:36:00Z</dcterms:modified>
</cp:coreProperties>
</file>