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7CBB62" w14:textId="17DBA689" w:rsidR="00A946D8" w:rsidRPr="008504E2" w:rsidRDefault="00D210D9">
      <w:pPr>
        <w:rPr>
          <w:rFonts w:ascii="Arial" w:eastAsia="Times New Roman" w:hAnsi="Arial" w:cs="Arial"/>
          <w:b/>
          <w:bCs/>
          <w:color w:val="000000" w:themeColor="text1"/>
          <w:sz w:val="22"/>
          <w:szCs w:val="22"/>
        </w:rPr>
      </w:pPr>
      <w:r w:rsidRPr="008504E2">
        <w:rPr>
          <w:rFonts w:ascii="Arial" w:eastAsia="Times New Roman" w:hAnsi="Arial" w:cs="Arial"/>
          <w:b/>
          <w:bCs/>
          <w:color w:val="000000" w:themeColor="text1"/>
          <w:sz w:val="22"/>
          <w:szCs w:val="22"/>
        </w:rPr>
        <w:t>Project Proposal</w:t>
      </w:r>
      <w:r w:rsidR="00A946D8" w:rsidRPr="008504E2">
        <w:rPr>
          <w:rFonts w:ascii="Arial" w:eastAsia="Times New Roman" w:hAnsi="Arial" w:cs="Arial"/>
          <w:b/>
          <w:bCs/>
          <w:color w:val="000000" w:themeColor="text1"/>
          <w:sz w:val="22"/>
          <w:szCs w:val="22"/>
        </w:rPr>
        <w:t>-</w:t>
      </w:r>
    </w:p>
    <w:p w14:paraId="394A492C" w14:textId="7DE88D2C" w:rsidR="00D210D9" w:rsidRPr="008504E2" w:rsidRDefault="00D210D9">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Adolescent Mental Health Introduction</w:t>
      </w:r>
      <w:r w:rsidRPr="008504E2">
        <w:rPr>
          <w:rFonts w:ascii="Arial" w:eastAsia="Times New Roman" w:hAnsi="Arial" w:cs="Arial"/>
          <w:color w:val="000000" w:themeColor="text1"/>
          <w:sz w:val="22"/>
          <w:szCs w:val="22"/>
        </w:rPr>
        <w:br/>
        <w:t>A key aspect of general wellbeing, especially in adolescence, is mental health. Significant changes in social, emotional, and physical aspects of adolescence can have an impact on mental health. Teenagers are more likely to experience stress, anxiety, and other psychological issues due to peer connections, familial expectations, social media exposure, and increased academic pressure. Adolescent mental health illnesses are becoming more commonplace globally, according to recent studies, which makes this a serious public health concern.</w:t>
      </w:r>
    </w:p>
    <w:p w14:paraId="0D1B5EBC" w14:textId="03DDF69E" w:rsidR="001E240F" w:rsidRPr="008504E2" w:rsidRDefault="00A81C63">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Context of the Research</w:t>
      </w:r>
      <w:r w:rsidRPr="008504E2">
        <w:rPr>
          <w:rFonts w:ascii="Arial" w:eastAsia="Times New Roman" w:hAnsi="Arial" w:cs="Arial"/>
          <w:color w:val="000000" w:themeColor="text1"/>
          <w:sz w:val="22"/>
          <w:szCs w:val="22"/>
        </w:rPr>
        <w:br/>
        <w:t>Adolescence, which typically lasts from 13 to 19 years of age, is a developmental stage between childhood and adulthood. Teenagers go through a period of fast emotional and cognitive growth. While many teenagers manage these transitions well, others may have mental health problems such anxiety, sadness, eating disorders, and low self-esteem. Untreated mental health issues can have a detrimental impact on long-term wellbeing, social relationships, and academic achievement. Consequently, it is crucial to comprehend the elements influencing teenage mental health and to find practical assistance methods.</w:t>
      </w:r>
    </w:p>
    <w:p w14:paraId="491B3A89" w14:textId="2D9CAD27" w:rsidR="002D007F" w:rsidRPr="008504E2" w:rsidRDefault="002D007F">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The project's aim</w:t>
      </w:r>
      <w:r w:rsidRPr="008504E2">
        <w:rPr>
          <w:rFonts w:ascii="Arial" w:eastAsia="Times New Roman" w:hAnsi="Arial" w:cs="Arial"/>
          <w:color w:val="000000" w:themeColor="text1"/>
          <w:sz w:val="22"/>
          <w:szCs w:val="22"/>
        </w:rPr>
        <w:br/>
        <w:t>This project's main goal is to investigate the mental health issues that adolescents encounter and the variables that affect their psychological health. Additionally, the research looks at ways to avoid mental health illnesses in teenagers and promote healthy mental health.</w:t>
      </w:r>
      <w:r w:rsidRPr="008504E2">
        <w:rPr>
          <w:rFonts w:ascii="Arial" w:eastAsia="Times New Roman" w:hAnsi="Arial" w:cs="Arial"/>
          <w:color w:val="000000" w:themeColor="text1"/>
          <w:sz w:val="22"/>
          <w:szCs w:val="22"/>
        </w:rPr>
        <w:br/>
        <w:t>The goals</w:t>
      </w:r>
      <w:r w:rsidRPr="008504E2">
        <w:rPr>
          <w:rFonts w:ascii="Arial" w:eastAsia="Times New Roman" w:hAnsi="Arial" w:cs="Arial"/>
          <w:color w:val="000000" w:themeColor="text1"/>
          <w:sz w:val="22"/>
          <w:szCs w:val="22"/>
        </w:rPr>
        <w:br/>
        <w:t>to look at typical mental health problems that teens face.</w:t>
      </w:r>
      <w:r w:rsidRPr="008504E2">
        <w:rPr>
          <w:rFonts w:ascii="Arial" w:eastAsia="Times New Roman" w:hAnsi="Arial" w:cs="Arial"/>
          <w:color w:val="000000" w:themeColor="text1"/>
          <w:sz w:val="22"/>
          <w:szCs w:val="22"/>
        </w:rPr>
        <w:br/>
        <w:t>to determine how teenage mental health is impacted by social, academic, and environmental factors.</w:t>
      </w:r>
      <w:r w:rsidRPr="008504E2">
        <w:rPr>
          <w:rFonts w:ascii="Arial" w:eastAsia="Times New Roman" w:hAnsi="Arial" w:cs="Arial"/>
          <w:color w:val="000000" w:themeColor="text1"/>
          <w:sz w:val="22"/>
          <w:szCs w:val="22"/>
        </w:rPr>
        <w:br/>
        <w:t>to evaluate how mental health issues affect social and academic performance.</w:t>
      </w:r>
      <w:r w:rsidRPr="008504E2">
        <w:rPr>
          <w:rFonts w:ascii="Arial" w:eastAsia="Times New Roman" w:hAnsi="Arial" w:cs="Arial"/>
          <w:color w:val="000000" w:themeColor="text1"/>
          <w:sz w:val="22"/>
          <w:szCs w:val="22"/>
        </w:rPr>
        <w:br/>
        <w:t>to investigate adolescent intervention techniques and support networks.</w:t>
      </w:r>
      <w:r w:rsidRPr="008504E2">
        <w:rPr>
          <w:rFonts w:ascii="Arial" w:eastAsia="Times New Roman" w:hAnsi="Arial" w:cs="Arial"/>
          <w:color w:val="000000" w:themeColor="text1"/>
          <w:sz w:val="22"/>
          <w:szCs w:val="22"/>
        </w:rPr>
        <w:br/>
        <w:t>to suggest actions to raise adolescents' understanding of and support for mental health.</w:t>
      </w:r>
    </w:p>
    <w:p w14:paraId="6E9EB77C" w14:textId="72E48EF5" w:rsidR="00004680" w:rsidRPr="008504E2" w:rsidRDefault="00004680">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Questions for Research</w:t>
      </w:r>
      <w:r w:rsidRPr="008504E2">
        <w:rPr>
          <w:rFonts w:ascii="Arial" w:eastAsia="Times New Roman" w:hAnsi="Arial" w:cs="Arial"/>
          <w:color w:val="000000" w:themeColor="text1"/>
          <w:sz w:val="22"/>
          <w:szCs w:val="22"/>
        </w:rPr>
        <w:br/>
        <w:t>Which mental health issues are most prevalent among teenagers?</w:t>
      </w:r>
      <w:r w:rsidRPr="008504E2">
        <w:rPr>
          <w:rFonts w:ascii="Arial" w:eastAsia="Times New Roman" w:hAnsi="Arial" w:cs="Arial"/>
          <w:color w:val="000000" w:themeColor="text1"/>
          <w:sz w:val="22"/>
          <w:szCs w:val="22"/>
        </w:rPr>
        <w:br/>
        <w:t>What causes problems with mental health in adolescence?</w:t>
      </w:r>
      <w:r w:rsidRPr="008504E2">
        <w:rPr>
          <w:rFonts w:ascii="Arial" w:eastAsia="Times New Roman" w:hAnsi="Arial" w:cs="Arial"/>
          <w:color w:val="000000" w:themeColor="text1"/>
          <w:sz w:val="22"/>
          <w:szCs w:val="22"/>
        </w:rPr>
        <w:br/>
        <w:t>What impact do mental health problems have on teens' everyday lives and academic achievement?</w:t>
      </w:r>
      <w:r w:rsidRPr="008504E2">
        <w:rPr>
          <w:rFonts w:ascii="Arial" w:eastAsia="Times New Roman" w:hAnsi="Arial" w:cs="Arial"/>
          <w:color w:val="000000" w:themeColor="text1"/>
          <w:sz w:val="22"/>
          <w:szCs w:val="22"/>
        </w:rPr>
        <w:br/>
        <w:t>What resources are available to support teens in maintaining their mental well-being?</w:t>
      </w:r>
    </w:p>
    <w:p w14:paraId="4A9A0F21" w14:textId="689F3FC1" w:rsidR="00D87D3F" w:rsidRPr="008504E2" w:rsidRDefault="00D87D3F">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Methods used</w:t>
      </w:r>
      <w:r w:rsidRPr="008504E2">
        <w:rPr>
          <w:rFonts w:ascii="Arial" w:eastAsia="Times New Roman" w:hAnsi="Arial" w:cs="Arial"/>
          <w:color w:val="000000" w:themeColor="text1"/>
          <w:sz w:val="22"/>
          <w:szCs w:val="22"/>
        </w:rPr>
        <w:br/>
        <w:t>Both qualitative and quantitative research methods will be used in this study. Teenagers between the ages of 13 and 19 will be given questionnaires, and parents, teachers, and school counsellors will be interviewed. Secondary data will be collected from credible health organisations, government papers, and scholarly journals. To find patterns, trends, and important elements influencing teenage mental health, the gathered data will be examined.</w:t>
      </w:r>
      <w:r w:rsidRPr="008504E2">
        <w:rPr>
          <w:rFonts w:ascii="Arial" w:eastAsia="Times New Roman" w:hAnsi="Arial" w:cs="Arial"/>
          <w:color w:val="000000" w:themeColor="text1"/>
          <w:sz w:val="22"/>
          <w:szCs w:val="22"/>
        </w:rPr>
        <w:br/>
        <w:t>Importance of the Research</w:t>
      </w:r>
      <w:r w:rsidRPr="008504E2">
        <w:rPr>
          <w:rFonts w:ascii="Arial" w:eastAsia="Times New Roman" w:hAnsi="Arial" w:cs="Arial"/>
          <w:color w:val="000000" w:themeColor="text1"/>
          <w:sz w:val="22"/>
          <w:szCs w:val="22"/>
        </w:rPr>
        <w:br/>
        <w:t>The results of this study will advance knowledge about adolescent mental health issues. The study can aid in the creation of successful interventions and support networks by schools, parents, medical professionals, and legislators. It will also promote early detection and treatment of mental health problems in teenagers and increase awareness of the significance of mental health.</w:t>
      </w:r>
    </w:p>
    <w:p w14:paraId="00237F53" w14:textId="444B464A" w:rsidR="004B429D" w:rsidRPr="008504E2" w:rsidRDefault="00EB4C4F">
      <w:pPr>
        <w:rPr>
          <w:rFonts w:ascii="Arial" w:eastAsia="Times New Roman" w:hAnsi="Arial" w:cs="Arial"/>
          <w:color w:val="000000" w:themeColor="text1"/>
          <w:sz w:val="22"/>
          <w:szCs w:val="22"/>
        </w:rPr>
      </w:pPr>
      <w:r w:rsidRPr="008504E2">
        <w:rPr>
          <w:rFonts w:ascii="Arial" w:eastAsia="Times New Roman" w:hAnsi="Arial" w:cs="Arial"/>
          <w:color w:val="000000" w:themeColor="text1"/>
          <w:sz w:val="22"/>
          <w:szCs w:val="22"/>
        </w:rPr>
        <w:t>In conclusion</w:t>
      </w:r>
      <w:r w:rsidRPr="008504E2">
        <w:rPr>
          <w:rFonts w:ascii="Arial" w:eastAsia="Times New Roman" w:hAnsi="Arial" w:cs="Arial"/>
          <w:color w:val="000000" w:themeColor="text1"/>
          <w:sz w:val="22"/>
          <w:szCs w:val="22"/>
        </w:rPr>
        <w:br/>
        <w:t>Teenage mental health is a serious problem that needs to be addressed by families, educational institutions, medical professionals, and society at large. This research attempts to encourage healthier growth and enhance teens' general well-being by investigating the origins, consequences, and potential remedies of adolescent mental health issues.</w:t>
      </w:r>
    </w:p>
    <w:p w14:paraId="4AB576D4" w14:textId="77777777" w:rsidR="003314B8" w:rsidRPr="008504E2" w:rsidRDefault="003314B8">
      <w:pPr>
        <w:rPr>
          <w:rFonts w:ascii="Arial" w:eastAsia="Times New Roman" w:hAnsi="Arial" w:cs="Arial"/>
          <w:b/>
          <w:bCs/>
          <w:color w:val="000000" w:themeColor="text1"/>
          <w:sz w:val="22"/>
          <w:szCs w:val="22"/>
        </w:rPr>
      </w:pPr>
      <w:r w:rsidRPr="008504E2">
        <w:rPr>
          <w:rFonts w:ascii="Arial" w:eastAsia="Times New Roman" w:hAnsi="Arial" w:cs="Arial"/>
          <w:b/>
          <w:bCs/>
          <w:color w:val="000000" w:themeColor="text1"/>
          <w:sz w:val="22"/>
          <w:szCs w:val="22"/>
        </w:rPr>
        <w:t>References</w:t>
      </w:r>
    </w:p>
    <w:p w14:paraId="565173D7" w14:textId="2053D23F" w:rsidR="008504E2" w:rsidRPr="008504E2" w:rsidRDefault="00780F2B" w:rsidP="008504E2">
      <w:pPr>
        <w:spacing w:before="100" w:beforeAutospacing="1" w:after="100" w:afterAutospacing="1" w:line="240" w:lineRule="auto"/>
        <w:rPr>
          <w:rFonts w:ascii="Arial" w:eastAsia="Times New Roman" w:hAnsi="Arial" w:cs="Arial"/>
          <w:color w:val="000000" w:themeColor="text1"/>
          <w:kern w:val="0"/>
          <w:sz w:val="22"/>
          <w:szCs w:val="22"/>
          <w14:ligatures w14:val="none"/>
        </w:rPr>
      </w:pPr>
      <w:r w:rsidRPr="008504E2">
        <w:rPr>
          <w:rFonts w:ascii="Arial" w:eastAsia="Times New Roman" w:hAnsi="Arial" w:cs="Arial"/>
          <w:color w:val="000000" w:themeColor="text1"/>
          <w:kern w:val="0"/>
          <w:sz w:val="22"/>
          <w:szCs w:val="22"/>
          <w14:ligatures w14:val="none"/>
        </w:rPr>
        <w:t>World Health Organization. (2024). </w:t>
      </w:r>
      <w:r w:rsidRPr="008504E2">
        <w:rPr>
          <w:rFonts w:ascii="Arial" w:eastAsia="Times New Roman" w:hAnsi="Arial" w:cs="Arial"/>
          <w:i/>
          <w:iCs/>
          <w:color w:val="000000" w:themeColor="text1"/>
          <w:kern w:val="0"/>
          <w:sz w:val="22"/>
          <w:szCs w:val="22"/>
          <w14:ligatures w14:val="none"/>
        </w:rPr>
        <w:t>Adolescent mental health</w:t>
      </w:r>
      <w:r w:rsidRPr="008504E2">
        <w:rPr>
          <w:rFonts w:ascii="Arial" w:eastAsia="Times New Roman" w:hAnsi="Arial" w:cs="Arial"/>
          <w:color w:val="000000" w:themeColor="text1"/>
          <w:kern w:val="0"/>
          <w:sz w:val="22"/>
          <w:szCs w:val="22"/>
          <w14:ligatures w14:val="none"/>
        </w:rPr>
        <w:t>. Geneva: WHO.</w:t>
      </w:r>
    </w:p>
    <w:p w14:paraId="0DD5E469" w14:textId="77777777" w:rsidR="00780F2B" w:rsidRPr="008504E2" w:rsidRDefault="00780F2B" w:rsidP="008504E2">
      <w:pPr>
        <w:spacing w:before="100" w:beforeAutospacing="1" w:after="100" w:afterAutospacing="1" w:line="240" w:lineRule="auto"/>
        <w:rPr>
          <w:rFonts w:ascii="Arial" w:eastAsia="Times New Roman" w:hAnsi="Arial" w:cs="Arial"/>
          <w:color w:val="000000" w:themeColor="text1"/>
          <w:kern w:val="0"/>
          <w:sz w:val="22"/>
          <w:szCs w:val="22"/>
          <w14:ligatures w14:val="none"/>
        </w:rPr>
      </w:pPr>
      <w:r w:rsidRPr="008504E2">
        <w:rPr>
          <w:rFonts w:ascii="Arial" w:eastAsia="Times New Roman" w:hAnsi="Arial" w:cs="Arial"/>
          <w:color w:val="000000" w:themeColor="text1"/>
          <w:kern w:val="0"/>
          <w:sz w:val="22"/>
          <w:szCs w:val="22"/>
          <w14:ligatures w14:val="none"/>
        </w:rPr>
        <w:t>American Psychological Association. (2023). </w:t>
      </w:r>
      <w:r w:rsidRPr="008504E2">
        <w:rPr>
          <w:rFonts w:ascii="Arial" w:eastAsia="Times New Roman" w:hAnsi="Arial" w:cs="Arial"/>
          <w:i/>
          <w:iCs/>
          <w:color w:val="000000" w:themeColor="text1"/>
          <w:kern w:val="0"/>
          <w:sz w:val="22"/>
          <w:szCs w:val="22"/>
          <w14:ligatures w14:val="none"/>
        </w:rPr>
        <w:t>Mental health issues in adolescents and young adults</w:t>
      </w:r>
      <w:r w:rsidRPr="008504E2">
        <w:rPr>
          <w:rFonts w:ascii="Arial" w:eastAsia="Times New Roman" w:hAnsi="Arial" w:cs="Arial"/>
          <w:color w:val="000000" w:themeColor="text1"/>
          <w:kern w:val="0"/>
          <w:sz w:val="22"/>
          <w:szCs w:val="22"/>
          <w14:ligatures w14:val="none"/>
        </w:rPr>
        <w:t>.</w:t>
      </w:r>
    </w:p>
    <w:p w14:paraId="61A859CC" w14:textId="77777777" w:rsidR="00780F2B" w:rsidRPr="008504E2" w:rsidRDefault="00780F2B" w:rsidP="008504E2">
      <w:pPr>
        <w:spacing w:before="100" w:beforeAutospacing="1" w:after="100" w:afterAutospacing="1" w:line="240" w:lineRule="auto"/>
        <w:rPr>
          <w:rFonts w:ascii="Arial" w:eastAsia="Times New Roman" w:hAnsi="Arial" w:cs="Arial"/>
          <w:color w:val="000000" w:themeColor="text1"/>
          <w:kern w:val="0"/>
          <w:sz w:val="22"/>
          <w:szCs w:val="22"/>
          <w14:ligatures w14:val="none"/>
        </w:rPr>
      </w:pPr>
      <w:r w:rsidRPr="008504E2">
        <w:rPr>
          <w:rFonts w:ascii="Arial" w:eastAsia="Times New Roman" w:hAnsi="Arial" w:cs="Arial"/>
          <w:color w:val="000000" w:themeColor="text1"/>
          <w:kern w:val="0"/>
          <w:sz w:val="22"/>
          <w:szCs w:val="22"/>
          <w14:ligatures w14:val="none"/>
        </w:rPr>
        <w:t>Patel, Vikram, </w:t>
      </w:r>
      <w:proofErr w:type="spellStart"/>
      <w:r w:rsidRPr="008504E2">
        <w:rPr>
          <w:rFonts w:ascii="Arial" w:eastAsia="Times New Roman" w:hAnsi="Arial" w:cs="Arial"/>
          <w:color w:val="000000" w:themeColor="text1"/>
          <w:kern w:val="0"/>
          <w:sz w:val="22"/>
          <w:szCs w:val="22"/>
          <w14:ligatures w14:val="none"/>
        </w:rPr>
        <w:t>Flisher</w:t>
      </w:r>
      <w:proofErr w:type="spellEnd"/>
      <w:r w:rsidRPr="008504E2">
        <w:rPr>
          <w:rFonts w:ascii="Arial" w:eastAsia="Times New Roman" w:hAnsi="Arial" w:cs="Arial"/>
          <w:color w:val="000000" w:themeColor="text1"/>
          <w:kern w:val="0"/>
          <w:sz w:val="22"/>
          <w:szCs w:val="22"/>
          <w14:ligatures w14:val="none"/>
        </w:rPr>
        <w:t>, Alan J., et al. (2007). "Mental health of young people: A global public-health challenge." </w:t>
      </w:r>
      <w:r w:rsidRPr="008504E2">
        <w:rPr>
          <w:rFonts w:ascii="Arial" w:eastAsia="Times New Roman" w:hAnsi="Arial" w:cs="Arial"/>
          <w:i/>
          <w:iCs/>
          <w:color w:val="000000" w:themeColor="text1"/>
          <w:kern w:val="0"/>
          <w:sz w:val="22"/>
          <w:szCs w:val="22"/>
          <w14:ligatures w14:val="none"/>
        </w:rPr>
        <w:t>The Lancet</w:t>
      </w:r>
      <w:r w:rsidRPr="008504E2">
        <w:rPr>
          <w:rFonts w:ascii="Arial" w:eastAsia="Times New Roman" w:hAnsi="Arial" w:cs="Arial"/>
          <w:color w:val="000000" w:themeColor="text1"/>
          <w:kern w:val="0"/>
          <w:sz w:val="22"/>
          <w:szCs w:val="22"/>
          <w14:ligatures w14:val="none"/>
        </w:rPr>
        <w:t>, 369(9569), 1302–1313.</w:t>
      </w:r>
    </w:p>
    <w:p w14:paraId="1289D628" w14:textId="77777777" w:rsidR="00780F2B" w:rsidRPr="008504E2" w:rsidRDefault="00780F2B" w:rsidP="008504E2">
      <w:pPr>
        <w:spacing w:before="100" w:beforeAutospacing="1" w:after="100" w:afterAutospacing="1" w:line="240" w:lineRule="auto"/>
        <w:rPr>
          <w:rFonts w:ascii="Arial" w:eastAsia="Times New Roman" w:hAnsi="Arial" w:cs="Arial"/>
          <w:color w:val="000000" w:themeColor="text1"/>
          <w:kern w:val="0"/>
          <w:sz w:val="22"/>
          <w:szCs w:val="22"/>
          <w14:ligatures w14:val="none"/>
        </w:rPr>
      </w:pPr>
      <w:r w:rsidRPr="008504E2">
        <w:rPr>
          <w:rFonts w:ascii="Arial" w:eastAsia="Times New Roman" w:hAnsi="Arial" w:cs="Arial"/>
          <w:color w:val="000000" w:themeColor="text1"/>
          <w:kern w:val="0"/>
          <w:sz w:val="22"/>
          <w:szCs w:val="22"/>
          <w14:ligatures w14:val="none"/>
        </w:rPr>
        <w:t>UNICEF. (2021). </w:t>
      </w:r>
      <w:r w:rsidRPr="008504E2">
        <w:rPr>
          <w:rFonts w:ascii="Arial" w:eastAsia="Times New Roman" w:hAnsi="Arial" w:cs="Arial"/>
          <w:i/>
          <w:iCs/>
          <w:color w:val="000000" w:themeColor="text1"/>
          <w:kern w:val="0"/>
          <w:sz w:val="22"/>
          <w:szCs w:val="22"/>
          <w14:ligatures w14:val="none"/>
        </w:rPr>
        <w:t>The State of the World's Children 2021: On My Mind – Promoting, Protecting and Caring for Children's Mental Health</w:t>
      </w:r>
      <w:r w:rsidRPr="008504E2">
        <w:rPr>
          <w:rFonts w:ascii="Arial" w:eastAsia="Times New Roman" w:hAnsi="Arial" w:cs="Arial"/>
          <w:color w:val="000000" w:themeColor="text1"/>
          <w:kern w:val="0"/>
          <w:sz w:val="22"/>
          <w:szCs w:val="22"/>
          <w14:ligatures w14:val="none"/>
        </w:rPr>
        <w:t>.</w:t>
      </w:r>
    </w:p>
    <w:p w14:paraId="4CE97759" w14:textId="77777777" w:rsidR="00780F2B" w:rsidRPr="008504E2" w:rsidRDefault="00780F2B" w:rsidP="008504E2">
      <w:pPr>
        <w:spacing w:before="100" w:beforeAutospacing="1" w:after="100" w:afterAutospacing="1" w:line="240" w:lineRule="auto"/>
        <w:rPr>
          <w:rFonts w:ascii="Arial" w:eastAsia="Times New Roman" w:hAnsi="Arial" w:cs="Arial"/>
          <w:color w:val="000000" w:themeColor="text1"/>
          <w:kern w:val="0"/>
          <w:sz w:val="22"/>
          <w:szCs w:val="22"/>
          <w14:ligatures w14:val="none"/>
        </w:rPr>
      </w:pPr>
      <w:r w:rsidRPr="008504E2">
        <w:rPr>
          <w:rFonts w:ascii="Arial" w:eastAsia="Times New Roman" w:hAnsi="Arial" w:cs="Arial"/>
          <w:color w:val="000000" w:themeColor="text1"/>
          <w:kern w:val="0"/>
          <w:sz w:val="22"/>
          <w:szCs w:val="22"/>
          <w14:ligatures w14:val="none"/>
        </w:rPr>
        <w:t>National Institute of Mental Health. (2024). </w:t>
      </w:r>
      <w:r w:rsidRPr="008504E2">
        <w:rPr>
          <w:rFonts w:ascii="Arial" w:eastAsia="Times New Roman" w:hAnsi="Arial" w:cs="Arial"/>
          <w:i/>
          <w:iCs/>
          <w:color w:val="000000" w:themeColor="text1"/>
          <w:kern w:val="0"/>
          <w:sz w:val="22"/>
          <w:szCs w:val="22"/>
          <w14:ligatures w14:val="none"/>
        </w:rPr>
        <w:t>Child and Adolescent Mental Health</w:t>
      </w:r>
      <w:r w:rsidRPr="008504E2">
        <w:rPr>
          <w:rFonts w:ascii="Arial" w:eastAsia="Times New Roman" w:hAnsi="Arial" w:cs="Arial"/>
          <w:color w:val="000000" w:themeColor="text1"/>
          <w:kern w:val="0"/>
          <w:sz w:val="22"/>
          <w:szCs w:val="22"/>
          <w14:ligatures w14:val="none"/>
        </w:rPr>
        <w:t>.</w:t>
      </w:r>
    </w:p>
    <w:p w14:paraId="371AEADF" w14:textId="77777777" w:rsidR="00780F2B" w:rsidRPr="008504E2" w:rsidRDefault="00780F2B">
      <w:pPr>
        <w:rPr>
          <w:rFonts w:ascii="Arial" w:hAnsi="Arial" w:cs="Arial"/>
          <w:color w:val="000000" w:themeColor="text1"/>
          <w:sz w:val="22"/>
          <w:szCs w:val="22"/>
        </w:rPr>
      </w:pPr>
    </w:p>
    <w:sectPr w:rsidR="00780F2B" w:rsidRPr="008504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2F47987" w14:textId="77777777" w:rsidR="0096056F" w:rsidRDefault="0096056F" w:rsidP="005C29CD">
      <w:pPr>
        <w:spacing w:after="0" w:line="240" w:lineRule="auto"/>
      </w:pPr>
      <w:r>
        <w:separator/>
      </w:r>
    </w:p>
  </w:endnote>
  <w:endnote w:type="continuationSeparator" w:id="0">
    <w:p w14:paraId="32DAF2A6" w14:textId="77777777" w:rsidR="0096056F" w:rsidRDefault="0096056F" w:rsidP="005C29CD">
      <w:pPr>
        <w:spacing w:after="0" w:line="240" w:lineRule="auto"/>
      </w:pPr>
      <w:r>
        <w:continuationSeparator/>
      </w:r>
    </w:p>
  </w:endnote>
  <w:endnote w:type="continuationNotice" w:id="1">
    <w:p w14:paraId="30D29E2D" w14:textId="77777777" w:rsidR="0096056F" w:rsidRDefault="009605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14EE3B" w14:textId="77777777" w:rsidR="0096056F" w:rsidRDefault="0096056F" w:rsidP="005C29CD">
      <w:pPr>
        <w:spacing w:after="0" w:line="240" w:lineRule="auto"/>
      </w:pPr>
      <w:r>
        <w:separator/>
      </w:r>
    </w:p>
  </w:footnote>
  <w:footnote w:type="continuationSeparator" w:id="0">
    <w:p w14:paraId="25ABD966" w14:textId="77777777" w:rsidR="0096056F" w:rsidRDefault="0096056F" w:rsidP="005C29CD">
      <w:pPr>
        <w:spacing w:after="0" w:line="240" w:lineRule="auto"/>
      </w:pPr>
      <w:r>
        <w:continuationSeparator/>
      </w:r>
    </w:p>
  </w:footnote>
  <w:footnote w:type="continuationNotice" w:id="1">
    <w:p w14:paraId="7B7EDEE5" w14:textId="77777777" w:rsidR="0096056F" w:rsidRDefault="009605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1330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733811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D9"/>
    <w:rsid w:val="00004680"/>
    <w:rsid w:val="000B13C3"/>
    <w:rsid w:val="001E240F"/>
    <w:rsid w:val="002D007F"/>
    <w:rsid w:val="003314B8"/>
    <w:rsid w:val="00344A24"/>
    <w:rsid w:val="0036510F"/>
    <w:rsid w:val="00403604"/>
    <w:rsid w:val="004B429D"/>
    <w:rsid w:val="004B6199"/>
    <w:rsid w:val="004B6BD1"/>
    <w:rsid w:val="00554334"/>
    <w:rsid w:val="005C29CD"/>
    <w:rsid w:val="006F374C"/>
    <w:rsid w:val="00780F2B"/>
    <w:rsid w:val="00844CD8"/>
    <w:rsid w:val="008504E2"/>
    <w:rsid w:val="00877C7B"/>
    <w:rsid w:val="008E52B3"/>
    <w:rsid w:val="0096056F"/>
    <w:rsid w:val="00A03F15"/>
    <w:rsid w:val="00A81C63"/>
    <w:rsid w:val="00A946D8"/>
    <w:rsid w:val="00B05DFF"/>
    <w:rsid w:val="00B207F6"/>
    <w:rsid w:val="00D210D9"/>
    <w:rsid w:val="00D47AB3"/>
    <w:rsid w:val="00D87D3F"/>
    <w:rsid w:val="00E26DCC"/>
    <w:rsid w:val="00EA7CDA"/>
    <w:rsid w:val="00EB4C4F"/>
    <w:rsid w:val="00EF0B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DB621"/>
  <w15:chartTrackingRefBased/>
  <w15:docId w15:val="{A3A36ECB-6698-FB4D-9074-7DC61926F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1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0D9"/>
    <w:rPr>
      <w:rFonts w:eastAsiaTheme="majorEastAsia" w:cstheme="majorBidi"/>
      <w:color w:val="272727" w:themeColor="text1" w:themeTint="D8"/>
    </w:rPr>
  </w:style>
  <w:style w:type="paragraph" w:styleId="Title">
    <w:name w:val="Title"/>
    <w:basedOn w:val="Normal"/>
    <w:next w:val="Normal"/>
    <w:link w:val="TitleChar"/>
    <w:uiPriority w:val="10"/>
    <w:qFormat/>
    <w:rsid w:val="00D21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0D9"/>
    <w:pPr>
      <w:spacing w:before="160"/>
      <w:jc w:val="center"/>
    </w:pPr>
    <w:rPr>
      <w:i/>
      <w:iCs/>
      <w:color w:val="404040" w:themeColor="text1" w:themeTint="BF"/>
    </w:rPr>
  </w:style>
  <w:style w:type="character" w:customStyle="1" w:styleId="QuoteChar">
    <w:name w:val="Quote Char"/>
    <w:basedOn w:val="DefaultParagraphFont"/>
    <w:link w:val="Quote"/>
    <w:uiPriority w:val="29"/>
    <w:rsid w:val="00D210D9"/>
    <w:rPr>
      <w:i/>
      <w:iCs/>
      <w:color w:val="404040" w:themeColor="text1" w:themeTint="BF"/>
    </w:rPr>
  </w:style>
  <w:style w:type="paragraph" w:styleId="ListParagraph">
    <w:name w:val="List Paragraph"/>
    <w:basedOn w:val="Normal"/>
    <w:uiPriority w:val="34"/>
    <w:qFormat/>
    <w:rsid w:val="00D210D9"/>
    <w:pPr>
      <w:ind w:left="720"/>
      <w:contextualSpacing/>
    </w:pPr>
  </w:style>
  <w:style w:type="character" w:styleId="IntenseEmphasis">
    <w:name w:val="Intense Emphasis"/>
    <w:basedOn w:val="DefaultParagraphFont"/>
    <w:uiPriority w:val="21"/>
    <w:qFormat/>
    <w:rsid w:val="00D210D9"/>
    <w:rPr>
      <w:i/>
      <w:iCs/>
      <w:color w:val="0F4761" w:themeColor="accent1" w:themeShade="BF"/>
    </w:rPr>
  </w:style>
  <w:style w:type="paragraph" w:styleId="IntenseQuote">
    <w:name w:val="Intense Quote"/>
    <w:basedOn w:val="Normal"/>
    <w:next w:val="Normal"/>
    <w:link w:val="IntenseQuoteChar"/>
    <w:uiPriority w:val="30"/>
    <w:qFormat/>
    <w:rsid w:val="00D21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0D9"/>
    <w:rPr>
      <w:i/>
      <w:iCs/>
      <w:color w:val="0F4761" w:themeColor="accent1" w:themeShade="BF"/>
    </w:rPr>
  </w:style>
  <w:style w:type="character" w:styleId="IntenseReference">
    <w:name w:val="Intense Reference"/>
    <w:basedOn w:val="DefaultParagraphFont"/>
    <w:uiPriority w:val="32"/>
    <w:qFormat/>
    <w:rsid w:val="00D210D9"/>
    <w:rPr>
      <w:b/>
      <w:bCs/>
      <w:smallCaps/>
      <w:color w:val="0F4761" w:themeColor="accent1" w:themeShade="BF"/>
      <w:spacing w:val="5"/>
    </w:rPr>
  </w:style>
  <w:style w:type="character" w:customStyle="1" w:styleId="whitespace-normal">
    <w:name w:val="whitespace-normal"/>
    <w:basedOn w:val="DefaultParagraphFont"/>
    <w:rsid w:val="00780F2B"/>
  </w:style>
  <w:style w:type="character" w:customStyle="1" w:styleId="apple-converted-space">
    <w:name w:val="apple-converted-space"/>
    <w:basedOn w:val="DefaultParagraphFont"/>
    <w:rsid w:val="00780F2B"/>
  </w:style>
  <w:style w:type="character" w:styleId="Emphasis">
    <w:name w:val="Emphasis"/>
    <w:basedOn w:val="DefaultParagraphFont"/>
    <w:uiPriority w:val="20"/>
    <w:qFormat/>
    <w:rsid w:val="00780F2B"/>
    <w:rPr>
      <w:i/>
      <w:iCs/>
    </w:rPr>
  </w:style>
  <w:style w:type="paragraph" w:styleId="Header">
    <w:name w:val="header"/>
    <w:basedOn w:val="Normal"/>
    <w:link w:val="HeaderChar"/>
    <w:uiPriority w:val="99"/>
    <w:unhideWhenUsed/>
    <w:rsid w:val="005C2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9CD"/>
  </w:style>
  <w:style w:type="paragraph" w:styleId="Footer">
    <w:name w:val="footer"/>
    <w:basedOn w:val="Normal"/>
    <w:link w:val="FooterChar"/>
    <w:uiPriority w:val="99"/>
    <w:unhideWhenUsed/>
    <w:rsid w:val="005C2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601</Words>
  <Characters>3428</Characters>
  <Application>Microsoft Office Word</Application>
  <DocSecurity>0</DocSecurity>
  <Lines>28</Lines>
  <Paragraphs>8</Paragraphs>
  <ScaleCrop>false</ScaleCrop>
  <Company/>
  <LinksUpToDate>false</LinksUpToDate>
  <CharactersWithSpaces>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Velisaru (2323535)</dc:creator>
  <cp:keywords/>
  <dc:description/>
  <cp:lastModifiedBy>Andreea Velisaru (2323535)</cp:lastModifiedBy>
  <cp:revision>3</cp:revision>
  <dcterms:created xsi:type="dcterms:W3CDTF">2026-06-22T09:31:00Z</dcterms:created>
  <dcterms:modified xsi:type="dcterms:W3CDTF">2026-06-22T09:33:00Z</dcterms:modified>
</cp:coreProperties>
</file>