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30708" w14:textId="77777777" w:rsidR="00EB5C27" w:rsidRPr="00686D06" w:rsidRDefault="00EB5C27" w:rsidP="00EB5C27">
      <w:pPr>
        <w:pStyle w:val="Title"/>
        <w:jc w:val="center"/>
        <w:rPr>
          <w:rFonts w:ascii="Arial" w:hAnsi="Arial" w:cs="Arial"/>
          <w:sz w:val="24"/>
          <w:szCs w:val="24"/>
        </w:rPr>
      </w:pPr>
    </w:p>
    <w:p w14:paraId="40394820" w14:textId="77777777" w:rsidR="00EB5C27" w:rsidRPr="00686D06" w:rsidRDefault="00EB5C27" w:rsidP="00EB5C27">
      <w:pPr>
        <w:pStyle w:val="Title"/>
        <w:jc w:val="center"/>
        <w:rPr>
          <w:rFonts w:ascii="Arial" w:hAnsi="Arial" w:cs="Arial"/>
          <w:sz w:val="24"/>
          <w:szCs w:val="24"/>
        </w:rPr>
      </w:pPr>
    </w:p>
    <w:p w14:paraId="0057A6B0" w14:textId="77777777" w:rsidR="00EB5C27" w:rsidRPr="00686D06" w:rsidRDefault="00EB5C27" w:rsidP="00EB5C27">
      <w:pPr>
        <w:pStyle w:val="Title"/>
        <w:jc w:val="center"/>
        <w:rPr>
          <w:rFonts w:ascii="Arial" w:hAnsi="Arial" w:cs="Arial"/>
          <w:sz w:val="24"/>
          <w:szCs w:val="24"/>
        </w:rPr>
      </w:pPr>
    </w:p>
    <w:p w14:paraId="19BF2E57" w14:textId="77777777" w:rsidR="00EB5C27" w:rsidRPr="00686D06" w:rsidRDefault="00EB5C27" w:rsidP="00EB5C27">
      <w:pPr>
        <w:pStyle w:val="Title"/>
        <w:jc w:val="center"/>
        <w:rPr>
          <w:rFonts w:ascii="Arial" w:hAnsi="Arial" w:cs="Arial"/>
          <w:sz w:val="24"/>
          <w:szCs w:val="24"/>
        </w:rPr>
      </w:pPr>
    </w:p>
    <w:p w14:paraId="7388BE4C" w14:textId="77777777" w:rsidR="00EB5C27" w:rsidRPr="00686D06" w:rsidRDefault="00EB5C27" w:rsidP="00EB5C27">
      <w:pPr>
        <w:pStyle w:val="Title"/>
        <w:jc w:val="center"/>
        <w:rPr>
          <w:rFonts w:ascii="Arial" w:hAnsi="Arial" w:cs="Arial"/>
          <w:sz w:val="24"/>
          <w:szCs w:val="24"/>
        </w:rPr>
      </w:pPr>
    </w:p>
    <w:p w14:paraId="7E4BE315" w14:textId="77777777" w:rsidR="00EB5C27" w:rsidRPr="00686D06" w:rsidRDefault="00EB5C27" w:rsidP="00EB5C27">
      <w:pPr>
        <w:pStyle w:val="Title"/>
        <w:jc w:val="center"/>
        <w:rPr>
          <w:rFonts w:ascii="Arial" w:hAnsi="Arial" w:cs="Arial"/>
          <w:sz w:val="24"/>
          <w:szCs w:val="24"/>
        </w:rPr>
      </w:pPr>
    </w:p>
    <w:p w14:paraId="73C4E2B5" w14:textId="77777777" w:rsidR="00FA6571" w:rsidRDefault="00FA6571" w:rsidP="00EB5C27">
      <w:pPr>
        <w:pStyle w:val="Title"/>
        <w:jc w:val="center"/>
        <w:rPr>
          <w:rFonts w:ascii="Arial" w:hAnsi="Arial" w:cs="Arial"/>
          <w:sz w:val="36"/>
          <w:szCs w:val="36"/>
        </w:rPr>
      </w:pPr>
    </w:p>
    <w:p w14:paraId="4B7521AF" w14:textId="77777777" w:rsidR="00FA6571" w:rsidRDefault="00FA6571" w:rsidP="00EB5C27">
      <w:pPr>
        <w:pStyle w:val="Title"/>
        <w:jc w:val="center"/>
        <w:rPr>
          <w:rFonts w:ascii="Arial" w:hAnsi="Arial" w:cs="Arial"/>
          <w:sz w:val="36"/>
          <w:szCs w:val="36"/>
        </w:rPr>
      </w:pPr>
    </w:p>
    <w:p w14:paraId="1E490F1A" w14:textId="77777777" w:rsidR="00FA6571" w:rsidRDefault="00FA6571" w:rsidP="00EB5C27">
      <w:pPr>
        <w:pStyle w:val="Title"/>
        <w:jc w:val="center"/>
        <w:rPr>
          <w:rFonts w:ascii="Arial" w:hAnsi="Arial" w:cs="Arial"/>
          <w:sz w:val="36"/>
          <w:szCs w:val="36"/>
        </w:rPr>
      </w:pPr>
    </w:p>
    <w:p w14:paraId="51F76EB8" w14:textId="77777777" w:rsidR="00FA6571" w:rsidRDefault="00FA6571" w:rsidP="00EB5C27">
      <w:pPr>
        <w:pStyle w:val="Title"/>
        <w:jc w:val="center"/>
        <w:rPr>
          <w:rFonts w:ascii="Arial" w:hAnsi="Arial" w:cs="Arial"/>
          <w:sz w:val="36"/>
          <w:szCs w:val="36"/>
        </w:rPr>
      </w:pPr>
    </w:p>
    <w:p w14:paraId="163678C3" w14:textId="77777777" w:rsidR="00FA6571" w:rsidRDefault="00FA6571" w:rsidP="00EB5C27">
      <w:pPr>
        <w:pStyle w:val="Title"/>
        <w:jc w:val="center"/>
        <w:rPr>
          <w:rFonts w:ascii="Arial" w:hAnsi="Arial" w:cs="Arial"/>
          <w:sz w:val="36"/>
          <w:szCs w:val="36"/>
        </w:rPr>
      </w:pPr>
    </w:p>
    <w:p w14:paraId="1E0DF95D" w14:textId="1C5F7C76" w:rsidR="0023195E" w:rsidRPr="009A033C" w:rsidRDefault="00EB5C27" w:rsidP="00EB5C27">
      <w:pPr>
        <w:pStyle w:val="Title"/>
        <w:jc w:val="center"/>
        <w:rPr>
          <w:rFonts w:ascii="Arial" w:hAnsi="Arial" w:cs="Arial"/>
          <w:sz w:val="48"/>
          <w:szCs w:val="48"/>
        </w:rPr>
      </w:pPr>
      <w:r w:rsidRPr="009A033C">
        <w:rPr>
          <w:rFonts w:ascii="Arial" w:hAnsi="Arial" w:cs="Arial"/>
          <w:sz w:val="48"/>
          <w:szCs w:val="48"/>
        </w:rPr>
        <w:t>Community Engagement Assignment 2 – Reflective Report</w:t>
      </w:r>
    </w:p>
    <w:p w14:paraId="7092F07F" w14:textId="50211F89" w:rsidR="00EB5C27" w:rsidRPr="00686D06" w:rsidRDefault="00EB5C27" w:rsidP="00EB5C27">
      <w:pPr>
        <w:rPr>
          <w:rFonts w:ascii="Arial" w:hAnsi="Arial" w:cs="Arial"/>
          <w:sz w:val="24"/>
          <w:szCs w:val="24"/>
        </w:rPr>
      </w:pPr>
    </w:p>
    <w:p w14:paraId="21C3BE16" w14:textId="6D601A5F" w:rsidR="00EB5C27" w:rsidRPr="00686D06" w:rsidRDefault="00EB5C27" w:rsidP="00EB5C27">
      <w:pPr>
        <w:rPr>
          <w:rFonts w:ascii="Arial" w:hAnsi="Arial" w:cs="Arial"/>
          <w:sz w:val="24"/>
          <w:szCs w:val="24"/>
        </w:rPr>
      </w:pPr>
    </w:p>
    <w:p w14:paraId="1AE09A30" w14:textId="3587D7AA" w:rsidR="00EB5C27" w:rsidRPr="00686D06" w:rsidRDefault="00EB5C27" w:rsidP="00EB5C27">
      <w:pPr>
        <w:rPr>
          <w:rFonts w:ascii="Arial" w:hAnsi="Arial" w:cs="Arial"/>
          <w:sz w:val="24"/>
          <w:szCs w:val="24"/>
        </w:rPr>
      </w:pPr>
    </w:p>
    <w:p w14:paraId="37695F63" w14:textId="607D2F81" w:rsidR="00EB5C27" w:rsidRPr="00686D06" w:rsidRDefault="00EB5C27" w:rsidP="00EB5C27">
      <w:pPr>
        <w:rPr>
          <w:rFonts w:ascii="Arial" w:hAnsi="Arial" w:cs="Arial"/>
          <w:sz w:val="24"/>
          <w:szCs w:val="24"/>
        </w:rPr>
      </w:pPr>
    </w:p>
    <w:p w14:paraId="3D946033" w14:textId="003B536E" w:rsidR="00EB5C27" w:rsidRPr="00686D06" w:rsidRDefault="00EB5C27" w:rsidP="00EB5C27">
      <w:pPr>
        <w:rPr>
          <w:rFonts w:ascii="Arial" w:hAnsi="Arial" w:cs="Arial"/>
          <w:sz w:val="24"/>
          <w:szCs w:val="24"/>
        </w:rPr>
      </w:pPr>
    </w:p>
    <w:p w14:paraId="7EFC60B3" w14:textId="3316A6A5" w:rsidR="00EB5C27" w:rsidRPr="00686D06" w:rsidRDefault="00EB5C27" w:rsidP="00EB5C27">
      <w:pPr>
        <w:rPr>
          <w:rFonts w:ascii="Arial" w:hAnsi="Arial" w:cs="Arial"/>
          <w:sz w:val="24"/>
          <w:szCs w:val="24"/>
        </w:rPr>
      </w:pPr>
    </w:p>
    <w:p w14:paraId="0703D44C" w14:textId="38F41E9C" w:rsidR="00EB5C27" w:rsidRPr="00686D06" w:rsidRDefault="00EB5C27" w:rsidP="00EB5C27">
      <w:pPr>
        <w:rPr>
          <w:rFonts w:ascii="Arial" w:hAnsi="Arial" w:cs="Arial"/>
          <w:sz w:val="24"/>
          <w:szCs w:val="24"/>
        </w:rPr>
      </w:pPr>
    </w:p>
    <w:p w14:paraId="08470697" w14:textId="27D48003" w:rsidR="00EB5C27" w:rsidRPr="00686D06" w:rsidRDefault="00EB5C27" w:rsidP="00EB5C27">
      <w:pPr>
        <w:rPr>
          <w:rFonts w:ascii="Arial" w:hAnsi="Arial" w:cs="Arial"/>
          <w:sz w:val="24"/>
          <w:szCs w:val="24"/>
        </w:rPr>
      </w:pPr>
    </w:p>
    <w:p w14:paraId="1E3FAC90" w14:textId="0BCBD001" w:rsidR="00EB5C27" w:rsidRPr="00686D06" w:rsidRDefault="00EB5C27" w:rsidP="00EB5C27">
      <w:pPr>
        <w:rPr>
          <w:rFonts w:ascii="Arial" w:hAnsi="Arial" w:cs="Arial"/>
          <w:sz w:val="24"/>
          <w:szCs w:val="24"/>
        </w:rPr>
      </w:pPr>
    </w:p>
    <w:p w14:paraId="24F778FA" w14:textId="0D692A05" w:rsidR="00EB5C27" w:rsidRPr="00FA6571" w:rsidRDefault="00EB5C27" w:rsidP="00EB5C27">
      <w:pPr>
        <w:rPr>
          <w:rFonts w:ascii="Arial" w:hAnsi="Arial" w:cs="Arial"/>
          <w:sz w:val="22"/>
          <w:szCs w:val="22"/>
        </w:rPr>
      </w:pPr>
      <w:r w:rsidRPr="00FA6571">
        <w:rPr>
          <w:rFonts w:ascii="Arial" w:hAnsi="Arial" w:cs="Arial"/>
          <w:sz w:val="22"/>
          <w:szCs w:val="22"/>
        </w:rPr>
        <w:t>Student: Radu-Daniel Catrina 2123271</w:t>
      </w:r>
    </w:p>
    <w:p w14:paraId="167DC614" w14:textId="4F4545E6" w:rsidR="00EB5C27" w:rsidRPr="00686D06" w:rsidRDefault="00EB5C27" w:rsidP="00EB5C27">
      <w:pPr>
        <w:rPr>
          <w:rFonts w:ascii="Arial" w:hAnsi="Arial" w:cs="Arial"/>
          <w:sz w:val="24"/>
          <w:szCs w:val="24"/>
        </w:rPr>
      </w:pPr>
      <w:r w:rsidRPr="00FA6571">
        <w:rPr>
          <w:rFonts w:ascii="Arial" w:hAnsi="Arial" w:cs="Arial"/>
          <w:sz w:val="22"/>
          <w:szCs w:val="22"/>
        </w:rPr>
        <w:t>Lecturer: Zahra Mohammadnazari</w:t>
      </w:r>
    </w:p>
    <w:p w14:paraId="2F97750D" w14:textId="60724E29" w:rsidR="00EB5C27" w:rsidRPr="00686D06" w:rsidRDefault="00EB5C27" w:rsidP="00EB5C27">
      <w:pPr>
        <w:rPr>
          <w:rFonts w:ascii="Arial" w:hAnsi="Arial" w:cs="Arial"/>
          <w:sz w:val="24"/>
          <w:szCs w:val="24"/>
        </w:rPr>
      </w:pPr>
    </w:p>
    <w:p w14:paraId="1C2D5DF4" w14:textId="137A1211" w:rsidR="00EB5C27" w:rsidRPr="00686D06" w:rsidRDefault="00EB5C27" w:rsidP="00EB5C27">
      <w:pPr>
        <w:rPr>
          <w:rFonts w:ascii="Arial" w:hAnsi="Arial" w:cs="Arial"/>
          <w:sz w:val="24"/>
          <w:szCs w:val="24"/>
        </w:rPr>
      </w:pPr>
    </w:p>
    <w:p w14:paraId="4D13C109" w14:textId="09E14C37" w:rsidR="00EB5C27" w:rsidRPr="003D1ED3" w:rsidRDefault="00EB5C27" w:rsidP="00EB5C27">
      <w:pPr>
        <w:rPr>
          <w:rFonts w:ascii="Arial" w:hAnsi="Arial" w:cs="Arial"/>
          <w:sz w:val="24"/>
          <w:szCs w:val="24"/>
        </w:rPr>
      </w:pPr>
    </w:p>
    <w:sdt>
      <w:sdtPr>
        <w:rPr>
          <w:rFonts w:ascii="Arial" w:hAnsi="Arial" w:cs="Arial"/>
          <w:caps w:val="0"/>
          <w:color w:val="auto"/>
          <w:spacing w:val="0"/>
          <w:sz w:val="24"/>
          <w:szCs w:val="24"/>
        </w:rPr>
        <w:id w:val="934487919"/>
        <w:docPartObj>
          <w:docPartGallery w:val="Table of Contents"/>
          <w:docPartUnique/>
        </w:docPartObj>
      </w:sdtPr>
      <w:sdtEndPr>
        <w:rPr>
          <w:b/>
          <w:bCs/>
          <w:noProof/>
        </w:rPr>
      </w:sdtEndPr>
      <w:sdtContent>
        <w:p w14:paraId="6D239D8C" w14:textId="6F32E3D1" w:rsidR="003D1ED3" w:rsidRPr="003D1ED3" w:rsidRDefault="003D1ED3">
          <w:pPr>
            <w:pStyle w:val="TOCHeading"/>
            <w:rPr>
              <w:rFonts w:ascii="Arial" w:hAnsi="Arial" w:cs="Arial"/>
              <w:sz w:val="24"/>
              <w:szCs w:val="24"/>
            </w:rPr>
          </w:pPr>
          <w:r w:rsidRPr="003D1ED3">
            <w:rPr>
              <w:rFonts w:ascii="Arial" w:hAnsi="Arial" w:cs="Arial"/>
              <w:sz w:val="24"/>
              <w:szCs w:val="24"/>
            </w:rPr>
            <w:t>Contents</w:t>
          </w:r>
        </w:p>
        <w:p w14:paraId="6B72AD0C" w14:textId="77FDD178" w:rsidR="003D1ED3" w:rsidRPr="003D1ED3" w:rsidRDefault="003D1ED3">
          <w:pPr>
            <w:pStyle w:val="TOC1"/>
            <w:tabs>
              <w:tab w:val="right" w:leader="dot" w:pos="9350"/>
            </w:tabs>
            <w:rPr>
              <w:rFonts w:ascii="Arial" w:hAnsi="Arial" w:cs="Arial"/>
              <w:noProof/>
              <w:sz w:val="24"/>
              <w:szCs w:val="24"/>
            </w:rPr>
          </w:pPr>
          <w:r w:rsidRPr="003D1ED3">
            <w:rPr>
              <w:rFonts w:ascii="Arial" w:hAnsi="Arial" w:cs="Arial"/>
              <w:sz w:val="24"/>
              <w:szCs w:val="24"/>
            </w:rPr>
            <w:fldChar w:fldCharType="begin"/>
          </w:r>
          <w:r w:rsidRPr="003D1ED3">
            <w:rPr>
              <w:rFonts w:ascii="Arial" w:hAnsi="Arial" w:cs="Arial"/>
              <w:sz w:val="24"/>
              <w:szCs w:val="24"/>
            </w:rPr>
            <w:instrText xml:space="preserve"> TOC \o "1-3" \h \z \u </w:instrText>
          </w:r>
          <w:r w:rsidRPr="003D1ED3">
            <w:rPr>
              <w:rFonts w:ascii="Arial" w:hAnsi="Arial" w:cs="Arial"/>
              <w:sz w:val="24"/>
              <w:szCs w:val="24"/>
            </w:rPr>
            <w:fldChar w:fldCharType="separate"/>
          </w:r>
          <w:hyperlink w:anchor="_Toc110975019" w:history="1">
            <w:r w:rsidRPr="003D1ED3">
              <w:rPr>
                <w:rStyle w:val="Hyperlink"/>
                <w:rFonts w:ascii="Arial" w:hAnsi="Arial" w:cs="Arial"/>
                <w:noProof/>
                <w:sz w:val="24"/>
                <w:szCs w:val="24"/>
              </w:rPr>
              <w:t>1.INTRODUCTION</w:t>
            </w:r>
            <w:r w:rsidRPr="003D1ED3">
              <w:rPr>
                <w:rFonts w:ascii="Arial" w:hAnsi="Arial" w:cs="Arial"/>
                <w:noProof/>
                <w:webHidden/>
                <w:sz w:val="24"/>
                <w:szCs w:val="24"/>
              </w:rPr>
              <w:tab/>
            </w:r>
            <w:r w:rsidRPr="003D1ED3">
              <w:rPr>
                <w:rFonts w:ascii="Arial" w:hAnsi="Arial" w:cs="Arial"/>
                <w:noProof/>
                <w:webHidden/>
                <w:sz w:val="24"/>
                <w:szCs w:val="24"/>
              </w:rPr>
              <w:fldChar w:fldCharType="begin"/>
            </w:r>
            <w:r w:rsidRPr="003D1ED3">
              <w:rPr>
                <w:rFonts w:ascii="Arial" w:hAnsi="Arial" w:cs="Arial"/>
                <w:noProof/>
                <w:webHidden/>
                <w:sz w:val="24"/>
                <w:szCs w:val="24"/>
              </w:rPr>
              <w:instrText xml:space="preserve"> PAGEREF _Toc110975019 \h </w:instrText>
            </w:r>
            <w:r w:rsidRPr="003D1ED3">
              <w:rPr>
                <w:rFonts w:ascii="Arial" w:hAnsi="Arial" w:cs="Arial"/>
                <w:noProof/>
                <w:webHidden/>
                <w:sz w:val="24"/>
                <w:szCs w:val="24"/>
              </w:rPr>
            </w:r>
            <w:r w:rsidRPr="003D1ED3">
              <w:rPr>
                <w:rFonts w:ascii="Arial" w:hAnsi="Arial" w:cs="Arial"/>
                <w:noProof/>
                <w:webHidden/>
                <w:sz w:val="24"/>
                <w:szCs w:val="24"/>
              </w:rPr>
              <w:fldChar w:fldCharType="separate"/>
            </w:r>
            <w:r w:rsidRPr="003D1ED3">
              <w:rPr>
                <w:rFonts w:ascii="Arial" w:hAnsi="Arial" w:cs="Arial"/>
                <w:noProof/>
                <w:webHidden/>
                <w:sz w:val="24"/>
                <w:szCs w:val="24"/>
              </w:rPr>
              <w:t>1</w:t>
            </w:r>
            <w:r w:rsidRPr="003D1ED3">
              <w:rPr>
                <w:rFonts w:ascii="Arial" w:hAnsi="Arial" w:cs="Arial"/>
                <w:noProof/>
                <w:webHidden/>
                <w:sz w:val="24"/>
                <w:szCs w:val="24"/>
              </w:rPr>
              <w:fldChar w:fldCharType="end"/>
            </w:r>
          </w:hyperlink>
        </w:p>
        <w:p w14:paraId="29658A97" w14:textId="433022AA" w:rsidR="003D1ED3" w:rsidRPr="003D1ED3" w:rsidRDefault="008F1C1B">
          <w:pPr>
            <w:pStyle w:val="TOC1"/>
            <w:tabs>
              <w:tab w:val="right" w:leader="dot" w:pos="9350"/>
            </w:tabs>
            <w:rPr>
              <w:rFonts w:ascii="Arial" w:hAnsi="Arial" w:cs="Arial"/>
              <w:noProof/>
              <w:sz w:val="24"/>
              <w:szCs w:val="24"/>
            </w:rPr>
          </w:pPr>
          <w:hyperlink w:anchor="_Toc110975020" w:history="1">
            <w:r w:rsidR="003D1ED3" w:rsidRPr="003D1ED3">
              <w:rPr>
                <w:rStyle w:val="Hyperlink"/>
                <w:rFonts w:ascii="Arial" w:hAnsi="Arial" w:cs="Arial"/>
                <w:noProof/>
                <w:sz w:val="24"/>
                <w:szCs w:val="24"/>
              </w:rPr>
              <w:t>2.NATURE AND PURPOSE OF REFLECTIVE PRACTICE IN THE CONTEXT OF COMMUNITY ENGAGEMENT USING KOLB’S EXPERIENTIAL LEARNING THEORY.</w:t>
            </w:r>
            <w:r w:rsidR="003D1ED3" w:rsidRPr="003D1ED3">
              <w:rPr>
                <w:rFonts w:ascii="Arial" w:hAnsi="Arial" w:cs="Arial"/>
                <w:noProof/>
                <w:webHidden/>
                <w:sz w:val="24"/>
                <w:szCs w:val="24"/>
              </w:rPr>
              <w:tab/>
            </w:r>
            <w:r w:rsidR="003D1ED3" w:rsidRPr="003D1ED3">
              <w:rPr>
                <w:rFonts w:ascii="Arial" w:hAnsi="Arial" w:cs="Arial"/>
                <w:noProof/>
                <w:webHidden/>
                <w:sz w:val="24"/>
                <w:szCs w:val="24"/>
              </w:rPr>
              <w:fldChar w:fldCharType="begin"/>
            </w:r>
            <w:r w:rsidR="003D1ED3" w:rsidRPr="003D1ED3">
              <w:rPr>
                <w:rFonts w:ascii="Arial" w:hAnsi="Arial" w:cs="Arial"/>
                <w:noProof/>
                <w:webHidden/>
                <w:sz w:val="24"/>
                <w:szCs w:val="24"/>
              </w:rPr>
              <w:instrText xml:space="preserve"> PAGEREF _Toc110975020 \h </w:instrText>
            </w:r>
            <w:r w:rsidR="003D1ED3" w:rsidRPr="003D1ED3">
              <w:rPr>
                <w:rFonts w:ascii="Arial" w:hAnsi="Arial" w:cs="Arial"/>
                <w:noProof/>
                <w:webHidden/>
                <w:sz w:val="24"/>
                <w:szCs w:val="24"/>
              </w:rPr>
            </w:r>
            <w:r w:rsidR="003D1ED3" w:rsidRPr="003D1ED3">
              <w:rPr>
                <w:rFonts w:ascii="Arial" w:hAnsi="Arial" w:cs="Arial"/>
                <w:noProof/>
                <w:webHidden/>
                <w:sz w:val="24"/>
                <w:szCs w:val="24"/>
              </w:rPr>
              <w:fldChar w:fldCharType="separate"/>
            </w:r>
            <w:r w:rsidR="003D1ED3" w:rsidRPr="003D1ED3">
              <w:rPr>
                <w:rFonts w:ascii="Arial" w:hAnsi="Arial" w:cs="Arial"/>
                <w:noProof/>
                <w:webHidden/>
                <w:sz w:val="24"/>
                <w:szCs w:val="24"/>
              </w:rPr>
              <w:t>2</w:t>
            </w:r>
            <w:r w:rsidR="003D1ED3" w:rsidRPr="003D1ED3">
              <w:rPr>
                <w:rFonts w:ascii="Arial" w:hAnsi="Arial" w:cs="Arial"/>
                <w:noProof/>
                <w:webHidden/>
                <w:sz w:val="24"/>
                <w:szCs w:val="24"/>
              </w:rPr>
              <w:fldChar w:fldCharType="end"/>
            </w:r>
          </w:hyperlink>
        </w:p>
        <w:p w14:paraId="37829C8C" w14:textId="0D894E1B" w:rsidR="003D1ED3" w:rsidRPr="003D1ED3" w:rsidRDefault="008F1C1B">
          <w:pPr>
            <w:pStyle w:val="TOC1"/>
            <w:tabs>
              <w:tab w:val="right" w:leader="dot" w:pos="9350"/>
            </w:tabs>
            <w:rPr>
              <w:rFonts w:ascii="Arial" w:hAnsi="Arial" w:cs="Arial"/>
              <w:noProof/>
              <w:sz w:val="24"/>
              <w:szCs w:val="24"/>
            </w:rPr>
          </w:pPr>
          <w:hyperlink w:anchor="_Toc110975021" w:history="1">
            <w:r w:rsidR="003D1ED3" w:rsidRPr="003D1ED3">
              <w:rPr>
                <w:rStyle w:val="Hyperlink"/>
                <w:rFonts w:ascii="Arial" w:hAnsi="Arial" w:cs="Arial"/>
                <w:noProof/>
                <w:sz w:val="24"/>
                <w:szCs w:val="24"/>
              </w:rPr>
              <w:t>3.PERSONAL REFLECTION ON KNOWLEDGE AND SKILLS GAINED WHILE LEARNING ON THIS MODULE</w:t>
            </w:r>
            <w:r w:rsidR="003D1ED3" w:rsidRPr="003D1ED3">
              <w:rPr>
                <w:rFonts w:ascii="Arial" w:hAnsi="Arial" w:cs="Arial"/>
                <w:noProof/>
                <w:webHidden/>
                <w:sz w:val="24"/>
                <w:szCs w:val="24"/>
              </w:rPr>
              <w:tab/>
            </w:r>
            <w:r w:rsidR="003D1ED3" w:rsidRPr="003D1ED3">
              <w:rPr>
                <w:rFonts w:ascii="Arial" w:hAnsi="Arial" w:cs="Arial"/>
                <w:noProof/>
                <w:webHidden/>
                <w:sz w:val="24"/>
                <w:szCs w:val="24"/>
              </w:rPr>
              <w:fldChar w:fldCharType="begin"/>
            </w:r>
            <w:r w:rsidR="003D1ED3" w:rsidRPr="003D1ED3">
              <w:rPr>
                <w:rFonts w:ascii="Arial" w:hAnsi="Arial" w:cs="Arial"/>
                <w:noProof/>
                <w:webHidden/>
                <w:sz w:val="24"/>
                <w:szCs w:val="24"/>
              </w:rPr>
              <w:instrText xml:space="preserve"> PAGEREF _Toc110975021 \h </w:instrText>
            </w:r>
            <w:r w:rsidR="003D1ED3" w:rsidRPr="003D1ED3">
              <w:rPr>
                <w:rFonts w:ascii="Arial" w:hAnsi="Arial" w:cs="Arial"/>
                <w:noProof/>
                <w:webHidden/>
                <w:sz w:val="24"/>
                <w:szCs w:val="24"/>
              </w:rPr>
            </w:r>
            <w:r w:rsidR="003D1ED3" w:rsidRPr="003D1ED3">
              <w:rPr>
                <w:rFonts w:ascii="Arial" w:hAnsi="Arial" w:cs="Arial"/>
                <w:noProof/>
                <w:webHidden/>
                <w:sz w:val="24"/>
                <w:szCs w:val="24"/>
              </w:rPr>
              <w:fldChar w:fldCharType="separate"/>
            </w:r>
            <w:r w:rsidR="003D1ED3" w:rsidRPr="003D1ED3">
              <w:rPr>
                <w:rFonts w:ascii="Arial" w:hAnsi="Arial" w:cs="Arial"/>
                <w:noProof/>
                <w:webHidden/>
                <w:sz w:val="24"/>
                <w:szCs w:val="24"/>
              </w:rPr>
              <w:t>5</w:t>
            </w:r>
            <w:r w:rsidR="003D1ED3" w:rsidRPr="003D1ED3">
              <w:rPr>
                <w:rFonts w:ascii="Arial" w:hAnsi="Arial" w:cs="Arial"/>
                <w:noProof/>
                <w:webHidden/>
                <w:sz w:val="24"/>
                <w:szCs w:val="24"/>
              </w:rPr>
              <w:fldChar w:fldCharType="end"/>
            </w:r>
          </w:hyperlink>
        </w:p>
        <w:p w14:paraId="28BC6A99" w14:textId="1D5BA9A9" w:rsidR="003D1ED3" w:rsidRPr="003D1ED3" w:rsidRDefault="008F1C1B">
          <w:pPr>
            <w:pStyle w:val="TOC1"/>
            <w:tabs>
              <w:tab w:val="right" w:leader="dot" w:pos="9350"/>
            </w:tabs>
            <w:rPr>
              <w:rFonts w:ascii="Arial" w:hAnsi="Arial" w:cs="Arial"/>
              <w:noProof/>
              <w:sz w:val="24"/>
              <w:szCs w:val="24"/>
            </w:rPr>
          </w:pPr>
          <w:hyperlink w:anchor="_Toc110975022" w:history="1">
            <w:r w:rsidR="003D1ED3" w:rsidRPr="003D1ED3">
              <w:rPr>
                <w:rStyle w:val="Hyperlink"/>
                <w:rFonts w:ascii="Arial" w:hAnsi="Arial" w:cs="Arial"/>
                <w:noProof/>
                <w:sz w:val="24"/>
                <w:szCs w:val="24"/>
              </w:rPr>
              <w:t>4.REFLECTION ON THE RELATIONSHIP BETWEEN ACADEMIC THEORIES AND MY PERSONAL EXPERIENCE IN MY WORKPLACE USING MASLOW HIERARCHY OF NEEDS THEORY</w:t>
            </w:r>
            <w:r w:rsidR="003D1ED3" w:rsidRPr="003D1ED3">
              <w:rPr>
                <w:rFonts w:ascii="Arial" w:hAnsi="Arial" w:cs="Arial"/>
                <w:noProof/>
                <w:webHidden/>
                <w:sz w:val="24"/>
                <w:szCs w:val="24"/>
              </w:rPr>
              <w:tab/>
            </w:r>
            <w:r w:rsidR="003D1ED3" w:rsidRPr="003D1ED3">
              <w:rPr>
                <w:rFonts w:ascii="Arial" w:hAnsi="Arial" w:cs="Arial"/>
                <w:noProof/>
                <w:webHidden/>
                <w:sz w:val="24"/>
                <w:szCs w:val="24"/>
              </w:rPr>
              <w:fldChar w:fldCharType="begin"/>
            </w:r>
            <w:r w:rsidR="003D1ED3" w:rsidRPr="003D1ED3">
              <w:rPr>
                <w:rFonts w:ascii="Arial" w:hAnsi="Arial" w:cs="Arial"/>
                <w:noProof/>
                <w:webHidden/>
                <w:sz w:val="24"/>
                <w:szCs w:val="24"/>
              </w:rPr>
              <w:instrText xml:space="preserve"> PAGEREF _Toc110975022 \h </w:instrText>
            </w:r>
            <w:r w:rsidR="003D1ED3" w:rsidRPr="003D1ED3">
              <w:rPr>
                <w:rFonts w:ascii="Arial" w:hAnsi="Arial" w:cs="Arial"/>
                <w:noProof/>
                <w:webHidden/>
                <w:sz w:val="24"/>
                <w:szCs w:val="24"/>
              </w:rPr>
            </w:r>
            <w:r w:rsidR="003D1ED3" w:rsidRPr="003D1ED3">
              <w:rPr>
                <w:rFonts w:ascii="Arial" w:hAnsi="Arial" w:cs="Arial"/>
                <w:noProof/>
                <w:webHidden/>
                <w:sz w:val="24"/>
                <w:szCs w:val="24"/>
              </w:rPr>
              <w:fldChar w:fldCharType="separate"/>
            </w:r>
            <w:r w:rsidR="003D1ED3" w:rsidRPr="003D1ED3">
              <w:rPr>
                <w:rFonts w:ascii="Arial" w:hAnsi="Arial" w:cs="Arial"/>
                <w:noProof/>
                <w:webHidden/>
                <w:sz w:val="24"/>
                <w:szCs w:val="24"/>
              </w:rPr>
              <w:t>6</w:t>
            </w:r>
            <w:r w:rsidR="003D1ED3" w:rsidRPr="003D1ED3">
              <w:rPr>
                <w:rFonts w:ascii="Arial" w:hAnsi="Arial" w:cs="Arial"/>
                <w:noProof/>
                <w:webHidden/>
                <w:sz w:val="24"/>
                <w:szCs w:val="24"/>
              </w:rPr>
              <w:fldChar w:fldCharType="end"/>
            </w:r>
          </w:hyperlink>
        </w:p>
        <w:p w14:paraId="5F522AD9" w14:textId="6EB003E3" w:rsidR="003D1ED3" w:rsidRPr="003D1ED3" w:rsidRDefault="008F1C1B">
          <w:pPr>
            <w:pStyle w:val="TOC1"/>
            <w:tabs>
              <w:tab w:val="right" w:leader="dot" w:pos="9350"/>
            </w:tabs>
            <w:rPr>
              <w:rFonts w:ascii="Arial" w:hAnsi="Arial" w:cs="Arial"/>
              <w:noProof/>
              <w:sz w:val="24"/>
              <w:szCs w:val="24"/>
            </w:rPr>
          </w:pPr>
          <w:hyperlink w:anchor="_Toc110975023" w:history="1">
            <w:r w:rsidR="003D1ED3" w:rsidRPr="003D1ED3">
              <w:rPr>
                <w:rStyle w:val="Hyperlink"/>
                <w:rFonts w:ascii="Arial" w:hAnsi="Arial" w:cs="Arial"/>
                <w:noProof/>
                <w:sz w:val="24"/>
                <w:szCs w:val="24"/>
              </w:rPr>
              <w:t>5.CONCLUSION</w:t>
            </w:r>
            <w:r w:rsidR="003D1ED3" w:rsidRPr="003D1ED3">
              <w:rPr>
                <w:rFonts w:ascii="Arial" w:hAnsi="Arial" w:cs="Arial"/>
                <w:noProof/>
                <w:webHidden/>
                <w:sz w:val="24"/>
                <w:szCs w:val="24"/>
              </w:rPr>
              <w:tab/>
            </w:r>
            <w:r w:rsidR="003D1ED3" w:rsidRPr="003D1ED3">
              <w:rPr>
                <w:rFonts w:ascii="Arial" w:hAnsi="Arial" w:cs="Arial"/>
                <w:noProof/>
                <w:webHidden/>
                <w:sz w:val="24"/>
                <w:szCs w:val="24"/>
              </w:rPr>
              <w:fldChar w:fldCharType="begin"/>
            </w:r>
            <w:r w:rsidR="003D1ED3" w:rsidRPr="003D1ED3">
              <w:rPr>
                <w:rFonts w:ascii="Arial" w:hAnsi="Arial" w:cs="Arial"/>
                <w:noProof/>
                <w:webHidden/>
                <w:sz w:val="24"/>
                <w:szCs w:val="24"/>
              </w:rPr>
              <w:instrText xml:space="preserve"> PAGEREF _Toc110975023 \h </w:instrText>
            </w:r>
            <w:r w:rsidR="003D1ED3" w:rsidRPr="003D1ED3">
              <w:rPr>
                <w:rFonts w:ascii="Arial" w:hAnsi="Arial" w:cs="Arial"/>
                <w:noProof/>
                <w:webHidden/>
                <w:sz w:val="24"/>
                <w:szCs w:val="24"/>
              </w:rPr>
            </w:r>
            <w:r w:rsidR="003D1ED3" w:rsidRPr="003D1ED3">
              <w:rPr>
                <w:rFonts w:ascii="Arial" w:hAnsi="Arial" w:cs="Arial"/>
                <w:noProof/>
                <w:webHidden/>
                <w:sz w:val="24"/>
                <w:szCs w:val="24"/>
              </w:rPr>
              <w:fldChar w:fldCharType="separate"/>
            </w:r>
            <w:r w:rsidR="003D1ED3" w:rsidRPr="003D1ED3">
              <w:rPr>
                <w:rFonts w:ascii="Arial" w:hAnsi="Arial" w:cs="Arial"/>
                <w:noProof/>
                <w:webHidden/>
                <w:sz w:val="24"/>
                <w:szCs w:val="24"/>
              </w:rPr>
              <w:t>8</w:t>
            </w:r>
            <w:r w:rsidR="003D1ED3" w:rsidRPr="003D1ED3">
              <w:rPr>
                <w:rFonts w:ascii="Arial" w:hAnsi="Arial" w:cs="Arial"/>
                <w:noProof/>
                <w:webHidden/>
                <w:sz w:val="24"/>
                <w:szCs w:val="24"/>
              </w:rPr>
              <w:fldChar w:fldCharType="end"/>
            </w:r>
          </w:hyperlink>
        </w:p>
        <w:p w14:paraId="6E42BAAB" w14:textId="08C43458" w:rsidR="003D1ED3" w:rsidRPr="003D1ED3" w:rsidRDefault="008F1C1B">
          <w:pPr>
            <w:pStyle w:val="TOC1"/>
            <w:tabs>
              <w:tab w:val="right" w:leader="dot" w:pos="9350"/>
            </w:tabs>
            <w:rPr>
              <w:rFonts w:ascii="Arial" w:hAnsi="Arial" w:cs="Arial"/>
              <w:noProof/>
              <w:sz w:val="24"/>
              <w:szCs w:val="24"/>
            </w:rPr>
          </w:pPr>
          <w:hyperlink w:anchor="_Toc110975024" w:history="1">
            <w:r w:rsidR="003D1ED3" w:rsidRPr="003D1ED3">
              <w:rPr>
                <w:rStyle w:val="Hyperlink"/>
                <w:rFonts w:ascii="Arial" w:hAnsi="Arial" w:cs="Arial"/>
                <w:noProof/>
                <w:sz w:val="24"/>
                <w:szCs w:val="24"/>
              </w:rPr>
              <w:t>6.REFERENCES</w:t>
            </w:r>
            <w:r w:rsidR="003D1ED3" w:rsidRPr="003D1ED3">
              <w:rPr>
                <w:rFonts w:ascii="Arial" w:hAnsi="Arial" w:cs="Arial"/>
                <w:noProof/>
                <w:webHidden/>
                <w:sz w:val="24"/>
                <w:szCs w:val="24"/>
              </w:rPr>
              <w:tab/>
            </w:r>
            <w:r w:rsidR="003D1ED3" w:rsidRPr="003D1ED3">
              <w:rPr>
                <w:rFonts w:ascii="Arial" w:hAnsi="Arial" w:cs="Arial"/>
                <w:noProof/>
                <w:webHidden/>
                <w:sz w:val="24"/>
                <w:szCs w:val="24"/>
              </w:rPr>
              <w:fldChar w:fldCharType="begin"/>
            </w:r>
            <w:r w:rsidR="003D1ED3" w:rsidRPr="003D1ED3">
              <w:rPr>
                <w:rFonts w:ascii="Arial" w:hAnsi="Arial" w:cs="Arial"/>
                <w:noProof/>
                <w:webHidden/>
                <w:sz w:val="24"/>
                <w:szCs w:val="24"/>
              </w:rPr>
              <w:instrText xml:space="preserve"> PAGEREF _Toc110975024 \h </w:instrText>
            </w:r>
            <w:r w:rsidR="003D1ED3" w:rsidRPr="003D1ED3">
              <w:rPr>
                <w:rFonts w:ascii="Arial" w:hAnsi="Arial" w:cs="Arial"/>
                <w:noProof/>
                <w:webHidden/>
                <w:sz w:val="24"/>
                <w:szCs w:val="24"/>
              </w:rPr>
            </w:r>
            <w:r w:rsidR="003D1ED3" w:rsidRPr="003D1ED3">
              <w:rPr>
                <w:rFonts w:ascii="Arial" w:hAnsi="Arial" w:cs="Arial"/>
                <w:noProof/>
                <w:webHidden/>
                <w:sz w:val="24"/>
                <w:szCs w:val="24"/>
              </w:rPr>
              <w:fldChar w:fldCharType="separate"/>
            </w:r>
            <w:r w:rsidR="003D1ED3" w:rsidRPr="003D1ED3">
              <w:rPr>
                <w:rFonts w:ascii="Arial" w:hAnsi="Arial" w:cs="Arial"/>
                <w:noProof/>
                <w:webHidden/>
                <w:sz w:val="24"/>
                <w:szCs w:val="24"/>
              </w:rPr>
              <w:t>9</w:t>
            </w:r>
            <w:r w:rsidR="003D1ED3" w:rsidRPr="003D1ED3">
              <w:rPr>
                <w:rFonts w:ascii="Arial" w:hAnsi="Arial" w:cs="Arial"/>
                <w:noProof/>
                <w:webHidden/>
                <w:sz w:val="24"/>
                <w:szCs w:val="24"/>
              </w:rPr>
              <w:fldChar w:fldCharType="end"/>
            </w:r>
          </w:hyperlink>
        </w:p>
        <w:p w14:paraId="0A5FF036" w14:textId="15F19020" w:rsidR="003D1ED3" w:rsidRDefault="003D1ED3">
          <w:r w:rsidRPr="003D1ED3">
            <w:rPr>
              <w:rFonts w:ascii="Arial" w:hAnsi="Arial" w:cs="Arial"/>
              <w:b/>
              <w:bCs/>
              <w:noProof/>
              <w:sz w:val="24"/>
              <w:szCs w:val="24"/>
            </w:rPr>
            <w:fldChar w:fldCharType="end"/>
          </w:r>
        </w:p>
      </w:sdtContent>
    </w:sdt>
    <w:p w14:paraId="22CAFCA3" w14:textId="3BB53590" w:rsidR="0097743D" w:rsidRDefault="0097743D">
      <w:pPr>
        <w:rPr>
          <w:rFonts w:ascii="Arial" w:hAnsi="Arial" w:cs="Arial"/>
          <w:sz w:val="24"/>
          <w:szCs w:val="24"/>
        </w:rPr>
      </w:pPr>
      <w:r>
        <w:rPr>
          <w:rFonts w:ascii="Arial" w:hAnsi="Arial" w:cs="Arial"/>
          <w:sz w:val="24"/>
          <w:szCs w:val="24"/>
        </w:rPr>
        <w:br w:type="page"/>
      </w:r>
    </w:p>
    <w:p w14:paraId="4750A4DB" w14:textId="5D7A5885" w:rsidR="0097743D" w:rsidRDefault="0097743D" w:rsidP="007E703B">
      <w:pPr>
        <w:jc w:val="both"/>
        <w:rPr>
          <w:rFonts w:ascii="Arial" w:hAnsi="Arial" w:cs="Arial"/>
          <w:sz w:val="24"/>
          <w:szCs w:val="24"/>
        </w:rPr>
        <w:sectPr w:rsidR="0097743D">
          <w:footerReference w:type="default" r:id="rId8"/>
          <w:pgSz w:w="12240" w:h="15840"/>
          <w:pgMar w:top="1440" w:right="1440" w:bottom="1440" w:left="1440" w:header="720" w:footer="720" w:gutter="0"/>
          <w:cols w:space="720"/>
          <w:docGrid w:linePitch="360"/>
        </w:sectPr>
      </w:pPr>
    </w:p>
    <w:p w14:paraId="58C7A462" w14:textId="568BC54B" w:rsidR="00FA6571" w:rsidRPr="00686D06" w:rsidRDefault="00FA6571" w:rsidP="007E703B">
      <w:pPr>
        <w:jc w:val="both"/>
        <w:rPr>
          <w:rFonts w:ascii="Arial" w:hAnsi="Arial" w:cs="Arial"/>
          <w:sz w:val="24"/>
          <w:szCs w:val="24"/>
        </w:rPr>
      </w:pPr>
    </w:p>
    <w:p w14:paraId="003AEE98" w14:textId="5E71A175" w:rsidR="00EB5C27" w:rsidRPr="00686D06" w:rsidRDefault="009A033C" w:rsidP="00686D06">
      <w:pPr>
        <w:pStyle w:val="Heading1"/>
        <w:rPr>
          <w:rFonts w:ascii="Arial" w:hAnsi="Arial" w:cs="Arial"/>
          <w:sz w:val="24"/>
          <w:szCs w:val="24"/>
        </w:rPr>
      </w:pPr>
      <w:bookmarkStart w:id="0" w:name="_Toc110975019"/>
      <w:r>
        <w:rPr>
          <w:rFonts w:ascii="Arial" w:hAnsi="Arial" w:cs="Arial"/>
          <w:sz w:val="24"/>
          <w:szCs w:val="24"/>
        </w:rPr>
        <w:t>1.</w:t>
      </w:r>
      <w:r w:rsidR="00EB5C27" w:rsidRPr="00686D06">
        <w:rPr>
          <w:rFonts w:ascii="Arial" w:hAnsi="Arial" w:cs="Arial"/>
          <w:sz w:val="24"/>
          <w:szCs w:val="24"/>
        </w:rPr>
        <w:t>INTRODUCTION</w:t>
      </w:r>
      <w:bookmarkEnd w:id="0"/>
    </w:p>
    <w:p w14:paraId="26F6C7A9" w14:textId="77777777" w:rsidR="007E703B" w:rsidRPr="00686D06" w:rsidRDefault="007E703B" w:rsidP="007E703B">
      <w:pPr>
        <w:jc w:val="both"/>
        <w:rPr>
          <w:rFonts w:ascii="Arial" w:hAnsi="Arial" w:cs="Arial"/>
          <w:sz w:val="24"/>
          <w:szCs w:val="24"/>
        </w:rPr>
      </w:pPr>
    </w:p>
    <w:p w14:paraId="575CC1DB" w14:textId="15638BCC" w:rsidR="003B0F7C" w:rsidRPr="00686D06" w:rsidRDefault="0007580E" w:rsidP="007E703B">
      <w:pPr>
        <w:jc w:val="both"/>
        <w:rPr>
          <w:rFonts w:ascii="Arial" w:hAnsi="Arial" w:cs="Arial"/>
          <w:sz w:val="24"/>
          <w:szCs w:val="24"/>
        </w:rPr>
      </w:pPr>
      <w:r w:rsidRPr="00686D06">
        <w:rPr>
          <w:rFonts w:ascii="Arial" w:hAnsi="Arial" w:cs="Arial"/>
          <w:sz w:val="24"/>
          <w:szCs w:val="24"/>
        </w:rPr>
        <w:t xml:space="preserve">As a simple yet concise definition, we can regard reflective practice as a process of self-assessment and self-improvement. It derives from observing and analyzing past actions within a certain timeframe with the purpose of understanding </w:t>
      </w:r>
      <w:r w:rsidR="00E16F86" w:rsidRPr="00686D06">
        <w:rPr>
          <w:rFonts w:ascii="Arial" w:hAnsi="Arial" w:cs="Arial"/>
          <w:sz w:val="24"/>
          <w:szCs w:val="24"/>
        </w:rPr>
        <w:t xml:space="preserve">or improving ourselves as individuals. </w:t>
      </w:r>
      <w:r w:rsidR="00C73507" w:rsidRPr="00686D06">
        <w:rPr>
          <w:rFonts w:ascii="Arial" w:hAnsi="Arial" w:cs="Arial"/>
          <w:sz w:val="24"/>
          <w:szCs w:val="24"/>
        </w:rPr>
        <w:t xml:space="preserve">It is important to emphasize the fact that reflective practice as a concept is an ongoing and repeating cycle, one of perpetual learning, that can provide us with insight </w:t>
      </w:r>
      <w:r w:rsidR="000E2E2B" w:rsidRPr="00686D06">
        <w:rPr>
          <w:rFonts w:ascii="Arial" w:hAnsi="Arial" w:cs="Arial"/>
          <w:sz w:val="24"/>
          <w:szCs w:val="24"/>
        </w:rPr>
        <w:t xml:space="preserve">regarding our past activities or endeavors. </w:t>
      </w:r>
    </w:p>
    <w:p w14:paraId="2A1AA6F9" w14:textId="34AA6203" w:rsidR="00A5550D" w:rsidRPr="00686D06" w:rsidRDefault="003B0F7C" w:rsidP="007E703B">
      <w:pPr>
        <w:jc w:val="both"/>
        <w:rPr>
          <w:rFonts w:ascii="Arial" w:hAnsi="Arial" w:cs="Arial"/>
          <w:sz w:val="24"/>
          <w:szCs w:val="24"/>
        </w:rPr>
      </w:pPr>
      <w:r w:rsidRPr="00686D06">
        <w:rPr>
          <w:rFonts w:ascii="Arial" w:hAnsi="Arial" w:cs="Arial"/>
          <w:sz w:val="24"/>
          <w:szCs w:val="24"/>
        </w:rPr>
        <w:t xml:space="preserve">According to (Hargraves and Page, 2013), reflection is process used by all professional groups with the purpose of developing and critiquing their own practices. They state that reflection is relative to the profession and as such teachers for example adopt a more cerebral approach of learning to teach others, whilst in social work there is </w:t>
      </w:r>
      <w:r w:rsidR="008B5F12" w:rsidRPr="00686D06">
        <w:rPr>
          <w:rFonts w:ascii="Arial" w:hAnsi="Arial" w:cs="Arial"/>
          <w:sz w:val="24"/>
          <w:szCs w:val="24"/>
        </w:rPr>
        <w:t>an</w:t>
      </w:r>
      <w:r w:rsidRPr="00686D06">
        <w:rPr>
          <w:rFonts w:ascii="Arial" w:hAnsi="Arial" w:cs="Arial"/>
          <w:sz w:val="24"/>
          <w:szCs w:val="24"/>
        </w:rPr>
        <w:t xml:space="preserve"> emphasis on individual reflection</w:t>
      </w:r>
      <w:r w:rsidR="00A5550D" w:rsidRPr="00686D06">
        <w:rPr>
          <w:rFonts w:ascii="Arial" w:hAnsi="Arial" w:cs="Arial"/>
          <w:sz w:val="24"/>
          <w:szCs w:val="24"/>
        </w:rPr>
        <w:t xml:space="preserve"> on a socio-political level. </w:t>
      </w:r>
    </w:p>
    <w:p w14:paraId="1008A375" w14:textId="5A3E6B1C" w:rsidR="00EA45E5" w:rsidRPr="00686D06" w:rsidRDefault="00EA45E5" w:rsidP="007E703B">
      <w:pPr>
        <w:jc w:val="both"/>
        <w:rPr>
          <w:rFonts w:ascii="Arial" w:hAnsi="Arial" w:cs="Arial"/>
          <w:sz w:val="24"/>
          <w:szCs w:val="24"/>
        </w:rPr>
      </w:pPr>
      <w:r w:rsidRPr="00686D06">
        <w:rPr>
          <w:rFonts w:ascii="Arial" w:hAnsi="Arial" w:cs="Arial"/>
          <w:sz w:val="24"/>
          <w:szCs w:val="24"/>
        </w:rPr>
        <w:t xml:space="preserve">In conjunction, (Stedmon and Dallos, 2009) state that reflection is intentionally defined in a broad sense in order to incorporate different aspects involved in the process as emotions experiences and memories. In such, they relate personal reflection to a potential creative activity that transcends knowledge and academic theories. </w:t>
      </w:r>
    </w:p>
    <w:p w14:paraId="279FF3A1" w14:textId="66210B34" w:rsidR="00001630" w:rsidRPr="00224859" w:rsidRDefault="00001630" w:rsidP="007E703B">
      <w:pPr>
        <w:jc w:val="both"/>
        <w:rPr>
          <w:rFonts w:ascii="Arial" w:hAnsi="Arial" w:cs="Arial"/>
          <w:sz w:val="24"/>
          <w:szCs w:val="24"/>
        </w:rPr>
      </w:pPr>
      <w:r w:rsidRPr="00224859">
        <w:rPr>
          <w:rFonts w:ascii="Arial" w:hAnsi="Arial" w:cs="Arial"/>
          <w:sz w:val="24"/>
          <w:szCs w:val="24"/>
        </w:rPr>
        <w:t xml:space="preserve">In order to further understand and elaborate on this concept, I will be discussing and analyzing the nature </w:t>
      </w:r>
      <w:r w:rsidR="007E703B" w:rsidRPr="00224859">
        <w:rPr>
          <w:rFonts w:ascii="Arial" w:hAnsi="Arial" w:cs="Arial"/>
          <w:sz w:val="24"/>
          <w:szCs w:val="24"/>
        </w:rPr>
        <w:t>and</w:t>
      </w:r>
      <w:r w:rsidRPr="00224859">
        <w:rPr>
          <w:rFonts w:ascii="Arial" w:hAnsi="Arial" w:cs="Arial"/>
          <w:sz w:val="24"/>
          <w:szCs w:val="24"/>
        </w:rPr>
        <w:t xml:space="preserve"> purpose of reflective practice in community engagement</w:t>
      </w:r>
      <w:r w:rsidR="00C14DCF" w:rsidRPr="00224859">
        <w:rPr>
          <w:rFonts w:ascii="Arial" w:hAnsi="Arial" w:cs="Arial"/>
          <w:sz w:val="24"/>
          <w:szCs w:val="24"/>
        </w:rPr>
        <w:t xml:space="preserve"> using Kolb’s experiential learning theory</w:t>
      </w:r>
      <w:r w:rsidRPr="00224859">
        <w:rPr>
          <w:rFonts w:ascii="Arial" w:hAnsi="Arial" w:cs="Arial"/>
          <w:sz w:val="24"/>
          <w:szCs w:val="24"/>
        </w:rPr>
        <w:t xml:space="preserve">, </w:t>
      </w:r>
      <w:r w:rsidR="005C250B" w:rsidRPr="00224859">
        <w:rPr>
          <w:rFonts w:ascii="Arial" w:hAnsi="Arial" w:cs="Arial"/>
          <w:sz w:val="24"/>
          <w:szCs w:val="24"/>
        </w:rPr>
        <w:t xml:space="preserve">reflect on my skills and knowledge gained on this module and use Maslow’s hierarchy of needs to reflect on the relationship between academic theories and the personal experience in my workplace.  </w:t>
      </w:r>
    </w:p>
    <w:p w14:paraId="55C5E1F0" w14:textId="2379A302" w:rsidR="00D25FE1" w:rsidRPr="00686D06" w:rsidRDefault="00D25FE1" w:rsidP="007E703B">
      <w:pPr>
        <w:jc w:val="both"/>
        <w:rPr>
          <w:rFonts w:ascii="Arial" w:hAnsi="Arial" w:cs="Arial"/>
          <w:color w:val="FF0000"/>
          <w:sz w:val="24"/>
          <w:szCs w:val="24"/>
        </w:rPr>
      </w:pPr>
    </w:p>
    <w:p w14:paraId="0C6F5002" w14:textId="255D0CC2" w:rsidR="00D25FE1" w:rsidRPr="00686D06" w:rsidRDefault="00D25FE1" w:rsidP="007E703B">
      <w:pPr>
        <w:jc w:val="both"/>
        <w:rPr>
          <w:rFonts w:ascii="Arial" w:hAnsi="Arial" w:cs="Arial"/>
          <w:color w:val="FF0000"/>
          <w:sz w:val="24"/>
          <w:szCs w:val="24"/>
        </w:rPr>
      </w:pPr>
    </w:p>
    <w:p w14:paraId="7DBF3282" w14:textId="2B01A2BC" w:rsidR="00D25FE1" w:rsidRPr="00686D06" w:rsidRDefault="00D25FE1" w:rsidP="007E703B">
      <w:pPr>
        <w:jc w:val="both"/>
        <w:rPr>
          <w:rFonts w:ascii="Arial" w:hAnsi="Arial" w:cs="Arial"/>
          <w:color w:val="FF0000"/>
          <w:sz w:val="24"/>
          <w:szCs w:val="24"/>
        </w:rPr>
      </w:pPr>
    </w:p>
    <w:p w14:paraId="78CCC35C" w14:textId="626FA20C" w:rsidR="00D25FE1" w:rsidRPr="00686D06" w:rsidRDefault="00D25FE1" w:rsidP="007E703B">
      <w:pPr>
        <w:jc w:val="both"/>
        <w:rPr>
          <w:rFonts w:ascii="Arial" w:hAnsi="Arial" w:cs="Arial"/>
          <w:color w:val="FF0000"/>
          <w:sz w:val="24"/>
          <w:szCs w:val="24"/>
        </w:rPr>
      </w:pPr>
    </w:p>
    <w:p w14:paraId="6FA8897D" w14:textId="2FAF662A" w:rsidR="00D25FE1" w:rsidRPr="00686D06" w:rsidRDefault="00D25FE1" w:rsidP="007E703B">
      <w:pPr>
        <w:jc w:val="both"/>
        <w:rPr>
          <w:rFonts w:ascii="Arial" w:hAnsi="Arial" w:cs="Arial"/>
          <w:color w:val="FF0000"/>
          <w:sz w:val="24"/>
          <w:szCs w:val="24"/>
        </w:rPr>
      </w:pPr>
    </w:p>
    <w:p w14:paraId="76EF2681" w14:textId="4FA52D7B" w:rsidR="00D25FE1" w:rsidRPr="00686D06" w:rsidRDefault="00D25FE1" w:rsidP="007E703B">
      <w:pPr>
        <w:jc w:val="both"/>
        <w:rPr>
          <w:rFonts w:ascii="Arial" w:hAnsi="Arial" w:cs="Arial"/>
          <w:color w:val="FF0000"/>
          <w:sz w:val="24"/>
          <w:szCs w:val="24"/>
        </w:rPr>
      </w:pPr>
    </w:p>
    <w:p w14:paraId="63681317" w14:textId="39F1807C" w:rsidR="00686D06" w:rsidRDefault="00686D06" w:rsidP="007E703B">
      <w:pPr>
        <w:jc w:val="both"/>
        <w:rPr>
          <w:rFonts w:ascii="Arial" w:hAnsi="Arial" w:cs="Arial"/>
          <w:sz w:val="24"/>
          <w:szCs w:val="24"/>
        </w:rPr>
      </w:pPr>
    </w:p>
    <w:p w14:paraId="00DAEE24" w14:textId="77777777" w:rsidR="00686D06" w:rsidRPr="00686D06" w:rsidRDefault="00686D06" w:rsidP="007E703B">
      <w:pPr>
        <w:jc w:val="both"/>
        <w:rPr>
          <w:rFonts w:ascii="Arial" w:hAnsi="Arial" w:cs="Arial"/>
          <w:sz w:val="24"/>
          <w:szCs w:val="24"/>
        </w:rPr>
      </w:pPr>
    </w:p>
    <w:p w14:paraId="5F1F5DA7" w14:textId="22148106" w:rsidR="00D25FE1" w:rsidRPr="00686D06" w:rsidRDefault="009A033C" w:rsidP="00686D06">
      <w:pPr>
        <w:pStyle w:val="Heading1"/>
        <w:rPr>
          <w:rFonts w:ascii="Arial" w:hAnsi="Arial" w:cs="Arial"/>
          <w:sz w:val="24"/>
          <w:szCs w:val="24"/>
        </w:rPr>
      </w:pPr>
      <w:bookmarkStart w:id="1" w:name="_Toc110975020"/>
      <w:r>
        <w:rPr>
          <w:rFonts w:ascii="Arial" w:hAnsi="Arial" w:cs="Arial"/>
          <w:sz w:val="24"/>
          <w:szCs w:val="24"/>
        </w:rPr>
        <w:lastRenderedPageBreak/>
        <w:t>2.</w:t>
      </w:r>
      <w:r w:rsidR="00686D06" w:rsidRPr="00686D06">
        <w:rPr>
          <w:rFonts w:ascii="Arial" w:hAnsi="Arial" w:cs="Arial"/>
          <w:sz w:val="24"/>
          <w:szCs w:val="24"/>
        </w:rPr>
        <w:t>NATURE AND PURPOSE OF REFLECTIVE PRACTICE IN THE CONTEXT OF COMMUNITY ENGAGEMENT USING KOLB’S EXPERIENTIAL LEARNING THEORY.</w:t>
      </w:r>
      <w:bookmarkEnd w:id="1"/>
    </w:p>
    <w:p w14:paraId="4F45995C" w14:textId="56402D9D" w:rsidR="00A42491" w:rsidRDefault="00686D06" w:rsidP="007E703B">
      <w:pPr>
        <w:jc w:val="both"/>
        <w:rPr>
          <w:rFonts w:ascii="Arial" w:hAnsi="Arial" w:cs="Arial"/>
          <w:sz w:val="24"/>
          <w:szCs w:val="24"/>
        </w:rPr>
      </w:pPr>
      <w:r w:rsidRPr="00686D06">
        <w:rPr>
          <w:rFonts w:ascii="Arial" w:hAnsi="Arial" w:cs="Arial"/>
          <w:sz w:val="24"/>
          <w:szCs w:val="24"/>
        </w:rPr>
        <w:t>Before commencing, we must define and understand Kolb’s experiential learning theory in order to facilitate our implementation.</w:t>
      </w:r>
      <w:r w:rsidR="00A42491">
        <w:rPr>
          <w:rFonts w:ascii="Arial" w:hAnsi="Arial" w:cs="Arial"/>
          <w:sz w:val="24"/>
          <w:szCs w:val="24"/>
        </w:rPr>
        <w:t xml:space="preserve"> This theory refers to a </w:t>
      </w:r>
      <w:r w:rsidR="00FB35B7">
        <w:rPr>
          <w:rFonts w:ascii="Arial" w:hAnsi="Arial" w:cs="Arial"/>
          <w:sz w:val="24"/>
          <w:szCs w:val="24"/>
        </w:rPr>
        <w:t>four-step</w:t>
      </w:r>
      <w:r w:rsidR="00A42491">
        <w:rPr>
          <w:rFonts w:ascii="Arial" w:hAnsi="Arial" w:cs="Arial"/>
          <w:sz w:val="24"/>
          <w:szCs w:val="24"/>
        </w:rPr>
        <w:t xml:space="preserve"> cycle designed to</w:t>
      </w:r>
      <w:r w:rsidR="004253F8">
        <w:rPr>
          <w:rFonts w:ascii="Arial" w:hAnsi="Arial" w:cs="Arial"/>
          <w:sz w:val="24"/>
          <w:szCs w:val="24"/>
        </w:rPr>
        <w:t xml:space="preserve"> acquire and implement new knowledge</w:t>
      </w:r>
      <w:r w:rsidR="004240B8">
        <w:rPr>
          <w:rFonts w:ascii="Arial" w:hAnsi="Arial" w:cs="Arial"/>
          <w:sz w:val="24"/>
          <w:szCs w:val="24"/>
        </w:rPr>
        <w:t xml:space="preserve"> (</w:t>
      </w:r>
      <w:r w:rsidR="004240B8" w:rsidRPr="008529C6">
        <w:rPr>
          <w:rFonts w:ascii="Arial" w:hAnsi="Arial" w:cs="Arial"/>
          <w:i/>
          <w:iCs/>
          <w:sz w:val="24"/>
          <w:szCs w:val="24"/>
        </w:rPr>
        <w:t>Concrete Experience-Reflective Observation-Abstract Conceptualization-Active Experimentation</w:t>
      </w:r>
      <w:r w:rsidR="004240B8">
        <w:rPr>
          <w:rFonts w:ascii="Arial" w:hAnsi="Arial" w:cs="Arial"/>
          <w:sz w:val="24"/>
          <w:szCs w:val="24"/>
        </w:rPr>
        <w:t>)</w:t>
      </w:r>
      <w:r w:rsidR="004253F8">
        <w:rPr>
          <w:rFonts w:ascii="Arial" w:hAnsi="Arial" w:cs="Arial"/>
          <w:sz w:val="24"/>
          <w:szCs w:val="24"/>
        </w:rPr>
        <w:t>.</w:t>
      </w:r>
      <w:r w:rsidRPr="00686D06">
        <w:rPr>
          <w:rFonts w:ascii="Arial" w:hAnsi="Arial" w:cs="Arial"/>
          <w:sz w:val="24"/>
          <w:szCs w:val="24"/>
        </w:rPr>
        <w:t xml:space="preserve"> </w:t>
      </w:r>
      <w:r w:rsidR="00FB35B7">
        <w:rPr>
          <w:rFonts w:ascii="Arial" w:hAnsi="Arial" w:cs="Arial"/>
          <w:sz w:val="24"/>
          <w:szCs w:val="24"/>
        </w:rPr>
        <w:t xml:space="preserve">It involves transforming experiences in order to create knowledge. </w:t>
      </w:r>
      <w:r w:rsidR="00EE56FD">
        <w:rPr>
          <w:rFonts w:ascii="Arial" w:hAnsi="Arial" w:cs="Arial"/>
          <w:sz w:val="24"/>
          <w:szCs w:val="24"/>
        </w:rPr>
        <w:t xml:space="preserve">As stated by (Kolb, 2015), these four steps are dependent on each other since effective learning involves not only the reflective aspect but others such as experiencing, thinking and acting.  </w:t>
      </w:r>
    </w:p>
    <w:p w14:paraId="78E4987D" w14:textId="360F68E5" w:rsidR="004E3781" w:rsidRPr="00686D06" w:rsidRDefault="0028301C" w:rsidP="007E703B">
      <w:pPr>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3C16DCC3" wp14:editId="0837ECD1">
            <wp:simplePos x="0" y="0"/>
            <wp:positionH relativeFrom="margin">
              <wp:align>center</wp:align>
            </wp:positionH>
            <wp:positionV relativeFrom="paragraph">
              <wp:posOffset>6985</wp:posOffset>
            </wp:positionV>
            <wp:extent cx="3648075" cy="36480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BEBA8EAE-BF5A-486C-A8C5-ECC9F3942E4B}">
                          <a14:imgProps xmlns:a14="http://schemas.microsoft.com/office/drawing/2010/main">
                            <a14:imgLayer r:embed="rId10">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3648075" cy="3648075"/>
                    </a:xfrm>
                    <a:prstGeom prst="rect">
                      <a:avLst/>
                    </a:prstGeom>
                  </pic:spPr>
                </pic:pic>
              </a:graphicData>
            </a:graphic>
            <wp14:sizeRelH relativeFrom="page">
              <wp14:pctWidth>0</wp14:pctWidth>
            </wp14:sizeRelH>
            <wp14:sizeRelV relativeFrom="page">
              <wp14:pctHeight>0</wp14:pctHeight>
            </wp14:sizeRelV>
          </wp:anchor>
        </w:drawing>
      </w:r>
    </w:p>
    <w:p w14:paraId="6B39AB82" w14:textId="668276AB" w:rsidR="00686D06" w:rsidRPr="00686D06" w:rsidRDefault="00686D06" w:rsidP="007E703B">
      <w:pPr>
        <w:jc w:val="both"/>
        <w:rPr>
          <w:rFonts w:ascii="Arial" w:hAnsi="Arial" w:cs="Arial"/>
          <w:sz w:val="24"/>
          <w:szCs w:val="24"/>
        </w:rPr>
      </w:pPr>
    </w:p>
    <w:p w14:paraId="4851BCE6" w14:textId="77777777" w:rsidR="00686D06" w:rsidRPr="00686D06" w:rsidRDefault="00686D06" w:rsidP="007E703B">
      <w:pPr>
        <w:jc w:val="both"/>
        <w:rPr>
          <w:rFonts w:ascii="Arial" w:hAnsi="Arial" w:cs="Arial"/>
          <w:sz w:val="24"/>
          <w:szCs w:val="24"/>
        </w:rPr>
      </w:pPr>
    </w:p>
    <w:p w14:paraId="6A935823" w14:textId="2060300C" w:rsidR="00EB5C27" w:rsidRDefault="003B0F7C" w:rsidP="00EB5C27">
      <w:pPr>
        <w:rPr>
          <w:rFonts w:ascii="Arial" w:hAnsi="Arial" w:cs="Arial"/>
          <w:sz w:val="24"/>
          <w:szCs w:val="24"/>
        </w:rPr>
      </w:pPr>
      <w:r w:rsidRPr="00686D06">
        <w:rPr>
          <w:rFonts w:ascii="Arial" w:hAnsi="Arial" w:cs="Arial"/>
          <w:sz w:val="24"/>
          <w:szCs w:val="24"/>
        </w:rPr>
        <w:t xml:space="preserve">  </w:t>
      </w:r>
      <w:r w:rsidR="000E2E2B" w:rsidRPr="00686D06">
        <w:rPr>
          <w:rFonts w:ascii="Arial" w:hAnsi="Arial" w:cs="Arial"/>
          <w:sz w:val="24"/>
          <w:szCs w:val="24"/>
        </w:rPr>
        <w:t xml:space="preserve"> </w:t>
      </w:r>
      <w:r w:rsidR="00C73507" w:rsidRPr="00686D06">
        <w:rPr>
          <w:rFonts w:ascii="Arial" w:hAnsi="Arial" w:cs="Arial"/>
          <w:sz w:val="24"/>
          <w:szCs w:val="24"/>
        </w:rPr>
        <w:t xml:space="preserve"> </w:t>
      </w:r>
      <w:r w:rsidR="0007580E" w:rsidRPr="00686D06">
        <w:rPr>
          <w:rFonts w:ascii="Arial" w:hAnsi="Arial" w:cs="Arial"/>
          <w:sz w:val="24"/>
          <w:szCs w:val="24"/>
        </w:rPr>
        <w:t xml:space="preserve">   </w:t>
      </w:r>
    </w:p>
    <w:p w14:paraId="15F9EE99" w14:textId="3FB2B97B" w:rsidR="004D43FD" w:rsidRDefault="004D43FD" w:rsidP="00EB5C27">
      <w:pPr>
        <w:rPr>
          <w:rFonts w:ascii="Arial" w:hAnsi="Arial" w:cs="Arial"/>
          <w:sz w:val="24"/>
          <w:szCs w:val="24"/>
        </w:rPr>
      </w:pPr>
    </w:p>
    <w:p w14:paraId="46827CC6" w14:textId="16F990A6" w:rsidR="004D43FD" w:rsidRDefault="004D43FD" w:rsidP="00EB5C27">
      <w:pPr>
        <w:rPr>
          <w:rFonts w:ascii="Arial" w:hAnsi="Arial" w:cs="Arial"/>
          <w:sz w:val="24"/>
          <w:szCs w:val="24"/>
        </w:rPr>
      </w:pPr>
    </w:p>
    <w:p w14:paraId="7F2EE62D" w14:textId="45413D31" w:rsidR="004D43FD" w:rsidRDefault="004D43FD" w:rsidP="00EB5C27">
      <w:pPr>
        <w:rPr>
          <w:rFonts w:ascii="Arial" w:hAnsi="Arial" w:cs="Arial"/>
          <w:sz w:val="24"/>
          <w:szCs w:val="24"/>
        </w:rPr>
      </w:pPr>
    </w:p>
    <w:p w14:paraId="72D5498E" w14:textId="7B73B4BC" w:rsidR="004D43FD" w:rsidRDefault="004D43FD" w:rsidP="00EB5C27">
      <w:pPr>
        <w:rPr>
          <w:rFonts w:ascii="Arial" w:hAnsi="Arial" w:cs="Arial"/>
          <w:sz w:val="24"/>
          <w:szCs w:val="24"/>
        </w:rPr>
      </w:pPr>
    </w:p>
    <w:p w14:paraId="20E97CB8" w14:textId="38627264" w:rsidR="004D43FD" w:rsidRDefault="004D43FD" w:rsidP="00EB5C27">
      <w:pPr>
        <w:rPr>
          <w:rFonts w:ascii="Arial" w:hAnsi="Arial" w:cs="Arial"/>
          <w:sz w:val="24"/>
          <w:szCs w:val="24"/>
        </w:rPr>
      </w:pPr>
    </w:p>
    <w:p w14:paraId="33CB2E1C" w14:textId="14B4C277" w:rsidR="004D43FD" w:rsidRDefault="004D43FD" w:rsidP="00EB5C27">
      <w:pPr>
        <w:rPr>
          <w:rFonts w:ascii="Arial" w:hAnsi="Arial" w:cs="Arial"/>
          <w:sz w:val="24"/>
          <w:szCs w:val="24"/>
        </w:rPr>
      </w:pPr>
    </w:p>
    <w:p w14:paraId="7594FDFC" w14:textId="251FF05D" w:rsidR="004D43FD" w:rsidRDefault="00FB50F5" w:rsidP="00EB5C27">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3ED5D594" wp14:editId="47A0F69F">
                <wp:simplePos x="0" y="0"/>
                <wp:positionH relativeFrom="margin">
                  <wp:posOffset>1781175</wp:posOffset>
                </wp:positionH>
                <wp:positionV relativeFrom="paragraph">
                  <wp:posOffset>74930</wp:posOffset>
                </wp:positionV>
                <wp:extent cx="3648075" cy="2857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3648075" cy="285750"/>
                        </a:xfrm>
                        <a:prstGeom prst="rect">
                          <a:avLst/>
                        </a:prstGeom>
                        <a:solidFill>
                          <a:prstClr val="white"/>
                        </a:solidFill>
                        <a:ln>
                          <a:noFill/>
                        </a:ln>
                      </wps:spPr>
                      <wps:txbx>
                        <w:txbxContent>
                          <w:p w14:paraId="7E3FACF2" w14:textId="1574E294" w:rsidR="004E3781" w:rsidRPr="002569F4" w:rsidRDefault="004E3781" w:rsidP="004E3781">
                            <w:pPr>
                              <w:pStyle w:val="Caption"/>
                              <w:rPr>
                                <w:rFonts w:ascii="Arial" w:hAnsi="Arial" w:cs="Arial"/>
                                <w:i/>
                                <w:iCs/>
                                <w:noProof/>
                                <w:color w:val="auto"/>
                                <w:sz w:val="18"/>
                                <w:szCs w:val="18"/>
                              </w:rPr>
                            </w:pPr>
                            <w:r w:rsidRPr="002569F4">
                              <w:rPr>
                                <w:rFonts w:ascii="Arial" w:hAnsi="Arial" w:cs="Arial"/>
                                <w:i/>
                                <w:iCs/>
                                <w:color w:val="auto"/>
                                <w:sz w:val="18"/>
                                <w:szCs w:val="18"/>
                              </w:rPr>
                              <w:t xml:space="preserve">Figure </w:t>
                            </w:r>
                            <w:r w:rsidRPr="002569F4">
                              <w:rPr>
                                <w:rFonts w:ascii="Arial" w:hAnsi="Arial" w:cs="Arial"/>
                                <w:i/>
                                <w:iCs/>
                                <w:color w:val="auto"/>
                                <w:sz w:val="18"/>
                                <w:szCs w:val="18"/>
                              </w:rPr>
                              <w:fldChar w:fldCharType="begin"/>
                            </w:r>
                            <w:r w:rsidRPr="002569F4">
                              <w:rPr>
                                <w:rFonts w:ascii="Arial" w:hAnsi="Arial" w:cs="Arial"/>
                                <w:i/>
                                <w:iCs/>
                                <w:color w:val="auto"/>
                                <w:sz w:val="18"/>
                                <w:szCs w:val="18"/>
                              </w:rPr>
                              <w:instrText xml:space="preserve"> SEQ Figure \* ARABIC </w:instrText>
                            </w:r>
                            <w:r w:rsidRPr="002569F4">
                              <w:rPr>
                                <w:rFonts w:ascii="Arial" w:hAnsi="Arial" w:cs="Arial"/>
                                <w:i/>
                                <w:iCs/>
                                <w:color w:val="auto"/>
                                <w:sz w:val="18"/>
                                <w:szCs w:val="18"/>
                              </w:rPr>
                              <w:fldChar w:fldCharType="separate"/>
                            </w:r>
                            <w:r w:rsidRPr="002569F4">
                              <w:rPr>
                                <w:rFonts w:ascii="Arial" w:hAnsi="Arial" w:cs="Arial"/>
                                <w:i/>
                                <w:iCs/>
                                <w:noProof/>
                                <w:color w:val="auto"/>
                                <w:sz w:val="18"/>
                                <w:szCs w:val="18"/>
                              </w:rPr>
                              <w:t>1</w:t>
                            </w:r>
                            <w:r w:rsidRPr="002569F4">
                              <w:rPr>
                                <w:rFonts w:ascii="Arial" w:hAnsi="Arial" w:cs="Arial"/>
                                <w:i/>
                                <w:iCs/>
                                <w:color w:val="auto"/>
                                <w:sz w:val="18"/>
                                <w:szCs w:val="18"/>
                              </w:rPr>
                              <w:fldChar w:fldCharType="end"/>
                            </w:r>
                            <w:r w:rsidRPr="002569F4">
                              <w:rPr>
                                <w:rFonts w:ascii="Arial" w:hAnsi="Arial" w:cs="Arial"/>
                                <w:i/>
                                <w:iCs/>
                                <w:color w:val="auto"/>
                                <w:sz w:val="18"/>
                                <w:szCs w:val="18"/>
                              </w:rPr>
                              <w:t xml:space="preserve">. </w:t>
                            </w:r>
                            <w:r w:rsidR="00FB50F5" w:rsidRPr="002569F4">
                              <w:rPr>
                                <w:rFonts w:ascii="Arial" w:hAnsi="Arial" w:cs="Arial"/>
                                <w:i/>
                                <w:iCs/>
                                <w:color w:val="auto"/>
                                <w:sz w:val="18"/>
                                <w:szCs w:val="18"/>
                              </w:rPr>
                              <w:t>Kolb-learning styles (McLeod,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ED5D594" id="_x0000_t202" coordsize="21600,21600" o:spt="202" path="m,l,21600r21600,l21600,xe">
                <v:stroke joinstyle="miter"/>
                <v:path gradientshapeok="t" o:connecttype="rect"/>
              </v:shapetype>
              <v:shape id="Text Box 1" o:spid="_x0000_s1026" type="#_x0000_t202" style="position:absolute;margin-left:140.25pt;margin-top:5.9pt;width:287.25pt;height:2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" stroked="f">
                <v:textbox inset="0,0,0,0">
                  <w:txbxContent>
                    <w:p w14:paraId="7E3FACF2" w14:textId="1574E294" w:rsidR="004E3781" w:rsidRPr="002569F4" w:rsidRDefault="004E3781" w:rsidP="004E3781">
                      <w:pPr>
                        <w:pStyle w:val="Caption"/>
                        <w:rPr>
                          <w:rFonts w:ascii="Arial" w:hAnsi="Arial" w:cs="Arial"/>
                          <w:i/>
                          <w:iCs/>
                          <w:noProof/>
                          <w:color w:val="auto"/>
                          <w:sz w:val="18"/>
                          <w:szCs w:val="18"/>
                        </w:rPr>
                      </w:pPr>
                      <w:r w:rsidRPr="002569F4">
                        <w:rPr>
                          <w:rFonts w:ascii="Arial" w:hAnsi="Arial" w:cs="Arial"/>
                          <w:i/>
                          <w:iCs/>
                          <w:color w:val="auto"/>
                          <w:sz w:val="18"/>
                          <w:szCs w:val="18"/>
                        </w:rPr>
                        <w:t xml:space="preserve">Figure </w:t>
                      </w:r>
                      <w:r w:rsidRPr="002569F4">
                        <w:rPr>
                          <w:rFonts w:ascii="Arial" w:hAnsi="Arial" w:cs="Arial"/>
                          <w:i/>
                          <w:iCs/>
                          <w:color w:val="auto"/>
                          <w:sz w:val="18"/>
                          <w:szCs w:val="18"/>
                        </w:rPr>
                        <w:fldChar w:fldCharType="begin"/>
                      </w:r>
                      <w:r w:rsidRPr="002569F4">
                        <w:rPr>
                          <w:rFonts w:ascii="Arial" w:hAnsi="Arial" w:cs="Arial"/>
                          <w:i/>
                          <w:iCs/>
                          <w:color w:val="auto"/>
                          <w:sz w:val="18"/>
                          <w:szCs w:val="18"/>
                        </w:rPr>
                        <w:instrText xml:space="preserve"> SEQ Figure \* ARABIC </w:instrText>
                      </w:r>
                      <w:r w:rsidRPr="002569F4">
                        <w:rPr>
                          <w:rFonts w:ascii="Arial" w:hAnsi="Arial" w:cs="Arial"/>
                          <w:i/>
                          <w:iCs/>
                          <w:color w:val="auto"/>
                          <w:sz w:val="18"/>
                          <w:szCs w:val="18"/>
                        </w:rPr>
                        <w:fldChar w:fldCharType="separate"/>
                      </w:r>
                      <w:r w:rsidRPr="002569F4">
                        <w:rPr>
                          <w:rFonts w:ascii="Arial" w:hAnsi="Arial" w:cs="Arial"/>
                          <w:i/>
                          <w:iCs/>
                          <w:noProof/>
                          <w:color w:val="auto"/>
                          <w:sz w:val="18"/>
                          <w:szCs w:val="18"/>
                        </w:rPr>
                        <w:t>1</w:t>
                      </w:r>
                      <w:r w:rsidRPr="002569F4">
                        <w:rPr>
                          <w:rFonts w:ascii="Arial" w:hAnsi="Arial" w:cs="Arial"/>
                          <w:i/>
                          <w:iCs/>
                          <w:color w:val="auto"/>
                          <w:sz w:val="18"/>
                          <w:szCs w:val="18"/>
                        </w:rPr>
                        <w:fldChar w:fldCharType="end"/>
                      </w:r>
                      <w:r w:rsidRPr="002569F4">
                        <w:rPr>
                          <w:rFonts w:ascii="Arial" w:hAnsi="Arial" w:cs="Arial"/>
                          <w:i/>
                          <w:iCs/>
                          <w:color w:val="auto"/>
                          <w:sz w:val="18"/>
                          <w:szCs w:val="18"/>
                        </w:rPr>
                        <w:t xml:space="preserve">. </w:t>
                      </w:r>
                      <w:r w:rsidR="00FB50F5" w:rsidRPr="002569F4">
                        <w:rPr>
                          <w:rFonts w:ascii="Arial" w:hAnsi="Arial" w:cs="Arial"/>
                          <w:i/>
                          <w:iCs/>
                          <w:color w:val="auto"/>
                          <w:sz w:val="18"/>
                          <w:szCs w:val="18"/>
                        </w:rPr>
                        <w:t>Kolb-learning styles (McLeod, 2017)</w:t>
                      </w:r>
                    </w:p>
                  </w:txbxContent>
                </v:textbox>
                <w10:wrap anchorx="margin"/>
              </v:shape>
            </w:pict>
          </mc:Fallback>
        </mc:AlternateContent>
      </w:r>
    </w:p>
    <w:p w14:paraId="158A3EF4" w14:textId="739DD44E" w:rsidR="004D43FD" w:rsidRDefault="004D43FD" w:rsidP="00EB5C27">
      <w:pPr>
        <w:rPr>
          <w:rFonts w:ascii="Arial" w:hAnsi="Arial" w:cs="Arial"/>
          <w:sz w:val="24"/>
          <w:szCs w:val="24"/>
        </w:rPr>
      </w:pPr>
    </w:p>
    <w:p w14:paraId="68FE148C" w14:textId="4FC20661" w:rsidR="00F9355D" w:rsidRDefault="00F9355D" w:rsidP="00F9355D">
      <w:pPr>
        <w:jc w:val="both"/>
        <w:rPr>
          <w:rFonts w:ascii="Arial" w:hAnsi="Arial" w:cs="Arial"/>
          <w:sz w:val="24"/>
          <w:szCs w:val="24"/>
        </w:rPr>
      </w:pPr>
      <w:r>
        <w:rPr>
          <w:rFonts w:ascii="Arial" w:hAnsi="Arial" w:cs="Arial"/>
          <w:sz w:val="24"/>
          <w:szCs w:val="24"/>
        </w:rPr>
        <w:t xml:space="preserve">According to (Turesky and Gallagher, 2011), this theory is structured in two levels each with two modes correspondingly. The first level is that of learning (concrete experience and abstract conceptualization) and the second is that of transforming (reflective observation and active experimentation). </w:t>
      </w:r>
    </w:p>
    <w:p w14:paraId="617B8DC7" w14:textId="7A19B2D8" w:rsidR="008529C6" w:rsidRDefault="008529C6" w:rsidP="00F9355D">
      <w:pPr>
        <w:jc w:val="both"/>
        <w:rPr>
          <w:rFonts w:ascii="Arial" w:hAnsi="Arial" w:cs="Arial"/>
          <w:sz w:val="24"/>
          <w:szCs w:val="24"/>
        </w:rPr>
      </w:pPr>
      <w:r>
        <w:rPr>
          <w:rFonts w:ascii="Arial" w:hAnsi="Arial" w:cs="Arial"/>
          <w:sz w:val="24"/>
          <w:szCs w:val="24"/>
        </w:rPr>
        <w:t xml:space="preserve">This cycle process of learning is used in various fields and industries to recognize strengths and weaknesses accordingly. </w:t>
      </w:r>
    </w:p>
    <w:p w14:paraId="46EF07D9" w14:textId="77777777" w:rsidR="00FA6571" w:rsidRDefault="00FA6571" w:rsidP="00F9355D">
      <w:pPr>
        <w:jc w:val="both"/>
        <w:rPr>
          <w:rFonts w:ascii="Arial" w:hAnsi="Arial" w:cs="Arial"/>
          <w:sz w:val="24"/>
          <w:szCs w:val="24"/>
        </w:rPr>
      </w:pPr>
    </w:p>
    <w:p w14:paraId="1D73F982" w14:textId="52AE6CDE" w:rsidR="004D43FD" w:rsidRDefault="00BF26D1" w:rsidP="00831BC3">
      <w:pPr>
        <w:jc w:val="both"/>
        <w:rPr>
          <w:rFonts w:ascii="Arial" w:hAnsi="Arial" w:cs="Arial"/>
          <w:sz w:val="24"/>
          <w:szCs w:val="24"/>
        </w:rPr>
      </w:pPr>
      <w:r>
        <w:rPr>
          <w:rFonts w:ascii="Arial" w:hAnsi="Arial" w:cs="Arial"/>
          <w:sz w:val="24"/>
          <w:szCs w:val="24"/>
        </w:rPr>
        <w:lastRenderedPageBreak/>
        <w:t xml:space="preserve">In order to introduce this process in the context of community engagement, I would like to propose we observe and analyze my own past experience, a community endeavor I took part in with the aim of promoting green spaces within my neighborhood. I will enlist the steps and challenges I’ve faced and relate them using Kolb’s experiential theory </w:t>
      </w:r>
      <w:r w:rsidR="0062194F">
        <w:rPr>
          <w:rFonts w:ascii="Arial" w:hAnsi="Arial" w:cs="Arial"/>
          <w:sz w:val="24"/>
          <w:szCs w:val="24"/>
        </w:rPr>
        <w:t>in the hopes of underlining the importance of reflective practice.</w:t>
      </w:r>
    </w:p>
    <w:p w14:paraId="08935ED6" w14:textId="5AA9CC04" w:rsidR="00192811" w:rsidRPr="00EB165C" w:rsidRDefault="00192811" w:rsidP="00831BC3">
      <w:pPr>
        <w:pStyle w:val="ListParagraph"/>
        <w:numPr>
          <w:ilvl w:val="0"/>
          <w:numId w:val="2"/>
        </w:numPr>
        <w:jc w:val="both"/>
        <w:rPr>
          <w:rFonts w:ascii="Arial" w:hAnsi="Arial" w:cs="Arial"/>
          <w:b/>
          <w:bCs/>
          <w:sz w:val="24"/>
          <w:szCs w:val="24"/>
        </w:rPr>
      </w:pPr>
      <w:r w:rsidRPr="00EB165C">
        <w:rPr>
          <w:rFonts w:ascii="Arial" w:hAnsi="Arial" w:cs="Arial"/>
          <w:b/>
          <w:bCs/>
          <w:sz w:val="24"/>
          <w:szCs w:val="24"/>
        </w:rPr>
        <w:t>Concrete Experience</w:t>
      </w:r>
      <w:r w:rsidR="00430634">
        <w:rPr>
          <w:rFonts w:ascii="Arial" w:hAnsi="Arial" w:cs="Arial"/>
          <w:b/>
          <w:bCs/>
          <w:sz w:val="24"/>
          <w:szCs w:val="24"/>
        </w:rPr>
        <w:t xml:space="preserve"> </w:t>
      </w:r>
      <w:r w:rsidR="00430634" w:rsidRPr="00430634">
        <w:rPr>
          <w:rFonts w:ascii="Arial" w:hAnsi="Arial" w:cs="Arial"/>
          <w:i/>
          <w:iCs/>
          <w:sz w:val="24"/>
          <w:szCs w:val="24"/>
        </w:rPr>
        <w:t>(first stage where learners encounter an experience)</w:t>
      </w:r>
    </w:p>
    <w:p w14:paraId="7B73ACB7" w14:textId="58674750" w:rsidR="00192811" w:rsidRDefault="00192811" w:rsidP="00831BC3">
      <w:pPr>
        <w:jc w:val="both"/>
        <w:rPr>
          <w:rFonts w:ascii="Arial" w:hAnsi="Arial" w:cs="Arial"/>
          <w:sz w:val="24"/>
          <w:szCs w:val="24"/>
        </w:rPr>
      </w:pPr>
      <w:r>
        <w:rPr>
          <w:rFonts w:ascii="Arial" w:hAnsi="Arial" w:cs="Arial"/>
          <w:sz w:val="24"/>
          <w:szCs w:val="24"/>
        </w:rPr>
        <w:t xml:space="preserve">In recent years I’ve observed a continued </w:t>
      </w:r>
      <w:r w:rsidR="00F01D71">
        <w:rPr>
          <w:rFonts w:ascii="Arial" w:hAnsi="Arial" w:cs="Arial"/>
          <w:sz w:val="24"/>
          <w:szCs w:val="24"/>
        </w:rPr>
        <w:t>decrease in green spaces (trees and parks) in my own community. I’ve considered this aspect as a problematic one, and decided a change is necessary.</w:t>
      </w:r>
    </w:p>
    <w:p w14:paraId="7A54DE58" w14:textId="572909A2" w:rsidR="00F01D71" w:rsidRPr="00EB165C" w:rsidRDefault="00F01D71" w:rsidP="00831BC3">
      <w:pPr>
        <w:pStyle w:val="ListParagraph"/>
        <w:numPr>
          <w:ilvl w:val="0"/>
          <w:numId w:val="2"/>
        </w:numPr>
        <w:jc w:val="both"/>
        <w:rPr>
          <w:rFonts w:ascii="Arial" w:hAnsi="Arial" w:cs="Arial"/>
          <w:b/>
          <w:bCs/>
          <w:sz w:val="24"/>
          <w:szCs w:val="24"/>
        </w:rPr>
      </w:pPr>
      <w:r w:rsidRPr="00EB165C">
        <w:rPr>
          <w:rFonts w:ascii="Arial" w:hAnsi="Arial" w:cs="Arial"/>
          <w:b/>
          <w:bCs/>
          <w:sz w:val="24"/>
          <w:szCs w:val="24"/>
        </w:rPr>
        <w:t>Reflective Observation</w:t>
      </w:r>
      <w:r w:rsidR="00430634">
        <w:rPr>
          <w:rFonts w:ascii="Arial" w:hAnsi="Arial" w:cs="Arial"/>
          <w:b/>
          <w:bCs/>
          <w:sz w:val="24"/>
          <w:szCs w:val="24"/>
        </w:rPr>
        <w:t xml:space="preserve"> </w:t>
      </w:r>
      <w:r w:rsidR="00430634" w:rsidRPr="00430634">
        <w:rPr>
          <w:rFonts w:ascii="Arial" w:hAnsi="Arial" w:cs="Arial"/>
          <w:i/>
          <w:iCs/>
          <w:sz w:val="24"/>
          <w:szCs w:val="24"/>
        </w:rPr>
        <w:t>(stepping back and reflecting on the task at hand)</w:t>
      </w:r>
    </w:p>
    <w:p w14:paraId="2B9006B3" w14:textId="0D1F8CCE" w:rsidR="00DD78FA" w:rsidRDefault="00DD78FA" w:rsidP="00831BC3">
      <w:pPr>
        <w:jc w:val="both"/>
        <w:rPr>
          <w:rFonts w:ascii="Arial" w:hAnsi="Arial" w:cs="Arial"/>
          <w:sz w:val="24"/>
          <w:szCs w:val="24"/>
        </w:rPr>
      </w:pPr>
      <w:r>
        <w:rPr>
          <w:rFonts w:ascii="Arial" w:hAnsi="Arial" w:cs="Arial"/>
          <w:sz w:val="24"/>
          <w:szCs w:val="24"/>
        </w:rPr>
        <w:t>T</w:t>
      </w:r>
      <w:r w:rsidR="00F01D71">
        <w:rPr>
          <w:rFonts w:ascii="Arial" w:hAnsi="Arial" w:cs="Arial"/>
          <w:sz w:val="24"/>
          <w:szCs w:val="24"/>
        </w:rPr>
        <w:t xml:space="preserve">he first step was to determine the reasons behind this decrease in green spaces in order to better understand the phenomenon and </w:t>
      </w:r>
      <w:r>
        <w:rPr>
          <w:rFonts w:ascii="Arial" w:hAnsi="Arial" w:cs="Arial"/>
          <w:sz w:val="24"/>
          <w:szCs w:val="24"/>
        </w:rPr>
        <w:t>shape future behavior</w:t>
      </w:r>
      <w:r w:rsidR="00F01D71">
        <w:rPr>
          <w:rFonts w:ascii="Arial" w:hAnsi="Arial" w:cs="Arial"/>
          <w:sz w:val="24"/>
          <w:szCs w:val="24"/>
        </w:rPr>
        <w:t>. I’ve reached the conclusion that a prime culprit was the rising demand in parking spaces by local communities</w:t>
      </w:r>
      <w:r w:rsidR="00CA7C21">
        <w:rPr>
          <w:rFonts w:ascii="Arial" w:hAnsi="Arial" w:cs="Arial"/>
          <w:sz w:val="24"/>
          <w:szCs w:val="24"/>
        </w:rPr>
        <w:t>, especially around residential buildings like a high-rise apartment complex. Due to the large number of occupants and number of cars, former green spaces were sacrificed in order to create parking spaces deemed necessary</w:t>
      </w:r>
      <w:r w:rsidR="006F1F65">
        <w:rPr>
          <w:rFonts w:ascii="Arial" w:hAnsi="Arial" w:cs="Arial"/>
          <w:sz w:val="24"/>
          <w:szCs w:val="24"/>
        </w:rPr>
        <w:t xml:space="preserve"> by the city hall.</w:t>
      </w:r>
    </w:p>
    <w:p w14:paraId="7A018985" w14:textId="06F5BD0F" w:rsidR="002F5223" w:rsidRDefault="002F5223" w:rsidP="00831BC3">
      <w:pPr>
        <w:jc w:val="both"/>
        <w:rPr>
          <w:rFonts w:ascii="Arial" w:hAnsi="Arial" w:cs="Arial"/>
          <w:sz w:val="24"/>
          <w:szCs w:val="24"/>
        </w:rPr>
      </w:pPr>
      <w:r>
        <w:rPr>
          <w:rFonts w:ascii="Arial" w:hAnsi="Arial" w:cs="Arial"/>
          <w:sz w:val="24"/>
          <w:szCs w:val="24"/>
        </w:rPr>
        <w:t xml:space="preserve">In my own experience, I’ve found this to be a flawed </w:t>
      </w:r>
      <w:r w:rsidR="00DD78FA">
        <w:rPr>
          <w:rFonts w:ascii="Arial" w:hAnsi="Arial" w:cs="Arial"/>
          <w:sz w:val="24"/>
          <w:szCs w:val="24"/>
        </w:rPr>
        <w:t xml:space="preserve">and unsustainable practice for the future, a short-sighted solution that will negatively impact myself and the community. In order to get a different perspective than my own, I’ve engaged the local </w:t>
      </w:r>
      <w:r w:rsidR="00D90918">
        <w:rPr>
          <w:rFonts w:ascii="Arial" w:hAnsi="Arial" w:cs="Arial"/>
          <w:sz w:val="24"/>
          <w:szCs w:val="24"/>
        </w:rPr>
        <w:t xml:space="preserve">community and received </w:t>
      </w:r>
      <w:r w:rsidR="006F1F65">
        <w:rPr>
          <w:rFonts w:ascii="Arial" w:hAnsi="Arial" w:cs="Arial"/>
          <w:sz w:val="24"/>
          <w:szCs w:val="24"/>
        </w:rPr>
        <w:t>feedback</w:t>
      </w:r>
      <w:r w:rsidR="00D90918">
        <w:rPr>
          <w:rFonts w:ascii="Arial" w:hAnsi="Arial" w:cs="Arial"/>
          <w:sz w:val="24"/>
          <w:szCs w:val="24"/>
        </w:rPr>
        <w:t xml:space="preserve"> through the form of a meeting with key residents that represent said community. </w:t>
      </w:r>
    </w:p>
    <w:p w14:paraId="4ADD3355" w14:textId="08A2A1DE" w:rsidR="0062194F" w:rsidRPr="00EB165C" w:rsidRDefault="002F5223" w:rsidP="00831BC3">
      <w:pPr>
        <w:pStyle w:val="ListParagraph"/>
        <w:numPr>
          <w:ilvl w:val="0"/>
          <w:numId w:val="2"/>
        </w:numPr>
        <w:jc w:val="both"/>
        <w:rPr>
          <w:rFonts w:ascii="Arial" w:hAnsi="Arial" w:cs="Arial"/>
          <w:b/>
          <w:bCs/>
          <w:sz w:val="24"/>
          <w:szCs w:val="24"/>
        </w:rPr>
      </w:pPr>
      <w:r w:rsidRPr="00EB165C">
        <w:rPr>
          <w:rFonts w:ascii="Arial" w:hAnsi="Arial" w:cs="Arial"/>
          <w:b/>
          <w:bCs/>
          <w:sz w:val="24"/>
          <w:szCs w:val="24"/>
        </w:rPr>
        <w:t>Abstract Conceptualization</w:t>
      </w:r>
      <w:r w:rsidR="00430634">
        <w:rPr>
          <w:rFonts w:ascii="Arial" w:hAnsi="Arial" w:cs="Arial"/>
          <w:b/>
          <w:bCs/>
          <w:sz w:val="24"/>
          <w:szCs w:val="24"/>
        </w:rPr>
        <w:t xml:space="preserve"> </w:t>
      </w:r>
      <w:r w:rsidR="00430634" w:rsidRPr="00430634">
        <w:rPr>
          <w:rFonts w:ascii="Arial" w:hAnsi="Arial" w:cs="Arial"/>
          <w:i/>
          <w:iCs/>
          <w:sz w:val="24"/>
          <w:szCs w:val="24"/>
        </w:rPr>
        <w:t>(based on our reflection, we form new ideas and form conclusions)</w:t>
      </w:r>
    </w:p>
    <w:p w14:paraId="365C5642" w14:textId="14629A6D" w:rsidR="006F1F65" w:rsidRDefault="006F1F65" w:rsidP="00831BC3">
      <w:pPr>
        <w:jc w:val="both"/>
        <w:rPr>
          <w:rFonts w:ascii="Arial" w:hAnsi="Arial" w:cs="Arial"/>
          <w:sz w:val="24"/>
          <w:szCs w:val="24"/>
        </w:rPr>
      </w:pPr>
      <w:r>
        <w:rPr>
          <w:rFonts w:ascii="Arial" w:hAnsi="Arial" w:cs="Arial"/>
          <w:sz w:val="24"/>
          <w:szCs w:val="24"/>
        </w:rPr>
        <w:t xml:space="preserve">In order to develop a deep understanding on the issue at hand, I’ve proposed we have a look on the impact this has on our community from a social and </w:t>
      </w:r>
      <w:r w:rsidR="0036187C">
        <w:rPr>
          <w:rFonts w:ascii="Arial" w:hAnsi="Arial" w:cs="Arial"/>
          <w:sz w:val="24"/>
          <w:szCs w:val="24"/>
        </w:rPr>
        <w:t>ecological perspective. I’ve enlisted a few key aspects to be considered and taken into account:</w:t>
      </w:r>
    </w:p>
    <w:p w14:paraId="51E19E2E" w14:textId="77777777" w:rsidR="00000F73" w:rsidRDefault="00000F73" w:rsidP="00831BC3">
      <w:pPr>
        <w:pStyle w:val="ListParagraph"/>
        <w:numPr>
          <w:ilvl w:val="0"/>
          <w:numId w:val="3"/>
        </w:numPr>
        <w:jc w:val="both"/>
        <w:rPr>
          <w:rFonts w:ascii="Arial" w:hAnsi="Arial" w:cs="Arial"/>
          <w:sz w:val="24"/>
          <w:szCs w:val="24"/>
        </w:rPr>
      </w:pPr>
      <w:r>
        <w:rPr>
          <w:rFonts w:ascii="Arial" w:hAnsi="Arial" w:cs="Arial"/>
          <w:sz w:val="24"/>
          <w:szCs w:val="24"/>
        </w:rPr>
        <w:t>The lack of green spaces is visually unappealing and lowers the value of our community.</w:t>
      </w:r>
    </w:p>
    <w:p w14:paraId="25CB09C3" w14:textId="2A0D10D1" w:rsidR="0036187C" w:rsidRDefault="00000F73" w:rsidP="00831BC3">
      <w:pPr>
        <w:pStyle w:val="ListParagraph"/>
        <w:numPr>
          <w:ilvl w:val="0"/>
          <w:numId w:val="3"/>
        </w:numPr>
        <w:jc w:val="both"/>
        <w:rPr>
          <w:rFonts w:ascii="Arial" w:hAnsi="Arial" w:cs="Arial"/>
          <w:sz w:val="24"/>
          <w:szCs w:val="24"/>
        </w:rPr>
      </w:pPr>
      <w:r>
        <w:rPr>
          <w:rFonts w:ascii="Arial" w:hAnsi="Arial" w:cs="Arial"/>
          <w:sz w:val="24"/>
          <w:szCs w:val="24"/>
        </w:rPr>
        <w:t>The lack of trees and plants will result in significant higher amounts of carbon dioxide in the air and lower amounts of oxygen.</w:t>
      </w:r>
    </w:p>
    <w:p w14:paraId="524AEEF4" w14:textId="24FC2561" w:rsidR="00000F73" w:rsidRDefault="00000F73" w:rsidP="00831BC3">
      <w:pPr>
        <w:pStyle w:val="ListParagraph"/>
        <w:numPr>
          <w:ilvl w:val="0"/>
          <w:numId w:val="3"/>
        </w:numPr>
        <w:jc w:val="both"/>
        <w:rPr>
          <w:rFonts w:ascii="Arial" w:hAnsi="Arial" w:cs="Arial"/>
          <w:sz w:val="24"/>
          <w:szCs w:val="24"/>
        </w:rPr>
      </w:pPr>
      <w:r>
        <w:rPr>
          <w:rFonts w:ascii="Arial" w:hAnsi="Arial" w:cs="Arial"/>
          <w:sz w:val="24"/>
          <w:szCs w:val="24"/>
        </w:rPr>
        <w:t>The lack of</w:t>
      </w:r>
      <w:r w:rsidR="00150EA1">
        <w:rPr>
          <w:rFonts w:ascii="Arial" w:hAnsi="Arial" w:cs="Arial"/>
          <w:sz w:val="24"/>
          <w:szCs w:val="24"/>
        </w:rPr>
        <w:t xml:space="preserve"> </w:t>
      </w:r>
      <w:r>
        <w:rPr>
          <w:rFonts w:ascii="Arial" w:hAnsi="Arial" w:cs="Arial"/>
          <w:sz w:val="24"/>
          <w:szCs w:val="24"/>
        </w:rPr>
        <w:t>parks and green recreational areas lowers community engagement and interaction between its members</w:t>
      </w:r>
      <w:r w:rsidR="00150EA1">
        <w:rPr>
          <w:rFonts w:ascii="Arial" w:hAnsi="Arial" w:cs="Arial"/>
          <w:sz w:val="24"/>
          <w:szCs w:val="24"/>
        </w:rPr>
        <w:t xml:space="preserve"> since there is no adequate spaces to congregate. </w:t>
      </w:r>
    </w:p>
    <w:p w14:paraId="7832B32E" w14:textId="4804B4BA" w:rsidR="00150EA1" w:rsidRDefault="00150EA1" w:rsidP="00831BC3">
      <w:pPr>
        <w:pStyle w:val="ListParagraph"/>
        <w:numPr>
          <w:ilvl w:val="0"/>
          <w:numId w:val="3"/>
        </w:numPr>
        <w:jc w:val="both"/>
        <w:rPr>
          <w:rFonts w:ascii="Arial" w:hAnsi="Arial" w:cs="Arial"/>
          <w:sz w:val="24"/>
          <w:szCs w:val="24"/>
        </w:rPr>
      </w:pPr>
      <w:r>
        <w:rPr>
          <w:rFonts w:ascii="Arial" w:hAnsi="Arial" w:cs="Arial"/>
          <w:sz w:val="24"/>
          <w:szCs w:val="24"/>
        </w:rPr>
        <w:t>Our children have no means to play in a safe and friendly environment which in turn can have an impact on their psychological growth and happiness.</w:t>
      </w:r>
    </w:p>
    <w:p w14:paraId="77961025" w14:textId="52F64DB5" w:rsidR="00150EA1" w:rsidRDefault="00150EA1" w:rsidP="00831BC3">
      <w:pPr>
        <w:pStyle w:val="ListParagraph"/>
        <w:jc w:val="both"/>
        <w:rPr>
          <w:rFonts w:ascii="Arial" w:hAnsi="Arial" w:cs="Arial"/>
          <w:sz w:val="24"/>
          <w:szCs w:val="24"/>
        </w:rPr>
      </w:pPr>
    </w:p>
    <w:p w14:paraId="4E0FF2BE" w14:textId="1DDBA036" w:rsidR="00150EA1" w:rsidRPr="00831BC3" w:rsidRDefault="003B2677" w:rsidP="00831BC3">
      <w:pPr>
        <w:jc w:val="both"/>
        <w:rPr>
          <w:rFonts w:ascii="Arial" w:hAnsi="Arial" w:cs="Arial"/>
          <w:sz w:val="24"/>
          <w:szCs w:val="24"/>
        </w:rPr>
      </w:pPr>
      <w:r w:rsidRPr="00831BC3">
        <w:rPr>
          <w:rFonts w:ascii="Arial" w:hAnsi="Arial" w:cs="Arial"/>
          <w:sz w:val="24"/>
          <w:szCs w:val="24"/>
        </w:rPr>
        <w:t>The local community was responsive and in the light of these new understandings, we have shared potential solutions and paths in order to create a change that will alleviate these concerns.</w:t>
      </w:r>
    </w:p>
    <w:p w14:paraId="0D9DE75A" w14:textId="77777777" w:rsidR="003B2677" w:rsidRDefault="003B2677" w:rsidP="00831BC3">
      <w:pPr>
        <w:pStyle w:val="ListParagraph"/>
        <w:jc w:val="both"/>
        <w:rPr>
          <w:rFonts w:ascii="Arial" w:hAnsi="Arial" w:cs="Arial"/>
          <w:sz w:val="24"/>
          <w:szCs w:val="24"/>
        </w:rPr>
      </w:pPr>
    </w:p>
    <w:p w14:paraId="543787F5" w14:textId="406B8ABE" w:rsidR="003B2677" w:rsidRPr="00EB165C" w:rsidRDefault="003B2677" w:rsidP="00AD5680">
      <w:pPr>
        <w:pStyle w:val="ListParagraph"/>
        <w:numPr>
          <w:ilvl w:val="0"/>
          <w:numId w:val="2"/>
        </w:numPr>
        <w:jc w:val="both"/>
        <w:rPr>
          <w:rFonts w:ascii="Arial" w:hAnsi="Arial" w:cs="Arial"/>
          <w:b/>
          <w:bCs/>
          <w:sz w:val="24"/>
          <w:szCs w:val="24"/>
        </w:rPr>
      </w:pPr>
      <w:r w:rsidRPr="00EB165C">
        <w:rPr>
          <w:rFonts w:ascii="Arial" w:hAnsi="Arial" w:cs="Arial"/>
          <w:b/>
          <w:bCs/>
          <w:sz w:val="24"/>
          <w:szCs w:val="24"/>
        </w:rPr>
        <w:t>Active Experimentation</w:t>
      </w:r>
      <w:r w:rsidR="00430634">
        <w:rPr>
          <w:rFonts w:ascii="Arial" w:hAnsi="Arial" w:cs="Arial"/>
          <w:b/>
          <w:bCs/>
          <w:sz w:val="24"/>
          <w:szCs w:val="24"/>
        </w:rPr>
        <w:t xml:space="preserve"> </w:t>
      </w:r>
      <w:r w:rsidR="00430634" w:rsidRPr="00430634">
        <w:rPr>
          <w:rFonts w:ascii="Arial" w:hAnsi="Arial" w:cs="Arial"/>
          <w:i/>
          <w:iCs/>
          <w:sz w:val="24"/>
          <w:szCs w:val="24"/>
        </w:rPr>
        <w:t>(last stage where we apply our new founded ideas and concepts)</w:t>
      </w:r>
    </w:p>
    <w:p w14:paraId="47A7BB5B" w14:textId="24D482E4" w:rsidR="003B2677" w:rsidRDefault="0045317C" w:rsidP="00AD5680">
      <w:pPr>
        <w:jc w:val="both"/>
        <w:rPr>
          <w:rFonts w:ascii="Arial" w:hAnsi="Arial" w:cs="Arial"/>
          <w:sz w:val="24"/>
          <w:szCs w:val="24"/>
        </w:rPr>
      </w:pPr>
      <w:r>
        <w:rPr>
          <w:rFonts w:ascii="Arial" w:hAnsi="Arial" w:cs="Arial"/>
          <w:sz w:val="24"/>
          <w:szCs w:val="24"/>
        </w:rPr>
        <w:t xml:space="preserve">As such, we have implemented a </w:t>
      </w:r>
      <w:r w:rsidR="00AA1501">
        <w:rPr>
          <w:rFonts w:ascii="Arial" w:hAnsi="Arial" w:cs="Arial"/>
          <w:sz w:val="24"/>
          <w:szCs w:val="24"/>
        </w:rPr>
        <w:t>program with key steps and actions we will take, involving not only residents but looking for financial and volunteering support from outside.</w:t>
      </w:r>
    </w:p>
    <w:p w14:paraId="07AE37A1" w14:textId="56321A37" w:rsidR="00AA1501" w:rsidRDefault="00AA1501" w:rsidP="00AD5680">
      <w:pPr>
        <w:pStyle w:val="ListParagraph"/>
        <w:numPr>
          <w:ilvl w:val="0"/>
          <w:numId w:val="5"/>
        </w:numPr>
        <w:jc w:val="both"/>
        <w:rPr>
          <w:rFonts w:ascii="Arial" w:hAnsi="Arial" w:cs="Arial"/>
          <w:sz w:val="24"/>
          <w:szCs w:val="24"/>
        </w:rPr>
      </w:pPr>
      <w:r>
        <w:rPr>
          <w:rFonts w:ascii="Arial" w:hAnsi="Arial" w:cs="Arial"/>
          <w:sz w:val="24"/>
          <w:szCs w:val="24"/>
        </w:rPr>
        <w:t>We have petitioned and conferred with the city hall representatives to possibly looking into creating underground parking lots.</w:t>
      </w:r>
    </w:p>
    <w:p w14:paraId="5B24A1F2" w14:textId="14A1BC5D" w:rsidR="00AA1501" w:rsidRDefault="00AA1501" w:rsidP="00AD5680">
      <w:pPr>
        <w:pStyle w:val="ListParagraph"/>
        <w:numPr>
          <w:ilvl w:val="0"/>
          <w:numId w:val="5"/>
        </w:numPr>
        <w:jc w:val="both"/>
        <w:rPr>
          <w:rFonts w:ascii="Arial" w:hAnsi="Arial" w:cs="Arial"/>
          <w:sz w:val="24"/>
          <w:szCs w:val="24"/>
        </w:rPr>
      </w:pPr>
      <w:r>
        <w:rPr>
          <w:rFonts w:ascii="Arial" w:hAnsi="Arial" w:cs="Arial"/>
          <w:sz w:val="24"/>
          <w:szCs w:val="24"/>
        </w:rPr>
        <w:t>Each member of the community has agreed to actively participate in planting trees or various plants based on an organized plan of action that will be supervised by local leaders.</w:t>
      </w:r>
    </w:p>
    <w:p w14:paraId="1D82D679" w14:textId="77777777" w:rsidR="005E5B21" w:rsidRDefault="00D1452F" w:rsidP="00AD5680">
      <w:pPr>
        <w:pStyle w:val="ListParagraph"/>
        <w:numPr>
          <w:ilvl w:val="0"/>
          <w:numId w:val="5"/>
        </w:numPr>
        <w:jc w:val="both"/>
        <w:rPr>
          <w:rFonts w:ascii="Arial" w:hAnsi="Arial" w:cs="Arial"/>
          <w:sz w:val="24"/>
          <w:szCs w:val="24"/>
        </w:rPr>
      </w:pPr>
      <w:r>
        <w:rPr>
          <w:rFonts w:ascii="Arial" w:hAnsi="Arial" w:cs="Arial"/>
          <w:sz w:val="24"/>
          <w:szCs w:val="24"/>
        </w:rPr>
        <w:t xml:space="preserve">We have raised financial </w:t>
      </w:r>
      <w:r w:rsidR="005E5B21">
        <w:rPr>
          <w:rFonts w:ascii="Arial" w:hAnsi="Arial" w:cs="Arial"/>
          <w:sz w:val="24"/>
          <w:szCs w:val="24"/>
        </w:rPr>
        <w:t>support in this endeavor by donations, yard sales and sponsorships from various small companies in our community.</w:t>
      </w:r>
    </w:p>
    <w:p w14:paraId="1AB61AB6" w14:textId="77777777" w:rsidR="005E5B21" w:rsidRDefault="005E5B21" w:rsidP="00AD5680">
      <w:pPr>
        <w:pStyle w:val="ListParagraph"/>
        <w:numPr>
          <w:ilvl w:val="0"/>
          <w:numId w:val="5"/>
        </w:numPr>
        <w:jc w:val="both"/>
        <w:rPr>
          <w:rFonts w:ascii="Arial" w:hAnsi="Arial" w:cs="Arial"/>
          <w:sz w:val="24"/>
          <w:szCs w:val="24"/>
        </w:rPr>
      </w:pPr>
      <w:r>
        <w:rPr>
          <w:rFonts w:ascii="Arial" w:hAnsi="Arial" w:cs="Arial"/>
          <w:sz w:val="24"/>
          <w:szCs w:val="24"/>
        </w:rPr>
        <w:t>We have used social media in order to promote these activities and furthermore, through the use of 3D software, constructed a model of how the area could look like in the future and presented this to our city hall representatives.</w:t>
      </w:r>
    </w:p>
    <w:p w14:paraId="484CB099" w14:textId="6A961729" w:rsidR="00AA1501" w:rsidRPr="00AA1501" w:rsidRDefault="005E5B21" w:rsidP="00AD5680">
      <w:pPr>
        <w:pStyle w:val="ListParagraph"/>
        <w:numPr>
          <w:ilvl w:val="0"/>
          <w:numId w:val="5"/>
        </w:numPr>
        <w:jc w:val="both"/>
        <w:rPr>
          <w:rFonts w:ascii="Arial" w:hAnsi="Arial" w:cs="Arial"/>
          <w:sz w:val="24"/>
          <w:szCs w:val="24"/>
        </w:rPr>
      </w:pPr>
      <w:r>
        <w:rPr>
          <w:rFonts w:ascii="Arial" w:hAnsi="Arial" w:cs="Arial"/>
          <w:sz w:val="24"/>
          <w:szCs w:val="24"/>
        </w:rPr>
        <w:t xml:space="preserve">Some members took it upon themselves to create flyers promoting green spaces benefits and healthy environments in the hopes of gaining the support of other communities.      </w:t>
      </w:r>
    </w:p>
    <w:p w14:paraId="2740460E" w14:textId="02D35343" w:rsidR="0002429E" w:rsidRDefault="00EB165C" w:rsidP="00AD5680">
      <w:pPr>
        <w:jc w:val="both"/>
        <w:rPr>
          <w:rFonts w:ascii="Arial" w:hAnsi="Arial" w:cs="Arial"/>
          <w:sz w:val="24"/>
          <w:szCs w:val="24"/>
        </w:rPr>
      </w:pPr>
      <w:r>
        <w:rPr>
          <w:rFonts w:ascii="Arial" w:hAnsi="Arial" w:cs="Arial"/>
          <w:sz w:val="24"/>
          <w:szCs w:val="24"/>
        </w:rPr>
        <w:t>We can observe how reflective practice encourages engagement within a community and helps to understand and share different viewpoints and ideas.</w:t>
      </w:r>
      <w:r w:rsidR="008B2FAE">
        <w:rPr>
          <w:rFonts w:ascii="Arial" w:hAnsi="Arial" w:cs="Arial"/>
          <w:sz w:val="24"/>
          <w:szCs w:val="24"/>
        </w:rPr>
        <w:t xml:space="preserve"> As stated by Timmins (2015, cited in Moreno </w:t>
      </w:r>
      <w:r w:rsidR="008B2FAE" w:rsidRPr="008B2FAE">
        <w:rPr>
          <w:rFonts w:ascii="Arial" w:hAnsi="Arial" w:cs="Arial"/>
          <w:i/>
          <w:iCs/>
          <w:sz w:val="24"/>
          <w:szCs w:val="24"/>
        </w:rPr>
        <w:t>et.al</w:t>
      </w:r>
      <w:r w:rsidR="008B2FAE">
        <w:rPr>
          <w:rFonts w:ascii="Arial" w:hAnsi="Arial" w:cs="Arial"/>
          <w:i/>
          <w:iCs/>
          <w:sz w:val="24"/>
          <w:szCs w:val="24"/>
        </w:rPr>
        <w:t xml:space="preserve">, </w:t>
      </w:r>
      <w:r w:rsidR="008B2FAE" w:rsidRPr="008B2FAE">
        <w:rPr>
          <w:rFonts w:ascii="Arial" w:hAnsi="Arial" w:cs="Arial"/>
          <w:sz w:val="24"/>
          <w:szCs w:val="24"/>
        </w:rPr>
        <w:t>2019</w:t>
      </w:r>
      <w:r w:rsidR="008B2FAE">
        <w:rPr>
          <w:rFonts w:ascii="Arial" w:hAnsi="Arial" w:cs="Arial"/>
          <w:i/>
          <w:iCs/>
          <w:sz w:val="24"/>
          <w:szCs w:val="24"/>
        </w:rPr>
        <w:t>)</w:t>
      </w:r>
      <w:r w:rsidR="008B2FAE">
        <w:rPr>
          <w:rFonts w:ascii="Arial" w:hAnsi="Arial" w:cs="Arial"/>
          <w:sz w:val="24"/>
          <w:szCs w:val="24"/>
        </w:rPr>
        <w:t xml:space="preserve">, </w:t>
      </w:r>
      <w:r w:rsidR="005165FD">
        <w:rPr>
          <w:rFonts w:ascii="Arial" w:hAnsi="Arial" w:cs="Arial"/>
          <w:sz w:val="24"/>
          <w:szCs w:val="24"/>
        </w:rPr>
        <w:t xml:space="preserve">it is </w:t>
      </w:r>
      <w:r w:rsidR="008B2FAE">
        <w:rPr>
          <w:rFonts w:ascii="Arial" w:hAnsi="Arial" w:cs="Arial"/>
          <w:sz w:val="24"/>
          <w:szCs w:val="24"/>
        </w:rPr>
        <w:t>through this sharing</w:t>
      </w:r>
      <w:r w:rsidR="005165FD">
        <w:rPr>
          <w:rFonts w:ascii="Arial" w:hAnsi="Arial" w:cs="Arial"/>
          <w:sz w:val="24"/>
          <w:szCs w:val="24"/>
        </w:rPr>
        <w:t xml:space="preserve"> of concepts, ideas and viewpoints that members gain awareness and make sense of a situation.</w:t>
      </w:r>
      <w:r w:rsidR="008B2FAE">
        <w:rPr>
          <w:rFonts w:ascii="Arial" w:hAnsi="Arial" w:cs="Arial"/>
          <w:sz w:val="24"/>
          <w:szCs w:val="24"/>
        </w:rPr>
        <w:t xml:space="preserve"> </w:t>
      </w:r>
      <w:r>
        <w:rPr>
          <w:rFonts w:ascii="Arial" w:hAnsi="Arial" w:cs="Arial"/>
          <w:sz w:val="24"/>
          <w:szCs w:val="24"/>
        </w:rPr>
        <w:t xml:space="preserve"> This practice enables us to gain self-awareness firstly, then the knowledge necessary to shape better future behavior and decision making.</w:t>
      </w:r>
      <w:r w:rsidR="008B2FAE">
        <w:rPr>
          <w:rFonts w:ascii="Arial" w:hAnsi="Arial" w:cs="Arial"/>
          <w:sz w:val="24"/>
          <w:szCs w:val="24"/>
        </w:rPr>
        <w:t xml:space="preserve"> </w:t>
      </w:r>
    </w:p>
    <w:p w14:paraId="71CCEC2D" w14:textId="2E20305A" w:rsidR="002F5223" w:rsidRDefault="0002429E" w:rsidP="00AD5680">
      <w:pPr>
        <w:jc w:val="both"/>
        <w:rPr>
          <w:rFonts w:ascii="Arial" w:hAnsi="Arial" w:cs="Arial"/>
          <w:sz w:val="24"/>
          <w:szCs w:val="24"/>
        </w:rPr>
      </w:pPr>
      <w:r>
        <w:rPr>
          <w:rFonts w:ascii="Arial" w:hAnsi="Arial" w:cs="Arial"/>
          <w:sz w:val="24"/>
          <w:szCs w:val="24"/>
        </w:rPr>
        <w:t>According to (Kolb, 1984)</w:t>
      </w:r>
      <w:r w:rsidR="00EB165C">
        <w:rPr>
          <w:rFonts w:ascii="Arial" w:hAnsi="Arial" w:cs="Arial"/>
          <w:sz w:val="24"/>
          <w:szCs w:val="24"/>
        </w:rPr>
        <w:t>, the aspect of learning is viewed as a process</w:t>
      </w:r>
      <w:r>
        <w:rPr>
          <w:rFonts w:ascii="Arial" w:hAnsi="Arial" w:cs="Arial"/>
          <w:sz w:val="24"/>
          <w:szCs w:val="24"/>
        </w:rPr>
        <w:t xml:space="preserve"> rather than one defined by outcomes, </w:t>
      </w:r>
      <w:r w:rsidR="00EB165C">
        <w:rPr>
          <w:rFonts w:ascii="Arial" w:hAnsi="Arial" w:cs="Arial"/>
          <w:sz w:val="24"/>
          <w:szCs w:val="24"/>
        </w:rPr>
        <w:t>with one cycle closing and another starting</w:t>
      </w:r>
      <w:r w:rsidR="002E57DE">
        <w:rPr>
          <w:rFonts w:ascii="Arial" w:hAnsi="Arial" w:cs="Arial"/>
          <w:sz w:val="24"/>
          <w:szCs w:val="24"/>
        </w:rPr>
        <w:t>. This learning, as the name states, is experimental in nature and a continuous one in which optimal results will be gain by going through all four stages.</w:t>
      </w:r>
      <w:r>
        <w:rPr>
          <w:rFonts w:ascii="Arial" w:hAnsi="Arial" w:cs="Arial"/>
          <w:sz w:val="24"/>
          <w:szCs w:val="24"/>
        </w:rPr>
        <w:t xml:space="preserve"> In this regard, ideas are not fixed but formed and re-formed through experiences</w:t>
      </w:r>
      <w:r w:rsidR="00623786">
        <w:rPr>
          <w:rFonts w:ascii="Arial" w:hAnsi="Arial" w:cs="Arial"/>
          <w:sz w:val="24"/>
          <w:szCs w:val="24"/>
        </w:rPr>
        <w:t>.</w:t>
      </w:r>
      <w:r w:rsidR="00C472E0">
        <w:rPr>
          <w:rFonts w:ascii="Arial" w:hAnsi="Arial" w:cs="Arial"/>
          <w:sz w:val="24"/>
          <w:szCs w:val="24"/>
        </w:rPr>
        <w:t xml:space="preserve"> </w:t>
      </w:r>
      <w:r w:rsidR="00623786">
        <w:rPr>
          <w:rFonts w:ascii="Arial" w:hAnsi="Arial" w:cs="Arial"/>
          <w:sz w:val="24"/>
          <w:szCs w:val="24"/>
        </w:rPr>
        <w:t>’</w:t>
      </w:r>
      <w:r w:rsidR="00623786" w:rsidRPr="00623786">
        <w:rPr>
          <w:rFonts w:ascii="Arial" w:hAnsi="Arial" w:cs="Arial"/>
          <w:i/>
          <w:iCs/>
          <w:sz w:val="24"/>
          <w:szCs w:val="24"/>
        </w:rPr>
        <w:t>Knowledge is continuously derived from and tested out in the experiences of the learner</w:t>
      </w:r>
      <w:r w:rsidR="00623786">
        <w:rPr>
          <w:rFonts w:ascii="Arial" w:hAnsi="Arial" w:cs="Arial"/>
          <w:sz w:val="24"/>
          <w:szCs w:val="24"/>
        </w:rPr>
        <w:t xml:space="preserve"> ‘(Kolb, 1984, p.27).</w:t>
      </w:r>
    </w:p>
    <w:p w14:paraId="23EBB54E" w14:textId="24972530" w:rsidR="00AD5680" w:rsidRDefault="00AD5680" w:rsidP="002F5223">
      <w:pPr>
        <w:rPr>
          <w:rFonts w:ascii="Arial" w:hAnsi="Arial" w:cs="Arial"/>
          <w:sz w:val="24"/>
          <w:szCs w:val="24"/>
        </w:rPr>
      </w:pPr>
    </w:p>
    <w:p w14:paraId="60A9623F" w14:textId="64153A10" w:rsidR="00DD184D" w:rsidRDefault="00DD184D" w:rsidP="002F5223">
      <w:pPr>
        <w:rPr>
          <w:rFonts w:ascii="Arial" w:hAnsi="Arial" w:cs="Arial"/>
          <w:sz w:val="24"/>
          <w:szCs w:val="24"/>
        </w:rPr>
      </w:pPr>
    </w:p>
    <w:p w14:paraId="1D615507" w14:textId="18061E00" w:rsidR="00DD184D" w:rsidRPr="00DD184D" w:rsidRDefault="009A033C" w:rsidP="00DD184D">
      <w:pPr>
        <w:pStyle w:val="Heading1"/>
        <w:rPr>
          <w:rFonts w:ascii="Arial" w:hAnsi="Arial" w:cs="Arial"/>
          <w:sz w:val="24"/>
          <w:szCs w:val="24"/>
        </w:rPr>
      </w:pPr>
      <w:bookmarkStart w:id="2" w:name="_Toc110975021"/>
      <w:r>
        <w:rPr>
          <w:rFonts w:ascii="Arial" w:hAnsi="Arial" w:cs="Arial"/>
          <w:sz w:val="24"/>
          <w:szCs w:val="24"/>
        </w:rPr>
        <w:t>3.</w:t>
      </w:r>
      <w:r w:rsidR="00DD184D" w:rsidRPr="00DD184D">
        <w:rPr>
          <w:rFonts w:ascii="Arial" w:hAnsi="Arial" w:cs="Arial"/>
          <w:sz w:val="24"/>
          <w:szCs w:val="24"/>
        </w:rPr>
        <w:t>Personal reflection on knowledge and skills gained while learning on this module</w:t>
      </w:r>
      <w:bookmarkEnd w:id="2"/>
    </w:p>
    <w:p w14:paraId="0CDFD8BF" w14:textId="77777777" w:rsidR="00845E66" w:rsidRDefault="00174755" w:rsidP="00474246">
      <w:pPr>
        <w:jc w:val="both"/>
        <w:rPr>
          <w:rFonts w:ascii="Arial" w:hAnsi="Arial" w:cs="Arial"/>
          <w:sz w:val="24"/>
          <w:szCs w:val="24"/>
        </w:rPr>
      </w:pPr>
      <w:r>
        <w:rPr>
          <w:rFonts w:ascii="Arial" w:hAnsi="Arial" w:cs="Arial"/>
          <w:sz w:val="24"/>
          <w:szCs w:val="24"/>
        </w:rPr>
        <w:t xml:space="preserve">In attending this module, I’ve managed to change my perception regarding a few key aspects related to myself and furthermore developed a broader understanding of new principles and theories. The first I would like to mention, is community engagement in itself, a process which until recently eluded me and I’ve failed to observe its importance. Starting from the presumption that such a concept has little impact </w:t>
      </w:r>
      <w:r w:rsidR="00213570">
        <w:rPr>
          <w:rFonts w:ascii="Arial" w:hAnsi="Arial" w:cs="Arial"/>
          <w:sz w:val="24"/>
          <w:szCs w:val="24"/>
        </w:rPr>
        <w:t xml:space="preserve">and it’s just another box to tick, I’ve initially failed to understand that community engagement is actually a pivotal step in the process. </w:t>
      </w:r>
      <w:r w:rsidR="00845E66">
        <w:rPr>
          <w:rFonts w:ascii="Arial" w:hAnsi="Arial" w:cs="Arial"/>
          <w:sz w:val="24"/>
          <w:szCs w:val="24"/>
        </w:rPr>
        <w:t xml:space="preserve">In the light of new knowledge gained in this module and upon reflection of my former perspective, I’ve managed to grasp a better understanding of abstract concepts and implement them more effectively. </w:t>
      </w:r>
    </w:p>
    <w:p w14:paraId="03D90EBE" w14:textId="3A6C8FBC" w:rsidR="00DD184D" w:rsidRDefault="00FB78EF" w:rsidP="00474246">
      <w:pPr>
        <w:jc w:val="both"/>
        <w:rPr>
          <w:rFonts w:ascii="Arial" w:hAnsi="Arial" w:cs="Arial"/>
          <w:sz w:val="24"/>
          <w:szCs w:val="24"/>
        </w:rPr>
      </w:pPr>
      <w:r>
        <w:rPr>
          <w:rFonts w:ascii="Arial" w:hAnsi="Arial" w:cs="Arial"/>
          <w:sz w:val="24"/>
          <w:szCs w:val="24"/>
        </w:rPr>
        <w:t>In such, I’ve learned how w</w:t>
      </w:r>
      <w:r w:rsidR="00213570">
        <w:rPr>
          <w:rFonts w:ascii="Arial" w:hAnsi="Arial" w:cs="Arial"/>
          <w:sz w:val="24"/>
          <w:szCs w:val="24"/>
        </w:rPr>
        <w:t xml:space="preserve">ithin every project, a close collaboration between organizations and communities is very important in order to create bonds, generate trust between participants and solidify relationships for a common purpose. One vital aspect is communication and exchanging of ideas which in turn makes member better informed and helps the decision-making process. Furthermore, </w:t>
      </w:r>
      <w:r w:rsidR="00845E66">
        <w:rPr>
          <w:rFonts w:ascii="Arial" w:hAnsi="Arial" w:cs="Arial"/>
          <w:sz w:val="24"/>
          <w:szCs w:val="24"/>
        </w:rPr>
        <w:t>by collaborating and drawing knowledge from diverse groups of individuals, solutions become more effective and sustainable. Another aspect worth mentioning is the self-empowering of individua</w:t>
      </w:r>
      <w:r>
        <w:rPr>
          <w:rFonts w:ascii="Arial" w:hAnsi="Arial" w:cs="Arial"/>
          <w:sz w:val="24"/>
          <w:szCs w:val="24"/>
        </w:rPr>
        <w:t xml:space="preserve">ls that community engagement can bring by giving </w:t>
      </w:r>
      <w:r w:rsidR="00675E4B">
        <w:rPr>
          <w:rFonts w:ascii="Arial" w:hAnsi="Arial" w:cs="Arial"/>
          <w:sz w:val="24"/>
          <w:szCs w:val="24"/>
        </w:rPr>
        <w:t xml:space="preserve">various groups the tools they need in order to gain control over their lives and communities. </w:t>
      </w:r>
    </w:p>
    <w:p w14:paraId="71D2F769" w14:textId="577CDD6B" w:rsidR="00675E4B" w:rsidRDefault="008A25D4" w:rsidP="00474246">
      <w:pPr>
        <w:jc w:val="both"/>
        <w:rPr>
          <w:rFonts w:ascii="Arial" w:hAnsi="Arial" w:cs="Arial"/>
          <w:sz w:val="24"/>
          <w:szCs w:val="24"/>
        </w:rPr>
      </w:pPr>
      <w:r>
        <w:rPr>
          <w:rFonts w:ascii="Arial" w:hAnsi="Arial" w:cs="Arial"/>
          <w:sz w:val="24"/>
          <w:szCs w:val="24"/>
        </w:rPr>
        <w:t xml:space="preserve">In terms of interpersonal skills gained, I would like to mention teamwork as one if not the most important aspect that I’ve been disregarding. Having a more individual approach to issues and problems alike, I’ve failed to understand the benefits of such </w:t>
      </w:r>
      <w:r w:rsidR="007952E7">
        <w:rPr>
          <w:rFonts w:ascii="Arial" w:hAnsi="Arial" w:cs="Arial"/>
          <w:sz w:val="24"/>
          <w:szCs w:val="24"/>
        </w:rPr>
        <w:t>a</w:t>
      </w:r>
      <w:r>
        <w:rPr>
          <w:rFonts w:ascii="Arial" w:hAnsi="Arial" w:cs="Arial"/>
          <w:sz w:val="24"/>
          <w:szCs w:val="24"/>
        </w:rPr>
        <w:t xml:space="preserve"> concept. </w:t>
      </w:r>
      <w:r w:rsidR="007952E7">
        <w:rPr>
          <w:rFonts w:ascii="Arial" w:hAnsi="Arial" w:cs="Arial"/>
          <w:sz w:val="24"/>
          <w:szCs w:val="24"/>
        </w:rPr>
        <w:t>By learning to work with others you’re not only gaining new insight and perspectives but at the same time you’re developing other skills like communication, listening ablity, empathy towards others and conflict management. We can observe then the various implications of teamwork and the branching elements that we can gain.</w:t>
      </w:r>
      <w:r w:rsidR="000100B8">
        <w:rPr>
          <w:rFonts w:ascii="Arial" w:hAnsi="Arial" w:cs="Arial"/>
          <w:sz w:val="24"/>
          <w:szCs w:val="24"/>
        </w:rPr>
        <w:t xml:space="preserve"> Teamwork is a core aspect of community engagement as stated in our previous section.</w:t>
      </w:r>
      <w:r w:rsidR="000100B8">
        <w:rPr>
          <w:rFonts w:ascii="Arial" w:hAnsi="Arial" w:cs="Arial"/>
          <w:sz w:val="24"/>
          <w:szCs w:val="24"/>
        </w:rPr>
        <w:tab/>
      </w:r>
    </w:p>
    <w:p w14:paraId="70B426A8" w14:textId="77777777" w:rsidR="00BE0E6A" w:rsidRDefault="000100B8" w:rsidP="00474246">
      <w:pPr>
        <w:jc w:val="both"/>
        <w:rPr>
          <w:rFonts w:ascii="Arial" w:hAnsi="Arial" w:cs="Arial"/>
          <w:sz w:val="24"/>
          <w:szCs w:val="24"/>
        </w:rPr>
      </w:pPr>
      <w:r>
        <w:rPr>
          <w:rFonts w:ascii="Arial" w:hAnsi="Arial" w:cs="Arial"/>
          <w:sz w:val="24"/>
          <w:szCs w:val="24"/>
        </w:rPr>
        <w:t xml:space="preserve">Lastly, </w:t>
      </w:r>
      <w:r w:rsidR="00BE0E6A">
        <w:rPr>
          <w:rFonts w:ascii="Arial" w:hAnsi="Arial" w:cs="Arial"/>
          <w:sz w:val="24"/>
          <w:szCs w:val="24"/>
        </w:rPr>
        <w:t xml:space="preserve">understanding self-management has helped me at my workplace and in my personal life. But what exactly is self-management and how do we define it? </w:t>
      </w:r>
    </w:p>
    <w:p w14:paraId="2BCC061C" w14:textId="4A3BE581" w:rsidR="007952E7" w:rsidRDefault="00BE0E6A" w:rsidP="00474246">
      <w:pPr>
        <w:jc w:val="both"/>
        <w:rPr>
          <w:rFonts w:ascii="Arial" w:hAnsi="Arial" w:cs="Arial"/>
          <w:sz w:val="24"/>
          <w:szCs w:val="24"/>
        </w:rPr>
      </w:pPr>
      <w:r>
        <w:rPr>
          <w:rFonts w:ascii="Arial" w:hAnsi="Arial" w:cs="Arial"/>
          <w:sz w:val="24"/>
          <w:szCs w:val="24"/>
        </w:rPr>
        <w:t xml:space="preserve">As a general definition, self-management could be regarded as our ability to manage behavior, emotions and concepts in a coherent and constructive way.  </w:t>
      </w:r>
    </w:p>
    <w:p w14:paraId="76E0640C" w14:textId="196B0690" w:rsidR="00BE0E6A" w:rsidRDefault="00BE0E6A" w:rsidP="00474246">
      <w:pPr>
        <w:jc w:val="both"/>
        <w:rPr>
          <w:rFonts w:ascii="Arial" w:hAnsi="Arial" w:cs="Arial"/>
          <w:sz w:val="24"/>
          <w:szCs w:val="24"/>
        </w:rPr>
      </w:pPr>
    </w:p>
    <w:p w14:paraId="39E792DC" w14:textId="03F9E5E1" w:rsidR="00BE0E6A" w:rsidRDefault="00BE0E6A" w:rsidP="00474246">
      <w:pPr>
        <w:jc w:val="both"/>
        <w:rPr>
          <w:rFonts w:ascii="Arial" w:hAnsi="Arial" w:cs="Arial"/>
          <w:sz w:val="24"/>
          <w:szCs w:val="24"/>
        </w:rPr>
      </w:pPr>
    </w:p>
    <w:p w14:paraId="4D1E6D38" w14:textId="61EF5F2F" w:rsidR="00307DA5" w:rsidRDefault="00307DA5" w:rsidP="00474246">
      <w:pPr>
        <w:jc w:val="both"/>
        <w:rPr>
          <w:rFonts w:ascii="Arial" w:hAnsi="Arial" w:cs="Arial"/>
          <w:sz w:val="24"/>
          <w:szCs w:val="24"/>
        </w:rPr>
      </w:pPr>
      <w:r>
        <w:rPr>
          <w:rFonts w:ascii="Arial" w:hAnsi="Arial" w:cs="Arial"/>
          <w:sz w:val="24"/>
          <w:szCs w:val="24"/>
        </w:rPr>
        <w:lastRenderedPageBreak/>
        <w:t xml:space="preserve">According to (Bergen, Soper and Gaster, 2002), self-management is the process of enacting control over decision-making aspects and regulating own’s performance by setting specific goals, observing behavior related to those goals and taking proper action. Furthermore, it requires that individuals make a self-assessment of what they perceive to be strengths, weaknesses, skills and values in order to understand what needs are realistic. </w:t>
      </w:r>
    </w:p>
    <w:p w14:paraId="24F4A80E" w14:textId="14BDFE2B" w:rsidR="00BE0E6A" w:rsidRDefault="000C5B7D" w:rsidP="00474246">
      <w:pPr>
        <w:jc w:val="both"/>
        <w:rPr>
          <w:rFonts w:ascii="Arial" w:hAnsi="Arial" w:cs="Arial"/>
          <w:sz w:val="24"/>
          <w:szCs w:val="24"/>
        </w:rPr>
      </w:pPr>
      <w:r>
        <w:rPr>
          <w:rFonts w:ascii="Arial" w:hAnsi="Arial" w:cs="Arial"/>
          <w:sz w:val="24"/>
          <w:szCs w:val="24"/>
        </w:rPr>
        <w:t>In my personal experience, through gaining deeper understanding of such concepts, I’ve manage</w:t>
      </w:r>
      <w:r w:rsidR="00746BD9">
        <w:rPr>
          <w:rFonts w:ascii="Arial" w:hAnsi="Arial" w:cs="Arial"/>
          <w:sz w:val="24"/>
          <w:szCs w:val="24"/>
        </w:rPr>
        <w:t>d</w:t>
      </w:r>
      <w:r>
        <w:rPr>
          <w:rFonts w:ascii="Arial" w:hAnsi="Arial" w:cs="Arial"/>
          <w:sz w:val="24"/>
          <w:szCs w:val="24"/>
        </w:rPr>
        <w:t xml:space="preserve"> to implement structure in my thought process</w:t>
      </w:r>
      <w:r w:rsidR="00746BD9">
        <w:rPr>
          <w:rFonts w:ascii="Arial" w:hAnsi="Arial" w:cs="Arial"/>
          <w:sz w:val="24"/>
          <w:szCs w:val="24"/>
        </w:rPr>
        <w:t>, achieve self-awareness by recognizing my abilities accordingly and self-regulating my emotions like anxiety or frustration. These concepts I was able to relate to my workplace, particularly in a teamwork environment where understanding others is impossible unless you first understand yourself</w:t>
      </w:r>
      <w:r w:rsidR="00315529">
        <w:rPr>
          <w:rFonts w:ascii="Arial" w:hAnsi="Arial" w:cs="Arial"/>
          <w:sz w:val="24"/>
          <w:szCs w:val="24"/>
        </w:rPr>
        <w:t>.</w:t>
      </w:r>
    </w:p>
    <w:p w14:paraId="18D694A7" w14:textId="6F7B7178" w:rsidR="001B5B9D" w:rsidRDefault="001B5B9D" w:rsidP="002F5223">
      <w:pPr>
        <w:rPr>
          <w:rFonts w:ascii="Arial" w:hAnsi="Arial" w:cs="Arial"/>
          <w:sz w:val="24"/>
          <w:szCs w:val="24"/>
        </w:rPr>
      </w:pPr>
    </w:p>
    <w:p w14:paraId="6D0F35D9" w14:textId="149DAADB" w:rsidR="001B5B9D" w:rsidRDefault="009A033C" w:rsidP="00F45A9E">
      <w:pPr>
        <w:pStyle w:val="Heading1"/>
        <w:rPr>
          <w:rFonts w:ascii="Arial" w:hAnsi="Arial" w:cs="Arial"/>
          <w:sz w:val="24"/>
          <w:szCs w:val="24"/>
        </w:rPr>
      </w:pPr>
      <w:bookmarkStart w:id="3" w:name="_Toc110975022"/>
      <w:r>
        <w:rPr>
          <w:rFonts w:ascii="Arial" w:hAnsi="Arial" w:cs="Arial"/>
          <w:sz w:val="24"/>
          <w:szCs w:val="24"/>
        </w:rPr>
        <w:t>4.</w:t>
      </w:r>
      <w:r w:rsidR="00F45A9E" w:rsidRPr="00F45A9E">
        <w:rPr>
          <w:rFonts w:ascii="Arial" w:hAnsi="Arial" w:cs="Arial"/>
          <w:sz w:val="24"/>
          <w:szCs w:val="24"/>
        </w:rPr>
        <w:t>Reflection on the relationship between academic theories and my personal experience in my workplace using Maslow hierarchy of needs theory</w:t>
      </w:r>
      <w:bookmarkEnd w:id="3"/>
    </w:p>
    <w:p w14:paraId="7ACE6DD3" w14:textId="28D64794" w:rsidR="00F45A9E" w:rsidRPr="00F45A9E" w:rsidRDefault="00F45A9E" w:rsidP="00474246">
      <w:pPr>
        <w:jc w:val="both"/>
        <w:rPr>
          <w:rFonts w:ascii="Arial" w:hAnsi="Arial" w:cs="Arial"/>
          <w:sz w:val="24"/>
          <w:szCs w:val="24"/>
        </w:rPr>
      </w:pPr>
      <w:r>
        <w:rPr>
          <w:rFonts w:ascii="Arial" w:hAnsi="Arial" w:cs="Arial"/>
          <w:sz w:val="24"/>
          <w:szCs w:val="24"/>
        </w:rPr>
        <w:t xml:space="preserve">Before discussing further, we must initially define and understand Maslow’s hierarchy of needs theory, in order to lay a foundation and grasp the concept. </w:t>
      </w:r>
      <w:r w:rsidR="00683DC7">
        <w:rPr>
          <w:rFonts w:ascii="Arial" w:hAnsi="Arial" w:cs="Arial"/>
          <w:sz w:val="24"/>
          <w:szCs w:val="24"/>
        </w:rPr>
        <w:t xml:space="preserve">This theory refers to five stages of concrete and abstract needs </w:t>
      </w:r>
      <w:r w:rsidR="00D9629A">
        <w:rPr>
          <w:rFonts w:ascii="Arial" w:hAnsi="Arial" w:cs="Arial"/>
          <w:sz w:val="24"/>
          <w:szCs w:val="24"/>
        </w:rPr>
        <w:t>an</w:t>
      </w:r>
      <w:r w:rsidR="00683DC7">
        <w:rPr>
          <w:rFonts w:ascii="Arial" w:hAnsi="Arial" w:cs="Arial"/>
          <w:sz w:val="24"/>
          <w:szCs w:val="24"/>
        </w:rPr>
        <w:t xml:space="preserve"> </w:t>
      </w:r>
      <w:r w:rsidR="00D9629A">
        <w:rPr>
          <w:rFonts w:ascii="Arial" w:hAnsi="Arial" w:cs="Arial"/>
          <w:sz w:val="24"/>
          <w:szCs w:val="24"/>
        </w:rPr>
        <w:t>individual</w:t>
      </w:r>
      <w:r w:rsidR="00683DC7">
        <w:rPr>
          <w:rFonts w:ascii="Arial" w:hAnsi="Arial" w:cs="Arial"/>
          <w:sz w:val="24"/>
          <w:szCs w:val="24"/>
        </w:rPr>
        <w:t xml:space="preserve"> requires to fulfill and is motivated by. </w:t>
      </w:r>
      <w:r w:rsidR="00D9629A">
        <w:rPr>
          <w:rFonts w:ascii="Arial" w:hAnsi="Arial" w:cs="Arial"/>
          <w:sz w:val="24"/>
          <w:szCs w:val="24"/>
        </w:rPr>
        <w:t xml:space="preserve">As such, the needs are as follows: physiological, safety, love and belonging, esteem and self-actualization. It is imperative to mention that according to this theory, higher needs can </w:t>
      </w:r>
      <w:r w:rsidR="00C827A7">
        <w:rPr>
          <w:rFonts w:ascii="Arial" w:hAnsi="Arial" w:cs="Arial"/>
          <w:sz w:val="24"/>
          <w:szCs w:val="24"/>
        </w:rPr>
        <w:t>emerge only by fulfilling the previous ones.</w:t>
      </w:r>
    </w:p>
    <w:p w14:paraId="0C6033D9" w14:textId="3F84C711" w:rsidR="00F45A9E" w:rsidRDefault="002569F4" w:rsidP="00F45A9E">
      <w:r>
        <w:rPr>
          <w:noProof/>
        </w:rPr>
        <w:drawing>
          <wp:anchor distT="0" distB="0" distL="114300" distR="114300" simplePos="0" relativeHeight="251661312" behindDoc="0" locked="0" layoutInCell="1" allowOverlap="1" wp14:anchorId="08FEE012" wp14:editId="293E4A80">
            <wp:simplePos x="0" y="0"/>
            <wp:positionH relativeFrom="margin">
              <wp:align>center</wp:align>
            </wp:positionH>
            <wp:positionV relativeFrom="paragraph">
              <wp:posOffset>5080</wp:posOffset>
            </wp:positionV>
            <wp:extent cx="3028950" cy="26181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28950" cy="2618105"/>
                    </a:xfrm>
                    <a:prstGeom prst="rect">
                      <a:avLst/>
                    </a:prstGeom>
                  </pic:spPr>
                </pic:pic>
              </a:graphicData>
            </a:graphic>
            <wp14:sizeRelH relativeFrom="page">
              <wp14:pctWidth>0</wp14:pctWidth>
            </wp14:sizeRelH>
            <wp14:sizeRelV relativeFrom="page">
              <wp14:pctHeight>0</wp14:pctHeight>
            </wp14:sizeRelV>
          </wp:anchor>
        </w:drawing>
      </w:r>
    </w:p>
    <w:p w14:paraId="6383EC2C" w14:textId="57084E31" w:rsidR="00C827A7" w:rsidRPr="00C827A7" w:rsidRDefault="00C827A7" w:rsidP="00C827A7"/>
    <w:p w14:paraId="74AC9174" w14:textId="1B54FF50" w:rsidR="00C827A7" w:rsidRPr="00C827A7" w:rsidRDefault="00C827A7" w:rsidP="00C827A7"/>
    <w:p w14:paraId="26D35065" w14:textId="13BFEC3D" w:rsidR="00C827A7" w:rsidRPr="00C827A7" w:rsidRDefault="00C827A7" w:rsidP="00C827A7"/>
    <w:p w14:paraId="44D6A6D1" w14:textId="79CA84C7" w:rsidR="00C827A7" w:rsidRPr="00C827A7" w:rsidRDefault="00C827A7" w:rsidP="00C827A7"/>
    <w:p w14:paraId="6954B2DD" w14:textId="715EA9C4" w:rsidR="00C827A7" w:rsidRPr="00C827A7" w:rsidRDefault="00C827A7" w:rsidP="00C827A7"/>
    <w:p w14:paraId="57A3AA1B" w14:textId="3CC1A8D9" w:rsidR="00C827A7" w:rsidRPr="00C827A7" w:rsidRDefault="00C827A7" w:rsidP="00C827A7"/>
    <w:p w14:paraId="6C775AE8" w14:textId="39E75A76" w:rsidR="00C827A7" w:rsidRPr="00C827A7" w:rsidRDefault="00C827A7" w:rsidP="00C827A7"/>
    <w:p w14:paraId="7B863529" w14:textId="66B24CFE" w:rsidR="00C827A7" w:rsidRPr="00C827A7" w:rsidRDefault="00C827A7" w:rsidP="00C827A7"/>
    <w:p w14:paraId="392ACE2A" w14:textId="607B4EFF" w:rsidR="00C827A7" w:rsidRPr="002569F4" w:rsidRDefault="002569F4" w:rsidP="00C827A7">
      <w:pPr>
        <w:jc w:val="center"/>
        <w:rPr>
          <w:b/>
          <w:bCs/>
          <w:i/>
          <w:iCs/>
        </w:rPr>
      </w:pPr>
      <w:r w:rsidRPr="002569F4">
        <w:rPr>
          <w:b/>
          <w:bCs/>
          <w:i/>
          <w:iCs/>
        </w:rPr>
        <w:t>Figure 2. Maslow’s hierarchy of needs (Kurt, 2020)</w:t>
      </w:r>
    </w:p>
    <w:p w14:paraId="7454F428" w14:textId="77777777" w:rsidR="006F0118" w:rsidRDefault="00090B35" w:rsidP="00C019ED">
      <w:pPr>
        <w:jc w:val="both"/>
        <w:rPr>
          <w:rFonts w:ascii="Arial" w:hAnsi="Arial" w:cs="Arial"/>
          <w:sz w:val="24"/>
          <w:szCs w:val="24"/>
        </w:rPr>
      </w:pPr>
      <w:r w:rsidRPr="00090B35">
        <w:rPr>
          <w:rFonts w:ascii="Arial" w:hAnsi="Arial" w:cs="Arial"/>
          <w:sz w:val="24"/>
          <w:szCs w:val="24"/>
        </w:rPr>
        <w:lastRenderedPageBreak/>
        <w:t>According to (Jabulani, 2020)</w:t>
      </w:r>
      <w:r>
        <w:rPr>
          <w:rFonts w:ascii="Arial" w:hAnsi="Arial" w:cs="Arial"/>
          <w:sz w:val="24"/>
          <w:szCs w:val="24"/>
        </w:rPr>
        <w:t xml:space="preserve">, in Maslow’s hierarchy of needs, behavior is dictated by needs, hence the importance of some needs varies in accordance with their respective </w:t>
      </w:r>
      <w:r w:rsidR="0037541B">
        <w:rPr>
          <w:rFonts w:ascii="Arial" w:hAnsi="Arial" w:cs="Arial"/>
          <w:sz w:val="24"/>
          <w:szCs w:val="24"/>
        </w:rPr>
        <w:t xml:space="preserve">contribution towards the goal or objective. As such, he states the idea that there is often a governing need that takes precedent over others. </w:t>
      </w:r>
    </w:p>
    <w:p w14:paraId="2D3CBEC2" w14:textId="25F52C0E" w:rsidR="005C1375" w:rsidRDefault="006F0118" w:rsidP="00C019ED">
      <w:pPr>
        <w:jc w:val="both"/>
        <w:rPr>
          <w:rFonts w:ascii="Arial" w:hAnsi="Arial" w:cs="Arial"/>
          <w:sz w:val="24"/>
          <w:szCs w:val="24"/>
        </w:rPr>
      </w:pPr>
      <w:r>
        <w:rPr>
          <w:rFonts w:ascii="Arial" w:hAnsi="Arial" w:cs="Arial"/>
          <w:sz w:val="24"/>
          <w:szCs w:val="24"/>
        </w:rPr>
        <w:t>In my workplace, the implementation of this theory plays a vital role in individual motivation and understanding different needs employees have</w:t>
      </w:r>
      <w:r w:rsidR="00A42BE6">
        <w:rPr>
          <w:rFonts w:ascii="Arial" w:hAnsi="Arial" w:cs="Arial"/>
          <w:sz w:val="24"/>
          <w:szCs w:val="24"/>
        </w:rPr>
        <w:t>.</w:t>
      </w:r>
      <w:r w:rsidR="00F42FE4">
        <w:rPr>
          <w:rFonts w:ascii="Arial" w:hAnsi="Arial" w:cs="Arial"/>
          <w:sz w:val="24"/>
          <w:szCs w:val="24"/>
        </w:rPr>
        <w:t xml:space="preserve"> In order for them to perform at their job, firstly, they need to be provided with necessary amenities like canteens, lounge areas, proper shift patterns </w:t>
      </w:r>
      <w:r w:rsidR="00391AB2">
        <w:rPr>
          <w:rFonts w:ascii="Arial" w:hAnsi="Arial" w:cs="Arial"/>
          <w:sz w:val="24"/>
          <w:szCs w:val="24"/>
        </w:rPr>
        <w:t>and</w:t>
      </w:r>
      <w:r w:rsidR="00F42FE4">
        <w:rPr>
          <w:rFonts w:ascii="Arial" w:hAnsi="Arial" w:cs="Arial"/>
          <w:sz w:val="24"/>
          <w:szCs w:val="24"/>
        </w:rPr>
        <w:t xml:space="preserve"> breaks </w:t>
      </w:r>
      <w:r w:rsidR="00391AB2">
        <w:rPr>
          <w:rFonts w:ascii="Arial" w:hAnsi="Arial" w:cs="Arial"/>
          <w:sz w:val="24"/>
          <w:szCs w:val="24"/>
        </w:rPr>
        <w:t>or</w:t>
      </w:r>
      <w:r w:rsidR="00F42FE4">
        <w:rPr>
          <w:rFonts w:ascii="Arial" w:hAnsi="Arial" w:cs="Arial"/>
          <w:sz w:val="24"/>
          <w:szCs w:val="24"/>
        </w:rPr>
        <w:t xml:space="preserve"> access to toilets and washrooms. Secondly, safety is represented in our case by job security and safe working environment. This is achieved by adhering to strict health and safety regulation and the use of protective equipment. Moving on, </w:t>
      </w:r>
      <w:r w:rsidR="00F42FE4" w:rsidRPr="00F42FE4">
        <w:rPr>
          <w:rFonts w:ascii="Arial" w:hAnsi="Arial" w:cs="Arial"/>
          <w:sz w:val="24"/>
          <w:szCs w:val="24"/>
        </w:rPr>
        <w:t>belongingness</w:t>
      </w:r>
      <w:r w:rsidR="00F42FE4">
        <w:rPr>
          <w:rFonts w:ascii="Arial" w:hAnsi="Arial" w:cs="Arial"/>
          <w:sz w:val="24"/>
          <w:szCs w:val="24"/>
        </w:rPr>
        <w:t xml:space="preserve"> </w:t>
      </w:r>
      <w:r w:rsidR="00391AB2">
        <w:rPr>
          <w:rFonts w:ascii="Arial" w:hAnsi="Arial" w:cs="Arial"/>
          <w:sz w:val="24"/>
          <w:szCs w:val="24"/>
        </w:rPr>
        <w:t>is important in maintaining emotional equilibrium in individuals, implementing a sense of acceptance and creating purpose or meaning. In such, role clarity, emphasis on teamwork, freedom of expressing yourself and trust are vital concepts that my company promotes.</w:t>
      </w:r>
      <w:r w:rsidR="009B1DC4">
        <w:rPr>
          <w:rFonts w:ascii="Arial" w:hAnsi="Arial" w:cs="Arial"/>
          <w:sz w:val="24"/>
          <w:szCs w:val="24"/>
        </w:rPr>
        <w:t xml:space="preserve"> Esteem in our case is driven by self-confidence and the need of being valued by others. In this regard, the company financially rewards performance</w:t>
      </w:r>
      <w:r w:rsidR="00AA4166">
        <w:rPr>
          <w:rFonts w:ascii="Arial" w:hAnsi="Arial" w:cs="Arial"/>
          <w:sz w:val="24"/>
          <w:szCs w:val="24"/>
        </w:rPr>
        <w:t xml:space="preserve"> through bonuses and encourage self-empowering by recognizing abilities and traits employees possess. </w:t>
      </w:r>
      <w:r w:rsidR="00F42FE4">
        <w:rPr>
          <w:rFonts w:ascii="Arial" w:hAnsi="Arial" w:cs="Arial"/>
          <w:sz w:val="24"/>
          <w:szCs w:val="24"/>
        </w:rPr>
        <w:t xml:space="preserve"> </w:t>
      </w:r>
      <w:r w:rsidR="00AA4166">
        <w:rPr>
          <w:rFonts w:ascii="Arial" w:hAnsi="Arial" w:cs="Arial"/>
          <w:sz w:val="24"/>
          <w:szCs w:val="24"/>
        </w:rPr>
        <w:t>Lastly, after all these needs are meet, self-actualization is represented through achieving one’s purpose. Different for everyone, this stage is the most ambiguous</w:t>
      </w:r>
      <w:r w:rsidR="00521F43">
        <w:rPr>
          <w:rFonts w:ascii="Arial" w:hAnsi="Arial" w:cs="Arial"/>
          <w:sz w:val="24"/>
          <w:szCs w:val="24"/>
        </w:rPr>
        <w:t xml:space="preserve"> one,</w:t>
      </w:r>
      <w:r w:rsidR="00AA4166">
        <w:rPr>
          <w:rFonts w:ascii="Arial" w:hAnsi="Arial" w:cs="Arial"/>
          <w:sz w:val="24"/>
          <w:szCs w:val="24"/>
        </w:rPr>
        <w:t xml:space="preserve"> since it’s relative to the individual and is not always achieved. </w:t>
      </w:r>
      <w:r w:rsidR="00C21CD6">
        <w:rPr>
          <w:rFonts w:ascii="Arial" w:hAnsi="Arial" w:cs="Arial"/>
          <w:sz w:val="24"/>
          <w:szCs w:val="24"/>
        </w:rPr>
        <w:t xml:space="preserve">It is here where individuals can express creativity in solving problems since all the stages have been met and concepts like emotional stability, self-confidence and self-empowering are attained. </w:t>
      </w:r>
    </w:p>
    <w:p w14:paraId="49A7E8A1" w14:textId="135D333B" w:rsidR="00C21CD6" w:rsidRDefault="00C21CD6" w:rsidP="00C019ED">
      <w:pPr>
        <w:jc w:val="both"/>
        <w:rPr>
          <w:rFonts w:ascii="Arial" w:hAnsi="Arial" w:cs="Arial"/>
          <w:sz w:val="24"/>
          <w:szCs w:val="24"/>
        </w:rPr>
      </w:pPr>
      <w:r>
        <w:rPr>
          <w:rFonts w:ascii="Arial" w:hAnsi="Arial" w:cs="Arial"/>
          <w:sz w:val="24"/>
          <w:szCs w:val="24"/>
        </w:rPr>
        <w:t>A practical example of creative solutions</w:t>
      </w:r>
      <w:r w:rsidR="00AF1F87">
        <w:rPr>
          <w:rFonts w:ascii="Arial" w:hAnsi="Arial" w:cs="Arial"/>
          <w:sz w:val="24"/>
          <w:szCs w:val="24"/>
        </w:rPr>
        <w:t xml:space="preserve"> I use at my workplace, is the utilization of visual aids in order to train new personnel. As opposed to hands-on practice, visual aids like pictures or videos implement a new layer of information easier to assimilate by individuals. This implementation was a personal project of mine which was later adopted as standard by the company. Circling back to our fourth stage (Esteem), we could regard this as a personal recognition of ability which helped me to fulfill this particular need</w:t>
      </w:r>
      <w:r w:rsidR="000568E6">
        <w:rPr>
          <w:rFonts w:ascii="Arial" w:hAnsi="Arial" w:cs="Arial"/>
          <w:sz w:val="24"/>
          <w:szCs w:val="24"/>
        </w:rPr>
        <w:t>, one that was more important for myself than others.</w:t>
      </w:r>
    </w:p>
    <w:p w14:paraId="79830BD6" w14:textId="336A13CB" w:rsidR="00DB03A9" w:rsidRDefault="00DB03A9" w:rsidP="00C019ED">
      <w:pPr>
        <w:jc w:val="both"/>
        <w:rPr>
          <w:rFonts w:ascii="Arial" w:hAnsi="Arial" w:cs="Arial"/>
          <w:sz w:val="24"/>
          <w:szCs w:val="24"/>
        </w:rPr>
      </w:pPr>
    </w:p>
    <w:p w14:paraId="078620C0" w14:textId="3FA31C99" w:rsidR="00DB03A9" w:rsidRDefault="00DB03A9" w:rsidP="00C019ED">
      <w:pPr>
        <w:jc w:val="both"/>
        <w:rPr>
          <w:rFonts w:ascii="Arial" w:hAnsi="Arial" w:cs="Arial"/>
          <w:sz w:val="24"/>
          <w:szCs w:val="24"/>
        </w:rPr>
      </w:pPr>
    </w:p>
    <w:p w14:paraId="6F8CF1EB" w14:textId="0D29CA7F" w:rsidR="00DB03A9" w:rsidRDefault="00DB03A9" w:rsidP="00C019ED">
      <w:pPr>
        <w:jc w:val="both"/>
        <w:rPr>
          <w:rFonts w:ascii="Arial" w:hAnsi="Arial" w:cs="Arial"/>
          <w:sz w:val="24"/>
          <w:szCs w:val="24"/>
        </w:rPr>
      </w:pPr>
    </w:p>
    <w:p w14:paraId="174A2303" w14:textId="122DD866" w:rsidR="00DB03A9" w:rsidRDefault="00DB03A9" w:rsidP="00C019ED">
      <w:pPr>
        <w:jc w:val="both"/>
        <w:rPr>
          <w:rFonts w:ascii="Arial" w:hAnsi="Arial" w:cs="Arial"/>
          <w:sz w:val="24"/>
          <w:szCs w:val="24"/>
        </w:rPr>
      </w:pPr>
    </w:p>
    <w:p w14:paraId="03D37E46" w14:textId="63A00644" w:rsidR="00DB03A9" w:rsidRDefault="00DB03A9" w:rsidP="00C019ED">
      <w:pPr>
        <w:jc w:val="both"/>
        <w:rPr>
          <w:rFonts w:ascii="Arial" w:hAnsi="Arial" w:cs="Arial"/>
          <w:sz w:val="24"/>
          <w:szCs w:val="24"/>
        </w:rPr>
      </w:pPr>
    </w:p>
    <w:p w14:paraId="0D1D3972" w14:textId="35317C9E" w:rsidR="00DB03A9" w:rsidRDefault="00DB03A9" w:rsidP="00C019ED">
      <w:pPr>
        <w:jc w:val="both"/>
        <w:rPr>
          <w:rFonts w:ascii="Arial" w:hAnsi="Arial" w:cs="Arial"/>
          <w:sz w:val="24"/>
          <w:szCs w:val="24"/>
        </w:rPr>
      </w:pPr>
    </w:p>
    <w:p w14:paraId="468687B3" w14:textId="2BCC9179" w:rsidR="00DB03A9" w:rsidRPr="00DB03A9" w:rsidRDefault="009A033C" w:rsidP="00DB03A9">
      <w:pPr>
        <w:pStyle w:val="Heading1"/>
        <w:rPr>
          <w:rFonts w:ascii="Arial" w:hAnsi="Arial" w:cs="Arial"/>
          <w:sz w:val="24"/>
          <w:szCs w:val="24"/>
        </w:rPr>
      </w:pPr>
      <w:bookmarkStart w:id="4" w:name="_Toc110975023"/>
      <w:r>
        <w:rPr>
          <w:rFonts w:ascii="Arial" w:hAnsi="Arial" w:cs="Arial"/>
          <w:sz w:val="24"/>
          <w:szCs w:val="24"/>
        </w:rPr>
        <w:lastRenderedPageBreak/>
        <w:t>5.</w:t>
      </w:r>
      <w:r w:rsidR="00DB03A9" w:rsidRPr="00DB03A9">
        <w:rPr>
          <w:rFonts w:ascii="Arial" w:hAnsi="Arial" w:cs="Arial"/>
          <w:sz w:val="24"/>
          <w:szCs w:val="24"/>
        </w:rPr>
        <w:t>Con</w:t>
      </w:r>
      <w:r w:rsidR="00DB03A9">
        <w:rPr>
          <w:rFonts w:ascii="Arial" w:hAnsi="Arial" w:cs="Arial"/>
          <w:sz w:val="24"/>
          <w:szCs w:val="24"/>
        </w:rPr>
        <w:t>c</w:t>
      </w:r>
      <w:r w:rsidR="00DB03A9" w:rsidRPr="00DB03A9">
        <w:rPr>
          <w:rFonts w:ascii="Arial" w:hAnsi="Arial" w:cs="Arial"/>
          <w:sz w:val="24"/>
          <w:szCs w:val="24"/>
        </w:rPr>
        <w:t>lusion</w:t>
      </w:r>
      <w:bookmarkEnd w:id="4"/>
    </w:p>
    <w:p w14:paraId="2ACFC234" w14:textId="77777777" w:rsidR="003C38B5" w:rsidRDefault="003C38B5" w:rsidP="00955C46">
      <w:pPr>
        <w:jc w:val="both"/>
        <w:rPr>
          <w:rFonts w:ascii="Arial" w:hAnsi="Arial" w:cs="Arial"/>
          <w:sz w:val="24"/>
          <w:szCs w:val="24"/>
        </w:rPr>
      </w:pPr>
      <w:r>
        <w:rPr>
          <w:rFonts w:ascii="Arial" w:hAnsi="Arial" w:cs="Arial"/>
          <w:sz w:val="24"/>
          <w:szCs w:val="24"/>
        </w:rPr>
        <w:t xml:space="preserve">In my work, I’ve defined reflective practice as a concept, explained it’s nature and purpose in community engagement with the aid of Kolb’s experiential learning theory and enlisted the knowledge and skills I’ve gained whilst learning on this module. In addition, I’ve used Maslow’s hierarchy of needs in relation to my workplace activity and presented how the stages of this theory are implemented in a working environment. </w:t>
      </w:r>
    </w:p>
    <w:p w14:paraId="5DDB6011" w14:textId="07CBF6DC" w:rsidR="005C1375" w:rsidRDefault="00955C46" w:rsidP="00955C46">
      <w:pPr>
        <w:jc w:val="both"/>
        <w:rPr>
          <w:rFonts w:ascii="Arial" w:hAnsi="Arial" w:cs="Arial"/>
          <w:sz w:val="24"/>
          <w:szCs w:val="24"/>
        </w:rPr>
      </w:pPr>
      <w:r w:rsidRPr="00955C46">
        <w:rPr>
          <w:rFonts w:ascii="Arial" w:hAnsi="Arial" w:cs="Arial"/>
          <w:sz w:val="24"/>
          <w:szCs w:val="24"/>
        </w:rPr>
        <w:t>Reflective practice is extremely helpful in expanding one's knowledge of others as well as one's own self-awareness, which is an essential element of emotional intelligence. Reflective practice promotes active engagement in working practices and can help to develop creative thinking skills.</w:t>
      </w:r>
      <w:r w:rsidR="00D01E24">
        <w:rPr>
          <w:rFonts w:ascii="Arial" w:hAnsi="Arial" w:cs="Arial"/>
          <w:sz w:val="24"/>
          <w:szCs w:val="24"/>
        </w:rPr>
        <w:t xml:space="preserve"> In such, we can enlist the 5R framework that will guide us through the learning process: </w:t>
      </w:r>
      <w:r w:rsidR="00D01E24" w:rsidRPr="00D01E24">
        <w:rPr>
          <w:rFonts w:ascii="Arial" w:hAnsi="Arial" w:cs="Arial"/>
          <w:sz w:val="24"/>
          <w:szCs w:val="24"/>
        </w:rPr>
        <w:t>Reporting, Responding, Relating, Reasoning, and Reconstructing</w:t>
      </w:r>
      <w:r w:rsidR="00D01E24">
        <w:rPr>
          <w:rFonts w:ascii="Arial" w:hAnsi="Arial" w:cs="Arial"/>
          <w:sz w:val="24"/>
          <w:szCs w:val="24"/>
        </w:rPr>
        <w:t>.</w:t>
      </w:r>
    </w:p>
    <w:p w14:paraId="4C3508CB" w14:textId="443AA446" w:rsidR="008E760A" w:rsidRDefault="008E760A" w:rsidP="00955C46">
      <w:pPr>
        <w:jc w:val="both"/>
        <w:rPr>
          <w:rFonts w:ascii="Arial" w:hAnsi="Arial" w:cs="Arial"/>
          <w:sz w:val="24"/>
          <w:szCs w:val="24"/>
        </w:rPr>
      </w:pPr>
      <w:r w:rsidRPr="008E760A">
        <w:rPr>
          <w:rFonts w:ascii="Arial" w:hAnsi="Arial" w:cs="Arial"/>
          <w:sz w:val="24"/>
          <w:szCs w:val="24"/>
        </w:rPr>
        <w:t>The way communities develop relationships with their partners and members has the potential to change as a result of meaningful community engagement.</w:t>
      </w:r>
      <w:r>
        <w:rPr>
          <w:rFonts w:ascii="Arial" w:hAnsi="Arial" w:cs="Arial"/>
          <w:sz w:val="24"/>
          <w:szCs w:val="24"/>
        </w:rPr>
        <w:t xml:space="preserve"> As such, r</w:t>
      </w:r>
      <w:r w:rsidRPr="008E760A">
        <w:rPr>
          <w:rFonts w:ascii="Arial" w:hAnsi="Arial" w:cs="Arial"/>
          <w:sz w:val="24"/>
          <w:szCs w:val="24"/>
        </w:rPr>
        <w:t xml:space="preserve">eflection </w:t>
      </w:r>
      <w:r>
        <w:rPr>
          <w:rFonts w:ascii="Arial" w:hAnsi="Arial" w:cs="Arial"/>
          <w:sz w:val="24"/>
          <w:szCs w:val="24"/>
        </w:rPr>
        <w:t>encourages</w:t>
      </w:r>
      <w:r w:rsidRPr="008E760A">
        <w:rPr>
          <w:rFonts w:ascii="Arial" w:hAnsi="Arial" w:cs="Arial"/>
          <w:sz w:val="24"/>
          <w:szCs w:val="24"/>
        </w:rPr>
        <w:t xml:space="preserve"> personal development by increasing individuals' self-awareness, sense of community, value of civic participation, and perception of their own abilities. In the process of learning, reflective activities play an important part in enabling knowledge transformation.</w:t>
      </w:r>
    </w:p>
    <w:p w14:paraId="295E9BFE" w14:textId="1813A800" w:rsidR="00D01E24" w:rsidRDefault="00D01E24" w:rsidP="00D01E24">
      <w:pPr>
        <w:rPr>
          <w:rFonts w:ascii="Arial" w:hAnsi="Arial" w:cs="Arial"/>
          <w:sz w:val="24"/>
          <w:szCs w:val="24"/>
        </w:rPr>
      </w:pPr>
    </w:p>
    <w:p w14:paraId="4520C3F1" w14:textId="1509DA62" w:rsidR="00312F02" w:rsidRDefault="00312F02" w:rsidP="00D01E24">
      <w:pPr>
        <w:rPr>
          <w:rFonts w:ascii="Arial" w:hAnsi="Arial" w:cs="Arial"/>
          <w:sz w:val="24"/>
          <w:szCs w:val="24"/>
        </w:rPr>
      </w:pPr>
    </w:p>
    <w:p w14:paraId="360B8F4F" w14:textId="74859BE5" w:rsidR="00312F02" w:rsidRDefault="00312F02" w:rsidP="00D01E24">
      <w:pPr>
        <w:rPr>
          <w:rFonts w:ascii="Arial" w:hAnsi="Arial" w:cs="Arial"/>
          <w:sz w:val="24"/>
          <w:szCs w:val="24"/>
        </w:rPr>
      </w:pPr>
    </w:p>
    <w:p w14:paraId="44BA83FF" w14:textId="4266A561" w:rsidR="00312F02" w:rsidRDefault="00312F02" w:rsidP="00D01E24">
      <w:pPr>
        <w:rPr>
          <w:rFonts w:ascii="Arial" w:hAnsi="Arial" w:cs="Arial"/>
          <w:sz w:val="24"/>
          <w:szCs w:val="24"/>
        </w:rPr>
      </w:pPr>
    </w:p>
    <w:p w14:paraId="76E3489C" w14:textId="086588BA" w:rsidR="00312F02" w:rsidRDefault="00312F02" w:rsidP="00D01E24">
      <w:pPr>
        <w:rPr>
          <w:rFonts w:ascii="Arial" w:hAnsi="Arial" w:cs="Arial"/>
          <w:sz w:val="24"/>
          <w:szCs w:val="24"/>
        </w:rPr>
      </w:pPr>
    </w:p>
    <w:p w14:paraId="3A3B0B62" w14:textId="063070D8" w:rsidR="00312F02" w:rsidRDefault="00312F02" w:rsidP="00D01E24">
      <w:pPr>
        <w:rPr>
          <w:rFonts w:ascii="Arial" w:hAnsi="Arial" w:cs="Arial"/>
          <w:sz w:val="24"/>
          <w:szCs w:val="24"/>
        </w:rPr>
      </w:pPr>
    </w:p>
    <w:p w14:paraId="0B65B177" w14:textId="5755CF09" w:rsidR="00312F02" w:rsidRDefault="00312F02" w:rsidP="00D01E24">
      <w:pPr>
        <w:rPr>
          <w:rFonts w:ascii="Arial" w:hAnsi="Arial" w:cs="Arial"/>
          <w:sz w:val="24"/>
          <w:szCs w:val="24"/>
        </w:rPr>
      </w:pPr>
    </w:p>
    <w:p w14:paraId="11F47DF0" w14:textId="6B9028B7" w:rsidR="00312F02" w:rsidRDefault="00312F02" w:rsidP="00D01E24">
      <w:pPr>
        <w:rPr>
          <w:rFonts w:ascii="Arial" w:hAnsi="Arial" w:cs="Arial"/>
          <w:sz w:val="24"/>
          <w:szCs w:val="24"/>
        </w:rPr>
      </w:pPr>
    </w:p>
    <w:p w14:paraId="1476EE18" w14:textId="3198BAB4" w:rsidR="00312F02" w:rsidRDefault="00312F02" w:rsidP="00D01E24">
      <w:pPr>
        <w:rPr>
          <w:rFonts w:ascii="Arial" w:hAnsi="Arial" w:cs="Arial"/>
          <w:sz w:val="24"/>
          <w:szCs w:val="24"/>
        </w:rPr>
      </w:pPr>
    </w:p>
    <w:p w14:paraId="4B3F56C5" w14:textId="57F09310" w:rsidR="00312F02" w:rsidRDefault="00312F02" w:rsidP="00D01E24">
      <w:pPr>
        <w:rPr>
          <w:rFonts w:ascii="Arial" w:hAnsi="Arial" w:cs="Arial"/>
          <w:sz w:val="24"/>
          <w:szCs w:val="24"/>
        </w:rPr>
      </w:pPr>
    </w:p>
    <w:p w14:paraId="4346C24D" w14:textId="0C98D69F" w:rsidR="00312F02" w:rsidRDefault="00312F02" w:rsidP="00D01E24">
      <w:pPr>
        <w:rPr>
          <w:rFonts w:ascii="Arial" w:hAnsi="Arial" w:cs="Arial"/>
          <w:sz w:val="24"/>
          <w:szCs w:val="24"/>
        </w:rPr>
      </w:pPr>
    </w:p>
    <w:p w14:paraId="5E6E52A6" w14:textId="49658FAF" w:rsidR="00312F02" w:rsidRDefault="00312F02" w:rsidP="00D01E24">
      <w:pPr>
        <w:rPr>
          <w:rFonts w:ascii="Arial" w:hAnsi="Arial" w:cs="Arial"/>
          <w:sz w:val="24"/>
          <w:szCs w:val="24"/>
        </w:rPr>
      </w:pPr>
    </w:p>
    <w:p w14:paraId="5845FD32" w14:textId="17CA0F58" w:rsidR="00312F02" w:rsidRPr="009A033C" w:rsidRDefault="009A033C" w:rsidP="009A033C">
      <w:pPr>
        <w:pStyle w:val="Heading1"/>
        <w:rPr>
          <w:rFonts w:ascii="Arial" w:hAnsi="Arial" w:cs="Arial"/>
          <w:sz w:val="24"/>
          <w:szCs w:val="24"/>
        </w:rPr>
      </w:pPr>
      <w:bookmarkStart w:id="5" w:name="_Toc110975024"/>
      <w:r w:rsidRPr="009A033C">
        <w:rPr>
          <w:rFonts w:ascii="Arial" w:hAnsi="Arial" w:cs="Arial"/>
          <w:sz w:val="24"/>
          <w:szCs w:val="24"/>
        </w:rPr>
        <w:lastRenderedPageBreak/>
        <w:t>6.References</w:t>
      </w:r>
      <w:bookmarkEnd w:id="5"/>
    </w:p>
    <w:p w14:paraId="01636C8A" w14:textId="77777777" w:rsidR="00312F02" w:rsidRPr="003A16E7" w:rsidRDefault="00312F02" w:rsidP="003A16E7">
      <w:pPr>
        <w:jc w:val="both"/>
        <w:rPr>
          <w:rFonts w:ascii="Arial" w:hAnsi="Arial" w:cs="Arial"/>
          <w:sz w:val="24"/>
          <w:szCs w:val="24"/>
        </w:rPr>
      </w:pPr>
    </w:p>
    <w:p w14:paraId="21DE42C6"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sz w:val="24"/>
          <w:szCs w:val="24"/>
        </w:rPr>
        <w:t>Bergen, C.W.V., Soper, B. and Gaster, B., (2002). EFFECTIVE SELF-MANAGEMENT TECHNIQUES. </w:t>
      </w:r>
      <w:r w:rsidRPr="003A16E7">
        <w:rPr>
          <w:rFonts w:ascii="Arial" w:hAnsi="Arial" w:cs="Arial"/>
          <w:i/>
          <w:iCs/>
          <w:sz w:val="24"/>
          <w:szCs w:val="24"/>
        </w:rPr>
        <w:t>Journal of Business and Entrepreneurship, </w:t>
      </w:r>
      <w:r w:rsidRPr="003A16E7">
        <w:rPr>
          <w:rFonts w:ascii="Arial" w:hAnsi="Arial" w:cs="Arial"/>
          <w:sz w:val="24"/>
          <w:szCs w:val="24"/>
        </w:rPr>
        <w:t>14(2), pp. 1-0_11.</w:t>
      </w:r>
    </w:p>
    <w:p w14:paraId="66B47CD8"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color w:val="3A3A3A"/>
          <w:sz w:val="24"/>
          <w:szCs w:val="24"/>
          <w:shd w:val="clear" w:color="auto" w:fill="FFFFFF"/>
        </w:rPr>
        <w:t>Hargreaves, J. and Page, L. (2013) </w:t>
      </w:r>
      <w:r w:rsidRPr="003A16E7">
        <w:rPr>
          <w:rFonts w:ascii="Arial" w:hAnsi="Arial" w:cs="Arial"/>
          <w:i/>
          <w:iCs/>
          <w:color w:val="3A3A3A"/>
          <w:sz w:val="24"/>
          <w:szCs w:val="24"/>
          <w:shd w:val="clear" w:color="auto" w:fill="FFFFFF"/>
        </w:rPr>
        <w:t>Reflective practice</w:t>
      </w:r>
      <w:r w:rsidRPr="003A16E7">
        <w:rPr>
          <w:rFonts w:ascii="Arial" w:hAnsi="Arial" w:cs="Arial"/>
          <w:color w:val="3A3A3A"/>
          <w:sz w:val="24"/>
          <w:szCs w:val="24"/>
          <w:shd w:val="clear" w:color="auto" w:fill="FFFFFF"/>
        </w:rPr>
        <w:t>. 1st ed. Cambridge; Polity Press.</w:t>
      </w:r>
    </w:p>
    <w:p w14:paraId="35265F48"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sz w:val="24"/>
          <w:szCs w:val="24"/>
        </w:rPr>
        <w:t>Jabulani, J. (2016) ‘Making practical use of Maslow’s Hierarchy of Needs theory to motivate employees: a case of Masvingo Polytechnic’, </w:t>
      </w:r>
      <w:r w:rsidRPr="003A16E7">
        <w:rPr>
          <w:rFonts w:ascii="Arial" w:hAnsi="Arial" w:cs="Arial"/>
          <w:i/>
          <w:iCs/>
          <w:sz w:val="24"/>
          <w:szCs w:val="24"/>
        </w:rPr>
        <w:t>Journal of Management &amp; Administration</w:t>
      </w:r>
      <w:r w:rsidRPr="003A16E7">
        <w:rPr>
          <w:rFonts w:ascii="Arial" w:hAnsi="Arial" w:cs="Arial"/>
          <w:sz w:val="24"/>
          <w:szCs w:val="24"/>
        </w:rPr>
        <w:t>, 2016(2), pp. 105–117.</w:t>
      </w:r>
    </w:p>
    <w:p w14:paraId="1C222DD1"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color w:val="3A3A3A"/>
          <w:sz w:val="24"/>
          <w:szCs w:val="24"/>
          <w:shd w:val="clear" w:color="auto" w:fill="FFFFFF"/>
        </w:rPr>
        <w:t>Kolb, D. A. (2015) </w:t>
      </w:r>
      <w:r w:rsidRPr="003A16E7">
        <w:rPr>
          <w:rFonts w:ascii="Arial" w:hAnsi="Arial" w:cs="Arial"/>
          <w:i/>
          <w:iCs/>
          <w:color w:val="3A3A3A"/>
          <w:sz w:val="24"/>
          <w:szCs w:val="24"/>
          <w:shd w:val="clear" w:color="auto" w:fill="FFFFFF"/>
        </w:rPr>
        <w:t>Experiential Learning: Experience as the Source of Learning and Development</w:t>
      </w:r>
      <w:r w:rsidRPr="003A16E7">
        <w:rPr>
          <w:rFonts w:ascii="Arial" w:hAnsi="Arial" w:cs="Arial"/>
          <w:color w:val="3A3A3A"/>
          <w:sz w:val="24"/>
          <w:szCs w:val="24"/>
          <w:shd w:val="clear" w:color="auto" w:fill="FFFFFF"/>
        </w:rPr>
        <w:t>. Second edition. Upper Saddle River, New Jersey: Pearson Education.</w:t>
      </w:r>
    </w:p>
    <w:p w14:paraId="66446A8A"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sz w:val="24"/>
          <w:szCs w:val="24"/>
        </w:rPr>
        <w:t>Kolb, D.A. (1984). </w:t>
      </w:r>
      <w:r w:rsidRPr="003A16E7">
        <w:rPr>
          <w:rFonts w:ascii="Arial" w:hAnsi="Arial" w:cs="Arial"/>
          <w:i/>
          <w:iCs/>
          <w:sz w:val="24"/>
          <w:szCs w:val="24"/>
        </w:rPr>
        <w:t>Experimental Learning: Experience as the Source of Learning and Development</w:t>
      </w:r>
      <w:r w:rsidRPr="003A16E7">
        <w:rPr>
          <w:rFonts w:ascii="Arial" w:hAnsi="Arial" w:cs="Arial"/>
          <w:sz w:val="24"/>
          <w:szCs w:val="24"/>
        </w:rPr>
        <w:t>. London: Prentice-Hall.</w:t>
      </w:r>
    </w:p>
    <w:p w14:paraId="69B81223"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sz w:val="24"/>
          <w:szCs w:val="24"/>
        </w:rPr>
        <w:t>Kurt, S. (2020). </w:t>
      </w:r>
      <w:r w:rsidRPr="003A16E7">
        <w:rPr>
          <w:rFonts w:ascii="Arial" w:hAnsi="Arial" w:cs="Arial"/>
          <w:i/>
          <w:iCs/>
          <w:sz w:val="24"/>
          <w:szCs w:val="24"/>
        </w:rPr>
        <w:t>Maslow’s hierarchy of needs in education</w:t>
      </w:r>
      <w:r w:rsidRPr="003A16E7">
        <w:rPr>
          <w:rFonts w:ascii="Arial" w:hAnsi="Arial" w:cs="Arial"/>
          <w:sz w:val="24"/>
          <w:szCs w:val="24"/>
        </w:rPr>
        <w:t xml:space="preserve">. [online] Education Library. Available at: </w:t>
      </w:r>
      <w:hyperlink r:id="rId12" w:history="1">
        <w:r w:rsidRPr="003A16E7">
          <w:rPr>
            <w:rStyle w:val="Hyperlink"/>
            <w:rFonts w:ascii="Arial" w:hAnsi="Arial" w:cs="Arial"/>
            <w:sz w:val="24"/>
            <w:szCs w:val="24"/>
          </w:rPr>
          <w:t>https://educationlibrary.org/maslows-hierarchy-of-needs-in-education/</w:t>
        </w:r>
      </w:hyperlink>
      <w:r w:rsidRPr="003A16E7">
        <w:rPr>
          <w:rFonts w:ascii="Arial" w:hAnsi="Arial" w:cs="Arial"/>
          <w:sz w:val="24"/>
          <w:szCs w:val="24"/>
        </w:rPr>
        <w:t>.</w:t>
      </w:r>
    </w:p>
    <w:p w14:paraId="559CB908"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sz w:val="24"/>
          <w:szCs w:val="24"/>
        </w:rPr>
        <w:t>McLeod, S. A. (2017). </w:t>
      </w:r>
      <w:r w:rsidRPr="003A16E7">
        <w:rPr>
          <w:rFonts w:ascii="Arial" w:hAnsi="Arial" w:cs="Arial"/>
          <w:i/>
          <w:iCs/>
          <w:sz w:val="24"/>
          <w:szCs w:val="24"/>
        </w:rPr>
        <w:t>Kolb - learning styles</w:t>
      </w:r>
      <w:r w:rsidRPr="003A16E7">
        <w:rPr>
          <w:rFonts w:ascii="Arial" w:hAnsi="Arial" w:cs="Arial"/>
          <w:sz w:val="24"/>
          <w:szCs w:val="24"/>
        </w:rPr>
        <w:t xml:space="preserve">. Simply Psychology. </w:t>
      </w:r>
      <w:hyperlink r:id="rId13" w:history="1">
        <w:r w:rsidRPr="003A16E7">
          <w:rPr>
            <w:rStyle w:val="Hyperlink"/>
            <w:rFonts w:ascii="Arial" w:hAnsi="Arial" w:cs="Arial"/>
            <w:sz w:val="24"/>
            <w:szCs w:val="24"/>
          </w:rPr>
          <w:t>www.simplypsychology.org/learning-kolb.html</w:t>
        </w:r>
      </w:hyperlink>
    </w:p>
    <w:p w14:paraId="78734C75"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sz w:val="24"/>
          <w:szCs w:val="24"/>
        </w:rPr>
        <w:t xml:space="preserve">Moreno, J.M., Sanyal, K.A., Firoozmand, F., Rutter, P. and Harder, M.K. (2019). Reflective Practices in Community Development: </w:t>
      </w:r>
      <w:proofErr w:type="gramStart"/>
      <w:r w:rsidRPr="003A16E7">
        <w:rPr>
          <w:rFonts w:ascii="Arial" w:hAnsi="Arial" w:cs="Arial"/>
          <w:sz w:val="24"/>
          <w:szCs w:val="24"/>
        </w:rPr>
        <w:t>a</w:t>
      </w:r>
      <w:proofErr w:type="gramEnd"/>
      <w:r w:rsidRPr="003A16E7">
        <w:rPr>
          <w:rFonts w:ascii="Arial" w:hAnsi="Arial" w:cs="Arial"/>
          <w:sz w:val="24"/>
          <w:szCs w:val="24"/>
        </w:rPr>
        <w:t xml:space="preserve"> Grounded Analysis. </w:t>
      </w:r>
      <w:r w:rsidRPr="003A16E7">
        <w:rPr>
          <w:rFonts w:ascii="Arial" w:hAnsi="Arial" w:cs="Arial"/>
          <w:i/>
          <w:iCs/>
          <w:sz w:val="24"/>
          <w:szCs w:val="24"/>
        </w:rPr>
        <w:t>Systemic Practice and Action Research</w:t>
      </w:r>
      <w:r w:rsidRPr="003A16E7">
        <w:rPr>
          <w:rFonts w:ascii="Arial" w:hAnsi="Arial" w:cs="Arial"/>
          <w:sz w:val="24"/>
          <w:szCs w:val="24"/>
        </w:rPr>
        <w:t>.</w:t>
      </w:r>
    </w:p>
    <w:p w14:paraId="7A491B90"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color w:val="3A3A3A"/>
          <w:sz w:val="24"/>
          <w:szCs w:val="24"/>
          <w:shd w:val="clear" w:color="auto" w:fill="FFFFFF"/>
        </w:rPr>
        <w:t>Stedmon, J. and Dallos, R. (2009) </w:t>
      </w:r>
      <w:r w:rsidRPr="003A16E7">
        <w:rPr>
          <w:rFonts w:ascii="Arial" w:hAnsi="Arial" w:cs="Arial"/>
          <w:i/>
          <w:iCs/>
          <w:color w:val="3A3A3A"/>
          <w:sz w:val="24"/>
          <w:szCs w:val="24"/>
          <w:shd w:val="clear" w:color="auto" w:fill="FFFFFF"/>
        </w:rPr>
        <w:t>Reflective practice in psychotherapy and counselling</w:t>
      </w:r>
      <w:r w:rsidRPr="003A16E7">
        <w:rPr>
          <w:rFonts w:ascii="Arial" w:hAnsi="Arial" w:cs="Arial"/>
          <w:color w:val="3A3A3A"/>
          <w:sz w:val="24"/>
          <w:szCs w:val="24"/>
          <w:shd w:val="clear" w:color="auto" w:fill="FFFFFF"/>
        </w:rPr>
        <w:t>. Edited by J. Stedmon and R. Dallos. Maidenhead: Open University Press/McGraw Hill Education.</w:t>
      </w:r>
    </w:p>
    <w:p w14:paraId="61B35547" w14:textId="77777777" w:rsidR="00312F02" w:rsidRPr="003A16E7" w:rsidRDefault="00312F02" w:rsidP="003A16E7">
      <w:pPr>
        <w:pStyle w:val="ListParagraph"/>
        <w:numPr>
          <w:ilvl w:val="0"/>
          <w:numId w:val="7"/>
        </w:numPr>
        <w:spacing w:before="0" w:after="160" w:line="259" w:lineRule="auto"/>
        <w:jc w:val="both"/>
        <w:rPr>
          <w:rFonts w:ascii="Arial" w:hAnsi="Arial" w:cs="Arial"/>
          <w:sz w:val="24"/>
          <w:szCs w:val="24"/>
        </w:rPr>
      </w:pPr>
      <w:r w:rsidRPr="003A16E7">
        <w:rPr>
          <w:rFonts w:ascii="Arial" w:hAnsi="Arial" w:cs="Arial"/>
          <w:color w:val="3A3A3A"/>
          <w:sz w:val="24"/>
          <w:szCs w:val="24"/>
          <w:shd w:val="clear" w:color="auto" w:fill="FFFFFF"/>
        </w:rPr>
        <w:t>Turesky, E. F. and Gallagher, D. (2011) ‘Know thyself: Coaching for leadership using Kolb’s Experiential Learning Theory’, </w:t>
      </w:r>
      <w:r w:rsidRPr="003A16E7">
        <w:rPr>
          <w:rFonts w:ascii="Arial" w:hAnsi="Arial" w:cs="Arial"/>
          <w:i/>
          <w:iCs/>
          <w:color w:val="3A3A3A"/>
          <w:sz w:val="24"/>
          <w:szCs w:val="24"/>
          <w:shd w:val="clear" w:color="auto" w:fill="FFFFFF"/>
        </w:rPr>
        <w:t>Coaching psychologist</w:t>
      </w:r>
      <w:r w:rsidRPr="003A16E7">
        <w:rPr>
          <w:rFonts w:ascii="Arial" w:hAnsi="Arial" w:cs="Arial"/>
          <w:color w:val="3A3A3A"/>
          <w:sz w:val="24"/>
          <w:szCs w:val="24"/>
          <w:shd w:val="clear" w:color="auto" w:fill="FFFFFF"/>
        </w:rPr>
        <w:t>, 7(1), pp. 5–14.</w:t>
      </w:r>
    </w:p>
    <w:p w14:paraId="2286A114" w14:textId="77777777" w:rsidR="00312F02" w:rsidRPr="005C1375" w:rsidRDefault="00312F02" w:rsidP="00D01E24">
      <w:pPr>
        <w:rPr>
          <w:rFonts w:ascii="Arial" w:hAnsi="Arial" w:cs="Arial"/>
          <w:sz w:val="24"/>
          <w:szCs w:val="24"/>
        </w:rPr>
      </w:pPr>
    </w:p>
    <w:sectPr w:rsidR="00312F02" w:rsidRPr="005C1375" w:rsidSect="0097743D">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5F296" w14:textId="77777777" w:rsidR="008F1C1B" w:rsidRDefault="008F1C1B" w:rsidP="0097743D">
      <w:pPr>
        <w:spacing w:before="0" w:after="0" w:line="240" w:lineRule="auto"/>
      </w:pPr>
      <w:r>
        <w:separator/>
      </w:r>
    </w:p>
  </w:endnote>
  <w:endnote w:type="continuationSeparator" w:id="0">
    <w:p w14:paraId="5473C18E" w14:textId="77777777" w:rsidR="008F1C1B" w:rsidRDefault="008F1C1B" w:rsidP="0097743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0804C" w14:textId="5F651F1A" w:rsidR="0097743D" w:rsidRDefault="0097743D">
    <w:pPr>
      <w:pStyle w:val="Footer"/>
      <w:jc w:val="center"/>
    </w:pPr>
  </w:p>
  <w:p w14:paraId="63C5747C" w14:textId="77777777" w:rsidR="0097743D" w:rsidRDefault="009774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684412"/>
      <w:docPartObj>
        <w:docPartGallery w:val="Page Numbers (Bottom of Page)"/>
        <w:docPartUnique/>
      </w:docPartObj>
    </w:sdtPr>
    <w:sdtEndPr>
      <w:rPr>
        <w:noProof/>
      </w:rPr>
    </w:sdtEndPr>
    <w:sdtContent>
      <w:p w14:paraId="25A6212C" w14:textId="77777777" w:rsidR="0097743D" w:rsidRDefault="009774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535A24" w14:textId="77777777" w:rsidR="0097743D" w:rsidRDefault="00977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1A319" w14:textId="77777777" w:rsidR="008F1C1B" w:rsidRDefault="008F1C1B" w:rsidP="0097743D">
      <w:pPr>
        <w:spacing w:before="0" w:after="0" w:line="240" w:lineRule="auto"/>
      </w:pPr>
      <w:r>
        <w:separator/>
      </w:r>
    </w:p>
  </w:footnote>
  <w:footnote w:type="continuationSeparator" w:id="0">
    <w:p w14:paraId="112B34E3" w14:textId="77777777" w:rsidR="008F1C1B" w:rsidRDefault="008F1C1B" w:rsidP="0097743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318A3"/>
    <w:multiLevelType w:val="hybridMultilevel"/>
    <w:tmpl w:val="215AF5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C5F66"/>
    <w:multiLevelType w:val="hybridMultilevel"/>
    <w:tmpl w:val="32B2365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C736B6"/>
    <w:multiLevelType w:val="hybridMultilevel"/>
    <w:tmpl w:val="511C1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5909E2"/>
    <w:multiLevelType w:val="hybridMultilevel"/>
    <w:tmpl w:val="1FB263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895F8B"/>
    <w:multiLevelType w:val="hybridMultilevel"/>
    <w:tmpl w:val="1D742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CA0BEB"/>
    <w:multiLevelType w:val="hybridMultilevel"/>
    <w:tmpl w:val="B2E239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FFB34FF"/>
    <w:multiLevelType w:val="hybridMultilevel"/>
    <w:tmpl w:val="949A86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95E"/>
    <w:rsid w:val="00000F73"/>
    <w:rsid w:val="00001630"/>
    <w:rsid w:val="000100B8"/>
    <w:rsid w:val="0002429E"/>
    <w:rsid w:val="000568E6"/>
    <w:rsid w:val="0007580E"/>
    <w:rsid w:val="00090B35"/>
    <w:rsid w:val="000C5B7D"/>
    <w:rsid w:val="000E2E2B"/>
    <w:rsid w:val="001372C1"/>
    <w:rsid w:val="00150EA1"/>
    <w:rsid w:val="00174755"/>
    <w:rsid w:val="00192811"/>
    <w:rsid w:val="001B5B9D"/>
    <w:rsid w:val="00213570"/>
    <w:rsid w:val="00224859"/>
    <w:rsid w:val="0023195E"/>
    <w:rsid w:val="002569F4"/>
    <w:rsid w:val="0028301C"/>
    <w:rsid w:val="002D0B12"/>
    <w:rsid w:val="002E57DE"/>
    <w:rsid w:val="002F5223"/>
    <w:rsid w:val="00307DA5"/>
    <w:rsid w:val="00312F02"/>
    <w:rsid w:val="00315529"/>
    <w:rsid w:val="00315E01"/>
    <w:rsid w:val="00323E7D"/>
    <w:rsid w:val="0036187C"/>
    <w:rsid w:val="0037541B"/>
    <w:rsid w:val="00391AB2"/>
    <w:rsid w:val="003A16E7"/>
    <w:rsid w:val="003B0F7C"/>
    <w:rsid w:val="003B2677"/>
    <w:rsid w:val="003C38B5"/>
    <w:rsid w:val="003D1ED3"/>
    <w:rsid w:val="003E773E"/>
    <w:rsid w:val="004240B8"/>
    <w:rsid w:val="004253F8"/>
    <w:rsid w:val="00430634"/>
    <w:rsid w:val="0045317C"/>
    <w:rsid w:val="00474246"/>
    <w:rsid w:val="004D43FD"/>
    <w:rsid w:val="004E3781"/>
    <w:rsid w:val="005165FD"/>
    <w:rsid w:val="00521F43"/>
    <w:rsid w:val="005C1375"/>
    <w:rsid w:val="005C250B"/>
    <w:rsid w:val="005E46CD"/>
    <w:rsid w:val="005E5B21"/>
    <w:rsid w:val="0062194F"/>
    <w:rsid w:val="00623786"/>
    <w:rsid w:val="00665A4D"/>
    <w:rsid w:val="00675E4B"/>
    <w:rsid w:val="00683DC7"/>
    <w:rsid w:val="00686D06"/>
    <w:rsid w:val="006F0118"/>
    <w:rsid w:val="006F1F65"/>
    <w:rsid w:val="00746BD9"/>
    <w:rsid w:val="007952E7"/>
    <w:rsid w:val="007E703B"/>
    <w:rsid w:val="00831BC3"/>
    <w:rsid w:val="00845E66"/>
    <w:rsid w:val="008529C6"/>
    <w:rsid w:val="008A25D4"/>
    <w:rsid w:val="008B2FAE"/>
    <w:rsid w:val="008B5F12"/>
    <w:rsid w:val="008E760A"/>
    <w:rsid w:val="008E79CF"/>
    <w:rsid w:val="008F1C1B"/>
    <w:rsid w:val="00916F93"/>
    <w:rsid w:val="00955C46"/>
    <w:rsid w:val="0097743D"/>
    <w:rsid w:val="009A033C"/>
    <w:rsid w:val="009B1DC4"/>
    <w:rsid w:val="009F1105"/>
    <w:rsid w:val="00A24E0C"/>
    <w:rsid w:val="00A42491"/>
    <w:rsid w:val="00A42BE6"/>
    <w:rsid w:val="00A5550D"/>
    <w:rsid w:val="00A8309E"/>
    <w:rsid w:val="00AA1501"/>
    <w:rsid w:val="00AA4166"/>
    <w:rsid w:val="00AD5680"/>
    <w:rsid w:val="00AE2E8F"/>
    <w:rsid w:val="00AF1F87"/>
    <w:rsid w:val="00BE0E6A"/>
    <w:rsid w:val="00BF26D1"/>
    <w:rsid w:val="00C019ED"/>
    <w:rsid w:val="00C14DCF"/>
    <w:rsid w:val="00C21CD6"/>
    <w:rsid w:val="00C472E0"/>
    <w:rsid w:val="00C73507"/>
    <w:rsid w:val="00C827A7"/>
    <w:rsid w:val="00CA7C21"/>
    <w:rsid w:val="00D01E24"/>
    <w:rsid w:val="00D1452F"/>
    <w:rsid w:val="00D25FE1"/>
    <w:rsid w:val="00D72C2C"/>
    <w:rsid w:val="00D90918"/>
    <w:rsid w:val="00D9629A"/>
    <w:rsid w:val="00DB03A9"/>
    <w:rsid w:val="00DD184D"/>
    <w:rsid w:val="00DD78FA"/>
    <w:rsid w:val="00E16F86"/>
    <w:rsid w:val="00EA45E5"/>
    <w:rsid w:val="00EB165C"/>
    <w:rsid w:val="00EB5C27"/>
    <w:rsid w:val="00EE56FD"/>
    <w:rsid w:val="00F01D71"/>
    <w:rsid w:val="00F42FE4"/>
    <w:rsid w:val="00F45A9E"/>
    <w:rsid w:val="00F53CBD"/>
    <w:rsid w:val="00F9355D"/>
    <w:rsid w:val="00FA6571"/>
    <w:rsid w:val="00FB35B7"/>
    <w:rsid w:val="00FB50F5"/>
    <w:rsid w:val="00FB7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32985"/>
  <w15:chartTrackingRefBased/>
  <w15:docId w15:val="{106C11BE-B423-4F25-9D50-9152696CE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D06"/>
  </w:style>
  <w:style w:type="paragraph" w:styleId="Heading1">
    <w:name w:val="heading 1"/>
    <w:basedOn w:val="Normal"/>
    <w:next w:val="Normal"/>
    <w:link w:val="Heading1Char"/>
    <w:uiPriority w:val="9"/>
    <w:qFormat/>
    <w:rsid w:val="00686D06"/>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86D06"/>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86D06"/>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686D06"/>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686D06"/>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86D06"/>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86D06"/>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86D0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86D0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6D06"/>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86D06"/>
    <w:rPr>
      <w:rFonts w:asciiTheme="majorHAnsi" w:eastAsiaTheme="majorEastAsia" w:hAnsiTheme="majorHAnsi" w:cstheme="majorBidi"/>
      <w:caps/>
      <w:color w:val="4472C4" w:themeColor="accent1"/>
      <w:spacing w:val="10"/>
      <w:sz w:val="52"/>
      <w:szCs w:val="52"/>
    </w:rPr>
  </w:style>
  <w:style w:type="paragraph" w:styleId="ListParagraph">
    <w:name w:val="List Paragraph"/>
    <w:basedOn w:val="Normal"/>
    <w:uiPriority w:val="34"/>
    <w:qFormat/>
    <w:rsid w:val="00EB5C27"/>
    <w:pPr>
      <w:ind w:left="720"/>
      <w:contextualSpacing/>
    </w:pPr>
  </w:style>
  <w:style w:type="paragraph" w:styleId="Subtitle">
    <w:name w:val="Subtitle"/>
    <w:basedOn w:val="Normal"/>
    <w:next w:val="Normal"/>
    <w:link w:val="SubtitleChar"/>
    <w:uiPriority w:val="11"/>
    <w:qFormat/>
    <w:rsid w:val="00686D0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86D06"/>
    <w:rPr>
      <w:caps/>
      <w:color w:val="595959" w:themeColor="text1" w:themeTint="A6"/>
      <w:spacing w:val="10"/>
      <w:sz w:val="21"/>
      <w:szCs w:val="21"/>
    </w:rPr>
  </w:style>
  <w:style w:type="character" w:customStyle="1" w:styleId="Heading1Char">
    <w:name w:val="Heading 1 Char"/>
    <w:basedOn w:val="DefaultParagraphFont"/>
    <w:link w:val="Heading1"/>
    <w:uiPriority w:val="9"/>
    <w:rsid w:val="00686D06"/>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686D06"/>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686D06"/>
    <w:rPr>
      <w:caps/>
      <w:color w:val="1F3763" w:themeColor="accent1" w:themeShade="7F"/>
      <w:spacing w:val="15"/>
    </w:rPr>
  </w:style>
  <w:style w:type="character" w:customStyle="1" w:styleId="Heading4Char">
    <w:name w:val="Heading 4 Char"/>
    <w:basedOn w:val="DefaultParagraphFont"/>
    <w:link w:val="Heading4"/>
    <w:uiPriority w:val="9"/>
    <w:semiHidden/>
    <w:rsid w:val="00686D06"/>
    <w:rPr>
      <w:caps/>
      <w:color w:val="2F5496" w:themeColor="accent1" w:themeShade="BF"/>
      <w:spacing w:val="10"/>
    </w:rPr>
  </w:style>
  <w:style w:type="character" w:customStyle="1" w:styleId="Heading5Char">
    <w:name w:val="Heading 5 Char"/>
    <w:basedOn w:val="DefaultParagraphFont"/>
    <w:link w:val="Heading5"/>
    <w:uiPriority w:val="9"/>
    <w:semiHidden/>
    <w:rsid w:val="00686D06"/>
    <w:rPr>
      <w:caps/>
      <w:color w:val="2F5496" w:themeColor="accent1" w:themeShade="BF"/>
      <w:spacing w:val="10"/>
    </w:rPr>
  </w:style>
  <w:style w:type="character" w:customStyle="1" w:styleId="Heading6Char">
    <w:name w:val="Heading 6 Char"/>
    <w:basedOn w:val="DefaultParagraphFont"/>
    <w:link w:val="Heading6"/>
    <w:uiPriority w:val="9"/>
    <w:semiHidden/>
    <w:rsid w:val="00686D06"/>
    <w:rPr>
      <w:caps/>
      <w:color w:val="2F5496" w:themeColor="accent1" w:themeShade="BF"/>
      <w:spacing w:val="10"/>
    </w:rPr>
  </w:style>
  <w:style w:type="character" w:customStyle="1" w:styleId="Heading7Char">
    <w:name w:val="Heading 7 Char"/>
    <w:basedOn w:val="DefaultParagraphFont"/>
    <w:link w:val="Heading7"/>
    <w:uiPriority w:val="9"/>
    <w:semiHidden/>
    <w:rsid w:val="00686D06"/>
    <w:rPr>
      <w:caps/>
      <w:color w:val="2F5496" w:themeColor="accent1" w:themeShade="BF"/>
      <w:spacing w:val="10"/>
    </w:rPr>
  </w:style>
  <w:style w:type="character" w:customStyle="1" w:styleId="Heading8Char">
    <w:name w:val="Heading 8 Char"/>
    <w:basedOn w:val="DefaultParagraphFont"/>
    <w:link w:val="Heading8"/>
    <w:uiPriority w:val="9"/>
    <w:semiHidden/>
    <w:rsid w:val="00686D06"/>
    <w:rPr>
      <w:caps/>
      <w:spacing w:val="10"/>
      <w:sz w:val="18"/>
      <w:szCs w:val="18"/>
    </w:rPr>
  </w:style>
  <w:style w:type="character" w:customStyle="1" w:styleId="Heading9Char">
    <w:name w:val="Heading 9 Char"/>
    <w:basedOn w:val="DefaultParagraphFont"/>
    <w:link w:val="Heading9"/>
    <w:uiPriority w:val="9"/>
    <w:semiHidden/>
    <w:rsid w:val="00686D06"/>
    <w:rPr>
      <w:i/>
      <w:iCs/>
      <w:caps/>
      <w:spacing w:val="10"/>
      <w:sz w:val="18"/>
      <w:szCs w:val="18"/>
    </w:rPr>
  </w:style>
  <w:style w:type="paragraph" w:styleId="Caption">
    <w:name w:val="caption"/>
    <w:basedOn w:val="Normal"/>
    <w:next w:val="Normal"/>
    <w:uiPriority w:val="35"/>
    <w:unhideWhenUsed/>
    <w:qFormat/>
    <w:rsid w:val="00686D06"/>
    <w:rPr>
      <w:b/>
      <w:bCs/>
      <w:color w:val="2F5496" w:themeColor="accent1" w:themeShade="BF"/>
      <w:sz w:val="16"/>
      <w:szCs w:val="16"/>
    </w:rPr>
  </w:style>
  <w:style w:type="character" w:styleId="Strong">
    <w:name w:val="Strong"/>
    <w:uiPriority w:val="22"/>
    <w:qFormat/>
    <w:rsid w:val="00686D06"/>
    <w:rPr>
      <w:b/>
      <w:bCs/>
    </w:rPr>
  </w:style>
  <w:style w:type="character" w:styleId="Emphasis">
    <w:name w:val="Emphasis"/>
    <w:uiPriority w:val="20"/>
    <w:qFormat/>
    <w:rsid w:val="00686D06"/>
    <w:rPr>
      <w:caps/>
      <w:color w:val="1F3763" w:themeColor="accent1" w:themeShade="7F"/>
      <w:spacing w:val="5"/>
    </w:rPr>
  </w:style>
  <w:style w:type="paragraph" w:styleId="NoSpacing">
    <w:name w:val="No Spacing"/>
    <w:uiPriority w:val="1"/>
    <w:qFormat/>
    <w:rsid w:val="00686D06"/>
    <w:pPr>
      <w:spacing w:after="0" w:line="240" w:lineRule="auto"/>
    </w:pPr>
  </w:style>
  <w:style w:type="paragraph" w:styleId="Quote">
    <w:name w:val="Quote"/>
    <w:basedOn w:val="Normal"/>
    <w:next w:val="Normal"/>
    <w:link w:val="QuoteChar"/>
    <w:uiPriority w:val="29"/>
    <w:qFormat/>
    <w:rsid w:val="00686D06"/>
    <w:rPr>
      <w:i/>
      <w:iCs/>
      <w:sz w:val="24"/>
      <w:szCs w:val="24"/>
    </w:rPr>
  </w:style>
  <w:style w:type="character" w:customStyle="1" w:styleId="QuoteChar">
    <w:name w:val="Quote Char"/>
    <w:basedOn w:val="DefaultParagraphFont"/>
    <w:link w:val="Quote"/>
    <w:uiPriority w:val="29"/>
    <w:rsid w:val="00686D06"/>
    <w:rPr>
      <w:i/>
      <w:iCs/>
      <w:sz w:val="24"/>
      <w:szCs w:val="24"/>
    </w:rPr>
  </w:style>
  <w:style w:type="paragraph" w:styleId="IntenseQuote">
    <w:name w:val="Intense Quote"/>
    <w:basedOn w:val="Normal"/>
    <w:next w:val="Normal"/>
    <w:link w:val="IntenseQuoteChar"/>
    <w:uiPriority w:val="30"/>
    <w:qFormat/>
    <w:rsid w:val="00686D06"/>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86D06"/>
    <w:rPr>
      <w:color w:val="4472C4" w:themeColor="accent1"/>
      <w:sz w:val="24"/>
      <w:szCs w:val="24"/>
    </w:rPr>
  </w:style>
  <w:style w:type="character" w:styleId="SubtleEmphasis">
    <w:name w:val="Subtle Emphasis"/>
    <w:uiPriority w:val="19"/>
    <w:qFormat/>
    <w:rsid w:val="00686D06"/>
    <w:rPr>
      <w:i/>
      <w:iCs/>
      <w:color w:val="1F3763" w:themeColor="accent1" w:themeShade="7F"/>
    </w:rPr>
  </w:style>
  <w:style w:type="character" w:styleId="IntenseEmphasis">
    <w:name w:val="Intense Emphasis"/>
    <w:uiPriority w:val="21"/>
    <w:qFormat/>
    <w:rsid w:val="00686D06"/>
    <w:rPr>
      <w:b/>
      <w:bCs/>
      <w:caps/>
      <w:color w:val="1F3763" w:themeColor="accent1" w:themeShade="7F"/>
      <w:spacing w:val="10"/>
    </w:rPr>
  </w:style>
  <w:style w:type="character" w:styleId="SubtleReference">
    <w:name w:val="Subtle Reference"/>
    <w:uiPriority w:val="31"/>
    <w:qFormat/>
    <w:rsid w:val="00686D06"/>
    <w:rPr>
      <w:b/>
      <w:bCs/>
      <w:color w:val="4472C4" w:themeColor="accent1"/>
    </w:rPr>
  </w:style>
  <w:style w:type="character" w:styleId="IntenseReference">
    <w:name w:val="Intense Reference"/>
    <w:uiPriority w:val="32"/>
    <w:qFormat/>
    <w:rsid w:val="00686D06"/>
    <w:rPr>
      <w:b/>
      <w:bCs/>
      <w:i/>
      <w:iCs/>
      <w:caps/>
      <w:color w:val="4472C4" w:themeColor="accent1"/>
    </w:rPr>
  </w:style>
  <w:style w:type="character" w:styleId="BookTitle">
    <w:name w:val="Book Title"/>
    <w:uiPriority w:val="33"/>
    <w:qFormat/>
    <w:rsid w:val="00686D06"/>
    <w:rPr>
      <w:b/>
      <w:bCs/>
      <w:i/>
      <w:iCs/>
      <w:spacing w:val="0"/>
    </w:rPr>
  </w:style>
  <w:style w:type="paragraph" w:styleId="TOCHeading">
    <w:name w:val="TOC Heading"/>
    <w:basedOn w:val="Heading1"/>
    <w:next w:val="Normal"/>
    <w:uiPriority w:val="39"/>
    <w:unhideWhenUsed/>
    <w:qFormat/>
    <w:rsid w:val="00686D06"/>
    <w:pPr>
      <w:outlineLvl w:val="9"/>
    </w:pPr>
  </w:style>
  <w:style w:type="paragraph" w:styleId="Header">
    <w:name w:val="header"/>
    <w:basedOn w:val="Normal"/>
    <w:link w:val="HeaderChar"/>
    <w:uiPriority w:val="99"/>
    <w:unhideWhenUsed/>
    <w:rsid w:val="0097743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7743D"/>
  </w:style>
  <w:style w:type="paragraph" w:styleId="Footer">
    <w:name w:val="footer"/>
    <w:basedOn w:val="Normal"/>
    <w:link w:val="FooterChar"/>
    <w:uiPriority w:val="99"/>
    <w:unhideWhenUsed/>
    <w:rsid w:val="0097743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7743D"/>
  </w:style>
  <w:style w:type="character" w:styleId="CommentReference">
    <w:name w:val="annotation reference"/>
    <w:basedOn w:val="DefaultParagraphFont"/>
    <w:uiPriority w:val="99"/>
    <w:semiHidden/>
    <w:unhideWhenUsed/>
    <w:rsid w:val="00C827A7"/>
    <w:rPr>
      <w:sz w:val="16"/>
      <w:szCs w:val="16"/>
    </w:rPr>
  </w:style>
  <w:style w:type="paragraph" w:styleId="CommentText">
    <w:name w:val="annotation text"/>
    <w:basedOn w:val="Normal"/>
    <w:link w:val="CommentTextChar"/>
    <w:uiPriority w:val="99"/>
    <w:semiHidden/>
    <w:unhideWhenUsed/>
    <w:rsid w:val="00C827A7"/>
    <w:pPr>
      <w:spacing w:line="240" w:lineRule="auto"/>
    </w:pPr>
  </w:style>
  <w:style w:type="character" w:customStyle="1" w:styleId="CommentTextChar">
    <w:name w:val="Comment Text Char"/>
    <w:basedOn w:val="DefaultParagraphFont"/>
    <w:link w:val="CommentText"/>
    <w:uiPriority w:val="99"/>
    <w:semiHidden/>
    <w:rsid w:val="00C827A7"/>
  </w:style>
  <w:style w:type="paragraph" w:styleId="CommentSubject">
    <w:name w:val="annotation subject"/>
    <w:basedOn w:val="CommentText"/>
    <w:next w:val="CommentText"/>
    <w:link w:val="CommentSubjectChar"/>
    <w:uiPriority w:val="99"/>
    <w:semiHidden/>
    <w:unhideWhenUsed/>
    <w:rsid w:val="00C827A7"/>
    <w:rPr>
      <w:b/>
      <w:bCs/>
    </w:rPr>
  </w:style>
  <w:style w:type="character" w:customStyle="1" w:styleId="CommentSubjectChar">
    <w:name w:val="Comment Subject Char"/>
    <w:basedOn w:val="CommentTextChar"/>
    <w:link w:val="CommentSubject"/>
    <w:uiPriority w:val="99"/>
    <w:semiHidden/>
    <w:rsid w:val="00C827A7"/>
    <w:rPr>
      <w:b/>
      <w:bCs/>
    </w:rPr>
  </w:style>
  <w:style w:type="character" w:styleId="Hyperlink">
    <w:name w:val="Hyperlink"/>
    <w:basedOn w:val="DefaultParagraphFont"/>
    <w:uiPriority w:val="99"/>
    <w:unhideWhenUsed/>
    <w:rsid w:val="00312F02"/>
    <w:rPr>
      <w:color w:val="0563C1" w:themeColor="hyperlink"/>
      <w:u w:val="single"/>
    </w:rPr>
  </w:style>
  <w:style w:type="paragraph" w:styleId="TOC1">
    <w:name w:val="toc 1"/>
    <w:basedOn w:val="Normal"/>
    <w:next w:val="Normal"/>
    <w:autoRedefine/>
    <w:uiPriority w:val="39"/>
    <w:unhideWhenUsed/>
    <w:rsid w:val="003D1E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implypsychology.org/learning-kolb.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tionlibrary.org/maslows-hierarchy-of-needs-in-educ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AA1A1-AF44-424F-B66C-7EA7B5739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Pages>
  <Words>2704</Words>
  <Characters>15418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45</cp:revision>
  <dcterms:created xsi:type="dcterms:W3CDTF">2022-08-05T06:13:00Z</dcterms:created>
  <dcterms:modified xsi:type="dcterms:W3CDTF">2022-08-09T19:22:00Z</dcterms:modified>
</cp:coreProperties>
</file>