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2.xml" ContentType="application/vnd.openxmlformats-officedocument.drawingml.chartshapes+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F3979" w14:textId="0E1C5586" w:rsidR="00B6397E" w:rsidRDefault="00831366" w:rsidP="00831366">
      <w:pPr>
        <w:pStyle w:val="Title"/>
      </w:pPr>
      <w:r>
        <w:t xml:space="preserve">Level 4 </w:t>
      </w:r>
    </w:p>
    <w:p w14:paraId="3EB3A94E" w14:textId="223A9E8E" w:rsidR="00831366" w:rsidRDefault="00831366" w:rsidP="00831366">
      <w:pPr>
        <w:pStyle w:val="Title"/>
      </w:pPr>
      <w:r>
        <w:t>Assignment</w:t>
      </w:r>
    </w:p>
    <w:p w14:paraId="0D71B0AA" w14:textId="431F0515" w:rsidR="00831366" w:rsidRDefault="00831366" w:rsidP="00831366">
      <w:pPr>
        <w:pStyle w:val="Title"/>
      </w:pPr>
      <w:r>
        <w:t>Materials and Intro to Processing</w:t>
      </w:r>
    </w:p>
    <w:p w14:paraId="26C886C4" w14:textId="765897AC" w:rsidR="00831366" w:rsidRDefault="00831366" w:rsidP="00831366">
      <w:pPr>
        <w:pStyle w:val="Title"/>
      </w:pPr>
      <w:r>
        <w:t>Rhys Vincent</w:t>
      </w:r>
    </w:p>
    <w:p w14:paraId="341E1776" w14:textId="1680626E" w:rsidR="00831366" w:rsidRDefault="00831366" w:rsidP="00831366">
      <w:pPr>
        <w:pStyle w:val="Title"/>
      </w:pPr>
      <w:r>
        <w:t>2020212</w:t>
      </w:r>
    </w:p>
    <w:p w14:paraId="5725B0FB" w14:textId="5C0372C9" w:rsidR="00831366" w:rsidRDefault="00831366">
      <w:r>
        <w:br w:type="page"/>
      </w:r>
    </w:p>
    <w:sdt>
      <w:sdtPr>
        <w:rPr>
          <w:rFonts w:asciiTheme="minorHAnsi" w:eastAsiaTheme="minorEastAsia" w:hAnsiTheme="minorHAnsi" w:cstheme="minorBidi"/>
          <w:color w:val="auto"/>
          <w:sz w:val="21"/>
          <w:szCs w:val="21"/>
        </w:rPr>
        <w:id w:val="-785570154"/>
        <w:docPartObj>
          <w:docPartGallery w:val="Table of Contents"/>
          <w:docPartUnique/>
        </w:docPartObj>
      </w:sdtPr>
      <w:sdtEndPr>
        <w:rPr>
          <w:b/>
          <w:bCs/>
          <w:noProof/>
        </w:rPr>
      </w:sdtEndPr>
      <w:sdtContent>
        <w:p w14:paraId="0E54F127" w14:textId="270D35AF" w:rsidR="00831366" w:rsidRDefault="00831366">
          <w:pPr>
            <w:pStyle w:val="TOCHeading"/>
          </w:pPr>
          <w:r>
            <w:t>Contents</w:t>
          </w:r>
        </w:p>
        <w:p w14:paraId="4D726639" w14:textId="1585A361" w:rsidR="00135067" w:rsidRDefault="004F0612">
          <w:pPr>
            <w:pStyle w:val="TOC1"/>
            <w:tabs>
              <w:tab w:val="right" w:leader="dot" w:pos="9016"/>
            </w:tabs>
            <w:rPr>
              <w:noProof/>
              <w:kern w:val="2"/>
              <w:sz w:val="22"/>
              <w:szCs w:val="22"/>
              <w:lang w:eastAsia="en-GB"/>
              <w14:ligatures w14:val="standardContextual"/>
            </w:rPr>
          </w:pPr>
          <w:r>
            <w:fldChar w:fldCharType="begin"/>
          </w:r>
          <w:r>
            <w:instrText xml:space="preserve"> TOC \o "1-3" \h \z \u </w:instrText>
          </w:r>
          <w:r>
            <w:fldChar w:fldCharType="separate"/>
          </w:r>
          <w:hyperlink w:anchor="_Toc136424955" w:history="1">
            <w:r w:rsidR="00135067" w:rsidRPr="00495855">
              <w:rPr>
                <w:rStyle w:val="Hyperlink"/>
                <w:noProof/>
              </w:rPr>
              <w:t>Introduction</w:t>
            </w:r>
            <w:r w:rsidR="00135067">
              <w:rPr>
                <w:noProof/>
                <w:webHidden/>
              </w:rPr>
              <w:tab/>
            </w:r>
            <w:r w:rsidR="00135067">
              <w:rPr>
                <w:noProof/>
                <w:webHidden/>
              </w:rPr>
              <w:fldChar w:fldCharType="begin"/>
            </w:r>
            <w:r w:rsidR="00135067">
              <w:rPr>
                <w:noProof/>
                <w:webHidden/>
              </w:rPr>
              <w:instrText xml:space="preserve"> PAGEREF _Toc136424955 \h </w:instrText>
            </w:r>
            <w:r w:rsidR="00135067">
              <w:rPr>
                <w:noProof/>
                <w:webHidden/>
              </w:rPr>
            </w:r>
            <w:r w:rsidR="00135067">
              <w:rPr>
                <w:noProof/>
                <w:webHidden/>
              </w:rPr>
              <w:fldChar w:fldCharType="separate"/>
            </w:r>
            <w:r w:rsidR="00135067">
              <w:rPr>
                <w:noProof/>
                <w:webHidden/>
              </w:rPr>
              <w:t>3</w:t>
            </w:r>
            <w:r w:rsidR="00135067">
              <w:rPr>
                <w:noProof/>
                <w:webHidden/>
              </w:rPr>
              <w:fldChar w:fldCharType="end"/>
            </w:r>
          </w:hyperlink>
        </w:p>
        <w:p w14:paraId="38C8710C" w14:textId="02CC4993" w:rsidR="00135067" w:rsidRDefault="00135067">
          <w:pPr>
            <w:pStyle w:val="TOC2"/>
            <w:tabs>
              <w:tab w:val="right" w:leader="dot" w:pos="9016"/>
            </w:tabs>
            <w:rPr>
              <w:noProof/>
              <w:kern w:val="2"/>
              <w:sz w:val="22"/>
              <w:szCs w:val="22"/>
              <w:lang w:eastAsia="en-GB"/>
              <w14:ligatures w14:val="standardContextual"/>
            </w:rPr>
          </w:pPr>
          <w:hyperlink w:anchor="_Toc136424956" w:history="1">
            <w:r w:rsidRPr="00495855">
              <w:rPr>
                <w:rStyle w:val="Hyperlink"/>
                <w:noProof/>
              </w:rPr>
              <w:t>Properties</w:t>
            </w:r>
            <w:r>
              <w:rPr>
                <w:noProof/>
                <w:webHidden/>
              </w:rPr>
              <w:tab/>
            </w:r>
            <w:r>
              <w:rPr>
                <w:noProof/>
                <w:webHidden/>
              </w:rPr>
              <w:fldChar w:fldCharType="begin"/>
            </w:r>
            <w:r>
              <w:rPr>
                <w:noProof/>
                <w:webHidden/>
              </w:rPr>
              <w:instrText xml:space="preserve"> PAGEREF _Toc136424956 \h </w:instrText>
            </w:r>
            <w:r>
              <w:rPr>
                <w:noProof/>
                <w:webHidden/>
              </w:rPr>
            </w:r>
            <w:r>
              <w:rPr>
                <w:noProof/>
                <w:webHidden/>
              </w:rPr>
              <w:fldChar w:fldCharType="separate"/>
            </w:r>
            <w:r>
              <w:rPr>
                <w:noProof/>
                <w:webHidden/>
              </w:rPr>
              <w:t>3</w:t>
            </w:r>
            <w:r>
              <w:rPr>
                <w:noProof/>
                <w:webHidden/>
              </w:rPr>
              <w:fldChar w:fldCharType="end"/>
            </w:r>
          </w:hyperlink>
        </w:p>
        <w:p w14:paraId="7CA5B91D" w14:textId="677F76A2" w:rsidR="00135067" w:rsidRDefault="00135067">
          <w:pPr>
            <w:pStyle w:val="TOC2"/>
            <w:tabs>
              <w:tab w:val="right" w:leader="dot" w:pos="9016"/>
            </w:tabs>
            <w:rPr>
              <w:noProof/>
              <w:kern w:val="2"/>
              <w:sz w:val="22"/>
              <w:szCs w:val="22"/>
              <w:lang w:eastAsia="en-GB"/>
              <w14:ligatures w14:val="standardContextual"/>
            </w:rPr>
          </w:pPr>
          <w:hyperlink w:anchor="_Toc136424957" w:history="1">
            <w:r w:rsidRPr="00495855">
              <w:rPr>
                <w:rStyle w:val="Hyperlink"/>
                <w:noProof/>
              </w:rPr>
              <w:t>Chemistry of rubber bands</w:t>
            </w:r>
            <w:r>
              <w:rPr>
                <w:noProof/>
                <w:webHidden/>
              </w:rPr>
              <w:tab/>
            </w:r>
            <w:r>
              <w:rPr>
                <w:noProof/>
                <w:webHidden/>
              </w:rPr>
              <w:fldChar w:fldCharType="begin"/>
            </w:r>
            <w:r>
              <w:rPr>
                <w:noProof/>
                <w:webHidden/>
              </w:rPr>
              <w:instrText xml:space="preserve"> PAGEREF _Toc136424957 \h </w:instrText>
            </w:r>
            <w:r>
              <w:rPr>
                <w:noProof/>
                <w:webHidden/>
              </w:rPr>
            </w:r>
            <w:r>
              <w:rPr>
                <w:noProof/>
                <w:webHidden/>
              </w:rPr>
              <w:fldChar w:fldCharType="separate"/>
            </w:r>
            <w:r>
              <w:rPr>
                <w:noProof/>
                <w:webHidden/>
              </w:rPr>
              <w:t>4</w:t>
            </w:r>
            <w:r>
              <w:rPr>
                <w:noProof/>
                <w:webHidden/>
              </w:rPr>
              <w:fldChar w:fldCharType="end"/>
            </w:r>
          </w:hyperlink>
        </w:p>
        <w:p w14:paraId="7CBB92FB" w14:textId="7AAF9F05" w:rsidR="00135067" w:rsidRDefault="00135067">
          <w:pPr>
            <w:pStyle w:val="TOC2"/>
            <w:tabs>
              <w:tab w:val="right" w:leader="dot" w:pos="9016"/>
            </w:tabs>
            <w:rPr>
              <w:noProof/>
              <w:kern w:val="2"/>
              <w:sz w:val="22"/>
              <w:szCs w:val="22"/>
              <w:lang w:eastAsia="en-GB"/>
              <w14:ligatures w14:val="standardContextual"/>
            </w:rPr>
          </w:pPr>
          <w:hyperlink w:anchor="_Toc136424958" w:history="1">
            <w:r w:rsidRPr="00495855">
              <w:rPr>
                <w:rStyle w:val="Hyperlink"/>
                <w:noProof/>
              </w:rPr>
              <w:t>Stress-strain curve</w:t>
            </w:r>
            <w:r>
              <w:rPr>
                <w:noProof/>
                <w:webHidden/>
              </w:rPr>
              <w:tab/>
            </w:r>
            <w:r>
              <w:rPr>
                <w:noProof/>
                <w:webHidden/>
              </w:rPr>
              <w:fldChar w:fldCharType="begin"/>
            </w:r>
            <w:r>
              <w:rPr>
                <w:noProof/>
                <w:webHidden/>
              </w:rPr>
              <w:instrText xml:space="preserve"> PAGEREF _Toc136424958 \h </w:instrText>
            </w:r>
            <w:r>
              <w:rPr>
                <w:noProof/>
                <w:webHidden/>
              </w:rPr>
            </w:r>
            <w:r>
              <w:rPr>
                <w:noProof/>
                <w:webHidden/>
              </w:rPr>
              <w:fldChar w:fldCharType="separate"/>
            </w:r>
            <w:r>
              <w:rPr>
                <w:noProof/>
                <w:webHidden/>
              </w:rPr>
              <w:t>5</w:t>
            </w:r>
            <w:r>
              <w:rPr>
                <w:noProof/>
                <w:webHidden/>
              </w:rPr>
              <w:fldChar w:fldCharType="end"/>
            </w:r>
          </w:hyperlink>
        </w:p>
        <w:p w14:paraId="4302945B" w14:textId="7E7D347C" w:rsidR="00135067" w:rsidRDefault="00135067">
          <w:pPr>
            <w:pStyle w:val="TOC2"/>
            <w:tabs>
              <w:tab w:val="right" w:leader="dot" w:pos="9016"/>
            </w:tabs>
            <w:rPr>
              <w:noProof/>
              <w:kern w:val="2"/>
              <w:sz w:val="22"/>
              <w:szCs w:val="22"/>
              <w:lang w:eastAsia="en-GB"/>
              <w14:ligatures w14:val="standardContextual"/>
            </w:rPr>
          </w:pPr>
          <w:hyperlink w:anchor="_Toc136424959" w:history="1">
            <w:r w:rsidRPr="00495855">
              <w:rPr>
                <w:rStyle w:val="Hyperlink"/>
                <w:noProof/>
              </w:rPr>
              <w:t>Youngs modulus</w:t>
            </w:r>
            <w:r>
              <w:rPr>
                <w:noProof/>
                <w:webHidden/>
              </w:rPr>
              <w:tab/>
            </w:r>
            <w:r>
              <w:rPr>
                <w:noProof/>
                <w:webHidden/>
              </w:rPr>
              <w:fldChar w:fldCharType="begin"/>
            </w:r>
            <w:r>
              <w:rPr>
                <w:noProof/>
                <w:webHidden/>
              </w:rPr>
              <w:instrText xml:space="preserve"> PAGEREF _Toc136424959 \h </w:instrText>
            </w:r>
            <w:r>
              <w:rPr>
                <w:noProof/>
                <w:webHidden/>
              </w:rPr>
            </w:r>
            <w:r>
              <w:rPr>
                <w:noProof/>
                <w:webHidden/>
              </w:rPr>
              <w:fldChar w:fldCharType="separate"/>
            </w:r>
            <w:r>
              <w:rPr>
                <w:noProof/>
                <w:webHidden/>
              </w:rPr>
              <w:t>6</w:t>
            </w:r>
            <w:r>
              <w:rPr>
                <w:noProof/>
                <w:webHidden/>
              </w:rPr>
              <w:fldChar w:fldCharType="end"/>
            </w:r>
          </w:hyperlink>
        </w:p>
        <w:p w14:paraId="5502338F" w14:textId="73995206" w:rsidR="00135067" w:rsidRDefault="00135067">
          <w:pPr>
            <w:pStyle w:val="TOC2"/>
            <w:tabs>
              <w:tab w:val="right" w:leader="dot" w:pos="9016"/>
            </w:tabs>
            <w:rPr>
              <w:noProof/>
              <w:kern w:val="2"/>
              <w:sz w:val="22"/>
              <w:szCs w:val="22"/>
              <w:lang w:eastAsia="en-GB"/>
              <w14:ligatures w14:val="standardContextual"/>
            </w:rPr>
          </w:pPr>
          <w:hyperlink w:anchor="_Toc136424960" w:history="1">
            <w:r w:rsidRPr="00495855">
              <w:rPr>
                <w:rStyle w:val="Hyperlink"/>
                <w:noProof/>
              </w:rPr>
              <w:t>Creep</w:t>
            </w:r>
            <w:r>
              <w:rPr>
                <w:noProof/>
                <w:webHidden/>
              </w:rPr>
              <w:tab/>
            </w:r>
            <w:r>
              <w:rPr>
                <w:noProof/>
                <w:webHidden/>
              </w:rPr>
              <w:fldChar w:fldCharType="begin"/>
            </w:r>
            <w:r>
              <w:rPr>
                <w:noProof/>
                <w:webHidden/>
              </w:rPr>
              <w:instrText xml:space="preserve"> PAGEREF _Toc136424960 \h </w:instrText>
            </w:r>
            <w:r>
              <w:rPr>
                <w:noProof/>
                <w:webHidden/>
              </w:rPr>
            </w:r>
            <w:r>
              <w:rPr>
                <w:noProof/>
                <w:webHidden/>
              </w:rPr>
              <w:fldChar w:fldCharType="separate"/>
            </w:r>
            <w:r>
              <w:rPr>
                <w:noProof/>
                <w:webHidden/>
              </w:rPr>
              <w:t>6</w:t>
            </w:r>
            <w:r>
              <w:rPr>
                <w:noProof/>
                <w:webHidden/>
              </w:rPr>
              <w:fldChar w:fldCharType="end"/>
            </w:r>
          </w:hyperlink>
        </w:p>
        <w:p w14:paraId="5080E03F" w14:textId="1302A0D0" w:rsidR="00135067" w:rsidRDefault="00135067">
          <w:pPr>
            <w:pStyle w:val="TOC2"/>
            <w:tabs>
              <w:tab w:val="right" w:leader="dot" w:pos="9016"/>
            </w:tabs>
            <w:rPr>
              <w:noProof/>
              <w:kern w:val="2"/>
              <w:sz w:val="22"/>
              <w:szCs w:val="22"/>
              <w:lang w:eastAsia="en-GB"/>
              <w14:ligatures w14:val="standardContextual"/>
            </w:rPr>
          </w:pPr>
          <w:hyperlink w:anchor="_Toc136424961" w:history="1">
            <w:r w:rsidRPr="00495855">
              <w:rPr>
                <w:rStyle w:val="Hyperlink"/>
                <w:noProof/>
              </w:rPr>
              <w:t>Hysteresis</w:t>
            </w:r>
            <w:r>
              <w:rPr>
                <w:noProof/>
                <w:webHidden/>
              </w:rPr>
              <w:tab/>
            </w:r>
            <w:r>
              <w:rPr>
                <w:noProof/>
                <w:webHidden/>
              </w:rPr>
              <w:fldChar w:fldCharType="begin"/>
            </w:r>
            <w:r>
              <w:rPr>
                <w:noProof/>
                <w:webHidden/>
              </w:rPr>
              <w:instrText xml:space="preserve"> PAGEREF _Toc136424961 \h </w:instrText>
            </w:r>
            <w:r>
              <w:rPr>
                <w:noProof/>
                <w:webHidden/>
              </w:rPr>
            </w:r>
            <w:r>
              <w:rPr>
                <w:noProof/>
                <w:webHidden/>
              </w:rPr>
              <w:fldChar w:fldCharType="separate"/>
            </w:r>
            <w:r>
              <w:rPr>
                <w:noProof/>
                <w:webHidden/>
              </w:rPr>
              <w:t>6</w:t>
            </w:r>
            <w:r>
              <w:rPr>
                <w:noProof/>
                <w:webHidden/>
              </w:rPr>
              <w:fldChar w:fldCharType="end"/>
            </w:r>
          </w:hyperlink>
        </w:p>
        <w:p w14:paraId="7B27AEEB" w14:textId="2450B254" w:rsidR="00135067" w:rsidRDefault="00135067">
          <w:pPr>
            <w:pStyle w:val="TOC2"/>
            <w:tabs>
              <w:tab w:val="right" w:leader="dot" w:pos="9016"/>
            </w:tabs>
            <w:rPr>
              <w:noProof/>
              <w:kern w:val="2"/>
              <w:sz w:val="22"/>
              <w:szCs w:val="22"/>
              <w:lang w:eastAsia="en-GB"/>
              <w14:ligatures w14:val="standardContextual"/>
            </w:rPr>
          </w:pPr>
          <w:hyperlink w:anchor="_Toc136424962" w:history="1">
            <w:r w:rsidRPr="00495855">
              <w:rPr>
                <w:rStyle w:val="Hyperlink"/>
                <w:noProof/>
              </w:rPr>
              <w:t>Poisson’s ratio</w:t>
            </w:r>
            <w:r>
              <w:rPr>
                <w:noProof/>
                <w:webHidden/>
              </w:rPr>
              <w:tab/>
            </w:r>
            <w:r>
              <w:rPr>
                <w:noProof/>
                <w:webHidden/>
              </w:rPr>
              <w:fldChar w:fldCharType="begin"/>
            </w:r>
            <w:r>
              <w:rPr>
                <w:noProof/>
                <w:webHidden/>
              </w:rPr>
              <w:instrText xml:space="preserve"> PAGEREF _Toc136424962 \h </w:instrText>
            </w:r>
            <w:r>
              <w:rPr>
                <w:noProof/>
                <w:webHidden/>
              </w:rPr>
            </w:r>
            <w:r>
              <w:rPr>
                <w:noProof/>
                <w:webHidden/>
              </w:rPr>
              <w:fldChar w:fldCharType="separate"/>
            </w:r>
            <w:r>
              <w:rPr>
                <w:noProof/>
                <w:webHidden/>
              </w:rPr>
              <w:t>7</w:t>
            </w:r>
            <w:r>
              <w:rPr>
                <w:noProof/>
                <w:webHidden/>
              </w:rPr>
              <w:fldChar w:fldCharType="end"/>
            </w:r>
          </w:hyperlink>
        </w:p>
        <w:p w14:paraId="3C6E6C00" w14:textId="024E573F" w:rsidR="00135067" w:rsidRDefault="00135067">
          <w:pPr>
            <w:pStyle w:val="TOC2"/>
            <w:tabs>
              <w:tab w:val="right" w:leader="dot" w:pos="9016"/>
            </w:tabs>
            <w:rPr>
              <w:noProof/>
              <w:kern w:val="2"/>
              <w:sz w:val="22"/>
              <w:szCs w:val="22"/>
              <w:lang w:eastAsia="en-GB"/>
              <w14:ligatures w14:val="standardContextual"/>
            </w:rPr>
          </w:pPr>
          <w:hyperlink w:anchor="_Toc136424963" w:history="1">
            <w:r w:rsidRPr="00495855">
              <w:rPr>
                <w:rStyle w:val="Hyperlink"/>
                <w:noProof/>
              </w:rPr>
              <w:t>Tensile testing</w:t>
            </w:r>
            <w:r>
              <w:rPr>
                <w:noProof/>
                <w:webHidden/>
              </w:rPr>
              <w:tab/>
            </w:r>
            <w:r>
              <w:rPr>
                <w:noProof/>
                <w:webHidden/>
              </w:rPr>
              <w:fldChar w:fldCharType="begin"/>
            </w:r>
            <w:r>
              <w:rPr>
                <w:noProof/>
                <w:webHidden/>
              </w:rPr>
              <w:instrText xml:space="preserve"> PAGEREF _Toc136424963 \h </w:instrText>
            </w:r>
            <w:r>
              <w:rPr>
                <w:noProof/>
                <w:webHidden/>
              </w:rPr>
            </w:r>
            <w:r>
              <w:rPr>
                <w:noProof/>
                <w:webHidden/>
              </w:rPr>
              <w:fldChar w:fldCharType="separate"/>
            </w:r>
            <w:r>
              <w:rPr>
                <w:noProof/>
                <w:webHidden/>
              </w:rPr>
              <w:t>7</w:t>
            </w:r>
            <w:r>
              <w:rPr>
                <w:noProof/>
                <w:webHidden/>
              </w:rPr>
              <w:fldChar w:fldCharType="end"/>
            </w:r>
          </w:hyperlink>
        </w:p>
        <w:p w14:paraId="733214F0" w14:textId="5E3CC973" w:rsidR="00135067" w:rsidRDefault="00135067">
          <w:pPr>
            <w:pStyle w:val="TOC1"/>
            <w:tabs>
              <w:tab w:val="right" w:leader="dot" w:pos="9016"/>
            </w:tabs>
            <w:rPr>
              <w:noProof/>
              <w:kern w:val="2"/>
              <w:sz w:val="22"/>
              <w:szCs w:val="22"/>
              <w:lang w:eastAsia="en-GB"/>
              <w14:ligatures w14:val="standardContextual"/>
            </w:rPr>
          </w:pPr>
          <w:hyperlink w:anchor="_Toc136424964" w:history="1">
            <w:r w:rsidRPr="00495855">
              <w:rPr>
                <w:rStyle w:val="Hyperlink"/>
                <w:noProof/>
              </w:rPr>
              <w:t>Testing</w:t>
            </w:r>
            <w:r>
              <w:rPr>
                <w:noProof/>
                <w:webHidden/>
              </w:rPr>
              <w:tab/>
            </w:r>
            <w:r>
              <w:rPr>
                <w:noProof/>
                <w:webHidden/>
              </w:rPr>
              <w:fldChar w:fldCharType="begin"/>
            </w:r>
            <w:r>
              <w:rPr>
                <w:noProof/>
                <w:webHidden/>
              </w:rPr>
              <w:instrText xml:space="preserve"> PAGEREF _Toc136424964 \h </w:instrText>
            </w:r>
            <w:r>
              <w:rPr>
                <w:noProof/>
                <w:webHidden/>
              </w:rPr>
            </w:r>
            <w:r>
              <w:rPr>
                <w:noProof/>
                <w:webHidden/>
              </w:rPr>
              <w:fldChar w:fldCharType="separate"/>
            </w:r>
            <w:r>
              <w:rPr>
                <w:noProof/>
                <w:webHidden/>
              </w:rPr>
              <w:t>8</w:t>
            </w:r>
            <w:r>
              <w:rPr>
                <w:noProof/>
                <w:webHidden/>
              </w:rPr>
              <w:fldChar w:fldCharType="end"/>
            </w:r>
          </w:hyperlink>
        </w:p>
        <w:p w14:paraId="635A2C54" w14:textId="648775F0" w:rsidR="00135067" w:rsidRDefault="00135067">
          <w:pPr>
            <w:pStyle w:val="TOC2"/>
            <w:tabs>
              <w:tab w:val="right" w:leader="dot" w:pos="9016"/>
            </w:tabs>
            <w:rPr>
              <w:noProof/>
              <w:kern w:val="2"/>
              <w:sz w:val="22"/>
              <w:szCs w:val="22"/>
              <w:lang w:eastAsia="en-GB"/>
              <w14:ligatures w14:val="standardContextual"/>
            </w:rPr>
          </w:pPr>
          <w:hyperlink w:anchor="_Toc136424965" w:history="1">
            <w:r w:rsidRPr="00495855">
              <w:rPr>
                <w:rStyle w:val="Hyperlink"/>
                <w:noProof/>
              </w:rPr>
              <w:t>Exploration of results</w:t>
            </w:r>
            <w:r>
              <w:rPr>
                <w:noProof/>
                <w:webHidden/>
              </w:rPr>
              <w:tab/>
            </w:r>
            <w:r>
              <w:rPr>
                <w:noProof/>
                <w:webHidden/>
              </w:rPr>
              <w:fldChar w:fldCharType="begin"/>
            </w:r>
            <w:r>
              <w:rPr>
                <w:noProof/>
                <w:webHidden/>
              </w:rPr>
              <w:instrText xml:space="preserve"> PAGEREF _Toc136424965 \h </w:instrText>
            </w:r>
            <w:r>
              <w:rPr>
                <w:noProof/>
                <w:webHidden/>
              </w:rPr>
            </w:r>
            <w:r>
              <w:rPr>
                <w:noProof/>
                <w:webHidden/>
              </w:rPr>
              <w:fldChar w:fldCharType="separate"/>
            </w:r>
            <w:r>
              <w:rPr>
                <w:noProof/>
                <w:webHidden/>
              </w:rPr>
              <w:t>11</w:t>
            </w:r>
            <w:r>
              <w:rPr>
                <w:noProof/>
                <w:webHidden/>
              </w:rPr>
              <w:fldChar w:fldCharType="end"/>
            </w:r>
          </w:hyperlink>
        </w:p>
        <w:p w14:paraId="15637726" w14:textId="638D4356" w:rsidR="00135067" w:rsidRDefault="00135067">
          <w:pPr>
            <w:pStyle w:val="TOC1"/>
            <w:tabs>
              <w:tab w:val="right" w:leader="dot" w:pos="9016"/>
            </w:tabs>
            <w:rPr>
              <w:noProof/>
              <w:kern w:val="2"/>
              <w:sz w:val="22"/>
              <w:szCs w:val="22"/>
              <w:lang w:eastAsia="en-GB"/>
              <w14:ligatures w14:val="standardContextual"/>
            </w:rPr>
          </w:pPr>
          <w:hyperlink w:anchor="_Toc136424966" w:history="1">
            <w:r w:rsidRPr="00495855">
              <w:rPr>
                <w:rStyle w:val="Hyperlink"/>
                <w:noProof/>
              </w:rPr>
              <w:t>Analysis of the cost-quality trade-off and experimental accuracy</w:t>
            </w:r>
            <w:r>
              <w:rPr>
                <w:noProof/>
                <w:webHidden/>
              </w:rPr>
              <w:tab/>
            </w:r>
            <w:r>
              <w:rPr>
                <w:noProof/>
                <w:webHidden/>
              </w:rPr>
              <w:fldChar w:fldCharType="begin"/>
            </w:r>
            <w:r>
              <w:rPr>
                <w:noProof/>
                <w:webHidden/>
              </w:rPr>
              <w:instrText xml:space="preserve"> PAGEREF _Toc136424966 \h </w:instrText>
            </w:r>
            <w:r>
              <w:rPr>
                <w:noProof/>
                <w:webHidden/>
              </w:rPr>
            </w:r>
            <w:r>
              <w:rPr>
                <w:noProof/>
                <w:webHidden/>
              </w:rPr>
              <w:fldChar w:fldCharType="separate"/>
            </w:r>
            <w:r>
              <w:rPr>
                <w:noProof/>
                <w:webHidden/>
              </w:rPr>
              <w:t>13</w:t>
            </w:r>
            <w:r>
              <w:rPr>
                <w:noProof/>
                <w:webHidden/>
              </w:rPr>
              <w:fldChar w:fldCharType="end"/>
            </w:r>
          </w:hyperlink>
        </w:p>
        <w:p w14:paraId="23DE9E1C" w14:textId="52D3E4E1" w:rsidR="00135067" w:rsidRDefault="00135067">
          <w:pPr>
            <w:pStyle w:val="TOC1"/>
            <w:tabs>
              <w:tab w:val="right" w:leader="dot" w:pos="9016"/>
            </w:tabs>
            <w:rPr>
              <w:noProof/>
              <w:kern w:val="2"/>
              <w:sz w:val="22"/>
              <w:szCs w:val="22"/>
              <w:lang w:eastAsia="en-GB"/>
              <w14:ligatures w14:val="standardContextual"/>
            </w:rPr>
          </w:pPr>
          <w:hyperlink w:anchor="_Toc136424967" w:history="1">
            <w:r w:rsidRPr="00495855">
              <w:rPr>
                <w:rStyle w:val="Hyperlink"/>
                <w:noProof/>
              </w:rPr>
              <w:t>Conclusion</w:t>
            </w:r>
            <w:r>
              <w:rPr>
                <w:noProof/>
                <w:webHidden/>
              </w:rPr>
              <w:tab/>
            </w:r>
            <w:r>
              <w:rPr>
                <w:noProof/>
                <w:webHidden/>
              </w:rPr>
              <w:fldChar w:fldCharType="begin"/>
            </w:r>
            <w:r>
              <w:rPr>
                <w:noProof/>
                <w:webHidden/>
              </w:rPr>
              <w:instrText xml:space="preserve"> PAGEREF _Toc136424967 \h </w:instrText>
            </w:r>
            <w:r>
              <w:rPr>
                <w:noProof/>
                <w:webHidden/>
              </w:rPr>
            </w:r>
            <w:r>
              <w:rPr>
                <w:noProof/>
                <w:webHidden/>
              </w:rPr>
              <w:fldChar w:fldCharType="separate"/>
            </w:r>
            <w:r>
              <w:rPr>
                <w:noProof/>
                <w:webHidden/>
              </w:rPr>
              <w:t>13</w:t>
            </w:r>
            <w:r>
              <w:rPr>
                <w:noProof/>
                <w:webHidden/>
              </w:rPr>
              <w:fldChar w:fldCharType="end"/>
            </w:r>
          </w:hyperlink>
        </w:p>
        <w:p w14:paraId="2E645F94" w14:textId="28B9B187" w:rsidR="00135067" w:rsidRDefault="00135067">
          <w:pPr>
            <w:pStyle w:val="TOC1"/>
            <w:tabs>
              <w:tab w:val="right" w:leader="dot" w:pos="9016"/>
            </w:tabs>
            <w:rPr>
              <w:noProof/>
              <w:kern w:val="2"/>
              <w:sz w:val="22"/>
              <w:szCs w:val="22"/>
              <w:lang w:eastAsia="en-GB"/>
              <w14:ligatures w14:val="standardContextual"/>
            </w:rPr>
          </w:pPr>
          <w:hyperlink w:anchor="_Toc136424968" w:history="1">
            <w:r w:rsidRPr="00495855">
              <w:rPr>
                <w:rStyle w:val="Hyperlink"/>
                <w:noProof/>
              </w:rPr>
              <w:t>Bibliography</w:t>
            </w:r>
            <w:r>
              <w:rPr>
                <w:noProof/>
                <w:webHidden/>
              </w:rPr>
              <w:tab/>
            </w:r>
            <w:r>
              <w:rPr>
                <w:noProof/>
                <w:webHidden/>
              </w:rPr>
              <w:fldChar w:fldCharType="begin"/>
            </w:r>
            <w:r>
              <w:rPr>
                <w:noProof/>
                <w:webHidden/>
              </w:rPr>
              <w:instrText xml:space="preserve"> PAGEREF _Toc136424968 \h </w:instrText>
            </w:r>
            <w:r>
              <w:rPr>
                <w:noProof/>
                <w:webHidden/>
              </w:rPr>
            </w:r>
            <w:r>
              <w:rPr>
                <w:noProof/>
                <w:webHidden/>
              </w:rPr>
              <w:fldChar w:fldCharType="separate"/>
            </w:r>
            <w:r>
              <w:rPr>
                <w:noProof/>
                <w:webHidden/>
              </w:rPr>
              <w:t>14</w:t>
            </w:r>
            <w:r>
              <w:rPr>
                <w:noProof/>
                <w:webHidden/>
              </w:rPr>
              <w:fldChar w:fldCharType="end"/>
            </w:r>
          </w:hyperlink>
        </w:p>
        <w:p w14:paraId="6BB42A2D" w14:textId="5BB38E93" w:rsidR="00831366" w:rsidRDefault="004F0612">
          <w:r>
            <w:rPr>
              <w:b/>
              <w:bCs/>
              <w:noProof/>
              <w:lang w:val="en-US"/>
            </w:rPr>
            <w:fldChar w:fldCharType="end"/>
          </w:r>
        </w:p>
      </w:sdtContent>
    </w:sdt>
    <w:p w14:paraId="0B576E8D" w14:textId="48DF9C8B" w:rsidR="00831366" w:rsidRDefault="00831366">
      <w:r>
        <w:br w:type="page"/>
      </w:r>
    </w:p>
    <w:p w14:paraId="4585649A" w14:textId="454B3D09" w:rsidR="00831366" w:rsidRDefault="001A6A77" w:rsidP="001A6A77">
      <w:pPr>
        <w:pStyle w:val="Heading1"/>
      </w:pPr>
      <w:bookmarkStart w:id="0" w:name="_Toc136424955"/>
      <w:r>
        <w:lastRenderedPageBreak/>
        <w:t>Introduction</w:t>
      </w:r>
      <w:bookmarkEnd w:id="0"/>
    </w:p>
    <w:p w14:paraId="01BF31A9" w14:textId="005345A5" w:rsidR="001A6A77" w:rsidRDefault="00A354D4" w:rsidP="001A6A77">
      <w:r w:rsidRPr="00A354D4">
        <w:t>A destructive engineering and materials science test known as tensile testing involves applying controlled tension to a sample until it completely fails.</w:t>
      </w:r>
      <w:r>
        <w:t xml:space="preserve"> </w:t>
      </w:r>
      <w:r w:rsidR="005E315A" w:rsidRPr="005E315A">
        <w:t xml:space="preserve">Materials must be put through testing to determine how best to use them on a daily basis. Several variables can affect the characteristics. The experiment I conducted to determine the stress curve of the rubber material used to make rubber bands will be included in this report. We'll </w:t>
      </w:r>
      <w:r w:rsidR="00C707A2" w:rsidRPr="005E315A">
        <w:t>consider</w:t>
      </w:r>
      <w:r w:rsidR="005E315A" w:rsidRPr="005E315A">
        <w:t xml:space="preserve"> factors like fatigue fractures.</w:t>
      </w:r>
    </w:p>
    <w:p w14:paraId="4C7E13A0" w14:textId="77777777" w:rsidR="005966D5" w:rsidRDefault="005966D5" w:rsidP="001A6A77"/>
    <w:p w14:paraId="77F33B4E" w14:textId="48AAC73A" w:rsidR="005966D5" w:rsidRDefault="005966D5" w:rsidP="00982E65">
      <w:pPr>
        <w:pStyle w:val="Heading2"/>
      </w:pPr>
      <w:bookmarkStart w:id="1" w:name="_Toc136424956"/>
      <w:r>
        <w:t>Properties</w:t>
      </w:r>
      <w:bookmarkEnd w:id="1"/>
    </w:p>
    <w:p w14:paraId="71F65960" w14:textId="6637B8A6" w:rsidR="005966D5" w:rsidRDefault="005966D5" w:rsidP="005966D5">
      <w:r>
        <w:t>Rubber bands are elastic objects made from natural rubber or synthetic rubber compounds. The specific material properties of rubber bands can vary depending on the formulation and manufacturing processes used. However, here are some general material properties associated with rubber bands:</w:t>
      </w:r>
    </w:p>
    <w:p w14:paraId="467F4175" w14:textId="02B3B42A" w:rsidR="005966D5" w:rsidRDefault="005966D5" w:rsidP="005966D5">
      <w:r>
        <w:t>Elasticity: Rubber bands are known for their high elasticity, which allows them to stretch significantly and return to their original shape when the stretching force is released.</w:t>
      </w:r>
    </w:p>
    <w:p w14:paraId="43AAC3BC" w14:textId="43136C66" w:rsidR="005966D5" w:rsidRDefault="005966D5" w:rsidP="005966D5">
      <w:r>
        <w:t>Tensile Strength: Rubber bands have a relatively high tensile strength, enabling them to withstand stretching forces without breaking or permanently deforming.</w:t>
      </w:r>
    </w:p>
    <w:p w14:paraId="414329BD" w14:textId="5B326749" w:rsidR="005966D5" w:rsidRDefault="005966D5" w:rsidP="005966D5">
      <w:r>
        <w:t>Flexibility: Rubber bands are highly flexible, allowing them to bend and twist easily without losing their integrity.</w:t>
      </w:r>
    </w:p>
    <w:p w14:paraId="7F8ECDD1" w14:textId="37B15162" w:rsidR="005966D5" w:rsidRDefault="005966D5" w:rsidP="005966D5">
      <w:r>
        <w:t>Resilience: Rubber bands possess a high resilience, meaning they can absorb energy upon deformation and release it when returning to their original shape.</w:t>
      </w:r>
    </w:p>
    <w:p w14:paraId="13150217" w14:textId="0CF386D1" w:rsidR="005966D5" w:rsidRDefault="005966D5" w:rsidP="005966D5">
      <w:r>
        <w:t>Resistance to Abrasion: Rubber bands are typically resistant to abrasion, meaning they can withstand rubbing or scraping against surfaces without easily wearing down or tearing.</w:t>
      </w:r>
    </w:p>
    <w:p w14:paraId="5207D9F9" w14:textId="7587AA42" w:rsidR="005966D5" w:rsidRDefault="005966D5" w:rsidP="005966D5">
      <w:r>
        <w:t>Chemical Resistance: Rubber bands often exhibit resistance to various chemicals, which allows them to maintain their properties when exposed to certain substances. However, the chemical resistance can vary depending on the specific type of rubber used.</w:t>
      </w:r>
    </w:p>
    <w:p w14:paraId="0892BC4B" w14:textId="709B97DD" w:rsidR="005966D5" w:rsidRDefault="005966D5" w:rsidP="005966D5">
      <w:r>
        <w:t>Thermal Stability: Rubber bands can withstand a wide temperature range without significant changes in their properties. However, extreme temperatures can affect their elasticity and overall performance.</w:t>
      </w:r>
    </w:p>
    <w:p w14:paraId="408EF464" w14:textId="1C1DFD16" w:rsidR="005966D5" w:rsidRDefault="005966D5" w:rsidP="005966D5">
      <w:r>
        <w:t xml:space="preserve">It's important to note that the properties of rubber bands can differ depending on their composition, thickness, manufacturing methods, and quality. Therefore, for precise specifications or detailed information on specific rubber bands, it is advisable to consult the manufacturer or supplier. </w:t>
      </w:r>
    </w:p>
    <w:p w14:paraId="5374C2E0" w14:textId="77777777" w:rsidR="00E72355" w:rsidRDefault="00E72355" w:rsidP="005966D5"/>
    <w:p w14:paraId="58976B2F" w14:textId="71881DDB" w:rsidR="00E72355" w:rsidRDefault="00E72355" w:rsidP="00982E65">
      <w:pPr>
        <w:pStyle w:val="Heading2"/>
      </w:pPr>
      <w:bookmarkStart w:id="2" w:name="_Toc136424957"/>
      <w:r>
        <w:lastRenderedPageBreak/>
        <w:t>Chemistry of rubber bands</w:t>
      </w:r>
      <w:bookmarkEnd w:id="2"/>
    </w:p>
    <w:p w14:paraId="47D8A6F1" w14:textId="110940C0" w:rsidR="00E72355" w:rsidRDefault="00E72355" w:rsidP="00E72355">
      <w:r>
        <w:t>The underlying chemistry of rubber bands is primarily based on the polymerization of rubber, which involves the linking together of individual rubber molecules to form long chains. Rubber bands are typically made from natural rubber (polyisoprene) or synthetic rubber compounds such as styrene-butadiene rubber (SBR) or polyurethane.</w:t>
      </w:r>
    </w:p>
    <w:p w14:paraId="75D063A7" w14:textId="2B05BA80" w:rsidR="00E72355" w:rsidRDefault="00E72355" w:rsidP="00E72355">
      <w:r>
        <w:t>Natural Rubber: Natural rubber is derived from the latex sap of rubber trees. The key component of natural rubber is polyisoprene, a polymer composed of repeating isoprene units. Isoprene is a small molecule containing five carbon atoms and a double bond. Through a process called polymerization, many isoprene molecules join together to form long chains of polyisoprene, which give natural rubber its elastic properties.</w:t>
      </w:r>
    </w:p>
    <w:p w14:paraId="2ACCC3A5" w14:textId="221BDB07" w:rsidR="00357FDF" w:rsidRDefault="00357FDF" w:rsidP="00E72355">
      <w:r>
        <w:rPr>
          <w:noProof/>
        </w:rPr>
        <w:drawing>
          <wp:inline distT="0" distB="0" distL="0" distR="0" wp14:anchorId="0BE6C4CD" wp14:editId="459654DB">
            <wp:extent cx="4962525" cy="1625573"/>
            <wp:effectExtent l="0" t="0" r="0" b="0"/>
            <wp:docPr id="1914718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96692" cy="1636765"/>
                    </a:xfrm>
                    <a:prstGeom prst="rect">
                      <a:avLst/>
                    </a:prstGeom>
                    <a:noFill/>
                  </pic:spPr>
                </pic:pic>
              </a:graphicData>
            </a:graphic>
          </wp:inline>
        </w:drawing>
      </w:r>
      <w:sdt>
        <w:sdtPr>
          <w:id w:val="320477172"/>
          <w:citation/>
        </w:sdtPr>
        <w:sdtContent>
          <w:r>
            <w:fldChar w:fldCharType="begin"/>
          </w:r>
          <w:r>
            <w:instrText xml:space="preserve"> CITATION ama22 \l 2057 </w:instrText>
          </w:r>
          <w:r>
            <w:fldChar w:fldCharType="separate"/>
          </w:r>
          <w:r>
            <w:rPr>
              <w:noProof/>
            </w:rPr>
            <w:t xml:space="preserve"> </w:t>
          </w:r>
          <w:r w:rsidRPr="00357FDF">
            <w:rPr>
              <w:noProof/>
            </w:rPr>
            <w:t>(amanarora3dec, 2022)</w:t>
          </w:r>
          <w:r>
            <w:fldChar w:fldCharType="end"/>
          </w:r>
        </w:sdtContent>
      </w:sdt>
    </w:p>
    <w:p w14:paraId="52C26F54" w14:textId="15D0958C" w:rsidR="00E72355" w:rsidRDefault="00E72355" w:rsidP="00E72355">
      <w:r>
        <w:t>Synthetic Rubber: Synthetic rubber compounds used in rubber bands, such as SBR or polyurethane, are created through chemical processes rather than being obtained from natural sources. These synthetic rubbers are typically derived from petroleum or other hydrocarbon sources. Synthetic rubber polymers are made by polymerizing monomers, which are small molecules containing multiple carbon-carbon double bonds or other reactive groups. The specific monomers and polymerization methods used vary depending on the desired properties of the synthetic rubber.</w:t>
      </w:r>
    </w:p>
    <w:p w14:paraId="2204DC25" w14:textId="71BC60F4" w:rsidR="00357FDF" w:rsidRDefault="00357FDF" w:rsidP="00E72355">
      <w:r>
        <w:rPr>
          <w:noProof/>
        </w:rPr>
        <w:drawing>
          <wp:inline distT="0" distB="0" distL="0" distR="0" wp14:anchorId="16E243CE" wp14:editId="562AB862">
            <wp:extent cx="4171950" cy="2149615"/>
            <wp:effectExtent l="0" t="0" r="0" b="3175"/>
            <wp:docPr id="8397279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84244" cy="2155949"/>
                    </a:xfrm>
                    <a:prstGeom prst="rect">
                      <a:avLst/>
                    </a:prstGeom>
                    <a:noFill/>
                  </pic:spPr>
                </pic:pic>
              </a:graphicData>
            </a:graphic>
          </wp:inline>
        </w:drawing>
      </w:r>
      <w:sdt>
        <w:sdtPr>
          <w:id w:val="-489180642"/>
          <w:citation/>
        </w:sdtPr>
        <w:sdtContent>
          <w:r>
            <w:fldChar w:fldCharType="begin"/>
          </w:r>
          <w:r>
            <w:instrText xml:space="preserve"> CITATION LVa12 \l 2057 </w:instrText>
          </w:r>
          <w:r>
            <w:fldChar w:fldCharType="separate"/>
          </w:r>
          <w:r>
            <w:rPr>
              <w:noProof/>
            </w:rPr>
            <w:t xml:space="preserve"> </w:t>
          </w:r>
          <w:r w:rsidRPr="00357FDF">
            <w:rPr>
              <w:noProof/>
            </w:rPr>
            <w:t>(L.Vaysse, 2012)</w:t>
          </w:r>
          <w:r>
            <w:fldChar w:fldCharType="end"/>
          </w:r>
        </w:sdtContent>
      </w:sdt>
    </w:p>
    <w:p w14:paraId="1243A3D8" w14:textId="7E05D58D" w:rsidR="00E72355" w:rsidRDefault="00E72355" w:rsidP="00E72355">
      <w:r>
        <w:t xml:space="preserve">In both natural and synthetic rubber, the polymer chains are held together by strong covalent bonds. These chains have a random coil-like structure, which provides the rubber bands with their elasticity and flexibility. When a rubber band is stretched, the polymer chains are elongated and aligned in the direction of the applied force. The </w:t>
      </w:r>
      <w:r>
        <w:lastRenderedPageBreak/>
        <w:t>elasticity of the rubber band arises from the ability of the polymer chains to return to their original random coil configuration when the stretching force is released, thanks to the reversible nature of the chemical bonds within the polymer structure.</w:t>
      </w:r>
    </w:p>
    <w:p w14:paraId="080C2B68" w14:textId="47F159A7" w:rsidR="00E72355" w:rsidRDefault="00E72355" w:rsidP="00E72355">
      <w:r>
        <w:t>It's worth noting that rubber bands may also contain additives, such as plasticizers, fillers, and stabilizers, to enhance certain properties or improve their manufacturing process. These additives can affect the overall chemistry and properties of the rubber bands.</w:t>
      </w:r>
    </w:p>
    <w:p w14:paraId="71B2D8F8" w14:textId="77777777" w:rsidR="001971F5" w:rsidRDefault="001971F5" w:rsidP="00E72355"/>
    <w:p w14:paraId="65FDE8F1" w14:textId="6E412B35" w:rsidR="001971F5" w:rsidRDefault="001971F5" w:rsidP="00982E65">
      <w:pPr>
        <w:pStyle w:val="Heading2"/>
      </w:pPr>
      <w:bookmarkStart w:id="3" w:name="_Toc136424958"/>
      <w:r>
        <w:t>Stress-strain curve</w:t>
      </w:r>
      <w:bookmarkEnd w:id="3"/>
    </w:p>
    <w:p w14:paraId="144E1F65" w14:textId="77777777" w:rsidR="001971F5" w:rsidRDefault="001971F5" w:rsidP="001971F5"/>
    <w:p w14:paraId="141712A7" w14:textId="01C50761" w:rsidR="001971F5" w:rsidRDefault="00B17009" w:rsidP="001971F5">
      <w:r w:rsidRPr="00B17009">
        <w:t xml:space="preserve">The connection between the applied stress and the resulting strain in a material is graphically represented by a stress-strain curve. </w:t>
      </w:r>
      <w:r w:rsidR="001971F5">
        <w:t xml:space="preserve">The stress-strain </w:t>
      </w:r>
      <w:r w:rsidR="00793FCB">
        <w:t>behaviour</w:t>
      </w:r>
      <w:r w:rsidR="001971F5">
        <w:t xml:space="preserve"> of rubber bands typically exhibits unique characteristics due to their elastic nature. While the specific curve can vary depending on the rubber formulation and manufacturing processes, a general stress-strain curve for a rubber band may exhibit the following features:</w:t>
      </w:r>
    </w:p>
    <w:p w14:paraId="5433438B" w14:textId="77777777" w:rsidR="001971F5" w:rsidRDefault="001971F5" w:rsidP="001971F5"/>
    <w:p w14:paraId="69CC0FCC" w14:textId="3EB694F7" w:rsidR="001971F5" w:rsidRDefault="001971F5" w:rsidP="001971F5">
      <w:r>
        <w:t>Elastic Region: Initially, as a rubber band is subjected to increasing stress (force per unit area), it undergoes deformation in the form of strain (change in length per unit length). In the elastic region, the rubber band behaves like a highly elastic material, and the strain is directly proportional to the applied stress. This means that when the stress is removed, the rubber band returns to its original shape and size without permanent deformation. In the stress-strain curve, this region is represented by a linear or near-linear portion called the elastic modulus or Young's modulus.</w:t>
      </w:r>
    </w:p>
    <w:p w14:paraId="58B318F4" w14:textId="20EBB6EB" w:rsidR="001971F5" w:rsidRDefault="001971F5" w:rsidP="001971F5">
      <w:r>
        <w:t>Yield Point and Yielding: As the stress on the rubber band increases, it eventually reaches a point where the rubber starts to undergo more significant deformation. This point is known as the yield point. The rubber band begins to yield and exhibit non-linear behaviour, with the strain increasing at a faster rate for a given increase in stress.</w:t>
      </w:r>
    </w:p>
    <w:p w14:paraId="16C5BEA0" w14:textId="0DD520FA" w:rsidR="001971F5" w:rsidRDefault="001971F5" w:rsidP="001971F5">
      <w:r>
        <w:t>Plastic Region: Beyond the yield point, the rubber band enters the plastic region. In this region, the rubber band undergoes more substantial permanent deformation or plastic deformation. The stress required to cause further strain decreases, and the material does not fully recover its original shape after the stress is removed.</w:t>
      </w:r>
    </w:p>
    <w:p w14:paraId="0CBDA951" w14:textId="445ED4DC" w:rsidR="001971F5" w:rsidRDefault="001971F5" w:rsidP="001971F5">
      <w:r>
        <w:t>Breaking Point: If the stress continues to increase, the rubber band may eventually reach its breaking point or fracture point. At this point, the rubber band experiences a sudden drop in stress as it breaks or fails.</w:t>
      </w:r>
    </w:p>
    <w:p w14:paraId="4D225003" w14:textId="57BEBBAC" w:rsidR="001971F5" w:rsidRDefault="001971F5" w:rsidP="001971F5">
      <w:r>
        <w:t xml:space="preserve">It's important to note that the stress-strain curve for rubber bands can vary depending on factors such as the specific rubber formulation, temperature, strain rate, and previous deformation history. The unique behaviour of rubber bands is due to their high elasticity, </w:t>
      </w:r>
      <w:r>
        <w:lastRenderedPageBreak/>
        <w:t>which allows them to stretch significantly before reaching their yield point and exhibiting plastic deformation.</w:t>
      </w:r>
    </w:p>
    <w:p w14:paraId="69E675AD" w14:textId="0B662202" w:rsidR="00B63382" w:rsidRDefault="00F34B64" w:rsidP="00B63382">
      <w:r>
        <w:rPr>
          <w:noProof/>
        </w:rPr>
        <w:drawing>
          <wp:inline distT="0" distB="0" distL="0" distR="0" wp14:anchorId="7C5B982C" wp14:editId="796E2B2F">
            <wp:extent cx="2941951" cy="2381250"/>
            <wp:effectExtent l="0" t="0" r="0" b="0"/>
            <wp:docPr id="2146014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49270" cy="2387174"/>
                    </a:xfrm>
                    <a:prstGeom prst="rect">
                      <a:avLst/>
                    </a:prstGeom>
                    <a:noFill/>
                  </pic:spPr>
                </pic:pic>
              </a:graphicData>
            </a:graphic>
          </wp:inline>
        </w:drawing>
      </w:r>
      <w:sdt>
        <w:sdtPr>
          <w:id w:val="1345670398"/>
          <w:citation/>
        </w:sdtPr>
        <w:sdtEndPr/>
        <w:sdtContent>
          <w:r>
            <w:fldChar w:fldCharType="begin"/>
          </w:r>
          <w:r>
            <w:instrText xml:space="preserve"> CITATION Ste13 \l 2057 </w:instrText>
          </w:r>
          <w:r>
            <w:fldChar w:fldCharType="separate"/>
          </w:r>
          <w:r w:rsidR="00357FDF">
            <w:rPr>
              <w:noProof/>
            </w:rPr>
            <w:t xml:space="preserve"> </w:t>
          </w:r>
          <w:r w:rsidR="00357FDF" w:rsidRPr="00357FDF">
            <w:rPr>
              <w:noProof/>
            </w:rPr>
            <w:t>(Hoag, 2013)</w:t>
          </w:r>
          <w:r>
            <w:fldChar w:fldCharType="end"/>
          </w:r>
        </w:sdtContent>
      </w:sdt>
    </w:p>
    <w:p w14:paraId="7D22C3B7" w14:textId="77777777" w:rsidR="00B63382" w:rsidRDefault="00B63382" w:rsidP="0036249E">
      <w:pPr>
        <w:pStyle w:val="Heading1"/>
      </w:pPr>
    </w:p>
    <w:p w14:paraId="76BDC2F2" w14:textId="4F9AB51C" w:rsidR="0036249E" w:rsidRDefault="0036249E" w:rsidP="00982E65">
      <w:pPr>
        <w:pStyle w:val="Heading2"/>
      </w:pPr>
      <w:bookmarkStart w:id="4" w:name="_Toc136424959"/>
      <w:r>
        <w:t>Youngs modulus</w:t>
      </w:r>
      <w:bookmarkEnd w:id="4"/>
    </w:p>
    <w:p w14:paraId="29D93326" w14:textId="7F381865" w:rsidR="0036249E" w:rsidRDefault="0036249E" w:rsidP="0036249E">
      <w:r>
        <w:t>Young's modulus, also known as the elastic modulus or modulus of elasticity, is a measure of the stiffness or rigidity of a material.</w:t>
      </w:r>
      <w:sdt>
        <w:sdtPr>
          <w:id w:val="-790520292"/>
          <w:citation/>
        </w:sdtPr>
        <w:sdtEndPr/>
        <w:sdtContent>
          <w:r w:rsidR="00B17009">
            <w:fldChar w:fldCharType="begin"/>
          </w:r>
          <w:r w:rsidR="00B17009">
            <w:instrText xml:space="preserve"> CITATION NANA \l 2057 </w:instrText>
          </w:r>
          <w:r w:rsidR="00B17009">
            <w:fldChar w:fldCharType="separate"/>
          </w:r>
          <w:r w:rsidR="00357FDF">
            <w:rPr>
              <w:noProof/>
            </w:rPr>
            <w:t xml:space="preserve"> </w:t>
          </w:r>
          <w:r w:rsidR="00357FDF" w:rsidRPr="00357FDF">
            <w:rPr>
              <w:noProof/>
            </w:rPr>
            <w:t>(N/A, N/A)</w:t>
          </w:r>
          <w:r w:rsidR="00B17009">
            <w:fldChar w:fldCharType="end"/>
          </w:r>
        </w:sdtContent>
      </w:sdt>
      <w:r w:rsidR="00B17009">
        <w:t xml:space="preserve"> </w:t>
      </w:r>
      <w:r>
        <w:t>It quantifies the relationship between stress and strain in a material under elastic deformation. Young's modulus is particularly relevant when discussing the mechanical properties of rubber bands.</w:t>
      </w:r>
    </w:p>
    <w:p w14:paraId="7366A49D" w14:textId="0B90DA14" w:rsidR="0036249E" w:rsidRDefault="0036249E" w:rsidP="0036249E">
      <w:r>
        <w:t>In the context of rubber bands, Young's modulus represents the ratio of stress to strain within the material when subjected to an applied force. However, it's important to note that the behaviour of rubber bands is highly nonlinear and exhibits significant elasticity.</w:t>
      </w:r>
    </w:p>
    <w:p w14:paraId="0B3E335D" w14:textId="29AAEDC2" w:rsidR="0036249E" w:rsidRDefault="0036249E" w:rsidP="0036249E"/>
    <w:p w14:paraId="37671C00" w14:textId="553C2CDD" w:rsidR="0036249E" w:rsidRDefault="00B63382" w:rsidP="00982E65">
      <w:pPr>
        <w:pStyle w:val="Heading2"/>
      </w:pPr>
      <w:bookmarkStart w:id="5" w:name="_Toc136424960"/>
      <w:r>
        <w:t>Creep</w:t>
      </w:r>
      <w:bookmarkEnd w:id="5"/>
    </w:p>
    <w:p w14:paraId="7B0A18E3" w14:textId="7AFFFEA4" w:rsidR="00B63382" w:rsidRDefault="00B63382" w:rsidP="00B63382">
      <w:r w:rsidRPr="00B63382">
        <w:t>Creep in elastic bands refers to the gradual deformation or elongation that occurs over time when a constant stress or load is applied to the band. It is a time-dependent phenomenon where the material slowly undergoes plastic deformation, even under a constant or slowly increasing stress. The molecular chains within the rubber material gradually rearrange and slide past each other, causing the elongation to increase progressively. Creep can be influenced by factors such as temperature, applied stress, and the specific composition of the rubber band. Understanding and accounting for creep is important in applications where long-term stability and dimensional changes of elastic bands are critical.</w:t>
      </w:r>
    </w:p>
    <w:p w14:paraId="1D6173D7" w14:textId="77777777" w:rsidR="00B63382" w:rsidRDefault="00B63382" w:rsidP="00B63382"/>
    <w:p w14:paraId="7692A65B" w14:textId="7F174A90" w:rsidR="00B63382" w:rsidRDefault="00B63382" w:rsidP="00982E65">
      <w:pPr>
        <w:pStyle w:val="Heading2"/>
      </w:pPr>
      <w:bookmarkStart w:id="6" w:name="_Toc136424961"/>
      <w:r>
        <w:t>Hysteresis</w:t>
      </w:r>
      <w:bookmarkEnd w:id="6"/>
    </w:p>
    <w:p w14:paraId="47C78C64" w14:textId="75D6E69D" w:rsidR="00B63382" w:rsidRDefault="00B63382" w:rsidP="00B63382">
      <w:r w:rsidRPr="00B63382">
        <w:t xml:space="preserve">Hysteresis refers to the phenomenon where a material exhibits a time lag or lagging effect between the applied stress and resulting strain. In other words, when the stress on </w:t>
      </w:r>
      <w:r w:rsidRPr="00B63382">
        <w:lastRenderedPageBreak/>
        <w:t>a material is increased and then decreased, the strain does not follow the same path during loading and unloading. Hysteresis is often observed in elastic materials, including rubber bands. It is caused by energy dissipation within the material due to internal friction and molecular rearrangements. The hysteresis loop represents the energy loss and the material's ability to absorb and dissipate energy during cyclic loading.</w:t>
      </w:r>
    </w:p>
    <w:p w14:paraId="1CD152E6" w14:textId="57613871" w:rsidR="00135067" w:rsidRDefault="00135067" w:rsidP="00135067">
      <w:r>
        <w:t>Hysteresis is commonly seen in materials with viscoelastic or elastic properties, such as rubber. It is caused by internal friction, molecular rearrangements, and energy losses within the material during deformation. The presence of hysteresis indicates that the material is dissipating energy and experiencing some degree of irreversibility.</w:t>
      </w:r>
    </w:p>
    <w:p w14:paraId="6CC78D92" w14:textId="1C6D2E03" w:rsidR="00135067" w:rsidRDefault="00135067" w:rsidP="00135067">
      <w:r>
        <w:t xml:space="preserve">The hysteresis phenomenon has practical implications in various fields. For example, in engineering applications, hysteresis can affect the efficiency and performance of mechanical systems, such as damping mechanisms or rubber-based components. Understanding and accounting for hysteresis is important for accurate </w:t>
      </w:r>
      <w:r>
        <w:t>modelling</w:t>
      </w:r>
      <w:r>
        <w:t xml:space="preserve"> and analysis of materials and systems subjected to cyclic loading.</w:t>
      </w:r>
    </w:p>
    <w:p w14:paraId="2B8BAFDF" w14:textId="77777777" w:rsidR="00B63382" w:rsidRDefault="00B63382" w:rsidP="00B63382"/>
    <w:p w14:paraId="296CAFDA" w14:textId="47CF1482" w:rsidR="008242E5" w:rsidRDefault="00C06EAD" w:rsidP="00982E65">
      <w:pPr>
        <w:pStyle w:val="Heading2"/>
      </w:pPr>
      <w:bookmarkStart w:id="7" w:name="_Toc136424962"/>
      <w:r>
        <w:t>Poisson’s</w:t>
      </w:r>
      <w:r w:rsidR="008242E5">
        <w:t xml:space="preserve"> ratio</w:t>
      </w:r>
      <w:bookmarkEnd w:id="7"/>
    </w:p>
    <w:p w14:paraId="0E6FD8FE" w14:textId="16663995" w:rsidR="008242E5" w:rsidRDefault="008242E5" w:rsidP="008242E5">
      <w:r w:rsidRPr="008242E5">
        <w:t>Poisson's ratio is a measure of the transverse contraction or expansion that occurs in a material when it is subjected to longitudinal strain.</w:t>
      </w:r>
      <w:sdt>
        <w:sdtPr>
          <w:id w:val="1984422094"/>
          <w:citation/>
        </w:sdtPr>
        <w:sdtEndPr/>
        <w:sdtContent>
          <w:r w:rsidR="00D6245D">
            <w:fldChar w:fldCharType="begin"/>
          </w:r>
          <w:r w:rsidR="00D6245D">
            <w:instrText xml:space="preserve"> CITATION YouNA \l 2057 </w:instrText>
          </w:r>
          <w:r w:rsidR="00D6245D">
            <w:fldChar w:fldCharType="separate"/>
          </w:r>
          <w:r w:rsidR="00357FDF">
            <w:rPr>
              <w:noProof/>
            </w:rPr>
            <w:t xml:space="preserve"> </w:t>
          </w:r>
          <w:r w:rsidR="00357FDF" w:rsidRPr="00357FDF">
            <w:rPr>
              <w:noProof/>
            </w:rPr>
            <w:t>(Physicist, N/A)</w:t>
          </w:r>
          <w:r w:rsidR="00D6245D">
            <w:fldChar w:fldCharType="end"/>
          </w:r>
        </w:sdtContent>
      </w:sdt>
      <w:r w:rsidRPr="008242E5">
        <w:t xml:space="preserve"> In the case of rubber bands, Poisson's ratio represents the ratio of the transverse strain to the longitudinal strain when the band is stretched or compressed.</w:t>
      </w:r>
      <w:r w:rsidR="00CA3A48">
        <w:t xml:space="preserve"> </w:t>
      </w:r>
      <w:r w:rsidR="00CA3A48" w:rsidRPr="00CA3A48">
        <w:t>Poisson's ratio is typically close to 0.5</w:t>
      </w:r>
      <w:r w:rsidR="00CA3A48">
        <w:t xml:space="preserve"> in rubber bands</w:t>
      </w:r>
      <w:r w:rsidR="00CA3A48" w:rsidRPr="00CA3A48">
        <w:t xml:space="preserve">, indicating that the material experiences very minimal lateral expansion or contraction when stretched or compressed along its length. This means that rubber bands have a high degree of incompressibility in the transverse direction. When a rubber band is stretched, it tends to become thinner in width and thicker in height, but the change in width is relatively </w:t>
      </w:r>
      <w:r w:rsidR="00DE3CB4" w:rsidRPr="00CA3A48">
        <w:t>minor compared</w:t>
      </w:r>
      <w:r w:rsidR="00CA3A48" w:rsidRPr="00CA3A48">
        <w:t xml:space="preserve"> to the change in length.</w:t>
      </w:r>
    </w:p>
    <w:p w14:paraId="24527B81" w14:textId="77777777" w:rsidR="008242E5" w:rsidRDefault="008242E5" w:rsidP="008242E5"/>
    <w:p w14:paraId="676755F4" w14:textId="1725A397" w:rsidR="00D37BA1" w:rsidRDefault="00D37BA1" w:rsidP="00982E65">
      <w:pPr>
        <w:pStyle w:val="Heading2"/>
      </w:pPr>
      <w:bookmarkStart w:id="8" w:name="_Toc136424963"/>
      <w:r>
        <w:t>Tensile testing</w:t>
      </w:r>
      <w:bookmarkEnd w:id="8"/>
    </w:p>
    <w:p w14:paraId="48FD4588" w14:textId="55205A2D" w:rsidR="00D37BA1" w:rsidRDefault="00D37BA1" w:rsidP="00D37BA1">
      <w:r w:rsidRPr="00D37BA1">
        <w:t>Tensile testing is a mechanical testing method used to determine the mechanical properties of a material, particularly its response to tensile forces. It involves applying a controlled axial load or force to a specimen in order to stretch it until it fractures or reaches its maximum deformation.</w:t>
      </w:r>
      <w:r>
        <w:t xml:space="preserve"> </w:t>
      </w:r>
      <w:r w:rsidRPr="00D37BA1">
        <w:t>In the context of testing rubber bands, tensile testing refers to the specific method used to evaluate the mechanical properties of rubber bands under tension. Tensile testing of rubber bands involves applying a controlled and gradually increasing force to the band until it stretches or breaks. The purpose of this testing is to determine various properties such as tensile strength, elongation at break, modulus of elasticity, and stress-strain behaviour. By subjecting rubber bands to tensile testing, their performance characteristics can be assessed, ensuring they meet the desired specifications and requirements for their intended applications.</w:t>
      </w:r>
    </w:p>
    <w:p w14:paraId="16474D86" w14:textId="77777777" w:rsidR="00D6245D" w:rsidRDefault="00D6245D" w:rsidP="00D37BA1"/>
    <w:p w14:paraId="68C62105" w14:textId="30F45BB1" w:rsidR="00982E65" w:rsidRDefault="00982E65" w:rsidP="00982E65">
      <w:pPr>
        <w:pStyle w:val="Heading1"/>
      </w:pPr>
      <w:bookmarkStart w:id="9" w:name="_Toc136424964"/>
      <w:r>
        <w:lastRenderedPageBreak/>
        <w:t>Testing</w:t>
      </w:r>
      <w:bookmarkEnd w:id="9"/>
    </w:p>
    <w:p w14:paraId="0A350613" w14:textId="6B7BAF9A" w:rsidR="00982E65" w:rsidRDefault="003F18A7" w:rsidP="00982E65">
      <w:r>
        <w:rPr>
          <w:noProof/>
        </w:rPr>
        <w:drawing>
          <wp:anchor distT="0" distB="0" distL="114300" distR="114300" simplePos="0" relativeHeight="251659264" behindDoc="0" locked="0" layoutInCell="1" allowOverlap="1" wp14:anchorId="200C7986" wp14:editId="276A1C9B">
            <wp:simplePos x="0" y="0"/>
            <wp:positionH relativeFrom="margin">
              <wp:posOffset>2673985</wp:posOffset>
            </wp:positionH>
            <wp:positionV relativeFrom="paragraph">
              <wp:posOffset>1123315</wp:posOffset>
            </wp:positionV>
            <wp:extent cx="2456180" cy="3276600"/>
            <wp:effectExtent l="0" t="0" r="1270" b="0"/>
            <wp:wrapSquare wrapText="bothSides"/>
            <wp:docPr id="8477079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56180" cy="3276600"/>
                    </a:xfrm>
                    <a:prstGeom prst="rect">
                      <a:avLst/>
                    </a:prstGeom>
                    <a:noFill/>
                  </pic:spPr>
                </pic:pic>
              </a:graphicData>
            </a:graphic>
          </wp:anchor>
        </w:drawing>
      </w:r>
      <w:r>
        <w:rPr>
          <w:noProof/>
        </w:rPr>
        <w:drawing>
          <wp:anchor distT="0" distB="0" distL="114300" distR="114300" simplePos="0" relativeHeight="251658240" behindDoc="0" locked="0" layoutInCell="1" allowOverlap="1" wp14:anchorId="738C0D23" wp14:editId="1CB0D052">
            <wp:simplePos x="0" y="0"/>
            <wp:positionH relativeFrom="column">
              <wp:posOffset>-114300</wp:posOffset>
            </wp:positionH>
            <wp:positionV relativeFrom="paragraph">
              <wp:posOffset>1104265</wp:posOffset>
            </wp:positionV>
            <wp:extent cx="2447925" cy="3265059"/>
            <wp:effectExtent l="0" t="0" r="0" b="0"/>
            <wp:wrapSquare wrapText="bothSides"/>
            <wp:docPr id="457504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47925" cy="3265059"/>
                    </a:xfrm>
                    <a:prstGeom prst="rect">
                      <a:avLst/>
                    </a:prstGeom>
                    <a:noFill/>
                  </pic:spPr>
                </pic:pic>
              </a:graphicData>
            </a:graphic>
          </wp:anchor>
        </w:drawing>
      </w:r>
      <w:r w:rsidR="00E0753A" w:rsidRPr="00E0753A">
        <w:t xml:space="preserve">I must ascertain the rubber material's stress-strain curve in order to conduct my inquiry. A tensile testing machine would make this simple, however I don't have access to one due to circumstances outside my control. I've decided to take a far more straightforward course of action instead. My study has led me to believe that the rubber bands I employ will have a high degree of elasticity and need significant force to break. </w:t>
      </w:r>
    </w:p>
    <w:p w14:paraId="1322806B" w14:textId="77777777" w:rsidR="003F18A7" w:rsidRPr="003F18A7" w:rsidRDefault="003F18A7" w:rsidP="003F18A7"/>
    <w:p w14:paraId="49B7F38D" w14:textId="77777777" w:rsidR="003F18A7" w:rsidRPr="003F18A7" w:rsidRDefault="003F18A7" w:rsidP="003F18A7"/>
    <w:p w14:paraId="0149F149" w14:textId="77777777" w:rsidR="003F18A7" w:rsidRPr="003F18A7" w:rsidRDefault="003F18A7" w:rsidP="003F18A7"/>
    <w:p w14:paraId="5F580867" w14:textId="77777777" w:rsidR="003F18A7" w:rsidRPr="003F18A7" w:rsidRDefault="003F18A7" w:rsidP="003F18A7"/>
    <w:p w14:paraId="79A82DA1" w14:textId="77777777" w:rsidR="003F18A7" w:rsidRPr="003F18A7" w:rsidRDefault="003F18A7" w:rsidP="003F18A7"/>
    <w:p w14:paraId="3A499CD3" w14:textId="77777777" w:rsidR="003F18A7" w:rsidRPr="003F18A7" w:rsidRDefault="003F18A7" w:rsidP="003F18A7"/>
    <w:p w14:paraId="15A41537" w14:textId="77777777" w:rsidR="003F18A7" w:rsidRPr="003F18A7" w:rsidRDefault="003F18A7" w:rsidP="003F18A7"/>
    <w:p w14:paraId="58EC8EA6" w14:textId="77777777" w:rsidR="003F18A7" w:rsidRPr="003F18A7" w:rsidRDefault="003F18A7" w:rsidP="003F18A7"/>
    <w:p w14:paraId="7DEB1F75" w14:textId="77777777" w:rsidR="003F18A7" w:rsidRPr="003F18A7" w:rsidRDefault="003F18A7" w:rsidP="003F18A7"/>
    <w:p w14:paraId="12524C0D" w14:textId="77777777" w:rsidR="003F18A7" w:rsidRDefault="003F18A7" w:rsidP="003F18A7"/>
    <w:p w14:paraId="782B6903" w14:textId="77777777" w:rsidR="003F18A7" w:rsidRDefault="003F18A7" w:rsidP="003F18A7"/>
    <w:p w14:paraId="28712BFB" w14:textId="466E02DF" w:rsidR="003F18A7" w:rsidRDefault="003F18A7" w:rsidP="003F18A7">
      <w:r>
        <w:t>The images above show the setup I have had to adopt due to the lack of suitable area available to perform such an experiment.</w:t>
      </w:r>
    </w:p>
    <w:p w14:paraId="49B8A5F2" w14:textId="77777777" w:rsidR="009646A3" w:rsidRDefault="009646A3" w:rsidP="003F18A7"/>
    <w:p w14:paraId="14F19599" w14:textId="028914D1" w:rsidR="009646A3" w:rsidRDefault="009646A3" w:rsidP="003F18A7">
      <w:r>
        <w:rPr>
          <w:noProof/>
        </w:rPr>
        <w:lastRenderedPageBreak/>
        <w:drawing>
          <wp:anchor distT="0" distB="0" distL="114300" distR="114300" simplePos="0" relativeHeight="251660288" behindDoc="0" locked="0" layoutInCell="1" allowOverlap="1" wp14:anchorId="3E32AFB2" wp14:editId="0F2E49FF">
            <wp:simplePos x="0" y="0"/>
            <wp:positionH relativeFrom="column">
              <wp:posOffset>-114300</wp:posOffset>
            </wp:positionH>
            <wp:positionV relativeFrom="paragraph">
              <wp:posOffset>266700</wp:posOffset>
            </wp:positionV>
            <wp:extent cx="5715000" cy="2333625"/>
            <wp:effectExtent l="152400" t="152400" r="361950" b="371475"/>
            <wp:wrapSquare wrapText="bothSides"/>
            <wp:docPr id="18116223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a:extLst>
                        <a:ext uri="{28A0092B-C50C-407E-A947-70E740481C1C}">
                          <a14:useLocalDpi xmlns:a14="http://schemas.microsoft.com/office/drawing/2010/main" val="0"/>
                        </a:ext>
                      </a:extLst>
                    </a:blip>
                    <a:srcRect l="328" t="1186" r="1311" b="1899"/>
                    <a:stretch/>
                  </pic:blipFill>
                  <pic:spPr bwMode="auto">
                    <a:xfrm>
                      <a:off x="0" y="0"/>
                      <a:ext cx="5715000" cy="233362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E56C64" w14:textId="77777777" w:rsidR="009646A3" w:rsidRPr="009646A3" w:rsidRDefault="009646A3" w:rsidP="009646A3"/>
    <w:p w14:paraId="4A3A2230" w14:textId="77777777" w:rsidR="009646A3" w:rsidRPr="009646A3" w:rsidRDefault="009646A3" w:rsidP="009646A3"/>
    <w:p w14:paraId="7B500B81" w14:textId="77777777" w:rsidR="009646A3" w:rsidRPr="009646A3" w:rsidRDefault="009646A3" w:rsidP="009646A3"/>
    <w:p w14:paraId="6269763A" w14:textId="2885F899" w:rsidR="009646A3" w:rsidRPr="009646A3" w:rsidRDefault="009646A3" w:rsidP="009646A3">
      <w:r>
        <w:rPr>
          <w:noProof/>
        </w:rPr>
        <w:drawing>
          <wp:inline distT="0" distB="0" distL="0" distR="0" wp14:anchorId="369EDC5A" wp14:editId="2FE521C8">
            <wp:extent cx="5200650" cy="2886075"/>
            <wp:effectExtent l="0" t="0" r="0" b="9525"/>
            <wp:docPr id="3" name="Chart 3">
              <a:extLst xmlns:a="http://schemas.openxmlformats.org/drawingml/2006/main">
                <a:ext uri="{FF2B5EF4-FFF2-40B4-BE49-F238E27FC236}">
                  <a16:creationId xmlns:a16="http://schemas.microsoft.com/office/drawing/2014/main" id="{00000000-0008-0000-0000-000010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2BA7E2A" w14:textId="51F3F214" w:rsidR="009646A3" w:rsidRDefault="009358B1" w:rsidP="009646A3">
      <w:r w:rsidRPr="009358B1">
        <w:t>This graph demonstrates how the length of the rubber band I selected changes over time as more force is applied to it. By observing the trend, I can tell that the rubber band is lengthening as more force is being applied to it over time. This is more obvious at the beginning of the graph, and as it approaches failure, the length increases more slowly.</w:t>
      </w:r>
    </w:p>
    <w:p w14:paraId="2C0B1713" w14:textId="77777777" w:rsidR="00CF55DE" w:rsidRPr="009646A3" w:rsidRDefault="00CF55DE" w:rsidP="009646A3"/>
    <w:p w14:paraId="6FADD2F8" w14:textId="6215FACA" w:rsidR="009646A3" w:rsidRDefault="00CF55DE" w:rsidP="009646A3">
      <w:r>
        <w:rPr>
          <w:noProof/>
        </w:rPr>
        <w:lastRenderedPageBreak/>
        <w:drawing>
          <wp:inline distT="0" distB="0" distL="0" distR="0" wp14:anchorId="2CDFFE69" wp14:editId="75FC17D4">
            <wp:extent cx="3975100" cy="3230880"/>
            <wp:effectExtent l="76200" t="76200" r="139700" b="140970"/>
            <wp:docPr id="3650039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75100" cy="32308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2B27C4" w14:textId="20C11FC3" w:rsidR="00CF55DE" w:rsidRPr="009646A3" w:rsidRDefault="00CF55DE" w:rsidP="009646A3">
      <w:r w:rsidRPr="00CF55DE">
        <w:t>The stresses, strains, and cross-sectional area are displayed in this portion of the table. By dividing the rubber band's new length by its original length, the engineering strain was computed. The difference between the original length and the new length's ln value was used to compute the genuine strain.</w:t>
      </w:r>
      <w:r>
        <w:t xml:space="preserve"> </w:t>
      </w:r>
    </w:p>
    <w:p w14:paraId="1C23469F" w14:textId="38CCB824" w:rsidR="009646A3" w:rsidRDefault="00CF55DE" w:rsidP="009646A3">
      <w:r w:rsidRPr="00CF55DE">
        <w:t>The cross section is used to compute the real stress and engineering stress. The rubber band was in the shape of a circle when it started out bigger. More pressure caused the rubber band to take on a narrower, rounded rectangular shape. This was measured by me using a micrometre, and the readings were 2.55mm and 1.35mm. 3.4425 is obtained by multiplying these two integers. After being multiplied by two, the result is 6.885. The cross-sectional area was determined using the starting size multiplied by the original cross-sectional area. This was then divided by the following rubber band measurement that was made.</w:t>
      </w:r>
    </w:p>
    <w:p w14:paraId="5193489C" w14:textId="74AD7536" w:rsidR="00B77732" w:rsidRDefault="00B77732" w:rsidP="009646A3">
      <w:r w:rsidRPr="00B77732">
        <w:t>These responses allowed me to calculate the engineering stress and real stress. The engineering stress is computed by dividing the rubber band's current length by its main cross-sectional area. By dividing the rubber band's current length by the area of its current cross section, the genuine stress may be calculated.</w:t>
      </w:r>
    </w:p>
    <w:p w14:paraId="20F9E971" w14:textId="77568684" w:rsidR="00C90110" w:rsidRDefault="00C90110" w:rsidP="009646A3">
      <w:r w:rsidRPr="00C90110">
        <w:t xml:space="preserve">The engineering stress/ strain curve of the rubber band I </w:t>
      </w:r>
      <w:r w:rsidR="00C21ADA" w:rsidRPr="00C90110">
        <w:t>used</w:t>
      </w:r>
      <w:r w:rsidRPr="00C90110">
        <w:t xml:space="preserve"> for this experiment is depicted in the graph below. This graph's trend is an ascending curve that grows more aggressive as you progress towards the conclusion of the graph.</w:t>
      </w:r>
    </w:p>
    <w:p w14:paraId="35C9C1EB" w14:textId="549DCCF0" w:rsidR="00720AA4" w:rsidRPr="009646A3" w:rsidRDefault="00720AA4" w:rsidP="009646A3">
      <w:r>
        <w:rPr>
          <w:noProof/>
        </w:rPr>
        <w:lastRenderedPageBreak/>
        <w:drawing>
          <wp:inline distT="0" distB="0" distL="0" distR="0" wp14:anchorId="44CBE310" wp14:editId="77388825">
            <wp:extent cx="5010565" cy="3271632"/>
            <wp:effectExtent l="0" t="0" r="0" b="5080"/>
            <wp:docPr id="7" name="Chart 7">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43183E1" w14:textId="77777777" w:rsidR="009646A3" w:rsidRPr="009646A3" w:rsidRDefault="009646A3" w:rsidP="009646A3"/>
    <w:p w14:paraId="383C1DAF" w14:textId="2F8697AE" w:rsidR="009646A3" w:rsidRDefault="009354B8" w:rsidP="009646A3">
      <w:r w:rsidRPr="009354B8">
        <w:t xml:space="preserve">Using this graph, I can demonstrate the amount of stress and strain that the material experienced, resulting in the stress/ strain curve. The </w:t>
      </w:r>
      <w:r>
        <w:t>true</w:t>
      </w:r>
      <w:r w:rsidRPr="009354B8">
        <w:t xml:space="preserve"> stress strain curve can also be determined using this approach.</w:t>
      </w:r>
    </w:p>
    <w:p w14:paraId="6659BE96" w14:textId="3B437381" w:rsidR="008E43B1" w:rsidRDefault="008E43B1" w:rsidP="009646A3">
      <w:r>
        <w:rPr>
          <w:noProof/>
        </w:rPr>
        <w:drawing>
          <wp:inline distT="0" distB="0" distL="0" distR="0" wp14:anchorId="25B2FA93" wp14:editId="52BEDB7B">
            <wp:extent cx="5153025" cy="2552700"/>
            <wp:effectExtent l="0" t="0" r="9525" b="0"/>
            <wp:docPr id="8" name="Chart 8">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69AB35C" w14:textId="46B930E5" w:rsidR="008E43B1" w:rsidRDefault="008E43B1" w:rsidP="009646A3">
      <w:r w:rsidRPr="008E43B1">
        <w:t>This graph displays the rubber band's true stress-strain curve, which was used in the experiment. It mirrors the preceding graph's curve in appearance.</w:t>
      </w:r>
    </w:p>
    <w:p w14:paraId="7F3C067B" w14:textId="0B71A7AB" w:rsidR="004E0D4E" w:rsidRDefault="004E0D4E" w:rsidP="004E0D4E">
      <w:pPr>
        <w:pStyle w:val="Heading2"/>
      </w:pPr>
      <w:bookmarkStart w:id="10" w:name="_Toc136424965"/>
      <w:r>
        <w:t>Exploration of results</w:t>
      </w:r>
      <w:bookmarkEnd w:id="10"/>
    </w:p>
    <w:p w14:paraId="272AF6C5" w14:textId="5EBBB37E" w:rsidR="004E0D4E" w:rsidRDefault="004E0D4E" w:rsidP="004E0D4E">
      <w:r w:rsidRPr="004E0D4E">
        <w:t xml:space="preserve">I need to compute the total energy consumed for the study in order to establish the hardness of the rubber band I </w:t>
      </w:r>
      <w:r w:rsidR="00C21ADA" w:rsidRPr="004E0D4E">
        <w:t>used</w:t>
      </w:r>
      <w:r w:rsidRPr="004E0D4E">
        <w:t xml:space="preserve">. The answer is 28.936142. I also require the volume, which is calculated by multiplying the original cross-sectional area by the initial length, </w:t>
      </w:r>
      <w:r w:rsidRPr="004E0D4E">
        <w:lastRenderedPageBreak/>
        <w:t xml:space="preserve">yielding 633.42mm squared. Following that, I must divide these two responses to determine the hardness of the rubber band I </w:t>
      </w:r>
      <w:r w:rsidR="00C21ADA" w:rsidRPr="004E0D4E">
        <w:t>used</w:t>
      </w:r>
      <w:r w:rsidRPr="004E0D4E">
        <w:t>. 45mm squared was the result.</w:t>
      </w:r>
    </w:p>
    <w:p w14:paraId="471A8B0A" w14:textId="072750FD" w:rsidR="00613799" w:rsidRDefault="00613799" w:rsidP="004E0D4E">
      <w:r>
        <w:rPr>
          <w:noProof/>
        </w:rPr>
        <mc:AlternateContent>
          <mc:Choice Requires="wps">
            <w:drawing>
              <wp:anchor distT="0" distB="0" distL="114300" distR="114300" simplePos="0" relativeHeight="251661312" behindDoc="0" locked="0" layoutInCell="1" allowOverlap="1" wp14:anchorId="0A5AB81B" wp14:editId="566373A6">
                <wp:simplePos x="0" y="0"/>
                <wp:positionH relativeFrom="column">
                  <wp:posOffset>3848100</wp:posOffset>
                </wp:positionH>
                <wp:positionV relativeFrom="paragraph">
                  <wp:posOffset>452119</wp:posOffset>
                </wp:positionV>
                <wp:extent cx="285750" cy="276225"/>
                <wp:effectExtent l="0" t="0" r="19050" b="28575"/>
                <wp:wrapNone/>
                <wp:docPr id="56525934" name="Oval 6"/>
                <wp:cNvGraphicFramePr/>
                <a:graphic xmlns:a="http://schemas.openxmlformats.org/drawingml/2006/main">
                  <a:graphicData uri="http://schemas.microsoft.com/office/word/2010/wordprocessingShape">
                    <wps:wsp>
                      <wps:cNvSpPr/>
                      <wps:spPr>
                        <a:xfrm>
                          <a:off x="0" y="0"/>
                          <a:ext cx="285750" cy="276225"/>
                        </a:xfrm>
                        <a:prstGeom prst="ellipse">
                          <a:avLst/>
                        </a:prstGeom>
                        <a:no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91D26E1" id="Oval 6" o:spid="_x0000_s1026" style="position:absolute;margin-left:303pt;margin-top:35.6pt;width:22.5pt;height:21.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hgofQIAAGEFAAAOAAAAZHJzL2Uyb0RvYy54bWysVMFu2zAMvQ/YPwi6r3aMpu2COkXQosOA&#10;oivWDj0rspQIkEWNUuJkXz9KdpxgLXYY5oMsiuQj+UTq+mbXWrZVGAy4mk/OSs6Uk9AYt6r5j5f7&#10;T1echShcIyw4VfO9Cvxm/vHDdednqoI12EYhIxAXZp2v+TpGPyuKINeqFeEMvHKk1ICtiCTiqmhQ&#10;dITe2qIqy4uiA2w8glQh0Oldr+TzjK+1kvGb1kFFZmtOucW8Yl6XaS3m12K2QuHXRg5piH/IohXG&#10;UdAR6k5EwTZo3kC1RiIE0PFMQluA1kaqXANVMyn/qOZ5LbzKtRA5wY80hf8HKx+3z/4JiYbOh1mg&#10;bapip7FNf8qP7TJZ+5EstYtM0mF1Nb2cEqWSVNXlRVVNE5nF0dljiF8UtCxtaq6sNT6kcsRMbB9C&#10;7K0PVunYwb2xNl+JdekggDVNOssCrpa3FtlWpLssq/IiXx9FPDEjKbkWx2ryLu6tShjWfVeamSbl&#10;nzPJjaZGWCGlcnHSq9aiUX20aUnfUN7okYvNgAlZU5Yj9gCQmvgtdl/3YJ9cVe7T0bn8W2K98+iR&#10;I4OLo3NrHOB7AJaqGiL39geSemoSS0to9k/IEPopCV7eG7q6BxHik0AaC7ptGvX4jRZtoas5DDvO&#10;1oC/3jtP9tStpOWsozGrefi5Eag4s18d9fHnyfl5msssnE8vKxLwVLM81bhNewt0+xN6VLzM22Qf&#10;7WGrEdpXehEWKSqphJMUu+Yy4kG4jf3405si1WKRzWgWvYgP7tnLBJ5YTX35snsV6If+jdT4j3AY&#10;yTc93NsmTweLTQRtcoMfeR34pjnOjTO8OemhOJWz1fFlnP8GAAD//wMAUEsDBBQABgAIAAAAIQCl&#10;b3kS3wAAAAoBAAAPAAAAZHJzL2Rvd25yZXYueG1sTI9NT8MwDIbvSPyHyEjcWJox2lGaToDETkiD&#10;fdy9JmsrGqdqsrX8e8wJjrYfvX7eYjW5TlzsEFpPGtQsAWGp8qalWsN+93a3BBEiksHOk9XwbQOs&#10;yuurAnPjR/q0l22sBYdQyFFDE2OfSxmqxjoMM99b4tvJDw4jj0MtzYAjh7tOzpMklQ5b4g8N9va1&#10;sdXX9uw0HBbv+LK7368zXD8e1MYtP05j0Pr2Znp+AhHtFP9g+NVndSjZ6ejPZILoNKRJyl2ihkzN&#10;QTCQPiheHJlUiwxkWcj/FcofAAAA//8DAFBLAQItABQABgAIAAAAIQC2gziS/gAAAOEBAAATAAAA&#10;AAAAAAAAAAAAAAAAAABbQ29udGVudF9UeXBlc10ueG1sUEsBAi0AFAAGAAgAAAAhADj9If/WAAAA&#10;lAEAAAsAAAAAAAAAAAAAAAAALwEAAF9yZWxzLy5yZWxzUEsBAi0AFAAGAAgAAAAhAPHyGCh9AgAA&#10;YQUAAA4AAAAAAAAAAAAAAAAALgIAAGRycy9lMm9Eb2MueG1sUEsBAi0AFAAGAAgAAAAhAKVveRLf&#10;AAAACgEAAA8AAAAAAAAAAAAAAAAA1wQAAGRycy9kb3ducmV2LnhtbFBLBQYAAAAABAAEAPMAAADj&#10;BQAAAAA=&#10;" filled="f" strokecolor="#002060" strokeweight="1.5pt">
                <v:stroke endcap="round"/>
              </v:oval>
            </w:pict>
          </mc:Fallback>
        </mc:AlternateContent>
      </w:r>
      <w:r>
        <w:rPr>
          <w:noProof/>
        </w:rPr>
        <w:drawing>
          <wp:inline distT="0" distB="0" distL="0" distR="0" wp14:anchorId="5D69BD2D" wp14:editId="22549001">
            <wp:extent cx="4857750" cy="2581275"/>
            <wp:effectExtent l="0" t="0" r="0" b="9525"/>
            <wp:docPr id="10" name="Chart 10">
              <a:extLst xmlns:a="http://schemas.openxmlformats.org/drawingml/2006/main">
                <a:ext uri="{FF2B5EF4-FFF2-40B4-BE49-F238E27FC236}">
                  <a16:creationId xmlns:a16="http://schemas.microsoft.com/office/drawing/2014/main" id="{00000000-0008-0000-0000-000010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158F7D8" w14:textId="7C4563C9" w:rsidR="00613799" w:rsidRDefault="005B1997" w:rsidP="004E0D4E">
      <w:r w:rsidRPr="005B1997">
        <w:t>The graph depicting the length of the rubber band over time shows symptoms of plastic deformation. This refers to the point at which the rubber band cannot return to its previous size, which may be related to creep. This may be observed at the end of the line, as the curve begins to level off.</w:t>
      </w:r>
    </w:p>
    <w:p w14:paraId="1F8C4ED1" w14:textId="538CBD50" w:rsidR="008160D6" w:rsidRDefault="008160D6" w:rsidP="004E0D4E">
      <w:r>
        <w:rPr>
          <w:noProof/>
        </w:rPr>
        <w:drawing>
          <wp:inline distT="0" distB="0" distL="0" distR="0" wp14:anchorId="59479362" wp14:editId="02E1DD4F">
            <wp:extent cx="4962525" cy="2962275"/>
            <wp:effectExtent l="0" t="0" r="9525" b="9525"/>
            <wp:docPr id="11" name="Chart 11">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E1EF946" w14:textId="534699DD" w:rsidR="008160D6" w:rsidRDefault="008160D6" w:rsidP="004E0D4E">
      <w:r w:rsidRPr="008160D6">
        <w:t>Using this graph, I can calculate the ultimate tensile stress of the rubber band utilised.</w:t>
      </w:r>
      <w:r w:rsidR="009D1941">
        <w:t xml:space="preserve"> </w:t>
      </w:r>
      <w:r w:rsidR="009D1941" w:rsidRPr="009D1941">
        <w:t>Ultimate tensile strength (UTS), also known as tensile strength at break, is the maximum stress or force that a material can withstand before it fractures or breaks during a tensile test. It is a measure of the material's ability to resist deformation and failure under tension.</w:t>
      </w:r>
      <w:r w:rsidR="009D1941">
        <w:t xml:space="preserve"> </w:t>
      </w:r>
      <w:r w:rsidR="00A61940" w:rsidRPr="00A61940">
        <w:t>According to this definition, the ultimate tensile stress on my graph is 96.43N/mm squared</w:t>
      </w:r>
      <w:r w:rsidR="00A61940">
        <w:t>.</w:t>
      </w:r>
      <w:r w:rsidR="00A61940" w:rsidRPr="00A61940">
        <w:t xml:space="preserve"> </w:t>
      </w:r>
    </w:p>
    <w:p w14:paraId="0A4CFDC6" w14:textId="78EA7CB5" w:rsidR="00806052" w:rsidRDefault="00806052" w:rsidP="004E0D4E">
      <w:r w:rsidRPr="00806052">
        <w:lastRenderedPageBreak/>
        <w:t>The Youngs modulus is also present. Divide the tension by the strain to get this value. Because here is where the graph begins to strongly curve, the rubber band I picked will be 20N/mm squared (2000000N/M), divided by 1.3. 15384615.38 N/M squared is the answer I obtain.</w:t>
      </w:r>
    </w:p>
    <w:p w14:paraId="78D9722C" w14:textId="53E8D2F5" w:rsidR="00251451" w:rsidRDefault="00251451" w:rsidP="00A13618">
      <w:pPr>
        <w:pStyle w:val="Heading1"/>
      </w:pPr>
      <w:bookmarkStart w:id="11" w:name="_Toc136424966"/>
      <w:r w:rsidRPr="00251451">
        <w:t>Analysis of the cost-quality trade-off and experimental accuracy</w:t>
      </w:r>
      <w:bookmarkEnd w:id="11"/>
    </w:p>
    <w:p w14:paraId="0FB40E67" w14:textId="381D88AF" w:rsidR="00251451" w:rsidRDefault="00251451" w:rsidP="00251451">
      <w:r w:rsidRPr="00251451">
        <w:t>The results of my inquiry might have been erroneous for a variety of reasons.</w:t>
      </w:r>
      <w:r w:rsidR="00F0287B">
        <w:t xml:space="preserve"> One reason being that some of the band is not being stretched as of a result of the clip keeping it in position on the corner of the table.</w:t>
      </w:r>
      <w:r w:rsidR="00A328F3">
        <w:t xml:space="preserve"> Another could be that I may have been able to measure the length of the rubber band more accurately if I had possession of an engineering rule instead of a plastic ruler which is not entirely new and can also suffer plastic deformation prior to the experiment.</w:t>
      </w:r>
    </w:p>
    <w:p w14:paraId="36AEDF10" w14:textId="77777777" w:rsidR="00F6529B" w:rsidRDefault="00F6529B" w:rsidP="00251451"/>
    <w:p w14:paraId="4320A93D" w14:textId="65B7B6B3" w:rsidR="00F6529B" w:rsidRDefault="00F6529B" w:rsidP="00A13618">
      <w:pPr>
        <w:pStyle w:val="Heading1"/>
      </w:pPr>
      <w:bookmarkStart w:id="12" w:name="_Toc136424967"/>
      <w:r>
        <w:t>Conclusion</w:t>
      </w:r>
      <w:bookmarkEnd w:id="12"/>
    </w:p>
    <w:p w14:paraId="42D23265" w14:textId="1C285B63" w:rsidR="00F6529B" w:rsidRDefault="00F6529B" w:rsidP="00F6529B">
      <w:r w:rsidRPr="00F6529B">
        <w:t xml:space="preserve">As a conclusion to my paper, I have discovered that rubber possesses a range of qualities that can differ based on what it has been combined with during production. I think that by doing more study on tensile testing-related issues, I was able to conduct a decent inquiry to find the rubber's stress-strain curve. Having said that, </w:t>
      </w:r>
      <w:r w:rsidR="00C21ADA" w:rsidRPr="00F6529B">
        <w:t>there</w:t>
      </w:r>
      <w:r w:rsidRPr="00F6529B">
        <w:t xml:space="preserve"> is a trade-off between price and quality. My research has revealed that rubber has a significant degree of flexibility. It could endure a lot of stress being applied to it.</w:t>
      </w:r>
    </w:p>
    <w:p w14:paraId="1EFA2A1F" w14:textId="7E2EB050" w:rsidR="00001E4E" w:rsidRDefault="00001E4E">
      <w:r>
        <w:br w:type="page"/>
      </w:r>
    </w:p>
    <w:bookmarkStart w:id="13" w:name="_Toc136424968" w:displacedByCustomXml="next"/>
    <w:sdt>
      <w:sdtPr>
        <w:rPr>
          <w:rFonts w:asciiTheme="minorHAnsi" w:eastAsiaTheme="minorEastAsia" w:hAnsiTheme="minorHAnsi" w:cstheme="minorBidi"/>
          <w:color w:val="auto"/>
          <w:sz w:val="21"/>
          <w:szCs w:val="21"/>
        </w:rPr>
        <w:id w:val="-1245643884"/>
        <w:docPartObj>
          <w:docPartGallery w:val="Bibliographies"/>
          <w:docPartUnique/>
        </w:docPartObj>
      </w:sdtPr>
      <w:sdtEndPr/>
      <w:sdtContent>
        <w:p w14:paraId="6DFB0C96" w14:textId="2FA38414" w:rsidR="00001E4E" w:rsidRDefault="00001E4E">
          <w:pPr>
            <w:pStyle w:val="Heading1"/>
          </w:pPr>
          <w:r>
            <w:t>Bibliography</w:t>
          </w:r>
          <w:bookmarkEnd w:id="13"/>
        </w:p>
        <w:sdt>
          <w:sdtPr>
            <w:id w:val="111145805"/>
            <w:bibliography/>
          </w:sdtPr>
          <w:sdtEndPr/>
          <w:sdtContent>
            <w:p w14:paraId="01150447" w14:textId="77777777" w:rsidR="00357FDF" w:rsidRDefault="00001E4E" w:rsidP="00357FDF">
              <w:pPr>
                <w:pStyle w:val="Bibliography"/>
                <w:rPr>
                  <w:noProof/>
                  <w:sz w:val="24"/>
                  <w:szCs w:val="24"/>
                </w:rPr>
              </w:pPr>
              <w:r>
                <w:fldChar w:fldCharType="begin"/>
              </w:r>
              <w:r>
                <w:instrText xml:space="preserve"> BIBLIOGRAPHY </w:instrText>
              </w:r>
              <w:r>
                <w:fldChar w:fldCharType="separate"/>
              </w:r>
              <w:r w:rsidR="00357FDF">
                <w:rPr>
                  <w:noProof/>
                </w:rPr>
                <w:t xml:space="preserve">amanarora3dec, 2022. </w:t>
              </w:r>
              <w:r w:rsidR="00357FDF">
                <w:rPr>
                  <w:i/>
                  <w:iCs/>
                  <w:noProof/>
                </w:rPr>
                <w:t xml:space="preserve">Geeks for Geeks. </w:t>
              </w:r>
              <w:r w:rsidR="00357FDF">
                <w:rPr>
                  <w:noProof/>
                </w:rPr>
                <w:t xml:space="preserve">[Online] </w:t>
              </w:r>
              <w:r w:rsidR="00357FDF">
                <w:rPr>
                  <w:noProof/>
                </w:rPr>
                <w:br/>
                <w:t xml:space="preserve">Available at: </w:t>
              </w:r>
              <w:r w:rsidR="00357FDF">
                <w:rPr>
                  <w:noProof/>
                  <w:u w:val="single"/>
                </w:rPr>
                <w:t>https://www.geeksforgeeks.org/rubber/</w:t>
              </w:r>
              <w:r w:rsidR="00357FDF">
                <w:rPr>
                  <w:noProof/>
                </w:rPr>
                <w:br/>
                <w:t>[Accessed 2023].</w:t>
              </w:r>
            </w:p>
            <w:p w14:paraId="1E51CE91" w14:textId="77777777" w:rsidR="00357FDF" w:rsidRDefault="00357FDF" w:rsidP="00357FDF">
              <w:pPr>
                <w:pStyle w:val="Bibliography"/>
                <w:rPr>
                  <w:noProof/>
                </w:rPr>
              </w:pPr>
              <w:r>
                <w:rPr>
                  <w:noProof/>
                </w:rPr>
                <w:t xml:space="preserve">Hoag, S. W., 2013. </w:t>
              </w:r>
              <w:r>
                <w:rPr>
                  <w:i/>
                  <w:iCs/>
                  <w:noProof/>
                </w:rPr>
                <w:t xml:space="preserve">A typical stress strain curve. </w:t>
              </w:r>
              <w:r>
                <w:rPr>
                  <w:noProof/>
                </w:rPr>
                <w:t xml:space="preserve">[Online] </w:t>
              </w:r>
              <w:r>
                <w:rPr>
                  <w:noProof/>
                </w:rPr>
                <w:br/>
                <w:t xml:space="preserve">Available at: </w:t>
              </w:r>
              <w:r>
                <w:rPr>
                  <w:noProof/>
                  <w:u w:val="single"/>
                </w:rPr>
                <w:t>https://www.researchgate.net/figure/A-typical-stress-strain-curve-for-polymer-film-undergoing-tensile-strain-testing_fig6_236924185</w:t>
              </w:r>
              <w:r>
                <w:rPr>
                  <w:noProof/>
                </w:rPr>
                <w:br/>
                <w:t>[Accessed 2023].</w:t>
              </w:r>
            </w:p>
            <w:p w14:paraId="436E620D" w14:textId="77777777" w:rsidR="00357FDF" w:rsidRDefault="00357FDF" w:rsidP="00357FDF">
              <w:pPr>
                <w:pStyle w:val="Bibliography"/>
                <w:rPr>
                  <w:noProof/>
                </w:rPr>
              </w:pPr>
              <w:r>
                <w:rPr>
                  <w:noProof/>
                </w:rPr>
                <w:t xml:space="preserve">L.Vaysse, 2012. </w:t>
              </w:r>
              <w:r>
                <w:rPr>
                  <w:i/>
                  <w:iCs/>
                  <w:noProof/>
                </w:rPr>
                <w:t xml:space="preserve">Synthetic rubber. </w:t>
              </w:r>
              <w:r>
                <w:rPr>
                  <w:noProof/>
                </w:rPr>
                <w:t xml:space="preserve">[Online] </w:t>
              </w:r>
              <w:r>
                <w:rPr>
                  <w:noProof/>
                </w:rPr>
                <w:br/>
                <w:t xml:space="preserve">Available at: </w:t>
              </w:r>
              <w:r>
                <w:rPr>
                  <w:noProof/>
                  <w:u w:val="single"/>
                </w:rPr>
                <w:t>https://www.sciencedirect.com/topics/chemical-engineering/synthetic-rubber</w:t>
              </w:r>
              <w:r>
                <w:rPr>
                  <w:noProof/>
                </w:rPr>
                <w:br/>
                <w:t>[Accessed 2023].</w:t>
              </w:r>
            </w:p>
            <w:p w14:paraId="7CB455BD" w14:textId="77777777" w:rsidR="00357FDF" w:rsidRDefault="00357FDF" w:rsidP="00357FDF">
              <w:pPr>
                <w:pStyle w:val="Bibliography"/>
                <w:rPr>
                  <w:noProof/>
                </w:rPr>
              </w:pPr>
              <w:r>
                <w:rPr>
                  <w:noProof/>
                </w:rPr>
                <w:t xml:space="preserve">N/A, N/A. </w:t>
              </w:r>
              <w:r>
                <w:rPr>
                  <w:i/>
                  <w:iCs/>
                  <w:noProof/>
                </w:rPr>
                <w:t xml:space="preserve">Youngs Modulus Calculator. </w:t>
              </w:r>
              <w:r>
                <w:rPr>
                  <w:noProof/>
                </w:rPr>
                <w:t xml:space="preserve">[Online] </w:t>
              </w:r>
              <w:r>
                <w:rPr>
                  <w:noProof/>
                </w:rPr>
                <w:br/>
                <w:t xml:space="preserve">Available at: </w:t>
              </w:r>
              <w:r>
                <w:rPr>
                  <w:noProof/>
                  <w:u w:val="single"/>
                </w:rPr>
                <w:t>https://eicac.co.uk/youngs-modulus-calculator/</w:t>
              </w:r>
              <w:r>
                <w:rPr>
                  <w:noProof/>
                </w:rPr>
                <w:br/>
                <w:t>[Accessed 2023].</w:t>
              </w:r>
            </w:p>
            <w:p w14:paraId="2D4A210F" w14:textId="77777777" w:rsidR="00357FDF" w:rsidRDefault="00357FDF" w:rsidP="00357FDF">
              <w:pPr>
                <w:pStyle w:val="Bibliography"/>
                <w:rPr>
                  <w:noProof/>
                </w:rPr>
              </w:pPr>
              <w:r>
                <w:rPr>
                  <w:noProof/>
                </w:rPr>
                <w:t xml:space="preserve">Physicist, Y., N/A. </w:t>
              </w:r>
              <w:r>
                <w:rPr>
                  <w:i/>
                  <w:iCs/>
                  <w:noProof/>
                </w:rPr>
                <w:t xml:space="preserve">Poisson's ratio. </w:t>
              </w:r>
              <w:r>
                <w:rPr>
                  <w:noProof/>
                </w:rPr>
                <w:t xml:space="preserve">[Online] </w:t>
              </w:r>
              <w:r>
                <w:rPr>
                  <w:noProof/>
                </w:rPr>
                <w:br/>
                <w:t xml:space="preserve">Available at: </w:t>
              </w:r>
              <w:r>
                <w:rPr>
                  <w:noProof/>
                  <w:u w:val="single"/>
                </w:rPr>
                <w:t>https://your-physicist.com/poissons-ratio/</w:t>
              </w:r>
              <w:r>
                <w:rPr>
                  <w:noProof/>
                </w:rPr>
                <w:br/>
                <w:t>[Accessed 2023].</w:t>
              </w:r>
            </w:p>
            <w:p w14:paraId="531ED126" w14:textId="2BAD3A54" w:rsidR="00001E4E" w:rsidRDefault="00001E4E" w:rsidP="00357FDF">
              <w:r>
                <w:rPr>
                  <w:b/>
                  <w:bCs/>
                  <w:noProof/>
                </w:rPr>
                <w:fldChar w:fldCharType="end"/>
              </w:r>
            </w:p>
          </w:sdtContent>
        </w:sdt>
      </w:sdtContent>
    </w:sdt>
    <w:p w14:paraId="602EF116" w14:textId="77777777" w:rsidR="00001E4E" w:rsidRPr="00F6529B" w:rsidRDefault="00001E4E" w:rsidP="00F6529B"/>
    <w:sectPr w:rsidR="00001E4E" w:rsidRPr="00F6529B">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AF9DD" w14:textId="77777777" w:rsidR="00D258BC" w:rsidRDefault="00D258BC" w:rsidP="00D258BC">
      <w:pPr>
        <w:spacing w:after="0" w:line="240" w:lineRule="auto"/>
      </w:pPr>
      <w:r>
        <w:separator/>
      </w:r>
    </w:p>
  </w:endnote>
  <w:endnote w:type="continuationSeparator" w:id="0">
    <w:p w14:paraId="043626D5" w14:textId="77777777" w:rsidR="00D258BC" w:rsidRDefault="00D258BC" w:rsidP="00D258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8765878"/>
      <w:docPartObj>
        <w:docPartGallery w:val="Page Numbers (Bottom of Page)"/>
        <w:docPartUnique/>
      </w:docPartObj>
    </w:sdtPr>
    <w:sdtEndPr>
      <w:rPr>
        <w:noProof/>
      </w:rPr>
    </w:sdtEndPr>
    <w:sdtContent>
      <w:p w14:paraId="2DF8D8C3" w14:textId="2B1B3EC1" w:rsidR="00D258BC" w:rsidRDefault="00D258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405FB2" w14:textId="77777777" w:rsidR="00D258BC" w:rsidRDefault="00D25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2AA7CF" w14:textId="77777777" w:rsidR="00D258BC" w:rsidRDefault="00D258BC" w:rsidP="00D258BC">
      <w:pPr>
        <w:spacing w:after="0" w:line="240" w:lineRule="auto"/>
      </w:pPr>
      <w:r>
        <w:separator/>
      </w:r>
    </w:p>
  </w:footnote>
  <w:footnote w:type="continuationSeparator" w:id="0">
    <w:p w14:paraId="5CCB69E7" w14:textId="77777777" w:rsidR="00D258BC" w:rsidRDefault="00D258BC" w:rsidP="00D258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A1C"/>
    <w:rsid w:val="00001E4E"/>
    <w:rsid w:val="00135067"/>
    <w:rsid w:val="00165BB0"/>
    <w:rsid w:val="001971F5"/>
    <w:rsid w:val="001A6A77"/>
    <w:rsid w:val="001B7A1C"/>
    <w:rsid w:val="00251451"/>
    <w:rsid w:val="002B13FC"/>
    <w:rsid w:val="00357FDF"/>
    <w:rsid w:val="0036249E"/>
    <w:rsid w:val="003F18A7"/>
    <w:rsid w:val="004C35EF"/>
    <w:rsid w:val="004E0D4E"/>
    <w:rsid w:val="004F0612"/>
    <w:rsid w:val="00590AC5"/>
    <w:rsid w:val="005966D5"/>
    <w:rsid w:val="005B1997"/>
    <w:rsid w:val="005E1A98"/>
    <w:rsid w:val="005E315A"/>
    <w:rsid w:val="00613799"/>
    <w:rsid w:val="006F119F"/>
    <w:rsid w:val="00720AA4"/>
    <w:rsid w:val="00793FCB"/>
    <w:rsid w:val="00806052"/>
    <w:rsid w:val="008160D6"/>
    <w:rsid w:val="008242E5"/>
    <w:rsid w:val="00831366"/>
    <w:rsid w:val="008753ED"/>
    <w:rsid w:val="008B6BAE"/>
    <w:rsid w:val="008E43B1"/>
    <w:rsid w:val="009354B8"/>
    <w:rsid w:val="009358B1"/>
    <w:rsid w:val="009646A3"/>
    <w:rsid w:val="00982E65"/>
    <w:rsid w:val="009D1941"/>
    <w:rsid w:val="00A13618"/>
    <w:rsid w:val="00A328F3"/>
    <w:rsid w:val="00A354D4"/>
    <w:rsid w:val="00A61940"/>
    <w:rsid w:val="00B17009"/>
    <w:rsid w:val="00B63382"/>
    <w:rsid w:val="00B6397E"/>
    <w:rsid w:val="00B77732"/>
    <w:rsid w:val="00BA72A6"/>
    <w:rsid w:val="00BE3D85"/>
    <w:rsid w:val="00C06EAD"/>
    <w:rsid w:val="00C21ADA"/>
    <w:rsid w:val="00C55508"/>
    <w:rsid w:val="00C707A2"/>
    <w:rsid w:val="00C90110"/>
    <w:rsid w:val="00CA3A48"/>
    <w:rsid w:val="00CF55DE"/>
    <w:rsid w:val="00D258BC"/>
    <w:rsid w:val="00D37BA1"/>
    <w:rsid w:val="00D6245D"/>
    <w:rsid w:val="00DE3CB4"/>
    <w:rsid w:val="00E0753A"/>
    <w:rsid w:val="00E72355"/>
    <w:rsid w:val="00F0287B"/>
    <w:rsid w:val="00F34B64"/>
    <w:rsid w:val="00F65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8F12B6E"/>
  <w15:chartTrackingRefBased/>
  <w15:docId w15:val="{577F1664-9251-47FF-A3B5-CA758A511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366"/>
  </w:style>
  <w:style w:type="paragraph" w:styleId="Heading1">
    <w:name w:val="heading 1"/>
    <w:basedOn w:val="Normal"/>
    <w:next w:val="Normal"/>
    <w:link w:val="Heading1Char"/>
    <w:uiPriority w:val="9"/>
    <w:qFormat/>
    <w:rsid w:val="00831366"/>
    <w:pPr>
      <w:keepNext/>
      <w:keepLines/>
      <w:spacing w:before="360" w:after="40" w:line="240" w:lineRule="auto"/>
      <w:outlineLvl w:val="0"/>
    </w:pPr>
    <w:rPr>
      <w:rFonts w:asciiTheme="majorHAnsi" w:eastAsiaTheme="majorEastAsia" w:hAnsiTheme="majorHAnsi" w:cstheme="majorBidi"/>
      <w:color w:val="A824A3" w:themeColor="accent6" w:themeShade="BF"/>
      <w:sz w:val="40"/>
      <w:szCs w:val="40"/>
    </w:rPr>
  </w:style>
  <w:style w:type="paragraph" w:styleId="Heading2">
    <w:name w:val="heading 2"/>
    <w:basedOn w:val="Normal"/>
    <w:next w:val="Normal"/>
    <w:link w:val="Heading2Char"/>
    <w:uiPriority w:val="9"/>
    <w:unhideWhenUsed/>
    <w:qFormat/>
    <w:rsid w:val="00831366"/>
    <w:pPr>
      <w:keepNext/>
      <w:keepLines/>
      <w:spacing w:before="80" w:after="0" w:line="240" w:lineRule="auto"/>
      <w:outlineLvl w:val="1"/>
    </w:pPr>
    <w:rPr>
      <w:rFonts w:asciiTheme="majorHAnsi" w:eastAsiaTheme="majorEastAsia" w:hAnsiTheme="majorHAnsi" w:cstheme="majorBidi"/>
      <w:color w:val="A824A3" w:themeColor="accent6" w:themeShade="BF"/>
      <w:sz w:val="28"/>
      <w:szCs w:val="28"/>
    </w:rPr>
  </w:style>
  <w:style w:type="paragraph" w:styleId="Heading3">
    <w:name w:val="heading 3"/>
    <w:basedOn w:val="Normal"/>
    <w:next w:val="Normal"/>
    <w:link w:val="Heading3Char"/>
    <w:uiPriority w:val="9"/>
    <w:semiHidden/>
    <w:unhideWhenUsed/>
    <w:qFormat/>
    <w:rsid w:val="00831366"/>
    <w:pPr>
      <w:keepNext/>
      <w:keepLines/>
      <w:spacing w:before="80" w:after="0" w:line="240" w:lineRule="auto"/>
      <w:outlineLvl w:val="2"/>
    </w:pPr>
    <w:rPr>
      <w:rFonts w:asciiTheme="majorHAnsi" w:eastAsiaTheme="majorEastAsia" w:hAnsiTheme="majorHAnsi" w:cstheme="majorBidi"/>
      <w:color w:val="A824A3" w:themeColor="accent6" w:themeShade="BF"/>
      <w:sz w:val="24"/>
      <w:szCs w:val="24"/>
    </w:rPr>
  </w:style>
  <w:style w:type="paragraph" w:styleId="Heading4">
    <w:name w:val="heading 4"/>
    <w:basedOn w:val="Normal"/>
    <w:next w:val="Normal"/>
    <w:link w:val="Heading4Char"/>
    <w:uiPriority w:val="9"/>
    <w:semiHidden/>
    <w:unhideWhenUsed/>
    <w:qFormat/>
    <w:rsid w:val="00831366"/>
    <w:pPr>
      <w:keepNext/>
      <w:keepLines/>
      <w:spacing w:before="80" w:after="0"/>
      <w:outlineLvl w:val="3"/>
    </w:pPr>
    <w:rPr>
      <w:rFonts w:asciiTheme="majorHAnsi" w:eastAsiaTheme="majorEastAsia" w:hAnsiTheme="majorHAnsi" w:cstheme="majorBidi"/>
      <w:color w:val="D53DD0" w:themeColor="accent6"/>
      <w:sz w:val="22"/>
      <w:szCs w:val="22"/>
    </w:rPr>
  </w:style>
  <w:style w:type="paragraph" w:styleId="Heading5">
    <w:name w:val="heading 5"/>
    <w:basedOn w:val="Normal"/>
    <w:next w:val="Normal"/>
    <w:link w:val="Heading5Char"/>
    <w:uiPriority w:val="9"/>
    <w:semiHidden/>
    <w:unhideWhenUsed/>
    <w:qFormat/>
    <w:rsid w:val="00831366"/>
    <w:pPr>
      <w:keepNext/>
      <w:keepLines/>
      <w:spacing w:before="40" w:after="0"/>
      <w:outlineLvl w:val="4"/>
    </w:pPr>
    <w:rPr>
      <w:rFonts w:asciiTheme="majorHAnsi" w:eastAsiaTheme="majorEastAsia" w:hAnsiTheme="majorHAnsi" w:cstheme="majorBidi"/>
      <w:i/>
      <w:iCs/>
      <w:color w:val="D53DD0" w:themeColor="accent6"/>
      <w:sz w:val="22"/>
      <w:szCs w:val="22"/>
    </w:rPr>
  </w:style>
  <w:style w:type="paragraph" w:styleId="Heading6">
    <w:name w:val="heading 6"/>
    <w:basedOn w:val="Normal"/>
    <w:next w:val="Normal"/>
    <w:link w:val="Heading6Char"/>
    <w:uiPriority w:val="9"/>
    <w:semiHidden/>
    <w:unhideWhenUsed/>
    <w:qFormat/>
    <w:rsid w:val="00831366"/>
    <w:pPr>
      <w:keepNext/>
      <w:keepLines/>
      <w:spacing w:before="40" w:after="0"/>
      <w:outlineLvl w:val="5"/>
    </w:pPr>
    <w:rPr>
      <w:rFonts w:asciiTheme="majorHAnsi" w:eastAsiaTheme="majorEastAsia" w:hAnsiTheme="majorHAnsi" w:cstheme="majorBidi"/>
      <w:color w:val="D53DD0" w:themeColor="accent6"/>
    </w:rPr>
  </w:style>
  <w:style w:type="paragraph" w:styleId="Heading7">
    <w:name w:val="heading 7"/>
    <w:basedOn w:val="Normal"/>
    <w:next w:val="Normal"/>
    <w:link w:val="Heading7Char"/>
    <w:uiPriority w:val="9"/>
    <w:semiHidden/>
    <w:unhideWhenUsed/>
    <w:qFormat/>
    <w:rsid w:val="00831366"/>
    <w:pPr>
      <w:keepNext/>
      <w:keepLines/>
      <w:spacing w:before="40" w:after="0"/>
      <w:outlineLvl w:val="6"/>
    </w:pPr>
    <w:rPr>
      <w:rFonts w:asciiTheme="majorHAnsi" w:eastAsiaTheme="majorEastAsia" w:hAnsiTheme="majorHAnsi" w:cstheme="majorBidi"/>
      <w:b/>
      <w:bCs/>
      <w:color w:val="D53DD0" w:themeColor="accent6"/>
    </w:rPr>
  </w:style>
  <w:style w:type="paragraph" w:styleId="Heading8">
    <w:name w:val="heading 8"/>
    <w:basedOn w:val="Normal"/>
    <w:next w:val="Normal"/>
    <w:link w:val="Heading8Char"/>
    <w:uiPriority w:val="9"/>
    <w:semiHidden/>
    <w:unhideWhenUsed/>
    <w:qFormat/>
    <w:rsid w:val="00831366"/>
    <w:pPr>
      <w:keepNext/>
      <w:keepLines/>
      <w:spacing w:before="40" w:after="0"/>
      <w:outlineLvl w:val="7"/>
    </w:pPr>
    <w:rPr>
      <w:rFonts w:asciiTheme="majorHAnsi" w:eastAsiaTheme="majorEastAsia" w:hAnsiTheme="majorHAnsi" w:cstheme="majorBidi"/>
      <w:b/>
      <w:bCs/>
      <w:i/>
      <w:iCs/>
      <w:color w:val="D53DD0" w:themeColor="accent6"/>
      <w:sz w:val="20"/>
      <w:szCs w:val="20"/>
    </w:rPr>
  </w:style>
  <w:style w:type="paragraph" w:styleId="Heading9">
    <w:name w:val="heading 9"/>
    <w:basedOn w:val="Normal"/>
    <w:next w:val="Normal"/>
    <w:link w:val="Heading9Char"/>
    <w:uiPriority w:val="9"/>
    <w:semiHidden/>
    <w:unhideWhenUsed/>
    <w:qFormat/>
    <w:rsid w:val="00831366"/>
    <w:pPr>
      <w:keepNext/>
      <w:keepLines/>
      <w:spacing w:before="40" w:after="0"/>
      <w:outlineLvl w:val="8"/>
    </w:pPr>
    <w:rPr>
      <w:rFonts w:asciiTheme="majorHAnsi" w:eastAsiaTheme="majorEastAsia" w:hAnsiTheme="majorHAnsi" w:cstheme="majorBidi"/>
      <w:i/>
      <w:iCs/>
      <w:color w:val="D53DD0"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3136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831366"/>
    <w:rPr>
      <w:rFonts w:asciiTheme="majorHAnsi" w:eastAsiaTheme="majorEastAsia" w:hAnsiTheme="majorHAnsi" w:cstheme="majorBidi"/>
      <w:color w:val="262626" w:themeColor="text1" w:themeTint="D9"/>
      <w:spacing w:val="-15"/>
      <w:sz w:val="96"/>
      <w:szCs w:val="96"/>
    </w:rPr>
  </w:style>
  <w:style w:type="character" w:customStyle="1" w:styleId="Heading1Char">
    <w:name w:val="Heading 1 Char"/>
    <w:basedOn w:val="DefaultParagraphFont"/>
    <w:link w:val="Heading1"/>
    <w:uiPriority w:val="9"/>
    <w:rsid w:val="00831366"/>
    <w:rPr>
      <w:rFonts w:asciiTheme="majorHAnsi" w:eastAsiaTheme="majorEastAsia" w:hAnsiTheme="majorHAnsi" w:cstheme="majorBidi"/>
      <w:color w:val="A824A3" w:themeColor="accent6" w:themeShade="BF"/>
      <w:sz w:val="40"/>
      <w:szCs w:val="40"/>
    </w:rPr>
  </w:style>
  <w:style w:type="character" w:customStyle="1" w:styleId="Heading2Char">
    <w:name w:val="Heading 2 Char"/>
    <w:basedOn w:val="DefaultParagraphFont"/>
    <w:link w:val="Heading2"/>
    <w:uiPriority w:val="9"/>
    <w:rsid w:val="00831366"/>
    <w:rPr>
      <w:rFonts w:asciiTheme="majorHAnsi" w:eastAsiaTheme="majorEastAsia" w:hAnsiTheme="majorHAnsi" w:cstheme="majorBidi"/>
      <w:color w:val="A824A3" w:themeColor="accent6" w:themeShade="BF"/>
      <w:sz w:val="28"/>
      <w:szCs w:val="28"/>
    </w:rPr>
  </w:style>
  <w:style w:type="character" w:customStyle="1" w:styleId="Heading3Char">
    <w:name w:val="Heading 3 Char"/>
    <w:basedOn w:val="DefaultParagraphFont"/>
    <w:link w:val="Heading3"/>
    <w:uiPriority w:val="9"/>
    <w:semiHidden/>
    <w:rsid w:val="00831366"/>
    <w:rPr>
      <w:rFonts w:asciiTheme="majorHAnsi" w:eastAsiaTheme="majorEastAsia" w:hAnsiTheme="majorHAnsi" w:cstheme="majorBidi"/>
      <w:color w:val="A824A3" w:themeColor="accent6" w:themeShade="BF"/>
      <w:sz w:val="24"/>
      <w:szCs w:val="24"/>
    </w:rPr>
  </w:style>
  <w:style w:type="character" w:customStyle="1" w:styleId="Heading4Char">
    <w:name w:val="Heading 4 Char"/>
    <w:basedOn w:val="DefaultParagraphFont"/>
    <w:link w:val="Heading4"/>
    <w:uiPriority w:val="9"/>
    <w:semiHidden/>
    <w:rsid w:val="00831366"/>
    <w:rPr>
      <w:rFonts w:asciiTheme="majorHAnsi" w:eastAsiaTheme="majorEastAsia" w:hAnsiTheme="majorHAnsi" w:cstheme="majorBidi"/>
      <w:color w:val="D53DD0" w:themeColor="accent6"/>
      <w:sz w:val="22"/>
      <w:szCs w:val="22"/>
    </w:rPr>
  </w:style>
  <w:style w:type="character" w:customStyle="1" w:styleId="Heading5Char">
    <w:name w:val="Heading 5 Char"/>
    <w:basedOn w:val="DefaultParagraphFont"/>
    <w:link w:val="Heading5"/>
    <w:uiPriority w:val="9"/>
    <w:semiHidden/>
    <w:rsid w:val="00831366"/>
    <w:rPr>
      <w:rFonts w:asciiTheme="majorHAnsi" w:eastAsiaTheme="majorEastAsia" w:hAnsiTheme="majorHAnsi" w:cstheme="majorBidi"/>
      <w:i/>
      <w:iCs/>
      <w:color w:val="D53DD0" w:themeColor="accent6"/>
      <w:sz w:val="22"/>
      <w:szCs w:val="22"/>
    </w:rPr>
  </w:style>
  <w:style w:type="character" w:customStyle="1" w:styleId="Heading6Char">
    <w:name w:val="Heading 6 Char"/>
    <w:basedOn w:val="DefaultParagraphFont"/>
    <w:link w:val="Heading6"/>
    <w:uiPriority w:val="9"/>
    <w:semiHidden/>
    <w:rsid w:val="00831366"/>
    <w:rPr>
      <w:rFonts w:asciiTheme="majorHAnsi" w:eastAsiaTheme="majorEastAsia" w:hAnsiTheme="majorHAnsi" w:cstheme="majorBidi"/>
      <w:color w:val="D53DD0" w:themeColor="accent6"/>
    </w:rPr>
  </w:style>
  <w:style w:type="character" w:customStyle="1" w:styleId="Heading7Char">
    <w:name w:val="Heading 7 Char"/>
    <w:basedOn w:val="DefaultParagraphFont"/>
    <w:link w:val="Heading7"/>
    <w:uiPriority w:val="9"/>
    <w:semiHidden/>
    <w:rsid w:val="00831366"/>
    <w:rPr>
      <w:rFonts w:asciiTheme="majorHAnsi" w:eastAsiaTheme="majorEastAsia" w:hAnsiTheme="majorHAnsi" w:cstheme="majorBidi"/>
      <w:b/>
      <w:bCs/>
      <w:color w:val="D53DD0" w:themeColor="accent6"/>
    </w:rPr>
  </w:style>
  <w:style w:type="character" w:customStyle="1" w:styleId="Heading8Char">
    <w:name w:val="Heading 8 Char"/>
    <w:basedOn w:val="DefaultParagraphFont"/>
    <w:link w:val="Heading8"/>
    <w:uiPriority w:val="9"/>
    <w:semiHidden/>
    <w:rsid w:val="00831366"/>
    <w:rPr>
      <w:rFonts w:asciiTheme="majorHAnsi" w:eastAsiaTheme="majorEastAsia" w:hAnsiTheme="majorHAnsi" w:cstheme="majorBidi"/>
      <w:b/>
      <w:bCs/>
      <w:i/>
      <w:iCs/>
      <w:color w:val="D53DD0" w:themeColor="accent6"/>
      <w:sz w:val="20"/>
      <w:szCs w:val="20"/>
    </w:rPr>
  </w:style>
  <w:style w:type="character" w:customStyle="1" w:styleId="Heading9Char">
    <w:name w:val="Heading 9 Char"/>
    <w:basedOn w:val="DefaultParagraphFont"/>
    <w:link w:val="Heading9"/>
    <w:uiPriority w:val="9"/>
    <w:semiHidden/>
    <w:rsid w:val="00831366"/>
    <w:rPr>
      <w:rFonts w:asciiTheme="majorHAnsi" w:eastAsiaTheme="majorEastAsia" w:hAnsiTheme="majorHAnsi" w:cstheme="majorBidi"/>
      <w:i/>
      <w:iCs/>
      <w:color w:val="D53DD0" w:themeColor="accent6"/>
      <w:sz w:val="20"/>
      <w:szCs w:val="20"/>
    </w:rPr>
  </w:style>
  <w:style w:type="paragraph" w:styleId="Caption">
    <w:name w:val="caption"/>
    <w:basedOn w:val="Normal"/>
    <w:next w:val="Normal"/>
    <w:uiPriority w:val="35"/>
    <w:semiHidden/>
    <w:unhideWhenUsed/>
    <w:qFormat/>
    <w:rsid w:val="00831366"/>
    <w:pPr>
      <w:spacing w:line="240" w:lineRule="auto"/>
    </w:pPr>
    <w:rPr>
      <w:b/>
      <w:bCs/>
      <w:smallCaps/>
      <w:color w:val="595959" w:themeColor="text1" w:themeTint="A6"/>
    </w:rPr>
  </w:style>
  <w:style w:type="paragraph" w:styleId="Subtitle">
    <w:name w:val="Subtitle"/>
    <w:basedOn w:val="Normal"/>
    <w:next w:val="Normal"/>
    <w:link w:val="SubtitleChar"/>
    <w:uiPriority w:val="11"/>
    <w:qFormat/>
    <w:rsid w:val="0083136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831366"/>
    <w:rPr>
      <w:rFonts w:asciiTheme="majorHAnsi" w:eastAsiaTheme="majorEastAsia" w:hAnsiTheme="majorHAnsi" w:cstheme="majorBidi"/>
      <w:sz w:val="30"/>
      <w:szCs w:val="30"/>
    </w:rPr>
  </w:style>
  <w:style w:type="character" w:styleId="Strong">
    <w:name w:val="Strong"/>
    <w:basedOn w:val="DefaultParagraphFont"/>
    <w:uiPriority w:val="22"/>
    <w:qFormat/>
    <w:rsid w:val="00831366"/>
    <w:rPr>
      <w:b/>
      <w:bCs/>
    </w:rPr>
  </w:style>
  <w:style w:type="character" w:styleId="Emphasis">
    <w:name w:val="Emphasis"/>
    <w:basedOn w:val="DefaultParagraphFont"/>
    <w:uiPriority w:val="20"/>
    <w:qFormat/>
    <w:rsid w:val="00831366"/>
    <w:rPr>
      <w:i/>
      <w:iCs/>
      <w:color w:val="D53DD0" w:themeColor="accent6"/>
    </w:rPr>
  </w:style>
  <w:style w:type="paragraph" w:styleId="NoSpacing">
    <w:name w:val="No Spacing"/>
    <w:uiPriority w:val="1"/>
    <w:qFormat/>
    <w:rsid w:val="00831366"/>
    <w:pPr>
      <w:spacing w:after="0" w:line="240" w:lineRule="auto"/>
    </w:pPr>
  </w:style>
  <w:style w:type="paragraph" w:styleId="Quote">
    <w:name w:val="Quote"/>
    <w:basedOn w:val="Normal"/>
    <w:next w:val="Normal"/>
    <w:link w:val="QuoteChar"/>
    <w:uiPriority w:val="29"/>
    <w:qFormat/>
    <w:rsid w:val="0083136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831366"/>
    <w:rPr>
      <w:i/>
      <w:iCs/>
      <w:color w:val="262626" w:themeColor="text1" w:themeTint="D9"/>
    </w:rPr>
  </w:style>
  <w:style w:type="paragraph" w:styleId="IntenseQuote">
    <w:name w:val="Intense Quote"/>
    <w:basedOn w:val="Normal"/>
    <w:next w:val="Normal"/>
    <w:link w:val="IntenseQuoteChar"/>
    <w:uiPriority w:val="30"/>
    <w:qFormat/>
    <w:rsid w:val="00831366"/>
    <w:pPr>
      <w:spacing w:before="160" w:after="160" w:line="264" w:lineRule="auto"/>
      <w:ind w:left="720" w:right="720"/>
      <w:jc w:val="center"/>
    </w:pPr>
    <w:rPr>
      <w:rFonts w:asciiTheme="majorHAnsi" w:eastAsiaTheme="majorEastAsia" w:hAnsiTheme="majorHAnsi" w:cstheme="majorBidi"/>
      <w:i/>
      <w:iCs/>
      <w:color w:val="D53DD0" w:themeColor="accent6"/>
      <w:sz w:val="32"/>
      <w:szCs w:val="32"/>
    </w:rPr>
  </w:style>
  <w:style w:type="character" w:customStyle="1" w:styleId="IntenseQuoteChar">
    <w:name w:val="Intense Quote Char"/>
    <w:basedOn w:val="DefaultParagraphFont"/>
    <w:link w:val="IntenseQuote"/>
    <w:uiPriority w:val="30"/>
    <w:rsid w:val="00831366"/>
    <w:rPr>
      <w:rFonts w:asciiTheme="majorHAnsi" w:eastAsiaTheme="majorEastAsia" w:hAnsiTheme="majorHAnsi" w:cstheme="majorBidi"/>
      <w:i/>
      <w:iCs/>
      <w:color w:val="D53DD0" w:themeColor="accent6"/>
      <w:sz w:val="32"/>
      <w:szCs w:val="32"/>
    </w:rPr>
  </w:style>
  <w:style w:type="character" w:styleId="SubtleEmphasis">
    <w:name w:val="Subtle Emphasis"/>
    <w:basedOn w:val="DefaultParagraphFont"/>
    <w:uiPriority w:val="19"/>
    <w:qFormat/>
    <w:rsid w:val="00831366"/>
    <w:rPr>
      <w:i/>
      <w:iCs/>
    </w:rPr>
  </w:style>
  <w:style w:type="character" w:styleId="IntenseEmphasis">
    <w:name w:val="Intense Emphasis"/>
    <w:basedOn w:val="DefaultParagraphFont"/>
    <w:uiPriority w:val="21"/>
    <w:qFormat/>
    <w:rsid w:val="00831366"/>
    <w:rPr>
      <w:b/>
      <w:bCs/>
      <w:i/>
      <w:iCs/>
    </w:rPr>
  </w:style>
  <w:style w:type="character" w:styleId="SubtleReference">
    <w:name w:val="Subtle Reference"/>
    <w:basedOn w:val="DefaultParagraphFont"/>
    <w:uiPriority w:val="31"/>
    <w:qFormat/>
    <w:rsid w:val="00831366"/>
    <w:rPr>
      <w:smallCaps/>
      <w:color w:val="595959" w:themeColor="text1" w:themeTint="A6"/>
    </w:rPr>
  </w:style>
  <w:style w:type="character" w:styleId="IntenseReference">
    <w:name w:val="Intense Reference"/>
    <w:basedOn w:val="DefaultParagraphFont"/>
    <w:uiPriority w:val="32"/>
    <w:qFormat/>
    <w:rsid w:val="00831366"/>
    <w:rPr>
      <w:b/>
      <w:bCs/>
      <w:smallCaps/>
      <w:color w:val="D53DD0" w:themeColor="accent6"/>
    </w:rPr>
  </w:style>
  <w:style w:type="character" w:styleId="BookTitle">
    <w:name w:val="Book Title"/>
    <w:basedOn w:val="DefaultParagraphFont"/>
    <w:uiPriority w:val="33"/>
    <w:qFormat/>
    <w:rsid w:val="00831366"/>
    <w:rPr>
      <w:b/>
      <w:bCs/>
      <w:caps w:val="0"/>
      <w:smallCaps/>
      <w:spacing w:val="7"/>
      <w:sz w:val="21"/>
      <w:szCs w:val="21"/>
    </w:rPr>
  </w:style>
  <w:style w:type="paragraph" w:styleId="TOCHeading">
    <w:name w:val="TOC Heading"/>
    <w:basedOn w:val="Heading1"/>
    <w:next w:val="Normal"/>
    <w:uiPriority w:val="39"/>
    <w:unhideWhenUsed/>
    <w:qFormat/>
    <w:rsid w:val="00831366"/>
    <w:pPr>
      <w:outlineLvl w:val="9"/>
    </w:pPr>
  </w:style>
  <w:style w:type="paragraph" w:styleId="TOC1">
    <w:name w:val="toc 1"/>
    <w:basedOn w:val="Normal"/>
    <w:next w:val="Normal"/>
    <w:autoRedefine/>
    <w:uiPriority w:val="39"/>
    <w:unhideWhenUsed/>
    <w:rsid w:val="00982E65"/>
    <w:pPr>
      <w:spacing w:after="100"/>
    </w:pPr>
  </w:style>
  <w:style w:type="character" w:styleId="Hyperlink">
    <w:name w:val="Hyperlink"/>
    <w:basedOn w:val="DefaultParagraphFont"/>
    <w:uiPriority w:val="99"/>
    <w:unhideWhenUsed/>
    <w:rsid w:val="00982E65"/>
    <w:rPr>
      <w:color w:val="8F8F8F" w:themeColor="hyperlink"/>
      <w:u w:val="single"/>
    </w:rPr>
  </w:style>
  <w:style w:type="paragraph" w:styleId="Bibliography">
    <w:name w:val="Bibliography"/>
    <w:basedOn w:val="Normal"/>
    <w:next w:val="Normal"/>
    <w:uiPriority w:val="37"/>
    <w:unhideWhenUsed/>
    <w:rsid w:val="00001E4E"/>
  </w:style>
  <w:style w:type="paragraph" w:styleId="TOC2">
    <w:name w:val="toc 2"/>
    <w:basedOn w:val="Normal"/>
    <w:next w:val="Normal"/>
    <w:autoRedefine/>
    <w:uiPriority w:val="39"/>
    <w:unhideWhenUsed/>
    <w:rsid w:val="006F119F"/>
    <w:pPr>
      <w:spacing w:after="100"/>
      <w:ind w:left="210"/>
    </w:pPr>
  </w:style>
  <w:style w:type="paragraph" w:styleId="Header">
    <w:name w:val="header"/>
    <w:basedOn w:val="Normal"/>
    <w:link w:val="HeaderChar"/>
    <w:uiPriority w:val="99"/>
    <w:unhideWhenUsed/>
    <w:rsid w:val="00D258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8BC"/>
  </w:style>
  <w:style w:type="paragraph" w:styleId="Footer">
    <w:name w:val="footer"/>
    <w:basedOn w:val="Normal"/>
    <w:link w:val="FooterChar"/>
    <w:uiPriority w:val="99"/>
    <w:unhideWhenUsed/>
    <w:rsid w:val="00D258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8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25741">
      <w:bodyDiv w:val="1"/>
      <w:marLeft w:val="0"/>
      <w:marRight w:val="0"/>
      <w:marTop w:val="0"/>
      <w:marBottom w:val="0"/>
      <w:divBdr>
        <w:top w:val="none" w:sz="0" w:space="0" w:color="auto"/>
        <w:left w:val="none" w:sz="0" w:space="0" w:color="auto"/>
        <w:bottom w:val="none" w:sz="0" w:space="0" w:color="auto"/>
        <w:right w:val="none" w:sz="0" w:space="0" w:color="auto"/>
      </w:divBdr>
    </w:div>
    <w:div w:id="212889225">
      <w:bodyDiv w:val="1"/>
      <w:marLeft w:val="0"/>
      <w:marRight w:val="0"/>
      <w:marTop w:val="0"/>
      <w:marBottom w:val="0"/>
      <w:divBdr>
        <w:top w:val="none" w:sz="0" w:space="0" w:color="auto"/>
        <w:left w:val="none" w:sz="0" w:space="0" w:color="auto"/>
        <w:bottom w:val="none" w:sz="0" w:space="0" w:color="auto"/>
        <w:right w:val="none" w:sz="0" w:space="0" w:color="auto"/>
      </w:divBdr>
    </w:div>
    <w:div w:id="294650300">
      <w:bodyDiv w:val="1"/>
      <w:marLeft w:val="0"/>
      <w:marRight w:val="0"/>
      <w:marTop w:val="0"/>
      <w:marBottom w:val="0"/>
      <w:divBdr>
        <w:top w:val="none" w:sz="0" w:space="0" w:color="auto"/>
        <w:left w:val="none" w:sz="0" w:space="0" w:color="auto"/>
        <w:bottom w:val="none" w:sz="0" w:space="0" w:color="auto"/>
        <w:right w:val="none" w:sz="0" w:space="0" w:color="auto"/>
      </w:divBdr>
    </w:div>
    <w:div w:id="373434621">
      <w:bodyDiv w:val="1"/>
      <w:marLeft w:val="0"/>
      <w:marRight w:val="0"/>
      <w:marTop w:val="0"/>
      <w:marBottom w:val="0"/>
      <w:divBdr>
        <w:top w:val="none" w:sz="0" w:space="0" w:color="auto"/>
        <w:left w:val="none" w:sz="0" w:space="0" w:color="auto"/>
        <w:bottom w:val="none" w:sz="0" w:space="0" w:color="auto"/>
        <w:right w:val="none" w:sz="0" w:space="0" w:color="auto"/>
      </w:divBdr>
    </w:div>
    <w:div w:id="722364728">
      <w:bodyDiv w:val="1"/>
      <w:marLeft w:val="0"/>
      <w:marRight w:val="0"/>
      <w:marTop w:val="0"/>
      <w:marBottom w:val="0"/>
      <w:divBdr>
        <w:top w:val="none" w:sz="0" w:space="0" w:color="auto"/>
        <w:left w:val="none" w:sz="0" w:space="0" w:color="auto"/>
        <w:bottom w:val="none" w:sz="0" w:space="0" w:color="auto"/>
        <w:right w:val="none" w:sz="0" w:space="0" w:color="auto"/>
      </w:divBdr>
    </w:div>
    <w:div w:id="1061715730">
      <w:bodyDiv w:val="1"/>
      <w:marLeft w:val="0"/>
      <w:marRight w:val="0"/>
      <w:marTop w:val="0"/>
      <w:marBottom w:val="0"/>
      <w:divBdr>
        <w:top w:val="none" w:sz="0" w:space="0" w:color="auto"/>
        <w:left w:val="none" w:sz="0" w:space="0" w:color="auto"/>
        <w:bottom w:val="none" w:sz="0" w:space="0" w:color="auto"/>
        <w:right w:val="none" w:sz="0" w:space="0" w:color="auto"/>
      </w:divBdr>
    </w:div>
    <w:div w:id="1295865417">
      <w:bodyDiv w:val="1"/>
      <w:marLeft w:val="0"/>
      <w:marRight w:val="0"/>
      <w:marTop w:val="0"/>
      <w:marBottom w:val="0"/>
      <w:divBdr>
        <w:top w:val="none" w:sz="0" w:space="0" w:color="auto"/>
        <w:left w:val="none" w:sz="0" w:space="0" w:color="auto"/>
        <w:bottom w:val="none" w:sz="0" w:space="0" w:color="auto"/>
        <w:right w:val="none" w:sz="0" w:space="0" w:color="auto"/>
      </w:divBdr>
    </w:div>
    <w:div w:id="1615406595">
      <w:bodyDiv w:val="1"/>
      <w:marLeft w:val="0"/>
      <w:marRight w:val="0"/>
      <w:marTop w:val="0"/>
      <w:marBottom w:val="0"/>
      <w:divBdr>
        <w:top w:val="none" w:sz="0" w:space="0" w:color="auto"/>
        <w:left w:val="none" w:sz="0" w:space="0" w:color="auto"/>
        <w:bottom w:val="none" w:sz="0" w:space="0" w:color="auto"/>
        <w:right w:val="none" w:sz="0" w:space="0" w:color="auto"/>
      </w:divBdr>
    </w:div>
    <w:div w:id="1706519721">
      <w:bodyDiv w:val="1"/>
      <w:marLeft w:val="0"/>
      <w:marRight w:val="0"/>
      <w:marTop w:val="0"/>
      <w:marBottom w:val="0"/>
      <w:divBdr>
        <w:top w:val="none" w:sz="0" w:space="0" w:color="auto"/>
        <w:left w:val="none" w:sz="0" w:space="0" w:color="auto"/>
        <w:bottom w:val="none" w:sz="0" w:space="0" w:color="auto"/>
        <w:right w:val="none" w:sz="0" w:space="0" w:color="auto"/>
      </w:divBdr>
    </w:div>
    <w:div w:id="1927154843">
      <w:bodyDiv w:val="1"/>
      <w:marLeft w:val="0"/>
      <w:marRight w:val="0"/>
      <w:marTop w:val="0"/>
      <w:marBottom w:val="0"/>
      <w:divBdr>
        <w:top w:val="none" w:sz="0" w:space="0" w:color="auto"/>
        <w:left w:val="none" w:sz="0" w:space="0" w:color="auto"/>
        <w:bottom w:val="none" w:sz="0" w:space="0" w:color="auto"/>
        <w:right w:val="none" w:sz="0" w:space="0" w:color="auto"/>
      </w:divBdr>
    </w:div>
    <w:div w:id="1962608038">
      <w:bodyDiv w:val="1"/>
      <w:marLeft w:val="0"/>
      <w:marRight w:val="0"/>
      <w:marTop w:val="0"/>
      <w:marBottom w:val="0"/>
      <w:divBdr>
        <w:top w:val="none" w:sz="0" w:space="0" w:color="auto"/>
        <w:left w:val="none" w:sz="0" w:space="0" w:color="auto"/>
        <w:bottom w:val="none" w:sz="0" w:space="0" w:color="auto"/>
        <w:right w:val="none" w:sz="0" w:space="0" w:color="auto"/>
      </w:divBdr>
    </w:div>
    <w:div w:id="1980187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1.xml"/><Relationship Id="rId18" Type="http://schemas.openxmlformats.org/officeDocument/2006/relationships/chart" Target="charts/chart5.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chart" Target="charts/chart4.xml"/><Relationship Id="rId2" Type="http://schemas.openxmlformats.org/officeDocument/2006/relationships/styles" Target="styles.xml"/><Relationship Id="rId16" Type="http://schemas.openxmlformats.org/officeDocument/2006/relationships/chart" Target="charts/chart3.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chart" Target="charts/chart2.xml"/><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chartUserShapes" Target="../drawings/drawing2.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r>
              <a:rPr lang="en-GB" b="1">
                <a:solidFill>
                  <a:schemeClr val="tx1"/>
                </a:solidFill>
              </a:rPr>
              <a:t>Graph to show length of rubber band used </a:t>
            </a:r>
          </a:p>
        </c:rich>
      </c:tx>
      <c:layout>
        <c:manualLayout>
          <c:xMode val="edge"/>
          <c:yMode val="edge"/>
          <c:x val="0.17467393498889563"/>
          <c:y val="1.746385662188266E-2"/>
        </c:manualLayout>
      </c:layout>
      <c:overlay val="0"/>
      <c:spPr>
        <a:noFill/>
        <a:ln>
          <a:noFill/>
        </a:ln>
        <a:effectLst/>
      </c:spPr>
      <c:txPr>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endParaRPr lang="en-US"/>
        </a:p>
      </c:txPr>
    </c:title>
    <c:autoTitleDeleted val="0"/>
    <c:plotArea>
      <c:layout>
        <c:manualLayout>
          <c:layoutTarget val="inner"/>
          <c:xMode val="edge"/>
          <c:yMode val="edge"/>
          <c:x val="0.17912740060704585"/>
          <c:y val="0.11207937369673708"/>
          <c:w val="0.76623381452318484"/>
          <c:h val="0.74944857559597511"/>
        </c:manualLayout>
      </c:layout>
      <c:scatterChart>
        <c:scatterStyle val="smoothMarker"/>
        <c:varyColors val="0"/>
        <c:ser>
          <c:idx val="0"/>
          <c:order val="0"/>
          <c:spPr>
            <a:ln w="28575">
              <a:solidFill>
                <a:schemeClr val="accent1">
                  <a:alpha val="20000"/>
                </a:schemeClr>
              </a:solidFill>
            </a:ln>
            <a:effectLst/>
          </c:spPr>
          <c:marker>
            <c:symbol val="circle"/>
            <c:size val="4"/>
            <c:spPr>
              <a:solidFill>
                <a:schemeClr val="accent1"/>
              </a:solidFill>
              <a:ln w="9525" cap="flat" cmpd="sng" algn="ctr">
                <a:solidFill>
                  <a:schemeClr val="accent1"/>
                </a:solidFill>
                <a:round/>
              </a:ln>
              <a:effectLst/>
            </c:spPr>
          </c:marker>
          <c:xVal>
            <c:numRef>
              <c:f>Sheet1!$C$3:$C$23</c:f>
              <c:numCache>
                <c:formatCode>General</c:formatCode>
                <c:ptCount val="21"/>
                <c:pt idx="0">
                  <c:v>0</c:v>
                </c:pt>
                <c:pt idx="1">
                  <c:v>608</c:v>
                </c:pt>
                <c:pt idx="2">
                  <c:v>938</c:v>
                </c:pt>
                <c:pt idx="3">
                  <c:v>1478</c:v>
                </c:pt>
                <c:pt idx="4">
                  <c:v>2080</c:v>
                </c:pt>
                <c:pt idx="5">
                  <c:v>2720</c:v>
                </c:pt>
                <c:pt idx="6">
                  <c:v>3300</c:v>
                </c:pt>
                <c:pt idx="7">
                  <c:v>3872</c:v>
                </c:pt>
                <c:pt idx="8">
                  <c:v>4505</c:v>
                </c:pt>
                <c:pt idx="9">
                  <c:v>5165</c:v>
                </c:pt>
                <c:pt idx="10">
                  <c:v>5792</c:v>
                </c:pt>
                <c:pt idx="11">
                  <c:v>6418</c:v>
                </c:pt>
                <c:pt idx="12">
                  <c:v>7061</c:v>
                </c:pt>
                <c:pt idx="13">
                  <c:v>7689</c:v>
                </c:pt>
                <c:pt idx="14">
                  <c:v>8305</c:v>
                </c:pt>
                <c:pt idx="15">
                  <c:v>8964</c:v>
                </c:pt>
                <c:pt idx="16">
                  <c:v>9630</c:v>
                </c:pt>
                <c:pt idx="17">
                  <c:v>10269</c:v>
                </c:pt>
                <c:pt idx="18">
                  <c:v>10873</c:v>
                </c:pt>
                <c:pt idx="19">
                  <c:v>11538</c:v>
                </c:pt>
                <c:pt idx="20">
                  <c:v>11998</c:v>
                </c:pt>
              </c:numCache>
            </c:numRef>
          </c:xVal>
          <c:yVal>
            <c:numRef>
              <c:f>Sheet1!$A$3:$A$23</c:f>
              <c:numCache>
                <c:formatCode>General</c:formatCode>
                <c:ptCount val="21"/>
                <c:pt idx="0">
                  <c:v>92</c:v>
                </c:pt>
                <c:pt idx="1">
                  <c:v>144</c:v>
                </c:pt>
                <c:pt idx="2">
                  <c:v>206</c:v>
                </c:pt>
                <c:pt idx="3">
                  <c:v>252</c:v>
                </c:pt>
                <c:pt idx="4">
                  <c:v>294</c:v>
                </c:pt>
                <c:pt idx="5">
                  <c:v>338</c:v>
                </c:pt>
                <c:pt idx="6">
                  <c:v>355</c:v>
                </c:pt>
                <c:pt idx="7">
                  <c:v>378</c:v>
                </c:pt>
                <c:pt idx="8">
                  <c:v>386</c:v>
                </c:pt>
                <c:pt idx="9">
                  <c:v>408</c:v>
                </c:pt>
                <c:pt idx="10">
                  <c:v>415</c:v>
                </c:pt>
                <c:pt idx="11">
                  <c:v>428</c:v>
                </c:pt>
                <c:pt idx="12">
                  <c:v>436</c:v>
                </c:pt>
                <c:pt idx="13">
                  <c:v>450</c:v>
                </c:pt>
                <c:pt idx="14">
                  <c:v>462</c:v>
                </c:pt>
                <c:pt idx="15">
                  <c:v>467</c:v>
                </c:pt>
                <c:pt idx="16">
                  <c:v>479</c:v>
                </c:pt>
                <c:pt idx="17">
                  <c:v>488</c:v>
                </c:pt>
                <c:pt idx="18">
                  <c:v>492</c:v>
                </c:pt>
                <c:pt idx="19">
                  <c:v>503</c:v>
                </c:pt>
                <c:pt idx="20">
                  <c:v>503</c:v>
                </c:pt>
              </c:numCache>
            </c:numRef>
          </c:yVal>
          <c:smooth val="1"/>
          <c:extLst>
            <c:ext xmlns:c16="http://schemas.microsoft.com/office/drawing/2014/chart" uri="{C3380CC4-5D6E-409C-BE32-E72D297353CC}">
              <c16:uniqueId val="{00000000-0EC8-4241-BF74-86957A4BFB76}"/>
            </c:ext>
          </c:extLst>
        </c:ser>
        <c:dLbls>
          <c:showLegendKey val="0"/>
          <c:showVal val="0"/>
          <c:showCatName val="0"/>
          <c:showSerName val="0"/>
          <c:showPercent val="0"/>
          <c:showBubbleSize val="0"/>
        </c:dLbls>
        <c:axId val="178734976"/>
        <c:axId val="178745728"/>
      </c:scatterChart>
      <c:valAx>
        <c:axId val="178734976"/>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1100" b="0" i="0" u="sng" strike="noStrike" kern="1200" baseline="0">
                    <a:solidFill>
                      <a:schemeClr val="tx1"/>
                    </a:solidFill>
                    <a:latin typeface="+mn-lt"/>
                    <a:ea typeface="+mn-ea"/>
                    <a:cs typeface="+mn-cs"/>
                  </a:defRPr>
                </a:pPr>
                <a:r>
                  <a:rPr lang="en-GB" sz="1100" b="0" u="sng">
                    <a:solidFill>
                      <a:schemeClr val="tx1"/>
                    </a:solidFill>
                  </a:rPr>
                  <a:t>Force(g) </a:t>
                </a:r>
              </a:p>
            </c:rich>
          </c:tx>
          <c:overlay val="0"/>
          <c:spPr>
            <a:noFill/>
            <a:ln>
              <a:noFill/>
            </a:ln>
            <a:effectLst/>
          </c:spPr>
          <c:txPr>
            <a:bodyPr rot="0" spcFirstLastPara="1" vertOverflow="ellipsis" vert="horz" wrap="square" anchor="ctr" anchorCtr="1"/>
            <a:lstStyle/>
            <a:p>
              <a:pPr>
                <a:defRPr sz="1100" b="0" i="0" u="sng"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78745728"/>
        <c:crosses val="autoZero"/>
        <c:crossBetween val="midCat"/>
      </c:valAx>
      <c:valAx>
        <c:axId val="178745728"/>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1100" b="0" i="0" u="sng" strike="noStrike" kern="1200" baseline="0">
                    <a:solidFill>
                      <a:schemeClr val="tx1"/>
                    </a:solidFill>
                    <a:latin typeface="+mn-lt"/>
                    <a:ea typeface="+mn-ea"/>
                    <a:cs typeface="+mn-cs"/>
                  </a:defRPr>
                </a:pPr>
                <a:r>
                  <a:rPr lang="en-GB" sz="1100" b="0" u="sng">
                    <a:solidFill>
                      <a:schemeClr val="tx1"/>
                    </a:solidFill>
                  </a:rPr>
                  <a:t>Length of Band (mm) </a:t>
                </a:r>
              </a:p>
            </c:rich>
          </c:tx>
          <c:overlay val="0"/>
          <c:spPr>
            <a:noFill/>
            <a:ln>
              <a:noFill/>
            </a:ln>
            <a:effectLst/>
          </c:spPr>
          <c:txPr>
            <a:bodyPr rot="-5400000" spcFirstLastPara="1" vertOverflow="ellipsis" vert="horz" wrap="square" anchor="ctr" anchorCtr="1"/>
            <a:lstStyle/>
            <a:p>
              <a:pPr>
                <a:defRPr sz="1100" b="0" i="0" u="sng"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78734976"/>
        <c:crosses val="autoZero"/>
        <c:crossBetween val="midCat"/>
      </c:valAx>
      <c:spPr>
        <a:noFill/>
        <a:ln>
          <a:noFill/>
        </a:ln>
        <a:effectLst/>
      </c:spPr>
    </c:plotArea>
    <c:plotVisOnly val="1"/>
    <c:dispBlanksAs val="gap"/>
    <c:showDLblsOverMax val="0"/>
  </c:chart>
  <c: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70" baseline="0">
                <a:solidFill>
                  <a:schemeClr val="tx1"/>
                </a:solidFill>
                <a:latin typeface="+mn-lt"/>
                <a:ea typeface="+mn-ea"/>
                <a:cs typeface="+mn-cs"/>
              </a:defRPr>
            </a:pPr>
            <a:r>
              <a:rPr lang="en-GB" sz="1400" b="1">
                <a:solidFill>
                  <a:schemeClr val="tx1"/>
                </a:solidFill>
              </a:rPr>
              <a:t>Graph that shows</a:t>
            </a:r>
            <a:r>
              <a:rPr lang="en-GB" sz="1400" b="1" baseline="0">
                <a:solidFill>
                  <a:schemeClr val="tx1"/>
                </a:solidFill>
              </a:rPr>
              <a:t> the </a:t>
            </a:r>
            <a:r>
              <a:rPr lang="en-GB" sz="1400" b="1">
                <a:solidFill>
                  <a:schemeClr val="tx1"/>
                </a:solidFill>
              </a:rPr>
              <a:t>engineering Stress/Strain Curve of the rubber band used</a:t>
            </a:r>
          </a:p>
        </c:rich>
      </c:tx>
      <c:overlay val="0"/>
      <c:spPr>
        <a:noFill/>
        <a:ln>
          <a:noFill/>
        </a:ln>
        <a:effectLst/>
      </c:spPr>
      <c:txPr>
        <a:bodyPr rot="0" spcFirstLastPara="1" vertOverflow="ellipsis" vert="horz" wrap="square" anchor="ctr" anchorCtr="1"/>
        <a:lstStyle/>
        <a:p>
          <a:pPr>
            <a:defRPr sz="1600" b="0" i="0" u="none" strike="noStrike" kern="1200" spc="70" baseline="0">
              <a:solidFill>
                <a:schemeClr val="tx1"/>
              </a:solidFill>
              <a:latin typeface="+mn-lt"/>
              <a:ea typeface="+mn-ea"/>
              <a:cs typeface="+mn-cs"/>
            </a:defRPr>
          </a:pPr>
          <a:endParaRPr lang="en-US"/>
        </a:p>
      </c:txPr>
    </c:title>
    <c:autoTitleDeleted val="0"/>
    <c:plotArea>
      <c:layout/>
      <c:scatterChart>
        <c:scatterStyle val="smoothMarker"/>
        <c:varyColors val="0"/>
        <c:ser>
          <c:idx val="0"/>
          <c:order val="0"/>
          <c:spPr>
            <a:ln w="12700">
              <a:solidFill>
                <a:srgbClr val="0070C0"/>
              </a:solidFill>
            </a:ln>
            <a:effectLst/>
          </c:spPr>
          <c:marker>
            <c:symbol val="circle"/>
            <c:size val="4"/>
            <c:spPr>
              <a:solidFill>
                <a:schemeClr val="accent1"/>
              </a:solidFill>
              <a:ln w="9525" cap="flat" cmpd="sng" algn="ctr">
                <a:solidFill>
                  <a:schemeClr val="accent1"/>
                </a:solidFill>
                <a:round/>
              </a:ln>
              <a:effectLst/>
            </c:spPr>
          </c:marker>
          <c:xVal>
            <c:numRef>
              <c:f>Sheet1!$H$3:$H$23</c:f>
              <c:numCache>
                <c:formatCode>General</c:formatCode>
                <c:ptCount val="21"/>
                <c:pt idx="0">
                  <c:v>0</c:v>
                </c:pt>
                <c:pt idx="1">
                  <c:v>0.56521739130434778</c:v>
                </c:pt>
                <c:pt idx="2">
                  <c:v>1.2391304347826086</c:v>
                </c:pt>
                <c:pt idx="3">
                  <c:v>1.7391304347826086</c:v>
                </c:pt>
                <c:pt idx="4">
                  <c:v>2.1956521739130435</c:v>
                </c:pt>
                <c:pt idx="5">
                  <c:v>2.6739130434782608</c:v>
                </c:pt>
                <c:pt idx="6">
                  <c:v>2.8586956521739131</c:v>
                </c:pt>
                <c:pt idx="7">
                  <c:v>3.1086956521739131</c:v>
                </c:pt>
                <c:pt idx="8">
                  <c:v>3.1956521739130435</c:v>
                </c:pt>
                <c:pt idx="9">
                  <c:v>3.4347826086956523</c:v>
                </c:pt>
                <c:pt idx="10">
                  <c:v>3.5108695652173911</c:v>
                </c:pt>
                <c:pt idx="11">
                  <c:v>3.652173913043478</c:v>
                </c:pt>
                <c:pt idx="12">
                  <c:v>3.7391304347826089</c:v>
                </c:pt>
                <c:pt idx="13">
                  <c:v>3.8913043478260869</c:v>
                </c:pt>
                <c:pt idx="14">
                  <c:v>4.0217391304347823</c:v>
                </c:pt>
                <c:pt idx="15">
                  <c:v>4.0760869565217392</c:v>
                </c:pt>
                <c:pt idx="16">
                  <c:v>4.2065217391304346</c:v>
                </c:pt>
                <c:pt idx="17">
                  <c:v>4.3043478260869561</c:v>
                </c:pt>
                <c:pt idx="18">
                  <c:v>4.3478260869565215</c:v>
                </c:pt>
                <c:pt idx="19">
                  <c:v>4.4673913043478262</c:v>
                </c:pt>
                <c:pt idx="20">
                  <c:v>4.4673913043478262</c:v>
                </c:pt>
              </c:numCache>
            </c:numRef>
          </c:xVal>
          <c:yVal>
            <c:numRef>
              <c:f>Sheet1!$F$3:$F$23</c:f>
              <c:numCache>
                <c:formatCode>General</c:formatCode>
                <c:ptCount val="21"/>
                <c:pt idx="0">
                  <c:v>0</c:v>
                </c:pt>
                <c:pt idx="1">
                  <c:v>0.86630065359477137</c:v>
                </c:pt>
                <c:pt idx="2">
                  <c:v>1.3364967320261441</c:v>
                </c:pt>
                <c:pt idx="3">
                  <c:v>2.1059084967320265</c:v>
                </c:pt>
                <c:pt idx="4">
                  <c:v>2.9636601307189538</c:v>
                </c:pt>
                <c:pt idx="5">
                  <c:v>3.8755555555555556</c:v>
                </c:pt>
                <c:pt idx="6">
                  <c:v>4.7019607843137257</c:v>
                </c:pt>
                <c:pt idx="7">
                  <c:v>5.516967320261438</c:v>
                </c:pt>
                <c:pt idx="8">
                  <c:v>6.4188888888888895</c:v>
                </c:pt>
                <c:pt idx="9">
                  <c:v>7.3592810457516338</c:v>
                </c:pt>
                <c:pt idx="10">
                  <c:v>8.2526535947712425</c:v>
                </c:pt>
                <c:pt idx="11">
                  <c:v>9.1446013071895429</c:v>
                </c:pt>
                <c:pt idx="12">
                  <c:v>10.060771241830066</c:v>
                </c:pt>
                <c:pt idx="13">
                  <c:v>10.955568627450983</c:v>
                </c:pt>
                <c:pt idx="14">
                  <c:v>11.833267973856209</c:v>
                </c:pt>
                <c:pt idx="15">
                  <c:v>12.77223529411765</c:v>
                </c:pt>
                <c:pt idx="16">
                  <c:v>13.721176470588237</c:v>
                </c:pt>
                <c:pt idx="17">
                  <c:v>14.63164705882353</c:v>
                </c:pt>
                <c:pt idx="18">
                  <c:v>15.492248366013072</c:v>
                </c:pt>
                <c:pt idx="19">
                  <c:v>16.439764705882354</c:v>
                </c:pt>
                <c:pt idx="20">
                  <c:v>17.095189542483663</c:v>
                </c:pt>
              </c:numCache>
            </c:numRef>
          </c:yVal>
          <c:smooth val="1"/>
          <c:extLst>
            <c:ext xmlns:c16="http://schemas.microsoft.com/office/drawing/2014/chart" uri="{C3380CC4-5D6E-409C-BE32-E72D297353CC}">
              <c16:uniqueId val="{00000000-9CB7-473C-AF43-C429B3EB364B}"/>
            </c:ext>
          </c:extLst>
        </c:ser>
        <c:dLbls>
          <c:showLegendKey val="0"/>
          <c:showVal val="0"/>
          <c:showCatName val="0"/>
          <c:showSerName val="0"/>
          <c:showPercent val="0"/>
          <c:showBubbleSize val="0"/>
        </c:dLbls>
        <c:axId val="49995776"/>
        <c:axId val="48795008"/>
      </c:scatterChart>
      <c:valAx>
        <c:axId val="49995776"/>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1100" b="0" i="0" u="sng" strike="noStrike" kern="1200" baseline="0">
                    <a:solidFill>
                      <a:schemeClr val="tx1"/>
                    </a:solidFill>
                    <a:latin typeface="+mn-lt"/>
                    <a:ea typeface="+mn-ea"/>
                    <a:cs typeface="+mn-cs"/>
                  </a:defRPr>
                </a:pPr>
                <a:r>
                  <a:rPr lang="en-GB" sz="1100" b="0" u="sng">
                    <a:solidFill>
                      <a:schemeClr val="tx1"/>
                    </a:solidFill>
                  </a:rPr>
                  <a:t>Engineering Strain</a:t>
                </a:r>
              </a:p>
            </c:rich>
          </c:tx>
          <c:layout>
            <c:manualLayout>
              <c:xMode val="edge"/>
              <c:yMode val="edge"/>
              <c:x val="0.35245253718285213"/>
              <c:y val="0.87860709147837857"/>
            </c:manualLayout>
          </c:layout>
          <c:overlay val="0"/>
          <c:spPr>
            <a:noFill/>
            <a:ln>
              <a:noFill/>
            </a:ln>
            <a:effectLst/>
          </c:spPr>
          <c:txPr>
            <a:bodyPr rot="0" spcFirstLastPara="1" vertOverflow="ellipsis" vert="horz" wrap="square" anchor="ctr" anchorCtr="1"/>
            <a:lstStyle/>
            <a:p>
              <a:pPr>
                <a:defRPr sz="1100" b="0" i="0" u="sng"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48795008"/>
        <c:crosses val="autoZero"/>
        <c:crossBetween val="midCat"/>
      </c:valAx>
      <c:valAx>
        <c:axId val="48795008"/>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1100" b="0" i="0" u="sng" strike="noStrike" kern="1200" baseline="0">
                    <a:solidFill>
                      <a:schemeClr val="tx1"/>
                    </a:solidFill>
                    <a:latin typeface="+mn-lt"/>
                    <a:ea typeface="+mn-ea"/>
                    <a:cs typeface="+mn-cs"/>
                  </a:defRPr>
                </a:pPr>
                <a:r>
                  <a:rPr lang="en-GB" sz="1100" b="0" u="sng">
                    <a:solidFill>
                      <a:schemeClr val="tx1"/>
                    </a:solidFill>
                  </a:rPr>
                  <a:t>Engineering Stress (N/mm</a:t>
                </a:r>
                <a:r>
                  <a:rPr lang="en-US" sz="1100" b="0" u="sng">
                    <a:solidFill>
                      <a:schemeClr val="tx1"/>
                    </a:solidFill>
                  </a:rPr>
                  <a:t>²)</a:t>
                </a:r>
                <a:endParaRPr lang="en-GB" sz="1100" b="0" u="sng">
                  <a:solidFill>
                    <a:schemeClr val="tx1"/>
                  </a:solidFill>
                </a:endParaRPr>
              </a:p>
            </c:rich>
          </c:tx>
          <c:overlay val="0"/>
          <c:spPr>
            <a:noFill/>
            <a:ln>
              <a:noFill/>
            </a:ln>
            <a:effectLst/>
          </c:spPr>
          <c:txPr>
            <a:bodyPr rot="-5400000" spcFirstLastPara="1" vertOverflow="ellipsis" vert="horz" wrap="square" anchor="ctr" anchorCtr="1"/>
            <a:lstStyle/>
            <a:p>
              <a:pPr>
                <a:defRPr sz="1100" b="0" i="0" u="sng"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49995776"/>
        <c:crosses val="autoZero"/>
        <c:crossBetween val="midCat"/>
      </c:valAx>
      <c:spPr>
        <a:noFill/>
        <a:ln>
          <a:noFill/>
        </a:ln>
        <a:effectLst/>
      </c:spPr>
    </c:plotArea>
    <c:plotVisOnly val="1"/>
    <c:dispBlanksAs val="gap"/>
    <c:showDLblsOverMax val="0"/>
  </c:chart>
  <c: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70" baseline="0">
                <a:solidFill>
                  <a:schemeClr val="tx1"/>
                </a:solidFill>
                <a:latin typeface="+mn-lt"/>
                <a:ea typeface="+mn-ea"/>
                <a:cs typeface="+mn-cs"/>
              </a:defRPr>
            </a:pPr>
            <a:r>
              <a:rPr lang="en-GB" b="1" i="0" baseline="0">
                <a:solidFill>
                  <a:schemeClr val="tx1"/>
                </a:solidFill>
              </a:rPr>
              <a:t>Graph to show t</a:t>
            </a:r>
            <a:r>
              <a:rPr lang="en-GB" b="1" i="0">
                <a:solidFill>
                  <a:schemeClr val="tx1"/>
                </a:solidFill>
              </a:rPr>
              <a:t>rue stress/ strain curve of rubber</a:t>
            </a:r>
            <a:r>
              <a:rPr lang="en-GB" b="1" i="0" baseline="0">
                <a:solidFill>
                  <a:schemeClr val="tx1"/>
                </a:solidFill>
              </a:rPr>
              <a:t> band used</a:t>
            </a:r>
            <a:endParaRPr lang="en-GB" b="1" i="0">
              <a:solidFill>
                <a:schemeClr val="tx1"/>
              </a:solidFill>
            </a:endParaRPr>
          </a:p>
        </c:rich>
      </c:tx>
      <c:layout>
        <c:manualLayout>
          <c:xMode val="edge"/>
          <c:yMode val="edge"/>
          <c:x val="0.20579155730533683"/>
          <c:y val="2.7794566782282825E-2"/>
        </c:manualLayout>
      </c:layout>
      <c:overlay val="0"/>
      <c:spPr>
        <a:noFill/>
        <a:ln>
          <a:noFill/>
        </a:ln>
        <a:effectLst/>
      </c:spPr>
      <c:txPr>
        <a:bodyPr rot="0" spcFirstLastPara="1" vertOverflow="ellipsis" vert="horz" wrap="square" anchor="ctr" anchorCtr="1"/>
        <a:lstStyle/>
        <a:p>
          <a:pPr>
            <a:defRPr sz="1600" b="0" i="0" u="none" strike="noStrike" kern="1200" spc="70" baseline="0">
              <a:solidFill>
                <a:schemeClr val="tx1"/>
              </a:solidFill>
              <a:latin typeface="+mn-lt"/>
              <a:ea typeface="+mn-ea"/>
              <a:cs typeface="+mn-cs"/>
            </a:defRPr>
          </a:pPr>
          <a:endParaRPr lang="en-US"/>
        </a:p>
      </c:txPr>
    </c:title>
    <c:autoTitleDeleted val="0"/>
    <c:plotArea>
      <c:layout/>
      <c:scatterChart>
        <c:scatterStyle val="smoothMarker"/>
        <c:varyColors val="0"/>
        <c:ser>
          <c:idx val="0"/>
          <c:order val="0"/>
          <c:spPr>
            <a:ln w="28575">
              <a:solidFill>
                <a:schemeClr val="accent1">
                  <a:alpha val="20000"/>
                </a:schemeClr>
              </a:solidFill>
            </a:ln>
            <a:effectLst/>
          </c:spPr>
          <c:marker>
            <c:symbol val="circle"/>
            <c:size val="4"/>
            <c:spPr>
              <a:solidFill>
                <a:schemeClr val="accent1"/>
              </a:solidFill>
              <a:ln w="9525" cap="flat" cmpd="sng" algn="ctr">
                <a:solidFill>
                  <a:schemeClr val="accent1"/>
                </a:solidFill>
                <a:round/>
              </a:ln>
              <a:effectLst/>
            </c:spPr>
          </c:marker>
          <c:xVal>
            <c:numRef>
              <c:f>Sheet1!$I$3:$I$23</c:f>
              <c:numCache>
                <c:formatCode>General</c:formatCode>
                <c:ptCount val="21"/>
                <c:pt idx="0">
                  <c:v>0</c:v>
                </c:pt>
                <c:pt idx="1">
                  <c:v>0.44802472252696035</c:v>
                </c:pt>
                <c:pt idx="2">
                  <c:v>0.8060875917405409</c:v>
                </c:pt>
                <c:pt idx="3">
                  <c:v>1.0076405104623831</c:v>
                </c:pt>
                <c:pt idx="4">
                  <c:v>1.1617911902896414</c:v>
                </c:pt>
                <c:pt idx="5">
                  <c:v>1.3012573184339784</c:v>
                </c:pt>
                <c:pt idx="6">
                  <c:v>1.3503292124263755</c:v>
                </c:pt>
                <c:pt idx="7">
                  <c:v>1.4131056185705473</c:v>
                </c:pt>
                <c:pt idx="8">
                  <c:v>1.4340487924157908</c:v>
                </c:pt>
                <c:pt idx="9">
                  <c:v>1.4894785973551214</c:v>
                </c:pt>
                <c:pt idx="10">
                  <c:v>1.5064899431816581</c:v>
                </c:pt>
                <c:pt idx="11">
                  <c:v>1.5373346185327565</c:v>
                </c:pt>
                <c:pt idx="12">
                  <c:v>1.555853666299994</c:v>
                </c:pt>
                <c:pt idx="13">
                  <c:v>1.5874590057153251</c:v>
                </c:pt>
                <c:pt idx="14">
                  <c:v>1.6137763140326984</c:v>
                </c:pt>
                <c:pt idx="15">
                  <c:v>1.624540680619857</c:v>
                </c:pt>
                <c:pt idx="16">
                  <c:v>1.6499120203618749</c:v>
                </c:pt>
                <c:pt idx="17">
                  <c:v>1.6685268288041069</c:v>
                </c:pt>
                <c:pt idx="18">
                  <c:v>1.6766901394432678</c:v>
                </c:pt>
                <c:pt idx="19">
                  <c:v>1.698801593050699</c:v>
                </c:pt>
                <c:pt idx="20">
                  <c:v>1.698801593050699</c:v>
                </c:pt>
              </c:numCache>
            </c:numRef>
          </c:xVal>
          <c:yVal>
            <c:numRef>
              <c:f>Sheet1!$G$4:$G$23</c:f>
              <c:numCache>
                <c:formatCode>General</c:formatCode>
                <c:ptCount val="20"/>
                <c:pt idx="0">
                  <c:v>1.3559488491048597</c:v>
                </c:pt>
                <c:pt idx="1">
                  <c:v>2.9925905086672357</c:v>
                </c:pt>
                <c:pt idx="2">
                  <c:v>5.7683580562659857</c:v>
                </c:pt>
                <c:pt idx="3">
                  <c:v>9.4708269394714417</c:v>
                </c:pt>
                <c:pt idx="4">
                  <c:v>14.238454106280193</c:v>
                </c:pt>
                <c:pt idx="5">
                  <c:v>18.143435635123616</c:v>
                </c:pt>
                <c:pt idx="6">
                  <c:v>22.667539641943733</c:v>
                </c:pt>
                <c:pt idx="7">
                  <c:v>26.93142512077295</c:v>
                </c:pt>
                <c:pt idx="8">
                  <c:v>32.636811594202896</c:v>
                </c:pt>
                <c:pt idx="9">
                  <c:v>37.226643932935502</c:v>
                </c:pt>
                <c:pt idx="10">
                  <c:v>42.542275646490488</c:v>
                </c:pt>
                <c:pt idx="11">
                  <c:v>47.679307189542492</c:v>
                </c:pt>
                <c:pt idx="12">
                  <c:v>53.587020460358069</c:v>
                </c:pt>
                <c:pt idx="13">
                  <c:v>59.423584825234435</c:v>
                </c:pt>
                <c:pt idx="14">
                  <c:v>64.832976982097207</c:v>
                </c:pt>
                <c:pt idx="15">
                  <c:v>71.439603580562675</c:v>
                </c:pt>
                <c:pt idx="16">
                  <c:v>77.611345268542209</c:v>
                </c:pt>
                <c:pt idx="17">
                  <c:v>82.849849957374261</c:v>
                </c:pt>
                <c:pt idx="18">
                  <c:v>89.882626598465478</c:v>
                </c:pt>
                <c:pt idx="19">
                  <c:v>93.466090650753074</c:v>
                </c:pt>
              </c:numCache>
            </c:numRef>
          </c:yVal>
          <c:smooth val="1"/>
          <c:extLst>
            <c:ext xmlns:c16="http://schemas.microsoft.com/office/drawing/2014/chart" uri="{C3380CC4-5D6E-409C-BE32-E72D297353CC}">
              <c16:uniqueId val="{00000000-DF5F-43A1-9AE1-8D9B7BEC0023}"/>
            </c:ext>
          </c:extLst>
        </c:ser>
        <c:dLbls>
          <c:showLegendKey val="0"/>
          <c:showVal val="0"/>
          <c:showCatName val="0"/>
          <c:showSerName val="0"/>
          <c:showPercent val="0"/>
          <c:showBubbleSize val="0"/>
        </c:dLbls>
        <c:axId val="67770624"/>
        <c:axId val="67768320"/>
      </c:scatterChart>
      <c:valAx>
        <c:axId val="67770624"/>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1100" b="0" i="0" u="sng" strike="noStrike" kern="1200" baseline="0">
                    <a:solidFill>
                      <a:schemeClr val="tx1"/>
                    </a:solidFill>
                    <a:latin typeface="+mn-lt"/>
                    <a:ea typeface="+mn-ea"/>
                    <a:cs typeface="+mn-cs"/>
                  </a:defRPr>
                </a:pPr>
                <a:r>
                  <a:rPr lang="en-GB" sz="1100" b="0" u="sng">
                    <a:solidFill>
                      <a:schemeClr val="tx1"/>
                    </a:solidFill>
                  </a:rPr>
                  <a:t>True Strain</a:t>
                </a:r>
              </a:p>
            </c:rich>
          </c:tx>
          <c:overlay val="0"/>
          <c:spPr>
            <a:noFill/>
            <a:ln>
              <a:noFill/>
            </a:ln>
            <a:effectLst/>
          </c:spPr>
          <c:txPr>
            <a:bodyPr rot="0" spcFirstLastPara="1" vertOverflow="ellipsis" vert="horz" wrap="square" anchor="ctr" anchorCtr="1"/>
            <a:lstStyle/>
            <a:p>
              <a:pPr>
                <a:defRPr sz="1100" b="0" i="0" u="sng"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7768320"/>
        <c:crosses val="autoZero"/>
        <c:crossBetween val="midCat"/>
      </c:valAx>
      <c:valAx>
        <c:axId val="67768320"/>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1100" b="0" i="0" u="sng" strike="noStrike" kern="1200" baseline="0">
                    <a:solidFill>
                      <a:schemeClr val="tx1"/>
                    </a:solidFill>
                    <a:latin typeface="+mn-lt"/>
                    <a:ea typeface="+mn-ea"/>
                    <a:cs typeface="+mn-cs"/>
                  </a:defRPr>
                </a:pPr>
                <a:r>
                  <a:rPr lang="en-US" sz="1100" b="0" u="sng">
                    <a:solidFill>
                      <a:schemeClr val="tx1"/>
                    </a:solidFill>
                  </a:rPr>
                  <a:t>True Stress N/mm²</a:t>
                </a:r>
              </a:p>
            </c:rich>
          </c:tx>
          <c:layout>
            <c:manualLayout>
              <c:xMode val="edge"/>
              <c:yMode val="edge"/>
              <c:x val="2.4987653738015272E-2"/>
              <c:y val="0.38444976493361566"/>
            </c:manualLayout>
          </c:layout>
          <c:overlay val="0"/>
          <c:spPr>
            <a:noFill/>
            <a:ln>
              <a:noFill/>
            </a:ln>
            <a:effectLst/>
          </c:spPr>
          <c:txPr>
            <a:bodyPr rot="-5400000" spcFirstLastPara="1" vertOverflow="ellipsis" vert="horz" wrap="square" anchor="ctr" anchorCtr="1"/>
            <a:lstStyle/>
            <a:p>
              <a:pPr>
                <a:defRPr sz="1100" b="0" i="0" u="sng"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7770624"/>
        <c:crosses val="autoZero"/>
        <c:crossBetween val="midCat"/>
      </c:valAx>
      <c:spPr>
        <a:noFill/>
        <a:ln>
          <a:noFill/>
        </a:ln>
        <a:effectLst/>
      </c:spPr>
    </c:plotArea>
    <c:plotVisOnly val="1"/>
    <c:dispBlanksAs val="gap"/>
    <c:showDLblsOverMax val="0"/>
  </c:chart>
  <c: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r>
              <a:rPr lang="en-GB" b="1">
                <a:solidFill>
                  <a:schemeClr val="tx1"/>
                </a:solidFill>
              </a:rPr>
              <a:t>Graph to show length of rubber band used </a:t>
            </a:r>
          </a:p>
        </c:rich>
      </c:tx>
      <c:layout>
        <c:manualLayout>
          <c:xMode val="edge"/>
          <c:yMode val="edge"/>
          <c:x val="0.18932602321776426"/>
          <c:y val="1.7463929422623242E-2"/>
        </c:manualLayout>
      </c:layout>
      <c:overlay val="0"/>
      <c:spPr>
        <a:noFill/>
        <a:ln>
          <a:noFill/>
        </a:ln>
        <a:effectLst/>
      </c:spPr>
      <c:txPr>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endParaRPr lang="en-US"/>
        </a:p>
      </c:txPr>
    </c:title>
    <c:autoTitleDeleted val="0"/>
    <c:plotArea>
      <c:layout>
        <c:manualLayout>
          <c:layoutTarget val="inner"/>
          <c:xMode val="edge"/>
          <c:yMode val="edge"/>
          <c:x val="0.17912740060704585"/>
          <c:y val="0.11207937369673708"/>
          <c:w val="0.76623381452318484"/>
          <c:h val="0.74944857559597511"/>
        </c:manualLayout>
      </c:layout>
      <c:scatterChart>
        <c:scatterStyle val="smoothMarker"/>
        <c:varyColors val="0"/>
        <c:ser>
          <c:idx val="0"/>
          <c:order val="0"/>
          <c:spPr>
            <a:ln w="28575">
              <a:solidFill>
                <a:schemeClr val="accent1">
                  <a:alpha val="20000"/>
                </a:schemeClr>
              </a:solidFill>
            </a:ln>
            <a:effectLst/>
          </c:spPr>
          <c:marker>
            <c:symbol val="circle"/>
            <c:size val="4"/>
            <c:spPr>
              <a:solidFill>
                <a:schemeClr val="accent1"/>
              </a:solidFill>
              <a:ln w="9525" cap="flat" cmpd="sng" algn="ctr">
                <a:solidFill>
                  <a:schemeClr val="accent1"/>
                </a:solidFill>
                <a:round/>
              </a:ln>
              <a:effectLst/>
            </c:spPr>
          </c:marker>
          <c:xVal>
            <c:numRef>
              <c:f>Sheet1!$C$3:$C$23</c:f>
              <c:numCache>
                <c:formatCode>General</c:formatCode>
                <c:ptCount val="21"/>
                <c:pt idx="0">
                  <c:v>0</c:v>
                </c:pt>
                <c:pt idx="1">
                  <c:v>608</c:v>
                </c:pt>
                <c:pt idx="2">
                  <c:v>938</c:v>
                </c:pt>
                <c:pt idx="3">
                  <c:v>1478</c:v>
                </c:pt>
                <c:pt idx="4">
                  <c:v>2080</c:v>
                </c:pt>
                <c:pt idx="5">
                  <c:v>2720</c:v>
                </c:pt>
                <c:pt idx="6">
                  <c:v>3300</c:v>
                </c:pt>
                <c:pt idx="7">
                  <c:v>3872</c:v>
                </c:pt>
                <c:pt idx="8">
                  <c:v>4505</c:v>
                </c:pt>
                <c:pt idx="9">
                  <c:v>5165</c:v>
                </c:pt>
                <c:pt idx="10">
                  <c:v>5792</c:v>
                </c:pt>
                <c:pt idx="11">
                  <c:v>6418</c:v>
                </c:pt>
                <c:pt idx="12">
                  <c:v>7061</c:v>
                </c:pt>
                <c:pt idx="13">
                  <c:v>7689</c:v>
                </c:pt>
                <c:pt idx="14">
                  <c:v>8305</c:v>
                </c:pt>
                <c:pt idx="15">
                  <c:v>8964</c:v>
                </c:pt>
                <c:pt idx="16">
                  <c:v>9630</c:v>
                </c:pt>
                <c:pt idx="17">
                  <c:v>10269</c:v>
                </c:pt>
                <c:pt idx="18">
                  <c:v>10873</c:v>
                </c:pt>
                <c:pt idx="19">
                  <c:v>11538</c:v>
                </c:pt>
                <c:pt idx="20">
                  <c:v>11998</c:v>
                </c:pt>
              </c:numCache>
            </c:numRef>
          </c:xVal>
          <c:yVal>
            <c:numRef>
              <c:f>Sheet1!$A$3:$A$23</c:f>
              <c:numCache>
                <c:formatCode>General</c:formatCode>
                <c:ptCount val="21"/>
                <c:pt idx="0">
                  <c:v>92</c:v>
                </c:pt>
                <c:pt idx="1">
                  <c:v>144</c:v>
                </c:pt>
                <c:pt idx="2">
                  <c:v>206</c:v>
                </c:pt>
                <c:pt idx="3">
                  <c:v>252</c:v>
                </c:pt>
                <c:pt idx="4">
                  <c:v>294</c:v>
                </c:pt>
                <c:pt idx="5">
                  <c:v>338</c:v>
                </c:pt>
                <c:pt idx="6">
                  <c:v>355</c:v>
                </c:pt>
                <c:pt idx="7">
                  <c:v>378</c:v>
                </c:pt>
                <c:pt idx="8">
                  <c:v>386</c:v>
                </c:pt>
                <c:pt idx="9">
                  <c:v>408</c:v>
                </c:pt>
                <c:pt idx="10">
                  <c:v>415</c:v>
                </c:pt>
                <c:pt idx="11">
                  <c:v>428</c:v>
                </c:pt>
                <c:pt idx="12">
                  <c:v>436</c:v>
                </c:pt>
                <c:pt idx="13">
                  <c:v>450</c:v>
                </c:pt>
                <c:pt idx="14">
                  <c:v>462</c:v>
                </c:pt>
                <c:pt idx="15">
                  <c:v>467</c:v>
                </c:pt>
                <c:pt idx="16">
                  <c:v>479</c:v>
                </c:pt>
                <c:pt idx="17">
                  <c:v>488</c:v>
                </c:pt>
                <c:pt idx="18">
                  <c:v>492</c:v>
                </c:pt>
                <c:pt idx="19">
                  <c:v>503</c:v>
                </c:pt>
                <c:pt idx="20">
                  <c:v>503</c:v>
                </c:pt>
              </c:numCache>
            </c:numRef>
          </c:yVal>
          <c:smooth val="1"/>
          <c:extLst>
            <c:ext xmlns:c16="http://schemas.microsoft.com/office/drawing/2014/chart" uri="{C3380CC4-5D6E-409C-BE32-E72D297353CC}">
              <c16:uniqueId val="{00000000-378E-4721-9EA6-C3491297E356}"/>
            </c:ext>
          </c:extLst>
        </c:ser>
        <c:dLbls>
          <c:showLegendKey val="0"/>
          <c:showVal val="0"/>
          <c:showCatName val="0"/>
          <c:showSerName val="0"/>
          <c:showPercent val="0"/>
          <c:showBubbleSize val="0"/>
        </c:dLbls>
        <c:axId val="178734976"/>
        <c:axId val="178745728"/>
      </c:scatterChart>
      <c:valAx>
        <c:axId val="178734976"/>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1100" b="0" i="0" u="sng" strike="noStrike" kern="1200" baseline="0">
                    <a:solidFill>
                      <a:schemeClr val="tx1"/>
                    </a:solidFill>
                    <a:latin typeface="+mn-lt"/>
                    <a:ea typeface="+mn-ea"/>
                    <a:cs typeface="+mn-cs"/>
                  </a:defRPr>
                </a:pPr>
                <a:r>
                  <a:rPr lang="en-GB" sz="1100" b="0" u="sng">
                    <a:solidFill>
                      <a:schemeClr val="tx1"/>
                    </a:solidFill>
                  </a:rPr>
                  <a:t>Force(g) </a:t>
                </a:r>
              </a:p>
            </c:rich>
          </c:tx>
          <c:overlay val="0"/>
          <c:spPr>
            <a:noFill/>
            <a:ln>
              <a:noFill/>
            </a:ln>
            <a:effectLst/>
          </c:spPr>
          <c:txPr>
            <a:bodyPr rot="0" spcFirstLastPara="1" vertOverflow="ellipsis" vert="horz" wrap="square" anchor="ctr" anchorCtr="1"/>
            <a:lstStyle/>
            <a:p>
              <a:pPr>
                <a:defRPr sz="1100" b="0" i="0" u="sng"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78745728"/>
        <c:crosses val="autoZero"/>
        <c:crossBetween val="midCat"/>
      </c:valAx>
      <c:valAx>
        <c:axId val="178745728"/>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1100" b="0" i="0" u="sng" strike="noStrike" kern="1200" baseline="0">
                    <a:solidFill>
                      <a:schemeClr val="tx1"/>
                    </a:solidFill>
                    <a:latin typeface="+mn-lt"/>
                    <a:ea typeface="+mn-ea"/>
                    <a:cs typeface="+mn-cs"/>
                  </a:defRPr>
                </a:pPr>
                <a:r>
                  <a:rPr lang="en-GB" sz="1100" b="0" u="sng">
                    <a:solidFill>
                      <a:schemeClr val="tx1"/>
                    </a:solidFill>
                  </a:rPr>
                  <a:t>Length of Rubber Band (mm) </a:t>
                </a:r>
              </a:p>
            </c:rich>
          </c:tx>
          <c:overlay val="0"/>
          <c:spPr>
            <a:noFill/>
            <a:ln>
              <a:noFill/>
            </a:ln>
            <a:effectLst/>
          </c:spPr>
          <c:txPr>
            <a:bodyPr rot="-5400000" spcFirstLastPara="1" vertOverflow="ellipsis" vert="horz" wrap="square" anchor="ctr" anchorCtr="1"/>
            <a:lstStyle/>
            <a:p>
              <a:pPr>
                <a:defRPr sz="1100" b="0" i="0" u="sng"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78734976"/>
        <c:crosses val="autoZero"/>
        <c:crossBetween val="midCat"/>
      </c:valAx>
      <c:spPr>
        <a:noFill/>
        <a:ln>
          <a:noFill/>
        </a:ln>
        <a:effectLst/>
      </c:spPr>
    </c:plotArea>
    <c:plotVisOnly val="1"/>
    <c:dispBlanksAs val="gap"/>
    <c:showDLblsOverMax val="0"/>
  </c:chart>
  <c: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userShapes r:id="rId4"/>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70" baseline="0">
                <a:solidFill>
                  <a:schemeClr val="tx1"/>
                </a:solidFill>
                <a:latin typeface="+mn-lt"/>
                <a:ea typeface="+mn-ea"/>
                <a:cs typeface="+mn-cs"/>
              </a:defRPr>
            </a:pPr>
            <a:r>
              <a:rPr lang="en-GB" b="1" i="0" baseline="0">
                <a:solidFill>
                  <a:schemeClr val="tx1"/>
                </a:solidFill>
              </a:rPr>
              <a:t>Graph to show t</a:t>
            </a:r>
            <a:r>
              <a:rPr lang="en-GB" b="1" i="0">
                <a:solidFill>
                  <a:schemeClr val="tx1"/>
                </a:solidFill>
              </a:rPr>
              <a:t>rue stress/ strain Curve of rubber</a:t>
            </a:r>
            <a:r>
              <a:rPr lang="en-GB" b="1" i="0" baseline="0">
                <a:solidFill>
                  <a:schemeClr val="tx1"/>
                </a:solidFill>
              </a:rPr>
              <a:t> band used</a:t>
            </a:r>
            <a:endParaRPr lang="en-GB" b="1" i="0">
              <a:solidFill>
                <a:schemeClr val="tx1"/>
              </a:solidFill>
            </a:endParaRPr>
          </a:p>
        </c:rich>
      </c:tx>
      <c:layout>
        <c:manualLayout>
          <c:xMode val="edge"/>
          <c:yMode val="edge"/>
          <c:x val="0.20579155730533683"/>
          <c:y val="2.7794566782282825E-2"/>
        </c:manualLayout>
      </c:layout>
      <c:overlay val="0"/>
      <c:spPr>
        <a:noFill/>
        <a:ln>
          <a:noFill/>
        </a:ln>
        <a:effectLst/>
      </c:spPr>
      <c:txPr>
        <a:bodyPr rot="0" spcFirstLastPara="1" vertOverflow="ellipsis" vert="horz" wrap="square" anchor="ctr" anchorCtr="1"/>
        <a:lstStyle/>
        <a:p>
          <a:pPr>
            <a:defRPr sz="1600" b="0" i="0" u="none" strike="noStrike" kern="1200" spc="70" baseline="0">
              <a:solidFill>
                <a:schemeClr val="tx1"/>
              </a:solidFill>
              <a:latin typeface="+mn-lt"/>
              <a:ea typeface="+mn-ea"/>
              <a:cs typeface="+mn-cs"/>
            </a:defRPr>
          </a:pPr>
          <a:endParaRPr lang="en-US"/>
        </a:p>
      </c:txPr>
    </c:title>
    <c:autoTitleDeleted val="0"/>
    <c:plotArea>
      <c:layout/>
      <c:scatterChart>
        <c:scatterStyle val="smoothMarker"/>
        <c:varyColors val="0"/>
        <c:ser>
          <c:idx val="0"/>
          <c:order val="0"/>
          <c:spPr>
            <a:ln w="28575">
              <a:solidFill>
                <a:schemeClr val="accent1">
                  <a:alpha val="20000"/>
                </a:schemeClr>
              </a:solidFill>
            </a:ln>
            <a:effectLst/>
          </c:spPr>
          <c:marker>
            <c:symbol val="circle"/>
            <c:size val="4"/>
            <c:spPr>
              <a:solidFill>
                <a:schemeClr val="accent1"/>
              </a:solidFill>
              <a:ln w="9525" cap="flat" cmpd="sng" algn="ctr">
                <a:solidFill>
                  <a:schemeClr val="accent1"/>
                </a:solidFill>
                <a:round/>
              </a:ln>
              <a:effectLst/>
            </c:spPr>
          </c:marker>
          <c:xVal>
            <c:numRef>
              <c:f>Sheet1!$I$3:$I$23</c:f>
              <c:numCache>
                <c:formatCode>General</c:formatCode>
                <c:ptCount val="21"/>
                <c:pt idx="0">
                  <c:v>0</c:v>
                </c:pt>
                <c:pt idx="1">
                  <c:v>0.44802472252696035</c:v>
                </c:pt>
                <c:pt idx="2">
                  <c:v>0.8060875917405409</c:v>
                </c:pt>
                <c:pt idx="3">
                  <c:v>1.0076405104623831</c:v>
                </c:pt>
                <c:pt idx="4">
                  <c:v>1.1617911902896414</c:v>
                </c:pt>
                <c:pt idx="5">
                  <c:v>1.3012573184339784</c:v>
                </c:pt>
                <c:pt idx="6">
                  <c:v>1.3503292124263755</c:v>
                </c:pt>
                <c:pt idx="7">
                  <c:v>1.4131056185705473</c:v>
                </c:pt>
                <c:pt idx="8">
                  <c:v>1.4340487924157908</c:v>
                </c:pt>
                <c:pt idx="9">
                  <c:v>1.4894785973551214</c:v>
                </c:pt>
                <c:pt idx="10">
                  <c:v>1.5064899431816581</c:v>
                </c:pt>
                <c:pt idx="11">
                  <c:v>1.5373346185327565</c:v>
                </c:pt>
                <c:pt idx="12">
                  <c:v>1.555853666299994</c:v>
                </c:pt>
                <c:pt idx="13">
                  <c:v>1.5874590057153251</c:v>
                </c:pt>
                <c:pt idx="14">
                  <c:v>1.6137763140326984</c:v>
                </c:pt>
                <c:pt idx="15">
                  <c:v>1.624540680619857</c:v>
                </c:pt>
                <c:pt idx="16">
                  <c:v>1.6499120203618749</c:v>
                </c:pt>
                <c:pt idx="17">
                  <c:v>1.6685268288041069</c:v>
                </c:pt>
                <c:pt idx="18">
                  <c:v>1.6766901394432678</c:v>
                </c:pt>
                <c:pt idx="19">
                  <c:v>1.698801593050699</c:v>
                </c:pt>
                <c:pt idx="20">
                  <c:v>1.698801593050699</c:v>
                </c:pt>
              </c:numCache>
            </c:numRef>
          </c:xVal>
          <c:yVal>
            <c:numRef>
              <c:f>Sheet1!$G$4:$G$23</c:f>
              <c:numCache>
                <c:formatCode>General</c:formatCode>
                <c:ptCount val="20"/>
                <c:pt idx="0">
                  <c:v>1.3559488491048597</c:v>
                </c:pt>
                <c:pt idx="1">
                  <c:v>2.9925905086672357</c:v>
                </c:pt>
                <c:pt idx="2">
                  <c:v>5.7683580562659857</c:v>
                </c:pt>
                <c:pt idx="3">
                  <c:v>9.4708269394714417</c:v>
                </c:pt>
                <c:pt idx="4">
                  <c:v>14.238454106280193</c:v>
                </c:pt>
                <c:pt idx="5">
                  <c:v>18.143435635123616</c:v>
                </c:pt>
                <c:pt idx="6">
                  <c:v>22.667539641943733</c:v>
                </c:pt>
                <c:pt idx="7">
                  <c:v>26.93142512077295</c:v>
                </c:pt>
                <c:pt idx="8">
                  <c:v>32.636811594202896</c:v>
                </c:pt>
                <c:pt idx="9">
                  <c:v>37.226643932935502</c:v>
                </c:pt>
                <c:pt idx="10">
                  <c:v>42.542275646490488</c:v>
                </c:pt>
                <c:pt idx="11">
                  <c:v>47.679307189542492</c:v>
                </c:pt>
                <c:pt idx="12">
                  <c:v>53.587020460358069</c:v>
                </c:pt>
                <c:pt idx="13">
                  <c:v>59.423584825234435</c:v>
                </c:pt>
                <c:pt idx="14">
                  <c:v>64.832976982097207</c:v>
                </c:pt>
                <c:pt idx="15">
                  <c:v>71.439603580562675</c:v>
                </c:pt>
                <c:pt idx="16">
                  <c:v>77.611345268542209</c:v>
                </c:pt>
                <c:pt idx="17">
                  <c:v>82.849849957374261</c:v>
                </c:pt>
                <c:pt idx="18">
                  <c:v>89.882626598465478</c:v>
                </c:pt>
                <c:pt idx="19">
                  <c:v>93.466090650753074</c:v>
                </c:pt>
              </c:numCache>
            </c:numRef>
          </c:yVal>
          <c:smooth val="1"/>
          <c:extLst>
            <c:ext xmlns:c16="http://schemas.microsoft.com/office/drawing/2014/chart" uri="{C3380CC4-5D6E-409C-BE32-E72D297353CC}">
              <c16:uniqueId val="{00000000-680D-40B5-877E-2EE179ECD3D4}"/>
            </c:ext>
          </c:extLst>
        </c:ser>
        <c:dLbls>
          <c:showLegendKey val="0"/>
          <c:showVal val="0"/>
          <c:showCatName val="0"/>
          <c:showSerName val="0"/>
          <c:showPercent val="0"/>
          <c:showBubbleSize val="0"/>
        </c:dLbls>
        <c:axId val="67770624"/>
        <c:axId val="67768320"/>
      </c:scatterChart>
      <c:valAx>
        <c:axId val="67770624"/>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1100" b="0" i="0" u="sng" strike="noStrike" kern="1200" baseline="0">
                    <a:solidFill>
                      <a:schemeClr val="tx1"/>
                    </a:solidFill>
                    <a:latin typeface="+mn-lt"/>
                    <a:ea typeface="+mn-ea"/>
                    <a:cs typeface="+mn-cs"/>
                  </a:defRPr>
                </a:pPr>
                <a:r>
                  <a:rPr lang="en-GB" sz="1100" b="0" u="sng">
                    <a:solidFill>
                      <a:schemeClr val="tx1"/>
                    </a:solidFill>
                  </a:rPr>
                  <a:t>True Strain</a:t>
                </a:r>
              </a:p>
            </c:rich>
          </c:tx>
          <c:overlay val="0"/>
          <c:spPr>
            <a:noFill/>
            <a:ln>
              <a:noFill/>
            </a:ln>
            <a:effectLst/>
          </c:spPr>
          <c:txPr>
            <a:bodyPr rot="0" spcFirstLastPara="1" vertOverflow="ellipsis" vert="horz" wrap="square" anchor="ctr" anchorCtr="1"/>
            <a:lstStyle/>
            <a:p>
              <a:pPr>
                <a:defRPr sz="1100" b="0" i="0" u="sng"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7768320"/>
        <c:crosses val="autoZero"/>
        <c:crossBetween val="midCat"/>
      </c:valAx>
      <c:valAx>
        <c:axId val="67768320"/>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1100" b="0" i="0" u="sng" strike="noStrike" kern="1200" baseline="0">
                    <a:solidFill>
                      <a:schemeClr val="tx1"/>
                    </a:solidFill>
                    <a:latin typeface="+mn-lt"/>
                    <a:ea typeface="+mn-ea"/>
                    <a:cs typeface="+mn-cs"/>
                  </a:defRPr>
                </a:pPr>
                <a:r>
                  <a:rPr lang="en-US" sz="1100" b="0" u="sng">
                    <a:solidFill>
                      <a:schemeClr val="tx1"/>
                    </a:solidFill>
                  </a:rPr>
                  <a:t>True Stress N/mm²</a:t>
                </a:r>
              </a:p>
            </c:rich>
          </c:tx>
          <c:layout>
            <c:manualLayout>
              <c:xMode val="edge"/>
              <c:yMode val="edge"/>
              <c:x val="2.4987653738015272E-2"/>
              <c:y val="0.38444976493361566"/>
            </c:manualLayout>
          </c:layout>
          <c:overlay val="0"/>
          <c:spPr>
            <a:noFill/>
            <a:ln>
              <a:noFill/>
            </a:ln>
            <a:effectLst/>
          </c:spPr>
          <c:txPr>
            <a:bodyPr rot="-5400000" spcFirstLastPara="1" vertOverflow="ellipsis" vert="horz" wrap="square" anchor="ctr" anchorCtr="1"/>
            <a:lstStyle/>
            <a:p>
              <a:pPr>
                <a:defRPr sz="1100" b="0" i="0" u="sng"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7770624"/>
        <c:crosses val="autoZero"/>
        <c:crossBetween val="midCat"/>
      </c:valAx>
      <c:spPr>
        <a:noFill/>
        <a:ln>
          <a:noFill/>
        </a:ln>
        <a:effectLst/>
      </c:spPr>
    </c:plotArea>
    <c:plotVisOnly val="1"/>
    <c:dispBlanksAs val="gap"/>
    <c:showDLblsOverMax val="0"/>
  </c:chart>
  <c: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cap="flat" cmpd="sng" algn="ctr">
        <a:solidFill>
          <a:schemeClr val="dk1">
            <a:lumMod val="15000"/>
            <a:lumOff val="85000"/>
          </a:schemeClr>
        </a:solidFill>
        <a:round/>
      </a:ln>
    </cs:spPr>
    <cs:defRPr sz="900" kern="1200"/>
  </cs:categoryAxis>
  <cs:chartArea>
    <cs:lnRef idx="0"/>
    <cs:fillRef idx="0"/>
    <cs:effectRef idx="0"/>
    <cs:fontRef idx="minor">
      <a:schemeClr val="dk1"/>
    </cs:fontRef>
    <cs: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15000"/>
            <a:lumOff val="85000"/>
          </a:schemeClr>
        </a:solidFill>
        <a:round/>
      </a:ln>
    </cs:spPr>
  </cs:gridlineMajor>
  <cs:gridlineMinor>
    <cs:lnRef idx="0"/>
    <cs:fillRef idx="0"/>
    <cs:effectRef idx="0"/>
    <cs:fontRef idx="minor">
      <a:schemeClr val="tx1"/>
    </cs:fontRef>
    <cs:spPr>
      <a:ln w="9525" cap="flat" cmpd="sng" algn="ctr">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cmpd="sng" algn="ctr">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cap="flat" cmpd="sng" algn="ctr">
        <a:solidFill>
          <a:schemeClr val="dk1">
            <a:lumMod val="15000"/>
            <a:lumOff val="85000"/>
          </a:schemeClr>
        </a:solidFill>
        <a:round/>
      </a:ln>
    </cs:spPr>
    <cs:defRPr sz="900" kern="1200"/>
  </cs:categoryAxis>
  <cs:chartArea>
    <cs:lnRef idx="0"/>
    <cs:fillRef idx="0"/>
    <cs:effectRef idx="0"/>
    <cs:fontRef idx="minor">
      <a:schemeClr val="dk1"/>
    </cs:fontRef>
    <cs: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15000"/>
            <a:lumOff val="85000"/>
          </a:schemeClr>
        </a:solidFill>
        <a:round/>
      </a:ln>
    </cs:spPr>
  </cs:gridlineMajor>
  <cs:gridlineMinor>
    <cs:lnRef idx="0"/>
    <cs:fillRef idx="0"/>
    <cs:effectRef idx="0"/>
    <cs:fontRef idx="minor">
      <a:schemeClr val="tx1"/>
    </cs:fontRef>
    <cs:spPr>
      <a:ln w="9525" cap="flat" cmpd="sng" algn="ctr">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cmpd="sng" algn="ctr">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cap="flat" cmpd="sng" algn="ctr">
        <a:solidFill>
          <a:schemeClr val="dk1">
            <a:lumMod val="15000"/>
            <a:lumOff val="85000"/>
          </a:schemeClr>
        </a:solidFill>
        <a:round/>
      </a:ln>
    </cs:spPr>
    <cs:defRPr sz="900" kern="1200"/>
  </cs:categoryAxis>
  <cs:chartArea>
    <cs:lnRef idx="0"/>
    <cs:fillRef idx="0"/>
    <cs:effectRef idx="0"/>
    <cs:fontRef idx="minor">
      <a:schemeClr val="dk1"/>
    </cs:fontRef>
    <cs: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15000"/>
            <a:lumOff val="85000"/>
          </a:schemeClr>
        </a:solidFill>
        <a:round/>
      </a:ln>
    </cs:spPr>
  </cs:gridlineMajor>
  <cs:gridlineMinor>
    <cs:lnRef idx="0"/>
    <cs:fillRef idx="0"/>
    <cs:effectRef idx="0"/>
    <cs:fontRef idx="minor">
      <a:schemeClr val="tx1"/>
    </cs:fontRef>
    <cs:spPr>
      <a:ln w="9525" cap="flat" cmpd="sng" algn="ctr">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cmpd="sng" algn="ctr">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cap="flat" cmpd="sng" algn="ctr">
        <a:solidFill>
          <a:schemeClr val="dk1">
            <a:lumMod val="15000"/>
            <a:lumOff val="85000"/>
          </a:schemeClr>
        </a:solidFill>
        <a:round/>
      </a:ln>
    </cs:spPr>
    <cs:defRPr sz="900" kern="1200"/>
  </cs:categoryAxis>
  <cs:chartArea>
    <cs:lnRef idx="0"/>
    <cs:fillRef idx="0"/>
    <cs:effectRef idx="0"/>
    <cs:fontRef idx="minor">
      <a:schemeClr val="dk1"/>
    </cs:fontRef>
    <cs: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15000"/>
            <a:lumOff val="85000"/>
          </a:schemeClr>
        </a:solidFill>
        <a:round/>
      </a:ln>
    </cs:spPr>
  </cs:gridlineMajor>
  <cs:gridlineMinor>
    <cs:lnRef idx="0"/>
    <cs:fillRef idx="0"/>
    <cs:effectRef idx="0"/>
    <cs:fontRef idx="minor">
      <a:schemeClr val="tx1"/>
    </cs:fontRef>
    <cs:spPr>
      <a:ln w="9525" cap="flat" cmpd="sng" algn="ctr">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cmpd="sng" algn="ctr">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cap="flat" cmpd="sng" algn="ctr">
        <a:solidFill>
          <a:schemeClr val="dk1">
            <a:lumMod val="15000"/>
            <a:lumOff val="85000"/>
          </a:schemeClr>
        </a:solidFill>
        <a:round/>
      </a:ln>
    </cs:spPr>
    <cs:defRPr sz="900" kern="1200"/>
  </cs:categoryAxis>
  <cs:chartArea>
    <cs:lnRef idx="0"/>
    <cs:fillRef idx="0"/>
    <cs:effectRef idx="0"/>
    <cs:fontRef idx="minor">
      <a:schemeClr val="dk1"/>
    </cs:fontRef>
    <cs: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15000"/>
            <a:lumOff val="85000"/>
          </a:schemeClr>
        </a:solidFill>
        <a:round/>
      </a:ln>
    </cs:spPr>
  </cs:gridlineMajor>
  <cs:gridlineMinor>
    <cs:lnRef idx="0"/>
    <cs:fillRef idx="0"/>
    <cs:effectRef idx="0"/>
    <cs:fontRef idx="minor">
      <a:schemeClr val="tx1"/>
    </cs:fontRef>
    <cs:spPr>
      <a:ln w="9525" cap="flat" cmpd="sng" algn="ctr">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cmpd="sng" algn="ctr">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drawings/drawing1.xml><?xml version="1.0" encoding="utf-8"?>
<c:userShapes xmlns:c="http://schemas.openxmlformats.org/drawingml/2006/chart">
  <cdr:relSizeAnchor xmlns:cdr="http://schemas.openxmlformats.org/drawingml/2006/chartDrawing">
    <cdr:from>
      <cdr:x>0.00543</cdr:x>
      <cdr:y>0.20366</cdr:y>
    </cdr:from>
    <cdr:to>
      <cdr:x>0.03442</cdr:x>
      <cdr:y>0.82768</cdr:y>
    </cdr:to>
    <cdr:sp macro="" textlink="">
      <cdr:nvSpPr>
        <cdr:cNvPr id="2" name="TextBox 1"/>
        <cdr:cNvSpPr txBox="1"/>
      </cdr:nvSpPr>
      <cdr:spPr>
        <a:xfrm xmlns:a="http://schemas.openxmlformats.org/drawingml/2006/main">
          <a:off x="24848" y="646044"/>
          <a:ext cx="132521" cy="1979543"/>
        </a:xfrm>
        <a:prstGeom xmlns:a="http://schemas.openxmlformats.org/drawingml/2006/main" prst="rect">
          <a:avLst/>
        </a:prstGeom>
      </cdr:spPr>
      <cdr:txBody>
        <a:bodyPr xmlns:a="http://schemas.openxmlformats.org/drawingml/2006/main" wrap="square" rtlCol="0"/>
        <a:lstStyle xmlns:a="http://schemas.openxmlformats.org/drawingml/2006/main"/>
        <a:p xmlns:a="http://schemas.openxmlformats.org/drawingml/2006/main">
          <a:endParaRPr lang="en-GB" sz="1100"/>
        </a:p>
      </cdr:txBody>
    </cdr:sp>
  </cdr:relSizeAnchor>
</c:userShapes>
</file>

<file path=word/drawings/drawing2.xml><?xml version="1.0" encoding="utf-8"?>
<c:userShapes xmlns:c="http://schemas.openxmlformats.org/drawingml/2006/chart">
  <cdr:relSizeAnchor xmlns:cdr="http://schemas.openxmlformats.org/drawingml/2006/chartDrawing">
    <cdr:from>
      <cdr:x>0.00543</cdr:x>
      <cdr:y>0.20366</cdr:y>
    </cdr:from>
    <cdr:to>
      <cdr:x>0.03442</cdr:x>
      <cdr:y>0.82768</cdr:y>
    </cdr:to>
    <cdr:sp macro="" textlink="">
      <cdr:nvSpPr>
        <cdr:cNvPr id="2" name="TextBox 1"/>
        <cdr:cNvSpPr txBox="1"/>
      </cdr:nvSpPr>
      <cdr:spPr>
        <a:xfrm xmlns:a="http://schemas.openxmlformats.org/drawingml/2006/main">
          <a:off x="24848" y="646044"/>
          <a:ext cx="132521" cy="1979543"/>
        </a:xfrm>
        <a:prstGeom xmlns:a="http://schemas.openxmlformats.org/drawingml/2006/main" prst="rect">
          <a:avLst/>
        </a:prstGeom>
      </cdr:spPr>
      <cdr:txBody>
        <a:bodyPr xmlns:a="http://schemas.openxmlformats.org/drawingml/2006/main" wrap="square" rtlCol="0"/>
        <a:lstStyle xmlns:a="http://schemas.openxmlformats.org/drawingml/2006/main"/>
        <a:p xmlns:a="http://schemas.openxmlformats.org/drawingml/2006/main">
          <a:endParaRPr lang="en-GB" sz="1100"/>
        </a:p>
      </cdr:txBody>
    </cdr:sp>
  </cdr:relSizeAnchor>
</c:userShapes>
</file>

<file path=word/theme/_rels/theme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Ion Boardroom">
  <a:themeElements>
    <a:clrScheme name="Ion Boardroom">
      <a:dk1>
        <a:sysClr val="windowText" lastClr="000000"/>
      </a:dk1>
      <a:lt1>
        <a:sysClr val="window" lastClr="FFFFFF"/>
      </a:lt1>
      <a:dk2>
        <a:srgbClr val="3B3059"/>
      </a:dk2>
      <a:lt2>
        <a:srgbClr val="EBEBEB"/>
      </a:lt2>
      <a:accent1>
        <a:srgbClr val="B31166"/>
      </a:accent1>
      <a:accent2>
        <a:srgbClr val="E33D6F"/>
      </a:accent2>
      <a:accent3>
        <a:srgbClr val="E45F3C"/>
      </a:accent3>
      <a:accent4>
        <a:srgbClr val="E9943A"/>
      </a:accent4>
      <a:accent5>
        <a:srgbClr val="9B6BF2"/>
      </a:accent5>
      <a:accent6>
        <a:srgbClr val="D53DD0"/>
      </a:accent6>
      <a:hlink>
        <a:srgbClr val="8F8F8F"/>
      </a:hlink>
      <a:folHlink>
        <a:srgbClr val="A5A5A5"/>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Ste13</b:Tag>
    <b:SourceType>InternetSite</b:SourceType>
    <b:Guid>{FC3B8D86-9AA0-48CD-A89B-329197B5A1A1}</b:Guid>
    <b:Author>
      <b:Author>
        <b:NameList>
          <b:Person>
            <b:Last>Hoag</b:Last>
            <b:First>Stephen</b:First>
            <b:Middle>W</b:Middle>
          </b:Person>
        </b:NameList>
      </b:Author>
    </b:Author>
    <b:Title>A typical stress strain curve</b:Title>
    <b:Year>2013</b:Year>
    <b:YearAccessed>2023</b:YearAccessed>
    <b:URL>https://www.researchgate.net/figure/A-typical-stress-strain-curve-for-polymer-film-undergoing-tensile-strain-testing_fig6_236924185</b:URL>
    <b:RefOrder>3</b:RefOrder>
  </b:Source>
  <b:Source>
    <b:Tag>NANA</b:Tag>
    <b:SourceType>InternetSite</b:SourceType>
    <b:Guid>{55EB69CF-89CD-48D7-8A48-EB41435D07B9}</b:Guid>
    <b:Author>
      <b:Author>
        <b:NameList>
          <b:Person>
            <b:Last>N/A</b:Last>
          </b:Person>
        </b:NameList>
      </b:Author>
    </b:Author>
    <b:Title>Youngs Modulus Calculator</b:Title>
    <b:Year>N/A</b:Year>
    <b:YearAccessed>2023</b:YearAccessed>
    <b:URL>https://eicac.co.uk/youngs-modulus-calculator/</b:URL>
    <b:RefOrder>4</b:RefOrder>
  </b:Source>
  <b:Source>
    <b:Tag>YouNA</b:Tag>
    <b:SourceType>InternetSite</b:SourceType>
    <b:Guid>{C52BD1D9-9EE1-40BE-A76B-3F10B158AA02}</b:Guid>
    <b:Author>
      <b:Author>
        <b:NameList>
          <b:Person>
            <b:Last>Physicist</b:Last>
            <b:First>Your</b:First>
          </b:Person>
        </b:NameList>
      </b:Author>
    </b:Author>
    <b:Title>Poisson's ratio</b:Title>
    <b:Year>N/A</b:Year>
    <b:YearAccessed>2023</b:YearAccessed>
    <b:URL>https://your-physicist.com/poissons-ratio/</b:URL>
    <b:RefOrder>5</b:RefOrder>
  </b:Source>
  <b:Source>
    <b:Tag>ama22</b:Tag>
    <b:SourceType>InternetSite</b:SourceType>
    <b:Guid>{72A42707-4E67-4DDB-8015-EB0BC1A178A3}</b:Guid>
    <b:Author>
      <b:Author>
        <b:NameList>
          <b:Person>
            <b:Last>amanarora3dec</b:Last>
          </b:Person>
        </b:NameList>
      </b:Author>
    </b:Author>
    <b:Title>Geeks for Geeks</b:Title>
    <b:Year>2022</b:Year>
    <b:YearAccessed>2023</b:YearAccessed>
    <b:URL>https://www.geeksforgeeks.org/rubber/</b:URL>
    <b:RefOrder>1</b:RefOrder>
  </b:Source>
  <b:Source>
    <b:Tag>LVa12</b:Tag>
    <b:SourceType>InternetSite</b:SourceType>
    <b:Guid>{33D99F3A-628F-4C72-B7A8-895F15253453}</b:Guid>
    <b:Author>
      <b:Author>
        <b:NameList>
          <b:Person>
            <b:Last>L.Vaysse</b:Last>
          </b:Person>
        </b:NameList>
      </b:Author>
    </b:Author>
    <b:Title>Synthetic rubber</b:Title>
    <b:Year>2012</b:Year>
    <b:YearAccessed>2023</b:YearAccessed>
    <b:URL>https://www.sciencedirect.com/topics/chemical-engineering/synthetic-rubber</b:URL>
    <b:RefOrder>2</b:RefOrder>
  </b:Source>
</b:Sources>
</file>

<file path=customXml/itemProps1.xml><?xml version="1.0" encoding="utf-8"?>
<ds:datastoreItem xmlns:ds="http://schemas.openxmlformats.org/officeDocument/2006/customXml" ds:itemID="{56391A12-6BC7-4A00-B549-0333AD24A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634</TotalTime>
  <Pages>14</Pages>
  <Words>2825</Words>
  <Characters>16107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Vincent</dc:creator>
  <cp:keywords/>
  <dc:description/>
  <cp:lastModifiedBy>Rhys Vincent</cp:lastModifiedBy>
  <cp:revision>56</cp:revision>
  <dcterms:created xsi:type="dcterms:W3CDTF">2023-05-20T12:40:00Z</dcterms:created>
  <dcterms:modified xsi:type="dcterms:W3CDTF">2023-05-31T10:29:00Z</dcterms:modified>
</cp:coreProperties>
</file>