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52D35" w14:textId="4B3112AE" w:rsidR="006D3B03" w:rsidRPr="008209EC" w:rsidRDefault="00D17180" w:rsidP="008209EC">
      <w:pPr>
        <w:rPr>
          <w:rFonts w:ascii="Arial" w:hAnsi="Arial" w:cs="Arial"/>
          <w:sz w:val="24"/>
          <w:szCs w:val="24"/>
        </w:rPr>
      </w:pPr>
      <w:r w:rsidRPr="008209EC">
        <w:rPr>
          <w:rFonts w:ascii="Arial" w:hAnsi="Arial" w:cs="Arial"/>
          <w:noProof/>
          <w:sz w:val="24"/>
          <w:szCs w:val="24"/>
        </w:rPr>
        <w:drawing>
          <wp:inline distT="0" distB="0" distL="0" distR="0" wp14:anchorId="34A67075" wp14:editId="70350AC6">
            <wp:extent cx="1470656" cy="586743"/>
            <wp:effectExtent l="0" t="0" r="0" b="3807"/>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470656" cy="586743"/>
                    </a:xfrm>
                    <a:prstGeom prst="rect">
                      <a:avLst/>
                    </a:prstGeom>
                    <a:noFill/>
                    <a:ln>
                      <a:noFill/>
                      <a:prstDash/>
                    </a:ln>
                  </pic:spPr>
                </pic:pic>
              </a:graphicData>
            </a:graphic>
          </wp:inline>
        </w:drawing>
      </w:r>
    </w:p>
    <w:p w14:paraId="03EB2517" w14:textId="77777777" w:rsidR="00D17180" w:rsidRPr="008209EC" w:rsidRDefault="00D17180" w:rsidP="008209EC">
      <w:pPr>
        <w:rPr>
          <w:rFonts w:ascii="Arial" w:hAnsi="Arial" w:cs="Arial"/>
          <w:sz w:val="24"/>
          <w:szCs w:val="24"/>
        </w:rPr>
      </w:pPr>
    </w:p>
    <w:p w14:paraId="1DDB222B" w14:textId="77777777" w:rsidR="00D17180" w:rsidRPr="008209EC" w:rsidRDefault="00D17180" w:rsidP="008209EC">
      <w:pPr>
        <w:rPr>
          <w:rFonts w:ascii="Arial" w:hAnsi="Arial" w:cs="Arial"/>
          <w:sz w:val="24"/>
          <w:szCs w:val="24"/>
        </w:rPr>
      </w:pPr>
    </w:p>
    <w:p w14:paraId="5F153A7A" w14:textId="145C4A6A" w:rsidR="00D17180" w:rsidRPr="00D8699A" w:rsidRDefault="00D17180" w:rsidP="008209EC">
      <w:pPr>
        <w:rPr>
          <w:rFonts w:ascii="Arial" w:hAnsi="Arial" w:cs="Arial"/>
          <w:b/>
          <w:bCs/>
          <w:sz w:val="40"/>
          <w:szCs w:val="40"/>
        </w:rPr>
      </w:pPr>
      <w:r w:rsidRPr="008209EC">
        <w:rPr>
          <w:rFonts w:ascii="Arial" w:hAnsi="Arial" w:cs="Arial"/>
          <w:sz w:val="24"/>
          <w:szCs w:val="24"/>
        </w:rPr>
        <w:t xml:space="preserve">      </w:t>
      </w:r>
      <w:r w:rsidRPr="00D8699A">
        <w:rPr>
          <w:rFonts w:ascii="Arial" w:hAnsi="Arial" w:cs="Arial"/>
          <w:b/>
          <w:bCs/>
          <w:sz w:val="40"/>
          <w:szCs w:val="40"/>
        </w:rPr>
        <w:t xml:space="preserve">Community Engagement - </w:t>
      </w:r>
      <w:proofErr w:type="spellStart"/>
      <w:r w:rsidRPr="00D8699A">
        <w:rPr>
          <w:rFonts w:ascii="Arial" w:hAnsi="Arial" w:cs="Arial"/>
          <w:b/>
          <w:bCs/>
          <w:sz w:val="40"/>
          <w:szCs w:val="40"/>
        </w:rPr>
        <w:t>LCBB4011</w:t>
      </w:r>
      <w:proofErr w:type="spellEnd"/>
    </w:p>
    <w:p w14:paraId="0AFB2B7E" w14:textId="68C990AA" w:rsidR="00D17180" w:rsidRPr="00D8699A" w:rsidRDefault="00B161B7" w:rsidP="008209EC">
      <w:pPr>
        <w:rPr>
          <w:rFonts w:ascii="Arial" w:hAnsi="Arial" w:cs="Arial"/>
          <w:b/>
          <w:bCs/>
          <w:sz w:val="40"/>
          <w:szCs w:val="40"/>
          <w:lang w:val="fr-FR"/>
        </w:rPr>
      </w:pPr>
      <w:r w:rsidRPr="00D8699A">
        <w:rPr>
          <w:rFonts w:ascii="Arial" w:hAnsi="Arial" w:cs="Arial"/>
          <w:b/>
          <w:bCs/>
          <w:sz w:val="40"/>
          <w:szCs w:val="40"/>
          <w:lang w:val="fr-FR"/>
        </w:rPr>
        <w:t xml:space="preserve">     Community Engagement </w:t>
      </w:r>
      <w:r w:rsidR="00D8699A" w:rsidRPr="00D8699A">
        <w:rPr>
          <w:rFonts w:ascii="Arial" w:hAnsi="Arial" w:cs="Arial"/>
          <w:b/>
          <w:bCs/>
          <w:sz w:val="40"/>
          <w:szCs w:val="40"/>
          <w:lang w:val="fr-FR"/>
        </w:rPr>
        <w:t>Proje</w:t>
      </w:r>
      <w:r w:rsidR="00D8699A">
        <w:rPr>
          <w:rFonts w:ascii="Arial" w:hAnsi="Arial" w:cs="Arial"/>
          <w:b/>
          <w:bCs/>
          <w:sz w:val="40"/>
          <w:szCs w:val="40"/>
          <w:lang w:val="fr-FR"/>
        </w:rPr>
        <w:t>ct portfolios</w:t>
      </w:r>
    </w:p>
    <w:p w14:paraId="16A94F4E" w14:textId="77777777" w:rsidR="00B161B7" w:rsidRPr="00D8699A" w:rsidRDefault="00B161B7" w:rsidP="008209EC">
      <w:pPr>
        <w:rPr>
          <w:rFonts w:ascii="Arial" w:hAnsi="Arial" w:cs="Arial"/>
          <w:sz w:val="24"/>
          <w:szCs w:val="24"/>
          <w:lang w:val="fr-FR"/>
        </w:rPr>
      </w:pPr>
    </w:p>
    <w:p w14:paraId="1669FAB4" w14:textId="5CDC4BDD" w:rsidR="00B161B7" w:rsidRPr="00D8699A" w:rsidRDefault="00B161B7" w:rsidP="0057502A">
      <w:pPr>
        <w:spacing w:after="160" w:line="276" w:lineRule="auto"/>
        <w:rPr>
          <w:rFonts w:ascii="Arial" w:eastAsia="Aptos" w:hAnsi="Arial" w:cs="Arial"/>
          <w:color w:val="222222"/>
          <w:kern w:val="3"/>
          <w:sz w:val="24"/>
          <w:szCs w:val="24"/>
          <w:shd w:val="clear" w:color="auto" w:fill="FFFFFF"/>
          <w:lang w:val="fr-FR"/>
        </w:rPr>
      </w:pPr>
      <w:proofErr w:type="spellStart"/>
      <w:proofErr w:type="gramStart"/>
      <w:r w:rsidRPr="00D8699A">
        <w:rPr>
          <w:rFonts w:ascii="Arial" w:hAnsi="Arial" w:cs="Arial"/>
          <w:b/>
          <w:sz w:val="24"/>
          <w:szCs w:val="24"/>
          <w:lang w:val="fr-FR"/>
        </w:rPr>
        <w:t>Lecturer</w:t>
      </w:r>
      <w:proofErr w:type="spellEnd"/>
      <w:r w:rsidRPr="00D8699A">
        <w:rPr>
          <w:rFonts w:ascii="Arial" w:hAnsi="Arial" w:cs="Arial"/>
          <w:b/>
          <w:sz w:val="24"/>
          <w:szCs w:val="24"/>
          <w:lang w:val="fr-FR"/>
        </w:rPr>
        <w:t>:</w:t>
      </w:r>
      <w:proofErr w:type="gramEnd"/>
      <w:r w:rsidRPr="00D8699A">
        <w:rPr>
          <w:rFonts w:ascii="Arial" w:hAnsi="Arial" w:cs="Arial"/>
          <w:b/>
          <w:sz w:val="24"/>
          <w:szCs w:val="24"/>
          <w:lang w:val="fr-FR"/>
        </w:rPr>
        <w:t xml:space="preserve"> </w:t>
      </w:r>
      <w:r w:rsidR="0057502A" w:rsidRPr="00D8699A">
        <w:rPr>
          <w:rFonts w:ascii="Arial" w:eastAsiaTheme="minorEastAsia" w:hAnsi="Arial" w:cs="Arial"/>
          <w:b/>
          <w:bCs/>
          <w:sz w:val="24"/>
          <w:szCs w:val="24"/>
          <w:lang w:val="fr-FR" w:eastAsia="en-GB"/>
        </w:rPr>
        <w:t>Dr. Akash Puranik</w:t>
      </w:r>
    </w:p>
    <w:p w14:paraId="7AC39C29" w14:textId="5193D9A5" w:rsidR="00B161B7" w:rsidRPr="008209EC" w:rsidRDefault="00B161B7" w:rsidP="008209EC">
      <w:pPr>
        <w:contextualSpacing/>
        <w:rPr>
          <w:rFonts w:ascii="Arial" w:hAnsi="Arial" w:cs="Arial"/>
          <w:b/>
          <w:bCs/>
          <w:sz w:val="24"/>
          <w:szCs w:val="24"/>
          <w:lang w:val="nl-NL"/>
        </w:rPr>
      </w:pPr>
      <w:r w:rsidRPr="00D8699A">
        <w:rPr>
          <w:rFonts w:ascii="Arial" w:hAnsi="Arial" w:cs="Arial"/>
          <w:b/>
          <w:bCs/>
          <w:sz w:val="24"/>
          <w:szCs w:val="24"/>
          <w:lang w:val="fr-FR"/>
        </w:rPr>
        <w:t xml:space="preserve"> </w:t>
      </w:r>
      <w:r w:rsidRPr="008209EC">
        <w:rPr>
          <w:rFonts w:ascii="Arial" w:hAnsi="Arial" w:cs="Arial"/>
          <w:b/>
          <w:bCs/>
          <w:sz w:val="24"/>
          <w:szCs w:val="24"/>
          <w:lang w:val="nl-NL"/>
        </w:rPr>
        <w:t>Name: Gabriel Gheorghe</w:t>
      </w:r>
    </w:p>
    <w:p w14:paraId="3D4AC9C1" w14:textId="29F88F48" w:rsidR="00B161B7" w:rsidRDefault="00B161B7" w:rsidP="008209EC">
      <w:pPr>
        <w:contextualSpacing/>
        <w:rPr>
          <w:rFonts w:ascii="Arial" w:hAnsi="Arial" w:cs="Arial"/>
          <w:b/>
          <w:bCs/>
          <w:sz w:val="24"/>
          <w:szCs w:val="24"/>
          <w:lang w:val="nl-NL"/>
        </w:rPr>
      </w:pPr>
      <w:r w:rsidRPr="008209EC">
        <w:rPr>
          <w:rFonts w:ascii="Arial" w:hAnsi="Arial" w:cs="Arial"/>
          <w:b/>
          <w:bCs/>
          <w:sz w:val="24"/>
          <w:szCs w:val="24"/>
          <w:lang w:val="nl-NL"/>
        </w:rPr>
        <w:t xml:space="preserve">  Student </w:t>
      </w:r>
      <w:proofErr w:type="spellStart"/>
      <w:r w:rsidRPr="008209EC">
        <w:rPr>
          <w:rFonts w:ascii="Arial" w:hAnsi="Arial" w:cs="Arial"/>
          <w:b/>
          <w:bCs/>
          <w:sz w:val="24"/>
          <w:szCs w:val="24"/>
          <w:lang w:val="nl-NL"/>
        </w:rPr>
        <w:t>ID</w:t>
      </w:r>
      <w:proofErr w:type="spellEnd"/>
      <w:r w:rsidRPr="008209EC">
        <w:rPr>
          <w:rFonts w:ascii="Arial" w:hAnsi="Arial" w:cs="Arial"/>
          <w:b/>
          <w:bCs/>
          <w:sz w:val="24"/>
          <w:szCs w:val="24"/>
          <w:lang w:val="nl-NL"/>
        </w:rPr>
        <w:t>: 2021690</w:t>
      </w:r>
    </w:p>
    <w:p w14:paraId="1B016E75" w14:textId="5019FCAB" w:rsidR="0057502A" w:rsidRPr="00480586" w:rsidRDefault="00480586" w:rsidP="00480586">
      <w:pPr>
        <w:spacing w:after="160" w:line="276" w:lineRule="auto"/>
        <w:rPr>
          <w:rFonts w:ascii="Arial" w:eastAsia="Aptos" w:hAnsi="Arial" w:cs="Arial"/>
          <w:color w:val="222222"/>
          <w:kern w:val="3"/>
          <w:sz w:val="24"/>
          <w:szCs w:val="24"/>
          <w:shd w:val="clear" w:color="auto" w:fill="FFFFFF"/>
        </w:rPr>
      </w:pPr>
      <w:r w:rsidRPr="00480586">
        <w:rPr>
          <w:rFonts w:ascii="Arial" w:eastAsiaTheme="minorEastAsia" w:hAnsi="Arial" w:cs="Arial"/>
          <w:b/>
          <w:sz w:val="24"/>
          <w:szCs w:val="24"/>
          <w:lang w:eastAsia="en-GB"/>
        </w:rPr>
        <w:t>Submission</w:t>
      </w:r>
      <w:r>
        <w:rPr>
          <w:rFonts w:ascii="Arial" w:eastAsiaTheme="minorEastAsia" w:hAnsi="Arial" w:cs="Arial"/>
          <w:b/>
          <w:sz w:val="24"/>
          <w:szCs w:val="24"/>
          <w:lang w:eastAsia="en-GB"/>
        </w:rPr>
        <w:t xml:space="preserve"> date</w:t>
      </w:r>
      <w:r w:rsidR="0057502A">
        <w:rPr>
          <w:rFonts w:ascii="Arial" w:hAnsi="Arial" w:cs="Arial"/>
          <w:b/>
          <w:bCs/>
          <w:sz w:val="24"/>
          <w:szCs w:val="24"/>
          <w:lang w:val="nl-NL"/>
        </w:rPr>
        <w:t>: 25/07/2024</w:t>
      </w:r>
    </w:p>
    <w:p w14:paraId="51CC7F44" w14:textId="77777777" w:rsidR="00B161B7" w:rsidRPr="008209EC" w:rsidRDefault="00B161B7" w:rsidP="008209EC">
      <w:pPr>
        <w:contextualSpacing/>
        <w:rPr>
          <w:rFonts w:ascii="Arial" w:hAnsi="Arial" w:cs="Arial"/>
          <w:b/>
          <w:bCs/>
          <w:sz w:val="24"/>
          <w:szCs w:val="24"/>
          <w:lang w:val="nl-NL"/>
        </w:rPr>
      </w:pPr>
    </w:p>
    <w:p w14:paraId="543BCB05" w14:textId="77777777" w:rsidR="00B161B7" w:rsidRPr="008209EC" w:rsidRDefault="00B161B7" w:rsidP="008209EC">
      <w:pPr>
        <w:contextualSpacing/>
        <w:rPr>
          <w:rFonts w:ascii="Arial" w:hAnsi="Arial" w:cs="Arial"/>
          <w:b/>
          <w:bCs/>
          <w:sz w:val="24"/>
          <w:szCs w:val="24"/>
          <w:lang w:val="nl-NL"/>
        </w:rPr>
      </w:pPr>
    </w:p>
    <w:p w14:paraId="315BAE2B" w14:textId="77777777" w:rsidR="00B161B7" w:rsidRPr="008209EC" w:rsidRDefault="00B161B7" w:rsidP="008209EC">
      <w:pPr>
        <w:contextualSpacing/>
        <w:rPr>
          <w:rFonts w:ascii="Arial" w:hAnsi="Arial" w:cs="Arial"/>
          <w:b/>
          <w:bCs/>
          <w:sz w:val="24"/>
          <w:szCs w:val="24"/>
          <w:lang w:val="nl-NL"/>
        </w:rPr>
      </w:pPr>
    </w:p>
    <w:p w14:paraId="101EE444" w14:textId="77777777" w:rsidR="00B161B7" w:rsidRPr="008209EC" w:rsidRDefault="00B161B7" w:rsidP="008209EC">
      <w:pPr>
        <w:contextualSpacing/>
        <w:rPr>
          <w:rFonts w:ascii="Arial" w:hAnsi="Arial" w:cs="Arial"/>
          <w:b/>
          <w:bCs/>
          <w:sz w:val="24"/>
          <w:szCs w:val="24"/>
          <w:lang w:val="nl-NL"/>
        </w:rPr>
      </w:pPr>
    </w:p>
    <w:p w14:paraId="6E1EA85C" w14:textId="77777777" w:rsidR="00B161B7" w:rsidRPr="008209EC" w:rsidRDefault="00B161B7" w:rsidP="008209EC">
      <w:pPr>
        <w:contextualSpacing/>
        <w:rPr>
          <w:rFonts w:ascii="Arial" w:hAnsi="Arial" w:cs="Arial"/>
          <w:b/>
          <w:bCs/>
          <w:sz w:val="24"/>
          <w:szCs w:val="24"/>
          <w:lang w:val="nl-NL"/>
        </w:rPr>
      </w:pPr>
    </w:p>
    <w:p w14:paraId="5A65E02F" w14:textId="77777777" w:rsidR="00B161B7" w:rsidRPr="008209EC" w:rsidRDefault="00B161B7" w:rsidP="008209EC">
      <w:pPr>
        <w:contextualSpacing/>
        <w:rPr>
          <w:rFonts w:ascii="Arial" w:hAnsi="Arial" w:cs="Arial"/>
          <w:b/>
          <w:bCs/>
          <w:sz w:val="24"/>
          <w:szCs w:val="24"/>
          <w:lang w:val="nl-NL"/>
        </w:rPr>
      </w:pPr>
    </w:p>
    <w:p w14:paraId="3A5E7FFA" w14:textId="77777777" w:rsidR="00B161B7" w:rsidRPr="008209EC" w:rsidRDefault="00B161B7" w:rsidP="008209EC">
      <w:pPr>
        <w:contextualSpacing/>
        <w:rPr>
          <w:rFonts w:ascii="Arial" w:hAnsi="Arial" w:cs="Arial"/>
          <w:b/>
          <w:bCs/>
          <w:sz w:val="24"/>
          <w:szCs w:val="24"/>
          <w:lang w:val="nl-NL"/>
        </w:rPr>
      </w:pPr>
    </w:p>
    <w:p w14:paraId="4AA9E9F1" w14:textId="77777777" w:rsidR="00B161B7" w:rsidRPr="008209EC" w:rsidRDefault="00B161B7" w:rsidP="008209EC">
      <w:pPr>
        <w:contextualSpacing/>
        <w:rPr>
          <w:rFonts w:ascii="Arial" w:hAnsi="Arial" w:cs="Arial"/>
          <w:b/>
          <w:bCs/>
          <w:sz w:val="24"/>
          <w:szCs w:val="24"/>
          <w:lang w:val="nl-NL"/>
        </w:rPr>
      </w:pPr>
    </w:p>
    <w:p w14:paraId="26DA2710" w14:textId="77777777" w:rsidR="00B161B7" w:rsidRPr="008209EC" w:rsidRDefault="00B161B7" w:rsidP="008209EC">
      <w:pPr>
        <w:contextualSpacing/>
        <w:rPr>
          <w:rFonts w:ascii="Arial" w:hAnsi="Arial" w:cs="Arial"/>
          <w:b/>
          <w:bCs/>
          <w:sz w:val="24"/>
          <w:szCs w:val="24"/>
          <w:lang w:val="nl-NL"/>
        </w:rPr>
      </w:pPr>
    </w:p>
    <w:p w14:paraId="5B31A4F1" w14:textId="77777777" w:rsidR="00B161B7" w:rsidRPr="008209EC" w:rsidRDefault="00B161B7" w:rsidP="008209EC">
      <w:pPr>
        <w:contextualSpacing/>
        <w:rPr>
          <w:rFonts w:ascii="Arial" w:hAnsi="Arial" w:cs="Arial"/>
          <w:b/>
          <w:bCs/>
          <w:sz w:val="24"/>
          <w:szCs w:val="24"/>
          <w:lang w:val="nl-NL"/>
        </w:rPr>
      </w:pPr>
    </w:p>
    <w:p w14:paraId="6132183C" w14:textId="77777777" w:rsidR="00B161B7" w:rsidRPr="008209EC" w:rsidRDefault="00B161B7" w:rsidP="008209EC">
      <w:pPr>
        <w:contextualSpacing/>
        <w:rPr>
          <w:rFonts w:ascii="Arial" w:hAnsi="Arial" w:cs="Arial"/>
          <w:b/>
          <w:bCs/>
          <w:sz w:val="24"/>
          <w:szCs w:val="24"/>
          <w:lang w:val="nl-NL"/>
        </w:rPr>
      </w:pPr>
    </w:p>
    <w:p w14:paraId="64F6E748" w14:textId="77777777" w:rsidR="00B161B7" w:rsidRPr="008209EC" w:rsidRDefault="00B161B7" w:rsidP="008209EC">
      <w:pPr>
        <w:contextualSpacing/>
        <w:rPr>
          <w:rFonts w:ascii="Arial" w:hAnsi="Arial" w:cs="Arial"/>
          <w:b/>
          <w:bCs/>
          <w:sz w:val="24"/>
          <w:szCs w:val="24"/>
          <w:lang w:val="nl-NL"/>
        </w:rPr>
      </w:pPr>
    </w:p>
    <w:p w14:paraId="5D6A1269" w14:textId="77777777" w:rsidR="00B161B7" w:rsidRPr="008209EC" w:rsidRDefault="00B161B7" w:rsidP="008209EC">
      <w:pPr>
        <w:contextualSpacing/>
        <w:rPr>
          <w:rFonts w:ascii="Arial" w:hAnsi="Arial" w:cs="Arial"/>
          <w:b/>
          <w:bCs/>
          <w:sz w:val="24"/>
          <w:szCs w:val="24"/>
          <w:lang w:val="nl-NL"/>
        </w:rPr>
      </w:pPr>
    </w:p>
    <w:p w14:paraId="48E5D0FA" w14:textId="77777777" w:rsidR="00B161B7" w:rsidRPr="008209EC" w:rsidRDefault="00B161B7" w:rsidP="008209EC">
      <w:pPr>
        <w:contextualSpacing/>
        <w:rPr>
          <w:rFonts w:ascii="Arial" w:hAnsi="Arial" w:cs="Arial"/>
          <w:b/>
          <w:bCs/>
          <w:sz w:val="24"/>
          <w:szCs w:val="24"/>
          <w:lang w:val="nl-NL"/>
        </w:rPr>
      </w:pPr>
    </w:p>
    <w:p w14:paraId="0B2546E1" w14:textId="77777777" w:rsidR="00B161B7" w:rsidRPr="008209EC" w:rsidRDefault="00B161B7" w:rsidP="008209EC">
      <w:pPr>
        <w:contextualSpacing/>
        <w:rPr>
          <w:rFonts w:ascii="Arial" w:hAnsi="Arial" w:cs="Arial"/>
          <w:b/>
          <w:bCs/>
          <w:sz w:val="24"/>
          <w:szCs w:val="24"/>
          <w:lang w:val="nl-NL"/>
        </w:rPr>
      </w:pPr>
    </w:p>
    <w:p w14:paraId="609A440F" w14:textId="77777777" w:rsidR="00B161B7" w:rsidRPr="008209EC" w:rsidRDefault="00B161B7" w:rsidP="008209EC">
      <w:pPr>
        <w:contextualSpacing/>
        <w:rPr>
          <w:rFonts w:ascii="Arial" w:hAnsi="Arial" w:cs="Arial"/>
          <w:b/>
          <w:bCs/>
          <w:sz w:val="24"/>
          <w:szCs w:val="24"/>
          <w:lang w:val="nl-NL"/>
        </w:rPr>
      </w:pPr>
    </w:p>
    <w:p w14:paraId="2BE464C6" w14:textId="77777777" w:rsidR="00B161B7" w:rsidRPr="008209EC" w:rsidRDefault="00B161B7" w:rsidP="008209EC">
      <w:pPr>
        <w:contextualSpacing/>
        <w:rPr>
          <w:rFonts w:ascii="Arial" w:hAnsi="Arial" w:cs="Arial"/>
          <w:b/>
          <w:bCs/>
          <w:sz w:val="24"/>
          <w:szCs w:val="24"/>
          <w:lang w:val="nl-NL"/>
        </w:rPr>
      </w:pPr>
    </w:p>
    <w:p w14:paraId="76A14D58" w14:textId="77777777" w:rsidR="00B161B7" w:rsidRPr="008209EC" w:rsidRDefault="00B161B7" w:rsidP="008209EC">
      <w:pPr>
        <w:contextualSpacing/>
        <w:rPr>
          <w:rFonts w:ascii="Arial" w:hAnsi="Arial" w:cs="Arial"/>
          <w:b/>
          <w:bCs/>
          <w:sz w:val="24"/>
          <w:szCs w:val="24"/>
          <w:lang w:val="nl-NL"/>
        </w:rPr>
      </w:pPr>
    </w:p>
    <w:p w14:paraId="0149F05C" w14:textId="77777777" w:rsidR="00B161B7" w:rsidRPr="008209EC" w:rsidRDefault="00B161B7" w:rsidP="008209EC">
      <w:pPr>
        <w:contextualSpacing/>
        <w:rPr>
          <w:rFonts w:ascii="Arial" w:hAnsi="Arial" w:cs="Arial"/>
          <w:b/>
          <w:bCs/>
          <w:sz w:val="24"/>
          <w:szCs w:val="24"/>
          <w:lang w:val="nl-NL"/>
        </w:rPr>
      </w:pPr>
    </w:p>
    <w:p w14:paraId="0C065EA3" w14:textId="77777777" w:rsidR="00B161B7" w:rsidRPr="008209EC" w:rsidRDefault="00B161B7" w:rsidP="008209EC">
      <w:pPr>
        <w:contextualSpacing/>
        <w:rPr>
          <w:rFonts w:ascii="Arial" w:hAnsi="Arial" w:cs="Arial"/>
          <w:b/>
          <w:bCs/>
          <w:sz w:val="24"/>
          <w:szCs w:val="24"/>
          <w:lang w:val="nl-NL"/>
        </w:rPr>
      </w:pPr>
    </w:p>
    <w:p w14:paraId="3FB18295" w14:textId="77777777" w:rsidR="00B161B7" w:rsidRPr="008209EC" w:rsidRDefault="00B161B7" w:rsidP="008209EC">
      <w:pPr>
        <w:contextualSpacing/>
        <w:rPr>
          <w:rFonts w:ascii="Arial" w:hAnsi="Arial" w:cs="Arial"/>
          <w:b/>
          <w:bCs/>
          <w:sz w:val="24"/>
          <w:szCs w:val="24"/>
          <w:lang w:val="nl-NL"/>
        </w:rPr>
      </w:pPr>
    </w:p>
    <w:p w14:paraId="3CCCA918" w14:textId="77777777" w:rsidR="00B161B7" w:rsidRPr="008209EC" w:rsidRDefault="00B161B7" w:rsidP="008209EC">
      <w:pPr>
        <w:contextualSpacing/>
        <w:rPr>
          <w:rFonts w:ascii="Arial" w:hAnsi="Arial" w:cs="Arial"/>
          <w:b/>
          <w:bCs/>
          <w:sz w:val="24"/>
          <w:szCs w:val="24"/>
          <w:lang w:val="nl-NL"/>
        </w:rPr>
      </w:pPr>
    </w:p>
    <w:p w14:paraId="4D0A5FCB" w14:textId="77777777" w:rsidR="00B161B7" w:rsidRPr="008209EC" w:rsidRDefault="00B161B7" w:rsidP="008209EC">
      <w:pPr>
        <w:contextualSpacing/>
        <w:rPr>
          <w:rFonts w:ascii="Arial" w:hAnsi="Arial" w:cs="Arial"/>
          <w:b/>
          <w:bCs/>
          <w:sz w:val="24"/>
          <w:szCs w:val="24"/>
          <w:lang w:val="nl-NL"/>
        </w:rPr>
      </w:pPr>
    </w:p>
    <w:p w14:paraId="6E04A148" w14:textId="77777777" w:rsidR="00B161B7" w:rsidRPr="008209EC" w:rsidRDefault="00B161B7" w:rsidP="008209EC">
      <w:pPr>
        <w:contextualSpacing/>
        <w:rPr>
          <w:rFonts w:ascii="Arial" w:hAnsi="Arial" w:cs="Arial"/>
          <w:b/>
          <w:bCs/>
          <w:sz w:val="24"/>
          <w:szCs w:val="24"/>
          <w:lang w:val="nl-NL"/>
        </w:rPr>
      </w:pPr>
    </w:p>
    <w:p w14:paraId="70447BB4" w14:textId="77777777" w:rsidR="00B161B7" w:rsidRPr="008209EC" w:rsidRDefault="00B161B7" w:rsidP="008209EC">
      <w:pPr>
        <w:contextualSpacing/>
        <w:rPr>
          <w:rFonts w:ascii="Arial" w:hAnsi="Arial" w:cs="Arial"/>
          <w:b/>
          <w:bCs/>
          <w:sz w:val="24"/>
          <w:szCs w:val="24"/>
          <w:lang w:val="nl-NL"/>
        </w:rPr>
      </w:pPr>
    </w:p>
    <w:p w14:paraId="49934B20" w14:textId="1E42D809" w:rsidR="00B161B7" w:rsidRPr="008209EC" w:rsidRDefault="00B161B7" w:rsidP="00CA4023">
      <w:pPr>
        <w:contextualSpacing/>
        <w:rPr>
          <w:rFonts w:ascii="Arial" w:hAnsi="Arial" w:cs="Arial"/>
          <w:b/>
          <w:bCs/>
          <w:sz w:val="24"/>
          <w:szCs w:val="24"/>
        </w:rPr>
      </w:pPr>
      <w:r w:rsidRPr="008209EC">
        <w:rPr>
          <w:rFonts w:ascii="Arial" w:hAnsi="Arial" w:cs="Arial"/>
          <w:b/>
          <w:bCs/>
          <w:sz w:val="24"/>
          <w:szCs w:val="24"/>
        </w:rPr>
        <w:t>Table content</w:t>
      </w:r>
    </w:p>
    <w:p w14:paraId="4A60F527" w14:textId="7F26FE39" w:rsidR="00A548FF" w:rsidRDefault="008209EC" w:rsidP="00CA4023">
      <w:pPr>
        <w:pStyle w:val="ListParagraph"/>
        <w:numPr>
          <w:ilvl w:val="0"/>
          <w:numId w:val="24"/>
        </w:numPr>
        <w:rPr>
          <w:rFonts w:ascii="Arial" w:hAnsi="Arial" w:cs="Arial"/>
          <w:b/>
          <w:bCs/>
          <w:sz w:val="24"/>
          <w:szCs w:val="24"/>
        </w:rPr>
      </w:pPr>
      <w:r>
        <w:rPr>
          <w:rFonts w:ascii="Arial" w:hAnsi="Arial" w:cs="Arial"/>
          <w:b/>
          <w:bCs/>
          <w:sz w:val="24"/>
          <w:szCs w:val="24"/>
        </w:rPr>
        <w:t>Introduction ………………………………………………………………. 3</w:t>
      </w:r>
    </w:p>
    <w:p w14:paraId="02A12F82" w14:textId="253F0EC9" w:rsidR="008209EC" w:rsidRPr="00A548FF" w:rsidRDefault="008209EC" w:rsidP="00CA4023">
      <w:pPr>
        <w:numPr>
          <w:ilvl w:val="0"/>
          <w:numId w:val="24"/>
        </w:numPr>
        <w:spacing w:before="100" w:beforeAutospacing="1" w:after="100" w:afterAutospacing="1" w:line="240" w:lineRule="auto"/>
        <w:rPr>
          <w:rFonts w:ascii="Arial" w:eastAsiaTheme="minorEastAsia" w:hAnsi="Arial" w:cs="Arial"/>
          <w:sz w:val="24"/>
          <w:szCs w:val="24"/>
          <w:lang w:eastAsia="en-GB"/>
        </w:rPr>
      </w:pPr>
      <w:r w:rsidRPr="00A548FF">
        <w:rPr>
          <w:rFonts w:ascii="Arial" w:eastAsiaTheme="minorEastAsia" w:hAnsi="Arial" w:cs="Arial"/>
          <w:sz w:val="24"/>
          <w:szCs w:val="24"/>
          <w:lang w:val="en-US" w:eastAsia="en-GB"/>
        </w:rPr>
        <w:t>Community engagement, principles concepts</w:t>
      </w:r>
      <w:r>
        <w:rPr>
          <w:rFonts w:ascii="Arial" w:eastAsiaTheme="minorEastAsia" w:hAnsi="Arial" w:cs="Arial"/>
          <w:sz w:val="24"/>
          <w:szCs w:val="24"/>
          <w:lang w:val="en-US" w:eastAsia="en-GB"/>
        </w:rPr>
        <w:t xml:space="preserve"> …………………………. 3</w:t>
      </w:r>
    </w:p>
    <w:p w14:paraId="20450726" w14:textId="12F03C1E" w:rsidR="008209EC" w:rsidRPr="00A548FF" w:rsidRDefault="008209EC" w:rsidP="00CA4023">
      <w:pPr>
        <w:numPr>
          <w:ilvl w:val="0"/>
          <w:numId w:val="24"/>
        </w:numPr>
        <w:spacing w:before="100" w:beforeAutospacing="1" w:after="100" w:afterAutospacing="1" w:line="240" w:lineRule="auto"/>
        <w:rPr>
          <w:rFonts w:ascii="Arial" w:eastAsiaTheme="minorEastAsia" w:hAnsi="Arial" w:cs="Arial"/>
          <w:sz w:val="24"/>
          <w:szCs w:val="24"/>
          <w:lang w:eastAsia="en-GB"/>
        </w:rPr>
      </w:pPr>
      <w:r w:rsidRPr="00A548FF">
        <w:rPr>
          <w:rFonts w:ascii="Arial" w:eastAsiaTheme="minorEastAsia" w:hAnsi="Arial" w:cs="Arial"/>
          <w:sz w:val="24"/>
          <w:szCs w:val="24"/>
          <w:lang w:val="en-US" w:eastAsia="en-GB"/>
        </w:rPr>
        <w:t>The important</w:t>
      </w:r>
      <w:r w:rsidRPr="008209EC">
        <w:rPr>
          <w:rFonts w:ascii="Arial" w:eastAsiaTheme="minorEastAsia" w:hAnsi="Arial" w:cs="Arial"/>
          <w:sz w:val="24"/>
          <w:szCs w:val="24"/>
          <w:lang w:val="en-US" w:eastAsia="en-GB"/>
        </w:rPr>
        <w:t xml:space="preserve"> role</w:t>
      </w:r>
      <w:r w:rsidRPr="00A548FF">
        <w:rPr>
          <w:rFonts w:ascii="Arial" w:eastAsiaTheme="minorEastAsia" w:hAnsi="Arial" w:cs="Arial"/>
          <w:sz w:val="24"/>
          <w:szCs w:val="24"/>
          <w:lang w:val="en-US" w:eastAsia="en-GB"/>
        </w:rPr>
        <w:t xml:space="preserve"> of community engagement</w:t>
      </w:r>
      <w:r>
        <w:rPr>
          <w:rFonts w:ascii="Arial" w:eastAsiaTheme="minorEastAsia" w:hAnsi="Arial" w:cs="Arial"/>
          <w:sz w:val="24"/>
          <w:szCs w:val="24"/>
          <w:lang w:val="en-US" w:eastAsia="en-GB"/>
        </w:rPr>
        <w:t xml:space="preserve"> …………………………. 4</w:t>
      </w:r>
    </w:p>
    <w:p w14:paraId="157621B0" w14:textId="2B9E3E86" w:rsidR="008209EC" w:rsidRPr="008209EC" w:rsidRDefault="008209EC" w:rsidP="00CA4023">
      <w:pPr>
        <w:pStyle w:val="ListParagraph"/>
        <w:numPr>
          <w:ilvl w:val="0"/>
          <w:numId w:val="24"/>
        </w:num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Community engagement project proposal and reflection portfolios</w:t>
      </w:r>
      <w:r>
        <w:rPr>
          <w:rFonts w:ascii="Arial" w:eastAsiaTheme="minorEastAsia" w:hAnsi="Arial" w:cs="Arial"/>
          <w:sz w:val="24"/>
          <w:szCs w:val="24"/>
          <w:lang w:eastAsia="en-GB"/>
        </w:rPr>
        <w:t xml:space="preserve"> ……5 </w:t>
      </w:r>
    </w:p>
    <w:p w14:paraId="428BCFE2" w14:textId="09C7F24A" w:rsidR="008209EC" w:rsidRDefault="008209EC" w:rsidP="00CA4023">
      <w:pPr>
        <w:pStyle w:val="ListParagraph"/>
        <w:numPr>
          <w:ilvl w:val="1"/>
          <w:numId w:val="24"/>
        </w:num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Free coffee talk project</w:t>
      </w:r>
      <w:r>
        <w:rPr>
          <w:rFonts w:ascii="Arial" w:eastAsiaTheme="minorEastAsia" w:hAnsi="Arial" w:cs="Arial"/>
          <w:sz w:val="24"/>
          <w:szCs w:val="24"/>
          <w:lang w:eastAsia="en-GB"/>
        </w:rPr>
        <w:t xml:space="preserve"> ………………………………………………….5</w:t>
      </w:r>
    </w:p>
    <w:p w14:paraId="0D208AE5" w14:textId="1391605B" w:rsidR="008209EC" w:rsidRDefault="008209EC" w:rsidP="00CA4023">
      <w:pPr>
        <w:pStyle w:val="ListParagraph"/>
        <w:numPr>
          <w:ilvl w:val="1"/>
          <w:numId w:val="24"/>
        </w:num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Stage 1: planning and preparation of project</w:t>
      </w:r>
      <w:r>
        <w:rPr>
          <w:rFonts w:ascii="Arial" w:eastAsiaTheme="minorEastAsia" w:hAnsi="Arial" w:cs="Arial"/>
          <w:sz w:val="24"/>
          <w:szCs w:val="24"/>
          <w:lang w:eastAsia="en-GB"/>
        </w:rPr>
        <w:t xml:space="preserve"> ………………………….5</w:t>
      </w:r>
    </w:p>
    <w:p w14:paraId="69F9DD2D" w14:textId="7217C71B" w:rsidR="008209EC" w:rsidRPr="008209EC" w:rsidRDefault="008209EC" w:rsidP="00CA4023">
      <w:pPr>
        <w:pStyle w:val="Heading3"/>
        <w:ind w:left="720"/>
        <w:rPr>
          <w:rFonts w:ascii="Arial" w:hAnsi="Arial" w:cs="Arial"/>
          <w:color w:val="auto"/>
          <w:sz w:val="24"/>
          <w:szCs w:val="24"/>
        </w:rPr>
      </w:pPr>
      <w:r w:rsidRPr="008209EC">
        <w:rPr>
          <w:rFonts w:ascii="Arial" w:hAnsi="Arial" w:cs="Arial"/>
          <w:color w:val="auto"/>
          <w:sz w:val="24"/>
          <w:szCs w:val="24"/>
        </w:rPr>
        <w:t xml:space="preserve">4.3 Stage 2: Promotion </w:t>
      </w:r>
      <w:r>
        <w:rPr>
          <w:rFonts w:ascii="Arial" w:hAnsi="Arial" w:cs="Arial"/>
          <w:color w:val="auto"/>
          <w:sz w:val="24"/>
          <w:szCs w:val="24"/>
        </w:rPr>
        <w:t>………………………………………………………6</w:t>
      </w:r>
    </w:p>
    <w:p w14:paraId="2790931D" w14:textId="0AFEDA10" w:rsidR="008209EC" w:rsidRDefault="008209EC" w:rsidP="00CA4023">
      <w:pPr>
        <w:pStyle w:val="Heading3"/>
        <w:ind w:left="720"/>
        <w:rPr>
          <w:rFonts w:ascii="Arial" w:hAnsi="Arial" w:cs="Arial"/>
          <w:color w:val="auto"/>
          <w:sz w:val="24"/>
          <w:szCs w:val="24"/>
        </w:rPr>
      </w:pPr>
      <w:r w:rsidRPr="008209EC">
        <w:rPr>
          <w:rFonts w:ascii="Arial" w:hAnsi="Arial" w:cs="Arial"/>
          <w:color w:val="auto"/>
          <w:sz w:val="24"/>
          <w:szCs w:val="24"/>
        </w:rPr>
        <w:t xml:space="preserve">4.4 Stage 3: Event Execution </w:t>
      </w:r>
      <w:r>
        <w:rPr>
          <w:rFonts w:ascii="Arial" w:hAnsi="Arial" w:cs="Arial"/>
          <w:color w:val="auto"/>
          <w:sz w:val="24"/>
          <w:szCs w:val="24"/>
        </w:rPr>
        <w:t>……………………………………………</w:t>
      </w:r>
      <w:proofErr w:type="gramStart"/>
      <w:r>
        <w:rPr>
          <w:rFonts w:ascii="Arial" w:hAnsi="Arial" w:cs="Arial"/>
          <w:color w:val="auto"/>
          <w:sz w:val="24"/>
          <w:szCs w:val="24"/>
        </w:rPr>
        <w:t>…..</w:t>
      </w:r>
      <w:proofErr w:type="gramEnd"/>
      <w:r>
        <w:rPr>
          <w:rFonts w:ascii="Arial" w:hAnsi="Arial" w:cs="Arial"/>
          <w:color w:val="auto"/>
          <w:sz w:val="24"/>
          <w:szCs w:val="24"/>
        </w:rPr>
        <w:t>6</w:t>
      </w:r>
    </w:p>
    <w:p w14:paraId="52582F09" w14:textId="1B80BAB7" w:rsidR="008209EC" w:rsidRDefault="008209EC" w:rsidP="00CA4023">
      <w:pPr>
        <w:pStyle w:val="Heading3"/>
        <w:rPr>
          <w:rFonts w:ascii="Arial" w:hAnsi="Arial" w:cs="Arial"/>
          <w:color w:val="auto"/>
          <w:sz w:val="24"/>
          <w:szCs w:val="24"/>
        </w:rPr>
      </w:pPr>
      <w:r>
        <w:t xml:space="preserve">            </w:t>
      </w:r>
      <w:r w:rsidRPr="008209EC">
        <w:rPr>
          <w:rFonts w:ascii="Arial" w:hAnsi="Arial" w:cs="Arial"/>
          <w:color w:val="auto"/>
          <w:sz w:val="24"/>
          <w:szCs w:val="24"/>
        </w:rPr>
        <w:t>4.5 Stage 4: Follow-Up and Evaluation</w:t>
      </w:r>
      <w:r>
        <w:rPr>
          <w:rFonts w:ascii="Arial" w:hAnsi="Arial" w:cs="Arial"/>
          <w:color w:val="auto"/>
          <w:sz w:val="24"/>
          <w:szCs w:val="24"/>
        </w:rPr>
        <w:t>…………………………………</w:t>
      </w:r>
      <w:proofErr w:type="gramStart"/>
      <w:r>
        <w:rPr>
          <w:rFonts w:ascii="Arial" w:hAnsi="Arial" w:cs="Arial"/>
          <w:color w:val="auto"/>
          <w:sz w:val="24"/>
          <w:szCs w:val="24"/>
        </w:rPr>
        <w:t>…</w:t>
      </w:r>
      <w:r w:rsidR="00CA4023">
        <w:rPr>
          <w:rFonts w:ascii="Arial" w:hAnsi="Arial" w:cs="Arial"/>
          <w:color w:val="auto"/>
          <w:sz w:val="24"/>
          <w:szCs w:val="24"/>
        </w:rPr>
        <w:t>.</w:t>
      </w:r>
      <w:r>
        <w:rPr>
          <w:rFonts w:ascii="Arial" w:hAnsi="Arial" w:cs="Arial"/>
          <w:color w:val="auto"/>
          <w:sz w:val="24"/>
          <w:szCs w:val="24"/>
        </w:rPr>
        <w:t>.</w:t>
      </w:r>
      <w:proofErr w:type="gramEnd"/>
      <w:r>
        <w:rPr>
          <w:rFonts w:ascii="Arial" w:hAnsi="Arial" w:cs="Arial"/>
          <w:color w:val="auto"/>
          <w:sz w:val="24"/>
          <w:szCs w:val="24"/>
        </w:rPr>
        <w:t>6</w:t>
      </w:r>
    </w:p>
    <w:p w14:paraId="491D72BF" w14:textId="213F7BE5" w:rsidR="008209EC" w:rsidRPr="008209EC" w:rsidRDefault="008209EC" w:rsidP="00CA4023">
      <w:pPr>
        <w:pStyle w:val="Heading3"/>
        <w:numPr>
          <w:ilvl w:val="1"/>
          <w:numId w:val="25"/>
        </w:numPr>
        <w:rPr>
          <w:rFonts w:ascii="Arial" w:hAnsi="Arial" w:cs="Arial"/>
          <w:color w:val="auto"/>
          <w:sz w:val="24"/>
          <w:szCs w:val="24"/>
        </w:rPr>
      </w:pPr>
      <w:r w:rsidRPr="008209EC">
        <w:rPr>
          <w:rFonts w:ascii="Arial" w:hAnsi="Arial" w:cs="Arial"/>
          <w:color w:val="auto"/>
          <w:sz w:val="24"/>
          <w:szCs w:val="24"/>
        </w:rPr>
        <w:t>Stage 5: Improvement and Growth</w:t>
      </w:r>
      <w:r>
        <w:rPr>
          <w:rFonts w:ascii="Arial" w:hAnsi="Arial" w:cs="Arial"/>
          <w:color w:val="auto"/>
          <w:sz w:val="24"/>
          <w:szCs w:val="24"/>
        </w:rPr>
        <w:t xml:space="preserve"> ………………………………</w:t>
      </w:r>
      <w:proofErr w:type="gramStart"/>
      <w:r>
        <w:rPr>
          <w:rFonts w:ascii="Arial" w:hAnsi="Arial" w:cs="Arial"/>
          <w:color w:val="auto"/>
          <w:sz w:val="24"/>
          <w:szCs w:val="24"/>
        </w:rPr>
        <w:t>…</w:t>
      </w:r>
      <w:r w:rsidR="00CA4023">
        <w:rPr>
          <w:rFonts w:ascii="Arial" w:hAnsi="Arial" w:cs="Arial"/>
          <w:color w:val="auto"/>
          <w:sz w:val="24"/>
          <w:szCs w:val="24"/>
        </w:rPr>
        <w:t>..</w:t>
      </w:r>
      <w:proofErr w:type="gramEnd"/>
      <w:r>
        <w:rPr>
          <w:rFonts w:ascii="Arial" w:hAnsi="Arial" w:cs="Arial"/>
          <w:color w:val="auto"/>
          <w:sz w:val="24"/>
          <w:szCs w:val="24"/>
        </w:rPr>
        <w:t>…7</w:t>
      </w:r>
    </w:p>
    <w:p w14:paraId="4C0F7BA1" w14:textId="551F40E4" w:rsidR="008209EC" w:rsidRPr="008209EC" w:rsidRDefault="008209EC" w:rsidP="00CA4023">
      <w:pPr>
        <w:pStyle w:val="ListParagraph"/>
        <w:numPr>
          <w:ilvl w:val="0"/>
          <w:numId w:val="24"/>
        </w:numPr>
        <w:rPr>
          <w:rFonts w:ascii="Arial" w:hAnsi="Arial" w:cs="Arial"/>
          <w:sz w:val="24"/>
          <w:szCs w:val="24"/>
        </w:rPr>
      </w:pPr>
      <w:r>
        <w:rPr>
          <w:rFonts w:ascii="Arial" w:eastAsia="Times New Roman" w:hAnsi="Arial" w:cs="Arial"/>
          <w:sz w:val="24"/>
          <w:szCs w:val="24"/>
        </w:rPr>
        <w:t xml:space="preserve"> </w:t>
      </w:r>
      <w:r w:rsidRPr="008209EC">
        <w:rPr>
          <w:rFonts w:ascii="Arial" w:eastAsia="Times New Roman" w:hAnsi="Arial" w:cs="Arial"/>
          <w:sz w:val="24"/>
          <w:szCs w:val="24"/>
        </w:rPr>
        <w:t xml:space="preserve">Personal portfolios </w:t>
      </w:r>
      <w:r>
        <w:rPr>
          <w:rFonts w:ascii="Arial" w:eastAsia="Times New Roman" w:hAnsi="Arial" w:cs="Arial"/>
          <w:sz w:val="24"/>
          <w:szCs w:val="24"/>
        </w:rPr>
        <w:t>…………………………………………………………</w:t>
      </w:r>
      <w:r w:rsidR="00CA4023">
        <w:rPr>
          <w:rFonts w:ascii="Arial" w:eastAsia="Times New Roman" w:hAnsi="Arial" w:cs="Arial"/>
          <w:sz w:val="24"/>
          <w:szCs w:val="24"/>
        </w:rPr>
        <w:t xml:space="preserve"> … 8</w:t>
      </w:r>
    </w:p>
    <w:p w14:paraId="0906B29F" w14:textId="6F437AAF" w:rsidR="008209EC" w:rsidRPr="008209EC" w:rsidRDefault="00CA4023" w:rsidP="00CA4023">
      <w:pPr>
        <w:pStyle w:val="NormalWeb"/>
        <w:rPr>
          <w:rFonts w:ascii="Arial" w:hAnsi="Arial" w:cs="Arial"/>
          <w:sz w:val="24"/>
          <w:szCs w:val="24"/>
        </w:rPr>
      </w:pPr>
      <w:r>
        <w:rPr>
          <w:rFonts w:ascii="Arial" w:hAnsi="Arial" w:cs="Arial"/>
          <w:sz w:val="24"/>
          <w:szCs w:val="24"/>
        </w:rPr>
        <w:t xml:space="preserve">              </w:t>
      </w:r>
      <w:r w:rsidR="008209EC" w:rsidRPr="008209EC">
        <w:rPr>
          <w:rFonts w:ascii="Arial" w:hAnsi="Arial" w:cs="Arial"/>
          <w:sz w:val="24"/>
          <w:szCs w:val="24"/>
        </w:rPr>
        <w:t>5.1.  Personal experiencing</w:t>
      </w:r>
      <w:r w:rsidR="008209EC">
        <w:rPr>
          <w:rFonts w:ascii="Arial" w:hAnsi="Arial" w:cs="Arial"/>
          <w:sz w:val="24"/>
          <w:szCs w:val="24"/>
        </w:rPr>
        <w:t>………………………………………………</w:t>
      </w:r>
      <w:proofErr w:type="gramStart"/>
      <w:r>
        <w:rPr>
          <w:rFonts w:ascii="Arial" w:hAnsi="Arial" w:cs="Arial"/>
          <w:sz w:val="24"/>
          <w:szCs w:val="24"/>
        </w:rPr>
        <w:t>….</w:t>
      </w:r>
      <w:r w:rsidR="008209EC">
        <w:rPr>
          <w:rFonts w:ascii="Arial" w:hAnsi="Arial" w:cs="Arial"/>
          <w:sz w:val="24"/>
          <w:szCs w:val="24"/>
        </w:rPr>
        <w:t>.</w:t>
      </w:r>
      <w:proofErr w:type="gramEnd"/>
      <w:r w:rsidR="008209EC">
        <w:rPr>
          <w:rFonts w:ascii="Arial" w:hAnsi="Arial" w:cs="Arial"/>
          <w:sz w:val="24"/>
          <w:szCs w:val="24"/>
        </w:rPr>
        <w:t>8</w:t>
      </w:r>
    </w:p>
    <w:p w14:paraId="3CB32688" w14:textId="5719CB9F" w:rsidR="008209EC" w:rsidRPr="00335FBC" w:rsidRDefault="00CA4023" w:rsidP="00CA4023">
      <w:pPr>
        <w:pStyle w:val="NormalWeb"/>
        <w:ind w:left="360"/>
        <w:rPr>
          <w:rFonts w:ascii="Arial" w:hAnsi="Arial" w:cs="Arial"/>
          <w:sz w:val="24"/>
          <w:szCs w:val="24"/>
        </w:rPr>
      </w:pPr>
      <w:r w:rsidRPr="00CA4023">
        <w:rPr>
          <w:rFonts w:ascii="Arial" w:hAnsi="Arial" w:cs="Arial"/>
          <w:sz w:val="24"/>
          <w:szCs w:val="24"/>
        </w:rPr>
        <w:t xml:space="preserve">        5.2</w:t>
      </w:r>
      <w:r w:rsidR="008209EC" w:rsidRPr="00CA4023">
        <w:rPr>
          <w:rFonts w:ascii="Arial" w:hAnsi="Arial" w:cs="Arial"/>
          <w:sz w:val="24"/>
          <w:szCs w:val="24"/>
        </w:rPr>
        <w:t>.</w:t>
      </w:r>
      <w:r w:rsidR="008209EC">
        <w:rPr>
          <w:rFonts w:ascii="Arial" w:hAnsi="Arial" w:cs="Arial"/>
          <w:b/>
          <w:bCs/>
          <w:sz w:val="24"/>
          <w:szCs w:val="24"/>
        </w:rPr>
        <w:t xml:space="preserve"> </w:t>
      </w:r>
      <w:proofErr w:type="spellStart"/>
      <w:r w:rsidR="008209EC" w:rsidRPr="008209EC">
        <w:rPr>
          <w:rFonts w:ascii="Arial" w:hAnsi="Arial" w:cs="Arial"/>
          <w:color w:val="222222"/>
          <w:sz w:val="24"/>
          <w:szCs w:val="24"/>
          <w:shd w:val="clear" w:color="auto" w:fill="FFFFFF"/>
        </w:rPr>
        <w:t>PCD</w:t>
      </w:r>
      <w:proofErr w:type="spellEnd"/>
      <w:r w:rsidR="008209EC" w:rsidRPr="008209EC">
        <w:rPr>
          <w:rFonts w:ascii="Arial" w:hAnsi="Arial" w:cs="Arial"/>
          <w:color w:val="222222"/>
          <w:sz w:val="24"/>
          <w:szCs w:val="24"/>
          <w:shd w:val="clear" w:color="auto" w:fill="FFFFFF"/>
        </w:rPr>
        <w:t xml:space="preserve"> log</w:t>
      </w:r>
      <w:r w:rsidR="008209EC">
        <w:rPr>
          <w:rFonts w:ascii="Arial" w:hAnsi="Arial" w:cs="Arial"/>
          <w:color w:val="222222"/>
          <w:sz w:val="24"/>
          <w:szCs w:val="24"/>
          <w:shd w:val="clear" w:color="auto" w:fill="FFFFFF"/>
        </w:rPr>
        <w:t>………………………………………………………………</w:t>
      </w:r>
      <w:r>
        <w:rPr>
          <w:rFonts w:ascii="Arial" w:hAnsi="Arial" w:cs="Arial"/>
          <w:color w:val="222222"/>
          <w:sz w:val="24"/>
          <w:szCs w:val="24"/>
          <w:shd w:val="clear" w:color="auto" w:fill="FFFFFF"/>
        </w:rPr>
        <w:t>……</w:t>
      </w:r>
      <w:r w:rsidR="008209EC">
        <w:rPr>
          <w:rFonts w:ascii="Arial" w:hAnsi="Arial" w:cs="Arial"/>
          <w:color w:val="222222"/>
          <w:sz w:val="24"/>
          <w:szCs w:val="24"/>
          <w:shd w:val="clear" w:color="auto" w:fill="FFFFFF"/>
        </w:rPr>
        <w:t>.8</w:t>
      </w:r>
    </w:p>
    <w:p w14:paraId="5CBE1840" w14:textId="5F124B21" w:rsidR="00335FBC" w:rsidRDefault="00335FBC" w:rsidP="00CA4023">
      <w:pPr>
        <w:pStyle w:val="NormalWeb"/>
        <w:numPr>
          <w:ilvl w:val="0"/>
          <w:numId w:val="24"/>
        </w:numPr>
        <w:rPr>
          <w:rFonts w:ascii="Arial" w:hAnsi="Arial" w:cs="Arial"/>
          <w:color w:val="222222"/>
          <w:sz w:val="24"/>
          <w:szCs w:val="24"/>
          <w:shd w:val="clear" w:color="auto" w:fill="FFFFFF"/>
        </w:rPr>
      </w:pPr>
      <w:r w:rsidRPr="00956379">
        <w:rPr>
          <w:rFonts w:ascii="Arial" w:hAnsi="Arial" w:cs="Arial"/>
          <w:color w:val="222222"/>
          <w:sz w:val="24"/>
          <w:szCs w:val="24"/>
          <w:shd w:val="clear" w:color="auto" w:fill="FFFFFF"/>
        </w:rPr>
        <w:t xml:space="preserve">Effective community engagement strategy </w:t>
      </w:r>
      <w:r>
        <w:rPr>
          <w:rFonts w:ascii="Arial" w:hAnsi="Arial" w:cs="Arial"/>
          <w:color w:val="222222"/>
          <w:sz w:val="24"/>
          <w:szCs w:val="24"/>
          <w:shd w:val="clear" w:color="auto" w:fill="FFFFFF"/>
        </w:rPr>
        <w:t>……………………………………8</w:t>
      </w:r>
    </w:p>
    <w:p w14:paraId="30F449DC" w14:textId="07389B3C" w:rsidR="00335FBC" w:rsidRDefault="00CA4023" w:rsidP="00CA4023">
      <w:pPr>
        <w:pStyle w:val="NormalWeb"/>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7.  </w:t>
      </w:r>
      <w:r w:rsidR="00335FBC">
        <w:rPr>
          <w:rFonts w:ascii="Arial" w:hAnsi="Arial" w:cs="Arial"/>
          <w:color w:val="222222"/>
          <w:sz w:val="24"/>
          <w:szCs w:val="24"/>
          <w:shd w:val="clear" w:color="auto" w:fill="FFFFFF"/>
        </w:rPr>
        <w:t>Conclusion………………………………………………………………………….9</w:t>
      </w:r>
    </w:p>
    <w:p w14:paraId="1DA61D21" w14:textId="53F6BEDB" w:rsidR="00335FBC" w:rsidRPr="00956379" w:rsidRDefault="00CA4023" w:rsidP="00CA4023">
      <w:pPr>
        <w:pStyle w:val="NormalWeb"/>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8.</w:t>
      </w:r>
      <w:r w:rsidR="00335FBC">
        <w:rPr>
          <w:rFonts w:ascii="Arial" w:hAnsi="Arial" w:cs="Arial"/>
          <w:color w:val="222222"/>
          <w:sz w:val="24"/>
          <w:szCs w:val="24"/>
          <w:shd w:val="clear" w:color="auto" w:fill="FFFFFF"/>
        </w:rPr>
        <w:t xml:space="preserve"> References ……………………………………………………………………</w:t>
      </w:r>
      <w:r>
        <w:rPr>
          <w:rFonts w:ascii="Arial" w:hAnsi="Arial" w:cs="Arial"/>
          <w:color w:val="222222"/>
          <w:sz w:val="24"/>
          <w:szCs w:val="24"/>
          <w:shd w:val="clear" w:color="auto" w:fill="FFFFFF"/>
        </w:rPr>
        <w:t>.</w:t>
      </w:r>
      <w:r w:rsidR="00335FBC">
        <w:rPr>
          <w:rFonts w:ascii="Arial" w:hAnsi="Arial" w:cs="Arial"/>
          <w:color w:val="222222"/>
          <w:sz w:val="24"/>
          <w:szCs w:val="24"/>
          <w:shd w:val="clear" w:color="auto" w:fill="FFFFFF"/>
        </w:rPr>
        <w:t>…10</w:t>
      </w:r>
    </w:p>
    <w:p w14:paraId="710A9A22" w14:textId="63E4D4A1" w:rsidR="00335FBC" w:rsidRPr="008209EC" w:rsidRDefault="00335FBC" w:rsidP="00335FBC">
      <w:pPr>
        <w:pStyle w:val="NormalWeb"/>
        <w:ind w:left="720"/>
        <w:rPr>
          <w:rFonts w:ascii="Arial" w:hAnsi="Arial" w:cs="Arial"/>
          <w:sz w:val="24"/>
          <w:szCs w:val="24"/>
        </w:rPr>
      </w:pPr>
    </w:p>
    <w:p w14:paraId="12294090" w14:textId="3FD9FE75" w:rsidR="008209EC" w:rsidRPr="008209EC" w:rsidRDefault="008209EC" w:rsidP="008209EC">
      <w:pPr>
        <w:pStyle w:val="ListParagraph"/>
        <w:ind w:left="360"/>
        <w:rPr>
          <w:rFonts w:ascii="Arial" w:hAnsi="Arial" w:cs="Arial"/>
          <w:b/>
          <w:bCs/>
          <w:sz w:val="24"/>
          <w:szCs w:val="24"/>
        </w:rPr>
      </w:pPr>
    </w:p>
    <w:p w14:paraId="7BFA9444" w14:textId="77777777" w:rsidR="00A548FF" w:rsidRPr="008209EC" w:rsidRDefault="00A548FF" w:rsidP="008209EC">
      <w:pPr>
        <w:contextualSpacing/>
        <w:rPr>
          <w:rFonts w:ascii="Arial" w:hAnsi="Arial" w:cs="Arial"/>
          <w:b/>
          <w:bCs/>
          <w:sz w:val="24"/>
          <w:szCs w:val="24"/>
        </w:rPr>
      </w:pPr>
    </w:p>
    <w:p w14:paraId="28B54379" w14:textId="77777777" w:rsidR="00A548FF" w:rsidRPr="008209EC" w:rsidRDefault="00A548FF" w:rsidP="008209EC">
      <w:pPr>
        <w:contextualSpacing/>
        <w:rPr>
          <w:rFonts w:ascii="Arial" w:hAnsi="Arial" w:cs="Arial"/>
          <w:b/>
          <w:bCs/>
          <w:sz w:val="24"/>
          <w:szCs w:val="24"/>
        </w:rPr>
      </w:pPr>
    </w:p>
    <w:p w14:paraId="51E4EB65" w14:textId="77777777" w:rsidR="00A548FF" w:rsidRPr="008209EC" w:rsidRDefault="00A548FF" w:rsidP="008209EC">
      <w:pPr>
        <w:contextualSpacing/>
        <w:rPr>
          <w:rFonts w:ascii="Arial" w:hAnsi="Arial" w:cs="Arial"/>
          <w:b/>
          <w:bCs/>
          <w:sz w:val="24"/>
          <w:szCs w:val="24"/>
        </w:rPr>
      </w:pPr>
    </w:p>
    <w:p w14:paraId="42507B27" w14:textId="77777777" w:rsidR="00A548FF" w:rsidRPr="008209EC" w:rsidRDefault="00A548FF" w:rsidP="008209EC">
      <w:pPr>
        <w:contextualSpacing/>
        <w:rPr>
          <w:rFonts w:ascii="Arial" w:hAnsi="Arial" w:cs="Arial"/>
          <w:b/>
          <w:bCs/>
          <w:sz w:val="24"/>
          <w:szCs w:val="24"/>
        </w:rPr>
      </w:pPr>
    </w:p>
    <w:p w14:paraId="76469249" w14:textId="77777777" w:rsidR="00A548FF" w:rsidRPr="008209EC" w:rsidRDefault="00A548FF" w:rsidP="008209EC">
      <w:pPr>
        <w:contextualSpacing/>
        <w:rPr>
          <w:rFonts w:ascii="Arial" w:hAnsi="Arial" w:cs="Arial"/>
          <w:b/>
          <w:bCs/>
          <w:sz w:val="24"/>
          <w:szCs w:val="24"/>
        </w:rPr>
      </w:pPr>
    </w:p>
    <w:p w14:paraId="65B03CBF" w14:textId="77777777" w:rsidR="00A548FF" w:rsidRPr="008209EC" w:rsidRDefault="00A548FF" w:rsidP="008209EC">
      <w:pPr>
        <w:contextualSpacing/>
        <w:rPr>
          <w:rFonts w:ascii="Arial" w:hAnsi="Arial" w:cs="Arial"/>
          <w:b/>
          <w:bCs/>
          <w:sz w:val="24"/>
          <w:szCs w:val="24"/>
        </w:rPr>
      </w:pPr>
    </w:p>
    <w:p w14:paraId="5DD7F96A" w14:textId="77777777" w:rsidR="00A548FF" w:rsidRPr="008209EC" w:rsidRDefault="00A548FF" w:rsidP="008209EC">
      <w:pPr>
        <w:contextualSpacing/>
        <w:rPr>
          <w:rFonts w:ascii="Arial" w:hAnsi="Arial" w:cs="Arial"/>
          <w:b/>
          <w:bCs/>
          <w:sz w:val="24"/>
          <w:szCs w:val="24"/>
        </w:rPr>
      </w:pPr>
    </w:p>
    <w:p w14:paraId="23F6312F" w14:textId="77777777" w:rsidR="00A548FF" w:rsidRPr="008209EC" w:rsidRDefault="00A548FF" w:rsidP="008209EC">
      <w:pPr>
        <w:contextualSpacing/>
        <w:rPr>
          <w:rFonts w:ascii="Arial" w:hAnsi="Arial" w:cs="Arial"/>
          <w:b/>
          <w:bCs/>
          <w:sz w:val="24"/>
          <w:szCs w:val="24"/>
        </w:rPr>
      </w:pPr>
    </w:p>
    <w:p w14:paraId="6E518281" w14:textId="77777777" w:rsidR="00A548FF" w:rsidRPr="008209EC" w:rsidRDefault="00A548FF" w:rsidP="008209EC">
      <w:pPr>
        <w:contextualSpacing/>
        <w:rPr>
          <w:rFonts w:ascii="Arial" w:hAnsi="Arial" w:cs="Arial"/>
          <w:b/>
          <w:bCs/>
          <w:sz w:val="24"/>
          <w:szCs w:val="24"/>
        </w:rPr>
      </w:pPr>
    </w:p>
    <w:p w14:paraId="02008AE1" w14:textId="77777777" w:rsidR="008209EC" w:rsidRDefault="008209EC" w:rsidP="008209EC">
      <w:pPr>
        <w:contextualSpacing/>
        <w:rPr>
          <w:rFonts w:ascii="Arial" w:hAnsi="Arial" w:cs="Arial"/>
          <w:b/>
          <w:bCs/>
          <w:sz w:val="24"/>
          <w:szCs w:val="24"/>
        </w:rPr>
      </w:pPr>
    </w:p>
    <w:p w14:paraId="6B37A20D" w14:textId="77777777" w:rsidR="00F31D24" w:rsidRPr="008209EC" w:rsidRDefault="00F31D24" w:rsidP="008209EC">
      <w:pPr>
        <w:contextualSpacing/>
        <w:rPr>
          <w:rFonts w:ascii="Arial" w:hAnsi="Arial" w:cs="Arial"/>
          <w:b/>
          <w:bCs/>
          <w:sz w:val="24"/>
          <w:szCs w:val="24"/>
        </w:rPr>
      </w:pPr>
    </w:p>
    <w:p w14:paraId="4D0447A4" w14:textId="105D0568" w:rsidR="00393064" w:rsidRPr="00F31D24" w:rsidRDefault="00A548FF" w:rsidP="008209EC">
      <w:pPr>
        <w:pStyle w:val="ListParagraph"/>
        <w:numPr>
          <w:ilvl w:val="0"/>
          <w:numId w:val="26"/>
        </w:numPr>
        <w:spacing w:before="100" w:beforeAutospacing="1" w:after="160" w:line="240" w:lineRule="auto"/>
        <w:rPr>
          <w:rFonts w:ascii="Arial" w:eastAsiaTheme="minorEastAsia" w:hAnsi="Arial" w:cs="Arial"/>
          <w:b/>
          <w:bCs/>
          <w:sz w:val="24"/>
          <w:szCs w:val="24"/>
          <w:lang w:eastAsia="en-GB"/>
        </w:rPr>
      </w:pPr>
      <w:r w:rsidRPr="00F31D24">
        <w:rPr>
          <w:rFonts w:ascii="Arial" w:eastAsiaTheme="minorEastAsia" w:hAnsi="Arial" w:cs="Arial"/>
          <w:b/>
          <w:bCs/>
          <w:sz w:val="24"/>
          <w:szCs w:val="24"/>
          <w:lang w:eastAsia="en-GB"/>
        </w:rPr>
        <w:t xml:space="preserve">Introduction </w:t>
      </w:r>
    </w:p>
    <w:p w14:paraId="21EED86C" w14:textId="2C2F4AF5" w:rsidR="00393064" w:rsidRPr="008209EC" w:rsidRDefault="00393064" w:rsidP="00F31D24">
      <w:pPr>
        <w:spacing w:before="100" w:beforeAutospacing="1" w:after="100" w:afterAutospacing="1"/>
        <w:rPr>
          <w:rFonts w:ascii="Arial" w:hAnsi="Arial" w:cs="Arial"/>
          <w:sz w:val="24"/>
          <w:szCs w:val="24"/>
        </w:rPr>
      </w:pPr>
      <w:r w:rsidRPr="008209EC">
        <w:rPr>
          <w:rFonts w:ascii="Arial" w:hAnsi="Arial" w:cs="Arial"/>
          <w:sz w:val="24"/>
          <w:szCs w:val="24"/>
        </w:rPr>
        <w:t xml:space="preserve">According to De </w:t>
      </w:r>
      <w:r w:rsidRPr="008209EC">
        <w:rPr>
          <w:rFonts w:ascii="Arial" w:hAnsi="Arial" w:cs="Arial"/>
          <w:color w:val="222222"/>
          <w:sz w:val="24"/>
          <w:szCs w:val="24"/>
          <w:shd w:val="clear" w:color="auto" w:fill="FFFFFF"/>
        </w:rPr>
        <w:t>Weger</w:t>
      </w:r>
      <w:r w:rsidRPr="008209EC">
        <w:rPr>
          <w:rFonts w:ascii="Arial" w:hAnsi="Arial" w:cs="Arial"/>
          <w:sz w:val="24"/>
          <w:szCs w:val="24"/>
        </w:rPr>
        <w:t xml:space="preserve"> et al (2018) community engagement has been seen increasingly as crucial to achieve higher quality, efficient, and collaborative care to return benefit to community. However, organisations are still struggling to find the best and most effective ways to engage citizens. It is also believed that citizens become more engaged and empowered to shape their local community. This report will aim to discuss to understand about community engagement and its principles concepts. </w:t>
      </w:r>
      <w:r w:rsidR="00266DA7" w:rsidRPr="008209EC">
        <w:rPr>
          <w:rFonts w:ascii="Arial" w:hAnsi="Arial" w:cs="Arial"/>
          <w:sz w:val="24"/>
          <w:szCs w:val="24"/>
        </w:rPr>
        <w:t xml:space="preserve">And this report will analysis how is important of community engagement, how to create effective strategy in community engagement project. </w:t>
      </w:r>
      <w:r w:rsidRPr="008209EC">
        <w:rPr>
          <w:rFonts w:ascii="Arial" w:hAnsi="Arial" w:cs="Arial"/>
          <w:sz w:val="24"/>
          <w:szCs w:val="24"/>
        </w:rPr>
        <w:t xml:space="preserve">There is also outline of community engagement project basing on personal experiencing. In </w:t>
      </w:r>
      <w:r w:rsidR="00F31D24" w:rsidRPr="008209EC">
        <w:rPr>
          <w:rFonts w:ascii="Arial" w:hAnsi="Arial" w:cs="Arial"/>
          <w:sz w:val="24"/>
          <w:szCs w:val="24"/>
        </w:rPr>
        <w:t>addition, how</w:t>
      </w:r>
      <w:r w:rsidRPr="008209EC">
        <w:rPr>
          <w:rFonts w:ascii="Arial" w:hAnsi="Arial" w:cs="Arial"/>
          <w:sz w:val="24"/>
          <w:szCs w:val="24"/>
        </w:rPr>
        <w:t xml:space="preserve"> to define community engagement and what is needed for effective community engagement strategy also will be discussed.  </w:t>
      </w:r>
      <w:r w:rsidRPr="008209EC">
        <w:rPr>
          <w:rFonts w:ascii="Arial" w:hAnsi="Arial" w:cs="Arial"/>
          <w:sz w:val="24"/>
          <w:szCs w:val="24"/>
          <w:lang w:val="en-US"/>
        </w:rPr>
        <w:t> </w:t>
      </w:r>
    </w:p>
    <w:p w14:paraId="1DD0E720" w14:textId="77777777" w:rsidR="00A548FF" w:rsidRPr="00A548FF" w:rsidRDefault="00A548FF" w:rsidP="008209EC">
      <w:pPr>
        <w:numPr>
          <w:ilvl w:val="0"/>
          <w:numId w:val="2"/>
        </w:numPr>
        <w:spacing w:before="100" w:beforeAutospacing="1" w:after="100" w:afterAutospacing="1" w:line="240" w:lineRule="auto"/>
        <w:rPr>
          <w:rFonts w:ascii="Arial" w:eastAsiaTheme="minorEastAsia" w:hAnsi="Arial" w:cs="Arial"/>
          <w:b/>
          <w:bCs/>
          <w:sz w:val="24"/>
          <w:szCs w:val="24"/>
          <w:lang w:eastAsia="en-GB"/>
        </w:rPr>
      </w:pPr>
      <w:r w:rsidRPr="00A548FF">
        <w:rPr>
          <w:rFonts w:ascii="Arial" w:eastAsiaTheme="minorEastAsia" w:hAnsi="Arial" w:cs="Arial"/>
          <w:b/>
          <w:bCs/>
          <w:sz w:val="24"/>
          <w:szCs w:val="24"/>
          <w:lang w:val="en-US" w:eastAsia="en-GB"/>
        </w:rPr>
        <w:t>Community engagement, principles concepts</w:t>
      </w:r>
    </w:p>
    <w:p w14:paraId="723F75A3" w14:textId="77777777" w:rsidR="00A548FF" w:rsidRPr="00A548FF" w:rsidRDefault="00A548FF" w:rsidP="008209EC">
      <w:pPr>
        <w:spacing w:before="100" w:beforeAutospacing="1" w:after="100" w:afterAutospacing="1"/>
        <w:rPr>
          <w:rFonts w:ascii="Arial" w:eastAsiaTheme="minorEastAsia" w:hAnsi="Arial" w:cs="Arial"/>
          <w:sz w:val="24"/>
          <w:szCs w:val="24"/>
          <w:lang w:eastAsia="en-GB"/>
        </w:rPr>
      </w:pPr>
      <w:r w:rsidRPr="00A548FF">
        <w:rPr>
          <w:rFonts w:ascii="Arial" w:eastAsiaTheme="minorEastAsia" w:hAnsi="Arial" w:cs="Arial"/>
          <w:sz w:val="24"/>
          <w:szCs w:val="24"/>
          <w:lang w:val="en-US" w:eastAsia="en-GB"/>
        </w:rPr>
        <w:t xml:space="preserve">Certainly, community engagement term has become widespread and common concepts for many </w:t>
      </w:r>
      <w:r w:rsidRPr="00A548FF">
        <w:rPr>
          <w:rFonts w:ascii="Arial" w:eastAsiaTheme="minorEastAsia" w:hAnsi="Arial" w:cs="Arial"/>
          <w:color w:val="222222"/>
          <w:sz w:val="24"/>
          <w:szCs w:val="24"/>
          <w:shd w:val="clear" w:color="auto" w:fill="FFFFFF"/>
          <w:lang w:eastAsia="en-GB"/>
        </w:rPr>
        <w:t>organisations</w:t>
      </w:r>
      <w:r w:rsidRPr="00A548FF">
        <w:rPr>
          <w:rFonts w:ascii="Arial" w:eastAsiaTheme="minorEastAsia" w:hAnsi="Arial" w:cs="Arial"/>
          <w:sz w:val="24"/>
          <w:szCs w:val="24"/>
          <w:lang w:val="en-US" w:eastAsia="en-GB"/>
        </w:rPr>
        <w:t xml:space="preserve"> within society (Taylor and Kent, 2014). “The concept of community engagement is usually framed positively with value and benefits of the activities promoted around the notion of citizenship (</w:t>
      </w:r>
      <w:r w:rsidRPr="00A548FF">
        <w:rPr>
          <w:rFonts w:ascii="Arial" w:eastAsiaTheme="minorEastAsia" w:hAnsi="Arial" w:cs="Arial"/>
          <w:color w:val="222222"/>
          <w:sz w:val="24"/>
          <w:szCs w:val="24"/>
          <w:shd w:val="clear" w:color="auto" w:fill="FFFFFF"/>
          <w:lang w:eastAsia="en-GB"/>
        </w:rPr>
        <w:t xml:space="preserve">Cockburn-Wootten and McIntosh 2024, </w:t>
      </w:r>
      <w:proofErr w:type="spellStart"/>
      <w:r w:rsidRPr="00A548FF">
        <w:rPr>
          <w:rFonts w:ascii="Arial" w:eastAsiaTheme="minorEastAsia" w:hAnsi="Arial" w:cs="Arial"/>
          <w:color w:val="222222"/>
          <w:sz w:val="24"/>
          <w:szCs w:val="24"/>
          <w:shd w:val="clear" w:color="auto" w:fill="FFFFFF"/>
          <w:lang w:eastAsia="en-GB"/>
        </w:rPr>
        <w:t>p.245</w:t>
      </w:r>
      <w:proofErr w:type="spellEnd"/>
      <w:r w:rsidRPr="00A548FF">
        <w:rPr>
          <w:rFonts w:ascii="Arial" w:eastAsiaTheme="minorEastAsia" w:hAnsi="Arial" w:cs="Arial"/>
          <w:color w:val="222222"/>
          <w:sz w:val="24"/>
          <w:szCs w:val="24"/>
          <w:shd w:val="clear" w:color="auto" w:fill="FFFFFF"/>
          <w:lang w:eastAsia="en-GB"/>
        </w:rPr>
        <w:t xml:space="preserve">). However, </w:t>
      </w:r>
      <w:r w:rsidRPr="00A548FF">
        <w:rPr>
          <w:rFonts w:ascii="Arial" w:eastAsiaTheme="minorEastAsia" w:hAnsi="Arial" w:cs="Arial"/>
          <w:color w:val="222222"/>
          <w:sz w:val="24"/>
          <w:szCs w:val="24"/>
          <w:lang w:eastAsia="en-GB"/>
        </w:rPr>
        <w:t>Love and Tilley (2014)</w:t>
      </w:r>
      <w:r w:rsidRPr="00A548FF">
        <w:rPr>
          <w:rFonts w:ascii="Arial" w:eastAsiaTheme="minorEastAsia" w:hAnsi="Arial" w:cs="Arial"/>
          <w:color w:val="222222"/>
          <w:sz w:val="24"/>
          <w:szCs w:val="24"/>
          <w:shd w:val="clear" w:color="auto" w:fill="FFFFFF"/>
          <w:lang w:eastAsia="en-GB"/>
        </w:rPr>
        <w:t xml:space="preserve"> argued that the term might give attending to public while it does not actually influent on decision- making of organisations. </w:t>
      </w:r>
      <w:r w:rsidRPr="00A548FF">
        <w:rPr>
          <w:rFonts w:ascii="Arial" w:eastAsiaTheme="minorEastAsia" w:hAnsi="Arial" w:cs="Arial"/>
          <w:color w:val="222222"/>
          <w:sz w:val="24"/>
          <w:szCs w:val="24"/>
          <w:lang w:eastAsia="en-GB"/>
        </w:rPr>
        <w:t>Hirst (2021)</w:t>
      </w:r>
      <w:r w:rsidRPr="00A548FF">
        <w:rPr>
          <w:rFonts w:ascii="Arial" w:eastAsiaTheme="minorEastAsia" w:hAnsi="Arial" w:cs="Arial"/>
          <w:sz w:val="24"/>
          <w:szCs w:val="24"/>
          <w:lang w:val="en-US" w:eastAsia="en-GB"/>
        </w:rPr>
        <w:t xml:space="preserve"> suggested that society might become more self-interest to toward to participants with involving stakeholders by authentic manner to identify priority governance issues. The policies with some communicate terms such as “trust” “enduring relationship”, and “decision making” “sharing”, “co-product”, “collaborative leaderships”, “good practice”, “better result”, and “genuine intention of listening” are some forms of practices (</w:t>
      </w:r>
      <w:r w:rsidRPr="00A548FF">
        <w:rPr>
          <w:rFonts w:ascii="Arial" w:eastAsiaTheme="minorEastAsia" w:hAnsi="Arial" w:cs="Arial"/>
          <w:color w:val="222222"/>
          <w:sz w:val="24"/>
          <w:szCs w:val="24"/>
          <w:shd w:val="clear" w:color="auto" w:fill="FFFFFF"/>
          <w:lang w:eastAsia="en-GB"/>
        </w:rPr>
        <w:t xml:space="preserve">Cockburn-Wootten and McIntosh 2024, </w:t>
      </w:r>
      <w:proofErr w:type="spellStart"/>
      <w:r w:rsidRPr="00A548FF">
        <w:rPr>
          <w:rFonts w:ascii="Arial" w:eastAsiaTheme="minorEastAsia" w:hAnsi="Arial" w:cs="Arial"/>
          <w:color w:val="222222"/>
          <w:sz w:val="24"/>
          <w:szCs w:val="24"/>
          <w:shd w:val="clear" w:color="auto" w:fill="FFFFFF"/>
          <w:lang w:eastAsia="en-GB"/>
        </w:rPr>
        <w:t>p.245</w:t>
      </w:r>
      <w:proofErr w:type="spellEnd"/>
      <w:r w:rsidRPr="00A548FF">
        <w:rPr>
          <w:rFonts w:ascii="Arial" w:eastAsiaTheme="minorEastAsia" w:hAnsi="Arial" w:cs="Arial"/>
          <w:color w:val="222222"/>
          <w:sz w:val="24"/>
          <w:szCs w:val="24"/>
          <w:shd w:val="clear" w:color="auto" w:fill="FFFFFF"/>
          <w:lang w:eastAsia="en-GB"/>
        </w:rPr>
        <w:t>)</w:t>
      </w:r>
      <w:r w:rsidRPr="00A548FF">
        <w:rPr>
          <w:rFonts w:ascii="Arial" w:eastAsiaTheme="minorEastAsia" w:hAnsi="Arial" w:cs="Arial"/>
          <w:sz w:val="24"/>
          <w:szCs w:val="24"/>
          <w:lang w:val="en-US" w:eastAsia="en-GB"/>
        </w:rPr>
        <w:t xml:space="preserve">. Underlying these concepts, it “presumes a balance between trust in self and other of sharing control. Thus, engagement breeds trust, as trust breeds engagement” (Heath, 2018, </w:t>
      </w:r>
      <w:proofErr w:type="spellStart"/>
      <w:r w:rsidRPr="00A548FF">
        <w:rPr>
          <w:rFonts w:ascii="Arial" w:eastAsiaTheme="minorEastAsia" w:hAnsi="Arial" w:cs="Arial"/>
          <w:sz w:val="24"/>
          <w:szCs w:val="24"/>
          <w:lang w:val="en-US" w:eastAsia="en-GB"/>
        </w:rPr>
        <w:t>p.42</w:t>
      </w:r>
      <w:proofErr w:type="spellEnd"/>
      <w:r w:rsidRPr="00A548FF">
        <w:rPr>
          <w:rFonts w:ascii="Arial" w:eastAsiaTheme="minorEastAsia" w:hAnsi="Arial" w:cs="Arial"/>
          <w:sz w:val="24"/>
          <w:szCs w:val="24"/>
          <w:lang w:val="en-US" w:eastAsia="en-GB"/>
        </w:rPr>
        <w:t xml:space="preserve">). However, the question is </w:t>
      </w:r>
      <w:proofErr w:type="gramStart"/>
      <w:r w:rsidRPr="00A548FF">
        <w:rPr>
          <w:rFonts w:ascii="Arial" w:eastAsiaTheme="minorEastAsia" w:hAnsi="Arial" w:cs="Arial"/>
          <w:sz w:val="24"/>
          <w:szCs w:val="24"/>
          <w:lang w:val="en-US" w:eastAsia="en-GB"/>
        </w:rPr>
        <w:t>still remaining</w:t>
      </w:r>
      <w:proofErr w:type="gramEnd"/>
      <w:r w:rsidRPr="00A548FF">
        <w:rPr>
          <w:rFonts w:ascii="Arial" w:eastAsiaTheme="minorEastAsia" w:hAnsi="Arial" w:cs="Arial"/>
          <w:sz w:val="24"/>
          <w:szCs w:val="24"/>
          <w:lang w:val="en-US" w:eastAsia="en-GB"/>
        </w:rPr>
        <w:t xml:space="preserve"> when stakeholders have different concepts and different expectations of these meanings in practices. </w:t>
      </w:r>
    </w:p>
    <w:p w14:paraId="5CB5C073" w14:textId="4837787F" w:rsidR="00A548FF" w:rsidRPr="00A548FF" w:rsidRDefault="00A548FF" w:rsidP="008209EC">
      <w:pPr>
        <w:spacing w:before="100" w:beforeAutospacing="1" w:after="100" w:afterAutospacing="1"/>
        <w:rPr>
          <w:rFonts w:ascii="Arial" w:eastAsiaTheme="minorEastAsia" w:hAnsi="Arial" w:cs="Arial"/>
          <w:sz w:val="24"/>
          <w:szCs w:val="24"/>
          <w:lang w:eastAsia="en-GB"/>
        </w:rPr>
      </w:pPr>
      <w:r w:rsidRPr="00A548FF">
        <w:rPr>
          <w:rFonts w:ascii="Arial" w:eastAsiaTheme="minorEastAsia" w:hAnsi="Arial" w:cs="Arial"/>
          <w:sz w:val="24"/>
          <w:szCs w:val="24"/>
          <w:lang w:val="en-US" w:eastAsia="en-GB"/>
        </w:rPr>
        <w:lastRenderedPageBreak/>
        <w:t>To understand and share resources, community and organization must adopt meaningful engagement strategy</w:t>
      </w:r>
      <w:r w:rsidRPr="00A548FF">
        <w:rPr>
          <w:rFonts w:ascii="Arial" w:eastAsiaTheme="minorEastAsia" w:hAnsi="Arial" w:cs="Arial"/>
          <w:sz w:val="24"/>
          <w:szCs w:val="24"/>
          <w:shd w:val="clear" w:color="auto" w:fill="FFFFFF" w:themeFill="background1"/>
          <w:lang w:val="en-US" w:eastAsia="en-GB"/>
        </w:rPr>
        <w:t xml:space="preserve"> (Hardy, 2022). </w:t>
      </w:r>
      <w:r w:rsidRPr="00A548FF">
        <w:rPr>
          <w:rFonts w:ascii="Arial" w:eastAsiaTheme="minorEastAsia" w:hAnsi="Arial" w:cs="Arial"/>
          <w:sz w:val="24"/>
          <w:szCs w:val="24"/>
          <w:lang w:val="en-US" w:eastAsia="en-GB"/>
        </w:rPr>
        <w:t>The aim of meaningful engagement strategy is to challenge unjust practices, reduce inequality and controlling of organization.  Moreover, engagement has been defined in various ways, each highlight mindsets, approaches, and interest which drives to process by organization and stakeholders while community development and communication, politic has defined engagement as a central approach of public with the aim of process is focusing on issues, challenge and the needs of public and communities</w:t>
      </w:r>
      <w:r w:rsidRPr="00A548FF">
        <w:rPr>
          <w:rFonts w:ascii="Arial" w:eastAsiaTheme="minorEastAsia" w:hAnsi="Arial" w:cs="Arial"/>
          <w:sz w:val="24"/>
          <w:szCs w:val="24"/>
          <w:shd w:val="clear" w:color="auto" w:fill="FFFFFF" w:themeFill="background1"/>
          <w:lang w:val="en-US" w:eastAsia="en-GB"/>
        </w:rPr>
        <w:t xml:space="preserve"> (</w:t>
      </w:r>
      <w:r w:rsidRPr="00A548FF">
        <w:rPr>
          <w:rFonts w:ascii="Arial" w:eastAsiaTheme="minorEastAsia" w:hAnsi="Arial" w:cs="Arial"/>
          <w:color w:val="222222"/>
          <w:sz w:val="24"/>
          <w:szCs w:val="24"/>
          <w:shd w:val="clear" w:color="auto" w:fill="FFFFFF" w:themeFill="background1"/>
          <w:lang w:eastAsia="en-GB"/>
        </w:rPr>
        <w:t>Hirst, 2021)</w:t>
      </w:r>
      <w:r w:rsidRPr="00A548FF">
        <w:rPr>
          <w:rFonts w:ascii="Arial" w:eastAsiaTheme="minorEastAsia" w:hAnsi="Arial" w:cs="Arial"/>
          <w:sz w:val="24"/>
          <w:szCs w:val="24"/>
          <w:shd w:val="clear" w:color="auto" w:fill="FFFFFF" w:themeFill="background1"/>
          <w:lang w:val="en-US" w:eastAsia="en-GB"/>
        </w:rPr>
        <w:t xml:space="preserve">. </w:t>
      </w:r>
      <w:r w:rsidRPr="00A548FF">
        <w:rPr>
          <w:rFonts w:ascii="Arial" w:eastAsiaTheme="minorEastAsia" w:hAnsi="Arial" w:cs="Arial"/>
          <w:sz w:val="24"/>
          <w:szCs w:val="24"/>
          <w:lang w:val="en-US" w:eastAsia="en-GB"/>
        </w:rPr>
        <w:t>Engagement action will aim to achieve the change to develop social capital for individuals and community. Hence, engagement can be defined as socially responsible relationship, behavior contribution, connection, participation, and involvement to achieve outcome of individual, organization or social level. In addition, the principles of meaningful engagement with community needs to be heard, to be listened to and create effective engagement with understand between community and stakeholders via communication tool process</w:t>
      </w:r>
      <w:r w:rsidRPr="00A548FF">
        <w:rPr>
          <w:rFonts w:ascii="Arial" w:eastAsiaTheme="minorEastAsia" w:hAnsi="Arial" w:cs="Arial"/>
          <w:color w:val="222222"/>
          <w:sz w:val="24"/>
          <w:szCs w:val="24"/>
          <w:shd w:val="clear" w:color="auto" w:fill="FFFFFF"/>
          <w:lang w:val="en-US" w:eastAsia="en-GB"/>
        </w:rPr>
        <w:t xml:space="preserve"> </w:t>
      </w:r>
      <w:r w:rsidRPr="00A548FF">
        <w:rPr>
          <w:rFonts w:ascii="Arial" w:eastAsiaTheme="minorEastAsia" w:hAnsi="Arial" w:cs="Arial"/>
          <w:color w:val="222222"/>
          <w:sz w:val="24"/>
          <w:szCs w:val="24"/>
          <w:shd w:val="clear" w:color="auto" w:fill="FFFFFF"/>
          <w:lang w:eastAsia="en-GB"/>
        </w:rPr>
        <w:t>(Cockburn-Wootten and McIntosh 2024)</w:t>
      </w:r>
      <w:r w:rsidRPr="00A548FF">
        <w:rPr>
          <w:rFonts w:ascii="Arial" w:eastAsiaTheme="minorEastAsia" w:hAnsi="Arial" w:cs="Arial"/>
          <w:sz w:val="24"/>
          <w:szCs w:val="24"/>
          <w:lang w:val="en-US" w:eastAsia="en-GB"/>
        </w:rPr>
        <w:t>. </w:t>
      </w:r>
    </w:p>
    <w:p w14:paraId="43A4DD56" w14:textId="4EB56B7F" w:rsidR="00A548FF" w:rsidRPr="00A548FF" w:rsidRDefault="00A548FF" w:rsidP="008209EC">
      <w:pPr>
        <w:numPr>
          <w:ilvl w:val="0"/>
          <w:numId w:val="3"/>
        </w:numPr>
        <w:spacing w:before="100" w:beforeAutospacing="1" w:after="100" w:afterAutospacing="1" w:line="240" w:lineRule="auto"/>
        <w:rPr>
          <w:rFonts w:ascii="Arial" w:eastAsiaTheme="minorEastAsia" w:hAnsi="Arial" w:cs="Arial"/>
          <w:b/>
          <w:bCs/>
          <w:sz w:val="24"/>
          <w:szCs w:val="24"/>
          <w:lang w:eastAsia="en-GB"/>
        </w:rPr>
      </w:pPr>
      <w:r w:rsidRPr="00A548FF">
        <w:rPr>
          <w:rFonts w:ascii="Arial" w:eastAsiaTheme="minorEastAsia" w:hAnsi="Arial" w:cs="Arial"/>
          <w:b/>
          <w:bCs/>
          <w:sz w:val="24"/>
          <w:szCs w:val="24"/>
          <w:lang w:val="en-US" w:eastAsia="en-GB"/>
        </w:rPr>
        <w:t>The important</w:t>
      </w:r>
      <w:r w:rsidRPr="00F31D24">
        <w:rPr>
          <w:rFonts w:ascii="Arial" w:eastAsiaTheme="minorEastAsia" w:hAnsi="Arial" w:cs="Arial"/>
          <w:b/>
          <w:bCs/>
          <w:sz w:val="24"/>
          <w:szCs w:val="24"/>
          <w:lang w:val="en-US" w:eastAsia="en-GB"/>
        </w:rPr>
        <w:t xml:space="preserve"> role</w:t>
      </w:r>
      <w:r w:rsidRPr="00A548FF">
        <w:rPr>
          <w:rFonts w:ascii="Arial" w:eastAsiaTheme="minorEastAsia" w:hAnsi="Arial" w:cs="Arial"/>
          <w:b/>
          <w:bCs/>
          <w:sz w:val="24"/>
          <w:szCs w:val="24"/>
          <w:lang w:val="en-US" w:eastAsia="en-GB"/>
        </w:rPr>
        <w:t xml:space="preserve"> of community engagement</w:t>
      </w:r>
    </w:p>
    <w:p w14:paraId="6519E50B" w14:textId="4F23EC1A" w:rsidR="00417120" w:rsidRPr="008209EC" w:rsidRDefault="00A548FF" w:rsidP="008209EC">
      <w:pPr>
        <w:spacing w:before="240"/>
        <w:rPr>
          <w:rFonts w:ascii="Arial" w:hAnsi="Arial" w:cs="Arial"/>
          <w:color w:val="222222"/>
          <w:sz w:val="24"/>
          <w:szCs w:val="24"/>
          <w:shd w:val="clear" w:color="auto" w:fill="FFFFFF"/>
        </w:rPr>
      </w:pPr>
      <w:r w:rsidRPr="00A548FF">
        <w:rPr>
          <w:rFonts w:ascii="Arial" w:eastAsiaTheme="minorEastAsia" w:hAnsi="Arial" w:cs="Arial"/>
          <w:sz w:val="24"/>
          <w:szCs w:val="24"/>
          <w:lang w:val="en-US" w:eastAsia="en-GB"/>
        </w:rPr>
        <w:t xml:space="preserve">According to </w:t>
      </w:r>
      <w:r w:rsidRPr="00A548FF">
        <w:rPr>
          <w:rFonts w:ascii="Arial" w:eastAsiaTheme="minorEastAsia" w:hAnsi="Arial" w:cs="Arial"/>
          <w:color w:val="222222"/>
          <w:sz w:val="24"/>
          <w:szCs w:val="24"/>
          <w:shd w:val="clear" w:color="auto" w:fill="FFFFFF"/>
          <w:lang w:eastAsia="en-GB"/>
        </w:rPr>
        <w:t>Cockburn-Wootten and McIntosh (2024), the benefit of community engagement is that it invites and encourages both stakeholders and public to come together to discuss and consider the important issues, offer collaborative solutions which they might take the role as ownership or propose vision for their future needs. It is true that bringing stakeholder within community together is crucial role in destin</w:t>
      </w:r>
      <w:r w:rsidRPr="00A548FF">
        <w:rPr>
          <w:rFonts w:ascii="Arial" w:eastAsiaTheme="minorEastAsia" w:hAnsi="Arial" w:cs="Arial"/>
          <w:color w:val="222222"/>
          <w:sz w:val="24"/>
          <w:szCs w:val="24"/>
          <w:shd w:val="clear" w:color="auto" w:fill="FFFFFF" w:themeFill="background1"/>
          <w:lang w:eastAsia="en-GB"/>
        </w:rPr>
        <w:t>ation planning for rich and meaningful communication to engage community for change (Okazaki, 2008)</w:t>
      </w:r>
      <w:r w:rsidR="003E5E05" w:rsidRPr="008209EC">
        <w:rPr>
          <w:rFonts w:ascii="Arial" w:eastAsiaTheme="minorEastAsia" w:hAnsi="Arial" w:cs="Arial"/>
          <w:color w:val="222222"/>
          <w:sz w:val="24"/>
          <w:szCs w:val="24"/>
          <w:shd w:val="clear" w:color="auto" w:fill="FFFFFF" w:themeFill="background1"/>
          <w:lang w:eastAsia="en-GB"/>
        </w:rPr>
        <w:t>.</w:t>
      </w:r>
      <w:r w:rsidR="003E5E05" w:rsidRPr="008209EC">
        <w:rPr>
          <w:rFonts w:ascii="Arial" w:eastAsiaTheme="minorEastAsia" w:hAnsi="Arial" w:cs="Arial"/>
          <w:sz w:val="24"/>
          <w:szCs w:val="24"/>
          <w:shd w:val="clear" w:color="auto" w:fill="FFFFFF" w:themeFill="background1"/>
          <w:lang w:eastAsia="en-GB"/>
        </w:rPr>
        <w:t xml:space="preserve">  </w:t>
      </w:r>
      <w:r w:rsidR="00BC24EA" w:rsidRPr="008209EC">
        <w:rPr>
          <w:rFonts w:ascii="Arial" w:eastAsiaTheme="minorEastAsia" w:hAnsi="Arial" w:cs="Arial"/>
          <w:sz w:val="24"/>
          <w:szCs w:val="24"/>
          <w:shd w:val="clear" w:color="auto" w:fill="FFFFFF" w:themeFill="background1"/>
          <w:lang w:eastAsia="en-GB"/>
        </w:rPr>
        <w:t>Moreover</w:t>
      </w:r>
      <w:r w:rsidR="00BC24EA" w:rsidRPr="008209EC">
        <w:rPr>
          <w:rFonts w:ascii="Arial" w:eastAsiaTheme="minorEastAsia" w:hAnsi="Arial" w:cs="Arial"/>
          <w:sz w:val="24"/>
          <w:szCs w:val="24"/>
          <w:lang w:eastAsia="en-GB"/>
        </w:rPr>
        <w:t>, participance</w:t>
      </w:r>
      <w:r w:rsidR="003E5E05" w:rsidRPr="008209EC">
        <w:rPr>
          <w:rFonts w:ascii="Arial" w:eastAsiaTheme="minorEastAsia" w:hAnsi="Arial" w:cs="Arial"/>
          <w:sz w:val="24"/>
          <w:szCs w:val="24"/>
          <w:lang w:eastAsia="en-GB"/>
        </w:rPr>
        <w:t xml:space="preserve"> </w:t>
      </w:r>
      <w:r w:rsidR="00BC24EA" w:rsidRPr="008209EC">
        <w:rPr>
          <w:rFonts w:ascii="Arial" w:eastAsiaTheme="minorEastAsia" w:hAnsi="Arial" w:cs="Arial"/>
          <w:sz w:val="24"/>
          <w:szCs w:val="24"/>
          <w:lang w:eastAsia="en-GB"/>
        </w:rPr>
        <w:t>to</w:t>
      </w:r>
      <w:r w:rsidR="00BC24EA" w:rsidRPr="008209EC">
        <w:rPr>
          <w:rFonts w:ascii="Arial" w:eastAsiaTheme="minorEastAsia" w:hAnsi="Arial" w:cs="Arial"/>
          <w:sz w:val="24"/>
          <w:szCs w:val="24"/>
          <w:shd w:val="clear" w:color="auto" w:fill="FFFF00"/>
          <w:lang w:eastAsia="en-GB"/>
        </w:rPr>
        <w:t xml:space="preserve"> </w:t>
      </w:r>
      <w:r w:rsidR="00BC24EA" w:rsidRPr="008209EC">
        <w:rPr>
          <w:rFonts w:ascii="Arial" w:eastAsiaTheme="minorEastAsia" w:hAnsi="Arial" w:cs="Arial"/>
          <w:sz w:val="24"/>
          <w:szCs w:val="24"/>
          <w:lang w:eastAsia="en-GB"/>
        </w:rPr>
        <w:t xml:space="preserve">community engagement project can offer young people the opportunity to involve </w:t>
      </w:r>
      <w:r w:rsidR="009065DE" w:rsidRPr="008209EC">
        <w:rPr>
          <w:rFonts w:ascii="Arial" w:eastAsiaTheme="minorEastAsia" w:hAnsi="Arial" w:cs="Arial"/>
          <w:sz w:val="24"/>
          <w:szCs w:val="24"/>
          <w:lang w:eastAsia="en-GB"/>
        </w:rPr>
        <w:t>exist organisation or government programme with leadership training. Thus, community engagement is considered as very important role to develop young people and contribute positive to adult development, and functioning civil society (</w:t>
      </w:r>
      <w:r w:rsidR="009065DE" w:rsidRPr="008209EC">
        <w:rPr>
          <w:rFonts w:ascii="Arial" w:hAnsi="Arial" w:cs="Arial"/>
          <w:color w:val="222222"/>
          <w:sz w:val="24"/>
          <w:szCs w:val="24"/>
        </w:rPr>
        <w:t>Christens</w:t>
      </w:r>
      <w:r w:rsidR="009065DE" w:rsidRPr="008209EC">
        <w:rPr>
          <w:rFonts w:ascii="Arial" w:hAnsi="Arial" w:cs="Arial"/>
          <w:color w:val="222222"/>
          <w:sz w:val="24"/>
          <w:szCs w:val="24"/>
          <w:shd w:val="clear" w:color="auto" w:fill="FFFFFF"/>
        </w:rPr>
        <w:t xml:space="preserve"> and Zeldin, 2011</w:t>
      </w:r>
      <w:r w:rsidR="009065DE" w:rsidRPr="008209EC">
        <w:rPr>
          <w:rFonts w:ascii="Arial" w:hAnsi="Arial" w:cs="Arial"/>
          <w:color w:val="222222"/>
          <w:sz w:val="24"/>
          <w:szCs w:val="24"/>
          <w:shd w:val="clear" w:color="auto" w:fill="FFFFFF"/>
        </w:rPr>
        <w:t>)</w:t>
      </w:r>
      <w:r w:rsidR="003D34DC" w:rsidRPr="008209EC">
        <w:rPr>
          <w:rFonts w:ascii="Arial" w:hAnsi="Arial" w:cs="Arial"/>
          <w:color w:val="222222"/>
          <w:sz w:val="24"/>
          <w:szCs w:val="24"/>
          <w:shd w:val="clear" w:color="auto" w:fill="FFFFFF"/>
        </w:rPr>
        <w:t>. Community engagement of young people has been studied for decades together with civic engagement and social capital perspective</w:t>
      </w:r>
      <w:r w:rsidR="009C6DB1" w:rsidRPr="008209EC">
        <w:rPr>
          <w:rFonts w:ascii="Arial" w:hAnsi="Arial" w:cs="Arial"/>
          <w:color w:val="222222"/>
          <w:sz w:val="24"/>
          <w:szCs w:val="24"/>
          <w:shd w:val="clear" w:color="auto" w:fill="FFFFFF"/>
        </w:rPr>
        <w:t xml:space="preserve"> </w:t>
      </w:r>
      <w:r w:rsidR="003D34DC" w:rsidRPr="008209EC">
        <w:rPr>
          <w:rFonts w:ascii="Arial" w:hAnsi="Arial" w:cs="Arial"/>
          <w:color w:val="222222"/>
          <w:sz w:val="24"/>
          <w:szCs w:val="24"/>
          <w:shd w:val="clear" w:color="auto" w:fill="FFFFFF" w:themeFill="background1"/>
        </w:rPr>
        <w:t>(</w:t>
      </w:r>
      <w:r w:rsidR="009C6DB1" w:rsidRPr="008209EC">
        <w:rPr>
          <w:rFonts w:ascii="Arial" w:hAnsi="Arial" w:cs="Arial"/>
          <w:sz w:val="24"/>
          <w:szCs w:val="24"/>
          <w:shd w:val="clear" w:color="auto" w:fill="FFFFFF" w:themeFill="background1"/>
        </w:rPr>
        <w:t>Jarrett et al. 2005</w:t>
      </w:r>
      <w:r w:rsidR="009C6DB1" w:rsidRPr="008209EC">
        <w:rPr>
          <w:rFonts w:ascii="Arial" w:hAnsi="Arial" w:cs="Arial"/>
          <w:sz w:val="24"/>
          <w:szCs w:val="24"/>
          <w:shd w:val="clear" w:color="auto" w:fill="FFFFFF" w:themeFill="background1"/>
        </w:rPr>
        <w:t xml:space="preserve">). Whereas civil society is understood as a society where citizens are active to ensure the balancing between public interest and individual interest. Hence, society exists when citizens learn about issues and choose to engage in process of change and decision making. </w:t>
      </w:r>
      <w:r w:rsidR="0055362A" w:rsidRPr="008209EC">
        <w:rPr>
          <w:rFonts w:ascii="Arial" w:hAnsi="Arial" w:cs="Arial"/>
          <w:sz w:val="24"/>
          <w:szCs w:val="24"/>
          <w:shd w:val="clear" w:color="auto" w:fill="FFFFFF" w:themeFill="background1"/>
        </w:rPr>
        <w:t xml:space="preserve">For instance, </w:t>
      </w:r>
      <w:r w:rsidR="0055362A" w:rsidRPr="008209EC">
        <w:rPr>
          <w:rFonts w:ascii="Arial" w:hAnsi="Arial" w:cs="Arial"/>
          <w:sz w:val="24"/>
          <w:szCs w:val="24"/>
          <w:shd w:val="clear" w:color="auto" w:fill="FFFFFF" w:themeFill="background1"/>
        </w:rPr>
        <w:lastRenderedPageBreak/>
        <w:t>volunteering is always great opportunity for young people involving community engagement. Voluntary participation is considered as the most widespread activity model of young people in community engagement</w:t>
      </w:r>
      <w:r w:rsidR="00195A95" w:rsidRPr="008209EC">
        <w:rPr>
          <w:rFonts w:ascii="Arial" w:hAnsi="Arial" w:cs="Arial"/>
          <w:sz w:val="24"/>
          <w:szCs w:val="24"/>
          <w:shd w:val="clear" w:color="auto" w:fill="FFFFFF" w:themeFill="background1"/>
        </w:rPr>
        <w:t xml:space="preserve">. It makes contribution directly to society through service </w:t>
      </w:r>
      <w:r w:rsidR="00417120" w:rsidRPr="008209EC">
        <w:rPr>
          <w:rFonts w:ascii="Arial" w:eastAsiaTheme="minorEastAsia" w:hAnsi="Arial" w:cs="Arial"/>
          <w:sz w:val="24"/>
          <w:szCs w:val="24"/>
          <w:shd w:val="clear" w:color="auto" w:fill="FFFFFF" w:themeFill="background1"/>
          <w:lang w:eastAsia="en-GB"/>
        </w:rPr>
        <w:t>(</w:t>
      </w:r>
      <w:r w:rsidR="00417120" w:rsidRPr="008209EC">
        <w:rPr>
          <w:rFonts w:ascii="Arial" w:eastAsiaTheme="minorEastAsia" w:hAnsi="Arial" w:cs="Arial"/>
          <w:sz w:val="24"/>
          <w:szCs w:val="24"/>
          <w:lang w:eastAsia="en-GB"/>
        </w:rPr>
        <w:t>Martínez et al. 2012)</w:t>
      </w:r>
      <w:r w:rsidR="00417120" w:rsidRPr="008209EC">
        <w:rPr>
          <w:rFonts w:ascii="Arial" w:eastAsiaTheme="minorEastAsia" w:hAnsi="Arial" w:cs="Arial"/>
          <w:sz w:val="24"/>
          <w:szCs w:val="24"/>
          <w:lang w:eastAsia="en-GB"/>
        </w:rPr>
        <w:t xml:space="preserve">. Community engagement process can provide settings where people face with challenges and find solutions to change and improve value society while their jobs are valuable to other as well </w:t>
      </w:r>
      <w:r w:rsidR="00417120" w:rsidRPr="008209EC">
        <w:rPr>
          <w:rFonts w:ascii="Arial" w:eastAsiaTheme="minorEastAsia" w:hAnsi="Arial" w:cs="Arial"/>
          <w:sz w:val="24"/>
          <w:szCs w:val="24"/>
          <w:lang w:eastAsia="en-GB"/>
        </w:rPr>
        <w:t>(</w:t>
      </w:r>
      <w:r w:rsidR="00417120" w:rsidRPr="008209EC">
        <w:rPr>
          <w:rFonts w:ascii="Arial" w:hAnsi="Arial" w:cs="Arial"/>
          <w:color w:val="222222"/>
          <w:sz w:val="24"/>
          <w:szCs w:val="24"/>
        </w:rPr>
        <w:t>Christens</w:t>
      </w:r>
      <w:r w:rsidR="00417120" w:rsidRPr="008209EC">
        <w:rPr>
          <w:rFonts w:ascii="Arial" w:hAnsi="Arial" w:cs="Arial"/>
          <w:color w:val="222222"/>
          <w:sz w:val="24"/>
          <w:szCs w:val="24"/>
          <w:shd w:val="clear" w:color="auto" w:fill="FFFFFF"/>
        </w:rPr>
        <w:t xml:space="preserve"> and Zeldin, 2011)</w:t>
      </w:r>
      <w:r w:rsidR="00417120" w:rsidRPr="008209EC">
        <w:rPr>
          <w:rFonts w:ascii="Arial" w:hAnsi="Arial" w:cs="Arial"/>
          <w:color w:val="222222"/>
          <w:sz w:val="24"/>
          <w:szCs w:val="24"/>
          <w:shd w:val="clear" w:color="auto" w:fill="FFFFFF"/>
        </w:rPr>
        <w:t>.</w:t>
      </w:r>
    </w:p>
    <w:p w14:paraId="2C6429C0" w14:textId="7D158F75" w:rsidR="00417120" w:rsidRPr="00F31D24" w:rsidRDefault="009928E0" w:rsidP="008209EC">
      <w:pPr>
        <w:pStyle w:val="ListParagraph"/>
        <w:numPr>
          <w:ilvl w:val="0"/>
          <w:numId w:val="3"/>
        </w:numPr>
        <w:spacing w:before="240"/>
        <w:rPr>
          <w:rFonts w:ascii="Arial" w:eastAsiaTheme="minorEastAsia" w:hAnsi="Arial" w:cs="Arial"/>
          <w:b/>
          <w:bCs/>
          <w:sz w:val="24"/>
          <w:szCs w:val="24"/>
          <w:lang w:eastAsia="en-GB"/>
        </w:rPr>
      </w:pPr>
      <w:r w:rsidRPr="00F31D24">
        <w:rPr>
          <w:rFonts w:ascii="Arial" w:eastAsiaTheme="minorEastAsia" w:hAnsi="Arial" w:cs="Arial"/>
          <w:b/>
          <w:bCs/>
          <w:sz w:val="24"/>
          <w:szCs w:val="24"/>
          <w:lang w:eastAsia="en-GB"/>
        </w:rPr>
        <w:t>Community engagement project proposal</w:t>
      </w:r>
      <w:r w:rsidR="00A4112B" w:rsidRPr="00F31D24">
        <w:rPr>
          <w:rFonts w:ascii="Arial" w:eastAsiaTheme="minorEastAsia" w:hAnsi="Arial" w:cs="Arial"/>
          <w:b/>
          <w:bCs/>
          <w:sz w:val="24"/>
          <w:szCs w:val="24"/>
          <w:lang w:eastAsia="en-GB"/>
        </w:rPr>
        <w:t xml:space="preserve"> and reflection portfolios</w:t>
      </w:r>
    </w:p>
    <w:p w14:paraId="1BBCB7C1" w14:textId="38471D0F" w:rsidR="00A4112B" w:rsidRPr="008209EC" w:rsidRDefault="00B2607D" w:rsidP="008209EC">
      <w:pPr>
        <w:spacing w:before="240"/>
        <w:rPr>
          <w:rFonts w:ascii="Arial" w:eastAsiaTheme="minorEastAsia" w:hAnsi="Arial" w:cs="Arial"/>
          <w:sz w:val="24"/>
          <w:szCs w:val="24"/>
          <w:lang w:eastAsia="en-GB"/>
        </w:rPr>
      </w:pPr>
      <w:r w:rsidRPr="00F31D24">
        <w:rPr>
          <w:rFonts w:ascii="Arial" w:eastAsiaTheme="minorEastAsia" w:hAnsi="Arial" w:cs="Arial"/>
          <w:b/>
          <w:bCs/>
          <w:sz w:val="24"/>
          <w:szCs w:val="24"/>
          <w:lang w:eastAsia="en-GB"/>
        </w:rPr>
        <w:t>4</w:t>
      </w:r>
      <w:r w:rsidRPr="008209EC">
        <w:rPr>
          <w:rFonts w:ascii="Arial" w:eastAsiaTheme="minorEastAsia" w:hAnsi="Arial" w:cs="Arial"/>
          <w:sz w:val="24"/>
          <w:szCs w:val="24"/>
          <w:lang w:eastAsia="en-GB"/>
        </w:rPr>
        <w:t>.</w:t>
      </w:r>
      <w:r w:rsidRPr="00F31D24">
        <w:rPr>
          <w:rFonts w:ascii="Arial" w:eastAsiaTheme="minorEastAsia" w:hAnsi="Arial" w:cs="Arial"/>
          <w:b/>
          <w:bCs/>
          <w:sz w:val="24"/>
          <w:szCs w:val="24"/>
          <w:lang w:eastAsia="en-GB"/>
        </w:rPr>
        <w:t xml:space="preserve">1 </w:t>
      </w:r>
      <w:r w:rsidR="00375D54" w:rsidRPr="00F31D24">
        <w:rPr>
          <w:rFonts w:ascii="Arial" w:eastAsiaTheme="minorEastAsia" w:hAnsi="Arial" w:cs="Arial"/>
          <w:b/>
          <w:bCs/>
          <w:sz w:val="24"/>
          <w:szCs w:val="24"/>
          <w:lang w:eastAsia="en-GB"/>
        </w:rPr>
        <w:t>Free coffee talk project</w:t>
      </w:r>
    </w:p>
    <w:p w14:paraId="005DA480" w14:textId="7B27A087" w:rsidR="00375D54" w:rsidRPr="008209EC" w:rsidRDefault="00375D54" w:rsidP="008209EC">
      <w:p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This project will aim to community connection, create flatform for sharing idea via free coffee talk. The aim of this project is to bring resident together in environmental relaxing, promoting, and build strong</w:t>
      </w:r>
      <w:r w:rsidR="00024BAC" w:rsidRPr="008209EC">
        <w:rPr>
          <w:rFonts w:ascii="Arial" w:eastAsiaTheme="minorEastAsia" w:hAnsi="Arial" w:cs="Arial"/>
          <w:sz w:val="24"/>
          <w:szCs w:val="24"/>
          <w:lang w:eastAsia="en-GB"/>
        </w:rPr>
        <w:t>er</w:t>
      </w:r>
      <w:r w:rsidRPr="008209EC">
        <w:rPr>
          <w:rFonts w:ascii="Arial" w:eastAsiaTheme="minorEastAsia" w:hAnsi="Arial" w:cs="Arial"/>
          <w:sz w:val="24"/>
          <w:szCs w:val="24"/>
          <w:lang w:eastAsia="en-GB"/>
        </w:rPr>
        <w:t xml:space="preserve"> community relationship. </w:t>
      </w:r>
      <w:r w:rsidR="00024BAC" w:rsidRPr="008209EC">
        <w:rPr>
          <w:rFonts w:ascii="Arial" w:eastAsiaTheme="minorEastAsia" w:hAnsi="Arial" w:cs="Arial"/>
          <w:sz w:val="24"/>
          <w:szCs w:val="24"/>
          <w:lang w:eastAsia="en-GB"/>
        </w:rPr>
        <w:t>It will include five stages:</w:t>
      </w:r>
    </w:p>
    <w:p w14:paraId="369AA37B" w14:textId="7E51686B" w:rsidR="00024BAC" w:rsidRPr="00F31D24" w:rsidRDefault="00393064" w:rsidP="008209EC">
      <w:pPr>
        <w:spacing w:before="240"/>
        <w:rPr>
          <w:rFonts w:ascii="Arial" w:eastAsiaTheme="minorEastAsia" w:hAnsi="Arial" w:cs="Arial"/>
          <w:b/>
          <w:bCs/>
          <w:sz w:val="24"/>
          <w:szCs w:val="24"/>
          <w:lang w:eastAsia="en-GB"/>
        </w:rPr>
      </w:pPr>
      <w:r w:rsidRPr="00F31D24">
        <w:rPr>
          <w:rFonts w:ascii="Arial" w:eastAsiaTheme="minorEastAsia" w:hAnsi="Arial" w:cs="Arial"/>
          <w:b/>
          <w:bCs/>
          <w:sz w:val="24"/>
          <w:szCs w:val="24"/>
          <w:lang w:eastAsia="en-GB"/>
        </w:rPr>
        <w:t xml:space="preserve">4.2 </w:t>
      </w:r>
      <w:r w:rsidR="00024BAC" w:rsidRPr="00F31D24">
        <w:rPr>
          <w:rFonts w:ascii="Arial" w:eastAsiaTheme="minorEastAsia" w:hAnsi="Arial" w:cs="Arial"/>
          <w:b/>
          <w:bCs/>
          <w:sz w:val="24"/>
          <w:szCs w:val="24"/>
          <w:lang w:eastAsia="en-GB"/>
        </w:rPr>
        <w:t>Stage 1: planning and preparation of project</w:t>
      </w:r>
    </w:p>
    <w:p w14:paraId="016787CF" w14:textId="241DD9C1" w:rsidR="00024BAC" w:rsidRPr="008209EC" w:rsidRDefault="00024BAC" w:rsidP="008209EC">
      <w:p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 xml:space="preserve">Timeline: 2 months </w:t>
      </w:r>
    </w:p>
    <w:p w14:paraId="7654CA6D" w14:textId="5537DE88" w:rsidR="00024BAC" w:rsidRPr="008209EC" w:rsidRDefault="00024BAC" w:rsidP="008209EC">
      <w:p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Free coffee talk to promote community engagement and support local businesses via discussion flatform. This event planning with 50 people attendance which welcome all people in community in Northampton. To plan and prepare for project it includes:</w:t>
      </w:r>
    </w:p>
    <w:p w14:paraId="2B40EBC1" w14:textId="77777777" w:rsidR="00CA1BB1" w:rsidRPr="008209EC" w:rsidRDefault="00024BAC" w:rsidP="008209EC">
      <w:pPr>
        <w:pStyle w:val="ListParagraph"/>
        <w:numPr>
          <w:ilvl w:val="0"/>
          <w:numId w:val="4"/>
        </w:num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 xml:space="preserve">Form </w:t>
      </w:r>
      <w:r w:rsidR="00CA1BB1" w:rsidRPr="008209EC">
        <w:rPr>
          <w:rFonts w:ascii="Arial" w:eastAsiaTheme="minorEastAsia" w:hAnsi="Arial" w:cs="Arial"/>
          <w:sz w:val="24"/>
          <w:szCs w:val="24"/>
          <w:lang w:eastAsia="en-GB"/>
        </w:rPr>
        <w:t xml:space="preserve">communities: it means recruiting volunteers from community to form commutes and then assign role and responsibility. This project will offer voluntary roles for students from college and university in Northampton. Hence, they can practice marketing, coordination while participating to this project. </w:t>
      </w:r>
    </w:p>
    <w:p w14:paraId="10B6FEE2" w14:textId="7E6A0DBD" w:rsidR="00024BAC" w:rsidRPr="008209EC" w:rsidRDefault="00CA1BB1" w:rsidP="008209EC">
      <w:pPr>
        <w:pStyle w:val="ListParagraph"/>
        <w:numPr>
          <w:ilvl w:val="0"/>
          <w:numId w:val="4"/>
        </w:num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Select venue and schedule: Free coffee talk will take place in coffee Park where plenty space with green tree surrounding inside the park. The event will be on summer when students are on summer holidays and local parents have free time of taking children to school too. Therefore, this calendar will give convenience time to invite people in community.</w:t>
      </w:r>
    </w:p>
    <w:p w14:paraId="5BACE9DC" w14:textId="0DE0E7E7" w:rsidR="00CA1BB1" w:rsidRPr="008209EC" w:rsidRDefault="00CA1BB1" w:rsidP="008209EC">
      <w:pPr>
        <w:pStyle w:val="ListParagraph"/>
        <w:numPr>
          <w:ilvl w:val="0"/>
          <w:numId w:val="4"/>
        </w:numPr>
        <w:spacing w:before="240"/>
        <w:rPr>
          <w:rFonts w:ascii="Arial" w:eastAsiaTheme="minorEastAsia" w:hAnsi="Arial" w:cs="Arial"/>
          <w:sz w:val="24"/>
          <w:szCs w:val="24"/>
          <w:lang w:eastAsia="en-GB"/>
        </w:rPr>
      </w:pPr>
      <w:r w:rsidRPr="008209EC">
        <w:rPr>
          <w:rFonts w:ascii="Arial" w:eastAsiaTheme="minorEastAsia" w:hAnsi="Arial" w:cs="Arial"/>
          <w:sz w:val="24"/>
          <w:szCs w:val="24"/>
          <w:lang w:eastAsia="en-GB"/>
        </w:rPr>
        <w:t xml:space="preserve">Topic and speaker selection:  this event will invite the owner of park coffee shop where even take part in. The reason for this invitation that is the owner often </w:t>
      </w:r>
      <w:r w:rsidRPr="008209EC">
        <w:rPr>
          <w:rFonts w:ascii="Arial" w:eastAsiaTheme="minorEastAsia" w:hAnsi="Arial" w:cs="Arial"/>
          <w:sz w:val="24"/>
          <w:szCs w:val="24"/>
          <w:lang w:eastAsia="en-GB"/>
        </w:rPr>
        <w:lastRenderedPageBreak/>
        <w:t xml:space="preserve">held community engagement events for </w:t>
      </w:r>
      <w:r w:rsidR="00AA37E9" w:rsidRPr="008209EC">
        <w:rPr>
          <w:rFonts w:ascii="Arial" w:eastAsiaTheme="minorEastAsia" w:hAnsi="Arial" w:cs="Arial"/>
          <w:sz w:val="24"/>
          <w:szCs w:val="24"/>
          <w:lang w:eastAsia="en-GB"/>
        </w:rPr>
        <w:t xml:space="preserve">raising fund by offering coffee and food for homeless people. He also was a former </w:t>
      </w:r>
      <w:r w:rsidR="00AA37E9" w:rsidRPr="00F31D24">
        <w:rPr>
          <w:rFonts w:ascii="Arial" w:eastAsiaTheme="minorEastAsia" w:hAnsi="Arial" w:cs="Arial"/>
          <w:sz w:val="24"/>
          <w:szCs w:val="24"/>
          <w:lang w:eastAsia="en-GB"/>
        </w:rPr>
        <w:t>Ma</w:t>
      </w:r>
      <w:r w:rsidR="00F31D24" w:rsidRPr="00F31D24">
        <w:rPr>
          <w:rFonts w:ascii="Arial" w:eastAsiaTheme="minorEastAsia" w:hAnsi="Arial" w:cs="Arial"/>
          <w:sz w:val="24"/>
          <w:szCs w:val="24"/>
          <w:lang w:eastAsia="en-GB"/>
        </w:rPr>
        <w:t>yor</w:t>
      </w:r>
      <w:r w:rsidR="00AA37E9" w:rsidRPr="00F31D24">
        <w:rPr>
          <w:rFonts w:ascii="Arial" w:eastAsiaTheme="minorEastAsia" w:hAnsi="Arial" w:cs="Arial"/>
          <w:sz w:val="24"/>
          <w:szCs w:val="24"/>
          <w:lang w:eastAsia="en-GB"/>
        </w:rPr>
        <w:t xml:space="preserve"> of</w:t>
      </w:r>
      <w:r w:rsidR="00AA37E9" w:rsidRPr="008209EC">
        <w:rPr>
          <w:rFonts w:ascii="Arial" w:eastAsiaTheme="minorEastAsia" w:hAnsi="Arial" w:cs="Arial"/>
          <w:sz w:val="24"/>
          <w:szCs w:val="24"/>
          <w:lang w:eastAsia="en-GB"/>
        </w:rPr>
        <w:t xml:space="preserve"> Northampton.</w:t>
      </w:r>
      <w:r w:rsidR="00A7219B" w:rsidRPr="008209EC">
        <w:rPr>
          <w:rFonts w:ascii="Arial" w:eastAsiaTheme="minorEastAsia" w:hAnsi="Arial" w:cs="Arial"/>
          <w:sz w:val="24"/>
          <w:szCs w:val="24"/>
          <w:lang w:eastAsia="en-GB"/>
        </w:rPr>
        <w:t xml:space="preserve"> </w:t>
      </w:r>
    </w:p>
    <w:p w14:paraId="56040EB8" w14:textId="699F21AC" w:rsidR="00393064" w:rsidRPr="00F31D24" w:rsidRDefault="00393064" w:rsidP="008209EC">
      <w:pPr>
        <w:pStyle w:val="Heading3"/>
        <w:rPr>
          <w:rFonts w:ascii="Arial" w:hAnsi="Arial" w:cs="Arial"/>
          <w:b/>
          <w:bCs/>
          <w:color w:val="auto"/>
          <w:sz w:val="24"/>
          <w:szCs w:val="24"/>
        </w:rPr>
      </w:pPr>
      <w:r w:rsidRPr="00F31D24">
        <w:rPr>
          <w:rFonts w:ascii="Arial" w:hAnsi="Arial" w:cs="Arial"/>
          <w:b/>
          <w:bCs/>
          <w:color w:val="auto"/>
          <w:sz w:val="24"/>
          <w:szCs w:val="24"/>
        </w:rPr>
        <w:t xml:space="preserve">4.3 </w:t>
      </w:r>
      <w:r w:rsidRPr="00F31D24">
        <w:rPr>
          <w:rFonts w:ascii="Arial" w:hAnsi="Arial" w:cs="Arial"/>
          <w:b/>
          <w:bCs/>
          <w:color w:val="auto"/>
          <w:sz w:val="24"/>
          <w:szCs w:val="24"/>
        </w:rPr>
        <w:t xml:space="preserve">Stage 2: Promotion </w:t>
      </w:r>
    </w:p>
    <w:p w14:paraId="74B57D6F" w14:textId="77777777" w:rsidR="00393064" w:rsidRPr="008209EC" w:rsidRDefault="00393064" w:rsidP="008209EC">
      <w:pPr>
        <w:pStyle w:val="NormalWeb"/>
        <w:rPr>
          <w:rFonts w:ascii="Arial" w:hAnsi="Arial" w:cs="Arial"/>
          <w:sz w:val="24"/>
          <w:szCs w:val="24"/>
        </w:rPr>
      </w:pPr>
      <w:r w:rsidRPr="00F31D24">
        <w:rPr>
          <w:rStyle w:val="Strong"/>
          <w:rFonts w:ascii="Arial" w:eastAsiaTheme="majorEastAsia" w:hAnsi="Arial" w:cs="Arial"/>
          <w:b w:val="0"/>
          <w:bCs w:val="0"/>
          <w:sz w:val="24"/>
          <w:szCs w:val="24"/>
        </w:rPr>
        <w:t>Timeline:</w:t>
      </w:r>
      <w:r w:rsidRPr="008209EC">
        <w:rPr>
          <w:rFonts w:ascii="Arial" w:hAnsi="Arial" w:cs="Arial"/>
          <w:sz w:val="24"/>
          <w:szCs w:val="24"/>
        </w:rPr>
        <w:t xml:space="preserve"> 1 month before the event</w:t>
      </w:r>
    </w:p>
    <w:p w14:paraId="719A0E4C" w14:textId="77777777" w:rsidR="00393064" w:rsidRPr="00F31D24" w:rsidRDefault="00393064" w:rsidP="00F31D24">
      <w:pPr>
        <w:pStyle w:val="ListParagraph"/>
        <w:numPr>
          <w:ilvl w:val="0"/>
          <w:numId w:val="27"/>
        </w:numPr>
        <w:suppressAutoHyphens/>
        <w:autoSpaceDN w:val="0"/>
        <w:spacing w:before="100" w:after="100" w:line="240" w:lineRule="auto"/>
        <w:rPr>
          <w:rFonts w:ascii="Arial" w:hAnsi="Arial" w:cs="Arial"/>
          <w:sz w:val="24"/>
          <w:szCs w:val="24"/>
        </w:rPr>
      </w:pPr>
      <w:r w:rsidRPr="00F31D24">
        <w:rPr>
          <w:rStyle w:val="Strong"/>
          <w:rFonts w:ascii="Arial" w:hAnsi="Arial" w:cs="Arial"/>
          <w:b w:val="0"/>
          <w:bCs w:val="0"/>
          <w:sz w:val="24"/>
          <w:szCs w:val="24"/>
        </w:rPr>
        <w:t>Promotional Materials:</w:t>
      </w:r>
      <w:r w:rsidRPr="00F31D24">
        <w:rPr>
          <w:rFonts w:ascii="Arial" w:hAnsi="Arial" w:cs="Arial"/>
          <w:sz w:val="24"/>
          <w:szCs w:val="24"/>
        </w:rPr>
        <w:t xml:space="preserve"> Design flyers, posters, and social media graphics to advertise the event. Posting announcement even via online flatform like social media.</w:t>
      </w:r>
    </w:p>
    <w:p w14:paraId="3E2366EE" w14:textId="77777777" w:rsidR="00393064" w:rsidRPr="00F31D24" w:rsidRDefault="00393064" w:rsidP="00F31D24">
      <w:pPr>
        <w:pStyle w:val="ListParagraph"/>
        <w:numPr>
          <w:ilvl w:val="0"/>
          <w:numId w:val="27"/>
        </w:numPr>
        <w:suppressAutoHyphens/>
        <w:autoSpaceDN w:val="0"/>
        <w:spacing w:before="100" w:after="100" w:line="240" w:lineRule="auto"/>
        <w:rPr>
          <w:rFonts w:ascii="Arial" w:hAnsi="Arial" w:cs="Arial"/>
          <w:sz w:val="24"/>
          <w:szCs w:val="24"/>
        </w:rPr>
      </w:pPr>
      <w:r w:rsidRPr="00F31D24">
        <w:rPr>
          <w:rStyle w:val="Strong"/>
          <w:rFonts w:ascii="Arial" w:hAnsi="Arial" w:cs="Arial"/>
          <w:b w:val="0"/>
          <w:bCs w:val="0"/>
          <w:sz w:val="24"/>
          <w:szCs w:val="24"/>
        </w:rPr>
        <w:t>Communication Channels:</w:t>
      </w:r>
      <w:r w:rsidRPr="00F31D24">
        <w:rPr>
          <w:rStyle w:val="Strong"/>
          <w:rFonts w:ascii="Arial" w:hAnsi="Arial" w:cs="Arial"/>
          <w:sz w:val="24"/>
          <w:szCs w:val="24"/>
        </w:rPr>
        <w:t xml:space="preserve"> </w:t>
      </w:r>
      <w:r w:rsidRPr="00F31D24">
        <w:rPr>
          <w:rStyle w:val="Strong"/>
          <w:rFonts w:ascii="Arial" w:hAnsi="Arial" w:cs="Arial"/>
          <w:b w:val="0"/>
          <w:bCs w:val="0"/>
          <w:sz w:val="24"/>
          <w:szCs w:val="24"/>
        </w:rPr>
        <w:t>marketing will use multiple communication channels such as sharing even detail on social media platforms, community websites, local forum. Handed flyers in libraries, grocery stores, shopping mall, and sending out invitations via email. Also on local newspaper, radio station. Additionally, collaborating with local school, business, and community group to spread the word and sharing information on their network.</w:t>
      </w:r>
      <w:r w:rsidRPr="00F31D24">
        <w:rPr>
          <w:rStyle w:val="Strong"/>
          <w:rFonts w:ascii="Arial" w:hAnsi="Arial" w:cs="Arial"/>
          <w:sz w:val="24"/>
          <w:szCs w:val="24"/>
        </w:rPr>
        <w:t xml:space="preserve"> </w:t>
      </w:r>
    </w:p>
    <w:p w14:paraId="6F3092E6" w14:textId="1819EF38" w:rsidR="00393064" w:rsidRPr="00F31D24" w:rsidRDefault="00393064" w:rsidP="008209EC">
      <w:pPr>
        <w:pStyle w:val="Heading3"/>
        <w:rPr>
          <w:rFonts w:ascii="Arial" w:hAnsi="Arial" w:cs="Arial"/>
          <w:b/>
          <w:bCs/>
          <w:color w:val="auto"/>
          <w:sz w:val="24"/>
          <w:szCs w:val="24"/>
        </w:rPr>
      </w:pPr>
      <w:r w:rsidRPr="00F31D24">
        <w:rPr>
          <w:rFonts w:ascii="Arial" w:hAnsi="Arial" w:cs="Arial"/>
          <w:b/>
          <w:bCs/>
          <w:color w:val="auto"/>
          <w:sz w:val="24"/>
          <w:szCs w:val="24"/>
        </w:rPr>
        <w:t xml:space="preserve">4.4 </w:t>
      </w:r>
      <w:r w:rsidRPr="00F31D24">
        <w:rPr>
          <w:rFonts w:ascii="Arial" w:hAnsi="Arial" w:cs="Arial"/>
          <w:b/>
          <w:bCs/>
          <w:color w:val="auto"/>
          <w:sz w:val="24"/>
          <w:szCs w:val="24"/>
        </w:rPr>
        <w:t xml:space="preserve">Stage 3: Event Execution </w:t>
      </w:r>
    </w:p>
    <w:p w14:paraId="3580649C" w14:textId="77777777" w:rsidR="00393064" w:rsidRPr="008209EC" w:rsidRDefault="00393064" w:rsidP="008209EC">
      <w:pPr>
        <w:pStyle w:val="NormalWeb"/>
        <w:rPr>
          <w:rFonts w:ascii="Arial" w:hAnsi="Arial" w:cs="Arial"/>
          <w:sz w:val="24"/>
          <w:szCs w:val="24"/>
        </w:rPr>
      </w:pPr>
      <w:r w:rsidRPr="00F31D24">
        <w:rPr>
          <w:rStyle w:val="Strong"/>
          <w:rFonts w:ascii="Arial" w:eastAsiaTheme="majorEastAsia" w:hAnsi="Arial" w:cs="Arial"/>
          <w:b w:val="0"/>
          <w:bCs w:val="0"/>
          <w:sz w:val="24"/>
          <w:szCs w:val="24"/>
        </w:rPr>
        <w:t>Timeline:</w:t>
      </w:r>
      <w:r w:rsidRPr="008209EC">
        <w:rPr>
          <w:rFonts w:ascii="Arial" w:hAnsi="Arial" w:cs="Arial"/>
          <w:sz w:val="24"/>
          <w:szCs w:val="24"/>
        </w:rPr>
        <w:t xml:space="preserve"> Day of the event</w:t>
      </w:r>
    </w:p>
    <w:p w14:paraId="19A0939C" w14:textId="77777777" w:rsidR="00393064" w:rsidRPr="00F31D24" w:rsidRDefault="00393064" w:rsidP="00F31D24">
      <w:pPr>
        <w:pStyle w:val="ListParagraph"/>
        <w:numPr>
          <w:ilvl w:val="0"/>
          <w:numId w:val="28"/>
        </w:numPr>
        <w:suppressAutoHyphens/>
        <w:autoSpaceDN w:val="0"/>
        <w:spacing w:before="100" w:after="100" w:line="240" w:lineRule="auto"/>
        <w:rPr>
          <w:rFonts w:ascii="Arial" w:hAnsi="Arial" w:cs="Arial"/>
          <w:b/>
          <w:bCs/>
          <w:sz w:val="24"/>
          <w:szCs w:val="24"/>
        </w:rPr>
      </w:pPr>
      <w:r w:rsidRPr="00F31D24">
        <w:rPr>
          <w:rStyle w:val="Strong"/>
          <w:rFonts w:ascii="Arial" w:hAnsi="Arial" w:cs="Arial"/>
          <w:b w:val="0"/>
          <w:bCs w:val="0"/>
          <w:sz w:val="24"/>
          <w:szCs w:val="24"/>
        </w:rPr>
        <w:t>Set Up the Venue: everyone will arrive early to arrange seating, equipment, and refreshment, posters, signs.</w:t>
      </w:r>
    </w:p>
    <w:p w14:paraId="404B8078" w14:textId="77777777" w:rsidR="00393064" w:rsidRPr="00F31D24" w:rsidRDefault="00393064" w:rsidP="00F31D24">
      <w:pPr>
        <w:pStyle w:val="ListParagraph"/>
        <w:numPr>
          <w:ilvl w:val="0"/>
          <w:numId w:val="28"/>
        </w:numPr>
        <w:suppressAutoHyphens/>
        <w:autoSpaceDN w:val="0"/>
        <w:spacing w:before="100" w:after="100" w:line="240" w:lineRule="auto"/>
        <w:rPr>
          <w:rFonts w:ascii="Arial" w:hAnsi="Arial" w:cs="Arial"/>
          <w:b/>
          <w:bCs/>
          <w:sz w:val="24"/>
          <w:szCs w:val="24"/>
        </w:rPr>
      </w:pPr>
      <w:r w:rsidRPr="00F31D24">
        <w:rPr>
          <w:rStyle w:val="Strong"/>
          <w:rFonts w:ascii="Arial" w:hAnsi="Arial" w:cs="Arial"/>
          <w:b w:val="0"/>
          <w:bCs w:val="0"/>
          <w:sz w:val="24"/>
          <w:szCs w:val="24"/>
        </w:rPr>
        <w:t>Welcome people: greet guests when they arrive and give them name tags and event programs. Prepare music and friendly atmosphere in background.</w:t>
      </w:r>
    </w:p>
    <w:p w14:paraId="2B8C494C" w14:textId="77777777" w:rsidR="00393064" w:rsidRPr="00F31D24" w:rsidRDefault="00393064" w:rsidP="00F31D24">
      <w:pPr>
        <w:pStyle w:val="ListParagraph"/>
        <w:numPr>
          <w:ilvl w:val="0"/>
          <w:numId w:val="28"/>
        </w:numPr>
        <w:suppressAutoHyphens/>
        <w:autoSpaceDN w:val="0"/>
        <w:spacing w:before="100" w:after="100" w:line="240" w:lineRule="auto"/>
        <w:rPr>
          <w:rFonts w:ascii="Arial" w:hAnsi="Arial" w:cs="Arial"/>
          <w:b/>
          <w:bCs/>
          <w:sz w:val="24"/>
          <w:szCs w:val="24"/>
        </w:rPr>
      </w:pPr>
      <w:r w:rsidRPr="00F31D24">
        <w:rPr>
          <w:rStyle w:val="Strong"/>
          <w:rFonts w:ascii="Arial" w:hAnsi="Arial" w:cs="Arial"/>
          <w:b w:val="0"/>
          <w:bCs w:val="0"/>
          <w:sz w:val="24"/>
          <w:szCs w:val="24"/>
        </w:rPr>
        <w:t xml:space="preserve">Discussion: Introduce the speaker and agenda of event, encourage guests asking question </w:t>
      </w:r>
    </w:p>
    <w:p w14:paraId="3FE4A9F2" w14:textId="77777777" w:rsidR="00393064" w:rsidRPr="00F31D24" w:rsidRDefault="00393064" w:rsidP="00F31D24">
      <w:pPr>
        <w:pStyle w:val="ListParagraph"/>
        <w:numPr>
          <w:ilvl w:val="0"/>
          <w:numId w:val="28"/>
        </w:numPr>
        <w:suppressAutoHyphens/>
        <w:autoSpaceDN w:val="0"/>
        <w:spacing w:before="100" w:after="100" w:line="240" w:lineRule="auto"/>
        <w:rPr>
          <w:rFonts w:ascii="Arial" w:hAnsi="Arial" w:cs="Arial"/>
          <w:sz w:val="24"/>
          <w:szCs w:val="24"/>
        </w:rPr>
      </w:pPr>
      <w:r w:rsidRPr="00F31D24">
        <w:rPr>
          <w:rFonts w:ascii="Arial" w:hAnsi="Arial" w:cs="Arial"/>
          <w:sz w:val="24"/>
          <w:szCs w:val="24"/>
        </w:rPr>
        <w:t>Introduce the speaker and outline the event's agenda.</w:t>
      </w:r>
    </w:p>
    <w:p w14:paraId="425891BD" w14:textId="77777777" w:rsidR="00393064" w:rsidRPr="00F31D24" w:rsidRDefault="00393064" w:rsidP="00F31D24">
      <w:pPr>
        <w:pStyle w:val="ListParagraph"/>
        <w:numPr>
          <w:ilvl w:val="0"/>
          <w:numId w:val="28"/>
        </w:numPr>
        <w:suppressAutoHyphens/>
        <w:autoSpaceDN w:val="0"/>
        <w:spacing w:before="100" w:after="100" w:line="240" w:lineRule="auto"/>
        <w:rPr>
          <w:rFonts w:ascii="Arial" w:hAnsi="Arial" w:cs="Arial"/>
          <w:sz w:val="24"/>
          <w:szCs w:val="24"/>
        </w:rPr>
      </w:pPr>
      <w:r w:rsidRPr="00F31D24">
        <w:rPr>
          <w:rFonts w:ascii="Arial" w:hAnsi="Arial" w:cs="Arial"/>
          <w:sz w:val="24"/>
          <w:szCs w:val="24"/>
        </w:rPr>
        <w:t>Encourage active participation by inviting attendees to ask questions and share their thoughts.</w:t>
      </w:r>
    </w:p>
    <w:p w14:paraId="5ADBDDEB" w14:textId="77777777" w:rsidR="00393064" w:rsidRPr="00A51681" w:rsidRDefault="00393064" w:rsidP="00A51681">
      <w:pPr>
        <w:pStyle w:val="ListParagraph"/>
        <w:numPr>
          <w:ilvl w:val="0"/>
          <w:numId w:val="28"/>
        </w:numPr>
        <w:suppressAutoHyphens/>
        <w:autoSpaceDN w:val="0"/>
        <w:spacing w:before="100" w:after="100" w:line="240" w:lineRule="auto"/>
        <w:rPr>
          <w:rFonts w:ascii="Arial" w:hAnsi="Arial" w:cs="Arial"/>
          <w:b/>
          <w:bCs/>
          <w:sz w:val="24"/>
          <w:szCs w:val="24"/>
          <w:lang w:eastAsia="en-GB"/>
        </w:rPr>
      </w:pPr>
      <w:r w:rsidRPr="00A51681">
        <w:rPr>
          <w:rStyle w:val="Strong"/>
          <w:rFonts w:ascii="Arial" w:hAnsi="Arial" w:cs="Arial"/>
          <w:b w:val="0"/>
          <w:bCs w:val="0"/>
          <w:sz w:val="24"/>
          <w:szCs w:val="24"/>
        </w:rPr>
        <w:t>Networking Opportunities: providing time for networking before and after speech. Offering conversation activities to connect people.</w:t>
      </w:r>
    </w:p>
    <w:p w14:paraId="3FDD6D8B" w14:textId="77777777" w:rsidR="00393064" w:rsidRPr="00A51681" w:rsidRDefault="00393064" w:rsidP="00A51681">
      <w:pPr>
        <w:pStyle w:val="ListParagraph"/>
        <w:numPr>
          <w:ilvl w:val="0"/>
          <w:numId w:val="28"/>
        </w:numPr>
        <w:suppressAutoHyphens/>
        <w:autoSpaceDN w:val="0"/>
        <w:spacing w:before="100" w:after="100" w:line="240" w:lineRule="auto"/>
        <w:rPr>
          <w:rFonts w:ascii="Arial" w:hAnsi="Arial" w:cs="Arial"/>
          <w:b/>
          <w:bCs/>
          <w:sz w:val="24"/>
          <w:szCs w:val="24"/>
        </w:rPr>
      </w:pPr>
      <w:r w:rsidRPr="00A51681">
        <w:rPr>
          <w:rStyle w:val="Strong"/>
          <w:rFonts w:ascii="Arial" w:hAnsi="Arial" w:cs="Arial"/>
          <w:b w:val="0"/>
          <w:bCs w:val="0"/>
          <w:sz w:val="24"/>
          <w:szCs w:val="24"/>
        </w:rPr>
        <w:t>Feedback Collection: delivery feedback form or use digital tools to ask opinion on event from guests and ask for suggestion for future topics and speaker.</w:t>
      </w:r>
    </w:p>
    <w:p w14:paraId="2CC039ED" w14:textId="2C0BDE9C" w:rsidR="00393064" w:rsidRPr="00A51681" w:rsidRDefault="00393064" w:rsidP="008209EC">
      <w:pPr>
        <w:pStyle w:val="Heading3"/>
        <w:rPr>
          <w:rFonts w:ascii="Arial" w:hAnsi="Arial" w:cs="Arial"/>
          <w:b/>
          <w:bCs/>
          <w:color w:val="auto"/>
          <w:sz w:val="24"/>
          <w:szCs w:val="24"/>
        </w:rPr>
      </w:pPr>
      <w:r w:rsidRPr="00A51681">
        <w:rPr>
          <w:rFonts w:ascii="Arial" w:hAnsi="Arial" w:cs="Arial"/>
          <w:b/>
          <w:bCs/>
          <w:color w:val="auto"/>
          <w:sz w:val="24"/>
          <w:szCs w:val="24"/>
        </w:rPr>
        <w:t xml:space="preserve">4.5 </w:t>
      </w:r>
      <w:r w:rsidRPr="00A51681">
        <w:rPr>
          <w:rFonts w:ascii="Arial" w:hAnsi="Arial" w:cs="Arial"/>
          <w:b/>
          <w:bCs/>
          <w:color w:val="auto"/>
          <w:sz w:val="24"/>
          <w:szCs w:val="24"/>
        </w:rPr>
        <w:t>Stage 4: Follow-Up and Evaluation</w:t>
      </w:r>
    </w:p>
    <w:p w14:paraId="657AF710" w14:textId="77777777" w:rsidR="00393064" w:rsidRPr="008209EC" w:rsidRDefault="00393064" w:rsidP="008209EC">
      <w:pPr>
        <w:pStyle w:val="NormalWeb"/>
        <w:rPr>
          <w:rFonts w:ascii="Arial" w:hAnsi="Arial" w:cs="Arial"/>
          <w:sz w:val="24"/>
          <w:szCs w:val="24"/>
        </w:rPr>
      </w:pPr>
      <w:r w:rsidRPr="00A51681">
        <w:rPr>
          <w:rStyle w:val="Strong"/>
          <w:rFonts w:ascii="Arial" w:eastAsiaTheme="majorEastAsia" w:hAnsi="Arial" w:cs="Arial"/>
          <w:b w:val="0"/>
          <w:bCs w:val="0"/>
          <w:sz w:val="24"/>
          <w:szCs w:val="24"/>
        </w:rPr>
        <w:t>Timeline:</w:t>
      </w:r>
      <w:r w:rsidRPr="008209EC">
        <w:rPr>
          <w:rFonts w:ascii="Arial" w:hAnsi="Arial" w:cs="Arial"/>
          <w:sz w:val="24"/>
          <w:szCs w:val="24"/>
        </w:rPr>
        <w:t xml:space="preserve"> 1-2 weeks after the event</w:t>
      </w:r>
    </w:p>
    <w:p w14:paraId="396502F8" w14:textId="77777777" w:rsidR="00393064" w:rsidRPr="00A51681" w:rsidRDefault="00393064" w:rsidP="00A51681">
      <w:pPr>
        <w:pStyle w:val="ListParagraph"/>
        <w:numPr>
          <w:ilvl w:val="0"/>
          <w:numId w:val="29"/>
        </w:numPr>
        <w:suppressAutoHyphens/>
        <w:autoSpaceDN w:val="0"/>
        <w:spacing w:before="100" w:after="100" w:line="240" w:lineRule="auto"/>
        <w:rPr>
          <w:rFonts w:ascii="Arial" w:hAnsi="Arial" w:cs="Arial"/>
          <w:b/>
          <w:bCs/>
          <w:sz w:val="24"/>
          <w:szCs w:val="24"/>
        </w:rPr>
      </w:pPr>
      <w:r w:rsidRPr="00A51681">
        <w:rPr>
          <w:rStyle w:val="Strong"/>
          <w:rFonts w:ascii="Arial" w:hAnsi="Arial" w:cs="Arial"/>
          <w:b w:val="0"/>
          <w:bCs w:val="0"/>
          <w:sz w:val="24"/>
          <w:szCs w:val="24"/>
        </w:rPr>
        <w:t>Thank Attendees and Partners:</w:t>
      </w:r>
      <w:r w:rsidRPr="00A51681">
        <w:rPr>
          <w:rStyle w:val="Strong"/>
          <w:rFonts w:ascii="Arial" w:hAnsi="Arial" w:cs="Arial"/>
          <w:sz w:val="24"/>
          <w:szCs w:val="24"/>
        </w:rPr>
        <w:t xml:space="preserve">  </w:t>
      </w:r>
      <w:r w:rsidRPr="00A51681">
        <w:rPr>
          <w:rStyle w:val="Strong"/>
          <w:rFonts w:ascii="Arial" w:hAnsi="Arial" w:cs="Arial"/>
          <w:b w:val="0"/>
          <w:bCs w:val="0"/>
          <w:sz w:val="24"/>
          <w:szCs w:val="24"/>
        </w:rPr>
        <w:t xml:space="preserve">sending the thank-you card to guests, speakers, and volunteers, sharing the photos from event and some positive feedback. </w:t>
      </w:r>
    </w:p>
    <w:p w14:paraId="732FBBFB" w14:textId="77777777" w:rsidR="00393064" w:rsidRPr="00A51681" w:rsidRDefault="00393064" w:rsidP="00A51681">
      <w:pPr>
        <w:pStyle w:val="ListParagraph"/>
        <w:numPr>
          <w:ilvl w:val="0"/>
          <w:numId w:val="29"/>
        </w:numPr>
        <w:suppressAutoHyphens/>
        <w:autoSpaceDN w:val="0"/>
        <w:spacing w:before="100" w:after="100" w:line="240" w:lineRule="auto"/>
        <w:rPr>
          <w:rFonts w:ascii="Arial" w:hAnsi="Arial" w:cs="Arial"/>
          <w:b/>
          <w:bCs/>
          <w:sz w:val="24"/>
          <w:szCs w:val="24"/>
        </w:rPr>
      </w:pPr>
      <w:r w:rsidRPr="00A51681">
        <w:rPr>
          <w:rStyle w:val="Strong"/>
          <w:rFonts w:ascii="Arial" w:hAnsi="Arial" w:cs="Arial"/>
          <w:b w:val="0"/>
          <w:bCs w:val="0"/>
          <w:sz w:val="24"/>
          <w:szCs w:val="24"/>
        </w:rPr>
        <w:t>Evaluate Feedback:</w:t>
      </w:r>
      <w:r w:rsidRPr="00A51681">
        <w:rPr>
          <w:rStyle w:val="Strong"/>
          <w:rFonts w:ascii="Arial" w:hAnsi="Arial" w:cs="Arial"/>
          <w:sz w:val="24"/>
          <w:szCs w:val="24"/>
        </w:rPr>
        <w:t xml:space="preserve"> </w:t>
      </w:r>
      <w:r w:rsidRPr="00A51681">
        <w:rPr>
          <w:rStyle w:val="Strong"/>
          <w:rFonts w:ascii="Arial" w:hAnsi="Arial" w:cs="Arial"/>
          <w:b w:val="0"/>
          <w:bCs w:val="0"/>
          <w:sz w:val="24"/>
          <w:szCs w:val="24"/>
        </w:rPr>
        <w:t>reviewing feedback to see the areas where need to improve and note any suggestions for the future event planning.</w:t>
      </w:r>
    </w:p>
    <w:p w14:paraId="094B8EDD" w14:textId="77777777" w:rsidR="00393064" w:rsidRPr="00A51681" w:rsidRDefault="00393064" w:rsidP="00A51681">
      <w:pPr>
        <w:pStyle w:val="ListParagraph"/>
        <w:numPr>
          <w:ilvl w:val="0"/>
          <w:numId w:val="29"/>
        </w:numPr>
        <w:suppressAutoHyphens/>
        <w:autoSpaceDN w:val="0"/>
        <w:spacing w:before="100" w:after="100" w:line="240" w:lineRule="auto"/>
        <w:rPr>
          <w:rFonts w:ascii="Arial" w:hAnsi="Arial" w:cs="Arial"/>
          <w:sz w:val="24"/>
          <w:szCs w:val="24"/>
        </w:rPr>
      </w:pPr>
      <w:r w:rsidRPr="00A51681">
        <w:rPr>
          <w:rStyle w:val="Strong"/>
          <w:rFonts w:ascii="Arial" w:hAnsi="Arial" w:cs="Arial"/>
          <w:b w:val="0"/>
          <w:bCs w:val="0"/>
          <w:sz w:val="24"/>
          <w:szCs w:val="24"/>
        </w:rPr>
        <w:t>Document Learnings</w:t>
      </w:r>
      <w:r w:rsidRPr="00A51681">
        <w:rPr>
          <w:rStyle w:val="Strong"/>
          <w:rFonts w:ascii="Arial" w:hAnsi="Arial" w:cs="Arial"/>
          <w:sz w:val="24"/>
          <w:szCs w:val="24"/>
        </w:rPr>
        <w:t xml:space="preserve">: </w:t>
      </w:r>
      <w:r w:rsidRPr="00A51681">
        <w:rPr>
          <w:rStyle w:val="Strong"/>
          <w:rFonts w:ascii="Arial" w:hAnsi="Arial" w:cs="Arial"/>
          <w:b w:val="0"/>
          <w:bCs w:val="0"/>
          <w:sz w:val="24"/>
          <w:szCs w:val="24"/>
        </w:rPr>
        <w:t>Gathering information for report which includes numbers of guests, budget and feedback then sharing this report with committees and stakeholders if have. This project has single sponsor.</w:t>
      </w:r>
      <w:r w:rsidRPr="00A51681">
        <w:rPr>
          <w:rStyle w:val="Strong"/>
          <w:rFonts w:ascii="Arial" w:hAnsi="Arial" w:cs="Arial"/>
          <w:sz w:val="24"/>
          <w:szCs w:val="24"/>
        </w:rPr>
        <w:t xml:space="preserve"> </w:t>
      </w:r>
    </w:p>
    <w:p w14:paraId="32B45F5F" w14:textId="6D4AD9B5" w:rsidR="00393064" w:rsidRPr="00A51681" w:rsidRDefault="00393064" w:rsidP="008209EC">
      <w:pPr>
        <w:pStyle w:val="Heading3"/>
        <w:rPr>
          <w:rFonts w:ascii="Arial" w:hAnsi="Arial" w:cs="Arial"/>
          <w:b/>
          <w:bCs/>
          <w:color w:val="auto"/>
          <w:sz w:val="24"/>
          <w:szCs w:val="24"/>
        </w:rPr>
      </w:pPr>
      <w:r w:rsidRPr="00A51681">
        <w:rPr>
          <w:rFonts w:ascii="Arial" w:hAnsi="Arial" w:cs="Arial"/>
          <w:b/>
          <w:bCs/>
          <w:color w:val="auto"/>
          <w:sz w:val="24"/>
          <w:szCs w:val="24"/>
        </w:rPr>
        <w:lastRenderedPageBreak/>
        <w:t xml:space="preserve">4.6 </w:t>
      </w:r>
      <w:r w:rsidRPr="00A51681">
        <w:rPr>
          <w:rFonts w:ascii="Arial" w:hAnsi="Arial" w:cs="Arial"/>
          <w:b/>
          <w:bCs/>
          <w:color w:val="auto"/>
          <w:sz w:val="24"/>
          <w:szCs w:val="24"/>
        </w:rPr>
        <w:t>Stage 5: Improvement and Growth</w:t>
      </w:r>
    </w:p>
    <w:p w14:paraId="4CBB83FF" w14:textId="77777777" w:rsidR="00393064" w:rsidRPr="008209EC" w:rsidRDefault="00393064" w:rsidP="008209EC">
      <w:pPr>
        <w:pStyle w:val="NormalWeb"/>
        <w:rPr>
          <w:rFonts w:ascii="Arial" w:hAnsi="Arial" w:cs="Arial"/>
          <w:sz w:val="24"/>
          <w:szCs w:val="24"/>
        </w:rPr>
      </w:pPr>
      <w:r w:rsidRPr="00A51681">
        <w:rPr>
          <w:rStyle w:val="Strong"/>
          <w:rFonts w:ascii="Arial" w:eastAsiaTheme="majorEastAsia" w:hAnsi="Arial" w:cs="Arial"/>
          <w:b w:val="0"/>
          <w:bCs w:val="0"/>
          <w:sz w:val="24"/>
          <w:szCs w:val="24"/>
        </w:rPr>
        <w:t>Timeline:</w:t>
      </w:r>
      <w:r w:rsidRPr="008209EC">
        <w:rPr>
          <w:rFonts w:ascii="Arial" w:hAnsi="Arial" w:cs="Arial"/>
          <w:sz w:val="24"/>
          <w:szCs w:val="24"/>
        </w:rPr>
        <w:t xml:space="preserve"> Ongoing</w:t>
      </w:r>
    </w:p>
    <w:p w14:paraId="50C3A839" w14:textId="77777777" w:rsidR="00393064" w:rsidRPr="00A51681" w:rsidRDefault="00393064" w:rsidP="00A51681">
      <w:pPr>
        <w:pStyle w:val="ListParagraph"/>
        <w:numPr>
          <w:ilvl w:val="0"/>
          <w:numId w:val="30"/>
        </w:numPr>
        <w:suppressAutoHyphens/>
        <w:autoSpaceDN w:val="0"/>
        <w:spacing w:before="100" w:after="100" w:line="240" w:lineRule="auto"/>
        <w:rPr>
          <w:rFonts w:ascii="Arial" w:hAnsi="Arial" w:cs="Arial"/>
          <w:b/>
          <w:bCs/>
          <w:sz w:val="24"/>
          <w:szCs w:val="24"/>
        </w:rPr>
      </w:pPr>
      <w:r w:rsidRPr="00A51681">
        <w:rPr>
          <w:rStyle w:val="Strong"/>
          <w:rFonts w:ascii="Arial" w:hAnsi="Arial" w:cs="Arial"/>
          <w:b w:val="0"/>
          <w:bCs w:val="0"/>
          <w:sz w:val="24"/>
          <w:szCs w:val="24"/>
        </w:rPr>
        <w:t>Expand:</w:t>
      </w:r>
      <w:r w:rsidRPr="00A51681">
        <w:rPr>
          <w:rStyle w:val="Strong"/>
          <w:rFonts w:ascii="Arial" w:hAnsi="Arial" w:cs="Arial"/>
          <w:sz w:val="24"/>
          <w:szCs w:val="24"/>
        </w:rPr>
        <w:t xml:space="preserve"> </w:t>
      </w:r>
      <w:r w:rsidRPr="00A51681">
        <w:rPr>
          <w:rStyle w:val="Strong"/>
          <w:rFonts w:ascii="Arial" w:hAnsi="Arial" w:cs="Arial"/>
          <w:b w:val="0"/>
          <w:bCs w:val="0"/>
          <w:sz w:val="24"/>
          <w:szCs w:val="24"/>
        </w:rPr>
        <w:t xml:space="preserve">building network and mail list, increase marketing for future events. To ensure wide topics which are interesting within community for future events. </w:t>
      </w:r>
    </w:p>
    <w:p w14:paraId="7D1983B2" w14:textId="77777777" w:rsidR="00393064" w:rsidRPr="00A51681" w:rsidRDefault="00393064" w:rsidP="00A51681">
      <w:pPr>
        <w:pStyle w:val="ListParagraph"/>
        <w:numPr>
          <w:ilvl w:val="0"/>
          <w:numId w:val="30"/>
        </w:numPr>
        <w:suppressAutoHyphens/>
        <w:autoSpaceDN w:val="0"/>
        <w:spacing w:before="100" w:after="100" w:line="240" w:lineRule="auto"/>
        <w:rPr>
          <w:rFonts w:ascii="Arial" w:hAnsi="Arial" w:cs="Arial"/>
          <w:b/>
          <w:bCs/>
          <w:sz w:val="24"/>
          <w:szCs w:val="24"/>
        </w:rPr>
      </w:pPr>
      <w:r w:rsidRPr="00A51681">
        <w:rPr>
          <w:rStyle w:val="Strong"/>
          <w:rFonts w:ascii="Arial" w:hAnsi="Arial" w:cs="Arial"/>
          <w:b w:val="0"/>
          <w:bCs w:val="0"/>
          <w:sz w:val="24"/>
          <w:szCs w:val="24"/>
        </w:rPr>
        <w:t>Enhance Community Engagement:</w:t>
      </w:r>
      <w:r w:rsidRPr="00A51681">
        <w:rPr>
          <w:rStyle w:val="Strong"/>
          <w:rFonts w:ascii="Arial" w:hAnsi="Arial" w:cs="Arial"/>
          <w:sz w:val="24"/>
          <w:szCs w:val="24"/>
        </w:rPr>
        <w:t xml:space="preserve"> </w:t>
      </w:r>
      <w:r w:rsidRPr="00A51681">
        <w:rPr>
          <w:rStyle w:val="Strong"/>
          <w:rFonts w:ascii="Arial" w:hAnsi="Arial" w:cs="Arial"/>
          <w:b w:val="0"/>
          <w:bCs w:val="0"/>
          <w:sz w:val="24"/>
          <w:szCs w:val="24"/>
        </w:rPr>
        <w:t xml:space="preserve">this event might to be series free coffee talk in the future. Hence attracting people to join the planning committee and volunteering is very important. </w:t>
      </w:r>
    </w:p>
    <w:p w14:paraId="56DE4092" w14:textId="77777777" w:rsidR="00393064" w:rsidRPr="00A51681" w:rsidRDefault="00393064" w:rsidP="00A51681">
      <w:pPr>
        <w:pStyle w:val="ListParagraph"/>
        <w:numPr>
          <w:ilvl w:val="0"/>
          <w:numId w:val="30"/>
        </w:numPr>
        <w:suppressAutoHyphens/>
        <w:autoSpaceDN w:val="0"/>
        <w:spacing w:before="100" w:after="100" w:line="240" w:lineRule="auto"/>
        <w:rPr>
          <w:rFonts w:ascii="Arial" w:hAnsi="Arial" w:cs="Arial"/>
          <w:b/>
          <w:bCs/>
          <w:sz w:val="24"/>
          <w:szCs w:val="24"/>
        </w:rPr>
      </w:pPr>
      <w:r w:rsidRPr="00A51681">
        <w:rPr>
          <w:rStyle w:val="Strong"/>
          <w:rFonts w:ascii="Arial" w:hAnsi="Arial" w:cs="Arial"/>
          <w:b w:val="0"/>
          <w:bCs w:val="0"/>
          <w:sz w:val="24"/>
          <w:szCs w:val="24"/>
        </w:rPr>
        <w:t xml:space="preserve">Monitor and Adapt: after project, there is needed to review progress and strategy, also stay responsive to community feedback and evolving interests. </w:t>
      </w:r>
    </w:p>
    <w:p w14:paraId="0C888577" w14:textId="09506531" w:rsidR="0016022A" w:rsidRPr="008209EC" w:rsidRDefault="00393064" w:rsidP="008209EC">
      <w:pPr>
        <w:pStyle w:val="NormalWeb"/>
        <w:rPr>
          <w:rFonts w:ascii="Arial" w:hAnsi="Arial" w:cs="Arial"/>
          <w:sz w:val="24"/>
          <w:szCs w:val="24"/>
        </w:rPr>
      </w:pPr>
      <w:r w:rsidRPr="008209EC">
        <w:rPr>
          <w:rFonts w:ascii="Arial" w:hAnsi="Arial" w:cs="Arial"/>
          <w:sz w:val="24"/>
          <w:szCs w:val="24"/>
        </w:rPr>
        <w:t>By following these stages, the "Free Coffee Talks" project will create a vibrant platform for community engagement, fostering stronger connections and a more inclusive environment for all residents.</w:t>
      </w:r>
    </w:p>
    <w:p w14:paraId="5A630F9F" w14:textId="77777777" w:rsidR="00956379" w:rsidRPr="00A51681" w:rsidRDefault="00956379" w:rsidP="008209EC">
      <w:pPr>
        <w:numPr>
          <w:ilvl w:val="0"/>
          <w:numId w:val="3"/>
        </w:numPr>
        <w:suppressAutoHyphens/>
        <w:autoSpaceDN w:val="0"/>
        <w:spacing w:before="100" w:after="100" w:line="240" w:lineRule="auto"/>
        <w:rPr>
          <w:rFonts w:ascii="Arial" w:hAnsi="Arial" w:cs="Arial"/>
          <w:b/>
          <w:bCs/>
          <w:sz w:val="24"/>
          <w:szCs w:val="24"/>
        </w:rPr>
      </w:pPr>
      <w:r w:rsidRPr="00A51681">
        <w:rPr>
          <w:rFonts w:ascii="Arial" w:eastAsia="Times New Roman" w:hAnsi="Arial" w:cs="Arial"/>
          <w:b/>
          <w:bCs/>
          <w:sz w:val="24"/>
          <w:szCs w:val="24"/>
        </w:rPr>
        <w:t xml:space="preserve">Personal portfolios </w:t>
      </w:r>
    </w:p>
    <w:p w14:paraId="255B2EC4" w14:textId="07C38585" w:rsidR="00956379" w:rsidRPr="00A51681" w:rsidRDefault="00956379" w:rsidP="008209EC">
      <w:pPr>
        <w:pStyle w:val="NormalWeb"/>
        <w:rPr>
          <w:rFonts w:ascii="Arial" w:hAnsi="Arial" w:cs="Arial"/>
          <w:b/>
          <w:bCs/>
          <w:sz w:val="24"/>
          <w:szCs w:val="24"/>
        </w:rPr>
      </w:pPr>
      <w:r w:rsidRPr="00A51681">
        <w:rPr>
          <w:rFonts w:ascii="Arial" w:hAnsi="Arial" w:cs="Arial"/>
          <w:b/>
          <w:bCs/>
          <w:sz w:val="24"/>
          <w:szCs w:val="24"/>
        </w:rPr>
        <w:t xml:space="preserve">5.1.  </w:t>
      </w:r>
      <w:r w:rsidRPr="00A51681">
        <w:rPr>
          <w:rFonts w:ascii="Arial" w:hAnsi="Arial" w:cs="Arial"/>
          <w:b/>
          <w:bCs/>
          <w:sz w:val="24"/>
          <w:szCs w:val="24"/>
        </w:rPr>
        <w:t>Personal e</w:t>
      </w:r>
      <w:r w:rsidRPr="00A51681">
        <w:rPr>
          <w:rFonts w:ascii="Arial" w:hAnsi="Arial" w:cs="Arial"/>
          <w:b/>
          <w:bCs/>
          <w:sz w:val="24"/>
          <w:szCs w:val="24"/>
        </w:rPr>
        <w:t>xperiencing</w:t>
      </w:r>
    </w:p>
    <w:p w14:paraId="361DCD2D" w14:textId="2A7A0364" w:rsidR="00956379" w:rsidRPr="008209EC" w:rsidRDefault="00956379" w:rsidP="008209EC">
      <w:pPr>
        <w:pStyle w:val="NormalWeb"/>
        <w:rPr>
          <w:rFonts w:ascii="Arial" w:hAnsi="Arial" w:cs="Arial"/>
          <w:sz w:val="24"/>
          <w:szCs w:val="24"/>
        </w:rPr>
      </w:pPr>
      <w:r w:rsidRPr="008209EC">
        <w:rPr>
          <w:rFonts w:ascii="Arial" w:hAnsi="Arial" w:cs="Arial"/>
          <w:sz w:val="24"/>
          <w:szCs w:val="24"/>
        </w:rPr>
        <w:t xml:space="preserve">I have been working for this coffee shop in the park for many years and I also had many chances to joint as volunteer for the community events which were hold in this place and it was also sponsored by the owner of this park coffee. I understood more about community and the benefit from community engagement event bringing to local people. It is very necessary to build stronger community </w:t>
      </w:r>
      <w:proofErr w:type="gramStart"/>
      <w:r w:rsidRPr="008209EC">
        <w:rPr>
          <w:rFonts w:ascii="Arial" w:hAnsi="Arial" w:cs="Arial"/>
          <w:sz w:val="24"/>
          <w:szCs w:val="24"/>
        </w:rPr>
        <w:t>and also</w:t>
      </w:r>
      <w:proofErr w:type="gramEnd"/>
      <w:r w:rsidRPr="008209EC">
        <w:rPr>
          <w:rFonts w:ascii="Arial" w:hAnsi="Arial" w:cs="Arial"/>
          <w:sz w:val="24"/>
          <w:szCs w:val="24"/>
        </w:rPr>
        <w:t xml:space="preserve"> businesses.  It is no doubt that there no business can exist without community and community engagement is the right way to return benefit to community, and improve quality community (</w:t>
      </w:r>
      <w:proofErr w:type="spellStart"/>
      <w:r w:rsidRPr="008209EC">
        <w:rPr>
          <w:rFonts w:ascii="Arial" w:hAnsi="Arial" w:cs="Arial"/>
          <w:color w:val="222222"/>
          <w:sz w:val="24"/>
          <w:szCs w:val="24"/>
          <w:shd w:val="clear" w:color="auto" w:fill="FFFFFF"/>
        </w:rPr>
        <w:t>Benneworth</w:t>
      </w:r>
      <w:proofErr w:type="spellEnd"/>
      <w:r w:rsidRPr="008209EC">
        <w:rPr>
          <w:rFonts w:ascii="Arial" w:hAnsi="Arial" w:cs="Arial"/>
          <w:color w:val="222222"/>
          <w:sz w:val="24"/>
          <w:szCs w:val="24"/>
          <w:shd w:val="clear" w:color="auto" w:fill="FFFFFF"/>
        </w:rPr>
        <w:t>, 2018). This opportunity will create value to young people to grow and embrace community value, connection and liv</w:t>
      </w:r>
      <w:r w:rsidR="007D5F13" w:rsidRPr="008209EC">
        <w:rPr>
          <w:rFonts w:ascii="Arial" w:hAnsi="Arial" w:cs="Arial"/>
          <w:color w:val="222222"/>
          <w:sz w:val="24"/>
          <w:szCs w:val="24"/>
          <w:shd w:val="clear" w:color="auto" w:fill="FFFFFF"/>
        </w:rPr>
        <w:t>ing</w:t>
      </w:r>
      <w:r w:rsidRPr="008209EC">
        <w:rPr>
          <w:rFonts w:ascii="Arial" w:hAnsi="Arial" w:cs="Arial"/>
          <w:color w:val="222222"/>
          <w:sz w:val="24"/>
          <w:szCs w:val="24"/>
          <w:shd w:val="clear" w:color="auto" w:fill="FFFFFF"/>
        </w:rPr>
        <w:t xml:space="preserve"> useful for committee. </w:t>
      </w:r>
    </w:p>
    <w:p w14:paraId="30550520" w14:textId="2D7A89C1" w:rsidR="00956379" w:rsidRPr="00A51681" w:rsidRDefault="00956379" w:rsidP="00CA4023">
      <w:pPr>
        <w:pStyle w:val="NormalWeb"/>
        <w:numPr>
          <w:ilvl w:val="1"/>
          <w:numId w:val="24"/>
        </w:numPr>
        <w:rPr>
          <w:rFonts w:ascii="Arial" w:hAnsi="Arial" w:cs="Arial"/>
          <w:b/>
          <w:bCs/>
          <w:sz w:val="24"/>
          <w:szCs w:val="24"/>
        </w:rPr>
      </w:pPr>
      <w:proofErr w:type="spellStart"/>
      <w:r w:rsidRPr="00A51681">
        <w:rPr>
          <w:rFonts w:ascii="Arial" w:hAnsi="Arial" w:cs="Arial"/>
          <w:b/>
          <w:bCs/>
          <w:color w:val="222222"/>
          <w:sz w:val="24"/>
          <w:szCs w:val="24"/>
          <w:shd w:val="clear" w:color="auto" w:fill="FFFFFF"/>
        </w:rPr>
        <w:t>PCD</w:t>
      </w:r>
      <w:proofErr w:type="spellEnd"/>
      <w:r w:rsidRPr="00A51681">
        <w:rPr>
          <w:rFonts w:ascii="Arial" w:hAnsi="Arial" w:cs="Arial"/>
          <w:b/>
          <w:bCs/>
          <w:color w:val="222222"/>
          <w:sz w:val="24"/>
          <w:szCs w:val="24"/>
          <w:shd w:val="clear" w:color="auto" w:fill="FFFFFF"/>
        </w:rPr>
        <w:t xml:space="preserve"> log.</w:t>
      </w:r>
    </w:p>
    <w:p w14:paraId="6220285C" w14:textId="77777777" w:rsidR="009F3B4A" w:rsidRPr="008209EC" w:rsidRDefault="00956379" w:rsidP="008209EC">
      <w:pPr>
        <w:pStyle w:val="NormalWeb"/>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 </w:t>
      </w: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5"/>
        <w:gridCol w:w="1853"/>
        <w:gridCol w:w="3917"/>
        <w:gridCol w:w="3402"/>
        <w:gridCol w:w="3686"/>
      </w:tblGrid>
      <w:tr w:rsidR="009F3B4A" w:rsidRPr="008209EC" w14:paraId="16DC8E5E" w14:textId="77777777" w:rsidTr="008D71C3">
        <w:trPr>
          <w:trHeight w:val="578"/>
        </w:trPr>
        <w:tc>
          <w:tcPr>
            <w:tcW w:w="1205" w:type="dxa"/>
            <w:tcBorders>
              <w:bottom w:val="single" w:sz="4" w:space="0" w:color="auto"/>
            </w:tcBorders>
          </w:tcPr>
          <w:p w14:paraId="06B93920" w14:textId="77777777" w:rsidR="009F3B4A" w:rsidRPr="008209EC" w:rsidRDefault="009F3B4A" w:rsidP="008209EC">
            <w:pPr>
              <w:tabs>
                <w:tab w:val="center" w:pos="719"/>
              </w:tabs>
              <w:rPr>
                <w:rFonts w:ascii="Arial" w:hAnsi="Arial" w:cs="Arial"/>
                <w:b/>
                <w:sz w:val="24"/>
                <w:szCs w:val="24"/>
              </w:rPr>
            </w:pPr>
            <w:r w:rsidRPr="008209EC">
              <w:rPr>
                <w:rFonts w:ascii="Arial" w:hAnsi="Arial" w:cs="Arial"/>
                <w:b/>
                <w:sz w:val="24"/>
                <w:szCs w:val="24"/>
              </w:rPr>
              <w:t>Date of lesson</w:t>
            </w:r>
          </w:p>
        </w:tc>
        <w:tc>
          <w:tcPr>
            <w:tcW w:w="1853" w:type="dxa"/>
            <w:tcBorders>
              <w:bottom w:val="single" w:sz="4" w:space="0" w:color="auto"/>
            </w:tcBorders>
          </w:tcPr>
          <w:p w14:paraId="0AD14317" w14:textId="77777777" w:rsidR="009F3B4A" w:rsidRPr="008209EC" w:rsidRDefault="009F3B4A" w:rsidP="008209EC">
            <w:pPr>
              <w:rPr>
                <w:rFonts w:ascii="Arial" w:hAnsi="Arial" w:cs="Arial"/>
                <w:b/>
                <w:sz w:val="24"/>
                <w:szCs w:val="24"/>
              </w:rPr>
            </w:pPr>
            <w:r w:rsidRPr="008209EC">
              <w:rPr>
                <w:rFonts w:ascii="Arial" w:hAnsi="Arial" w:cs="Arial"/>
                <w:b/>
                <w:sz w:val="24"/>
                <w:szCs w:val="24"/>
              </w:rPr>
              <w:t>What did you do in the lesson?</w:t>
            </w:r>
          </w:p>
        </w:tc>
        <w:tc>
          <w:tcPr>
            <w:tcW w:w="3917" w:type="dxa"/>
            <w:tcBorders>
              <w:bottom w:val="single" w:sz="4" w:space="0" w:color="auto"/>
            </w:tcBorders>
          </w:tcPr>
          <w:p w14:paraId="19078141" w14:textId="77777777" w:rsidR="009F3B4A" w:rsidRPr="008209EC" w:rsidRDefault="009F3B4A" w:rsidP="008209EC">
            <w:pPr>
              <w:rPr>
                <w:rFonts w:ascii="Arial" w:hAnsi="Arial" w:cs="Arial"/>
                <w:b/>
                <w:sz w:val="24"/>
                <w:szCs w:val="24"/>
              </w:rPr>
            </w:pPr>
            <w:r w:rsidRPr="008209EC">
              <w:rPr>
                <w:rFonts w:ascii="Arial" w:hAnsi="Arial" w:cs="Arial"/>
                <w:b/>
                <w:sz w:val="24"/>
                <w:szCs w:val="24"/>
              </w:rPr>
              <w:t>What did you learn from this?</w:t>
            </w:r>
          </w:p>
        </w:tc>
        <w:tc>
          <w:tcPr>
            <w:tcW w:w="3402" w:type="dxa"/>
            <w:tcBorders>
              <w:bottom w:val="single" w:sz="4" w:space="0" w:color="auto"/>
            </w:tcBorders>
          </w:tcPr>
          <w:p w14:paraId="4FF6616B" w14:textId="77777777" w:rsidR="009F3B4A" w:rsidRPr="008209EC" w:rsidRDefault="009F3B4A" w:rsidP="008209EC">
            <w:pPr>
              <w:rPr>
                <w:rFonts w:ascii="Arial" w:hAnsi="Arial" w:cs="Arial"/>
                <w:b/>
                <w:sz w:val="24"/>
                <w:szCs w:val="24"/>
              </w:rPr>
            </w:pPr>
            <w:r w:rsidRPr="008209EC">
              <w:rPr>
                <w:rFonts w:ascii="Arial" w:hAnsi="Arial" w:cs="Arial"/>
                <w:b/>
                <w:sz w:val="24"/>
                <w:szCs w:val="24"/>
              </w:rPr>
              <w:t>How will you use this in future?</w:t>
            </w:r>
          </w:p>
          <w:p w14:paraId="3A0438A9" w14:textId="77777777" w:rsidR="009F3B4A" w:rsidRPr="008209EC" w:rsidRDefault="009F3B4A" w:rsidP="008209EC">
            <w:pPr>
              <w:rPr>
                <w:rFonts w:ascii="Arial" w:hAnsi="Arial" w:cs="Arial"/>
                <w:b/>
                <w:sz w:val="24"/>
                <w:szCs w:val="24"/>
              </w:rPr>
            </w:pPr>
          </w:p>
        </w:tc>
        <w:tc>
          <w:tcPr>
            <w:tcW w:w="3686" w:type="dxa"/>
            <w:tcBorders>
              <w:bottom w:val="single" w:sz="4" w:space="0" w:color="auto"/>
            </w:tcBorders>
          </w:tcPr>
          <w:p w14:paraId="4EFE8FB9" w14:textId="77777777" w:rsidR="009F3B4A" w:rsidRPr="008209EC" w:rsidRDefault="009F3B4A" w:rsidP="008209EC">
            <w:pPr>
              <w:rPr>
                <w:rFonts w:ascii="Arial" w:hAnsi="Arial" w:cs="Arial"/>
                <w:b/>
                <w:sz w:val="24"/>
                <w:szCs w:val="24"/>
              </w:rPr>
            </w:pPr>
            <w:r w:rsidRPr="008209EC">
              <w:rPr>
                <w:rFonts w:ascii="Arial" w:hAnsi="Arial" w:cs="Arial"/>
                <w:b/>
                <w:sz w:val="24"/>
                <w:szCs w:val="24"/>
              </w:rPr>
              <w:t>What actions (outside of lesson) will you take to improve this skill/knowledge further?</w:t>
            </w:r>
          </w:p>
        </w:tc>
      </w:tr>
      <w:tr w:rsidR="009F3B4A" w:rsidRPr="008209EC" w14:paraId="4530DADB" w14:textId="77777777" w:rsidTr="008D71C3">
        <w:trPr>
          <w:trHeight w:val="1757"/>
        </w:trPr>
        <w:tc>
          <w:tcPr>
            <w:tcW w:w="1205" w:type="dxa"/>
            <w:tcBorders>
              <w:top w:val="single" w:sz="4" w:space="0" w:color="auto"/>
              <w:left w:val="single" w:sz="4" w:space="0" w:color="auto"/>
              <w:bottom w:val="single" w:sz="4" w:space="0" w:color="auto"/>
              <w:right w:val="single" w:sz="4" w:space="0" w:color="auto"/>
            </w:tcBorders>
            <w:shd w:val="clear" w:color="auto" w:fill="D9D9D9"/>
          </w:tcPr>
          <w:p w14:paraId="264E5DAE" w14:textId="77777777" w:rsidR="009F3B4A" w:rsidRPr="008209EC" w:rsidRDefault="009F3B4A" w:rsidP="008209EC">
            <w:pPr>
              <w:rPr>
                <w:rFonts w:ascii="Arial" w:hAnsi="Arial" w:cs="Arial"/>
                <w:i/>
                <w:sz w:val="24"/>
                <w:szCs w:val="24"/>
              </w:rPr>
            </w:pPr>
            <w:r w:rsidRPr="008209EC">
              <w:rPr>
                <w:rFonts w:ascii="Arial" w:hAnsi="Arial" w:cs="Arial"/>
                <w:i/>
                <w:sz w:val="24"/>
                <w:szCs w:val="24"/>
              </w:rPr>
              <w:t xml:space="preserve"> 19/06</w:t>
            </w:r>
          </w:p>
        </w:tc>
        <w:tc>
          <w:tcPr>
            <w:tcW w:w="1853" w:type="dxa"/>
            <w:tcBorders>
              <w:top w:val="single" w:sz="4" w:space="0" w:color="auto"/>
              <w:left w:val="single" w:sz="4" w:space="0" w:color="auto"/>
              <w:bottom w:val="single" w:sz="4" w:space="0" w:color="auto"/>
              <w:right w:val="single" w:sz="4" w:space="0" w:color="auto"/>
            </w:tcBorders>
            <w:shd w:val="clear" w:color="auto" w:fill="D9D9D9"/>
          </w:tcPr>
          <w:p w14:paraId="276C9229" w14:textId="77777777" w:rsidR="009F3B4A" w:rsidRPr="008209EC" w:rsidRDefault="009F3B4A" w:rsidP="008209EC">
            <w:pPr>
              <w:rPr>
                <w:rFonts w:ascii="Arial" w:hAnsi="Arial" w:cs="Arial"/>
                <w:i/>
                <w:sz w:val="24"/>
                <w:szCs w:val="24"/>
              </w:rPr>
            </w:pPr>
            <w:r w:rsidRPr="008209EC">
              <w:rPr>
                <w:rFonts w:ascii="Arial" w:hAnsi="Arial" w:cs="Arial"/>
                <w:i/>
                <w:sz w:val="24"/>
                <w:szCs w:val="24"/>
              </w:rPr>
              <w:t xml:space="preserve"> </w:t>
            </w:r>
            <w:r w:rsidRPr="008209EC">
              <w:rPr>
                <w:rStyle w:val="A1"/>
                <w:rFonts w:ascii="Arial" w:hAnsi="Arial" w:cs="Arial"/>
                <w:i/>
                <w:sz w:val="24"/>
                <w:szCs w:val="24"/>
              </w:rPr>
              <w:t xml:space="preserve">Discussed about community engagement. I shared my understanding about this concepts this to </w:t>
            </w:r>
            <w:r w:rsidRPr="008209EC">
              <w:rPr>
                <w:rStyle w:val="A1"/>
                <w:rFonts w:ascii="Arial" w:hAnsi="Arial" w:cs="Arial"/>
                <w:i/>
                <w:sz w:val="24"/>
                <w:szCs w:val="24"/>
              </w:rPr>
              <w:lastRenderedPageBreak/>
              <w:t xml:space="preserve">my own example. </w:t>
            </w:r>
          </w:p>
        </w:tc>
        <w:tc>
          <w:tcPr>
            <w:tcW w:w="3917" w:type="dxa"/>
            <w:tcBorders>
              <w:top w:val="single" w:sz="4" w:space="0" w:color="auto"/>
              <w:left w:val="single" w:sz="4" w:space="0" w:color="auto"/>
              <w:bottom w:val="single" w:sz="4" w:space="0" w:color="auto"/>
              <w:right w:val="single" w:sz="4" w:space="0" w:color="auto"/>
            </w:tcBorders>
            <w:shd w:val="clear" w:color="auto" w:fill="D9D9D9"/>
          </w:tcPr>
          <w:p w14:paraId="0B300058" w14:textId="77777777" w:rsidR="009F3B4A" w:rsidRPr="008209EC" w:rsidRDefault="009F3B4A" w:rsidP="008209EC">
            <w:pPr>
              <w:pStyle w:val="Pa1"/>
              <w:spacing w:after="60"/>
              <w:rPr>
                <w:rFonts w:ascii="Arial" w:hAnsi="Arial" w:cs="Arial"/>
                <w:i/>
              </w:rPr>
            </w:pPr>
            <w:r w:rsidRPr="008209EC">
              <w:rPr>
                <w:rFonts w:ascii="Arial" w:hAnsi="Arial" w:cs="Arial"/>
                <w:i/>
              </w:rPr>
              <w:lastRenderedPageBreak/>
              <w:t xml:space="preserve"> </w:t>
            </w:r>
            <w:r w:rsidRPr="008209EC">
              <w:rPr>
                <w:rStyle w:val="A1"/>
                <w:rFonts w:ascii="Arial" w:hAnsi="Arial" w:cs="Arial"/>
                <w:i/>
                <w:sz w:val="24"/>
                <w:szCs w:val="24"/>
              </w:rPr>
              <w:t>I learned that community engagement is very important of contributing society and connecting between organisations and citizens.</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4B89F474" w14:textId="77777777" w:rsidR="009F3B4A" w:rsidRPr="008209EC" w:rsidRDefault="009F3B4A" w:rsidP="008209EC">
            <w:pPr>
              <w:pStyle w:val="Pa1"/>
              <w:spacing w:after="60"/>
              <w:rPr>
                <w:rFonts w:ascii="Arial" w:hAnsi="Arial" w:cs="Arial"/>
                <w:i/>
              </w:rPr>
            </w:pPr>
            <w:r w:rsidRPr="008209EC">
              <w:rPr>
                <w:rFonts w:ascii="Arial" w:hAnsi="Arial" w:cs="Arial"/>
                <w:i/>
              </w:rPr>
              <w:t xml:space="preserve"> </w:t>
            </w:r>
            <w:r w:rsidRPr="008209EC">
              <w:rPr>
                <w:rStyle w:val="A1"/>
                <w:rFonts w:ascii="Arial" w:hAnsi="Arial" w:cs="Arial"/>
                <w:i/>
                <w:sz w:val="24"/>
                <w:szCs w:val="24"/>
              </w:rPr>
              <w:t>I will volunteer to involve more community engagement project in the future to contribute to society.</w:t>
            </w:r>
          </w:p>
        </w:tc>
        <w:tc>
          <w:tcPr>
            <w:tcW w:w="3686" w:type="dxa"/>
            <w:tcBorders>
              <w:top w:val="single" w:sz="4" w:space="0" w:color="auto"/>
              <w:left w:val="single" w:sz="4" w:space="0" w:color="auto"/>
              <w:bottom w:val="single" w:sz="4" w:space="0" w:color="auto"/>
              <w:right w:val="single" w:sz="4" w:space="0" w:color="auto"/>
            </w:tcBorders>
            <w:shd w:val="clear" w:color="auto" w:fill="D9D9D9"/>
          </w:tcPr>
          <w:p w14:paraId="0673E0BC" w14:textId="77777777" w:rsidR="009F3B4A" w:rsidRPr="008209EC" w:rsidRDefault="009F3B4A" w:rsidP="008209EC">
            <w:pPr>
              <w:pStyle w:val="Pa1"/>
              <w:spacing w:after="60"/>
              <w:rPr>
                <w:rFonts w:ascii="Arial" w:hAnsi="Arial" w:cs="Arial"/>
                <w:i/>
              </w:rPr>
            </w:pPr>
          </w:p>
          <w:p w14:paraId="26813090" w14:textId="77777777" w:rsidR="009F3B4A" w:rsidRPr="008209EC" w:rsidRDefault="009F3B4A" w:rsidP="008209EC">
            <w:pPr>
              <w:pStyle w:val="Pa1"/>
              <w:spacing w:after="60"/>
              <w:rPr>
                <w:rFonts w:ascii="Arial" w:hAnsi="Arial" w:cs="Arial"/>
              </w:rPr>
            </w:pPr>
            <w:r w:rsidRPr="008209EC">
              <w:rPr>
                <w:rFonts w:ascii="Arial" w:hAnsi="Arial" w:cs="Arial"/>
                <w:i/>
              </w:rPr>
              <w:t>I will keep a record of my actions until next lesson to see if I did them in priority order.</w:t>
            </w:r>
          </w:p>
        </w:tc>
      </w:tr>
      <w:tr w:rsidR="009F3B4A" w:rsidRPr="008209EC" w14:paraId="7C16B375" w14:textId="77777777" w:rsidTr="008D71C3">
        <w:trPr>
          <w:trHeight w:val="481"/>
        </w:trPr>
        <w:tc>
          <w:tcPr>
            <w:tcW w:w="1205" w:type="dxa"/>
            <w:tcBorders>
              <w:top w:val="single" w:sz="4" w:space="0" w:color="auto"/>
              <w:left w:val="single" w:sz="4" w:space="0" w:color="auto"/>
              <w:bottom w:val="single" w:sz="4" w:space="0" w:color="auto"/>
              <w:right w:val="single" w:sz="4" w:space="0" w:color="auto"/>
            </w:tcBorders>
          </w:tcPr>
          <w:p w14:paraId="7E48D587" w14:textId="77777777" w:rsidR="009F3B4A" w:rsidRPr="008209EC" w:rsidRDefault="009F3B4A" w:rsidP="008209EC">
            <w:pPr>
              <w:rPr>
                <w:rFonts w:ascii="Arial" w:hAnsi="Arial" w:cs="Arial"/>
                <w:sz w:val="24"/>
                <w:szCs w:val="24"/>
              </w:rPr>
            </w:pPr>
            <w:r w:rsidRPr="008209EC">
              <w:rPr>
                <w:rFonts w:ascii="Arial" w:hAnsi="Arial" w:cs="Arial"/>
                <w:sz w:val="24"/>
                <w:szCs w:val="24"/>
              </w:rPr>
              <w:t>26/06</w:t>
            </w:r>
          </w:p>
        </w:tc>
        <w:tc>
          <w:tcPr>
            <w:tcW w:w="1853" w:type="dxa"/>
            <w:tcBorders>
              <w:top w:val="single" w:sz="4" w:space="0" w:color="auto"/>
              <w:left w:val="single" w:sz="4" w:space="0" w:color="auto"/>
              <w:bottom w:val="single" w:sz="4" w:space="0" w:color="auto"/>
              <w:right w:val="single" w:sz="4" w:space="0" w:color="auto"/>
            </w:tcBorders>
          </w:tcPr>
          <w:p w14:paraId="4B34914E" w14:textId="77777777" w:rsidR="009F3B4A" w:rsidRPr="008209EC" w:rsidRDefault="009F3B4A" w:rsidP="008209EC">
            <w:pPr>
              <w:rPr>
                <w:rFonts w:ascii="Arial" w:hAnsi="Arial" w:cs="Arial"/>
                <w:sz w:val="24"/>
                <w:szCs w:val="24"/>
              </w:rPr>
            </w:pPr>
            <w:r w:rsidRPr="008209EC">
              <w:rPr>
                <w:rFonts w:ascii="Arial" w:hAnsi="Arial" w:cs="Arial"/>
                <w:sz w:val="24"/>
                <w:szCs w:val="24"/>
              </w:rPr>
              <w:t>Discussed more about functions and concepts of community engagement project</w:t>
            </w:r>
          </w:p>
        </w:tc>
        <w:tc>
          <w:tcPr>
            <w:tcW w:w="3917" w:type="dxa"/>
            <w:tcBorders>
              <w:top w:val="single" w:sz="4" w:space="0" w:color="auto"/>
              <w:left w:val="single" w:sz="4" w:space="0" w:color="auto"/>
              <w:bottom w:val="single" w:sz="4" w:space="0" w:color="auto"/>
              <w:right w:val="single" w:sz="4" w:space="0" w:color="auto"/>
            </w:tcBorders>
          </w:tcPr>
          <w:p w14:paraId="3AB74184" w14:textId="77777777" w:rsidR="009F3B4A" w:rsidRPr="008209EC" w:rsidRDefault="009F3B4A" w:rsidP="008209EC">
            <w:pPr>
              <w:rPr>
                <w:rFonts w:ascii="Arial" w:hAnsi="Arial" w:cs="Arial"/>
                <w:sz w:val="24"/>
                <w:szCs w:val="24"/>
              </w:rPr>
            </w:pPr>
            <w:r w:rsidRPr="008209EC">
              <w:rPr>
                <w:rFonts w:ascii="Arial" w:hAnsi="Arial" w:cs="Arial"/>
                <w:sz w:val="24"/>
                <w:szCs w:val="24"/>
              </w:rPr>
              <w:t>I learned more about reflecting myself on activities in class and on myself.</w:t>
            </w:r>
          </w:p>
        </w:tc>
        <w:tc>
          <w:tcPr>
            <w:tcW w:w="3402" w:type="dxa"/>
            <w:tcBorders>
              <w:top w:val="single" w:sz="4" w:space="0" w:color="auto"/>
              <w:left w:val="single" w:sz="4" w:space="0" w:color="auto"/>
              <w:bottom w:val="single" w:sz="4" w:space="0" w:color="auto"/>
              <w:right w:val="single" w:sz="4" w:space="0" w:color="auto"/>
            </w:tcBorders>
          </w:tcPr>
          <w:p w14:paraId="2359392D" w14:textId="77777777" w:rsidR="009F3B4A" w:rsidRPr="008209EC" w:rsidRDefault="009F3B4A" w:rsidP="008209EC">
            <w:pPr>
              <w:rPr>
                <w:rFonts w:ascii="Arial" w:hAnsi="Arial" w:cs="Arial"/>
                <w:sz w:val="24"/>
                <w:szCs w:val="24"/>
              </w:rPr>
            </w:pPr>
            <w:r w:rsidRPr="008209EC">
              <w:rPr>
                <w:rFonts w:ascii="Arial" w:hAnsi="Arial" w:cs="Arial"/>
                <w:sz w:val="24"/>
                <w:szCs w:val="24"/>
              </w:rPr>
              <w:t>I will write diary as reflecting myself on my study journey.</w:t>
            </w:r>
          </w:p>
        </w:tc>
        <w:tc>
          <w:tcPr>
            <w:tcW w:w="3686" w:type="dxa"/>
            <w:tcBorders>
              <w:top w:val="single" w:sz="4" w:space="0" w:color="auto"/>
              <w:left w:val="single" w:sz="4" w:space="0" w:color="auto"/>
              <w:bottom w:val="single" w:sz="4" w:space="0" w:color="auto"/>
              <w:right w:val="single" w:sz="4" w:space="0" w:color="auto"/>
            </w:tcBorders>
          </w:tcPr>
          <w:p w14:paraId="30F32D1E" w14:textId="77777777" w:rsidR="009F3B4A" w:rsidRPr="008209EC" w:rsidRDefault="009F3B4A" w:rsidP="008209EC">
            <w:pPr>
              <w:rPr>
                <w:rFonts w:ascii="Arial" w:hAnsi="Arial" w:cs="Arial"/>
                <w:sz w:val="24"/>
                <w:szCs w:val="24"/>
              </w:rPr>
            </w:pPr>
            <w:r w:rsidRPr="008209EC">
              <w:rPr>
                <w:rFonts w:ascii="Arial" w:hAnsi="Arial" w:cs="Arial"/>
                <w:sz w:val="24"/>
                <w:szCs w:val="24"/>
              </w:rPr>
              <w:t>The reflecting will help me value and improve myself in future.</w:t>
            </w:r>
          </w:p>
        </w:tc>
      </w:tr>
      <w:tr w:rsidR="009F3B4A" w:rsidRPr="008209EC" w14:paraId="43230EA0" w14:textId="77777777" w:rsidTr="008D71C3">
        <w:trPr>
          <w:trHeight w:val="481"/>
        </w:trPr>
        <w:tc>
          <w:tcPr>
            <w:tcW w:w="1205" w:type="dxa"/>
            <w:tcBorders>
              <w:top w:val="single" w:sz="4" w:space="0" w:color="auto"/>
              <w:left w:val="single" w:sz="4" w:space="0" w:color="auto"/>
              <w:bottom w:val="single" w:sz="4" w:space="0" w:color="auto"/>
              <w:right w:val="single" w:sz="4" w:space="0" w:color="auto"/>
            </w:tcBorders>
          </w:tcPr>
          <w:p w14:paraId="0DEF8E5C" w14:textId="77777777" w:rsidR="009F3B4A" w:rsidRPr="008209EC" w:rsidRDefault="009F3B4A" w:rsidP="008209EC">
            <w:pPr>
              <w:rPr>
                <w:rFonts w:ascii="Arial" w:hAnsi="Arial" w:cs="Arial"/>
                <w:sz w:val="24"/>
                <w:szCs w:val="24"/>
              </w:rPr>
            </w:pPr>
            <w:r w:rsidRPr="008209EC">
              <w:rPr>
                <w:rFonts w:ascii="Arial" w:hAnsi="Arial" w:cs="Arial"/>
                <w:sz w:val="24"/>
                <w:szCs w:val="24"/>
              </w:rPr>
              <w:t>10/07</w:t>
            </w:r>
          </w:p>
        </w:tc>
        <w:tc>
          <w:tcPr>
            <w:tcW w:w="1853" w:type="dxa"/>
            <w:tcBorders>
              <w:top w:val="single" w:sz="4" w:space="0" w:color="auto"/>
              <w:left w:val="single" w:sz="4" w:space="0" w:color="auto"/>
              <w:bottom w:val="single" w:sz="4" w:space="0" w:color="auto"/>
              <w:right w:val="single" w:sz="4" w:space="0" w:color="auto"/>
            </w:tcBorders>
          </w:tcPr>
          <w:p w14:paraId="3A3526D4" w14:textId="77777777" w:rsidR="009F3B4A" w:rsidRPr="008209EC" w:rsidRDefault="009F3B4A" w:rsidP="008209EC">
            <w:pPr>
              <w:rPr>
                <w:rFonts w:ascii="Arial" w:hAnsi="Arial" w:cs="Arial"/>
                <w:sz w:val="24"/>
                <w:szCs w:val="24"/>
              </w:rPr>
            </w:pPr>
            <w:r w:rsidRPr="008209EC">
              <w:rPr>
                <w:rFonts w:ascii="Arial" w:hAnsi="Arial" w:cs="Arial"/>
                <w:sz w:val="24"/>
                <w:szCs w:val="24"/>
              </w:rPr>
              <w:t>Continuing discussion about community engagement project with example project in lesson</w:t>
            </w:r>
          </w:p>
        </w:tc>
        <w:tc>
          <w:tcPr>
            <w:tcW w:w="3917" w:type="dxa"/>
            <w:tcBorders>
              <w:top w:val="single" w:sz="4" w:space="0" w:color="auto"/>
              <w:left w:val="single" w:sz="4" w:space="0" w:color="auto"/>
              <w:bottom w:val="single" w:sz="4" w:space="0" w:color="auto"/>
              <w:right w:val="single" w:sz="4" w:space="0" w:color="auto"/>
            </w:tcBorders>
          </w:tcPr>
          <w:p w14:paraId="241F70D4" w14:textId="77777777" w:rsidR="009F3B4A" w:rsidRPr="008209EC" w:rsidRDefault="009F3B4A" w:rsidP="008209EC">
            <w:pPr>
              <w:rPr>
                <w:rFonts w:ascii="Arial" w:hAnsi="Arial" w:cs="Arial"/>
                <w:sz w:val="24"/>
                <w:szCs w:val="24"/>
              </w:rPr>
            </w:pPr>
            <w:r w:rsidRPr="008209EC">
              <w:rPr>
                <w:rFonts w:ascii="Arial" w:hAnsi="Arial" w:cs="Arial"/>
                <w:sz w:val="24"/>
                <w:szCs w:val="24"/>
              </w:rPr>
              <w:t>I had more clearly understanding how benefits to community from community engagement project.</w:t>
            </w:r>
          </w:p>
        </w:tc>
        <w:tc>
          <w:tcPr>
            <w:tcW w:w="3402" w:type="dxa"/>
            <w:tcBorders>
              <w:top w:val="single" w:sz="4" w:space="0" w:color="auto"/>
              <w:left w:val="single" w:sz="4" w:space="0" w:color="auto"/>
              <w:bottom w:val="single" w:sz="4" w:space="0" w:color="auto"/>
              <w:right w:val="single" w:sz="4" w:space="0" w:color="auto"/>
            </w:tcBorders>
          </w:tcPr>
          <w:p w14:paraId="65383860" w14:textId="77777777" w:rsidR="009F3B4A" w:rsidRPr="008209EC" w:rsidRDefault="009F3B4A" w:rsidP="008209EC">
            <w:pPr>
              <w:rPr>
                <w:rFonts w:ascii="Arial" w:hAnsi="Arial" w:cs="Arial"/>
                <w:sz w:val="24"/>
                <w:szCs w:val="24"/>
              </w:rPr>
            </w:pPr>
            <w:r w:rsidRPr="008209EC">
              <w:rPr>
                <w:rFonts w:ascii="Arial" w:hAnsi="Arial" w:cs="Arial"/>
                <w:sz w:val="24"/>
                <w:szCs w:val="24"/>
              </w:rPr>
              <w:t>I started thinking about my community engagement project to run in future.</w:t>
            </w:r>
          </w:p>
        </w:tc>
        <w:tc>
          <w:tcPr>
            <w:tcW w:w="3686" w:type="dxa"/>
            <w:tcBorders>
              <w:top w:val="single" w:sz="4" w:space="0" w:color="auto"/>
              <w:left w:val="single" w:sz="4" w:space="0" w:color="auto"/>
              <w:bottom w:val="single" w:sz="4" w:space="0" w:color="auto"/>
              <w:right w:val="single" w:sz="4" w:space="0" w:color="auto"/>
            </w:tcBorders>
          </w:tcPr>
          <w:p w14:paraId="38D7A007" w14:textId="77777777" w:rsidR="009F3B4A" w:rsidRPr="008209EC" w:rsidRDefault="009F3B4A" w:rsidP="008209EC">
            <w:pPr>
              <w:rPr>
                <w:rFonts w:ascii="Arial" w:hAnsi="Arial" w:cs="Arial"/>
                <w:sz w:val="24"/>
                <w:szCs w:val="24"/>
              </w:rPr>
            </w:pPr>
            <w:r w:rsidRPr="008209EC">
              <w:rPr>
                <w:rFonts w:ascii="Arial" w:hAnsi="Arial" w:cs="Arial"/>
                <w:sz w:val="24"/>
                <w:szCs w:val="24"/>
              </w:rPr>
              <w:t>Doing some research which relates to my project.</w:t>
            </w:r>
          </w:p>
        </w:tc>
      </w:tr>
      <w:tr w:rsidR="009F3B4A" w:rsidRPr="008209EC" w14:paraId="57CFAC96" w14:textId="77777777" w:rsidTr="008D71C3">
        <w:trPr>
          <w:trHeight w:val="481"/>
        </w:trPr>
        <w:tc>
          <w:tcPr>
            <w:tcW w:w="1205" w:type="dxa"/>
            <w:tcBorders>
              <w:top w:val="single" w:sz="4" w:space="0" w:color="auto"/>
              <w:left w:val="single" w:sz="4" w:space="0" w:color="auto"/>
              <w:bottom w:val="single" w:sz="4" w:space="0" w:color="auto"/>
              <w:right w:val="single" w:sz="4" w:space="0" w:color="auto"/>
            </w:tcBorders>
          </w:tcPr>
          <w:p w14:paraId="32F4E10C" w14:textId="77777777" w:rsidR="009F3B4A" w:rsidRPr="008209EC" w:rsidRDefault="009F3B4A" w:rsidP="008209EC">
            <w:pPr>
              <w:rPr>
                <w:rFonts w:ascii="Arial" w:hAnsi="Arial" w:cs="Arial"/>
                <w:sz w:val="24"/>
                <w:szCs w:val="24"/>
              </w:rPr>
            </w:pPr>
            <w:r w:rsidRPr="008209EC">
              <w:rPr>
                <w:rFonts w:ascii="Arial" w:hAnsi="Arial" w:cs="Arial"/>
                <w:sz w:val="24"/>
                <w:szCs w:val="24"/>
              </w:rPr>
              <w:t>17/07</w:t>
            </w:r>
          </w:p>
        </w:tc>
        <w:tc>
          <w:tcPr>
            <w:tcW w:w="1853" w:type="dxa"/>
            <w:tcBorders>
              <w:top w:val="single" w:sz="4" w:space="0" w:color="auto"/>
              <w:left w:val="single" w:sz="4" w:space="0" w:color="auto"/>
              <w:bottom w:val="single" w:sz="4" w:space="0" w:color="auto"/>
              <w:right w:val="single" w:sz="4" w:space="0" w:color="auto"/>
            </w:tcBorders>
          </w:tcPr>
          <w:p w14:paraId="776A69CA" w14:textId="77777777" w:rsidR="009F3B4A" w:rsidRPr="008209EC" w:rsidRDefault="009F3B4A" w:rsidP="008209EC">
            <w:pPr>
              <w:rPr>
                <w:rFonts w:ascii="Arial" w:hAnsi="Arial" w:cs="Arial"/>
                <w:sz w:val="24"/>
                <w:szCs w:val="24"/>
              </w:rPr>
            </w:pPr>
            <w:r w:rsidRPr="008209EC">
              <w:rPr>
                <w:rFonts w:ascii="Arial" w:hAnsi="Arial" w:cs="Arial"/>
                <w:sz w:val="24"/>
                <w:szCs w:val="24"/>
              </w:rPr>
              <w:t>I presented my idea about community engagement project which I plan to do.</w:t>
            </w:r>
          </w:p>
        </w:tc>
        <w:tc>
          <w:tcPr>
            <w:tcW w:w="3917" w:type="dxa"/>
            <w:tcBorders>
              <w:top w:val="single" w:sz="4" w:space="0" w:color="auto"/>
              <w:left w:val="single" w:sz="4" w:space="0" w:color="auto"/>
              <w:bottom w:val="single" w:sz="4" w:space="0" w:color="auto"/>
              <w:right w:val="single" w:sz="4" w:space="0" w:color="auto"/>
            </w:tcBorders>
          </w:tcPr>
          <w:p w14:paraId="486961D1" w14:textId="77777777" w:rsidR="009F3B4A" w:rsidRPr="008209EC" w:rsidRDefault="009F3B4A" w:rsidP="008209EC">
            <w:pPr>
              <w:rPr>
                <w:rFonts w:ascii="Arial" w:hAnsi="Arial" w:cs="Arial"/>
                <w:sz w:val="24"/>
                <w:szCs w:val="24"/>
              </w:rPr>
            </w:pPr>
            <w:r w:rsidRPr="008209EC">
              <w:rPr>
                <w:rFonts w:ascii="Arial" w:hAnsi="Arial" w:cs="Arial"/>
                <w:sz w:val="24"/>
                <w:szCs w:val="24"/>
              </w:rPr>
              <w:t>I had many suggestions which help my plan to be better and encourage me to go ahead with my idea.</w:t>
            </w:r>
          </w:p>
        </w:tc>
        <w:tc>
          <w:tcPr>
            <w:tcW w:w="3402" w:type="dxa"/>
            <w:tcBorders>
              <w:top w:val="single" w:sz="4" w:space="0" w:color="auto"/>
              <w:left w:val="single" w:sz="4" w:space="0" w:color="auto"/>
              <w:bottom w:val="single" w:sz="4" w:space="0" w:color="auto"/>
              <w:right w:val="single" w:sz="4" w:space="0" w:color="auto"/>
            </w:tcBorders>
          </w:tcPr>
          <w:p w14:paraId="0DDA7D73" w14:textId="77777777" w:rsidR="009F3B4A" w:rsidRPr="008209EC" w:rsidRDefault="009F3B4A" w:rsidP="008209EC">
            <w:pPr>
              <w:rPr>
                <w:rFonts w:ascii="Arial" w:hAnsi="Arial" w:cs="Arial"/>
                <w:sz w:val="24"/>
                <w:szCs w:val="24"/>
              </w:rPr>
            </w:pPr>
            <w:r w:rsidRPr="008209EC">
              <w:rPr>
                <w:rFonts w:ascii="Arial" w:hAnsi="Arial" w:cs="Arial"/>
                <w:sz w:val="24"/>
                <w:szCs w:val="24"/>
              </w:rPr>
              <w:t>I started work out on my community engagement project. Its name “free coffee talk” project</w:t>
            </w:r>
          </w:p>
        </w:tc>
        <w:tc>
          <w:tcPr>
            <w:tcW w:w="3686" w:type="dxa"/>
            <w:tcBorders>
              <w:top w:val="single" w:sz="4" w:space="0" w:color="auto"/>
              <w:left w:val="single" w:sz="4" w:space="0" w:color="auto"/>
              <w:bottom w:val="single" w:sz="4" w:space="0" w:color="auto"/>
              <w:right w:val="single" w:sz="4" w:space="0" w:color="auto"/>
            </w:tcBorders>
          </w:tcPr>
          <w:p w14:paraId="120B552F" w14:textId="77777777" w:rsidR="009F3B4A" w:rsidRPr="008209EC" w:rsidRDefault="009F3B4A" w:rsidP="008209EC">
            <w:pPr>
              <w:rPr>
                <w:rFonts w:ascii="Arial" w:hAnsi="Arial" w:cs="Arial"/>
                <w:sz w:val="24"/>
                <w:szCs w:val="24"/>
              </w:rPr>
            </w:pPr>
            <w:r w:rsidRPr="008209EC">
              <w:rPr>
                <w:rFonts w:ascii="Arial" w:hAnsi="Arial" w:cs="Arial"/>
                <w:sz w:val="24"/>
                <w:szCs w:val="24"/>
              </w:rPr>
              <w:t>I will proposal this project to the coffee owner where I am working.</w:t>
            </w:r>
          </w:p>
        </w:tc>
      </w:tr>
    </w:tbl>
    <w:p w14:paraId="50F6C12D" w14:textId="77777777" w:rsidR="009F3B4A" w:rsidRPr="008209EC" w:rsidRDefault="009F3B4A" w:rsidP="008209EC">
      <w:pPr>
        <w:pStyle w:val="NormalWeb"/>
        <w:rPr>
          <w:rFonts w:ascii="Arial" w:hAnsi="Arial" w:cs="Arial"/>
          <w:color w:val="222222"/>
          <w:sz w:val="24"/>
          <w:szCs w:val="24"/>
          <w:shd w:val="clear" w:color="auto" w:fill="FFFFFF"/>
        </w:rPr>
      </w:pPr>
    </w:p>
    <w:p w14:paraId="48B264EE" w14:textId="1B0CB133" w:rsidR="00956379" w:rsidRPr="008209EC" w:rsidRDefault="009F3B4A" w:rsidP="008209EC">
      <w:pPr>
        <w:pStyle w:val="NormalWeb"/>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 xml:space="preserve">Following instruction from lecturer, this </w:t>
      </w:r>
      <w:proofErr w:type="spellStart"/>
      <w:r w:rsidRPr="008209EC">
        <w:rPr>
          <w:rFonts w:ascii="Arial" w:hAnsi="Arial" w:cs="Arial"/>
          <w:color w:val="222222"/>
          <w:sz w:val="24"/>
          <w:szCs w:val="24"/>
          <w:shd w:val="clear" w:color="auto" w:fill="FFFFFF"/>
        </w:rPr>
        <w:t>PCD</w:t>
      </w:r>
      <w:proofErr w:type="spellEnd"/>
      <w:r w:rsidRPr="008209EC">
        <w:rPr>
          <w:rFonts w:ascii="Arial" w:hAnsi="Arial" w:cs="Arial"/>
          <w:color w:val="222222"/>
          <w:sz w:val="24"/>
          <w:szCs w:val="24"/>
          <w:shd w:val="clear" w:color="auto" w:fill="FFFFFF"/>
        </w:rPr>
        <w:t xml:space="preserve"> log plays as reflecting myself via classes and lessons, suggestions from discussing with my classmate. It is very helpful to help me record phases and plan further for my actions. It includes community engagement project which I plan to run in the future.</w:t>
      </w:r>
    </w:p>
    <w:p w14:paraId="7CBBAA30" w14:textId="77777777" w:rsidR="00956379" w:rsidRPr="00A51681" w:rsidRDefault="00956379" w:rsidP="008209EC">
      <w:pPr>
        <w:pStyle w:val="NormalWeb"/>
        <w:rPr>
          <w:rFonts w:ascii="Arial" w:hAnsi="Arial" w:cs="Arial"/>
          <w:b/>
          <w:bCs/>
          <w:color w:val="222222"/>
          <w:sz w:val="24"/>
          <w:szCs w:val="24"/>
          <w:shd w:val="clear" w:color="auto" w:fill="FFFFFF"/>
        </w:rPr>
      </w:pPr>
    </w:p>
    <w:p w14:paraId="3887A115" w14:textId="1ACCD72B" w:rsidR="00956379" w:rsidRPr="00956379" w:rsidRDefault="00956379" w:rsidP="008209EC">
      <w:pPr>
        <w:pStyle w:val="NormalWeb"/>
        <w:numPr>
          <w:ilvl w:val="0"/>
          <w:numId w:val="3"/>
        </w:numPr>
        <w:rPr>
          <w:rFonts w:ascii="Arial" w:hAnsi="Arial" w:cs="Arial"/>
          <w:b/>
          <w:bCs/>
          <w:color w:val="222222"/>
          <w:sz w:val="24"/>
          <w:szCs w:val="24"/>
          <w:shd w:val="clear" w:color="auto" w:fill="FFFFFF"/>
        </w:rPr>
      </w:pPr>
      <w:r w:rsidRPr="00956379">
        <w:rPr>
          <w:rFonts w:ascii="Arial" w:hAnsi="Arial" w:cs="Arial"/>
          <w:b/>
          <w:bCs/>
          <w:color w:val="222222"/>
          <w:sz w:val="24"/>
          <w:szCs w:val="24"/>
          <w:shd w:val="clear" w:color="auto" w:fill="FFFFFF"/>
        </w:rPr>
        <w:t xml:space="preserve">Effective community engagement strategy </w:t>
      </w:r>
    </w:p>
    <w:p w14:paraId="463B6DEF" w14:textId="77777777" w:rsidR="00956379" w:rsidRPr="00956379" w:rsidRDefault="00956379" w:rsidP="008209EC">
      <w:pPr>
        <w:pStyle w:val="NormalWeb"/>
        <w:rPr>
          <w:rFonts w:ascii="Arial" w:hAnsi="Arial" w:cs="Arial"/>
          <w:color w:val="222222"/>
          <w:sz w:val="24"/>
          <w:szCs w:val="24"/>
          <w:shd w:val="clear" w:color="auto" w:fill="FFFFFF"/>
        </w:rPr>
      </w:pPr>
      <w:r w:rsidRPr="00956379">
        <w:rPr>
          <w:rFonts w:ascii="Arial" w:hAnsi="Arial" w:cs="Arial"/>
          <w:color w:val="222222"/>
          <w:sz w:val="24"/>
          <w:szCs w:val="24"/>
          <w:shd w:val="clear" w:color="auto" w:fill="FFFFFF"/>
        </w:rPr>
        <w:t xml:space="preserve">It is very important to identify the factors to be successful community engagement project. There is lack of positive relationship between organisations and communities. </w:t>
      </w:r>
      <w:r w:rsidRPr="00956379">
        <w:rPr>
          <w:rFonts w:ascii="Arial" w:hAnsi="Arial" w:cs="Arial"/>
          <w:color w:val="222222"/>
          <w:sz w:val="24"/>
          <w:szCs w:val="24"/>
          <w:shd w:val="clear" w:color="auto" w:fill="FFFFFF"/>
        </w:rPr>
        <w:lastRenderedPageBreak/>
        <w:t>It causes the loss trust and hopeless, and powerless. Thus, it is essential to ensure staffs providing supportive and helpful leadership to citizens base on transparency which refers to organisational leadership to support citizens on their role such as allow both citizens and professional easy to share information with each other (De Weger et al, 2018). Furthermore, creating trust environment where citizens feel safe and comfortable enough to share their ideas, then engagement process should be taken by organisations with actives, adjust, citizen’s need. Organisation also should take action to reduce barrier of communication and culture to help them participate fully. Safe environment will help community ask question during meeting which will help to build the trust. Hamamoto et al (2009) stated that organisations and community volunteering, local community working together to have effective strategy for community project by following principles of community engagement.</w:t>
      </w:r>
    </w:p>
    <w:p w14:paraId="70F5325A" w14:textId="77777777" w:rsidR="00956379" w:rsidRPr="00956379" w:rsidRDefault="00956379" w:rsidP="008209EC">
      <w:pPr>
        <w:pStyle w:val="NormalWeb"/>
        <w:rPr>
          <w:rFonts w:ascii="Arial" w:hAnsi="Arial" w:cs="Arial"/>
          <w:color w:val="222222"/>
          <w:sz w:val="24"/>
          <w:szCs w:val="24"/>
          <w:shd w:val="clear" w:color="auto" w:fill="FFFFFF"/>
        </w:rPr>
      </w:pPr>
      <w:r w:rsidRPr="00956379">
        <w:rPr>
          <w:rFonts w:ascii="Arial" w:hAnsi="Arial" w:cs="Arial"/>
          <w:color w:val="222222"/>
          <w:sz w:val="24"/>
          <w:szCs w:val="24"/>
          <w:shd w:val="clear" w:color="auto" w:fill="FFFFFF"/>
        </w:rPr>
        <w:t xml:space="preserve">It is believed that effective strategy is sharing decision making and government control with citizens </w:t>
      </w:r>
    </w:p>
    <w:p w14:paraId="0999A04F" w14:textId="77777777" w:rsidR="00956379" w:rsidRPr="00956379" w:rsidRDefault="00956379" w:rsidP="008209EC">
      <w:pPr>
        <w:pStyle w:val="NormalWeb"/>
        <w:rPr>
          <w:rFonts w:ascii="Arial" w:hAnsi="Arial" w:cs="Arial"/>
          <w:color w:val="222222"/>
          <w:sz w:val="24"/>
          <w:szCs w:val="24"/>
          <w:shd w:val="clear" w:color="auto" w:fill="FFFFFF"/>
        </w:rPr>
      </w:pPr>
      <w:r w:rsidRPr="00956379">
        <w:rPr>
          <w:rFonts w:ascii="Arial" w:hAnsi="Arial" w:cs="Arial"/>
          <w:color w:val="222222"/>
          <w:sz w:val="24"/>
          <w:szCs w:val="24"/>
          <w:shd w:val="clear" w:color="auto" w:fill="FFFFFF"/>
        </w:rPr>
        <w:t xml:space="preserve">Moreover, organisations should offer learning chance to citizens who feel lack of confident and skills to engage. Without having opportunity of training, there are many vulnerable citizens. Citizens is willing to practice the role in community. However, it depends on how control organisation is willing and able to share (Lang et al, 2013). It is also suggested that local community should dress more about socio-economic needs to attract more citizen’s engaged an encourage citizen coming to other common and achievable goals (De Weger et al, 2018). It is considered as a crucial key for effective strategy that is organisations should give opportunity to citizens to involve on activities and project because it will be truly interested and motivated them. For instance, organisation offer the community project and citizens </w:t>
      </w:r>
      <w:proofErr w:type="gramStart"/>
      <w:r w:rsidRPr="00956379">
        <w:rPr>
          <w:rFonts w:ascii="Arial" w:hAnsi="Arial" w:cs="Arial"/>
          <w:color w:val="222222"/>
          <w:sz w:val="24"/>
          <w:szCs w:val="24"/>
          <w:shd w:val="clear" w:color="auto" w:fill="FFFFFF"/>
        </w:rPr>
        <w:t>are able to</w:t>
      </w:r>
      <w:proofErr w:type="gramEnd"/>
      <w:r w:rsidRPr="00956379">
        <w:rPr>
          <w:rFonts w:ascii="Arial" w:hAnsi="Arial" w:cs="Arial"/>
          <w:color w:val="222222"/>
          <w:sz w:val="24"/>
          <w:szCs w:val="24"/>
          <w:shd w:val="clear" w:color="auto" w:fill="FFFFFF"/>
        </w:rPr>
        <w:t xml:space="preserve"> have total put their input on project which they have interested them. It is also suggested that “meaningful participation of citizens can only be achieved if organisational processes are adapted to ensure they are inclusive, accessible, and supportive of citizens” (De Weger et al, 2018, p. 15). That is building the trusting relationship with community. </w:t>
      </w:r>
    </w:p>
    <w:p w14:paraId="3F1234FD" w14:textId="65A7A2AE" w:rsidR="00956379" w:rsidRPr="008209EC" w:rsidRDefault="00956379" w:rsidP="008209EC">
      <w:pPr>
        <w:pStyle w:val="NormalWeb"/>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Effective strategy in community engagement project is very important because that is meaningful to return to community.</w:t>
      </w:r>
    </w:p>
    <w:p w14:paraId="303859E8" w14:textId="77777777" w:rsidR="009E7D53" w:rsidRPr="008209EC" w:rsidRDefault="009E7D53" w:rsidP="008209EC">
      <w:pPr>
        <w:pStyle w:val="NormalWeb"/>
        <w:rPr>
          <w:rFonts w:ascii="Arial" w:hAnsi="Arial" w:cs="Arial"/>
          <w:color w:val="222222"/>
          <w:sz w:val="24"/>
          <w:szCs w:val="24"/>
          <w:shd w:val="clear" w:color="auto" w:fill="FFFFFF"/>
        </w:rPr>
      </w:pPr>
    </w:p>
    <w:p w14:paraId="6A1DD9EC" w14:textId="7429A57A" w:rsidR="009E7D53" w:rsidRPr="00A51681" w:rsidRDefault="009E7D53" w:rsidP="008209EC">
      <w:pPr>
        <w:pStyle w:val="NormalWeb"/>
        <w:numPr>
          <w:ilvl w:val="0"/>
          <w:numId w:val="3"/>
        </w:numPr>
        <w:rPr>
          <w:rFonts w:ascii="Arial" w:hAnsi="Arial" w:cs="Arial"/>
          <w:b/>
          <w:bCs/>
          <w:sz w:val="24"/>
          <w:szCs w:val="24"/>
        </w:rPr>
      </w:pPr>
      <w:r w:rsidRPr="00A51681">
        <w:rPr>
          <w:rFonts w:ascii="Arial" w:hAnsi="Arial" w:cs="Arial"/>
          <w:b/>
          <w:bCs/>
          <w:color w:val="222222"/>
          <w:sz w:val="24"/>
          <w:szCs w:val="24"/>
          <w:shd w:val="clear" w:color="auto" w:fill="FFFFFF"/>
        </w:rPr>
        <w:t>Conclusion</w:t>
      </w:r>
    </w:p>
    <w:p w14:paraId="28304153" w14:textId="0E67F33C" w:rsidR="009E7D53" w:rsidRPr="008209EC" w:rsidRDefault="009E7D53" w:rsidP="008209EC">
      <w:pPr>
        <w:pStyle w:val="NormalWeb"/>
        <w:rPr>
          <w:rFonts w:ascii="Arial" w:hAnsi="Arial" w:cs="Arial"/>
          <w:sz w:val="24"/>
          <w:szCs w:val="24"/>
        </w:rPr>
      </w:pPr>
      <w:r w:rsidRPr="008209EC">
        <w:rPr>
          <w:rFonts w:ascii="Arial" w:hAnsi="Arial" w:cs="Arial"/>
          <w:color w:val="222222"/>
          <w:sz w:val="24"/>
          <w:szCs w:val="24"/>
          <w:shd w:val="clear" w:color="auto" w:fill="FFFFFF"/>
        </w:rPr>
        <w:t xml:space="preserve">This </w:t>
      </w:r>
      <w:r w:rsidR="00266DA7" w:rsidRPr="008209EC">
        <w:rPr>
          <w:rFonts w:ascii="Arial" w:hAnsi="Arial" w:cs="Arial"/>
          <w:color w:val="222222"/>
          <w:sz w:val="24"/>
          <w:szCs w:val="24"/>
          <w:shd w:val="clear" w:color="auto" w:fill="FFFFFF"/>
        </w:rPr>
        <w:t xml:space="preserve">report discussed and showed the understanding about community engagement project with its concepts and principles. With analysing principles to understanding how it is important to organisations </w:t>
      </w:r>
      <w:proofErr w:type="gramStart"/>
      <w:r w:rsidR="00266DA7" w:rsidRPr="008209EC">
        <w:rPr>
          <w:rFonts w:ascii="Arial" w:hAnsi="Arial" w:cs="Arial"/>
          <w:color w:val="222222"/>
          <w:sz w:val="24"/>
          <w:szCs w:val="24"/>
          <w:shd w:val="clear" w:color="auto" w:fill="FFFFFF"/>
        </w:rPr>
        <w:t>and also</w:t>
      </w:r>
      <w:proofErr w:type="gramEnd"/>
      <w:r w:rsidR="00266DA7" w:rsidRPr="008209EC">
        <w:rPr>
          <w:rFonts w:ascii="Arial" w:hAnsi="Arial" w:cs="Arial"/>
          <w:color w:val="222222"/>
          <w:sz w:val="24"/>
          <w:szCs w:val="24"/>
          <w:shd w:val="clear" w:color="auto" w:fill="FFFFFF"/>
        </w:rPr>
        <w:t xml:space="preserve"> to society, citizens. Also basing on principles, this report gave suggestions how to run effective strategy in community engagement project because helping citizens and connecting, building stronger community is the most important key of community engagement project and organisations should focus on these factors to return benefits to community. Organisations and business will grow up within community as well. </w:t>
      </w:r>
    </w:p>
    <w:p w14:paraId="214BD2C1" w14:textId="77777777" w:rsidR="00393064" w:rsidRPr="008209EC" w:rsidRDefault="00393064" w:rsidP="008209EC">
      <w:pPr>
        <w:spacing w:before="240"/>
        <w:rPr>
          <w:rFonts w:ascii="Arial" w:eastAsiaTheme="minorEastAsia" w:hAnsi="Arial" w:cs="Arial"/>
          <w:sz w:val="24"/>
          <w:szCs w:val="24"/>
          <w:lang w:eastAsia="en-GB"/>
        </w:rPr>
      </w:pPr>
    </w:p>
    <w:p w14:paraId="2737961F" w14:textId="77777777" w:rsidR="00024BAC" w:rsidRPr="008209EC" w:rsidRDefault="00024BAC" w:rsidP="008209EC">
      <w:pPr>
        <w:spacing w:before="240"/>
        <w:rPr>
          <w:rFonts w:ascii="Arial" w:eastAsiaTheme="minorEastAsia" w:hAnsi="Arial" w:cs="Arial"/>
          <w:sz w:val="24"/>
          <w:szCs w:val="24"/>
          <w:lang w:eastAsia="en-GB"/>
        </w:rPr>
      </w:pPr>
    </w:p>
    <w:p w14:paraId="6A682457" w14:textId="77777777" w:rsidR="00375D54" w:rsidRPr="008209EC" w:rsidRDefault="00375D54" w:rsidP="008209EC">
      <w:pPr>
        <w:spacing w:before="240"/>
        <w:rPr>
          <w:rFonts w:ascii="Arial" w:eastAsiaTheme="minorEastAsia" w:hAnsi="Arial" w:cs="Arial"/>
          <w:sz w:val="24"/>
          <w:szCs w:val="24"/>
          <w:lang w:eastAsia="en-GB"/>
        </w:rPr>
      </w:pPr>
    </w:p>
    <w:p w14:paraId="21FA92AE" w14:textId="77777777" w:rsidR="00375D54" w:rsidRPr="008209EC" w:rsidRDefault="00375D54" w:rsidP="008209EC">
      <w:pPr>
        <w:spacing w:before="240"/>
        <w:rPr>
          <w:rFonts w:ascii="Arial" w:eastAsiaTheme="minorEastAsia" w:hAnsi="Arial" w:cs="Arial"/>
          <w:sz w:val="24"/>
          <w:szCs w:val="24"/>
          <w:lang w:eastAsia="en-GB"/>
        </w:rPr>
      </w:pPr>
    </w:p>
    <w:p w14:paraId="26CBF2C0" w14:textId="2D74D1CE" w:rsidR="00A548FF" w:rsidRPr="008209EC" w:rsidRDefault="00A548FF" w:rsidP="008209EC">
      <w:pPr>
        <w:spacing w:before="100" w:beforeAutospacing="1" w:after="100" w:afterAutospacing="1"/>
        <w:rPr>
          <w:rFonts w:ascii="Arial" w:eastAsiaTheme="minorEastAsia" w:hAnsi="Arial" w:cs="Arial"/>
          <w:color w:val="FFFFFF" w:themeColor="background1"/>
          <w:sz w:val="24"/>
          <w:szCs w:val="24"/>
          <w:shd w:val="clear" w:color="auto" w:fill="FFFF00"/>
          <w:lang w:eastAsia="en-GB"/>
        </w:rPr>
      </w:pPr>
    </w:p>
    <w:p w14:paraId="4E149CF8" w14:textId="55361252" w:rsidR="00B51B48" w:rsidRPr="00A548FF" w:rsidRDefault="00B51B48" w:rsidP="008209EC">
      <w:pPr>
        <w:spacing w:before="100" w:beforeAutospacing="1" w:after="100" w:afterAutospacing="1"/>
        <w:rPr>
          <w:rFonts w:ascii="Arial" w:eastAsiaTheme="minorEastAsia" w:hAnsi="Arial" w:cs="Arial"/>
          <w:sz w:val="24"/>
          <w:szCs w:val="24"/>
          <w:lang w:eastAsia="en-GB"/>
        </w:rPr>
      </w:pPr>
    </w:p>
    <w:p w14:paraId="792C86AA" w14:textId="6696B180" w:rsidR="00A548FF" w:rsidRPr="00A51681" w:rsidRDefault="00A548FF" w:rsidP="00A51681">
      <w:pPr>
        <w:pStyle w:val="ListParagraph"/>
        <w:numPr>
          <w:ilvl w:val="0"/>
          <w:numId w:val="3"/>
        </w:numPr>
        <w:spacing w:before="100" w:beforeAutospacing="1" w:after="100" w:afterAutospacing="1"/>
        <w:rPr>
          <w:rFonts w:ascii="Arial" w:eastAsiaTheme="minorEastAsia" w:hAnsi="Arial" w:cs="Arial"/>
          <w:b/>
          <w:bCs/>
          <w:sz w:val="24"/>
          <w:szCs w:val="24"/>
          <w:lang w:eastAsia="en-GB"/>
        </w:rPr>
      </w:pPr>
      <w:r w:rsidRPr="00A51681">
        <w:rPr>
          <w:rFonts w:ascii="Arial" w:eastAsiaTheme="minorEastAsia" w:hAnsi="Arial" w:cs="Arial"/>
          <w:b/>
          <w:bCs/>
          <w:sz w:val="24"/>
          <w:szCs w:val="24"/>
          <w:lang w:eastAsia="en-GB"/>
        </w:rPr>
        <w:t xml:space="preserve">References </w:t>
      </w:r>
      <w:r w:rsidRPr="00A51681">
        <w:rPr>
          <w:rFonts w:ascii="Arial" w:eastAsiaTheme="minorEastAsia" w:hAnsi="Arial" w:cs="Arial"/>
          <w:b/>
          <w:bCs/>
          <w:sz w:val="24"/>
          <w:szCs w:val="24"/>
          <w:lang w:eastAsia="en-GB"/>
        </w:rPr>
        <w:t xml:space="preserve">   </w:t>
      </w:r>
    </w:p>
    <w:p w14:paraId="3C371C92" w14:textId="77777777" w:rsidR="00A548FF" w:rsidRPr="008209EC" w:rsidRDefault="00A548FF" w:rsidP="008209EC">
      <w:pPr>
        <w:spacing w:before="100" w:beforeAutospacing="1" w:after="100" w:afterAutospacing="1" w:line="240" w:lineRule="auto"/>
        <w:rPr>
          <w:rFonts w:ascii="Arial" w:eastAsiaTheme="minorEastAsia" w:hAnsi="Arial" w:cs="Arial"/>
          <w:sz w:val="24"/>
          <w:szCs w:val="24"/>
          <w:lang w:eastAsia="en-GB"/>
        </w:rPr>
      </w:pPr>
      <w:r w:rsidRPr="00A548FF">
        <w:rPr>
          <w:rFonts w:ascii="Arial" w:eastAsiaTheme="minorEastAsia" w:hAnsi="Arial" w:cs="Arial"/>
          <w:color w:val="222222"/>
          <w:sz w:val="24"/>
          <w:szCs w:val="24"/>
          <w:shd w:val="clear" w:color="auto" w:fill="FFFFFF"/>
          <w:lang w:eastAsia="en-GB"/>
        </w:rPr>
        <w:t>Cockburn-Wootten, C. and McIntosh, A., 2024. Principles and Practices of Effective Inclusive Stakeholder Community Engagement. </w:t>
      </w:r>
      <w:r w:rsidRPr="00A548FF">
        <w:rPr>
          <w:rFonts w:ascii="Arial" w:eastAsiaTheme="minorEastAsia" w:hAnsi="Arial" w:cs="Arial"/>
          <w:i/>
          <w:iCs/>
          <w:sz w:val="24"/>
          <w:szCs w:val="24"/>
          <w:lang w:eastAsia="en-GB"/>
        </w:rPr>
        <w:t>Tourism Destination Development: A Geographic Perspective on Destination Management and Tourist Demand</w:t>
      </w:r>
      <w:r w:rsidRPr="00A548FF">
        <w:rPr>
          <w:rFonts w:ascii="Arial" w:eastAsiaTheme="minorEastAsia" w:hAnsi="Arial" w:cs="Arial"/>
          <w:sz w:val="24"/>
          <w:szCs w:val="24"/>
          <w:lang w:eastAsia="en-GB"/>
        </w:rPr>
        <w:t>, </w:t>
      </w:r>
      <w:r w:rsidRPr="00A548FF">
        <w:rPr>
          <w:rFonts w:ascii="Arial" w:eastAsiaTheme="minorEastAsia" w:hAnsi="Arial" w:cs="Arial"/>
          <w:i/>
          <w:iCs/>
          <w:sz w:val="24"/>
          <w:szCs w:val="24"/>
          <w:lang w:eastAsia="en-GB"/>
        </w:rPr>
        <w:t>11</w:t>
      </w:r>
      <w:r w:rsidRPr="00A548FF">
        <w:rPr>
          <w:rFonts w:ascii="Arial" w:eastAsiaTheme="minorEastAsia" w:hAnsi="Arial" w:cs="Arial"/>
          <w:sz w:val="24"/>
          <w:szCs w:val="24"/>
          <w:lang w:eastAsia="en-GB"/>
        </w:rPr>
        <w:t xml:space="preserve">, </w:t>
      </w:r>
      <w:proofErr w:type="spellStart"/>
      <w:r w:rsidRPr="00A548FF">
        <w:rPr>
          <w:rFonts w:ascii="Arial" w:eastAsiaTheme="minorEastAsia" w:hAnsi="Arial" w:cs="Arial"/>
          <w:sz w:val="24"/>
          <w:szCs w:val="24"/>
          <w:lang w:eastAsia="en-GB"/>
        </w:rPr>
        <w:t>p.243</w:t>
      </w:r>
      <w:proofErr w:type="spellEnd"/>
      <w:r w:rsidRPr="00A548FF">
        <w:rPr>
          <w:rFonts w:ascii="Arial" w:eastAsiaTheme="minorEastAsia" w:hAnsi="Arial" w:cs="Arial"/>
          <w:sz w:val="24"/>
          <w:szCs w:val="24"/>
          <w:lang w:eastAsia="en-GB"/>
        </w:rPr>
        <w:t>.</w:t>
      </w:r>
    </w:p>
    <w:p w14:paraId="13BF69D7" w14:textId="1BA7EC88" w:rsidR="009065DE" w:rsidRPr="008209EC" w:rsidRDefault="009065DE" w:rsidP="008209EC">
      <w:pPr>
        <w:spacing w:before="100" w:beforeAutospacing="1" w:after="100" w:afterAutospacing="1" w:line="240" w:lineRule="auto"/>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Christens, B.D. and Zeldin, S., 2011. Community engagement. </w:t>
      </w:r>
      <w:proofErr w:type="spellStart"/>
      <w:r w:rsidRPr="008209EC">
        <w:rPr>
          <w:rFonts w:ascii="Arial" w:hAnsi="Arial" w:cs="Arial"/>
          <w:i/>
          <w:iCs/>
          <w:color w:val="222222"/>
          <w:sz w:val="24"/>
          <w:szCs w:val="24"/>
          <w:shd w:val="clear" w:color="auto" w:fill="FFFFFF"/>
        </w:rPr>
        <w:t>Encyclopedia</w:t>
      </w:r>
      <w:proofErr w:type="spellEnd"/>
      <w:r w:rsidRPr="008209EC">
        <w:rPr>
          <w:rFonts w:ascii="Arial" w:hAnsi="Arial" w:cs="Arial"/>
          <w:i/>
          <w:iCs/>
          <w:color w:val="222222"/>
          <w:sz w:val="24"/>
          <w:szCs w:val="24"/>
          <w:shd w:val="clear" w:color="auto" w:fill="FFFFFF"/>
        </w:rPr>
        <w:t xml:space="preserve"> of adolescence. New York: Springer</w:t>
      </w:r>
      <w:r w:rsidRPr="008209EC">
        <w:rPr>
          <w:rFonts w:ascii="Arial" w:hAnsi="Arial" w:cs="Arial"/>
          <w:color w:val="222222"/>
          <w:sz w:val="24"/>
          <w:szCs w:val="24"/>
          <w:shd w:val="clear" w:color="auto" w:fill="FFFFFF"/>
        </w:rPr>
        <w:t>.</w:t>
      </w:r>
    </w:p>
    <w:p w14:paraId="2A613968" w14:textId="77777777" w:rsidR="003061E9" w:rsidRPr="008209EC" w:rsidRDefault="003061E9" w:rsidP="008209EC">
      <w:pPr>
        <w:pStyle w:val="m-6585088191787871065msolistparagraph"/>
        <w:rPr>
          <w:rFonts w:ascii="Arial" w:hAnsi="Arial" w:cs="Arial"/>
          <w:sz w:val="24"/>
          <w:szCs w:val="24"/>
        </w:rPr>
      </w:pPr>
      <w:proofErr w:type="spellStart"/>
      <w:r w:rsidRPr="008209EC">
        <w:rPr>
          <w:rFonts w:ascii="Arial" w:hAnsi="Arial" w:cs="Arial"/>
          <w:sz w:val="24"/>
          <w:szCs w:val="24"/>
          <w:lang w:val="nl-NL"/>
        </w:rPr>
        <w:t>Jarrett</w:t>
      </w:r>
      <w:proofErr w:type="spellEnd"/>
      <w:r w:rsidRPr="008209EC">
        <w:rPr>
          <w:rFonts w:ascii="Arial" w:hAnsi="Arial" w:cs="Arial"/>
          <w:sz w:val="24"/>
          <w:szCs w:val="24"/>
          <w:lang w:val="nl-NL"/>
        </w:rPr>
        <w:t xml:space="preserve">, R. L., Sullivan, P. J., &amp; Watkins, N. D. (2005). </w:t>
      </w:r>
      <w:r w:rsidRPr="008209EC">
        <w:rPr>
          <w:rFonts w:ascii="Arial" w:hAnsi="Arial" w:cs="Arial"/>
          <w:sz w:val="24"/>
          <w:szCs w:val="24"/>
        </w:rPr>
        <w:t xml:space="preserve">Developing social capital through participation in </w:t>
      </w:r>
      <w:proofErr w:type="spellStart"/>
      <w:r w:rsidRPr="008209EC">
        <w:rPr>
          <w:rFonts w:ascii="Arial" w:hAnsi="Arial" w:cs="Arial"/>
          <w:sz w:val="24"/>
          <w:szCs w:val="24"/>
        </w:rPr>
        <w:t>orga</w:t>
      </w:r>
      <w:proofErr w:type="spellEnd"/>
      <w:r w:rsidRPr="008209EC">
        <w:rPr>
          <w:rFonts w:ascii="Arial" w:hAnsi="Arial" w:cs="Arial"/>
          <w:sz w:val="24"/>
          <w:szCs w:val="24"/>
        </w:rPr>
        <w:t/>
      </w:r>
      <w:proofErr w:type="spellStart"/>
      <w:r w:rsidRPr="008209EC">
        <w:rPr>
          <w:rFonts w:ascii="Arial" w:hAnsi="Arial" w:cs="Arial"/>
          <w:sz w:val="24"/>
          <w:szCs w:val="24"/>
        </w:rPr>
        <w:t>nized</w:t>
      </w:r>
      <w:proofErr w:type="spellEnd"/>
      <w:r w:rsidRPr="008209EC">
        <w:rPr>
          <w:rFonts w:ascii="Arial" w:hAnsi="Arial" w:cs="Arial"/>
          <w:sz w:val="24"/>
          <w:szCs w:val="24"/>
        </w:rPr>
        <w:t xml:space="preserve"> youth programs: Qualitative insights from three programs. Journal of Community Psychology, 33(1), 41–55. </w:t>
      </w:r>
      <w:proofErr w:type="spellStart"/>
      <w:r w:rsidRPr="008209EC">
        <w:rPr>
          <w:rFonts w:ascii="Arial" w:hAnsi="Arial" w:cs="Arial"/>
          <w:sz w:val="24"/>
          <w:szCs w:val="24"/>
        </w:rPr>
        <w:t>doi:10.1002</w:t>
      </w:r>
      <w:proofErr w:type="spellEnd"/>
      <w:r w:rsidRPr="008209EC">
        <w:rPr>
          <w:rFonts w:ascii="Arial" w:hAnsi="Arial" w:cs="Arial"/>
          <w:sz w:val="24"/>
          <w:szCs w:val="24"/>
        </w:rPr>
        <w:t>/</w:t>
      </w:r>
      <w:proofErr w:type="spellStart"/>
      <w:r w:rsidRPr="008209EC">
        <w:rPr>
          <w:rFonts w:ascii="Arial" w:hAnsi="Arial" w:cs="Arial"/>
          <w:sz w:val="24"/>
          <w:szCs w:val="24"/>
        </w:rPr>
        <w:t>jcop.20038</w:t>
      </w:r>
      <w:proofErr w:type="spellEnd"/>
      <w:r w:rsidRPr="008209EC">
        <w:rPr>
          <w:rFonts w:ascii="Arial" w:hAnsi="Arial" w:cs="Arial"/>
          <w:sz w:val="24"/>
          <w:szCs w:val="24"/>
        </w:rPr>
        <w:t>.</w:t>
      </w:r>
    </w:p>
    <w:p w14:paraId="04673D7D" w14:textId="77777777" w:rsidR="003061E9" w:rsidRPr="008209EC" w:rsidRDefault="003061E9" w:rsidP="008209EC">
      <w:pPr>
        <w:pStyle w:val="m-6585088191787871065msolistparagraph"/>
        <w:rPr>
          <w:rFonts w:ascii="Arial" w:hAnsi="Arial" w:cs="Arial"/>
          <w:sz w:val="24"/>
          <w:szCs w:val="24"/>
        </w:rPr>
      </w:pPr>
      <w:r w:rsidRPr="008209EC">
        <w:rPr>
          <w:rFonts w:ascii="Arial" w:hAnsi="Arial" w:cs="Arial"/>
          <w:sz w:val="24"/>
          <w:szCs w:val="24"/>
        </w:rPr>
        <w:t>Martínez, M. L., Peñaloza, P., &amp; Valenzuela, C. (2012). Civic commitment in young activists: Emergent pro</w:t>
      </w:r>
      <w:r w:rsidRPr="008209EC">
        <w:rPr>
          <w:rFonts w:ascii="Arial" w:hAnsi="Arial" w:cs="Arial"/>
          <w:sz w:val="24"/>
          <w:szCs w:val="24"/>
        </w:rPr>
        <w:t xml:space="preserve">cesses in the development of personal and collective identity. Journal of Adolescence, 35(3), 474–484. </w:t>
      </w:r>
      <w:proofErr w:type="spellStart"/>
      <w:proofErr w:type="gramStart"/>
      <w:r w:rsidRPr="008209EC">
        <w:rPr>
          <w:rFonts w:ascii="Arial" w:hAnsi="Arial" w:cs="Arial"/>
          <w:sz w:val="24"/>
          <w:szCs w:val="24"/>
        </w:rPr>
        <w:t>doi:10.1016</w:t>
      </w:r>
      <w:proofErr w:type="spellEnd"/>
      <w:r w:rsidRPr="008209EC">
        <w:rPr>
          <w:rFonts w:ascii="Arial" w:hAnsi="Arial" w:cs="Arial"/>
          <w:sz w:val="24"/>
          <w:szCs w:val="24"/>
        </w:rPr>
        <w:t>/</w:t>
      </w:r>
      <w:proofErr w:type="spellStart"/>
      <w:r w:rsidRPr="008209EC">
        <w:rPr>
          <w:rFonts w:ascii="Arial" w:hAnsi="Arial" w:cs="Arial"/>
          <w:sz w:val="24"/>
          <w:szCs w:val="24"/>
        </w:rPr>
        <w:t>j.adolescence</w:t>
      </w:r>
      <w:proofErr w:type="gramEnd"/>
      <w:r w:rsidRPr="008209EC">
        <w:rPr>
          <w:rFonts w:ascii="Arial" w:hAnsi="Arial" w:cs="Arial"/>
          <w:sz w:val="24"/>
          <w:szCs w:val="24"/>
        </w:rPr>
        <w:t>.2011.11.006</w:t>
      </w:r>
      <w:proofErr w:type="spellEnd"/>
      <w:r w:rsidRPr="008209EC">
        <w:rPr>
          <w:rFonts w:ascii="Arial" w:hAnsi="Arial" w:cs="Arial"/>
          <w:sz w:val="24"/>
          <w:szCs w:val="24"/>
        </w:rPr>
        <w:t>.</w:t>
      </w:r>
    </w:p>
    <w:p w14:paraId="239F851C" w14:textId="77777777" w:rsidR="00060031" w:rsidRPr="008209EC" w:rsidRDefault="00060031" w:rsidP="008209EC">
      <w:pPr>
        <w:pStyle w:val="m-6585088191787871065msolistparagraph"/>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Okazaki, E., 2008. A community-based tourism model: Its conception and use. </w:t>
      </w:r>
      <w:r w:rsidRPr="008209EC">
        <w:rPr>
          <w:rFonts w:ascii="Arial" w:hAnsi="Arial" w:cs="Arial"/>
          <w:i/>
          <w:iCs/>
          <w:color w:val="222222"/>
          <w:sz w:val="24"/>
          <w:szCs w:val="24"/>
          <w:shd w:val="clear" w:color="auto" w:fill="FFFFFF"/>
        </w:rPr>
        <w:t>Journal of sustainable tourism</w:t>
      </w:r>
      <w:r w:rsidRPr="008209EC">
        <w:rPr>
          <w:rFonts w:ascii="Arial" w:hAnsi="Arial" w:cs="Arial"/>
          <w:color w:val="222222"/>
          <w:sz w:val="24"/>
          <w:szCs w:val="24"/>
          <w:shd w:val="clear" w:color="auto" w:fill="FFFFFF"/>
        </w:rPr>
        <w:t>, </w:t>
      </w:r>
      <w:r w:rsidRPr="008209EC">
        <w:rPr>
          <w:rFonts w:ascii="Arial" w:hAnsi="Arial" w:cs="Arial"/>
          <w:i/>
          <w:iCs/>
          <w:color w:val="222222"/>
          <w:sz w:val="24"/>
          <w:szCs w:val="24"/>
          <w:shd w:val="clear" w:color="auto" w:fill="FFFFFF"/>
        </w:rPr>
        <w:t>16</w:t>
      </w:r>
      <w:r w:rsidRPr="008209EC">
        <w:rPr>
          <w:rFonts w:ascii="Arial" w:hAnsi="Arial" w:cs="Arial"/>
          <w:color w:val="222222"/>
          <w:sz w:val="24"/>
          <w:szCs w:val="24"/>
          <w:shd w:val="clear" w:color="auto" w:fill="FFFFFF"/>
        </w:rPr>
        <w:t xml:space="preserve">(5), </w:t>
      </w:r>
      <w:proofErr w:type="spellStart"/>
      <w:r w:rsidRPr="008209EC">
        <w:rPr>
          <w:rFonts w:ascii="Arial" w:hAnsi="Arial" w:cs="Arial"/>
          <w:color w:val="222222"/>
          <w:sz w:val="24"/>
          <w:szCs w:val="24"/>
          <w:shd w:val="clear" w:color="auto" w:fill="FFFFFF"/>
        </w:rPr>
        <w:t>pp.511</w:t>
      </w:r>
      <w:proofErr w:type="spellEnd"/>
      <w:r w:rsidRPr="008209EC">
        <w:rPr>
          <w:rFonts w:ascii="Arial" w:hAnsi="Arial" w:cs="Arial"/>
          <w:color w:val="222222"/>
          <w:sz w:val="24"/>
          <w:szCs w:val="24"/>
          <w:shd w:val="clear" w:color="auto" w:fill="FFFFFF"/>
        </w:rPr>
        <w:t>-529.</w:t>
      </w:r>
    </w:p>
    <w:p w14:paraId="3953F43C" w14:textId="77777777" w:rsidR="00060031" w:rsidRPr="008209EC" w:rsidRDefault="00060031" w:rsidP="008209EC">
      <w:pPr>
        <w:pStyle w:val="m-6585088191787871065msolistparagraph"/>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Hardy, L.J., 2022. </w:t>
      </w:r>
      <w:r w:rsidRPr="008209EC">
        <w:rPr>
          <w:rFonts w:ascii="Arial" w:hAnsi="Arial" w:cs="Arial"/>
          <w:i/>
          <w:iCs/>
          <w:color w:val="222222"/>
          <w:sz w:val="24"/>
          <w:szCs w:val="24"/>
          <w:shd w:val="clear" w:color="auto" w:fill="FFFFFF"/>
        </w:rPr>
        <w:t>Community Engagement Through Collaborative Writing: Storytelling Together</w:t>
      </w:r>
      <w:r w:rsidRPr="008209EC">
        <w:rPr>
          <w:rFonts w:ascii="Arial" w:hAnsi="Arial" w:cs="Arial"/>
          <w:color w:val="222222"/>
          <w:sz w:val="24"/>
          <w:szCs w:val="24"/>
          <w:shd w:val="clear" w:color="auto" w:fill="FFFFFF"/>
        </w:rPr>
        <w:t>. Routledge.</w:t>
      </w:r>
    </w:p>
    <w:p w14:paraId="13105C39" w14:textId="77777777" w:rsidR="002F2497" w:rsidRPr="008209EC" w:rsidRDefault="002F2497" w:rsidP="008209EC">
      <w:pPr>
        <w:pStyle w:val="m-6585088191787871065msolistparagraph"/>
        <w:rPr>
          <w:rFonts w:ascii="Arial" w:hAnsi="Arial" w:cs="Arial"/>
          <w:color w:val="222222"/>
          <w:sz w:val="24"/>
          <w:szCs w:val="24"/>
          <w:shd w:val="clear" w:color="auto" w:fill="FFFFFF"/>
        </w:rPr>
      </w:pPr>
      <w:r w:rsidRPr="008209EC">
        <w:rPr>
          <w:rFonts w:ascii="Arial" w:hAnsi="Arial" w:cs="Arial"/>
          <w:color w:val="222222"/>
          <w:sz w:val="24"/>
          <w:szCs w:val="24"/>
          <w:shd w:val="clear" w:color="auto" w:fill="FFFFFF"/>
        </w:rPr>
        <w:t>Hirst, B., 2021. </w:t>
      </w:r>
      <w:r w:rsidRPr="008209EC">
        <w:rPr>
          <w:rFonts w:ascii="Arial" w:hAnsi="Arial" w:cs="Arial"/>
          <w:i/>
          <w:iCs/>
          <w:color w:val="222222"/>
          <w:sz w:val="24"/>
          <w:szCs w:val="24"/>
          <w:shd w:val="clear" w:color="auto" w:fill="FFFFFF"/>
        </w:rPr>
        <w:t>For the love of community engagement: Insights from a personal expedition to inspire better public participation</w:t>
      </w:r>
      <w:r w:rsidRPr="008209EC">
        <w:rPr>
          <w:rFonts w:ascii="Arial" w:hAnsi="Arial" w:cs="Arial"/>
          <w:color w:val="222222"/>
          <w:sz w:val="24"/>
          <w:szCs w:val="24"/>
          <w:shd w:val="clear" w:color="auto" w:fill="FFFFFF"/>
        </w:rPr>
        <w:t>. Tablo.</w:t>
      </w:r>
    </w:p>
    <w:p w14:paraId="26FEB50B" w14:textId="77777777" w:rsidR="00956379" w:rsidRPr="00956379" w:rsidRDefault="00956379" w:rsidP="008209EC">
      <w:pPr>
        <w:spacing w:before="100" w:after="100" w:line="240" w:lineRule="auto"/>
        <w:rPr>
          <w:rFonts w:ascii="Arial" w:eastAsiaTheme="minorEastAsia" w:hAnsi="Arial" w:cs="Arial"/>
          <w:sz w:val="24"/>
          <w:szCs w:val="24"/>
          <w:lang w:eastAsia="en-GB"/>
        </w:rPr>
      </w:pPr>
      <w:proofErr w:type="spellStart"/>
      <w:r w:rsidRPr="00956379">
        <w:rPr>
          <w:rFonts w:ascii="Arial" w:eastAsiaTheme="minorEastAsia" w:hAnsi="Arial" w:cs="Arial"/>
          <w:color w:val="222222"/>
          <w:sz w:val="24"/>
          <w:szCs w:val="24"/>
          <w:shd w:val="clear" w:color="auto" w:fill="FFFFFF"/>
        </w:rPr>
        <w:t>Benneworth</w:t>
      </w:r>
      <w:proofErr w:type="spellEnd"/>
      <w:r w:rsidRPr="00956379">
        <w:rPr>
          <w:rFonts w:ascii="Arial" w:eastAsiaTheme="minorEastAsia" w:hAnsi="Arial" w:cs="Arial"/>
          <w:color w:val="222222"/>
          <w:sz w:val="24"/>
          <w:szCs w:val="24"/>
          <w:shd w:val="clear" w:color="auto" w:fill="FFFFFF"/>
        </w:rPr>
        <w:t>, P., 2018. Definitions, approaches and challenges to community engagement. </w:t>
      </w:r>
      <w:r w:rsidRPr="00956379">
        <w:rPr>
          <w:rFonts w:ascii="Arial" w:eastAsiaTheme="minorEastAsia" w:hAnsi="Arial" w:cs="Arial"/>
          <w:i/>
          <w:iCs/>
          <w:sz w:val="24"/>
          <w:szCs w:val="24"/>
        </w:rPr>
        <w:t>Mapping and Critical Synthesis of Current State-of-the-Art on</w:t>
      </w:r>
      <w:r w:rsidRPr="00956379">
        <w:rPr>
          <w:rFonts w:ascii="Arial" w:eastAsiaTheme="minorEastAsia" w:hAnsi="Arial" w:cs="Arial"/>
          <w:sz w:val="24"/>
          <w:szCs w:val="24"/>
        </w:rPr>
        <w:t>, </w:t>
      </w:r>
      <w:r w:rsidRPr="00956379">
        <w:rPr>
          <w:rFonts w:ascii="Arial" w:eastAsiaTheme="minorEastAsia" w:hAnsi="Arial" w:cs="Arial"/>
          <w:i/>
          <w:iCs/>
          <w:sz w:val="24"/>
          <w:szCs w:val="24"/>
        </w:rPr>
        <w:t>39</w:t>
      </w:r>
      <w:r w:rsidRPr="00956379">
        <w:rPr>
          <w:rFonts w:ascii="Arial" w:eastAsiaTheme="minorEastAsia" w:hAnsi="Arial" w:cs="Arial"/>
          <w:sz w:val="24"/>
          <w:szCs w:val="24"/>
        </w:rPr>
        <w:t xml:space="preserve">, </w:t>
      </w:r>
      <w:proofErr w:type="spellStart"/>
      <w:r w:rsidRPr="00956379">
        <w:rPr>
          <w:rFonts w:ascii="Arial" w:eastAsiaTheme="minorEastAsia" w:hAnsi="Arial" w:cs="Arial"/>
          <w:sz w:val="24"/>
          <w:szCs w:val="24"/>
        </w:rPr>
        <w:t>p.16</w:t>
      </w:r>
      <w:proofErr w:type="spellEnd"/>
      <w:r w:rsidRPr="00956379">
        <w:rPr>
          <w:rFonts w:ascii="Arial" w:eastAsiaTheme="minorEastAsia" w:hAnsi="Arial" w:cs="Arial"/>
          <w:sz w:val="24"/>
          <w:szCs w:val="24"/>
        </w:rPr>
        <w:t>.</w:t>
      </w:r>
    </w:p>
    <w:p w14:paraId="14742C75" w14:textId="77777777" w:rsidR="00956379" w:rsidRPr="00956379" w:rsidRDefault="00956379" w:rsidP="008209EC">
      <w:pPr>
        <w:spacing w:line="240" w:lineRule="auto"/>
        <w:contextualSpacing/>
        <w:rPr>
          <w:rFonts w:ascii="Arial" w:eastAsiaTheme="minorEastAsia" w:hAnsi="Arial" w:cs="Arial"/>
          <w:sz w:val="24"/>
          <w:szCs w:val="24"/>
          <w:lang w:eastAsia="en-GB"/>
        </w:rPr>
      </w:pPr>
      <w:r w:rsidRPr="00956379">
        <w:rPr>
          <w:rFonts w:ascii="Arial" w:eastAsiaTheme="minorEastAsia" w:hAnsi="Arial" w:cs="Arial"/>
          <w:color w:val="222222"/>
          <w:sz w:val="24"/>
          <w:szCs w:val="24"/>
          <w:shd w:val="clear" w:color="auto" w:fill="FFFFFF"/>
          <w:lang w:val="nl-NL" w:eastAsia="en-GB"/>
        </w:rPr>
        <w:t xml:space="preserve">De Weger, E., Van Vooren, N., </w:t>
      </w:r>
      <w:proofErr w:type="spellStart"/>
      <w:r w:rsidRPr="00956379">
        <w:rPr>
          <w:rFonts w:ascii="Arial" w:eastAsiaTheme="minorEastAsia" w:hAnsi="Arial" w:cs="Arial"/>
          <w:color w:val="222222"/>
          <w:sz w:val="24"/>
          <w:szCs w:val="24"/>
          <w:shd w:val="clear" w:color="auto" w:fill="FFFFFF"/>
          <w:lang w:val="nl-NL" w:eastAsia="en-GB"/>
        </w:rPr>
        <w:t>Luijkx</w:t>
      </w:r>
      <w:proofErr w:type="spellEnd"/>
      <w:r w:rsidRPr="00956379">
        <w:rPr>
          <w:rFonts w:ascii="Arial" w:eastAsiaTheme="minorEastAsia" w:hAnsi="Arial" w:cs="Arial"/>
          <w:color w:val="222222"/>
          <w:sz w:val="24"/>
          <w:szCs w:val="24"/>
          <w:shd w:val="clear" w:color="auto" w:fill="FFFFFF"/>
          <w:lang w:val="nl-NL" w:eastAsia="en-GB"/>
        </w:rPr>
        <w:t xml:space="preserve">, K.G., Baan, C.A. </w:t>
      </w:r>
      <w:proofErr w:type="spellStart"/>
      <w:r w:rsidRPr="00956379">
        <w:rPr>
          <w:rFonts w:ascii="Arial" w:eastAsiaTheme="minorEastAsia" w:hAnsi="Arial" w:cs="Arial"/>
          <w:color w:val="222222"/>
          <w:sz w:val="24"/>
          <w:szCs w:val="24"/>
          <w:shd w:val="clear" w:color="auto" w:fill="FFFFFF"/>
          <w:lang w:val="nl-NL" w:eastAsia="en-GB"/>
        </w:rPr>
        <w:t>and</w:t>
      </w:r>
      <w:proofErr w:type="spellEnd"/>
      <w:r w:rsidRPr="00956379">
        <w:rPr>
          <w:rFonts w:ascii="Arial" w:eastAsiaTheme="minorEastAsia" w:hAnsi="Arial" w:cs="Arial"/>
          <w:color w:val="222222"/>
          <w:sz w:val="24"/>
          <w:szCs w:val="24"/>
          <w:shd w:val="clear" w:color="auto" w:fill="FFFFFF"/>
          <w:lang w:val="nl-NL" w:eastAsia="en-GB"/>
        </w:rPr>
        <w:t xml:space="preserve"> Drewes, </w:t>
      </w:r>
      <w:proofErr w:type="spellStart"/>
      <w:r w:rsidRPr="00956379">
        <w:rPr>
          <w:rFonts w:ascii="Arial" w:eastAsiaTheme="minorEastAsia" w:hAnsi="Arial" w:cs="Arial"/>
          <w:color w:val="222222"/>
          <w:sz w:val="24"/>
          <w:szCs w:val="24"/>
          <w:shd w:val="clear" w:color="auto" w:fill="FFFFFF"/>
          <w:lang w:val="nl-NL" w:eastAsia="en-GB"/>
        </w:rPr>
        <w:t>H.W</w:t>
      </w:r>
      <w:proofErr w:type="spellEnd"/>
      <w:r w:rsidRPr="00956379">
        <w:rPr>
          <w:rFonts w:ascii="Arial" w:eastAsiaTheme="minorEastAsia" w:hAnsi="Arial" w:cs="Arial"/>
          <w:color w:val="222222"/>
          <w:sz w:val="24"/>
          <w:szCs w:val="24"/>
          <w:shd w:val="clear" w:color="auto" w:fill="FFFFFF"/>
          <w:lang w:val="nl-NL" w:eastAsia="en-GB"/>
        </w:rPr>
        <w:t xml:space="preserve">., 2018. </w:t>
      </w:r>
      <w:r w:rsidRPr="00956379">
        <w:rPr>
          <w:rFonts w:ascii="Arial" w:eastAsiaTheme="minorEastAsia" w:hAnsi="Arial" w:cs="Arial"/>
          <w:color w:val="222222"/>
          <w:sz w:val="24"/>
          <w:szCs w:val="24"/>
          <w:shd w:val="clear" w:color="auto" w:fill="FFFFFF"/>
          <w:lang w:eastAsia="en-GB"/>
        </w:rPr>
        <w:t>Achieving successful community engagement: a rapid realist review. </w:t>
      </w:r>
      <w:r w:rsidRPr="00956379">
        <w:rPr>
          <w:rFonts w:ascii="Arial" w:eastAsiaTheme="minorEastAsia" w:hAnsi="Arial" w:cs="Arial"/>
          <w:i/>
          <w:iCs/>
          <w:sz w:val="24"/>
          <w:szCs w:val="24"/>
          <w:lang w:eastAsia="en-GB"/>
        </w:rPr>
        <w:t>BMC health services research</w:t>
      </w:r>
      <w:r w:rsidRPr="00956379">
        <w:rPr>
          <w:rFonts w:ascii="Arial" w:eastAsiaTheme="minorEastAsia" w:hAnsi="Arial" w:cs="Arial"/>
          <w:sz w:val="24"/>
          <w:szCs w:val="24"/>
          <w:lang w:eastAsia="en-GB"/>
        </w:rPr>
        <w:t>, </w:t>
      </w:r>
      <w:r w:rsidRPr="00956379">
        <w:rPr>
          <w:rFonts w:ascii="Arial" w:eastAsiaTheme="minorEastAsia" w:hAnsi="Arial" w:cs="Arial"/>
          <w:i/>
          <w:iCs/>
          <w:sz w:val="24"/>
          <w:szCs w:val="24"/>
          <w:lang w:eastAsia="en-GB"/>
        </w:rPr>
        <w:t>18</w:t>
      </w:r>
      <w:r w:rsidRPr="00956379">
        <w:rPr>
          <w:rFonts w:ascii="Arial" w:eastAsiaTheme="minorEastAsia" w:hAnsi="Arial" w:cs="Arial"/>
          <w:sz w:val="24"/>
          <w:szCs w:val="24"/>
          <w:lang w:eastAsia="en-GB"/>
        </w:rPr>
        <w:t xml:space="preserve">, </w:t>
      </w:r>
      <w:proofErr w:type="spellStart"/>
      <w:r w:rsidRPr="00956379">
        <w:rPr>
          <w:rFonts w:ascii="Arial" w:eastAsiaTheme="minorEastAsia" w:hAnsi="Arial" w:cs="Arial"/>
          <w:sz w:val="24"/>
          <w:szCs w:val="24"/>
          <w:lang w:eastAsia="en-GB"/>
        </w:rPr>
        <w:t>pp.1</w:t>
      </w:r>
      <w:proofErr w:type="spellEnd"/>
      <w:r w:rsidRPr="00956379">
        <w:rPr>
          <w:rFonts w:ascii="Arial" w:eastAsiaTheme="minorEastAsia" w:hAnsi="Arial" w:cs="Arial"/>
          <w:sz w:val="24"/>
          <w:szCs w:val="24"/>
          <w:lang w:eastAsia="en-GB"/>
        </w:rPr>
        <w:t>-18.</w:t>
      </w:r>
    </w:p>
    <w:p w14:paraId="47DA4697" w14:textId="77777777" w:rsidR="00956379" w:rsidRPr="00956379" w:rsidRDefault="00956379" w:rsidP="008209EC">
      <w:pPr>
        <w:spacing w:line="240" w:lineRule="auto"/>
        <w:contextualSpacing/>
        <w:rPr>
          <w:rFonts w:ascii="Arial" w:eastAsiaTheme="minorEastAsia" w:hAnsi="Arial" w:cs="Arial"/>
          <w:sz w:val="24"/>
          <w:szCs w:val="24"/>
          <w:lang w:eastAsia="en-GB"/>
        </w:rPr>
      </w:pPr>
    </w:p>
    <w:p w14:paraId="1BD2F0A4" w14:textId="77777777" w:rsidR="00956379" w:rsidRPr="00956379" w:rsidRDefault="00956379" w:rsidP="008209EC">
      <w:pPr>
        <w:spacing w:after="160" w:line="276" w:lineRule="auto"/>
        <w:rPr>
          <w:rFonts w:ascii="Arial" w:eastAsiaTheme="minorEastAsia" w:hAnsi="Arial" w:cs="Arial"/>
          <w:sz w:val="24"/>
          <w:szCs w:val="24"/>
          <w:lang w:eastAsia="en-GB"/>
        </w:rPr>
      </w:pPr>
      <w:r w:rsidRPr="00956379">
        <w:rPr>
          <w:rFonts w:ascii="Arial" w:eastAsia="Aptos" w:hAnsi="Arial" w:cs="Arial"/>
          <w:color w:val="222222"/>
          <w:kern w:val="3"/>
          <w:sz w:val="24"/>
          <w:szCs w:val="24"/>
          <w:shd w:val="clear" w:color="auto" w:fill="FFFFFF"/>
        </w:rPr>
        <w:t xml:space="preserve">Hamamoto, M.H., </w:t>
      </w:r>
      <w:proofErr w:type="spellStart"/>
      <w:r w:rsidRPr="00956379">
        <w:rPr>
          <w:rFonts w:ascii="Arial" w:eastAsia="Aptos" w:hAnsi="Arial" w:cs="Arial"/>
          <w:color w:val="222222"/>
          <w:kern w:val="3"/>
          <w:sz w:val="24"/>
          <w:szCs w:val="24"/>
          <w:shd w:val="clear" w:color="auto" w:fill="FFFFFF"/>
        </w:rPr>
        <w:t>Derauf</w:t>
      </w:r>
      <w:proofErr w:type="spellEnd"/>
      <w:r w:rsidRPr="00956379">
        <w:rPr>
          <w:rFonts w:ascii="Arial" w:eastAsia="Aptos" w:hAnsi="Arial" w:cs="Arial"/>
          <w:color w:val="222222"/>
          <w:kern w:val="3"/>
          <w:sz w:val="24"/>
          <w:szCs w:val="24"/>
          <w:shd w:val="clear" w:color="auto" w:fill="FFFFFF"/>
        </w:rPr>
        <w:t>, D.D. and Yoshimura, S.R., 2009. Building the base: two active living projects that inspired community participation. </w:t>
      </w:r>
      <w:r w:rsidRPr="00956379">
        <w:rPr>
          <w:rFonts w:ascii="Arial" w:eastAsia="Aptos" w:hAnsi="Arial" w:cs="Arial"/>
          <w:i/>
          <w:iCs/>
          <w:color w:val="222222"/>
          <w:kern w:val="3"/>
          <w:sz w:val="24"/>
          <w:szCs w:val="24"/>
          <w:shd w:val="clear" w:color="auto" w:fill="FFFFFF"/>
        </w:rPr>
        <w:t>American journal of preventive medicine</w:t>
      </w:r>
      <w:r w:rsidRPr="00956379">
        <w:rPr>
          <w:rFonts w:ascii="Arial" w:eastAsia="Aptos" w:hAnsi="Arial" w:cs="Arial"/>
          <w:color w:val="222222"/>
          <w:kern w:val="3"/>
          <w:sz w:val="24"/>
          <w:szCs w:val="24"/>
          <w:shd w:val="clear" w:color="auto" w:fill="FFFFFF"/>
        </w:rPr>
        <w:t>, </w:t>
      </w:r>
      <w:r w:rsidRPr="00956379">
        <w:rPr>
          <w:rFonts w:ascii="Arial" w:eastAsia="Aptos" w:hAnsi="Arial" w:cs="Arial"/>
          <w:i/>
          <w:iCs/>
          <w:color w:val="222222"/>
          <w:kern w:val="3"/>
          <w:sz w:val="24"/>
          <w:szCs w:val="24"/>
          <w:shd w:val="clear" w:color="auto" w:fill="FFFFFF"/>
        </w:rPr>
        <w:t>37</w:t>
      </w:r>
      <w:r w:rsidRPr="00956379">
        <w:rPr>
          <w:rFonts w:ascii="Arial" w:eastAsia="Aptos" w:hAnsi="Arial" w:cs="Arial"/>
          <w:color w:val="222222"/>
          <w:kern w:val="3"/>
          <w:sz w:val="24"/>
          <w:szCs w:val="24"/>
          <w:shd w:val="clear" w:color="auto" w:fill="FFFFFF"/>
        </w:rPr>
        <w:t xml:space="preserve">(6), </w:t>
      </w:r>
      <w:proofErr w:type="spellStart"/>
      <w:proofErr w:type="gramStart"/>
      <w:r w:rsidRPr="00956379">
        <w:rPr>
          <w:rFonts w:ascii="Arial" w:eastAsia="Aptos" w:hAnsi="Arial" w:cs="Arial"/>
          <w:color w:val="222222"/>
          <w:kern w:val="3"/>
          <w:sz w:val="24"/>
          <w:szCs w:val="24"/>
          <w:shd w:val="clear" w:color="auto" w:fill="FFFFFF"/>
        </w:rPr>
        <w:t>pp.S</w:t>
      </w:r>
      <w:proofErr w:type="gramEnd"/>
      <w:r w:rsidRPr="00956379">
        <w:rPr>
          <w:rFonts w:ascii="Arial" w:eastAsia="Aptos" w:hAnsi="Arial" w:cs="Arial"/>
          <w:color w:val="222222"/>
          <w:kern w:val="3"/>
          <w:sz w:val="24"/>
          <w:szCs w:val="24"/>
          <w:shd w:val="clear" w:color="auto" w:fill="FFFFFF"/>
        </w:rPr>
        <w:t>345-S351</w:t>
      </w:r>
      <w:proofErr w:type="spellEnd"/>
      <w:r w:rsidRPr="00956379">
        <w:rPr>
          <w:rFonts w:ascii="Arial" w:eastAsia="Aptos" w:hAnsi="Arial" w:cs="Arial"/>
          <w:color w:val="222222"/>
          <w:kern w:val="3"/>
          <w:sz w:val="24"/>
          <w:szCs w:val="24"/>
          <w:shd w:val="clear" w:color="auto" w:fill="FFFFFF"/>
        </w:rPr>
        <w:t>.</w:t>
      </w:r>
    </w:p>
    <w:p w14:paraId="380E1A35" w14:textId="77777777" w:rsidR="00956379" w:rsidRPr="008209EC" w:rsidRDefault="00956379" w:rsidP="008209EC">
      <w:pPr>
        <w:spacing w:after="160" w:line="276" w:lineRule="auto"/>
        <w:rPr>
          <w:rFonts w:ascii="Arial" w:eastAsia="Aptos" w:hAnsi="Arial" w:cs="Arial"/>
          <w:color w:val="222222"/>
          <w:kern w:val="3"/>
          <w:sz w:val="24"/>
          <w:szCs w:val="24"/>
          <w:shd w:val="clear" w:color="auto" w:fill="FFFFFF"/>
        </w:rPr>
      </w:pPr>
      <w:r w:rsidRPr="00956379">
        <w:rPr>
          <w:rFonts w:ascii="Arial" w:eastAsia="Aptos" w:hAnsi="Arial" w:cs="Arial"/>
          <w:color w:val="222222"/>
          <w:kern w:val="3"/>
          <w:sz w:val="24"/>
          <w:szCs w:val="24"/>
          <w:shd w:val="clear" w:color="auto" w:fill="FFFFFF"/>
        </w:rPr>
        <w:t xml:space="preserve">Lang, R., </w:t>
      </w:r>
      <w:proofErr w:type="spellStart"/>
      <w:r w:rsidRPr="00956379">
        <w:rPr>
          <w:rFonts w:ascii="Arial" w:eastAsia="Aptos" w:hAnsi="Arial" w:cs="Arial"/>
          <w:color w:val="222222"/>
          <w:kern w:val="3"/>
          <w:sz w:val="24"/>
          <w:szCs w:val="24"/>
          <w:shd w:val="clear" w:color="auto" w:fill="FFFFFF"/>
        </w:rPr>
        <w:t>Roessl</w:t>
      </w:r>
      <w:proofErr w:type="spellEnd"/>
      <w:r w:rsidRPr="00956379">
        <w:rPr>
          <w:rFonts w:ascii="Arial" w:eastAsia="Aptos" w:hAnsi="Arial" w:cs="Arial"/>
          <w:color w:val="222222"/>
          <w:kern w:val="3"/>
          <w:sz w:val="24"/>
          <w:szCs w:val="24"/>
          <w:shd w:val="clear" w:color="auto" w:fill="FFFFFF"/>
        </w:rPr>
        <w:t xml:space="preserve">, D. and </w:t>
      </w:r>
      <w:proofErr w:type="spellStart"/>
      <w:r w:rsidRPr="00956379">
        <w:rPr>
          <w:rFonts w:ascii="Arial" w:eastAsia="Aptos" w:hAnsi="Arial" w:cs="Arial"/>
          <w:color w:val="222222"/>
          <w:kern w:val="3"/>
          <w:sz w:val="24"/>
          <w:szCs w:val="24"/>
          <w:shd w:val="clear" w:color="auto" w:fill="FFFFFF"/>
        </w:rPr>
        <w:t>Weismeier</w:t>
      </w:r>
      <w:proofErr w:type="spellEnd"/>
      <w:r w:rsidRPr="00956379">
        <w:rPr>
          <w:rFonts w:ascii="Arial" w:eastAsia="Aptos" w:hAnsi="Arial" w:cs="Arial"/>
          <w:color w:val="222222"/>
          <w:kern w:val="3"/>
          <w:sz w:val="24"/>
          <w:szCs w:val="24"/>
          <w:shd w:val="clear" w:color="auto" w:fill="FFFFFF"/>
        </w:rPr>
        <w:t>-Sammer, D., 2013. Co-operative governance of public–citizen partnerships: Two diametrical participation modes. In </w:t>
      </w:r>
      <w:r w:rsidRPr="00956379">
        <w:rPr>
          <w:rFonts w:ascii="Arial" w:eastAsia="Aptos" w:hAnsi="Arial" w:cs="Arial"/>
          <w:i/>
          <w:iCs/>
          <w:color w:val="222222"/>
          <w:kern w:val="3"/>
          <w:sz w:val="24"/>
          <w:szCs w:val="24"/>
          <w:shd w:val="clear" w:color="auto" w:fill="FFFFFF"/>
        </w:rPr>
        <w:t>Conceptualizing and researching governance in public and non-profit organizations</w:t>
      </w:r>
      <w:r w:rsidRPr="00956379">
        <w:rPr>
          <w:rFonts w:ascii="Arial" w:eastAsia="Aptos" w:hAnsi="Arial" w:cs="Arial"/>
          <w:color w:val="222222"/>
          <w:kern w:val="3"/>
          <w:sz w:val="24"/>
          <w:szCs w:val="24"/>
          <w:shd w:val="clear" w:color="auto" w:fill="FFFFFF"/>
        </w:rPr>
        <w:t> (pp. 227-246). Emerald Group Publishing Limited.</w:t>
      </w:r>
    </w:p>
    <w:p w14:paraId="14DB0321" w14:textId="77777777" w:rsidR="00956379" w:rsidRPr="008209EC" w:rsidRDefault="00956379" w:rsidP="008209EC">
      <w:pPr>
        <w:pStyle w:val="m-6585088191787871065msolistparagraph"/>
        <w:rPr>
          <w:rFonts w:ascii="Arial" w:hAnsi="Arial" w:cs="Arial"/>
          <w:sz w:val="24"/>
          <w:szCs w:val="24"/>
        </w:rPr>
      </w:pPr>
      <w:r w:rsidRPr="008209EC">
        <w:rPr>
          <w:rFonts w:ascii="Arial" w:hAnsi="Arial" w:cs="Arial"/>
          <w:color w:val="222222"/>
          <w:sz w:val="24"/>
          <w:szCs w:val="24"/>
          <w:shd w:val="clear" w:color="auto" w:fill="FFFFFF"/>
        </w:rPr>
        <w:lastRenderedPageBreak/>
        <w:t xml:space="preserve">Heath, </w:t>
      </w:r>
      <w:proofErr w:type="spellStart"/>
      <w:r w:rsidRPr="008209EC">
        <w:rPr>
          <w:rFonts w:ascii="Arial" w:hAnsi="Arial" w:cs="Arial"/>
          <w:color w:val="222222"/>
          <w:sz w:val="24"/>
          <w:szCs w:val="24"/>
          <w:shd w:val="clear" w:color="auto" w:fill="FFFFFF"/>
        </w:rPr>
        <w:t>R.L</w:t>
      </w:r>
      <w:proofErr w:type="spellEnd"/>
      <w:r w:rsidRPr="008209EC">
        <w:rPr>
          <w:rFonts w:ascii="Arial" w:hAnsi="Arial" w:cs="Arial"/>
          <w:color w:val="222222"/>
          <w:sz w:val="24"/>
          <w:szCs w:val="24"/>
          <w:shd w:val="clear" w:color="auto" w:fill="FFFFFF"/>
        </w:rPr>
        <w:t xml:space="preserve">., 2018. How fully functioning is communication engagement if society does not </w:t>
      </w:r>
      <w:proofErr w:type="gramStart"/>
      <w:r w:rsidRPr="008209EC">
        <w:rPr>
          <w:rFonts w:ascii="Arial" w:hAnsi="Arial" w:cs="Arial"/>
          <w:color w:val="222222"/>
          <w:sz w:val="24"/>
          <w:szCs w:val="24"/>
          <w:shd w:val="clear" w:color="auto" w:fill="FFFFFF"/>
        </w:rPr>
        <w:t>benefit?.</w:t>
      </w:r>
      <w:proofErr w:type="gramEnd"/>
      <w:r w:rsidRPr="008209EC">
        <w:rPr>
          <w:rFonts w:ascii="Arial" w:hAnsi="Arial" w:cs="Arial"/>
          <w:color w:val="222222"/>
          <w:sz w:val="24"/>
          <w:szCs w:val="24"/>
          <w:shd w:val="clear" w:color="auto" w:fill="FFFFFF"/>
        </w:rPr>
        <w:t> </w:t>
      </w:r>
      <w:r w:rsidRPr="008209EC">
        <w:rPr>
          <w:rFonts w:ascii="Arial" w:hAnsi="Arial" w:cs="Arial"/>
          <w:i/>
          <w:iCs/>
          <w:color w:val="222222"/>
          <w:sz w:val="24"/>
          <w:szCs w:val="24"/>
          <w:shd w:val="clear" w:color="auto" w:fill="FFFFFF"/>
        </w:rPr>
        <w:t>The handbook of communication engagement</w:t>
      </w:r>
      <w:r w:rsidRPr="008209EC">
        <w:rPr>
          <w:rFonts w:ascii="Arial" w:hAnsi="Arial" w:cs="Arial"/>
          <w:color w:val="222222"/>
          <w:sz w:val="24"/>
          <w:szCs w:val="24"/>
          <w:shd w:val="clear" w:color="auto" w:fill="FFFFFF"/>
        </w:rPr>
        <w:t xml:space="preserve">, </w:t>
      </w:r>
      <w:proofErr w:type="spellStart"/>
      <w:r w:rsidRPr="008209EC">
        <w:rPr>
          <w:rFonts w:ascii="Arial" w:hAnsi="Arial" w:cs="Arial"/>
          <w:color w:val="222222"/>
          <w:sz w:val="24"/>
          <w:szCs w:val="24"/>
          <w:shd w:val="clear" w:color="auto" w:fill="FFFFFF"/>
        </w:rPr>
        <w:t>pp.33</w:t>
      </w:r>
      <w:proofErr w:type="spellEnd"/>
      <w:r w:rsidRPr="008209EC">
        <w:rPr>
          <w:rFonts w:ascii="Arial" w:hAnsi="Arial" w:cs="Arial"/>
          <w:color w:val="222222"/>
          <w:sz w:val="24"/>
          <w:szCs w:val="24"/>
          <w:shd w:val="clear" w:color="auto" w:fill="FFFFFF"/>
        </w:rPr>
        <w:t>-47.</w:t>
      </w:r>
    </w:p>
    <w:p w14:paraId="1CE2323C" w14:textId="77777777" w:rsidR="007D5F13" w:rsidRPr="008209EC" w:rsidRDefault="007D5F13" w:rsidP="008209EC">
      <w:pPr>
        <w:spacing w:after="160" w:line="276" w:lineRule="auto"/>
        <w:rPr>
          <w:rFonts w:ascii="Arial" w:eastAsiaTheme="minorEastAsia" w:hAnsi="Arial" w:cs="Arial"/>
          <w:color w:val="222222"/>
          <w:sz w:val="24"/>
          <w:szCs w:val="24"/>
          <w:shd w:val="clear" w:color="auto" w:fill="FFFFFF"/>
          <w:lang w:eastAsia="en-GB"/>
        </w:rPr>
      </w:pPr>
      <w:r w:rsidRPr="007D5F13">
        <w:rPr>
          <w:rFonts w:ascii="Arial" w:eastAsiaTheme="minorEastAsia" w:hAnsi="Arial" w:cs="Arial"/>
          <w:color w:val="222222"/>
          <w:sz w:val="24"/>
          <w:szCs w:val="24"/>
          <w:shd w:val="clear" w:color="auto" w:fill="FFFFFF"/>
          <w:lang w:eastAsia="en-GB"/>
        </w:rPr>
        <w:t>Love, T. and Tilley, E., 2014. Acknowledging power: The application of Kaupapa Māori principles and processes to developing a new approach to organisation–public engagement. </w:t>
      </w:r>
      <w:r w:rsidRPr="007D5F13">
        <w:rPr>
          <w:rFonts w:ascii="Arial" w:eastAsiaTheme="minorEastAsia" w:hAnsi="Arial" w:cs="Arial"/>
          <w:i/>
          <w:iCs/>
          <w:color w:val="222222"/>
          <w:sz w:val="24"/>
          <w:szCs w:val="24"/>
          <w:shd w:val="clear" w:color="auto" w:fill="FFFFFF"/>
          <w:lang w:eastAsia="en-GB"/>
        </w:rPr>
        <w:t>Public Relations Inquiry</w:t>
      </w:r>
      <w:r w:rsidRPr="007D5F13">
        <w:rPr>
          <w:rFonts w:ascii="Arial" w:eastAsiaTheme="minorEastAsia" w:hAnsi="Arial" w:cs="Arial"/>
          <w:color w:val="222222"/>
          <w:sz w:val="24"/>
          <w:szCs w:val="24"/>
          <w:shd w:val="clear" w:color="auto" w:fill="FFFFFF"/>
          <w:lang w:eastAsia="en-GB"/>
        </w:rPr>
        <w:t>, </w:t>
      </w:r>
      <w:r w:rsidRPr="007D5F13">
        <w:rPr>
          <w:rFonts w:ascii="Arial" w:eastAsiaTheme="minorEastAsia" w:hAnsi="Arial" w:cs="Arial"/>
          <w:i/>
          <w:iCs/>
          <w:color w:val="222222"/>
          <w:sz w:val="24"/>
          <w:szCs w:val="24"/>
          <w:shd w:val="clear" w:color="auto" w:fill="FFFFFF"/>
          <w:lang w:eastAsia="en-GB"/>
        </w:rPr>
        <w:t>3</w:t>
      </w:r>
      <w:r w:rsidRPr="007D5F13">
        <w:rPr>
          <w:rFonts w:ascii="Arial" w:eastAsiaTheme="minorEastAsia" w:hAnsi="Arial" w:cs="Arial"/>
          <w:color w:val="222222"/>
          <w:sz w:val="24"/>
          <w:szCs w:val="24"/>
          <w:shd w:val="clear" w:color="auto" w:fill="FFFFFF"/>
          <w:lang w:eastAsia="en-GB"/>
        </w:rPr>
        <w:t xml:space="preserve">(1), </w:t>
      </w:r>
      <w:proofErr w:type="spellStart"/>
      <w:r w:rsidRPr="007D5F13">
        <w:rPr>
          <w:rFonts w:ascii="Arial" w:eastAsiaTheme="minorEastAsia" w:hAnsi="Arial" w:cs="Arial"/>
          <w:color w:val="222222"/>
          <w:sz w:val="24"/>
          <w:szCs w:val="24"/>
          <w:shd w:val="clear" w:color="auto" w:fill="FFFFFF"/>
          <w:lang w:eastAsia="en-GB"/>
        </w:rPr>
        <w:t>pp.31</w:t>
      </w:r>
      <w:proofErr w:type="spellEnd"/>
      <w:r w:rsidRPr="007D5F13">
        <w:rPr>
          <w:rFonts w:ascii="Arial" w:eastAsiaTheme="minorEastAsia" w:hAnsi="Arial" w:cs="Arial"/>
          <w:color w:val="222222"/>
          <w:sz w:val="24"/>
          <w:szCs w:val="24"/>
          <w:shd w:val="clear" w:color="auto" w:fill="FFFFFF"/>
          <w:lang w:eastAsia="en-GB"/>
        </w:rPr>
        <w:t>-49.</w:t>
      </w:r>
    </w:p>
    <w:p w14:paraId="59A5F05A" w14:textId="77777777" w:rsidR="007D5F13" w:rsidRPr="008209EC" w:rsidRDefault="007D5F13" w:rsidP="008209EC">
      <w:pPr>
        <w:spacing w:after="160" w:line="276" w:lineRule="auto"/>
        <w:rPr>
          <w:rFonts w:ascii="Arial" w:eastAsia="Aptos" w:hAnsi="Arial" w:cs="Arial"/>
          <w:color w:val="222222"/>
          <w:kern w:val="3"/>
          <w:sz w:val="24"/>
          <w:szCs w:val="24"/>
          <w:shd w:val="clear" w:color="auto" w:fill="FFFFFF"/>
        </w:rPr>
      </w:pPr>
      <w:r w:rsidRPr="008209EC">
        <w:rPr>
          <w:rFonts w:ascii="Arial" w:hAnsi="Arial" w:cs="Arial"/>
          <w:color w:val="222222"/>
          <w:sz w:val="24"/>
          <w:szCs w:val="24"/>
          <w:shd w:val="clear" w:color="auto" w:fill="FFFFFF"/>
        </w:rPr>
        <w:t xml:space="preserve">Taylor, M. and Kent, </w:t>
      </w:r>
      <w:proofErr w:type="spellStart"/>
      <w:r w:rsidRPr="008209EC">
        <w:rPr>
          <w:rFonts w:ascii="Arial" w:hAnsi="Arial" w:cs="Arial"/>
          <w:color w:val="222222"/>
          <w:sz w:val="24"/>
          <w:szCs w:val="24"/>
          <w:shd w:val="clear" w:color="auto" w:fill="FFFFFF"/>
        </w:rPr>
        <w:t>M.L</w:t>
      </w:r>
      <w:proofErr w:type="spellEnd"/>
      <w:r w:rsidRPr="008209EC">
        <w:rPr>
          <w:rFonts w:ascii="Arial" w:hAnsi="Arial" w:cs="Arial"/>
          <w:color w:val="222222"/>
          <w:sz w:val="24"/>
          <w:szCs w:val="24"/>
          <w:shd w:val="clear" w:color="auto" w:fill="FFFFFF"/>
        </w:rPr>
        <w:t>., 2014. Dialogic engagement: Clarifying foundational concepts. </w:t>
      </w:r>
      <w:r w:rsidRPr="008209EC">
        <w:rPr>
          <w:rFonts w:ascii="Arial" w:hAnsi="Arial" w:cs="Arial"/>
          <w:i/>
          <w:iCs/>
          <w:color w:val="222222"/>
          <w:sz w:val="24"/>
          <w:szCs w:val="24"/>
          <w:shd w:val="clear" w:color="auto" w:fill="FFFFFF"/>
        </w:rPr>
        <w:t>Journal of public relations research</w:t>
      </w:r>
      <w:r w:rsidRPr="008209EC">
        <w:rPr>
          <w:rFonts w:ascii="Arial" w:hAnsi="Arial" w:cs="Arial"/>
          <w:color w:val="222222"/>
          <w:sz w:val="24"/>
          <w:szCs w:val="24"/>
          <w:shd w:val="clear" w:color="auto" w:fill="FFFFFF"/>
        </w:rPr>
        <w:t>, </w:t>
      </w:r>
      <w:r w:rsidRPr="008209EC">
        <w:rPr>
          <w:rFonts w:ascii="Arial" w:hAnsi="Arial" w:cs="Arial"/>
          <w:i/>
          <w:iCs/>
          <w:color w:val="222222"/>
          <w:sz w:val="24"/>
          <w:szCs w:val="24"/>
          <w:shd w:val="clear" w:color="auto" w:fill="FFFFFF"/>
        </w:rPr>
        <w:t>26</w:t>
      </w:r>
      <w:r w:rsidRPr="008209EC">
        <w:rPr>
          <w:rFonts w:ascii="Arial" w:hAnsi="Arial" w:cs="Arial"/>
          <w:color w:val="222222"/>
          <w:sz w:val="24"/>
          <w:szCs w:val="24"/>
          <w:shd w:val="clear" w:color="auto" w:fill="FFFFFF"/>
        </w:rPr>
        <w:t xml:space="preserve">(5), </w:t>
      </w:r>
      <w:proofErr w:type="spellStart"/>
      <w:r w:rsidRPr="008209EC">
        <w:rPr>
          <w:rFonts w:ascii="Arial" w:hAnsi="Arial" w:cs="Arial"/>
          <w:color w:val="222222"/>
          <w:sz w:val="24"/>
          <w:szCs w:val="24"/>
          <w:shd w:val="clear" w:color="auto" w:fill="FFFFFF"/>
        </w:rPr>
        <w:t>pp.384</w:t>
      </w:r>
      <w:proofErr w:type="spellEnd"/>
      <w:r w:rsidRPr="008209EC">
        <w:rPr>
          <w:rFonts w:ascii="Arial" w:hAnsi="Arial" w:cs="Arial"/>
          <w:color w:val="222222"/>
          <w:sz w:val="24"/>
          <w:szCs w:val="24"/>
          <w:shd w:val="clear" w:color="auto" w:fill="FFFFFF"/>
        </w:rPr>
        <w:t>-398.</w:t>
      </w:r>
    </w:p>
    <w:p w14:paraId="52CE9138" w14:textId="77777777" w:rsidR="007D5F13" w:rsidRPr="007D5F13" w:rsidRDefault="007D5F13" w:rsidP="008209EC">
      <w:pPr>
        <w:spacing w:after="160" w:line="276" w:lineRule="auto"/>
        <w:rPr>
          <w:rFonts w:ascii="Arial" w:eastAsiaTheme="minorEastAsia" w:hAnsi="Arial" w:cs="Arial"/>
          <w:sz w:val="24"/>
          <w:szCs w:val="24"/>
          <w:lang w:eastAsia="en-GB"/>
        </w:rPr>
      </w:pPr>
    </w:p>
    <w:p w14:paraId="64FB3988" w14:textId="77777777" w:rsidR="00956379" w:rsidRPr="00956379" w:rsidRDefault="00956379" w:rsidP="008209EC">
      <w:pPr>
        <w:spacing w:after="160" w:line="276" w:lineRule="auto"/>
        <w:rPr>
          <w:rFonts w:ascii="Arial" w:eastAsiaTheme="minorEastAsia" w:hAnsi="Arial" w:cs="Arial"/>
          <w:sz w:val="24"/>
          <w:szCs w:val="24"/>
          <w:lang w:eastAsia="en-GB"/>
        </w:rPr>
      </w:pPr>
    </w:p>
    <w:p w14:paraId="10104051" w14:textId="77777777" w:rsidR="00956379" w:rsidRPr="00956379" w:rsidRDefault="00956379" w:rsidP="008209EC">
      <w:pPr>
        <w:spacing w:before="100" w:beforeAutospacing="1" w:after="100" w:afterAutospacing="1" w:line="240" w:lineRule="auto"/>
        <w:rPr>
          <w:rFonts w:ascii="Arial" w:eastAsiaTheme="minorEastAsia" w:hAnsi="Arial" w:cs="Arial"/>
          <w:sz w:val="24"/>
          <w:szCs w:val="24"/>
          <w:lang w:eastAsia="en-GB"/>
        </w:rPr>
      </w:pPr>
    </w:p>
    <w:p w14:paraId="066678A2" w14:textId="77777777" w:rsidR="00956379" w:rsidRPr="00956379" w:rsidRDefault="00956379" w:rsidP="008209EC">
      <w:pPr>
        <w:suppressAutoHyphens/>
        <w:autoSpaceDN w:val="0"/>
        <w:spacing w:before="100" w:after="100" w:line="240" w:lineRule="auto"/>
        <w:rPr>
          <w:rFonts w:ascii="Arial" w:eastAsia="Times New Roman" w:hAnsi="Arial" w:cs="Arial"/>
          <w:sz w:val="24"/>
          <w:szCs w:val="24"/>
          <w:lang w:eastAsia="en-GB"/>
        </w:rPr>
      </w:pPr>
    </w:p>
    <w:p w14:paraId="235CE5F2" w14:textId="77777777" w:rsidR="00956379" w:rsidRPr="008209EC" w:rsidRDefault="00956379" w:rsidP="008209EC">
      <w:pPr>
        <w:pStyle w:val="m-6585088191787871065msolistparagraph"/>
        <w:rPr>
          <w:rFonts w:ascii="Arial" w:hAnsi="Arial" w:cs="Arial"/>
          <w:sz w:val="24"/>
          <w:szCs w:val="24"/>
        </w:rPr>
      </w:pPr>
    </w:p>
    <w:p w14:paraId="3320F97F" w14:textId="77777777" w:rsidR="002F2497" w:rsidRPr="008209EC" w:rsidRDefault="002F2497" w:rsidP="008209EC">
      <w:pPr>
        <w:pStyle w:val="m-6585088191787871065msolistparagraph"/>
        <w:rPr>
          <w:rFonts w:ascii="Arial" w:hAnsi="Arial" w:cs="Arial"/>
          <w:sz w:val="24"/>
          <w:szCs w:val="24"/>
        </w:rPr>
      </w:pPr>
    </w:p>
    <w:p w14:paraId="6718B13A" w14:textId="77777777" w:rsidR="00060031" w:rsidRPr="008209EC" w:rsidRDefault="00060031" w:rsidP="008209EC">
      <w:pPr>
        <w:pStyle w:val="m-6585088191787871065msolistparagraph"/>
        <w:rPr>
          <w:rFonts w:ascii="Arial" w:hAnsi="Arial" w:cs="Arial"/>
          <w:sz w:val="24"/>
          <w:szCs w:val="24"/>
        </w:rPr>
      </w:pPr>
    </w:p>
    <w:p w14:paraId="107640C5" w14:textId="77777777" w:rsidR="00060031" w:rsidRPr="008209EC" w:rsidRDefault="00060031" w:rsidP="008209EC">
      <w:pPr>
        <w:pStyle w:val="m-6585088191787871065msolistparagraph"/>
        <w:rPr>
          <w:rFonts w:ascii="Arial" w:hAnsi="Arial" w:cs="Arial"/>
          <w:sz w:val="24"/>
          <w:szCs w:val="24"/>
        </w:rPr>
      </w:pPr>
    </w:p>
    <w:p w14:paraId="4B4A81ED" w14:textId="77777777" w:rsidR="003061E9" w:rsidRPr="008209EC" w:rsidRDefault="003061E9" w:rsidP="008209EC">
      <w:pPr>
        <w:pStyle w:val="m-6585088191787871065msolistparagraph"/>
        <w:rPr>
          <w:rFonts w:ascii="Arial" w:hAnsi="Arial" w:cs="Arial"/>
          <w:sz w:val="24"/>
          <w:szCs w:val="24"/>
        </w:rPr>
      </w:pPr>
    </w:p>
    <w:p w14:paraId="31F8A1BA" w14:textId="77777777" w:rsidR="003061E9" w:rsidRPr="00A548FF" w:rsidRDefault="003061E9" w:rsidP="008209EC">
      <w:pPr>
        <w:spacing w:before="100" w:beforeAutospacing="1" w:after="100" w:afterAutospacing="1" w:line="240" w:lineRule="auto"/>
        <w:rPr>
          <w:rFonts w:ascii="Arial" w:eastAsiaTheme="minorEastAsia" w:hAnsi="Arial" w:cs="Arial"/>
          <w:sz w:val="24"/>
          <w:szCs w:val="24"/>
          <w:lang w:eastAsia="en-GB"/>
        </w:rPr>
      </w:pPr>
    </w:p>
    <w:p w14:paraId="0ABE05CA" w14:textId="77777777" w:rsidR="00A548FF" w:rsidRPr="008209EC" w:rsidRDefault="00A548FF" w:rsidP="008209EC">
      <w:pPr>
        <w:contextualSpacing/>
        <w:rPr>
          <w:rFonts w:ascii="Arial" w:hAnsi="Arial" w:cs="Arial"/>
          <w:b/>
          <w:bCs/>
          <w:sz w:val="24"/>
          <w:szCs w:val="24"/>
        </w:rPr>
      </w:pPr>
    </w:p>
    <w:p w14:paraId="4DF0673E" w14:textId="77777777" w:rsidR="00B161B7" w:rsidRPr="008209EC" w:rsidRDefault="00B161B7" w:rsidP="008209EC">
      <w:pPr>
        <w:rPr>
          <w:rFonts w:ascii="Arial" w:hAnsi="Arial" w:cs="Arial"/>
          <w:sz w:val="24"/>
          <w:szCs w:val="24"/>
        </w:rPr>
      </w:pPr>
    </w:p>
    <w:sectPr w:rsidR="00B161B7" w:rsidRPr="008209E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A7A5CD" w14:textId="77777777" w:rsidR="009B2004" w:rsidRDefault="009B2004" w:rsidP="00B161B7">
      <w:pPr>
        <w:spacing w:line="240" w:lineRule="auto"/>
      </w:pPr>
      <w:r>
        <w:separator/>
      </w:r>
    </w:p>
  </w:endnote>
  <w:endnote w:type="continuationSeparator" w:id="0">
    <w:p w14:paraId="5E021D24" w14:textId="77777777" w:rsidR="009B2004" w:rsidRDefault="009B2004" w:rsidP="00B161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832369"/>
      <w:docPartObj>
        <w:docPartGallery w:val="Page Numbers (Bottom of Page)"/>
        <w:docPartUnique/>
      </w:docPartObj>
    </w:sdtPr>
    <w:sdtEndPr>
      <w:rPr>
        <w:noProof/>
      </w:rPr>
    </w:sdtEndPr>
    <w:sdtContent>
      <w:p w14:paraId="3BE5BFBF" w14:textId="46183F0A" w:rsidR="00B161B7" w:rsidRDefault="00B161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11AB14" w14:textId="77777777" w:rsidR="00B161B7" w:rsidRDefault="00B16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6AAD7" w14:textId="77777777" w:rsidR="009B2004" w:rsidRDefault="009B2004" w:rsidP="00B161B7">
      <w:pPr>
        <w:spacing w:line="240" w:lineRule="auto"/>
      </w:pPr>
      <w:r>
        <w:separator/>
      </w:r>
    </w:p>
  </w:footnote>
  <w:footnote w:type="continuationSeparator" w:id="0">
    <w:p w14:paraId="76630424" w14:textId="77777777" w:rsidR="009B2004" w:rsidRDefault="009B2004" w:rsidP="00B161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D7ADE"/>
    <w:multiLevelType w:val="hybridMultilevel"/>
    <w:tmpl w:val="959C2E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CB304C"/>
    <w:multiLevelType w:val="multilevel"/>
    <w:tmpl w:val="00CE1E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A3A78AC"/>
    <w:multiLevelType w:val="multilevel"/>
    <w:tmpl w:val="5A7C99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ED36950"/>
    <w:multiLevelType w:val="multilevel"/>
    <w:tmpl w:val="FFFFFFFF"/>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2F62CB0"/>
    <w:multiLevelType w:val="multilevel"/>
    <w:tmpl w:val="4DFC0C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5D24BC9"/>
    <w:multiLevelType w:val="hybridMultilevel"/>
    <w:tmpl w:val="BC106B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BF40F5"/>
    <w:multiLevelType w:val="multilevel"/>
    <w:tmpl w:val="4CD874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8EE167A"/>
    <w:multiLevelType w:val="multilevel"/>
    <w:tmpl w:val="049401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86745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1A857ED"/>
    <w:multiLevelType w:val="multilevel"/>
    <w:tmpl w:val="E9BA25AC"/>
    <w:lvl w:ilvl="0">
      <w:start w:val="5"/>
      <w:numFmt w:val="decimal"/>
      <w:lvlText w:val="%1"/>
      <w:lvlJc w:val="left"/>
      <w:pPr>
        <w:ind w:left="360" w:hanging="360"/>
      </w:pPr>
      <w:rPr>
        <w:rFonts w:ascii="Arial" w:hAnsi="Arial" w:cs="Arial" w:hint="default"/>
        <w:color w:val="222222"/>
      </w:rPr>
    </w:lvl>
    <w:lvl w:ilvl="1">
      <w:start w:val="2"/>
      <w:numFmt w:val="decimal"/>
      <w:lvlText w:val="%1.%2"/>
      <w:lvlJc w:val="left"/>
      <w:pPr>
        <w:ind w:left="360" w:hanging="360"/>
      </w:pPr>
      <w:rPr>
        <w:rFonts w:ascii="Arial" w:hAnsi="Arial" w:cs="Arial" w:hint="default"/>
        <w:color w:val="222222"/>
      </w:rPr>
    </w:lvl>
    <w:lvl w:ilvl="2">
      <w:start w:val="1"/>
      <w:numFmt w:val="decimal"/>
      <w:lvlText w:val="%1.%2.%3"/>
      <w:lvlJc w:val="left"/>
      <w:pPr>
        <w:ind w:left="720" w:hanging="720"/>
      </w:pPr>
      <w:rPr>
        <w:rFonts w:ascii="Arial" w:hAnsi="Arial" w:cs="Arial" w:hint="default"/>
        <w:color w:val="222222"/>
      </w:rPr>
    </w:lvl>
    <w:lvl w:ilvl="3">
      <w:start w:val="1"/>
      <w:numFmt w:val="decimal"/>
      <w:lvlText w:val="%1.%2.%3.%4"/>
      <w:lvlJc w:val="left"/>
      <w:pPr>
        <w:ind w:left="720" w:hanging="720"/>
      </w:pPr>
      <w:rPr>
        <w:rFonts w:ascii="Arial" w:hAnsi="Arial" w:cs="Arial" w:hint="default"/>
        <w:color w:val="222222"/>
      </w:rPr>
    </w:lvl>
    <w:lvl w:ilvl="4">
      <w:start w:val="1"/>
      <w:numFmt w:val="decimal"/>
      <w:lvlText w:val="%1.%2.%3.%4.%5"/>
      <w:lvlJc w:val="left"/>
      <w:pPr>
        <w:ind w:left="1080" w:hanging="1080"/>
      </w:pPr>
      <w:rPr>
        <w:rFonts w:ascii="Arial" w:hAnsi="Arial" w:cs="Arial" w:hint="default"/>
        <w:color w:val="222222"/>
      </w:rPr>
    </w:lvl>
    <w:lvl w:ilvl="5">
      <w:start w:val="1"/>
      <w:numFmt w:val="decimal"/>
      <w:lvlText w:val="%1.%2.%3.%4.%5.%6"/>
      <w:lvlJc w:val="left"/>
      <w:pPr>
        <w:ind w:left="1080" w:hanging="1080"/>
      </w:pPr>
      <w:rPr>
        <w:rFonts w:ascii="Arial" w:hAnsi="Arial" w:cs="Arial" w:hint="default"/>
        <w:color w:val="222222"/>
      </w:rPr>
    </w:lvl>
    <w:lvl w:ilvl="6">
      <w:start w:val="1"/>
      <w:numFmt w:val="decimal"/>
      <w:lvlText w:val="%1.%2.%3.%4.%5.%6.%7"/>
      <w:lvlJc w:val="left"/>
      <w:pPr>
        <w:ind w:left="1440" w:hanging="1440"/>
      </w:pPr>
      <w:rPr>
        <w:rFonts w:ascii="Arial" w:hAnsi="Arial" w:cs="Arial" w:hint="default"/>
        <w:color w:val="222222"/>
      </w:rPr>
    </w:lvl>
    <w:lvl w:ilvl="7">
      <w:start w:val="1"/>
      <w:numFmt w:val="decimal"/>
      <w:lvlText w:val="%1.%2.%3.%4.%5.%6.%7.%8"/>
      <w:lvlJc w:val="left"/>
      <w:pPr>
        <w:ind w:left="1440" w:hanging="1440"/>
      </w:pPr>
      <w:rPr>
        <w:rFonts w:ascii="Arial" w:hAnsi="Arial" w:cs="Arial" w:hint="default"/>
        <w:color w:val="222222"/>
      </w:rPr>
    </w:lvl>
    <w:lvl w:ilvl="8">
      <w:start w:val="1"/>
      <w:numFmt w:val="decimal"/>
      <w:lvlText w:val="%1.%2.%3.%4.%5.%6.%7.%8.%9"/>
      <w:lvlJc w:val="left"/>
      <w:pPr>
        <w:ind w:left="1800" w:hanging="1800"/>
      </w:pPr>
      <w:rPr>
        <w:rFonts w:ascii="Arial" w:hAnsi="Arial" w:cs="Arial" w:hint="default"/>
        <w:color w:val="222222"/>
      </w:rPr>
    </w:lvl>
  </w:abstractNum>
  <w:abstractNum w:abstractNumId="10" w15:restartNumberingAfterBreak="0">
    <w:nsid w:val="2561335F"/>
    <w:multiLevelType w:val="multilevel"/>
    <w:tmpl w:val="16147D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6FA01B2"/>
    <w:multiLevelType w:val="multilevel"/>
    <w:tmpl w:val="5CCA10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8F61C88"/>
    <w:multiLevelType w:val="hybridMultilevel"/>
    <w:tmpl w:val="9CDA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9B32AB"/>
    <w:multiLevelType w:val="multilevel"/>
    <w:tmpl w:val="1910F6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69669C7"/>
    <w:multiLevelType w:val="multilevel"/>
    <w:tmpl w:val="84E6D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7DA762F"/>
    <w:multiLevelType w:val="hybridMultilevel"/>
    <w:tmpl w:val="C958DB0C"/>
    <w:lvl w:ilvl="0" w:tplc="2534B5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8744608"/>
    <w:multiLevelType w:val="multilevel"/>
    <w:tmpl w:val="59F0A6EA"/>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F75060B"/>
    <w:multiLevelType w:val="hybridMultilevel"/>
    <w:tmpl w:val="36025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10F6BD4"/>
    <w:multiLevelType w:val="multilevel"/>
    <w:tmpl w:val="D63C34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56302C55"/>
    <w:multiLevelType w:val="multilevel"/>
    <w:tmpl w:val="ED72EC9A"/>
    <w:lvl w:ilvl="0">
      <w:start w:val="4"/>
      <w:numFmt w:val="decimal"/>
      <w:lvlText w:val="%1"/>
      <w:lvlJc w:val="left"/>
      <w:pPr>
        <w:ind w:left="360" w:hanging="360"/>
      </w:pPr>
      <w:rPr>
        <w:rFonts w:hint="default"/>
      </w:rPr>
    </w:lvl>
    <w:lvl w:ilvl="1">
      <w:start w:val="6"/>
      <w:numFmt w:val="decimal"/>
      <w:lvlText w:val="%1.%2"/>
      <w:lvlJc w:val="left"/>
      <w:pPr>
        <w:ind w:left="1164" w:hanging="360"/>
      </w:pPr>
      <w:rPr>
        <w:rFonts w:hint="default"/>
      </w:rPr>
    </w:lvl>
    <w:lvl w:ilvl="2">
      <w:start w:val="1"/>
      <w:numFmt w:val="decimal"/>
      <w:lvlText w:val="%1.%2.%3"/>
      <w:lvlJc w:val="left"/>
      <w:pPr>
        <w:ind w:left="2328" w:hanging="720"/>
      </w:pPr>
      <w:rPr>
        <w:rFonts w:hint="default"/>
      </w:rPr>
    </w:lvl>
    <w:lvl w:ilvl="3">
      <w:start w:val="1"/>
      <w:numFmt w:val="decimal"/>
      <w:lvlText w:val="%1.%2.%3.%4"/>
      <w:lvlJc w:val="left"/>
      <w:pPr>
        <w:ind w:left="3492" w:hanging="1080"/>
      </w:pPr>
      <w:rPr>
        <w:rFonts w:hint="default"/>
      </w:rPr>
    </w:lvl>
    <w:lvl w:ilvl="4">
      <w:start w:val="1"/>
      <w:numFmt w:val="decimal"/>
      <w:lvlText w:val="%1.%2.%3.%4.%5"/>
      <w:lvlJc w:val="left"/>
      <w:pPr>
        <w:ind w:left="4296" w:hanging="1080"/>
      </w:pPr>
      <w:rPr>
        <w:rFonts w:hint="default"/>
      </w:rPr>
    </w:lvl>
    <w:lvl w:ilvl="5">
      <w:start w:val="1"/>
      <w:numFmt w:val="decimal"/>
      <w:lvlText w:val="%1.%2.%3.%4.%5.%6"/>
      <w:lvlJc w:val="left"/>
      <w:pPr>
        <w:ind w:left="5460" w:hanging="1440"/>
      </w:pPr>
      <w:rPr>
        <w:rFonts w:hint="default"/>
      </w:rPr>
    </w:lvl>
    <w:lvl w:ilvl="6">
      <w:start w:val="1"/>
      <w:numFmt w:val="decimal"/>
      <w:lvlText w:val="%1.%2.%3.%4.%5.%6.%7"/>
      <w:lvlJc w:val="left"/>
      <w:pPr>
        <w:ind w:left="6264" w:hanging="1440"/>
      </w:pPr>
      <w:rPr>
        <w:rFonts w:hint="default"/>
      </w:rPr>
    </w:lvl>
    <w:lvl w:ilvl="7">
      <w:start w:val="1"/>
      <w:numFmt w:val="decimal"/>
      <w:lvlText w:val="%1.%2.%3.%4.%5.%6.%7.%8"/>
      <w:lvlJc w:val="left"/>
      <w:pPr>
        <w:ind w:left="7428" w:hanging="1800"/>
      </w:pPr>
      <w:rPr>
        <w:rFonts w:hint="default"/>
      </w:rPr>
    </w:lvl>
    <w:lvl w:ilvl="8">
      <w:start w:val="1"/>
      <w:numFmt w:val="decimal"/>
      <w:lvlText w:val="%1.%2.%3.%4.%5.%6.%7.%8.%9"/>
      <w:lvlJc w:val="left"/>
      <w:pPr>
        <w:ind w:left="8232" w:hanging="1800"/>
      </w:pPr>
      <w:rPr>
        <w:rFonts w:hint="default"/>
      </w:rPr>
    </w:lvl>
  </w:abstractNum>
  <w:abstractNum w:abstractNumId="20" w15:restartNumberingAfterBreak="0">
    <w:nsid w:val="5FED5F57"/>
    <w:multiLevelType w:val="multilevel"/>
    <w:tmpl w:val="CC14B8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600B5CCB"/>
    <w:multiLevelType w:val="multilevel"/>
    <w:tmpl w:val="35CAFC9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2" w15:restartNumberingAfterBreak="0">
    <w:nsid w:val="64747EEC"/>
    <w:multiLevelType w:val="multilevel"/>
    <w:tmpl w:val="35CAFC9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3" w15:restartNumberingAfterBreak="0">
    <w:nsid w:val="64961317"/>
    <w:multiLevelType w:val="multilevel"/>
    <w:tmpl w:val="34BECA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5194E40"/>
    <w:multiLevelType w:val="multilevel"/>
    <w:tmpl w:val="5A9464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2C5463D"/>
    <w:multiLevelType w:val="multilevel"/>
    <w:tmpl w:val="C8B68C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7501B14"/>
    <w:multiLevelType w:val="multilevel"/>
    <w:tmpl w:val="E864FF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7AE1567B"/>
    <w:multiLevelType w:val="hybridMultilevel"/>
    <w:tmpl w:val="04860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E721EAB"/>
    <w:multiLevelType w:val="multilevel"/>
    <w:tmpl w:val="FFFFFFFF"/>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981148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13849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214071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3317389">
    <w:abstractNumId w:val="12"/>
  </w:num>
  <w:num w:numId="5" w16cid:durableId="19547487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1857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15125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6844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5379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53438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02004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7593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59886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88831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273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53121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2001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20988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8916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41558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3016474">
    <w:abstractNumId w:val="21"/>
  </w:num>
  <w:num w:numId="22" w16cid:durableId="2144686851">
    <w:abstractNumId w:val="22"/>
  </w:num>
  <w:num w:numId="23" w16cid:durableId="1254047067">
    <w:abstractNumId w:val="9"/>
  </w:num>
  <w:num w:numId="24" w16cid:durableId="1267616849">
    <w:abstractNumId w:val="16"/>
  </w:num>
  <w:num w:numId="25" w16cid:durableId="1007102637">
    <w:abstractNumId w:val="19"/>
  </w:num>
  <w:num w:numId="26" w16cid:durableId="1302148836">
    <w:abstractNumId w:val="15"/>
  </w:num>
  <w:num w:numId="27" w16cid:durableId="787505272">
    <w:abstractNumId w:val="5"/>
  </w:num>
  <w:num w:numId="28" w16cid:durableId="1566641247">
    <w:abstractNumId w:val="17"/>
  </w:num>
  <w:num w:numId="29" w16cid:durableId="741100785">
    <w:abstractNumId w:val="27"/>
  </w:num>
  <w:num w:numId="30" w16cid:durableId="375399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80"/>
    <w:rsid w:val="00024BAC"/>
    <w:rsid w:val="00060031"/>
    <w:rsid w:val="0016022A"/>
    <w:rsid w:val="00167A3D"/>
    <w:rsid w:val="001743B6"/>
    <w:rsid w:val="00195A95"/>
    <w:rsid w:val="00266DA7"/>
    <w:rsid w:val="002D721F"/>
    <w:rsid w:val="002F2497"/>
    <w:rsid w:val="003061E9"/>
    <w:rsid w:val="00335FBC"/>
    <w:rsid w:val="00375D54"/>
    <w:rsid w:val="00393064"/>
    <w:rsid w:val="003D34DC"/>
    <w:rsid w:val="003E5E05"/>
    <w:rsid w:val="00417120"/>
    <w:rsid w:val="00480586"/>
    <w:rsid w:val="0055362A"/>
    <w:rsid w:val="0057502A"/>
    <w:rsid w:val="006D3B03"/>
    <w:rsid w:val="007D5F13"/>
    <w:rsid w:val="008209EC"/>
    <w:rsid w:val="009065DE"/>
    <w:rsid w:val="00956379"/>
    <w:rsid w:val="009928E0"/>
    <w:rsid w:val="009B2004"/>
    <w:rsid w:val="009C6DB1"/>
    <w:rsid w:val="009E7D53"/>
    <w:rsid w:val="009F3B4A"/>
    <w:rsid w:val="00A4112B"/>
    <w:rsid w:val="00A51681"/>
    <w:rsid w:val="00A548FF"/>
    <w:rsid w:val="00A7219B"/>
    <w:rsid w:val="00AA37E9"/>
    <w:rsid w:val="00B161B7"/>
    <w:rsid w:val="00B2607D"/>
    <w:rsid w:val="00B51B48"/>
    <w:rsid w:val="00BC24EA"/>
    <w:rsid w:val="00BD2104"/>
    <w:rsid w:val="00CA1BB1"/>
    <w:rsid w:val="00CA4023"/>
    <w:rsid w:val="00D17180"/>
    <w:rsid w:val="00D8699A"/>
    <w:rsid w:val="00F31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BD8F"/>
  <w15:chartTrackingRefBased/>
  <w15:docId w15:val="{8F7E3956-429F-4E0D-AD16-5295A8AD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1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71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171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71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71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71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1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1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1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1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71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171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71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71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7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180"/>
    <w:rPr>
      <w:rFonts w:eastAsiaTheme="majorEastAsia" w:cstheme="majorBidi"/>
      <w:color w:val="272727" w:themeColor="text1" w:themeTint="D8"/>
    </w:rPr>
  </w:style>
  <w:style w:type="paragraph" w:styleId="Title">
    <w:name w:val="Title"/>
    <w:basedOn w:val="Normal"/>
    <w:next w:val="Normal"/>
    <w:link w:val="TitleChar"/>
    <w:uiPriority w:val="10"/>
    <w:qFormat/>
    <w:rsid w:val="00D17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180"/>
    <w:pPr>
      <w:spacing w:before="160"/>
      <w:jc w:val="center"/>
    </w:pPr>
    <w:rPr>
      <w:i/>
      <w:iCs/>
      <w:color w:val="404040" w:themeColor="text1" w:themeTint="BF"/>
    </w:rPr>
  </w:style>
  <w:style w:type="character" w:customStyle="1" w:styleId="QuoteChar">
    <w:name w:val="Quote Char"/>
    <w:basedOn w:val="DefaultParagraphFont"/>
    <w:link w:val="Quote"/>
    <w:uiPriority w:val="29"/>
    <w:rsid w:val="00D17180"/>
    <w:rPr>
      <w:i/>
      <w:iCs/>
      <w:color w:val="404040" w:themeColor="text1" w:themeTint="BF"/>
    </w:rPr>
  </w:style>
  <w:style w:type="paragraph" w:styleId="ListParagraph">
    <w:name w:val="List Paragraph"/>
    <w:basedOn w:val="Normal"/>
    <w:qFormat/>
    <w:rsid w:val="00D17180"/>
    <w:pPr>
      <w:ind w:left="720"/>
      <w:contextualSpacing/>
    </w:pPr>
  </w:style>
  <w:style w:type="character" w:styleId="IntenseEmphasis">
    <w:name w:val="Intense Emphasis"/>
    <w:basedOn w:val="DefaultParagraphFont"/>
    <w:uiPriority w:val="21"/>
    <w:qFormat/>
    <w:rsid w:val="00D17180"/>
    <w:rPr>
      <w:i/>
      <w:iCs/>
      <w:color w:val="2F5496" w:themeColor="accent1" w:themeShade="BF"/>
    </w:rPr>
  </w:style>
  <w:style w:type="paragraph" w:styleId="IntenseQuote">
    <w:name w:val="Intense Quote"/>
    <w:basedOn w:val="Normal"/>
    <w:next w:val="Normal"/>
    <w:link w:val="IntenseQuoteChar"/>
    <w:uiPriority w:val="30"/>
    <w:qFormat/>
    <w:rsid w:val="00D171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7180"/>
    <w:rPr>
      <w:i/>
      <w:iCs/>
      <w:color w:val="2F5496" w:themeColor="accent1" w:themeShade="BF"/>
    </w:rPr>
  </w:style>
  <w:style w:type="character" w:styleId="IntenseReference">
    <w:name w:val="Intense Reference"/>
    <w:basedOn w:val="DefaultParagraphFont"/>
    <w:uiPriority w:val="32"/>
    <w:qFormat/>
    <w:rsid w:val="00D17180"/>
    <w:rPr>
      <w:b/>
      <w:bCs/>
      <w:smallCaps/>
      <w:color w:val="2F5496" w:themeColor="accent1" w:themeShade="BF"/>
      <w:spacing w:val="5"/>
    </w:rPr>
  </w:style>
  <w:style w:type="paragraph" w:styleId="Header">
    <w:name w:val="header"/>
    <w:basedOn w:val="Normal"/>
    <w:link w:val="HeaderChar"/>
    <w:uiPriority w:val="99"/>
    <w:unhideWhenUsed/>
    <w:rsid w:val="00B161B7"/>
    <w:pPr>
      <w:tabs>
        <w:tab w:val="center" w:pos="4513"/>
        <w:tab w:val="right" w:pos="9026"/>
      </w:tabs>
      <w:spacing w:line="240" w:lineRule="auto"/>
    </w:pPr>
  </w:style>
  <w:style w:type="character" w:customStyle="1" w:styleId="HeaderChar">
    <w:name w:val="Header Char"/>
    <w:basedOn w:val="DefaultParagraphFont"/>
    <w:link w:val="Header"/>
    <w:uiPriority w:val="99"/>
    <w:rsid w:val="00B161B7"/>
  </w:style>
  <w:style w:type="paragraph" w:styleId="Footer">
    <w:name w:val="footer"/>
    <w:basedOn w:val="Normal"/>
    <w:link w:val="FooterChar"/>
    <w:uiPriority w:val="99"/>
    <w:unhideWhenUsed/>
    <w:rsid w:val="00B161B7"/>
    <w:pPr>
      <w:tabs>
        <w:tab w:val="center" w:pos="4513"/>
        <w:tab w:val="right" w:pos="9026"/>
      </w:tabs>
      <w:spacing w:line="240" w:lineRule="auto"/>
    </w:pPr>
  </w:style>
  <w:style w:type="character" w:customStyle="1" w:styleId="FooterChar">
    <w:name w:val="Footer Char"/>
    <w:basedOn w:val="DefaultParagraphFont"/>
    <w:link w:val="Footer"/>
    <w:uiPriority w:val="99"/>
    <w:rsid w:val="00B161B7"/>
  </w:style>
  <w:style w:type="paragraph" w:customStyle="1" w:styleId="m-6585088191787871065msolistparagraph">
    <w:name w:val="m_-6585088191787871065msolistparagraph"/>
    <w:basedOn w:val="Normal"/>
    <w:rsid w:val="003061E9"/>
    <w:pPr>
      <w:spacing w:before="100" w:beforeAutospacing="1" w:after="100" w:afterAutospacing="1" w:line="240" w:lineRule="auto"/>
    </w:pPr>
    <w:rPr>
      <w:rFonts w:ascii="Calibri" w:eastAsiaTheme="minorEastAsia" w:hAnsi="Calibri" w:cs="Calibri"/>
      <w:lang w:eastAsia="en-GB"/>
    </w:rPr>
  </w:style>
  <w:style w:type="paragraph" w:styleId="NormalWeb">
    <w:name w:val="Normal (Web)"/>
    <w:basedOn w:val="Normal"/>
    <w:unhideWhenUsed/>
    <w:rsid w:val="00393064"/>
    <w:pPr>
      <w:suppressAutoHyphens/>
      <w:autoSpaceDN w:val="0"/>
      <w:spacing w:before="100" w:after="100" w:line="240" w:lineRule="auto"/>
    </w:pPr>
    <w:rPr>
      <w:rFonts w:ascii="Calibri" w:eastAsia="Times New Roman" w:hAnsi="Calibri" w:cs="Calibri"/>
      <w:lang w:eastAsia="en-GB"/>
    </w:rPr>
  </w:style>
  <w:style w:type="character" w:styleId="Strong">
    <w:name w:val="Strong"/>
    <w:basedOn w:val="DefaultParagraphFont"/>
    <w:qFormat/>
    <w:rsid w:val="00393064"/>
    <w:rPr>
      <w:b/>
      <w:bCs/>
    </w:rPr>
  </w:style>
  <w:style w:type="character" w:customStyle="1" w:styleId="A1">
    <w:name w:val="A1"/>
    <w:uiPriority w:val="99"/>
    <w:rsid w:val="009F3B4A"/>
    <w:rPr>
      <w:rFonts w:cs="Futura BT"/>
      <w:color w:val="000000"/>
      <w:sz w:val="22"/>
      <w:szCs w:val="22"/>
    </w:rPr>
  </w:style>
  <w:style w:type="paragraph" w:customStyle="1" w:styleId="Pa1">
    <w:name w:val="Pa1"/>
    <w:basedOn w:val="Normal"/>
    <w:next w:val="Normal"/>
    <w:uiPriority w:val="99"/>
    <w:rsid w:val="009F3B4A"/>
    <w:pPr>
      <w:autoSpaceDE w:val="0"/>
      <w:autoSpaceDN w:val="0"/>
      <w:adjustRightInd w:val="0"/>
      <w:spacing w:line="241" w:lineRule="atLeast"/>
    </w:pPr>
    <w:rPr>
      <w:rFonts w:ascii="Futura BT" w:eastAsia="Calibri" w:hAnsi="Futura BT"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577911">
      <w:bodyDiv w:val="1"/>
      <w:marLeft w:val="0"/>
      <w:marRight w:val="0"/>
      <w:marTop w:val="0"/>
      <w:marBottom w:val="0"/>
      <w:divBdr>
        <w:top w:val="none" w:sz="0" w:space="0" w:color="auto"/>
        <w:left w:val="none" w:sz="0" w:space="0" w:color="auto"/>
        <w:bottom w:val="none" w:sz="0" w:space="0" w:color="auto"/>
        <w:right w:val="none" w:sz="0" w:space="0" w:color="auto"/>
      </w:divBdr>
    </w:div>
    <w:div w:id="30843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2890</Words>
  <Characters>16478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cp:keywords/>
  <dc:description/>
  <cp:lastModifiedBy>Gabriel Gheorghe</cp:lastModifiedBy>
  <cp:revision>24</cp:revision>
  <dcterms:created xsi:type="dcterms:W3CDTF">2024-07-23T12:30:00Z</dcterms:created>
  <dcterms:modified xsi:type="dcterms:W3CDTF">2024-07-25T15:28:00Z</dcterms:modified>
</cp:coreProperties>
</file>