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180F5" w14:textId="07FDBB6F"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u w:val="single"/>
        </w:rPr>
        <w:t>Introduction</w:t>
      </w:r>
      <w:r w:rsidRPr="00F84C23">
        <w:rPr>
          <w:rStyle w:val="eop"/>
        </w:rPr>
        <w:t> </w:t>
      </w:r>
    </w:p>
    <w:p w14:paraId="07CD0C47" w14:textId="3BA73FA2" w:rsidR="00F84C23" w:rsidRDefault="00F84C23" w:rsidP="00D7033D">
      <w:pPr>
        <w:pStyle w:val="paragraph"/>
        <w:spacing w:before="0" w:beforeAutospacing="0" w:after="0" w:afterAutospacing="0" w:line="360" w:lineRule="auto"/>
        <w:jc w:val="both"/>
        <w:textAlignment w:val="baseline"/>
        <w:rPr>
          <w:rStyle w:val="eop"/>
        </w:rPr>
      </w:pPr>
      <w:r w:rsidRPr="00F84C23">
        <w:rPr>
          <w:rStyle w:val="normaltextrun"/>
        </w:rPr>
        <w:t xml:space="preserve">Within Wales the Welsh language is taught throughout education and within the curriculum at the very least as a second language. </w:t>
      </w:r>
      <w:r w:rsidR="008A420E" w:rsidRPr="00F84C23">
        <w:rPr>
          <w:rStyle w:val="normaltextrun"/>
        </w:rPr>
        <w:t>However,</w:t>
      </w:r>
      <w:r w:rsidRPr="00F84C23">
        <w:rPr>
          <w:rStyle w:val="normaltextrun"/>
        </w:rPr>
        <w:t xml:space="preserve"> there are many languages being spoken and within the foundation phase the importance of children learning the Welsh language works alongside children learning about other cultures and languages </w:t>
      </w:r>
      <w:r w:rsidRPr="00F84C23">
        <w:rPr>
          <w:rStyle w:val="normaltextrun"/>
          <w:color w:val="000000"/>
        </w:rPr>
        <w:t>(Siraj-Blatchford and Clarke, 2000). </w:t>
      </w:r>
      <w:r w:rsidRPr="00F84C23">
        <w:rPr>
          <w:rStyle w:val="normaltextrun"/>
        </w:rPr>
        <w:t xml:space="preserve">Children have the right to be an individual and </w:t>
      </w:r>
      <w:r w:rsidR="00544F50">
        <w:rPr>
          <w:rStyle w:val="normaltextrun"/>
        </w:rPr>
        <w:t xml:space="preserve">to </w:t>
      </w:r>
      <w:r w:rsidRPr="00F84C23">
        <w:rPr>
          <w:rStyle w:val="normaltextrun"/>
        </w:rPr>
        <w:t>be treated equally</w:t>
      </w:r>
      <w:r w:rsidR="00544F50">
        <w:rPr>
          <w:rStyle w:val="normaltextrun"/>
        </w:rPr>
        <w:t>.</w:t>
      </w:r>
      <w:r w:rsidRPr="00F84C23">
        <w:rPr>
          <w:rStyle w:val="normaltextrun"/>
        </w:rPr>
        <w:t> </w:t>
      </w:r>
      <w:r w:rsidR="00544F50">
        <w:rPr>
          <w:rStyle w:val="normaltextrun"/>
        </w:rPr>
        <w:t>E</w:t>
      </w:r>
      <w:r w:rsidRPr="00F84C23">
        <w:rPr>
          <w:rStyle w:val="normaltextrun"/>
        </w:rPr>
        <w:t>mbracing</w:t>
      </w:r>
      <w:r w:rsidR="00544F50">
        <w:rPr>
          <w:rStyle w:val="normaltextrun"/>
        </w:rPr>
        <w:t xml:space="preserve"> a child’s </w:t>
      </w:r>
      <w:r w:rsidRPr="00F84C23">
        <w:rPr>
          <w:rStyle w:val="normaltextrun"/>
        </w:rPr>
        <w:t>mother</w:t>
      </w:r>
      <w:r w:rsidR="00544F50">
        <w:rPr>
          <w:rStyle w:val="normaltextrun"/>
        </w:rPr>
        <w:t xml:space="preserve"> </w:t>
      </w:r>
      <w:r w:rsidRPr="00F84C23">
        <w:rPr>
          <w:rStyle w:val="normaltextrun"/>
        </w:rPr>
        <w:t xml:space="preserve">tongue can help </w:t>
      </w:r>
      <w:r w:rsidR="00544F50">
        <w:rPr>
          <w:rStyle w:val="normaltextrun"/>
        </w:rPr>
        <w:t>them to</w:t>
      </w:r>
      <w:r w:rsidRPr="00F84C23">
        <w:rPr>
          <w:rStyle w:val="normaltextrun"/>
        </w:rPr>
        <w:t> feel included and valued (Cummins, 2001). </w:t>
      </w:r>
      <w:r w:rsidRPr="00F84C23">
        <w:rPr>
          <w:rStyle w:val="eop"/>
        </w:rPr>
        <w:t> </w:t>
      </w:r>
    </w:p>
    <w:p w14:paraId="1A410C76" w14:textId="77777777" w:rsidR="00DB5114" w:rsidRPr="00F84C23" w:rsidRDefault="00DB5114" w:rsidP="00D7033D">
      <w:pPr>
        <w:pStyle w:val="paragraph"/>
        <w:spacing w:before="0" w:beforeAutospacing="0" w:after="0" w:afterAutospacing="0" w:line="360" w:lineRule="auto"/>
        <w:jc w:val="both"/>
        <w:textAlignment w:val="baseline"/>
        <w:rPr>
          <w:rFonts w:ascii="Segoe UI" w:hAnsi="Segoe UI" w:cs="Segoe UI"/>
        </w:rPr>
      </w:pPr>
    </w:p>
    <w:p w14:paraId="605CA807" w14:textId="6E8F6CEF"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u w:val="single"/>
        </w:rPr>
        <w:t>Bilingualism and </w:t>
      </w:r>
      <w:r w:rsidR="008A420E" w:rsidRPr="00F84C23">
        <w:rPr>
          <w:rStyle w:val="normaltextrun"/>
          <w:u w:val="single"/>
        </w:rPr>
        <w:t>multilingual</w:t>
      </w:r>
      <w:r w:rsidR="00544F50">
        <w:rPr>
          <w:rStyle w:val="normaltextrun"/>
          <w:u w:val="single"/>
        </w:rPr>
        <w:t>ism</w:t>
      </w:r>
      <w:r w:rsidR="008A420E" w:rsidRPr="00F84C23">
        <w:rPr>
          <w:rStyle w:val="normaltextrun"/>
          <w:u w:val="single"/>
        </w:rPr>
        <w:t> in</w:t>
      </w:r>
      <w:r w:rsidRPr="00F84C23">
        <w:rPr>
          <w:rStyle w:val="normaltextrun"/>
          <w:u w:val="single"/>
        </w:rPr>
        <w:t xml:space="preserve"> young children</w:t>
      </w:r>
      <w:r w:rsidRPr="00F84C23">
        <w:rPr>
          <w:rStyle w:val="eop"/>
        </w:rPr>
        <w:t> </w:t>
      </w:r>
    </w:p>
    <w:p w14:paraId="5DA70323" w14:textId="74E514D7" w:rsidR="00F84C23" w:rsidRPr="00F84C23" w:rsidRDefault="00F84C23" w:rsidP="00D7033D">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 xml:space="preserve">Being bilingual or multilingual may </w:t>
      </w:r>
      <w:r w:rsidR="00544F50">
        <w:rPr>
          <w:rStyle w:val="normaltextrun"/>
        </w:rPr>
        <w:t>support</w:t>
      </w:r>
      <w:r w:rsidRPr="00F84C23">
        <w:rPr>
          <w:rStyle w:val="normaltextrun"/>
        </w:rPr>
        <w:t xml:space="preserve"> cognitive development by helping children</w:t>
      </w:r>
      <w:r w:rsidR="00544F50">
        <w:rPr>
          <w:rStyle w:val="normaltextrun"/>
        </w:rPr>
        <w:t xml:space="preserve"> </w:t>
      </w:r>
      <w:r w:rsidRPr="00F84C23">
        <w:rPr>
          <w:rStyle w:val="normaltextrun"/>
        </w:rPr>
        <w:t xml:space="preserve">to adapt to learning new languages. However, </w:t>
      </w:r>
      <w:r w:rsidR="00544F50">
        <w:rPr>
          <w:rStyle w:val="normaltextrun"/>
        </w:rPr>
        <w:t>that</w:t>
      </w:r>
      <w:r w:rsidRPr="00F84C23">
        <w:rPr>
          <w:rStyle w:val="normaltextrun"/>
        </w:rPr>
        <w:t> is not to say children will be able to write or speak the languages fluently. It is possible that young children who start school learn a new language</w:t>
      </w:r>
      <w:r w:rsidR="008A420E">
        <w:rPr>
          <w:rStyle w:val="normaltextrun"/>
        </w:rPr>
        <w:t>,</w:t>
      </w:r>
      <w:r w:rsidRPr="00F84C23">
        <w:rPr>
          <w:rStyle w:val="normaltextrun"/>
        </w:rPr>
        <w:t> but they speak their first language at home with parents</w:t>
      </w:r>
      <w:r w:rsidR="00544F50">
        <w:rPr>
          <w:rStyle w:val="normaltextrun"/>
        </w:rPr>
        <w:t>,</w:t>
      </w:r>
      <w:r w:rsidRPr="00F84C23">
        <w:rPr>
          <w:rStyle w:val="normaltextrun"/>
        </w:rPr>
        <w:t xml:space="preserve"> often </w:t>
      </w:r>
      <w:r w:rsidR="00544F50">
        <w:rPr>
          <w:rStyle w:val="normaltextrun"/>
        </w:rPr>
        <w:t>incorporating both</w:t>
      </w:r>
      <w:r w:rsidRPr="00F84C23">
        <w:rPr>
          <w:rStyle w:val="normaltextrun"/>
        </w:rPr>
        <w:t xml:space="preserve">.  Having a rich environment that is encouraging will help children engage in </w:t>
      </w:r>
      <w:r w:rsidR="008A420E" w:rsidRPr="00F84C23">
        <w:rPr>
          <w:rStyle w:val="normaltextrun"/>
        </w:rPr>
        <w:t>their learning</w:t>
      </w:r>
      <w:r w:rsidRPr="00F84C23">
        <w:rPr>
          <w:rStyle w:val="normaltextrun"/>
        </w:rPr>
        <w:t>. By</w:t>
      </w:r>
      <w:r w:rsidR="00D7033D">
        <w:rPr>
          <w:rStyle w:val="normaltextrun"/>
        </w:rPr>
        <w:t xml:space="preserve"> </w:t>
      </w:r>
      <w:r w:rsidRPr="00F84C23">
        <w:rPr>
          <w:rStyle w:val="normaltextrun"/>
        </w:rPr>
        <w:t xml:space="preserve">supporting children's learning through </w:t>
      </w:r>
      <w:r w:rsidR="008A420E" w:rsidRPr="00F84C23">
        <w:rPr>
          <w:rStyle w:val="normaltextrun"/>
        </w:rPr>
        <w:t>play,</w:t>
      </w:r>
      <w:r w:rsidR="00D7033D">
        <w:rPr>
          <w:rStyle w:val="normaltextrun"/>
        </w:rPr>
        <w:t xml:space="preserve"> those </w:t>
      </w:r>
      <w:r w:rsidRPr="00F84C23">
        <w:rPr>
          <w:rStyle w:val="normaltextrun"/>
        </w:rPr>
        <w:t>who</w:t>
      </w:r>
      <w:r w:rsidR="00D7033D">
        <w:rPr>
          <w:rStyle w:val="normaltextrun"/>
        </w:rPr>
        <w:t xml:space="preserve"> </w:t>
      </w:r>
      <w:r w:rsidRPr="00F84C23">
        <w:rPr>
          <w:rStyle w:val="normaltextrun"/>
        </w:rPr>
        <w:t>are bilingual or learning another language will have great benefit from learning through first hand experiences (Bruce,2012). </w:t>
      </w:r>
      <w:r w:rsidRPr="00F84C23">
        <w:rPr>
          <w:rStyle w:val="eop"/>
        </w:rPr>
        <w:t> </w:t>
      </w:r>
    </w:p>
    <w:p w14:paraId="6B303373" w14:textId="3423620C"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Being able to explore the learning of a new language through play may help children make connections through first hand experiences (Rogoff et al., 2003). Vygotsky's (1978) research suggests that children learn from people that surround them</w:t>
      </w:r>
      <w:r w:rsidR="00D7033D">
        <w:rPr>
          <w:rStyle w:val="normaltextrun"/>
        </w:rPr>
        <w:t>.</w:t>
      </w:r>
      <w:r w:rsidRPr="00F84C23">
        <w:rPr>
          <w:rStyle w:val="normaltextrun"/>
        </w:rPr>
        <w:t> </w:t>
      </w:r>
      <w:r w:rsidR="00D7033D">
        <w:rPr>
          <w:rStyle w:val="normaltextrun"/>
        </w:rPr>
        <w:t>This</w:t>
      </w:r>
      <w:r w:rsidRPr="00F84C23">
        <w:rPr>
          <w:rStyle w:val="normaltextrun"/>
        </w:rPr>
        <w:t xml:space="preserve"> can support bilingualism by having</w:t>
      </w:r>
      <w:r w:rsidR="00D7033D">
        <w:rPr>
          <w:rStyle w:val="normaltextrun"/>
        </w:rPr>
        <w:t xml:space="preserve"> </w:t>
      </w:r>
      <w:r w:rsidRPr="00F84C23">
        <w:rPr>
          <w:rStyle w:val="normaltextrun"/>
        </w:rPr>
        <w:t>role models and influences in the child's life, encouraging learning through new opportunities and by having a modelled environment. However, Chomsky (1965) suggests that no influence is needed and that everyone has the ability to learn a new language</w:t>
      </w:r>
      <w:r w:rsidR="007E4D18" w:rsidRPr="00F84C23">
        <w:rPr>
          <w:rStyle w:val="normaltextrun"/>
        </w:rPr>
        <w:t xml:space="preserve"> </w:t>
      </w:r>
      <w:r w:rsidRPr="00F84C23">
        <w:rPr>
          <w:rStyle w:val="normaltextrun"/>
        </w:rPr>
        <w:t xml:space="preserve">instilled within the brain </w:t>
      </w:r>
      <w:r w:rsidR="007E4D18">
        <w:rPr>
          <w:rStyle w:val="normaltextrun"/>
        </w:rPr>
        <w:t>which</w:t>
      </w:r>
      <w:r w:rsidRPr="00F84C23">
        <w:rPr>
          <w:rStyle w:val="normaltextrun"/>
        </w:rPr>
        <w:t xml:space="preserve"> is there </w:t>
      </w:r>
      <w:r w:rsidR="008A420E" w:rsidRPr="00F84C23">
        <w:rPr>
          <w:rStyle w:val="normaltextrun"/>
        </w:rPr>
        <w:t>before a</w:t>
      </w:r>
      <w:r w:rsidRPr="00F84C23">
        <w:rPr>
          <w:rStyle w:val="normaltextrun"/>
        </w:rPr>
        <w:t xml:space="preserve"> child is born. </w:t>
      </w:r>
      <w:r w:rsidRPr="00F84C23">
        <w:rPr>
          <w:rStyle w:val="eop"/>
        </w:rPr>
        <w:t> </w:t>
      </w:r>
    </w:p>
    <w:p w14:paraId="3332A589" w14:textId="1EA92310"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Multilingualism </w:t>
      </w:r>
      <w:r w:rsidR="008A420E" w:rsidRPr="00F84C23">
        <w:rPr>
          <w:rStyle w:val="normaltextrun"/>
        </w:rPr>
        <w:t>is </w:t>
      </w:r>
      <w:r w:rsidR="007E4D18">
        <w:rPr>
          <w:rStyle w:val="normaltextrun"/>
        </w:rPr>
        <w:t>not only being</w:t>
      </w:r>
      <w:r w:rsidRPr="00F84C23">
        <w:rPr>
          <w:rStyle w:val="normaltextrun"/>
        </w:rPr>
        <w:t xml:space="preserve"> able to speak more </w:t>
      </w:r>
      <w:r w:rsidR="007E4D18">
        <w:rPr>
          <w:rStyle w:val="normaltextrun"/>
        </w:rPr>
        <w:t xml:space="preserve">than </w:t>
      </w:r>
      <w:r w:rsidRPr="00F84C23">
        <w:rPr>
          <w:rStyle w:val="normaltextrun"/>
        </w:rPr>
        <w:t>two languages</w:t>
      </w:r>
      <w:r w:rsidR="007E4D18">
        <w:rPr>
          <w:rStyle w:val="normaltextrun"/>
        </w:rPr>
        <w:t>,</w:t>
      </w:r>
      <w:r w:rsidRPr="00F84C23">
        <w:rPr>
          <w:rStyle w:val="normaltextrun"/>
        </w:rPr>
        <w:t> </w:t>
      </w:r>
      <w:r w:rsidR="007E4D18">
        <w:rPr>
          <w:rStyle w:val="normaltextrun"/>
        </w:rPr>
        <w:t>it is also</w:t>
      </w:r>
      <w:r w:rsidRPr="00F84C23">
        <w:rPr>
          <w:rStyle w:val="normaltextrun"/>
        </w:rPr>
        <w:t xml:space="preserve"> about collecting information and using the skills to be able to communicate in many way</w:t>
      </w:r>
      <w:r w:rsidR="007E4D18">
        <w:rPr>
          <w:rStyle w:val="normaltextrun"/>
        </w:rPr>
        <w:t>s</w:t>
      </w:r>
      <w:r w:rsidRPr="00F84C23">
        <w:rPr>
          <w:rStyle w:val="normaltextrun"/>
        </w:rPr>
        <w:t>. </w:t>
      </w:r>
      <w:r w:rsidR="007E4D18">
        <w:rPr>
          <w:rStyle w:val="normaltextrun"/>
        </w:rPr>
        <w:t>This</w:t>
      </w:r>
      <w:r w:rsidRPr="00F84C23">
        <w:rPr>
          <w:rStyle w:val="normaltextrun"/>
        </w:rPr>
        <w:t> strengthens the ability to go on and learn multiple languages by identifying the links between the different languages. This alone has benefits to children as it can open their cognitive development to engage in learning </w:t>
      </w:r>
      <w:r w:rsidRPr="00F84C23">
        <w:rPr>
          <w:rStyle w:val="normaltextrun"/>
          <w:color w:val="000000"/>
        </w:rPr>
        <w:t>(Weber and Horner, 2012).</w:t>
      </w:r>
      <w:r w:rsidRPr="00F84C23">
        <w:rPr>
          <w:rStyle w:val="eop"/>
        </w:rPr>
        <w:t> </w:t>
      </w:r>
    </w:p>
    <w:p w14:paraId="714EB9F4" w14:textId="0435E2CE" w:rsidR="00F84C23" w:rsidRDefault="00F84C23" w:rsidP="00544F50">
      <w:pPr>
        <w:pStyle w:val="paragraph"/>
        <w:spacing w:before="0" w:beforeAutospacing="0" w:after="0" w:afterAutospacing="0" w:line="360" w:lineRule="auto"/>
        <w:jc w:val="both"/>
        <w:textAlignment w:val="baseline"/>
        <w:rPr>
          <w:rStyle w:val="normaltextrun"/>
        </w:rPr>
      </w:pPr>
      <w:r w:rsidRPr="00F84C23">
        <w:rPr>
          <w:rStyle w:val="normaltextrun"/>
        </w:rPr>
        <w:t xml:space="preserve">It is said that children are better divergent thinkers </w:t>
      </w:r>
      <w:r w:rsidR="007E4D18">
        <w:rPr>
          <w:rStyle w:val="normaltextrun"/>
        </w:rPr>
        <w:t>and are able</w:t>
      </w:r>
      <w:r w:rsidRPr="00F84C23">
        <w:rPr>
          <w:rStyle w:val="normaltextrun"/>
        </w:rPr>
        <w:t> to think of many outcomes to one item or word. Bilingual</w:t>
      </w:r>
      <w:r w:rsidR="007E4D18">
        <w:rPr>
          <w:rStyle w:val="normaltextrun"/>
        </w:rPr>
        <w:t>ism</w:t>
      </w:r>
      <w:r w:rsidRPr="00F84C23">
        <w:rPr>
          <w:rStyle w:val="normaltextrun"/>
        </w:rPr>
        <w:t xml:space="preserve"> supports this by children having to switch from languages to know what language to use in certain situations. </w:t>
      </w:r>
    </w:p>
    <w:p w14:paraId="73128B4D" w14:textId="77777777" w:rsidR="00F84C23" w:rsidRDefault="00F84C23" w:rsidP="00544F50">
      <w:pPr>
        <w:pStyle w:val="paragraph"/>
        <w:spacing w:before="0" w:beforeAutospacing="0" w:after="0" w:afterAutospacing="0" w:line="360" w:lineRule="auto"/>
        <w:jc w:val="both"/>
        <w:textAlignment w:val="baseline"/>
        <w:rPr>
          <w:rStyle w:val="normaltextrun"/>
        </w:rPr>
      </w:pPr>
    </w:p>
    <w:p w14:paraId="39053BD5" w14:textId="4BAE40B2"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At home</w:t>
      </w:r>
      <w:r w:rsidR="007E4D18">
        <w:rPr>
          <w:rStyle w:val="normaltextrun"/>
        </w:rPr>
        <w:t>,</w:t>
      </w:r>
      <w:r w:rsidRPr="00F84C23">
        <w:rPr>
          <w:rStyle w:val="normaltextrun"/>
        </w:rPr>
        <w:t xml:space="preserve"> children who speak another language may only speak their mother tongue with their family (</w:t>
      </w:r>
      <w:r w:rsidRPr="00F84C23">
        <w:rPr>
          <w:rStyle w:val="normaltextrun"/>
          <w:lang w:val="en-US"/>
        </w:rPr>
        <w:t>Spolsky,1986).</w:t>
      </w:r>
      <w:r w:rsidRPr="00F84C23">
        <w:rPr>
          <w:rStyle w:val="eop"/>
        </w:rPr>
        <w:t> </w:t>
      </w:r>
    </w:p>
    <w:p w14:paraId="18D523A9" w14:textId="2C543ECC"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 Being immersed in nurseries where they have to adapt and learn to the language through influences around them</w:t>
      </w:r>
      <w:r w:rsidR="007E4D18">
        <w:rPr>
          <w:rStyle w:val="normaltextrun"/>
        </w:rPr>
        <w:t>,</w:t>
      </w:r>
      <w:r w:rsidRPr="00F84C23">
        <w:rPr>
          <w:rStyle w:val="normaltextrun"/>
        </w:rPr>
        <w:t xml:space="preserve"> </w:t>
      </w:r>
      <w:r w:rsidR="00655FE4">
        <w:rPr>
          <w:rStyle w:val="eop"/>
        </w:rPr>
        <w:t>teaches them to use some of the language they already know while still affording them the opportunity to communicate while learning a new language</w:t>
      </w:r>
      <w:r w:rsidR="00655FE4" w:rsidRPr="00F84C23">
        <w:rPr>
          <w:rStyle w:val="normaltextrun"/>
        </w:rPr>
        <w:t xml:space="preserve"> </w:t>
      </w:r>
      <w:r w:rsidRPr="00F84C23">
        <w:rPr>
          <w:rStyle w:val="normaltextrun"/>
        </w:rPr>
        <w:t>(</w:t>
      </w:r>
      <w:proofErr w:type="spellStart"/>
      <w:r w:rsidRPr="00F84C23">
        <w:rPr>
          <w:rStyle w:val="spellingerror"/>
        </w:rPr>
        <w:t>Leikin</w:t>
      </w:r>
      <w:proofErr w:type="spellEnd"/>
      <w:r w:rsidRPr="00F84C23">
        <w:rPr>
          <w:rStyle w:val="normaltextrun"/>
        </w:rPr>
        <w:t>, </w:t>
      </w:r>
      <w:proofErr w:type="spellStart"/>
      <w:r w:rsidRPr="00F84C23">
        <w:rPr>
          <w:rStyle w:val="spellingerror"/>
        </w:rPr>
        <w:t>Tovli</w:t>
      </w:r>
      <w:proofErr w:type="spellEnd"/>
      <w:r w:rsidRPr="00F84C23">
        <w:rPr>
          <w:rStyle w:val="normaltextrun"/>
        </w:rPr>
        <w:t> and </w:t>
      </w:r>
      <w:proofErr w:type="spellStart"/>
      <w:r w:rsidRPr="00F84C23">
        <w:rPr>
          <w:rStyle w:val="spellingerror"/>
        </w:rPr>
        <w:t>Malykh</w:t>
      </w:r>
      <w:proofErr w:type="spellEnd"/>
      <w:r w:rsidRPr="00F84C23">
        <w:rPr>
          <w:rStyle w:val="normaltextrun"/>
        </w:rPr>
        <w:t>, 2014)</w:t>
      </w:r>
      <w:r w:rsidRPr="00F84C23">
        <w:rPr>
          <w:rStyle w:val="normaltextrun"/>
          <w:color w:val="666666"/>
        </w:rPr>
        <w:t>.</w:t>
      </w:r>
      <w:r w:rsidRPr="00F84C23">
        <w:rPr>
          <w:rStyle w:val="eop"/>
        </w:rPr>
        <w:t> </w:t>
      </w:r>
      <w:r w:rsidR="00655FE4">
        <w:rPr>
          <w:rStyle w:val="eop"/>
        </w:rPr>
        <w:t xml:space="preserve"> </w:t>
      </w:r>
    </w:p>
    <w:p w14:paraId="4878ECBC"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43C5D699" w14:textId="641BA785"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Young children need to feel confident and safe within their surroundings</w:t>
      </w:r>
      <w:r w:rsidR="00655FE4">
        <w:rPr>
          <w:rStyle w:val="normaltextrun"/>
        </w:rPr>
        <w:t xml:space="preserve">. This can be achieved </w:t>
      </w:r>
      <w:r w:rsidRPr="00F84C23">
        <w:rPr>
          <w:rStyle w:val="normaltextrun"/>
        </w:rPr>
        <w:t>by having a practice that is inclusive </w:t>
      </w:r>
      <w:r w:rsidR="00655FE4">
        <w:rPr>
          <w:rStyle w:val="normaltextrun"/>
        </w:rPr>
        <w:t xml:space="preserve">and that </w:t>
      </w:r>
      <w:r w:rsidRPr="00F84C23">
        <w:rPr>
          <w:rStyle w:val="normaltextrun"/>
        </w:rPr>
        <w:t xml:space="preserve">allows children to engage in learning opportunities. Children who </w:t>
      </w:r>
      <w:r w:rsidR="00655FE4">
        <w:rPr>
          <w:rStyle w:val="normaltextrun"/>
        </w:rPr>
        <w:t>immigrate</w:t>
      </w:r>
      <w:r w:rsidRPr="00F84C23">
        <w:rPr>
          <w:rStyle w:val="normaltextrun"/>
        </w:rPr>
        <w:t xml:space="preserve"> from another country should not be excluded or assume they cannot do something due to a language barrier. Effective</w:t>
      </w:r>
      <w:r w:rsidR="00655FE4">
        <w:rPr>
          <w:rStyle w:val="normaltextrun"/>
        </w:rPr>
        <w:t>,</w:t>
      </w:r>
      <w:r w:rsidRPr="00F84C23">
        <w:rPr>
          <w:rStyle w:val="normaltextrun"/>
        </w:rPr>
        <w:t> inclusive practise is exploring many ways of including the child's language and help</w:t>
      </w:r>
      <w:r w:rsidR="00655FE4">
        <w:rPr>
          <w:rStyle w:val="normaltextrun"/>
        </w:rPr>
        <w:t>ing</w:t>
      </w:r>
      <w:r w:rsidRPr="00F84C23">
        <w:rPr>
          <w:rStyle w:val="normaltextrun"/>
        </w:rPr>
        <w:t xml:space="preserve"> them </w:t>
      </w:r>
      <w:r w:rsidR="00655FE4">
        <w:rPr>
          <w:rStyle w:val="normaltextrun"/>
        </w:rPr>
        <w:t xml:space="preserve">to </w:t>
      </w:r>
      <w:r w:rsidRPr="00F84C23">
        <w:rPr>
          <w:rStyle w:val="normaltextrun"/>
        </w:rPr>
        <w:t>learn in a way they feel comfortable (Brodie, 2015).</w:t>
      </w:r>
      <w:r w:rsidRPr="00F84C23">
        <w:rPr>
          <w:rStyle w:val="eop"/>
        </w:rPr>
        <w:t> </w:t>
      </w:r>
    </w:p>
    <w:p w14:paraId="56548524"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17C67B02" w14:textId="72E7C38E"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To be able to engage in everyday tasks and activities children need to learn how to communicate</w:t>
      </w:r>
      <w:r w:rsidR="00655FE4">
        <w:rPr>
          <w:rStyle w:val="normaltextrun"/>
        </w:rPr>
        <w:t>.</w:t>
      </w:r>
      <w:r w:rsidRPr="00F84C23">
        <w:rPr>
          <w:rStyle w:val="normaltextrun"/>
        </w:rPr>
        <w:t xml:space="preserve"> </w:t>
      </w:r>
      <w:r w:rsidR="00655FE4">
        <w:rPr>
          <w:rStyle w:val="normaltextrun"/>
        </w:rPr>
        <w:t>T</w:t>
      </w:r>
      <w:r w:rsidRPr="00F84C23">
        <w:rPr>
          <w:rStyle w:val="normaltextrun"/>
        </w:rPr>
        <w:t xml:space="preserve">hrough </w:t>
      </w:r>
      <w:r w:rsidR="00655FE4">
        <w:rPr>
          <w:rStyle w:val="normaltextrun"/>
        </w:rPr>
        <w:t xml:space="preserve">the </w:t>
      </w:r>
      <w:r w:rsidRPr="00F84C23">
        <w:rPr>
          <w:rStyle w:val="normaltextrun"/>
        </w:rPr>
        <w:t>support and guidance of people around them</w:t>
      </w:r>
      <w:r w:rsidR="00655FE4">
        <w:rPr>
          <w:rStyle w:val="normaltextrun"/>
        </w:rPr>
        <w:t>,</w:t>
      </w:r>
      <w:r w:rsidRPr="00F84C23">
        <w:rPr>
          <w:rStyle w:val="normaltextrun"/>
        </w:rPr>
        <w:t xml:space="preserve"> children can learn to use language to </w:t>
      </w:r>
      <w:r w:rsidR="00655FE4">
        <w:rPr>
          <w:rStyle w:val="normaltextrun"/>
        </w:rPr>
        <w:t>accomplish this</w:t>
      </w:r>
      <w:r w:rsidRPr="00F84C23">
        <w:rPr>
          <w:rStyle w:val="normaltextrun"/>
        </w:rPr>
        <w:t>. This can include children with additional learning needs</w:t>
      </w:r>
      <w:r w:rsidR="00655FE4">
        <w:rPr>
          <w:rStyle w:val="normaltextrun"/>
        </w:rPr>
        <w:t>;</w:t>
      </w:r>
      <w:r w:rsidRPr="00F84C23">
        <w:rPr>
          <w:rStyle w:val="normaltextrun"/>
        </w:rPr>
        <w:t> through activities they may not learn to speak a new language</w:t>
      </w:r>
      <w:r w:rsidR="00655FE4">
        <w:rPr>
          <w:rStyle w:val="normaltextrun"/>
        </w:rPr>
        <w:t>,</w:t>
      </w:r>
      <w:r w:rsidRPr="00F84C23">
        <w:rPr>
          <w:rStyle w:val="normaltextrun"/>
        </w:rPr>
        <w:t xml:space="preserve"> but </w:t>
      </w:r>
      <w:r w:rsidR="00655FE4">
        <w:rPr>
          <w:rStyle w:val="normaltextrun"/>
        </w:rPr>
        <w:t xml:space="preserve">they </w:t>
      </w:r>
      <w:r w:rsidRPr="00F84C23">
        <w:rPr>
          <w:rStyle w:val="normaltextrun"/>
        </w:rPr>
        <w:t xml:space="preserve">may understand more than they can speak. Giving children with additional needs </w:t>
      </w:r>
      <w:r w:rsidR="00655FE4">
        <w:rPr>
          <w:rStyle w:val="normaltextrun"/>
        </w:rPr>
        <w:t xml:space="preserve">the </w:t>
      </w:r>
      <w:r w:rsidRPr="00F84C23">
        <w:rPr>
          <w:rStyle w:val="normaltextrun"/>
        </w:rPr>
        <w:t>time and space to explore activities</w:t>
      </w:r>
      <w:r w:rsidR="00655FE4">
        <w:rPr>
          <w:rStyle w:val="normaltextrun"/>
        </w:rPr>
        <w:t>,</w:t>
      </w:r>
      <w:r w:rsidRPr="00F84C23">
        <w:rPr>
          <w:rStyle w:val="normaltextrun"/>
        </w:rPr>
        <w:t xml:space="preserve"> such as the one in the video</w:t>
      </w:r>
      <w:r w:rsidR="00655FE4">
        <w:rPr>
          <w:rStyle w:val="normaltextrun"/>
        </w:rPr>
        <w:t>,</w:t>
      </w:r>
      <w:r w:rsidRPr="00F84C23">
        <w:rPr>
          <w:rStyle w:val="normaltextrun"/>
        </w:rPr>
        <w:t xml:space="preserve"> can give them the </w:t>
      </w:r>
      <w:r w:rsidR="00655FE4">
        <w:rPr>
          <w:rStyle w:val="normaltextrun"/>
        </w:rPr>
        <w:t xml:space="preserve">needed </w:t>
      </w:r>
      <w:r w:rsidRPr="00F84C23">
        <w:rPr>
          <w:rStyle w:val="normaltextrun"/>
        </w:rPr>
        <w:t>support from the practitioner to begin their understanding. If a child does need extra support in speaking the language they are surrounded</w:t>
      </w:r>
      <w:r w:rsidR="00655FE4">
        <w:rPr>
          <w:rStyle w:val="normaltextrun"/>
        </w:rPr>
        <w:t xml:space="preserve"> by, </w:t>
      </w:r>
      <w:r w:rsidRPr="00F84C23">
        <w:rPr>
          <w:rStyle w:val="normaltextrun"/>
        </w:rPr>
        <w:t>speech and language teams can intervene to plan activities which can strengthen </w:t>
      </w:r>
      <w:r w:rsidR="00655FE4">
        <w:rPr>
          <w:rStyle w:val="normaltextrun"/>
        </w:rPr>
        <w:t>their</w:t>
      </w:r>
      <w:r w:rsidRPr="00F84C23">
        <w:rPr>
          <w:rStyle w:val="normaltextrun"/>
        </w:rPr>
        <w:t xml:space="preserve"> speech and language (McLeod et al., 2015).</w:t>
      </w:r>
      <w:r w:rsidRPr="00F84C23">
        <w:rPr>
          <w:rStyle w:val="eop"/>
        </w:rPr>
        <w:t> </w:t>
      </w:r>
    </w:p>
    <w:p w14:paraId="0FA8FB03"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3469C3E2" w14:textId="11D99C5F"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Bilingualism </w:t>
      </w:r>
      <w:r w:rsidR="006131F8">
        <w:rPr>
          <w:rStyle w:val="normaltextrun"/>
        </w:rPr>
        <w:t>and</w:t>
      </w:r>
      <w:r w:rsidRPr="00F84C23">
        <w:rPr>
          <w:rStyle w:val="normaltextrun"/>
        </w:rPr>
        <w:t> multilingual</w:t>
      </w:r>
      <w:r w:rsidR="00655FE4">
        <w:rPr>
          <w:rStyle w:val="normaltextrun"/>
        </w:rPr>
        <w:t>ism</w:t>
      </w:r>
      <w:r w:rsidRPr="00F84C23">
        <w:rPr>
          <w:rStyle w:val="normaltextrun"/>
        </w:rPr>
        <w:t> can support children being active learners</w:t>
      </w:r>
      <w:r w:rsidR="00655FE4">
        <w:rPr>
          <w:rStyle w:val="normaltextrun"/>
        </w:rPr>
        <w:t xml:space="preserve"> and</w:t>
      </w:r>
      <w:r w:rsidRPr="00F84C23">
        <w:rPr>
          <w:rStyle w:val="normaltextrun"/>
        </w:rPr>
        <w:t xml:space="preserve"> having the skills and ability to embrace learning opportunities. It is said that children who are bilingual </w:t>
      </w:r>
      <w:r w:rsidR="006131F8">
        <w:rPr>
          <w:rStyle w:val="normaltextrun"/>
        </w:rPr>
        <w:t>possess</w:t>
      </w:r>
      <w:r w:rsidRPr="00F84C23">
        <w:rPr>
          <w:rStyle w:val="normaltextrun"/>
        </w:rPr>
        <w:t xml:space="preserve"> the </w:t>
      </w:r>
      <w:r w:rsidR="006131F8">
        <w:rPr>
          <w:rStyle w:val="normaltextrun"/>
        </w:rPr>
        <w:t>su</w:t>
      </w:r>
      <w:r w:rsidRPr="00F84C23">
        <w:rPr>
          <w:rStyle w:val="normaltextrun"/>
        </w:rPr>
        <w:t>stainability to keep learning new things</w:t>
      </w:r>
      <w:r w:rsidR="006131F8">
        <w:rPr>
          <w:rStyle w:val="normaltextrun"/>
        </w:rPr>
        <w:t xml:space="preserve">. This can be supported by the child learning through experience </w:t>
      </w:r>
      <w:r w:rsidRPr="00F84C23">
        <w:rPr>
          <w:rStyle w:val="normaltextrun"/>
        </w:rPr>
        <w:t>(Bialystok, 2017).</w:t>
      </w:r>
      <w:r w:rsidRPr="00F84C23">
        <w:rPr>
          <w:rStyle w:val="eop"/>
        </w:rPr>
        <w:t> </w:t>
      </w:r>
    </w:p>
    <w:p w14:paraId="7D36E811"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588C8BDE" w14:textId="235C3998"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Within early years education</w:t>
      </w:r>
      <w:r w:rsidR="006131F8">
        <w:rPr>
          <w:rStyle w:val="normaltextrun"/>
        </w:rPr>
        <w:t>,</w:t>
      </w:r>
      <w:r>
        <w:rPr>
          <w:rStyle w:val="normaltextrun"/>
        </w:rPr>
        <w:t xml:space="preserve"> </w:t>
      </w:r>
      <w:r w:rsidRPr="00F84C23">
        <w:rPr>
          <w:rStyle w:val="normaltextrun"/>
        </w:rPr>
        <w:t>planning can help support bilingualism and multilingualism by incorporating languages throughout</w:t>
      </w:r>
      <w:r w:rsidR="006131F8">
        <w:rPr>
          <w:rStyle w:val="normaltextrun"/>
        </w:rPr>
        <w:t xml:space="preserve"> </w:t>
      </w:r>
      <w:r w:rsidRPr="00F84C23">
        <w:rPr>
          <w:rStyle w:val="normaltextrun"/>
        </w:rPr>
        <w:t xml:space="preserve">every activity. The foundation phase helps </w:t>
      </w:r>
      <w:r w:rsidR="006131F8">
        <w:rPr>
          <w:rStyle w:val="normaltextrun"/>
        </w:rPr>
        <w:t xml:space="preserve">to </w:t>
      </w:r>
      <w:r w:rsidRPr="00F84C23">
        <w:rPr>
          <w:rStyle w:val="normaltextrun"/>
        </w:rPr>
        <w:t xml:space="preserve">support this by blending learning through play. </w:t>
      </w:r>
      <w:r w:rsidR="006131F8">
        <w:rPr>
          <w:rStyle w:val="normaltextrun"/>
        </w:rPr>
        <w:t xml:space="preserve"> </w:t>
      </w:r>
      <w:r w:rsidRPr="00F84C23">
        <w:rPr>
          <w:rStyle w:val="normaltextrun"/>
        </w:rPr>
        <w:lastRenderedPageBreak/>
        <w:t>Through children playing</w:t>
      </w:r>
      <w:r w:rsidR="006131F8">
        <w:rPr>
          <w:rStyle w:val="normaltextrun"/>
        </w:rPr>
        <w:t>,</w:t>
      </w:r>
      <w:r w:rsidRPr="00F84C23">
        <w:rPr>
          <w:rStyle w:val="normaltextrun"/>
        </w:rPr>
        <w:t xml:space="preserve"> they naturally learn through experiences and </w:t>
      </w:r>
      <w:r w:rsidR="006131F8">
        <w:rPr>
          <w:rStyle w:val="normaltextrun"/>
        </w:rPr>
        <w:t xml:space="preserve">from </w:t>
      </w:r>
      <w:r w:rsidRPr="00F84C23">
        <w:rPr>
          <w:rStyle w:val="normaltextrun"/>
        </w:rPr>
        <w:t>their surroundings. The framework can help support both language and</w:t>
      </w:r>
      <w:r w:rsidR="006131F8">
        <w:rPr>
          <w:rStyle w:val="normaltextrun"/>
        </w:rPr>
        <w:t>, in particular,</w:t>
      </w:r>
      <w:r w:rsidRPr="00F84C23">
        <w:rPr>
          <w:rStyle w:val="normaltextrun"/>
        </w:rPr>
        <w:t xml:space="preserve"> the Welsh language </w:t>
      </w:r>
      <w:r w:rsidR="006131F8">
        <w:rPr>
          <w:rStyle w:val="normaltextrun"/>
        </w:rPr>
        <w:t xml:space="preserve">by </w:t>
      </w:r>
      <w:r w:rsidRPr="00F84C23">
        <w:rPr>
          <w:rStyle w:val="normaltextrun"/>
        </w:rPr>
        <w:t xml:space="preserve">giving practitioners the support </w:t>
      </w:r>
      <w:r w:rsidR="006131F8">
        <w:rPr>
          <w:rStyle w:val="normaltextrun"/>
        </w:rPr>
        <w:t>needed</w:t>
      </w:r>
      <w:r w:rsidRPr="00F84C23">
        <w:rPr>
          <w:rStyle w:val="normaltextrun"/>
        </w:rPr>
        <w:t xml:space="preserve"> to give children the best start through creating play opportunities to learn (Welsh Government, 2015).</w:t>
      </w:r>
      <w:r w:rsidRPr="00F84C23">
        <w:rPr>
          <w:rStyle w:val="eop"/>
        </w:rPr>
        <w:t> </w:t>
      </w:r>
    </w:p>
    <w:p w14:paraId="4CD4329E"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22DEAA87" w14:textId="19D8D729" w:rsidR="00F84C23" w:rsidRDefault="00765FDE" w:rsidP="00544F50">
      <w:pPr>
        <w:pStyle w:val="paragraph"/>
        <w:spacing w:before="0" w:beforeAutospacing="0" w:after="0" w:afterAutospacing="0" w:line="360" w:lineRule="auto"/>
        <w:jc w:val="both"/>
        <w:textAlignment w:val="baseline"/>
        <w:rPr>
          <w:rStyle w:val="eop"/>
        </w:rPr>
      </w:pPr>
      <w:r>
        <w:rPr>
          <w:rStyle w:val="normaltextrun"/>
        </w:rPr>
        <w:t xml:space="preserve">The </w:t>
      </w:r>
      <w:r w:rsidR="00F84C23" w:rsidRPr="00F84C23">
        <w:rPr>
          <w:rStyle w:val="normaltextrun"/>
        </w:rPr>
        <w:t xml:space="preserve">video </w:t>
      </w:r>
      <w:r>
        <w:rPr>
          <w:rStyle w:val="normaltextrun"/>
        </w:rPr>
        <w:t>demonstrates</w:t>
      </w:r>
      <w:r w:rsidR="00F84C23" w:rsidRPr="00F84C23">
        <w:rPr>
          <w:rStyle w:val="normaltextrun"/>
        </w:rPr>
        <w:t xml:space="preserve"> a play-based activity which supports bilingualism within Wales. It offered children </w:t>
      </w:r>
      <w:r>
        <w:rPr>
          <w:rStyle w:val="normaltextrun"/>
        </w:rPr>
        <w:t xml:space="preserve">the </w:t>
      </w:r>
      <w:r w:rsidR="00F84C23" w:rsidRPr="00F84C23">
        <w:rPr>
          <w:rStyle w:val="normaltextrun"/>
        </w:rPr>
        <w:t>opportunit</w:t>
      </w:r>
      <w:r>
        <w:rPr>
          <w:rStyle w:val="normaltextrun"/>
        </w:rPr>
        <w:t>y</w:t>
      </w:r>
      <w:r w:rsidR="00F84C23" w:rsidRPr="00F84C23">
        <w:rPr>
          <w:rStyle w:val="normaltextrun"/>
        </w:rPr>
        <w:t xml:space="preserve"> to interact and look at items that were included within the book. It also supports a positive embracement of the welsh language which children will learn from and </w:t>
      </w:r>
      <w:r>
        <w:rPr>
          <w:rStyle w:val="normaltextrun"/>
        </w:rPr>
        <w:t xml:space="preserve">can </w:t>
      </w:r>
      <w:r w:rsidR="00F84C23" w:rsidRPr="00F84C23">
        <w:rPr>
          <w:rStyle w:val="normaltextrun"/>
        </w:rPr>
        <w:t>become confident in learning the language.</w:t>
      </w:r>
      <w:r>
        <w:rPr>
          <w:rStyle w:val="normaltextrun"/>
        </w:rPr>
        <w:t xml:space="preserve"> </w:t>
      </w:r>
      <w:r>
        <w:rPr>
          <w:rStyle w:val="eop"/>
        </w:rPr>
        <w:t>The use of visual props helped to support learning and encourages the children to try.</w:t>
      </w:r>
    </w:p>
    <w:p w14:paraId="2BC7EFE5"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4711B550" w14:textId="43A1440C" w:rsidR="00F84C23" w:rsidRDefault="00F84C23" w:rsidP="00544F50">
      <w:pPr>
        <w:pStyle w:val="paragraph"/>
        <w:spacing w:before="0" w:beforeAutospacing="0" w:after="0" w:afterAutospacing="0" w:line="360" w:lineRule="auto"/>
        <w:jc w:val="both"/>
        <w:textAlignment w:val="baseline"/>
        <w:rPr>
          <w:rStyle w:val="normaltextrun"/>
        </w:rPr>
      </w:pPr>
      <w:r w:rsidRPr="00F84C23">
        <w:rPr>
          <w:rStyle w:val="normaltextrun"/>
        </w:rPr>
        <w:t>Having opportunities for children to explore the Welsh language through an adult led activity</w:t>
      </w:r>
      <w:r w:rsidR="00765FDE">
        <w:rPr>
          <w:rStyle w:val="normaltextrun"/>
        </w:rPr>
        <w:t>,</w:t>
      </w:r>
      <w:r w:rsidRPr="00F84C23">
        <w:rPr>
          <w:rStyle w:val="normaltextrun"/>
        </w:rPr>
        <w:t xml:space="preserve"> can also support children to start </w:t>
      </w:r>
      <w:r w:rsidR="00765FDE">
        <w:rPr>
          <w:rStyle w:val="normaltextrun"/>
        </w:rPr>
        <w:t>learning</w:t>
      </w:r>
      <w:r w:rsidRPr="00F84C23">
        <w:rPr>
          <w:rStyle w:val="normaltextrun"/>
        </w:rPr>
        <w:t xml:space="preserve"> the Welsh language through play </w:t>
      </w:r>
      <w:r w:rsidR="00765FDE">
        <w:rPr>
          <w:rStyle w:val="normaltextrun"/>
        </w:rPr>
        <w:t>while</w:t>
      </w:r>
      <w:r w:rsidRPr="00F84C23">
        <w:rPr>
          <w:rStyle w:val="normaltextrun"/>
        </w:rPr>
        <w:t xml:space="preserve"> having someone there to support their learning. Activities such as stories and songs that </w:t>
      </w:r>
      <w:r w:rsidR="00D1566A">
        <w:rPr>
          <w:rStyle w:val="normaltextrun"/>
        </w:rPr>
        <w:t>are repetitive</w:t>
      </w:r>
      <w:r w:rsidRPr="00F84C23">
        <w:rPr>
          <w:rStyle w:val="normaltextrun"/>
        </w:rPr>
        <w:t> help a child gather the right amount of skills to make connections. Furthermore, </w:t>
      </w:r>
      <w:r w:rsidR="00D1566A">
        <w:rPr>
          <w:rStyle w:val="normaltextrun"/>
        </w:rPr>
        <w:t xml:space="preserve">it helps them to </w:t>
      </w:r>
      <w:r w:rsidRPr="00F84C23">
        <w:rPr>
          <w:rStyle w:val="normaltextrun"/>
        </w:rPr>
        <w:t>explore for themselves </w:t>
      </w:r>
      <w:r w:rsidR="00D1566A">
        <w:rPr>
          <w:rStyle w:val="normaltextrun"/>
        </w:rPr>
        <w:t xml:space="preserve">by </w:t>
      </w:r>
      <w:r w:rsidRPr="00F84C23">
        <w:rPr>
          <w:rStyle w:val="normaltextrun"/>
        </w:rPr>
        <w:t>having them build through making mistakes and experimenting. </w:t>
      </w:r>
    </w:p>
    <w:p w14:paraId="5340BF94" w14:textId="699A2503"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Repetition gives children the ability to learn and store the knowledge they have acquired. </w:t>
      </w:r>
      <w:r w:rsidR="00D1566A">
        <w:rPr>
          <w:rStyle w:val="normaltextrun"/>
        </w:rPr>
        <w:t xml:space="preserve">This </w:t>
      </w:r>
      <w:r w:rsidRPr="00F84C23">
        <w:rPr>
          <w:rStyle w:val="normaltextrun"/>
        </w:rPr>
        <w:t>help</w:t>
      </w:r>
      <w:r w:rsidR="00D1566A">
        <w:rPr>
          <w:rStyle w:val="normaltextrun"/>
        </w:rPr>
        <w:t>s</w:t>
      </w:r>
      <w:r w:rsidRPr="00F84C23">
        <w:rPr>
          <w:rStyle w:val="normaltextrun"/>
        </w:rPr>
        <w:t xml:space="preserve"> their confidence whil</w:t>
      </w:r>
      <w:r w:rsidR="00D1566A">
        <w:rPr>
          <w:rStyle w:val="normaltextrun"/>
        </w:rPr>
        <w:t>e</w:t>
      </w:r>
      <w:r w:rsidRPr="00F84C23">
        <w:rPr>
          <w:rStyle w:val="normaltextrun"/>
        </w:rPr>
        <w:t xml:space="preserve"> learning a new language. This can be done to support English </w:t>
      </w:r>
      <w:r w:rsidR="00D1566A">
        <w:rPr>
          <w:rStyle w:val="normaltextrun"/>
        </w:rPr>
        <w:t xml:space="preserve">as an </w:t>
      </w:r>
      <w:r w:rsidRPr="00F84C23">
        <w:rPr>
          <w:rStyle w:val="normaltextrun"/>
        </w:rPr>
        <w:t xml:space="preserve">additional language for children who need to learn </w:t>
      </w:r>
      <w:r w:rsidR="00D1566A">
        <w:rPr>
          <w:rStyle w:val="normaltextrun"/>
        </w:rPr>
        <w:t>it</w:t>
      </w:r>
      <w:r w:rsidRPr="00F84C23">
        <w:rPr>
          <w:rStyle w:val="normaltextrun"/>
        </w:rPr>
        <w:t>.  This supports Montessori</w:t>
      </w:r>
      <w:r w:rsidR="00D1566A">
        <w:rPr>
          <w:rStyle w:val="normaltextrun"/>
        </w:rPr>
        <w:t>’s</w:t>
      </w:r>
      <w:r w:rsidRPr="00F84C23">
        <w:rPr>
          <w:rStyle w:val="normaltextrun"/>
        </w:rPr>
        <w:t xml:space="preserve"> theory that children need </w:t>
      </w:r>
      <w:r w:rsidR="00D1566A">
        <w:rPr>
          <w:rStyle w:val="normaltextrun"/>
        </w:rPr>
        <w:t>the ability</w:t>
      </w:r>
      <w:r w:rsidRPr="00F84C23">
        <w:rPr>
          <w:rStyle w:val="normaltextrun"/>
        </w:rPr>
        <w:t xml:space="preserve"> to sit and be ready to learn</w:t>
      </w:r>
      <w:r w:rsidR="00D1566A">
        <w:rPr>
          <w:rStyle w:val="normaltextrun"/>
        </w:rPr>
        <w:t>,</w:t>
      </w:r>
      <w:r w:rsidRPr="00F84C23">
        <w:rPr>
          <w:rStyle w:val="normaltextrun"/>
        </w:rPr>
        <w:t xml:space="preserve"> and </w:t>
      </w:r>
      <w:r w:rsidR="00D1566A">
        <w:rPr>
          <w:rStyle w:val="normaltextrun"/>
        </w:rPr>
        <w:t xml:space="preserve">that </w:t>
      </w:r>
      <w:r w:rsidRPr="00F84C23">
        <w:rPr>
          <w:rStyle w:val="normaltextrun"/>
        </w:rPr>
        <w:t>through repetition </w:t>
      </w:r>
      <w:r w:rsidR="00D1566A">
        <w:rPr>
          <w:rStyle w:val="normaltextrun"/>
        </w:rPr>
        <w:t xml:space="preserve">they </w:t>
      </w:r>
      <w:r w:rsidRPr="00F84C23">
        <w:rPr>
          <w:rStyle w:val="normaltextrun"/>
        </w:rPr>
        <w:t>will learn to</w:t>
      </w:r>
      <w:r w:rsidR="00D1566A">
        <w:rPr>
          <w:rStyle w:val="normaltextrun"/>
        </w:rPr>
        <w:t xml:space="preserve"> </w:t>
      </w:r>
      <w:r w:rsidRPr="00F84C23">
        <w:rPr>
          <w:rStyle w:val="normaltextrun"/>
        </w:rPr>
        <w:t>complete a task by doing it many times and learning through their mistakes (Montessori, 2017).</w:t>
      </w:r>
      <w:r w:rsidRPr="00F84C23">
        <w:rPr>
          <w:rStyle w:val="eop"/>
        </w:rPr>
        <w:t> </w:t>
      </w:r>
    </w:p>
    <w:p w14:paraId="0CF470EE" w14:textId="77777777" w:rsidR="00F84C23" w:rsidRDefault="00F84C23" w:rsidP="00544F50">
      <w:pPr>
        <w:pStyle w:val="paragraph"/>
        <w:spacing w:before="0" w:beforeAutospacing="0" w:after="0" w:afterAutospacing="0" w:line="360" w:lineRule="auto"/>
        <w:jc w:val="both"/>
        <w:textAlignment w:val="baseline"/>
        <w:rPr>
          <w:rStyle w:val="normaltextrun"/>
        </w:rPr>
      </w:pPr>
      <w:r w:rsidRPr="00F84C23">
        <w:rPr>
          <w:rStyle w:val="normaltextrun"/>
        </w:rPr>
        <w:t> </w:t>
      </w:r>
    </w:p>
    <w:p w14:paraId="6582D581"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7328183D"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2893C364"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0528C538"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37009773"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33F0D145" w14:textId="77777777" w:rsidR="008A420E" w:rsidRDefault="008A420E" w:rsidP="00544F50">
      <w:pPr>
        <w:pStyle w:val="paragraph"/>
        <w:spacing w:before="0" w:beforeAutospacing="0" w:after="0" w:afterAutospacing="0" w:line="360" w:lineRule="auto"/>
        <w:jc w:val="both"/>
        <w:textAlignment w:val="baseline"/>
        <w:rPr>
          <w:rStyle w:val="normaltextrun"/>
          <w:u w:val="single"/>
        </w:rPr>
      </w:pPr>
    </w:p>
    <w:p w14:paraId="09DC7FB8" w14:textId="77777777" w:rsidR="00765FDE" w:rsidRDefault="00765FDE" w:rsidP="00544F50">
      <w:pPr>
        <w:pStyle w:val="paragraph"/>
        <w:spacing w:before="0" w:beforeAutospacing="0" w:after="0" w:afterAutospacing="0" w:line="360" w:lineRule="auto"/>
        <w:jc w:val="both"/>
        <w:textAlignment w:val="baseline"/>
        <w:rPr>
          <w:rStyle w:val="normaltextrun"/>
          <w:u w:val="single"/>
        </w:rPr>
      </w:pPr>
    </w:p>
    <w:p w14:paraId="3CE7361E" w14:textId="77777777" w:rsidR="00765FDE" w:rsidRDefault="00765FDE" w:rsidP="00544F50">
      <w:pPr>
        <w:pStyle w:val="paragraph"/>
        <w:spacing w:before="0" w:beforeAutospacing="0" w:after="0" w:afterAutospacing="0" w:line="360" w:lineRule="auto"/>
        <w:jc w:val="both"/>
        <w:textAlignment w:val="baseline"/>
        <w:rPr>
          <w:rStyle w:val="normaltextrun"/>
          <w:u w:val="single"/>
        </w:rPr>
      </w:pPr>
    </w:p>
    <w:p w14:paraId="4E782A2A" w14:textId="77777777" w:rsidR="00765FDE" w:rsidRDefault="00765FDE" w:rsidP="00544F50">
      <w:pPr>
        <w:pStyle w:val="paragraph"/>
        <w:spacing w:before="0" w:beforeAutospacing="0" w:after="0" w:afterAutospacing="0" w:line="360" w:lineRule="auto"/>
        <w:jc w:val="both"/>
        <w:textAlignment w:val="baseline"/>
        <w:rPr>
          <w:rStyle w:val="normaltextrun"/>
          <w:u w:val="single"/>
        </w:rPr>
      </w:pPr>
      <w:bookmarkStart w:id="0" w:name="_GoBack"/>
      <w:bookmarkEnd w:id="0"/>
    </w:p>
    <w:p w14:paraId="640C0B3D" w14:textId="0D13DFAA" w:rsidR="008A420E" w:rsidRDefault="00F84C23" w:rsidP="00544F50">
      <w:pPr>
        <w:pStyle w:val="paragraph"/>
        <w:spacing w:before="0" w:beforeAutospacing="0" w:after="0" w:afterAutospacing="0" w:line="360" w:lineRule="auto"/>
        <w:jc w:val="both"/>
        <w:textAlignment w:val="baseline"/>
        <w:rPr>
          <w:rStyle w:val="normaltextrun"/>
          <w:u w:val="single"/>
        </w:rPr>
      </w:pPr>
      <w:r w:rsidRPr="00F84C23">
        <w:rPr>
          <w:rStyle w:val="normaltextrun"/>
          <w:u w:val="single"/>
        </w:rPr>
        <w:lastRenderedPageBreak/>
        <w:t>Welsh language</w:t>
      </w:r>
    </w:p>
    <w:p w14:paraId="57757A52" w14:textId="193CAEED" w:rsidR="00F84C23" w:rsidRPr="002874B8" w:rsidRDefault="00F84C23" w:rsidP="00544F50">
      <w:pPr>
        <w:pStyle w:val="paragraph"/>
        <w:spacing w:before="0" w:beforeAutospacing="0" w:after="0" w:afterAutospacing="0" w:line="360" w:lineRule="auto"/>
        <w:jc w:val="both"/>
        <w:textAlignment w:val="baseline"/>
        <w:rPr>
          <w:rStyle w:val="eop"/>
          <w:rFonts w:ascii="Segoe UI" w:hAnsi="Segoe UI" w:cs="Segoe UI"/>
        </w:rPr>
      </w:pPr>
      <w:r w:rsidRPr="00F84C23">
        <w:rPr>
          <w:rStyle w:val="eop"/>
        </w:rPr>
        <w:t> </w:t>
      </w:r>
      <w:r w:rsidRPr="00F84C23">
        <w:rPr>
          <w:rStyle w:val="normaltextrun"/>
        </w:rPr>
        <w:t xml:space="preserve">The Welsh language and is part of the </w:t>
      </w:r>
      <w:r w:rsidR="00D1566A">
        <w:rPr>
          <w:rStyle w:val="normaltextrun"/>
        </w:rPr>
        <w:t>W</w:t>
      </w:r>
      <w:r w:rsidRPr="00F84C23">
        <w:rPr>
          <w:rStyle w:val="normaltextrun"/>
        </w:rPr>
        <w:t>elsh culture and history</w:t>
      </w:r>
      <w:r w:rsidR="00D1566A">
        <w:rPr>
          <w:rStyle w:val="normaltextrun"/>
        </w:rPr>
        <w:t>.</w:t>
      </w:r>
      <w:r w:rsidRPr="00F84C23">
        <w:rPr>
          <w:rStyle w:val="normaltextrun"/>
        </w:rPr>
        <w:t xml:space="preserve"> </w:t>
      </w:r>
      <w:r w:rsidR="00D1566A">
        <w:rPr>
          <w:rStyle w:val="normaltextrun"/>
        </w:rPr>
        <w:t>H</w:t>
      </w:r>
      <w:r w:rsidRPr="00F84C23">
        <w:rPr>
          <w:rStyle w:val="normaltextrun"/>
        </w:rPr>
        <w:t xml:space="preserve">aving laws such as the Welsh Language Act 1993 helps </w:t>
      </w:r>
      <w:r w:rsidR="00D1566A">
        <w:rPr>
          <w:rStyle w:val="normaltextrun"/>
        </w:rPr>
        <w:t xml:space="preserve">to </w:t>
      </w:r>
      <w:r w:rsidRPr="00F84C23">
        <w:rPr>
          <w:rStyle w:val="normaltextrun"/>
        </w:rPr>
        <w:t>support the Welsh language</w:t>
      </w:r>
      <w:r w:rsidR="00D1566A">
        <w:rPr>
          <w:rStyle w:val="normaltextrun"/>
        </w:rPr>
        <w:t xml:space="preserve"> in</w:t>
      </w:r>
      <w:r w:rsidRPr="00F84C23">
        <w:rPr>
          <w:rStyle w:val="normaltextrun"/>
        </w:rPr>
        <w:t> be</w:t>
      </w:r>
      <w:r w:rsidR="00D1566A">
        <w:rPr>
          <w:rStyle w:val="normaltextrun"/>
        </w:rPr>
        <w:t>ing</w:t>
      </w:r>
      <w:r w:rsidRPr="00F84C23">
        <w:rPr>
          <w:rStyle w:val="normaltextrun"/>
        </w:rPr>
        <w:t> recognised and treated equal</w:t>
      </w:r>
      <w:r w:rsidR="00D1566A">
        <w:rPr>
          <w:rStyle w:val="normaltextrun"/>
        </w:rPr>
        <w:t xml:space="preserve"> to </w:t>
      </w:r>
      <w:r w:rsidRPr="00F84C23">
        <w:rPr>
          <w:rStyle w:val="normaltextrun"/>
        </w:rPr>
        <w:t xml:space="preserve">the English language within Wales. It gives the right to </w:t>
      </w:r>
      <w:r w:rsidR="00D1566A">
        <w:rPr>
          <w:rStyle w:val="normaltextrun"/>
        </w:rPr>
        <w:t>ensure</w:t>
      </w:r>
      <w:r w:rsidRPr="00F84C23">
        <w:rPr>
          <w:rStyle w:val="normaltextrun"/>
        </w:rPr>
        <w:t xml:space="preserve"> documents </w:t>
      </w:r>
      <w:r w:rsidR="00A06069">
        <w:rPr>
          <w:rStyle w:val="normaltextrun"/>
        </w:rPr>
        <w:t>are</w:t>
      </w:r>
      <w:r w:rsidRPr="00F84C23">
        <w:rPr>
          <w:rStyle w:val="normaltextrun"/>
        </w:rPr>
        <w:t xml:space="preserve"> bilingual</w:t>
      </w:r>
      <w:r w:rsidR="00A06069">
        <w:rPr>
          <w:rStyle w:val="normaltextrun"/>
        </w:rPr>
        <w:t>,</w:t>
      </w:r>
      <w:r w:rsidRPr="00F84C23">
        <w:rPr>
          <w:rStyle w:val="normaltextrun"/>
        </w:rPr>
        <w:t xml:space="preserve"> giving the Welsh language the same right as the English </w:t>
      </w:r>
      <w:r w:rsidR="00A06069">
        <w:rPr>
          <w:rStyle w:val="normaltextrun"/>
        </w:rPr>
        <w:t xml:space="preserve">language </w:t>
      </w:r>
      <w:r w:rsidRPr="00F84C23">
        <w:rPr>
          <w:rStyle w:val="normaltextrun"/>
        </w:rPr>
        <w:t>(</w:t>
      </w:r>
      <w:proofErr w:type="spellStart"/>
      <w:r w:rsidRPr="00F84C23">
        <w:rPr>
          <w:rStyle w:val="spellingerror"/>
        </w:rPr>
        <w:t>Carradice</w:t>
      </w:r>
      <w:proofErr w:type="spellEnd"/>
      <w:r w:rsidRPr="00F84C23">
        <w:rPr>
          <w:rStyle w:val="normaltextrun"/>
        </w:rPr>
        <w:t>, 2012).</w:t>
      </w:r>
      <w:r w:rsidRPr="00F84C23">
        <w:rPr>
          <w:rStyle w:val="eop"/>
        </w:rPr>
        <w:t> </w:t>
      </w:r>
    </w:p>
    <w:p w14:paraId="5D6E4DDE" w14:textId="77777777" w:rsidR="008A420E" w:rsidRPr="00F84C23" w:rsidRDefault="008A420E" w:rsidP="00544F50">
      <w:pPr>
        <w:pStyle w:val="paragraph"/>
        <w:spacing w:before="0" w:beforeAutospacing="0" w:after="0" w:afterAutospacing="0" w:line="360" w:lineRule="auto"/>
        <w:jc w:val="both"/>
        <w:textAlignment w:val="baseline"/>
        <w:rPr>
          <w:rFonts w:ascii="Segoe UI" w:hAnsi="Segoe UI" w:cs="Segoe UI"/>
        </w:rPr>
      </w:pPr>
    </w:p>
    <w:p w14:paraId="50E28F1A" w14:textId="4B9CF1ED"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 xml:space="preserve"> By 2050 the Welsh government have a plan to increase the number of </w:t>
      </w:r>
      <w:r w:rsidR="00D1566A">
        <w:rPr>
          <w:rStyle w:val="normaltextrun"/>
        </w:rPr>
        <w:t>W</w:t>
      </w:r>
      <w:r w:rsidRPr="00F84C23">
        <w:rPr>
          <w:rStyle w:val="normaltextrun"/>
        </w:rPr>
        <w:t>elsh speakers by one million. Having more </w:t>
      </w:r>
      <w:proofErr w:type="spellStart"/>
      <w:r w:rsidRPr="00F84C23">
        <w:rPr>
          <w:rStyle w:val="spellingerror"/>
        </w:rPr>
        <w:t>Cylch</w:t>
      </w:r>
      <w:proofErr w:type="spellEnd"/>
      <w:r w:rsidRPr="00F84C23">
        <w:rPr>
          <w:rStyle w:val="normaltextrun"/>
        </w:rPr>
        <w:t> </w:t>
      </w:r>
      <w:proofErr w:type="spellStart"/>
      <w:r w:rsidRPr="00F84C23">
        <w:rPr>
          <w:rStyle w:val="spellingerror"/>
        </w:rPr>
        <w:t>Meithrins</w:t>
      </w:r>
      <w:proofErr w:type="spellEnd"/>
      <w:r w:rsidRPr="00F84C23">
        <w:rPr>
          <w:rStyle w:val="normaltextrun"/>
        </w:rPr>
        <w:t xml:space="preserve"> within the early years will help the next generation of children </w:t>
      </w:r>
      <w:r w:rsidR="00A06069">
        <w:rPr>
          <w:rStyle w:val="normaltextrun"/>
        </w:rPr>
        <w:t xml:space="preserve">to </w:t>
      </w:r>
      <w:r w:rsidRPr="00F84C23">
        <w:rPr>
          <w:rStyle w:val="normaltextrun"/>
        </w:rPr>
        <w:t>have a welsh medium education</w:t>
      </w:r>
      <w:r w:rsidR="00A06069">
        <w:rPr>
          <w:rStyle w:val="normaltextrun"/>
        </w:rPr>
        <w:t>,</w:t>
      </w:r>
      <w:r w:rsidRPr="00F84C23">
        <w:rPr>
          <w:rStyle w:val="normaltextrun"/>
        </w:rPr>
        <w:t xml:space="preserve"> which supports the government</w:t>
      </w:r>
      <w:r w:rsidR="00A06069">
        <w:rPr>
          <w:rStyle w:val="normaltextrun"/>
        </w:rPr>
        <w:t>’</w:t>
      </w:r>
      <w:r w:rsidRPr="00F84C23">
        <w:rPr>
          <w:rStyle w:val="normaltextrun"/>
        </w:rPr>
        <w:t>s bid to create a </w:t>
      </w:r>
      <w:r w:rsidRPr="00F84C23">
        <w:rPr>
          <w:rStyle w:val="spellingerror"/>
        </w:rPr>
        <w:t>future</w:t>
      </w:r>
      <w:r w:rsidRPr="00F84C23">
        <w:rPr>
          <w:rStyle w:val="normaltextrun"/>
        </w:rPr>
        <w:t> which inspires children to speak the language. It also gives opportunities to families that are wary of their child going to Welsh speaking schools</w:t>
      </w:r>
      <w:r w:rsidR="00A06069">
        <w:rPr>
          <w:rStyle w:val="normaltextrun"/>
        </w:rPr>
        <w:t>.</w:t>
      </w:r>
      <w:r w:rsidRPr="00F84C23">
        <w:rPr>
          <w:rStyle w:val="normaltextrun"/>
        </w:rPr>
        <w:t xml:space="preserve"> </w:t>
      </w:r>
      <w:r w:rsidR="00A06069">
        <w:rPr>
          <w:rStyle w:val="normaltextrun"/>
        </w:rPr>
        <w:t>This</w:t>
      </w:r>
      <w:r w:rsidRPr="00F84C23">
        <w:rPr>
          <w:rStyle w:val="normaltextrun"/>
        </w:rPr>
        <w:t xml:space="preserve"> </w:t>
      </w:r>
      <w:r w:rsidR="00A06069">
        <w:rPr>
          <w:rStyle w:val="normaltextrun"/>
        </w:rPr>
        <w:t>includes</w:t>
      </w:r>
      <w:r w:rsidRPr="00F84C23">
        <w:rPr>
          <w:rStyle w:val="normaltextrun"/>
        </w:rPr>
        <w:t xml:space="preserve"> families who may not be from a Welsh speaking background or even from Wales</w:t>
      </w:r>
      <w:r w:rsidR="00A06069">
        <w:rPr>
          <w:rStyle w:val="normaltextrun"/>
        </w:rPr>
        <w:t>,</w:t>
      </w:r>
      <w:r w:rsidRPr="00F84C23">
        <w:rPr>
          <w:rStyle w:val="normaltextrun"/>
        </w:rPr>
        <w:t> </w:t>
      </w:r>
      <w:r w:rsidR="00A06069">
        <w:rPr>
          <w:rStyle w:val="normaltextrun"/>
        </w:rPr>
        <w:t>g</w:t>
      </w:r>
      <w:r w:rsidRPr="00F84C23">
        <w:rPr>
          <w:rStyle w:val="normaltextrun"/>
        </w:rPr>
        <w:t>iving the support and guidance to parents to be able to understand the benefits of speaking another language and how they can support their child.</w:t>
      </w:r>
      <w:r w:rsidRPr="00F84C23">
        <w:rPr>
          <w:rStyle w:val="eop"/>
        </w:rPr>
        <w:t> </w:t>
      </w:r>
    </w:p>
    <w:p w14:paraId="5D9F512D"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1E98C731" w14:textId="165CCEB7" w:rsidR="00F84C23" w:rsidRDefault="00F84C23" w:rsidP="00544F50">
      <w:pPr>
        <w:pStyle w:val="paragraph"/>
        <w:spacing w:before="0" w:beforeAutospacing="0" w:after="0" w:afterAutospacing="0" w:line="360" w:lineRule="auto"/>
        <w:jc w:val="both"/>
        <w:textAlignment w:val="baseline"/>
        <w:rPr>
          <w:rStyle w:val="eop"/>
        </w:rPr>
      </w:pPr>
      <w:r w:rsidRPr="00F84C23">
        <w:rPr>
          <w:rStyle w:val="normaltextrun"/>
        </w:rPr>
        <w:t xml:space="preserve">Having baby groups that encourage parents to learn </w:t>
      </w:r>
      <w:r w:rsidR="00A06069">
        <w:rPr>
          <w:rStyle w:val="normaltextrun"/>
        </w:rPr>
        <w:t>W</w:t>
      </w:r>
      <w:r w:rsidRPr="00F84C23">
        <w:rPr>
          <w:rStyle w:val="normaltextrun"/>
        </w:rPr>
        <w:t>elsh alongside their babies</w:t>
      </w:r>
      <w:r w:rsidR="00A06069">
        <w:rPr>
          <w:rStyle w:val="normaltextrun"/>
        </w:rPr>
        <w:t>,</w:t>
      </w:r>
      <w:r w:rsidRPr="00F84C23">
        <w:rPr>
          <w:rStyle w:val="normaltextrun"/>
        </w:rPr>
        <w:t xml:space="preserve"> can </w:t>
      </w:r>
      <w:r w:rsidR="00A06069">
        <w:rPr>
          <w:rStyle w:val="normaltextrun"/>
        </w:rPr>
        <w:t>give</w:t>
      </w:r>
      <w:r w:rsidRPr="00F84C23">
        <w:rPr>
          <w:rStyle w:val="normaltextrun"/>
        </w:rPr>
        <w:t xml:space="preserve"> parents</w:t>
      </w:r>
      <w:r w:rsidR="00A06069">
        <w:rPr>
          <w:rStyle w:val="normaltextrun"/>
        </w:rPr>
        <w:t xml:space="preserve"> </w:t>
      </w:r>
      <w:r w:rsidRPr="00F84C23">
        <w:rPr>
          <w:rStyle w:val="normaltextrun"/>
        </w:rPr>
        <w:t>the confidence to choose a school that </w:t>
      </w:r>
      <w:r w:rsidR="00A06069">
        <w:rPr>
          <w:rStyle w:val="normaltextrun"/>
        </w:rPr>
        <w:t>use the</w:t>
      </w:r>
      <w:r w:rsidRPr="00F84C23">
        <w:rPr>
          <w:rStyle w:val="normaltextrun"/>
        </w:rPr>
        <w:t xml:space="preserve"> Welsh medium. Having children that are </w:t>
      </w:r>
      <w:r w:rsidR="00A06069">
        <w:rPr>
          <w:rStyle w:val="normaltextrun"/>
        </w:rPr>
        <w:t xml:space="preserve">simultaneously </w:t>
      </w:r>
      <w:r w:rsidRPr="00F84C23">
        <w:rPr>
          <w:rStyle w:val="normaltextrun"/>
        </w:rPr>
        <w:t xml:space="preserve">learning both </w:t>
      </w:r>
      <w:r w:rsidR="00A06069">
        <w:rPr>
          <w:rStyle w:val="normaltextrun"/>
        </w:rPr>
        <w:t xml:space="preserve">the </w:t>
      </w:r>
      <w:r w:rsidRPr="00F84C23">
        <w:rPr>
          <w:rStyle w:val="normaltextrun"/>
        </w:rPr>
        <w:t>English and Welsh language</w:t>
      </w:r>
      <w:r w:rsidR="00A06069">
        <w:rPr>
          <w:rStyle w:val="normaltextrun"/>
        </w:rPr>
        <w:t>s</w:t>
      </w:r>
      <w:r w:rsidRPr="00F84C23">
        <w:rPr>
          <w:rStyle w:val="normaltextrun"/>
        </w:rPr>
        <w:t> </w:t>
      </w:r>
      <w:r w:rsidR="00A06069">
        <w:rPr>
          <w:rStyle w:val="normaltextrun"/>
        </w:rPr>
        <w:t>will</w:t>
      </w:r>
      <w:r w:rsidRPr="00F84C23">
        <w:rPr>
          <w:rStyle w:val="normaltextrun"/>
        </w:rPr>
        <w:t xml:space="preserve"> open their cognitive development </w:t>
      </w:r>
      <w:r w:rsidR="00A06069">
        <w:rPr>
          <w:rStyle w:val="normaltextrun"/>
        </w:rPr>
        <w:t>and allow them to be</w:t>
      </w:r>
      <w:r w:rsidRPr="00F84C23">
        <w:rPr>
          <w:rStyle w:val="normaltextrun"/>
        </w:rPr>
        <w:t xml:space="preserve"> ready to learn when entering full time school. </w:t>
      </w:r>
      <w:r w:rsidR="00A06069">
        <w:rPr>
          <w:rStyle w:val="normaltextrun"/>
        </w:rPr>
        <w:t>This</w:t>
      </w:r>
      <w:r w:rsidRPr="00F84C23">
        <w:rPr>
          <w:rStyle w:val="normaltextrun"/>
        </w:rPr>
        <w:t xml:space="preserve"> supports Bruner</w:t>
      </w:r>
      <w:r w:rsidR="00A06069">
        <w:rPr>
          <w:rStyle w:val="normaltextrun"/>
        </w:rPr>
        <w:t>’s</w:t>
      </w:r>
      <w:r w:rsidRPr="00F84C23">
        <w:rPr>
          <w:rStyle w:val="normaltextrun"/>
        </w:rPr>
        <w:t> theory </w:t>
      </w:r>
      <w:r w:rsidR="00A06069">
        <w:rPr>
          <w:rStyle w:val="normaltextrun"/>
        </w:rPr>
        <w:t>of</w:t>
      </w:r>
      <w:r w:rsidRPr="00F84C23">
        <w:rPr>
          <w:rStyle w:val="normaltextrun"/>
        </w:rPr>
        <w:t xml:space="preserve"> help</w:t>
      </w:r>
      <w:r w:rsidR="00A06069">
        <w:rPr>
          <w:rStyle w:val="normaltextrun"/>
        </w:rPr>
        <w:t>ing to</w:t>
      </w:r>
      <w:r w:rsidRPr="00F84C23">
        <w:rPr>
          <w:rStyle w:val="normaltextrun"/>
        </w:rPr>
        <w:t> scaffold </w:t>
      </w:r>
      <w:r w:rsidR="00A06069">
        <w:rPr>
          <w:rStyle w:val="normaltextrun"/>
        </w:rPr>
        <w:t>a child’s</w:t>
      </w:r>
      <w:r w:rsidRPr="00F84C23">
        <w:rPr>
          <w:rStyle w:val="normaltextrun"/>
        </w:rPr>
        <w:t> existing knowledge by furthering what they may already know. This can be done through the Curriculum </w:t>
      </w:r>
      <w:proofErr w:type="spellStart"/>
      <w:r w:rsidRPr="00F84C23">
        <w:rPr>
          <w:rStyle w:val="spellingerror"/>
        </w:rPr>
        <w:t>Cymreig</w:t>
      </w:r>
      <w:proofErr w:type="spellEnd"/>
      <w:r w:rsidRPr="00F84C23">
        <w:rPr>
          <w:rStyle w:val="normaltextrun"/>
        </w:rPr>
        <w:t xml:space="preserve"> (2003) by bringing new learning opportunities through all subjects </w:t>
      </w:r>
      <w:r w:rsidR="00A06069">
        <w:rPr>
          <w:rStyle w:val="normaltextrun"/>
        </w:rPr>
        <w:t>in</w:t>
      </w:r>
      <w:r w:rsidRPr="00F84C23">
        <w:rPr>
          <w:rStyle w:val="normaltextrun"/>
        </w:rPr>
        <w:t xml:space="preserve"> the medium of Welsh.</w:t>
      </w:r>
      <w:r w:rsidR="00A06069">
        <w:rPr>
          <w:rStyle w:val="normaltextrun"/>
        </w:rPr>
        <w:t xml:space="preserve"> </w:t>
      </w:r>
      <w:r w:rsidRPr="00F84C23">
        <w:rPr>
          <w:rStyle w:val="normaltextrun"/>
        </w:rPr>
        <w:t>Vygotsky</w:t>
      </w:r>
      <w:r w:rsidR="00A06069">
        <w:rPr>
          <w:rStyle w:val="normaltextrun"/>
        </w:rPr>
        <w:t>’s</w:t>
      </w:r>
      <w:r w:rsidRPr="00F84C23">
        <w:rPr>
          <w:rStyle w:val="normaltextrun"/>
        </w:rPr>
        <w:t> theory</w:t>
      </w:r>
      <w:r w:rsidR="00A06069">
        <w:rPr>
          <w:rStyle w:val="normaltextrun"/>
        </w:rPr>
        <w:t>, the</w:t>
      </w:r>
      <w:r w:rsidRPr="00F84C23">
        <w:rPr>
          <w:rStyle w:val="normaltextrun"/>
        </w:rPr>
        <w:t> zone of proximal development</w:t>
      </w:r>
      <w:r w:rsidR="00A06069">
        <w:rPr>
          <w:rStyle w:val="normaltextrun"/>
        </w:rPr>
        <w:t>, supports this idea</w:t>
      </w:r>
      <w:r w:rsidRPr="00F84C23">
        <w:rPr>
          <w:rStyle w:val="normaltextrun"/>
        </w:rPr>
        <w:t xml:space="preserve"> </w:t>
      </w:r>
      <w:r w:rsidR="002A6DF9">
        <w:rPr>
          <w:rStyle w:val="normaltextrun"/>
        </w:rPr>
        <w:t>of</w:t>
      </w:r>
      <w:r w:rsidRPr="00F84C23">
        <w:rPr>
          <w:rStyle w:val="normaltextrun"/>
        </w:rPr>
        <w:t xml:space="preserve"> what a child can do independently, and what can be done to support, scaffold and widen their development.</w:t>
      </w:r>
      <w:r w:rsidRPr="00F84C23">
        <w:rPr>
          <w:rStyle w:val="eop"/>
        </w:rPr>
        <w:t> </w:t>
      </w:r>
    </w:p>
    <w:p w14:paraId="6A666B71" w14:textId="77777777" w:rsidR="00F84C23" w:rsidRPr="00F84C23" w:rsidRDefault="00F84C23" w:rsidP="00544F50">
      <w:pPr>
        <w:pStyle w:val="paragraph"/>
        <w:spacing w:before="0" w:beforeAutospacing="0" w:after="0" w:afterAutospacing="0" w:line="360" w:lineRule="auto"/>
        <w:jc w:val="both"/>
        <w:textAlignment w:val="baseline"/>
        <w:rPr>
          <w:rFonts w:ascii="Segoe UI" w:hAnsi="Segoe UI" w:cs="Segoe UI"/>
        </w:rPr>
      </w:pPr>
    </w:p>
    <w:p w14:paraId="0CE514FF" w14:textId="3CEB7A2B" w:rsidR="002874B8" w:rsidRDefault="00F84C23" w:rsidP="00544F50">
      <w:pPr>
        <w:pStyle w:val="paragraph"/>
        <w:spacing w:before="0" w:beforeAutospacing="0" w:after="0" w:afterAutospacing="0" w:line="360" w:lineRule="auto"/>
        <w:jc w:val="both"/>
        <w:textAlignment w:val="baseline"/>
        <w:rPr>
          <w:rFonts w:ascii="Segoe UI" w:hAnsi="Segoe UI" w:cs="Segoe UI"/>
        </w:rPr>
      </w:pPr>
      <w:r w:rsidRPr="00F84C23">
        <w:rPr>
          <w:rStyle w:val="normaltextrun"/>
        </w:rPr>
        <w:t xml:space="preserve">Wales </w:t>
      </w:r>
      <w:r w:rsidR="002A6DF9">
        <w:rPr>
          <w:rStyle w:val="normaltextrun"/>
        </w:rPr>
        <w:t>has made</w:t>
      </w:r>
      <w:r w:rsidRPr="00F84C23">
        <w:rPr>
          <w:rStyle w:val="normaltextrun"/>
        </w:rPr>
        <w:t xml:space="preserve"> great investment</w:t>
      </w:r>
      <w:r w:rsidR="002A6DF9">
        <w:rPr>
          <w:rStyle w:val="normaltextrun"/>
        </w:rPr>
        <w:t>s</w:t>
      </w:r>
      <w:r w:rsidRPr="00F84C23">
        <w:rPr>
          <w:rStyle w:val="normaltextrun"/>
        </w:rPr>
        <w:t xml:space="preserve"> </w:t>
      </w:r>
      <w:r w:rsidR="002A6DF9">
        <w:rPr>
          <w:rStyle w:val="normaltextrun"/>
        </w:rPr>
        <w:t>in</w:t>
      </w:r>
      <w:r w:rsidRPr="00F84C23">
        <w:rPr>
          <w:rStyle w:val="normaltextrun"/>
        </w:rPr>
        <w:t xml:space="preserve"> the future of young children and the Welsh language by supporting the </w:t>
      </w:r>
      <w:r w:rsidRPr="00F84C23">
        <w:rPr>
          <w:rStyle w:val="normaltextrun"/>
          <w:color w:val="222222"/>
        </w:rPr>
        <w:t>initiative</w:t>
      </w:r>
      <w:r w:rsidR="002A6DF9">
        <w:rPr>
          <w:rStyle w:val="normaltextrun"/>
          <w:color w:val="222222"/>
        </w:rPr>
        <w:t>,</w:t>
      </w:r>
      <w:r w:rsidRPr="00F84C23">
        <w:rPr>
          <w:rStyle w:val="normaltextrun"/>
          <w:color w:val="222222"/>
        </w:rPr>
        <w:t xml:space="preserve"> with the Welsh government </w:t>
      </w:r>
      <w:r w:rsidRPr="00F84C23">
        <w:rPr>
          <w:rStyle w:val="normaltextrun"/>
        </w:rPr>
        <w:t>understanding how children learn. </w:t>
      </w:r>
      <w:r w:rsidR="002A6DF9">
        <w:rPr>
          <w:rStyle w:val="normaltextrun"/>
        </w:rPr>
        <w:t>Those living in Wales have the</w:t>
      </w:r>
      <w:r w:rsidRPr="00F84C23">
        <w:rPr>
          <w:rStyle w:val="normaltextrun"/>
        </w:rPr>
        <w:t> opportunit</w:t>
      </w:r>
      <w:r w:rsidR="002A6DF9">
        <w:rPr>
          <w:rStyle w:val="normaltextrun"/>
        </w:rPr>
        <w:t>y</w:t>
      </w:r>
      <w:r w:rsidRPr="00F84C23">
        <w:rPr>
          <w:rStyle w:val="normaltextrun"/>
        </w:rPr>
        <w:t> to embrace the Welsh language through festivals that celebrate the culture and heritage</w:t>
      </w:r>
      <w:r w:rsidR="002A6DF9">
        <w:rPr>
          <w:rStyle w:val="normaltextrun"/>
        </w:rPr>
        <w:t>,</w:t>
      </w:r>
      <w:r w:rsidRPr="00F84C23">
        <w:rPr>
          <w:rStyle w:val="normaltextrun"/>
        </w:rPr>
        <w:t> such as Eisteddfod. This provides great learning</w:t>
      </w:r>
      <w:r w:rsidR="002A6DF9">
        <w:rPr>
          <w:rStyle w:val="normaltextrun"/>
        </w:rPr>
        <w:t xml:space="preserve"> experiences</w:t>
      </w:r>
      <w:r w:rsidRPr="00F84C23">
        <w:rPr>
          <w:rStyle w:val="normaltextrun"/>
        </w:rPr>
        <w:t xml:space="preserve"> for people who are living or visiting Wales</w:t>
      </w:r>
      <w:r w:rsidR="002A6DF9">
        <w:rPr>
          <w:rStyle w:val="normaltextrun"/>
        </w:rPr>
        <w:t>, allowing them</w:t>
      </w:r>
      <w:r w:rsidRPr="00F84C23">
        <w:rPr>
          <w:rStyle w:val="normaltextrun"/>
        </w:rPr>
        <w:t xml:space="preserve"> to hear and learn the Welsh language (</w:t>
      </w:r>
      <w:proofErr w:type="spellStart"/>
      <w:r w:rsidRPr="00F84C23">
        <w:rPr>
          <w:rStyle w:val="spellingerror"/>
        </w:rPr>
        <w:t>Eisteddfod.Wales</w:t>
      </w:r>
      <w:proofErr w:type="spellEnd"/>
      <w:r w:rsidRPr="00F84C23">
        <w:rPr>
          <w:rStyle w:val="normaltextrun"/>
        </w:rPr>
        <w:t>, 2018)</w:t>
      </w:r>
      <w:r w:rsidRPr="00F84C23">
        <w:rPr>
          <w:rStyle w:val="normaltextrun"/>
          <w:color w:val="666666"/>
        </w:rPr>
        <w:t>.</w:t>
      </w:r>
      <w:r w:rsidRPr="00F84C23">
        <w:rPr>
          <w:rStyle w:val="normaltextrun"/>
        </w:rPr>
        <w:t xml:space="preserve"> Having frameworks that encourage education to teach children language in a holistic approach means that any child </w:t>
      </w:r>
      <w:r w:rsidR="008A420E" w:rsidRPr="00F84C23">
        <w:rPr>
          <w:rStyle w:val="normaltextrun"/>
        </w:rPr>
        <w:t>can</w:t>
      </w:r>
      <w:r w:rsidRPr="00F84C23">
        <w:rPr>
          <w:rStyle w:val="normaltextrun"/>
        </w:rPr>
        <w:t xml:space="preserve"> learn the language</w:t>
      </w:r>
      <w:r w:rsidR="002A6DF9">
        <w:rPr>
          <w:rStyle w:val="normaltextrun"/>
        </w:rPr>
        <w:t>,</w:t>
      </w:r>
      <w:r w:rsidRPr="00F84C23">
        <w:rPr>
          <w:rStyle w:val="normaltextrun"/>
        </w:rPr>
        <w:t xml:space="preserve"> which</w:t>
      </w:r>
      <w:r w:rsidR="002A6DF9">
        <w:rPr>
          <w:rStyle w:val="normaltextrun"/>
        </w:rPr>
        <w:t>,</w:t>
      </w:r>
      <w:r w:rsidRPr="00F84C23">
        <w:rPr>
          <w:rStyle w:val="normaltextrun"/>
        </w:rPr>
        <w:t xml:space="preserve"> in turn</w:t>
      </w:r>
      <w:r w:rsidR="002A6DF9">
        <w:rPr>
          <w:rStyle w:val="normaltextrun"/>
        </w:rPr>
        <w:t>,</w:t>
      </w:r>
      <w:r w:rsidRPr="00F84C23">
        <w:rPr>
          <w:rStyle w:val="normaltextrun"/>
        </w:rPr>
        <w:t xml:space="preserve"> will help carry on the Welsh language. </w:t>
      </w:r>
      <w:r w:rsidRPr="00F84C23">
        <w:rPr>
          <w:rStyle w:val="eop"/>
        </w:rPr>
        <w:t> </w:t>
      </w:r>
    </w:p>
    <w:p w14:paraId="695B6A89" w14:textId="77777777" w:rsidR="006C5D7D" w:rsidRPr="006C5D7D" w:rsidRDefault="006C5D7D" w:rsidP="006C5D7D">
      <w:pPr>
        <w:jc w:val="both"/>
      </w:pPr>
      <w:r w:rsidRPr="006C5D7D">
        <w:rPr>
          <w:u w:val="single"/>
        </w:rPr>
        <w:lastRenderedPageBreak/>
        <w:t>Reference list</w:t>
      </w:r>
    </w:p>
    <w:p w14:paraId="7312FA02" w14:textId="77777777" w:rsidR="006C5D7D" w:rsidRPr="006C5D7D" w:rsidRDefault="006C5D7D" w:rsidP="006C5D7D">
      <w:pPr>
        <w:jc w:val="both"/>
      </w:pPr>
      <w:r w:rsidRPr="006C5D7D">
        <w:t>Bialystok, E. (2017) The bilingual adaptation: How minds accommodate experience. </w:t>
      </w:r>
      <w:r w:rsidRPr="006C5D7D">
        <w:rPr>
          <w:i/>
          <w:iCs/>
        </w:rPr>
        <w:t>Psychological Bulletin</w:t>
      </w:r>
      <w:r w:rsidRPr="006C5D7D">
        <w:t xml:space="preserve">, [online] 143(3), pp.233-262. Available at: </w:t>
      </w:r>
      <w:hyperlink r:id="rId8" w:history="1">
        <w:r w:rsidRPr="006C5D7D">
          <w:rPr>
            <w:rStyle w:val="Hyperlink"/>
          </w:rPr>
          <w:t>https://pdfs.semanticscholar.org/dee5/f4f344d978893d6707fed15eaa08efa22666.pdf</w:t>
        </w:r>
      </w:hyperlink>
      <w:r w:rsidRPr="006C5D7D">
        <w:t xml:space="preserve"> (Accessed 18 Mar. 2018).</w:t>
      </w:r>
    </w:p>
    <w:p w14:paraId="3A0E22AD" w14:textId="77777777" w:rsidR="006C5D7D" w:rsidRPr="006C5D7D" w:rsidRDefault="006C5D7D" w:rsidP="006C5D7D">
      <w:pPr>
        <w:jc w:val="both"/>
      </w:pPr>
      <w:r w:rsidRPr="006C5D7D">
        <w:t>Brodie, K. (2015) </w:t>
      </w:r>
      <w:r w:rsidRPr="006C5D7D">
        <w:rPr>
          <w:i/>
          <w:iCs/>
        </w:rPr>
        <w:t>Inclusion and early years practice</w:t>
      </w:r>
      <w:r w:rsidRPr="006C5D7D">
        <w:t>. New York: Routledge.</w:t>
      </w:r>
      <w:r w:rsidRPr="006C5D7D">
        <w:tab/>
      </w:r>
    </w:p>
    <w:p w14:paraId="4B551BBE" w14:textId="77777777" w:rsidR="006C5D7D" w:rsidRPr="006C5D7D" w:rsidRDefault="006C5D7D" w:rsidP="006C5D7D">
      <w:pPr>
        <w:jc w:val="both"/>
      </w:pPr>
      <w:r w:rsidRPr="006C5D7D">
        <w:t xml:space="preserve">Bruce, T. (2012) </w:t>
      </w:r>
      <w:r w:rsidRPr="006C5D7D">
        <w:rPr>
          <w:i/>
        </w:rPr>
        <w:t>Learning Through Play</w:t>
      </w:r>
      <w:r w:rsidRPr="006C5D7D">
        <w:t xml:space="preserve"> (2</w:t>
      </w:r>
      <w:r w:rsidRPr="006C5D7D">
        <w:rPr>
          <w:vertAlign w:val="superscript"/>
        </w:rPr>
        <w:t>nd</w:t>
      </w:r>
      <w:r w:rsidRPr="006C5D7D">
        <w:t xml:space="preserve"> Ed). London: Hodder.</w:t>
      </w:r>
    </w:p>
    <w:p w14:paraId="1B161A26" w14:textId="77777777" w:rsidR="006C5D7D" w:rsidRPr="006C5D7D" w:rsidRDefault="006C5D7D" w:rsidP="006C5D7D">
      <w:pPr>
        <w:jc w:val="both"/>
      </w:pPr>
      <w:proofErr w:type="spellStart"/>
      <w:r w:rsidRPr="006C5D7D">
        <w:t>Carradice</w:t>
      </w:r>
      <w:proofErr w:type="spellEnd"/>
      <w:r w:rsidRPr="006C5D7D">
        <w:t>, P. (2012) The Welsh language Act of 1967. </w:t>
      </w:r>
      <w:r w:rsidRPr="006C5D7D">
        <w:rPr>
          <w:i/>
          <w:iCs/>
        </w:rPr>
        <w:t>BBC-Wales</w:t>
      </w:r>
      <w:r w:rsidRPr="006C5D7D">
        <w:t xml:space="preserve">. [online] Available at: </w:t>
      </w:r>
      <w:hyperlink r:id="rId9" w:history="1">
        <w:r w:rsidRPr="006C5D7D">
          <w:rPr>
            <w:rStyle w:val="Hyperlink"/>
          </w:rPr>
          <w:t>http://www.bbc.co.uk/blogs/waleshistory/2012/07/welsh_language_act_1967.html</w:t>
        </w:r>
      </w:hyperlink>
      <w:r w:rsidRPr="006C5D7D">
        <w:t xml:space="preserve"> (Accessed 28 Mar. 2018).</w:t>
      </w:r>
    </w:p>
    <w:p w14:paraId="39F5DA47" w14:textId="77777777" w:rsidR="006C5D7D" w:rsidRPr="006C5D7D" w:rsidRDefault="006C5D7D" w:rsidP="006C5D7D">
      <w:pPr>
        <w:jc w:val="both"/>
      </w:pPr>
      <w:r w:rsidRPr="006C5D7D">
        <w:t xml:space="preserve">Cummins, J. (2001) </w:t>
      </w:r>
      <w:r w:rsidRPr="006C5D7D">
        <w:rPr>
          <w:i/>
          <w:iCs/>
        </w:rPr>
        <w:t>Bilingual Children's Mother Tongue: Why Is It Important for Education?</w:t>
      </w:r>
      <w:r w:rsidRPr="006C5D7D">
        <w:t xml:space="preserve"> [online] Quechuadigital.com.pe. Available at: </w:t>
      </w:r>
      <w:hyperlink r:id="rId10" w:history="1">
        <w:r w:rsidRPr="006C5D7D">
          <w:rPr>
            <w:rStyle w:val="Hyperlink"/>
          </w:rPr>
          <w:t>http://quechuadigital.com.pe/images/files/cajah/informes/Cummins_Jim_2001_Bilingual_childrens_mother_tongue._Why_is_it_important_for_education_1.pdf</w:t>
        </w:r>
      </w:hyperlink>
      <w:r w:rsidRPr="006C5D7D">
        <w:t xml:space="preserve"> (Accessed 25 Mar. 2018).</w:t>
      </w:r>
    </w:p>
    <w:p w14:paraId="27C3B1A8" w14:textId="77777777" w:rsidR="006C5D7D" w:rsidRPr="006C5D7D" w:rsidRDefault="006C5D7D" w:rsidP="006C5D7D">
      <w:pPr>
        <w:jc w:val="both"/>
      </w:pPr>
      <w:proofErr w:type="spellStart"/>
      <w:r w:rsidRPr="006C5D7D">
        <w:t>Eisteddfod.Wales</w:t>
      </w:r>
      <w:proofErr w:type="spellEnd"/>
      <w:r w:rsidRPr="006C5D7D">
        <w:t>. (2018) </w:t>
      </w:r>
      <w:r w:rsidRPr="006C5D7D">
        <w:rPr>
          <w:i/>
          <w:iCs/>
        </w:rPr>
        <w:t>About Us | National Eisteddfod</w:t>
      </w:r>
      <w:r w:rsidRPr="006C5D7D">
        <w:t xml:space="preserve">. [online] Available at: </w:t>
      </w:r>
      <w:hyperlink r:id="rId11" w:history="1">
        <w:r w:rsidRPr="006C5D7D">
          <w:rPr>
            <w:rStyle w:val="Hyperlink"/>
          </w:rPr>
          <w:t>https://eisteddfod.wales/about-us</w:t>
        </w:r>
      </w:hyperlink>
      <w:r w:rsidRPr="006C5D7D">
        <w:t xml:space="preserve">  (Accessed 28 Mar. 2018).</w:t>
      </w:r>
    </w:p>
    <w:p w14:paraId="19834809" w14:textId="77777777" w:rsidR="006C5D7D" w:rsidRPr="006C5D7D" w:rsidRDefault="006C5D7D" w:rsidP="006C5D7D">
      <w:pPr>
        <w:jc w:val="both"/>
      </w:pPr>
      <w:proofErr w:type="spellStart"/>
      <w:r w:rsidRPr="006C5D7D">
        <w:t>Leikin</w:t>
      </w:r>
      <w:proofErr w:type="spellEnd"/>
      <w:r w:rsidRPr="006C5D7D">
        <w:t xml:space="preserve">, M., </w:t>
      </w:r>
      <w:proofErr w:type="spellStart"/>
      <w:r w:rsidRPr="006C5D7D">
        <w:t>Tovli</w:t>
      </w:r>
      <w:proofErr w:type="spellEnd"/>
      <w:r w:rsidRPr="006C5D7D">
        <w:t xml:space="preserve">, E. and </w:t>
      </w:r>
      <w:proofErr w:type="spellStart"/>
      <w:r w:rsidRPr="006C5D7D">
        <w:t>Malykh</w:t>
      </w:r>
      <w:proofErr w:type="spellEnd"/>
      <w:r w:rsidRPr="006C5D7D">
        <w:t>, S. (2014) Bilingualism and Creative Abilities in Early Childhood. </w:t>
      </w:r>
      <w:r w:rsidRPr="006C5D7D">
        <w:rPr>
          <w:i/>
          <w:iCs/>
        </w:rPr>
        <w:t>English Linguistics Research</w:t>
      </w:r>
      <w:r w:rsidRPr="006C5D7D">
        <w:t xml:space="preserve">, [online] 3(2). Available at: </w:t>
      </w:r>
      <w:hyperlink r:id="rId12" w:history="1">
        <w:r w:rsidRPr="006C5D7D">
          <w:rPr>
            <w:rStyle w:val="Hyperlink"/>
          </w:rPr>
          <w:t>http://www.sciedu.ca/journal/index.php/elr/article/download/5709/3374</w:t>
        </w:r>
      </w:hyperlink>
      <w:r w:rsidRPr="006C5D7D">
        <w:t xml:space="preserve">  (Accessed 17 Mar. 2018).</w:t>
      </w:r>
    </w:p>
    <w:p w14:paraId="5C6F381E" w14:textId="77777777" w:rsidR="006C5D7D" w:rsidRPr="006C5D7D" w:rsidRDefault="006C5D7D" w:rsidP="006C5D7D">
      <w:pPr>
        <w:jc w:val="both"/>
      </w:pPr>
      <w:r w:rsidRPr="006C5D7D">
        <w:t>McLeod, S., Harrison, L., Whiteford, C. and Walker, S. (2015) Multilingualism and speech-language competence in early childhood: Impact on academic and social-emotional outcomes at school. </w:t>
      </w:r>
      <w:r w:rsidRPr="006C5D7D">
        <w:rPr>
          <w:i/>
          <w:iCs/>
        </w:rPr>
        <w:t>Early Childhood Research Quarterly</w:t>
      </w:r>
      <w:r w:rsidRPr="006C5D7D">
        <w:t xml:space="preserve">. [online] Available at:         </w:t>
      </w:r>
      <w:hyperlink r:id="rId13" w:history="1">
        <w:r w:rsidRPr="006C5D7D">
          <w:rPr>
            <w:rStyle w:val="Hyperlink"/>
          </w:rPr>
          <w:t>https://www.sciencedirect.com/science/article/pii/S0885200615000678</w:t>
        </w:r>
      </w:hyperlink>
      <w:r w:rsidRPr="006C5D7D">
        <w:t xml:space="preserve">  (Accessed 18 Mar. 2018).</w:t>
      </w:r>
    </w:p>
    <w:p w14:paraId="31C8AF3D" w14:textId="77777777" w:rsidR="006C5D7D" w:rsidRPr="006C5D7D" w:rsidRDefault="006C5D7D" w:rsidP="006C5D7D">
      <w:pPr>
        <w:jc w:val="both"/>
      </w:pPr>
      <w:r w:rsidRPr="006C5D7D">
        <w:t>Montessori, M. (2017) </w:t>
      </w:r>
      <w:r w:rsidRPr="006C5D7D">
        <w:rPr>
          <w:i/>
          <w:iCs/>
        </w:rPr>
        <w:t>The Montessori method</w:t>
      </w:r>
      <w:r w:rsidRPr="006C5D7D">
        <w:t>. Oakland: The Kingfisher Press.</w:t>
      </w:r>
    </w:p>
    <w:p w14:paraId="7AF796EA" w14:textId="77777777" w:rsidR="006C5D7D" w:rsidRPr="006C5D7D" w:rsidRDefault="006C5D7D" w:rsidP="006C5D7D">
      <w:pPr>
        <w:jc w:val="both"/>
      </w:pPr>
      <w:r w:rsidRPr="006C5D7D">
        <w:t xml:space="preserve">Rogoff, B., Paradise, R., </w:t>
      </w:r>
      <w:proofErr w:type="spellStart"/>
      <w:r w:rsidRPr="006C5D7D">
        <w:t>Arauz</w:t>
      </w:r>
      <w:proofErr w:type="spellEnd"/>
      <w:r w:rsidRPr="006C5D7D">
        <w:t xml:space="preserve">, R., Correa-Chávez, M. and </w:t>
      </w:r>
      <w:proofErr w:type="spellStart"/>
      <w:r w:rsidRPr="006C5D7D">
        <w:t>Angelillo</w:t>
      </w:r>
      <w:proofErr w:type="spellEnd"/>
      <w:r w:rsidRPr="006C5D7D">
        <w:t xml:space="preserve">, C. (2003) </w:t>
      </w:r>
      <w:proofErr w:type="spellStart"/>
      <w:r w:rsidRPr="006C5D7D">
        <w:t>Firsthand</w:t>
      </w:r>
      <w:proofErr w:type="spellEnd"/>
      <w:r w:rsidRPr="006C5D7D">
        <w:t xml:space="preserve"> Learning Through Intent Participation. </w:t>
      </w:r>
      <w:r w:rsidRPr="006C5D7D">
        <w:rPr>
          <w:i/>
          <w:iCs/>
        </w:rPr>
        <w:t>Annual Review of Psychology</w:t>
      </w:r>
      <w:r w:rsidRPr="006C5D7D">
        <w:t>, [online] 54. Available at: https://www.researchgate.net/profile/Ruth_Paradise/publication/10974932_Firsthand_Learning_Through_Intent_Participation/links/5644b0fa08ae451880a8634e/Firsthand-Learning-Through-Intent-Participation.pdf (Accessed 13 Mar. 2018).</w:t>
      </w:r>
    </w:p>
    <w:p w14:paraId="07659475" w14:textId="77777777" w:rsidR="006C5D7D" w:rsidRPr="006C5D7D" w:rsidRDefault="006C5D7D" w:rsidP="006C5D7D">
      <w:pPr>
        <w:jc w:val="both"/>
      </w:pPr>
      <w:r w:rsidRPr="006C5D7D">
        <w:t>Siraj-Blatchford, I. and Clarke, P. (2000) </w:t>
      </w:r>
      <w:r w:rsidRPr="006C5D7D">
        <w:rPr>
          <w:i/>
          <w:iCs/>
        </w:rPr>
        <w:t>Supporting identity, diversity, and language in the early years</w:t>
      </w:r>
      <w:r w:rsidRPr="006C5D7D">
        <w:t>. Buckingham: Open University Press.</w:t>
      </w:r>
    </w:p>
    <w:p w14:paraId="5EFD134F" w14:textId="77777777" w:rsidR="006C5D7D" w:rsidRPr="006C5D7D" w:rsidRDefault="006C5D7D" w:rsidP="006C5D7D">
      <w:pPr>
        <w:jc w:val="both"/>
        <w:rPr>
          <w:lang w:val="en-US"/>
        </w:rPr>
      </w:pPr>
      <w:proofErr w:type="spellStart"/>
      <w:r w:rsidRPr="006C5D7D">
        <w:rPr>
          <w:lang w:val="en-US"/>
        </w:rPr>
        <w:t>Spolsky</w:t>
      </w:r>
      <w:proofErr w:type="spellEnd"/>
      <w:r w:rsidRPr="006C5D7D">
        <w:rPr>
          <w:lang w:val="en-US"/>
        </w:rPr>
        <w:t xml:space="preserve">, B. (1986) </w:t>
      </w:r>
      <w:r w:rsidRPr="006C5D7D">
        <w:rPr>
          <w:i/>
          <w:iCs/>
          <w:lang w:val="en-US"/>
        </w:rPr>
        <w:t>Language and education in multilingual settings</w:t>
      </w:r>
      <w:r w:rsidRPr="006C5D7D">
        <w:rPr>
          <w:lang w:val="en-US"/>
        </w:rPr>
        <w:t xml:space="preserve"> (Multilingual matters; 25). </w:t>
      </w:r>
      <w:proofErr w:type="spellStart"/>
      <w:r w:rsidRPr="006C5D7D">
        <w:rPr>
          <w:lang w:val="en-US"/>
        </w:rPr>
        <w:t>Clevedon</w:t>
      </w:r>
      <w:proofErr w:type="spellEnd"/>
      <w:r w:rsidRPr="006C5D7D">
        <w:rPr>
          <w:lang w:val="en-US"/>
        </w:rPr>
        <w:t>: Multilingual Matters.</w:t>
      </w:r>
    </w:p>
    <w:p w14:paraId="2DDAB07E" w14:textId="77777777" w:rsidR="006C5D7D" w:rsidRPr="006C5D7D" w:rsidRDefault="006C5D7D" w:rsidP="006C5D7D">
      <w:pPr>
        <w:jc w:val="both"/>
      </w:pPr>
      <w:r w:rsidRPr="006C5D7D">
        <w:t xml:space="preserve">Vygotsky, L. (1978) </w:t>
      </w:r>
      <w:r w:rsidRPr="006C5D7D">
        <w:rPr>
          <w:i/>
          <w:iCs/>
        </w:rPr>
        <w:t xml:space="preserve">Mind in Society: The Development of Higher Psychological Processes. </w:t>
      </w:r>
      <w:r w:rsidRPr="006C5D7D">
        <w:t>Cambridge: Harvard University Press.</w:t>
      </w:r>
    </w:p>
    <w:p w14:paraId="39B18FBD" w14:textId="77777777" w:rsidR="006C5D7D" w:rsidRPr="006C5D7D" w:rsidRDefault="006C5D7D" w:rsidP="006C5D7D">
      <w:pPr>
        <w:jc w:val="both"/>
        <w:rPr>
          <w:lang w:val="en-US"/>
        </w:rPr>
      </w:pPr>
      <w:r w:rsidRPr="006C5D7D">
        <w:rPr>
          <w:lang w:val="en-US"/>
        </w:rPr>
        <w:t xml:space="preserve">Weber, J., &amp; Horner, K. (2012) </w:t>
      </w:r>
      <w:r w:rsidRPr="006C5D7D">
        <w:rPr>
          <w:i/>
          <w:iCs/>
          <w:lang w:val="en-US"/>
        </w:rPr>
        <w:t>Introducing multilingualism: A social approach</w:t>
      </w:r>
      <w:r w:rsidRPr="006C5D7D">
        <w:rPr>
          <w:lang w:val="en-US"/>
        </w:rPr>
        <w:t>. London; New York: Routledge.</w:t>
      </w:r>
    </w:p>
    <w:p w14:paraId="6BE427D0" w14:textId="77777777" w:rsidR="006C5D7D" w:rsidRPr="006C5D7D" w:rsidRDefault="006C5D7D" w:rsidP="006C5D7D">
      <w:pPr>
        <w:jc w:val="both"/>
        <w:rPr>
          <w:lang w:val="en-US"/>
        </w:rPr>
      </w:pPr>
      <w:r w:rsidRPr="006C5D7D">
        <w:t>Welsh Government (2015) </w:t>
      </w:r>
      <w:r w:rsidRPr="006C5D7D">
        <w:rPr>
          <w:i/>
          <w:iCs/>
        </w:rPr>
        <w:t>Foundation Phase Framework</w:t>
      </w:r>
      <w:r w:rsidRPr="006C5D7D">
        <w:t>. Cardiff: Welsh Government.</w:t>
      </w:r>
    </w:p>
    <w:p w14:paraId="2AD854D1" w14:textId="77777777" w:rsidR="006C5D7D" w:rsidRPr="006C5D7D" w:rsidRDefault="006C5D7D" w:rsidP="006C5D7D">
      <w:pPr>
        <w:jc w:val="both"/>
      </w:pPr>
      <w:r w:rsidRPr="006C5D7D">
        <w:rPr>
          <w:b/>
          <w:bCs/>
        </w:rPr>
        <w:lastRenderedPageBreak/>
        <w:t> </w:t>
      </w:r>
      <w:r w:rsidRPr="006C5D7D">
        <w:rPr>
          <w:lang w:val="en-US"/>
        </w:rPr>
        <w:t xml:space="preserve">YouTube (2015) ‘Noam Chomsky on Language Acquisition,’ </w:t>
      </w:r>
      <w:hyperlink r:id="rId14" w:history="1">
        <w:r w:rsidRPr="006C5D7D">
          <w:rPr>
            <w:rStyle w:val="Hyperlink"/>
            <w:lang w:val="en-US"/>
          </w:rPr>
          <w:t>https://</w:t>
        </w:r>
      </w:hyperlink>
      <w:hyperlink r:id="rId15" w:history="1">
        <w:r w:rsidRPr="006C5D7D">
          <w:rPr>
            <w:rStyle w:val="Hyperlink"/>
            <w:lang w:val="en-US"/>
          </w:rPr>
          <w:t>www.youtube.com/watch?v=7Cgpfw4z8cw</w:t>
        </w:r>
      </w:hyperlink>
      <w:r w:rsidRPr="006C5D7D">
        <w:rPr>
          <w:lang w:val="en-US"/>
        </w:rPr>
        <w:t xml:space="preserve"> (Accessed: March 17 2017). </w:t>
      </w:r>
    </w:p>
    <w:p w14:paraId="60E1AF89" w14:textId="77777777" w:rsidR="001D5DF7" w:rsidRDefault="001D5DF7" w:rsidP="00544F50">
      <w:pPr>
        <w:jc w:val="both"/>
      </w:pPr>
    </w:p>
    <w:sectPr w:rsidR="001D5DF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CCCDB" w14:textId="77777777" w:rsidR="00F25B61" w:rsidRDefault="00F25B61" w:rsidP="008A420E">
      <w:pPr>
        <w:spacing w:after="0" w:line="240" w:lineRule="auto"/>
      </w:pPr>
      <w:r>
        <w:separator/>
      </w:r>
    </w:p>
  </w:endnote>
  <w:endnote w:type="continuationSeparator" w:id="0">
    <w:p w14:paraId="23EBBEEE" w14:textId="77777777" w:rsidR="00F25B61" w:rsidRDefault="00F25B61" w:rsidP="008A4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478612"/>
      <w:docPartObj>
        <w:docPartGallery w:val="Page Numbers (Bottom of Page)"/>
        <w:docPartUnique/>
      </w:docPartObj>
    </w:sdtPr>
    <w:sdtEndPr>
      <w:rPr>
        <w:noProof/>
      </w:rPr>
    </w:sdtEndPr>
    <w:sdtContent>
      <w:p w14:paraId="54F98505" w14:textId="1E4B9C2E" w:rsidR="008A420E" w:rsidRDefault="008A420E">
        <w:pPr>
          <w:pStyle w:val="Footer"/>
        </w:pPr>
        <w:r>
          <w:fldChar w:fldCharType="begin"/>
        </w:r>
        <w:r>
          <w:instrText xml:space="preserve"> PAGE   \* MERGEFORMAT </w:instrText>
        </w:r>
        <w:r>
          <w:fldChar w:fldCharType="separate"/>
        </w:r>
        <w:r>
          <w:rPr>
            <w:noProof/>
          </w:rPr>
          <w:t>2</w:t>
        </w:r>
        <w:r>
          <w:rPr>
            <w:noProof/>
          </w:rPr>
          <w:fldChar w:fldCharType="end"/>
        </w:r>
      </w:p>
    </w:sdtContent>
  </w:sdt>
  <w:p w14:paraId="08097733" w14:textId="77777777" w:rsidR="008A420E" w:rsidRDefault="008A4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1BDB4" w14:textId="77777777" w:rsidR="00F25B61" w:rsidRDefault="00F25B61" w:rsidP="008A420E">
      <w:pPr>
        <w:spacing w:after="0" w:line="240" w:lineRule="auto"/>
      </w:pPr>
      <w:r>
        <w:separator/>
      </w:r>
    </w:p>
  </w:footnote>
  <w:footnote w:type="continuationSeparator" w:id="0">
    <w:p w14:paraId="7B189F73" w14:textId="77777777" w:rsidR="00F25B61" w:rsidRDefault="00F25B61" w:rsidP="008A4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8E7A1E" w14:textId="72ED04F3" w:rsidR="008A420E" w:rsidRDefault="008A420E">
    <w:pPr>
      <w:pStyle w:val="Header"/>
    </w:pPr>
    <w:r>
      <w:t>1202858</w:t>
    </w:r>
    <w:r>
      <w:tab/>
    </w:r>
    <w:r>
      <w:ptab w:relativeTo="margin" w:alignment="center" w:leader="none"/>
    </w:r>
    <w:r>
      <w:t xml:space="preserve">EAEE4006 </w:t>
    </w:r>
    <w:r w:rsidR="006C5D7D">
      <w:tab/>
      <w:t xml:space="preserve">1411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B3637"/>
    <w:multiLevelType w:val="hybridMultilevel"/>
    <w:tmpl w:val="529224BC"/>
    <w:lvl w:ilvl="0" w:tplc="B2CE40C6">
      <w:start w:val="1"/>
      <w:numFmt w:val="bullet"/>
      <w:lvlText w:val="•"/>
      <w:lvlJc w:val="left"/>
      <w:pPr>
        <w:tabs>
          <w:tab w:val="num" w:pos="720"/>
        </w:tabs>
        <w:ind w:left="720" w:hanging="360"/>
      </w:pPr>
      <w:rPr>
        <w:rFonts w:ascii="Arial" w:hAnsi="Arial" w:hint="default"/>
      </w:rPr>
    </w:lvl>
    <w:lvl w:ilvl="1" w:tplc="5588A976" w:tentative="1">
      <w:start w:val="1"/>
      <w:numFmt w:val="bullet"/>
      <w:lvlText w:val="•"/>
      <w:lvlJc w:val="left"/>
      <w:pPr>
        <w:tabs>
          <w:tab w:val="num" w:pos="1440"/>
        </w:tabs>
        <w:ind w:left="1440" w:hanging="360"/>
      </w:pPr>
      <w:rPr>
        <w:rFonts w:ascii="Arial" w:hAnsi="Arial" w:hint="default"/>
      </w:rPr>
    </w:lvl>
    <w:lvl w:ilvl="2" w:tplc="8D209BCE" w:tentative="1">
      <w:start w:val="1"/>
      <w:numFmt w:val="bullet"/>
      <w:lvlText w:val="•"/>
      <w:lvlJc w:val="left"/>
      <w:pPr>
        <w:tabs>
          <w:tab w:val="num" w:pos="2160"/>
        </w:tabs>
        <w:ind w:left="2160" w:hanging="360"/>
      </w:pPr>
      <w:rPr>
        <w:rFonts w:ascii="Arial" w:hAnsi="Arial" w:hint="default"/>
      </w:rPr>
    </w:lvl>
    <w:lvl w:ilvl="3" w:tplc="95AA32C6" w:tentative="1">
      <w:start w:val="1"/>
      <w:numFmt w:val="bullet"/>
      <w:lvlText w:val="•"/>
      <w:lvlJc w:val="left"/>
      <w:pPr>
        <w:tabs>
          <w:tab w:val="num" w:pos="2880"/>
        </w:tabs>
        <w:ind w:left="2880" w:hanging="360"/>
      </w:pPr>
      <w:rPr>
        <w:rFonts w:ascii="Arial" w:hAnsi="Arial" w:hint="default"/>
      </w:rPr>
    </w:lvl>
    <w:lvl w:ilvl="4" w:tplc="5E80B944" w:tentative="1">
      <w:start w:val="1"/>
      <w:numFmt w:val="bullet"/>
      <w:lvlText w:val="•"/>
      <w:lvlJc w:val="left"/>
      <w:pPr>
        <w:tabs>
          <w:tab w:val="num" w:pos="3600"/>
        </w:tabs>
        <w:ind w:left="3600" w:hanging="360"/>
      </w:pPr>
      <w:rPr>
        <w:rFonts w:ascii="Arial" w:hAnsi="Arial" w:hint="default"/>
      </w:rPr>
    </w:lvl>
    <w:lvl w:ilvl="5" w:tplc="01F445E0" w:tentative="1">
      <w:start w:val="1"/>
      <w:numFmt w:val="bullet"/>
      <w:lvlText w:val="•"/>
      <w:lvlJc w:val="left"/>
      <w:pPr>
        <w:tabs>
          <w:tab w:val="num" w:pos="4320"/>
        </w:tabs>
        <w:ind w:left="4320" w:hanging="360"/>
      </w:pPr>
      <w:rPr>
        <w:rFonts w:ascii="Arial" w:hAnsi="Arial" w:hint="default"/>
      </w:rPr>
    </w:lvl>
    <w:lvl w:ilvl="6" w:tplc="0510B892" w:tentative="1">
      <w:start w:val="1"/>
      <w:numFmt w:val="bullet"/>
      <w:lvlText w:val="•"/>
      <w:lvlJc w:val="left"/>
      <w:pPr>
        <w:tabs>
          <w:tab w:val="num" w:pos="5040"/>
        </w:tabs>
        <w:ind w:left="5040" w:hanging="360"/>
      </w:pPr>
      <w:rPr>
        <w:rFonts w:ascii="Arial" w:hAnsi="Arial" w:hint="default"/>
      </w:rPr>
    </w:lvl>
    <w:lvl w:ilvl="7" w:tplc="68027E0C" w:tentative="1">
      <w:start w:val="1"/>
      <w:numFmt w:val="bullet"/>
      <w:lvlText w:val="•"/>
      <w:lvlJc w:val="left"/>
      <w:pPr>
        <w:tabs>
          <w:tab w:val="num" w:pos="5760"/>
        </w:tabs>
        <w:ind w:left="5760" w:hanging="360"/>
      </w:pPr>
      <w:rPr>
        <w:rFonts w:ascii="Arial" w:hAnsi="Arial" w:hint="default"/>
      </w:rPr>
    </w:lvl>
    <w:lvl w:ilvl="8" w:tplc="3120EC1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6DE"/>
    <w:rsid w:val="000B411D"/>
    <w:rsid w:val="000E2325"/>
    <w:rsid w:val="00101D8F"/>
    <w:rsid w:val="001D5DF7"/>
    <w:rsid w:val="00274D85"/>
    <w:rsid w:val="002874B8"/>
    <w:rsid w:val="002A6DF9"/>
    <w:rsid w:val="002C7353"/>
    <w:rsid w:val="003556DE"/>
    <w:rsid w:val="00544F50"/>
    <w:rsid w:val="006131F8"/>
    <w:rsid w:val="00621D6E"/>
    <w:rsid w:val="00655FE4"/>
    <w:rsid w:val="006618A8"/>
    <w:rsid w:val="006C5D7D"/>
    <w:rsid w:val="006D2998"/>
    <w:rsid w:val="006E0322"/>
    <w:rsid w:val="00712FC3"/>
    <w:rsid w:val="00765FDE"/>
    <w:rsid w:val="007C3440"/>
    <w:rsid w:val="007C77BF"/>
    <w:rsid w:val="007D6BB8"/>
    <w:rsid w:val="007E4D18"/>
    <w:rsid w:val="008820BA"/>
    <w:rsid w:val="008A420E"/>
    <w:rsid w:val="008D3F61"/>
    <w:rsid w:val="00A06069"/>
    <w:rsid w:val="00A94F0F"/>
    <w:rsid w:val="00BE08D9"/>
    <w:rsid w:val="00D1566A"/>
    <w:rsid w:val="00D42953"/>
    <w:rsid w:val="00D7033D"/>
    <w:rsid w:val="00D84721"/>
    <w:rsid w:val="00DB5114"/>
    <w:rsid w:val="00DC5AB8"/>
    <w:rsid w:val="00DD493C"/>
    <w:rsid w:val="00F25B61"/>
    <w:rsid w:val="00F84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CFB95"/>
  <w15:chartTrackingRefBased/>
  <w15:docId w15:val="{42274817-6305-4AAC-B18F-3E1C1AE81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5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56DE"/>
    <w:rPr>
      <w:color w:val="0000FF"/>
      <w:u w:val="single"/>
    </w:rPr>
  </w:style>
  <w:style w:type="character" w:styleId="UnresolvedMention">
    <w:name w:val="Unresolved Mention"/>
    <w:basedOn w:val="DefaultParagraphFont"/>
    <w:uiPriority w:val="99"/>
    <w:semiHidden/>
    <w:unhideWhenUsed/>
    <w:rsid w:val="00D42953"/>
    <w:rPr>
      <w:color w:val="808080"/>
      <w:shd w:val="clear" w:color="auto" w:fill="E6E6E6"/>
    </w:rPr>
  </w:style>
  <w:style w:type="paragraph" w:customStyle="1" w:styleId="paragraph">
    <w:name w:val="paragraph"/>
    <w:basedOn w:val="Normal"/>
    <w:rsid w:val="00F84C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84C23"/>
  </w:style>
  <w:style w:type="character" w:customStyle="1" w:styleId="eop">
    <w:name w:val="eop"/>
    <w:basedOn w:val="DefaultParagraphFont"/>
    <w:rsid w:val="00F84C23"/>
  </w:style>
  <w:style w:type="character" w:customStyle="1" w:styleId="spellingerror">
    <w:name w:val="spellingerror"/>
    <w:basedOn w:val="DefaultParagraphFont"/>
    <w:rsid w:val="00F84C23"/>
  </w:style>
  <w:style w:type="paragraph" w:styleId="Header">
    <w:name w:val="header"/>
    <w:basedOn w:val="Normal"/>
    <w:link w:val="HeaderChar"/>
    <w:uiPriority w:val="99"/>
    <w:unhideWhenUsed/>
    <w:rsid w:val="008A4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20E"/>
  </w:style>
  <w:style w:type="paragraph" w:styleId="Footer">
    <w:name w:val="footer"/>
    <w:basedOn w:val="Normal"/>
    <w:link w:val="FooterChar"/>
    <w:uiPriority w:val="99"/>
    <w:unhideWhenUsed/>
    <w:rsid w:val="008A4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889670">
      <w:bodyDiv w:val="1"/>
      <w:marLeft w:val="0"/>
      <w:marRight w:val="0"/>
      <w:marTop w:val="0"/>
      <w:marBottom w:val="0"/>
      <w:divBdr>
        <w:top w:val="none" w:sz="0" w:space="0" w:color="auto"/>
        <w:left w:val="none" w:sz="0" w:space="0" w:color="auto"/>
        <w:bottom w:val="none" w:sz="0" w:space="0" w:color="auto"/>
        <w:right w:val="none" w:sz="0" w:space="0" w:color="auto"/>
      </w:divBdr>
      <w:divsChild>
        <w:div w:id="436371216">
          <w:marLeft w:val="547"/>
          <w:marRight w:val="0"/>
          <w:marTop w:val="154"/>
          <w:marBottom w:val="0"/>
          <w:divBdr>
            <w:top w:val="none" w:sz="0" w:space="0" w:color="auto"/>
            <w:left w:val="none" w:sz="0" w:space="0" w:color="auto"/>
            <w:bottom w:val="none" w:sz="0" w:space="0" w:color="auto"/>
            <w:right w:val="none" w:sz="0" w:space="0" w:color="auto"/>
          </w:divBdr>
        </w:div>
      </w:divsChild>
    </w:div>
    <w:div w:id="1038972231">
      <w:bodyDiv w:val="1"/>
      <w:marLeft w:val="0"/>
      <w:marRight w:val="0"/>
      <w:marTop w:val="0"/>
      <w:marBottom w:val="0"/>
      <w:divBdr>
        <w:top w:val="none" w:sz="0" w:space="0" w:color="auto"/>
        <w:left w:val="none" w:sz="0" w:space="0" w:color="auto"/>
        <w:bottom w:val="none" w:sz="0" w:space="0" w:color="auto"/>
        <w:right w:val="none" w:sz="0" w:space="0" w:color="auto"/>
      </w:divBdr>
    </w:div>
    <w:div w:id="1040472236">
      <w:bodyDiv w:val="1"/>
      <w:marLeft w:val="0"/>
      <w:marRight w:val="0"/>
      <w:marTop w:val="0"/>
      <w:marBottom w:val="0"/>
      <w:divBdr>
        <w:top w:val="none" w:sz="0" w:space="0" w:color="auto"/>
        <w:left w:val="none" w:sz="0" w:space="0" w:color="auto"/>
        <w:bottom w:val="none" w:sz="0" w:space="0" w:color="auto"/>
        <w:right w:val="none" w:sz="0" w:space="0" w:color="auto"/>
      </w:divBdr>
      <w:divsChild>
        <w:div w:id="432674958">
          <w:marLeft w:val="0"/>
          <w:marRight w:val="0"/>
          <w:marTop w:val="0"/>
          <w:marBottom w:val="0"/>
          <w:divBdr>
            <w:top w:val="none" w:sz="0" w:space="0" w:color="auto"/>
            <w:left w:val="none" w:sz="0" w:space="0" w:color="auto"/>
            <w:bottom w:val="none" w:sz="0" w:space="0" w:color="auto"/>
            <w:right w:val="none" w:sz="0" w:space="0" w:color="auto"/>
          </w:divBdr>
        </w:div>
        <w:div w:id="158270912">
          <w:marLeft w:val="0"/>
          <w:marRight w:val="0"/>
          <w:marTop w:val="0"/>
          <w:marBottom w:val="0"/>
          <w:divBdr>
            <w:top w:val="none" w:sz="0" w:space="0" w:color="auto"/>
            <w:left w:val="none" w:sz="0" w:space="0" w:color="auto"/>
            <w:bottom w:val="none" w:sz="0" w:space="0" w:color="auto"/>
            <w:right w:val="none" w:sz="0" w:space="0" w:color="auto"/>
          </w:divBdr>
        </w:div>
        <w:div w:id="831876008">
          <w:marLeft w:val="0"/>
          <w:marRight w:val="0"/>
          <w:marTop w:val="0"/>
          <w:marBottom w:val="0"/>
          <w:divBdr>
            <w:top w:val="none" w:sz="0" w:space="0" w:color="auto"/>
            <w:left w:val="none" w:sz="0" w:space="0" w:color="auto"/>
            <w:bottom w:val="none" w:sz="0" w:space="0" w:color="auto"/>
            <w:right w:val="none" w:sz="0" w:space="0" w:color="auto"/>
          </w:divBdr>
        </w:div>
        <w:div w:id="740954809">
          <w:marLeft w:val="0"/>
          <w:marRight w:val="0"/>
          <w:marTop w:val="0"/>
          <w:marBottom w:val="0"/>
          <w:divBdr>
            <w:top w:val="none" w:sz="0" w:space="0" w:color="auto"/>
            <w:left w:val="none" w:sz="0" w:space="0" w:color="auto"/>
            <w:bottom w:val="none" w:sz="0" w:space="0" w:color="auto"/>
            <w:right w:val="none" w:sz="0" w:space="0" w:color="auto"/>
          </w:divBdr>
        </w:div>
        <w:div w:id="1365792165">
          <w:marLeft w:val="0"/>
          <w:marRight w:val="0"/>
          <w:marTop w:val="0"/>
          <w:marBottom w:val="0"/>
          <w:divBdr>
            <w:top w:val="none" w:sz="0" w:space="0" w:color="auto"/>
            <w:left w:val="none" w:sz="0" w:space="0" w:color="auto"/>
            <w:bottom w:val="none" w:sz="0" w:space="0" w:color="auto"/>
            <w:right w:val="none" w:sz="0" w:space="0" w:color="auto"/>
          </w:divBdr>
        </w:div>
        <w:div w:id="1228490401">
          <w:marLeft w:val="0"/>
          <w:marRight w:val="0"/>
          <w:marTop w:val="0"/>
          <w:marBottom w:val="0"/>
          <w:divBdr>
            <w:top w:val="none" w:sz="0" w:space="0" w:color="auto"/>
            <w:left w:val="none" w:sz="0" w:space="0" w:color="auto"/>
            <w:bottom w:val="none" w:sz="0" w:space="0" w:color="auto"/>
            <w:right w:val="none" w:sz="0" w:space="0" w:color="auto"/>
          </w:divBdr>
        </w:div>
        <w:div w:id="638339649">
          <w:marLeft w:val="0"/>
          <w:marRight w:val="0"/>
          <w:marTop w:val="0"/>
          <w:marBottom w:val="0"/>
          <w:divBdr>
            <w:top w:val="none" w:sz="0" w:space="0" w:color="auto"/>
            <w:left w:val="none" w:sz="0" w:space="0" w:color="auto"/>
            <w:bottom w:val="none" w:sz="0" w:space="0" w:color="auto"/>
            <w:right w:val="none" w:sz="0" w:space="0" w:color="auto"/>
          </w:divBdr>
        </w:div>
        <w:div w:id="1042053984">
          <w:marLeft w:val="0"/>
          <w:marRight w:val="0"/>
          <w:marTop w:val="0"/>
          <w:marBottom w:val="0"/>
          <w:divBdr>
            <w:top w:val="none" w:sz="0" w:space="0" w:color="auto"/>
            <w:left w:val="none" w:sz="0" w:space="0" w:color="auto"/>
            <w:bottom w:val="none" w:sz="0" w:space="0" w:color="auto"/>
            <w:right w:val="none" w:sz="0" w:space="0" w:color="auto"/>
          </w:divBdr>
        </w:div>
        <w:div w:id="1142043663">
          <w:marLeft w:val="0"/>
          <w:marRight w:val="0"/>
          <w:marTop w:val="0"/>
          <w:marBottom w:val="0"/>
          <w:divBdr>
            <w:top w:val="none" w:sz="0" w:space="0" w:color="auto"/>
            <w:left w:val="none" w:sz="0" w:space="0" w:color="auto"/>
            <w:bottom w:val="none" w:sz="0" w:space="0" w:color="auto"/>
            <w:right w:val="none" w:sz="0" w:space="0" w:color="auto"/>
          </w:divBdr>
        </w:div>
        <w:div w:id="852232258">
          <w:marLeft w:val="0"/>
          <w:marRight w:val="0"/>
          <w:marTop w:val="0"/>
          <w:marBottom w:val="0"/>
          <w:divBdr>
            <w:top w:val="none" w:sz="0" w:space="0" w:color="auto"/>
            <w:left w:val="none" w:sz="0" w:space="0" w:color="auto"/>
            <w:bottom w:val="none" w:sz="0" w:space="0" w:color="auto"/>
            <w:right w:val="none" w:sz="0" w:space="0" w:color="auto"/>
          </w:divBdr>
        </w:div>
        <w:div w:id="1156337115">
          <w:marLeft w:val="0"/>
          <w:marRight w:val="0"/>
          <w:marTop w:val="0"/>
          <w:marBottom w:val="0"/>
          <w:divBdr>
            <w:top w:val="none" w:sz="0" w:space="0" w:color="auto"/>
            <w:left w:val="none" w:sz="0" w:space="0" w:color="auto"/>
            <w:bottom w:val="none" w:sz="0" w:space="0" w:color="auto"/>
            <w:right w:val="none" w:sz="0" w:space="0" w:color="auto"/>
          </w:divBdr>
        </w:div>
        <w:div w:id="1810902211">
          <w:marLeft w:val="0"/>
          <w:marRight w:val="0"/>
          <w:marTop w:val="0"/>
          <w:marBottom w:val="0"/>
          <w:divBdr>
            <w:top w:val="none" w:sz="0" w:space="0" w:color="auto"/>
            <w:left w:val="none" w:sz="0" w:space="0" w:color="auto"/>
            <w:bottom w:val="none" w:sz="0" w:space="0" w:color="auto"/>
            <w:right w:val="none" w:sz="0" w:space="0" w:color="auto"/>
          </w:divBdr>
        </w:div>
        <w:div w:id="1306472071">
          <w:marLeft w:val="0"/>
          <w:marRight w:val="0"/>
          <w:marTop w:val="0"/>
          <w:marBottom w:val="0"/>
          <w:divBdr>
            <w:top w:val="none" w:sz="0" w:space="0" w:color="auto"/>
            <w:left w:val="none" w:sz="0" w:space="0" w:color="auto"/>
            <w:bottom w:val="none" w:sz="0" w:space="0" w:color="auto"/>
            <w:right w:val="none" w:sz="0" w:space="0" w:color="auto"/>
          </w:divBdr>
        </w:div>
        <w:div w:id="2071684471">
          <w:marLeft w:val="0"/>
          <w:marRight w:val="0"/>
          <w:marTop w:val="0"/>
          <w:marBottom w:val="0"/>
          <w:divBdr>
            <w:top w:val="none" w:sz="0" w:space="0" w:color="auto"/>
            <w:left w:val="none" w:sz="0" w:space="0" w:color="auto"/>
            <w:bottom w:val="none" w:sz="0" w:space="0" w:color="auto"/>
            <w:right w:val="none" w:sz="0" w:space="0" w:color="auto"/>
          </w:divBdr>
        </w:div>
        <w:div w:id="1046414879">
          <w:marLeft w:val="0"/>
          <w:marRight w:val="0"/>
          <w:marTop w:val="0"/>
          <w:marBottom w:val="0"/>
          <w:divBdr>
            <w:top w:val="none" w:sz="0" w:space="0" w:color="auto"/>
            <w:left w:val="none" w:sz="0" w:space="0" w:color="auto"/>
            <w:bottom w:val="none" w:sz="0" w:space="0" w:color="auto"/>
            <w:right w:val="none" w:sz="0" w:space="0" w:color="auto"/>
          </w:divBdr>
        </w:div>
        <w:div w:id="1400832315">
          <w:marLeft w:val="0"/>
          <w:marRight w:val="0"/>
          <w:marTop w:val="0"/>
          <w:marBottom w:val="0"/>
          <w:divBdr>
            <w:top w:val="none" w:sz="0" w:space="0" w:color="auto"/>
            <w:left w:val="none" w:sz="0" w:space="0" w:color="auto"/>
            <w:bottom w:val="none" w:sz="0" w:space="0" w:color="auto"/>
            <w:right w:val="none" w:sz="0" w:space="0" w:color="auto"/>
          </w:divBdr>
        </w:div>
        <w:div w:id="1233275772">
          <w:marLeft w:val="0"/>
          <w:marRight w:val="0"/>
          <w:marTop w:val="0"/>
          <w:marBottom w:val="0"/>
          <w:divBdr>
            <w:top w:val="none" w:sz="0" w:space="0" w:color="auto"/>
            <w:left w:val="none" w:sz="0" w:space="0" w:color="auto"/>
            <w:bottom w:val="none" w:sz="0" w:space="0" w:color="auto"/>
            <w:right w:val="none" w:sz="0" w:space="0" w:color="auto"/>
          </w:divBdr>
        </w:div>
        <w:div w:id="1681590816">
          <w:marLeft w:val="0"/>
          <w:marRight w:val="0"/>
          <w:marTop w:val="0"/>
          <w:marBottom w:val="0"/>
          <w:divBdr>
            <w:top w:val="none" w:sz="0" w:space="0" w:color="auto"/>
            <w:left w:val="none" w:sz="0" w:space="0" w:color="auto"/>
            <w:bottom w:val="none" w:sz="0" w:space="0" w:color="auto"/>
            <w:right w:val="none" w:sz="0" w:space="0" w:color="auto"/>
          </w:divBdr>
        </w:div>
        <w:div w:id="1915626710">
          <w:marLeft w:val="0"/>
          <w:marRight w:val="0"/>
          <w:marTop w:val="0"/>
          <w:marBottom w:val="0"/>
          <w:divBdr>
            <w:top w:val="none" w:sz="0" w:space="0" w:color="auto"/>
            <w:left w:val="none" w:sz="0" w:space="0" w:color="auto"/>
            <w:bottom w:val="none" w:sz="0" w:space="0" w:color="auto"/>
            <w:right w:val="none" w:sz="0" w:space="0" w:color="auto"/>
          </w:divBdr>
        </w:div>
        <w:div w:id="982194980">
          <w:marLeft w:val="0"/>
          <w:marRight w:val="0"/>
          <w:marTop w:val="0"/>
          <w:marBottom w:val="0"/>
          <w:divBdr>
            <w:top w:val="none" w:sz="0" w:space="0" w:color="auto"/>
            <w:left w:val="none" w:sz="0" w:space="0" w:color="auto"/>
            <w:bottom w:val="none" w:sz="0" w:space="0" w:color="auto"/>
            <w:right w:val="none" w:sz="0" w:space="0" w:color="auto"/>
          </w:divBdr>
        </w:div>
      </w:divsChild>
    </w:div>
    <w:div w:id="1291789945">
      <w:bodyDiv w:val="1"/>
      <w:marLeft w:val="0"/>
      <w:marRight w:val="0"/>
      <w:marTop w:val="0"/>
      <w:marBottom w:val="0"/>
      <w:divBdr>
        <w:top w:val="none" w:sz="0" w:space="0" w:color="auto"/>
        <w:left w:val="none" w:sz="0" w:space="0" w:color="auto"/>
        <w:bottom w:val="none" w:sz="0" w:space="0" w:color="auto"/>
        <w:right w:val="none" w:sz="0" w:space="0" w:color="auto"/>
      </w:divBdr>
    </w:div>
    <w:div w:id="1573615282">
      <w:bodyDiv w:val="1"/>
      <w:marLeft w:val="0"/>
      <w:marRight w:val="0"/>
      <w:marTop w:val="0"/>
      <w:marBottom w:val="0"/>
      <w:divBdr>
        <w:top w:val="none" w:sz="0" w:space="0" w:color="auto"/>
        <w:left w:val="none" w:sz="0" w:space="0" w:color="auto"/>
        <w:bottom w:val="none" w:sz="0" w:space="0" w:color="auto"/>
        <w:right w:val="none" w:sz="0" w:space="0" w:color="auto"/>
      </w:divBdr>
    </w:div>
    <w:div w:id="1970624702">
      <w:bodyDiv w:val="1"/>
      <w:marLeft w:val="0"/>
      <w:marRight w:val="0"/>
      <w:marTop w:val="0"/>
      <w:marBottom w:val="0"/>
      <w:divBdr>
        <w:top w:val="none" w:sz="0" w:space="0" w:color="auto"/>
        <w:left w:val="none" w:sz="0" w:space="0" w:color="auto"/>
        <w:bottom w:val="none" w:sz="0" w:space="0" w:color="auto"/>
        <w:right w:val="none" w:sz="0" w:space="0" w:color="auto"/>
      </w:divBdr>
    </w:div>
    <w:div w:id="2047024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dee5/f4f344d978893d6707fed15eaa08efa22666.pdf" TargetMode="External"/><Relationship Id="rId13" Type="http://schemas.openxmlformats.org/officeDocument/2006/relationships/hyperlink" Target="https://www.sciencedirect.com/science/article/pii/S088520061500067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iedu.ca/journal/index.php/elr/article/download/5709/337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isteddfod.wales/about-us" TargetMode="External"/><Relationship Id="rId5" Type="http://schemas.openxmlformats.org/officeDocument/2006/relationships/webSettings" Target="webSettings.xml"/><Relationship Id="rId15" Type="http://schemas.openxmlformats.org/officeDocument/2006/relationships/hyperlink" Target="https://www.youtube.com/watch?v=7Cgpfw4z8cw" TargetMode="External"/><Relationship Id="rId10" Type="http://schemas.openxmlformats.org/officeDocument/2006/relationships/hyperlink" Target="http://quechuadigital.com.pe/images/files/cajah/informes/Cummins_Jim_2001_Bilingual_childrens_mother_tongue._Why_is_it_important_for_education_1.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bc.co.uk/blogs/waleshistory/2012/07/welsh_language_act_1967.html" TargetMode="External"/><Relationship Id="rId14" Type="http://schemas.openxmlformats.org/officeDocument/2006/relationships/hyperlink" Target="https://www.youtube.com/watch?v=7Cgpfw4z8c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1B6A7-1DDA-4C6E-851B-5A171BB33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1873</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amycollins_1989@yahoo.co.uk</dc:creator>
  <cp:keywords/>
  <dc:description/>
  <cp:lastModifiedBy>Katie</cp:lastModifiedBy>
  <cp:revision>2</cp:revision>
  <dcterms:created xsi:type="dcterms:W3CDTF">2018-03-29T10:05:00Z</dcterms:created>
  <dcterms:modified xsi:type="dcterms:W3CDTF">2018-03-29T10:05:00Z</dcterms:modified>
</cp:coreProperties>
</file>