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F3E1E" w14:textId="0A5EBDC7" w:rsidR="003B6934" w:rsidRPr="00010C1E" w:rsidRDefault="003B6934" w:rsidP="003B6934">
      <w:pPr>
        <w:jc w:val="center"/>
        <w:rPr>
          <w:sz w:val="48"/>
          <w:szCs w:val="48"/>
          <w:lang w:val="en-US"/>
        </w:rPr>
      </w:pPr>
      <w:r w:rsidRPr="00010C1E">
        <w:rPr>
          <w:sz w:val="48"/>
          <w:szCs w:val="48"/>
          <w:lang w:val="en-US"/>
        </w:rPr>
        <w:t>Introduction to Physiology</w:t>
      </w:r>
    </w:p>
    <w:p w14:paraId="14C98224" w14:textId="77777777" w:rsidR="00B6002F" w:rsidRPr="00010C1E" w:rsidRDefault="00027815" w:rsidP="003B6934">
      <w:pPr>
        <w:jc w:val="center"/>
        <w:rPr>
          <w:sz w:val="48"/>
          <w:szCs w:val="48"/>
          <w:lang w:val="en-US"/>
        </w:rPr>
      </w:pPr>
      <w:r w:rsidRPr="00010C1E">
        <w:rPr>
          <w:sz w:val="48"/>
          <w:szCs w:val="48"/>
          <w:lang w:val="en-US"/>
        </w:rPr>
        <w:t xml:space="preserve">Component 1 </w:t>
      </w:r>
    </w:p>
    <w:p w14:paraId="634301DB" w14:textId="40584FCE" w:rsidR="003B6934" w:rsidRPr="00010C1E" w:rsidRDefault="00B6002F" w:rsidP="003B6934">
      <w:pPr>
        <w:jc w:val="center"/>
        <w:rPr>
          <w:sz w:val="48"/>
          <w:szCs w:val="48"/>
          <w:lang w:val="en-US"/>
        </w:rPr>
      </w:pPr>
      <w:r w:rsidRPr="00010C1E">
        <w:rPr>
          <w:sz w:val="48"/>
          <w:szCs w:val="48"/>
          <w:lang w:val="en-US"/>
        </w:rPr>
        <w:t>A</w:t>
      </w:r>
      <w:r w:rsidR="003E2C87" w:rsidRPr="00010C1E">
        <w:rPr>
          <w:sz w:val="48"/>
          <w:szCs w:val="48"/>
          <w:lang w:val="en-US"/>
        </w:rPr>
        <w:t xml:space="preserve">ssignment case study </w:t>
      </w:r>
      <w:r w:rsidR="008A53A1">
        <w:rPr>
          <w:sz w:val="48"/>
          <w:szCs w:val="48"/>
          <w:lang w:val="en-US"/>
        </w:rPr>
        <w:t>repo</w:t>
      </w:r>
      <w:r w:rsidR="003C4834">
        <w:rPr>
          <w:sz w:val="48"/>
          <w:szCs w:val="48"/>
          <w:lang w:val="en-US"/>
        </w:rPr>
        <w:t>rt</w:t>
      </w:r>
    </w:p>
    <w:p w14:paraId="1352B5A9" w14:textId="37C3D745" w:rsidR="003E2C87" w:rsidRPr="00010C1E" w:rsidRDefault="006F304C" w:rsidP="003B6934">
      <w:pPr>
        <w:jc w:val="center"/>
        <w:rPr>
          <w:sz w:val="48"/>
          <w:szCs w:val="48"/>
          <w:lang w:val="en-US"/>
        </w:rPr>
      </w:pPr>
      <w:r w:rsidRPr="00010C1E">
        <w:rPr>
          <w:sz w:val="48"/>
          <w:szCs w:val="48"/>
          <w:lang w:val="en-US"/>
        </w:rPr>
        <w:t>BMHP5023</w:t>
      </w:r>
    </w:p>
    <w:p w14:paraId="721C63F2" w14:textId="7E81A43A" w:rsidR="009036BD" w:rsidRDefault="00010C1E" w:rsidP="003B6934">
      <w:pPr>
        <w:jc w:val="center"/>
        <w:rPr>
          <w:sz w:val="48"/>
          <w:szCs w:val="48"/>
          <w:lang w:val="en-US"/>
        </w:rPr>
      </w:pPr>
      <w:r w:rsidRPr="00010C1E">
        <w:rPr>
          <w:sz w:val="48"/>
          <w:szCs w:val="48"/>
          <w:lang w:val="en-US"/>
        </w:rPr>
        <w:t>Iqra Haseen</w:t>
      </w:r>
      <w:r w:rsidR="009036BD">
        <w:rPr>
          <w:sz w:val="48"/>
          <w:szCs w:val="48"/>
          <w:lang w:val="en-US"/>
        </w:rPr>
        <w:t xml:space="preserve"> </w:t>
      </w:r>
    </w:p>
    <w:p w14:paraId="4E8646D8" w14:textId="77777777" w:rsidR="009036BD" w:rsidRDefault="009036BD">
      <w:pPr>
        <w:rPr>
          <w:sz w:val="48"/>
          <w:szCs w:val="48"/>
          <w:lang w:val="en-US"/>
        </w:rPr>
      </w:pPr>
      <w:r>
        <w:rPr>
          <w:sz w:val="48"/>
          <w:szCs w:val="48"/>
          <w:lang w:val="en-US"/>
        </w:rPr>
        <w:br w:type="page"/>
      </w:r>
    </w:p>
    <w:p w14:paraId="2AAE5F10" w14:textId="765FE37B" w:rsidR="00B6002F" w:rsidRDefault="009036BD" w:rsidP="003B6934">
      <w:pPr>
        <w:jc w:val="center"/>
        <w:rPr>
          <w:sz w:val="32"/>
          <w:szCs w:val="32"/>
          <w:lang w:val="en-US"/>
        </w:rPr>
      </w:pPr>
      <w:r>
        <w:rPr>
          <w:sz w:val="32"/>
          <w:szCs w:val="32"/>
          <w:lang w:val="en-US"/>
        </w:rPr>
        <w:lastRenderedPageBreak/>
        <w:t>Title page:</w:t>
      </w:r>
    </w:p>
    <w:p w14:paraId="34A67710" w14:textId="7BCDC86F" w:rsidR="009036BD" w:rsidRPr="00EC484F" w:rsidRDefault="004F7631" w:rsidP="009036BD">
      <w:pPr>
        <w:rPr>
          <w:sz w:val="32"/>
          <w:szCs w:val="32"/>
          <w:lang w:val="en-US"/>
        </w:rPr>
      </w:pPr>
      <w:r w:rsidRPr="00EC484F">
        <w:rPr>
          <w:sz w:val="32"/>
          <w:szCs w:val="32"/>
          <w:lang w:val="en-US"/>
        </w:rPr>
        <w:t xml:space="preserve">Introduction: </w:t>
      </w:r>
      <w:r w:rsidR="00702D4A">
        <w:rPr>
          <w:sz w:val="32"/>
          <w:szCs w:val="32"/>
          <w:lang w:val="en-US"/>
        </w:rPr>
        <w:t>page 3</w:t>
      </w:r>
    </w:p>
    <w:p w14:paraId="45006277" w14:textId="75A3926C" w:rsidR="004F7631" w:rsidRPr="00EC484F" w:rsidRDefault="00727EB1" w:rsidP="009036BD">
      <w:pPr>
        <w:rPr>
          <w:sz w:val="32"/>
          <w:szCs w:val="32"/>
          <w:lang w:val="en-US"/>
        </w:rPr>
      </w:pPr>
      <w:r w:rsidRPr="00EC484F">
        <w:rPr>
          <w:sz w:val="32"/>
          <w:szCs w:val="32"/>
          <w:lang w:val="en-US"/>
        </w:rPr>
        <w:t>Q1:</w:t>
      </w:r>
      <w:r w:rsidR="00702D4A">
        <w:rPr>
          <w:sz w:val="32"/>
          <w:szCs w:val="32"/>
          <w:lang w:val="en-US"/>
        </w:rPr>
        <w:t xml:space="preserve"> page 3</w:t>
      </w:r>
    </w:p>
    <w:p w14:paraId="552FEC0E" w14:textId="1D17CE5A" w:rsidR="00727EB1" w:rsidRPr="00EC484F" w:rsidRDefault="00727EB1" w:rsidP="009036BD">
      <w:pPr>
        <w:rPr>
          <w:sz w:val="32"/>
          <w:szCs w:val="32"/>
          <w:lang w:val="en-US"/>
        </w:rPr>
      </w:pPr>
      <w:r w:rsidRPr="00EC484F">
        <w:rPr>
          <w:sz w:val="32"/>
          <w:szCs w:val="32"/>
          <w:lang w:val="en-US"/>
        </w:rPr>
        <w:t>Q2:</w:t>
      </w:r>
      <w:r w:rsidR="00702D4A">
        <w:rPr>
          <w:sz w:val="32"/>
          <w:szCs w:val="32"/>
          <w:lang w:val="en-US"/>
        </w:rPr>
        <w:t xml:space="preserve"> page 4</w:t>
      </w:r>
    </w:p>
    <w:p w14:paraId="3772A1D1" w14:textId="5F3FEE2E" w:rsidR="00727EB1" w:rsidRPr="00EC484F" w:rsidRDefault="00727EB1" w:rsidP="009036BD">
      <w:pPr>
        <w:rPr>
          <w:sz w:val="32"/>
          <w:szCs w:val="32"/>
          <w:lang w:val="en-US"/>
        </w:rPr>
      </w:pPr>
      <w:r w:rsidRPr="00EC484F">
        <w:rPr>
          <w:sz w:val="32"/>
          <w:szCs w:val="32"/>
          <w:lang w:val="en-US"/>
        </w:rPr>
        <w:t>Q3:</w:t>
      </w:r>
      <w:r w:rsidR="00485593">
        <w:rPr>
          <w:sz w:val="32"/>
          <w:szCs w:val="32"/>
          <w:lang w:val="en-US"/>
        </w:rPr>
        <w:t xml:space="preserve"> page 4</w:t>
      </w:r>
      <w:r w:rsidR="006549E4">
        <w:rPr>
          <w:sz w:val="32"/>
          <w:szCs w:val="32"/>
          <w:lang w:val="en-US"/>
        </w:rPr>
        <w:t>/5</w:t>
      </w:r>
    </w:p>
    <w:p w14:paraId="1566A9ED" w14:textId="0280A493" w:rsidR="00727EB1" w:rsidRPr="00EC484F" w:rsidRDefault="00727EB1" w:rsidP="009036BD">
      <w:pPr>
        <w:rPr>
          <w:sz w:val="32"/>
          <w:szCs w:val="32"/>
          <w:lang w:val="en-US"/>
        </w:rPr>
      </w:pPr>
      <w:r w:rsidRPr="00EC484F">
        <w:rPr>
          <w:sz w:val="32"/>
          <w:szCs w:val="32"/>
          <w:lang w:val="en-US"/>
        </w:rPr>
        <w:t>Q4:</w:t>
      </w:r>
      <w:r w:rsidR="006549E4">
        <w:rPr>
          <w:sz w:val="32"/>
          <w:szCs w:val="32"/>
          <w:lang w:val="en-US"/>
        </w:rPr>
        <w:t xml:space="preserve"> page 5</w:t>
      </w:r>
    </w:p>
    <w:p w14:paraId="4534FF3E" w14:textId="54AD7843" w:rsidR="00727EB1" w:rsidRPr="00EC484F" w:rsidRDefault="00EC484F" w:rsidP="009036BD">
      <w:pPr>
        <w:rPr>
          <w:sz w:val="32"/>
          <w:szCs w:val="32"/>
          <w:lang w:val="en-US"/>
        </w:rPr>
      </w:pPr>
      <w:r w:rsidRPr="00EC484F">
        <w:rPr>
          <w:sz w:val="32"/>
          <w:szCs w:val="32"/>
          <w:lang w:val="en-US"/>
        </w:rPr>
        <w:t>Conclusion:</w:t>
      </w:r>
      <w:r w:rsidR="006549E4">
        <w:rPr>
          <w:sz w:val="32"/>
          <w:szCs w:val="32"/>
          <w:lang w:val="en-US"/>
        </w:rPr>
        <w:t xml:space="preserve"> page 5</w:t>
      </w:r>
    </w:p>
    <w:p w14:paraId="6C006A85" w14:textId="72CD89B8" w:rsidR="00EC484F" w:rsidRDefault="00EC484F" w:rsidP="009036BD">
      <w:pPr>
        <w:rPr>
          <w:sz w:val="32"/>
          <w:szCs w:val="32"/>
          <w:lang w:val="en-US"/>
        </w:rPr>
      </w:pPr>
      <w:r w:rsidRPr="00EC484F">
        <w:rPr>
          <w:sz w:val="32"/>
          <w:szCs w:val="32"/>
          <w:lang w:val="en-US"/>
        </w:rPr>
        <w:t>References:</w:t>
      </w:r>
      <w:r w:rsidR="006549E4">
        <w:rPr>
          <w:sz w:val="32"/>
          <w:szCs w:val="32"/>
          <w:lang w:val="en-US"/>
        </w:rPr>
        <w:t xml:space="preserve"> page 6</w:t>
      </w:r>
      <w:r w:rsidR="00810726">
        <w:rPr>
          <w:sz w:val="32"/>
          <w:szCs w:val="32"/>
          <w:lang w:val="en-US"/>
        </w:rPr>
        <w:t>/7</w:t>
      </w:r>
    </w:p>
    <w:p w14:paraId="408D9CBB" w14:textId="77777777" w:rsidR="00EC484F" w:rsidRDefault="00EC484F">
      <w:pPr>
        <w:rPr>
          <w:sz w:val="32"/>
          <w:szCs w:val="32"/>
          <w:lang w:val="en-US"/>
        </w:rPr>
      </w:pPr>
      <w:r>
        <w:rPr>
          <w:sz w:val="32"/>
          <w:szCs w:val="32"/>
          <w:lang w:val="en-US"/>
        </w:rPr>
        <w:br w:type="page"/>
      </w:r>
    </w:p>
    <w:p w14:paraId="2E547033" w14:textId="3A16CF63" w:rsidR="00EC484F" w:rsidRDefault="00EC484F" w:rsidP="009036BD">
      <w:pPr>
        <w:rPr>
          <w:sz w:val="22"/>
          <w:szCs w:val="22"/>
          <w:lang w:val="en-US"/>
        </w:rPr>
      </w:pPr>
      <w:r w:rsidRPr="00EC484F">
        <w:rPr>
          <w:sz w:val="22"/>
          <w:szCs w:val="22"/>
          <w:lang w:val="en-US"/>
        </w:rPr>
        <w:lastRenderedPageBreak/>
        <w:t>Introduction:</w:t>
      </w:r>
    </w:p>
    <w:p w14:paraId="73D30BCC" w14:textId="63FDE01A" w:rsidR="0030301E" w:rsidRDefault="00187D8F" w:rsidP="000E5D5A">
      <w:pPr>
        <w:spacing w:line="240" w:lineRule="auto"/>
        <w:rPr>
          <w:sz w:val="22"/>
          <w:szCs w:val="22"/>
        </w:rPr>
      </w:pPr>
      <w:r>
        <w:rPr>
          <w:sz w:val="22"/>
          <w:szCs w:val="22"/>
          <w:lang w:val="en-US"/>
        </w:rPr>
        <w:t>Diabetes is a long-t</w:t>
      </w:r>
      <w:r w:rsidR="00DF4A94">
        <w:rPr>
          <w:sz w:val="22"/>
          <w:szCs w:val="22"/>
          <w:lang w:val="en-US"/>
        </w:rPr>
        <w:t xml:space="preserve">erm metabolic disease caused by high blood sugar levels brought on by deficiencies in </w:t>
      </w:r>
      <w:r w:rsidR="005B6CBA">
        <w:rPr>
          <w:sz w:val="22"/>
          <w:szCs w:val="22"/>
          <w:lang w:val="en-US"/>
        </w:rPr>
        <w:t>either</w:t>
      </w:r>
      <w:r w:rsidR="00DF4A94">
        <w:rPr>
          <w:sz w:val="22"/>
          <w:szCs w:val="22"/>
          <w:lang w:val="en-US"/>
        </w:rPr>
        <w:t xml:space="preserve"> ins</w:t>
      </w:r>
      <w:r w:rsidR="00651701">
        <w:rPr>
          <w:sz w:val="22"/>
          <w:szCs w:val="22"/>
          <w:lang w:val="en-US"/>
        </w:rPr>
        <w:t>ulin action or secretion. About 90% of cases of diabetes are type 2, which is mostly caused by insulin resistance</w:t>
      </w:r>
      <w:r w:rsidR="000E5D5A">
        <w:rPr>
          <w:sz w:val="22"/>
          <w:szCs w:val="22"/>
          <w:lang w:val="en-US"/>
        </w:rPr>
        <w:t xml:space="preserve">. </w:t>
      </w:r>
      <w:r w:rsidR="002F7BEA">
        <w:rPr>
          <w:sz w:val="22"/>
          <w:szCs w:val="22"/>
          <w:lang w:val="en-US"/>
        </w:rPr>
        <w:t>“</w:t>
      </w:r>
      <w:r w:rsidR="002F7BEA" w:rsidRPr="000E5D5A">
        <w:rPr>
          <w:sz w:val="22"/>
          <w:szCs w:val="22"/>
        </w:rPr>
        <w:t>Hyperglycaemia</w:t>
      </w:r>
      <w:r w:rsidR="000E5D5A" w:rsidRPr="000E5D5A">
        <w:rPr>
          <w:sz w:val="22"/>
          <w:szCs w:val="22"/>
        </w:rPr>
        <w:t>, also called raised blood glucose or raised blood sugar, is a common effect</w:t>
      </w:r>
      <w:r w:rsidR="000E5D5A">
        <w:rPr>
          <w:sz w:val="22"/>
          <w:szCs w:val="22"/>
        </w:rPr>
        <w:t>,</w:t>
      </w:r>
      <w:r w:rsidR="000E5D5A">
        <w:rPr>
          <w:sz w:val="22"/>
          <w:szCs w:val="22"/>
          <w:lang w:val="en-US"/>
        </w:rPr>
        <w:t>”</w:t>
      </w:r>
      <w:r w:rsidR="00D933EF">
        <w:rPr>
          <w:sz w:val="22"/>
          <w:szCs w:val="22"/>
          <w:lang w:val="en-US"/>
        </w:rPr>
        <w:t xml:space="preserve"> (</w:t>
      </w:r>
      <w:r w:rsidR="0030301E" w:rsidRPr="0030301E">
        <w:rPr>
          <w:sz w:val="22"/>
          <w:szCs w:val="22"/>
        </w:rPr>
        <w:t>World Health Organization: WHO &amp; World Health Organization: WHO, 2024</w:t>
      </w:r>
      <w:r w:rsidR="00D933EF">
        <w:rPr>
          <w:sz w:val="22"/>
          <w:szCs w:val="22"/>
          <w:lang w:val="en-US"/>
        </w:rPr>
        <w:t>)</w:t>
      </w:r>
      <w:r w:rsidR="000E5D5A">
        <w:rPr>
          <w:sz w:val="22"/>
          <w:szCs w:val="22"/>
          <w:lang w:val="en-US"/>
        </w:rPr>
        <w:t xml:space="preserve"> </w:t>
      </w:r>
      <w:r w:rsidR="00651701">
        <w:rPr>
          <w:sz w:val="22"/>
          <w:szCs w:val="22"/>
          <w:lang w:val="en-US"/>
        </w:rPr>
        <w:t>a condition which the body’s cells do not react to insulin as well as they should</w:t>
      </w:r>
      <w:r w:rsidR="005B6CBA">
        <w:rPr>
          <w:sz w:val="22"/>
          <w:szCs w:val="22"/>
          <w:lang w:val="en-US"/>
        </w:rPr>
        <w:t>, resulting in hyperglycemia</w:t>
      </w:r>
      <w:r w:rsidR="000E5D5A">
        <w:rPr>
          <w:sz w:val="22"/>
          <w:szCs w:val="22"/>
          <w:lang w:val="en-US"/>
        </w:rPr>
        <w:t>.</w:t>
      </w:r>
      <w:r w:rsidR="0030301E">
        <w:rPr>
          <w:sz w:val="22"/>
          <w:szCs w:val="22"/>
          <w:lang w:val="en-US"/>
        </w:rPr>
        <w:t xml:space="preserve"> </w:t>
      </w:r>
      <w:r w:rsidR="00DB2FDE" w:rsidRPr="00DB2FDE">
        <w:rPr>
          <w:sz w:val="22"/>
          <w:szCs w:val="22"/>
        </w:rPr>
        <w:t xml:space="preserve">The medical condition develops gradually and is closely linked to both non-modifiable factors like age, ethnicity, and family history as well as modifiable lifestyle factors including obesity, physical inactivity, and bad eating habits. </w:t>
      </w:r>
    </w:p>
    <w:p w14:paraId="63A2EE2C" w14:textId="50371ACB" w:rsidR="00B46C04" w:rsidRDefault="00DE2C19" w:rsidP="00B46C04">
      <w:pPr>
        <w:spacing w:line="240" w:lineRule="auto"/>
        <w:rPr>
          <w:sz w:val="22"/>
          <w:szCs w:val="22"/>
        </w:rPr>
      </w:pPr>
      <w:r>
        <w:rPr>
          <w:sz w:val="22"/>
          <w:szCs w:val="22"/>
        </w:rPr>
        <w:t xml:space="preserve">Type 2 diabetes is becoming increasingly common worldwide, which is a serious public health concern. An estimated </w:t>
      </w:r>
      <w:r w:rsidR="007E5C6E">
        <w:rPr>
          <w:sz w:val="22"/>
          <w:szCs w:val="22"/>
        </w:rPr>
        <w:t>4.</w:t>
      </w:r>
      <w:r w:rsidR="000B5757">
        <w:rPr>
          <w:sz w:val="22"/>
          <w:szCs w:val="22"/>
        </w:rPr>
        <w:t>6</w:t>
      </w:r>
      <w:r w:rsidR="00BB0608">
        <w:rPr>
          <w:sz w:val="22"/>
          <w:szCs w:val="22"/>
        </w:rPr>
        <w:t xml:space="preserve"> million people in the UK have </w:t>
      </w:r>
      <w:r w:rsidR="00ED00D3">
        <w:rPr>
          <w:sz w:val="22"/>
          <w:szCs w:val="22"/>
        </w:rPr>
        <w:t xml:space="preserve">a </w:t>
      </w:r>
      <w:r w:rsidR="00BB0608">
        <w:rPr>
          <w:sz w:val="22"/>
          <w:szCs w:val="22"/>
        </w:rPr>
        <w:t xml:space="preserve">diabetes </w:t>
      </w:r>
      <w:r w:rsidR="00ED00D3">
        <w:rPr>
          <w:sz w:val="22"/>
          <w:szCs w:val="22"/>
        </w:rPr>
        <w:t xml:space="preserve">diagnosis </w:t>
      </w:r>
      <w:r w:rsidR="00BB0608">
        <w:rPr>
          <w:sz w:val="22"/>
          <w:szCs w:val="22"/>
        </w:rPr>
        <w:t xml:space="preserve">and about 1.3 million of them do not have a diagnosis. </w:t>
      </w:r>
      <w:r w:rsidR="00213398">
        <w:rPr>
          <w:sz w:val="22"/>
          <w:szCs w:val="22"/>
        </w:rPr>
        <w:t>“</w:t>
      </w:r>
      <w:r w:rsidR="007B6B6B" w:rsidRPr="007B6B6B">
        <w:rPr>
          <w:sz w:val="22"/>
          <w:szCs w:val="22"/>
        </w:rPr>
        <w:t>4.6 million people in the UK live with diabetes diagnoses. Additionally, nearly 1.3 million people could be living with type 2 diabetes who are yet to be diagnosed.</w:t>
      </w:r>
      <w:r w:rsidR="00213398">
        <w:rPr>
          <w:sz w:val="22"/>
          <w:szCs w:val="22"/>
        </w:rPr>
        <w:t xml:space="preserve">” </w:t>
      </w:r>
      <w:r w:rsidR="00B46C04" w:rsidRPr="00B46C04">
        <w:rPr>
          <w:sz w:val="22"/>
          <w:szCs w:val="22"/>
        </w:rPr>
        <w:t>(Elliottmccloskey, n.d.)</w:t>
      </w:r>
      <w:r w:rsidR="0024541C">
        <w:rPr>
          <w:sz w:val="22"/>
          <w:szCs w:val="22"/>
        </w:rPr>
        <w:t xml:space="preserve">. Serious consequences include cardiovascular disease, neuropathy, nephropathy and </w:t>
      </w:r>
      <w:r w:rsidR="00336703">
        <w:rPr>
          <w:sz w:val="22"/>
          <w:szCs w:val="22"/>
        </w:rPr>
        <w:t>retinopathy</w:t>
      </w:r>
      <w:r w:rsidR="0024541C">
        <w:rPr>
          <w:sz w:val="22"/>
          <w:szCs w:val="22"/>
        </w:rPr>
        <w:t xml:space="preserve"> that can result from poorly </w:t>
      </w:r>
      <w:r w:rsidR="00336703">
        <w:rPr>
          <w:sz w:val="22"/>
          <w:szCs w:val="22"/>
        </w:rPr>
        <w:t>managed blood glucose, significantly impairing quality of life and raising costs for healthcare.</w:t>
      </w:r>
    </w:p>
    <w:p w14:paraId="15FFD298" w14:textId="422D2814" w:rsidR="00C01230" w:rsidRDefault="004461A8" w:rsidP="004461A8">
      <w:pPr>
        <w:spacing w:line="240" w:lineRule="auto"/>
        <w:rPr>
          <w:sz w:val="22"/>
          <w:szCs w:val="22"/>
        </w:rPr>
      </w:pPr>
      <w:r w:rsidRPr="004461A8">
        <w:rPr>
          <w:sz w:val="22"/>
          <w:szCs w:val="22"/>
        </w:rPr>
        <w:t>Practice nurses are crucial to patient education, early intervention, and ongoing Type 2 diabetes management since they are front-line healthcare providers. Glycaemic control and general health outcomes can be improved by empowering patients to understand their condition and participate in efficient self-management techniques, such as frequent blood glucose monitoring, food change, and increased physical activity. In order to help patients safely and successfully manage their diabetes, this examines the significance of blood sugar management, monitoring techniques, and lifestyle modifications.</w:t>
      </w:r>
    </w:p>
    <w:p w14:paraId="6B75B7F7" w14:textId="77777777" w:rsidR="009804BE" w:rsidRDefault="009804BE" w:rsidP="004461A8">
      <w:pPr>
        <w:spacing w:line="240" w:lineRule="auto"/>
        <w:rPr>
          <w:sz w:val="22"/>
          <w:szCs w:val="22"/>
        </w:rPr>
      </w:pPr>
    </w:p>
    <w:p w14:paraId="22C2A252" w14:textId="39EB64BE" w:rsidR="009804BE" w:rsidRPr="004461A8" w:rsidRDefault="009804BE" w:rsidP="004461A8">
      <w:pPr>
        <w:spacing w:line="240" w:lineRule="auto"/>
        <w:rPr>
          <w:sz w:val="22"/>
          <w:szCs w:val="22"/>
        </w:rPr>
      </w:pPr>
      <w:r>
        <w:rPr>
          <w:sz w:val="22"/>
          <w:szCs w:val="22"/>
        </w:rPr>
        <w:t>Q1:</w:t>
      </w:r>
      <w:r w:rsidR="00B746AD">
        <w:rPr>
          <w:sz w:val="22"/>
          <w:szCs w:val="22"/>
        </w:rPr>
        <w:t xml:space="preserve"> </w:t>
      </w:r>
    </w:p>
    <w:p w14:paraId="7901AF3E" w14:textId="456D2694" w:rsidR="00F25198" w:rsidRDefault="00826142" w:rsidP="00F25198">
      <w:pPr>
        <w:spacing w:line="240" w:lineRule="auto"/>
        <w:rPr>
          <w:sz w:val="22"/>
          <w:szCs w:val="22"/>
        </w:rPr>
      </w:pPr>
      <w:r>
        <w:rPr>
          <w:sz w:val="22"/>
          <w:szCs w:val="22"/>
        </w:rPr>
        <w:t>The human body keeps blood glucose levels stable so that cells, especi</w:t>
      </w:r>
      <w:r w:rsidR="002D667C">
        <w:rPr>
          <w:sz w:val="22"/>
          <w:szCs w:val="22"/>
        </w:rPr>
        <w:t>ally those in the brain and muscles, have a steady source of energy. Insulin and glucagon are the two main pancreatic hormones that regulate this process, which is called glucose homeost</w:t>
      </w:r>
      <w:r w:rsidR="00AD2AA6">
        <w:rPr>
          <w:sz w:val="22"/>
          <w:szCs w:val="22"/>
        </w:rPr>
        <w:t>asis. Rising blood glucose levels after eating cause the pancreatic cells to release insulin, which makes it easier</w:t>
      </w:r>
      <w:r w:rsidR="005A2254">
        <w:rPr>
          <w:sz w:val="22"/>
          <w:szCs w:val="22"/>
        </w:rPr>
        <w:t xml:space="preserve"> for muscle and </w:t>
      </w:r>
      <w:r w:rsidR="00D05122">
        <w:rPr>
          <w:sz w:val="22"/>
          <w:szCs w:val="22"/>
        </w:rPr>
        <w:t>adipose tissue to absorb glucose and encourages the liver to produce glycogen. On the other hand, when blood g</w:t>
      </w:r>
      <w:r w:rsidR="00105144">
        <w:rPr>
          <w:sz w:val="22"/>
          <w:szCs w:val="22"/>
        </w:rPr>
        <w:t xml:space="preserve">lucose levels drop, cells release glucagon, which promotes the breakdown of </w:t>
      </w:r>
      <w:r w:rsidR="006F768E">
        <w:rPr>
          <w:sz w:val="22"/>
          <w:szCs w:val="22"/>
        </w:rPr>
        <w:t>glycogen and the release of glucose into the bloodstream from the liver.</w:t>
      </w:r>
      <w:r w:rsidR="00013625">
        <w:rPr>
          <w:sz w:val="22"/>
          <w:szCs w:val="22"/>
        </w:rPr>
        <w:t xml:space="preserve"> </w:t>
      </w:r>
      <w:r w:rsidR="00A7448F">
        <w:rPr>
          <w:sz w:val="22"/>
          <w:szCs w:val="22"/>
        </w:rPr>
        <w:t>Insulin resistance, a disorder where target tissues do not react well to circulati</w:t>
      </w:r>
      <w:r w:rsidR="003A16CD">
        <w:rPr>
          <w:sz w:val="22"/>
          <w:szCs w:val="22"/>
        </w:rPr>
        <w:t>ng insulin, makes it more difficult for the body to maintain this healthy balance in type 2 diabete</w:t>
      </w:r>
      <w:r w:rsidR="003D3CB6">
        <w:rPr>
          <w:sz w:val="22"/>
          <w:szCs w:val="22"/>
        </w:rPr>
        <w:t xml:space="preserve">s. </w:t>
      </w:r>
      <w:r w:rsidR="00013625">
        <w:rPr>
          <w:sz w:val="22"/>
          <w:szCs w:val="22"/>
        </w:rPr>
        <w:t>“</w:t>
      </w:r>
      <w:r w:rsidR="00F25198" w:rsidRPr="00013625">
        <w:rPr>
          <w:sz w:val="22"/>
          <w:szCs w:val="22"/>
        </w:rPr>
        <w:t>The</w:t>
      </w:r>
      <w:r w:rsidR="00013625" w:rsidRPr="00013625">
        <w:rPr>
          <w:sz w:val="22"/>
          <w:szCs w:val="22"/>
        </w:rPr>
        <w:t xml:space="preserve"> pancreas does not produce enough insulin</w:t>
      </w:r>
      <w:r w:rsidR="00013625">
        <w:rPr>
          <w:sz w:val="22"/>
          <w:szCs w:val="22"/>
        </w:rPr>
        <w:t xml:space="preserve">,” </w:t>
      </w:r>
      <w:r w:rsidR="00F25198" w:rsidRPr="00F25198">
        <w:rPr>
          <w:sz w:val="22"/>
          <w:szCs w:val="22"/>
        </w:rPr>
        <w:t>(World Health Organization: WHO &amp; World Health Organization: WHO, 2024b)</w:t>
      </w:r>
      <w:r w:rsidR="00F25198">
        <w:rPr>
          <w:sz w:val="22"/>
          <w:szCs w:val="22"/>
        </w:rPr>
        <w:t>. persistent high blood sugar levels result from the pancreatic cells increasing exhaustion and inability to generate enough insulin to overcome this resistance.</w:t>
      </w:r>
      <w:r w:rsidR="00565382">
        <w:rPr>
          <w:sz w:val="22"/>
          <w:szCs w:val="22"/>
        </w:rPr>
        <w:t xml:space="preserve"> </w:t>
      </w:r>
      <w:r w:rsidR="00A05F90">
        <w:rPr>
          <w:sz w:val="22"/>
          <w:szCs w:val="22"/>
        </w:rPr>
        <w:t xml:space="preserve">Chronically high blood sugar can lead to oxidative stress and endothelial damage, </w:t>
      </w:r>
      <w:r w:rsidR="0084402A">
        <w:rPr>
          <w:sz w:val="22"/>
          <w:szCs w:val="22"/>
        </w:rPr>
        <w:t>“</w:t>
      </w:r>
      <w:r w:rsidR="0084402A" w:rsidRPr="0084402A">
        <w:rPr>
          <w:sz w:val="22"/>
          <w:szCs w:val="22"/>
        </w:rPr>
        <w:t>leads over time to damage to the heart, vasculature, eyes, kidneys and nerves.</w:t>
      </w:r>
      <w:r w:rsidR="0084402A">
        <w:rPr>
          <w:sz w:val="22"/>
          <w:szCs w:val="22"/>
        </w:rPr>
        <w:t>”</w:t>
      </w:r>
      <w:r w:rsidR="009F1FF4">
        <w:rPr>
          <w:sz w:val="22"/>
          <w:szCs w:val="22"/>
        </w:rPr>
        <w:t xml:space="preserve"> </w:t>
      </w:r>
      <w:r w:rsidR="009F1FF4" w:rsidRPr="009F1FF4">
        <w:rPr>
          <w:sz w:val="22"/>
          <w:szCs w:val="22"/>
        </w:rPr>
        <w:t>(Galicia-Garcia et al., 2020)</w:t>
      </w:r>
      <w:r w:rsidR="0084402A">
        <w:rPr>
          <w:sz w:val="22"/>
          <w:szCs w:val="22"/>
        </w:rPr>
        <w:t xml:space="preserve"> which</w:t>
      </w:r>
      <w:r w:rsidR="00A05F90">
        <w:rPr>
          <w:sz w:val="22"/>
          <w:szCs w:val="22"/>
        </w:rPr>
        <w:t xml:space="preserve"> can have long-term effects on the neurological, renal and cardiovascular systems</w:t>
      </w:r>
      <w:r w:rsidR="00DD5C92">
        <w:rPr>
          <w:sz w:val="22"/>
          <w:szCs w:val="22"/>
        </w:rPr>
        <w:t>.</w:t>
      </w:r>
    </w:p>
    <w:p w14:paraId="43B25F99" w14:textId="7B17CF5C" w:rsidR="00064DF5" w:rsidRPr="00F25198" w:rsidRDefault="00A54C3D" w:rsidP="00F25198">
      <w:pPr>
        <w:spacing w:line="240" w:lineRule="auto"/>
        <w:rPr>
          <w:sz w:val="22"/>
          <w:szCs w:val="22"/>
        </w:rPr>
      </w:pPr>
      <w:r>
        <w:rPr>
          <w:sz w:val="22"/>
          <w:szCs w:val="22"/>
        </w:rPr>
        <w:t xml:space="preserve">For the best possible cellular performance and general metabolic stability, blood glucose levels must be kept within reasonable limits. Variations outside of this range may have serious </w:t>
      </w:r>
      <w:r w:rsidR="00FB0EE4">
        <w:rPr>
          <w:sz w:val="22"/>
          <w:szCs w:val="22"/>
        </w:rPr>
        <w:t xml:space="preserve">consequences for </w:t>
      </w:r>
      <w:r w:rsidR="00490814">
        <w:rPr>
          <w:sz w:val="22"/>
          <w:szCs w:val="22"/>
        </w:rPr>
        <w:t>their health</w:t>
      </w:r>
      <w:r w:rsidR="0026583F">
        <w:rPr>
          <w:sz w:val="22"/>
          <w:szCs w:val="22"/>
        </w:rPr>
        <w:t xml:space="preserve">. While </w:t>
      </w:r>
      <w:r w:rsidR="002E358B">
        <w:rPr>
          <w:sz w:val="22"/>
          <w:szCs w:val="22"/>
        </w:rPr>
        <w:t>hyperglycaemia</w:t>
      </w:r>
      <w:r w:rsidR="0026583F">
        <w:rPr>
          <w:sz w:val="22"/>
          <w:szCs w:val="22"/>
        </w:rPr>
        <w:t xml:space="preserve"> can result in exhaustion, blurred vision and in extreme situations, diabetic ketoacidosis, </w:t>
      </w:r>
      <w:r w:rsidR="002E358B">
        <w:rPr>
          <w:sz w:val="22"/>
          <w:szCs w:val="22"/>
        </w:rPr>
        <w:t>hypoglycaemia</w:t>
      </w:r>
      <w:r w:rsidR="0026583F">
        <w:rPr>
          <w:sz w:val="22"/>
          <w:szCs w:val="22"/>
        </w:rPr>
        <w:t xml:space="preserve"> can produce </w:t>
      </w:r>
      <w:r w:rsidR="00BA632F">
        <w:rPr>
          <w:sz w:val="22"/>
          <w:szCs w:val="22"/>
        </w:rPr>
        <w:t>dizz</w:t>
      </w:r>
      <w:r w:rsidR="00057C6C">
        <w:rPr>
          <w:sz w:val="22"/>
          <w:szCs w:val="22"/>
        </w:rPr>
        <w:t>iness</w:t>
      </w:r>
      <w:r w:rsidR="00B004D4">
        <w:rPr>
          <w:sz w:val="22"/>
          <w:szCs w:val="22"/>
        </w:rPr>
        <w:t xml:space="preserve">, disorientation and unconsciousness. For people with type </w:t>
      </w:r>
      <w:r w:rsidR="00D375E3">
        <w:rPr>
          <w:sz w:val="22"/>
          <w:szCs w:val="22"/>
        </w:rPr>
        <w:t>2 diabetes to establish stable glycaemi</w:t>
      </w:r>
      <w:r w:rsidR="002B44CC">
        <w:rPr>
          <w:sz w:val="22"/>
          <w:szCs w:val="22"/>
        </w:rPr>
        <w:t>c</w:t>
      </w:r>
      <w:r w:rsidR="00ED49D0">
        <w:rPr>
          <w:sz w:val="22"/>
          <w:szCs w:val="22"/>
        </w:rPr>
        <w:t xml:space="preserve"> control and avoid complications, regular monitoring, staying on medication and good lifestyle choices are ess</w:t>
      </w:r>
      <w:r w:rsidR="005F50AD">
        <w:rPr>
          <w:sz w:val="22"/>
          <w:szCs w:val="22"/>
        </w:rPr>
        <w:t>ential.</w:t>
      </w:r>
    </w:p>
    <w:p w14:paraId="0269A372" w14:textId="5EC4CD44" w:rsidR="004461A8" w:rsidRDefault="00057C6C" w:rsidP="00013625">
      <w:pPr>
        <w:spacing w:line="240" w:lineRule="auto"/>
        <w:rPr>
          <w:sz w:val="22"/>
          <w:szCs w:val="22"/>
        </w:rPr>
      </w:pPr>
      <w:r>
        <w:rPr>
          <w:sz w:val="22"/>
          <w:szCs w:val="22"/>
        </w:rPr>
        <w:lastRenderedPageBreak/>
        <w:t>Q</w:t>
      </w:r>
      <w:r w:rsidR="006549E4">
        <w:rPr>
          <w:sz w:val="22"/>
          <w:szCs w:val="22"/>
        </w:rPr>
        <w:t>2</w:t>
      </w:r>
      <w:r>
        <w:rPr>
          <w:sz w:val="22"/>
          <w:szCs w:val="22"/>
        </w:rPr>
        <w:t>:</w:t>
      </w:r>
    </w:p>
    <w:p w14:paraId="58A7D05B" w14:textId="449B1097" w:rsidR="00266D2F" w:rsidRDefault="00D60900" w:rsidP="00266D2F">
      <w:pPr>
        <w:spacing w:line="240" w:lineRule="auto"/>
        <w:rPr>
          <w:sz w:val="22"/>
          <w:szCs w:val="22"/>
        </w:rPr>
      </w:pPr>
      <w:r>
        <w:rPr>
          <w:sz w:val="22"/>
          <w:szCs w:val="22"/>
        </w:rPr>
        <w:t>The body’s major energy sources are glucose and oxygen,</w:t>
      </w:r>
      <w:r w:rsidR="007614CD">
        <w:rPr>
          <w:sz w:val="22"/>
          <w:szCs w:val="22"/>
        </w:rPr>
        <w:t xml:space="preserve"> “</w:t>
      </w:r>
      <w:r w:rsidR="007614CD" w:rsidRPr="007614CD">
        <w:rPr>
          <w:sz w:val="22"/>
          <w:szCs w:val="22"/>
        </w:rPr>
        <w:t>Continuous supply of glucose is essential for survival</w:t>
      </w:r>
      <w:r w:rsidR="00AB4ED3">
        <w:rPr>
          <w:sz w:val="22"/>
          <w:szCs w:val="22"/>
        </w:rPr>
        <w:t>,</w:t>
      </w:r>
      <w:r w:rsidR="007614CD">
        <w:rPr>
          <w:sz w:val="22"/>
          <w:szCs w:val="22"/>
        </w:rPr>
        <w:t>”</w:t>
      </w:r>
      <w:r w:rsidR="00AB4ED3">
        <w:rPr>
          <w:sz w:val="22"/>
          <w:szCs w:val="22"/>
        </w:rPr>
        <w:t xml:space="preserve"> </w:t>
      </w:r>
      <w:r w:rsidR="003634CB" w:rsidRPr="003634CB">
        <w:rPr>
          <w:sz w:val="22"/>
          <w:szCs w:val="22"/>
        </w:rPr>
        <w:t>(</w:t>
      </w:r>
      <w:r w:rsidR="003634CB" w:rsidRPr="003634CB">
        <w:rPr>
          <w:i/>
          <w:iCs/>
          <w:sz w:val="22"/>
          <w:szCs w:val="22"/>
        </w:rPr>
        <w:t>Medical Biochemistry</w:t>
      </w:r>
      <w:r w:rsidR="003634CB" w:rsidRPr="003634CB">
        <w:rPr>
          <w:sz w:val="22"/>
          <w:szCs w:val="22"/>
        </w:rPr>
        <w:t>, n.d.)</w:t>
      </w:r>
      <w:r>
        <w:rPr>
          <w:sz w:val="22"/>
          <w:szCs w:val="22"/>
        </w:rPr>
        <w:t xml:space="preserve"> which </w:t>
      </w:r>
      <w:r w:rsidR="00AB4ED3">
        <w:rPr>
          <w:sz w:val="22"/>
          <w:szCs w:val="22"/>
        </w:rPr>
        <w:t>is</w:t>
      </w:r>
      <w:r>
        <w:rPr>
          <w:sz w:val="22"/>
          <w:szCs w:val="22"/>
        </w:rPr>
        <w:t xml:space="preserve"> necessary for continuing important cellular processes like growth, repair and metabolism. </w:t>
      </w:r>
      <w:r w:rsidR="005B3D2C">
        <w:rPr>
          <w:sz w:val="22"/>
          <w:szCs w:val="22"/>
        </w:rPr>
        <w:t>Cellular</w:t>
      </w:r>
      <w:r>
        <w:rPr>
          <w:sz w:val="22"/>
          <w:szCs w:val="22"/>
        </w:rPr>
        <w:t xml:space="preserve"> respiration allows cells to produce adenosine tripho</w:t>
      </w:r>
      <w:r w:rsidR="005B3D2C">
        <w:rPr>
          <w:sz w:val="22"/>
          <w:szCs w:val="22"/>
        </w:rPr>
        <w:t>sphate (ATP), the body’s primary energy currency, from glucose and oxygen.</w:t>
      </w:r>
      <w:r w:rsidR="00030532">
        <w:rPr>
          <w:sz w:val="22"/>
          <w:szCs w:val="22"/>
        </w:rPr>
        <w:t xml:space="preserve"> </w:t>
      </w:r>
      <w:r w:rsidR="00030532" w:rsidRPr="00030532">
        <w:rPr>
          <w:sz w:val="22"/>
          <w:szCs w:val="22"/>
        </w:rPr>
        <w:t>Glycolysis, the Krebs cycle, and oxidative phosphorylation are the three primary phases of this process, which takes place inside the mitochondria.</w:t>
      </w:r>
      <w:r w:rsidR="00213B23">
        <w:rPr>
          <w:sz w:val="22"/>
          <w:szCs w:val="22"/>
        </w:rPr>
        <w:t xml:space="preserve"> “</w:t>
      </w:r>
      <w:r w:rsidR="00213B23" w:rsidRPr="00213B23">
        <w:rPr>
          <w:sz w:val="22"/>
          <w:szCs w:val="22"/>
        </w:rPr>
        <w:t>Glycolysis, the Krebs cycle, and oxidative phosphorylation are the three primary phases of this process, which takes place inside the mitochondria.</w:t>
      </w:r>
      <w:r w:rsidR="00213B23">
        <w:rPr>
          <w:sz w:val="22"/>
          <w:szCs w:val="22"/>
        </w:rPr>
        <w:t>”</w:t>
      </w:r>
      <w:r w:rsidR="0022325A">
        <w:rPr>
          <w:sz w:val="22"/>
          <w:szCs w:val="22"/>
        </w:rPr>
        <w:t xml:space="preserve"> </w:t>
      </w:r>
      <w:r w:rsidR="0022325A" w:rsidRPr="0022325A">
        <w:rPr>
          <w:sz w:val="22"/>
          <w:szCs w:val="22"/>
        </w:rPr>
        <w:t>(Buckley, 2021)</w:t>
      </w:r>
      <w:r w:rsidR="0022325A">
        <w:rPr>
          <w:sz w:val="22"/>
          <w:szCs w:val="22"/>
        </w:rPr>
        <w:t xml:space="preserve"> </w:t>
      </w:r>
      <w:r w:rsidR="00266D2F" w:rsidRPr="00266D2F">
        <w:rPr>
          <w:sz w:val="22"/>
          <w:szCs w:val="22"/>
        </w:rPr>
        <w:t>The general response can be summed up as the following:</w:t>
      </w:r>
      <w:r w:rsidR="00266D2F">
        <w:rPr>
          <w:sz w:val="22"/>
          <w:szCs w:val="22"/>
        </w:rPr>
        <w:t xml:space="preserve"> </w:t>
      </w:r>
      <w:r w:rsidR="00266D2F" w:rsidRPr="00266D2F">
        <w:rPr>
          <w:sz w:val="22"/>
          <w:szCs w:val="22"/>
        </w:rPr>
        <w:t>Carbon Dioxide + Water + Energy (ATP) = Glucose + Oxygen</w:t>
      </w:r>
      <w:r w:rsidR="00654E8A">
        <w:rPr>
          <w:sz w:val="22"/>
          <w:szCs w:val="22"/>
        </w:rPr>
        <w:t>.</w:t>
      </w:r>
    </w:p>
    <w:p w14:paraId="00CDE1D6" w14:textId="46794965" w:rsidR="00654E8A" w:rsidRDefault="00EC5562" w:rsidP="00266D2F">
      <w:pPr>
        <w:spacing w:line="240" w:lineRule="auto"/>
        <w:rPr>
          <w:sz w:val="22"/>
          <w:szCs w:val="22"/>
        </w:rPr>
      </w:pPr>
      <w:r>
        <w:rPr>
          <w:sz w:val="22"/>
          <w:szCs w:val="22"/>
        </w:rPr>
        <w:t>Aerobic respiration, which effectively gen</w:t>
      </w:r>
      <w:r w:rsidR="00575012">
        <w:rPr>
          <w:sz w:val="22"/>
          <w:szCs w:val="22"/>
        </w:rPr>
        <w:t xml:space="preserve">erates up to 36 molecules of ATP per glucose molecule, occurs in cells when there is enough oxygen present. However, cells convert to anaerobic respiration, which </w:t>
      </w:r>
      <w:r w:rsidR="001B1370">
        <w:rPr>
          <w:sz w:val="22"/>
          <w:szCs w:val="22"/>
        </w:rPr>
        <w:t xml:space="preserve">produces lactic acid and much less energy, when oxygen is </w:t>
      </w:r>
      <w:r w:rsidR="00DE3336">
        <w:rPr>
          <w:sz w:val="22"/>
          <w:szCs w:val="22"/>
        </w:rPr>
        <w:t>low</w:t>
      </w:r>
      <w:r w:rsidR="00185A8B">
        <w:rPr>
          <w:sz w:val="22"/>
          <w:szCs w:val="22"/>
        </w:rPr>
        <w:t xml:space="preserve"> as it may happen during intense exercise or in poorly </w:t>
      </w:r>
      <w:r w:rsidR="00C73972">
        <w:rPr>
          <w:sz w:val="22"/>
          <w:szCs w:val="22"/>
        </w:rPr>
        <w:t>oxygenated tissues. For appropriate cellular and organ function, it is therefore essential to maintain sufficient oxygen and gluco</w:t>
      </w:r>
      <w:r w:rsidR="009B5B94">
        <w:rPr>
          <w:sz w:val="22"/>
          <w:szCs w:val="22"/>
        </w:rPr>
        <w:t xml:space="preserve">se availability. </w:t>
      </w:r>
      <w:r w:rsidR="000779FB">
        <w:rPr>
          <w:sz w:val="22"/>
          <w:szCs w:val="22"/>
        </w:rPr>
        <w:t>This energy production process is impacted by impaired glucose me</w:t>
      </w:r>
      <w:r w:rsidR="00A152CA">
        <w:rPr>
          <w:sz w:val="22"/>
          <w:szCs w:val="22"/>
        </w:rPr>
        <w:t>tabolism in people with type 2 diabetes. Excess glucose binds to proteins and lipids through glycation when blood glucose levels are consis</w:t>
      </w:r>
      <w:r w:rsidR="003E647A">
        <w:rPr>
          <w:sz w:val="22"/>
          <w:szCs w:val="22"/>
        </w:rPr>
        <w:t>tently high, causing oxidative stress and tissue damage. This eventually leads to problems including nep</w:t>
      </w:r>
      <w:r w:rsidR="000660FB">
        <w:rPr>
          <w:sz w:val="22"/>
          <w:szCs w:val="22"/>
        </w:rPr>
        <w:t>hropathy and neuropathy. On the other hand, ATP generation decreases if glucose levels go too low, especially in the brain, which relies almost exclusively on glucose for en</w:t>
      </w:r>
      <w:r w:rsidR="00DE3336">
        <w:rPr>
          <w:sz w:val="22"/>
          <w:szCs w:val="22"/>
        </w:rPr>
        <w:t>ergy.</w:t>
      </w:r>
    </w:p>
    <w:p w14:paraId="68A32A34" w14:textId="77777777" w:rsidR="00071F7B" w:rsidRDefault="00071F7B" w:rsidP="00266D2F">
      <w:pPr>
        <w:spacing w:line="240" w:lineRule="auto"/>
        <w:rPr>
          <w:sz w:val="22"/>
          <w:szCs w:val="22"/>
        </w:rPr>
      </w:pPr>
    </w:p>
    <w:p w14:paraId="6FD1BB76" w14:textId="441C3FE9" w:rsidR="00621A09" w:rsidRPr="00266D2F" w:rsidRDefault="00621A09" w:rsidP="00266D2F">
      <w:pPr>
        <w:spacing w:line="240" w:lineRule="auto"/>
        <w:rPr>
          <w:sz w:val="22"/>
          <w:szCs w:val="22"/>
        </w:rPr>
      </w:pPr>
      <w:r>
        <w:rPr>
          <w:sz w:val="22"/>
          <w:szCs w:val="22"/>
        </w:rPr>
        <w:t>Q3:</w:t>
      </w:r>
    </w:p>
    <w:p w14:paraId="1AA0EFE0" w14:textId="639E542A" w:rsidR="00030532" w:rsidRDefault="005E369C" w:rsidP="00213B23">
      <w:pPr>
        <w:spacing w:line="240" w:lineRule="auto"/>
        <w:rPr>
          <w:sz w:val="22"/>
          <w:szCs w:val="22"/>
        </w:rPr>
      </w:pPr>
      <w:r>
        <w:rPr>
          <w:sz w:val="22"/>
          <w:szCs w:val="22"/>
        </w:rPr>
        <w:t>For ty</w:t>
      </w:r>
      <w:r w:rsidR="00AA78BC">
        <w:rPr>
          <w:sz w:val="22"/>
          <w:szCs w:val="22"/>
        </w:rPr>
        <w:t xml:space="preserve">pe 2 diabetes to be effectively managed, blood glucose monitoring and tracking are important. </w:t>
      </w:r>
      <w:r w:rsidR="007B2945">
        <w:rPr>
          <w:sz w:val="22"/>
          <w:szCs w:val="22"/>
        </w:rPr>
        <w:t>F</w:t>
      </w:r>
      <w:r w:rsidR="00AA78BC">
        <w:rPr>
          <w:sz w:val="22"/>
          <w:szCs w:val="22"/>
        </w:rPr>
        <w:t>requ</w:t>
      </w:r>
      <w:r w:rsidR="007B2945">
        <w:rPr>
          <w:sz w:val="22"/>
          <w:szCs w:val="22"/>
        </w:rPr>
        <w:t xml:space="preserve">ent assessment enables people to spot patterns, assess the effectiveness of treatment and make well informed choices about food, medicine and exercise. </w:t>
      </w:r>
      <w:r w:rsidR="00A0783F">
        <w:rPr>
          <w:sz w:val="22"/>
          <w:szCs w:val="22"/>
        </w:rPr>
        <w:t>“</w:t>
      </w:r>
      <w:r w:rsidR="00A0783F" w:rsidRPr="00A0783F">
        <w:rPr>
          <w:sz w:val="22"/>
          <w:szCs w:val="22"/>
        </w:rPr>
        <w:t>Adopt an individualised approach to diabetes care that is tailored to the needs</w:t>
      </w:r>
      <w:r w:rsidR="00A0783F">
        <w:rPr>
          <w:sz w:val="22"/>
          <w:szCs w:val="22"/>
        </w:rPr>
        <w:t>”</w:t>
      </w:r>
      <w:r w:rsidR="005C0F7E">
        <w:rPr>
          <w:sz w:val="22"/>
          <w:szCs w:val="22"/>
        </w:rPr>
        <w:t xml:space="preserve"> </w:t>
      </w:r>
      <w:r w:rsidR="00A85DD9" w:rsidRPr="00A85DD9">
        <w:rPr>
          <w:sz w:val="22"/>
          <w:szCs w:val="22"/>
        </w:rPr>
        <w:t>(NICE, 2015)</w:t>
      </w:r>
      <w:r w:rsidR="00A85DD9">
        <w:rPr>
          <w:sz w:val="22"/>
          <w:szCs w:val="22"/>
        </w:rPr>
        <w:t xml:space="preserve"> </w:t>
      </w:r>
      <w:r w:rsidR="007B2945">
        <w:rPr>
          <w:sz w:val="22"/>
          <w:szCs w:val="22"/>
        </w:rPr>
        <w:t>This pro</w:t>
      </w:r>
      <w:r w:rsidR="004F56C3">
        <w:rPr>
          <w:sz w:val="22"/>
          <w:szCs w:val="22"/>
        </w:rPr>
        <w:t>cedure encourages self-awareness and gives patients the power to actively manage their conditions, which is crucial for the treatment of chronic illnesses.</w:t>
      </w:r>
    </w:p>
    <w:p w14:paraId="7235FBB8" w14:textId="49BD476F" w:rsidR="00057C6C" w:rsidRPr="00B46C04" w:rsidRDefault="00763C07" w:rsidP="007614CD">
      <w:pPr>
        <w:spacing w:line="240" w:lineRule="auto"/>
        <w:rPr>
          <w:sz w:val="22"/>
          <w:szCs w:val="22"/>
        </w:rPr>
      </w:pPr>
      <w:r>
        <w:rPr>
          <w:sz w:val="22"/>
          <w:szCs w:val="22"/>
        </w:rPr>
        <w:t>Self-monitoring of glucose and contin</w:t>
      </w:r>
      <w:r w:rsidR="004D060C">
        <w:rPr>
          <w:sz w:val="22"/>
          <w:szCs w:val="22"/>
        </w:rPr>
        <w:t xml:space="preserve">uous glucose monitoring are the two primary methods of blood glucose monitoring. Using the glucometer to measure capillary blood glucose at </w:t>
      </w:r>
      <w:r w:rsidR="00C73212">
        <w:rPr>
          <w:sz w:val="22"/>
          <w:szCs w:val="22"/>
        </w:rPr>
        <w:t>times</w:t>
      </w:r>
      <w:r w:rsidR="00E23E29">
        <w:rPr>
          <w:sz w:val="22"/>
          <w:szCs w:val="22"/>
        </w:rPr>
        <w:t xml:space="preserve"> of the day, usually before and after meals</w:t>
      </w:r>
      <w:r w:rsidR="00BE7500">
        <w:rPr>
          <w:sz w:val="22"/>
          <w:szCs w:val="22"/>
        </w:rPr>
        <w:t>. This technique helps patients in understanding how certain diets, activities or drug impact their blood sugar levels</w:t>
      </w:r>
      <w:r w:rsidR="00C73212">
        <w:rPr>
          <w:sz w:val="22"/>
          <w:szCs w:val="22"/>
        </w:rPr>
        <w:t xml:space="preserve">. </w:t>
      </w:r>
      <w:r w:rsidR="0028307E">
        <w:rPr>
          <w:sz w:val="22"/>
          <w:szCs w:val="22"/>
        </w:rPr>
        <w:t>“</w:t>
      </w:r>
      <w:r w:rsidR="0028307E" w:rsidRPr="0028307E">
        <w:rPr>
          <w:sz w:val="22"/>
          <w:szCs w:val="22"/>
        </w:rPr>
        <w:t>Continuous glucose monitors, also called CGMs, let you check you</w:t>
      </w:r>
      <w:r w:rsidR="0094627A">
        <w:rPr>
          <w:sz w:val="22"/>
          <w:szCs w:val="22"/>
        </w:rPr>
        <w:t>r sugar levels</w:t>
      </w:r>
      <w:r w:rsidR="0028307E" w:rsidRPr="0028307E">
        <w:rPr>
          <w:sz w:val="22"/>
          <w:szCs w:val="22"/>
        </w:rPr>
        <w:t> without having to prick your fingers.</w:t>
      </w:r>
      <w:r w:rsidR="0028307E">
        <w:rPr>
          <w:sz w:val="22"/>
          <w:szCs w:val="22"/>
        </w:rPr>
        <w:t>”</w:t>
      </w:r>
      <w:r w:rsidR="0094627A">
        <w:rPr>
          <w:sz w:val="22"/>
          <w:szCs w:val="22"/>
        </w:rPr>
        <w:t xml:space="preserve"> </w:t>
      </w:r>
      <w:r w:rsidR="0094627A" w:rsidRPr="0094627A">
        <w:rPr>
          <w:sz w:val="22"/>
          <w:szCs w:val="22"/>
        </w:rPr>
        <w:t>(</w:t>
      </w:r>
      <w:r w:rsidR="0094627A" w:rsidRPr="0094627A">
        <w:rPr>
          <w:i/>
          <w:iCs/>
          <w:sz w:val="22"/>
          <w:szCs w:val="22"/>
        </w:rPr>
        <w:t>Continuous Glucose Monitors</w:t>
      </w:r>
      <w:r w:rsidR="0094627A" w:rsidRPr="0094627A">
        <w:rPr>
          <w:sz w:val="22"/>
          <w:szCs w:val="22"/>
        </w:rPr>
        <w:t>, n.d.)</w:t>
      </w:r>
      <w:r w:rsidR="0028307E">
        <w:rPr>
          <w:sz w:val="22"/>
          <w:szCs w:val="22"/>
        </w:rPr>
        <w:t xml:space="preserve"> </w:t>
      </w:r>
      <w:r w:rsidR="00C73212">
        <w:rPr>
          <w:sz w:val="22"/>
          <w:szCs w:val="22"/>
        </w:rPr>
        <w:t xml:space="preserve">Continuous glucose monitoring provides a more complete picture of glycaemic variability and trends by using a sensor placed beneath the skin to gather real time glucose reading. </w:t>
      </w:r>
      <w:r w:rsidR="00417DFF">
        <w:rPr>
          <w:sz w:val="22"/>
          <w:szCs w:val="22"/>
        </w:rPr>
        <w:t xml:space="preserve">This suggests that systematic self-monitoring is linked to better glycaemic management; patients </w:t>
      </w:r>
      <w:r w:rsidR="00766275">
        <w:rPr>
          <w:sz w:val="22"/>
          <w:szCs w:val="22"/>
        </w:rPr>
        <w:t>HbA1c readings signi</w:t>
      </w:r>
      <w:r w:rsidR="00AF4E6F">
        <w:rPr>
          <w:sz w:val="22"/>
          <w:szCs w:val="22"/>
        </w:rPr>
        <w:t>ficantly decreased when they routinely checked their blood sugar levels and received feedback from medical sp</w:t>
      </w:r>
      <w:r w:rsidR="00064F04">
        <w:rPr>
          <w:sz w:val="22"/>
          <w:szCs w:val="22"/>
        </w:rPr>
        <w:t xml:space="preserve">ecialists. Regular monitoring lowers the likelihood of long-term problems by </w:t>
      </w:r>
      <w:r w:rsidR="000A0F0A">
        <w:rPr>
          <w:sz w:val="22"/>
          <w:szCs w:val="22"/>
        </w:rPr>
        <w:t>enabling</w:t>
      </w:r>
      <w:r w:rsidR="00064F04">
        <w:rPr>
          <w:sz w:val="22"/>
          <w:szCs w:val="22"/>
        </w:rPr>
        <w:t xml:space="preserve"> early detection of </w:t>
      </w:r>
      <w:r w:rsidR="000A0F0A">
        <w:rPr>
          <w:sz w:val="22"/>
          <w:szCs w:val="22"/>
        </w:rPr>
        <w:t xml:space="preserve">hyperglycaemic </w:t>
      </w:r>
      <w:r w:rsidR="00FD0ABA">
        <w:rPr>
          <w:sz w:val="22"/>
          <w:szCs w:val="22"/>
        </w:rPr>
        <w:t>episodes</w:t>
      </w:r>
      <w:r w:rsidR="000A0F0A">
        <w:rPr>
          <w:sz w:val="22"/>
          <w:szCs w:val="22"/>
        </w:rPr>
        <w:t xml:space="preserve"> and quick treatment.</w:t>
      </w:r>
    </w:p>
    <w:p w14:paraId="185559C2" w14:textId="7EE487E5" w:rsidR="00DE2C19" w:rsidRDefault="00087DE7" w:rsidP="00213398">
      <w:pPr>
        <w:spacing w:line="240" w:lineRule="auto"/>
        <w:rPr>
          <w:sz w:val="22"/>
          <w:szCs w:val="22"/>
        </w:rPr>
      </w:pPr>
      <w:r>
        <w:rPr>
          <w:sz w:val="22"/>
          <w:szCs w:val="22"/>
        </w:rPr>
        <w:t>From a nursing point of view, patient education is essential to making sure that monitoring is useful rather than simple routine. Patients can learn</w:t>
      </w:r>
      <w:r w:rsidR="00AA1D7A">
        <w:rPr>
          <w:sz w:val="22"/>
          <w:szCs w:val="22"/>
        </w:rPr>
        <w:t xml:space="preserve"> from practi</w:t>
      </w:r>
      <w:r w:rsidR="007A2D52">
        <w:rPr>
          <w:sz w:val="22"/>
          <w:szCs w:val="22"/>
        </w:rPr>
        <w:t xml:space="preserve">ce </w:t>
      </w:r>
      <w:r w:rsidR="001333CB">
        <w:rPr>
          <w:sz w:val="22"/>
          <w:szCs w:val="22"/>
        </w:rPr>
        <w:t>nurses</w:t>
      </w:r>
      <w:r w:rsidR="007A2D52">
        <w:rPr>
          <w:sz w:val="22"/>
          <w:szCs w:val="22"/>
        </w:rPr>
        <w:t xml:space="preserve"> how to properly operate monitoring</w:t>
      </w:r>
      <w:r w:rsidR="001333CB">
        <w:rPr>
          <w:sz w:val="22"/>
          <w:szCs w:val="22"/>
        </w:rPr>
        <w:t xml:space="preserve"> devices, analys</w:t>
      </w:r>
      <w:r w:rsidR="004C1EEF">
        <w:rPr>
          <w:sz w:val="22"/>
          <w:szCs w:val="22"/>
        </w:rPr>
        <w:t>e data and modify their conduct as nec</w:t>
      </w:r>
      <w:r w:rsidR="00A0794C">
        <w:rPr>
          <w:sz w:val="22"/>
          <w:szCs w:val="22"/>
        </w:rPr>
        <w:t xml:space="preserve">essary. Encouraging patient to se digital tracking tools or keep a blood </w:t>
      </w:r>
      <w:r w:rsidR="00BA7B66">
        <w:rPr>
          <w:sz w:val="22"/>
          <w:szCs w:val="22"/>
        </w:rPr>
        <w:t xml:space="preserve">glucose diary promotes beneficial habits and help identify patterns. </w:t>
      </w:r>
      <w:r w:rsidR="006A4B87">
        <w:rPr>
          <w:sz w:val="22"/>
          <w:szCs w:val="22"/>
        </w:rPr>
        <w:t>Patients’</w:t>
      </w:r>
      <w:r w:rsidR="009A464C">
        <w:rPr>
          <w:sz w:val="22"/>
          <w:szCs w:val="22"/>
        </w:rPr>
        <w:t xml:space="preserve"> confidence, adherence to treatment programs and quality of life </w:t>
      </w:r>
      <w:r w:rsidR="009A464C">
        <w:rPr>
          <w:sz w:val="22"/>
          <w:szCs w:val="22"/>
        </w:rPr>
        <w:lastRenderedPageBreak/>
        <w:t>all im</w:t>
      </w:r>
      <w:r w:rsidR="00414A2B">
        <w:rPr>
          <w:sz w:val="22"/>
          <w:szCs w:val="22"/>
        </w:rPr>
        <w:t>prove when they are equipped with self-management skills, which are reinforced by specialised instruction and frequent monitoring.</w:t>
      </w:r>
    </w:p>
    <w:p w14:paraId="2F9A4F16" w14:textId="77777777" w:rsidR="00414A2B" w:rsidRDefault="00414A2B" w:rsidP="00213398">
      <w:pPr>
        <w:spacing w:line="240" w:lineRule="auto"/>
        <w:rPr>
          <w:sz w:val="22"/>
          <w:szCs w:val="22"/>
        </w:rPr>
      </w:pPr>
    </w:p>
    <w:p w14:paraId="136210C9" w14:textId="60C9AA16" w:rsidR="00414A2B" w:rsidRPr="00DB2FDE" w:rsidRDefault="006A4B87" w:rsidP="00213398">
      <w:pPr>
        <w:spacing w:line="240" w:lineRule="auto"/>
        <w:rPr>
          <w:sz w:val="22"/>
          <w:szCs w:val="22"/>
        </w:rPr>
      </w:pPr>
      <w:r>
        <w:rPr>
          <w:sz w:val="22"/>
          <w:szCs w:val="22"/>
        </w:rPr>
        <w:t>Q4:</w:t>
      </w:r>
    </w:p>
    <w:p w14:paraId="63254C71" w14:textId="04034B2C" w:rsidR="0030301E" w:rsidRPr="008E5438" w:rsidRDefault="00E86F6B">
      <w:pPr>
        <w:rPr>
          <w:sz w:val="22"/>
          <w:szCs w:val="22"/>
        </w:rPr>
      </w:pPr>
      <w:r>
        <w:rPr>
          <w:sz w:val="22"/>
          <w:szCs w:val="22"/>
          <w:lang w:val="en-US"/>
        </w:rPr>
        <w:t xml:space="preserve">The cornerstone of managing type 2 diabetes is changing one’s lifestyle, which is backed </w:t>
      </w:r>
      <w:r w:rsidR="003E72BE">
        <w:rPr>
          <w:sz w:val="22"/>
          <w:szCs w:val="22"/>
          <w:lang w:val="en-US"/>
        </w:rPr>
        <w:t>both by</w:t>
      </w:r>
      <w:r>
        <w:rPr>
          <w:sz w:val="22"/>
          <w:szCs w:val="22"/>
          <w:lang w:val="en-US"/>
        </w:rPr>
        <w:t xml:space="preserve"> national standards and clinical evidence. </w:t>
      </w:r>
      <w:r w:rsidR="005F794D">
        <w:rPr>
          <w:sz w:val="22"/>
          <w:szCs w:val="22"/>
          <w:lang w:val="en-US"/>
        </w:rPr>
        <w:t>“</w:t>
      </w:r>
      <w:r w:rsidR="008E5438" w:rsidRPr="005F794D">
        <w:rPr>
          <w:sz w:val="22"/>
          <w:szCs w:val="22"/>
        </w:rPr>
        <w:t>Physical</w:t>
      </w:r>
      <w:r w:rsidR="005F794D" w:rsidRPr="005F794D">
        <w:rPr>
          <w:sz w:val="22"/>
          <w:szCs w:val="22"/>
        </w:rPr>
        <w:t xml:space="preserve"> activity, body weight and intercurrent illness affects blood glucose levels</w:t>
      </w:r>
      <w:r w:rsidR="005F794D">
        <w:rPr>
          <w:sz w:val="22"/>
          <w:szCs w:val="22"/>
        </w:rPr>
        <w:t>,</w:t>
      </w:r>
      <w:r w:rsidR="005F794D">
        <w:rPr>
          <w:sz w:val="22"/>
          <w:szCs w:val="22"/>
          <w:lang w:val="en-US"/>
        </w:rPr>
        <w:t xml:space="preserve">” </w:t>
      </w:r>
      <w:r w:rsidR="008E5438" w:rsidRPr="008E5438">
        <w:rPr>
          <w:sz w:val="22"/>
          <w:szCs w:val="22"/>
        </w:rPr>
        <w:t>(NICE, 2015a)</w:t>
      </w:r>
      <w:r w:rsidR="008E5438">
        <w:rPr>
          <w:sz w:val="22"/>
          <w:szCs w:val="22"/>
        </w:rPr>
        <w:t xml:space="preserve"> </w:t>
      </w:r>
      <w:r w:rsidR="00912021">
        <w:rPr>
          <w:sz w:val="22"/>
          <w:szCs w:val="22"/>
          <w:lang w:val="en-US"/>
        </w:rPr>
        <w:t>non-pharmacological</w:t>
      </w:r>
      <w:r>
        <w:rPr>
          <w:sz w:val="22"/>
          <w:szCs w:val="22"/>
          <w:lang w:val="en-US"/>
        </w:rPr>
        <w:t xml:space="preserve"> therapies, </w:t>
      </w:r>
      <w:r w:rsidR="00351F2C">
        <w:rPr>
          <w:sz w:val="22"/>
          <w:szCs w:val="22"/>
          <w:lang w:val="en-US"/>
        </w:rPr>
        <w:t>especially those that focus on nutrition, exercise and behaviour, may significantly improve glycemic control, encourage weight loss, and lower the risk of complications, according to the NICE guidelines</w:t>
      </w:r>
      <w:r w:rsidR="0010447E">
        <w:rPr>
          <w:sz w:val="22"/>
          <w:szCs w:val="22"/>
          <w:lang w:val="en-US"/>
        </w:rPr>
        <w:t>.</w:t>
      </w:r>
      <w:r w:rsidR="00B356C7">
        <w:rPr>
          <w:sz w:val="22"/>
          <w:szCs w:val="22"/>
          <w:lang w:val="en-US"/>
        </w:rPr>
        <w:t xml:space="preserve"> </w:t>
      </w:r>
      <w:r w:rsidR="00D0588B">
        <w:rPr>
          <w:sz w:val="22"/>
          <w:szCs w:val="22"/>
          <w:lang w:val="en-US"/>
        </w:rPr>
        <w:t xml:space="preserve">In order to achieve optimal metabolic </w:t>
      </w:r>
      <w:r w:rsidR="00912021">
        <w:rPr>
          <w:sz w:val="22"/>
          <w:szCs w:val="22"/>
          <w:lang w:val="en-US"/>
        </w:rPr>
        <w:t>health</w:t>
      </w:r>
      <w:r w:rsidR="00D0588B">
        <w:rPr>
          <w:sz w:val="22"/>
          <w:szCs w:val="22"/>
          <w:lang w:val="en-US"/>
        </w:rPr>
        <w:t xml:space="preserve"> and control blood glucose, diet is crucial.</w:t>
      </w:r>
      <w:r w:rsidR="004375CD">
        <w:rPr>
          <w:sz w:val="22"/>
          <w:szCs w:val="22"/>
          <w:lang w:val="en-US"/>
        </w:rPr>
        <w:t xml:space="preserve"> </w:t>
      </w:r>
      <w:r w:rsidR="00AF103C">
        <w:rPr>
          <w:sz w:val="22"/>
          <w:szCs w:val="22"/>
          <w:lang w:val="en-US"/>
        </w:rPr>
        <w:t>“</w:t>
      </w:r>
      <w:r w:rsidR="00AF103C" w:rsidRPr="00AF103C">
        <w:rPr>
          <w:sz w:val="22"/>
          <w:szCs w:val="22"/>
        </w:rPr>
        <w:t>The</w:t>
      </w:r>
      <w:r w:rsidR="00AF103C" w:rsidRPr="00AF103C">
        <w:rPr>
          <w:sz w:val="22"/>
          <w:szCs w:val="22"/>
        </w:rPr>
        <w:t xml:space="preserve"> type, and amount, you consume can make a difference to your blood glucose levels and diabetes management.</w:t>
      </w:r>
      <w:r w:rsidR="00AF103C">
        <w:rPr>
          <w:sz w:val="22"/>
          <w:szCs w:val="22"/>
          <w:lang w:val="en-US"/>
        </w:rPr>
        <w:t>”</w:t>
      </w:r>
      <w:r w:rsidR="00EC7316">
        <w:rPr>
          <w:sz w:val="22"/>
          <w:szCs w:val="22"/>
          <w:lang w:val="en-US"/>
        </w:rPr>
        <w:t xml:space="preserve"> </w:t>
      </w:r>
      <w:r w:rsidR="00EC7316" w:rsidRPr="00EC7316">
        <w:rPr>
          <w:sz w:val="22"/>
          <w:szCs w:val="22"/>
        </w:rPr>
        <w:t>(EmmaW, n.d.)</w:t>
      </w:r>
      <w:r w:rsidR="00EC7316">
        <w:rPr>
          <w:sz w:val="22"/>
          <w:szCs w:val="22"/>
        </w:rPr>
        <w:t xml:space="preserve"> </w:t>
      </w:r>
      <w:r w:rsidR="00D0588B">
        <w:rPr>
          <w:sz w:val="22"/>
          <w:szCs w:val="22"/>
          <w:lang w:val="en-US"/>
        </w:rPr>
        <w:t xml:space="preserve"> A balanced diet with high fiber carbs, lean proteins, healthy fats and a restricted intake of processed foods and refined sugars is advised by the Diabetes UK (2024) nutri</w:t>
      </w:r>
      <w:r w:rsidR="00502D1B">
        <w:rPr>
          <w:sz w:val="22"/>
          <w:szCs w:val="22"/>
          <w:lang w:val="en-US"/>
        </w:rPr>
        <w:t>tion guidelines. Low-GI meals, like whole grains and legumes, which cause slower glucose absor</w:t>
      </w:r>
      <w:r w:rsidR="00685CCA">
        <w:rPr>
          <w:sz w:val="22"/>
          <w:szCs w:val="22"/>
          <w:lang w:val="en-US"/>
        </w:rPr>
        <w:t xml:space="preserve">ption and better </w:t>
      </w:r>
      <w:r w:rsidR="00912021">
        <w:rPr>
          <w:sz w:val="22"/>
          <w:szCs w:val="22"/>
          <w:lang w:val="en-US"/>
        </w:rPr>
        <w:t>glycemic</w:t>
      </w:r>
      <w:r w:rsidR="00685CCA">
        <w:rPr>
          <w:sz w:val="22"/>
          <w:szCs w:val="22"/>
          <w:lang w:val="en-US"/>
        </w:rPr>
        <w:t xml:space="preserve"> management, should be promoted to patients</w:t>
      </w:r>
      <w:r w:rsidR="00912021">
        <w:rPr>
          <w:sz w:val="22"/>
          <w:szCs w:val="22"/>
          <w:lang w:val="en-US"/>
        </w:rPr>
        <w:t>.</w:t>
      </w:r>
    </w:p>
    <w:p w14:paraId="55ABC99C" w14:textId="09B65F91" w:rsidR="00331208" w:rsidRDefault="00C17D0F" w:rsidP="00331208">
      <w:pPr>
        <w:rPr>
          <w:sz w:val="22"/>
          <w:szCs w:val="22"/>
        </w:rPr>
      </w:pPr>
      <w:r w:rsidRPr="00C17D0F">
        <w:rPr>
          <w:sz w:val="22"/>
          <w:szCs w:val="22"/>
        </w:rPr>
        <w:t xml:space="preserve">Frequent exercise improves cardiovascular health and increases insulin sensitivity. At least 150 minutes of moderate-intensity exercise should be done each week, according to the WHO (2023) and Public Health England (2023). Muscle glucose uptake can be improved even more by resistance exercise two to three times a week. </w:t>
      </w:r>
      <w:r w:rsidR="0050429B">
        <w:rPr>
          <w:sz w:val="22"/>
          <w:szCs w:val="22"/>
        </w:rPr>
        <w:t>“</w:t>
      </w:r>
      <w:r w:rsidR="0050429B" w:rsidRPr="0050429B">
        <w:rPr>
          <w:sz w:val="22"/>
          <w:szCs w:val="22"/>
        </w:rPr>
        <w:t>Oxidative stress and inflammation are related to the pathophysiology of diabetes mellitus</w:t>
      </w:r>
      <w:r w:rsidR="00FC61C3">
        <w:rPr>
          <w:sz w:val="22"/>
          <w:szCs w:val="22"/>
        </w:rPr>
        <w:t xml:space="preserve">,” </w:t>
      </w:r>
      <w:r w:rsidR="00FC61C3" w:rsidRPr="00FC61C3">
        <w:rPr>
          <w:sz w:val="22"/>
          <w:szCs w:val="22"/>
        </w:rPr>
        <w:t>(Physical Activity Alters Superoxide Dismutase Activity and Intercellular Adhesion Molecule 1 Levels in Diabetes Mellitus Type 2 Patients</w:t>
      </w:r>
      <w:r w:rsidR="00FC61C3">
        <w:rPr>
          <w:sz w:val="22"/>
          <w:szCs w:val="22"/>
        </w:rPr>
        <w:t>,</w:t>
      </w:r>
      <w:r w:rsidR="00FC61C3" w:rsidRPr="00FC61C3">
        <w:rPr>
          <w:sz w:val="22"/>
          <w:szCs w:val="22"/>
        </w:rPr>
        <w:t xml:space="preserve"> n.d.)</w:t>
      </w:r>
      <w:r w:rsidR="00FC61C3">
        <w:rPr>
          <w:sz w:val="22"/>
          <w:szCs w:val="22"/>
        </w:rPr>
        <w:t xml:space="preserve"> </w:t>
      </w:r>
      <w:r w:rsidRPr="00C17D0F">
        <w:rPr>
          <w:sz w:val="22"/>
          <w:szCs w:val="22"/>
        </w:rPr>
        <w:t>It has been demonstrated that structured exercise programmes lower HbA1c levels by about 0.6%</w:t>
      </w:r>
      <w:r w:rsidR="00331208">
        <w:rPr>
          <w:sz w:val="22"/>
          <w:szCs w:val="22"/>
        </w:rPr>
        <w:t>; b</w:t>
      </w:r>
      <w:r w:rsidR="00331208" w:rsidRPr="00331208">
        <w:rPr>
          <w:sz w:val="22"/>
          <w:szCs w:val="22"/>
        </w:rPr>
        <w:t xml:space="preserve">ecause smoking is linked to insulin resistance and cardiovascular risk, quitting should be promoted. For certain people, moderate alcohol use may be safe, but it should be accompanied with meals to prevent </w:t>
      </w:r>
      <w:r w:rsidR="00331208" w:rsidRPr="00331208">
        <w:rPr>
          <w:sz w:val="22"/>
          <w:szCs w:val="22"/>
        </w:rPr>
        <w:t>hypoglycaemia</w:t>
      </w:r>
      <w:r w:rsidR="00331208" w:rsidRPr="00331208">
        <w:rPr>
          <w:sz w:val="22"/>
          <w:szCs w:val="22"/>
        </w:rPr>
        <w:t>.</w:t>
      </w:r>
    </w:p>
    <w:p w14:paraId="71F6BA2C" w14:textId="77777777" w:rsidR="001D3EFF" w:rsidRDefault="001D3EFF" w:rsidP="001D3EFF">
      <w:pPr>
        <w:rPr>
          <w:sz w:val="22"/>
          <w:szCs w:val="22"/>
        </w:rPr>
      </w:pPr>
      <w:r w:rsidRPr="001D3EFF">
        <w:rPr>
          <w:sz w:val="22"/>
          <w:szCs w:val="22"/>
        </w:rPr>
        <w:t>One of the best ways to increase insulin sensitivity is to control your weight. To improve glycaemic outcomes, NICE (2023) suggests losing 5–10% of body weight. It has been demonstrated that behavioural support programs increase commitment and knowledge. To promote long-lasting change, practice nurses should take a person-centred approach and use goal-setting and motivational interviewing.</w:t>
      </w:r>
    </w:p>
    <w:p w14:paraId="39578D1E" w14:textId="77777777" w:rsidR="00445C0B" w:rsidRDefault="00445C0B" w:rsidP="001D3EFF">
      <w:pPr>
        <w:rPr>
          <w:sz w:val="22"/>
          <w:szCs w:val="22"/>
        </w:rPr>
      </w:pPr>
    </w:p>
    <w:p w14:paraId="5F6E108E" w14:textId="035570DA" w:rsidR="00445C0B" w:rsidRPr="001D3EFF" w:rsidRDefault="00445C0B" w:rsidP="001D3EFF">
      <w:pPr>
        <w:rPr>
          <w:sz w:val="22"/>
          <w:szCs w:val="22"/>
        </w:rPr>
      </w:pPr>
      <w:r>
        <w:rPr>
          <w:sz w:val="22"/>
          <w:szCs w:val="22"/>
        </w:rPr>
        <w:t>Conclusion:</w:t>
      </w:r>
    </w:p>
    <w:p w14:paraId="1CF47094" w14:textId="03671E49" w:rsidR="00D60900" w:rsidRPr="002A0C23" w:rsidRDefault="002A0C23">
      <w:pPr>
        <w:rPr>
          <w:sz w:val="22"/>
          <w:szCs w:val="22"/>
        </w:rPr>
      </w:pPr>
      <w:r>
        <w:rPr>
          <w:sz w:val="22"/>
          <w:szCs w:val="22"/>
        </w:rPr>
        <w:t>To</w:t>
      </w:r>
      <w:r w:rsidR="0093232B">
        <w:rPr>
          <w:sz w:val="22"/>
          <w:szCs w:val="22"/>
        </w:rPr>
        <w:t xml:space="preserve"> avoid complications, type 2 diabetes is a complicated condition that requires ongoing care and patient involvement. In addition to med</w:t>
      </w:r>
      <w:r w:rsidR="00391C5C">
        <w:rPr>
          <w:sz w:val="22"/>
          <w:szCs w:val="22"/>
        </w:rPr>
        <w:t xml:space="preserve">ication, education, lifestyle changes and regular self-monitoring are necessary for effective glycaemic control. Patients are more equipped to make decisions that will improve their </w:t>
      </w:r>
      <w:r>
        <w:rPr>
          <w:sz w:val="22"/>
          <w:szCs w:val="22"/>
        </w:rPr>
        <w:t>long-term</w:t>
      </w:r>
      <w:r w:rsidR="00391C5C">
        <w:rPr>
          <w:sz w:val="22"/>
          <w:szCs w:val="22"/>
        </w:rPr>
        <w:t xml:space="preserve"> health when they are aware of the physiology of glucose regulation and the importance of food, exercise and weight control.</w:t>
      </w:r>
      <w:r w:rsidR="00C9599C">
        <w:rPr>
          <w:sz w:val="22"/>
          <w:szCs w:val="22"/>
        </w:rPr>
        <w:t xml:space="preserve"> </w:t>
      </w:r>
      <w:r w:rsidR="002101A2">
        <w:rPr>
          <w:sz w:val="22"/>
          <w:szCs w:val="22"/>
        </w:rPr>
        <w:t>Practice nurses play a crucial role in teaching and assisting patients. Nurses can help people manage their diabetes safely, improve metabolic outcomes and improve their quality of life by encouraging health lifestyle choices and patient-</w:t>
      </w:r>
      <w:r>
        <w:rPr>
          <w:sz w:val="22"/>
          <w:szCs w:val="22"/>
        </w:rPr>
        <w:t>centred care.</w:t>
      </w:r>
    </w:p>
    <w:p w14:paraId="79C44D18" w14:textId="3C141A9A" w:rsidR="00EC484F" w:rsidRDefault="0030301E" w:rsidP="000E5D5A">
      <w:pPr>
        <w:spacing w:line="240" w:lineRule="auto"/>
        <w:rPr>
          <w:sz w:val="22"/>
          <w:szCs w:val="22"/>
        </w:rPr>
      </w:pPr>
      <w:r>
        <w:rPr>
          <w:sz w:val="22"/>
          <w:szCs w:val="22"/>
        </w:rPr>
        <w:lastRenderedPageBreak/>
        <w:t>Reference page:</w:t>
      </w:r>
    </w:p>
    <w:p w14:paraId="5801DCE8" w14:textId="77777777" w:rsidR="000A462B" w:rsidRDefault="000A462B" w:rsidP="000E5D5A">
      <w:pPr>
        <w:spacing w:line="240" w:lineRule="auto"/>
        <w:rPr>
          <w:sz w:val="22"/>
          <w:szCs w:val="22"/>
        </w:rPr>
      </w:pPr>
    </w:p>
    <w:p w14:paraId="1259B717" w14:textId="1B66F6FE" w:rsidR="000A462B" w:rsidRDefault="000A462B" w:rsidP="000E5D5A">
      <w:pPr>
        <w:spacing w:line="240" w:lineRule="auto"/>
        <w:rPr>
          <w:sz w:val="22"/>
          <w:szCs w:val="22"/>
        </w:rPr>
      </w:pPr>
      <w:r w:rsidRPr="000A462B">
        <w:rPr>
          <w:sz w:val="22"/>
          <w:szCs w:val="22"/>
        </w:rPr>
        <w:t xml:space="preserve">Buckley, G. (2021, January 15). </w:t>
      </w:r>
      <w:r w:rsidRPr="000A462B">
        <w:rPr>
          <w:i/>
          <w:iCs/>
          <w:sz w:val="22"/>
          <w:szCs w:val="22"/>
        </w:rPr>
        <w:t>Krebs cycle</w:t>
      </w:r>
      <w:r w:rsidRPr="000A462B">
        <w:rPr>
          <w:sz w:val="22"/>
          <w:szCs w:val="22"/>
        </w:rPr>
        <w:t xml:space="preserve">. Biology Dictionary. </w:t>
      </w:r>
      <w:hyperlink r:id="rId7" w:history="1">
        <w:r w:rsidRPr="000A462B">
          <w:rPr>
            <w:rStyle w:val="Hyperlink"/>
            <w:sz w:val="22"/>
            <w:szCs w:val="22"/>
          </w:rPr>
          <w:t>https://biologydictionary.net/krebs-cycle/</w:t>
        </w:r>
      </w:hyperlink>
    </w:p>
    <w:p w14:paraId="60C54ED1" w14:textId="77777777" w:rsidR="00DB1041" w:rsidRDefault="00DB1041" w:rsidP="000E5D5A">
      <w:pPr>
        <w:spacing w:line="240" w:lineRule="auto"/>
        <w:rPr>
          <w:sz w:val="22"/>
          <w:szCs w:val="22"/>
        </w:rPr>
      </w:pPr>
    </w:p>
    <w:p w14:paraId="6077B173" w14:textId="5C5D13BE" w:rsidR="00DB1041" w:rsidRDefault="00DB1041" w:rsidP="00DB1041">
      <w:pPr>
        <w:spacing w:line="240" w:lineRule="auto"/>
        <w:rPr>
          <w:sz w:val="22"/>
          <w:szCs w:val="22"/>
        </w:rPr>
      </w:pPr>
      <w:r w:rsidRPr="00DB1041">
        <w:rPr>
          <w:i/>
          <w:iCs/>
          <w:sz w:val="22"/>
          <w:szCs w:val="22"/>
        </w:rPr>
        <w:t>Continuous glucose monitors</w:t>
      </w:r>
      <w:r w:rsidRPr="00DB1041">
        <w:rPr>
          <w:sz w:val="22"/>
          <w:szCs w:val="22"/>
        </w:rPr>
        <w:t xml:space="preserve">. (n.d.). Diabetes UK. </w:t>
      </w:r>
      <w:hyperlink r:id="rId8" w:history="1">
        <w:r w:rsidRPr="00DB1041">
          <w:rPr>
            <w:rStyle w:val="Hyperlink"/>
            <w:sz w:val="22"/>
            <w:szCs w:val="22"/>
          </w:rPr>
          <w:t>https://www.diabetes.org.uk/about-diabetes/looking-after-diabetes/technology/continuous-glucose-monitors</w:t>
        </w:r>
      </w:hyperlink>
    </w:p>
    <w:p w14:paraId="3D386CDB" w14:textId="77777777" w:rsidR="000A462B" w:rsidRDefault="000A462B" w:rsidP="000E5D5A">
      <w:pPr>
        <w:spacing w:line="240" w:lineRule="auto"/>
        <w:rPr>
          <w:sz w:val="22"/>
          <w:szCs w:val="22"/>
        </w:rPr>
      </w:pPr>
    </w:p>
    <w:p w14:paraId="2ABB85A5" w14:textId="54BD5EEC" w:rsidR="00EF22D5" w:rsidRDefault="00EF22D5" w:rsidP="00EF22D5">
      <w:pPr>
        <w:spacing w:line="240" w:lineRule="auto"/>
        <w:rPr>
          <w:sz w:val="22"/>
          <w:szCs w:val="22"/>
        </w:rPr>
      </w:pPr>
      <w:r w:rsidRPr="00EF22D5">
        <w:rPr>
          <w:sz w:val="22"/>
          <w:szCs w:val="22"/>
        </w:rPr>
        <w:t xml:space="preserve">Elliottmccloskey. (n.d.). </w:t>
      </w:r>
      <w:r w:rsidRPr="00EF22D5">
        <w:rPr>
          <w:i/>
          <w:iCs/>
          <w:sz w:val="22"/>
          <w:szCs w:val="22"/>
        </w:rPr>
        <w:t>How many people in the UK have diabetes?</w:t>
      </w:r>
      <w:r w:rsidRPr="00EF22D5">
        <w:rPr>
          <w:sz w:val="22"/>
          <w:szCs w:val="22"/>
        </w:rPr>
        <w:t xml:space="preserve"> Diabetes UK. </w:t>
      </w:r>
      <w:hyperlink r:id="rId9" w:history="1">
        <w:r w:rsidR="00064DF5" w:rsidRPr="00EF22D5">
          <w:rPr>
            <w:rStyle w:val="Hyperlink"/>
            <w:sz w:val="22"/>
            <w:szCs w:val="22"/>
          </w:rPr>
          <w:t>https://www.diabetes.org.uk/about-us/about-the-charity/our-strategy/statistics</w:t>
        </w:r>
      </w:hyperlink>
    </w:p>
    <w:p w14:paraId="1ABFF5D6" w14:textId="77777777" w:rsidR="00064DF5" w:rsidRDefault="00064DF5" w:rsidP="00EF22D5">
      <w:pPr>
        <w:spacing w:line="240" w:lineRule="auto"/>
        <w:rPr>
          <w:sz w:val="22"/>
          <w:szCs w:val="22"/>
        </w:rPr>
      </w:pPr>
    </w:p>
    <w:p w14:paraId="13F84DA8" w14:textId="2B71E57D" w:rsidR="00EC7316" w:rsidRDefault="00EC7316" w:rsidP="00EC7316">
      <w:pPr>
        <w:spacing w:line="240" w:lineRule="auto"/>
        <w:rPr>
          <w:sz w:val="22"/>
          <w:szCs w:val="22"/>
        </w:rPr>
      </w:pPr>
      <w:r w:rsidRPr="00EC7316">
        <w:rPr>
          <w:sz w:val="22"/>
          <w:szCs w:val="22"/>
        </w:rPr>
        <w:t xml:space="preserve">EmmaW. (n.d.). </w:t>
      </w:r>
      <w:r w:rsidRPr="00EC7316">
        <w:rPr>
          <w:i/>
          <w:iCs/>
          <w:sz w:val="22"/>
          <w:szCs w:val="22"/>
        </w:rPr>
        <w:t>Diabetes diet: a healthy, balanced diet for diabetes</w:t>
      </w:r>
      <w:r w:rsidRPr="00EC7316">
        <w:rPr>
          <w:sz w:val="22"/>
          <w:szCs w:val="22"/>
        </w:rPr>
        <w:t xml:space="preserve">. Diabetes UK. </w:t>
      </w:r>
      <w:hyperlink r:id="rId10" w:history="1">
        <w:r w:rsidRPr="00EC7316">
          <w:rPr>
            <w:rStyle w:val="Hyperlink"/>
            <w:sz w:val="22"/>
            <w:szCs w:val="22"/>
          </w:rPr>
          <w:t>https://www.diabetes.org.uk/living-with-diabetes/eating/what-is-a-healthy-balanced-diet</w:t>
        </w:r>
      </w:hyperlink>
    </w:p>
    <w:p w14:paraId="52116F53" w14:textId="77777777" w:rsidR="00EC7316" w:rsidRPr="00EC7316" w:rsidRDefault="00EC7316" w:rsidP="00EC7316">
      <w:pPr>
        <w:spacing w:line="240" w:lineRule="auto"/>
        <w:rPr>
          <w:sz w:val="22"/>
          <w:szCs w:val="22"/>
        </w:rPr>
      </w:pPr>
    </w:p>
    <w:p w14:paraId="7CF54245" w14:textId="20A1C1DC" w:rsidR="00064DF5" w:rsidRDefault="00064DF5" w:rsidP="002F7BEA">
      <w:pPr>
        <w:spacing w:line="240" w:lineRule="auto"/>
      </w:pPr>
      <w:r w:rsidRPr="00064DF5">
        <w:rPr>
          <w:sz w:val="22"/>
          <w:szCs w:val="22"/>
        </w:rPr>
        <w:t xml:space="preserve">Galicia-Garcia, U., Benito-Vicente, A., Jebari, S., Larrea-Sebal, A., Siddiqi, H., Uribe, K. B., Ostolaza, H., &amp; Martín, C. (2020). Pathophysiology of Type 2 diabetes mellitus. </w:t>
      </w:r>
      <w:r w:rsidRPr="00064DF5">
        <w:rPr>
          <w:i/>
          <w:iCs/>
          <w:sz w:val="22"/>
          <w:szCs w:val="22"/>
        </w:rPr>
        <w:t>International Journal of Molecular Sciences</w:t>
      </w:r>
      <w:r w:rsidRPr="00064DF5">
        <w:rPr>
          <w:sz w:val="22"/>
          <w:szCs w:val="22"/>
        </w:rPr>
        <w:t xml:space="preserve">, </w:t>
      </w:r>
      <w:r w:rsidRPr="00064DF5">
        <w:rPr>
          <w:i/>
          <w:iCs/>
          <w:sz w:val="22"/>
          <w:szCs w:val="22"/>
        </w:rPr>
        <w:t>21</w:t>
      </w:r>
      <w:r w:rsidRPr="00064DF5">
        <w:rPr>
          <w:sz w:val="22"/>
          <w:szCs w:val="22"/>
        </w:rPr>
        <w:t xml:space="preserve">(17), 6275. </w:t>
      </w:r>
      <w:hyperlink r:id="rId11" w:history="1">
        <w:r w:rsidRPr="00064DF5">
          <w:rPr>
            <w:rStyle w:val="Hyperlink"/>
            <w:sz w:val="22"/>
            <w:szCs w:val="22"/>
          </w:rPr>
          <w:t>https://doi.org/10.3390/ijms21176275</w:t>
        </w:r>
      </w:hyperlink>
    </w:p>
    <w:p w14:paraId="7DC0B3FD" w14:textId="77777777" w:rsidR="00817475" w:rsidRDefault="00817475" w:rsidP="002F7BEA">
      <w:pPr>
        <w:spacing w:line="240" w:lineRule="auto"/>
      </w:pPr>
    </w:p>
    <w:p w14:paraId="6AF196FD" w14:textId="77777777" w:rsidR="00817475" w:rsidRDefault="00817475" w:rsidP="00817475">
      <w:pPr>
        <w:spacing w:line="240" w:lineRule="auto"/>
      </w:pPr>
      <w:r w:rsidRPr="00E76203">
        <w:rPr>
          <w:i/>
          <w:iCs/>
          <w:sz w:val="22"/>
          <w:szCs w:val="22"/>
        </w:rPr>
        <w:t>Medical biochemistry</w:t>
      </w:r>
      <w:r w:rsidRPr="00E76203">
        <w:rPr>
          <w:sz w:val="22"/>
          <w:szCs w:val="22"/>
        </w:rPr>
        <w:t xml:space="preserve">. (n.d.). </w:t>
      </w:r>
      <w:hyperlink r:id="rId12" w:history="1">
        <w:r w:rsidRPr="00E76203">
          <w:rPr>
            <w:rStyle w:val="Hyperlink"/>
            <w:sz w:val="22"/>
            <w:szCs w:val="22"/>
          </w:rPr>
          <w:t>https://elsevier-elibrary.com/contents/fullcontent/59151/epubcontent_v2/OEBPS/xhtml/B978145574580700021X.htm</w:t>
        </w:r>
      </w:hyperlink>
    </w:p>
    <w:p w14:paraId="3B89C8FA" w14:textId="77777777" w:rsidR="00045A17" w:rsidRDefault="00045A17" w:rsidP="002F7BEA">
      <w:pPr>
        <w:spacing w:line="240" w:lineRule="auto"/>
      </w:pPr>
    </w:p>
    <w:p w14:paraId="66339B42" w14:textId="6E13A117" w:rsidR="00045A17" w:rsidRDefault="00045A17" w:rsidP="00045A17">
      <w:pPr>
        <w:spacing w:line="240" w:lineRule="auto"/>
      </w:pPr>
      <w:r w:rsidRPr="00045A17">
        <w:rPr>
          <w:sz w:val="22"/>
          <w:szCs w:val="22"/>
        </w:rPr>
        <w:t xml:space="preserve">NICE. (2015, December 2). </w:t>
      </w:r>
      <w:r w:rsidRPr="00045A17">
        <w:rPr>
          <w:i/>
          <w:iCs/>
          <w:sz w:val="22"/>
          <w:szCs w:val="22"/>
        </w:rPr>
        <w:t>Recommendations | Type 2 diabetes in adults: management  | Guidance | NICE</w:t>
      </w:r>
      <w:r w:rsidRPr="00045A17">
        <w:rPr>
          <w:sz w:val="22"/>
          <w:szCs w:val="22"/>
        </w:rPr>
        <w:t xml:space="preserve">. </w:t>
      </w:r>
      <w:hyperlink r:id="rId13" w:anchor="individualised-care" w:history="1">
        <w:r w:rsidRPr="00045A17">
          <w:rPr>
            <w:rStyle w:val="Hyperlink"/>
            <w:sz w:val="22"/>
            <w:szCs w:val="22"/>
          </w:rPr>
          <w:t>https://www.nice.org.uk/guidance/ng28/chapter/Recommendations#individualised-care</w:t>
        </w:r>
      </w:hyperlink>
    </w:p>
    <w:p w14:paraId="191E92F1" w14:textId="77777777" w:rsidR="00817475" w:rsidRDefault="00817475" w:rsidP="00045A17">
      <w:pPr>
        <w:spacing w:line="240" w:lineRule="auto"/>
        <w:rPr>
          <w:sz w:val="22"/>
          <w:szCs w:val="22"/>
        </w:rPr>
      </w:pPr>
    </w:p>
    <w:p w14:paraId="2676809E" w14:textId="16398EDB" w:rsidR="00BD3DEC" w:rsidRDefault="00BD3DEC" w:rsidP="00BD3DEC">
      <w:pPr>
        <w:spacing w:line="240" w:lineRule="auto"/>
        <w:rPr>
          <w:sz w:val="22"/>
          <w:szCs w:val="22"/>
        </w:rPr>
      </w:pPr>
      <w:r w:rsidRPr="00BD3DEC">
        <w:rPr>
          <w:sz w:val="22"/>
          <w:szCs w:val="22"/>
        </w:rPr>
        <w:t xml:space="preserve">NICE. (2015a, August 1). </w:t>
      </w:r>
      <w:r w:rsidRPr="00BD3DEC">
        <w:rPr>
          <w:i/>
          <w:iCs/>
          <w:sz w:val="22"/>
          <w:szCs w:val="22"/>
        </w:rPr>
        <w:t>Recommendations | Diabetes (type 1 and type 2) in children and young people: diagnosis and management  | Guidance | NICE</w:t>
      </w:r>
      <w:r w:rsidRPr="00BD3DEC">
        <w:rPr>
          <w:sz w:val="22"/>
          <w:szCs w:val="22"/>
        </w:rPr>
        <w:t xml:space="preserve">. </w:t>
      </w:r>
      <w:hyperlink r:id="rId14" w:history="1">
        <w:r w:rsidRPr="00BD3DEC">
          <w:rPr>
            <w:rStyle w:val="Hyperlink"/>
            <w:sz w:val="22"/>
            <w:szCs w:val="22"/>
          </w:rPr>
          <w:t>https://www.nice.org.uk/guidance/ng18/chapter/Recommendations#type-2-diabetes</w:t>
        </w:r>
      </w:hyperlink>
    </w:p>
    <w:p w14:paraId="0B632A3D" w14:textId="77777777" w:rsidR="00817475" w:rsidRDefault="00817475" w:rsidP="00E76203">
      <w:pPr>
        <w:spacing w:line="240" w:lineRule="auto"/>
        <w:rPr>
          <w:sz w:val="22"/>
          <w:szCs w:val="22"/>
        </w:rPr>
      </w:pPr>
    </w:p>
    <w:p w14:paraId="42AB1CF2" w14:textId="77777777" w:rsidR="00817475" w:rsidRDefault="00817475" w:rsidP="00817475">
      <w:pPr>
        <w:spacing w:line="240" w:lineRule="auto"/>
        <w:rPr>
          <w:sz w:val="22"/>
          <w:szCs w:val="22"/>
        </w:rPr>
      </w:pPr>
      <w:r w:rsidRPr="00817475">
        <w:rPr>
          <w:sz w:val="22"/>
          <w:szCs w:val="22"/>
        </w:rPr>
        <w:t xml:space="preserve">Physical activity alters superoxide dismutase activity and intercellular adhesion molecule 1 levels in diabetes mellitus type 2 patients. (n.d.). </w:t>
      </w:r>
      <w:r w:rsidRPr="00817475">
        <w:rPr>
          <w:i/>
          <w:iCs/>
          <w:sz w:val="22"/>
          <w:szCs w:val="22"/>
        </w:rPr>
        <w:t>Journal of Biosciences and Medicines</w:t>
      </w:r>
      <w:r w:rsidRPr="00817475">
        <w:rPr>
          <w:sz w:val="22"/>
          <w:szCs w:val="22"/>
        </w:rPr>
        <w:t xml:space="preserve">, </w:t>
      </w:r>
      <w:r w:rsidRPr="00817475">
        <w:rPr>
          <w:i/>
          <w:iCs/>
          <w:sz w:val="22"/>
          <w:szCs w:val="22"/>
        </w:rPr>
        <w:t>Vol.11 No.7</w:t>
      </w:r>
      <w:r w:rsidRPr="00817475">
        <w:rPr>
          <w:sz w:val="22"/>
          <w:szCs w:val="22"/>
        </w:rPr>
        <w:t>.</w:t>
      </w:r>
    </w:p>
    <w:p w14:paraId="79D17B1D" w14:textId="77777777" w:rsidR="00064DF5" w:rsidRDefault="00064DF5" w:rsidP="002F7BEA">
      <w:pPr>
        <w:spacing w:line="240" w:lineRule="auto"/>
        <w:rPr>
          <w:sz w:val="22"/>
          <w:szCs w:val="22"/>
        </w:rPr>
      </w:pPr>
    </w:p>
    <w:p w14:paraId="063A0DB8" w14:textId="36EFEBAD" w:rsidR="002F7BEA" w:rsidRDefault="002F7BEA" w:rsidP="002F7BEA">
      <w:pPr>
        <w:spacing w:line="240" w:lineRule="auto"/>
        <w:rPr>
          <w:sz w:val="22"/>
          <w:szCs w:val="22"/>
        </w:rPr>
      </w:pPr>
      <w:r w:rsidRPr="002F7BEA">
        <w:rPr>
          <w:sz w:val="22"/>
          <w:szCs w:val="22"/>
        </w:rPr>
        <w:t xml:space="preserve">World Health Organization: WHO &amp; World Health Organization: WHO. (2024, November 14). </w:t>
      </w:r>
      <w:r w:rsidRPr="002F7BEA">
        <w:rPr>
          <w:i/>
          <w:iCs/>
          <w:sz w:val="22"/>
          <w:szCs w:val="22"/>
        </w:rPr>
        <w:t>Diabetes</w:t>
      </w:r>
      <w:r w:rsidRPr="002F7BEA">
        <w:rPr>
          <w:sz w:val="22"/>
          <w:szCs w:val="22"/>
        </w:rPr>
        <w:t xml:space="preserve">. </w:t>
      </w:r>
      <w:hyperlink r:id="rId15" w:history="1">
        <w:r w:rsidR="00064DF5" w:rsidRPr="002F7BEA">
          <w:rPr>
            <w:rStyle w:val="Hyperlink"/>
            <w:sz w:val="22"/>
            <w:szCs w:val="22"/>
          </w:rPr>
          <w:t>https://www.who.int/news-room/fact-sheets/detail/diabetes</w:t>
        </w:r>
      </w:hyperlink>
    </w:p>
    <w:p w14:paraId="4795F2C4" w14:textId="77777777" w:rsidR="0030301E" w:rsidRDefault="0030301E" w:rsidP="000E5D5A">
      <w:pPr>
        <w:spacing w:line="240" w:lineRule="auto"/>
        <w:rPr>
          <w:sz w:val="22"/>
          <w:szCs w:val="22"/>
        </w:rPr>
      </w:pPr>
    </w:p>
    <w:p w14:paraId="5DFD477B" w14:textId="175427C8" w:rsidR="00F25198" w:rsidRDefault="00F25198" w:rsidP="00F25198">
      <w:pPr>
        <w:spacing w:line="240" w:lineRule="auto"/>
        <w:rPr>
          <w:sz w:val="22"/>
          <w:szCs w:val="22"/>
        </w:rPr>
      </w:pPr>
      <w:r w:rsidRPr="002F7BEA">
        <w:rPr>
          <w:sz w:val="22"/>
          <w:szCs w:val="22"/>
        </w:rPr>
        <w:lastRenderedPageBreak/>
        <w:t xml:space="preserve">World Health Organization: WHO &amp; World Health Organization: WHO. (2024, November 14). </w:t>
      </w:r>
      <w:r w:rsidRPr="002F7BEA">
        <w:rPr>
          <w:i/>
          <w:iCs/>
          <w:sz w:val="22"/>
          <w:szCs w:val="22"/>
        </w:rPr>
        <w:t>Diabetes</w:t>
      </w:r>
      <w:r w:rsidRPr="002F7BEA">
        <w:rPr>
          <w:sz w:val="22"/>
          <w:szCs w:val="22"/>
        </w:rPr>
        <w:t xml:space="preserve">. </w:t>
      </w:r>
      <w:hyperlink r:id="rId16" w:history="1">
        <w:r w:rsidR="00064DF5" w:rsidRPr="002F7BEA">
          <w:rPr>
            <w:rStyle w:val="Hyperlink"/>
            <w:sz w:val="22"/>
            <w:szCs w:val="22"/>
          </w:rPr>
          <w:t>https://www.who.int/news-room/fact-sheets/detail/diabetes</w:t>
        </w:r>
      </w:hyperlink>
    </w:p>
    <w:p w14:paraId="48E945A0" w14:textId="77777777" w:rsidR="002F7BEA" w:rsidRDefault="002F7BEA" w:rsidP="000E5D5A">
      <w:pPr>
        <w:spacing w:line="240" w:lineRule="auto"/>
        <w:rPr>
          <w:sz w:val="22"/>
          <w:szCs w:val="22"/>
        </w:rPr>
      </w:pPr>
    </w:p>
    <w:p w14:paraId="30CF5AA8" w14:textId="77777777" w:rsidR="00B613E5" w:rsidRPr="0030301E" w:rsidRDefault="00B613E5" w:rsidP="000E5D5A">
      <w:pPr>
        <w:spacing w:line="240" w:lineRule="auto"/>
        <w:rPr>
          <w:sz w:val="22"/>
          <w:szCs w:val="22"/>
        </w:rPr>
      </w:pPr>
    </w:p>
    <w:sectPr w:rsidR="00B613E5" w:rsidRPr="00303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FDB"/>
    <w:rsid w:val="00010C1E"/>
    <w:rsid w:val="00013625"/>
    <w:rsid w:val="00027815"/>
    <w:rsid w:val="00030532"/>
    <w:rsid w:val="00033B3C"/>
    <w:rsid w:val="00045A17"/>
    <w:rsid w:val="00057C6C"/>
    <w:rsid w:val="00064DF5"/>
    <w:rsid w:val="00064F04"/>
    <w:rsid w:val="000660FB"/>
    <w:rsid w:val="00071F7B"/>
    <w:rsid w:val="000779FB"/>
    <w:rsid w:val="00087DE7"/>
    <w:rsid w:val="000945FB"/>
    <w:rsid w:val="000A0F0A"/>
    <w:rsid w:val="000A462B"/>
    <w:rsid w:val="000B5757"/>
    <w:rsid w:val="000E5D5A"/>
    <w:rsid w:val="00103727"/>
    <w:rsid w:val="0010447E"/>
    <w:rsid w:val="00105144"/>
    <w:rsid w:val="001333CB"/>
    <w:rsid w:val="00173911"/>
    <w:rsid w:val="00185A8B"/>
    <w:rsid w:val="00187D8F"/>
    <w:rsid w:val="001B1370"/>
    <w:rsid w:val="001D3EFF"/>
    <w:rsid w:val="001E7583"/>
    <w:rsid w:val="002101A2"/>
    <w:rsid w:val="00213398"/>
    <w:rsid w:val="00213B23"/>
    <w:rsid w:val="0022325A"/>
    <w:rsid w:val="0024541C"/>
    <w:rsid w:val="0026583F"/>
    <w:rsid w:val="00266D2F"/>
    <w:rsid w:val="0028307E"/>
    <w:rsid w:val="002A0C23"/>
    <w:rsid w:val="002B44CC"/>
    <w:rsid w:val="002D667C"/>
    <w:rsid w:val="002E358B"/>
    <w:rsid w:val="002F7BEA"/>
    <w:rsid w:val="003003A9"/>
    <w:rsid w:val="0030301E"/>
    <w:rsid w:val="00312A58"/>
    <w:rsid w:val="00331208"/>
    <w:rsid w:val="00336703"/>
    <w:rsid w:val="00351F2C"/>
    <w:rsid w:val="003634CB"/>
    <w:rsid w:val="00391C5C"/>
    <w:rsid w:val="003A16CD"/>
    <w:rsid w:val="003B6934"/>
    <w:rsid w:val="003C4834"/>
    <w:rsid w:val="003D3CB6"/>
    <w:rsid w:val="003E2C87"/>
    <w:rsid w:val="003E647A"/>
    <w:rsid w:val="003E72BE"/>
    <w:rsid w:val="00414A2B"/>
    <w:rsid w:val="00417DFF"/>
    <w:rsid w:val="004375CD"/>
    <w:rsid w:val="00445C0B"/>
    <w:rsid w:val="004461A8"/>
    <w:rsid w:val="00485593"/>
    <w:rsid w:val="00490814"/>
    <w:rsid w:val="004B5384"/>
    <w:rsid w:val="004C1EEF"/>
    <w:rsid w:val="004C5212"/>
    <w:rsid w:val="004D060C"/>
    <w:rsid w:val="004F56C3"/>
    <w:rsid w:val="004F7631"/>
    <w:rsid w:val="00502D1B"/>
    <w:rsid w:val="0050429B"/>
    <w:rsid w:val="00565382"/>
    <w:rsid w:val="00572229"/>
    <w:rsid w:val="00575012"/>
    <w:rsid w:val="005A2254"/>
    <w:rsid w:val="005B3D2C"/>
    <w:rsid w:val="005B6CBA"/>
    <w:rsid w:val="005C0F7E"/>
    <w:rsid w:val="005E369C"/>
    <w:rsid w:val="005F50AD"/>
    <w:rsid w:val="005F794D"/>
    <w:rsid w:val="00621A09"/>
    <w:rsid w:val="00651701"/>
    <w:rsid w:val="006549E4"/>
    <w:rsid w:val="00654E8A"/>
    <w:rsid w:val="00685CCA"/>
    <w:rsid w:val="006A4B87"/>
    <w:rsid w:val="006B3C68"/>
    <w:rsid w:val="006D06A7"/>
    <w:rsid w:val="006F304C"/>
    <w:rsid w:val="006F663C"/>
    <w:rsid w:val="006F768E"/>
    <w:rsid w:val="00702D4A"/>
    <w:rsid w:val="00727EB1"/>
    <w:rsid w:val="007614CD"/>
    <w:rsid w:val="00763C07"/>
    <w:rsid w:val="00766275"/>
    <w:rsid w:val="007922EC"/>
    <w:rsid w:val="007A2D52"/>
    <w:rsid w:val="007B2945"/>
    <w:rsid w:val="007B6B6B"/>
    <w:rsid w:val="007E5C6E"/>
    <w:rsid w:val="00810726"/>
    <w:rsid w:val="00817475"/>
    <w:rsid w:val="00826142"/>
    <w:rsid w:val="0084402A"/>
    <w:rsid w:val="00881C4E"/>
    <w:rsid w:val="008A53A1"/>
    <w:rsid w:val="008E5438"/>
    <w:rsid w:val="008F2BBE"/>
    <w:rsid w:val="009036BD"/>
    <w:rsid w:val="00912021"/>
    <w:rsid w:val="0093232B"/>
    <w:rsid w:val="0094627A"/>
    <w:rsid w:val="009804BE"/>
    <w:rsid w:val="009A464C"/>
    <w:rsid w:val="009B5B94"/>
    <w:rsid w:val="009F1FF4"/>
    <w:rsid w:val="00A05F90"/>
    <w:rsid w:val="00A0783F"/>
    <w:rsid w:val="00A0794C"/>
    <w:rsid w:val="00A152CA"/>
    <w:rsid w:val="00A54C3D"/>
    <w:rsid w:val="00A7448F"/>
    <w:rsid w:val="00A80789"/>
    <w:rsid w:val="00A85DD9"/>
    <w:rsid w:val="00AA1D7A"/>
    <w:rsid w:val="00AA78BC"/>
    <w:rsid w:val="00AB4ED3"/>
    <w:rsid w:val="00AD2AA6"/>
    <w:rsid w:val="00AF103C"/>
    <w:rsid w:val="00AF4E6F"/>
    <w:rsid w:val="00B004D4"/>
    <w:rsid w:val="00B06723"/>
    <w:rsid w:val="00B356C7"/>
    <w:rsid w:val="00B46C04"/>
    <w:rsid w:val="00B6002F"/>
    <w:rsid w:val="00B613E5"/>
    <w:rsid w:val="00B746AD"/>
    <w:rsid w:val="00BA632F"/>
    <w:rsid w:val="00BA7B66"/>
    <w:rsid w:val="00BB0608"/>
    <w:rsid w:val="00BB40D4"/>
    <w:rsid w:val="00BD3DEC"/>
    <w:rsid w:val="00BE7500"/>
    <w:rsid w:val="00C01230"/>
    <w:rsid w:val="00C17D0F"/>
    <w:rsid w:val="00C73212"/>
    <w:rsid w:val="00C73972"/>
    <w:rsid w:val="00C9599C"/>
    <w:rsid w:val="00CA3B1A"/>
    <w:rsid w:val="00D05122"/>
    <w:rsid w:val="00D0588B"/>
    <w:rsid w:val="00D375E3"/>
    <w:rsid w:val="00D60900"/>
    <w:rsid w:val="00D933EF"/>
    <w:rsid w:val="00DB1041"/>
    <w:rsid w:val="00DB2FDE"/>
    <w:rsid w:val="00DC0696"/>
    <w:rsid w:val="00DD5C92"/>
    <w:rsid w:val="00DE2C19"/>
    <w:rsid w:val="00DE3336"/>
    <w:rsid w:val="00DF4A94"/>
    <w:rsid w:val="00DF6294"/>
    <w:rsid w:val="00E11FDB"/>
    <w:rsid w:val="00E23E29"/>
    <w:rsid w:val="00E76203"/>
    <w:rsid w:val="00E85529"/>
    <w:rsid w:val="00E86F6B"/>
    <w:rsid w:val="00EC484F"/>
    <w:rsid w:val="00EC5562"/>
    <w:rsid w:val="00EC7316"/>
    <w:rsid w:val="00ED00D3"/>
    <w:rsid w:val="00ED49D0"/>
    <w:rsid w:val="00EF22D5"/>
    <w:rsid w:val="00F25198"/>
    <w:rsid w:val="00F92353"/>
    <w:rsid w:val="00FB0EE4"/>
    <w:rsid w:val="00FC61C3"/>
    <w:rsid w:val="00FD0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08576"/>
  <w15:chartTrackingRefBased/>
  <w15:docId w15:val="{E37934EC-6495-4AC3-9333-852489C79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F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1F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1F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1F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1F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1F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F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F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F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F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1F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1F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F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F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F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F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F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FDB"/>
    <w:rPr>
      <w:rFonts w:eastAsiaTheme="majorEastAsia" w:cstheme="majorBidi"/>
      <w:color w:val="272727" w:themeColor="text1" w:themeTint="D8"/>
    </w:rPr>
  </w:style>
  <w:style w:type="paragraph" w:styleId="Title">
    <w:name w:val="Title"/>
    <w:basedOn w:val="Normal"/>
    <w:next w:val="Normal"/>
    <w:link w:val="TitleChar"/>
    <w:uiPriority w:val="10"/>
    <w:qFormat/>
    <w:rsid w:val="00E11F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F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F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F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FDB"/>
    <w:pPr>
      <w:spacing w:before="160"/>
      <w:jc w:val="center"/>
    </w:pPr>
    <w:rPr>
      <w:i/>
      <w:iCs/>
      <w:color w:val="404040" w:themeColor="text1" w:themeTint="BF"/>
    </w:rPr>
  </w:style>
  <w:style w:type="character" w:customStyle="1" w:styleId="QuoteChar">
    <w:name w:val="Quote Char"/>
    <w:basedOn w:val="DefaultParagraphFont"/>
    <w:link w:val="Quote"/>
    <w:uiPriority w:val="29"/>
    <w:rsid w:val="00E11FDB"/>
    <w:rPr>
      <w:i/>
      <w:iCs/>
      <w:color w:val="404040" w:themeColor="text1" w:themeTint="BF"/>
    </w:rPr>
  </w:style>
  <w:style w:type="paragraph" w:styleId="ListParagraph">
    <w:name w:val="List Paragraph"/>
    <w:basedOn w:val="Normal"/>
    <w:uiPriority w:val="34"/>
    <w:qFormat/>
    <w:rsid w:val="00E11FDB"/>
    <w:pPr>
      <w:ind w:left="720"/>
      <w:contextualSpacing/>
    </w:pPr>
  </w:style>
  <w:style w:type="character" w:styleId="IntenseEmphasis">
    <w:name w:val="Intense Emphasis"/>
    <w:basedOn w:val="DefaultParagraphFont"/>
    <w:uiPriority w:val="21"/>
    <w:qFormat/>
    <w:rsid w:val="00E11FDB"/>
    <w:rPr>
      <w:i/>
      <w:iCs/>
      <w:color w:val="0F4761" w:themeColor="accent1" w:themeShade="BF"/>
    </w:rPr>
  </w:style>
  <w:style w:type="paragraph" w:styleId="IntenseQuote">
    <w:name w:val="Intense Quote"/>
    <w:basedOn w:val="Normal"/>
    <w:next w:val="Normal"/>
    <w:link w:val="IntenseQuoteChar"/>
    <w:uiPriority w:val="30"/>
    <w:qFormat/>
    <w:rsid w:val="00E11F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1FDB"/>
    <w:rPr>
      <w:i/>
      <w:iCs/>
      <w:color w:val="0F4761" w:themeColor="accent1" w:themeShade="BF"/>
    </w:rPr>
  </w:style>
  <w:style w:type="character" w:styleId="IntenseReference">
    <w:name w:val="Intense Reference"/>
    <w:basedOn w:val="DefaultParagraphFont"/>
    <w:uiPriority w:val="32"/>
    <w:qFormat/>
    <w:rsid w:val="00E11FDB"/>
    <w:rPr>
      <w:b/>
      <w:bCs/>
      <w:smallCaps/>
      <w:color w:val="0F4761" w:themeColor="accent1" w:themeShade="BF"/>
      <w:spacing w:val="5"/>
    </w:rPr>
  </w:style>
  <w:style w:type="character" w:styleId="Hyperlink">
    <w:name w:val="Hyperlink"/>
    <w:basedOn w:val="DefaultParagraphFont"/>
    <w:uiPriority w:val="99"/>
    <w:unhideWhenUsed/>
    <w:rsid w:val="00064DF5"/>
    <w:rPr>
      <w:color w:val="467886" w:themeColor="hyperlink"/>
      <w:u w:val="single"/>
    </w:rPr>
  </w:style>
  <w:style w:type="character" w:styleId="UnresolvedMention">
    <w:name w:val="Unresolved Mention"/>
    <w:basedOn w:val="DefaultParagraphFont"/>
    <w:uiPriority w:val="99"/>
    <w:semiHidden/>
    <w:unhideWhenUsed/>
    <w:rsid w:val="00064D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diabetes/looking-after-diabetes/technology/continuous-glucose-monitors" TargetMode="External"/><Relationship Id="rId13" Type="http://schemas.openxmlformats.org/officeDocument/2006/relationships/hyperlink" Target="https://www.nice.org.uk/guidance/ng28/chapter/Recommendation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biologydictionary.net/krebs-cycle/" TargetMode="External"/><Relationship Id="rId12" Type="http://schemas.openxmlformats.org/officeDocument/2006/relationships/hyperlink" Target="https://elsevier-elibrary.com/contents/fullcontent/59151/epubcontent_v2/OEBPS/xhtml/B978145574580700021X.ht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390/ijms21176275" TargetMode="External"/><Relationship Id="rId5" Type="http://schemas.openxmlformats.org/officeDocument/2006/relationships/settings" Target="settings.xml"/><Relationship Id="rId15" Type="http://schemas.openxmlformats.org/officeDocument/2006/relationships/hyperlink" Target="https://www.who.int/news-room/fact-sheets/detail/diabetes" TargetMode="External"/><Relationship Id="rId10" Type="http://schemas.openxmlformats.org/officeDocument/2006/relationships/hyperlink" Target="https://www.diabetes.org.uk/living-with-diabetes/eating/what-is-a-healthy-balanced-diet" TargetMode="External"/><Relationship Id="rId4" Type="http://schemas.openxmlformats.org/officeDocument/2006/relationships/styles" Target="styles.xml"/><Relationship Id="rId9" Type="http://schemas.openxmlformats.org/officeDocument/2006/relationships/hyperlink" Target="https://www.diabetes.org.uk/about-us/about-the-charity/our-strategy/statistics" TargetMode="External"/><Relationship Id="rId14" Type="http://schemas.openxmlformats.org/officeDocument/2006/relationships/hyperlink" Target="https://www.nice.org.uk/guidance/ng18/chapter/Recommenda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fb26ce4dbaaadb3249cfb8fee4e6dd8">
  <xsd:schema xmlns:xsd="http://www.w3.org/2001/XMLSchema" xmlns:xs="http://www.w3.org/2001/XMLSchema" xmlns:p="http://schemas.microsoft.com/office/2006/metadata/properties" xmlns:ns3="0085e1a2-9cbf-4b92-866b-21f3c89040b6" targetNamespace="http://schemas.microsoft.com/office/2006/metadata/properties" ma:root="true" ma:fieldsID="3b72cc4c04b15b1e362d6acb47ce745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0402CF-5DAD-48A5-8C16-66865573174E}">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AEAA374-57AC-4164-847A-4D9F0B89E4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67180A-98A7-421B-BF73-71346B8FE4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2089</Words>
  <Characters>11909</Characters>
  <Application>Microsoft Office Word</Application>
  <DocSecurity>0</DocSecurity>
  <Lines>99</Lines>
  <Paragraphs>27</Paragraphs>
  <ScaleCrop>false</ScaleCrop>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Haseen (2407622)</dc:creator>
  <cp:keywords/>
  <dc:description/>
  <cp:lastModifiedBy>Iqra Haseen (2407622)</cp:lastModifiedBy>
  <cp:revision>174</cp:revision>
  <dcterms:created xsi:type="dcterms:W3CDTF">2025-11-06T14:22:00Z</dcterms:created>
  <dcterms:modified xsi:type="dcterms:W3CDTF">2025-11-08T15:45:00Z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