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072BC" w14:textId="6130437E" w:rsidR="007C0479" w:rsidRDefault="0074300C">
      <w:pPr>
        <w:rPr>
          <w:b/>
          <w:bCs/>
          <w:sz w:val="40"/>
          <w:szCs w:val="40"/>
          <w:u w:val="single"/>
        </w:rPr>
      </w:pPr>
      <w:r>
        <w:rPr>
          <w:b/>
          <w:bCs/>
          <w:sz w:val="40"/>
          <w:szCs w:val="40"/>
          <w:u w:val="single"/>
        </w:rPr>
        <w:t>Introduction to Physiology</w:t>
      </w:r>
    </w:p>
    <w:p w14:paraId="73C1A905" w14:textId="0C8B906C" w:rsidR="00AE6D5D" w:rsidRDefault="00AE6D5D">
      <w:pPr>
        <w:rPr>
          <w:b/>
          <w:bCs/>
          <w:sz w:val="40"/>
          <w:szCs w:val="40"/>
          <w:u w:val="single"/>
        </w:rPr>
      </w:pPr>
      <w:r>
        <w:rPr>
          <w:b/>
          <w:bCs/>
          <w:sz w:val="40"/>
          <w:szCs w:val="40"/>
          <w:u w:val="single"/>
        </w:rPr>
        <w:t>BMHP5023</w:t>
      </w:r>
    </w:p>
    <w:p w14:paraId="1B836349" w14:textId="0DB23D32" w:rsidR="00AE6D5D" w:rsidRDefault="00D70B6D">
      <w:pPr>
        <w:rPr>
          <w:b/>
          <w:bCs/>
          <w:sz w:val="40"/>
          <w:szCs w:val="40"/>
          <w:u w:val="single"/>
        </w:rPr>
      </w:pPr>
      <w:r>
        <w:rPr>
          <w:b/>
          <w:bCs/>
          <w:sz w:val="40"/>
          <w:szCs w:val="40"/>
          <w:u w:val="single"/>
        </w:rPr>
        <w:t>Far</w:t>
      </w:r>
      <w:r w:rsidR="00FA03F6">
        <w:rPr>
          <w:b/>
          <w:bCs/>
          <w:sz w:val="40"/>
          <w:szCs w:val="40"/>
          <w:u w:val="single"/>
        </w:rPr>
        <w:t>ah Islam</w:t>
      </w:r>
    </w:p>
    <w:p w14:paraId="4B743A7C" w14:textId="14A13128" w:rsidR="00FA03F6" w:rsidRDefault="00FA03F6">
      <w:pPr>
        <w:rPr>
          <w:b/>
          <w:bCs/>
          <w:sz w:val="40"/>
          <w:szCs w:val="40"/>
          <w:u w:val="single"/>
        </w:rPr>
      </w:pPr>
      <w:r>
        <w:rPr>
          <w:b/>
          <w:bCs/>
          <w:sz w:val="40"/>
          <w:szCs w:val="40"/>
          <w:u w:val="single"/>
        </w:rPr>
        <w:t>Gul Bahar 2507001</w:t>
      </w:r>
    </w:p>
    <w:p w14:paraId="0BD323E0" w14:textId="5636C7BE" w:rsidR="002C2343" w:rsidRDefault="002C2343">
      <w:pPr>
        <w:rPr>
          <w:b/>
          <w:bCs/>
          <w:sz w:val="40"/>
          <w:szCs w:val="40"/>
          <w:u w:val="single"/>
        </w:rPr>
      </w:pPr>
      <w:r>
        <w:rPr>
          <w:b/>
          <w:bCs/>
          <w:sz w:val="40"/>
          <w:szCs w:val="40"/>
          <w:u w:val="single"/>
        </w:rPr>
        <w:t>Asthma Report</w:t>
      </w:r>
    </w:p>
    <w:p w14:paraId="4A90C988" w14:textId="77777777" w:rsidR="0074300C" w:rsidRPr="0075013F" w:rsidRDefault="0074300C">
      <w:pPr>
        <w:rPr>
          <w:b/>
          <w:bCs/>
          <w:sz w:val="40"/>
          <w:szCs w:val="40"/>
          <w:u w:val="single"/>
        </w:rPr>
      </w:pPr>
    </w:p>
    <w:p w14:paraId="4DD892C0" w14:textId="77777777" w:rsidR="007C0479" w:rsidRDefault="007C0479">
      <w:pPr>
        <w:rPr>
          <w:b/>
          <w:bCs/>
          <w:u w:val="single"/>
        </w:rPr>
      </w:pPr>
    </w:p>
    <w:p w14:paraId="1915477E" w14:textId="77777777" w:rsidR="007C0479" w:rsidRDefault="007C0479">
      <w:pPr>
        <w:rPr>
          <w:b/>
          <w:bCs/>
          <w:u w:val="single"/>
        </w:rPr>
      </w:pPr>
    </w:p>
    <w:p w14:paraId="09A45CB2" w14:textId="77777777" w:rsidR="007C0479" w:rsidRDefault="007C0479">
      <w:pPr>
        <w:rPr>
          <w:b/>
          <w:bCs/>
          <w:u w:val="single"/>
        </w:rPr>
      </w:pPr>
    </w:p>
    <w:p w14:paraId="60084232" w14:textId="77777777" w:rsidR="007C0479" w:rsidRDefault="007C0479">
      <w:pPr>
        <w:rPr>
          <w:b/>
          <w:bCs/>
          <w:u w:val="single"/>
        </w:rPr>
      </w:pPr>
    </w:p>
    <w:p w14:paraId="35157DB9" w14:textId="77777777" w:rsidR="007C0479" w:rsidRDefault="007C0479">
      <w:pPr>
        <w:rPr>
          <w:b/>
          <w:bCs/>
          <w:u w:val="single"/>
        </w:rPr>
      </w:pPr>
    </w:p>
    <w:p w14:paraId="4AE61FA1" w14:textId="77777777" w:rsidR="007C0479" w:rsidRDefault="007C0479">
      <w:pPr>
        <w:rPr>
          <w:b/>
          <w:bCs/>
          <w:u w:val="single"/>
        </w:rPr>
      </w:pPr>
    </w:p>
    <w:p w14:paraId="48CB35F9" w14:textId="77777777" w:rsidR="007C0479" w:rsidRDefault="007C0479">
      <w:pPr>
        <w:rPr>
          <w:b/>
          <w:bCs/>
          <w:u w:val="single"/>
        </w:rPr>
      </w:pPr>
    </w:p>
    <w:p w14:paraId="2707569C" w14:textId="77777777" w:rsidR="007C0479" w:rsidRDefault="007C0479">
      <w:pPr>
        <w:rPr>
          <w:b/>
          <w:bCs/>
          <w:u w:val="single"/>
        </w:rPr>
      </w:pPr>
    </w:p>
    <w:p w14:paraId="10B31070" w14:textId="77777777" w:rsidR="007C0479" w:rsidRDefault="007C0479">
      <w:pPr>
        <w:rPr>
          <w:b/>
          <w:bCs/>
          <w:u w:val="single"/>
        </w:rPr>
      </w:pPr>
    </w:p>
    <w:p w14:paraId="163C660D" w14:textId="77777777" w:rsidR="007C0479" w:rsidRDefault="007C0479">
      <w:pPr>
        <w:rPr>
          <w:b/>
          <w:bCs/>
          <w:u w:val="single"/>
        </w:rPr>
      </w:pPr>
    </w:p>
    <w:p w14:paraId="44854606" w14:textId="77777777" w:rsidR="007C0479" w:rsidRDefault="007C0479">
      <w:pPr>
        <w:rPr>
          <w:b/>
          <w:bCs/>
          <w:u w:val="single"/>
        </w:rPr>
      </w:pPr>
    </w:p>
    <w:p w14:paraId="6631783A" w14:textId="77777777" w:rsidR="007C0479" w:rsidRDefault="007C0479">
      <w:pPr>
        <w:rPr>
          <w:b/>
          <w:bCs/>
          <w:u w:val="single"/>
        </w:rPr>
      </w:pPr>
    </w:p>
    <w:p w14:paraId="70BA019F" w14:textId="77777777" w:rsidR="007C0479" w:rsidRDefault="007C0479">
      <w:pPr>
        <w:rPr>
          <w:b/>
          <w:bCs/>
          <w:u w:val="single"/>
        </w:rPr>
      </w:pPr>
    </w:p>
    <w:p w14:paraId="018712AC" w14:textId="77777777" w:rsidR="007C0479" w:rsidRDefault="007C0479">
      <w:pPr>
        <w:rPr>
          <w:b/>
          <w:bCs/>
          <w:u w:val="single"/>
        </w:rPr>
      </w:pPr>
    </w:p>
    <w:p w14:paraId="08339DA3" w14:textId="77777777" w:rsidR="007C0479" w:rsidRDefault="007C0479">
      <w:pPr>
        <w:rPr>
          <w:b/>
          <w:bCs/>
          <w:u w:val="single"/>
        </w:rPr>
      </w:pPr>
    </w:p>
    <w:p w14:paraId="2A93A8CD" w14:textId="77777777" w:rsidR="007C0479" w:rsidRDefault="007C0479">
      <w:pPr>
        <w:rPr>
          <w:b/>
          <w:bCs/>
          <w:u w:val="single"/>
        </w:rPr>
      </w:pPr>
    </w:p>
    <w:p w14:paraId="362333B1" w14:textId="77777777" w:rsidR="007C0479" w:rsidRDefault="007C0479">
      <w:pPr>
        <w:rPr>
          <w:b/>
          <w:bCs/>
          <w:u w:val="single"/>
        </w:rPr>
      </w:pPr>
    </w:p>
    <w:p w14:paraId="57F64F46" w14:textId="77777777" w:rsidR="007C0479" w:rsidRDefault="007C0479">
      <w:pPr>
        <w:rPr>
          <w:b/>
          <w:bCs/>
          <w:u w:val="single"/>
        </w:rPr>
      </w:pPr>
    </w:p>
    <w:p w14:paraId="421357AC" w14:textId="77777777" w:rsidR="007C0479" w:rsidRDefault="007C0479">
      <w:pPr>
        <w:rPr>
          <w:b/>
          <w:bCs/>
          <w:u w:val="single"/>
        </w:rPr>
      </w:pPr>
    </w:p>
    <w:p w14:paraId="43BF02AC" w14:textId="77777777" w:rsidR="007C0479" w:rsidRDefault="007C0479">
      <w:pPr>
        <w:rPr>
          <w:b/>
          <w:bCs/>
          <w:u w:val="single"/>
        </w:rPr>
      </w:pPr>
    </w:p>
    <w:p w14:paraId="6640003D" w14:textId="77777777" w:rsidR="007C0479" w:rsidRDefault="007C0479">
      <w:pPr>
        <w:rPr>
          <w:b/>
          <w:bCs/>
          <w:u w:val="single"/>
        </w:rPr>
      </w:pPr>
    </w:p>
    <w:p w14:paraId="3FB8C3C2" w14:textId="77777777" w:rsidR="007C0479" w:rsidRDefault="007C0479">
      <w:pPr>
        <w:rPr>
          <w:b/>
          <w:bCs/>
          <w:u w:val="single"/>
        </w:rPr>
      </w:pPr>
    </w:p>
    <w:p w14:paraId="1C3370D4" w14:textId="77777777" w:rsidR="007C0479" w:rsidRDefault="007C0479">
      <w:pPr>
        <w:rPr>
          <w:b/>
          <w:bCs/>
          <w:u w:val="single"/>
        </w:rPr>
      </w:pPr>
    </w:p>
    <w:p w14:paraId="45045A99" w14:textId="77777777" w:rsidR="007C0479" w:rsidRDefault="007C0479">
      <w:pPr>
        <w:rPr>
          <w:b/>
          <w:bCs/>
          <w:u w:val="single"/>
        </w:rPr>
      </w:pPr>
    </w:p>
    <w:p w14:paraId="6D9696A7" w14:textId="77777777" w:rsidR="0074300C" w:rsidRDefault="0074300C">
      <w:pPr>
        <w:rPr>
          <w:b/>
          <w:bCs/>
          <w:u w:val="single"/>
        </w:rPr>
      </w:pPr>
    </w:p>
    <w:p w14:paraId="62F5CB5F" w14:textId="1F67D657" w:rsidR="009D5D80" w:rsidRPr="004A6E20" w:rsidRDefault="00000000">
      <w:pPr>
        <w:rPr>
          <w:b/>
          <w:bCs/>
          <w:u w:val="single"/>
        </w:rPr>
      </w:pPr>
      <w:r w:rsidRPr="004A6E20">
        <w:rPr>
          <w:b/>
          <w:bCs/>
          <w:u w:val="single"/>
        </w:rPr>
        <w:t>Introduction</w:t>
      </w:r>
    </w:p>
    <w:p w14:paraId="0A87EE15" w14:textId="77777777" w:rsidR="009D5D80" w:rsidRDefault="00000000">
      <w:r>
        <w:t>Asthma is a long-term condition that affects the airways and can make breathing difficult. In someone with asthma, the airways can become inflamed and sensitive, and the muscles around them may tighten. This can lead to wheezing, coughing, chest tightness and shortness of breath (NHS, 2025). Asthma can affect people at any age, and symptoms may change over time. Although there is no cure, many people can manage it well with the right medication, monitoring and support.</w:t>
      </w:r>
    </w:p>
    <w:p w14:paraId="1BC544B1" w14:textId="77777777" w:rsidR="009D5D80" w:rsidRDefault="00000000">
      <w:r>
        <w:t>The case study describes an increase in adolescents who had asthma during childhood returning to their GP surgery with more severe flare-ups. The clinical team suspects that smoking, vaping and exposure to infections in crowded social settings may be contributing. These factors are important because asthma control is affected not only by medication but also by the environment and choices people make day to day.</w:t>
      </w:r>
    </w:p>
    <w:p w14:paraId="79E90274" w14:textId="77777777" w:rsidR="009D5D80" w:rsidRDefault="00000000">
      <w:r>
        <w:t>Asthma can run in families, particularly where there is a history of asthma, eczema or allergies (Asthma + Lung UK, 2025). Triggers vary between individuals and can include pollen, dust mites, pet dander, air pollution and respiratory infections (World Health Organization, 2025; NICE, 2024). Smoking and vaping are also concerns because they can irritate the airways. This report explains how the respiratory system works, how smoking, vaping and infections may worsen asthma, why monitoring matters, and what p</w:t>
      </w:r>
      <w:r>
        <w:t>ractical steps could help the young people in the case study.</w:t>
      </w:r>
    </w:p>
    <w:p w14:paraId="7B101945" w14:textId="77777777" w:rsidR="009D5D80" w:rsidRPr="004A6E20" w:rsidRDefault="00000000">
      <w:pPr>
        <w:rPr>
          <w:b/>
          <w:bCs/>
          <w:u w:val="single"/>
        </w:rPr>
      </w:pPr>
      <w:r w:rsidRPr="004A6E20">
        <w:rPr>
          <w:b/>
          <w:bCs/>
          <w:u w:val="single"/>
        </w:rPr>
        <w:t>Structure of the Respiratory System and Mechanical Respiration</w:t>
      </w:r>
    </w:p>
    <w:p w14:paraId="33A65318" w14:textId="77777777" w:rsidR="009D5D80" w:rsidRDefault="00000000">
      <w:r>
        <w:t>The respiratory system brings oxygen into the body and removes carbon dioxide, which is produced when cells release energy (Tortora and Derrickson, 2023). Understanding the normal process helps explain why asthma can make breathing feel difficult.</w:t>
      </w:r>
    </w:p>
    <w:p w14:paraId="0ECE9045" w14:textId="77777777" w:rsidR="009D5D80" w:rsidRDefault="00000000">
      <w:r>
        <w:t>Air usually enters through the nose, where it is filtered, warmed and moistened. It then passes through the pharynx and larynx before travelling down the trachea, or windpipe. Cartilage rings help keep the trachea open so air can pass through it (Marieb and Hoehn, 2023; Hall, 2021). The trachea divides into the right and left bronchi, one leading to each lung. These branch repeatedly into smaller tubes called bronchioles, which end in tiny air sacs called alveoli. The alveoli have thin walls and a large sur</w:t>
      </w:r>
      <w:r>
        <w:t xml:space="preserve">face area, </w:t>
      </w:r>
      <w:r>
        <w:lastRenderedPageBreak/>
        <w:t>making them the main site where oxygen enters the blood and carbon dioxide leaves it (Tortora and Derrickson, 2023).</w:t>
      </w:r>
    </w:p>
    <w:p w14:paraId="258164A9" w14:textId="77777777" w:rsidR="009D5D80" w:rsidRDefault="00000000">
      <w:r>
        <w:t>The lungs sit inside the chest and are surrounded by the pleura, a double-layered membrane that reduces friction as the lungs move during breathing (Porth, 2022). Breathing depends mainly on the diaphragm and the intercostal muscles between the ribs. During inspiration, the diaphragm contracts and moves down while the rib cage moves upwards and outwards. This increases the volume of the chest and lowers pressure inside the lungs, so air moves in from the higher-pressure surroundings (Hall, 2021).</w:t>
      </w:r>
    </w:p>
    <w:p w14:paraId="6FFF66B5" w14:textId="77777777" w:rsidR="009D5D80" w:rsidRDefault="00000000">
      <w:r>
        <w:t>During normal expiration, the diaphragm and intercostal muscles relax. The chest cavity becomes smaller, pressure in the lungs rises and air flows out. This usually happens without conscious effort (Porth, 2022). When a person has asthma, however, the airways can become swollen, produce extra mucus and narrow as the surrounding muscles tighten. Air can still move, but it has less space to pass through. This is particularly noticeable when breathing out, and can cause wheezing, breathlessness and chest tight</w:t>
      </w:r>
      <w:r>
        <w:t>ness (NICE, 2024; Asthma + Lung UK, 2025).</w:t>
      </w:r>
    </w:p>
    <w:p w14:paraId="34141A40" w14:textId="77777777" w:rsidR="009D5D80" w:rsidRDefault="00000000">
      <w:r>
        <w:t>For the adolescents in the case study, this means that triggers such as smoke, vape aerosol or a viral infection may turn an otherwise manageable condition into a flare-up. Learning what happens inside the airways may help them understand that symptoms are not simply a lack of fitness or being out of breath; they can be a sign that asthma is not well controlled and needs attention.</w:t>
      </w:r>
    </w:p>
    <w:p w14:paraId="023FE3B1" w14:textId="77777777" w:rsidR="009D5D80" w:rsidRPr="004A6E20" w:rsidRDefault="00000000">
      <w:pPr>
        <w:rPr>
          <w:b/>
          <w:bCs/>
          <w:u w:val="single"/>
        </w:rPr>
      </w:pPr>
      <w:r w:rsidRPr="004A6E20">
        <w:rPr>
          <w:b/>
          <w:bCs/>
          <w:u w:val="single"/>
        </w:rPr>
        <w:t>Effects of Smoking, Vaping and Respiratory Irritants</w:t>
      </w:r>
    </w:p>
    <w:p w14:paraId="680EB9FE" w14:textId="77777777" w:rsidR="009D5D80" w:rsidRDefault="00000000">
      <w:r>
        <w:t>Smoking is a significant concern for anyone with asthma. Cigarette smoke contains many harmful substances that irritate and damage the lining of the airways. This irritation can increase inflammation and mucus production, making the passages narrower and breathing harder (Public Health England, 2024; Porth, 2022). People with asthma who smoke may experience more symptoms and poorer lung function, and their response to some asthma medicines may be reduced (NICE, 2024). For the young people attending the GP s</w:t>
      </w:r>
      <w:r>
        <w:t>urgery, smoking could therefore be one reason their flare-ups are becoming more frequent or severe.</w:t>
      </w:r>
    </w:p>
    <w:p w14:paraId="18022410" w14:textId="77777777" w:rsidR="009D5D80" w:rsidRDefault="00000000">
      <w:r>
        <w:t>Vaping is sometimes seen by young people as harmless because it does not involve burning tobacco. However, this does not mean it is risk-free. The aerosol from e-cigarettes can contain substances that irritate the respiratory tract, and people with asthma may find that vaping triggers coughing, wheezing or breathlessness (NHS, 2025). The evidence and level of risk may differ between products and users, so it is important not to claim that every person will have the same response. Nevertheless, avoiding vapi</w:t>
      </w:r>
      <w:r>
        <w:t>ng is a sensible recommendation for adolescents whose airways are already sensitive.</w:t>
      </w:r>
    </w:p>
    <w:p w14:paraId="252E3BAD" w14:textId="77777777" w:rsidR="009D5D80" w:rsidRDefault="00000000">
      <w:r>
        <w:lastRenderedPageBreak/>
        <w:t>The case study also mentions crowded venues such as bars and clubs. These places do not directly cause asthma, but close contact with other people can make respiratory infections easier to catch. Colds, flu and other viral infections can inflame the airways and trigger an asthma attack (NICE, 2024; World Health Organization, 2025). The issue is therefore not simply that young people socialise, but that infection exposure may be one of several factors affecting their symptoms.</w:t>
      </w:r>
    </w:p>
    <w:p w14:paraId="79B428B9" w14:textId="77777777" w:rsidR="009D5D80" w:rsidRDefault="00000000">
      <w:r>
        <w:t>Other triggers can include pollen, dust, pet allergens, air pollution and strong fumes. A trigger that affects one person may not affect another, which is why it is useful to notice individual patterns rather than assuming that everyone has the same triggers (Asthma + Lung UK, 2025). When inflammation, extra mucus and tightening of the airway muscles occur together, the amount of air moving through the lungs can fall considerably.</w:t>
      </w:r>
    </w:p>
    <w:p w14:paraId="0F8B28FC" w14:textId="77777777" w:rsidR="009D5D80" w:rsidRDefault="00000000">
      <w:r>
        <w:t>It would be unhelpful to blame adolescents for their symptoms. They may not fully understand the risks, may feel pressure to fit in with friends, or may find it difficult to stop smoking or vaping once a habit has developed. A supportive conversation with a healthcare professional can explain the risks without judgement and help each person choose realistic next steps.</w:t>
      </w:r>
    </w:p>
    <w:p w14:paraId="68B0150D" w14:textId="77777777" w:rsidR="009D5D80" w:rsidRPr="004A6E20" w:rsidRDefault="00000000">
      <w:pPr>
        <w:rPr>
          <w:b/>
          <w:bCs/>
          <w:u w:val="single"/>
        </w:rPr>
      </w:pPr>
      <w:r w:rsidRPr="004A6E20">
        <w:rPr>
          <w:b/>
          <w:bCs/>
          <w:u w:val="single"/>
        </w:rPr>
        <w:t>Importance of Recording and Tracking Respiratory Function</w:t>
      </w:r>
    </w:p>
    <w:p w14:paraId="462474D4" w14:textId="77777777" w:rsidR="009D5D80" w:rsidRDefault="00000000">
      <w:r>
        <w:t>Monitoring is an important part of asthma care because it can show when symptoms are changing and help people act before a flare-up becomes severe. In the case study, the rise in serious exacerbations suggests that the adolescents may benefit from reviewing how they monitor their condition and whether their current management plans are working.</w:t>
      </w:r>
    </w:p>
    <w:p w14:paraId="7FA2D270" w14:textId="77777777" w:rsidR="009D5D80" w:rsidRDefault="00000000">
      <w:r>
        <w:t>One monitoring tool is a peak flow meter. It measures peak expiratory flow rate (PEFR), which is the fastest speed at which someone can blow air out of their lungs. Readings can help identify changes in airflow and may show airway narrowing before a person notices a clear change in symptoms (NICE, 2024). A reading is most useful when it is taken correctly and compared with the person’s own usual or best reading, rather than relying on a single number in isolation.</w:t>
      </w:r>
    </w:p>
    <w:p w14:paraId="24700255" w14:textId="77777777" w:rsidR="009D5D80" w:rsidRDefault="00000000">
      <w:r>
        <w:t>Keeping a record can also help a patient and their clinician look for patterns. For example, a young person might notice that their peak flow or symptoms worsen after vaping, during pollen season or after a respiratory infection. This information can support a discussion about triggers and whether the treatment plan needs reviewing (Asthma + Lung UK, 2025). A diary could include peak flow readings where advised, symptoms, night-time waking, reliever inhaler use and possible triggers.</w:t>
      </w:r>
    </w:p>
    <w:p w14:paraId="7816433A" w14:textId="77777777" w:rsidR="009D5D80" w:rsidRDefault="00000000">
      <w:r>
        <w:t xml:space="preserve">Peak flow readings should not be the only measure of control. Symptoms such as coughing, wheezing, breathlessness, disrupted sleep and difficulty exercising are also important. Looking at symptoms alongside objective readings gives a fuller picture than </w:t>
      </w:r>
      <w:r>
        <w:lastRenderedPageBreak/>
        <w:t>relying on either one alone (NHS, 2025). Some people may not need to measure peak flow every day, so the approach should follow advice from their asthma nurse or GP.</w:t>
      </w:r>
    </w:p>
    <w:p w14:paraId="091E0BCC" w14:textId="77777777" w:rsidR="009D5D80" w:rsidRDefault="00000000">
      <w:r>
        <w:t>An individual asthma action plan is also valuable. It explains what the person should do when their asthma is stable, when symptoms start to worsen and when urgent help is needed. The plan should be developed with a healthcare professional and make clear how to use prescribed medication and when to seek advice (NICE, 2024). For adolescents, it can be useful to keep the plan accessible and understand it before symptoms become severe.</w:t>
      </w:r>
    </w:p>
    <w:p w14:paraId="60B7512C" w14:textId="77777777" w:rsidR="009D5D80" w:rsidRDefault="00000000">
      <w:r>
        <w:t>Monitoring is not intended to make young people anxious or responsible for managing everything alone. Instead, it should give them clear information and a practical way to recognise changes. If readings fall, symptoms worsen or the reliever inhaler is needed more often than usual, they should follow their action plan and seek clinical advice as directed.</w:t>
      </w:r>
    </w:p>
    <w:p w14:paraId="73B1EA6F" w14:textId="77777777" w:rsidR="009D5D80" w:rsidRPr="004A6E20" w:rsidRDefault="00000000">
      <w:pPr>
        <w:rPr>
          <w:b/>
          <w:bCs/>
          <w:u w:val="single"/>
        </w:rPr>
      </w:pPr>
      <w:r w:rsidRPr="004A6E20">
        <w:rPr>
          <w:b/>
          <w:bCs/>
          <w:u w:val="single"/>
        </w:rPr>
        <w:t>Evidence-Based Lifestyle Recommendations</w:t>
      </w:r>
    </w:p>
    <w:p w14:paraId="0B7BA248" w14:textId="77777777" w:rsidR="009D5D80" w:rsidRDefault="00000000">
      <w:r>
        <w:t>The first recommendation is to stop smoking and avoid vaping. Because both can irritate the airways, reducing exposure may help support better asthma control. Healthcare professionals should explain the possible effects in straightforward language and ask whether the young person would like help to stop. Advice should be practical and non-judgemental, with referral to suitable smoking cessation support where appropriate (Public Health England, 2024). For someone who is vaping, it is also worth exploring why</w:t>
      </w:r>
      <w:r>
        <w:t xml:space="preserve"> they started and what support might make stopping easier.</w:t>
      </w:r>
    </w:p>
    <w:p w14:paraId="210D64AC" w14:textId="77777777" w:rsidR="009D5D80" w:rsidRDefault="00000000">
      <w:r>
        <w:t xml:space="preserve">Medication use should be reviewed as well. Preventer inhalers are intended to control inflammation over time, so they need to be used as prescribed even when the person feels well. Adolescents may forget doses, misunderstand the purpose of the inhaler or feel embarrassed about using it around friends. A GP or asthma nurse can check inhaler technique, explain the difference between preventer and reliever medicines, and help the patient develop a routine (NICE, 2024). Medication should not be changed without </w:t>
      </w:r>
      <w:r>
        <w:t>appropriate clinical advice.</w:t>
      </w:r>
    </w:p>
    <w:p w14:paraId="19DBDD06" w14:textId="77777777" w:rsidR="009D5D80" w:rsidRDefault="00000000">
      <w:r>
        <w:t>Young people should be supported to identify their personal triggers. This might mean avoiding cigarette smoke, improving ventilation around irritants, checking pollen forecasts if pollen is a known trigger, or reducing contact with a particular allergen where possible. Total avoidance is not always realistic, and recommendations should fit the person’s circumstances. The aim is to reduce avoidable exposure without making everyday life unnecessarily restrictive (Asthma + Lung UK, 2025).</w:t>
      </w:r>
    </w:p>
    <w:p w14:paraId="22BAEE0C" w14:textId="77777777" w:rsidR="009D5D80" w:rsidRDefault="00000000">
      <w:r>
        <w:t xml:space="preserve">Reducing the risk of respiratory infections may also help. Regular handwashing, staying up to date with recommended vaccinations and avoiding close contact with people who are unwell can reduce some infection risks. It is not always possible to avoid viruses, </w:t>
      </w:r>
      <w:r>
        <w:lastRenderedPageBreak/>
        <w:t>especially for people who study, work or socialise with others, but knowing that infections can trigger asthma may help adolescents recognise symptoms early and follow their action plan (World Health Organization, 2025).</w:t>
      </w:r>
    </w:p>
    <w:p w14:paraId="784B050B" w14:textId="77777777" w:rsidR="009D5D80" w:rsidRDefault="00000000">
      <w:r>
        <w:t>Physical activity should not automatically be discouraged. Exercise can support general health, fitness and wellbeing. Some people with asthma experience symptoms during activity, but these can often be managed with an appropriate treatment plan and advice from a healthcare professional (Asthma + Lung UK, 2025). Young people should be encouraged to discuss exercise-related symptoms rather than simply giving up activities they enjoy.</w:t>
      </w:r>
    </w:p>
    <w:p w14:paraId="710D6A29" w14:textId="77777777" w:rsidR="009D5D80" w:rsidRDefault="00000000">
      <w:r>
        <w:t>Finally, the GP practice could offer each adolescent an asthma review. This could include asking about symptoms and night waking, checking inhaler technique and medication use, discussing smoking or vaping, reviewing peak flow monitoring where appropriate, and making sure the person has an up-to-date action plan. The most effective advice is likely to be advice that the young person understands and feels able to follow. Listening to their concerns and agreeing small, realistic changes may be more useful tha</w:t>
      </w:r>
      <w:r>
        <w:t>n giving them a long list of instructions.</w:t>
      </w:r>
    </w:p>
    <w:p w14:paraId="2AAE87C7" w14:textId="77777777" w:rsidR="009D5D80" w:rsidRPr="004A6E20" w:rsidRDefault="00000000">
      <w:pPr>
        <w:rPr>
          <w:b/>
          <w:bCs/>
          <w:u w:val="single"/>
        </w:rPr>
      </w:pPr>
      <w:r w:rsidRPr="004A6E20">
        <w:rPr>
          <w:b/>
          <w:bCs/>
          <w:u w:val="single"/>
        </w:rPr>
        <w:t>Conclusion</w:t>
      </w:r>
    </w:p>
    <w:p w14:paraId="049BB1E4" w14:textId="77777777" w:rsidR="009D5D80" w:rsidRDefault="00000000">
      <w:r>
        <w:t>Asthma affects the airways and can make breathing difficult when inflammation, mucus and tightening of the airway muscles restrict airflow. The respiratory system normally moves air through the nose or mouth, trachea, bronchi and bronchioles to the alveoli, where oxygen and carbon dioxide are exchanged. Understanding this process helps explain why airway irritation can cause wheezing, coughing, chest tightness and breathlessness.</w:t>
      </w:r>
    </w:p>
    <w:p w14:paraId="64042E13" w14:textId="77777777" w:rsidR="009D5D80" w:rsidRDefault="00000000">
      <w:r>
        <w:t>In the case study, smoking, vaping and exposure to respiratory infections may be contributing to more severe asthma flare-ups among adolescents. These factors do not affect everyone in exactly the same way, but they are important risks to discuss as part of a wider review of asthma control. Monitoring symptoms and, where appropriate, peak flow readings can help identify changes early. An individual asthma action plan gives young people guidance on what to do when symptoms worsen.</w:t>
      </w:r>
    </w:p>
    <w:p w14:paraId="0F687C3A" w14:textId="77777777" w:rsidR="009D5D80" w:rsidRDefault="00000000">
      <w:r>
        <w:t>The GP team can support better control by checking medication use and inhaler technique, discussing smoking cessation and vaping, helping patients recognise personal triggers, and encouraging safe physical activity. Above all, the approach should be supportive rather than judgemental. By giving adolescents clear information and involving them in decisions about their care, healthcare professionals can help them manage their asthma with greater confidence and reduce the impact it has on everyday life.</w:t>
      </w:r>
    </w:p>
    <w:p w14:paraId="36727112" w14:textId="77777777" w:rsidR="009D5D80" w:rsidRPr="004A6E20" w:rsidRDefault="00000000">
      <w:pPr>
        <w:rPr>
          <w:b/>
          <w:bCs/>
          <w:u w:val="single"/>
        </w:rPr>
      </w:pPr>
      <w:r w:rsidRPr="004A6E20">
        <w:rPr>
          <w:b/>
          <w:bCs/>
          <w:u w:val="single"/>
        </w:rPr>
        <w:t>Reference List</w:t>
      </w:r>
    </w:p>
    <w:p w14:paraId="5F689BA0" w14:textId="77777777" w:rsidR="009D5D80" w:rsidRDefault="00000000">
      <w:r>
        <w:lastRenderedPageBreak/>
        <w:t>Asthma + Lung UK (2025) Asthma information and support. Available at: https://www.asthmaandlung.org.uk (Accessed: 13 October 2026).</w:t>
      </w:r>
    </w:p>
    <w:p w14:paraId="4B272C08" w14:textId="77777777" w:rsidR="009D5D80" w:rsidRDefault="00000000">
      <w:r>
        <w:t>British Thoracic Society (2024) British Guideline on the Management of Asthma. London: British Thoracic Society.</w:t>
      </w:r>
    </w:p>
    <w:p w14:paraId="38D0FFC1" w14:textId="77777777" w:rsidR="009D5D80" w:rsidRDefault="00000000">
      <w:r>
        <w:t>Hall, J.E. (2021) Guyton and Hall Textbook of Medical Physiology. 15th edn. Philadelphia: Elsevier.</w:t>
      </w:r>
    </w:p>
    <w:p w14:paraId="44F06894" w14:textId="77777777" w:rsidR="009D5D80" w:rsidRDefault="00000000">
      <w:r>
        <w:t>Marieb, E.N. and Hoehn, K. (2023) Human Anatomy and Physiology. 12th edn. Harlow: Pearson Education.</w:t>
      </w:r>
    </w:p>
    <w:p w14:paraId="55E8CAF5" w14:textId="77777777" w:rsidR="009D5D80" w:rsidRDefault="00000000">
      <w:r>
        <w:t>National Institute for Health and Care Excellence (NICE) (2024) Asthma: Diagnosis, Monitoring and Chronic Asthma Management (NG80). London: NICE.</w:t>
      </w:r>
    </w:p>
    <w:p w14:paraId="5EBF06FF" w14:textId="77777777" w:rsidR="009D5D80" w:rsidRDefault="00000000">
      <w:r>
        <w:t>NHS (2025) Asthma. Available at: https://www.nhs.uk/conditions/asthma/ (Accessed: 13 October 2026).</w:t>
      </w:r>
    </w:p>
    <w:p w14:paraId="617C575A" w14:textId="77777777" w:rsidR="009D5D80" w:rsidRDefault="00000000">
      <w:r>
        <w:t>OpenStax (2023) Anatomy and Physiology 2e. Houston, TX: OpenStax.</w:t>
      </w:r>
    </w:p>
    <w:p w14:paraId="7A2FF50E" w14:textId="77777777" w:rsidR="009D5D80" w:rsidRDefault="00000000">
      <w:r>
        <w:t>Porth, C.M. (2022) Essentials of Pathophysiology: Concepts of Altered Health States. 5th edn. Philadelphia: Wolters Kluwer.</w:t>
      </w:r>
    </w:p>
    <w:p w14:paraId="1CD9005E" w14:textId="77777777" w:rsidR="009D5D80" w:rsidRDefault="00000000">
      <w:r>
        <w:t>Public Health England (2024) Health Effects of Smoking. London: Public Health England.</w:t>
      </w:r>
    </w:p>
    <w:p w14:paraId="4BEFC760" w14:textId="77777777" w:rsidR="009D5D80" w:rsidRDefault="00000000">
      <w:r>
        <w:t>Tortora, G.J. and Derrickson, B.H. (2023) Principles of Anatomy and Physiology. 16th edn. Hoboken, NJ: John Wiley &amp; Sons.</w:t>
      </w:r>
    </w:p>
    <w:p w14:paraId="48C094AD" w14:textId="77777777" w:rsidR="009D5D80" w:rsidRDefault="00000000">
      <w:r>
        <w:t>World Health Organization (2025) Asthma. Geneva: World Health Organization. Available at: https://www.who.int/news-room/fact-sheets/detail/asthma (Accessed: 13 October 2026).</w:t>
      </w:r>
    </w:p>
    <w:p w14:paraId="1F1492C8" w14:textId="77777777" w:rsidR="009D5D80" w:rsidRDefault="00000000">
      <w:r>
        <w:t>World Health Organization (2025) Tobacco. Geneva: World Health Organization. Available at: https://www.who.int/news-room/fact-sheets/detail/tobacco (Accessed: 13 October 2026).</w:t>
      </w:r>
    </w:p>
    <w:sectPr w:rsidR="009D5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B9"/>
    <w:rsid w:val="001406DE"/>
    <w:rsid w:val="00181507"/>
    <w:rsid w:val="002C2343"/>
    <w:rsid w:val="002D13B9"/>
    <w:rsid w:val="004A6E20"/>
    <w:rsid w:val="00522941"/>
    <w:rsid w:val="0074300C"/>
    <w:rsid w:val="0075013F"/>
    <w:rsid w:val="00784ECB"/>
    <w:rsid w:val="007C0479"/>
    <w:rsid w:val="00916923"/>
    <w:rsid w:val="009D5D80"/>
    <w:rsid w:val="00A90B7C"/>
    <w:rsid w:val="00AE6D5D"/>
    <w:rsid w:val="00B87D49"/>
    <w:rsid w:val="00D70B6D"/>
    <w:rsid w:val="00ED495A"/>
    <w:rsid w:val="00FA0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F452"/>
  <w15:chartTrackingRefBased/>
  <w15:docId w15:val="{3101E135-7678-465A-B8D7-6140C501B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3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3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13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3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3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1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3B9"/>
    <w:rPr>
      <w:rFonts w:eastAsiaTheme="majorEastAsia" w:cstheme="majorBidi"/>
      <w:color w:val="272727" w:themeColor="text1" w:themeTint="D8"/>
    </w:rPr>
  </w:style>
  <w:style w:type="paragraph" w:styleId="Title">
    <w:name w:val="Title"/>
    <w:basedOn w:val="Normal"/>
    <w:next w:val="Normal"/>
    <w:link w:val="TitleChar"/>
    <w:uiPriority w:val="10"/>
    <w:qFormat/>
    <w:rsid w:val="002D1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3B9"/>
    <w:pPr>
      <w:spacing w:before="160"/>
      <w:jc w:val="center"/>
    </w:pPr>
    <w:rPr>
      <w:i/>
      <w:iCs/>
      <w:color w:val="404040" w:themeColor="text1" w:themeTint="BF"/>
    </w:rPr>
  </w:style>
  <w:style w:type="character" w:customStyle="1" w:styleId="QuoteChar">
    <w:name w:val="Quote Char"/>
    <w:basedOn w:val="DefaultParagraphFont"/>
    <w:link w:val="Quote"/>
    <w:uiPriority w:val="29"/>
    <w:rsid w:val="002D13B9"/>
    <w:rPr>
      <w:i/>
      <w:iCs/>
      <w:color w:val="404040" w:themeColor="text1" w:themeTint="BF"/>
    </w:rPr>
  </w:style>
  <w:style w:type="paragraph" w:styleId="ListParagraph">
    <w:name w:val="List Paragraph"/>
    <w:basedOn w:val="Normal"/>
    <w:uiPriority w:val="34"/>
    <w:qFormat/>
    <w:rsid w:val="002D13B9"/>
    <w:pPr>
      <w:ind w:left="720"/>
      <w:contextualSpacing/>
    </w:pPr>
  </w:style>
  <w:style w:type="character" w:styleId="IntenseEmphasis">
    <w:name w:val="Intense Emphasis"/>
    <w:basedOn w:val="DefaultParagraphFont"/>
    <w:uiPriority w:val="21"/>
    <w:qFormat/>
    <w:rsid w:val="002D13B9"/>
    <w:rPr>
      <w:i/>
      <w:iCs/>
      <w:color w:val="0F4761" w:themeColor="accent1" w:themeShade="BF"/>
    </w:rPr>
  </w:style>
  <w:style w:type="paragraph" w:styleId="IntenseQuote">
    <w:name w:val="Intense Quote"/>
    <w:basedOn w:val="Normal"/>
    <w:next w:val="Normal"/>
    <w:link w:val="IntenseQuoteChar"/>
    <w:uiPriority w:val="30"/>
    <w:qFormat/>
    <w:rsid w:val="002D1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3B9"/>
    <w:rPr>
      <w:i/>
      <w:iCs/>
      <w:color w:val="0F4761" w:themeColor="accent1" w:themeShade="BF"/>
    </w:rPr>
  </w:style>
  <w:style w:type="character" w:styleId="IntenseReference">
    <w:name w:val="Intense Reference"/>
    <w:basedOn w:val="DefaultParagraphFont"/>
    <w:uiPriority w:val="32"/>
    <w:qFormat/>
    <w:rsid w:val="002D13B9"/>
    <w:rPr>
      <w:b/>
      <w:bCs/>
      <w:smallCaps/>
      <w:color w:val="0F4761" w:themeColor="accent1" w:themeShade="BF"/>
      <w:spacing w:val="5"/>
    </w:rPr>
  </w:style>
  <w:style w:type="paragraph" w:styleId="Revision">
    <w:name w:val="Revision"/>
    <w:hidden/>
    <w:uiPriority w:val="99"/>
    <w:semiHidden/>
    <w:rsid w:val="007501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558aaa6-c9af-4099-a5e2-08d7ea57d5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9864513E028342838BFE18BB86AC83" ma:contentTypeVersion="9" ma:contentTypeDescription="Create a new document." ma:contentTypeScope="" ma:versionID="f243fab1dc55027787f8dbb3dfd5474f">
  <xsd:schema xmlns:xsd="http://www.w3.org/2001/XMLSchema" xmlns:xs="http://www.w3.org/2001/XMLSchema" xmlns:p="http://schemas.microsoft.com/office/2006/metadata/properties" xmlns:ns3="b558aaa6-c9af-4099-a5e2-08d7ea57d51f" targetNamespace="http://schemas.microsoft.com/office/2006/metadata/properties" ma:root="true" ma:fieldsID="6c569dcac8c1c7a66badb42f729b495c" ns3:_="">
    <xsd:import namespace="b558aaa6-c9af-4099-a5e2-08d7ea57d5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8aaa6-c9af-4099-a5e2-08d7ea57d5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24374F-E36A-49C6-8B6A-60CBBF92D73A}">
  <ds:schemaRefs>
    <ds:schemaRef ds:uri="http://schemas.microsoft.com/office/2006/metadata/properties"/>
    <ds:schemaRef ds:uri="http://schemas.microsoft.com/office/infopath/2007/PartnerControls"/>
    <ds:schemaRef ds:uri="b558aaa6-c9af-4099-a5e2-08d7ea57d51f"/>
  </ds:schemaRefs>
</ds:datastoreItem>
</file>

<file path=customXml/itemProps2.xml><?xml version="1.0" encoding="utf-8"?>
<ds:datastoreItem xmlns:ds="http://schemas.openxmlformats.org/officeDocument/2006/customXml" ds:itemID="{5C626A1C-2553-4A1A-8900-A7215B278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8aaa6-c9af-4099-a5e2-08d7ea57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7F2F5-A657-4197-93F3-220012BDB2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2255</Words>
  <Characters>12859</Characters>
  <Application>Microsoft Office Word</Application>
  <DocSecurity>0</DocSecurity>
  <Lines>107</Lines>
  <Paragraphs>30</Paragraphs>
  <ScaleCrop>false</ScaleCrop>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Mahmood, Adan (Student)</dc:creator>
  <cp:keywords/>
  <dc:description/>
  <cp:lastModifiedBy>gul bahar</cp:lastModifiedBy>
  <cp:revision>3</cp:revision>
  <dcterms:created xsi:type="dcterms:W3CDTF">2026-10-13T17:30:00Z</dcterms:created>
  <dcterms:modified xsi:type="dcterms:W3CDTF">2026-10-13T17:31:00Z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0x010100B79864513E028342838BFE18BB86AC83</vt:lpwstr>
  </property>
</Properties>
</file>