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29071" w14:textId="379B0D4A"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Shannon Jenkins</w:t>
      </w:r>
    </w:p>
    <w:p w14:paraId="38AB2E50" w14:textId="7BD4BE43"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2010009</w:t>
      </w:r>
    </w:p>
    <w:p w14:paraId="2B9415A4" w14:textId="008C5997"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Additional Needs in Context</w:t>
      </w:r>
    </w:p>
    <w:p w14:paraId="23559E65" w14:textId="714C3187"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ECIE4003</w:t>
      </w:r>
    </w:p>
    <w:p w14:paraId="5CCE3E83" w14:textId="206ECADB" w:rsidR="006C5B72" w:rsidRPr="000A5F88" w:rsidRDefault="006C5B72" w:rsidP="005B3A02">
      <w:pPr>
        <w:pStyle w:val="NoSpacing"/>
        <w:spacing w:line="360" w:lineRule="auto"/>
        <w:rPr>
          <w:rFonts w:ascii="Times New Roman" w:hAnsi="Times New Roman" w:cs="Times New Roman"/>
          <w:sz w:val="24"/>
          <w:szCs w:val="24"/>
          <w:u w:val="single"/>
        </w:rPr>
      </w:pPr>
      <w:r>
        <w:br w:type="page"/>
      </w:r>
      <w:r w:rsidRPr="000A5F88">
        <w:rPr>
          <w:rFonts w:ascii="Times New Roman" w:hAnsi="Times New Roman" w:cs="Times New Roman"/>
          <w:sz w:val="24"/>
          <w:szCs w:val="24"/>
          <w:u w:val="single"/>
        </w:rPr>
        <w:lastRenderedPageBreak/>
        <w:t>Contents Page</w:t>
      </w:r>
    </w:p>
    <w:p w14:paraId="5568FBDD" w14:textId="6302DF25" w:rsidR="006C5B72" w:rsidRDefault="006C5B72" w:rsidP="005B3A02">
      <w:pPr>
        <w:pStyle w:val="NoSpacing"/>
        <w:spacing w:line="360" w:lineRule="auto"/>
        <w:rPr>
          <w:rFonts w:ascii="Times New Roman" w:hAnsi="Times New Roman" w:cs="Times New Roman"/>
          <w:sz w:val="24"/>
          <w:szCs w:val="24"/>
        </w:rPr>
      </w:pPr>
    </w:p>
    <w:p w14:paraId="00376CA1" w14:textId="4659C1EB"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Cover Page – Page 1</w:t>
      </w:r>
    </w:p>
    <w:p w14:paraId="7C7120B8" w14:textId="0C34B8A6"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Contents Page – Page 2</w:t>
      </w:r>
    </w:p>
    <w:p w14:paraId="5D9C5EE4" w14:textId="6823B643"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Introduction – Page 3</w:t>
      </w:r>
    </w:p>
    <w:p w14:paraId="3D140C85" w14:textId="327233E0"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Element 1 (Poster) – Page 4</w:t>
      </w:r>
    </w:p>
    <w:p w14:paraId="623CDFDB" w14:textId="7C5088AB"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References for poster – Page 5</w:t>
      </w:r>
    </w:p>
    <w:p w14:paraId="38981151" w14:textId="7CA10EE6"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Element 2 – Page 6</w:t>
      </w:r>
    </w:p>
    <w:p w14:paraId="49C588E3" w14:textId="23EE0CF9"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Element 3 – Page </w:t>
      </w:r>
      <w:r w:rsidR="00B60225">
        <w:rPr>
          <w:rFonts w:ascii="Times New Roman" w:hAnsi="Times New Roman" w:cs="Times New Roman"/>
          <w:sz w:val="24"/>
          <w:szCs w:val="24"/>
        </w:rPr>
        <w:t>8</w:t>
      </w:r>
    </w:p>
    <w:p w14:paraId="682950EC" w14:textId="0FE30A0A"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Element 4 – Page </w:t>
      </w:r>
      <w:r w:rsidR="000A5F88">
        <w:rPr>
          <w:rFonts w:ascii="Times New Roman" w:hAnsi="Times New Roman" w:cs="Times New Roman"/>
          <w:sz w:val="24"/>
          <w:szCs w:val="24"/>
        </w:rPr>
        <w:t>10</w:t>
      </w:r>
    </w:p>
    <w:p w14:paraId="03780301" w14:textId="6449D44E"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 Page </w:t>
      </w:r>
      <w:r w:rsidR="000A5F88">
        <w:rPr>
          <w:rFonts w:ascii="Times New Roman" w:hAnsi="Times New Roman" w:cs="Times New Roman"/>
          <w:sz w:val="24"/>
          <w:szCs w:val="24"/>
        </w:rPr>
        <w:t>13</w:t>
      </w:r>
    </w:p>
    <w:p w14:paraId="69E005E7" w14:textId="173FB28E"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Reference List – Page 1</w:t>
      </w:r>
      <w:r w:rsidR="000A5F88">
        <w:rPr>
          <w:rFonts w:ascii="Times New Roman" w:hAnsi="Times New Roman" w:cs="Times New Roman"/>
          <w:sz w:val="24"/>
          <w:szCs w:val="24"/>
        </w:rPr>
        <w:t>4</w:t>
      </w:r>
    </w:p>
    <w:p w14:paraId="29B8DADD" w14:textId="0E264D7B" w:rsidR="00C26510"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Appendices – Page 1</w:t>
      </w:r>
      <w:r w:rsidR="00A51701">
        <w:rPr>
          <w:rFonts w:ascii="Times New Roman" w:hAnsi="Times New Roman" w:cs="Times New Roman"/>
          <w:sz w:val="24"/>
          <w:szCs w:val="24"/>
        </w:rPr>
        <w:t>6</w:t>
      </w:r>
    </w:p>
    <w:p w14:paraId="52834BF0" w14:textId="16968E59" w:rsidR="005A433C" w:rsidRPr="00523BA4" w:rsidRDefault="00C26510" w:rsidP="00523BA4">
      <w:pPr>
        <w:spacing w:line="360" w:lineRule="auto"/>
        <w:rPr>
          <w:rFonts w:ascii="Times New Roman" w:hAnsi="Times New Roman" w:cs="Times New Roman"/>
          <w:sz w:val="24"/>
          <w:szCs w:val="24"/>
          <w:u w:val="single"/>
        </w:rPr>
      </w:pPr>
      <w:r>
        <w:rPr>
          <w:rFonts w:ascii="Times New Roman" w:hAnsi="Times New Roman" w:cs="Times New Roman"/>
          <w:sz w:val="24"/>
          <w:szCs w:val="24"/>
        </w:rPr>
        <w:br w:type="page"/>
      </w:r>
      <w:r w:rsidRPr="00B24B14">
        <w:rPr>
          <w:rFonts w:ascii="Times New Roman" w:hAnsi="Times New Roman" w:cs="Times New Roman"/>
          <w:sz w:val="24"/>
          <w:szCs w:val="24"/>
          <w:u w:val="single"/>
        </w:rPr>
        <w:lastRenderedPageBreak/>
        <w:t>I</w:t>
      </w:r>
      <w:r w:rsidR="00B24B14" w:rsidRPr="00B24B14">
        <w:rPr>
          <w:rFonts w:ascii="Times New Roman" w:hAnsi="Times New Roman" w:cs="Times New Roman"/>
          <w:sz w:val="24"/>
          <w:szCs w:val="24"/>
          <w:u w:val="single"/>
        </w:rPr>
        <w:t>ntroduction</w:t>
      </w:r>
    </w:p>
    <w:p w14:paraId="4660D782" w14:textId="06C0C77E" w:rsidR="005A433C" w:rsidRDefault="00861715" w:rsidP="00F65C0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term ‘Additional Learning Needs’</w:t>
      </w:r>
      <w:r w:rsidR="00523BA4">
        <w:rPr>
          <w:rFonts w:ascii="Times New Roman" w:hAnsi="Times New Roman" w:cs="Times New Roman"/>
          <w:sz w:val="24"/>
          <w:szCs w:val="24"/>
        </w:rPr>
        <w:t xml:space="preserve"> (ALN)</w:t>
      </w:r>
      <w:r>
        <w:rPr>
          <w:rFonts w:ascii="Times New Roman" w:hAnsi="Times New Roman" w:cs="Times New Roman"/>
          <w:sz w:val="24"/>
          <w:szCs w:val="24"/>
        </w:rPr>
        <w:t xml:space="preserve"> is used to identify pupils whose learning needs are additional to the majority of their peers. There are legislative frameworks including the Warnock Report, SEN Code of Practice (2015) and the Additional Learning Needs Education Tribunal (Wales) Act (2018) that are committed to inclusive education of all individuals, including those with additional learning needs in mainstream schools. The main focus is on integration and the progressive removal of barriers to learning in mainstream education. </w:t>
      </w:r>
      <w:r w:rsidRPr="00261B54">
        <w:rPr>
          <w:rFonts w:ascii="Times New Roman" w:hAnsi="Times New Roman" w:cs="Times New Roman"/>
          <w:sz w:val="24"/>
          <w:szCs w:val="24"/>
        </w:rPr>
        <w:t>The frameworks all include support for monitoring and adapting environments and interventions to increase desired outcomes (</w:t>
      </w:r>
      <w:r w:rsidR="00E928FE">
        <w:rPr>
          <w:rFonts w:ascii="Times New Roman" w:hAnsi="Times New Roman" w:cs="Times New Roman"/>
          <w:sz w:val="24"/>
          <w:szCs w:val="24"/>
        </w:rPr>
        <w:t>DES</w:t>
      </w:r>
      <w:r w:rsidRPr="00261B54">
        <w:rPr>
          <w:rFonts w:ascii="Times New Roman" w:hAnsi="Times New Roman" w:cs="Times New Roman"/>
          <w:sz w:val="24"/>
          <w:szCs w:val="24"/>
        </w:rPr>
        <w:t>, 1978. DfE, 2015. Welsh Government, 2018).</w:t>
      </w:r>
      <w:r>
        <w:rPr>
          <w:rFonts w:ascii="Times New Roman" w:hAnsi="Times New Roman" w:cs="Times New Roman"/>
          <w:sz w:val="24"/>
          <w:szCs w:val="24"/>
        </w:rPr>
        <w:t xml:space="preserve"> </w:t>
      </w:r>
      <w:r w:rsidR="005A433C">
        <w:rPr>
          <w:rFonts w:ascii="Times New Roman" w:hAnsi="Times New Roman" w:cs="Times New Roman"/>
          <w:sz w:val="24"/>
          <w:szCs w:val="24"/>
        </w:rPr>
        <w:t>This portfolio begins with a poster to discuss the different models of disability</w:t>
      </w:r>
      <w:r w:rsidR="00523BA4">
        <w:rPr>
          <w:rFonts w:ascii="Times New Roman" w:hAnsi="Times New Roman" w:cs="Times New Roman"/>
          <w:sz w:val="24"/>
          <w:szCs w:val="24"/>
        </w:rPr>
        <w:t xml:space="preserve"> that are used to enhance the understanding of disability</w:t>
      </w:r>
      <w:r w:rsidR="005A433C">
        <w:rPr>
          <w:rFonts w:ascii="Times New Roman" w:hAnsi="Times New Roman" w:cs="Times New Roman"/>
          <w:sz w:val="24"/>
          <w:szCs w:val="24"/>
        </w:rPr>
        <w:t xml:space="preserve">. It elaborates on the focus of three models of disabilities, with reference to policies, legislation and frameworks that support </w:t>
      </w:r>
      <w:r w:rsidR="00F65C09">
        <w:rPr>
          <w:rFonts w:ascii="Times New Roman" w:hAnsi="Times New Roman" w:cs="Times New Roman"/>
          <w:sz w:val="24"/>
          <w:szCs w:val="24"/>
        </w:rPr>
        <w:t>each</w:t>
      </w:r>
      <w:r w:rsidR="005A433C">
        <w:rPr>
          <w:rFonts w:ascii="Times New Roman" w:hAnsi="Times New Roman" w:cs="Times New Roman"/>
          <w:sz w:val="24"/>
          <w:szCs w:val="24"/>
        </w:rPr>
        <w:t xml:space="preserve"> model. </w:t>
      </w:r>
      <w:r w:rsidR="00523BA4">
        <w:rPr>
          <w:rFonts w:ascii="Times New Roman" w:hAnsi="Times New Roman" w:cs="Times New Roman"/>
          <w:sz w:val="24"/>
          <w:szCs w:val="24"/>
        </w:rPr>
        <w:t xml:space="preserve">Elements 3 and 4 focuses on a particular child who the Author supports, referred to as child A. </w:t>
      </w:r>
      <w:r w:rsidR="005A433C">
        <w:rPr>
          <w:rFonts w:ascii="Times New Roman" w:hAnsi="Times New Roman" w:cs="Times New Roman"/>
          <w:sz w:val="24"/>
          <w:szCs w:val="24"/>
        </w:rPr>
        <w:t xml:space="preserve">Element </w:t>
      </w:r>
      <w:r w:rsidR="004D2E3B">
        <w:rPr>
          <w:rFonts w:ascii="Times New Roman" w:hAnsi="Times New Roman" w:cs="Times New Roman"/>
          <w:sz w:val="24"/>
          <w:szCs w:val="24"/>
        </w:rPr>
        <w:t>3</w:t>
      </w:r>
      <w:r w:rsidR="005A433C">
        <w:rPr>
          <w:rFonts w:ascii="Times New Roman" w:hAnsi="Times New Roman" w:cs="Times New Roman"/>
          <w:sz w:val="24"/>
          <w:szCs w:val="24"/>
        </w:rPr>
        <w:t xml:space="preserve"> identifies ways in which the Author</w:t>
      </w:r>
      <w:r w:rsidR="00F65C09">
        <w:rPr>
          <w:rFonts w:ascii="Times New Roman" w:hAnsi="Times New Roman" w:cs="Times New Roman"/>
          <w:sz w:val="24"/>
          <w:szCs w:val="24"/>
        </w:rPr>
        <w:t xml:space="preserve">’s educational setting supports the development of pupils with additional learning needs. Finally, element </w:t>
      </w:r>
      <w:r w:rsidR="004D2E3B">
        <w:rPr>
          <w:rFonts w:ascii="Times New Roman" w:hAnsi="Times New Roman" w:cs="Times New Roman"/>
          <w:sz w:val="24"/>
          <w:szCs w:val="24"/>
        </w:rPr>
        <w:t xml:space="preserve">4 </w:t>
      </w:r>
      <w:r w:rsidR="00F65C09">
        <w:rPr>
          <w:rFonts w:ascii="Times New Roman" w:hAnsi="Times New Roman" w:cs="Times New Roman"/>
          <w:sz w:val="24"/>
          <w:szCs w:val="24"/>
        </w:rPr>
        <w:t>discusses the support given to child A, with comparison to policies and key approaches that guide inclusive practice in educational settings.</w:t>
      </w:r>
      <w:r w:rsidR="004D2E3B">
        <w:rPr>
          <w:rFonts w:ascii="Times New Roman" w:hAnsi="Times New Roman" w:cs="Times New Roman"/>
          <w:sz w:val="24"/>
          <w:szCs w:val="24"/>
        </w:rPr>
        <w:t xml:space="preserve"> </w:t>
      </w:r>
    </w:p>
    <w:p w14:paraId="36114E1A" w14:textId="50EE0181" w:rsidR="004D2E3B" w:rsidRDefault="004D2E3B" w:rsidP="00F65C09">
      <w:pPr>
        <w:pStyle w:val="NoSpacing"/>
        <w:spacing w:line="360" w:lineRule="auto"/>
        <w:jc w:val="both"/>
        <w:rPr>
          <w:rFonts w:ascii="Times New Roman" w:hAnsi="Times New Roman" w:cs="Times New Roman"/>
          <w:sz w:val="24"/>
          <w:szCs w:val="24"/>
        </w:rPr>
      </w:pPr>
    </w:p>
    <w:p w14:paraId="55BC8555" w14:textId="77777777" w:rsidR="004D2E3B" w:rsidRDefault="004D2E3B" w:rsidP="00F65C09">
      <w:pPr>
        <w:pStyle w:val="NoSpacing"/>
        <w:spacing w:line="360" w:lineRule="auto"/>
        <w:jc w:val="both"/>
        <w:rPr>
          <w:rFonts w:ascii="Times New Roman" w:hAnsi="Times New Roman" w:cs="Times New Roman"/>
          <w:sz w:val="24"/>
          <w:szCs w:val="24"/>
        </w:rPr>
      </w:pPr>
    </w:p>
    <w:p w14:paraId="58D14A3D" w14:textId="7019F8DF" w:rsidR="005A433C" w:rsidRDefault="005A433C" w:rsidP="005B3A02">
      <w:pPr>
        <w:pStyle w:val="NoSpacing"/>
        <w:jc w:val="both"/>
        <w:rPr>
          <w:rFonts w:ascii="Times New Roman" w:hAnsi="Times New Roman" w:cs="Times New Roman"/>
          <w:sz w:val="24"/>
          <w:szCs w:val="24"/>
        </w:rPr>
      </w:pPr>
    </w:p>
    <w:p w14:paraId="375072F0" w14:textId="77777777" w:rsidR="005B6A22" w:rsidRDefault="005B6A22" w:rsidP="005B3A02">
      <w:pPr>
        <w:spacing w:line="360" w:lineRule="auto"/>
        <w:rPr>
          <w:rFonts w:ascii="Times New Roman" w:hAnsi="Times New Roman" w:cs="Times New Roman"/>
          <w:sz w:val="24"/>
          <w:szCs w:val="24"/>
        </w:rPr>
        <w:sectPr w:rsidR="005B6A22">
          <w:footerReference w:type="default" r:id="rId7"/>
          <w:pgSz w:w="11906" w:h="16838"/>
          <w:pgMar w:top="1440" w:right="1440" w:bottom="1440" w:left="1440" w:header="708" w:footer="708" w:gutter="0"/>
          <w:cols w:space="708"/>
          <w:docGrid w:linePitch="360"/>
        </w:sectPr>
      </w:pPr>
    </w:p>
    <w:p w14:paraId="2990A0CB" w14:textId="13164BC5" w:rsidR="00C26510" w:rsidRDefault="00934FCE" w:rsidP="005B3A02">
      <w:pPr>
        <w:spacing w:line="360" w:lineRule="auto"/>
        <w:rPr>
          <w:rFonts w:ascii="Times New Roman" w:hAnsi="Times New Roman" w:cs="Times New Roman"/>
          <w:sz w:val="24"/>
          <w:szCs w:val="24"/>
        </w:rPr>
      </w:pPr>
      <w:r w:rsidRPr="00F770F5">
        <w:rPr>
          <w:rFonts w:ascii="Calibri" w:eastAsia="Calibri" w:hAnsi="Calibri" w:cs="Times New Roman"/>
          <w:noProof/>
        </w:rPr>
        <w:lastRenderedPageBreak/>
        <mc:AlternateContent>
          <mc:Choice Requires="wps">
            <w:drawing>
              <wp:anchor distT="45720" distB="45720" distL="114300" distR="114300" simplePos="0" relativeHeight="251669504" behindDoc="0" locked="0" layoutInCell="1" allowOverlap="1" wp14:anchorId="522BE5CD" wp14:editId="233A5BE1">
                <wp:simplePos x="0" y="0"/>
                <wp:positionH relativeFrom="margin">
                  <wp:posOffset>3025140</wp:posOffset>
                </wp:positionH>
                <wp:positionV relativeFrom="paragraph">
                  <wp:posOffset>1394460</wp:posOffset>
                </wp:positionV>
                <wp:extent cx="2857500" cy="2987040"/>
                <wp:effectExtent l="0" t="0" r="1905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98704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26868D60" w14:textId="77777777" w:rsidR="00F770F5" w:rsidRDefault="00F770F5" w:rsidP="005B6A22">
                            <w:pPr>
                              <w:ind w:right="-7"/>
                              <w:jc w:val="center"/>
                              <w:rPr>
                                <w:rFonts w:ascii="Times New Roman" w:hAnsi="Times New Roman" w:cs="Times New Roman"/>
                                <w:b/>
                                <w:bCs/>
                                <w:sz w:val="28"/>
                                <w:szCs w:val="28"/>
                                <w14:textOutline w14:w="9525" w14:cap="rnd" w14:cmpd="sng" w14:algn="ctr">
                                  <w14:noFill/>
                                  <w14:prstDash w14:val="solid"/>
                                  <w14:bevel/>
                                </w14:textOutline>
                              </w:rPr>
                            </w:pPr>
                            <w:r w:rsidRPr="00843FE0">
                              <w:rPr>
                                <w:rFonts w:ascii="Times New Roman" w:hAnsi="Times New Roman" w:cs="Times New Roman"/>
                                <w:b/>
                                <w:bCs/>
                                <w:sz w:val="28"/>
                                <w:szCs w:val="28"/>
                                <w14:textOutline w14:w="9525" w14:cap="rnd" w14:cmpd="sng" w14:algn="ctr">
                                  <w14:noFill/>
                                  <w14:prstDash w14:val="solid"/>
                                  <w14:bevel/>
                                </w14:textOutline>
                              </w:rPr>
                              <w:t>Identity Model</w:t>
                            </w:r>
                          </w:p>
                          <w:p w14:paraId="12EA5054"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Similar to the social model, the experience of disability is socially constructed.</w:t>
                            </w:r>
                          </w:p>
                          <w:p w14:paraId="42185FB0" w14:textId="6FE79AF5"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‘Claims disability as a positive identity’ (Brewer et al. 2012:5</w:t>
                            </w:r>
                            <w:r w:rsidR="00EC2D96" w:rsidRPr="00EC2D96">
                              <w:rPr>
                                <w:rFonts w:ascii="Times New Roman" w:hAnsi="Times New Roman" w:cs="Times New Roman"/>
                                <w:sz w:val="19"/>
                                <w:szCs w:val="19"/>
                              </w:rPr>
                              <w:t xml:space="preserve"> cited in Retief &amp; Letsosa, 2012</w:t>
                            </w:r>
                            <w:r w:rsidRPr="00EC2D96">
                              <w:rPr>
                                <w:rFonts w:ascii="Times New Roman" w:hAnsi="Times New Roman" w:cs="Times New Roman"/>
                                <w:sz w:val="19"/>
                                <w:szCs w:val="19"/>
                              </w:rPr>
                              <w:t xml:space="preserve">). </w:t>
                            </w:r>
                          </w:p>
                          <w:p w14:paraId="3C1BAD1E"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Disability is defined as a social or political experience of the effects of a society that is designed without disabled people in mind.</w:t>
                            </w:r>
                          </w:p>
                          <w:p w14:paraId="0CCD2AFF"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Disability is viewed as a minority group equal to gender or race in a minority identity. </w:t>
                            </w:r>
                          </w:p>
                          <w:p w14:paraId="35F73CF9"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This model focuses on forging a positive disability identity based on experiences that has created a minority group called ‘people with disabilities’.</w:t>
                            </w:r>
                          </w:p>
                          <w:p w14:paraId="68EAE91B" w14:textId="77777777" w:rsidR="00F770F5" w:rsidRPr="00F770F5" w:rsidRDefault="00F770F5" w:rsidP="005B6A22">
                            <w:pPr>
                              <w:pStyle w:val="NoSpacing"/>
                              <w:ind w:right="-7"/>
                              <w:rPr>
                                <w:sz w:val="19"/>
                                <w:szCs w:val="19"/>
                              </w:rPr>
                            </w:pPr>
                          </w:p>
                          <w:p w14:paraId="16FDAA0C" w14:textId="77777777" w:rsidR="00F770F5" w:rsidRPr="00F770F5" w:rsidRDefault="00F770F5" w:rsidP="005B6A22">
                            <w:pPr>
                              <w:ind w:right="-7"/>
                              <w:rPr>
                                <w:rFonts w:ascii="Times New Roman" w:hAnsi="Times New Roman" w:cs="Times New Roman"/>
                                <w:sz w:val="19"/>
                                <w:szCs w:val="19"/>
                                <w14:textOutline w14:w="9525" w14:cap="rnd" w14:cmpd="sng" w14:algn="ctr">
                                  <w14:noFill/>
                                  <w14:prstDash w14:val="solid"/>
                                  <w14:bevel/>
                                </w14:textOutline>
                              </w:rPr>
                            </w:pPr>
                            <w:r w:rsidRPr="00F770F5">
                              <w:rPr>
                                <w:rFonts w:ascii="Times New Roman" w:hAnsi="Times New Roman" w:cs="Times New Roman"/>
                                <w:sz w:val="19"/>
                                <w:szCs w:val="19"/>
                                <w14:textOutline w14:w="9525" w14:cap="rnd" w14:cmpd="sng" w14:algn="ctr">
                                  <w14:noFill/>
                                  <w14:prstDash w14:val="solid"/>
                                  <w14:bevel/>
                                </w14:textOutline>
                              </w:rPr>
                              <w:t>(Retief &amp; Letsosa, 2018. Disability World,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2BE5CD" id="_x0000_t202" coordsize="21600,21600" o:spt="202" path="m,l,21600r21600,l21600,xe">
                <v:stroke joinstyle="miter"/>
                <v:path gradientshapeok="t" o:connecttype="rect"/>
              </v:shapetype>
              <v:shape id="Text Box 2" o:spid="_x0000_s1026" type="#_x0000_t202" style="position:absolute;margin-left:238.2pt;margin-top:109.8pt;width:225pt;height:235.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" fillcolor="#9cc7ce" strokecolor="#417b85" strokeweight="1.5pt">
                <v:textbox>
                  <w:txbxContent>
                    <w:p w14:paraId="26868D60" w14:textId="77777777" w:rsidR="00F770F5" w:rsidRDefault="00F770F5" w:rsidP="005B6A22">
                      <w:pPr>
                        <w:ind w:right="-7"/>
                        <w:jc w:val="center"/>
                        <w:rPr>
                          <w:rFonts w:ascii="Times New Roman" w:hAnsi="Times New Roman" w:cs="Times New Roman"/>
                          <w:b/>
                          <w:bCs/>
                          <w:sz w:val="28"/>
                          <w:szCs w:val="28"/>
                          <w14:textOutline w14:w="9525" w14:cap="rnd" w14:cmpd="sng" w14:algn="ctr">
                            <w14:noFill/>
                            <w14:prstDash w14:val="solid"/>
                            <w14:bevel/>
                          </w14:textOutline>
                        </w:rPr>
                      </w:pPr>
                      <w:r w:rsidRPr="00843FE0">
                        <w:rPr>
                          <w:rFonts w:ascii="Times New Roman" w:hAnsi="Times New Roman" w:cs="Times New Roman"/>
                          <w:b/>
                          <w:bCs/>
                          <w:sz w:val="28"/>
                          <w:szCs w:val="28"/>
                          <w14:textOutline w14:w="9525" w14:cap="rnd" w14:cmpd="sng" w14:algn="ctr">
                            <w14:noFill/>
                            <w14:prstDash w14:val="solid"/>
                            <w14:bevel/>
                          </w14:textOutline>
                        </w:rPr>
                        <w:t>Identity Model</w:t>
                      </w:r>
                    </w:p>
                    <w:p w14:paraId="12EA5054"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Similar to the social model, the experience of disability is socially constructed.</w:t>
                      </w:r>
                    </w:p>
                    <w:p w14:paraId="42185FB0" w14:textId="6FE79AF5"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‘Claims disability as a positive identity’ (Brewer et al. 2012:5</w:t>
                      </w:r>
                      <w:r w:rsidR="00EC2D96" w:rsidRPr="00EC2D96">
                        <w:rPr>
                          <w:rFonts w:ascii="Times New Roman" w:hAnsi="Times New Roman" w:cs="Times New Roman"/>
                          <w:sz w:val="19"/>
                          <w:szCs w:val="19"/>
                        </w:rPr>
                        <w:t xml:space="preserve"> cited in Retief &amp; Letsosa, 2012</w:t>
                      </w:r>
                      <w:r w:rsidRPr="00EC2D96">
                        <w:rPr>
                          <w:rFonts w:ascii="Times New Roman" w:hAnsi="Times New Roman" w:cs="Times New Roman"/>
                          <w:sz w:val="19"/>
                          <w:szCs w:val="19"/>
                        </w:rPr>
                        <w:t xml:space="preserve">). </w:t>
                      </w:r>
                    </w:p>
                    <w:p w14:paraId="3C1BAD1E"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Disability is defined as a social or political experience of the effects of a society that is designed without disabled people in mind.</w:t>
                      </w:r>
                    </w:p>
                    <w:p w14:paraId="0CCD2AFF"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Disability is viewed as a minority group equal to gender or race in a minority identity. </w:t>
                      </w:r>
                    </w:p>
                    <w:p w14:paraId="35F73CF9"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This model focuses on forging a positive disability identity based on experiences that has created a minority group called ‘people with disabilities’.</w:t>
                      </w:r>
                    </w:p>
                    <w:p w14:paraId="68EAE91B" w14:textId="77777777" w:rsidR="00F770F5" w:rsidRPr="00F770F5" w:rsidRDefault="00F770F5" w:rsidP="005B6A22">
                      <w:pPr>
                        <w:pStyle w:val="NoSpacing"/>
                        <w:ind w:right="-7"/>
                        <w:rPr>
                          <w:sz w:val="19"/>
                          <w:szCs w:val="19"/>
                        </w:rPr>
                      </w:pPr>
                    </w:p>
                    <w:p w14:paraId="16FDAA0C" w14:textId="77777777" w:rsidR="00F770F5" w:rsidRPr="00F770F5" w:rsidRDefault="00F770F5" w:rsidP="005B6A22">
                      <w:pPr>
                        <w:ind w:right="-7"/>
                        <w:rPr>
                          <w:rFonts w:ascii="Times New Roman" w:hAnsi="Times New Roman" w:cs="Times New Roman"/>
                          <w:sz w:val="19"/>
                          <w:szCs w:val="19"/>
                          <w14:textOutline w14:w="9525" w14:cap="rnd" w14:cmpd="sng" w14:algn="ctr">
                            <w14:noFill/>
                            <w14:prstDash w14:val="solid"/>
                            <w14:bevel/>
                          </w14:textOutline>
                        </w:rPr>
                      </w:pPr>
                      <w:r w:rsidRPr="00F770F5">
                        <w:rPr>
                          <w:rFonts w:ascii="Times New Roman" w:hAnsi="Times New Roman" w:cs="Times New Roman"/>
                          <w:sz w:val="19"/>
                          <w:szCs w:val="19"/>
                          <w14:textOutline w14:w="9525" w14:cap="rnd" w14:cmpd="sng" w14:algn="ctr">
                            <w14:noFill/>
                            <w14:prstDash w14:val="solid"/>
                            <w14:bevel/>
                          </w14:textOutline>
                        </w:rPr>
                        <w:t>(Retief &amp; Letsosa, 2018. Disability World, 2010)</w:t>
                      </w:r>
                    </w:p>
                  </w:txbxContent>
                </v:textbox>
                <w10:wrap type="square" anchorx="margin"/>
              </v:shape>
            </w:pict>
          </mc:Fallback>
        </mc:AlternateContent>
      </w:r>
      <w:r w:rsidR="005B6A22" w:rsidRPr="00F770F5">
        <w:rPr>
          <w:rFonts w:ascii="Calibri" w:eastAsia="Calibri" w:hAnsi="Calibri" w:cs="Times New Roman"/>
          <w:noProof/>
        </w:rPr>
        <mc:AlternateContent>
          <mc:Choice Requires="wps">
            <w:drawing>
              <wp:anchor distT="45720" distB="45720" distL="114300" distR="114300" simplePos="0" relativeHeight="251673600" behindDoc="0" locked="0" layoutInCell="1" allowOverlap="1" wp14:anchorId="15862CF2" wp14:editId="76A31277">
                <wp:simplePos x="0" y="0"/>
                <wp:positionH relativeFrom="margin">
                  <wp:posOffset>6088380</wp:posOffset>
                </wp:positionH>
                <wp:positionV relativeFrom="paragraph">
                  <wp:posOffset>0</wp:posOffset>
                </wp:positionV>
                <wp:extent cx="3459480" cy="5686425"/>
                <wp:effectExtent l="0" t="0" r="2667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9480" cy="5686425"/>
                        </a:xfrm>
                        <a:prstGeom prst="rect">
                          <a:avLst/>
                        </a:prstGeom>
                        <a:solidFill>
                          <a:srgbClr val="9CC7CE"/>
                        </a:solidFill>
                        <a:ln w="19050" cap="flat" cmpd="sng" algn="ctr">
                          <a:solidFill>
                            <a:srgbClr val="417B85"/>
                          </a:solidFill>
                          <a:prstDash val="solid"/>
                          <a:miter lim="800000"/>
                          <a:headEnd/>
                          <a:tailEnd/>
                        </a:ln>
                        <a:effectLst/>
                      </wps:spPr>
                      <wps:txbx>
                        <w:txbxContent>
                          <w:p w14:paraId="53E8F073" w14:textId="77777777" w:rsidR="00F770F5" w:rsidRPr="00C7312F"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Supporting Documents</w:t>
                            </w:r>
                          </w:p>
                          <w:p w14:paraId="2A5D550E" w14:textId="77777777" w:rsidR="00F770F5" w:rsidRDefault="00F770F5" w:rsidP="00F770F5">
                            <w:pPr>
                              <w:pStyle w:val="NoSpacing"/>
                              <w:rPr>
                                <w:rFonts w:ascii="Times New Roman" w:hAnsi="Times New Roman" w:cs="Times New Roman"/>
                              </w:rPr>
                            </w:pPr>
                          </w:p>
                          <w:p w14:paraId="5994B56E" w14:textId="11A41B02" w:rsidR="00F770F5" w:rsidRPr="004C7812" w:rsidRDefault="00F770F5" w:rsidP="00F770F5">
                            <w:pPr>
                              <w:pStyle w:val="NoSpacing"/>
                              <w:rPr>
                                <w:rFonts w:ascii="Times New Roman" w:hAnsi="Times New Roman" w:cs="Times New Roman"/>
                                <w:b/>
                                <w:bCs/>
                              </w:rPr>
                            </w:pPr>
                            <w:r w:rsidRPr="004C7812">
                              <w:rPr>
                                <w:rFonts w:ascii="Times New Roman" w:hAnsi="Times New Roman" w:cs="Times New Roman"/>
                                <w:b/>
                                <w:bCs/>
                                <w:sz w:val="24"/>
                                <w:szCs w:val="24"/>
                              </w:rPr>
                              <w:t>Additional Learning Needs and Education Tribunal (Wales) Act</w:t>
                            </w:r>
                            <w:r w:rsidR="00403117">
                              <w:rPr>
                                <w:rFonts w:ascii="Times New Roman" w:hAnsi="Times New Roman" w:cs="Times New Roman"/>
                                <w:b/>
                                <w:bCs/>
                                <w:sz w:val="24"/>
                                <w:szCs w:val="24"/>
                              </w:rPr>
                              <w:t xml:space="preserve"> 2018</w:t>
                            </w:r>
                          </w:p>
                          <w:p w14:paraId="39011168"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“We want to transform expectations, experiences and outcomes for children and young people with additional learning needs (ALN)” (Welsh Government, 2018, pp.2). </w:t>
                            </w:r>
                          </w:p>
                          <w:p w14:paraId="79059174" w14:textId="77777777" w:rsidR="00F770F5" w:rsidRDefault="00F770F5" w:rsidP="00F770F5">
                            <w:pPr>
                              <w:spacing w:line="240" w:lineRule="auto"/>
                              <w:rPr>
                                <w:rFonts w:ascii="Times New Roman" w:hAnsi="Times New Roman" w:cs="Times New Roman"/>
                                <w:sz w:val="24"/>
                                <w:szCs w:val="24"/>
                                <w14:textOutline w14:w="9525" w14:cap="rnd" w14:cmpd="sng" w14:algn="ctr">
                                  <w14:noFill/>
                                  <w14:prstDash w14:val="solid"/>
                                  <w14:bevel/>
                                </w14:textOutline>
                              </w:rPr>
                            </w:pPr>
                          </w:p>
                          <w:p w14:paraId="65AA04B3" w14:textId="5E235A21"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46834714"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354AB45D"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0DF6356C" w14:textId="77777777" w:rsidR="00F770F5"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p w14:paraId="396C1759" w14:textId="77777777" w:rsidR="00F770F5" w:rsidRPr="004C7812"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r w:rsidRPr="004C7812">
                              <w:rPr>
                                <w:rFonts w:ascii="Times New Roman" w:hAnsi="Times New Roman" w:cs="Times New Roman"/>
                                <w:sz w:val="18"/>
                                <w:szCs w:val="18"/>
                                <w14:textOutline w14:w="9525" w14:cap="rnd" w14:cmpd="sng" w14:algn="ctr">
                                  <w14:noFill/>
                                  <w14:prstDash w14:val="solid"/>
                                  <w14:bevel/>
                                </w14:textOutline>
                              </w:rPr>
                              <w:t>(Snap Cymru, 2018)</w:t>
                            </w:r>
                          </w:p>
                          <w:p w14:paraId="02C88422"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p>
                          <w:p w14:paraId="6181B4D0"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Warnock Report</w:t>
                            </w:r>
                            <w:r>
                              <w:rPr>
                                <w:rFonts w:ascii="Times New Roman" w:hAnsi="Times New Roman" w:cs="Times New Roman"/>
                                <w:b/>
                                <w:bCs/>
                                <w:sz w:val="24"/>
                                <w:szCs w:val="24"/>
                                <w14:textOutline w14:w="9525" w14:cap="rnd" w14:cmpd="sng" w14:algn="ctr">
                                  <w14:noFill/>
                                  <w14:prstDash w14:val="solid"/>
                                  <w14:bevel/>
                                </w14:textOutline>
                              </w:rPr>
                              <w:t xml:space="preserve"> 1978</w:t>
                            </w:r>
                          </w:p>
                          <w:p w14:paraId="48026CB3"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Made 225 recommendations including how we talk about disability. </w:t>
                            </w:r>
                          </w:p>
                          <w:p w14:paraId="2010F768"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States that one in five children will need special education provision and therefore the majority will need to be identified and helped in an ordinary school. </w:t>
                            </w:r>
                          </w:p>
                          <w:p w14:paraId="45F0053B" w14:textId="77777777" w:rsidR="00F770F5" w:rsidRPr="003723BF" w:rsidRDefault="00F770F5" w:rsidP="00F770F5">
                            <w:p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(DES, 1978)</w:t>
                            </w:r>
                          </w:p>
                          <w:p w14:paraId="240587F8" w14:textId="77777777" w:rsidR="00F770F5" w:rsidRPr="004C7812"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SEN and Disability Code of Practice: 0-25 (2015)</w:t>
                            </w:r>
                          </w:p>
                          <w:p w14:paraId="033DFF47"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“The UK Government is committed to inclusive education of disabled children and young people and the progressive removal of barriers to learning and participation in mainstream education” (DfE, 2015, pp.25). </w:t>
                            </w:r>
                          </w:p>
                          <w:p w14:paraId="7C76F386" w14:textId="77777777" w:rsidR="00F770F5" w:rsidRPr="009C19D0"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62CF2" id="_x0000_s1027" type="#_x0000_t202" style="position:absolute;margin-left:479.4pt;margin-top:0;width:272.4pt;height:447.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" fillcolor="#9cc7ce" strokecolor="#417b85" strokeweight="1.5pt">
                <v:textbox>
                  <w:txbxContent>
                    <w:p w14:paraId="53E8F073" w14:textId="77777777" w:rsidR="00F770F5" w:rsidRPr="00C7312F"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Supporting Documents</w:t>
                      </w:r>
                    </w:p>
                    <w:p w14:paraId="2A5D550E" w14:textId="77777777" w:rsidR="00F770F5" w:rsidRDefault="00F770F5" w:rsidP="00F770F5">
                      <w:pPr>
                        <w:pStyle w:val="NoSpacing"/>
                        <w:rPr>
                          <w:rFonts w:ascii="Times New Roman" w:hAnsi="Times New Roman" w:cs="Times New Roman"/>
                        </w:rPr>
                      </w:pPr>
                    </w:p>
                    <w:p w14:paraId="5994B56E" w14:textId="11A41B02" w:rsidR="00F770F5" w:rsidRPr="004C7812" w:rsidRDefault="00F770F5" w:rsidP="00F770F5">
                      <w:pPr>
                        <w:pStyle w:val="NoSpacing"/>
                        <w:rPr>
                          <w:rFonts w:ascii="Times New Roman" w:hAnsi="Times New Roman" w:cs="Times New Roman"/>
                          <w:b/>
                          <w:bCs/>
                        </w:rPr>
                      </w:pPr>
                      <w:r w:rsidRPr="004C7812">
                        <w:rPr>
                          <w:rFonts w:ascii="Times New Roman" w:hAnsi="Times New Roman" w:cs="Times New Roman"/>
                          <w:b/>
                          <w:bCs/>
                          <w:sz w:val="24"/>
                          <w:szCs w:val="24"/>
                        </w:rPr>
                        <w:t>Additional Learning Needs and Education Tribunal (Wales) Act</w:t>
                      </w:r>
                      <w:r w:rsidR="00403117">
                        <w:rPr>
                          <w:rFonts w:ascii="Times New Roman" w:hAnsi="Times New Roman" w:cs="Times New Roman"/>
                          <w:b/>
                          <w:bCs/>
                          <w:sz w:val="24"/>
                          <w:szCs w:val="24"/>
                        </w:rPr>
                        <w:t xml:space="preserve"> 2018</w:t>
                      </w:r>
                    </w:p>
                    <w:p w14:paraId="39011168"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“We want to transform expectations, experiences and outcomes for children and young people with additional learning needs (ALN)” (Welsh Government, 2018, pp.2). </w:t>
                      </w:r>
                    </w:p>
                    <w:p w14:paraId="79059174" w14:textId="77777777" w:rsidR="00F770F5" w:rsidRDefault="00F770F5" w:rsidP="00F770F5">
                      <w:pPr>
                        <w:spacing w:line="240" w:lineRule="auto"/>
                        <w:rPr>
                          <w:rFonts w:ascii="Times New Roman" w:hAnsi="Times New Roman" w:cs="Times New Roman"/>
                          <w:sz w:val="24"/>
                          <w:szCs w:val="24"/>
                          <w14:textOutline w14:w="9525" w14:cap="rnd" w14:cmpd="sng" w14:algn="ctr">
                            <w14:noFill/>
                            <w14:prstDash w14:val="solid"/>
                            <w14:bevel/>
                          </w14:textOutline>
                        </w:rPr>
                      </w:pPr>
                    </w:p>
                    <w:p w14:paraId="65AA04B3" w14:textId="5E235A21"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46834714"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354AB45D"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0DF6356C" w14:textId="77777777" w:rsidR="00F770F5"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p w14:paraId="396C1759" w14:textId="77777777" w:rsidR="00F770F5" w:rsidRPr="004C7812"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r w:rsidRPr="004C7812">
                        <w:rPr>
                          <w:rFonts w:ascii="Times New Roman" w:hAnsi="Times New Roman" w:cs="Times New Roman"/>
                          <w:sz w:val="18"/>
                          <w:szCs w:val="18"/>
                          <w14:textOutline w14:w="9525" w14:cap="rnd" w14:cmpd="sng" w14:algn="ctr">
                            <w14:noFill/>
                            <w14:prstDash w14:val="solid"/>
                            <w14:bevel/>
                          </w14:textOutline>
                        </w:rPr>
                        <w:t>(Snap Cymru, 2018)</w:t>
                      </w:r>
                    </w:p>
                    <w:p w14:paraId="02C88422"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p>
                    <w:p w14:paraId="6181B4D0"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Warnock Report</w:t>
                      </w:r>
                      <w:r>
                        <w:rPr>
                          <w:rFonts w:ascii="Times New Roman" w:hAnsi="Times New Roman" w:cs="Times New Roman"/>
                          <w:b/>
                          <w:bCs/>
                          <w:sz w:val="24"/>
                          <w:szCs w:val="24"/>
                          <w14:textOutline w14:w="9525" w14:cap="rnd" w14:cmpd="sng" w14:algn="ctr">
                            <w14:noFill/>
                            <w14:prstDash w14:val="solid"/>
                            <w14:bevel/>
                          </w14:textOutline>
                        </w:rPr>
                        <w:t xml:space="preserve"> 1978</w:t>
                      </w:r>
                    </w:p>
                    <w:p w14:paraId="48026CB3"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Made 225 recommendations including how we talk about disability. </w:t>
                      </w:r>
                    </w:p>
                    <w:p w14:paraId="2010F768"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States that one in five children will need special education provision and therefore the majority will need to be identified and helped in an ordinary school. </w:t>
                      </w:r>
                    </w:p>
                    <w:p w14:paraId="45F0053B" w14:textId="77777777" w:rsidR="00F770F5" w:rsidRPr="003723BF" w:rsidRDefault="00F770F5" w:rsidP="00F770F5">
                      <w:p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(DES, 1978)</w:t>
                      </w:r>
                    </w:p>
                    <w:p w14:paraId="240587F8" w14:textId="77777777" w:rsidR="00F770F5" w:rsidRPr="004C7812"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SEN and Disability Code of Practice: 0-25 (2015)</w:t>
                      </w:r>
                    </w:p>
                    <w:p w14:paraId="033DFF47"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“The UK Government is committed to inclusive education of disabled children and young people and the progressive removal of barriers to learning and participation in mainstream education” (DfE, 2015, pp.25). </w:t>
                      </w:r>
                    </w:p>
                    <w:p w14:paraId="7C76F386" w14:textId="77777777" w:rsidR="00F770F5" w:rsidRPr="009C19D0"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txbxContent>
                </v:textbox>
                <w10:wrap type="square" anchorx="margin"/>
              </v:shape>
            </w:pict>
          </mc:Fallback>
        </mc:AlternateContent>
      </w:r>
      <w:r w:rsidR="00610AD1" w:rsidRPr="003723BF">
        <w:rPr>
          <w:rFonts w:ascii="Calibri" w:eastAsia="Calibri" w:hAnsi="Calibri" w:cs="Times New Roman"/>
          <w:noProof/>
        </w:rPr>
        <mc:AlternateContent>
          <mc:Choice Requires="wps">
            <w:drawing>
              <wp:anchor distT="45720" distB="45720" distL="114300" distR="114300" simplePos="0" relativeHeight="251677696" behindDoc="0" locked="0" layoutInCell="1" allowOverlap="1" wp14:anchorId="01DB9266" wp14:editId="54F8F127">
                <wp:simplePos x="0" y="0"/>
                <wp:positionH relativeFrom="margin">
                  <wp:posOffset>-701040</wp:posOffset>
                </wp:positionH>
                <wp:positionV relativeFrom="paragraph">
                  <wp:posOffset>2341880</wp:posOffset>
                </wp:positionV>
                <wp:extent cx="3498215" cy="3352800"/>
                <wp:effectExtent l="0" t="0" r="2603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215" cy="335280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65165F70" w14:textId="77777777" w:rsidR="003723BF" w:rsidRPr="00C7312F" w:rsidRDefault="003723BF" w:rsidP="003723BF">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Social Model</w:t>
                            </w:r>
                          </w:p>
                          <w:p w14:paraId="26584A2B"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bookmarkStart w:id="0" w:name="_Hlk79049156"/>
                            <w:bookmarkStart w:id="1" w:name="_Hlk79058415"/>
                            <w:r w:rsidRPr="000104BB">
                              <w:rPr>
                                <w:rFonts w:ascii="Times New Roman" w:hAnsi="Times New Roman" w:cs="Times New Roman"/>
                                <w:sz w:val="18"/>
                                <w:szCs w:val="18"/>
                                <w14:textOutline w14:w="9525" w14:cap="rnd" w14:cmpd="sng" w14:algn="ctr">
                                  <w14:noFill/>
                                  <w14:prstDash w14:val="solid"/>
                                  <w14:bevel/>
                                </w14:textOutline>
                              </w:rPr>
                              <w:t>Developed by people with disabilities and is the most preferred model when thinking about disability.</w:t>
                            </w:r>
                          </w:p>
                          <w:p w14:paraId="24221E7A"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Promotes that everyone in society is equal. </w:t>
                            </w:r>
                          </w:p>
                          <w:p w14:paraId="4BF7F367"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rPr>
                              <w:t>The child/young person is not disabled by their impairment but by the barriers that exist in society which do not consider their needs.</w:t>
                            </w:r>
                          </w:p>
                          <w:p w14:paraId="0241A265"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bookmarkStart w:id="2" w:name="_Hlk79055342"/>
                            <w:r w:rsidRPr="000104BB">
                              <w:rPr>
                                <w:rFonts w:ascii="Times New Roman" w:hAnsi="Times New Roman" w:cs="Times New Roman"/>
                                <w:sz w:val="18"/>
                                <w:szCs w:val="18"/>
                              </w:rPr>
                              <w:t xml:space="preserve">It views society as the problem not the child/young person </w:t>
                            </w:r>
                            <w:r w:rsidRPr="000104BB">
                              <w:rPr>
                                <w:rFonts w:ascii="Times New Roman" w:hAnsi="Times New Roman" w:cs="Times New Roman"/>
                                <w:sz w:val="18"/>
                                <w:szCs w:val="18"/>
                                <w14:textOutline w14:w="9525" w14:cap="rnd" w14:cmpd="sng" w14:algn="ctr">
                                  <w14:noFill/>
                                  <w14:prstDash w14:val="solid"/>
                                  <w14:bevel/>
                                </w14:textOutline>
                              </w:rPr>
                              <w:t>and that the disabilities experienced by individuals is caused by the approach society takes itself.</w:t>
                            </w:r>
                          </w:p>
                          <w:bookmarkEnd w:id="0"/>
                          <w:bookmarkEnd w:id="2"/>
                          <w:p w14:paraId="2AFFA65A"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It is the responsibility of society to remove potential barriers to inclusion. </w:t>
                            </w:r>
                          </w:p>
                          <w:p w14:paraId="2C9DA43D"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The barriers usually fall into 3 categories: the environment, organisations, and people’s attitudes.</w:t>
                            </w:r>
                          </w:p>
                          <w:p w14:paraId="36B284F6"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The Government Equalities Office encourages the use of the social model by all government departments as a way of understanding disability. </w:t>
                            </w:r>
                          </w:p>
                          <w:bookmarkEnd w:id="1"/>
                          <w:p w14:paraId="79A3B22C" w14:textId="77777777" w:rsidR="003723BF" w:rsidRPr="000104BB" w:rsidRDefault="003723BF" w:rsidP="003723BF">
                            <w:pPr>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b/>
                                <w:bCs/>
                                <w:sz w:val="18"/>
                                <w:szCs w:val="18"/>
                                <w14:textOutline w14:w="9525" w14:cap="rnd" w14:cmpd="sng" w14:algn="ctr">
                                  <w14:noFill/>
                                  <w14:prstDash w14:val="solid"/>
                                  <w14:bevel/>
                                </w14:textOutline>
                              </w:rPr>
                              <w:t>(</w:t>
                            </w:r>
                            <w:r w:rsidRPr="000104BB">
                              <w:rPr>
                                <w:rFonts w:ascii="Times New Roman" w:hAnsi="Times New Roman" w:cs="Times New Roman"/>
                                <w:sz w:val="18"/>
                                <w:szCs w:val="18"/>
                                <w14:textOutline w14:w="9525" w14:cap="rnd" w14:cmpd="sng" w14:algn="ctr">
                                  <w14:noFill/>
                                  <w14:prstDash w14:val="solid"/>
                                  <w14:bevel/>
                                </w14:textOutline>
                              </w:rPr>
                              <w:t>Government Equalities Office, 2013. Walton &amp; Goddard,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B9266" id="_x0000_s1028" type="#_x0000_t202" style="position:absolute;margin-left:-55.2pt;margin-top:184.4pt;width:275.45pt;height:26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" fillcolor="#9cc7ce" strokecolor="#417b85" strokeweight="1.5pt">
                <v:textbox>
                  <w:txbxContent>
                    <w:p w14:paraId="65165F70" w14:textId="77777777" w:rsidR="003723BF" w:rsidRPr="00C7312F" w:rsidRDefault="003723BF" w:rsidP="003723BF">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Social Model</w:t>
                      </w:r>
                    </w:p>
                    <w:p w14:paraId="26584A2B"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bookmarkStart w:id="3" w:name="_Hlk79049156"/>
                      <w:bookmarkStart w:id="4" w:name="_Hlk79058415"/>
                      <w:r w:rsidRPr="000104BB">
                        <w:rPr>
                          <w:rFonts w:ascii="Times New Roman" w:hAnsi="Times New Roman" w:cs="Times New Roman"/>
                          <w:sz w:val="18"/>
                          <w:szCs w:val="18"/>
                          <w14:textOutline w14:w="9525" w14:cap="rnd" w14:cmpd="sng" w14:algn="ctr">
                            <w14:noFill/>
                            <w14:prstDash w14:val="solid"/>
                            <w14:bevel/>
                          </w14:textOutline>
                        </w:rPr>
                        <w:t>Developed by people with disabilities and is the most preferred model when thinking about disability.</w:t>
                      </w:r>
                    </w:p>
                    <w:p w14:paraId="24221E7A"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Promotes that everyone in society is equal. </w:t>
                      </w:r>
                    </w:p>
                    <w:p w14:paraId="4BF7F367"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rPr>
                        <w:t>The child/young person is not disabled by their impairment but by the barriers that exist in society which do not consider their needs.</w:t>
                      </w:r>
                    </w:p>
                    <w:p w14:paraId="0241A265"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bookmarkStart w:id="5" w:name="_Hlk79055342"/>
                      <w:r w:rsidRPr="000104BB">
                        <w:rPr>
                          <w:rFonts w:ascii="Times New Roman" w:hAnsi="Times New Roman" w:cs="Times New Roman"/>
                          <w:sz w:val="18"/>
                          <w:szCs w:val="18"/>
                        </w:rPr>
                        <w:t xml:space="preserve">It views society as the problem not the child/young person </w:t>
                      </w:r>
                      <w:r w:rsidRPr="000104BB">
                        <w:rPr>
                          <w:rFonts w:ascii="Times New Roman" w:hAnsi="Times New Roman" w:cs="Times New Roman"/>
                          <w:sz w:val="18"/>
                          <w:szCs w:val="18"/>
                          <w14:textOutline w14:w="9525" w14:cap="rnd" w14:cmpd="sng" w14:algn="ctr">
                            <w14:noFill/>
                            <w14:prstDash w14:val="solid"/>
                            <w14:bevel/>
                          </w14:textOutline>
                        </w:rPr>
                        <w:t>and that the disabilities experienced by individuals is caused by the approach society takes itself.</w:t>
                      </w:r>
                    </w:p>
                    <w:bookmarkEnd w:id="3"/>
                    <w:bookmarkEnd w:id="5"/>
                    <w:p w14:paraId="2AFFA65A"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It is the responsibility of society to remove potential barriers to inclusion. </w:t>
                      </w:r>
                    </w:p>
                    <w:p w14:paraId="2C9DA43D"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The barriers usually fall into 3 categories: the environment, organisations, and people’s attitudes.</w:t>
                      </w:r>
                    </w:p>
                    <w:p w14:paraId="36B284F6"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The Government Equalities Office encourages the use of the social model by all government departments as a way of understanding disability. </w:t>
                      </w:r>
                    </w:p>
                    <w:bookmarkEnd w:id="4"/>
                    <w:p w14:paraId="79A3B22C" w14:textId="77777777" w:rsidR="003723BF" w:rsidRPr="000104BB" w:rsidRDefault="003723BF" w:rsidP="003723BF">
                      <w:pPr>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b/>
                          <w:bCs/>
                          <w:sz w:val="18"/>
                          <w:szCs w:val="18"/>
                          <w14:textOutline w14:w="9525" w14:cap="rnd" w14:cmpd="sng" w14:algn="ctr">
                            <w14:noFill/>
                            <w14:prstDash w14:val="solid"/>
                            <w14:bevel/>
                          </w14:textOutline>
                        </w:rPr>
                        <w:t>(</w:t>
                      </w:r>
                      <w:r w:rsidRPr="000104BB">
                        <w:rPr>
                          <w:rFonts w:ascii="Times New Roman" w:hAnsi="Times New Roman" w:cs="Times New Roman"/>
                          <w:sz w:val="18"/>
                          <w:szCs w:val="18"/>
                          <w14:textOutline w14:w="9525" w14:cap="rnd" w14:cmpd="sng" w14:algn="ctr">
                            <w14:noFill/>
                            <w14:prstDash w14:val="solid"/>
                            <w14:bevel/>
                          </w14:textOutline>
                        </w:rPr>
                        <w:t>Government Equalities Office, 2013. Walton &amp; Goddard, 2012).</w:t>
                      </w:r>
                    </w:p>
                  </w:txbxContent>
                </v:textbox>
                <w10:wrap type="square" anchorx="margin"/>
              </v:shape>
            </w:pict>
          </mc:Fallback>
        </mc:AlternateContent>
      </w:r>
      <w:r w:rsidR="002B3C8F">
        <w:rPr>
          <w:noProof/>
        </w:rPr>
        <mc:AlternateContent>
          <mc:Choice Requires="wps">
            <w:drawing>
              <wp:anchor distT="45720" distB="45720" distL="114300" distR="114300" simplePos="0" relativeHeight="251659264" behindDoc="0" locked="0" layoutInCell="1" allowOverlap="1" wp14:anchorId="49FDACD3" wp14:editId="4E74DC27">
                <wp:simplePos x="0" y="0"/>
                <wp:positionH relativeFrom="margin">
                  <wp:align>center</wp:align>
                </wp:positionH>
                <wp:positionV relativeFrom="paragraph">
                  <wp:posOffset>0</wp:posOffset>
                </wp:positionV>
                <wp:extent cx="3070860" cy="3429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860" cy="342900"/>
                        </a:xfrm>
                        <a:prstGeom prst="rect">
                          <a:avLst/>
                        </a:prstGeom>
                        <a:solidFill>
                          <a:srgbClr val="9CC7CE"/>
                        </a:solidFill>
                        <a:ln w="19050">
                          <a:solidFill>
                            <a:srgbClr val="417B85"/>
                          </a:solidFill>
                          <a:headEnd/>
                          <a:tailEnd/>
                        </a:ln>
                      </wps:spPr>
                      <wps:style>
                        <a:lnRef idx="2">
                          <a:schemeClr val="accent1"/>
                        </a:lnRef>
                        <a:fillRef idx="1">
                          <a:schemeClr val="lt1"/>
                        </a:fillRef>
                        <a:effectRef idx="0">
                          <a:schemeClr val="accent1"/>
                        </a:effectRef>
                        <a:fontRef idx="minor">
                          <a:schemeClr val="dk1"/>
                        </a:fontRef>
                      </wps:style>
                      <wps:txbx>
                        <w:txbxContent>
                          <w:p w14:paraId="3247041B" w14:textId="77777777" w:rsidR="00F770F5" w:rsidRPr="00F770F5" w:rsidRDefault="00F770F5" w:rsidP="00F770F5">
                            <w:pPr>
                              <w:jc w:val="center"/>
                              <w:rPr>
                                <w:rFonts w:ascii="Times New Roman" w:hAnsi="Times New Roman" w:cs="Times New Roman"/>
                                <w:b/>
                                <w:bCs/>
                                <w:sz w:val="32"/>
                                <w:szCs w:val="32"/>
                                <w14:textOutline w14:w="9525" w14:cap="rnd" w14:cmpd="sng" w14:algn="ctr">
                                  <w14:noFill/>
                                  <w14:prstDash w14:val="solid"/>
                                  <w14:bevel/>
                                </w14:textOutline>
                              </w:rPr>
                            </w:pPr>
                            <w:r w:rsidRPr="00F770F5">
                              <w:rPr>
                                <w:rFonts w:ascii="Times New Roman" w:hAnsi="Times New Roman" w:cs="Times New Roman"/>
                                <w:b/>
                                <w:bCs/>
                                <w:sz w:val="32"/>
                                <w:szCs w:val="32"/>
                                <w14:textOutline w14:w="9525" w14:cap="rnd" w14:cmpd="sng" w14:algn="ctr">
                                  <w14:noFill/>
                                  <w14:prstDash w14:val="solid"/>
                                  <w14:bevel/>
                                </w14:textOutline>
                              </w:rPr>
                              <w:t>Models of Disability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DACD3" id="_x0000_s1029" type="#_x0000_t202" style="position:absolute;margin-left:0;margin-top:0;width:241.8pt;height:27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" fillcolor="#9cc7ce" strokecolor="#417b85" strokeweight="1.5pt">
                <v:textbox>
                  <w:txbxContent>
                    <w:p w14:paraId="3247041B" w14:textId="77777777" w:rsidR="00F770F5" w:rsidRPr="00F770F5" w:rsidRDefault="00F770F5" w:rsidP="00F770F5">
                      <w:pPr>
                        <w:jc w:val="center"/>
                        <w:rPr>
                          <w:rFonts w:ascii="Times New Roman" w:hAnsi="Times New Roman" w:cs="Times New Roman"/>
                          <w:b/>
                          <w:bCs/>
                          <w:sz w:val="32"/>
                          <w:szCs w:val="32"/>
                          <w14:textOutline w14:w="9525" w14:cap="rnd" w14:cmpd="sng" w14:algn="ctr">
                            <w14:noFill/>
                            <w14:prstDash w14:val="solid"/>
                            <w14:bevel/>
                          </w14:textOutline>
                        </w:rPr>
                      </w:pPr>
                      <w:r w:rsidRPr="00F770F5">
                        <w:rPr>
                          <w:rFonts w:ascii="Times New Roman" w:hAnsi="Times New Roman" w:cs="Times New Roman"/>
                          <w:b/>
                          <w:bCs/>
                          <w:sz w:val="32"/>
                          <w:szCs w:val="32"/>
                          <w14:textOutline w14:w="9525" w14:cap="rnd" w14:cmpd="sng" w14:algn="ctr">
                            <w14:noFill/>
                            <w14:prstDash w14:val="solid"/>
                            <w14:bevel/>
                          </w14:textOutline>
                        </w:rPr>
                        <w:t>Models of Disability</w:t>
                      </w:r>
                    </w:p>
                  </w:txbxContent>
                </v:textbox>
                <w10:wrap type="square" anchorx="margin"/>
              </v:shape>
            </w:pict>
          </mc:Fallback>
        </mc:AlternateContent>
      </w:r>
      <w:r w:rsidR="003723BF">
        <w:rPr>
          <w:noProof/>
        </w:rPr>
        <w:drawing>
          <wp:anchor distT="0" distB="0" distL="114300" distR="114300" simplePos="0" relativeHeight="251675648" behindDoc="0" locked="0" layoutInCell="1" allowOverlap="1" wp14:anchorId="272E7EAB" wp14:editId="3012851C">
            <wp:simplePos x="0" y="0"/>
            <wp:positionH relativeFrom="margin">
              <wp:posOffset>6621145</wp:posOffset>
            </wp:positionH>
            <wp:positionV relativeFrom="paragraph">
              <wp:posOffset>1463040</wp:posOffset>
            </wp:positionV>
            <wp:extent cx="2232660" cy="1116330"/>
            <wp:effectExtent l="0" t="0" r="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2660" cy="1116330"/>
                    </a:xfrm>
                    <a:prstGeom prst="rect">
                      <a:avLst/>
                    </a:prstGeom>
                    <a:noFill/>
                  </pic:spPr>
                </pic:pic>
              </a:graphicData>
            </a:graphic>
            <wp14:sizeRelH relativeFrom="page">
              <wp14:pctWidth>0</wp14:pctWidth>
            </wp14:sizeRelH>
            <wp14:sizeRelV relativeFrom="page">
              <wp14:pctHeight>0</wp14:pctHeight>
            </wp14:sizeRelV>
          </wp:anchor>
        </w:drawing>
      </w:r>
      <w:r w:rsidR="00F770F5" w:rsidRPr="00F770F5">
        <w:rPr>
          <w:rFonts w:ascii="Calibri" w:eastAsia="Calibri" w:hAnsi="Calibri" w:cs="Times New Roman"/>
          <w:noProof/>
        </w:rPr>
        <mc:AlternateContent>
          <mc:Choice Requires="wps">
            <w:drawing>
              <wp:anchor distT="45720" distB="45720" distL="114300" distR="114300" simplePos="0" relativeHeight="251671552" behindDoc="0" locked="0" layoutInCell="1" allowOverlap="1" wp14:anchorId="1E56BC06" wp14:editId="5C0AE6C2">
                <wp:simplePos x="0" y="0"/>
                <wp:positionH relativeFrom="margin">
                  <wp:align>center</wp:align>
                </wp:positionH>
                <wp:positionV relativeFrom="paragraph">
                  <wp:posOffset>4467225</wp:posOffset>
                </wp:positionV>
                <wp:extent cx="2791460" cy="1242060"/>
                <wp:effectExtent l="0" t="0" r="2794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1460" cy="124206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020EABE5" w14:textId="77777777" w:rsidR="00F770F5" w:rsidRPr="004A6E70" w:rsidRDefault="00F770F5" w:rsidP="00F770F5">
                            <w:pPr>
                              <w:spacing w:line="240" w:lineRule="auto"/>
                              <w:jc w:val="center"/>
                              <w:rPr>
                                <w:rFonts w:ascii="Times New Roman" w:hAnsi="Times New Roman" w:cs="Times New Roman"/>
                                <w:b/>
                                <w:bCs/>
                                <w:sz w:val="28"/>
                                <w:szCs w:val="28"/>
                                <w14:textOutline w14:w="9525" w14:cap="rnd" w14:cmpd="sng" w14:algn="ctr">
                                  <w14:noFill/>
                                  <w14:prstDash w14:val="solid"/>
                                  <w14:bevel/>
                                </w14:textOutline>
                              </w:rPr>
                            </w:pPr>
                            <w:r w:rsidRPr="004A6E70">
                              <w:rPr>
                                <w:rFonts w:ascii="Times New Roman" w:hAnsi="Times New Roman" w:cs="Times New Roman"/>
                                <w:b/>
                                <w:bCs/>
                                <w:sz w:val="28"/>
                                <w:szCs w:val="28"/>
                                <w14:textOutline w14:w="9525" w14:cap="rnd" w14:cmpd="sng" w14:algn="ctr">
                                  <w14:noFill/>
                                  <w14:prstDash w14:val="solid"/>
                                  <w14:bevel/>
                                </w14:textOutline>
                              </w:rPr>
                              <w:t>Salamanca Statement</w:t>
                            </w:r>
                          </w:p>
                          <w:p w14:paraId="07E52D56" w14:textId="77777777" w:rsidR="00F770F5" w:rsidRPr="00F770F5" w:rsidRDefault="00F770F5" w:rsidP="00F770F5">
                            <w:pPr>
                              <w:spacing w:line="240" w:lineRule="auto"/>
                              <w:rPr>
                                <w:rFonts w:ascii="Times New Roman" w:hAnsi="Times New Roman" w:cs="Times New Roman"/>
                                <w:sz w:val="20"/>
                                <w:szCs w:val="20"/>
                                <w:u w:val="single"/>
                                <w14:textOutline w14:w="9525" w14:cap="rnd" w14:cmpd="sng" w14:algn="ctr">
                                  <w14:noFill/>
                                  <w14:prstDash w14:val="solid"/>
                                  <w14:bevel/>
                                </w14:textOutline>
                              </w:rPr>
                            </w:pPr>
                            <w:r w:rsidRPr="00F770F5">
                              <w:rPr>
                                <w:rFonts w:ascii="Times New Roman" w:hAnsi="Times New Roman" w:cs="Times New Roman"/>
                                <w:sz w:val="20"/>
                                <w:szCs w:val="20"/>
                              </w:rPr>
                              <w:t xml:space="preserve">Reaffirmed their commitment to Education for All by “recognizing the necessity and urgency of providing education for children, youth and adults with special educational needs, within the regular education system” (UNESCO, 1994, pp.viii). </w:t>
                            </w:r>
                          </w:p>
                          <w:p w14:paraId="7E08F81C" w14:textId="77777777" w:rsidR="00F770F5" w:rsidRPr="00966EAD" w:rsidRDefault="00F770F5" w:rsidP="00F770F5">
                            <w:pPr>
                              <w:jc w:val="center"/>
                              <w:rPr>
                                <w:rFonts w:ascii="Times New Roman" w:hAnsi="Times New Roman" w:cs="Times New Roman"/>
                                <w:sz w:val="40"/>
                                <w:szCs w:val="40"/>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6BC06" id="_x0000_s1030" type="#_x0000_t202" style="position:absolute;margin-left:0;margin-top:351.75pt;width:219.8pt;height:97.8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" fillcolor="#9cc7ce" strokecolor="#417b85" strokeweight="1.5pt">
                <v:textbox>
                  <w:txbxContent>
                    <w:p w14:paraId="020EABE5" w14:textId="77777777" w:rsidR="00F770F5" w:rsidRPr="004A6E70" w:rsidRDefault="00F770F5" w:rsidP="00F770F5">
                      <w:pPr>
                        <w:spacing w:line="240" w:lineRule="auto"/>
                        <w:jc w:val="center"/>
                        <w:rPr>
                          <w:rFonts w:ascii="Times New Roman" w:hAnsi="Times New Roman" w:cs="Times New Roman"/>
                          <w:b/>
                          <w:bCs/>
                          <w:sz w:val="28"/>
                          <w:szCs w:val="28"/>
                          <w14:textOutline w14:w="9525" w14:cap="rnd" w14:cmpd="sng" w14:algn="ctr">
                            <w14:noFill/>
                            <w14:prstDash w14:val="solid"/>
                            <w14:bevel/>
                          </w14:textOutline>
                        </w:rPr>
                      </w:pPr>
                      <w:r w:rsidRPr="004A6E70">
                        <w:rPr>
                          <w:rFonts w:ascii="Times New Roman" w:hAnsi="Times New Roman" w:cs="Times New Roman"/>
                          <w:b/>
                          <w:bCs/>
                          <w:sz w:val="28"/>
                          <w:szCs w:val="28"/>
                          <w14:textOutline w14:w="9525" w14:cap="rnd" w14:cmpd="sng" w14:algn="ctr">
                            <w14:noFill/>
                            <w14:prstDash w14:val="solid"/>
                            <w14:bevel/>
                          </w14:textOutline>
                        </w:rPr>
                        <w:t>Salamanca Statement</w:t>
                      </w:r>
                    </w:p>
                    <w:p w14:paraId="07E52D56" w14:textId="77777777" w:rsidR="00F770F5" w:rsidRPr="00F770F5" w:rsidRDefault="00F770F5" w:rsidP="00F770F5">
                      <w:pPr>
                        <w:spacing w:line="240" w:lineRule="auto"/>
                        <w:rPr>
                          <w:rFonts w:ascii="Times New Roman" w:hAnsi="Times New Roman" w:cs="Times New Roman"/>
                          <w:sz w:val="20"/>
                          <w:szCs w:val="20"/>
                          <w:u w:val="single"/>
                          <w14:textOutline w14:w="9525" w14:cap="rnd" w14:cmpd="sng" w14:algn="ctr">
                            <w14:noFill/>
                            <w14:prstDash w14:val="solid"/>
                            <w14:bevel/>
                          </w14:textOutline>
                        </w:rPr>
                      </w:pPr>
                      <w:r w:rsidRPr="00F770F5">
                        <w:rPr>
                          <w:rFonts w:ascii="Times New Roman" w:hAnsi="Times New Roman" w:cs="Times New Roman"/>
                          <w:sz w:val="20"/>
                          <w:szCs w:val="20"/>
                        </w:rPr>
                        <w:t xml:space="preserve">Reaffirmed their commitment to Education for All by “recognizing the necessity and urgency of providing education for children, youth and adults with special educational needs, within the regular education system” (UNESCO, 1994, pp.viii). </w:t>
                      </w:r>
                    </w:p>
                    <w:p w14:paraId="7E08F81C" w14:textId="77777777" w:rsidR="00F770F5" w:rsidRPr="00966EAD" w:rsidRDefault="00F770F5" w:rsidP="00F770F5">
                      <w:pPr>
                        <w:jc w:val="center"/>
                        <w:rPr>
                          <w:rFonts w:ascii="Times New Roman" w:hAnsi="Times New Roman" w:cs="Times New Roman"/>
                          <w:sz w:val="40"/>
                          <w:szCs w:val="40"/>
                          <w14:textOutline w14:w="9525" w14:cap="rnd" w14:cmpd="sng" w14:algn="ctr">
                            <w14:noFill/>
                            <w14:prstDash w14:val="solid"/>
                            <w14:bevel/>
                          </w14:textOutline>
                        </w:rPr>
                      </w:pPr>
                    </w:p>
                  </w:txbxContent>
                </v:textbox>
                <w10:wrap type="square" anchorx="margin"/>
              </v:shape>
            </w:pict>
          </mc:Fallback>
        </mc:AlternateContent>
      </w:r>
      <w:r w:rsidR="00F770F5" w:rsidRPr="00F770F5">
        <w:rPr>
          <w:rFonts w:ascii="Calibri" w:eastAsia="Calibri" w:hAnsi="Calibri" w:cs="Times New Roman"/>
          <w:noProof/>
        </w:rPr>
        <mc:AlternateContent>
          <mc:Choice Requires="wps">
            <w:drawing>
              <wp:anchor distT="45720" distB="45720" distL="114300" distR="114300" simplePos="0" relativeHeight="251665408" behindDoc="0" locked="0" layoutInCell="1" allowOverlap="1" wp14:anchorId="43D9B0D5" wp14:editId="1DD59584">
                <wp:simplePos x="0" y="0"/>
                <wp:positionH relativeFrom="margin">
                  <wp:posOffset>-693420</wp:posOffset>
                </wp:positionH>
                <wp:positionV relativeFrom="paragraph">
                  <wp:posOffset>0</wp:posOffset>
                </wp:positionV>
                <wp:extent cx="3493135" cy="2240280"/>
                <wp:effectExtent l="0" t="0" r="12065"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135" cy="224028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0841F58D" w14:textId="77777777" w:rsidR="00F770F5" w:rsidRPr="00F770F5"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F770F5">
                              <w:rPr>
                                <w:rFonts w:ascii="Times New Roman" w:hAnsi="Times New Roman" w:cs="Times New Roman"/>
                                <w:b/>
                                <w:bCs/>
                                <w:sz w:val="28"/>
                                <w:szCs w:val="28"/>
                                <w14:textOutline w14:w="9525" w14:cap="rnd" w14:cmpd="sng" w14:algn="ctr">
                                  <w14:noFill/>
                                  <w14:prstDash w14:val="solid"/>
                                  <w14:bevel/>
                                </w14:textOutline>
                              </w:rPr>
                              <w:t>Medical Model</w:t>
                            </w:r>
                          </w:p>
                          <w:p w14:paraId="6575CFA1" w14:textId="77777777" w:rsidR="00F770F5" w:rsidRPr="00F770F5" w:rsidRDefault="00F770F5" w:rsidP="00F770F5">
                            <w:pPr>
                              <w:pStyle w:val="NoSpacing"/>
                              <w:numPr>
                                <w:ilvl w:val="0"/>
                                <w:numId w:val="5"/>
                              </w:numPr>
                              <w:rPr>
                                <w:rFonts w:ascii="Times New Roman" w:hAnsi="Times New Roman" w:cs="Times New Roman"/>
                                <w:sz w:val="18"/>
                                <w:szCs w:val="18"/>
                              </w:rPr>
                            </w:pPr>
                            <w:r w:rsidRPr="00F770F5">
                              <w:rPr>
                                <w:rFonts w:ascii="Times New Roman" w:hAnsi="Times New Roman" w:cs="Times New Roman"/>
                                <w:sz w:val="18"/>
                                <w:szCs w:val="18"/>
                              </w:rPr>
                              <w:t xml:space="preserve">Referred to by thinking in terms of ‘within-child’, where the individual and their impairment is the problem. </w:t>
                            </w:r>
                          </w:p>
                          <w:p w14:paraId="73AB302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The disability is caused by a physical, mental, or sensory impairment that requires sustained medical treatment.</w:t>
                            </w:r>
                          </w:p>
                          <w:p w14:paraId="0963FC47"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 xml:space="preserve">Categorises children/young people by their medical condition or impairments. </w:t>
                            </w:r>
                          </w:p>
                          <w:p w14:paraId="5BD1DFA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 xml:space="preserve">The model focuses on how they can cure the effect of the impairment. </w:t>
                            </w:r>
                          </w:p>
                          <w:p w14:paraId="1D7EA5F3"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The model says that by fixing an individual’s body, they will be able to participate in society like everybody else.</w:t>
                            </w:r>
                          </w:p>
                          <w:p w14:paraId="1EB1144D" w14:textId="77777777" w:rsidR="00F770F5" w:rsidRPr="00F770F5" w:rsidRDefault="00F770F5" w:rsidP="00F770F5">
                            <w:pPr>
                              <w:pStyle w:val="NoSpacing"/>
                              <w:rPr>
                                <w:rFonts w:ascii="Times New Roman" w:hAnsi="Times New Roman" w:cs="Times New Roman"/>
                                <w:sz w:val="16"/>
                                <w:szCs w:val="16"/>
                              </w:rPr>
                            </w:pPr>
                            <w:r w:rsidRPr="00F770F5">
                              <w:rPr>
                                <w:rFonts w:ascii="Times New Roman" w:hAnsi="Times New Roman" w:cs="Times New Roman"/>
                                <w:sz w:val="16"/>
                                <w:szCs w:val="16"/>
                                <w14:textOutline w14:w="9525" w14:cap="rnd" w14:cmpd="sng" w14:algn="ctr">
                                  <w14:noFill/>
                                  <w14:prstDash w14:val="solid"/>
                                  <w14:bevel/>
                                </w14:textOutline>
                              </w:rPr>
                              <w:t>(Government Equalities Office, 2013. Walton &amp; Goddard, 2012. Disability World, 2010)</w:t>
                            </w:r>
                          </w:p>
                          <w:p w14:paraId="0A648A38" w14:textId="77777777" w:rsidR="00F770F5" w:rsidRPr="00C84FD0" w:rsidRDefault="00F770F5" w:rsidP="00F770F5">
                            <w:pPr>
                              <w:spacing w:line="240" w:lineRule="auto"/>
                              <w:rPr>
                                <w:rFonts w:ascii="Times New Roman" w:hAnsi="Times New Roman" w:cs="Times New Roman"/>
                                <w:b/>
                                <w:bCs/>
                                <w14:textOutline w14:w="9525" w14:cap="rnd" w14:cmpd="sng" w14:algn="ctr">
                                  <w14:noFill/>
                                  <w14:prstDash w14:val="solid"/>
                                  <w14:bevel/>
                                </w14:textOutline>
                              </w:rPr>
                            </w:pPr>
                          </w:p>
                          <w:p w14:paraId="4E173B51" w14:textId="77777777" w:rsidR="00F770F5" w:rsidRPr="00605E6F" w:rsidRDefault="00F770F5" w:rsidP="00F770F5">
                            <w:pPr>
                              <w:rPr>
                                <w:rFonts w:ascii="Times New Roman" w:hAnsi="Times New Roman" w:cs="Times New Roman"/>
                                <w:sz w:val="24"/>
                                <w:szCs w:val="24"/>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D9B0D5" id="_x0000_s1031" type="#_x0000_t202" style="position:absolute;margin-left:-54.6pt;margin-top:0;width:275.05pt;height:176.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" fillcolor="#9cc7ce" strokecolor="#417b85" strokeweight="1.5pt">
                <v:textbox>
                  <w:txbxContent>
                    <w:p w14:paraId="0841F58D" w14:textId="77777777" w:rsidR="00F770F5" w:rsidRPr="00F770F5"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F770F5">
                        <w:rPr>
                          <w:rFonts w:ascii="Times New Roman" w:hAnsi="Times New Roman" w:cs="Times New Roman"/>
                          <w:b/>
                          <w:bCs/>
                          <w:sz w:val="28"/>
                          <w:szCs w:val="28"/>
                          <w14:textOutline w14:w="9525" w14:cap="rnd" w14:cmpd="sng" w14:algn="ctr">
                            <w14:noFill/>
                            <w14:prstDash w14:val="solid"/>
                            <w14:bevel/>
                          </w14:textOutline>
                        </w:rPr>
                        <w:t>Medical Model</w:t>
                      </w:r>
                    </w:p>
                    <w:p w14:paraId="6575CFA1" w14:textId="77777777" w:rsidR="00F770F5" w:rsidRPr="00F770F5" w:rsidRDefault="00F770F5" w:rsidP="00F770F5">
                      <w:pPr>
                        <w:pStyle w:val="NoSpacing"/>
                        <w:numPr>
                          <w:ilvl w:val="0"/>
                          <w:numId w:val="5"/>
                        </w:numPr>
                        <w:rPr>
                          <w:rFonts w:ascii="Times New Roman" w:hAnsi="Times New Roman" w:cs="Times New Roman"/>
                          <w:sz w:val="18"/>
                          <w:szCs w:val="18"/>
                        </w:rPr>
                      </w:pPr>
                      <w:r w:rsidRPr="00F770F5">
                        <w:rPr>
                          <w:rFonts w:ascii="Times New Roman" w:hAnsi="Times New Roman" w:cs="Times New Roman"/>
                          <w:sz w:val="18"/>
                          <w:szCs w:val="18"/>
                        </w:rPr>
                        <w:t xml:space="preserve">Referred to by thinking in terms of ‘within-child’, where the individual and their impairment is the problem. </w:t>
                      </w:r>
                    </w:p>
                    <w:p w14:paraId="73AB302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The disability is caused by a physical, mental, or sensory impairment that requires sustained medical treatment.</w:t>
                      </w:r>
                    </w:p>
                    <w:p w14:paraId="0963FC47"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 xml:space="preserve">Categorises children/young people by their medical condition or impairments. </w:t>
                      </w:r>
                    </w:p>
                    <w:p w14:paraId="5BD1DFA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 xml:space="preserve">The model focuses on how they can cure the effect of the impairment. </w:t>
                      </w:r>
                    </w:p>
                    <w:p w14:paraId="1D7EA5F3"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The model says that by fixing an individual’s body, they will be able to participate in society like everybody else.</w:t>
                      </w:r>
                    </w:p>
                    <w:p w14:paraId="1EB1144D" w14:textId="77777777" w:rsidR="00F770F5" w:rsidRPr="00F770F5" w:rsidRDefault="00F770F5" w:rsidP="00F770F5">
                      <w:pPr>
                        <w:pStyle w:val="NoSpacing"/>
                        <w:rPr>
                          <w:rFonts w:ascii="Times New Roman" w:hAnsi="Times New Roman" w:cs="Times New Roman"/>
                          <w:sz w:val="16"/>
                          <w:szCs w:val="16"/>
                        </w:rPr>
                      </w:pPr>
                      <w:r w:rsidRPr="00F770F5">
                        <w:rPr>
                          <w:rFonts w:ascii="Times New Roman" w:hAnsi="Times New Roman" w:cs="Times New Roman"/>
                          <w:sz w:val="16"/>
                          <w:szCs w:val="16"/>
                          <w14:textOutline w14:w="9525" w14:cap="rnd" w14:cmpd="sng" w14:algn="ctr">
                            <w14:noFill/>
                            <w14:prstDash w14:val="solid"/>
                            <w14:bevel/>
                          </w14:textOutline>
                        </w:rPr>
                        <w:t>(Government Equalities Office, 2013. Walton &amp; Goddard, 2012. Disability World, 2010)</w:t>
                      </w:r>
                    </w:p>
                    <w:p w14:paraId="0A648A38" w14:textId="77777777" w:rsidR="00F770F5" w:rsidRPr="00C84FD0" w:rsidRDefault="00F770F5" w:rsidP="00F770F5">
                      <w:pPr>
                        <w:spacing w:line="240" w:lineRule="auto"/>
                        <w:rPr>
                          <w:rFonts w:ascii="Times New Roman" w:hAnsi="Times New Roman" w:cs="Times New Roman"/>
                          <w:b/>
                          <w:bCs/>
                          <w14:textOutline w14:w="9525" w14:cap="rnd" w14:cmpd="sng" w14:algn="ctr">
                            <w14:noFill/>
                            <w14:prstDash w14:val="solid"/>
                            <w14:bevel/>
                          </w14:textOutline>
                        </w:rPr>
                      </w:pPr>
                    </w:p>
                    <w:p w14:paraId="4E173B51" w14:textId="77777777" w:rsidR="00F770F5" w:rsidRPr="00605E6F" w:rsidRDefault="00F770F5" w:rsidP="00F770F5">
                      <w:pPr>
                        <w:rPr>
                          <w:rFonts w:ascii="Times New Roman" w:hAnsi="Times New Roman" w:cs="Times New Roman"/>
                          <w:sz w:val="24"/>
                          <w:szCs w:val="24"/>
                          <w14:textOutline w14:w="9525" w14:cap="rnd" w14:cmpd="sng" w14:algn="ctr">
                            <w14:noFill/>
                            <w14:prstDash w14:val="solid"/>
                            <w14:bevel/>
                          </w14:textOutline>
                        </w:rPr>
                      </w:pPr>
                    </w:p>
                  </w:txbxContent>
                </v:textbox>
                <w10:wrap type="square" anchorx="margin"/>
              </v:shape>
            </w:pict>
          </mc:Fallback>
        </mc:AlternateContent>
      </w:r>
      <w:r w:rsidR="00F770F5" w:rsidRPr="00F770F5">
        <w:rPr>
          <w:rFonts w:ascii="Calibri" w:eastAsia="Calibri" w:hAnsi="Calibri" w:cs="Times New Roman"/>
          <w:noProof/>
        </w:rPr>
        <mc:AlternateContent>
          <mc:Choice Requires="wps">
            <w:drawing>
              <wp:anchor distT="0" distB="0" distL="114300" distR="114300" simplePos="0" relativeHeight="251663360" behindDoc="1" locked="0" layoutInCell="1" allowOverlap="1" wp14:anchorId="1F7E051E" wp14:editId="0226FC31">
                <wp:simplePos x="0" y="0"/>
                <wp:positionH relativeFrom="column">
                  <wp:posOffset>5006340</wp:posOffset>
                </wp:positionH>
                <wp:positionV relativeFrom="paragraph">
                  <wp:posOffset>1143000</wp:posOffset>
                </wp:positionV>
                <wp:extent cx="708660" cy="282575"/>
                <wp:effectExtent l="0" t="0" r="0" b="3175"/>
                <wp:wrapTight wrapText="bothSides">
                  <wp:wrapPolygon edited="0">
                    <wp:start x="1742" y="0"/>
                    <wp:lineTo x="1742" y="20387"/>
                    <wp:lineTo x="19742" y="20387"/>
                    <wp:lineTo x="19742" y="0"/>
                    <wp:lineTo x="1742"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82575"/>
                        </a:xfrm>
                        <a:prstGeom prst="rect">
                          <a:avLst/>
                        </a:prstGeom>
                        <a:noFill/>
                        <a:ln w="9525">
                          <a:noFill/>
                          <a:miter lim="800000"/>
                          <a:headEnd/>
                          <a:tailEnd/>
                        </a:ln>
                      </wps:spPr>
                      <wps:txbx>
                        <w:txbxContent>
                          <w:p w14:paraId="6FEDB530" w14:textId="77777777" w:rsidR="00F770F5" w:rsidRPr="00F770F5" w:rsidRDefault="00F770F5" w:rsidP="00F770F5">
                            <w:pPr>
                              <w:rPr>
                                <w:sz w:val="14"/>
                                <w:szCs w:val="14"/>
                              </w:rPr>
                            </w:pPr>
                            <w:r w:rsidRPr="00F770F5">
                              <w:rPr>
                                <w:sz w:val="14"/>
                                <w:szCs w:val="14"/>
                              </w:rPr>
                              <w:t>(Flores,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E051E" id="_x0000_s1032" type="#_x0000_t202" style="position:absolute;margin-left:394.2pt;margin-top:90pt;width:55.8pt;height:22.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" filled="f" stroked="f">
                <v:textbox>
                  <w:txbxContent>
                    <w:p w14:paraId="6FEDB530" w14:textId="77777777" w:rsidR="00F770F5" w:rsidRPr="00F770F5" w:rsidRDefault="00F770F5" w:rsidP="00F770F5">
                      <w:pPr>
                        <w:rPr>
                          <w:sz w:val="14"/>
                          <w:szCs w:val="14"/>
                        </w:rPr>
                      </w:pPr>
                      <w:r w:rsidRPr="00F770F5">
                        <w:rPr>
                          <w:sz w:val="14"/>
                          <w:szCs w:val="14"/>
                        </w:rPr>
                        <w:t>(Flores, 2019)</w:t>
                      </w:r>
                    </w:p>
                  </w:txbxContent>
                </v:textbox>
                <w10:wrap type="tight"/>
              </v:shape>
            </w:pict>
          </mc:Fallback>
        </mc:AlternateContent>
      </w:r>
      <w:r w:rsidR="00F770F5" w:rsidRPr="00F770F5">
        <w:rPr>
          <w:rFonts w:ascii="Calibri" w:eastAsia="Calibri" w:hAnsi="Calibri" w:cs="Times New Roman"/>
          <w:noProof/>
        </w:rPr>
        <w:drawing>
          <wp:anchor distT="0" distB="0" distL="114300" distR="114300" simplePos="0" relativeHeight="251661312" behindDoc="1" locked="0" layoutInCell="1" allowOverlap="1" wp14:anchorId="142C2499" wp14:editId="495A46CF">
            <wp:simplePos x="0" y="0"/>
            <wp:positionH relativeFrom="margin">
              <wp:align>center</wp:align>
            </wp:positionH>
            <wp:positionV relativeFrom="paragraph">
              <wp:posOffset>472440</wp:posOffset>
            </wp:positionV>
            <wp:extent cx="1987550" cy="640080"/>
            <wp:effectExtent l="0" t="0" r="0" b="7620"/>
            <wp:wrapTight wrapText="bothSides">
              <wp:wrapPolygon edited="0">
                <wp:start x="0" y="0"/>
                <wp:lineTo x="0" y="21214"/>
                <wp:lineTo x="21324" y="21214"/>
                <wp:lineTo x="213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7550" cy="640080"/>
                    </a:xfrm>
                    <a:prstGeom prst="rect">
                      <a:avLst/>
                    </a:prstGeom>
                    <a:noFill/>
                  </pic:spPr>
                </pic:pic>
              </a:graphicData>
            </a:graphic>
            <wp14:sizeRelH relativeFrom="margin">
              <wp14:pctWidth>0</wp14:pctWidth>
            </wp14:sizeRelH>
            <wp14:sizeRelV relativeFrom="margin">
              <wp14:pctHeight>0</wp14:pctHeight>
            </wp14:sizeRelV>
          </wp:anchor>
        </w:drawing>
      </w:r>
      <w:r w:rsidR="00C26510">
        <w:rPr>
          <w:rFonts w:ascii="Times New Roman" w:hAnsi="Times New Roman" w:cs="Times New Roman"/>
          <w:sz w:val="24"/>
          <w:szCs w:val="24"/>
        </w:rPr>
        <w:br w:type="page"/>
      </w:r>
    </w:p>
    <w:p w14:paraId="7E6BD1E6" w14:textId="5085C6CA" w:rsidR="00FA30EC" w:rsidRDefault="00FA30EC" w:rsidP="005B3A02">
      <w:pPr>
        <w:pStyle w:val="NoSpacing"/>
        <w:spacing w:line="360" w:lineRule="auto"/>
        <w:rPr>
          <w:rFonts w:ascii="Times New Roman" w:hAnsi="Times New Roman" w:cs="Times New Roman"/>
          <w:sz w:val="24"/>
          <w:szCs w:val="24"/>
        </w:rPr>
        <w:sectPr w:rsidR="00FA30EC" w:rsidSect="002B3C8F">
          <w:headerReference w:type="default" r:id="rId10"/>
          <w:pgSz w:w="16838" w:h="11906" w:orient="landscape"/>
          <w:pgMar w:top="1440" w:right="1440" w:bottom="1440" w:left="1440" w:header="0" w:footer="708" w:gutter="0"/>
          <w:cols w:space="708"/>
          <w:docGrid w:linePitch="360"/>
        </w:sectPr>
      </w:pPr>
    </w:p>
    <w:p w14:paraId="453D6270" w14:textId="6C5C5452" w:rsidR="00C26510" w:rsidRDefault="003E1D35" w:rsidP="005B3A02">
      <w:pPr>
        <w:pStyle w:val="NoSpacing"/>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Poster Reference List</w:t>
      </w:r>
    </w:p>
    <w:p w14:paraId="2D1BBEB5" w14:textId="77777777" w:rsidR="00A51701" w:rsidRPr="003E1D35" w:rsidRDefault="00A51701" w:rsidP="005B3A02">
      <w:pPr>
        <w:pStyle w:val="NoSpacing"/>
        <w:spacing w:line="360" w:lineRule="auto"/>
        <w:rPr>
          <w:rFonts w:ascii="Times New Roman" w:hAnsi="Times New Roman" w:cs="Times New Roman"/>
          <w:sz w:val="24"/>
          <w:szCs w:val="24"/>
          <w:u w:val="single"/>
        </w:rPr>
      </w:pPr>
    </w:p>
    <w:p w14:paraId="5CC3242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DES (Department of Education and Science) (1978)</w:t>
      </w:r>
      <w:r w:rsidRPr="00FF60F7">
        <w:rPr>
          <w:rFonts w:ascii="Times New Roman" w:hAnsi="Times New Roman" w:cs="Times New Roman"/>
          <w:i/>
          <w:iCs/>
          <w:sz w:val="24"/>
          <w:szCs w:val="24"/>
        </w:rPr>
        <w:t xml:space="preserve"> Special Educational Needs: Report of the Committee of Enquiry into the Education of Handicapped Children and Young People (The Warnock Report). </w:t>
      </w:r>
      <w:r>
        <w:rPr>
          <w:rFonts w:ascii="Times New Roman" w:hAnsi="Times New Roman" w:cs="Times New Roman"/>
          <w:sz w:val="24"/>
          <w:szCs w:val="24"/>
        </w:rPr>
        <w:t xml:space="preserve">London: HMSO. </w:t>
      </w:r>
    </w:p>
    <w:p w14:paraId="454EAB55" w14:textId="77777777" w:rsidR="00A51701" w:rsidRDefault="00A51701" w:rsidP="00A51701">
      <w:pPr>
        <w:pStyle w:val="NoSpacing"/>
        <w:rPr>
          <w:rFonts w:ascii="Times New Roman" w:hAnsi="Times New Roman" w:cs="Times New Roman"/>
          <w:sz w:val="24"/>
          <w:szCs w:val="24"/>
        </w:rPr>
      </w:pPr>
    </w:p>
    <w:p w14:paraId="760FBA6F" w14:textId="77777777" w:rsidR="00A51701" w:rsidRPr="004B675E"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DfE (Department for Education) (2015) </w:t>
      </w:r>
      <w:r w:rsidRPr="00FF60F7">
        <w:rPr>
          <w:rFonts w:ascii="Times New Roman" w:hAnsi="Times New Roman" w:cs="Times New Roman"/>
          <w:i/>
          <w:iCs/>
          <w:sz w:val="24"/>
          <w:szCs w:val="24"/>
        </w:rPr>
        <w:t xml:space="preserve">Special Educational Needs and Disability Code of Practice: 0 to 25 years. </w:t>
      </w:r>
      <w:r>
        <w:rPr>
          <w:rFonts w:ascii="Times New Roman" w:hAnsi="Times New Roman" w:cs="Times New Roman"/>
          <w:sz w:val="24"/>
          <w:szCs w:val="24"/>
        </w:rPr>
        <w:t xml:space="preserve">Available at: </w:t>
      </w:r>
      <w:hyperlink r:id="rId11" w:history="1">
        <w:r w:rsidRPr="007D4151">
          <w:rPr>
            <w:rStyle w:val="Hyperlink"/>
            <w:rFonts w:ascii="Times New Roman" w:hAnsi="Times New Roman" w:cs="Times New Roman"/>
            <w:sz w:val="24"/>
            <w:szCs w:val="24"/>
          </w:rPr>
          <w:t>https://www.gov.uk/government/publications/send-code-of-practice-0-to-25</w:t>
        </w:r>
      </w:hyperlink>
      <w:r>
        <w:rPr>
          <w:rFonts w:ascii="Times New Roman" w:hAnsi="Times New Roman" w:cs="Times New Roman"/>
          <w:sz w:val="24"/>
          <w:szCs w:val="24"/>
        </w:rPr>
        <w:t xml:space="preserve"> (Accessed: 07</w:t>
      </w:r>
      <w:r w:rsidRPr="00103B4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54703D5E" w14:textId="77777777" w:rsidR="00A51701" w:rsidRDefault="00A51701" w:rsidP="00A51701">
      <w:pPr>
        <w:pStyle w:val="NoSpacing"/>
        <w:rPr>
          <w:rFonts w:ascii="Times New Roman" w:hAnsi="Times New Roman" w:cs="Times New Roman"/>
          <w:sz w:val="24"/>
          <w:szCs w:val="24"/>
        </w:rPr>
      </w:pPr>
    </w:p>
    <w:p w14:paraId="70EF2187"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Disability World (2010) </w:t>
      </w:r>
      <w:r w:rsidRPr="008D2652">
        <w:rPr>
          <w:rFonts w:ascii="Times New Roman" w:hAnsi="Times New Roman" w:cs="Times New Roman"/>
          <w:i/>
          <w:iCs/>
          <w:sz w:val="24"/>
          <w:szCs w:val="24"/>
        </w:rPr>
        <w:t>‘Models of Disability: Types and Definitions’</w:t>
      </w:r>
      <w:r>
        <w:rPr>
          <w:rFonts w:ascii="Times New Roman" w:hAnsi="Times New Roman" w:cs="Times New Roman"/>
          <w:sz w:val="24"/>
          <w:szCs w:val="24"/>
        </w:rPr>
        <w:t xml:space="preserve">. Available at: </w:t>
      </w:r>
      <w:hyperlink r:id="rId12" w:history="1">
        <w:r w:rsidRPr="00BF4954">
          <w:rPr>
            <w:rStyle w:val="Hyperlink"/>
            <w:rFonts w:ascii="Times New Roman" w:hAnsi="Times New Roman" w:cs="Times New Roman"/>
            <w:sz w:val="24"/>
            <w:szCs w:val="24"/>
          </w:rPr>
          <w:t>https://www.disabled-world.com/definitions/disability-models.php</w:t>
        </w:r>
      </w:hyperlink>
      <w:r>
        <w:rPr>
          <w:rFonts w:ascii="Times New Roman" w:hAnsi="Times New Roman" w:cs="Times New Roman"/>
          <w:sz w:val="24"/>
          <w:szCs w:val="24"/>
        </w:rPr>
        <w:t xml:space="preserve"> (Accessed: 05</w:t>
      </w:r>
      <w:r w:rsidRPr="008D265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20E624D7" w14:textId="77777777" w:rsidR="00A51701" w:rsidRDefault="00A51701" w:rsidP="00A51701">
      <w:pPr>
        <w:pStyle w:val="NoSpacing"/>
        <w:rPr>
          <w:rFonts w:ascii="Times New Roman" w:hAnsi="Times New Roman" w:cs="Times New Roman"/>
          <w:sz w:val="24"/>
          <w:szCs w:val="24"/>
        </w:rPr>
      </w:pPr>
    </w:p>
    <w:p w14:paraId="38201C0E"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Flores, T. (2019) </w:t>
      </w:r>
      <w:r w:rsidRPr="004B675E">
        <w:rPr>
          <w:rFonts w:ascii="Times New Roman" w:hAnsi="Times New Roman" w:cs="Times New Roman"/>
          <w:i/>
          <w:iCs/>
          <w:sz w:val="24"/>
          <w:szCs w:val="24"/>
        </w:rPr>
        <w:t>How We Can Improve Disability Inclusion in Schools</w:t>
      </w:r>
      <w:r>
        <w:rPr>
          <w:rFonts w:ascii="Times New Roman" w:hAnsi="Times New Roman" w:cs="Times New Roman"/>
          <w:sz w:val="24"/>
          <w:szCs w:val="24"/>
        </w:rPr>
        <w:t xml:space="preserve"> [picture] Available at: </w:t>
      </w:r>
      <w:hyperlink r:id="rId13" w:history="1">
        <w:r w:rsidRPr="00BF4954">
          <w:rPr>
            <w:rStyle w:val="Hyperlink"/>
            <w:rFonts w:ascii="Times New Roman" w:hAnsi="Times New Roman" w:cs="Times New Roman"/>
            <w:sz w:val="24"/>
            <w:szCs w:val="24"/>
          </w:rPr>
          <w:t>https://themighty.com/2019/12/improve-disability-inclusion-schools/</w:t>
        </w:r>
      </w:hyperlink>
      <w:r>
        <w:rPr>
          <w:rFonts w:ascii="Times New Roman" w:hAnsi="Times New Roman" w:cs="Times New Roman"/>
          <w:sz w:val="24"/>
          <w:szCs w:val="24"/>
        </w:rPr>
        <w:t xml:space="preserve"> (Accessed: 03</w:t>
      </w:r>
      <w:r w:rsidRPr="004B675E">
        <w:rPr>
          <w:rFonts w:ascii="Times New Roman" w:hAnsi="Times New Roman" w:cs="Times New Roman"/>
          <w:sz w:val="24"/>
          <w:szCs w:val="24"/>
          <w:vertAlign w:val="superscript"/>
        </w:rPr>
        <w:t>rd</w:t>
      </w:r>
      <w:r>
        <w:rPr>
          <w:rFonts w:ascii="Times New Roman" w:hAnsi="Times New Roman" w:cs="Times New Roman"/>
          <w:sz w:val="24"/>
          <w:szCs w:val="24"/>
        </w:rPr>
        <w:t xml:space="preserve"> August 2021). </w:t>
      </w:r>
    </w:p>
    <w:p w14:paraId="42E117A8" w14:textId="77777777" w:rsidR="00A51701" w:rsidRDefault="00A51701" w:rsidP="00A51701">
      <w:pPr>
        <w:pStyle w:val="NoSpacing"/>
        <w:rPr>
          <w:rFonts w:ascii="Times New Roman" w:hAnsi="Times New Roman" w:cs="Times New Roman"/>
          <w:sz w:val="24"/>
          <w:szCs w:val="24"/>
        </w:rPr>
      </w:pPr>
    </w:p>
    <w:p w14:paraId="50556850" w14:textId="77777777" w:rsidR="00A51701" w:rsidRDefault="00A51701" w:rsidP="00A51701">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Government Equalities Office (2013) </w:t>
      </w:r>
      <w:r w:rsidRPr="00FF60F7">
        <w:rPr>
          <w:rFonts w:ascii="Times New Roman" w:hAnsi="Times New Roman" w:cs="Times New Roman"/>
          <w:i/>
          <w:iCs/>
          <w:sz w:val="24"/>
          <w:szCs w:val="24"/>
          <w:shd w:val="clear" w:color="auto" w:fill="FFFFFF"/>
        </w:rPr>
        <w:t xml:space="preserve">2010 to 2015 Government Policy: Equality. </w:t>
      </w:r>
      <w:r>
        <w:rPr>
          <w:rFonts w:ascii="Times New Roman" w:hAnsi="Times New Roman" w:cs="Times New Roman"/>
          <w:sz w:val="24"/>
          <w:szCs w:val="24"/>
          <w:shd w:val="clear" w:color="auto" w:fill="FFFFFF"/>
        </w:rPr>
        <w:t xml:space="preserve">Available at: </w:t>
      </w:r>
      <w:hyperlink r:id="rId14" w:history="1">
        <w:r w:rsidRPr="00F527D3">
          <w:rPr>
            <w:rStyle w:val="Hyperlink"/>
            <w:rFonts w:ascii="Times New Roman" w:hAnsi="Times New Roman" w:cs="Times New Roman"/>
            <w:sz w:val="24"/>
            <w:szCs w:val="24"/>
            <w:shd w:val="clear" w:color="auto" w:fill="FFFFFF"/>
          </w:rPr>
          <w:t>https://www.gov.uk/government/publications/2010-to-2015-government-policy-equality</w:t>
        </w:r>
      </w:hyperlink>
      <w:r>
        <w:rPr>
          <w:rFonts w:ascii="Times New Roman" w:hAnsi="Times New Roman" w:cs="Times New Roman"/>
          <w:sz w:val="24"/>
          <w:szCs w:val="24"/>
          <w:shd w:val="clear" w:color="auto" w:fill="FFFFFF"/>
        </w:rPr>
        <w:t xml:space="preserve"> (Accessed 05th August 2021).</w:t>
      </w:r>
    </w:p>
    <w:p w14:paraId="778FAE8F" w14:textId="77777777" w:rsidR="00A51701" w:rsidRDefault="00A51701" w:rsidP="00A51701">
      <w:pPr>
        <w:pStyle w:val="NoSpacing"/>
        <w:rPr>
          <w:rFonts w:ascii="Times New Roman" w:hAnsi="Times New Roman" w:cs="Times New Roman"/>
          <w:sz w:val="24"/>
          <w:szCs w:val="24"/>
          <w:shd w:val="clear" w:color="auto" w:fill="FFFFFF"/>
        </w:rPr>
      </w:pPr>
    </w:p>
    <w:p w14:paraId="5E289A8F" w14:textId="77777777" w:rsidR="00A51701" w:rsidRPr="009D74AB"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Retief, M. Lesosa, R. (2018) </w:t>
      </w:r>
      <w:r w:rsidRPr="009D74AB">
        <w:rPr>
          <w:rFonts w:ascii="Times New Roman" w:hAnsi="Times New Roman" w:cs="Times New Roman"/>
          <w:sz w:val="24"/>
          <w:szCs w:val="24"/>
        </w:rPr>
        <w:t>‘Models of Disability: A Brief Overview’</w:t>
      </w:r>
      <w:r>
        <w:rPr>
          <w:rFonts w:ascii="Times New Roman" w:hAnsi="Times New Roman" w:cs="Times New Roman"/>
          <w:sz w:val="24"/>
          <w:szCs w:val="24"/>
        </w:rPr>
        <w:t xml:space="preserve">, </w:t>
      </w:r>
      <w:r w:rsidRPr="009D74AB">
        <w:rPr>
          <w:rFonts w:ascii="Times New Roman" w:hAnsi="Times New Roman" w:cs="Times New Roman"/>
          <w:i/>
          <w:iCs/>
          <w:sz w:val="24"/>
          <w:szCs w:val="24"/>
        </w:rPr>
        <w:t>Theological Studies</w:t>
      </w:r>
      <w:r>
        <w:rPr>
          <w:rFonts w:ascii="Times New Roman" w:hAnsi="Times New Roman" w:cs="Times New Roman"/>
          <w:i/>
          <w:iCs/>
          <w:sz w:val="24"/>
          <w:szCs w:val="24"/>
        </w:rPr>
        <w:t xml:space="preserve">, </w:t>
      </w:r>
      <w:r>
        <w:rPr>
          <w:rFonts w:ascii="Times New Roman" w:hAnsi="Times New Roman" w:cs="Times New Roman"/>
          <w:sz w:val="24"/>
          <w:szCs w:val="24"/>
        </w:rPr>
        <w:t>74(1), pp. 1-8, (Accessed: 06</w:t>
      </w:r>
      <w:r w:rsidRPr="009D74A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DOI: 10.4102/hts.v74i1.4738</w:t>
      </w:r>
    </w:p>
    <w:p w14:paraId="56BE4E78" w14:textId="77777777" w:rsidR="00A51701" w:rsidRDefault="005571D8" w:rsidP="00A51701">
      <w:pPr>
        <w:pStyle w:val="NoSpacing"/>
        <w:rPr>
          <w:rFonts w:ascii="Times New Roman" w:hAnsi="Times New Roman" w:cs="Times New Roman"/>
          <w:sz w:val="24"/>
          <w:szCs w:val="24"/>
        </w:rPr>
      </w:pPr>
      <w:hyperlink r:id="rId15" w:history="1">
        <w:r w:rsidR="00A51701" w:rsidRPr="000A2B6E">
          <w:rPr>
            <w:rStyle w:val="Hyperlink"/>
            <w:rFonts w:ascii="Times New Roman" w:hAnsi="Times New Roman" w:cs="Times New Roman"/>
            <w:sz w:val="24"/>
            <w:szCs w:val="24"/>
          </w:rPr>
          <w:t>http://www.scielo.org.za/pdf/hts/v74n1/06.pdf</w:t>
        </w:r>
      </w:hyperlink>
      <w:r w:rsidR="00A51701">
        <w:rPr>
          <w:rFonts w:ascii="Times New Roman" w:hAnsi="Times New Roman" w:cs="Times New Roman"/>
          <w:sz w:val="24"/>
          <w:szCs w:val="24"/>
        </w:rPr>
        <w:t xml:space="preserve"> </w:t>
      </w:r>
    </w:p>
    <w:p w14:paraId="5DD5285C" w14:textId="77777777" w:rsidR="00A51701" w:rsidRPr="004B675E" w:rsidRDefault="00A51701" w:rsidP="00A51701">
      <w:pPr>
        <w:pStyle w:val="NoSpacing"/>
        <w:rPr>
          <w:rFonts w:ascii="Times New Roman" w:hAnsi="Times New Roman" w:cs="Times New Roman"/>
          <w:sz w:val="24"/>
          <w:szCs w:val="24"/>
        </w:rPr>
      </w:pPr>
    </w:p>
    <w:p w14:paraId="557A384C" w14:textId="77777777" w:rsidR="00A51701" w:rsidRDefault="00A51701" w:rsidP="00A51701">
      <w:pPr>
        <w:pStyle w:val="NoSpacing"/>
        <w:rPr>
          <w:rFonts w:ascii="Times New Roman" w:hAnsi="Times New Roman" w:cs="Times New Roman"/>
          <w:noProof/>
          <w:sz w:val="24"/>
          <w:szCs w:val="24"/>
        </w:rPr>
      </w:pPr>
      <w:r>
        <w:rPr>
          <w:rFonts w:ascii="Times New Roman" w:hAnsi="Times New Roman" w:cs="Times New Roman"/>
          <w:noProof/>
          <w:sz w:val="24"/>
          <w:szCs w:val="24"/>
        </w:rPr>
        <w:t xml:space="preserve">Snap Cymru (2018) </w:t>
      </w:r>
      <w:r>
        <w:rPr>
          <w:rFonts w:ascii="Times New Roman" w:hAnsi="Times New Roman" w:cs="Times New Roman"/>
          <w:i/>
          <w:iCs/>
          <w:noProof/>
          <w:sz w:val="24"/>
          <w:szCs w:val="24"/>
        </w:rPr>
        <w:t>H</w:t>
      </w:r>
      <w:r w:rsidRPr="00E969D7">
        <w:rPr>
          <w:rFonts w:ascii="Times New Roman" w:hAnsi="Times New Roman" w:cs="Times New Roman"/>
          <w:i/>
          <w:iCs/>
          <w:noProof/>
          <w:sz w:val="24"/>
          <w:szCs w:val="24"/>
        </w:rPr>
        <w:t>ow the Additional Learning Needs Education Tribunal (ALNET) Act will be Implemented</w:t>
      </w:r>
      <w:r>
        <w:rPr>
          <w:rFonts w:ascii="Times New Roman" w:hAnsi="Times New Roman" w:cs="Times New Roman"/>
          <w:noProof/>
          <w:sz w:val="24"/>
          <w:szCs w:val="24"/>
        </w:rPr>
        <w:t xml:space="preserve"> [Picture] Available at: </w:t>
      </w:r>
      <w:hyperlink r:id="rId16" w:history="1">
        <w:r w:rsidRPr="007D4151">
          <w:rPr>
            <w:rStyle w:val="Hyperlink"/>
            <w:rFonts w:ascii="Times New Roman" w:hAnsi="Times New Roman" w:cs="Times New Roman"/>
            <w:noProof/>
            <w:sz w:val="24"/>
            <w:szCs w:val="24"/>
          </w:rPr>
          <w:t>https://www.snapcymru.org/how-the-additional-learning-needs-education-tribunal-alnet-act-will-be-implemented/</w:t>
        </w:r>
      </w:hyperlink>
      <w:r>
        <w:rPr>
          <w:rFonts w:ascii="Times New Roman" w:hAnsi="Times New Roman" w:cs="Times New Roman"/>
          <w:noProof/>
          <w:sz w:val="24"/>
          <w:szCs w:val="24"/>
        </w:rPr>
        <w:t xml:space="preserve"> (Accessed: 07</w:t>
      </w:r>
      <w:r w:rsidRPr="00B70125">
        <w:rPr>
          <w:rFonts w:ascii="Times New Roman" w:hAnsi="Times New Roman" w:cs="Times New Roman"/>
          <w:noProof/>
          <w:sz w:val="24"/>
          <w:szCs w:val="24"/>
          <w:vertAlign w:val="superscript"/>
        </w:rPr>
        <w:t>th</w:t>
      </w:r>
      <w:r>
        <w:rPr>
          <w:rFonts w:ascii="Times New Roman" w:hAnsi="Times New Roman" w:cs="Times New Roman"/>
          <w:noProof/>
          <w:sz w:val="24"/>
          <w:szCs w:val="24"/>
        </w:rPr>
        <w:t xml:space="preserve"> August 2021). </w:t>
      </w:r>
    </w:p>
    <w:p w14:paraId="4CCEA482" w14:textId="77777777" w:rsidR="00A51701" w:rsidRDefault="00A51701" w:rsidP="00A51701">
      <w:pPr>
        <w:pStyle w:val="NoSpacing"/>
        <w:rPr>
          <w:rFonts w:ascii="Times New Roman" w:hAnsi="Times New Roman" w:cs="Times New Roman"/>
          <w:sz w:val="24"/>
          <w:szCs w:val="24"/>
        </w:rPr>
      </w:pPr>
    </w:p>
    <w:p w14:paraId="0F2065F5" w14:textId="68F41123" w:rsidR="00C35B79" w:rsidRDefault="00C35B79" w:rsidP="00C35B79">
      <w:pPr>
        <w:pStyle w:val="NoSpacing"/>
        <w:rPr>
          <w:rFonts w:ascii="Times New Roman" w:hAnsi="Times New Roman" w:cs="Times New Roman"/>
          <w:sz w:val="24"/>
          <w:szCs w:val="24"/>
        </w:rPr>
      </w:pPr>
      <w:r>
        <w:rPr>
          <w:rFonts w:ascii="Times New Roman" w:hAnsi="Times New Roman" w:cs="Times New Roman"/>
          <w:sz w:val="24"/>
          <w:szCs w:val="24"/>
        </w:rPr>
        <w:t xml:space="preserve">UNESCO (1994) </w:t>
      </w:r>
      <w:r w:rsidRPr="00FF60F7">
        <w:rPr>
          <w:rFonts w:ascii="Times New Roman" w:hAnsi="Times New Roman" w:cs="Times New Roman"/>
          <w:i/>
          <w:iCs/>
          <w:sz w:val="24"/>
          <w:szCs w:val="24"/>
        </w:rPr>
        <w:t>The Salamanca Statement and Framework for Action on Special Needs Education.</w:t>
      </w:r>
      <w:r>
        <w:rPr>
          <w:rFonts w:ascii="Times New Roman" w:hAnsi="Times New Roman" w:cs="Times New Roman"/>
          <w:sz w:val="24"/>
          <w:szCs w:val="24"/>
        </w:rPr>
        <w:t xml:space="preserve"> Available at: </w:t>
      </w:r>
      <w:hyperlink r:id="rId17" w:history="1">
        <w:r w:rsidRPr="007D4151">
          <w:rPr>
            <w:rStyle w:val="Hyperlink"/>
            <w:rFonts w:ascii="Times New Roman" w:hAnsi="Times New Roman" w:cs="Times New Roman"/>
            <w:sz w:val="24"/>
            <w:szCs w:val="24"/>
          </w:rPr>
          <w:t>https://unesdoc.unesco.org/ark:/48223/pf0000098427</w:t>
        </w:r>
      </w:hyperlink>
      <w:r>
        <w:rPr>
          <w:rFonts w:ascii="Times New Roman" w:hAnsi="Times New Roman" w:cs="Times New Roman"/>
          <w:sz w:val="24"/>
          <w:szCs w:val="24"/>
        </w:rPr>
        <w:t xml:space="preserve"> (Accessed: 31</w:t>
      </w:r>
      <w:r w:rsidRPr="00FF60F7">
        <w:rPr>
          <w:rFonts w:ascii="Times New Roman" w:hAnsi="Times New Roman" w:cs="Times New Roman"/>
          <w:sz w:val="24"/>
          <w:szCs w:val="24"/>
          <w:vertAlign w:val="superscript"/>
        </w:rPr>
        <w:t>st</w:t>
      </w:r>
      <w:r>
        <w:rPr>
          <w:rFonts w:ascii="Times New Roman" w:hAnsi="Times New Roman" w:cs="Times New Roman"/>
          <w:sz w:val="24"/>
          <w:szCs w:val="24"/>
        </w:rPr>
        <w:t xml:space="preserve"> July 2021).</w:t>
      </w:r>
    </w:p>
    <w:p w14:paraId="76426133" w14:textId="77777777" w:rsidR="00C35B79" w:rsidRDefault="00C35B79" w:rsidP="00C35B79">
      <w:pPr>
        <w:pStyle w:val="NoSpacing"/>
        <w:rPr>
          <w:rFonts w:ascii="Times New Roman" w:hAnsi="Times New Roman" w:cs="Times New Roman"/>
          <w:sz w:val="24"/>
          <w:szCs w:val="24"/>
        </w:rPr>
      </w:pPr>
    </w:p>
    <w:p w14:paraId="2E89F475"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Walton, A. Goddard, G. (2012) </w:t>
      </w:r>
      <w:r w:rsidRPr="00174083">
        <w:rPr>
          <w:rFonts w:ascii="Times New Roman" w:hAnsi="Times New Roman" w:cs="Times New Roman"/>
          <w:i/>
          <w:iCs/>
          <w:sz w:val="24"/>
          <w:szCs w:val="24"/>
        </w:rPr>
        <w:t>Supporting Every Child</w:t>
      </w:r>
      <w:r>
        <w:rPr>
          <w:rFonts w:ascii="Times New Roman" w:hAnsi="Times New Roman" w:cs="Times New Roman"/>
          <w:sz w:val="24"/>
          <w:szCs w:val="24"/>
        </w:rPr>
        <w:t>. 2</w:t>
      </w:r>
      <w:r w:rsidRPr="00174083">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 </w:t>
      </w:r>
    </w:p>
    <w:p w14:paraId="7D73EF30" w14:textId="77777777" w:rsidR="00A51701" w:rsidRDefault="00A51701" w:rsidP="00A51701">
      <w:pPr>
        <w:pStyle w:val="NoSpacing"/>
        <w:rPr>
          <w:rFonts w:ascii="Times New Roman" w:hAnsi="Times New Roman" w:cs="Times New Roman"/>
          <w:sz w:val="24"/>
          <w:szCs w:val="24"/>
        </w:rPr>
      </w:pPr>
    </w:p>
    <w:p w14:paraId="63ABF79A" w14:textId="77777777" w:rsidR="00A51701" w:rsidRPr="001C7A94"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Welsh Government (2018) “</w:t>
      </w:r>
      <w:r w:rsidRPr="00987570">
        <w:rPr>
          <w:rFonts w:ascii="Times New Roman" w:hAnsi="Times New Roman" w:cs="Times New Roman"/>
          <w:i/>
          <w:iCs/>
          <w:sz w:val="24"/>
          <w:szCs w:val="24"/>
        </w:rPr>
        <w:t xml:space="preserve">Additional </w:t>
      </w:r>
      <w:r>
        <w:rPr>
          <w:rFonts w:ascii="Times New Roman" w:hAnsi="Times New Roman" w:cs="Times New Roman"/>
          <w:i/>
          <w:iCs/>
          <w:sz w:val="24"/>
          <w:szCs w:val="24"/>
        </w:rPr>
        <w:t>L</w:t>
      </w:r>
      <w:r w:rsidRPr="00987570">
        <w:rPr>
          <w:rFonts w:ascii="Times New Roman" w:hAnsi="Times New Roman" w:cs="Times New Roman"/>
          <w:i/>
          <w:iCs/>
          <w:sz w:val="24"/>
          <w:szCs w:val="24"/>
        </w:rPr>
        <w:t xml:space="preserve">earning </w:t>
      </w:r>
      <w:r>
        <w:rPr>
          <w:rFonts w:ascii="Times New Roman" w:hAnsi="Times New Roman" w:cs="Times New Roman"/>
          <w:i/>
          <w:iCs/>
          <w:sz w:val="24"/>
          <w:szCs w:val="24"/>
        </w:rPr>
        <w:t>N</w:t>
      </w:r>
      <w:r w:rsidRPr="00987570">
        <w:rPr>
          <w:rFonts w:ascii="Times New Roman" w:hAnsi="Times New Roman" w:cs="Times New Roman"/>
          <w:i/>
          <w:iCs/>
          <w:sz w:val="24"/>
          <w:szCs w:val="24"/>
        </w:rPr>
        <w:t xml:space="preserve">eeds </w:t>
      </w:r>
      <w:r>
        <w:rPr>
          <w:rFonts w:ascii="Times New Roman" w:hAnsi="Times New Roman" w:cs="Times New Roman"/>
          <w:i/>
          <w:iCs/>
          <w:sz w:val="24"/>
          <w:szCs w:val="24"/>
        </w:rPr>
        <w:t xml:space="preserve">and Education Tribunal (Wales) Act”. </w:t>
      </w:r>
      <w:r>
        <w:rPr>
          <w:rFonts w:ascii="Times New Roman" w:hAnsi="Times New Roman" w:cs="Times New Roman"/>
          <w:sz w:val="24"/>
          <w:szCs w:val="24"/>
        </w:rPr>
        <w:t xml:space="preserve">Available at: </w:t>
      </w:r>
      <w:hyperlink r:id="rId18" w:history="1">
        <w:r w:rsidRPr="00EB3F78">
          <w:rPr>
            <w:rStyle w:val="Hyperlink"/>
            <w:rFonts w:ascii="Times New Roman" w:hAnsi="Times New Roman" w:cs="Times New Roman"/>
            <w:sz w:val="24"/>
            <w:szCs w:val="24"/>
          </w:rPr>
          <w:t>https://moodle.uwtsd.ac.uk/pluginfile.php/502485/mod_resource/content/0/ALN%20and%20Education%20Tribunal%20Wales%20Act%202018.pdf</w:t>
        </w:r>
      </w:hyperlink>
      <w:r>
        <w:rPr>
          <w:rFonts w:ascii="Times New Roman" w:hAnsi="Times New Roman" w:cs="Times New Roman"/>
          <w:sz w:val="24"/>
          <w:szCs w:val="24"/>
        </w:rPr>
        <w:t xml:space="preserve"> (Accessed: 31</w:t>
      </w:r>
      <w:r w:rsidRPr="001C7A94">
        <w:rPr>
          <w:rFonts w:ascii="Times New Roman" w:hAnsi="Times New Roman" w:cs="Times New Roman"/>
          <w:sz w:val="24"/>
          <w:szCs w:val="24"/>
          <w:vertAlign w:val="superscript"/>
        </w:rPr>
        <w:t>st</w:t>
      </w:r>
      <w:r>
        <w:rPr>
          <w:rFonts w:ascii="Times New Roman" w:hAnsi="Times New Roman" w:cs="Times New Roman"/>
          <w:sz w:val="24"/>
          <w:szCs w:val="24"/>
        </w:rPr>
        <w:t xml:space="preserve"> July 2021). </w:t>
      </w:r>
    </w:p>
    <w:p w14:paraId="5746AFD4" w14:textId="77777777" w:rsidR="00A51701" w:rsidRDefault="00A51701" w:rsidP="00A51701">
      <w:pPr>
        <w:pStyle w:val="NoSpacing"/>
        <w:rPr>
          <w:rFonts w:ascii="Times New Roman" w:hAnsi="Times New Roman" w:cs="Times New Roman"/>
          <w:sz w:val="24"/>
          <w:szCs w:val="24"/>
        </w:rPr>
      </w:pPr>
    </w:p>
    <w:p w14:paraId="586D7BAD" w14:textId="77777777" w:rsidR="00C26510" w:rsidRDefault="00C26510" w:rsidP="005B3A0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2852276" w14:textId="2A461BE0" w:rsidR="00C26510" w:rsidRPr="00F77B4F" w:rsidRDefault="00C26510" w:rsidP="005B3A02">
      <w:pPr>
        <w:pStyle w:val="NoSpacing"/>
        <w:spacing w:line="360" w:lineRule="auto"/>
        <w:jc w:val="both"/>
        <w:rPr>
          <w:rFonts w:ascii="Times New Roman" w:hAnsi="Times New Roman" w:cs="Times New Roman"/>
          <w:sz w:val="24"/>
          <w:szCs w:val="24"/>
          <w:u w:val="single"/>
        </w:rPr>
      </w:pPr>
      <w:r w:rsidRPr="00F77B4F">
        <w:rPr>
          <w:rFonts w:ascii="Times New Roman" w:hAnsi="Times New Roman" w:cs="Times New Roman"/>
          <w:sz w:val="24"/>
          <w:szCs w:val="24"/>
          <w:u w:val="single"/>
        </w:rPr>
        <w:lastRenderedPageBreak/>
        <w:t>E</w:t>
      </w:r>
      <w:r w:rsidR="00F77B4F" w:rsidRPr="00F77B4F">
        <w:rPr>
          <w:rFonts w:ascii="Times New Roman" w:hAnsi="Times New Roman" w:cs="Times New Roman"/>
          <w:sz w:val="24"/>
          <w:szCs w:val="24"/>
          <w:u w:val="single"/>
        </w:rPr>
        <w:t>lement</w:t>
      </w:r>
      <w:r w:rsidRPr="00F77B4F">
        <w:rPr>
          <w:rFonts w:ascii="Times New Roman" w:hAnsi="Times New Roman" w:cs="Times New Roman"/>
          <w:sz w:val="24"/>
          <w:szCs w:val="24"/>
          <w:u w:val="single"/>
        </w:rPr>
        <w:t xml:space="preserve"> 2</w:t>
      </w:r>
      <w:r w:rsidR="00F77B4F" w:rsidRPr="00F77B4F">
        <w:rPr>
          <w:rFonts w:ascii="Times New Roman" w:hAnsi="Times New Roman" w:cs="Times New Roman"/>
          <w:sz w:val="24"/>
          <w:szCs w:val="24"/>
          <w:u w:val="single"/>
        </w:rPr>
        <w:t xml:space="preserve">: </w:t>
      </w:r>
      <w:r w:rsidRPr="00F77B4F">
        <w:rPr>
          <w:rFonts w:ascii="Times New Roman" w:hAnsi="Times New Roman" w:cs="Times New Roman"/>
          <w:sz w:val="24"/>
          <w:szCs w:val="24"/>
          <w:u w:val="single"/>
        </w:rPr>
        <w:t xml:space="preserve">Briefly discuss the different models of disability and link them to current policies and frameworks. </w:t>
      </w:r>
    </w:p>
    <w:p w14:paraId="5EA836FE" w14:textId="77777777" w:rsidR="00F77B4F" w:rsidRPr="005B3A02" w:rsidRDefault="00F77B4F" w:rsidP="005B3A02">
      <w:pPr>
        <w:pStyle w:val="NoSpacing"/>
        <w:spacing w:line="360" w:lineRule="auto"/>
        <w:jc w:val="both"/>
        <w:rPr>
          <w:rFonts w:ascii="Times New Roman" w:hAnsi="Times New Roman" w:cs="Times New Roman"/>
          <w:sz w:val="24"/>
          <w:szCs w:val="24"/>
        </w:rPr>
      </w:pPr>
    </w:p>
    <w:p w14:paraId="021AC1D0" w14:textId="61440831"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The models of disability exist as a logical framework which is used to help with the understanding of inclusion of individuals with additional learning needs</w:t>
      </w:r>
      <w:r w:rsidR="00D77EC0">
        <w:rPr>
          <w:rFonts w:ascii="Times New Roman" w:hAnsi="Times New Roman" w:cs="Times New Roman"/>
          <w:sz w:val="24"/>
          <w:szCs w:val="24"/>
        </w:rPr>
        <w:t xml:space="preserve"> (ALNs)</w:t>
      </w:r>
      <w:r w:rsidRPr="00261B54">
        <w:rPr>
          <w:rFonts w:ascii="Times New Roman" w:hAnsi="Times New Roman" w:cs="Times New Roman"/>
          <w:sz w:val="24"/>
          <w:szCs w:val="24"/>
        </w:rPr>
        <w:t xml:space="preserve"> (Walton &amp; Goddard, 2012). The models direct our attention to particular elements of disability in order to sculpt the psychological, political, and social outcomes linked with disability. In order to better understand disability, the debate is often centred around two contrasting models, the medical model and the social model (Centre for Resolution, 2020). The medical model is associated with the traditional conception of disability, where the primary concern and emphasis is on the diagnosis and rehabilitation of the underlying condition. The</w:t>
      </w:r>
      <w:r w:rsidRPr="00261B54">
        <w:rPr>
          <w:rFonts w:ascii="Times New Roman" w:hAnsi="Times New Roman" w:cs="Times New Roman"/>
          <w:color w:val="FF0000"/>
          <w:sz w:val="24"/>
          <w:szCs w:val="24"/>
        </w:rPr>
        <w:t xml:space="preserve"> </w:t>
      </w:r>
      <w:r w:rsidRPr="00261B54">
        <w:rPr>
          <w:rFonts w:ascii="Times New Roman" w:hAnsi="Times New Roman" w:cs="Times New Roman"/>
          <w:sz w:val="24"/>
          <w:szCs w:val="24"/>
        </w:rPr>
        <w:t>medical model refers to categorising the child by their disability or in medical ways. Walton &amp; Goddard state that “This model ‘medicalises’ or can make a problem out of what are sometimes just differences in natural human attributes or ways of being” (Walton &amp; Goddard, 2012, p55).</w:t>
      </w:r>
      <w:r w:rsidR="005B3A02">
        <w:rPr>
          <w:rFonts w:ascii="Times New Roman" w:hAnsi="Times New Roman" w:cs="Times New Roman"/>
          <w:sz w:val="24"/>
          <w:szCs w:val="24"/>
        </w:rPr>
        <w:t xml:space="preserve"> </w:t>
      </w:r>
      <w:r w:rsidRPr="00261B54">
        <w:rPr>
          <w:rFonts w:ascii="Times New Roman" w:hAnsi="Times New Roman" w:cs="Times New Roman"/>
          <w:sz w:val="24"/>
          <w:szCs w:val="24"/>
        </w:rPr>
        <w:t xml:space="preserve">In contrast to the medical model, the social model focuses on the location of the </w:t>
      </w:r>
      <w:r w:rsidR="00813CF1">
        <w:rPr>
          <w:rFonts w:ascii="Times New Roman" w:hAnsi="Times New Roman" w:cs="Times New Roman"/>
          <w:sz w:val="24"/>
          <w:szCs w:val="24"/>
        </w:rPr>
        <w:t>individual</w:t>
      </w:r>
      <w:r w:rsidRPr="00261B54">
        <w:rPr>
          <w:rFonts w:ascii="Times New Roman" w:hAnsi="Times New Roman" w:cs="Times New Roman"/>
          <w:sz w:val="24"/>
          <w:szCs w:val="24"/>
        </w:rPr>
        <w:t xml:space="preserve">’s difficulty in their social environment rather than in the person themselves or their diagnosis (Walton &amp; Goddard, 2012). </w:t>
      </w:r>
      <w:r w:rsidRPr="00261B54">
        <w:rPr>
          <w:rFonts w:ascii="Times New Roman" w:hAnsi="Times New Roman" w:cs="Times New Roman"/>
          <w:color w:val="000000"/>
          <w:sz w:val="24"/>
          <w:szCs w:val="24"/>
          <w:shd w:val="clear" w:color="auto" w:fill="FFFFFF"/>
        </w:rPr>
        <w:t xml:space="preserve">It states that it is the responsibility of environments to make suitable adjustments and environmental modifications to increase the participation and inclusion of all people with disabilities in society. </w:t>
      </w:r>
      <w:r w:rsidRPr="00261B54">
        <w:rPr>
          <w:rFonts w:ascii="Times New Roman" w:hAnsi="Times New Roman" w:cs="Times New Roman"/>
          <w:sz w:val="24"/>
          <w:szCs w:val="24"/>
          <w:shd w:val="clear" w:color="auto" w:fill="FFFFFF"/>
        </w:rPr>
        <w:t xml:space="preserve">From this perspective, it is a human right for an individual with a disability or impairment to have equal access to all environments and experiences (Disability World, 2010). </w:t>
      </w:r>
    </w:p>
    <w:p w14:paraId="578A0015"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33F00198" w14:textId="41C71425" w:rsidR="00C26510" w:rsidRPr="00261B54" w:rsidRDefault="00C26510" w:rsidP="00B60225">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The Salamanca statement was created to promote the approach of inclusive education, especially for those with additional learning needs (ALN) in mainstream schools. The Salamanca Statement supports the social model and states that educational settings must be equipped and designed to tailor the needs of all children and young people to promote the inclusion of those with ALNs. They must consider the wider community and have programmes suitable for the diverse characteristics and needs (UNESCO, 1994). The statement </w:t>
      </w:r>
      <w:r w:rsidR="001A3EFA">
        <w:rPr>
          <w:rFonts w:ascii="Times New Roman" w:hAnsi="Times New Roman" w:cs="Times New Roman"/>
          <w:sz w:val="24"/>
          <w:szCs w:val="24"/>
        </w:rPr>
        <w:t>indicates</w:t>
      </w:r>
      <w:r w:rsidRPr="00261B54">
        <w:rPr>
          <w:rFonts w:ascii="Times New Roman" w:hAnsi="Times New Roman" w:cs="Times New Roman"/>
          <w:sz w:val="24"/>
          <w:szCs w:val="24"/>
        </w:rPr>
        <w:t xml:space="preserve"> that mainstream schools with an inclusive setting are most effective in tackling discriminatory attitudes and creating a society where education is accessible for all (Armstrong &amp; Squires, 2012). The Additional Learning Needs and Education Tribunal (Wales) Act (2018), creates a unified legislative framework which supports all children and young people in compulsory school age and further education, with additional learning needs</w:t>
      </w:r>
      <w:r w:rsidR="00921482">
        <w:rPr>
          <w:rFonts w:ascii="Times New Roman" w:hAnsi="Times New Roman" w:cs="Times New Roman"/>
          <w:sz w:val="24"/>
          <w:szCs w:val="24"/>
        </w:rPr>
        <w:t xml:space="preserve">. </w:t>
      </w:r>
      <w:r w:rsidRPr="00261B54">
        <w:rPr>
          <w:rFonts w:ascii="Times New Roman" w:hAnsi="Times New Roman" w:cs="Times New Roman"/>
          <w:sz w:val="24"/>
          <w:szCs w:val="24"/>
        </w:rPr>
        <w:t xml:space="preserve">The Act has acted with regard to the social model and has introduced the new term ‘additional learning needs’ to reduce the </w:t>
      </w:r>
      <w:r w:rsidRPr="00261B54">
        <w:rPr>
          <w:rFonts w:ascii="Times New Roman" w:hAnsi="Times New Roman" w:cs="Times New Roman"/>
          <w:sz w:val="24"/>
          <w:szCs w:val="24"/>
        </w:rPr>
        <w:lastRenderedPageBreak/>
        <w:t>stigmatising attitudes and terms used to describe children and young people with ALN</w:t>
      </w:r>
      <w:r w:rsidR="00921482">
        <w:rPr>
          <w:rFonts w:ascii="Times New Roman" w:hAnsi="Times New Roman" w:cs="Times New Roman"/>
          <w:sz w:val="24"/>
          <w:szCs w:val="24"/>
        </w:rPr>
        <w:t>s</w:t>
      </w:r>
      <w:r w:rsidRPr="00261B54">
        <w:rPr>
          <w:rFonts w:ascii="Times New Roman" w:hAnsi="Times New Roman" w:cs="Times New Roman"/>
          <w:sz w:val="24"/>
          <w:szCs w:val="24"/>
        </w:rPr>
        <w:t xml:space="preserve"> (Welsh Government, 2018). </w:t>
      </w:r>
    </w:p>
    <w:p w14:paraId="183FD004" w14:textId="77777777" w:rsidR="00C26510" w:rsidRPr="00261B54" w:rsidRDefault="00C26510" w:rsidP="005B3A02">
      <w:pPr>
        <w:spacing w:line="360" w:lineRule="auto"/>
        <w:rPr>
          <w:rFonts w:ascii="Times New Roman" w:hAnsi="Times New Roman" w:cs="Times New Roman"/>
          <w:sz w:val="24"/>
          <w:szCs w:val="24"/>
        </w:rPr>
      </w:pPr>
    </w:p>
    <w:p w14:paraId="423622C2" w14:textId="77777777" w:rsidR="00C26510" w:rsidRPr="00261B54" w:rsidRDefault="00C26510" w:rsidP="005B3A02">
      <w:pPr>
        <w:spacing w:line="360" w:lineRule="auto"/>
        <w:rPr>
          <w:rFonts w:ascii="Times New Roman" w:hAnsi="Times New Roman" w:cs="Times New Roman"/>
          <w:sz w:val="24"/>
          <w:szCs w:val="24"/>
        </w:rPr>
      </w:pPr>
    </w:p>
    <w:p w14:paraId="03A306DA" w14:textId="77777777" w:rsidR="00C26510" w:rsidRPr="00261B54" w:rsidRDefault="00C26510" w:rsidP="005B3A02">
      <w:pPr>
        <w:spacing w:line="360" w:lineRule="auto"/>
        <w:rPr>
          <w:rFonts w:ascii="Times New Roman" w:hAnsi="Times New Roman" w:cs="Times New Roman"/>
          <w:sz w:val="24"/>
          <w:szCs w:val="24"/>
        </w:rPr>
      </w:pPr>
    </w:p>
    <w:p w14:paraId="679BCD4D" w14:textId="77777777" w:rsidR="00C26510" w:rsidRPr="00261B54" w:rsidRDefault="00C26510" w:rsidP="005B3A02">
      <w:pPr>
        <w:spacing w:line="360" w:lineRule="auto"/>
        <w:rPr>
          <w:rFonts w:ascii="Times New Roman" w:hAnsi="Times New Roman" w:cs="Times New Roman"/>
          <w:sz w:val="24"/>
          <w:szCs w:val="24"/>
        </w:rPr>
      </w:pPr>
    </w:p>
    <w:p w14:paraId="6618F5B4" w14:textId="77777777" w:rsidR="00C26510" w:rsidRPr="00261B54" w:rsidRDefault="00C26510" w:rsidP="005B3A02">
      <w:pPr>
        <w:spacing w:line="360" w:lineRule="auto"/>
        <w:rPr>
          <w:rFonts w:ascii="Times New Roman" w:hAnsi="Times New Roman" w:cs="Times New Roman"/>
          <w:sz w:val="24"/>
          <w:szCs w:val="24"/>
        </w:rPr>
      </w:pPr>
    </w:p>
    <w:p w14:paraId="47C25A48" w14:textId="77777777" w:rsidR="00C26510" w:rsidRPr="00261B54" w:rsidRDefault="00C26510" w:rsidP="005B3A02">
      <w:pPr>
        <w:spacing w:line="360" w:lineRule="auto"/>
        <w:rPr>
          <w:rFonts w:ascii="Times New Roman" w:hAnsi="Times New Roman" w:cs="Times New Roman"/>
          <w:sz w:val="24"/>
          <w:szCs w:val="24"/>
        </w:rPr>
      </w:pPr>
    </w:p>
    <w:p w14:paraId="01DA8C9D" w14:textId="77777777" w:rsidR="005B3A02" w:rsidRDefault="005B3A02" w:rsidP="005B3A02">
      <w:pPr>
        <w:spacing w:line="360" w:lineRule="auto"/>
        <w:rPr>
          <w:rFonts w:ascii="Times New Roman" w:hAnsi="Times New Roman" w:cs="Times New Roman"/>
          <w:sz w:val="24"/>
          <w:szCs w:val="24"/>
        </w:rPr>
      </w:pPr>
    </w:p>
    <w:p w14:paraId="4141F7F3" w14:textId="77777777" w:rsidR="005B3A02" w:rsidRDefault="005B3A02" w:rsidP="005B3A02">
      <w:pPr>
        <w:spacing w:line="360" w:lineRule="auto"/>
        <w:rPr>
          <w:rFonts w:ascii="Times New Roman" w:hAnsi="Times New Roman" w:cs="Times New Roman"/>
          <w:sz w:val="24"/>
          <w:szCs w:val="24"/>
        </w:rPr>
      </w:pPr>
    </w:p>
    <w:p w14:paraId="498083D8" w14:textId="77777777" w:rsidR="00921482" w:rsidRDefault="00921482" w:rsidP="00921482">
      <w:pPr>
        <w:spacing w:line="360" w:lineRule="auto"/>
        <w:rPr>
          <w:rFonts w:ascii="Times New Roman" w:hAnsi="Times New Roman" w:cs="Times New Roman"/>
          <w:sz w:val="24"/>
          <w:szCs w:val="24"/>
        </w:rPr>
      </w:pPr>
    </w:p>
    <w:p w14:paraId="028291C0" w14:textId="77777777" w:rsidR="00921482" w:rsidRDefault="00921482" w:rsidP="00921482">
      <w:pPr>
        <w:spacing w:line="360" w:lineRule="auto"/>
        <w:rPr>
          <w:rFonts w:ascii="Times New Roman" w:hAnsi="Times New Roman" w:cs="Times New Roman"/>
          <w:sz w:val="24"/>
          <w:szCs w:val="24"/>
        </w:rPr>
      </w:pPr>
    </w:p>
    <w:p w14:paraId="2B37CD12" w14:textId="77777777" w:rsidR="00921482" w:rsidRDefault="00921482" w:rsidP="00921482">
      <w:pPr>
        <w:spacing w:line="360" w:lineRule="auto"/>
        <w:rPr>
          <w:rFonts w:ascii="Times New Roman" w:hAnsi="Times New Roman" w:cs="Times New Roman"/>
          <w:sz w:val="24"/>
          <w:szCs w:val="24"/>
        </w:rPr>
      </w:pPr>
    </w:p>
    <w:p w14:paraId="6BAD0483" w14:textId="77777777" w:rsidR="00102060" w:rsidRDefault="00102060" w:rsidP="00921482">
      <w:pPr>
        <w:spacing w:line="360" w:lineRule="auto"/>
        <w:rPr>
          <w:rFonts w:ascii="Times New Roman" w:hAnsi="Times New Roman" w:cs="Times New Roman"/>
          <w:sz w:val="24"/>
          <w:szCs w:val="24"/>
        </w:rPr>
      </w:pPr>
    </w:p>
    <w:p w14:paraId="0BA1B928" w14:textId="77777777" w:rsidR="00102060" w:rsidRDefault="00102060" w:rsidP="00921482">
      <w:pPr>
        <w:spacing w:line="360" w:lineRule="auto"/>
        <w:rPr>
          <w:rFonts w:ascii="Times New Roman" w:hAnsi="Times New Roman" w:cs="Times New Roman"/>
          <w:sz w:val="24"/>
          <w:szCs w:val="24"/>
        </w:rPr>
      </w:pPr>
    </w:p>
    <w:p w14:paraId="45E7287E" w14:textId="77777777" w:rsidR="00102060" w:rsidRDefault="00102060" w:rsidP="00921482">
      <w:pPr>
        <w:spacing w:line="360" w:lineRule="auto"/>
        <w:rPr>
          <w:rFonts w:ascii="Times New Roman" w:hAnsi="Times New Roman" w:cs="Times New Roman"/>
          <w:sz w:val="24"/>
          <w:szCs w:val="24"/>
        </w:rPr>
      </w:pPr>
    </w:p>
    <w:p w14:paraId="0FCF8010" w14:textId="77777777" w:rsidR="00102060" w:rsidRDefault="00102060" w:rsidP="00921482">
      <w:pPr>
        <w:spacing w:line="360" w:lineRule="auto"/>
        <w:rPr>
          <w:rFonts w:ascii="Times New Roman" w:hAnsi="Times New Roman" w:cs="Times New Roman"/>
          <w:sz w:val="24"/>
          <w:szCs w:val="24"/>
        </w:rPr>
      </w:pPr>
    </w:p>
    <w:p w14:paraId="48A71E33" w14:textId="77777777" w:rsidR="00102060" w:rsidRDefault="00102060" w:rsidP="00921482">
      <w:pPr>
        <w:spacing w:line="360" w:lineRule="auto"/>
        <w:rPr>
          <w:rFonts w:ascii="Times New Roman" w:hAnsi="Times New Roman" w:cs="Times New Roman"/>
          <w:sz w:val="24"/>
          <w:szCs w:val="24"/>
        </w:rPr>
      </w:pPr>
    </w:p>
    <w:p w14:paraId="4DA27908" w14:textId="77777777" w:rsidR="00102060" w:rsidRDefault="00102060" w:rsidP="00921482">
      <w:pPr>
        <w:spacing w:line="360" w:lineRule="auto"/>
        <w:rPr>
          <w:rFonts w:ascii="Times New Roman" w:hAnsi="Times New Roman" w:cs="Times New Roman"/>
          <w:sz w:val="24"/>
          <w:szCs w:val="24"/>
        </w:rPr>
      </w:pPr>
    </w:p>
    <w:p w14:paraId="5152889A" w14:textId="77777777" w:rsidR="00B60225" w:rsidRDefault="00B60225" w:rsidP="00B60225">
      <w:pPr>
        <w:spacing w:line="360" w:lineRule="auto"/>
        <w:rPr>
          <w:rFonts w:ascii="Times New Roman" w:hAnsi="Times New Roman" w:cs="Times New Roman"/>
          <w:sz w:val="24"/>
          <w:szCs w:val="24"/>
        </w:rPr>
      </w:pPr>
    </w:p>
    <w:p w14:paraId="0DEE026F" w14:textId="77777777" w:rsidR="00B60225" w:rsidRDefault="00B60225" w:rsidP="00B60225">
      <w:pPr>
        <w:spacing w:line="360" w:lineRule="auto"/>
        <w:rPr>
          <w:rFonts w:ascii="Times New Roman" w:hAnsi="Times New Roman" w:cs="Times New Roman"/>
          <w:sz w:val="24"/>
          <w:szCs w:val="24"/>
        </w:rPr>
      </w:pPr>
    </w:p>
    <w:p w14:paraId="7696E873" w14:textId="77777777" w:rsidR="00B60225" w:rsidRDefault="00B60225" w:rsidP="00B60225">
      <w:pPr>
        <w:spacing w:line="360" w:lineRule="auto"/>
        <w:rPr>
          <w:rFonts w:ascii="Times New Roman" w:hAnsi="Times New Roman" w:cs="Times New Roman"/>
          <w:sz w:val="24"/>
          <w:szCs w:val="24"/>
        </w:rPr>
      </w:pPr>
    </w:p>
    <w:p w14:paraId="0E9492DE" w14:textId="77777777" w:rsidR="00B60225" w:rsidRDefault="00B60225" w:rsidP="00B60225">
      <w:pPr>
        <w:spacing w:line="360" w:lineRule="auto"/>
        <w:rPr>
          <w:rFonts w:ascii="Times New Roman" w:hAnsi="Times New Roman" w:cs="Times New Roman"/>
          <w:sz w:val="24"/>
          <w:szCs w:val="24"/>
        </w:rPr>
      </w:pPr>
    </w:p>
    <w:p w14:paraId="5D83FD1D" w14:textId="77777777" w:rsidR="00B60225" w:rsidRDefault="00B60225" w:rsidP="00B60225">
      <w:pPr>
        <w:spacing w:line="360" w:lineRule="auto"/>
        <w:rPr>
          <w:rFonts w:ascii="Times New Roman" w:hAnsi="Times New Roman" w:cs="Times New Roman"/>
          <w:sz w:val="24"/>
          <w:szCs w:val="24"/>
        </w:rPr>
      </w:pPr>
    </w:p>
    <w:p w14:paraId="78810B64" w14:textId="76CCA542" w:rsidR="00C26510" w:rsidRPr="00B60225" w:rsidRDefault="00C26510" w:rsidP="00B60225">
      <w:pPr>
        <w:spacing w:line="360" w:lineRule="auto"/>
        <w:rPr>
          <w:rFonts w:ascii="Times New Roman" w:hAnsi="Times New Roman" w:cs="Times New Roman"/>
          <w:sz w:val="24"/>
          <w:szCs w:val="24"/>
          <w:u w:val="single"/>
        </w:rPr>
      </w:pPr>
      <w:r w:rsidRPr="00B60225">
        <w:rPr>
          <w:rFonts w:ascii="Times New Roman" w:hAnsi="Times New Roman" w:cs="Times New Roman"/>
          <w:sz w:val="24"/>
          <w:szCs w:val="24"/>
          <w:u w:val="single"/>
        </w:rPr>
        <w:lastRenderedPageBreak/>
        <w:t>E</w:t>
      </w:r>
      <w:r w:rsidR="00B60225">
        <w:rPr>
          <w:rFonts w:ascii="Times New Roman" w:hAnsi="Times New Roman" w:cs="Times New Roman"/>
          <w:sz w:val="24"/>
          <w:szCs w:val="24"/>
          <w:u w:val="single"/>
        </w:rPr>
        <w:t>lement</w:t>
      </w:r>
      <w:r w:rsidRPr="00B60225">
        <w:rPr>
          <w:rFonts w:ascii="Times New Roman" w:hAnsi="Times New Roman" w:cs="Times New Roman"/>
          <w:sz w:val="24"/>
          <w:szCs w:val="24"/>
          <w:u w:val="single"/>
        </w:rPr>
        <w:t xml:space="preserve"> 3</w:t>
      </w:r>
      <w:r w:rsidR="00102060" w:rsidRPr="00B60225">
        <w:rPr>
          <w:rFonts w:ascii="Times New Roman" w:hAnsi="Times New Roman" w:cs="Times New Roman"/>
          <w:sz w:val="24"/>
          <w:szCs w:val="24"/>
          <w:u w:val="single"/>
        </w:rPr>
        <w:t xml:space="preserve">: </w:t>
      </w:r>
      <w:r w:rsidRPr="00B60225">
        <w:rPr>
          <w:rFonts w:ascii="Times New Roman" w:hAnsi="Times New Roman" w:cs="Times New Roman"/>
          <w:sz w:val="24"/>
          <w:szCs w:val="24"/>
          <w:u w:val="single"/>
        </w:rPr>
        <w:t>Identify how your setting supports the development of a pupil or a group of pupils with an additional learning need</w:t>
      </w:r>
      <w:r w:rsidR="002776E8">
        <w:rPr>
          <w:rFonts w:ascii="Times New Roman" w:hAnsi="Times New Roman" w:cs="Times New Roman"/>
          <w:sz w:val="24"/>
          <w:szCs w:val="24"/>
          <w:u w:val="single"/>
        </w:rPr>
        <w:t>.</w:t>
      </w:r>
    </w:p>
    <w:p w14:paraId="31C2D1FD" w14:textId="1D82AC34"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Education settings each have their own way of supporting their students, including those with additional learning needs (ALNs). This element will identify how the Author’s setting supports pupils with additional learning needs. The Author works in a special school, referred to as </w:t>
      </w:r>
      <w:r w:rsidR="00921482">
        <w:rPr>
          <w:rFonts w:ascii="Times New Roman" w:hAnsi="Times New Roman" w:cs="Times New Roman"/>
          <w:sz w:val="24"/>
          <w:szCs w:val="24"/>
        </w:rPr>
        <w:t>s</w:t>
      </w:r>
      <w:r w:rsidRPr="00261B54">
        <w:rPr>
          <w:rFonts w:ascii="Times New Roman" w:hAnsi="Times New Roman" w:cs="Times New Roman"/>
          <w:sz w:val="24"/>
          <w:szCs w:val="24"/>
        </w:rPr>
        <w:t xml:space="preserve">chool A, which caters for pupils aged three to nineteen with a range of special educational needs, including </w:t>
      </w:r>
      <w:r w:rsidR="00DC0304" w:rsidRPr="00261B54">
        <w:rPr>
          <w:rFonts w:ascii="Times New Roman" w:hAnsi="Times New Roman" w:cs="Times New Roman"/>
          <w:sz w:val="24"/>
          <w:szCs w:val="24"/>
        </w:rPr>
        <w:t>autistic spectrum disorder</w:t>
      </w:r>
      <w:r w:rsidR="00DC0304">
        <w:rPr>
          <w:rFonts w:ascii="Times New Roman" w:hAnsi="Times New Roman" w:cs="Times New Roman"/>
          <w:sz w:val="24"/>
          <w:szCs w:val="24"/>
        </w:rPr>
        <w:t>,</w:t>
      </w:r>
      <w:r w:rsidR="00DC0304" w:rsidRPr="00261B54">
        <w:rPr>
          <w:rFonts w:ascii="Times New Roman" w:hAnsi="Times New Roman" w:cs="Times New Roman"/>
          <w:sz w:val="24"/>
          <w:szCs w:val="24"/>
        </w:rPr>
        <w:t xml:space="preserve"> </w:t>
      </w:r>
      <w:r w:rsidRPr="00261B54">
        <w:rPr>
          <w:rFonts w:ascii="Times New Roman" w:hAnsi="Times New Roman" w:cs="Times New Roman"/>
          <w:sz w:val="24"/>
          <w:szCs w:val="24"/>
        </w:rPr>
        <w:t xml:space="preserve">severe learning difficulties, profound and multiple learning difficulties, various genetic disorders, </w:t>
      </w:r>
      <w:r w:rsidR="00DC0304">
        <w:rPr>
          <w:rFonts w:ascii="Times New Roman" w:hAnsi="Times New Roman" w:cs="Times New Roman"/>
          <w:sz w:val="24"/>
          <w:szCs w:val="24"/>
        </w:rPr>
        <w:t xml:space="preserve">and </w:t>
      </w:r>
      <w:r w:rsidRPr="00261B54">
        <w:rPr>
          <w:rFonts w:ascii="Times New Roman" w:hAnsi="Times New Roman" w:cs="Times New Roman"/>
          <w:sz w:val="24"/>
          <w:szCs w:val="24"/>
        </w:rPr>
        <w:t>physical and</w:t>
      </w:r>
      <w:r w:rsidR="00DC0304">
        <w:rPr>
          <w:rFonts w:ascii="Times New Roman" w:hAnsi="Times New Roman" w:cs="Times New Roman"/>
          <w:sz w:val="24"/>
          <w:szCs w:val="24"/>
        </w:rPr>
        <w:t xml:space="preserve">/or </w:t>
      </w:r>
      <w:r w:rsidRPr="00261B54">
        <w:rPr>
          <w:rFonts w:ascii="Times New Roman" w:hAnsi="Times New Roman" w:cs="Times New Roman"/>
          <w:sz w:val="24"/>
          <w:szCs w:val="24"/>
        </w:rPr>
        <w:t xml:space="preserve">sensory difficulties (School A, 2019). This element will focus on a fifteen-year-old boy referred to as </w:t>
      </w:r>
      <w:r w:rsidR="00921482">
        <w:rPr>
          <w:rFonts w:ascii="Times New Roman" w:hAnsi="Times New Roman" w:cs="Times New Roman"/>
          <w:sz w:val="24"/>
          <w:szCs w:val="24"/>
        </w:rPr>
        <w:t>c</w:t>
      </w:r>
      <w:r w:rsidRPr="00261B54">
        <w:rPr>
          <w:rFonts w:ascii="Times New Roman" w:hAnsi="Times New Roman" w:cs="Times New Roman"/>
          <w:sz w:val="24"/>
          <w:szCs w:val="24"/>
        </w:rPr>
        <w:t xml:space="preserve">hild A, who has complex needs. Child A is non-verbal and is diagnosed with spastic quadriplegia cerebral palsy and severe development delay. Child A is a wheelchair user, he has a motorised wheelchair as well as a manual chair and can use both independently. He can sit without support but is not independently mobile </w:t>
      </w:r>
      <w:r w:rsidRPr="00724B55">
        <w:rPr>
          <w:rFonts w:ascii="Times New Roman" w:hAnsi="Times New Roman" w:cs="Times New Roman"/>
          <w:sz w:val="24"/>
          <w:szCs w:val="24"/>
        </w:rPr>
        <w:t xml:space="preserve">(though he can now crawl a short distance). </w:t>
      </w:r>
      <w:r w:rsidR="00142B4B" w:rsidRPr="00261B54">
        <w:rPr>
          <w:rFonts w:ascii="Times New Roman" w:hAnsi="Times New Roman" w:cs="Times New Roman"/>
          <w:sz w:val="24"/>
          <w:szCs w:val="24"/>
        </w:rPr>
        <w:t>Child A has access to his own iPad as a communication aid</w:t>
      </w:r>
      <w:r w:rsidR="00142B4B">
        <w:rPr>
          <w:rFonts w:ascii="Times New Roman" w:hAnsi="Times New Roman" w:cs="Times New Roman"/>
          <w:sz w:val="24"/>
          <w:szCs w:val="24"/>
        </w:rPr>
        <w:t xml:space="preserve">, and </w:t>
      </w:r>
      <w:r w:rsidRPr="00261B54">
        <w:rPr>
          <w:rFonts w:ascii="Times New Roman" w:hAnsi="Times New Roman" w:cs="Times New Roman"/>
          <w:sz w:val="24"/>
          <w:szCs w:val="24"/>
        </w:rPr>
        <w:t xml:space="preserve">personal physiotherapy and speech therapy programmes as advised by the therapists and receives this support from the school therapists and external agencies weekly. </w:t>
      </w:r>
    </w:p>
    <w:p w14:paraId="19FE921B"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5637DC51" w14:textId="2B70A39B"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School A has an increased number of learning support assistants to support the needs of all the children respectively. Child A is currently in a classroom with seven other pupils who are all supported by </w:t>
      </w:r>
      <w:r w:rsidR="00142B4B">
        <w:rPr>
          <w:rFonts w:ascii="Times New Roman" w:hAnsi="Times New Roman" w:cs="Times New Roman"/>
          <w:sz w:val="24"/>
          <w:szCs w:val="24"/>
        </w:rPr>
        <w:t>one</w:t>
      </w:r>
      <w:r w:rsidRPr="00261B54">
        <w:rPr>
          <w:rFonts w:ascii="Times New Roman" w:hAnsi="Times New Roman" w:cs="Times New Roman"/>
          <w:sz w:val="24"/>
          <w:szCs w:val="24"/>
        </w:rPr>
        <w:t xml:space="preserve"> teacher and f</w:t>
      </w:r>
      <w:r w:rsidR="00473B41">
        <w:rPr>
          <w:rFonts w:ascii="Times New Roman" w:hAnsi="Times New Roman" w:cs="Times New Roman"/>
          <w:sz w:val="24"/>
          <w:szCs w:val="24"/>
        </w:rPr>
        <w:t>our</w:t>
      </w:r>
      <w:r w:rsidRPr="00261B54">
        <w:rPr>
          <w:rFonts w:ascii="Times New Roman" w:hAnsi="Times New Roman" w:cs="Times New Roman"/>
          <w:sz w:val="24"/>
          <w:szCs w:val="24"/>
        </w:rPr>
        <w:t xml:space="preserve"> learning support assistants. To support the needs of </w:t>
      </w:r>
      <w:r w:rsidR="00921482">
        <w:rPr>
          <w:rFonts w:ascii="Times New Roman" w:hAnsi="Times New Roman" w:cs="Times New Roman"/>
          <w:sz w:val="24"/>
          <w:szCs w:val="24"/>
        </w:rPr>
        <w:t>c</w:t>
      </w:r>
      <w:r w:rsidRPr="00261B54">
        <w:rPr>
          <w:rFonts w:ascii="Times New Roman" w:hAnsi="Times New Roman" w:cs="Times New Roman"/>
          <w:sz w:val="24"/>
          <w:szCs w:val="24"/>
        </w:rPr>
        <w:t xml:space="preserve">hild A in the classroom, he receives </w:t>
      </w:r>
      <w:r w:rsidR="00142B4B">
        <w:rPr>
          <w:rFonts w:ascii="Times New Roman" w:hAnsi="Times New Roman" w:cs="Times New Roman"/>
          <w:sz w:val="24"/>
          <w:szCs w:val="24"/>
        </w:rPr>
        <w:t xml:space="preserve">one-to-one </w:t>
      </w:r>
      <w:r w:rsidRPr="00261B54">
        <w:rPr>
          <w:rFonts w:ascii="Times New Roman" w:hAnsi="Times New Roman" w:cs="Times New Roman"/>
          <w:sz w:val="24"/>
          <w:szCs w:val="24"/>
        </w:rPr>
        <w:t xml:space="preserve">support during specific parts of the day to follow his </w:t>
      </w:r>
      <w:r w:rsidRPr="00724B55">
        <w:rPr>
          <w:rFonts w:ascii="Times New Roman" w:hAnsi="Times New Roman" w:cs="Times New Roman"/>
          <w:sz w:val="24"/>
          <w:szCs w:val="24"/>
        </w:rPr>
        <w:t xml:space="preserve">physiotherapy and speech </w:t>
      </w:r>
      <w:r w:rsidRPr="00261B54">
        <w:rPr>
          <w:rFonts w:ascii="Times New Roman" w:hAnsi="Times New Roman" w:cs="Times New Roman"/>
          <w:sz w:val="24"/>
          <w:szCs w:val="24"/>
        </w:rPr>
        <w:t>therapy programmes, as well as class-based tasks that require fine motor skills. Staffing structure in schools have changed dramatically since the remodelling of workforce to meet the demands of</w:t>
      </w:r>
      <w:r w:rsidR="00A80C61">
        <w:rPr>
          <w:rFonts w:ascii="Times New Roman" w:hAnsi="Times New Roman" w:cs="Times New Roman"/>
          <w:sz w:val="24"/>
          <w:szCs w:val="24"/>
        </w:rPr>
        <w:t xml:space="preserve"> Every</w:t>
      </w:r>
      <w:r w:rsidRPr="00261B54">
        <w:rPr>
          <w:rFonts w:ascii="Times New Roman" w:hAnsi="Times New Roman" w:cs="Times New Roman"/>
          <w:sz w:val="24"/>
          <w:szCs w:val="24"/>
        </w:rPr>
        <w:t xml:space="preserve"> Child Matters agenda. Between 1997 and 2005, there was a ninety-seven percent increase in the number of support staff, from 136,500 to 268,600</w:t>
      </w:r>
      <w:r w:rsidR="00142B4B">
        <w:rPr>
          <w:rFonts w:ascii="Times New Roman" w:hAnsi="Times New Roman" w:cs="Times New Roman"/>
          <w:sz w:val="24"/>
          <w:szCs w:val="24"/>
        </w:rPr>
        <w:t>, which</w:t>
      </w:r>
      <w:r w:rsidRPr="00261B54">
        <w:rPr>
          <w:rFonts w:ascii="Times New Roman" w:hAnsi="Times New Roman" w:cs="Times New Roman"/>
          <w:sz w:val="24"/>
          <w:szCs w:val="24"/>
        </w:rPr>
        <w:t xml:space="preserve"> </w:t>
      </w:r>
      <w:r w:rsidRPr="00142B4B">
        <w:rPr>
          <w:rFonts w:ascii="Times New Roman" w:hAnsi="Times New Roman" w:cs="Times New Roman"/>
          <w:sz w:val="24"/>
          <w:szCs w:val="24"/>
        </w:rPr>
        <w:t xml:space="preserve">now forms more than half of the education workforce. </w:t>
      </w:r>
      <w:r w:rsidRPr="00261B54">
        <w:rPr>
          <w:rFonts w:ascii="Times New Roman" w:hAnsi="Times New Roman" w:cs="Times New Roman"/>
          <w:sz w:val="24"/>
          <w:szCs w:val="24"/>
        </w:rPr>
        <w:t xml:space="preserve">Walton &amp; Goddard (2012) state that there are “now more Teaching Assistants (TAs) than teachers, not to mention lunchtime supervisors, learning mentors, and others in various support roles” (Walton &amp; Goddard, 2012 pp. 42). </w:t>
      </w:r>
      <w:r w:rsidR="002776E8">
        <w:rPr>
          <w:rFonts w:ascii="Times New Roman" w:hAnsi="Times New Roman" w:cs="Times New Roman"/>
          <w:sz w:val="24"/>
          <w:szCs w:val="24"/>
        </w:rPr>
        <w:t xml:space="preserve">School A uses a person-centred practice approach to planning for individual children across all areas, to create individual targets to make small step progress that is relevant, engaging, and appropriate for the child or young person. Child A’s targets are primarily based on his physiotherapy and speech therapy programmes to ensure he reaches his full potential and develops in these areas that are crucial for his future. Person-centred practices (PCP) focus </w:t>
      </w:r>
      <w:r w:rsidR="002776E8">
        <w:rPr>
          <w:rFonts w:ascii="Times New Roman" w:hAnsi="Times New Roman" w:cs="Times New Roman"/>
          <w:sz w:val="24"/>
          <w:szCs w:val="24"/>
        </w:rPr>
        <w:lastRenderedPageBreak/>
        <w:t xml:space="preserve">on how the curriculum is developed and delivered based on the need and interests of the individuals and is leading schools towards more positive collaboration with other agencies involved with children and young people. The Estyn Report (2018) claims that a majority of schools state that other agencies involved with these children and young people have </w:t>
      </w:r>
      <w:r w:rsidR="007D79C3">
        <w:rPr>
          <w:rFonts w:ascii="Times New Roman" w:hAnsi="Times New Roman" w:cs="Times New Roman"/>
          <w:sz w:val="24"/>
          <w:szCs w:val="24"/>
        </w:rPr>
        <w:t xml:space="preserve">increased knowledge </w:t>
      </w:r>
      <w:r w:rsidR="002776E8">
        <w:rPr>
          <w:rFonts w:ascii="Times New Roman" w:hAnsi="Times New Roman" w:cs="Times New Roman"/>
          <w:sz w:val="24"/>
          <w:szCs w:val="24"/>
        </w:rPr>
        <w:t>of the child and their needs through the use of PCP approaches (Estyn, 2018).</w:t>
      </w:r>
    </w:p>
    <w:p w14:paraId="380BE658"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4646202F" w14:textId="4DB2CEF1" w:rsidR="005A6E13" w:rsidRDefault="00C26510" w:rsidP="004C1E55">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The</w:t>
      </w:r>
      <w:r w:rsidR="00A80C61">
        <w:rPr>
          <w:rFonts w:ascii="Times New Roman" w:hAnsi="Times New Roman" w:cs="Times New Roman"/>
          <w:sz w:val="24"/>
          <w:szCs w:val="24"/>
        </w:rPr>
        <w:t xml:space="preserve"> </w:t>
      </w:r>
      <w:r w:rsidRPr="00261B54">
        <w:rPr>
          <w:rFonts w:ascii="Times New Roman" w:hAnsi="Times New Roman" w:cs="Times New Roman"/>
          <w:sz w:val="24"/>
          <w:szCs w:val="24"/>
        </w:rPr>
        <w:t>Education Tribunal (Wales) Act (2018) creates a single statutory plan called the Individual Development Plan (IDP) which will replace the variety of special educational needs (SEN) and learning difficulties and/or disabilities (LDD) plans that are already in place for children and young people in schools and further education. The aim of the unified plan is to ensure continuity and consistency and that the rights and provision of the individual is protected, regardless of their additional learning needs</w:t>
      </w:r>
      <w:r w:rsidR="00A80C61">
        <w:rPr>
          <w:rFonts w:ascii="Times New Roman" w:hAnsi="Times New Roman" w:cs="Times New Roman"/>
          <w:sz w:val="24"/>
          <w:szCs w:val="24"/>
        </w:rPr>
        <w:t>.</w:t>
      </w:r>
      <w:r w:rsidRPr="00261B54">
        <w:rPr>
          <w:rFonts w:ascii="Times New Roman" w:hAnsi="Times New Roman" w:cs="Times New Roman"/>
          <w:sz w:val="24"/>
          <w:szCs w:val="24"/>
        </w:rPr>
        <w:t xml:space="preserve"> </w:t>
      </w:r>
      <w:r w:rsidR="00A80C61" w:rsidRPr="002776E8">
        <w:rPr>
          <w:rFonts w:ascii="Times New Roman" w:hAnsi="Times New Roman" w:cs="Times New Roman"/>
          <w:sz w:val="24"/>
          <w:szCs w:val="24"/>
        </w:rPr>
        <w:t xml:space="preserve">The implementation period of the new system will last three years until summer 2023, whereby this time all existing plans will be converted to IDPs </w:t>
      </w:r>
      <w:r w:rsidR="00A80C61">
        <w:rPr>
          <w:rFonts w:ascii="Times New Roman" w:hAnsi="Times New Roman" w:cs="Times New Roman"/>
          <w:sz w:val="24"/>
          <w:szCs w:val="24"/>
        </w:rPr>
        <w:t>(</w:t>
      </w:r>
      <w:r w:rsidRPr="00261B54">
        <w:rPr>
          <w:rFonts w:ascii="Times New Roman" w:hAnsi="Times New Roman" w:cs="Times New Roman"/>
          <w:sz w:val="24"/>
          <w:szCs w:val="24"/>
        </w:rPr>
        <w:t xml:space="preserve">Welsh Government, 2018). School A has already advanced on the new programme described in the Education Tribunal (Wales) Act, where the previous SEN system has been replaced, therefore children and young people who previously held a statement of SEN have now been awarded an IDP. As well as IDPs, </w:t>
      </w:r>
      <w:r w:rsidR="004C1E55">
        <w:rPr>
          <w:rFonts w:ascii="Times New Roman" w:hAnsi="Times New Roman" w:cs="Times New Roman"/>
          <w:sz w:val="24"/>
          <w:szCs w:val="24"/>
        </w:rPr>
        <w:t>s</w:t>
      </w:r>
      <w:r w:rsidRPr="00261B54">
        <w:rPr>
          <w:rFonts w:ascii="Times New Roman" w:hAnsi="Times New Roman" w:cs="Times New Roman"/>
          <w:sz w:val="24"/>
          <w:szCs w:val="24"/>
        </w:rPr>
        <w:t>chool A ensures that every child or young person has a one-page profile (See appendix 1)</w:t>
      </w:r>
      <w:r w:rsidR="004C1E55">
        <w:rPr>
          <w:rFonts w:ascii="Times New Roman" w:hAnsi="Times New Roman" w:cs="Times New Roman"/>
          <w:sz w:val="24"/>
          <w:szCs w:val="24"/>
        </w:rPr>
        <w:t xml:space="preserve"> which </w:t>
      </w:r>
      <w:r w:rsidRPr="00261B54">
        <w:rPr>
          <w:rFonts w:ascii="Times New Roman" w:hAnsi="Times New Roman" w:cs="Times New Roman"/>
          <w:sz w:val="24"/>
          <w:szCs w:val="24"/>
        </w:rPr>
        <w:t>are regularly used by cover staff and floating teaching assistants to quickly gain knowledge about the individuals in each class. One-page profiles are usually created by teaching staff or parents, in order to inform others of what the child likes, dislikes, what is important to them, and how or when they need support. One-page profiles become extremely useful when there is a non-familiar person in the presence of the child</w:t>
      </w:r>
      <w:r w:rsidR="00142B4B">
        <w:rPr>
          <w:rFonts w:ascii="Times New Roman" w:hAnsi="Times New Roman" w:cs="Times New Roman"/>
          <w:sz w:val="24"/>
          <w:szCs w:val="24"/>
        </w:rPr>
        <w:t xml:space="preserve"> and</w:t>
      </w:r>
      <w:r w:rsidRPr="00261B54">
        <w:rPr>
          <w:rFonts w:ascii="Times New Roman" w:hAnsi="Times New Roman" w:cs="Times New Roman"/>
          <w:sz w:val="24"/>
          <w:szCs w:val="24"/>
        </w:rPr>
        <w:t xml:space="preserve"> are designed to give quick, useful information about the child, without the need of having to read through lengthy paperwork (Behaviour Matters, 2019). They are a way of giving the child or young person a voice to dictate how they are supported and to have their strengths acknowledged. </w:t>
      </w:r>
    </w:p>
    <w:p w14:paraId="36334ABA" w14:textId="77777777" w:rsidR="005A6E13" w:rsidRDefault="005A6E13" w:rsidP="004C1E55">
      <w:pPr>
        <w:pStyle w:val="NoSpacing"/>
        <w:spacing w:line="360" w:lineRule="auto"/>
        <w:jc w:val="both"/>
        <w:rPr>
          <w:rFonts w:ascii="Times New Roman" w:hAnsi="Times New Roman" w:cs="Times New Roman"/>
          <w:sz w:val="24"/>
          <w:szCs w:val="24"/>
        </w:rPr>
      </w:pPr>
    </w:p>
    <w:p w14:paraId="243114BE" w14:textId="77777777" w:rsidR="005A6E13" w:rsidRDefault="005A6E13" w:rsidP="004C1E55">
      <w:pPr>
        <w:pStyle w:val="NoSpacing"/>
        <w:spacing w:line="360" w:lineRule="auto"/>
        <w:jc w:val="both"/>
        <w:rPr>
          <w:rFonts w:ascii="Times New Roman" w:hAnsi="Times New Roman" w:cs="Times New Roman"/>
          <w:sz w:val="24"/>
          <w:szCs w:val="24"/>
        </w:rPr>
      </w:pPr>
    </w:p>
    <w:p w14:paraId="2CDD5724" w14:textId="77777777" w:rsidR="005A6E13" w:rsidRDefault="005A6E13" w:rsidP="004C1E55">
      <w:pPr>
        <w:pStyle w:val="NoSpacing"/>
        <w:spacing w:line="360" w:lineRule="auto"/>
        <w:jc w:val="both"/>
        <w:rPr>
          <w:rFonts w:ascii="Times New Roman" w:hAnsi="Times New Roman" w:cs="Times New Roman"/>
          <w:sz w:val="24"/>
          <w:szCs w:val="24"/>
        </w:rPr>
      </w:pPr>
    </w:p>
    <w:p w14:paraId="2FD29785" w14:textId="77777777" w:rsidR="005A6E13" w:rsidRDefault="005A6E13" w:rsidP="004C1E55">
      <w:pPr>
        <w:pStyle w:val="NoSpacing"/>
        <w:spacing w:line="360" w:lineRule="auto"/>
        <w:jc w:val="both"/>
        <w:rPr>
          <w:rFonts w:ascii="Times New Roman" w:hAnsi="Times New Roman" w:cs="Times New Roman"/>
          <w:sz w:val="24"/>
          <w:szCs w:val="24"/>
        </w:rPr>
      </w:pPr>
    </w:p>
    <w:p w14:paraId="035C5D40" w14:textId="77777777" w:rsidR="005A6E13" w:rsidRDefault="005A6E13" w:rsidP="004C1E55">
      <w:pPr>
        <w:pStyle w:val="NoSpacing"/>
        <w:spacing w:line="360" w:lineRule="auto"/>
        <w:jc w:val="both"/>
        <w:rPr>
          <w:rFonts w:ascii="Times New Roman" w:hAnsi="Times New Roman" w:cs="Times New Roman"/>
          <w:sz w:val="24"/>
          <w:szCs w:val="24"/>
        </w:rPr>
      </w:pPr>
    </w:p>
    <w:p w14:paraId="76CACAFE" w14:textId="77777777" w:rsidR="005A6E13" w:rsidRDefault="005A6E13" w:rsidP="004C1E55">
      <w:pPr>
        <w:pStyle w:val="NoSpacing"/>
        <w:spacing w:line="360" w:lineRule="auto"/>
        <w:jc w:val="both"/>
        <w:rPr>
          <w:rFonts w:ascii="Times New Roman" w:hAnsi="Times New Roman" w:cs="Times New Roman"/>
          <w:sz w:val="24"/>
          <w:szCs w:val="24"/>
        </w:rPr>
      </w:pPr>
    </w:p>
    <w:p w14:paraId="152F3009" w14:textId="77777777" w:rsidR="002776E8" w:rsidRDefault="002776E8" w:rsidP="005B3A02">
      <w:pPr>
        <w:pStyle w:val="NoSpacing"/>
        <w:spacing w:line="360" w:lineRule="auto"/>
        <w:jc w:val="both"/>
        <w:rPr>
          <w:rFonts w:ascii="Times New Roman" w:hAnsi="Times New Roman" w:cs="Times New Roman"/>
          <w:sz w:val="24"/>
          <w:szCs w:val="24"/>
        </w:rPr>
      </w:pPr>
    </w:p>
    <w:p w14:paraId="0A61CEB4" w14:textId="59866DCD" w:rsidR="00C26510" w:rsidRPr="000A5F88" w:rsidRDefault="00C26510" w:rsidP="005B3A02">
      <w:pPr>
        <w:pStyle w:val="NoSpacing"/>
        <w:spacing w:line="360" w:lineRule="auto"/>
        <w:jc w:val="both"/>
        <w:rPr>
          <w:rFonts w:ascii="Times New Roman" w:hAnsi="Times New Roman" w:cs="Times New Roman"/>
          <w:sz w:val="24"/>
          <w:szCs w:val="24"/>
          <w:u w:val="single"/>
        </w:rPr>
      </w:pPr>
      <w:r w:rsidRPr="000A5F88">
        <w:rPr>
          <w:rFonts w:ascii="Times New Roman" w:hAnsi="Times New Roman" w:cs="Times New Roman"/>
          <w:sz w:val="24"/>
          <w:szCs w:val="24"/>
          <w:u w:val="single"/>
        </w:rPr>
        <w:lastRenderedPageBreak/>
        <w:t>ELEMENT 4</w:t>
      </w:r>
      <w:r w:rsidR="000A5F88" w:rsidRPr="000A5F88">
        <w:rPr>
          <w:rFonts w:ascii="Times New Roman" w:hAnsi="Times New Roman" w:cs="Times New Roman"/>
          <w:sz w:val="24"/>
          <w:szCs w:val="24"/>
          <w:u w:val="single"/>
        </w:rPr>
        <w:t xml:space="preserve">: </w:t>
      </w:r>
      <w:r w:rsidRPr="000A5F88">
        <w:rPr>
          <w:rFonts w:ascii="Times New Roman" w:hAnsi="Times New Roman" w:cs="Times New Roman"/>
          <w:sz w:val="24"/>
          <w:szCs w:val="24"/>
          <w:u w:val="single"/>
        </w:rPr>
        <w:t xml:space="preserve">Discuss the support provided to your chosen pupil or a group of pupils and compare with the key principles/approaches and policies that guide inclusive practice. </w:t>
      </w:r>
    </w:p>
    <w:p w14:paraId="654376F3"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279B5BB0" w14:textId="101E5C68" w:rsidR="00C26510" w:rsidRDefault="00C26510"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r w:rsidRPr="00261B54">
        <w:rPr>
          <w:rFonts w:ascii="Times New Roman" w:hAnsi="Times New Roman" w:cs="Times New Roman"/>
          <w:sz w:val="24"/>
          <w:szCs w:val="24"/>
        </w:rPr>
        <w:t xml:space="preserve">The Continuum of Needs framework is used in multi-agency working, which intends to provide practitioners with an understanding around the needs and risks that surround children and their families. The framework places duties on all adults involved to </w:t>
      </w:r>
      <w:r w:rsidRPr="00261B54">
        <w:rPr>
          <w:rFonts w:ascii="Times New Roman" w:hAnsi="Times New Roman" w:cs="Times New Roman"/>
          <w:color w:val="000000"/>
          <w:sz w:val="24"/>
          <w:szCs w:val="24"/>
          <w:bdr w:val="none" w:sz="0" w:space="0" w:color="auto" w:frame="1"/>
          <w:shd w:val="clear" w:color="auto" w:fill="FFFFFF"/>
        </w:rPr>
        <w:t xml:space="preserve">identify </w:t>
      </w:r>
      <w:r w:rsidR="008D021A">
        <w:rPr>
          <w:rFonts w:ascii="Times New Roman" w:hAnsi="Times New Roman" w:cs="Times New Roman"/>
          <w:color w:val="000000"/>
          <w:sz w:val="24"/>
          <w:szCs w:val="24"/>
          <w:bdr w:val="none" w:sz="0" w:space="0" w:color="auto" w:frame="1"/>
          <w:shd w:val="clear" w:color="auto" w:fill="FFFFFF"/>
        </w:rPr>
        <w:t>an</w:t>
      </w:r>
      <w:r w:rsidRPr="00261B54">
        <w:rPr>
          <w:rFonts w:ascii="Times New Roman" w:hAnsi="Times New Roman" w:cs="Times New Roman"/>
          <w:color w:val="000000"/>
          <w:sz w:val="24"/>
          <w:szCs w:val="24"/>
          <w:bdr w:val="none" w:sz="0" w:space="0" w:color="auto" w:frame="1"/>
          <w:shd w:val="clear" w:color="auto" w:fill="FFFFFF"/>
        </w:rPr>
        <w:t xml:space="preserve"> appropriate response for children, young people and their families </w:t>
      </w:r>
      <w:r w:rsidRPr="00261B54">
        <w:rPr>
          <w:rFonts w:ascii="Times New Roman" w:hAnsi="Times New Roman" w:cs="Times New Roman"/>
          <w:sz w:val="24"/>
          <w:szCs w:val="24"/>
        </w:rPr>
        <w:t>and should be enforced by all education and healthcare provisions</w:t>
      </w:r>
      <w:r w:rsidRPr="00261B54">
        <w:rPr>
          <w:rFonts w:ascii="Times New Roman" w:hAnsi="Times New Roman" w:cs="Times New Roman"/>
          <w:color w:val="000000"/>
          <w:sz w:val="24"/>
          <w:szCs w:val="24"/>
          <w:bdr w:val="none" w:sz="0" w:space="0" w:color="auto" w:frame="1"/>
          <w:shd w:val="clear" w:color="auto" w:fill="FFFFFF"/>
        </w:rPr>
        <w:t xml:space="preserve">. </w:t>
      </w:r>
      <w:r w:rsidRPr="00261B54">
        <w:rPr>
          <w:rFonts w:ascii="Times New Roman" w:hAnsi="Times New Roman" w:cs="Times New Roman"/>
          <w:sz w:val="24"/>
          <w:szCs w:val="24"/>
        </w:rPr>
        <w:t xml:space="preserve">The framework consists of four levels in which </w:t>
      </w:r>
      <w:r w:rsidR="00C24DB9">
        <w:rPr>
          <w:rFonts w:ascii="Times New Roman" w:hAnsi="Times New Roman" w:cs="Times New Roman"/>
          <w:sz w:val="24"/>
          <w:szCs w:val="24"/>
        </w:rPr>
        <w:t>c</w:t>
      </w:r>
      <w:r w:rsidRPr="00261B54">
        <w:rPr>
          <w:rFonts w:ascii="Times New Roman" w:hAnsi="Times New Roman" w:cs="Times New Roman"/>
          <w:sz w:val="24"/>
          <w:szCs w:val="24"/>
        </w:rPr>
        <w:t>hild A would fall into the level three category, which indicates that he has multiple and complex needs, where the parents and child need targeted and special service support to meet his needs (BSCB, 2019).</w:t>
      </w:r>
      <w:r w:rsidRPr="00261B54">
        <w:rPr>
          <w:rFonts w:ascii="Times New Roman" w:hAnsi="Times New Roman" w:cs="Times New Roman"/>
          <w:color w:val="000000"/>
          <w:sz w:val="24"/>
          <w:szCs w:val="24"/>
          <w:bdr w:val="none" w:sz="0" w:space="0" w:color="auto" w:frame="1"/>
          <w:shd w:val="clear" w:color="auto" w:fill="FFFFFF"/>
        </w:rPr>
        <w:t xml:space="preserve"> </w:t>
      </w:r>
      <w:r w:rsidRPr="00261B54">
        <w:rPr>
          <w:rFonts w:ascii="Times New Roman" w:hAnsi="Times New Roman" w:cs="Times New Roman"/>
          <w:sz w:val="24"/>
          <w:szCs w:val="24"/>
        </w:rPr>
        <w:t xml:space="preserve">The SEN Code of Practice for Wales (2004) states that children and young people with special educational needs “will have needs and requirements which may fall into at least one of four areas” (Welsh Government, 2004, p85). These areas include communication and interaction needs, cognition and learning difficulties, social, emotional, and mental health difficulties, and sensory and/or physical needs. Individuals may have needs than span across two or more of the areas, for example,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falls into three out of four of the stated areas. Many children and young people who fall into any of the four areas may require flexible teaching arrangements, adaptations to the physical environment at school, provision of tactile and kinaesthetic materials, access in all areas of the curriculum with specialist equipment, and frequent access to specialist support (Welsh Government, 2004). School A has whole school specialist resources, where all classrooms are equipped with hoists and toilet/changing areas, every class has at least two computers with specialist peripherals, the use of iPads, an interactive whiteboard, and specialist equipment to enable switch and touch screen access. School A has a range of communication aids available and allocated for personal use, as well as two sensory rooms, a hydrotherapy pool, and occupational therapy resource boxes created specifically for each classroom based on their needs. </w:t>
      </w:r>
    </w:p>
    <w:p w14:paraId="77C90238" w14:textId="77777777" w:rsidR="000A5F88" w:rsidRPr="000A5F88" w:rsidRDefault="000A5F88"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p>
    <w:p w14:paraId="0E194149" w14:textId="42BE966B"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One of the main aims supported in the Education Tribunal (Wales) Act (2018) is an increased collaboration between all services involved in working with a child or young person and their families. The Act states that these services, including education, and health and social services will have a “crucial role to play in working together to deliver efficient, effective, child-centred support for learners with ALN” (Estyn, 2018). In the Estyn Report (2019) for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 it experienced that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 works exceptionally well with a range of professionals to enhance pupil’s outcomes. This includes physiotherapists, speech and language therapists, and </w:t>
      </w:r>
      <w:r w:rsidRPr="00261B54">
        <w:rPr>
          <w:rFonts w:ascii="Times New Roman" w:hAnsi="Times New Roman" w:cs="Times New Roman"/>
          <w:sz w:val="24"/>
          <w:szCs w:val="24"/>
        </w:rPr>
        <w:lastRenderedPageBreak/>
        <w:t xml:space="preserve">occupational therapists, and the involvement and contribution of these professionals to annual review meetings strengthen this process significantly (School A, 2019). School A’s internal therapists support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as he receives regular visits in the classroom, hydrotherapy and rebound therapy sessions weekly, as well as the use of specialist sensory equipment and multi-sensory strategies to alleviate sensory impairments (School A, 2017). Schools can benefit from external support who are involved in helping the individual with additional needs as they identify and create specialist provision (Welsh Government, 2004). Child A receives one-to-one support from external agencies including a physiotherapist and a speech and language therapist who visit twice a week, and works alongside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A’s internal therapists, as well as the teacher and teaching assistants in class to create the most suitable plan for </w:t>
      </w:r>
      <w:r w:rsidR="00C24DB9">
        <w:rPr>
          <w:rFonts w:ascii="Times New Roman" w:hAnsi="Times New Roman" w:cs="Times New Roman"/>
          <w:sz w:val="24"/>
          <w:szCs w:val="24"/>
        </w:rPr>
        <w:t>c</w:t>
      </w:r>
      <w:r w:rsidRPr="00261B54">
        <w:rPr>
          <w:rFonts w:ascii="Times New Roman" w:hAnsi="Times New Roman" w:cs="Times New Roman"/>
          <w:sz w:val="24"/>
          <w:szCs w:val="24"/>
        </w:rPr>
        <w:t>hild A to reach his full potential. These sessions include time with the teach</w:t>
      </w:r>
      <w:r w:rsidR="00C24DB9">
        <w:rPr>
          <w:rFonts w:ascii="Times New Roman" w:hAnsi="Times New Roman" w:cs="Times New Roman"/>
          <w:sz w:val="24"/>
          <w:szCs w:val="24"/>
        </w:rPr>
        <w:t>i</w:t>
      </w:r>
      <w:r w:rsidRPr="00261B54">
        <w:rPr>
          <w:rFonts w:ascii="Times New Roman" w:hAnsi="Times New Roman" w:cs="Times New Roman"/>
          <w:sz w:val="24"/>
          <w:szCs w:val="24"/>
        </w:rPr>
        <w:t xml:space="preserve">ng </w:t>
      </w:r>
      <w:r w:rsidR="00C24DB9">
        <w:rPr>
          <w:rFonts w:ascii="Times New Roman" w:hAnsi="Times New Roman" w:cs="Times New Roman"/>
          <w:sz w:val="24"/>
          <w:szCs w:val="24"/>
        </w:rPr>
        <w:t>staff</w:t>
      </w:r>
      <w:r w:rsidRPr="00261B54">
        <w:rPr>
          <w:rFonts w:ascii="Times New Roman" w:hAnsi="Times New Roman" w:cs="Times New Roman"/>
          <w:sz w:val="24"/>
          <w:szCs w:val="24"/>
        </w:rPr>
        <w:t xml:space="preserve"> to discuss what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has worked on and what his new targets are. </w:t>
      </w:r>
    </w:p>
    <w:p w14:paraId="79EA58E5"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2E613F0E" w14:textId="2473DA54" w:rsidR="00C26510" w:rsidRPr="00261B54" w:rsidRDefault="003E47B5"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Child A is supported with a one-to-one during different parts of the day. He receives this support from </w:t>
      </w:r>
      <w:r>
        <w:rPr>
          <w:rFonts w:ascii="Times New Roman" w:hAnsi="Times New Roman" w:cs="Times New Roman"/>
          <w:sz w:val="24"/>
          <w:szCs w:val="24"/>
        </w:rPr>
        <w:t xml:space="preserve">teaching assistants </w:t>
      </w:r>
      <w:r w:rsidRPr="00261B54">
        <w:rPr>
          <w:rFonts w:ascii="Times New Roman" w:hAnsi="Times New Roman" w:cs="Times New Roman"/>
          <w:sz w:val="24"/>
          <w:szCs w:val="24"/>
        </w:rPr>
        <w:t>(the Author) on arrival at school to perform his daily physiotherapy programme, during circle time to encourage the use of his communication aid, and during any work tasks that require fine motor skills.</w:t>
      </w:r>
      <w:r>
        <w:rPr>
          <w:rFonts w:ascii="Times New Roman" w:hAnsi="Times New Roman" w:cs="Times New Roman"/>
          <w:sz w:val="24"/>
          <w:szCs w:val="24"/>
        </w:rPr>
        <w:t xml:space="preserve"> </w:t>
      </w:r>
      <w:r w:rsidR="00C26510" w:rsidRPr="00261B54">
        <w:rPr>
          <w:rFonts w:ascii="Times New Roman" w:hAnsi="Times New Roman" w:cs="Times New Roman"/>
          <w:sz w:val="24"/>
          <w:szCs w:val="24"/>
        </w:rPr>
        <w:t xml:space="preserve">Many children are entitled to one-to-one support which could depend on medical, behavioural, or individual learning needs and the level of support depends on the severity of the assistance the child needs. One-to-one support can be provided by the school or by the local authority if the child has a statement of SEN. The support given by the staff member will help the individual overcome barriers to their learning to raise their academic achievement (Walton &amp; Goddard, 2012). </w:t>
      </w:r>
    </w:p>
    <w:p w14:paraId="63BCCB49"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5CCF8922" w14:textId="1D7F7940" w:rsidR="00C26510" w:rsidRPr="00261B54" w:rsidRDefault="00C26510"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r w:rsidRPr="00261B54">
        <w:rPr>
          <w:rFonts w:ascii="Times New Roman" w:hAnsi="Times New Roman" w:cs="Times New Roman"/>
          <w:color w:val="000000"/>
          <w:sz w:val="24"/>
          <w:szCs w:val="24"/>
          <w:bdr w:val="none" w:sz="0" w:space="0" w:color="auto" w:frame="1"/>
          <w:shd w:val="clear" w:color="auto" w:fill="FFFFFF"/>
        </w:rPr>
        <w:t xml:space="preserve">School A currently has seventeen classes, which are chosen by grouping children and young people together based on their needs and how the physical environment can be adjusted for those needs to be met. </w:t>
      </w:r>
      <w:r w:rsidRPr="00261B54">
        <w:rPr>
          <w:rFonts w:ascii="Times New Roman" w:hAnsi="Times New Roman" w:cs="Times New Roman"/>
          <w:sz w:val="24"/>
          <w:szCs w:val="24"/>
        </w:rPr>
        <w:t xml:space="preserve">Each child or young person receives a broad and balanced curriculum which is relevant to their anticipated future needs. It is identified by their annual reviews and IDPs, transition plans (if 14-years old or above) and supported by therapy programmes which provide pupils with functionally useful skills, knowledge and understanding (School A, 2017). </w:t>
      </w:r>
      <w:r w:rsidRPr="00261B54">
        <w:rPr>
          <w:rFonts w:ascii="Times New Roman" w:hAnsi="Times New Roman" w:cs="Times New Roman"/>
          <w:color w:val="000000"/>
          <w:sz w:val="24"/>
          <w:szCs w:val="24"/>
          <w:bdr w:val="none" w:sz="0" w:space="0" w:color="auto" w:frame="1"/>
          <w:shd w:val="clear" w:color="auto" w:fill="FFFFFF"/>
        </w:rPr>
        <w:t xml:space="preserve">Walton and Goddard quote that “with regard to supporting, teaching and learning, a social model of disability helps us to focus upon a child’s needs (rather than their difficulties)” (Walton &amp; Goddard, 2012, p.55). School A uses the social model to identify the needs of the children and young people rather than focusing on the within-child factors, to create a setting where achievement is possible for all. Child A is currently supported in a classroom with other </w:t>
      </w:r>
      <w:r w:rsidRPr="00261B54">
        <w:rPr>
          <w:rFonts w:ascii="Times New Roman" w:hAnsi="Times New Roman" w:cs="Times New Roman"/>
          <w:color w:val="000000"/>
          <w:sz w:val="24"/>
          <w:szCs w:val="24"/>
          <w:bdr w:val="none" w:sz="0" w:space="0" w:color="auto" w:frame="1"/>
          <w:shd w:val="clear" w:color="auto" w:fill="FFFFFF"/>
        </w:rPr>
        <w:lastRenderedPageBreak/>
        <w:t xml:space="preserve">pupils who are all striving towards more independence related activities for their work instead of another class where workbooks are used, which would automatically set these individuals up for failure. Schools should provide a more inclusive environment, not just for those with additional learning needs but for each individual within a classroom. By using sensory learning whilst supporting children with SEN, it ensures you are aiming to reach the need of every individual as they can all achieve in some way. Sensory learning involves the use of auditory, tactile, visual and kinaesthetic activities to engage all senses which is based on the theory that effective learning occurs when all senses are stimulated (Walton &amp; Goddard, 2012). In the Author’s setting, work tasks are set for individual learners to ensure that they can all participate in the same task in some way. For example, a cooking session would include reading recipe cards and weighing ingredients for some individuals (like </w:t>
      </w:r>
      <w:r w:rsidR="00C24DB9">
        <w:rPr>
          <w:rFonts w:ascii="Times New Roman" w:hAnsi="Times New Roman" w:cs="Times New Roman"/>
          <w:color w:val="000000"/>
          <w:sz w:val="24"/>
          <w:szCs w:val="24"/>
          <w:bdr w:val="none" w:sz="0" w:space="0" w:color="auto" w:frame="1"/>
          <w:shd w:val="clear" w:color="auto" w:fill="FFFFFF"/>
        </w:rPr>
        <w:t>c</w:t>
      </w:r>
      <w:r w:rsidRPr="00261B54">
        <w:rPr>
          <w:rFonts w:ascii="Times New Roman" w:hAnsi="Times New Roman" w:cs="Times New Roman"/>
          <w:color w:val="000000"/>
          <w:sz w:val="24"/>
          <w:szCs w:val="24"/>
          <w:bdr w:val="none" w:sz="0" w:space="0" w:color="auto" w:frame="1"/>
          <w:shd w:val="clear" w:color="auto" w:fill="FFFFFF"/>
        </w:rPr>
        <w:t>hild A) but would be adapted for a more sensory approach which would include the ingredients being used to identify different textures</w:t>
      </w:r>
      <w:r w:rsidR="00527117">
        <w:rPr>
          <w:rFonts w:ascii="Times New Roman" w:hAnsi="Times New Roman" w:cs="Times New Roman"/>
          <w:color w:val="000000"/>
          <w:sz w:val="24"/>
          <w:szCs w:val="24"/>
          <w:bdr w:val="none" w:sz="0" w:space="0" w:color="auto" w:frame="1"/>
          <w:shd w:val="clear" w:color="auto" w:fill="FFFFFF"/>
        </w:rPr>
        <w:t xml:space="preserve"> and to alleviate sensory impairments. </w:t>
      </w:r>
    </w:p>
    <w:p w14:paraId="1487940A" w14:textId="77777777" w:rsidR="00C26510" w:rsidRPr="00261B54" w:rsidRDefault="00C26510" w:rsidP="005B3A02">
      <w:pPr>
        <w:pStyle w:val="NoSpacing"/>
        <w:spacing w:line="360" w:lineRule="auto"/>
        <w:rPr>
          <w:rFonts w:ascii="Times New Roman" w:hAnsi="Times New Roman" w:cs="Times New Roman"/>
          <w:sz w:val="24"/>
          <w:szCs w:val="24"/>
        </w:rPr>
      </w:pPr>
    </w:p>
    <w:p w14:paraId="0AF306D4" w14:textId="447E01D4" w:rsidR="00C26510" w:rsidRPr="00261B54" w:rsidRDefault="00C26510" w:rsidP="005B3A02">
      <w:pPr>
        <w:spacing w:line="360" w:lineRule="auto"/>
        <w:rPr>
          <w:rFonts w:ascii="Times New Roman" w:hAnsi="Times New Roman" w:cs="Times New Roman"/>
          <w:sz w:val="24"/>
          <w:szCs w:val="24"/>
        </w:rPr>
      </w:pPr>
    </w:p>
    <w:p w14:paraId="3118E933" w14:textId="23B7126F" w:rsidR="00DE31E4" w:rsidRPr="00261B54" w:rsidRDefault="00DE31E4" w:rsidP="005B3A02">
      <w:pPr>
        <w:spacing w:line="360" w:lineRule="auto"/>
        <w:rPr>
          <w:rFonts w:ascii="Times New Roman" w:hAnsi="Times New Roman" w:cs="Times New Roman"/>
          <w:sz w:val="24"/>
          <w:szCs w:val="24"/>
        </w:rPr>
      </w:pPr>
    </w:p>
    <w:p w14:paraId="414AFC0C" w14:textId="74B43C63" w:rsidR="00DE31E4" w:rsidRPr="00261B54" w:rsidRDefault="00DE31E4" w:rsidP="005B3A02">
      <w:pPr>
        <w:spacing w:line="360" w:lineRule="auto"/>
        <w:rPr>
          <w:rFonts w:ascii="Times New Roman" w:hAnsi="Times New Roman" w:cs="Times New Roman"/>
          <w:sz w:val="24"/>
          <w:szCs w:val="24"/>
        </w:rPr>
      </w:pPr>
    </w:p>
    <w:p w14:paraId="417D8E9C" w14:textId="08D4DF33" w:rsidR="00DE31E4" w:rsidRPr="00261B54" w:rsidRDefault="00DE31E4" w:rsidP="005B3A02">
      <w:pPr>
        <w:spacing w:line="360" w:lineRule="auto"/>
        <w:rPr>
          <w:rFonts w:ascii="Times New Roman" w:hAnsi="Times New Roman" w:cs="Times New Roman"/>
          <w:sz w:val="24"/>
          <w:szCs w:val="24"/>
        </w:rPr>
      </w:pPr>
    </w:p>
    <w:p w14:paraId="1B320987" w14:textId="77777777" w:rsidR="00C24DB9" w:rsidRDefault="00C24DB9" w:rsidP="005B3A02">
      <w:pPr>
        <w:spacing w:line="360" w:lineRule="auto"/>
        <w:rPr>
          <w:rFonts w:ascii="Times New Roman" w:hAnsi="Times New Roman" w:cs="Times New Roman"/>
          <w:sz w:val="24"/>
          <w:szCs w:val="24"/>
        </w:rPr>
      </w:pPr>
    </w:p>
    <w:p w14:paraId="02F4EAC5" w14:textId="77777777" w:rsidR="005A6E13" w:rsidRDefault="005A6E13" w:rsidP="005679F0">
      <w:pPr>
        <w:spacing w:line="360" w:lineRule="auto"/>
        <w:jc w:val="both"/>
        <w:rPr>
          <w:rFonts w:ascii="Times New Roman" w:hAnsi="Times New Roman" w:cs="Times New Roman"/>
          <w:sz w:val="24"/>
          <w:szCs w:val="24"/>
        </w:rPr>
      </w:pPr>
    </w:p>
    <w:p w14:paraId="620857DA" w14:textId="77777777" w:rsidR="00E0615E" w:rsidRDefault="00E0615E" w:rsidP="005679F0">
      <w:pPr>
        <w:spacing w:line="360" w:lineRule="auto"/>
        <w:jc w:val="both"/>
        <w:rPr>
          <w:rFonts w:ascii="Times New Roman" w:hAnsi="Times New Roman" w:cs="Times New Roman"/>
          <w:sz w:val="24"/>
          <w:szCs w:val="24"/>
          <w:u w:val="single"/>
        </w:rPr>
      </w:pPr>
    </w:p>
    <w:p w14:paraId="45CF2E6F" w14:textId="77777777" w:rsidR="00E0615E" w:rsidRDefault="00E0615E" w:rsidP="005679F0">
      <w:pPr>
        <w:spacing w:line="360" w:lineRule="auto"/>
        <w:jc w:val="both"/>
        <w:rPr>
          <w:rFonts w:ascii="Times New Roman" w:hAnsi="Times New Roman" w:cs="Times New Roman"/>
          <w:sz w:val="24"/>
          <w:szCs w:val="24"/>
          <w:u w:val="single"/>
        </w:rPr>
      </w:pPr>
    </w:p>
    <w:p w14:paraId="6B314E2B" w14:textId="77777777" w:rsidR="00E0615E" w:rsidRDefault="00E0615E" w:rsidP="005679F0">
      <w:pPr>
        <w:spacing w:line="360" w:lineRule="auto"/>
        <w:jc w:val="both"/>
        <w:rPr>
          <w:rFonts w:ascii="Times New Roman" w:hAnsi="Times New Roman" w:cs="Times New Roman"/>
          <w:sz w:val="24"/>
          <w:szCs w:val="24"/>
          <w:u w:val="single"/>
        </w:rPr>
      </w:pPr>
    </w:p>
    <w:p w14:paraId="16547B25" w14:textId="77777777" w:rsidR="00E0615E" w:rsidRDefault="00E0615E" w:rsidP="005679F0">
      <w:pPr>
        <w:spacing w:line="360" w:lineRule="auto"/>
        <w:jc w:val="both"/>
        <w:rPr>
          <w:rFonts w:ascii="Times New Roman" w:hAnsi="Times New Roman" w:cs="Times New Roman"/>
          <w:sz w:val="24"/>
          <w:szCs w:val="24"/>
          <w:u w:val="single"/>
        </w:rPr>
      </w:pPr>
    </w:p>
    <w:p w14:paraId="51E60504" w14:textId="77777777" w:rsidR="00E0615E" w:rsidRDefault="00E0615E" w:rsidP="005679F0">
      <w:pPr>
        <w:spacing w:line="360" w:lineRule="auto"/>
        <w:jc w:val="both"/>
        <w:rPr>
          <w:rFonts w:ascii="Times New Roman" w:hAnsi="Times New Roman" w:cs="Times New Roman"/>
          <w:sz w:val="24"/>
          <w:szCs w:val="24"/>
          <w:u w:val="single"/>
        </w:rPr>
      </w:pPr>
    </w:p>
    <w:p w14:paraId="4AFB4487" w14:textId="77777777" w:rsidR="00E0615E" w:rsidRDefault="00E0615E" w:rsidP="005679F0">
      <w:pPr>
        <w:spacing w:line="360" w:lineRule="auto"/>
        <w:jc w:val="both"/>
        <w:rPr>
          <w:rFonts w:ascii="Times New Roman" w:hAnsi="Times New Roman" w:cs="Times New Roman"/>
          <w:sz w:val="24"/>
          <w:szCs w:val="24"/>
          <w:u w:val="single"/>
        </w:rPr>
      </w:pPr>
    </w:p>
    <w:p w14:paraId="0F53BAE3" w14:textId="77777777" w:rsidR="000A5F88" w:rsidRDefault="000A5F88" w:rsidP="005679F0">
      <w:pPr>
        <w:spacing w:line="360" w:lineRule="auto"/>
        <w:jc w:val="both"/>
        <w:rPr>
          <w:rFonts w:ascii="Times New Roman" w:hAnsi="Times New Roman" w:cs="Times New Roman"/>
          <w:sz w:val="24"/>
          <w:szCs w:val="24"/>
          <w:u w:val="single"/>
        </w:rPr>
      </w:pPr>
    </w:p>
    <w:p w14:paraId="09A7711F" w14:textId="77777777" w:rsidR="000A5F88" w:rsidRDefault="000A5F88" w:rsidP="005679F0">
      <w:pPr>
        <w:spacing w:line="360" w:lineRule="auto"/>
        <w:jc w:val="both"/>
        <w:rPr>
          <w:rFonts w:ascii="Times New Roman" w:hAnsi="Times New Roman" w:cs="Times New Roman"/>
          <w:sz w:val="24"/>
          <w:szCs w:val="24"/>
          <w:u w:val="single"/>
        </w:rPr>
      </w:pPr>
    </w:p>
    <w:p w14:paraId="02DB9D92" w14:textId="1A354BBE" w:rsidR="005679F0" w:rsidRPr="005679F0" w:rsidRDefault="005679F0" w:rsidP="005679F0">
      <w:pPr>
        <w:spacing w:line="360" w:lineRule="auto"/>
        <w:jc w:val="both"/>
        <w:rPr>
          <w:rFonts w:ascii="Times New Roman" w:hAnsi="Times New Roman" w:cs="Times New Roman"/>
          <w:sz w:val="24"/>
          <w:szCs w:val="24"/>
          <w:u w:val="single"/>
        </w:rPr>
      </w:pPr>
      <w:r w:rsidRPr="005679F0">
        <w:rPr>
          <w:rFonts w:ascii="Times New Roman" w:hAnsi="Times New Roman" w:cs="Times New Roman"/>
          <w:sz w:val="24"/>
          <w:szCs w:val="24"/>
          <w:u w:val="single"/>
        </w:rPr>
        <w:lastRenderedPageBreak/>
        <w:t>Conclusion</w:t>
      </w:r>
    </w:p>
    <w:p w14:paraId="0214B7F2" w14:textId="2B89FCA1" w:rsidR="00D74A61" w:rsidRDefault="00C53764" w:rsidP="006C7A59">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up to twenty percent of children may at one time have an additional learning need</w:t>
      </w:r>
      <w:r w:rsidR="005679F0">
        <w:rPr>
          <w:rFonts w:ascii="Times New Roman" w:hAnsi="Times New Roman" w:cs="Times New Roman"/>
          <w:sz w:val="24"/>
          <w:szCs w:val="24"/>
        </w:rPr>
        <w:t xml:space="preserve"> (ALN)</w:t>
      </w:r>
      <w:r>
        <w:rPr>
          <w:rFonts w:ascii="Times New Roman" w:hAnsi="Times New Roman" w:cs="Times New Roman"/>
          <w:sz w:val="24"/>
          <w:szCs w:val="24"/>
        </w:rPr>
        <w:t>. The Warnock Report imp</w:t>
      </w:r>
      <w:r w:rsidR="005679F0">
        <w:rPr>
          <w:rFonts w:ascii="Times New Roman" w:hAnsi="Times New Roman" w:cs="Times New Roman"/>
          <w:sz w:val="24"/>
          <w:szCs w:val="24"/>
        </w:rPr>
        <w:t>lied</w:t>
      </w:r>
      <w:r>
        <w:rPr>
          <w:rFonts w:ascii="Times New Roman" w:hAnsi="Times New Roman" w:cs="Times New Roman"/>
          <w:sz w:val="24"/>
          <w:szCs w:val="24"/>
        </w:rPr>
        <w:t xml:space="preserve"> that</w:t>
      </w:r>
      <w:r w:rsidRPr="00D74A61">
        <w:rPr>
          <w:rFonts w:ascii="Times New Roman" w:hAnsi="Times New Roman" w:cs="Times New Roman"/>
          <w:sz w:val="24"/>
          <w:szCs w:val="24"/>
        </w:rPr>
        <w:t xml:space="preserve"> </w:t>
      </w:r>
      <w:r>
        <w:rPr>
          <w:rFonts w:ascii="Times New Roman" w:hAnsi="Times New Roman" w:cs="Times New Roman"/>
          <w:sz w:val="24"/>
          <w:szCs w:val="24"/>
        </w:rPr>
        <w:t>up to around eighteen percent of these pupils could require additional support in a mainstream school, and only two percent require separate special education (DES, 1978). E</w:t>
      </w:r>
      <w:r w:rsidR="00F77B4F">
        <w:rPr>
          <w:rFonts w:ascii="Times New Roman" w:hAnsi="Times New Roman" w:cs="Times New Roman"/>
          <w:sz w:val="24"/>
          <w:szCs w:val="24"/>
        </w:rPr>
        <w:t xml:space="preserve">ach educational setting has their own </w:t>
      </w:r>
      <w:r w:rsidR="00C865FE">
        <w:rPr>
          <w:rFonts w:ascii="Times New Roman" w:hAnsi="Times New Roman" w:cs="Times New Roman"/>
          <w:sz w:val="24"/>
          <w:szCs w:val="24"/>
        </w:rPr>
        <w:t xml:space="preserve">policies and </w:t>
      </w:r>
      <w:r w:rsidR="00F77B4F">
        <w:rPr>
          <w:rFonts w:ascii="Times New Roman" w:hAnsi="Times New Roman" w:cs="Times New Roman"/>
          <w:sz w:val="24"/>
          <w:szCs w:val="24"/>
        </w:rPr>
        <w:t>way</w:t>
      </w:r>
      <w:r w:rsidR="00C865FE">
        <w:rPr>
          <w:rFonts w:ascii="Times New Roman" w:hAnsi="Times New Roman" w:cs="Times New Roman"/>
          <w:sz w:val="24"/>
          <w:szCs w:val="24"/>
        </w:rPr>
        <w:t>s</w:t>
      </w:r>
      <w:r w:rsidR="00F77B4F">
        <w:rPr>
          <w:rFonts w:ascii="Times New Roman" w:hAnsi="Times New Roman" w:cs="Times New Roman"/>
          <w:sz w:val="24"/>
          <w:szCs w:val="24"/>
        </w:rPr>
        <w:t xml:space="preserve"> of approaching children and young people with </w:t>
      </w:r>
      <w:r w:rsidR="005679F0">
        <w:rPr>
          <w:rFonts w:ascii="Times New Roman" w:hAnsi="Times New Roman" w:cs="Times New Roman"/>
          <w:sz w:val="24"/>
          <w:szCs w:val="24"/>
        </w:rPr>
        <w:t>ALNs.</w:t>
      </w:r>
      <w:r w:rsidR="00F77B4F">
        <w:rPr>
          <w:rFonts w:ascii="Times New Roman" w:hAnsi="Times New Roman" w:cs="Times New Roman"/>
          <w:sz w:val="24"/>
          <w:szCs w:val="24"/>
        </w:rPr>
        <w:t xml:space="preserve"> This approach is based on specifically what the individual needs, with the use of the models</w:t>
      </w:r>
      <w:r w:rsidR="005679F0">
        <w:rPr>
          <w:rFonts w:ascii="Times New Roman" w:hAnsi="Times New Roman" w:cs="Times New Roman"/>
          <w:sz w:val="24"/>
          <w:szCs w:val="24"/>
        </w:rPr>
        <w:t xml:space="preserve"> of disability</w:t>
      </w:r>
      <w:r w:rsidR="00F77B4F">
        <w:rPr>
          <w:rFonts w:ascii="Times New Roman" w:hAnsi="Times New Roman" w:cs="Times New Roman"/>
          <w:sz w:val="24"/>
          <w:szCs w:val="24"/>
        </w:rPr>
        <w:t xml:space="preserve"> to develop understanding of inclusion for those with </w:t>
      </w:r>
      <w:r w:rsidR="005679F0">
        <w:rPr>
          <w:rFonts w:ascii="Times New Roman" w:hAnsi="Times New Roman" w:cs="Times New Roman"/>
          <w:sz w:val="24"/>
          <w:szCs w:val="24"/>
        </w:rPr>
        <w:t>ALNs</w:t>
      </w:r>
      <w:r w:rsidR="00F77B4F">
        <w:rPr>
          <w:rFonts w:ascii="Times New Roman" w:hAnsi="Times New Roman" w:cs="Times New Roman"/>
          <w:sz w:val="24"/>
          <w:szCs w:val="24"/>
        </w:rPr>
        <w:t xml:space="preserve"> (Walton &amp; Goddard, 2012). There are many policies</w:t>
      </w:r>
      <w:r w:rsidR="00EC5587">
        <w:rPr>
          <w:rFonts w:ascii="Times New Roman" w:hAnsi="Times New Roman" w:cs="Times New Roman"/>
          <w:sz w:val="24"/>
          <w:szCs w:val="24"/>
        </w:rPr>
        <w:t>, documents</w:t>
      </w:r>
      <w:r w:rsidR="00F77B4F">
        <w:rPr>
          <w:rFonts w:ascii="Times New Roman" w:hAnsi="Times New Roman" w:cs="Times New Roman"/>
          <w:sz w:val="24"/>
          <w:szCs w:val="24"/>
        </w:rPr>
        <w:t xml:space="preserve"> and legislations that </w:t>
      </w:r>
      <w:r w:rsidR="00EC5587" w:rsidRPr="00261B54">
        <w:rPr>
          <w:rFonts w:ascii="Times New Roman" w:hAnsi="Times New Roman" w:cs="Times New Roman"/>
          <w:sz w:val="24"/>
          <w:szCs w:val="24"/>
        </w:rPr>
        <w:t>are committed to inclusive education of all individuals</w:t>
      </w:r>
      <w:r w:rsidR="00EC5587" w:rsidRPr="00EC5587">
        <w:rPr>
          <w:rFonts w:ascii="Times New Roman" w:hAnsi="Times New Roman" w:cs="Times New Roman"/>
          <w:sz w:val="24"/>
          <w:szCs w:val="24"/>
        </w:rPr>
        <w:t xml:space="preserve"> </w:t>
      </w:r>
      <w:r w:rsidR="00EC5587" w:rsidRPr="00261B54">
        <w:rPr>
          <w:rFonts w:ascii="Times New Roman" w:hAnsi="Times New Roman" w:cs="Times New Roman"/>
          <w:sz w:val="24"/>
          <w:szCs w:val="24"/>
        </w:rPr>
        <w:t xml:space="preserve">with </w:t>
      </w:r>
      <w:r w:rsidR="00EC5587">
        <w:rPr>
          <w:rFonts w:ascii="Times New Roman" w:hAnsi="Times New Roman" w:cs="Times New Roman"/>
          <w:sz w:val="24"/>
          <w:szCs w:val="24"/>
        </w:rPr>
        <w:t xml:space="preserve">ALNs </w:t>
      </w:r>
      <w:r w:rsidR="00EC5587" w:rsidRPr="00261B54">
        <w:rPr>
          <w:rFonts w:ascii="Times New Roman" w:hAnsi="Times New Roman" w:cs="Times New Roman"/>
          <w:sz w:val="24"/>
          <w:szCs w:val="24"/>
        </w:rPr>
        <w:t>in mainstream schools.</w:t>
      </w:r>
      <w:r w:rsidR="00EC5587">
        <w:rPr>
          <w:rFonts w:ascii="Times New Roman" w:hAnsi="Times New Roman" w:cs="Times New Roman"/>
          <w:sz w:val="24"/>
          <w:szCs w:val="24"/>
        </w:rPr>
        <w:t xml:space="preserve"> </w:t>
      </w:r>
      <w:r w:rsidR="00EC5587" w:rsidRPr="00261B54">
        <w:rPr>
          <w:rFonts w:ascii="Times New Roman" w:hAnsi="Times New Roman" w:cs="Times New Roman"/>
          <w:sz w:val="24"/>
          <w:szCs w:val="24"/>
        </w:rPr>
        <w:t>The main focus is on integration and the progressive removal of barriers to learning in mainstream education</w:t>
      </w:r>
      <w:r w:rsidR="00EC5587">
        <w:rPr>
          <w:rFonts w:ascii="Times New Roman" w:hAnsi="Times New Roman" w:cs="Times New Roman"/>
          <w:sz w:val="24"/>
          <w:szCs w:val="24"/>
        </w:rPr>
        <w:t xml:space="preserve"> (DES, 1978. Welsh Government, 2018. SEN Code of Practice, 2015) T</w:t>
      </w:r>
      <w:r w:rsidR="00D74A61">
        <w:rPr>
          <w:rFonts w:ascii="Times New Roman" w:hAnsi="Times New Roman" w:cs="Times New Roman"/>
          <w:sz w:val="24"/>
          <w:szCs w:val="24"/>
        </w:rPr>
        <w:t xml:space="preserve">he Salamanca Statement is arguably the most significant document that has appeared in special educational needs. It </w:t>
      </w:r>
      <w:r w:rsidR="00D74A61" w:rsidRPr="00D74A61">
        <w:rPr>
          <w:rFonts w:ascii="Times New Roman" w:hAnsi="Times New Roman" w:cs="Times New Roman"/>
          <w:sz w:val="24"/>
          <w:szCs w:val="24"/>
        </w:rPr>
        <w:t>recognised “the necessity and urgency of providing education for children, youth and adults with special educational needs, within the regular education system” (UNESCO, 1994, pp.viii)</w:t>
      </w:r>
      <w:r w:rsidR="00D74A61">
        <w:rPr>
          <w:rFonts w:ascii="Times New Roman" w:hAnsi="Times New Roman" w:cs="Times New Roman"/>
          <w:sz w:val="24"/>
          <w:szCs w:val="24"/>
        </w:rPr>
        <w:t xml:space="preserve">. </w:t>
      </w:r>
      <w:r>
        <w:rPr>
          <w:rFonts w:ascii="Times New Roman" w:hAnsi="Times New Roman" w:cs="Times New Roman"/>
          <w:sz w:val="24"/>
          <w:szCs w:val="24"/>
        </w:rPr>
        <w:t xml:space="preserve"> </w:t>
      </w:r>
      <w:r w:rsidR="005679F0">
        <w:rPr>
          <w:rFonts w:ascii="Times New Roman" w:hAnsi="Times New Roman" w:cs="Times New Roman"/>
          <w:sz w:val="24"/>
          <w:szCs w:val="24"/>
        </w:rPr>
        <w:t xml:space="preserve">The Welsh Government realised that previous documents were no longer fit for purpose and stated that they should be replaced with a more modern approach to multi-agency working. The </w:t>
      </w:r>
      <w:r w:rsidR="00EC5587">
        <w:rPr>
          <w:rFonts w:ascii="Times New Roman" w:hAnsi="Times New Roman" w:cs="Times New Roman"/>
          <w:sz w:val="24"/>
          <w:szCs w:val="24"/>
        </w:rPr>
        <w:t xml:space="preserve">Additional Learning Needs and </w:t>
      </w:r>
      <w:r w:rsidR="005679F0">
        <w:rPr>
          <w:rFonts w:ascii="Times New Roman" w:hAnsi="Times New Roman" w:cs="Times New Roman"/>
          <w:sz w:val="24"/>
          <w:szCs w:val="24"/>
        </w:rPr>
        <w:t>Education Tribunal (Wales) Act was created with three main aims which include a unified legislative framework to support all children with additional learning needs between the ages of 0</w:t>
      </w:r>
      <w:r w:rsidR="007509E5">
        <w:rPr>
          <w:rFonts w:ascii="Times New Roman" w:hAnsi="Times New Roman" w:cs="Times New Roman"/>
          <w:sz w:val="24"/>
          <w:szCs w:val="24"/>
        </w:rPr>
        <w:t xml:space="preserve"> and </w:t>
      </w:r>
      <w:r w:rsidR="005679F0">
        <w:rPr>
          <w:rFonts w:ascii="Times New Roman" w:hAnsi="Times New Roman" w:cs="Times New Roman"/>
          <w:sz w:val="24"/>
          <w:szCs w:val="24"/>
        </w:rPr>
        <w:t>25</w:t>
      </w:r>
      <w:r w:rsidR="006C7A59">
        <w:rPr>
          <w:rFonts w:ascii="Times New Roman" w:hAnsi="Times New Roman" w:cs="Times New Roman"/>
          <w:sz w:val="24"/>
          <w:szCs w:val="24"/>
        </w:rPr>
        <w:t xml:space="preserve">. This will allow the transition for these young people between school and further education to become </w:t>
      </w:r>
      <w:r w:rsidR="003E1D35">
        <w:rPr>
          <w:rFonts w:ascii="Times New Roman" w:hAnsi="Times New Roman" w:cs="Times New Roman"/>
          <w:sz w:val="24"/>
          <w:szCs w:val="24"/>
        </w:rPr>
        <w:t>smoother and more supportive</w:t>
      </w:r>
      <w:r w:rsidR="006C7A59">
        <w:rPr>
          <w:rFonts w:ascii="Times New Roman" w:hAnsi="Times New Roman" w:cs="Times New Roman"/>
          <w:sz w:val="24"/>
          <w:szCs w:val="24"/>
        </w:rPr>
        <w:t xml:space="preserve"> of their needs and rights to learning </w:t>
      </w:r>
      <w:r w:rsidR="005679F0">
        <w:rPr>
          <w:rFonts w:ascii="Times New Roman" w:hAnsi="Times New Roman" w:cs="Times New Roman"/>
          <w:sz w:val="24"/>
          <w:szCs w:val="24"/>
        </w:rPr>
        <w:t xml:space="preserve">(Welsh Government, 2018). </w:t>
      </w:r>
    </w:p>
    <w:p w14:paraId="79F60935" w14:textId="6ECC3568" w:rsidR="00DE31E4" w:rsidRPr="00261B54" w:rsidRDefault="00DE31E4" w:rsidP="005B3A02">
      <w:pPr>
        <w:spacing w:line="360" w:lineRule="auto"/>
        <w:rPr>
          <w:rFonts w:ascii="Times New Roman" w:hAnsi="Times New Roman" w:cs="Times New Roman"/>
          <w:sz w:val="24"/>
          <w:szCs w:val="24"/>
        </w:rPr>
      </w:pPr>
    </w:p>
    <w:p w14:paraId="2B29BA10" w14:textId="7AD3C536" w:rsidR="00DE31E4" w:rsidRPr="00261B54" w:rsidRDefault="00DE31E4" w:rsidP="005B3A02">
      <w:pPr>
        <w:spacing w:line="360" w:lineRule="auto"/>
        <w:rPr>
          <w:rFonts w:ascii="Times New Roman" w:hAnsi="Times New Roman" w:cs="Times New Roman"/>
          <w:sz w:val="24"/>
          <w:szCs w:val="24"/>
        </w:rPr>
      </w:pPr>
    </w:p>
    <w:p w14:paraId="29419ACF" w14:textId="54DCCA25" w:rsidR="00DE31E4" w:rsidRPr="00261B54" w:rsidRDefault="00DE31E4" w:rsidP="005B3A02">
      <w:pPr>
        <w:spacing w:line="360" w:lineRule="auto"/>
        <w:rPr>
          <w:rFonts w:ascii="Times New Roman" w:hAnsi="Times New Roman" w:cs="Times New Roman"/>
          <w:sz w:val="24"/>
          <w:szCs w:val="24"/>
        </w:rPr>
      </w:pPr>
    </w:p>
    <w:p w14:paraId="3543CA34" w14:textId="04B101CA" w:rsidR="00DE31E4" w:rsidRPr="00261B54" w:rsidRDefault="00DE31E4" w:rsidP="005B3A02">
      <w:pPr>
        <w:spacing w:line="360" w:lineRule="auto"/>
        <w:rPr>
          <w:rFonts w:ascii="Times New Roman" w:hAnsi="Times New Roman" w:cs="Times New Roman"/>
          <w:sz w:val="24"/>
          <w:szCs w:val="24"/>
        </w:rPr>
      </w:pPr>
    </w:p>
    <w:p w14:paraId="159E4E25" w14:textId="752897E9" w:rsidR="00DE31E4" w:rsidRPr="00261B54" w:rsidRDefault="00DE31E4" w:rsidP="005B3A02">
      <w:pPr>
        <w:spacing w:line="360" w:lineRule="auto"/>
        <w:rPr>
          <w:rFonts w:ascii="Times New Roman" w:hAnsi="Times New Roman" w:cs="Times New Roman"/>
          <w:sz w:val="24"/>
          <w:szCs w:val="24"/>
        </w:rPr>
      </w:pPr>
    </w:p>
    <w:p w14:paraId="3158C7DF" w14:textId="35F8842A" w:rsidR="00DE31E4" w:rsidRPr="00261B54" w:rsidRDefault="00DE31E4" w:rsidP="005B3A02">
      <w:pPr>
        <w:spacing w:line="360" w:lineRule="auto"/>
        <w:rPr>
          <w:rFonts w:ascii="Times New Roman" w:hAnsi="Times New Roman" w:cs="Times New Roman"/>
          <w:sz w:val="24"/>
          <w:szCs w:val="24"/>
        </w:rPr>
      </w:pPr>
    </w:p>
    <w:p w14:paraId="19F3040B" w14:textId="1AEEEA19" w:rsidR="00DE31E4" w:rsidRPr="00261B54" w:rsidRDefault="00DE31E4" w:rsidP="005B3A02">
      <w:pPr>
        <w:spacing w:line="360" w:lineRule="auto"/>
        <w:rPr>
          <w:rFonts w:ascii="Times New Roman" w:hAnsi="Times New Roman" w:cs="Times New Roman"/>
          <w:sz w:val="24"/>
          <w:szCs w:val="24"/>
        </w:rPr>
      </w:pPr>
    </w:p>
    <w:p w14:paraId="46CC7B38" w14:textId="77777777" w:rsidR="00506B1E" w:rsidRDefault="00506B1E" w:rsidP="005B3A02">
      <w:pPr>
        <w:spacing w:line="360" w:lineRule="auto"/>
        <w:rPr>
          <w:rFonts w:ascii="Times New Roman" w:hAnsi="Times New Roman" w:cs="Times New Roman"/>
          <w:sz w:val="24"/>
          <w:szCs w:val="24"/>
        </w:rPr>
      </w:pPr>
    </w:p>
    <w:p w14:paraId="1C014683" w14:textId="771ED19C" w:rsidR="00DE31E4" w:rsidRPr="003E1D35" w:rsidRDefault="003E1D35" w:rsidP="005B3A02">
      <w:pPr>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Reference List</w:t>
      </w:r>
    </w:p>
    <w:p w14:paraId="22D68351" w14:textId="2E19461F"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Armstrong, D. Squires, G. (2012) </w:t>
      </w:r>
      <w:r w:rsidRPr="00A9305D">
        <w:rPr>
          <w:rFonts w:ascii="Times New Roman" w:hAnsi="Times New Roman" w:cs="Times New Roman"/>
          <w:i/>
          <w:iCs/>
          <w:sz w:val="24"/>
          <w:szCs w:val="24"/>
        </w:rPr>
        <w:t>Contemporary Issues in Special Educational Needs: Considering the Whole Child.</w:t>
      </w:r>
      <w:r>
        <w:rPr>
          <w:rFonts w:ascii="Times New Roman" w:hAnsi="Times New Roman" w:cs="Times New Roman"/>
          <w:sz w:val="24"/>
          <w:szCs w:val="24"/>
        </w:rPr>
        <w:t xml:space="preserve"> England: McGraw-Hill Education.</w:t>
      </w:r>
    </w:p>
    <w:p w14:paraId="1AA3E17D" w14:textId="77777777" w:rsidR="00184BEE" w:rsidRDefault="00184BEE" w:rsidP="00A51701">
      <w:pPr>
        <w:pStyle w:val="NoSpacing"/>
        <w:rPr>
          <w:rFonts w:ascii="Times New Roman" w:hAnsi="Times New Roman" w:cs="Times New Roman"/>
          <w:sz w:val="24"/>
          <w:szCs w:val="24"/>
        </w:rPr>
      </w:pPr>
    </w:p>
    <w:p w14:paraId="7AE94022" w14:textId="652D878F" w:rsidR="00184BEE" w:rsidRDefault="00184BEE"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Aspland, D. (2014) </w:t>
      </w:r>
      <w:r w:rsidRPr="00184BEE">
        <w:rPr>
          <w:rFonts w:ascii="Times New Roman" w:hAnsi="Times New Roman" w:cs="Times New Roman"/>
          <w:i/>
          <w:iCs/>
          <w:sz w:val="24"/>
          <w:szCs w:val="24"/>
        </w:rPr>
        <w:t>Top Tips for a Successful One Page Profile.</w:t>
      </w:r>
      <w:r>
        <w:rPr>
          <w:rFonts w:ascii="Times New Roman" w:hAnsi="Times New Roman" w:cs="Times New Roman"/>
          <w:i/>
          <w:iCs/>
          <w:sz w:val="24"/>
          <w:szCs w:val="24"/>
        </w:rPr>
        <w:t xml:space="preserve"> </w:t>
      </w:r>
      <w:r>
        <w:rPr>
          <w:rFonts w:ascii="Times New Roman" w:hAnsi="Times New Roman" w:cs="Times New Roman"/>
          <w:sz w:val="24"/>
          <w:szCs w:val="24"/>
        </w:rPr>
        <w:t xml:space="preserve">[Appendix 1]. Available at: </w:t>
      </w:r>
      <w:hyperlink r:id="rId19" w:history="1">
        <w:r w:rsidRPr="00CB5D63">
          <w:rPr>
            <w:rStyle w:val="Hyperlink"/>
            <w:rFonts w:ascii="Times New Roman" w:hAnsi="Times New Roman" w:cs="Times New Roman"/>
            <w:sz w:val="24"/>
            <w:szCs w:val="24"/>
          </w:rPr>
          <w:t>https://www.specialneedsjungle.com/top-tips-successful-one-page-profile/</w:t>
        </w:r>
      </w:hyperlink>
      <w:r>
        <w:rPr>
          <w:rFonts w:ascii="Times New Roman" w:hAnsi="Times New Roman" w:cs="Times New Roman"/>
          <w:sz w:val="24"/>
          <w:szCs w:val="24"/>
        </w:rPr>
        <w:t xml:space="preserve"> (Accessed: 16</w:t>
      </w:r>
      <w:r w:rsidRPr="00184BEE">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46D8EF13" w14:textId="77777777" w:rsidR="00184BEE" w:rsidRDefault="00184BEE" w:rsidP="00A51701">
      <w:pPr>
        <w:pStyle w:val="NoSpacing"/>
        <w:rPr>
          <w:rFonts w:ascii="Times New Roman" w:hAnsi="Times New Roman" w:cs="Times New Roman"/>
          <w:sz w:val="24"/>
          <w:szCs w:val="24"/>
        </w:rPr>
      </w:pPr>
    </w:p>
    <w:p w14:paraId="1A78750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Behaviour Matters (2019) </w:t>
      </w:r>
      <w:r w:rsidRPr="004C10E3">
        <w:rPr>
          <w:rFonts w:ascii="Times New Roman" w:hAnsi="Times New Roman" w:cs="Times New Roman"/>
          <w:i/>
          <w:iCs/>
          <w:sz w:val="24"/>
          <w:szCs w:val="24"/>
        </w:rPr>
        <w:t>Creating a One-Page Profile to Make Life Easier for You and your Child.</w:t>
      </w:r>
      <w:r>
        <w:rPr>
          <w:rFonts w:ascii="Times New Roman" w:hAnsi="Times New Roman" w:cs="Times New Roman"/>
          <w:sz w:val="24"/>
          <w:szCs w:val="24"/>
        </w:rPr>
        <w:t xml:space="preserve"> Available at: </w:t>
      </w:r>
      <w:hyperlink r:id="rId20" w:history="1">
        <w:r w:rsidRPr="007A40FF">
          <w:rPr>
            <w:rStyle w:val="Hyperlink"/>
            <w:rFonts w:ascii="Times New Roman" w:hAnsi="Times New Roman" w:cs="Times New Roman"/>
            <w:sz w:val="24"/>
            <w:szCs w:val="24"/>
          </w:rPr>
          <w:t>http://www.behaviourmatters.org.uk/creating-a-one-page-profile-to-make-life-easier-for-you-and-your-child/</w:t>
        </w:r>
      </w:hyperlink>
      <w:r>
        <w:rPr>
          <w:rFonts w:ascii="Times New Roman" w:hAnsi="Times New Roman" w:cs="Times New Roman"/>
          <w:sz w:val="24"/>
          <w:szCs w:val="24"/>
        </w:rPr>
        <w:t xml:space="preserve"> (Accessed: 16</w:t>
      </w:r>
      <w:r w:rsidRPr="004C10E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1A2E1C4E" w14:textId="77777777" w:rsidR="00A51701" w:rsidRDefault="00A51701" w:rsidP="00A51701">
      <w:pPr>
        <w:pStyle w:val="NoSpacing"/>
        <w:rPr>
          <w:rFonts w:ascii="Times New Roman" w:hAnsi="Times New Roman" w:cs="Times New Roman"/>
          <w:sz w:val="24"/>
          <w:szCs w:val="24"/>
        </w:rPr>
      </w:pPr>
    </w:p>
    <w:p w14:paraId="7600ADDB" w14:textId="77777777" w:rsidR="00A51701" w:rsidRPr="004F2E18" w:rsidRDefault="00A51701" w:rsidP="00A51701">
      <w:pPr>
        <w:pStyle w:val="NoSpacing"/>
        <w:rPr>
          <w:rFonts w:ascii="Times New Roman" w:hAnsi="Times New Roman" w:cs="Times New Roman"/>
          <w:sz w:val="24"/>
          <w:szCs w:val="24"/>
          <w:bdr w:val="none" w:sz="0" w:space="0" w:color="auto" w:frame="1"/>
          <w:shd w:val="clear" w:color="auto" w:fill="FFFFFF"/>
        </w:rPr>
      </w:pPr>
      <w:r>
        <w:rPr>
          <w:rFonts w:ascii="Times New Roman" w:hAnsi="Times New Roman" w:cs="Times New Roman"/>
          <w:color w:val="000000"/>
          <w:sz w:val="24"/>
          <w:szCs w:val="24"/>
          <w:bdr w:val="none" w:sz="0" w:space="0" w:color="auto" w:frame="1"/>
          <w:shd w:val="clear" w:color="auto" w:fill="FFFFFF"/>
        </w:rPr>
        <w:t xml:space="preserve">Bradford Safeguarding Children Board (BSCB) (2019) </w:t>
      </w:r>
      <w:r w:rsidRPr="007C5F17">
        <w:rPr>
          <w:rFonts w:ascii="Times New Roman" w:hAnsi="Times New Roman" w:cs="Times New Roman"/>
          <w:i/>
          <w:iCs/>
          <w:color w:val="000000"/>
          <w:sz w:val="24"/>
          <w:szCs w:val="24"/>
          <w:bdr w:val="none" w:sz="0" w:space="0" w:color="auto" w:frame="1"/>
          <w:shd w:val="clear" w:color="auto" w:fill="FFFFFF"/>
        </w:rPr>
        <w:t>Continuum of Need and Risk Identification Tool.</w:t>
      </w:r>
      <w:r>
        <w:rPr>
          <w:rFonts w:ascii="Times New Roman" w:hAnsi="Times New Roman" w:cs="Times New Roman"/>
          <w:color w:val="000000"/>
          <w:sz w:val="24"/>
          <w:szCs w:val="24"/>
          <w:bdr w:val="none" w:sz="0" w:space="0" w:color="auto" w:frame="1"/>
          <w:shd w:val="clear" w:color="auto" w:fill="FFFFFF"/>
        </w:rPr>
        <w:t xml:space="preserve"> Available at:</w:t>
      </w:r>
      <w:r w:rsidRPr="004F2E18">
        <w:rPr>
          <w:rFonts w:ascii="Times New Roman" w:hAnsi="Times New Roman" w:cs="Times New Roman"/>
          <w:sz w:val="24"/>
          <w:szCs w:val="24"/>
          <w:bdr w:val="none" w:sz="0" w:space="0" w:color="auto" w:frame="1"/>
          <w:shd w:val="clear" w:color="auto" w:fill="FFFFFF"/>
        </w:rPr>
        <w:t xml:space="preserve"> </w:t>
      </w:r>
      <w:hyperlink r:id="rId21" w:history="1">
        <w:r w:rsidRPr="009A7C29">
          <w:rPr>
            <w:rStyle w:val="Hyperlink"/>
            <w:rFonts w:ascii="Times New Roman" w:hAnsi="Times New Roman" w:cs="Times New Roman"/>
            <w:sz w:val="24"/>
            <w:szCs w:val="24"/>
            <w:bdr w:val="none" w:sz="0" w:space="0" w:color="auto" w:frame="1"/>
            <w:shd w:val="clear" w:color="auto" w:fill="FFFFFF"/>
          </w:rPr>
          <w:t>https://saferbradford.co.uk/media/0fabac3o/conarit-v10-15nov19.pdf</w:t>
        </w:r>
      </w:hyperlink>
      <w:r>
        <w:rPr>
          <w:rFonts w:ascii="Times New Roman" w:hAnsi="Times New Roman" w:cs="Times New Roman"/>
          <w:sz w:val="24"/>
          <w:szCs w:val="24"/>
          <w:bdr w:val="none" w:sz="0" w:space="0" w:color="auto" w:frame="1"/>
          <w:shd w:val="clear" w:color="auto" w:fill="FFFFFF"/>
        </w:rPr>
        <w:t xml:space="preserve"> (Accessed: 19</w:t>
      </w:r>
      <w:r w:rsidRPr="00063D46">
        <w:rPr>
          <w:rFonts w:ascii="Times New Roman" w:hAnsi="Times New Roman" w:cs="Times New Roman"/>
          <w:sz w:val="24"/>
          <w:szCs w:val="24"/>
          <w:bdr w:val="none" w:sz="0" w:space="0" w:color="auto" w:frame="1"/>
          <w:shd w:val="clear" w:color="auto" w:fill="FFFFFF"/>
          <w:vertAlign w:val="superscript"/>
        </w:rPr>
        <w:t>th</w:t>
      </w:r>
      <w:r>
        <w:rPr>
          <w:rFonts w:ascii="Times New Roman" w:hAnsi="Times New Roman" w:cs="Times New Roman"/>
          <w:sz w:val="24"/>
          <w:szCs w:val="24"/>
          <w:bdr w:val="none" w:sz="0" w:space="0" w:color="auto" w:frame="1"/>
          <w:shd w:val="clear" w:color="auto" w:fill="FFFFFF"/>
        </w:rPr>
        <w:t xml:space="preserve"> August 2021). </w:t>
      </w:r>
    </w:p>
    <w:p w14:paraId="131A9C61" w14:textId="77777777" w:rsidR="00A51701" w:rsidRDefault="00A51701" w:rsidP="00A51701">
      <w:pPr>
        <w:pStyle w:val="NoSpacing"/>
        <w:rPr>
          <w:rFonts w:ascii="Times New Roman" w:hAnsi="Times New Roman" w:cs="Times New Roman"/>
          <w:sz w:val="24"/>
          <w:szCs w:val="24"/>
          <w:bdr w:val="none" w:sz="0" w:space="0" w:color="auto" w:frame="1"/>
          <w:shd w:val="clear" w:color="auto" w:fill="FFFFFF"/>
        </w:rPr>
      </w:pPr>
    </w:p>
    <w:p w14:paraId="7EEDE56A"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Centre for Resolution (2020) “</w:t>
      </w:r>
      <w:r w:rsidRPr="008723F6">
        <w:rPr>
          <w:rFonts w:ascii="Times New Roman" w:hAnsi="Times New Roman" w:cs="Times New Roman"/>
          <w:i/>
          <w:iCs/>
          <w:sz w:val="24"/>
          <w:szCs w:val="24"/>
        </w:rPr>
        <w:t>What are the Models of Disability?”</w:t>
      </w:r>
      <w:r>
        <w:rPr>
          <w:rFonts w:ascii="Times New Roman" w:hAnsi="Times New Roman" w:cs="Times New Roman"/>
          <w:sz w:val="24"/>
          <w:szCs w:val="24"/>
        </w:rPr>
        <w:t xml:space="preserve"> Available at: </w:t>
      </w:r>
      <w:hyperlink r:id="rId22" w:history="1">
        <w:r w:rsidRPr="00C64F72">
          <w:rPr>
            <w:rStyle w:val="Hyperlink"/>
            <w:rFonts w:ascii="Times New Roman" w:hAnsi="Times New Roman" w:cs="Times New Roman"/>
            <w:sz w:val="24"/>
            <w:szCs w:val="24"/>
          </w:rPr>
          <w:t>https://www.centreforresolution.com/resources/disability/what-are-the-models-of-disability/</w:t>
        </w:r>
      </w:hyperlink>
      <w:r>
        <w:rPr>
          <w:rFonts w:ascii="Times New Roman" w:hAnsi="Times New Roman" w:cs="Times New Roman"/>
          <w:sz w:val="24"/>
          <w:szCs w:val="24"/>
        </w:rPr>
        <w:t xml:space="preserve"> (Accessed: 30</w:t>
      </w:r>
      <w:r w:rsidRPr="008723F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2021).</w:t>
      </w:r>
    </w:p>
    <w:p w14:paraId="07870BD9" w14:textId="77777777" w:rsidR="00A51701" w:rsidRDefault="00A51701" w:rsidP="00A51701">
      <w:pPr>
        <w:pStyle w:val="NoSpacing"/>
        <w:rPr>
          <w:rFonts w:ascii="Times New Roman" w:hAnsi="Times New Roman" w:cs="Times New Roman"/>
          <w:sz w:val="24"/>
          <w:szCs w:val="24"/>
        </w:rPr>
      </w:pPr>
    </w:p>
    <w:p w14:paraId="62DE2C84"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DES (Department of Education and Science) (1978)</w:t>
      </w:r>
      <w:r w:rsidRPr="00FF60F7">
        <w:rPr>
          <w:rFonts w:ascii="Times New Roman" w:hAnsi="Times New Roman" w:cs="Times New Roman"/>
          <w:i/>
          <w:iCs/>
          <w:sz w:val="24"/>
          <w:szCs w:val="24"/>
        </w:rPr>
        <w:t xml:space="preserve"> Special Educational Needs: Report of the Committee of Enquiry into the Education of Handicapped Children and Young People (The Warnock Report). </w:t>
      </w:r>
      <w:r>
        <w:rPr>
          <w:rFonts w:ascii="Times New Roman" w:hAnsi="Times New Roman" w:cs="Times New Roman"/>
          <w:sz w:val="24"/>
          <w:szCs w:val="24"/>
        </w:rPr>
        <w:t xml:space="preserve">London: HMSO. </w:t>
      </w:r>
    </w:p>
    <w:p w14:paraId="005EB600" w14:textId="77777777" w:rsidR="00A51701" w:rsidRDefault="00A51701" w:rsidP="00A51701">
      <w:pPr>
        <w:pStyle w:val="NoSpacing"/>
        <w:rPr>
          <w:rFonts w:ascii="Times New Roman" w:hAnsi="Times New Roman" w:cs="Times New Roman"/>
          <w:sz w:val="24"/>
          <w:szCs w:val="24"/>
        </w:rPr>
      </w:pPr>
    </w:p>
    <w:p w14:paraId="4C78BCA5" w14:textId="77777777" w:rsidR="00A51701" w:rsidRPr="004B675E"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DfE (Department for Education) (2015) </w:t>
      </w:r>
      <w:r w:rsidRPr="00FF60F7">
        <w:rPr>
          <w:rFonts w:ascii="Times New Roman" w:hAnsi="Times New Roman" w:cs="Times New Roman"/>
          <w:i/>
          <w:iCs/>
          <w:sz w:val="24"/>
          <w:szCs w:val="24"/>
        </w:rPr>
        <w:t xml:space="preserve">Special Educational Needs and Disability Code of Practice: 0 to 25 years. </w:t>
      </w:r>
      <w:r>
        <w:rPr>
          <w:rFonts w:ascii="Times New Roman" w:hAnsi="Times New Roman" w:cs="Times New Roman"/>
          <w:sz w:val="24"/>
          <w:szCs w:val="24"/>
        </w:rPr>
        <w:t xml:space="preserve">Available at: </w:t>
      </w:r>
      <w:hyperlink r:id="rId23" w:history="1">
        <w:r w:rsidRPr="007D4151">
          <w:rPr>
            <w:rStyle w:val="Hyperlink"/>
            <w:rFonts w:ascii="Times New Roman" w:hAnsi="Times New Roman" w:cs="Times New Roman"/>
            <w:sz w:val="24"/>
            <w:szCs w:val="24"/>
          </w:rPr>
          <w:t>https://www.gov.uk/government/publications/send-code-of-practice-0-to-25</w:t>
        </w:r>
      </w:hyperlink>
      <w:r>
        <w:rPr>
          <w:rFonts w:ascii="Times New Roman" w:hAnsi="Times New Roman" w:cs="Times New Roman"/>
          <w:sz w:val="24"/>
          <w:szCs w:val="24"/>
        </w:rPr>
        <w:t xml:space="preserve"> (Accessed: 07</w:t>
      </w:r>
      <w:r w:rsidRPr="00103B4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4EE9EAF2" w14:textId="77777777" w:rsidR="00A51701" w:rsidRDefault="00A51701" w:rsidP="00A51701">
      <w:pPr>
        <w:pStyle w:val="NoSpacing"/>
        <w:rPr>
          <w:rFonts w:ascii="Times New Roman" w:hAnsi="Times New Roman" w:cs="Times New Roman"/>
          <w:sz w:val="24"/>
          <w:szCs w:val="24"/>
        </w:rPr>
      </w:pPr>
    </w:p>
    <w:p w14:paraId="7EE72871"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Disability World (2010) </w:t>
      </w:r>
      <w:r w:rsidRPr="008D2652">
        <w:rPr>
          <w:rFonts w:ascii="Times New Roman" w:hAnsi="Times New Roman" w:cs="Times New Roman"/>
          <w:i/>
          <w:iCs/>
          <w:sz w:val="24"/>
          <w:szCs w:val="24"/>
        </w:rPr>
        <w:t>‘Models of Disability: Types and Definitions’</w:t>
      </w:r>
      <w:r>
        <w:rPr>
          <w:rFonts w:ascii="Times New Roman" w:hAnsi="Times New Roman" w:cs="Times New Roman"/>
          <w:sz w:val="24"/>
          <w:szCs w:val="24"/>
        </w:rPr>
        <w:t xml:space="preserve">. Available at: </w:t>
      </w:r>
      <w:hyperlink r:id="rId24" w:history="1">
        <w:r w:rsidRPr="00BF4954">
          <w:rPr>
            <w:rStyle w:val="Hyperlink"/>
            <w:rFonts w:ascii="Times New Roman" w:hAnsi="Times New Roman" w:cs="Times New Roman"/>
            <w:sz w:val="24"/>
            <w:szCs w:val="24"/>
          </w:rPr>
          <w:t>https://www.disabled-world.com/definitions/disability-models.php</w:t>
        </w:r>
      </w:hyperlink>
      <w:r>
        <w:rPr>
          <w:rFonts w:ascii="Times New Roman" w:hAnsi="Times New Roman" w:cs="Times New Roman"/>
          <w:sz w:val="24"/>
          <w:szCs w:val="24"/>
        </w:rPr>
        <w:t xml:space="preserve"> (Accessed: 05</w:t>
      </w:r>
      <w:r w:rsidRPr="008D265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050771CA" w14:textId="77777777" w:rsidR="00A51701" w:rsidRDefault="00A51701" w:rsidP="00A51701">
      <w:pPr>
        <w:pStyle w:val="NoSpacing"/>
        <w:rPr>
          <w:rFonts w:ascii="Times New Roman" w:hAnsi="Times New Roman" w:cs="Times New Roman"/>
          <w:sz w:val="24"/>
          <w:szCs w:val="24"/>
        </w:rPr>
      </w:pPr>
    </w:p>
    <w:p w14:paraId="09A4F3E1" w14:textId="77777777" w:rsidR="00A51701" w:rsidRPr="008D45FD"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Estyn (2018) </w:t>
      </w:r>
      <w:r w:rsidRPr="00E8104C">
        <w:rPr>
          <w:rFonts w:ascii="Times New Roman" w:hAnsi="Times New Roman" w:cs="Times New Roman"/>
          <w:i/>
          <w:iCs/>
          <w:sz w:val="24"/>
          <w:szCs w:val="24"/>
        </w:rPr>
        <w:t>Readiness for Additional Learning Needs Reforms.</w:t>
      </w:r>
      <w:r>
        <w:rPr>
          <w:rFonts w:ascii="Times New Roman" w:hAnsi="Times New Roman" w:cs="Times New Roman"/>
          <w:sz w:val="24"/>
          <w:szCs w:val="24"/>
        </w:rPr>
        <w:t xml:space="preserve"> Available at: </w:t>
      </w:r>
      <w:hyperlink r:id="rId25" w:history="1">
        <w:r w:rsidRPr="00FD1AD2">
          <w:rPr>
            <w:rStyle w:val="Hyperlink"/>
            <w:rFonts w:ascii="Times New Roman" w:hAnsi="Times New Roman" w:cs="Times New Roman"/>
            <w:sz w:val="24"/>
            <w:szCs w:val="24"/>
          </w:rPr>
          <w:t>https://www.estyn.gov.wales/thematic-report/readiness-additional-learning-needs-reforms</w:t>
        </w:r>
      </w:hyperlink>
      <w:r>
        <w:rPr>
          <w:rFonts w:ascii="Times New Roman" w:hAnsi="Times New Roman" w:cs="Times New Roman"/>
          <w:sz w:val="24"/>
          <w:szCs w:val="24"/>
        </w:rPr>
        <w:t xml:space="preserve"> (Accessed: 18</w:t>
      </w:r>
      <w:r w:rsidRPr="00E8104C">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182CB9A2" w14:textId="77777777" w:rsidR="00A51701" w:rsidRDefault="00A51701" w:rsidP="00A51701">
      <w:pPr>
        <w:pStyle w:val="NoSpacing"/>
        <w:rPr>
          <w:rFonts w:ascii="Times New Roman" w:hAnsi="Times New Roman" w:cs="Times New Roman"/>
          <w:sz w:val="24"/>
          <w:szCs w:val="24"/>
        </w:rPr>
      </w:pPr>
    </w:p>
    <w:p w14:paraId="06DA4CDA"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w:t>
      </w:r>
      <w:r>
        <w:rPr>
          <w:rFonts w:ascii="Times New Roman" w:hAnsi="Times New Roman" w:cs="Times New Roman"/>
          <w:color w:val="000000"/>
          <w:sz w:val="24"/>
          <w:szCs w:val="24"/>
          <w:bdr w:val="none" w:sz="0" w:space="0" w:color="auto" w:frame="1"/>
          <w:shd w:val="clear" w:color="auto" w:fill="FFFFFF"/>
        </w:rPr>
        <w:t>7</w:t>
      </w:r>
      <w:r w:rsidRPr="00F46669">
        <w:rPr>
          <w:rFonts w:ascii="Times New Roman" w:hAnsi="Times New Roman" w:cs="Times New Roman"/>
          <w:color w:val="000000"/>
          <w:sz w:val="24"/>
          <w:szCs w:val="24"/>
          <w:bdr w:val="none" w:sz="0" w:space="0" w:color="auto" w:frame="1"/>
          <w:shd w:val="clear" w:color="auto" w:fill="FFFFFF"/>
        </w:rPr>
        <w:t>) [School A] </w:t>
      </w:r>
      <w:r>
        <w:rPr>
          <w:rFonts w:ascii="Times New Roman" w:hAnsi="Times New Roman" w:cs="Times New Roman"/>
          <w:i/>
          <w:iCs/>
          <w:color w:val="000000"/>
          <w:sz w:val="24"/>
          <w:szCs w:val="24"/>
          <w:bdr w:val="none" w:sz="0" w:space="0" w:color="auto" w:frame="1"/>
          <w:shd w:val="clear" w:color="auto" w:fill="FFFFFF"/>
        </w:rPr>
        <w:t>Policy Document for Special Educational Needs</w:t>
      </w:r>
      <w:r w:rsidRPr="00F46669">
        <w:rPr>
          <w:rFonts w:ascii="Times New Roman" w:hAnsi="Times New Roman" w:cs="Times New Roman"/>
          <w:i/>
          <w:iCs/>
          <w:color w:val="000000"/>
          <w:sz w:val="24"/>
          <w:szCs w:val="24"/>
          <w:bdr w:val="none" w:sz="0" w:space="0" w:color="auto" w:frame="1"/>
          <w:shd w:val="clear" w:color="auto" w:fill="FFFFFF"/>
        </w:rPr>
        <w: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7FC3083B"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p>
    <w:p w14:paraId="781FB2BF"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(2019) [School A] </w:t>
      </w:r>
      <w:r w:rsidRPr="00F46669">
        <w:rPr>
          <w:rFonts w:ascii="Times New Roman" w:hAnsi="Times New Roman" w:cs="Times New Roman"/>
          <w:i/>
          <w:iCs/>
          <w:color w:val="000000"/>
          <w:sz w:val="24"/>
          <w:szCs w:val="24"/>
          <w:bdr w:val="none" w:sz="0" w:space="0" w:color="auto" w:frame="1"/>
          <w:shd w:val="clear" w:color="auto" w:fill="FFFFFF"/>
        </w:rPr>
        <w:t>Estyn Inspection Report.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73193834" w14:textId="77777777" w:rsidR="00A51701" w:rsidRDefault="00A51701" w:rsidP="00A51701">
      <w:pPr>
        <w:pStyle w:val="NoSpacing"/>
        <w:rPr>
          <w:rFonts w:ascii="Times New Roman" w:hAnsi="Times New Roman" w:cs="Times New Roman"/>
          <w:sz w:val="24"/>
          <w:szCs w:val="24"/>
        </w:rPr>
      </w:pPr>
    </w:p>
    <w:p w14:paraId="298E159C"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UNESCO (1994) </w:t>
      </w:r>
      <w:r w:rsidRPr="00326C5B">
        <w:rPr>
          <w:rFonts w:ascii="Times New Roman" w:hAnsi="Times New Roman" w:cs="Times New Roman"/>
          <w:i/>
          <w:iCs/>
          <w:sz w:val="24"/>
          <w:szCs w:val="24"/>
        </w:rPr>
        <w:t>The Salamanca Statement and Framework for Action on Special Needs Education.</w:t>
      </w:r>
      <w:r>
        <w:rPr>
          <w:rFonts w:ascii="Times New Roman" w:hAnsi="Times New Roman" w:cs="Times New Roman"/>
          <w:sz w:val="24"/>
          <w:szCs w:val="24"/>
        </w:rPr>
        <w:t xml:space="preserve"> Paris: UNESCO. </w:t>
      </w:r>
    </w:p>
    <w:p w14:paraId="4ADFB8BE" w14:textId="77777777" w:rsidR="00A51701" w:rsidRPr="00466C76" w:rsidRDefault="00A51701" w:rsidP="00A51701">
      <w:pPr>
        <w:pStyle w:val="NoSpacing"/>
        <w:rPr>
          <w:rFonts w:ascii="Times New Roman" w:hAnsi="Times New Roman" w:cs="Times New Roman"/>
          <w:sz w:val="24"/>
          <w:szCs w:val="24"/>
        </w:rPr>
      </w:pPr>
    </w:p>
    <w:p w14:paraId="03BF3E4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Walton, A. Goddard, G. (2012) </w:t>
      </w:r>
      <w:r w:rsidRPr="00174083">
        <w:rPr>
          <w:rFonts w:ascii="Times New Roman" w:hAnsi="Times New Roman" w:cs="Times New Roman"/>
          <w:i/>
          <w:iCs/>
          <w:sz w:val="24"/>
          <w:szCs w:val="24"/>
        </w:rPr>
        <w:t>Supporting Every Child</w:t>
      </w:r>
      <w:r>
        <w:rPr>
          <w:rFonts w:ascii="Times New Roman" w:hAnsi="Times New Roman" w:cs="Times New Roman"/>
          <w:sz w:val="24"/>
          <w:szCs w:val="24"/>
        </w:rPr>
        <w:t>. 2</w:t>
      </w:r>
      <w:r w:rsidRPr="00174083">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 </w:t>
      </w:r>
    </w:p>
    <w:p w14:paraId="5AC4B076" w14:textId="77777777" w:rsidR="00A51701" w:rsidRDefault="00A51701" w:rsidP="00A51701">
      <w:pPr>
        <w:pStyle w:val="NoSpacing"/>
        <w:rPr>
          <w:rFonts w:ascii="Times New Roman" w:hAnsi="Times New Roman" w:cs="Times New Roman"/>
          <w:sz w:val="24"/>
          <w:szCs w:val="24"/>
        </w:rPr>
      </w:pPr>
    </w:p>
    <w:p w14:paraId="46B27F13"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(2004) </w:t>
      </w:r>
      <w:r w:rsidRPr="00C5521F">
        <w:rPr>
          <w:rFonts w:ascii="Times New Roman" w:hAnsi="Times New Roman" w:cs="Times New Roman"/>
          <w:i/>
          <w:iCs/>
          <w:sz w:val="24"/>
          <w:szCs w:val="24"/>
        </w:rPr>
        <w:t>‘Special Educational Needs Code of Practice for Wales’</w:t>
      </w:r>
      <w:r>
        <w:rPr>
          <w:rFonts w:ascii="Times New Roman" w:hAnsi="Times New Roman" w:cs="Times New Roman"/>
          <w:sz w:val="24"/>
          <w:szCs w:val="24"/>
        </w:rPr>
        <w:t xml:space="preserve">. Available at: </w:t>
      </w:r>
      <w:hyperlink r:id="rId26" w:history="1">
        <w:r w:rsidRPr="004F2FC3">
          <w:rPr>
            <w:rStyle w:val="Hyperlink"/>
            <w:rFonts w:ascii="Times New Roman" w:hAnsi="Times New Roman" w:cs="Times New Roman"/>
            <w:sz w:val="24"/>
            <w:szCs w:val="24"/>
          </w:rPr>
          <w:t>https://gov.wales/sites/default/files/publications/2018-03/special-educational-needs-code-of-practice-for-wales.pdf</w:t>
        </w:r>
      </w:hyperlink>
      <w:r>
        <w:rPr>
          <w:rFonts w:ascii="Times New Roman" w:hAnsi="Times New Roman" w:cs="Times New Roman"/>
          <w:sz w:val="24"/>
          <w:szCs w:val="24"/>
        </w:rPr>
        <w:t xml:space="preserve"> (Accessed: 17</w:t>
      </w:r>
      <w:r w:rsidRPr="00C5521F">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48C1DE6F" w14:textId="77777777" w:rsidR="00A51701" w:rsidRDefault="00A51701" w:rsidP="00A51701">
      <w:pPr>
        <w:pStyle w:val="NoSpacing"/>
        <w:jc w:val="both"/>
        <w:rPr>
          <w:rFonts w:ascii="Times New Roman" w:hAnsi="Times New Roman" w:cs="Times New Roman"/>
          <w:sz w:val="24"/>
          <w:szCs w:val="24"/>
        </w:rPr>
      </w:pPr>
    </w:p>
    <w:p w14:paraId="507F1CB1" w14:textId="77777777" w:rsidR="00A51701" w:rsidRDefault="00A51701" w:rsidP="00A51701">
      <w:pPr>
        <w:pStyle w:val="NoSpacing"/>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sidRPr="00242A89">
        <w:rPr>
          <w:rFonts w:ascii="Times New Roman" w:hAnsi="Times New Roman" w:cs="Times New Roman"/>
          <w:i/>
          <w:iCs/>
          <w:sz w:val="24"/>
          <w:szCs w:val="24"/>
        </w:rPr>
        <w:t>Additional Learning Needs and Education Tribunal (Wales) Act.</w:t>
      </w:r>
      <w:r>
        <w:rPr>
          <w:rFonts w:ascii="Times New Roman" w:hAnsi="Times New Roman" w:cs="Times New Roman"/>
          <w:sz w:val="24"/>
          <w:szCs w:val="24"/>
        </w:rPr>
        <w:t xml:space="preserve"> Available at: </w:t>
      </w:r>
      <w:hyperlink r:id="rId27" w:history="1">
        <w:r w:rsidRPr="007A40FF">
          <w:rPr>
            <w:rStyle w:val="Hyperlink"/>
            <w:rFonts w:ascii="Times New Roman" w:hAnsi="Times New Roman" w:cs="Times New Roman"/>
            <w:sz w:val="24"/>
            <w:szCs w:val="24"/>
          </w:rPr>
          <w:t>https://gov.wales/sites/default/files/publications/2018-02/additional-learning-needs-and-education-tribunal-wales-act-2018-explanatory-memorandum.pdf</w:t>
        </w:r>
      </w:hyperlink>
      <w:r>
        <w:rPr>
          <w:rFonts w:ascii="Times New Roman" w:hAnsi="Times New Roman" w:cs="Times New Roman"/>
          <w:sz w:val="24"/>
          <w:szCs w:val="24"/>
        </w:rPr>
        <w:t xml:space="preserve"> (Accessed: 16</w:t>
      </w:r>
      <w:r w:rsidRPr="00242A89">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68BFE570" w14:textId="21DA8623" w:rsidR="00DE31E4" w:rsidRPr="00261B54" w:rsidRDefault="00DE31E4" w:rsidP="005B3A02">
      <w:pPr>
        <w:spacing w:line="360" w:lineRule="auto"/>
        <w:rPr>
          <w:rFonts w:ascii="Times New Roman" w:hAnsi="Times New Roman" w:cs="Times New Roman"/>
          <w:sz w:val="24"/>
          <w:szCs w:val="24"/>
        </w:rPr>
      </w:pPr>
      <w:r w:rsidRPr="00261B54">
        <w:rPr>
          <w:rFonts w:ascii="Times New Roman" w:hAnsi="Times New Roman" w:cs="Times New Roman"/>
          <w:sz w:val="24"/>
          <w:szCs w:val="24"/>
        </w:rPr>
        <w:tab/>
      </w:r>
    </w:p>
    <w:p w14:paraId="5758BB63" w14:textId="78CEF2B2" w:rsidR="00DE31E4" w:rsidRPr="00261B54" w:rsidRDefault="00DE31E4" w:rsidP="005B3A02">
      <w:pPr>
        <w:spacing w:line="360" w:lineRule="auto"/>
        <w:rPr>
          <w:rFonts w:ascii="Times New Roman" w:hAnsi="Times New Roman" w:cs="Times New Roman"/>
          <w:sz w:val="24"/>
          <w:szCs w:val="24"/>
        </w:rPr>
      </w:pPr>
    </w:p>
    <w:p w14:paraId="3015A6A9" w14:textId="49A75E2A" w:rsidR="00DE31E4" w:rsidRPr="00261B54" w:rsidRDefault="00DE31E4" w:rsidP="005B3A02">
      <w:pPr>
        <w:spacing w:line="360" w:lineRule="auto"/>
        <w:rPr>
          <w:rFonts w:ascii="Times New Roman" w:hAnsi="Times New Roman" w:cs="Times New Roman"/>
          <w:sz w:val="24"/>
          <w:szCs w:val="24"/>
        </w:rPr>
      </w:pPr>
    </w:p>
    <w:p w14:paraId="34D447A7" w14:textId="4ECD95B4" w:rsidR="00DE31E4" w:rsidRPr="00261B54" w:rsidRDefault="00DE31E4" w:rsidP="005B3A02">
      <w:pPr>
        <w:spacing w:line="360" w:lineRule="auto"/>
        <w:rPr>
          <w:rFonts w:ascii="Times New Roman" w:hAnsi="Times New Roman" w:cs="Times New Roman"/>
          <w:sz w:val="24"/>
          <w:szCs w:val="24"/>
        </w:rPr>
      </w:pPr>
    </w:p>
    <w:p w14:paraId="3FF4F188" w14:textId="32E2D1C3" w:rsidR="00DE31E4" w:rsidRPr="00261B54" w:rsidRDefault="00DE31E4" w:rsidP="005B3A02">
      <w:pPr>
        <w:spacing w:line="360" w:lineRule="auto"/>
        <w:rPr>
          <w:rFonts w:ascii="Times New Roman" w:hAnsi="Times New Roman" w:cs="Times New Roman"/>
          <w:sz w:val="24"/>
          <w:szCs w:val="24"/>
        </w:rPr>
      </w:pPr>
    </w:p>
    <w:p w14:paraId="4295FA22" w14:textId="0EA9D175" w:rsidR="00DE31E4" w:rsidRPr="00261B54" w:rsidRDefault="00DE31E4" w:rsidP="005B3A02">
      <w:pPr>
        <w:spacing w:line="360" w:lineRule="auto"/>
        <w:rPr>
          <w:rFonts w:ascii="Times New Roman" w:hAnsi="Times New Roman" w:cs="Times New Roman"/>
          <w:sz w:val="24"/>
          <w:szCs w:val="24"/>
        </w:rPr>
      </w:pPr>
    </w:p>
    <w:p w14:paraId="23D52696" w14:textId="4335FAFE" w:rsidR="00DE31E4" w:rsidRPr="00261B54" w:rsidRDefault="00DE31E4" w:rsidP="005B3A02">
      <w:pPr>
        <w:spacing w:line="360" w:lineRule="auto"/>
        <w:rPr>
          <w:rFonts w:ascii="Times New Roman" w:hAnsi="Times New Roman" w:cs="Times New Roman"/>
          <w:sz w:val="24"/>
          <w:szCs w:val="24"/>
        </w:rPr>
      </w:pPr>
    </w:p>
    <w:p w14:paraId="08EACC73" w14:textId="3F1FD429" w:rsidR="00DE31E4" w:rsidRPr="00261B54" w:rsidRDefault="00DE31E4" w:rsidP="005B3A02">
      <w:pPr>
        <w:spacing w:line="360" w:lineRule="auto"/>
        <w:rPr>
          <w:rFonts w:ascii="Times New Roman" w:hAnsi="Times New Roman" w:cs="Times New Roman"/>
          <w:sz w:val="24"/>
          <w:szCs w:val="24"/>
        </w:rPr>
      </w:pPr>
    </w:p>
    <w:p w14:paraId="759CD4CE" w14:textId="04E99AE5" w:rsidR="00DE31E4" w:rsidRPr="00261B54" w:rsidRDefault="00DE31E4" w:rsidP="005B3A02">
      <w:pPr>
        <w:spacing w:line="360" w:lineRule="auto"/>
        <w:rPr>
          <w:rFonts w:ascii="Times New Roman" w:hAnsi="Times New Roman" w:cs="Times New Roman"/>
          <w:sz w:val="24"/>
          <w:szCs w:val="24"/>
        </w:rPr>
      </w:pPr>
    </w:p>
    <w:p w14:paraId="48BEF3F7" w14:textId="3F5A09B3" w:rsidR="00DE31E4" w:rsidRPr="00261B54" w:rsidRDefault="00DE31E4" w:rsidP="005B3A02">
      <w:pPr>
        <w:spacing w:line="360" w:lineRule="auto"/>
        <w:rPr>
          <w:rFonts w:ascii="Times New Roman" w:hAnsi="Times New Roman" w:cs="Times New Roman"/>
          <w:sz w:val="24"/>
          <w:szCs w:val="24"/>
        </w:rPr>
      </w:pPr>
    </w:p>
    <w:p w14:paraId="46E06C88" w14:textId="2AB0706E" w:rsidR="00DE31E4" w:rsidRPr="00261B54" w:rsidRDefault="00DE31E4" w:rsidP="005B3A02">
      <w:pPr>
        <w:spacing w:line="360" w:lineRule="auto"/>
        <w:rPr>
          <w:rFonts w:ascii="Times New Roman" w:hAnsi="Times New Roman" w:cs="Times New Roman"/>
          <w:sz w:val="24"/>
          <w:szCs w:val="24"/>
        </w:rPr>
      </w:pPr>
    </w:p>
    <w:p w14:paraId="4DD5E954" w14:textId="22650C4A" w:rsidR="00DE31E4" w:rsidRPr="00261B54" w:rsidRDefault="00DE31E4" w:rsidP="005B3A02">
      <w:pPr>
        <w:spacing w:line="360" w:lineRule="auto"/>
        <w:rPr>
          <w:rFonts w:ascii="Times New Roman" w:hAnsi="Times New Roman" w:cs="Times New Roman"/>
          <w:sz w:val="24"/>
          <w:szCs w:val="24"/>
        </w:rPr>
      </w:pPr>
    </w:p>
    <w:p w14:paraId="19954562" w14:textId="0E93738E" w:rsidR="00DE31E4" w:rsidRPr="00261B54" w:rsidRDefault="00DE31E4" w:rsidP="005B3A02">
      <w:pPr>
        <w:spacing w:line="360" w:lineRule="auto"/>
        <w:rPr>
          <w:rFonts w:ascii="Times New Roman" w:hAnsi="Times New Roman" w:cs="Times New Roman"/>
          <w:sz w:val="24"/>
          <w:szCs w:val="24"/>
        </w:rPr>
      </w:pPr>
    </w:p>
    <w:p w14:paraId="49C4D5D8" w14:textId="1F4C8F58" w:rsidR="00DE31E4" w:rsidRPr="00261B54" w:rsidRDefault="00DE31E4" w:rsidP="005B3A02">
      <w:pPr>
        <w:spacing w:line="360" w:lineRule="auto"/>
        <w:rPr>
          <w:rFonts w:ascii="Times New Roman" w:hAnsi="Times New Roman" w:cs="Times New Roman"/>
          <w:sz w:val="24"/>
          <w:szCs w:val="24"/>
        </w:rPr>
      </w:pPr>
    </w:p>
    <w:p w14:paraId="5723EE92" w14:textId="18843B72" w:rsidR="00DE31E4" w:rsidRPr="00261B54" w:rsidRDefault="00DE31E4" w:rsidP="005B3A02">
      <w:pPr>
        <w:spacing w:line="360" w:lineRule="auto"/>
        <w:rPr>
          <w:rFonts w:ascii="Times New Roman" w:hAnsi="Times New Roman" w:cs="Times New Roman"/>
          <w:sz w:val="24"/>
          <w:szCs w:val="24"/>
        </w:rPr>
      </w:pPr>
    </w:p>
    <w:p w14:paraId="23E9472D" w14:textId="475C5D1E" w:rsidR="00DE31E4" w:rsidRPr="00261B54" w:rsidRDefault="00DE31E4" w:rsidP="005B3A02">
      <w:pPr>
        <w:spacing w:line="360" w:lineRule="auto"/>
        <w:rPr>
          <w:rFonts w:ascii="Times New Roman" w:hAnsi="Times New Roman" w:cs="Times New Roman"/>
          <w:sz w:val="24"/>
          <w:szCs w:val="24"/>
        </w:rPr>
      </w:pPr>
    </w:p>
    <w:p w14:paraId="3D6D2496" w14:textId="1F215C6C" w:rsidR="00DE31E4" w:rsidRPr="00261B54" w:rsidRDefault="00DE31E4" w:rsidP="005B3A02">
      <w:pPr>
        <w:spacing w:line="360" w:lineRule="auto"/>
        <w:rPr>
          <w:rFonts w:ascii="Times New Roman" w:hAnsi="Times New Roman" w:cs="Times New Roman"/>
          <w:sz w:val="24"/>
          <w:szCs w:val="24"/>
        </w:rPr>
      </w:pPr>
    </w:p>
    <w:p w14:paraId="5DE34B1D" w14:textId="73C573FE" w:rsidR="00DE31E4" w:rsidRPr="00261B54" w:rsidRDefault="00DE31E4" w:rsidP="005B3A02">
      <w:pPr>
        <w:spacing w:line="360" w:lineRule="auto"/>
        <w:rPr>
          <w:rFonts w:ascii="Times New Roman" w:hAnsi="Times New Roman" w:cs="Times New Roman"/>
          <w:sz w:val="24"/>
          <w:szCs w:val="24"/>
        </w:rPr>
      </w:pPr>
    </w:p>
    <w:p w14:paraId="78FFDD04" w14:textId="0ACEEB80" w:rsidR="00DE31E4" w:rsidRPr="00261B54" w:rsidRDefault="00DE31E4" w:rsidP="005B3A02">
      <w:pPr>
        <w:spacing w:line="360" w:lineRule="auto"/>
        <w:rPr>
          <w:rFonts w:ascii="Times New Roman" w:hAnsi="Times New Roman" w:cs="Times New Roman"/>
          <w:sz w:val="24"/>
          <w:szCs w:val="24"/>
        </w:rPr>
      </w:pPr>
    </w:p>
    <w:p w14:paraId="57CDD3AB" w14:textId="77777777" w:rsidR="009F01DE" w:rsidRDefault="009F01DE" w:rsidP="005B3A02">
      <w:pPr>
        <w:spacing w:line="360" w:lineRule="auto"/>
        <w:rPr>
          <w:rFonts w:ascii="Times New Roman" w:hAnsi="Times New Roman" w:cs="Times New Roman"/>
          <w:sz w:val="24"/>
          <w:szCs w:val="24"/>
        </w:rPr>
      </w:pPr>
    </w:p>
    <w:p w14:paraId="4FE55285" w14:textId="54FF0E20" w:rsidR="003E1D35" w:rsidRPr="003E1D35" w:rsidRDefault="00DE31E4" w:rsidP="005B3A02">
      <w:pPr>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A</w:t>
      </w:r>
      <w:r w:rsidR="003E1D35" w:rsidRPr="003E1D35">
        <w:rPr>
          <w:rFonts w:ascii="Times New Roman" w:hAnsi="Times New Roman" w:cs="Times New Roman"/>
          <w:sz w:val="24"/>
          <w:szCs w:val="24"/>
          <w:u w:val="single"/>
        </w:rPr>
        <w:t>ppendices</w:t>
      </w:r>
    </w:p>
    <w:p w14:paraId="205E52AA" w14:textId="0BC86513" w:rsidR="001D23A2" w:rsidRDefault="003E1D35" w:rsidP="005B3A02">
      <w:pPr>
        <w:spacing w:line="360" w:lineRule="auto"/>
        <w:rPr>
          <w:rFonts w:ascii="Times New Roman" w:hAnsi="Times New Roman" w:cs="Times New Roman"/>
          <w:sz w:val="24"/>
          <w:szCs w:val="24"/>
        </w:rPr>
      </w:pPr>
      <w:r>
        <w:rPr>
          <w:rFonts w:ascii="Times New Roman" w:hAnsi="Times New Roman" w:cs="Times New Roman"/>
          <w:sz w:val="24"/>
          <w:szCs w:val="24"/>
        </w:rPr>
        <w:t>Appendix 1</w:t>
      </w:r>
      <w:r w:rsidR="001D23A2">
        <w:rPr>
          <w:rFonts w:ascii="Times New Roman" w:hAnsi="Times New Roman" w:cs="Times New Roman"/>
          <w:sz w:val="24"/>
          <w:szCs w:val="24"/>
        </w:rPr>
        <w:t>: One Page Profile</w:t>
      </w:r>
    </w:p>
    <w:p w14:paraId="6F2D1334" w14:textId="21DA3F7A" w:rsidR="003E1D35" w:rsidRDefault="003E1D35" w:rsidP="005B3A02">
      <w:pPr>
        <w:spacing w:line="360" w:lineRule="auto"/>
        <w:rPr>
          <w:rFonts w:ascii="Times New Roman" w:hAnsi="Times New Roman" w:cs="Times New Roman"/>
          <w:sz w:val="24"/>
          <w:szCs w:val="24"/>
        </w:rPr>
      </w:pPr>
      <w:r>
        <w:rPr>
          <w:noProof/>
        </w:rPr>
        <w:drawing>
          <wp:inline distT="0" distB="0" distL="0" distR="0" wp14:anchorId="5DC428D8" wp14:editId="3592EE04">
            <wp:extent cx="5581650" cy="7640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84892" cy="7644758"/>
                    </a:xfrm>
                    <a:prstGeom prst="rect">
                      <a:avLst/>
                    </a:prstGeom>
                    <a:noFill/>
                    <a:ln>
                      <a:noFill/>
                    </a:ln>
                  </pic:spPr>
                </pic:pic>
              </a:graphicData>
            </a:graphic>
          </wp:inline>
        </w:drawing>
      </w:r>
    </w:p>
    <w:p w14:paraId="4CC2004A" w14:textId="5467B842" w:rsidR="001D23A2" w:rsidRPr="00261B54" w:rsidRDefault="001D23A2" w:rsidP="005B3A02">
      <w:pPr>
        <w:spacing w:line="360" w:lineRule="auto"/>
        <w:rPr>
          <w:rFonts w:ascii="Times New Roman" w:hAnsi="Times New Roman" w:cs="Times New Roman"/>
          <w:sz w:val="24"/>
          <w:szCs w:val="24"/>
        </w:rPr>
      </w:pPr>
      <w:r>
        <w:rPr>
          <w:rFonts w:ascii="Times New Roman" w:hAnsi="Times New Roman" w:cs="Times New Roman"/>
          <w:sz w:val="24"/>
          <w:szCs w:val="24"/>
        </w:rPr>
        <w:t xml:space="preserve">Source: (Aspland, 2014). </w:t>
      </w:r>
    </w:p>
    <w:sectPr w:rsidR="001D23A2" w:rsidRPr="00261B54" w:rsidSect="00FA3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15FF8" w14:textId="77777777" w:rsidR="005571D8" w:rsidRDefault="005571D8" w:rsidP="00C26510">
      <w:pPr>
        <w:spacing w:after="0" w:line="240" w:lineRule="auto"/>
      </w:pPr>
      <w:r>
        <w:separator/>
      </w:r>
    </w:p>
  </w:endnote>
  <w:endnote w:type="continuationSeparator" w:id="0">
    <w:p w14:paraId="2FFF1970" w14:textId="77777777" w:rsidR="005571D8" w:rsidRDefault="005571D8" w:rsidP="00C26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983083"/>
      <w:docPartObj>
        <w:docPartGallery w:val="Page Numbers (Bottom of Page)"/>
        <w:docPartUnique/>
      </w:docPartObj>
    </w:sdtPr>
    <w:sdtEndPr>
      <w:rPr>
        <w:noProof/>
      </w:rPr>
    </w:sdtEndPr>
    <w:sdtContent>
      <w:p w14:paraId="40A72CE3" w14:textId="702492C9" w:rsidR="00C26510" w:rsidRDefault="00C265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191E1" w14:textId="77777777" w:rsidR="00C26510" w:rsidRDefault="00C26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07124" w14:textId="77777777" w:rsidR="005571D8" w:rsidRDefault="005571D8" w:rsidP="00C26510">
      <w:pPr>
        <w:spacing w:after="0" w:line="240" w:lineRule="auto"/>
      </w:pPr>
      <w:r>
        <w:separator/>
      </w:r>
    </w:p>
  </w:footnote>
  <w:footnote w:type="continuationSeparator" w:id="0">
    <w:p w14:paraId="6EEF660B" w14:textId="77777777" w:rsidR="005571D8" w:rsidRDefault="005571D8" w:rsidP="00C26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DF629" w14:textId="77777777" w:rsidR="002B3C8F" w:rsidRDefault="002B3C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1F4E"/>
    <w:multiLevelType w:val="hybridMultilevel"/>
    <w:tmpl w:val="AF143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16F7D"/>
    <w:multiLevelType w:val="hybridMultilevel"/>
    <w:tmpl w:val="B4302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277A8"/>
    <w:multiLevelType w:val="hybridMultilevel"/>
    <w:tmpl w:val="622C8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70691"/>
    <w:multiLevelType w:val="hybridMultilevel"/>
    <w:tmpl w:val="1E00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72646F"/>
    <w:multiLevelType w:val="hybridMultilevel"/>
    <w:tmpl w:val="1EB42734"/>
    <w:lvl w:ilvl="0" w:tplc="729094C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D478B"/>
    <w:multiLevelType w:val="hybridMultilevel"/>
    <w:tmpl w:val="C8B68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5D2466"/>
    <w:multiLevelType w:val="hybridMultilevel"/>
    <w:tmpl w:val="3680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C53A7D"/>
    <w:multiLevelType w:val="hybridMultilevel"/>
    <w:tmpl w:val="BE54378A"/>
    <w:lvl w:ilvl="0" w:tplc="4DE80B1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A1CC5"/>
    <w:multiLevelType w:val="hybridMultilevel"/>
    <w:tmpl w:val="F604B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9D4CDD"/>
    <w:multiLevelType w:val="hybridMultilevel"/>
    <w:tmpl w:val="E63630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4"/>
  </w:num>
  <w:num w:numId="4">
    <w:abstractNumId w:val="7"/>
  </w:num>
  <w:num w:numId="5">
    <w:abstractNumId w:val="2"/>
  </w:num>
  <w:num w:numId="6">
    <w:abstractNumId w:val="3"/>
  </w:num>
  <w:num w:numId="7">
    <w:abstractNumId w:val="6"/>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B72"/>
    <w:rsid w:val="00067955"/>
    <w:rsid w:val="000A5F88"/>
    <w:rsid w:val="00102060"/>
    <w:rsid w:val="00142B4B"/>
    <w:rsid w:val="00184BEE"/>
    <w:rsid w:val="001A1648"/>
    <w:rsid w:val="001A3EFA"/>
    <w:rsid w:val="001C7122"/>
    <w:rsid w:val="001D23A2"/>
    <w:rsid w:val="002143BA"/>
    <w:rsid w:val="00224A56"/>
    <w:rsid w:val="00261B54"/>
    <w:rsid w:val="002776E8"/>
    <w:rsid w:val="002A6750"/>
    <w:rsid w:val="002B3C8F"/>
    <w:rsid w:val="003419F0"/>
    <w:rsid w:val="003723BF"/>
    <w:rsid w:val="003D377E"/>
    <w:rsid w:val="003E1D35"/>
    <w:rsid w:val="003E47B5"/>
    <w:rsid w:val="00403117"/>
    <w:rsid w:val="004039EC"/>
    <w:rsid w:val="00473B41"/>
    <w:rsid w:val="00474E6A"/>
    <w:rsid w:val="004C1E55"/>
    <w:rsid w:val="004D2E3B"/>
    <w:rsid w:val="00506B1E"/>
    <w:rsid w:val="00523BA4"/>
    <w:rsid w:val="00527117"/>
    <w:rsid w:val="005571D8"/>
    <w:rsid w:val="00565885"/>
    <w:rsid w:val="005679F0"/>
    <w:rsid w:val="005A433C"/>
    <w:rsid w:val="005A6E13"/>
    <w:rsid w:val="005B3A02"/>
    <w:rsid w:val="005B6A22"/>
    <w:rsid w:val="005D3B01"/>
    <w:rsid w:val="00610AD1"/>
    <w:rsid w:val="00633800"/>
    <w:rsid w:val="006C2DB5"/>
    <w:rsid w:val="006C5B72"/>
    <w:rsid w:val="006C7A59"/>
    <w:rsid w:val="00724B55"/>
    <w:rsid w:val="007509E5"/>
    <w:rsid w:val="007D79C3"/>
    <w:rsid w:val="00813CF1"/>
    <w:rsid w:val="0085569B"/>
    <w:rsid w:val="008602C0"/>
    <w:rsid w:val="00861715"/>
    <w:rsid w:val="00887874"/>
    <w:rsid w:val="008C6864"/>
    <w:rsid w:val="008D021A"/>
    <w:rsid w:val="00921482"/>
    <w:rsid w:val="00934FCE"/>
    <w:rsid w:val="00995C2D"/>
    <w:rsid w:val="009F01DE"/>
    <w:rsid w:val="00A51701"/>
    <w:rsid w:val="00A80C61"/>
    <w:rsid w:val="00AC12E9"/>
    <w:rsid w:val="00B24B14"/>
    <w:rsid w:val="00B60225"/>
    <w:rsid w:val="00B6658B"/>
    <w:rsid w:val="00C24DB9"/>
    <w:rsid w:val="00C26510"/>
    <w:rsid w:val="00C35B79"/>
    <w:rsid w:val="00C53764"/>
    <w:rsid w:val="00C72543"/>
    <w:rsid w:val="00C7312F"/>
    <w:rsid w:val="00C865FE"/>
    <w:rsid w:val="00D74A61"/>
    <w:rsid w:val="00D7772B"/>
    <w:rsid w:val="00D77EC0"/>
    <w:rsid w:val="00DC0304"/>
    <w:rsid w:val="00DE31E4"/>
    <w:rsid w:val="00E0615E"/>
    <w:rsid w:val="00E35A8B"/>
    <w:rsid w:val="00E81DEB"/>
    <w:rsid w:val="00E81F0E"/>
    <w:rsid w:val="00E928FE"/>
    <w:rsid w:val="00EC2D96"/>
    <w:rsid w:val="00EC5587"/>
    <w:rsid w:val="00ED39BD"/>
    <w:rsid w:val="00F65C09"/>
    <w:rsid w:val="00F770F5"/>
    <w:rsid w:val="00F77B4F"/>
    <w:rsid w:val="00FA0BBF"/>
    <w:rsid w:val="00FA3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AF3C9"/>
  <w15:chartTrackingRefBased/>
  <w15:docId w15:val="{0C8E5E00-28ED-4E26-AF10-00442DAFB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B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5B72"/>
    <w:pPr>
      <w:spacing w:after="0" w:line="240" w:lineRule="auto"/>
    </w:pPr>
  </w:style>
  <w:style w:type="character" w:customStyle="1" w:styleId="Heading1Char">
    <w:name w:val="Heading 1 Char"/>
    <w:basedOn w:val="DefaultParagraphFont"/>
    <w:link w:val="Heading1"/>
    <w:uiPriority w:val="9"/>
    <w:rsid w:val="006C5B7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26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10"/>
  </w:style>
  <w:style w:type="paragraph" w:styleId="Footer">
    <w:name w:val="footer"/>
    <w:basedOn w:val="Normal"/>
    <w:link w:val="FooterChar"/>
    <w:uiPriority w:val="99"/>
    <w:unhideWhenUsed/>
    <w:rsid w:val="00C26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10"/>
  </w:style>
  <w:style w:type="paragraph" w:customStyle="1" w:styleId="ListParagraph1">
    <w:name w:val="List Paragraph1"/>
    <w:basedOn w:val="Normal"/>
    <w:next w:val="ListParagraph"/>
    <w:uiPriority w:val="34"/>
    <w:qFormat/>
    <w:rsid w:val="00F770F5"/>
    <w:pPr>
      <w:ind w:left="720"/>
      <w:contextualSpacing/>
    </w:pPr>
  </w:style>
  <w:style w:type="paragraph" w:styleId="ListParagraph">
    <w:name w:val="List Paragraph"/>
    <w:basedOn w:val="Normal"/>
    <w:uiPriority w:val="34"/>
    <w:qFormat/>
    <w:rsid w:val="00F770F5"/>
    <w:pPr>
      <w:ind w:left="720"/>
      <w:contextualSpacing/>
    </w:pPr>
  </w:style>
  <w:style w:type="character" w:styleId="Hyperlink">
    <w:name w:val="Hyperlink"/>
    <w:basedOn w:val="DefaultParagraphFont"/>
    <w:uiPriority w:val="99"/>
    <w:unhideWhenUsed/>
    <w:rsid w:val="00A51701"/>
    <w:rPr>
      <w:color w:val="0563C1" w:themeColor="hyperlink"/>
      <w:u w:val="single"/>
    </w:rPr>
  </w:style>
  <w:style w:type="character" w:styleId="FollowedHyperlink">
    <w:name w:val="FollowedHyperlink"/>
    <w:basedOn w:val="DefaultParagraphFont"/>
    <w:uiPriority w:val="99"/>
    <w:semiHidden/>
    <w:unhideWhenUsed/>
    <w:rsid w:val="00EC2D96"/>
    <w:rPr>
      <w:color w:val="954F72" w:themeColor="followedHyperlink"/>
      <w:u w:val="single"/>
    </w:rPr>
  </w:style>
  <w:style w:type="character" w:styleId="UnresolvedMention">
    <w:name w:val="Unresolved Mention"/>
    <w:basedOn w:val="DefaultParagraphFont"/>
    <w:uiPriority w:val="99"/>
    <w:semiHidden/>
    <w:unhideWhenUsed/>
    <w:rsid w:val="00184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91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mighty.com/2019/12/improve-disability-inclusion-schools/" TargetMode="External"/><Relationship Id="rId18" Type="http://schemas.openxmlformats.org/officeDocument/2006/relationships/hyperlink" Target="https://moodle.uwtsd.ac.uk/pluginfile.php/502485/mod_resource/content/0/ALN%20and%20Education%20Tribunal%20Wales%20Act%202018.pdf" TargetMode="External"/><Relationship Id="rId26" Type="http://schemas.openxmlformats.org/officeDocument/2006/relationships/hyperlink" Target="https://gov.wales/sites/default/files/publications/2018-03/special-educational-needs-code-of-practice-for-wales.pdf" TargetMode="External"/><Relationship Id="rId3" Type="http://schemas.openxmlformats.org/officeDocument/2006/relationships/settings" Target="settings.xml"/><Relationship Id="rId21" Type="http://schemas.openxmlformats.org/officeDocument/2006/relationships/hyperlink" Target="https://saferbradford.co.uk/media/0fabac3o/conarit-v10-15nov19.pdf" TargetMode="External"/><Relationship Id="rId7" Type="http://schemas.openxmlformats.org/officeDocument/2006/relationships/footer" Target="footer1.xml"/><Relationship Id="rId12" Type="http://schemas.openxmlformats.org/officeDocument/2006/relationships/hyperlink" Target="https://www.disabled-world.com/definitions/disability-models.php" TargetMode="External"/><Relationship Id="rId17" Type="http://schemas.openxmlformats.org/officeDocument/2006/relationships/hyperlink" Target="https://unesdoc.unesco.org/ark:/48223/pf0000098427" TargetMode="External"/><Relationship Id="rId25" Type="http://schemas.openxmlformats.org/officeDocument/2006/relationships/hyperlink" Target="https://www.estyn.gov.wales/thematic-report/readiness-additional-learning-needs-reforms" TargetMode="External"/><Relationship Id="rId2" Type="http://schemas.openxmlformats.org/officeDocument/2006/relationships/styles" Target="styles.xml"/><Relationship Id="rId16" Type="http://schemas.openxmlformats.org/officeDocument/2006/relationships/hyperlink" Target="https://www.snapcymru.org/how-the-additional-learning-needs-education-tribunal-alnet-act-will-be-implemented/" TargetMode="External"/><Relationship Id="rId20" Type="http://schemas.openxmlformats.org/officeDocument/2006/relationships/hyperlink" Target="http://www.behaviourmatters.org.uk/creating-a-one-page-profile-to-make-life-easier-for-you-and-your-chil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end-code-of-practice-0-to-25" TargetMode="External"/><Relationship Id="rId24" Type="http://schemas.openxmlformats.org/officeDocument/2006/relationships/hyperlink" Target="https://www.disabled-world.com/definitions/disability-models.php" TargetMode="External"/><Relationship Id="rId5" Type="http://schemas.openxmlformats.org/officeDocument/2006/relationships/footnotes" Target="footnotes.xml"/><Relationship Id="rId15" Type="http://schemas.openxmlformats.org/officeDocument/2006/relationships/hyperlink" Target="http://www.scielo.org.za/pdf/hts/v74n1/06.pdf" TargetMode="External"/><Relationship Id="rId23" Type="http://schemas.openxmlformats.org/officeDocument/2006/relationships/hyperlink" Target="https://www.gov.uk/government/publications/send-code-of-practice-0-to-25" TargetMode="External"/><Relationship Id="rId28" Type="http://schemas.openxmlformats.org/officeDocument/2006/relationships/image" Target="media/image3.png"/><Relationship Id="rId10" Type="http://schemas.openxmlformats.org/officeDocument/2006/relationships/header" Target="header1.xml"/><Relationship Id="rId19" Type="http://schemas.openxmlformats.org/officeDocument/2006/relationships/hyperlink" Target="https://www.specialneedsjungle.com/top-tips-successful-one-page-profil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2010-to-2015-government-policy-equality" TargetMode="External"/><Relationship Id="rId22" Type="http://schemas.openxmlformats.org/officeDocument/2006/relationships/hyperlink" Target="https://www.centreforresolution.com/resources/disability/what-are-the-models-of-disability/" TargetMode="External"/><Relationship Id="rId27" Type="http://schemas.openxmlformats.org/officeDocument/2006/relationships/hyperlink" Target="https://gov.wales/sites/default/files/publications/2018-02/additional-learning-needs-and-education-tribunal-wales-act-2018-explanatory-memorandum.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16</Pages>
  <Words>3772</Words>
  <Characters>21505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49</cp:revision>
  <dcterms:created xsi:type="dcterms:W3CDTF">2021-08-16T15:21:00Z</dcterms:created>
  <dcterms:modified xsi:type="dcterms:W3CDTF">2021-09-02T19:16:00Z</dcterms:modified>
</cp:coreProperties>
</file>