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AEABE" w14:textId="672C3A90" w:rsidR="002C6362" w:rsidRDefault="002C6362" w:rsidP="00661EC3">
      <w:pPr>
        <w:tabs>
          <w:tab w:val="left" w:pos="2730"/>
        </w:tabs>
        <w:jc w:val="center"/>
      </w:pPr>
      <w:r>
        <w:rPr>
          <w:noProof/>
          <w:lang w:eastAsia="en-GB"/>
        </w:rPr>
        <w:drawing>
          <wp:inline distT="0" distB="0" distL="0" distR="0" wp14:anchorId="26CF815A" wp14:editId="01A227C6">
            <wp:extent cx="3476625" cy="1152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57C5D1FF" w14:textId="44EED62A" w:rsidR="00733112" w:rsidRDefault="009063BD" w:rsidP="00661EC3">
      <w:pPr>
        <w:tabs>
          <w:tab w:val="left" w:pos="2730"/>
        </w:tabs>
        <w:jc w:val="center"/>
      </w:pPr>
      <w:r>
        <w:t>University of Wales Trinity Saint David</w:t>
      </w:r>
    </w:p>
    <w:p w14:paraId="5B160F15" w14:textId="77777777" w:rsidR="009063BD" w:rsidRDefault="009063BD" w:rsidP="00661EC3">
      <w:pPr>
        <w:tabs>
          <w:tab w:val="left" w:pos="2730"/>
        </w:tabs>
        <w:jc w:val="center"/>
      </w:pPr>
      <w:r>
        <w:t>School of Engineering</w:t>
      </w:r>
    </w:p>
    <w:p w14:paraId="784D8499" w14:textId="07BC7FDD" w:rsidR="009063BD" w:rsidRDefault="00DE50C0" w:rsidP="00661EC3">
      <w:pPr>
        <w:tabs>
          <w:tab w:val="left" w:pos="2730"/>
        </w:tabs>
        <w:jc w:val="center"/>
      </w:pPr>
      <w:r w:rsidRPr="00DE50C0">
        <w:t>Transportation Container for Medicine</w:t>
      </w:r>
    </w:p>
    <w:p w14:paraId="50E4D7F8" w14:textId="1CD6D40B" w:rsidR="009063BD" w:rsidRDefault="00DE50C0" w:rsidP="00661EC3">
      <w:pPr>
        <w:tabs>
          <w:tab w:val="left" w:pos="2730"/>
        </w:tabs>
        <w:jc w:val="center"/>
      </w:pPr>
      <w:r>
        <w:t>Paul Michael Williams</w:t>
      </w:r>
    </w:p>
    <w:p w14:paraId="763E1EA1" w14:textId="7F7007A8" w:rsidR="00661EC3" w:rsidRDefault="00DE50C0" w:rsidP="00661EC3">
      <w:pPr>
        <w:tabs>
          <w:tab w:val="left" w:pos="2730"/>
        </w:tabs>
        <w:jc w:val="center"/>
      </w:pPr>
      <w:r>
        <w:t>P151245</w:t>
      </w:r>
    </w:p>
    <w:p w14:paraId="482A0903" w14:textId="0BE050C8" w:rsidR="00661EC3" w:rsidRDefault="00DE50C0" w:rsidP="00661EC3">
      <w:pPr>
        <w:tabs>
          <w:tab w:val="left" w:pos="2730"/>
        </w:tabs>
        <w:jc w:val="center"/>
      </w:pPr>
      <w:r>
        <w:t>05/06/2021</w:t>
      </w:r>
    </w:p>
    <w:p w14:paraId="0FA8A21E" w14:textId="700A4B70" w:rsidR="00661EC3" w:rsidRDefault="00DE50C0" w:rsidP="00661EC3">
      <w:pPr>
        <w:tabs>
          <w:tab w:val="left" w:pos="2730"/>
        </w:tabs>
        <w:jc w:val="center"/>
      </w:pPr>
      <w:r>
        <w:t xml:space="preserve">Design for Manufacture </w:t>
      </w:r>
      <w:r w:rsidRPr="00DE50C0">
        <w:t>ACEA7004</w:t>
      </w:r>
    </w:p>
    <w:p w14:paraId="53600D33" w14:textId="0B8E7F70" w:rsidR="00661EC3" w:rsidRDefault="00DE50C0" w:rsidP="00661EC3">
      <w:pPr>
        <w:tabs>
          <w:tab w:val="left" w:pos="2730"/>
        </w:tabs>
        <w:jc w:val="center"/>
      </w:pPr>
      <w:r>
        <w:t xml:space="preserve">Richard Morgan &amp; Arnaud </w:t>
      </w:r>
      <w:proofErr w:type="spellStart"/>
      <w:r>
        <w:t>Marotin</w:t>
      </w:r>
      <w:proofErr w:type="spellEnd"/>
    </w:p>
    <w:p w14:paraId="26E72F20" w14:textId="77777777" w:rsidR="009063BD" w:rsidRDefault="009063BD" w:rsidP="009063BD">
      <w:pPr>
        <w:tabs>
          <w:tab w:val="left" w:pos="2730"/>
        </w:tabs>
      </w:pPr>
    </w:p>
    <w:p w14:paraId="0E07B10D" w14:textId="77777777" w:rsidR="00733112" w:rsidRDefault="00733112">
      <w:r>
        <w:br w:type="page"/>
      </w:r>
    </w:p>
    <w:sdt>
      <w:sdtPr>
        <w:rPr>
          <w:rFonts w:ascii="Arial" w:eastAsiaTheme="minorHAnsi" w:hAnsi="Arial" w:cstheme="minorBidi"/>
          <w:color w:val="auto"/>
          <w:sz w:val="22"/>
          <w:szCs w:val="22"/>
          <w:lang w:val="en-GB"/>
        </w:rPr>
        <w:id w:val="-1811238584"/>
        <w:docPartObj>
          <w:docPartGallery w:val="Table of Contents"/>
          <w:docPartUnique/>
        </w:docPartObj>
      </w:sdtPr>
      <w:sdtEndPr>
        <w:rPr>
          <w:b/>
          <w:bCs/>
          <w:noProof/>
        </w:rPr>
      </w:sdtEndPr>
      <w:sdtContent>
        <w:p w14:paraId="25EF28C8" w14:textId="77777777" w:rsidR="009063BD" w:rsidRDefault="009063BD">
          <w:pPr>
            <w:pStyle w:val="TOCHeading"/>
          </w:pPr>
          <w:r>
            <w:t>Table of Contents</w:t>
          </w:r>
        </w:p>
        <w:p w14:paraId="42F64954" w14:textId="7DA80F68" w:rsidR="008F46F1" w:rsidRDefault="009063B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3807740" w:history="1">
            <w:r w:rsidR="008F46F1" w:rsidRPr="003A6B66">
              <w:rPr>
                <w:rStyle w:val="Hyperlink"/>
                <w:noProof/>
              </w:rPr>
              <w:t>1</w:t>
            </w:r>
            <w:r w:rsidR="008F46F1">
              <w:rPr>
                <w:rFonts w:asciiTheme="minorHAnsi" w:eastAsiaTheme="minorEastAsia" w:hAnsiTheme="minorHAnsi"/>
                <w:noProof/>
                <w:lang w:eastAsia="en-GB"/>
              </w:rPr>
              <w:tab/>
            </w:r>
            <w:r w:rsidR="008F46F1" w:rsidRPr="003A6B66">
              <w:rPr>
                <w:rStyle w:val="Hyperlink"/>
                <w:noProof/>
              </w:rPr>
              <w:t>Introduction</w:t>
            </w:r>
            <w:r w:rsidR="008F46F1">
              <w:rPr>
                <w:noProof/>
                <w:webHidden/>
              </w:rPr>
              <w:tab/>
            </w:r>
            <w:r w:rsidR="008F46F1">
              <w:rPr>
                <w:noProof/>
                <w:webHidden/>
              </w:rPr>
              <w:fldChar w:fldCharType="begin"/>
            </w:r>
            <w:r w:rsidR="008F46F1">
              <w:rPr>
                <w:noProof/>
                <w:webHidden/>
              </w:rPr>
              <w:instrText xml:space="preserve"> PAGEREF _Toc73807740 \h </w:instrText>
            </w:r>
            <w:r w:rsidR="008F46F1">
              <w:rPr>
                <w:noProof/>
                <w:webHidden/>
              </w:rPr>
            </w:r>
            <w:r w:rsidR="008F46F1">
              <w:rPr>
                <w:noProof/>
                <w:webHidden/>
              </w:rPr>
              <w:fldChar w:fldCharType="separate"/>
            </w:r>
            <w:r w:rsidR="008F46F1">
              <w:rPr>
                <w:noProof/>
                <w:webHidden/>
              </w:rPr>
              <w:t>1</w:t>
            </w:r>
            <w:r w:rsidR="008F46F1">
              <w:rPr>
                <w:noProof/>
                <w:webHidden/>
              </w:rPr>
              <w:fldChar w:fldCharType="end"/>
            </w:r>
          </w:hyperlink>
        </w:p>
        <w:p w14:paraId="7D67ECA9" w14:textId="533704F0"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41" w:history="1">
            <w:r w:rsidRPr="003A6B66">
              <w:rPr>
                <w:rStyle w:val="Hyperlink"/>
                <w:noProof/>
              </w:rPr>
              <w:t>2</w:t>
            </w:r>
            <w:r>
              <w:rPr>
                <w:rFonts w:asciiTheme="minorHAnsi" w:eastAsiaTheme="minorEastAsia" w:hAnsiTheme="minorHAnsi"/>
                <w:noProof/>
                <w:lang w:eastAsia="en-GB"/>
              </w:rPr>
              <w:tab/>
            </w:r>
            <w:r w:rsidRPr="003A6B66">
              <w:rPr>
                <w:rStyle w:val="Hyperlink"/>
                <w:noProof/>
              </w:rPr>
              <w:t>Numerical Methods</w:t>
            </w:r>
            <w:r>
              <w:rPr>
                <w:noProof/>
                <w:webHidden/>
              </w:rPr>
              <w:tab/>
            </w:r>
            <w:r>
              <w:rPr>
                <w:noProof/>
                <w:webHidden/>
              </w:rPr>
              <w:fldChar w:fldCharType="begin"/>
            </w:r>
            <w:r>
              <w:rPr>
                <w:noProof/>
                <w:webHidden/>
              </w:rPr>
              <w:instrText xml:space="preserve"> PAGEREF _Toc73807741 \h </w:instrText>
            </w:r>
            <w:r>
              <w:rPr>
                <w:noProof/>
                <w:webHidden/>
              </w:rPr>
            </w:r>
            <w:r>
              <w:rPr>
                <w:noProof/>
                <w:webHidden/>
              </w:rPr>
              <w:fldChar w:fldCharType="separate"/>
            </w:r>
            <w:r>
              <w:rPr>
                <w:noProof/>
                <w:webHidden/>
              </w:rPr>
              <w:t>3</w:t>
            </w:r>
            <w:r>
              <w:rPr>
                <w:noProof/>
                <w:webHidden/>
              </w:rPr>
              <w:fldChar w:fldCharType="end"/>
            </w:r>
          </w:hyperlink>
        </w:p>
        <w:p w14:paraId="16EF04BC" w14:textId="385864C5"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2" w:history="1">
            <w:r w:rsidRPr="003A6B66">
              <w:rPr>
                <w:rStyle w:val="Hyperlink"/>
                <w:noProof/>
              </w:rPr>
              <w:t>2.1</w:t>
            </w:r>
            <w:r>
              <w:rPr>
                <w:rFonts w:asciiTheme="minorHAnsi" w:eastAsiaTheme="minorEastAsia" w:hAnsiTheme="minorHAnsi"/>
                <w:noProof/>
                <w:lang w:eastAsia="en-GB"/>
              </w:rPr>
              <w:tab/>
            </w:r>
            <w:r w:rsidRPr="003A6B66">
              <w:rPr>
                <w:rStyle w:val="Hyperlink"/>
                <w:noProof/>
              </w:rPr>
              <w:t>The Finite Difference Method</w:t>
            </w:r>
            <w:r>
              <w:rPr>
                <w:noProof/>
                <w:webHidden/>
              </w:rPr>
              <w:tab/>
            </w:r>
            <w:r>
              <w:rPr>
                <w:noProof/>
                <w:webHidden/>
              </w:rPr>
              <w:fldChar w:fldCharType="begin"/>
            </w:r>
            <w:r>
              <w:rPr>
                <w:noProof/>
                <w:webHidden/>
              </w:rPr>
              <w:instrText xml:space="preserve"> PAGEREF _Toc73807742 \h </w:instrText>
            </w:r>
            <w:r>
              <w:rPr>
                <w:noProof/>
                <w:webHidden/>
              </w:rPr>
            </w:r>
            <w:r>
              <w:rPr>
                <w:noProof/>
                <w:webHidden/>
              </w:rPr>
              <w:fldChar w:fldCharType="separate"/>
            </w:r>
            <w:r>
              <w:rPr>
                <w:noProof/>
                <w:webHidden/>
              </w:rPr>
              <w:t>3</w:t>
            </w:r>
            <w:r>
              <w:rPr>
                <w:noProof/>
                <w:webHidden/>
              </w:rPr>
              <w:fldChar w:fldCharType="end"/>
            </w:r>
          </w:hyperlink>
        </w:p>
        <w:p w14:paraId="6A956527" w14:textId="45413C66"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3" w:history="1">
            <w:r w:rsidRPr="003A6B66">
              <w:rPr>
                <w:rStyle w:val="Hyperlink"/>
                <w:noProof/>
              </w:rPr>
              <w:t>2.2</w:t>
            </w:r>
            <w:r>
              <w:rPr>
                <w:rFonts w:asciiTheme="minorHAnsi" w:eastAsiaTheme="minorEastAsia" w:hAnsiTheme="minorHAnsi"/>
                <w:noProof/>
                <w:lang w:eastAsia="en-GB"/>
              </w:rPr>
              <w:tab/>
            </w:r>
            <w:r w:rsidRPr="003A6B66">
              <w:rPr>
                <w:rStyle w:val="Hyperlink"/>
                <w:noProof/>
              </w:rPr>
              <w:t>Apparent Heat Capacity Method</w:t>
            </w:r>
            <w:r>
              <w:rPr>
                <w:noProof/>
                <w:webHidden/>
              </w:rPr>
              <w:tab/>
            </w:r>
            <w:r>
              <w:rPr>
                <w:noProof/>
                <w:webHidden/>
              </w:rPr>
              <w:fldChar w:fldCharType="begin"/>
            </w:r>
            <w:r>
              <w:rPr>
                <w:noProof/>
                <w:webHidden/>
              </w:rPr>
              <w:instrText xml:space="preserve"> PAGEREF _Toc73807743 \h </w:instrText>
            </w:r>
            <w:r>
              <w:rPr>
                <w:noProof/>
                <w:webHidden/>
              </w:rPr>
            </w:r>
            <w:r>
              <w:rPr>
                <w:noProof/>
                <w:webHidden/>
              </w:rPr>
              <w:fldChar w:fldCharType="separate"/>
            </w:r>
            <w:r>
              <w:rPr>
                <w:noProof/>
                <w:webHidden/>
              </w:rPr>
              <w:t>4</w:t>
            </w:r>
            <w:r>
              <w:rPr>
                <w:noProof/>
                <w:webHidden/>
              </w:rPr>
              <w:fldChar w:fldCharType="end"/>
            </w:r>
          </w:hyperlink>
        </w:p>
        <w:p w14:paraId="0056869A" w14:textId="5BFDFD7F"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4" w:history="1">
            <w:r w:rsidRPr="003A6B66">
              <w:rPr>
                <w:rStyle w:val="Hyperlink"/>
                <w:noProof/>
              </w:rPr>
              <w:t>2.3</w:t>
            </w:r>
            <w:r>
              <w:rPr>
                <w:rFonts w:asciiTheme="minorHAnsi" w:eastAsiaTheme="minorEastAsia" w:hAnsiTheme="minorHAnsi"/>
                <w:noProof/>
                <w:lang w:eastAsia="en-GB"/>
              </w:rPr>
              <w:tab/>
            </w:r>
            <w:r w:rsidRPr="003A6B66">
              <w:rPr>
                <w:rStyle w:val="Hyperlink"/>
                <w:noProof/>
              </w:rPr>
              <w:t>Constitutive Equation</w:t>
            </w:r>
            <w:r>
              <w:rPr>
                <w:noProof/>
                <w:webHidden/>
              </w:rPr>
              <w:tab/>
            </w:r>
            <w:r>
              <w:rPr>
                <w:noProof/>
                <w:webHidden/>
              </w:rPr>
              <w:fldChar w:fldCharType="begin"/>
            </w:r>
            <w:r>
              <w:rPr>
                <w:noProof/>
                <w:webHidden/>
              </w:rPr>
              <w:instrText xml:space="preserve"> PAGEREF _Toc73807744 \h </w:instrText>
            </w:r>
            <w:r>
              <w:rPr>
                <w:noProof/>
                <w:webHidden/>
              </w:rPr>
            </w:r>
            <w:r>
              <w:rPr>
                <w:noProof/>
                <w:webHidden/>
              </w:rPr>
              <w:fldChar w:fldCharType="separate"/>
            </w:r>
            <w:r>
              <w:rPr>
                <w:noProof/>
                <w:webHidden/>
              </w:rPr>
              <w:t>5</w:t>
            </w:r>
            <w:r>
              <w:rPr>
                <w:noProof/>
                <w:webHidden/>
              </w:rPr>
              <w:fldChar w:fldCharType="end"/>
            </w:r>
          </w:hyperlink>
        </w:p>
        <w:p w14:paraId="127677F9" w14:textId="5F1682DE"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5" w:history="1">
            <w:r w:rsidRPr="003A6B66">
              <w:rPr>
                <w:rStyle w:val="Hyperlink"/>
                <w:noProof/>
              </w:rPr>
              <w:t>2.4</w:t>
            </w:r>
            <w:r>
              <w:rPr>
                <w:rFonts w:asciiTheme="minorHAnsi" w:eastAsiaTheme="minorEastAsia" w:hAnsiTheme="minorHAnsi"/>
                <w:noProof/>
                <w:lang w:eastAsia="en-GB"/>
              </w:rPr>
              <w:tab/>
            </w:r>
            <w:r w:rsidRPr="003A6B66">
              <w:rPr>
                <w:rStyle w:val="Hyperlink"/>
                <w:noProof/>
              </w:rPr>
              <w:t>Advantages of FDM</w:t>
            </w:r>
            <w:r>
              <w:rPr>
                <w:noProof/>
                <w:webHidden/>
              </w:rPr>
              <w:tab/>
            </w:r>
            <w:r>
              <w:rPr>
                <w:noProof/>
                <w:webHidden/>
              </w:rPr>
              <w:fldChar w:fldCharType="begin"/>
            </w:r>
            <w:r>
              <w:rPr>
                <w:noProof/>
                <w:webHidden/>
              </w:rPr>
              <w:instrText xml:space="preserve"> PAGEREF _Toc73807745 \h </w:instrText>
            </w:r>
            <w:r>
              <w:rPr>
                <w:noProof/>
                <w:webHidden/>
              </w:rPr>
            </w:r>
            <w:r>
              <w:rPr>
                <w:noProof/>
                <w:webHidden/>
              </w:rPr>
              <w:fldChar w:fldCharType="separate"/>
            </w:r>
            <w:r>
              <w:rPr>
                <w:noProof/>
                <w:webHidden/>
              </w:rPr>
              <w:t>5</w:t>
            </w:r>
            <w:r>
              <w:rPr>
                <w:noProof/>
                <w:webHidden/>
              </w:rPr>
              <w:fldChar w:fldCharType="end"/>
            </w:r>
          </w:hyperlink>
        </w:p>
        <w:p w14:paraId="65E53D82" w14:textId="07BE0902"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6" w:history="1">
            <w:r w:rsidRPr="003A6B66">
              <w:rPr>
                <w:rStyle w:val="Hyperlink"/>
                <w:noProof/>
              </w:rPr>
              <w:t>2.5</w:t>
            </w:r>
            <w:r>
              <w:rPr>
                <w:rFonts w:asciiTheme="minorHAnsi" w:eastAsiaTheme="minorEastAsia" w:hAnsiTheme="minorHAnsi"/>
                <w:noProof/>
                <w:lang w:eastAsia="en-GB"/>
              </w:rPr>
              <w:tab/>
            </w:r>
            <w:r w:rsidRPr="003A6B66">
              <w:rPr>
                <w:rStyle w:val="Hyperlink"/>
                <w:noProof/>
              </w:rPr>
              <w:t>Limitations of FDM and Apparent Heat Capacity Method</w:t>
            </w:r>
            <w:r>
              <w:rPr>
                <w:noProof/>
                <w:webHidden/>
              </w:rPr>
              <w:tab/>
            </w:r>
            <w:r>
              <w:rPr>
                <w:noProof/>
                <w:webHidden/>
              </w:rPr>
              <w:fldChar w:fldCharType="begin"/>
            </w:r>
            <w:r>
              <w:rPr>
                <w:noProof/>
                <w:webHidden/>
              </w:rPr>
              <w:instrText xml:space="preserve"> PAGEREF _Toc73807746 \h </w:instrText>
            </w:r>
            <w:r>
              <w:rPr>
                <w:noProof/>
                <w:webHidden/>
              </w:rPr>
            </w:r>
            <w:r>
              <w:rPr>
                <w:noProof/>
                <w:webHidden/>
              </w:rPr>
              <w:fldChar w:fldCharType="separate"/>
            </w:r>
            <w:r>
              <w:rPr>
                <w:noProof/>
                <w:webHidden/>
              </w:rPr>
              <w:t>6</w:t>
            </w:r>
            <w:r>
              <w:rPr>
                <w:noProof/>
                <w:webHidden/>
              </w:rPr>
              <w:fldChar w:fldCharType="end"/>
            </w:r>
          </w:hyperlink>
        </w:p>
        <w:p w14:paraId="26759953" w14:textId="0B120D34"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47" w:history="1">
            <w:r w:rsidRPr="003A6B66">
              <w:rPr>
                <w:rStyle w:val="Hyperlink"/>
                <w:noProof/>
              </w:rPr>
              <w:t>3</w:t>
            </w:r>
            <w:r>
              <w:rPr>
                <w:rFonts w:asciiTheme="minorHAnsi" w:eastAsiaTheme="minorEastAsia" w:hAnsiTheme="minorHAnsi"/>
                <w:noProof/>
                <w:lang w:eastAsia="en-GB"/>
              </w:rPr>
              <w:tab/>
            </w:r>
            <w:r w:rsidRPr="003A6B66">
              <w:rPr>
                <w:rStyle w:val="Hyperlink"/>
                <w:noProof/>
              </w:rPr>
              <w:t>Background of Design for Manufacture/X</w:t>
            </w:r>
            <w:r>
              <w:rPr>
                <w:noProof/>
                <w:webHidden/>
              </w:rPr>
              <w:tab/>
            </w:r>
            <w:r>
              <w:rPr>
                <w:noProof/>
                <w:webHidden/>
              </w:rPr>
              <w:fldChar w:fldCharType="begin"/>
            </w:r>
            <w:r>
              <w:rPr>
                <w:noProof/>
                <w:webHidden/>
              </w:rPr>
              <w:instrText xml:space="preserve"> PAGEREF _Toc73807747 \h </w:instrText>
            </w:r>
            <w:r>
              <w:rPr>
                <w:noProof/>
                <w:webHidden/>
              </w:rPr>
            </w:r>
            <w:r>
              <w:rPr>
                <w:noProof/>
                <w:webHidden/>
              </w:rPr>
              <w:fldChar w:fldCharType="separate"/>
            </w:r>
            <w:r>
              <w:rPr>
                <w:noProof/>
                <w:webHidden/>
              </w:rPr>
              <w:t>8</w:t>
            </w:r>
            <w:r>
              <w:rPr>
                <w:noProof/>
                <w:webHidden/>
              </w:rPr>
              <w:fldChar w:fldCharType="end"/>
            </w:r>
          </w:hyperlink>
        </w:p>
        <w:p w14:paraId="0887BCD4" w14:textId="458FF79B"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48" w:history="1">
            <w:r w:rsidRPr="003A6B66">
              <w:rPr>
                <w:rStyle w:val="Hyperlink"/>
                <w:noProof/>
              </w:rPr>
              <w:t>3.1</w:t>
            </w:r>
            <w:r>
              <w:rPr>
                <w:rFonts w:asciiTheme="minorHAnsi" w:eastAsiaTheme="minorEastAsia" w:hAnsiTheme="minorHAnsi"/>
                <w:noProof/>
                <w:lang w:eastAsia="en-GB"/>
              </w:rPr>
              <w:tab/>
            </w:r>
            <w:r w:rsidRPr="003A6B66">
              <w:rPr>
                <w:rStyle w:val="Hyperlink"/>
                <w:noProof/>
              </w:rPr>
              <w:t>Design for Manufacture</w:t>
            </w:r>
            <w:r>
              <w:rPr>
                <w:noProof/>
                <w:webHidden/>
              </w:rPr>
              <w:tab/>
            </w:r>
            <w:r>
              <w:rPr>
                <w:noProof/>
                <w:webHidden/>
              </w:rPr>
              <w:fldChar w:fldCharType="begin"/>
            </w:r>
            <w:r>
              <w:rPr>
                <w:noProof/>
                <w:webHidden/>
              </w:rPr>
              <w:instrText xml:space="preserve"> PAGEREF _Toc73807748 \h </w:instrText>
            </w:r>
            <w:r>
              <w:rPr>
                <w:noProof/>
                <w:webHidden/>
              </w:rPr>
            </w:r>
            <w:r>
              <w:rPr>
                <w:noProof/>
                <w:webHidden/>
              </w:rPr>
              <w:fldChar w:fldCharType="separate"/>
            </w:r>
            <w:r>
              <w:rPr>
                <w:noProof/>
                <w:webHidden/>
              </w:rPr>
              <w:t>8</w:t>
            </w:r>
            <w:r>
              <w:rPr>
                <w:noProof/>
                <w:webHidden/>
              </w:rPr>
              <w:fldChar w:fldCharType="end"/>
            </w:r>
          </w:hyperlink>
        </w:p>
        <w:p w14:paraId="5A63C2EB" w14:textId="479CFCC2"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49" w:history="1">
            <w:r w:rsidRPr="003A6B66">
              <w:rPr>
                <w:rStyle w:val="Hyperlink"/>
                <w:noProof/>
              </w:rPr>
              <w:t>4</w:t>
            </w:r>
            <w:r>
              <w:rPr>
                <w:rFonts w:asciiTheme="minorHAnsi" w:eastAsiaTheme="minorEastAsia" w:hAnsiTheme="minorHAnsi"/>
                <w:noProof/>
                <w:lang w:eastAsia="en-GB"/>
              </w:rPr>
              <w:tab/>
            </w:r>
            <w:r w:rsidRPr="003A6B66">
              <w:rPr>
                <w:rStyle w:val="Hyperlink"/>
                <w:noProof/>
              </w:rPr>
              <w:t>Design Requirements</w:t>
            </w:r>
            <w:r>
              <w:rPr>
                <w:noProof/>
                <w:webHidden/>
              </w:rPr>
              <w:tab/>
            </w:r>
            <w:r>
              <w:rPr>
                <w:noProof/>
                <w:webHidden/>
              </w:rPr>
              <w:fldChar w:fldCharType="begin"/>
            </w:r>
            <w:r>
              <w:rPr>
                <w:noProof/>
                <w:webHidden/>
              </w:rPr>
              <w:instrText xml:space="preserve"> PAGEREF _Toc73807749 \h </w:instrText>
            </w:r>
            <w:r>
              <w:rPr>
                <w:noProof/>
                <w:webHidden/>
              </w:rPr>
            </w:r>
            <w:r>
              <w:rPr>
                <w:noProof/>
                <w:webHidden/>
              </w:rPr>
              <w:fldChar w:fldCharType="separate"/>
            </w:r>
            <w:r>
              <w:rPr>
                <w:noProof/>
                <w:webHidden/>
              </w:rPr>
              <w:t>10</w:t>
            </w:r>
            <w:r>
              <w:rPr>
                <w:noProof/>
                <w:webHidden/>
              </w:rPr>
              <w:fldChar w:fldCharType="end"/>
            </w:r>
          </w:hyperlink>
        </w:p>
        <w:p w14:paraId="40398A29" w14:textId="3E1B581F"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50" w:history="1">
            <w:r w:rsidRPr="003A6B66">
              <w:rPr>
                <w:rStyle w:val="Hyperlink"/>
                <w:noProof/>
              </w:rPr>
              <w:t>5</w:t>
            </w:r>
            <w:r>
              <w:rPr>
                <w:rFonts w:asciiTheme="minorHAnsi" w:eastAsiaTheme="minorEastAsia" w:hAnsiTheme="minorHAnsi"/>
                <w:noProof/>
                <w:lang w:eastAsia="en-GB"/>
              </w:rPr>
              <w:tab/>
            </w:r>
            <w:r w:rsidRPr="003A6B66">
              <w:rPr>
                <w:rStyle w:val="Hyperlink"/>
                <w:noProof/>
              </w:rPr>
              <w:t>Manufacturing Processes</w:t>
            </w:r>
            <w:r>
              <w:rPr>
                <w:noProof/>
                <w:webHidden/>
              </w:rPr>
              <w:tab/>
            </w:r>
            <w:r>
              <w:rPr>
                <w:noProof/>
                <w:webHidden/>
              </w:rPr>
              <w:fldChar w:fldCharType="begin"/>
            </w:r>
            <w:r>
              <w:rPr>
                <w:noProof/>
                <w:webHidden/>
              </w:rPr>
              <w:instrText xml:space="preserve"> PAGEREF _Toc73807750 \h </w:instrText>
            </w:r>
            <w:r>
              <w:rPr>
                <w:noProof/>
                <w:webHidden/>
              </w:rPr>
            </w:r>
            <w:r>
              <w:rPr>
                <w:noProof/>
                <w:webHidden/>
              </w:rPr>
              <w:fldChar w:fldCharType="separate"/>
            </w:r>
            <w:r>
              <w:rPr>
                <w:noProof/>
                <w:webHidden/>
              </w:rPr>
              <w:t>11</w:t>
            </w:r>
            <w:r>
              <w:rPr>
                <w:noProof/>
                <w:webHidden/>
              </w:rPr>
              <w:fldChar w:fldCharType="end"/>
            </w:r>
          </w:hyperlink>
        </w:p>
        <w:p w14:paraId="7A762A19" w14:textId="72B2B2ED"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51" w:history="1">
            <w:r w:rsidRPr="003A6B66">
              <w:rPr>
                <w:rStyle w:val="Hyperlink"/>
                <w:noProof/>
              </w:rPr>
              <w:t>5.1</w:t>
            </w:r>
            <w:r>
              <w:rPr>
                <w:rFonts w:asciiTheme="minorHAnsi" w:eastAsiaTheme="minorEastAsia" w:hAnsiTheme="minorHAnsi"/>
                <w:noProof/>
                <w:lang w:eastAsia="en-GB"/>
              </w:rPr>
              <w:tab/>
            </w:r>
            <w:r w:rsidRPr="003A6B66">
              <w:rPr>
                <w:rStyle w:val="Hyperlink"/>
                <w:noProof/>
              </w:rPr>
              <w:t>Injection Moulding</w:t>
            </w:r>
            <w:r>
              <w:rPr>
                <w:noProof/>
                <w:webHidden/>
              </w:rPr>
              <w:tab/>
            </w:r>
            <w:r>
              <w:rPr>
                <w:noProof/>
                <w:webHidden/>
              </w:rPr>
              <w:fldChar w:fldCharType="begin"/>
            </w:r>
            <w:r>
              <w:rPr>
                <w:noProof/>
                <w:webHidden/>
              </w:rPr>
              <w:instrText xml:space="preserve"> PAGEREF _Toc73807751 \h </w:instrText>
            </w:r>
            <w:r>
              <w:rPr>
                <w:noProof/>
                <w:webHidden/>
              </w:rPr>
            </w:r>
            <w:r>
              <w:rPr>
                <w:noProof/>
                <w:webHidden/>
              </w:rPr>
              <w:fldChar w:fldCharType="separate"/>
            </w:r>
            <w:r>
              <w:rPr>
                <w:noProof/>
                <w:webHidden/>
              </w:rPr>
              <w:t>11</w:t>
            </w:r>
            <w:r>
              <w:rPr>
                <w:noProof/>
                <w:webHidden/>
              </w:rPr>
              <w:fldChar w:fldCharType="end"/>
            </w:r>
          </w:hyperlink>
        </w:p>
        <w:p w14:paraId="2239EDCE" w14:textId="06CEE507"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52" w:history="1">
            <w:r w:rsidRPr="003A6B66">
              <w:rPr>
                <w:rStyle w:val="Hyperlink"/>
                <w:noProof/>
              </w:rPr>
              <w:t>5.2</w:t>
            </w:r>
            <w:r>
              <w:rPr>
                <w:rFonts w:asciiTheme="minorHAnsi" w:eastAsiaTheme="minorEastAsia" w:hAnsiTheme="minorHAnsi"/>
                <w:noProof/>
                <w:lang w:eastAsia="en-GB"/>
              </w:rPr>
              <w:tab/>
            </w:r>
            <w:r w:rsidRPr="003A6B66">
              <w:rPr>
                <w:rStyle w:val="Hyperlink"/>
                <w:noProof/>
              </w:rPr>
              <w:t>Blow Moulding</w:t>
            </w:r>
            <w:r>
              <w:rPr>
                <w:noProof/>
                <w:webHidden/>
              </w:rPr>
              <w:tab/>
            </w:r>
            <w:r>
              <w:rPr>
                <w:noProof/>
                <w:webHidden/>
              </w:rPr>
              <w:fldChar w:fldCharType="begin"/>
            </w:r>
            <w:r>
              <w:rPr>
                <w:noProof/>
                <w:webHidden/>
              </w:rPr>
              <w:instrText xml:space="preserve"> PAGEREF _Toc73807752 \h </w:instrText>
            </w:r>
            <w:r>
              <w:rPr>
                <w:noProof/>
                <w:webHidden/>
              </w:rPr>
            </w:r>
            <w:r>
              <w:rPr>
                <w:noProof/>
                <w:webHidden/>
              </w:rPr>
              <w:fldChar w:fldCharType="separate"/>
            </w:r>
            <w:r>
              <w:rPr>
                <w:noProof/>
                <w:webHidden/>
              </w:rPr>
              <w:t>12</w:t>
            </w:r>
            <w:r>
              <w:rPr>
                <w:noProof/>
                <w:webHidden/>
              </w:rPr>
              <w:fldChar w:fldCharType="end"/>
            </w:r>
          </w:hyperlink>
        </w:p>
        <w:p w14:paraId="2364C0E5" w14:textId="5D23BA91"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53" w:history="1">
            <w:r w:rsidRPr="003A6B66">
              <w:rPr>
                <w:rStyle w:val="Hyperlink"/>
                <w:noProof/>
              </w:rPr>
              <w:t>6</w:t>
            </w:r>
            <w:r>
              <w:rPr>
                <w:rFonts w:asciiTheme="minorHAnsi" w:eastAsiaTheme="minorEastAsia" w:hAnsiTheme="minorHAnsi"/>
                <w:noProof/>
                <w:lang w:eastAsia="en-GB"/>
              </w:rPr>
              <w:tab/>
            </w:r>
            <w:r w:rsidRPr="003A6B66">
              <w:rPr>
                <w:rStyle w:val="Hyperlink"/>
                <w:noProof/>
              </w:rPr>
              <w:t>Design</w:t>
            </w:r>
            <w:r>
              <w:rPr>
                <w:noProof/>
                <w:webHidden/>
              </w:rPr>
              <w:tab/>
            </w:r>
            <w:r>
              <w:rPr>
                <w:noProof/>
                <w:webHidden/>
              </w:rPr>
              <w:fldChar w:fldCharType="begin"/>
            </w:r>
            <w:r>
              <w:rPr>
                <w:noProof/>
                <w:webHidden/>
              </w:rPr>
              <w:instrText xml:space="preserve"> PAGEREF _Toc73807753 \h </w:instrText>
            </w:r>
            <w:r>
              <w:rPr>
                <w:noProof/>
                <w:webHidden/>
              </w:rPr>
            </w:r>
            <w:r>
              <w:rPr>
                <w:noProof/>
                <w:webHidden/>
              </w:rPr>
              <w:fldChar w:fldCharType="separate"/>
            </w:r>
            <w:r>
              <w:rPr>
                <w:noProof/>
                <w:webHidden/>
              </w:rPr>
              <w:t>14</w:t>
            </w:r>
            <w:r>
              <w:rPr>
                <w:noProof/>
                <w:webHidden/>
              </w:rPr>
              <w:fldChar w:fldCharType="end"/>
            </w:r>
          </w:hyperlink>
        </w:p>
        <w:p w14:paraId="6B48C87C" w14:textId="28BA0DD1"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54" w:history="1">
            <w:r w:rsidRPr="003A6B66">
              <w:rPr>
                <w:rStyle w:val="Hyperlink"/>
                <w:noProof/>
              </w:rPr>
              <w:t>7</w:t>
            </w:r>
            <w:r>
              <w:rPr>
                <w:rFonts w:asciiTheme="minorHAnsi" w:eastAsiaTheme="minorEastAsia" w:hAnsiTheme="minorHAnsi"/>
                <w:noProof/>
                <w:lang w:eastAsia="en-GB"/>
              </w:rPr>
              <w:tab/>
            </w:r>
            <w:r w:rsidRPr="003A6B66">
              <w:rPr>
                <w:rStyle w:val="Hyperlink"/>
                <w:noProof/>
              </w:rPr>
              <w:t>Design Discussion</w:t>
            </w:r>
            <w:r>
              <w:rPr>
                <w:noProof/>
                <w:webHidden/>
              </w:rPr>
              <w:tab/>
            </w:r>
            <w:r>
              <w:rPr>
                <w:noProof/>
                <w:webHidden/>
              </w:rPr>
              <w:fldChar w:fldCharType="begin"/>
            </w:r>
            <w:r>
              <w:rPr>
                <w:noProof/>
                <w:webHidden/>
              </w:rPr>
              <w:instrText xml:space="preserve"> PAGEREF _Toc73807754 \h </w:instrText>
            </w:r>
            <w:r>
              <w:rPr>
                <w:noProof/>
                <w:webHidden/>
              </w:rPr>
            </w:r>
            <w:r>
              <w:rPr>
                <w:noProof/>
                <w:webHidden/>
              </w:rPr>
              <w:fldChar w:fldCharType="separate"/>
            </w:r>
            <w:r>
              <w:rPr>
                <w:noProof/>
                <w:webHidden/>
              </w:rPr>
              <w:t>17</w:t>
            </w:r>
            <w:r>
              <w:rPr>
                <w:noProof/>
                <w:webHidden/>
              </w:rPr>
              <w:fldChar w:fldCharType="end"/>
            </w:r>
          </w:hyperlink>
        </w:p>
        <w:p w14:paraId="62403F32" w14:textId="2EDA5272"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55" w:history="1">
            <w:r w:rsidRPr="003A6B66">
              <w:rPr>
                <w:rStyle w:val="Hyperlink"/>
                <w:noProof/>
              </w:rPr>
              <w:t>8</w:t>
            </w:r>
            <w:r>
              <w:rPr>
                <w:rFonts w:asciiTheme="minorHAnsi" w:eastAsiaTheme="minorEastAsia" w:hAnsiTheme="minorHAnsi"/>
                <w:noProof/>
                <w:lang w:eastAsia="en-GB"/>
              </w:rPr>
              <w:tab/>
            </w:r>
            <w:r w:rsidRPr="003A6B66">
              <w:rPr>
                <w:rStyle w:val="Hyperlink"/>
                <w:noProof/>
              </w:rPr>
              <w:t>Design Analysis</w:t>
            </w:r>
            <w:r>
              <w:rPr>
                <w:noProof/>
                <w:webHidden/>
              </w:rPr>
              <w:tab/>
            </w:r>
            <w:r>
              <w:rPr>
                <w:noProof/>
                <w:webHidden/>
              </w:rPr>
              <w:fldChar w:fldCharType="begin"/>
            </w:r>
            <w:r>
              <w:rPr>
                <w:noProof/>
                <w:webHidden/>
              </w:rPr>
              <w:instrText xml:space="preserve"> PAGEREF _Toc73807755 \h </w:instrText>
            </w:r>
            <w:r>
              <w:rPr>
                <w:noProof/>
                <w:webHidden/>
              </w:rPr>
            </w:r>
            <w:r>
              <w:rPr>
                <w:noProof/>
                <w:webHidden/>
              </w:rPr>
              <w:fldChar w:fldCharType="separate"/>
            </w:r>
            <w:r>
              <w:rPr>
                <w:noProof/>
                <w:webHidden/>
              </w:rPr>
              <w:t>19</w:t>
            </w:r>
            <w:r>
              <w:rPr>
                <w:noProof/>
                <w:webHidden/>
              </w:rPr>
              <w:fldChar w:fldCharType="end"/>
            </w:r>
          </w:hyperlink>
        </w:p>
        <w:p w14:paraId="55C54EA2" w14:textId="75CC48D6"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56" w:history="1">
            <w:r w:rsidRPr="003A6B66">
              <w:rPr>
                <w:rStyle w:val="Hyperlink"/>
                <w:noProof/>
              </w:rPr>
              <w:t>8.1</w:t>
            </w:r>
            <w:r>
              <w:rPr>
                <w:rFonts w:asciiTheme="minorHAnsi" w:eastAsiaTheme="minorEastAsia" w:hAnsiTheme="minorHAnsi"/>
                <w:noProof/>
                <w:lang w:eastAsia="en-GB"/>
              </w:rPr>
              <w:tab/>
            </w:r>
            <w:r w:rsidRPr="003A6B66">
              <w:rPr>
                <w:rStyle w:val="Hyperlink"/>
                <w:noProof/>
              </w:rPr>
              <w:t>FMEA</w:t>
            </w:r>
            <w:r>
              <w:rPr>
                <w:noProof/>
                <w:webHidden/>
              </w:rPr>
              <w:tab/>
            </w:r>
            <w:r>
              <w:rPr>
                <w:noProof/>
                <w:webHidden/>
              </w:rPr>
              <w:fldChar w:fldCharType="begin"/>
            </w:r>
            <w:r>
              <w:rPr>
                <w:noProof/>
                <w:webHidden/>
              </w:rPr>
              <w:instrText xml:space="preserve"> PAGEREF _Toc73807756 \h </w:instrText>
            </w:r>
            <w:r>
              <w:rPr>
                <w:noProof/>
                <w:webHidden/>
              </w:rPr>
            </w:r>
            <w:r>
              <w:rPr>
                <w:noProof/>
                <w:webHidden/>
              </w:rPr>
              <w:fldChar w:fldCharType="separate"/>
            </w:r>
            <w:r>
              <w:rPr>
                <w:noProof/>
                <w:webHidden/>
              </w:rPr>
              <w:t>19</w:t>
            </w:r>
            <w:r>
              <w:rPr>
                <w:noProof/>
                <w:webHidden/>
              </w:rPr>
              <w:fldChar w:fldCharType="end"/>
            </w:r>
          </w:hyperlink>
        </w:p>
        <w:p w14:paraId="0D668528" w14:textId="03F91B1D"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57" w:history="1">
            <w:r w:rsidRPr="003A6B66">
              <w:rPr>
                <w:rStyle w:val="Hyperlink"/>
                <w:noProof/>
              </w:rPr>
              <w:t>8.2</w:t>
            </w:r>
            <w:r>
              <w:rPr>
                <w:rFonts w:asciiTheme="minorHAnsi" w:eastAsiaTheme="minorEastAsia" w:hAnsiTheme="minorHAnsi"/>
                <w:noProof/>
                <w:lang w:eastAsia="en-GB"/>
              </w:rPr>
              <w:tab/>
            </w:r>
            <w:r w:rsidRPr="003A6B66">
              <w:rPr>
                <w:rStyle w:val="Hyperlink"/>
                <w:noProof/>
              </w:rPr>
              <w:t>Process Map for Transportation system Handling</w:t>
            </w:r>
            <w:r>
              <w:rPr>
                <w:noProof/>
                <w:webHidden/>
              </w:rPr>
              <w:tab/>
            </w:r>
            <w:r>
              <w:rPr>
                <w:noProof/>
                <w:webHidden/>
              </w:rPr>
              <w:fldChar w:fldCharType="begin"/>
            </w:r>
            <w:r>
              <w:rPr>
                <w:noProof/>
                <w:webHidden/>
              </w:rPr>
              <w:instrText xml:space="preserve"> PAGEREF _Toc73807757 \h </w:instrText>
            </w:r>
            <w:r>
              <w:rPr>
                <w:noProof/>
                <w:webHidden/>
              </w:rPr>
            </w:r>
            <w:r>
              <w:rPr>
                <w:noProof/>
                <w:webHidden/>
              </w:rPr>
              <w:fldChar w:fldCharType="separate"/>
            </w:r>
            <w:r>
              <w:rPr>
                <w:noProof/>
                <w:webHidden/>
              </w:rPr>
              <w:t>20</w:t>
            </w:r>
            <w:r>
              <w:rPr>
                <w:noProof/>
                <w:webHidden/>
              </w:rPr>
              <w:fldChar w:fldCharType="end"/>
            </w:r>
          </w:hyperlink>
        </w:p>
        <w:p w14:paraId="310EFD04" w14:textId="2DBFAE22" w:rsidR="008F46F1" w:rsidRDefault="008F46F1">
          <w:pPr>
            <w:pStyle w:val="TOC1"/>
            <w:tabs>
              <w:tab w:val="left" w:pos="440"/>
              <w:tab w:val="right" w:leader="dot" w:pos="9016"/>
            </w:tabs>
            <w:rPr>
              <w:rFonts w:asciiTheme="minorHAnsi" w:eastAsiaTheme="minorEastAsia" w:hAnsiTheme="minorHAnsi"/>
              <w:noProof/>
              <w:lang w:eastAsia="en-GB"/>
            </w:rPr>
          </w:pPr>
          <w:hyperlink w:anchor="_Toc73807758" w:history="1">
            <w:r w:rsidRPr="003A6B66">
              <w:rPr>
                <w:rStyle w:val="Hyperlink"/>
                <w:noProof/>
              </w:rPr>
              <w:t>9</w:t>
            </w:r>
            <w:r>
              <w:rPr>
                <w:rFonts w:asciiTheme="minorHAnsi" w:eastAsiaTheme="minorEastAsia" w:hAnsiTheme="minorHAnsi"/>
                <w:noProof/>
                <w:lang w:eastAsia="en-GB"/>
              </w:rPr>
              <w:tab/>
            </w:r>
            <w:r w:rsidRPr="003A6B66">
              <w:rPr>
                <w:rStyle w:val="Hyperlink"/>
                <w:noProof/>
              </w:rPr>
              <w:t>Discussion &amp; Conclusion</w:t>
            </w:r>
            <w:r>
              <w:rPr>
                <w:noProof/>
                <w:webHidden/>
              </w:rPr>
              <w:tab/>
            </w:r>
            <w:r>
              <w:rPr>
                <w:noProof/>
                <w:webHidden/>
              </w:rPr>
              <w:fldChar w:fldCharType="begin"/>
            </w:r>
            <w:r>
              <w:rPr>
                <w:noProof/>
                <w:webHidden/>
              </w:rPr>
              <w:instrText xml:space="preserve"> PAGEREF _Toc73807758 \h </w:instrText>
            </w:r>
            <w:r>
              <w:rPr>
                <w:noProof/>
                <w:webHidden/>
              </w:rPr>
            </w:r>
            <w:r>
              <w:rPr>
                <w:noProof/>
                <w:webHidden/>
              </w:rPr>
              <w:fldChar w:fldCharType="separate"/>
            </w:r>
            <w:r>
              <w:rPr>
                <w:noProof/>
                <w:webHidden/>
              </w:rPr>
              <w:t>21</w:t>
            </w:r>
            <w:r>
              <w:rPr>
                <w:noProof/>
                <w:webHidden/>
              </w:rPr>
              <w:fldChar w:fldCharType="end"/>
            </w:r>
          </w:hyperlink>
        </w:p>
        <w:p w14:paraId="270D3FBF" w14:textId="43A27282"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59" w:history="1">
            <w:r w:rsidRPr="003A6B66">
              <w:rPr>
                <w:rStyle w:val="Hyperlink"/>
                <w:noProof/>
              </w:rPr>
              <w:t>9.1</w:t>
            </w:r>
            <w:r>
              <w:rPr>
                <w:rFonts w:asciiTheme="minorHAnsi" w:eastAsiaTheme="minorEastAsia" w:hAnsiTheme="minorHAnsi"/>
                <w:noProof/>
                <w:lang w:eastAsia="en-GB"/>
              </w:rPr>
              <w:tab/>
            </w:r>
            <w:r w:rsidRPr="003A6B66">
              <w:rPr>
                <w:rStyle w:val="Hyperlink"/>
                <w:noProof/>
              </w:rPr>
              <w:t>Discussions</w:t>
            </w:r>
            <w:r>
              <w:rPr>
                <w:noProof/>
                <w:webHidden/>
              </w:rPr>
              <w:tab/>
            </w:r>
            <w:r>
              <w:rPr>
                <w:noProof/>
                <w:webHidden/>
              </w:rPr>
              <w:fldChar w:fldCharType="begin"/>
            </w:r>
            <w:r>
              <w:rPr>
                <w:noProof/>
                <w:webHidden/>
              </w:rPr>
              <w:instrText xml:space="preserve"> PAGEREF _Toc73807759 \h </w:instrText>
            </w:r>
            <w:r>
              <w:rPr>
                <w:noProof/>
                <w:webHidden/>
              </w:rPr>
            </w:r>
            <w:r>
              <w:rPr>
                <w:noProof/>
                <w:webHidden/>
              </w:rPr>
              <w:fldChar w:fldCharType="separate"/>
            </w:r>
            <w:r>
              <w:rPr>
                <w:noProof/>
                <w:webHidden/>
              </w:rPr>
              <w:t>21</w:t>
            </w:r>
            <w:r>
              <w:rPr>
                <w:noProof/>
                <w:webHidden/>
              </w:rPr>
              <w:fldChar w:fldCharType="end"/>
            </w:r>
          </w:hyperlink>
        </w:p>
        <w:p w14:paraId="42534C31" w14:textId="5D8FCA13" w:rsidR="008F46F1" w:rsidRDefault="008F46F1">
          <w:pPr>
            <w:pStyle w:val="TOC3"/>
            <w:tabs>
              <w:tab w:val="left" w:pos="1320"/>
              <w:tab w:val="right" w:leader="dot" w:pos="9016"/>
            </w:tabs>
            <w:rPr>
              <w:rFonts w:asciiTheme="minorHAnsi" w:eastAsiaTheme="minorEastAsia" w:hAnsiTheme="minorHAnsi"/>
              <w:noProof/>
              <w:lang w:eastAsia="en-GB"/>
            </w:rPr>
          </w:pPr>
          <w:hyperlink w:anchor="_Toc73807760" w:history="1">
            <w:r w:rsidRPr="003A6B66">
              <w:rPr>
                <w:rStyle w:val="Hyperlink"/>
                <w:noProof/>
              </w:rPr>
              <w:t>9.1.1</w:t>
            </w:r>
            <w:r>
              <w:rPr>
                <w:rFonts w:asciiTheme="minorHAnsi" w:eastAsiaTheme="minorEastAsia" w:hAnsiTheme="minorHAnsi"/>
                <w:noProof/>
                <w:lang w:eastAsia="en-GB"/>
              </w:rPr>
              <w:tab/>
            </w:r>
            <w:r w:rsidRPr="003A6B66">
              <w:rPr>
                <w:rStyle w:val="Hyperlink"/>
                <w:noProof/>
              </w:rPr>
              <w:t>Numerical Methods</w:t>
            </w:r>
            <w:r>
              <w:rPr>
                <w:noProof/>
                <w:webHidden/>
              </w:rPr>
              <w:tab/>
            </w:r>
            <w:r>
              <w:rPr>
                <w:noProof/>
                <w:webHidden/>
              </w:rPr>
              <w:fldChar w:fldCharType="begin"/>
            </w:r>
            <w:r>
              <w:rPr>
                <w:noProof/>
                <w:webHidden/>
              </w:rPr>
              <w:instrText xml:space="preserve"> PAGEREF _Toc73807760 \h </w:instrText>
            </w:r>
            <w:r>
              <w:rPr>
                <w:noProof/>
                <w:webHidden/>
              </w:rPr>
            </w:r>
            <w:r>
              <w:rPr>
                <w:noProof/>
                <w:webHidden/>
              </w:rPr>
              <w:fldChar w:fldCharType="separate"/>
            </w:r>
            <w:r>
              <w:rPr>
                <w:noProof/>
                <w:webHidden/>
              </w:rPr>
              <w:t>21</w:t>
            </w:r>
            <w:r>
              <w:rPr>
                <w:noProof/>
                <w:webHidden/>
              </w:rPr>
              <w:fldChar w:fldCharType="end"/>
            </w:r>
          </w:hyperlink>
        </w:p>
        <w:p w14:paraId="109ECA6C" w14:textId="6CE674A0" w:rsidR="008F46F1" w:rsidRDefault="008F46F1">
          <w:pPr>
            <w:pStyle w:val="TOC3"/>
            <w:tabs>
              <w:tab w:val="left" w:pos="1320"/>
              <w:tab w:val="right" w:leader="dot" w:pos="9016"/>
            </w:tabs>
            <w:rPr>
              <w:rFonts w:asciiTheme="minorHAnsi" w:eastAsiaTheme="minorEastAsia" w:hAnsiTheme="minorHAnsi"/>
              <w:noProof/>
              <w:lang w:eastAsia="en-GB"/>
            </w:rPr>
          </w:pPr>
          <w:hyperlink w:anchor="_Toc73807761" w:history="1">
            <w:r w:rsidRPr="003A6B66">
              <w:rPr>
                <w:rStyle w:val="Hyperlink"/>
                <w:noProof/>
              </w:rPr>
              <w:t>9.1.2</w:t>
            </w:r>
            <w:r>
              <w:rPr>
                <w:rFonts w:asciiTheme="minorHAnsi" w:eastAsiaTheme="minorEastAsia" w:hAnsiTheme="minorHAnsi"/>
                <w:noProof/>
                <w:lang w:eastAsia="en-GB"/>
              </w:rPr>
              <w:tab/>
            </w:r>
            <w:r w:rsidRPr="003A6B66">
              <w:rPr>
                <w:rStyle w:val="Hyperlink"/>
                <w:noProof/>
              </w:rPr>
              <w:t>Ice Problem</w:t>
            </w:r>
            <w:r>
              <w:rPr>
                <w:noProof/>
                <w:webHidden/>
              </w:rPr>
              <w:tab/>
            </w:r>
            <w:r>
              <w:rPr>
                <w:noProof/>
                <w:webHidden/>
              </w:rPr>
              <w:fldChar w:fldCharType="begin"/>
            </w:r>
            <w:r>
              <w:rPr>
                <w:noProof/>
                <w:webHidden/>
              </w:rPr>
              <w:instrText xml:space="preserve"> PAGEREF _Toc73807761 \h </w:instrText>
            </w:r>
            <w:r>
              <w:rPr>
                <w:noProof/>
                <w:webHidden/>
              </w:rPr>
            </w:r>
            <w:r>
              <w:rPr>
                <w:noProof/>
                <w:webHidden/>
              </w:rPr>
              <w:fldChar w:fldCharType="separate"/>
            </w:r>
            <w:r>
              <w:rPr>
                <w:noProof/>
                <w:webHidden/>
              </w:rPr>
              <w:t>21</w:t>
            </w:r>
            <w:r>
              <w:rPr>
                <w:noProof/>
                <w:webHidden/>
              </w:rPr>
              <w:fldChar w:fldCharType="end"/>
            </w:r>
          </w:hyperlink>
        </w:p>
        <w:p w14:paraId="36C843D0" w14:textId="16089B3C"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62" w:history="1">
            <w:r w:rsidRPr="003A6B66">
              <w:rPr>
                <w:rStyle w:val="Hyperlink"/>
                <w:noProof/>
              </w:rPr>
              <w:t>9.2</w:t>
            </w:r>
            <w:r>
              <w:rPr>
                <w:rFonts w:asciiTheme="minorHAnsi" w:eastAsiaTheme="minorEastAsia" w:hAnsiTheme="minorHAnsi"/>
                <w:noProof/>
                <w:lang w:eastAsia="en-GB"/>
              </w:rPr>
              <w:tab/>
            </w:r>
            <w:r w:rsidRPr="003A6B66">
              <w:rPr>
                <w:rStyle w:val="Hyperlink"/>
                <w:noProof/>
              </w:rPr>
              <w:t>Conclusions</w:t>
            </w:r>
            <w:r>
              <w:rPr>
                <w:noProof/>
                <w:webHidden/>
              </w:rPr>
              <w:tab/>
            </w:r>
            <w:r>
              <w:rPr>
                <w:noProof/>
                <w:webHidden/>
              </w:rPr>
              <w:fldChar w:fldCharType="begin"/>
            </w:r>
            <w:r>
              <w:rPr>
                <w:noProof/>
                <w:webHidden/>
              </w:rPr>
              <w:instrText xml:space="preserve"> PAGEREF _Toc73807762 \h </w:instrText>
            </w:r>
            <w:r>
              <w:rPr>
                <w:noProof/>
                <w:webHidden/>
              </w:rPr>
            </w:r>
            <w:r>
              <w:rPr>
                <w:noProof/>
                <w:webHidden/>
              </w:rPr>
              <w:fldChar w:fldCharType="separate"/>
            </w:r>
            <w:r>
              <w:rPr>
                <w:noProof/>
                <w:webHidden/>
              </w:rPr>
              <w:t>22</w:t>
            </w:r>
            <w:r>
              <w:rPr>
                <w:noProof/>
                <w:webHidden/>
              </w:rPr>
              <w:fldChar w:fldCharType="end"/>
            </w:r>
          </w:hyperlink>
        </w:p>
        <w:p w14:paraId="3BDE4D57" w14:textId="0C3FD288" w:rsidR="008F46F1" w:rsidRDefault="008F46F1">
          <w:pPr>
            <w:pStyle w:val="TOC1"/>
            <w:tabs>
              <w:tab w:val="left" w:pos="660"/>
              <w:tab w:val="right" w:leader="dot" w:pos="9016"/>
            </w:tabs>
            <w:rPr>
              <w:rFonts w:asciiTheme="minorHAnsi" w:eastAsiaTheme="minorEastAsia" w:hAnsiTheme="minorHAnsi"/>
              <w:noProof/>
              <w:lang w:eastAsia="en-GB"/>
            </w:rPr>
          </w:pPr>
          <w:hyperlink w:anchor="_Toc73807763" w:history="1">
            <w:r w:rsidRPr="003A6B66">
              <w:rPr>
                <w:rStyle w:val="Hyperlink"/>
                <w:noProof/>
              </w:rPr>
              <w:t>10</w:t>
            </w:r>
            <w:r>
              <w:rPr>
                <w:rFonts w:asciiTheme="minorHAnsi" w:eastAsiaTheme="minorEastAsia" w:hAnsiTheme="minorHAnsi"/>
                <w:noProof/>
                <w:lang w:eastAsia="en-GB"/>
              </w:rPr>
              <w:tab/>
            </w:r>
            <w:r w:rsidRPr="003A6B66">
              <w:rPr>
                <w:rStyle w:val="Hyperlink"/>
                <w:noProof/>
              </w:rPr>
              <w:t>Appendices</w:t>
            </w:r>
            <w:r>
              <w:rPr>
                <w:noProof/>
                <w:webHidden/>
              </w:rPr>
              <w:tab/>
            </w:r>
            <w:r>
              <w:rPr>
                <w:noProof/>
                <w:webHidden/>
              </w:rPr>
              <w:fldChar w:fldCharType="begin"/>
            </w:r>
            <w:r>
              <w:rPr>
                <w:noProof/>
                <w:webHidden/>
              </w:rPr>
              <w:instrText xml:space="preserve"> PAGEREF _Toc73807763 \h </w:instrText>
            </w:r>
            <w:r>
              <w:rPr>
                <w:noProof/>
                <w:webHidden/>
              </w:rPr>
            </w:r>
            <w:r>
              <w:rPr>
                <w:noProof/>
                <w:webHidden/>
              </w:rPr>
              <w:fldChar w:fldCharType="separate"/>
            </w:r>
            <w:r>
              <w:rPr>
                <w:noProof/>
                <w:webHidden/>
              </w:rPr>
              <w:t>24</w:t>
            </w:r>
            <w:r>
              <w:rPr>
                <w:noProof/>
                <w:webHidden/>
              </w:rPr>
              <w:fldChar w:fldCharType="end"/>
            </w:r>
          </w:hyperlink>
        </w:p>
        <w:p w14:paraId="5A49E715" w14:textId="60913E49"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64" w:history="1">
            <w:r w:rsidRPr="003A6B66">
              <w:rPr>
                <w:rStyle w:val="Hyperlink"/>
                <w:noProof/>
              </w:rPr>
              <w:t>10.1</w:t>
            </w:r>
            <w:r>
              <w:rPr>
                <w:rFonts w:asciiTheme="minorHAnsi" w:eastAsiaTheme="minorEastAsia" w:hAnsiTheme="minorHAnsi"/>
                <w:noProof/>
                <w:lang w:eastAsia="en-GB"/>
              </w:rPr>
              <w:tab/>
            </w:r>
            <w:r w:rsidRPr="003A6B66">
              <w:rPr>
                <w:rStyle w:val="Hyperlink"/>
                <w:noProof/>
              </w:rPr>
              <w:t>Combined Code for Tasks 1 &amp; 2</w:t>
            </w:r>
            <w:r>
              <w:rPr>
                <w:noProof/>
                <w:webHidden/>
              </w:rPr>
              <w:tab/>
            </w:r>
            <w:r>
              <w:rPr>
                <w:noProof/>
                <w:webHidden/>
              </w:rPr>
              <w:fldChar w:fldCharType="begin"/>
            </w:r>
            <w:r>
              <w:rPr>
                <w:noProof/>
                <w:webHidden/>
              </w:rPr>
              <w:instrText xml:space="preserve"> PAGEREF _Toc73807764 \h </w:instrText>
            </w:r>
            <w:r>
              <w:rPr>
                <w:noProof/>
                <w:webHidden/>
              </w:rPr>
            </w:r>
            <w:r>
              <w:rPr>
                <w:noProof/>
                <w:webHidden/>
              </w:rPr>
              <w:fldChar w:fldCharType="separate"/>
            </w:r>
            <w:r>
              <w:rPr>
                <w:noProof/>
                <w:webHidden/>
              </w:rPr>
              <w:t>24</w:t>
            </w:r>
            <w:r>
              <w:rPr>
                <w:noProof/>
                <w:webHidden/>
              </w:rPr>
              <w:fldChar w:fldCharType="end"/>
            </w:r>
          </w:hyperlink>
        </w:p>
        <w:p w14:paraId="603300B8" w14:textId="52A63098" w:rsidR="008F46F1" w:rsidRDefault="008F46F1">
          <w:pPr>
            <w:pStyle w:val="TOC2"/>
            <w:tabs>
              <w:tab w:val="left" w:pos="880"/>
              <w:tab w:val="right" w:leader="dot" w:pos="9016"/>
            </w:tabs>
            <w:rPr>
              <w:rFonts w:asciiTheme="minorHAnsi" w:eastAsiaTheme="minorEastAsia" w:hAnsiTheme="minorHAnsi"/>
              <w:noProof/>
              <w:lang w:eastAsia="en-GB"/>
            </w:rPr>
          </w:pPr>
          <w:hyperlink w:anchor="_Toc73807765" w:history="1">
            <w:r w:rsidRPr="003A6B66">
              <w:rPr>
                <w:rStyle w:val="Hyperlink"/>
                <w:noProof/>
              </w:rPr>
              <w:t>10.2</w:t>
            </w:r>
            <w:r>
              <w:rPr>
                <w:rFonts w:asciiTheme="minorHAnsi" w:eastAsiaTheme="minorEastAsia" w:hAnsiTheme="minorHAnsi"/>
                <w:noProof/>
                <w:lang w:eastAsia="en-GB"/>
              </w:rPr>
              <w:tab/>
            </w:r>
            <w:r w:rsidRPr="003A6B66">
              <w:rPr>
                <w:rStyle w:val="Hyperlink"/>
                <w:noProof/>
              </w:rPr>
              <w:t>Code for Task 3</w:t>
            </w:r>
            <w:r>
              <w:rPr>
                <w:noProof/>
                <w:webHidden/>
              </w:rPr>
              <w:tab/>
            </w:r>
            <w:r>
              <w:rPr>
                <w:noProof/>
                <w:webHidden/>
              </w:rPr>
              <w:fldChar w:fldCharType="begin"/>
            </w:r>
            <w:r>
              <w:rPr>
                <w:noProof/>
                <w:webHidden/>
              </w:rPr>
              <w:instrText xml:space="preserve"> PAGEREF _Toc73807765 \h </w:instrText>
            </w:r>
            <w:r>
              <w:rPr>
                <w:noProof/>
                <w:webHidden/>
              </w:rPr>
            </w:r>
            <w:r>
              <w:rPr>
                <w:noProof/>
                <w:webHidden/>
              </w:rPr>
              <w:fldChar w:fldCharType="separate"/>
            </w:r>
            <w:r>
              <w:rPr>
                <w:noProof/>
                <w:webHidden/>
              </w:rPr>
              <w:t>27</w:t>
            </w:r>
            <w:r>
              <w:rPr>
                <w:noProof/>
                <w:webHidden/>
              </w:rPr>
              <w:fldChar w:fldCharType="end"/>
            </w:r>
          </w:hyperlink>
        </w:p>
        <w:p w14:paraId="1FAF88DC" w14:textId="1558387C" w:rsidR="008F46F1" w:rsidRDefault="008F46F1">
          <w:pPr>
            <w:pStyle w:val="TOC1"/>
            <w:tabs>
              <w:tab w:val="left" w:pos="660"/>
              <w:tab w:val="right" w:leader="dot" w:pos="9016"/>
            </w:tabs>
            <w:rPr>
              <w:rFonts w:asciiTheme="minorHAnsi" w:eastAsiaTheme="minorEastAsia" w:hAnsiTheme="minorHAnsi"/>
              <w:noProof/>
              <w:lang w:eastAsia="en-GB"/>
            </w:rPr>
          </w:pPr>
          <w:hyperlink w:anchor="_Toc73807766" w:history="1">
            <w:r w:rsidRPr="003A6B66">
              <w:rPr>
                <w:rStyle w:val="Hyperlink"/>
                <w:noProof/>
              </w:rPr>
              <w:t>11</w:t>
            </w:r>
            <w:r>
              <w:rPr>
                <w:rFonts w:asciiTheme="minorHAnsi" w:eastAsiaTheme="minorEastAsia" w:hAnsiTheme="minorHAnsi"/>
                <w:noProof/>
                <w:lang w:eastAsia="en-GB"/>
              </w:rPr>
              <w:tab/>
            </w:r>
            <w:r w:rsidRPr="003A6B66">
              <w:rPr>
                <w:rStyle w:val="Hyperlink"/>
                <w:noProof/>
              </w:rPr>
              <w:t>References</w:t>
            </w:r>
            <w:r>
              <w:rPr>
                <w:noProof/>
                <w:webHidden/>
              </w:rPr>
              <w:tab/>
            </w:r>
            <w:r>
              <w:rPr>
                <w:noProof/>
                <w:webHidden/>
              </w:rPr>
              <w:fldChar w:fldCharType="begin"/>
            </w:r>
            <w:r>
              <w:rPr>
                <w:noProof/>
                <w:webHidden/>
              </w:rPr>
              <w:instrText xml:space="preserve"> PAGEREF _Toc73807766 \h </w:instrText>
            </w:r>
            <w:r>
              <w:rPr>
                <w:noProof/>
                <w:webHidden/>
              </w:rPr>
            </w:r>
            <w:r>
              <w:rPr>
                <w:noProof/>
                <w:webHidden/>
              </w:rPr>
              <w:fldChar w:fldCharType="separate"/>
            </w:r>
            <w:r>
              <w:rPr>
                <w:noProof/>
                <w:webHidden/>
              </w:rPr>
              <w:t>31</w:t>
            </w:r>
            <w:r>
              <w:rPr>
                <w:noProof/>
                <w:webHidden/>
              </w:rPr>
              <w:fldChar w:fldCharType="end"/>
            </w:r>
          </w:hyperlink>
        </w:p>
        <w:p w14:paraId="7194E678" w14:textId="2C22169F" w:rsidR="009063BD" w:rsidRDefault="009063BD">
          <w:r>
            <w:rPr>
              <w:b/>
              <w:bCs/>
              <w:noProof/>
            </w:rPr>
            <w:fldChar w:fldCharType="end"/>
          </w:r>
        </w:p>
      </w:sdtContent>
    </w:sdt>
    <w:p w14:paraId="785A78C9" w14:textId="77777777" w:rsidR="00733112" w:rsidRPr="00733112" w:rsidRDefault="00733112" w:rsidP="00733112"/>
    <w:p w14:paraId="72D26FB7" w14:textId="76A08F90" w:rsidR="008F46F1" w:rsidRDefault="009063BD">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73807767" w:history="1">
        <w:r w:rsidR="008F46F1" w:rsidRPr="00DA6529">
          <w:rPr>
            <w:rStyle w:val="Hyperlink"/>
            <w:noProof/>
          </w:rPr>
          <w:t>Figure 1 EPS Box assembly</w:t>
        </w:r>
        <w:r w:rsidR="008F46F1">
          <w:rPr>
            <w:noProof/>
            <w:webHidden/>
          </w:rPr>
          <w:tab/>
        </w:r>
        <w:r w:rsidR="008F46F1">
          <w:rPr>
            <w:noProof/>
            <w:webHidden/>
          </w:rPr>
          <w:fldChar w:fldCharType="begin"/>
        </w:r>
        <w:r w:rsidR="008F46F1">
          <w:rPr>
            <w:noProof/>
            <w:webHidden/>
          </w:rPr>
          <w:instrText xml:space="preserve"> PAGEREF _Toc73807767 \h </w:instrText>
        </w:r>
        <w:r w:rsidR="008F46F1">
          <w:rPr>
            <w:noProof/>
            <w:webHidden/>
          </w:rPr>
        </w:r>
        <w:r w:rsidR="008F46F1">
          <w:rPr>
            <w:noProof/>
            <w:webHidden/>
          </w:rPr>
          <w:fldChar w:fldCharType="separate"/>
        </w:r>
        <w:r w:rsidR="008F46F1">
          <w:rPr>
            <w:noProof/>
            <w:webHidden/>
          </w:rPr>
          <w:t>1</w:t>
        </w:r>
        <w:r w:rsidR="008F46F1">
          <w:rPr>
            <w:noProof/>
            <w:webHidden/>
          </w:rPr>
          <w:fldChar w:fldCharType="end"/>
        </w:r>
      </w:hyperlink>
    </w:p>
    <w:p w14:paraId="0E14C215" w14:textId="0B0E2494" w:rsidR="008F46F1" w:rsidRDefault="008F46F1">
      <w:pPr>
        <w:pStyle w:val="TableofFigures"/>
        <w:tabs>
          <w:tab w:val="right" w:leader="dot" w:pos="9016"/>
        </w:tabs>
        <w:rPr>
          <w:rFonts w:asciiTheme="minorHAnsi" w:eastAsiaTheme="minorEastAsia" w:hAnsiTheme="minorHAnsi"/>
          <w:noProof/>
          <w:lang w:eastAsia="en-GB"/>
        </w:rPr>
      </w:pPr>
      <w:hyperlink w:anchor="_Toc73807768" w:history="1">
        <w:r w:rsidRPr="00DA6529">
          <w:rPr>
            <w:rStyle w:val="Hyperlink"/>
            <w:noProof/>
          </w:rPr>
          <w:t>Figure 2 2D EPS Box Assembly</w:t>
        </w:r>
        <w:r>
          <w:rPr>
            <w:noProof/>
            <w:webHidden/>
          </w:rPr>
          <w:tab/>
        </w:r>
        <w:r>
          <w:rPr>
            <w:noProof/>
            <w:webHidden/>
          </w:rPr>
          <w:fldChar w:fldCharType="begin"/>
        </w:r>
        <w:r>
          <w:rPr>
            <w:noProof/>
            <w:webHidden/>
          </w:rPr>
          <w:instrText xml:space="preserve"> PAGEREF _Toc73807768 \h </w:instrText>
        </w:r>
        <w:r>
          <w:rPr>
            <w:noProof/>
            <w:webHidden/>
          </w:rPr>
        </w:r>
        <w:r>
          <w:rPr>
            <w:noProof/>
            <w:webHidden/>
          </w:rPr>
          <w:fldChar w:fldCharType="separate"/>
        </w:r>
        <w:r>
          <w:rPr>
            <w:noProof/>
            <w:webHidden/>
          </w:rPr>
          <w:t>2</w:t>
        </w:r>
        <w:r>
          <w:rPr>
            <w:noProof/>
            <w:webHidden/>
          </w:rPr>
          <w:fldChar w:fldCharType="end"/>
        </w:r>
      </w:hyperlink>
    </w:p>
    <w:p w14:paraId="4D666A2F" w14:textId="0044F964" w:rsidR="008F46F1" w:rsidRDefault="008F46F1">
      <w:pPr>
        <w:pStyle w:val="TableofFigures"/>
        <w:tabs>
          <w:tab w:val="right" w:leader="dot" w:pos="9016"/>
        </w:tabs>
        <w:rPr>
          <w:rFonts w:asciiTheme="minorHAnsi" w:eastAsiaTheme="minorEastAsia" w:hAnsiTheme="minorHAnsi"/>
          <w:noProof/>
          <w:lang w:eastAsia="en-GB"/>
        </w:rPr>
      </w:pPr>
      <w:hyperlink w:anchor="_Toc73807769" w:history="1">
        <w:r w:rsidRPr="00DA6529">
          <w:rPr>
            <w:rStyle w:val="Hyperlink"/>
            <w:noProof/>
          </w:rPr>
          <w:t>Figure 3 Conventional Design vs DFM/DFX approach  (Kuo, et al., 2001)</w:t>
        </w:r>
        <w:r>
          <w:rPr>
            <w:noProof/>
            <w:webHidden/>
          </w:rPr>
          <w:tab/>
        </w:r>
        <w:r>
          <w:rPr>
            <w:noProof/>
            <w:webHidden/>
          </w:rPr>
          <w:fldChar w:fldCharType="begin"/>
        </w:r>
        <w:r>
          <w:rPr>
            <w:noProof/>
            <w:webHidden/>
          </w:rPr>
          <w:instrText xml:space="preserve"> PAGEREF _Toc73807769 \h </w:instrText>
        </w:r>
        <w:r>
          <w:rPr>
            <w:noProof/>
            <w:webHidden/>
          </w:rPr>
        </w:r>
        <w:r>
          <w:rPr>
            <w:noProof/>
            <w:webHidden/>
          </w:rPr>
          <w:fldChar w:fldCharType="separate"/>
        </w:r>
        <w:r>
          <w:rPr>
            <w:noProof/>
            <w:webHidden/>
          </w:rPr>
          <w:t>9</w:t>
        </w:r>
        <w:r>
          <w:rPr>
            <w:noProof/>
            <w:webHidden/>
          </w:rPr>
          <w:fldChar w:fldCharType="end"/>
        </w:r>
      </w:hyperlink>
    </w:p>
    <w:p w14:paraId="6D045CA5" w14:textId="7B013D7B" w:rsidR="008F46F1" w:rsidRDefault="008F46F1">
      <w:pPr>
        <w:pStyle w:val="TableofFigures"/>
        <w:tabs>
          <w:tab w:val="right" w:leader="dot" w:pos="9016"/>
        </w:tabs>
        <w:rPr>
          <w:rFonts w:asciiTheme="minorHAnsi" w:eastAsiaTheme="minorEastAsia" w:hAnsiTheme="minorHAnsi"/>
          <w:noProof/>
          <w:lang w:eastAsia="en-GB"/>
        </w:rPr>
      </w:pPr>
      <w:hyperlink w:anchor="_Toc73807770" w:history="1">
        <w:r w:rsidRPr="00DA6529">
          <w:rPr>
            <w:rStyle w:val="Hyperlink"/>
            <w:noProof/>
          </w:rPr>
          <w:t>Figure 4 Blow Moulding Extrusion Type  (Kutz, 2011)</w:t>
        </w:r>
        <w:r>
          <w:rPr>
            <w:noProof/>
            <w:webHidden/>
          </w:rPr>
          <w:tab/>
        </w:r>
        <w:r>
          <w:rPr>
            <w:noProof/>
            <w:webHidden/>
          </w:rPr>
          <w:fldChar w:fldCharType="begin"/>
        </w:r>
        <w:r>
          <w:rPr>
            <w:noProof/>
            <w:webHidden/>
          </w:rPr>
          <w:instrText xml:space="preserve"> PAGEREF _Toc73807770 \h </w:instrText>
        </w:r>
        <w:r>
          <w:rPr>
            <w:noProof/>
            <w:webHidden/>
          </w:rPr>
        </w:r>
        <w:r>
          <w:rPr>
            <w:noProof/>
            <w:webHidden/>
          </w:rPr>
          <w:fldChar w:fldCharType="separate"/>
        </w:r>
        <w:r>
          <w:rPr>
            <w:noProof/>
            <w:webHidden/>
          </w:rPr>
          <w:t>12</w:t>
        </w:r>
        <w:r>
          <w:rPr>
            <w:noProof/>
            <w:webHidden/>
          </w:rPr>
          <w:fldChar w:fldCharType="end"/>
        </w:r>
      </w:hyperlink>
    </w:p>
    <w:p w14:paraId="5B632265" w14:textId="6F27BFD3" w:rsidR="008F46F1" w:rsidRDefault="008F46F1">
      <w:pPr>
        <w:pStyle w:val="TableofFigures"/>
        <w:tabs>
          <w:tab w:val="right" w:leader="dot" w:pos="9016"/>
        </w:tabs>
        <w:rPr>
          <w:rFonts w:asciiTheme="minorHAnsi" w:eastAsiaTheme="minorEastAsia" w:hAnsiTheme="minorHAnsi"/>
          <w:noProof/>
          <w:lang w:eastAsia="en-GB"/>
        </w:rPr>
      </w:pPr>
      <w:hyperlink w:anchor="_Toc73807771" w:history="1">
        <w:r w:rsidRPr="00DA6529">
          <w:rPr>
            <w:rStyle w:val="Hyperlink"/>
            <w:noProof/>
          </w:rPr>
          <w:t>Figure 5 Vaccination Transportation Shell design, top down view</w:t>
        </w:r>
        <w:r>
          <w:rPr>
            <w:noProof/>
            <w:webHidden/>
          </w:rPr>
          <w:tab/>
        </w:r>
        <w:r>
          <w:rPr>
            <w:noProof/>
            <w:webHidden/>
          </w:rPr>
          <w:fldChar w:fldCharType="begin"/>
        </w:r>
        <w:r>
          <w:rPr>
            <w:noProof/>
            <w:webHidden/>
          </w:rPr>
          <w:instrText xml:space="preserve"> PAGEREF _Toc73807771 \h </w:instrText>
        </w:r>
        <w:r>
          <w:rPr>
            <w:noProof/>
            <w:webHidden/>
          </w:rPr>
        </w:r>
        <w:r>
          <w:rPr>
            <w:noProof/>
            <w:webHidden/>
          </w:rPr>
          <w:fldChar w:fldCharType="separate"/>
        </w:r>
        <w:r>
          <w:rPr>
            <w:noProof/>
            <w:webHidden/>
          </w:rPr>
          <w:t>14</w:t>
        </w:r>
        <w:r>
          <w:rPr>
            <w:noProof/>
            <w:webHidden/>
          </w:rPr>
          <w:fldChar w:fldCharType="end"/>
        </w:r>
      </w:hyperlink>
    </w:p>
    <w:p w14:paraId="052B71A9" w14:textId="045B300F" w:rsidR="008F46F1" w:rsidRDefault="008F46F1">
      <w:pPr>
        <w:pStyle w:val="TableofFigures"/>
        <w:tabs>
          <w:tab w:val="right" w:leader="dot" w:pos="9016"/>
        </w:tabs>
        <w:rPr>
          <w:rFonts w:asciiTheme="minorHAnsi" w:eastAsiaTheme="minorEastAsia" w:hAnsiTheme="minorHAnsi"/>
          <w:noProof/>
          <w:lang w:eastAsia="en-GB"/>
        </w:rPr>
      </w:pPr>
      <w:hyperlink w:anchor="_Toc73807772" w:history="1">
        <w:r w:rsidRPr="00DA6529">
          <w:rPr>
            <w:rStyle w:val="Hyperlink"/>
            <w:noProof/>
          </w:rPr>
          <w:t>Figure 6 Vaccination Transportation Shell design, down top view</w:t>
        </w:r>
        <w:r>
          <w:rPr>
            <w:noProof/>
            <w:webHidden/>
          </w:rPr>
          <w:tab/>
        </w:r>
        <w:r>
          <w:rPr>
            <w:noProof/>
            <w:webHidden/>
          </w:rPr>
          <w:fldChar w:fldCharType="begin"/>
        </w:r>
        <w:r>
          <w:rPr>
            <w:noProof/>
            <w:webHidden/>
          </w:rPr>
          <w:instrText xml:space="preserve"> PAGEREF _Toc73807772 \h </w:instrText>
        </w:r>
        <w:r>
          <w:rPr>
            <w:noProof/>
            <w:webHidden/>
          </w:rPr>
        </w:r>
        <w:r>
          <w:rPr>
            <w:noProof/>
            <w:webHidden/>
          </w:rPr>
          <w:fldChar w:fldCharType="separate"/>
        </w:r>
        <w:r>
          <w:rPr>
            <w:noProof/>
            <w:webHidden/>
          </w:rPr>
          <w:t>14</w:t>
        </w:r>
        <w:r>
          <w:rPr>
            <w:noProof/>
            <w:webHidden/>
          </w:rPr>
          <w:fldChar w:fldCharType="end"/>
        </w:r>
      </w:hyperlink>
    </w:p>
    <w:p w14:paraId="6EB40242" w14:textId="49C069F0" w:rsidR="008F46F1" w:rsidRDefault="008F46F1">
      <w:pPr>
        <w:pStyle w:val="TableofFigures"/>
        <w:tabs>
          <w:tab w:val="right" w:leader="dot" w:pos="9016"/>
        </w:tabs>
        <w:rPr>
          <w:rFonts w:asciiTheme="minorHAnsi" w:eastAsiaTheme="minorEastAsia" w:hAnsiTheme="minorHAnsi"/>
          <w:noProof/>
          <w:lang w:eastAsia="en-GB"/>
        </w:rPr>
      </w:pPr>
      <w:hyperlink w:anchor="_Toc73807773" w:history="1">
        <w:r w:rsidRPr="00DA6529">
          <w:rPr>
            <w:rStyle w:val="Hyperlink"/>
            <w:noProof/>
          </w:rPr>
          <w:t>Figure 7 Vaccination Transportation Shell design, side aspect cross section view</w:t>
        </w:r>
        <w:r>
          <w:rPr>
            <w:noProof/>
            <w:webHidden/>
          </w:rPr>
          <w:tab/>
        </w:r>
        <w:r>
          <w:rPr>
            <w:noProof/>
            <w:webHidden/>
          </w:rPr>
          <w:fldChar w:fldCharType="begin"/>
        </w:r>
        <w:r>
          <w:rPr>
            <w:noProof/>
            <w:webHidden/>
          </w:rPr>
          <w:instrText xml:space="preserve"> PAGEREF _Toc73807773 \h </w:instrText>
        </w:r>
        <w:r>
          <w:rPr>
            <w:noProof/>
            <w:webHidden/>
          </w:rPr>
        </w:r>
        <w:r>
          <w:rPr>
            <w:noProof/>
            <w:webHidden/>
          </w:rPr>
          <w:fldChar w:fldCharType="separate"/>
        </w:r>
        <w:r>
          <w:rPr>
            <w:noProof/>
            <w:webHidden/>
          </w:rPr>
          <w:t>15</w:t>
        </w:r>
        <w:r>
          <w:rPr>
            <w:noProof/>
            <w:webHidden/>
          </w:rPr>
          <w:fldChar w:fldCharType="end"/>
        </w:r>
      </w:hyperlink>
    </w:p>
    <w:p w14:paraId="0AC7A214" w14:textId="1469E72D" w:rsidR="008F46F1" w:rsidRDefault="008F46F1">
      <w:pPr>
        <w:pStyle w:val="TableofFigures"/>
        <w:tabs>
          <w:tab w:val="right" w:leader="dot" w:pos="9016"/>
        </w:tabs>
        <w:rPr>
          <w:rFonts w:asciiTheme="minorHAnsi" w:eastAsiaTheme="minorEastAsia" w:hAnsiTheme="minorHAnsi"/>
          <w:noProof/>
          <w:lang w:eastAsia="en-GB"/>
        </w:rPr>
      </w:pPr>
      <w:hyperlink w:anchor="_Toc73807774" w:history="1">
        <w:r w:rsidRPr="00DA6529">
          <w:rPr>
            <w:rStyle w:val="Hyperlink"/>
            <w:noProof/>
          </w:rPr>
          <w:t>Figure 8 Engineering Drawings for Assembly</w:t>
        </w:r>
        <w:r>
          <w:rPr>
            <w:noProof/>
            <w:webHidden/>
          </w:rPr>
          <w:tab/>
        </w:r>
        <w:r>
          <w:rPr>
            <w:noProof/>
            <w:webHidden/>
          </w:rPr>
          <w:fldChar w:fldCharType="begin"/>
        </w:r>
        <w:r>
          <w:rPr>
            <w:noProof/>
            <w:webHidden/>
          </w:rPr>
          <w:instrText xml:space="preserve"> PAGEREF _Toc73807774 \h </w:instrText>
        </w:r>
        <w:r>
          <w:rPr>
            <w:noProof/>
            <w:webHidden/>
          </w:rPr>
        </w:r>
        <w:r>
          <w:rPr>
            <w:noProof/>
            <w:webHidden/>
          </w:rPr>
          <w:fldChar w:fldCharType="separate"/>
        </w:r>
        <w:r>
          <w:rPr>
            <w:noProof/>
            <w:webHidden/>
          </w:rPr>
          <w:t>16</w:t>
        </w:r>
        <w:r>
          <w:rPr>
            <w:noProof/>
            <w:webHidden/>
          </w:rPr>
          <w:fldChar w:fldCharType="end"/>
        </w:r>
      </w:hyperlink>
    </w:p>
    <w:p w14:paraId="2F6A74F1" w14:textId="27A195BC" w:rsidR="00733112" w:rsidRPr="00733112" w:rsidRDefault="009063BD" w:rsidP="00733112">
      <w:r>
        <w:fldChar w:fldCharType="end"/>
      </w:r>
    </w:p>
    <w:p w14:paraId="22150E6E" w14:textId="77777777" w:rsidR="00733112" w:rsidRPr="00733112" w:rsidRDefault="00733112" w:rsidP="00733112"/>
    <w:p w14:paraId="1CD75360" w14:textId="77777777" w:rsidR="00733112" w:rsidRPr="00733112" w:rsidRDefault="00733112" w:rsidP="00733112"/>
    <w:p w14:paraId="0BA6534F" w14:textId="77777777" w:rsidR="00733112" w:rsidRPr="00733112" w:rsidRDefault="00733112" w:rsidP="00733112"/>
    <w:p w14:paraId="06D6B17A" w14:textId="77777777" w:rsidR="00733112" w:rsidRPr="00733112" w:rsidRDefault="00733112" w:rsidP="00733112"/>
    <w:p w14:paraId="75635C80" w14:textId="77777777" w:rsidR="00733112" w:rsidRPr="00733112" w:rsidRDefault="00733112" w:rsidP="00733112"/>
    <w:p w14:paraId="7FE089C4" w14:textId="77777777" w:rsidR="00733112" w:rsidRDefault="00733112" w:rsidP="00733112">
      <w:pPr>
        <w:jc w:val="right"/>
      </w:pPr>
    </w:p>
    <w:p w14:paraId="0D05A05B" w14:textId="77777777" w:rsidR="00733112" w:rsidRPr="00733112" w:rsidRDefault="00733112" w:rsidP="00733112">
      <w:pPr>
        <w:sectPr w:rsidR="00733112" w:rsidRPr="00733112" w:rsidSect="00733112">
          <w:footerReference w:type="default" r:id="rId9"/>
          <w:pgSz w:w="11906" w:h="16838"/>
          <w:pgMar w:top="1440" w:right="1440" w:bottom="1440" w:left="1440" w:header="708" w:footer="708" w:gutter="0"/>
          <w:pgNumType w:fmt="lowerRoman" w:start="1"/>
          <w:cols w:space="708"/>
          <w:titlePg/>
          <w:docGrid w:linePitch="360"/>
        </w:sectPr>
      </w:pPr>
    </w:p>
    <w:p w14:paraId="2BE5745D" w14:textId="19CCB0CE" w:rsidR="00733112" w:rsidRDefault="00733112" w:rsidP="00733112">
      <w:pPr>
        <w:pStyle w:val="Heading1"/>
      </w:pPr>
      <w:bookmarkStart w:id="0" w:name="_Toc73807740"/>
      <w:r>
        <w:lastRenderedPageBreak/>
        <w:t>Introduction</w:t>
      </w:r>
      <w:bookmarkEnd w:id="0"/>
    </w:p>
    <w:p w14:paraId="63DCA9A4" w14:textId="4321A539" w:rsidR="00277A8B" w:rsidRDefault="00AD17AA" w:rsidP="002253AF">
      <w:r>
        <w:t>This report will evaluate, firstly a computer simulated</w:t>
      </w:r>
      <w:r w:rsidR="00EF4374">
        <w:t xml:space="preserve"> 20mm thick</w:t>
      </w:r>
      <w:r>
        <w:t xml:space="preserve"> EPS</w:t>
      </w:r>
      <w:r w:rsidR="00441C4A">
        <w:t xml:space="preserve"> (Expanded </w:t>
      </w:r>
      <w:r w:rsidR="00644C5D">
        <w:t>Polystyrene</w:t>
      </w:r>
      <w:r w:rsidR="00441C4A">
        <w:t>)</w:t>
      </w:r>
      <w:r>
        <w:t xml:space="preserve"> box containing </w:t>
      </w:r>
      <w:r w:rsidR="00C42A1C">
        <w:t>an ice layer of 60mm and then a further</w:t>
      </w:r>
      <w:r w:rsidR="00EF4374">
        <w:t xml:space="preserve"> EPS layer.  Inside the inner most EPS box, the vials of </w:t>
      </w:r>
      <w:r w:rsidR="002D2726">
        <w:t>vaccinations</w:t>
      </w:r>
      <w:r w:rsidR="00EF4374">
        <w:t xml:space="preserve"> are kept.  The computer simulations will be run using the MATLAB software environment</w:t>
      </w:r>
      <w:r w:rsidR="00277A8B">
        <w:t xml:space="preserve">, this will enable an accurate discretisation and calculation of the required heat transfer equations.  </w:t>
      </w:r>
      <w:r w:rsidR="00E30CA3">
        <w:t>This part of the report is split into three main tasks, task 1 is to visualise the EPS box, as shown in Figures 1 and 2. Task 2 is to calculate the time it takes for the central region of the inner box to reach 0</w:t>
      </w:r>
      <w:r w:rsidR="00E30CA3">
        <w:rPr>
          <w:rFonts w:cs="Arial"/>
        </w:rPr>
        <w:t>°</w:t>
      </w:r>
      <w:r w:rsidR="00E30CA3">
        <w:t>C when the initial conditions are -20</w:t>
      </w:r>
      <w:r w:rsidR="00E30CA3">
        <w:rPr>
          <w:rFonts w:cs="Arial"/>
        </w:rPr>
        <w:t>°</w:t>
      </w:r>
      <w:r w:rsidR="00E30CA3">
        <w:t>C inside the assembly and 12</w:t>
      </w:r>
      <w:r w:rsidR="00E30CA3">
        <w:rPr>
          <w:rFonts w:cs="Arial"/>
        </w:rPr>
        <w:t>°</w:t>
      </w:r>
      <w:r w:rsidR="00E30CA3">
        <w:t>C outside the assembly.  Task 3 is to incorporate ice into the assembly and then calculate the time it takes for any point inside to inner EPS box to reach 0</w:t>
      </w:r>
      <w:r w:rsidR="00E30CA3">
        <w:rPr>
          <w:rFonts w:cs="Arial"/>
        </w:rPr>
        <w:t>°</w:t>
      </w:r>
      <w:r w:rsidR="00E30CA3">
        <w:t xml:space="preserve">C.  </w:t>
      </w:r>
      <w:r w:rsidR="00277A8B">
        <w:t>An example of the assembly that will be used can be seen in Figure 1 below.</w:t>
      </w:r>
    </w:p>
    <w:p w14:paraId="5CA79544" w14:textId="6EE54BF0" w:rsidR="002253AF" w:rsidRDefault="00277A8B" w:rsidP="002253AF">
      <w:r>
        <w:rPr>
          <w:noProof/>
        </w:rPr>
        <w:drawing>
          <wp:inline distT="0" distB="0" distL="0" distR="0" wp14:anchorId="5A3091F4" wp14:editId="056EB5FA">
            <wp:extent cx="3133725" cy="24978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3346" cy="2513536"/>
                    </a:xfrm>
                    <a:prstGeom prst="rect">
                      <a:avLst/>
                    </a:prstGeom>
                    <a:noFill/>
                    <a:ln>
                      <a:noFill/>
                    </a:ln>
                  </pic:spPr>
                </pic:pic>
              </a:graphicData>
            </a:graphic>
          </wp:inline>
        </w:drawing>
      </w:r>
      <w:r>
        <w:t xml:space="preserve"> </w:t>
      </w:r>
    </w:p>
    <w:p w14:paraId="6D9F193E" w14:textId="49355D2D" w:rsidR="00277A8B" w:rsidRDefault="00277A8B" w:rsidP="00277A8B">
      <w:pPr>
        <w:pStyle w:val="Caption"/>
      </w:pPr>
      <w:bookmarkStart w:id="1" w:name="_Toc73807767"/>
      <w:r>
        <w:t xml:space="preserve">Figure </w:t>
      </w:r>
      <w:fldSimple w:instr=" SEQ Figure \* ARABIC ">
        <w:r w:rsidR="00C53BC5">
          <w:rPr>
            <w:noProof/>
          </w:rPr>
          <w:t>1</w:t>
        </w:r>
      </w:fldSimple>
      <w:r>
        <w:t xml:space="preserve"> EPS Box assembly</w:t>
      </w:r>
      <w:bookmarkEnd w:id="1"/>
    </w:p>
    <w:p w14:paraId="6C1B9208" w14:textId="77777777" w:rsidR="008743EA" w:rsidRDefault="00277A8B" w:rsidP="00277A8B">
      <w:r>
        <w:t>The calculations will be based on a 2D version of Figure 1, this is to keep the numbers of calculations to an acceptable level.  A 3D simulation could run the iterations into the</w:t>
      </w:r>
      <w:r w:rsidR="008743EA">
        <w:t xml:space="preserve"> tens </w:t>
      </w:r>
      <w:proofErr w:type="gramStart"/>
      <w:r w:rsidR="008743EA">
        <w:t xml:space="preserve">of </w:t>
      </w:r>
      <w:r>
        <w:t xml:space="preserve"> millio</w:t>
      </w:r>
      <w:r w:rsidR="008743EA">
        <w:t>ns</w:t>
      </w:r>
      <w:proofErr w:type="gramEnd"/>
      <w:r w:rsidR="008743EA">
        <w:t xml:space="preserve"> with a run time that would take days on the average PC, unless you possess some serious computing power.  The 2D side uses is the 0.34m x 0.34m side shown below in Figure 2 and also on the left of Figure 1.</w:t>
      </w:r>
    </w:p>
    <w:p w14:paraId="5539702E" w14:textId="77777777" w:rsidR="00441C4A" w:rsidRDefault="008743EA" w:rsidP="008743EA">
      <w:pPr>
        <w:pStyle w:val="Caption"/>
      </w:pPr>
      <w:r>
        <w:rPr>
          <w:noProof/>
        </w:rPr>
        <w:lastRenderedPageBreak/>
        <w:drawing>
          <wp:inline distT="0" distB="0" distL="0" distR="0" wp14:anchorId="7F9B0AEB" wp14:editId="578E1907">
            <wp:extent cx="3162300" cy="24768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4137" cy="2493914"/>
                    </a:xfrm>
                    <a:prstGeom prst="rect">
                      <a:avLst/>
                    </a:prstGeom>
                    <a:noFill/>
                    <a:ln>
                      <a:noFill/>
                    </a:ln>
                  </pic:spPr>
                </pic:pic>
              </a:graphicData>
            </a:graphic>
          </wp:inline>
        </w:drawing>
      </w:r>
      <w:r>
        <w:t xml:space="preserve">   </w:t>
      </w:r>
    </w:p>
    <w:p w14:paraId="63DDB7B0" w14:textId="4104EA6C" w:rsidR="008743EA" w:rsidRDefault="008743EA" w:rsidP="008743EA">
      <w:pPr>
        <w:pStyle w:val="Caption"/>
      </w:pPr>
      <w:bookmarkStart w:id="2" w:name="_Toc73807768"/>
      <w:r>
        <w:t xml:space="preserve">Figure </w:t>
      </w:r>
      <w:fldSimple w:instr=" SEQ Figure \* ARABIC ">
        <w:r w:rsidR="00C53BC5">
          <w:rPr>
            <w:noProof/>
          </w:rPr>
          <w:t>2</w:t>
        </w:r>
      </w:fldSimple>
      <w:r>
        <w:t xml:space="preserve"> 2D EPS B</w:t>
      </w:r>
      <w:r w:rsidR="00E30CA3">
        <w:t>o</w:t>
      </w:r>
      <w:r>
        <w:t>x Assembly</w:t>
      </w:r>
      <w:bookmarkEnd w:id="2"/>
    </w:p>
    <w:p w14:paraId="7050C76F" w14:textId="17B9FCF0" w:rsidR="008743EA" w:rsidRDefault="008743EA" w:rsidP="008743EA">
      <w:r>
        <w:t>The second part of the report will evaluate the design of an outer shell for the EPS box assembly</w:t>
      </w:r>
      <w:r w:rsidR="00E30CA3">
        <w:t>.  This part of the report will take into account, all aspects of design and manufacturing that should be considered when undertaking such an exercise.</w:t>
      </w:r>
      <w:r w:rsidR="00441C4A">
        <w:t xml:space="preserve">  A conclusion will then be formed from all previously undertaken activities.</w:t>
      </w:r>
    </w:p>
    <w:p w14:paraId="6CBEEF6D" w14:textId="73F420B4" w:rsidR="00441C4A" w:rsidRDefault="00441C4A" w:rsidP="008743EA"/>
    <w:p w14:paraId="7797A02F" w14:textId="0EE92297" w:rsidR="00441C4A" w:rsidRDefault="00441C4A" w:rsidP="008743EA"/>
    <w:p w14:paraId="20E0A38B" w14:textId="64EED72C" w:rsidR="00441C4A" w:rsidRDefault="00441C4A" w:rsidP="008743EA"/>
    <w:p w14:paraId="39C19E5B" w14:textId="53E4EE10" w:rsidR="00441C4A" w:rsidRDefault="00441C4A" w:rsidP="008743EA"/>
    <w:p w14:paraId="108DAFF6" w14:textId="26A4232C" w:rsidR="00441C4A" w:rsidRDefault="00441C4A" w:rsidP="008743EA"/>
    <w:p w14:paraId="01E6084F" w14:textId="70D97073" w:rsidR="00441C4A" w:rsidRDefault="00441C4A" w:rsidP="008743EA"/>
    <w:p w14:paraId="60BBDCFF" w14:textId="2219FEBA" w:rsidR="00441C4A" w:rsidRDefault="00441C4A" w:rsidP="008743EA"/>
    <w:p w14:paraId="5A4DE21C" w14:textId="78E84361" w:rsidR="00441C4A" w:rsidRDefault="00441C4A" w:rsidP="008743EA"/>
    <w:p w14:paraId="016DE012" w14:textId="6F39C184" w:rsidR="00441C4A" w:rsidRDefault="00441C4A" w:rsidP="008743EA"/>
    <w:p w14:paraId="15C1E0E3" w14:textId="49DD341D" w:rsidR="00441C4A" w:rsidRDefault="00441C4A" w:rsidP="008743EA"/>
    <w:p w14:paraId="46251999" w14:textId="1853CCFD" w:rsidR="00441C4A" w:rsidRDefault="00441C4A" w:rsidP="008743EA"/>
    <w:p w14:paraId="61EBC78C" w14:textId="2D532432" w:rsidR="00441C4A" w:rsidRDefault="00441C4A" w:rsidP="008743EA"/>
    <w:p w14:paraId="69A05FF0" w14:textId="488D68DB" w:rsidR="00441C4A" w:rsidRDefault="00441C4A" w:rsidP="008743EA"/>
    <w:p w14:paraId="73FC7E42" w14:textId="77777777" w:rsidR="00441C4A" w:rsidRPr="008743EA" w:rsidRDefault="00441C4A" w:rsidP="008743EA"/>
    <w:p w14:paraId="2D378797" w14:textId="3B3472D4" w:rsidR="00103B35" w:rsidRDefault="00103B35" w:rsidP="00441C4A">
      <w:pPr>
        <w:pStyle w:val="Heading1"/>
      </w:pPr>
      <w:bookmarkStart w:id="3" w:name="_Toc73807741"/>
      <w:r>
        <w:lastRenderedPageBreak/>
        <w:t>Numerical Methods</w:t>
      </w:r>
      <w:bookmarkEnd w:id="3"/>
    </w:p>
    <w:p w14:paraId="76C2CDD7" w14:textId="188B25D8" w:rsidR="00733112" w:rsidRDefault="002D66FD" w:rsidP="00103B35">
      <w:pPr>
        <w:pStyle w:val="Heading2"/>
      </w:pPr>
      <w:bookmarkStart w:id="4" w:name="_Toc73807742"/>
      <w:r>
        <w:t>The Finite Difference Method</w:t>
      </w:r>
      <w:bookmarkEnd w:id="4"/>
    </w:p>
    <w:p w14:paraId="5C19ABFC" w14:textId="6D4CFC10" w:rsidR="002D66FD" w:rsidRDefault="002D66FD" w:rsidP="002D66FD">
      <w:r>
        <w:t xml:space="preserve">The Finite Difference Method, hereafter FDM has been used within task 2 of the report brief to discretise and calculate the heat transfer </w:t>
      </w:r>
      <w:r w:rsidR="00441C4A">
        <w:t xml:space="preserve">problem stated in the brief.  A more accurate description is the explicit FDM method.  </w:t>
      </w:r>
      <w:proofErr w:type="gramStart"/>
      <w:r w:rsidR="003609BE">
        <w:t>The explicit element,</w:t>
      </w:r>
      <w:proofErr w:type="gramEnd"/>
      <w:r w:rsidR="003609BE">
        <w:t xml:space="preserve"> refers to the fact that the unknown values are calculated using the previously </w:t>
      </w:r>
      <w:r w:rsidR="00644C5D">
        <w:t>explicitly</w:t>
      </w:r>
      <w:r w:rsidR="003609BE">
        <w:t xml:space="preserve"> known values, in this case the temperatures.  </w:t>
      </w:r>
      <w:r w:rsidR="00D65A73">
        <w:t xml:space="preserve">The FDM discretises the differentials within the heat equation, the method involves using the forward, backward and central difference formulae in place of the differentials in the </w:t>
      </w:r>
      <w:r w:rsidR="00644C5D">
        <w:t>equation</w:t>
      </w:r>
      <w:r w:rsidR="00D65A73">
        <w:t xml:space="preserve">.  </w:t>
      </w:r>
      <w:r w:rsidR="00B92774">
        <w:t xml:space="preserve">For instance, here the forward difference formula is used in place of the first order differential of time, the </w:t>
      </w:r>
      <w:r w:rsidR="006166AA">
        <w:t>central</w:t>
      </w:r>
      <w:r w:rsidR="00B92774">
        <w:t xml:space="preserve"> </w:t>
      </w:r>
      <w:r w:rsidR="006166AA">
        <w:t xml:space="preserve">difference formula is used in place of the second order differential of space.  </w:t>
      </w:r>
      <w:sdt>
        <w:sdtPr>
          <w:id w:val="-1156140899"/>
          <w:citation/>
        </w:sdtPr>
        <w:sdtEndPr/>
        <w:sdtContent>
          <w:r w:rsidR="006166AA">
            <w:fldChar w:fldCharType="begin"/>
          </w:r>
          <w:r w:rsidR="006166AA">
            <w:instrText xml:space="preserve"> CITATION Rec11 \l 2057 </w:instrText>
          </w:r>
          <w:r w:rsidR="006166AA">
            <w:fldChar w:fldCharType="separate"/>
          </w:r>
          <w:r w:rsidR="008F46F1" w:rsidRPr="008F46F1">
            <w:rPr>
              <w:noProof/>
            </w:rPr>
            <w:t>(Recktenwald, 2011)</w:t>
          </w:r>
          <w:r w:rsidR="006166AA">
            <w:fldChar w:fldCharType="end"/>
          </w:r>
        </w:sdtContent>
      </w:sdt>
    </w:p>
    <w:p w14:paraId="37EFAC05" w14:textId="29E86FBF" w:rsidR="006166AA" w:rsidRDefault="005C0C95" w:rsidP="002D66FD">
      <w:r>
        <w:t xml:space="preserve">The </w:t>
      </w:r>
      <w:r w:rsidR="00644C5D">
        <w:t>approximations</w:t>
      </w:r>
      <w:r>
        <w:t xml:space="preserve"> for this calculation to be </w:t>
      </w:r>
      <w:proofErr w:type="gramStart"/>
      <w:r>
        <w:t>possible</w:t>
      </w:r>
      <w:proofErr w:type="gramEnd"/>
      <w:r>
        <w:t xml:space="preserve"> come from the Taylor series expansion method.  The Taylor series is a tool that can be used to express a value of a function at one point in terms of the value of the function </w:t>
      </w:r>
      <w:r w:rsidR="009B102C">
        <w:t xml:space="preserve">and </w:t>
      </w:r>
      <w:proofErr w:type="spellStart"/>
      <w:proofErr w:type="gramStart"/>
      <w:r w:rsidR="009B102C">
        <w:t>it’s</w:t>
      </w:r>
      <w:proofErr w:type="spellEnd"/>
      <w:proofErr w:type="gramEnd"/>
      <w:r w:rsidR="009B102C">
        <w:t xml:space="preserve"> derivatives at a different point.  In basic terms, the Taylor series will tell us the </w:t>
      </w:r>
      <w:r w:rsidR="00644C5D">
        <w:t>approximations</w:t>
      </w:r>
      <w:r w:rsidR="009B102C">
        <w:t xml:space="preserve"> of temperatures </w:t>
      </w:r>
      <w:r w:rsidR="00113688">
        <w:t xml:space="preserve">as </w:t>
      </w:r>
      <w:r w:rsidR="009B102C">
        <w:t>time progresses.  The Taylor series is noted below.</w:t>
      </w:r>
    </w:p>
    <w:p w14:paraId="230CD6BF" w14:textId="77777777" w:rsidR="009B102C" w:rsidRPr="008A57DB" w:rsidRDefault="009B102C" w:rsidP="009B102C">
      <w:pPr>
        <w:rPr>
          <w:sz w:val="20"/>
          <w:szCs w:val="20"/>
        </w:rPr>
      </w:pPr>
      <m:oMathPara>
        <m:oMath>
          <m:r>
            <w:rPr>
              <w:rFonts w:ascii="Cambria Math" w:hAnsi="Cambria Math"/>
              <w:sz w:val="20"/>
              <w:szCs w:val="20"/>
            </w:rPr>
            <m:t>f</m:t>
          </m:r>
          <m:d>
            <m:dPr>
              <m:ctrlPr>
                <w:rPr>
                  <w:rFonts w:ascii="Cambria Math" w:hAnsi="Cambria Math"/>
                  <w:i/>
                  <w:sz w:val="20"/>
                  <w:szCs w:val="20"/>
                </w:rPr>
              </m:ctrlPr>
            </m:dPr>
            <m:e>
              <m:r>
                <w:rPr>
                  <w:rFonts w:ascii="Cambria Math" w:hAnsi="Cambria Math"/>
                  <w:sz w:val="20"/>
                  <w:szCs w:val="20"/>
                </w:rPr>
                <m:t>x</m:t>
              </m:r>
            </m:e>
          </m:d>
          <m:r>
            <w:rPr>
              <w:rFonts w:ascii="Cambria Math" w:hAnsi="Cambria Math"/>
              <w:sz w:val="20"/>
              <w:szCs w:val="20"/>
            </w:rPr>
            <m:t>=f</m:t>
          </m:r>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1</m:t>
                  </m:r>
                </m:sup>
              </m:sSup>
            </m:num>
            <m:den>
              <m:r>
                <w:rPr>
                  <w:rFonts w:ascii="Cambria Math" w:hAnsi="Cambria Math"/>
                  <w:sz w:val="20"/>
                  <w:szCs w:val="20"/>
                </w:rPr>
                <m:t>1!</m:t>
              </m:r>
            </m:den>
          </m:f>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2</m:t>
                  </m:r>
                </m:sup>
              </m:sSup>
            </m:num>
            <m:den>
              <m:r>
                <w:rPr>
                  <w:rFonts w:ascii="Cambria Math" w:hAnsi="Cambria Math"/>
                  <w:sz w:val="20"/>
                  <w:szCs w:val="20"/>
                </w:rPr>
                <m:t>2!</m:t>
              </m:r>
            </m:den>
          </m:f>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3</m:t>
                  </m:r>
                </m:sup>
              </m:sSup>
            </m:num>
            <m:den>
              <m:r>
                <w:rPr>
                  <w:rFonts w:ascii="Cambria Math" w:hAnsi="Cambria Math"/>
                  <w:sz w:val="20"/>
                  <w:szCs w:val="20"/>
                </w:rPr>
                <m:t>3!</m:t>
              </m:r>
            </m:den>
          </m:f>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d>
                <m:dPr>
                  <m:ctrlPr>
                    <w:rPr>
                      <w:rFonts w:ascii="Cambria Math" w:hAnsi="Cambria Math"/>
                      <w:i/>
                      <w:sz w:val="20"/>
                      <w:szCs w:val="20"/>
                    </w:rPr>
                  </m:ctrlPr>
                </m:dPr>
                <m:e>
                  <m:r>
                    <w:rPr>
                      <w:rFonts w:ascii="Cambria Math" w:hAnsi="Cambria Math"/>
                      <w:sz w:val="20"/>
                      <w:szCs w:val="20"/>
                    </w:rPr>
                    <m:t>4</m:t>
                  </m:r>
                </m:e>
              </m:d>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4</m:t>
                  </m:r>
                </m:sup>
              </m:sSup>
            </m:num>
            <m:den>
              <m:r>
                <w:rPr>
                  <w:rFonts w:ascii="Cambria Math" w:hAnsi="Cambria Math"/>
                  <w:sz w:val="20"/>
                  <w:szCs w:val="20"/>
                </w:rPr>
                <m:t>4!</m:t>
              </m:r>
            </m:den>
          </m:f>
          <m:r>
            <w:rPr>
              <w:rFonts w:ascii="Cambria Math" w:hAnsi="Cambria Math"/>
              <w:sz w:val="20"/>
              <w:szCs w:val="20"/>
            </w:rPr>
            <m:t>+⋯</m:t>
          </m:r>
        </m:oMath>
      </m:oMathPara>
    </w:p>
    <w:p w14:paraId="16D62E60" w14:textId="11BD85AE" w:rsidR="009B102C" w:rsidRDefault="009B102C" w:rsidP="002D66FD">
      <w:r>
        <w:t>Forward approximation after rearrangement.</w:t>
      </w:r>
    </w:p>
    <w:p w14:paraId="4D9CACBD" w14:textId="77777777" w:rsidR="009B102C" w:rsidRPr="008A57DB" w:rsidRDefault="00644C5D" w:rsidP="009B102C">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oMath>
      </m:oMathPara>
    </w:p>
    <w:p w14:paraId="2EBE179D" w14:textId="715C7881" w:rsidR="009B102C" w:rsidRDefault="000E296B" w:rsidP="002D66FD">
      <w:r>
        <w:t>Backwards approximation after rearrangement.</w:t>
      </w:r>
    </w:p>
    <w:p w14:paraId="0E11F435" w14:textId="77777777" w:rsidR="000E296B" w:rsidRPr="008A57DB" w:rsidRDefault="00644C5D" w:rsidP="000E296B">
      <w:pPr>
        <w:jc w:val="cente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oMath>
      </m:oMathPara>
    </w:p>
    <w:p w14:paraId="0387DC10" w14:textId="6866ADE5" w:rsidR="000E296B" w:rsidRDefault="000E296B" w:rsidP="002D66FD">
      <w:r>
        <w:t>The central approximation is found by combining the forward and backwards approximations.</w:t>
      </w:r>
    </w:p>
    <w:p w14:paraId="5844F1E9" w14:textId="77777777" w:rsidR="000E296B" w:rsidRPr="00CC1EC8" w:rsidRDefault="00644C5D" w:rsidP="000E296B">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oMath>
      </m:oMathPara>
    </w:p>
    <w:p w14:paraId="462A1A6F" w14:textId="0ACE92E7" w:rsidR="000E296B" w:rsidRDefault="000E296B" w:rsidP="002D66FD">
      <w:r>
        <w:t>These are the approximations that will be substituted into the heat equation.</w:t>
      </w:r>
    </w:p>
    <w:p w14:paraId="70272283" w14:textId="77777777" w:rsidR="000E296B" w:rsidRPr="009D7BDE" w:rsidRDefault="00644C5D" w:rsidP="000E296B">
      <w:pPr>
        <w:rPr>
          <w:rFonts w:eastAsiaTheme="minorEastAsia"/>
          <w:bCs/>
        </w:rPr>
      </w:pPr>
      <m:oMathPara>
        <m:oMath>
          <m:f>
            <m:fPr>
              <m:ctrlPr>
                <w:rPr>
                  <w:rFonts w:ascii="Cambria Math" w:hAnsi="Cambria Math"/>
                  <w:bCs/>
                  <w:i/>
                </w:rPr>
              </m:ctrlPr>
            </m:fPr>
            <m:num>
              <m:sSup>
                <m:sSupPr>
                  <m:ctrlPr>
                    <w:rPr>
                      <w:rFonts w:ascii="Cambria Math" w:hAnsi="Cambria Math"/>
                      <w:bCs/>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bCs/>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bCs/>
                  <w:i/>
                </w:rPr>
              </m:ctrlPr>
            </m:fPr>
            <m:num>
              <m:sSubSup>
                <m:sSubSupPr>
                  <m:ctrlPr>
                    <w:rPr>
                      <w:rFonts w:ascii="Cambria Math" w:hAnsi="Cambria Math"/>
                      <w:bCs/>
                      <w:i/>
                    </w:rPr>
                  </m:ctrlPr>
                </m:sSubSupPr>
                <m:e>
                  <m:r>
                    <w:rPr>
                      <w:rFonts w:ascii="Cambria Math" w:hAnsi="Cambria Math"/>
                    </w:rPr>
                    <m:t>T</m:t>
                  </m:r>
                </m:e>
                <m:sub>
                  <m:r>
                    <w:rPr>
                      <w:rFonts w:ascii="Cambria Math" w:hAnsi="Cambria Math"/>
                    </w:rPr>
                    <m:t>O</m:t>
                  </m:r>
                </m:sub>
                <m:sup>
                  <m:r>
                    <w:rPr>
                      <w:rFonts w:ascii="Cambria Math" w:hAnsi="Cambria Math"/>
                    </w:rPr>
                    <m:t>n</m:t>
                  </m:r>
                </m:sup>
              </m:sSubSup>
              <m:r>
                <w:rPr>
                  <w:rFonts w:ascii="Cambria Math" w:hAnsi="Cambria Math"/>
                </w:rPr>
                <m:t>-2.</m:t>
              </m:r>
              <m:sSubSup>
                <m:sSubSupPr>
                  <m:ctrlPr>
                    <w:rPr>
                      <w:rFonts w:ascii="Cambria Math" w:hAnsi="Cambria Math"/>
                      <w:bCs/>
                      <w:i/>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I</m:t>
                  </m:r>
                </m:sub>
                <m:sup>
                  <m:r>
                    <w:rPr>
                      <w:rFonts w:ascii="Cambria Math" w:hAnsi="Cambria Math"/>
                    </w:rPr>
                    <m:t>n</m:t>
                  </m:r>
                </m:sup>
              </m:sSubSup>
            </m:num>
            <m:den>
              <m:sSup>
                <m:sSupPr>
                  <m:ctrlPr>
                    <w:rPr>
                      <w:rFonts w:ascii="Cambria Math" w:hAnsi="Cambria Math"/>
                      <w:bCs/>
                      <w:i/>
                    </w:rPr>
                  </m:ctrlPr>
                </m:sSupPr>
                <m:e>
                  <m:r>
                    <w:rPr>
                      <w:rFonts w:ascii="Cambria Math" w:hAnsi="Cambria Math"/>
                    </w:rPr>
                    <m:t>h</m:t>
                  </m:r>
                </m:e>
                <m:sup>
                  <m:r>
                    <w:rPr>
                      <w:rFonts w:ascii="Cambria Math" w:hAnsi="Cambria Math"/>
                    </w:rPr>
                    <m:t>2</m:t>
                  </m:r>
                </m:sup>
              </m:sSup>
            </m:den>
          </m:f>
        </m:oMath>
      </m:oMathPara>
    </w:p>
    <w:p w14:paraId="2863F068" w14:textId="77777777" w:rsidR="000E296B" w:rsidRPr="009D7BDE" w:rsidRDefault="00644C5D" w:rsidP="000E296B">
      <w:pPr>
        <w:rPr>
          <w:rFonts w:eastAsiaTheme="minorEastAsia"/>
          <w:bCs/>
        </w:rPr>
      </w:pPr>
      <m:oMathPara>
        <m:oMath>
          <m:f>
            <m:fPr>
              <m:ctrlPr>
                <w:rPr>
                  <w:rFonts w:ascii="Cambria Math" w:hAnsi="Cambria Math"/>
                  <w:bCs/>
                  <w:i/>
                </w:rPr>
              </m:ctrlPr>
            </m:fPr>
            <m:num>
              <m:sSup>
                <m:sSupPr>
                  <m:ctrlPr>
                    <w:rPr>
                      <w:rFonts w:ascii="Cambria Math" w:hAnsi="Cambria Math"/>
                      <w:bCs/>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bCs/>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bCs/>
                  <w:i/>
                </w:rPr>
              </m:ctrlPr>
            </m:fPr>
            <m:num>
              <m:sSubSup>
                <m:sSubSupPr>
                  <m:ctrlPr>
                    <w:rPr>
                      <w:rFonts w:ascii="Cambria Math" w:hAnsi="Cambria Math"/>
                      <w:bCs/>
                      <w:i/>
                    </w:rPr>
                  </m:ctrlPr>
                </m:sSubSupPr>
                <m:e>
                  <m:r>
                    <w:rPr>
                      <w:rFonts w:ascii="Cambria Math" w:hAnsi="Cambria Math"/>
                    </w:rPr>
                    <m:t>T</m:t>
                  </m:r>
                </m:e>
                <m:sub>
                  <m:r>
                    <w:rPr>
                      <w:rFonts w:ascii="Cambria Math" w:hAnsi="Cambria Math"/>
                    </w:rPr>
                    <m:t>E</m:t>
                  </m:r>
                </m:sub>
                <m:sup>
                  <m:r>
                    <w:rPr>
                      <w:rFonts w:ascii="Cambria Math" w:hAnsi="Cambria Math"/>
                    </w:rPr>
                    <m:t>n</m:t>
                  </m:r>
                </m:sup>
              </m:sSubSup>
              <m:r>
                <w:rPr>
                  <w:rFonts w:ascii="Cambria Math" w:hAnsi="Cambria Math"/>
                </w:rPr>
                <m:t>-2.</m:t>
              </m:r>
              <m:sSubSup>
                <m:sSubSupPr>
                  <m:ctrlPr>
                    <w:rPr>
                      <w:rFonts w:ascii="Cambria Math" w:hAnsi="Cambria Math"/>
                      <w:bCs/>
                      <w:i/>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W</m:t>
                  </m:r>
                </m:sub>
                <m:sup>
                  <m:r>
                    <w:rPr>
                      <w:rFonts w:ascii="Cambria Math" w:hAnsi="Cambria Math"/>
                    </w:rPr>
                    <m:t>n</m:t>
                  </m:r>
                </m:sup>
              </m:sSubSup>
            </m:num>
            <m:den>
              <m:sSup>
                <m:sSupPr>
                  <m:ctrlPr>
                    <w:rPr>
                      <w:rFonts w:ascii="Cambria Math" w:hAnsi="Cambria Math"/>
                      <w:bCs/>
                      <w:i/>
                    </w:rPr>
                  </m:ctrlPr>
                </m:sSupPr>
                <m:e>
                  <m:r>
                    <w:rPr>
                      <w:rFonts w:ascii="Cambria Math" w:hAnsi="Cambria Math"/>
                    </w:rPr>
                    <m:t>h</m:t>
                  </m:r>
                </m:e>
                <m:sup>
                  <m:r>
                    <w:rPr>
                      <w:rFonts w:ascii="Cambria Math" w:hAnsi="Cambria Math"/>
                    </w:rPr>
                    <m:t>2</m:t>
                  </m:r>
                </m:sup>
              </m:sSup>
            </m:den>
          </m:f>
        </m:oMath>
      </m:oMathPara>
    </w:p>
    <w:p w14:paraId="1D0A8027" w14:textId="77777777" w:rsidR="000E296B" w:rsidRPr="009D7BDE" w:rsidRDefault="00644C5D" w:rsidP="000E296B">
      <w:pPr>
        <w:rPr>
          <w:rFonts w:eastAsiaTheme="minorEastAsia"/>
        </w:rP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m:t>
                  </m:r>
                </m:sup>
              </m:sSubSup>
            </m:num>
            <m:den>
              <m:r>
                <w:rPr>
                  <w:rFonts w:ascii="Cambria Math" w:hAnsi="Cambria Math"/>
                </w:rPr>
                <m:t>∆t</m:t>
              </m:r>
            </m:den>
          </m:f>
        </m:oMath>
      </m:oMathPara>
    </w:p>
    <w:p w14:paraId="31E66E6D" w14:textId="3C96BF98" w:rsidR="000E296B" w:rsidRDefault="000E296B" w:rsidP="002D66FD">
      <w:r>
        <w:t>The results of the aforementioned substitutions.</w:t>
      </w:r>
    </w:p>
    <w:p w14:paraId="1EEC6922" w14:textId="77777777" w:rsidR="000E296B" w:rsidRPr="009D7BDE" w:rsidRDefault="00644C5D" w:rsidP="000E296B">
      <w:pPr>
        <w:rPr>
          <w:rFonts w:eastAsiaTheme="minorEastAsia"/>
        </w:rPr>
      </w:pPr>
      <m:oMathPara>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O</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I</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E</m:t>
              </m:r>
            </m:sub>
            <m:sup>
              <m:r>
                <w:rPr>
                  <w:rFonts w:ascii="Cambria Math" w:hAnsi="Cambria Math"/>
                </w:rPr>
                <m:t>n</m:t>
              </m:r>
            </m:sup>
          </m:sSubSup>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W</m:t>
              </m:r>
            </m:sub>
            <m:sup>
              <m:r>
                <w:rPr>
                  <w:rFonts w:ascii="Cambria Math" w:hAnsi="Cambria Math"/>
                </w:rPr>
                <m:t>n</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bCs/>
                  <w:i/>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.Q</m:t>
              </m:r>
            </m:num>
            <m:den>
              <m:r>
                <w:rPr>
                  <w:rFonts w:ascii="Cambria Math" w:hAnsi="Cambria Math"/>
                </w:rPr>
                <m:t>k</m:t>
              </m:r>
            </m:den>
          </m:f>
        </m:oMath>
      </m:oMathPara>
    </w:p>
    <w:p w14:paraId="7E4101BB" w14:textId="31F821A2" w:rsidR="000E296B" w:rsidRDefault="000E296B" w:rsidP="002D66FD">
      <w:r>
        <w:t>Fourier number and the stability criterion.</w:t>
      </w:r>
    </w:p>
    <w:p w14:paraId="0602FBEF" w14:textId="77777777" w:rsidR="000E296B" w:rsidRPr="00A10E85" w:rsidRDefault="00644C5D" w:rsidP="000E296B">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1BA86B09" w14:textId="70C46D60" w:rsidR="000E296B" w:rsidRPr="00E1432B" w:rsidRDefault="000E296B" w:rsidP="000E296B">
      <w:pPr>
        <w:rPr>
          <w:rFonts w:eastAsiaTheme="minorEastAsia"/>
        </w:rPr>
      </w:pPr>
      <m:oMathPara>
        <m:oMath>
          <m:r>
            <w:rPr>
              <w:rFonts w:ascii="Cambria Math" w:hAnsi="Cambria Math"/>
            </w:rPr>
            <m:t>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r>
            <w:rPr>
              <w:rFonts w:ascii="Cambria Math" w:hAnsi="Cambria Math"/>
            </w:rPr>
            <m:t xml:space="preserve">       </m:t>
          </m:r>
          <m:r>
            <m:rPr>
              <m:sty m:val="p"/>
            </m:rPr>
            <w:rPr>
              <w:rFonts w:ascii="Cambria Math" w:hAnsi="Cambria Math"/>
            </w:rPr>
            <m:t>in 2D</m:t>
          </m:r>
        </m:oMath>
      </m:oMathPara>
    </w:p>
    <w:p w14:paraId="3AA4EE4B" w14:textId="2E5DEFA8" w:rsidR="00E1432B" w:rsidRPr="006870F1" w:rsidRDefault="00644C5D" w:rsidP="000E296B">
      <w:pPr>
        <w:rPr>
          <w:rFonts w:eastAsiaTheme="minorEastAsia"/>
        </w:rPr>
      </w:pPr>
      <w:sdt>
        <w:sdtPr>
          <w:rPr>
            <w:rFonts w:eastAsiaTheme="minorEastAsia"/>
          </w:rPr>
          <w:id w:val="-27808009"/>
          <w:citation/>
        </w:sdtPr>
        <w:sdtEndPr/>
        <w:sdtContent>
          <w:r w:rsidR="00E1432B">
            <w:rPr>
              <w:rFonts w:eastAsiaTheme="minorEastAsia"/>
            </w:rPr>
            <w:fldChar w:fldCharType="begin"/>
          </w:r>
          <w:r w:rsidR="00E1432B">
            <w:rPr>
              <w:rFonts w:eastAsiaTheme="minorEastAsia"/>
            </w:rPr>
            <w:instrText xml:space="preserve"> CITATION Rap15 \l 2057 </w:instrText>
          </w:r>
          <w:r w:rsidR="00E1432B">
            <w:rPr>
              <w:rFonts w:eastAsiaTheme="minorEastAsia"/>
            </w:rPr>
            <w:fldChar w:fldCharType="separate"/>
          </w:r>
          <w:r w:rsidR="008F46F1" w:rsidRPr="008F46F1">
            <w:rPr>
              <w:rFonts w:eastAsiaTheme="minorEastAsia"/>
              <w:noProof/>
            </w:rPr>
            <w:t>(Rapp, 2015)</w:t>
          </w:r>
          <w:r w:rsidR="00E1432B">
            <w:rPr>
              <w:rFonts w:eastAsiaTheme="minorEastAsia"/>
            </w:rPr>
            <w:fldChar w:fldCharType="end"/>
          </w:r>
        </w:sdtContent>
      </w:sdt>
      <w:sdt>
        <w:sdtPr>
          <w:rPr>
            <w:rFonts w:eastAsiaTheme="minorEastAsia"/>
          </w:rPr>
          <w:id w:val="-1444605961"/>
          <w:citation/>
        </w:sdtPr>
        <w:sdtEndPr/>
        <w:sdtContent>
          <w:r w:rsidR="00E1432B">
            <w:rPr>
              <w:rFonts w:eastAsiaTheme="minorEastAsia"/>
            </w:rPr>
            <w:fldChar w:fldCharType="begin"/>
          </w:r>
          <w:r w:rsidR="00E1432B">
            <w:rPr>
              <w:rFonts w:eastAsiaTheme="minorEastAsia"/>
            </w:rPr>
            <w:instrText xml:space="preserve"> CITATION Rec11 \l 2057 </w:instrText>
          </w:r>
          <w:r w:rsidR="00E1432B">
            <w:rPr>
              <w:rFonts w:eastAsiaTheme="minorEastAsia"/>
            </w:rPr>
            <w:fldChar w:fldCharType="separate"/>
          </w:r>
          <w:r w:rsidR="008F46F1">
            <w:rPr>
              <w:rFonts w:eastAsiaTheme="minorEastAsia"/>
              <w:noProof/>
            </w:rPr>
            <w:t xml:space="preserve"> </w:t>
          </w:r>
          <w:r w:rsidR="008F46F1" w:rsidRPr="008F46F1">
            <w:rPr>
              <w:rFonts w:eastAsiaTheme="minorEastAsia"/>
              <w:noProof/>
            </w:rPr>
            <w:t>(Recktenwald, 2011)</w:t>
          </w:r>
          <w:r w:rsidR="00E1432B">
            <w:rPr>
              <w:rFonts w:eastAsiaTheme="minorEastAsia"/>
            </w:rPr>
            <w:fldChar w:fldCharType="end"/>
          </w:r>
        </w:sdtContent>
      </w:sdt>
    </w:p>
    <w:p w14:paraId="1DBF4A57" w14:textId="00868AA3" w:rsidR="00733112" w:rsidRDefault="00733112" w:rsidP="009063BD">
      <w:pPr>
        <w:pStyle w:val="Caption"/>
      </w:pPr>
    </w:p>
    <w:p w14:paraId="4E93B410" w14:textId="358F2AFC" w:rsidR="00733112" w:rsidRDefault="00786BD3" w:rsidP="00103B35">
      <w:pPr>
        <w:pStyle w:val="Heading2"/>
      </w:pPr>
      <w:bookmarkStart w:id="5" w:name="_Toc73807743"/>
      <w:r>
        <w:t>Apparent Heat Capacity Method</w:t>
      </w:r>
      <w:bookmarkEnd w:id="5"/>
    </w:p>
    <w:p w14:paraId="5070D7AC" w14:textId="2C1754B0" w:rsidR="00DC0245" w:rsidRDefault="00103B35" w:rsidP="00DC0245">
      <w:r>
        <w:t>The apparent</w:t>
      </w:r>
      <w:r w:rsidR="00E1432B">
        <w:t xml:space="preserve"> heat capacity formulation allows for an implicit capture of the phase change interface, it does so by solving for both phases using a single heat transfer equation with effective material properties.  The latent heat of phase change is taken into account with the modification of the heat capacity.  This method is particularly useful when materials show a mushy zone around the phase change interface.  The phase change material domain condition should be used on both </w:t>
      </w:r>
      <w:proofErr w:type="gramStart"/>
      <w:r w:rsidR="00E1432B">
        <w:t>phases</w:t>
      </w:r>
      <w:proofErr w:type="gramEnd"/>
      <w:r w:rsidR="00E1432B">
        <w:t xml:space="preserve"> domains, this is to solve the heat equation </w:t>
      </w:r>
      <w:r w:rsidR="003B527B">
        <w:t xml:space="preserve">after the specification of the material qualities according to the heat capacity formula.  </w:t>
      </w:r>
      <w:sdt>
        <w:sdtPr>
          <w:id w:val="929314954"/>
          <w:citation/>
        </w:sdtPr>
        <w:sdtEndPr/>
        <w:sdtContent>
          <w:r w:rsidR="003B527B">
            <w:fldChar w:fldCharType="begin"/>
          </w:r>
          <w:r w:rsidR="003B527B">
            <w:instrText xml:space="preserve"> CITATION COM21 \l 2057 </w:instrText>
          </w:r>
          <w:r w:rsidR="003B527B">
            <w:fldChar w:fldCharType="separate"/>
          </w:r>
          <w:r w:rsidR="008F46F1" w:rsidRPr="008F46F1">
            <w:rPr>
              <w:noProof/>
            </w:rPr>
            <w:t>(COMSOL, 2021)</w:t>
          </w:r>
          <w:r w:rsidR="003B527B">
            <w:fldChar w:fldCharType="end"/>
          </w:r>
        </w:sdtContent>
      </w:sdt>
    </w:p>
    <w:p w14:paraId="435D28C0" w14:textId="241504DE" w:rsidR="003B527B" w:rsidRDefault="003B527B" w:rsidP="00DC0245">
      <w:r>
        <w:t>Thermal Diffusion Equation.</w:t>
      </w:r>
    </w:p>
    <w:p w14:paraId="3FE4B9E3" w14:textId="77777777" w:rsidR="00137109" w:rsidRDefault="00137109">
      <w:r>
        <w:rPr>
          <w:rFonts w:ascii="Cambria Math" w:hAnsi="Cambria Math" w:cs="Cambria Math"/>
          <w:noProof/>
          <w:sz w:val="32"/>
          <w:szCs w:val="32"/>
          <w:shd w:val="clear" w:color="auto" w:fill="FAF9F8"/>
        </w:rPr>
        <w:drawing>
          <wp:inline distT="0" distB="0" distL="0" distR="0" wp14:anchorId="02D190CD" wp14:editId="2B292BDE">
            <wp:extent cx="1438275" cy="5203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6326" cy="526882"/>
                    </a:xfrm>
                    <a:prstGeom prst="rect">
                      <a:avLst/>
                    </a:prstGeom>
                    <a:noFill/>
                    <a:ln>
                      <a:noFill/>
                    </a:ln>
                  </pic:spPr>
                </pic:pic>
              </a:graphicData>
            </a:graphic>
          </wp:inline>
        </w:drawing>
      </w:r>
    </w:p>
    <w:p w14:paraId="49D55E83" w14:textId="408B6D16" w:rsidR="003B527B" w:rsidRDefault="003B527B">
      <w:r>
        <w:t>Conductivity Km.</w:t>
      </w:r>
    </w:p>
    <w:p w14:paraId="7A82D2A7" w14:textId="77777777" w:rsidR="00137109" w:rsidRDefault="00137109">
      <w:pPr>
        <w:rPr>
          <w:rFonts w:cs="Arial"/>
          <w:shd w:val="clear" w:color="auto" w:fill="FAF9F8"/>
        </w:rPr>
      </w:pPr>
      <w:r>
        <w:rPr>
          <w:rFonts w:ascii="Cambria Math" w:hAnsi="Cambria Math" w:cs="Cambria Math"/>
          <w:noProof/>
          <w:sz w:val="32"/>
          <w:szCs w:val="32"/>
          <w:shd w:val="clear" w:color="auto" w:fill="FAF9F8"/>
        </w:rPr>
        <w:drawing>
          <wp:inline distT="0" distB="0" distL="0" distR="0" wp14:anchorId="46E1F48B" wp14:editId="123F3631">
            <wp:extent cx="1181100" cy="6184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3424" cy="624858"/>
                    </a:xfrm>
                    <a:prstGeom prst="rect">
                      <a:avLst/>
                    </a:prstGeom>
                    <a:noFill/>
                    <a:ln>
                      <a:noFill/>
                    </a:ln>
                  </pic:spPr>
                </pic:pic>
              </a:graphicData>
            </a:graphic>
          </wp:inline>
        </w:drawing>
      </w:r>
    </w:p>
    <w:p w14:paraId="108F2D98" w14:textId="6584A98E" w:rsidR="00137109" w:rsidRDefault="00137109">
      <w:pPr>
        <w:rPr>
          <w:rFonts w:cs="Arial"/>
          <w:shd w:val="clear" w:color="auto" w:fill="FAF9F8"/>
        </w:rPr>
      </w:pPr>
    </w:p>
    <w:p w14:paraId="2D69987C" w14:textId="77777777" w:rsidR="00372D62" w:rsidRDefault="00372D62">
      <w:pPr>
        <w:rPr>
          <w:rFonts w:cs="Arial"/>
          <w:shd w:val="clear" w:color="auto" w:fill="FAF9F8"/>
        </w:rPr>
      </w:pPr>
    </w:p>
    <w:p w14:paraId="05C5D83E" w14:textId="77777777" w:rsidR="00040959" w:rsidRDefault="00040959">
      <w:pPr>
        <w:rPr>
          <w:rFonts w:cs="Arial"/>
          <w:shd w:val="clear" w:color="auto" w:fill="FAF9F8"/>
        </w:rPr>
      </w:pPr>
    </w:p>
    <w:p w14:paraId="2343E534" w14:textId="07D85059" w:rsidR="003B527B" w:rsidRDefault="00137109">
      <w:pPr>
        <w:rPr>
          <w:rFonts w:cs="Arial"/>
          <w:shd w:val="clear" w:color="auto" w:fill="FAF9F8"/>
        </w:rPr>
      </w:pPr>
      <w:r>
        <w:rPr>
          <w:rFonts w:cs="Arial"/>
          <w:shd w:val="clear" w:color="auto" w:fill="FAF9F8"/>
        </w:rPr>
        <w:lastRenderedPageBreak/>
        <w:t>Density Pm.</w:t>
      </w:r>
    </w:p>
    <w:p w14:paraId="434F999E" w14:textId="3BBE181F" w:rsidR="00137109" w:rsidRDefault="00137109">
      <w:pPr>
        <w:rPr>
          <w:rFonts w:cs="Arial"/>
          <w:sz w:val="32"/>
          <w:szCs w:val="32"/>
          <w:shd w:val="clear" w:color="auto" w:fill="FAF9F8"/>
        </w:rPr>
      </w:pPr>
      <w:r>
        <w:rPr>
          <w:rFonts w:ascii="Cambria Math" w:hAnsi="Cambria Math" w:cs="Cambria Math"/>
          <w:noProof/>
          <w:sz w:val="18"/>
          <w:szCs w:val="18"/>
          <w:shd w:val="clear" w:color="auto" w:fill="FAF9F8"/>
        </w:rPr>
        <w:drawing>
          <wp:inline distT="0" distB="0" distL="0" distR="0" wp14:anchorId="12BE5C32" wp14:editId="7E9DAACE">
            <wp:extent cx="2066925" cy="626854"/>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6625" cy="638894"/>
                    </a:xfrm>
                    <a:prstGeom prst="rect">
                      <a:avLst/>
                    </a:prstGeom>
                    <a:noFill/>
                    <a:ln>
                      <a:noFill/>
                    </a:ln>
                  </pic:spPr>
                </pic:pic>
              </a:graphicData>
            </a:graphic>
          </wp:inline>
        </w:drawing>
      </w:r>
    </w:p>
    <w:p w14:paraId="06B03CF3" w14:textId="5A1D3884" w:rsidR="00B03E85" w:rsidRDefault="00B03E85">
      <w:pPr>
        <w:rPr>
          <w:rFonts w:cs="Arial"/>
          <w:shd w:val="clear" w:color="auto" w:fill="FAF9F8"/>
        </w:rPr>
      </w:pPr>
      <w:r>
        <w:rPr>
          <w:rFonts w:cs="Arial"/>
          <w:shd w:val="clear" w:color="auto" w:fill="FAF9F8"/>
        </w:rPr>
        <w:t>Specific Heat Cm.</w:t>
      </w:r>
    </w:p>
    <w:p w14:paraId="2E0E0BDA" w14:textId="7BE5E3F0" w:rsidR="00B03E85" w:rsidRDefault="00B03E85">
      <w:pPr>
        <w:rPr>
          <w:rFonts w:cs="Arial"/>
          <w:shd w:val="clear" w:color="auto" w:fill="FAF9F8"/>
        </w:rPr>
      </w:pPr>
      <w:r>
        <w:rPr>
          <w:rFonts w:cs="Arial"/>
          <w:noProof/>
          <w:shd w:val="clear" w:color="auto" w:fill="FAF9F8"/>
        </w:rPr>
        <w:drawing>
          <wp:inline distT="0" distB="0" distL="0" distR="0" wp14:anchorId="573E5B55" wp14:editId="16182B4E">
            <wp:extent cx="5324475" cy="72646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62325" cy="731632"/>
                    </a:xfrm>
                    <a:prstGeom prst="rect">
                      <a:avLst/>
                    </a:prstGeom>
                    <a:noFill/>
                    <a:ln>
                      <a:noFill/>
                    </a:ln>
                  </pic:spPr>
                </pic:pic>
              </a:graphicData>
            </a:graphic>
          </wp:inline>
        </w:drawing>
      </w:r>
    </w:p>
    <w:p w14:paraId="3D66604E" w14:textId="0A99909C" w:rsidR="00AD6459" w:rsidRPr="00B03E85" w:rsidRDefault="00AD6459">
      <w:pPr>
        <w:rPr>
          <w:rFonts w:cs="Arial"/>
          <w:shd w:val="clear" w:color="auto" w:fill="FAF9F8"/>
        </w:rPr>
      </w:pPr>
      <w:sdt>
        <w:sdtPr>
          <w:rPr>
            <w:rFonts w:cs="Arial"/>
            <w:shd w:val="clear" w:color="auto" w:fill="FAF9F8"/>
          </w:rPr>
          <w:id w:val="477878408"/>
          <w:citation/>
        </w:sdtPr>
        <w:sdtContent>
          <w:r>
            <w:rPr>
              <w:rFonts w:cs="Arial"/>
              <w:shd w:val="clear" w:color="auto" w:fill="FAF9F8"/>
            </w:rPr>
            <w:fldChar w:fldCharType="begin"/>
          </w:r>
          <w:r>
            <w:rPr>
              <w:rFonts w:cs="Arial"/>
              <w:shd w:val="clear" w:color="auto" w:fill="FAF9F8"/>
            </w:rPr>
            <w:instrText xml:space="preserve"> CITATION COM21 \l 2057 </w:instrText>
          </w:r>
          <w:r>
            <w:rPr>
              <w:rFonts w:cs="Arial"/>
              <w:shd w:val="clear" w:color="auto" w:fill="FAF9F8"/>
            </w:rPr>
            <w:fldChar w:fldCharType="separate"/>
          </w:r>
          <w:r w:rsidR="008F46F1" w:rsidRPr="008F46F1">
            <w:rPr>
              <w:rFonts w:cs="Arial"/>
              <w:noProof/>
              <w:shd w:val="clear" w:color="auto" w:fill="FAF9F8"/>
            </w:rPr>
            <w:t>(COMSOL, 2021)</w:t>
          </w:r>
          <w:r>
            <w:rPr>
              <w:rFonts w:cs="Arial"/>
              <w:shd w:val="clear" w:color="auto" w:fill="FAF9F8"/>
            </w:rPr>
            <w:fldChar w:fldCharType="end"/>
          </w:r>
        </w:sdtContent>
      </w:sdt>
    </w:p>
    <w:p w14:paraId="0754303B" w14:textId="3674058B" w:rsidR="003B527B" w:rsidRDefault="00B03E85" w:rsidP="00B03E85">
      <w:pPr>
        <w:pStyle w:val="Heading2"/>
      </w:pPr>
      <w:bookmarkStart w:id="6" w:name="_Toc73807744"/>
      <w:r>
        <w:t>Constitutive Equation</w:t>
      </w:r>
      <w:bookmarkEnd w:id="6"/>
    </w:p>
    <w:p w14:paraId="1C056902" w14:textId="6971EB11" w:rsidR="00B03E85" w:rsidRDefault="00040959" w:rsidP="00B03E85">
      <w:r>
        <w:t>The equation used for task 2 and 3 in this brief was the heat diffusion equation as defined by.</w:t>
      </w:r>
    </w:p>
    <w:p w14:paraId="6492FA81" w14:textId="77777777" w:rsidR="00040959" w:rsidRPr="006005FB" w:rsidRDefault="00644C5D" w:rsidP="00040959">
      <w:pPr>
        <w:rPr>
          <w:rFonts w:eastAsiaTheme="minorEastAsia"/>
        </w:rPr>
      </w:pPr>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oMath>
      </m:oMathPara>
    </w:p>
    <w:p w14:paraId="5253DECA" w14:textId="1B281F84" w:rsidR="00040959" w:rsidRDefault="00040959" w:rsidP="00B03E85">
      <w:pPr>
        <w:rPr>
          <w:rFonts w:eastAsiaTheme="minorEastAsia"/>
        </w:rPr>
      </w:pPr>
      <w:r>
        <w:t xml:space="preserve">The </w:t>
      </w:r>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oMath>
      <w:r>
        <w:rPr>
          <w:rFonts w:eastAsiaTheme="minorEastAsia"/>
        </w:rPr>
        <w:t xml:space="preserve"> is the Laplacian operator which in terms of cartesian coordinates is.</w:t>
      </w:r>
    </w:p>
    <w:p w14:paraId="37942977" w14:textId="77777777" w:rsidR="00040959" w:rsidRPr="001E5B43" w:rsidRDefault="00644C5D" w:rsidP="00040959">
      <w:pPr>
        <w:rPr>
          <w:rFonts w:eastAsiaTheme="minorEastAsia"/>
        </w:rPr>
      </w:pPr>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z</m:t>
                  </m:r>
                </m:e>
                <m:sup>
                  <m:r>
                    <w:rPr>
                      <w:rFonts w:ascii="Cambria Math" w:hAnsi="Cambria Math"/>
                    </w:rPr>
                    <m:t>2</m:t>
                  </m:r>
                </m:sup>
              </m:sSup>
            </m:den>
          </m:f>
        </m:oMath>
      </m:oMathPara>
    </w:p>
    <w:p w14:paraId="6D4DCC5D" w14:textId="7A38C60F" w:rsidR="00040959" w:rsidRDefault="00040959" w:rsidP="00B03E85">
      <w:r>
        <w:t>When applied in terms of a 2D problem, the z coordinate is neglected.</w:t>
      </w:r>
    </w:p>
    <w:p w14:paraId="35221956" w14:textId="77777777" w:rsidR="00040959" w:rsidRPr="007D59DF" w:rsidRDefault="00644C5D" w:rsidP="00040959">
      <w:pPr>
        <w:rPr>
          <w:rFonts w:eastAsiaTheme="minorEastAsia"/>
        </w:rPr>
      </w:pPr>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oMath>
      </m:oMathPara>
    </w:p>
    <w:p w14:paraId="6F131406" w14:textId="25A2F29F" w:rsidR="00040959" w:rsidRDefault="00040959" w:rsidP="00B03E85">
      <w:r>
        <w:t>The Laplacian is substituted into the heat equation.</w:t>
      </w:r>
    </w:p>
    <w:p w14:paraId="7742920E" w14:textId="1E462D57" w:rsidR="00040959" w:rsidRPr="00040959" w:rsidRDefault="00644C5D" w:rsidP="00B03E85">
      <w:pPr>
        <w:rPr>
          <w:rFonts w:eastAsiaTheme="minorEastAsia"/>
        </w:rPr>
      </w:pPr>
      <m:oMathPara>
        <m:oMath>
          <m:f>
            <m:fPr>
              <m:ctrlPr>
                <w:rPr>
                  <w:rFonts w:ascii="Cambria Math" w:hAnsi="Cambria Math"/>
                  <w:bCs/>
                  <w:i/>
                </w:rPr>
              </m:ctrlPr>
            </m:fPr>
            <m:num>
              <m:sSup>
                <m:sSupPr>
                  <m:ctrlPr>
                    <w:rPr>
                      <w:rFonts w:ascii="Cambria Math" w:hAnsi="Cambria Math"/>
                      <w:bCs/>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bCs/>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oMath>
      </m:oMathPara>
    </w:p>
    <w:p w14:paraId="6EB85F0E" w14:textId="7EDAD2D7" w:rsidR="00040959" w:rsidRDefault="00040959" w:rsidP="00040959">
      <w:pPr>
        <w:rPr>
          <w:rFonts w:eastAsiaTheme="minorEastAsia"/>
        </w:rPr>
      </w:pPr>
      <w:r>
        <w:rPr>
          <w:rFonts w:eastAsiaTheme="minorEastAsia"/>
        </w:rPr>
        <w:t xml:space="preserve">The heat equation is a partial differentiation equation, these equations </w:t>
      </w:r>
      <w:proofErr w:type="gramStart"/>
      <w:r>
        <w:rPr>
          <w:rFonts w:eastAsiaTheme="minorEastAsia"/>
        </w:rPr>
        <w:t>can’t</w:t>
      </w:r>
      <w:proofErr w:type="gramEnd"/>
      <w:r>
        <w:rPr>
          <w:rFonts w:eastAsiaTheme="minorEastAsia"/>
        </w:rPr>
        <w:t xml:space="preserve"> be solved linearly by software.  Therefore, the differential parts of the equation, first order in time and second order in space, will need to be discretised. </w:t>
      </w:r>
      <w:sdt>
        <w:sdtPr>
          <w:rPr>
            <w:rFonts w:eastAsiaTheme="minorEastAsia"/>
          </w:rPr>
          <w:id w:val="-75520609"/>
          <w:citation/>
        </w:sdtPr>
        <w:sdtEndPr/>
        <w:sdtContent>
          <w:r>
            <w:rPr>
              <w:rFonts w:eastAsiaTheme="minorEastAsia"/>
            </w:rPr>
            <w:fldChar w:fldCharType="begin"/>
          </w:r>
          <w:r>
            <w:rPr>
              <w:rFonts w:eastAsiaTheme="minorEastAsia"/>
            </w:rPr>
            <w:instrText xml:space="preserve"> CITATION Lew96 \l 2057 </w:instrText>
          </w:r>
          <w:r>
            <w:rPr>
              <w:rFonts w:eastAsiaTheme="minorEastAsia"/>
            </w:rPr>
            <w:fldChar w:fldCharType="separate"/>
          </w:r>
          <w:r w:rsidR="008F46F1" w:rsidRPr="008F46F1">
            <w:rPr>
              <w:rFonts w:eastAsiaTheme="minorEastAsia"/>
              <w:noProof/>
            </w:rPr>
            <w:t>(Lewis, et al., 1996)</w:t>
          </w:r>
          <w:r>
            <w:rPr>
              <w:rFonts w:eastAsiaTheme="minorEastAsia"/>
            </w:rPr>
            <w:fldChar w:fldCharType="end"/>
          </w:r>
        </w:sdtContent>
      </w:sdt>
    </w:p>
    <w:p w14:paraId="3FFBDAD1" w14:textId="05729FB1" w:rsidR="00454555" w:rsidRDefault="00454555" w:rsidP="00454555">
      <w:pPr>
        <w:pStyle w:val="Heading2"/>
        <w:rPr>
          <w:rFonts w:eastAsiaTheme="minorEastAsia"/>
        </w:rPr>
      </w:pPr>
      <w:bookmarkStart w:id="7" w:name="_Toc73807745"/>
      <w:r>
        <w:rPr>
          <w:rFonts w:eastAsiaTheme="minorEastAsia"/>
        </w:rPr>
        <w:t>Advantages of FDM</w:t>
      </w:r>
      <w:bookmarkEnd w:id="7"/>
    </w:p>
    <w:p w14:paraId="1964EBB2" w14:textId="216963A0" w:rsidR="00454555" w:rsidRDefault="004748D4" w:rsidP="00454555">
      <w:r>
        <w:t xml:space="preserve">The FDM method has several notable </w:t>
      </w:r>
      <w:proofErr w:type="gramStart"/>
      <w:r>
        <w:t>advantages;</w:t>
      </w:r>
      <w:proofErr w:type="gramEnd"/>
    </w:p>
    <w:p w14:paraId="631FA44D" w14:textId="518DB563" w:rsidR="004748D4" w:rsidRDefault="004748D4" w:rsidP="004748D4">
      <w:pPr>
        <w:pStyle w:val="ListParagraph"/>
        <w:numPr>
          <w:ilvl w:val="0"/>
          <w:numId w:val="3"/>
        </w:numPr>
      </w:pPr>
      <w:r>
        <w:t>Computationally resource light, can be run without too much CPU power.</w:t>
      </w:r>
    </w:p>
    <w:p w14:paraId="44748A21" w14:textId="038F4A4B" w:rsidR="004748D4" w:rsidRPr="00454555" w:rsidRDefault="004748D4" w:rsidP="004748D4">
      <w:pPr>
        <w:pStyle w:val="ListParagraph"/>
        <w:numPr>
          <w:ilvl w:val="0"/>
          <w:numId w:val="3"/>
        </w:numPr>
      </w:pPr>
      <w:r>
        <w:t>Very easy to implement, even for laymen.</w:t>
      </w:r>
    </w:p>
    <w:p w14:paraId="6440D60B" w14:textId="7492AD26" w:rsidR="00372D62" w:rsidRDefault="00596D3B" w:rsidP="00E44EA5">
      <w:pPr>
        <w:pStyle w:val="Heading2"/>
      </w:pPr>
      <w:bookmarkStart w:id="8" w:name="_Toc73807746"/>
      <w:r>
        <w:lastRenderedPageBreak/>
        <w:t>Limitations of FDM and Apparent Heat Capacity Method</w:t>
      </w:r>
      <w:bookmarkEnd w:id="8"/>
    </w:p>
    <w:p w14:paraId="3A09883C" w14:textId="6CDDF016" w:rsidR="00E44EA5" w:rsidRDefault="00E44EA5" w:rsidP="00E44EA5">
      <w:r>
        <w:t>There are several notable limitations of the FDM which apply to all the numerical methods in use in this report and they are:</w:t>
      </w:r>
    </w:p>
    <w:p w14:paraId="195076CD" w14:textId="58FBCF50" w:rsidR="00E44EA5" w:rsidRDefault="00E44EA5" w:rsidP="00E44EA5">
      <w:pPr>
        <w:pStyle w:val="ListParagraph"/>
        <w:numPr>
          <w:ilvl w:val="0"/>
          <w:numId w:val="2"/>
        </w:numPr>
      </w:pPr>
      <w:r>
        <w:t xml:space="preserve">Round off </w:t>
      </w:r>
      <w:proofErr w:type="gramStart"/>
      <w:r>
        <w:t>errors</w:t>
      </w:r>
      <w:proofErr w:type="gramEnd"/>
    </w:p>
    <w:p w14:paraId="4F4D0E79" w14:textId="3067D5AF" w:rsidR="00E44EA5" w:rsidRDefault="00E44EA5" w:rsidP="00E44EA5">
      <w:pPr>
        <w:pStyle w:val="ListParagraph"/>
      </w:pPr>
      <w:r>
        <w:t xml:space="preserve">Round off errors occur when there is a difference between exact numbers </w:t>
      </w:r>
      <w:r w:rsidR="00113688">
        <w:t xml:space="preserve">and the </w:t>
      </w:r>
      <w:proofErr w:type="gramStart"/>
      <w:r w:rsidR="00113688">
        <w:t>floating point</w:t>
      </w:r>
      <w:proofErr w:type="gramEnd"/>
      <w:r w:rsidR="00113688">
        <w:t xml:space="preserve"> numbers that have been rounded off to be represented by the computing software.  These round off errors can accumulate and lead to a significant error in the final solution.</w:t>
      </w:r>
    </w:p>
    <w:p w14:paraId="1A7D6C19" w14:textId="1A79966B" w:rsidR="00113688" w:rsidRDefault="00113688" w:rsidP="00113688">
      <w:pPr>
        <w:pStyle w:val="ListParagraph"/>
        <w:numPr>
          <w:ilvl w:val="0"/>
          <w:numId w:val="2"/>
        </w:numPr>
      </w:pPr>
      <w:r>
        <w:t>Truncation error</w:t>
      </w:r>
    </w:p>
    <w:p w14:paraId="458C3C85" w14:textId="2A4EC598" w:rsidR="00113688" w:rsidRDefault="00113688" w:rsidP="00113688">
      <w:pPr>
        <w:pStyle w:val="ListParagraph"/>
      </w:pPr>
      <w:r>
        <w:t>Any FDM that uses the Taylor series expansion to represent</w:t>
      </w:r>
      <w:r w:rsidR="00D3584E">
        <w:t xml:space="preserve"> the </w:t>
      </w:r>
      <w:r w:rsidR="00644C5D">
        <w:t>derivatives</w:t>
      </w:r>
      <w:r w:rsidR="00D3584E">
        <w:t xml:space="preserve"> has the weakness that the higher order terms of the </w:t>
      </w:r>
      <w:r w:rsidR="00644C5D">
        <w:t>Taylor</w:t>
      </w:r>
      <w:r w:rsidR="00D3584E">
        <w:t xml:space="preserve"> series are neglected.  In this case only the first and second orders are used and as such the truncation error is the difference of a full </w:t>
      </w:r>
      <w:r w:rsidR="00644C5D">
        <w:t>Taylor</w:t>
      </w:r>
      <w:r w:rsidR="00D3584E">
        <w:t xml:space="preserve"> series minus the second order series used.</w:t>
      </w:r>
    </w:p>
    <w:p w14:paraId="1B754245" w14:textId="4E5CF155" w:rsidR="00D3584E" w:rsidRDefault="00D3584E" w:rsidP="00D3584E">
      <w:pPr>
        <w:pStyle w:val="ListParagraph"/>
        <w:numPr>
          <w:ilvl w:val="0"/>
          <w:numId w:val="2"/>
        </w:numPr>
      </w:pPr>
      <w:r>
        <w:t>Discretisation error</w:t>
      </w:r>
    </w:p>
    <w:p w14:paraId="5EA3199A" w14:textId="1232BAC7" w:rsidR="00D3584E" w:rsidRDefault="00D3584E" w:rsidP="00D3584E">
      <w:pPr>
        <w:pStyle w:val="ListParagraph"/>
      </w:pPr>
      <w:r>
        <w:t>This error is due to the truncation error in the finite difference representation of the governing differential equation and the boundary conditions.</w:t>
      </w:r>
    </w:p>
    <w:p w14:paraId="3F341419" w14:textId="4C01C84D" w:rsidR="00D3584E" w:rsidRDefault="00D3584E" w:rsidP="00D3584E">
      <w:pPr>
        <w:pStyle w:val="ListParagraph"/>
        <w:numPr>
          <w:ilvl w:val="0"/>
          <w:numId w:val="2"/>
        </w:numPr>
      </w:pPr>
      <w:r>
        <w:t>Total error</w:t>
      </w:r>
    </w:p>
    <w:p w14:paraId="7B6E10C1" w14:textId="0DCE0AB9" w:rsidR="00D3584E" w:rsidRDefault="00DD2860" w:rsidP="00D3584E">
      <w:pPr>
        <w:pStyle w:val="ListParagraph"/>
      </w:pPr>
      <w:r>
        <w:t>Total error is</w:t>
      </w:r>
      <w:r w:rsidR="00D3584E">
        <w:t xml:space="preserve"> when a discretisation error </w:t>
      </w:r>
      <w:r>
        <w:t>adds</w:t>
      </w:r>
      <w:r w:rsidR="00D3584E">
        <w:t xml:space="preserve"> with a round off error.  The discretisation error increases with mesh size</w:t>
      </w:r>
      <w:r>
        <w:t>, while the round off error decreases with a decreasing mesh size.  Therefore, the total error should be minimised as the mesh size decreases.</w:t>
      </w:r>
    </w:p>
    <w:p w14:paraId="347E0C49" w14:textId="031A60CC" w:rsidR="00DD2860" w:rsidRDefault="00DD2860" w:rsidP="00DD2860">
      <w:pPr>
        <w:pStyle w:val="ListParagraph"/>
        <w:numPr>
          <w:ilvl w:val="0"/>
          <w:numId w:val="2"/>
        </w:numPr>
      </w:pPr>
      <w:r>
        <w:t>Stability</w:t>
      </w:r>
    </w:p>
    <w:p w14:paraId="26001780" w14:textId="55F78ADC" w:rsidR="00DD2860" w:rsidRDefault="00DD2860" w:rsidP="00DD2860">
      <w:pPr>
        <w:pStyle w:val="ListParagraph"/>
      </w:pPr>
      <w:r>
        <w:t>When using FDM to solve differential equations, errors are introduced at every stage of calculation.  The solution is said to be stable if the errors involved do not amplify without restraint as the calculations progress.</w:t>
      </w:r>
    </w:p>
    <w:p w14:paraId="1496EE5E" w14:textId="3B0E38EC" w:rsidR="00DD2860" w:rsidRDefault="00DD2860" w:rsidP="00DD2860">
      <w:pPr>
        <w:pStyle w:val="ListParagraph"/>
        <w:numPr>
          <w:ilvl w:val="0"/>
          <w:numId w:val="2"/>
        </w:numPr>
      </w:pPr>
      <w:r>
        <w:t>Consistency</w:t>
      </w:r>
    </w:p>
    <w:p w14:paraId="2BAA7D84" w14:textId="40D14D23" w:rsidR="00DD2860" w:rsidRDefault="00DD2860" w:rsidP="00DD2860">
      <w:pPr>
        <w:pStyle w:val="ListParagraph"/>
      </w:pPr>
      <w:r>
        <w:t>The discretisation involved with FDM</w:t>
      </w:r>
      <w:r w:rsidR="000B1172">
        <w:t xml:space="preserve"> may not represent the original continuous partial differential equation but a different one, even when the mesh size approaches zero.  </w:t>
      </w:r>
      <w:r w:rsidR="00014424">
        <w:t>If such a problem happens, the discretisation is considered to be inconsistent or i</w:t>
      </w:r>
      <w:r w:rsidR="00B207F0">
        <w:t>n</w:t>
      </w:r>
      <w:r w:rsidR="00014424">
        <w:t xml:space="preserve">compatible with the original differential problem.  Although the concept of consistency relates the discretised problem to the actual problem, stability relates the numerical solution of the discretised equation to the exact solution of the discretised equation.  The problem of convergence relates the numerical solution of the discretised equation </w:t>
      </w:r>
      <w:r w:rsidR="00B207F0">
        <w:t xml:space="preserve">to the exact solution of the partial </w:t>
      </w:r>
      <w:r w:rsidR="00644C5D">
        <w:t>differential</w:t>
      </w:r>
      <w:r w:rsidR="00B207F0">
        <w:t xml:space="preserve"> equation.  So, the concepts of stability, consistency and convergence are relate</w:t>
      </w:r>
      <w:r w:rsidR="004F6F4C">
        <w:t>d,</w:t>
      </w:r>
      <w:r w:rsidR="00B207F0">
        <w:t xml:space="preserve"> as stated </w:t>
      </w:r>
      <w:r w:rsidR="00644C5D">
        <w:t>but</w:t>
      </w:r>
      <w:r w:rsidR="00B207F0">
        <w:t xml:space="preserve"> </w:t>
      </w:r>
      <w:proofErr w:type="spellStart"/>
      <w:r w:rsidR="00B207F0">
        <w:t>Lax’s</w:t>
      </w:r>
      <w:proofErr w:type="spellEnd"/>
      <w:r w:rsidR="00B207F0">
        <w:t xml:space="preserve"> </w:t>
      </w:r>
      <w:r w:rsidR="00B207F0">
        <w:lastRenderedPageBreak/>
        <w:t>Equivalence Theorem</w:t>
      </w:r>
      <w:r w:rsidR="004F6F4C">
        <w:t>.  The stability criterion is the necessary and sufficient condition for convergence.  Though Lax’s Theorem only applies to linear problems.</w:t>
      </w:r>
    </w:p>
    <w:p w14:paraId="7503077E" w14:textId="1C3FF7A5" w:rsidR="004F6F4C" w:rsidRDefault="00644C5D" w:rsidP="00DD2860">
      <w:pPr>
        <w:pStyle w:val="ListParagraph"/>
      </w:pPr>
      <w:sdt>
        <w:sdtPr>
          <w:id w:val="225807451"/>
          <w:citation/>
        </w:sdtPr>
        <w:sdtEndPr/>
        <w:sdtContent>
          <w:r w:rsidR="004F6F4C">
            <w:fldChar w:fldCharType="begin"/>
          </w:r>
          <w:r w:rsidR="004F6F4C">
            <w:instrText xml:space="preserve"> CITATION Ozi17 \l 2057 </w:instrText>
          </w:r>
          <w:r w:rsidR="004F6F4C">
            <w:fldChar w:fldCharType="separate"/>
          </w:r>
          <w:r w:rsidR="008F46F1" w:rsidRPr="008F46F1">
            <w:rPr>
              <w:noProof/>
            </w:rPr>
            <w:t>(Ozisik, et al., 2017)</w:t>
          </w:r>
          <w:r w:rsidR="004F6F4C">
            <w:fldChar w:fldCharType="end"/>
          </w:r>
        </w:sdtContent>
      </w:sdt>
    </w:p>
    <w:p w14:paraId="6EA400C7" w14:textId="3AC76523" w:rsidR="004F6F4C" w:rsidRDefault="004F6F4C" w:rsidP="004F6F4C">
      <w:r>
        <w:t xml:space="preserve">When calculating the </w:t>
      </w:r>
      <w:r w:rsidR="00D53F20">
        <w:t xml:space="preserve">apparent heat capacity method, the biggest limitations will come from the stability criteria that restricts the size of the time step and then the mesh size also needs to be sufficiently fine.  This is to ensure that no calculations are omitted from the final solution.  For </w:t>
      </w:r>
      <w:proofErr w:type="gramStart"/>
      <w:r w:rsidR="00D53F20">
        <w:t>instance</w:t>
      </w:r>
      <w:proofErr w:type="gramEnd"/>
      <w:r w:rsidR="00D53F20">
        <w:t xml:space="preserve"> with a large time step, the mushy zone calculations would be omitted as they happen in between the larger time steps.</w:t>
      </w:r>
    </w:p>
    <w:p w14:paraId="0E7FC955" w14:textId="575B7EA5" w:rsidR="00D53F20" w:rsidRDefault="00D53F20" w:rsidP="004F6F4C"/>
    <w:p w14:paraId="6C1665B1" w14:textId="32482AC4" w:rsidR="00D53F20" w:rsidRDefault="00D53F20" w:rsidP="004F6F4C"/>
    <w:p w14:paraId="159D7799" w14:textId="5501EC9E" w:rsidR="00D53F20" w:rsidRDefault="00D53F20" w:rsidP="004F6F4C"/>
    <w:p w14:paraId="45DF408A" w14:textId="20BBD17D" w:rsidR="00D53F20" w:rsidRDefault="00D53F20" w:rsidP="004F6F4C"/>
    <w:p w14:paraId="60607CB4" w14:textId="709CEC7D" w:rsidR="00D53F20" w:rsidRDefault="00D53F20" w:rsidP="004F6F4C"/>
    <w:p w14:paraId="4F297537" w14:textId="048297ED" w:rsidR="00D53F20" w:rsidRDefault="00D53F20" w:rsidP="004F6F4C"/>
    <w:p w14:paraId="210B0384" w14:textId="3E929D12" w:rsidR="00D53F20" w:rsidRDefault="00D53F20" w:rsidP="004F6F4C"/>
    <w:p w14:paraId="19A08545" w14:textId="3E2577B7" w:rsidR="00D53F20" w:rsidRDefault="00D53F20" w:rsidP="004F6F4C"/>
    <w:p w14:paraId="3E6E848B" w14:textId="30DF92E7" w:rsidR="00D53F20" w:rsidRDefault="00D53F20" w:rsidP="004F6F4C"/>
    <w:p w14:paraId="0C13698F" w14:textId="5FC54AEB" w:rsidR="00D53F20" w:rsidRDefault="00D53F20" w:rsidP="004F6F4C"/>
    <w:p w14:paraId="2ED80D83" w14:textId="318B22E6" w:rsidR="00D53F20" w:rsidRDefault="00D53F20" w:rsidP="004F6F4C"/>
    <w:p w14:paraId="41C68FE5" w14:textId="798B22D3" w:rsidR="00D53F20" w:rsidRDefault="00D53F20" w:rsidP="004F6F4C"/>
    <w:p w14:paraId="69C3E24D" w14:textId="1ACD824F" w:rsidR="00D53F20" w:rsidRDefault="00D53F20" w:rsidP="004F6F4C"/>
    <w:p w14:paraId="590CDE79" w14:textId="5DBFB6A0" w:rsidR="00D53F20" w:rsidRDefault="00D53F20" w:rsidP="004F6F4C"/>
    <w:p w14:paraId="1ECDFCD5" w14:textId="5F692FA6" w:rsidR="00D53F20" w:rsidRDefault="00D53F20" w:rsidP="004F6F4C"/>
    <w:p w14:paraId="6155DCF4" w14:textId="360A5AD4" w:rsidR="00D53F20" w:rsidRDefault="00D53F20" w:rsidP="004F6F4C"/>
    <w:p w14:paraId="464B36DB" w14:textId="4E84401B" w:rsidR="00D53F20" w:rsidRDefault="00D53F20" w:rsidP="004F6F4C"/>
    <w:p w14:paraId="429C2FC3" w14:textId="7CE13184" w:rsidR="00D53F20" w:rsidRDefault="00D53F20" w:rsidP="004F6F4C"/>
    <w:p w14:paraId="66358173" w14:textId="2DB3F338" w:rsidR="00D53F20" w:rsidRDefault="00D53F20" w:rsidP="004F6F4C"/>
    <w:p w14:paraId="6B866809" w14:textId="77777777" w:rsidR="00D53F20" w:rsidRPr="00E44EA5" w:rsidRDefault="00D53F20" w:rsidP="004F6F4C"/>
    <w:p w14:paraId="3ADDC6C0" w14:textId="72775974" w:rsidR="00733112" w:rsidRDefault="00372D62" w:rsidP="00733112">
      <w:pPr>
        <w:pStyle w:val="Heading1"/>
      </w:pPr>
      <w:bookmarkStart w:id="9" w:name="_Toc73807747"/>
      <w:r>
        <w:lastRenderedPageBreak/>
        <w:t>Background of Design for Manufacture/X</w:t>
      </w:r>
      <w:bookmarkEnd w:id="9"/>
    </w:p>
    <w:p w14:paraId="7A06D552" w14:textId="1DEB417F" w:rsidR="006B0DE0" w:rsidRDefault="00D02930" w:rsidP="009063BD">
      <w:r>
        <w:t xml:space="preserve">Going back to the 1960’s, manufacturing guidelines for use in the design process has been a contemplated issue.  For instance, General Electric Corp. published a handbook, Manufacturing Producibility Handbook.  The handbook details large amounts of manufacturing data into a reference volume, </w:t>
      </w:r>
      <w:r w:rsidR="004163DC">
        <w:t xml:space="preserve">the idea being that designers could acquire the knowledge for effective and efficient design.  </w:t>
      </w:r>
      <w:proofErr w:type="gramStart"/>
      <w:r w:rsidR="004163DC">
        <w:t>However</w:t>
      </w:r>
      <w:proofErr w:type="gramEnd"/>
      <w:r w:rsidR="004163DC">
        <w:t xml:space="preserve"> at this early stage, this only really applied to individual parts as assemblies </w:t>
      </w:r>
      <w:r w:rsidR="00C63F37">
        <w:t xml:space="preserve">and manufacturing processes </w:t>
      </w:r>
      <w:r w:rsidR="004163DC">
        <w:t xml:space="preserve">were ignored.  </w:t>
      </w:r>
      <w:r w:rsidR="00C63F37">
        <w:t>In the early 1970s, Boothyard and Dewhurst started studying the design for assembly</w:t>
      </w:r>
      <w:r w:rsidR="009A7B79">
        <w:t xml:space="preserve"> method, which considers the assembly constraints, specifically the assembly methods during the design phase.  By estimating the assembly </w:t>
      </w:r>
      <w:proofErr w:type="gramStart"/>
      <w:r w:rsidR="009A7B79">
        <w:t>time</w:t>
      </w:r>
      <w:proofErr w:type="gramEnd"/>
      <w:r w:rsidR="009A7B79">
        <w:t xml:space="preserve"> the design changes of design for assembly, a reduction cost of assembly time can be calculated.  In the </w:t>
      </w:r>
      <w:proofErr w:type="spellStart"/>
      <w:r w:rsidR="009A7B79">
        <w:t>mid 1980s</w:t>
      </w:r>
      <w:proofErr w:type="spellEnd"/>
      <w:r w:rsidR="009A7B79">
        <w:t>, the concept of design for manufacture</w:t>
      </w:r>
      <w:r w:rsidR="00072272">
        <w:t xml:space="preserve"> (DFM)</w:t>
      </w:r>
      <w:r w:rsidR="009A7B79">
        <w:t xml:space="preserve"> </w:t>
      </w:r>
      <w:r w:rsidR="00BD4607">
        <w:t xml:space="preserve">was developed to incorporate all design goals and constraints into one ethos in order to improve the design process.  The implementations of design for manufacture led to several improvements within the manufacturing sector, simplification of products, reduction of assembly times, reduction of manufacturing costs, improvement of quality, and reduction of time to market.  More recently, environmental concerns have become more important in the minds of the people and therefore more urgent across all industries.  This has </w:t>
      </w:r>
      <w:proofErr w:type="spellStart"/>
      <w:proofErr w:type="gramStart"/>
      <w:r w:rsidR="00BD4607">
        <w:t>lead</w:t>
      </w:r>
      <w:proofErr w:type="spellEnd"/>
      <w:proofErr w:type="gramEnd"/>
      <w:r w:rsidR="00BD4607">
        <w:t xml:space="preserve"> to the development of design for environment, design for recyclability, design for </w:t>
      </w:r>
      <w:r w:rsidR="006B0DE0">
        <w:t>life-cycle, and design for disassembly.  All the aforementioned methods are more widely known as design for X (DFX).  Since the 1990s, hundreds of papers have been published, which makes defining DFX a decidedly difficult task, as the source material is spread across many sources.</w:t>
      </w:r>
      <w:r w:rsidR="0029620F">
        <w:t xml:space="preserve">  </w:t>
      </w:r>
      <w:sdt>
        <w:sdtPr>
          <w:id w:val="538012961"/>
          <w:citation/>
        </w:sdtPr>
        <w:sdtContent>
          <w:r w:rsidR="0029620F">
            <w:fldChar w:fldCharType="begin"/>
          </w:r>
          <w:r w:rsidR="0029620F">
            <w:instrText xml:space="preserve"> CITATION Kuo01 \l 2057 </w:instrText>
          </w:r>
          <w:r w:rsidR="0029620F">
            <w:fldChar w:fldCharType="separate"/>
          </w:r>
          <w:r w:rsidR="008F46F1" w:rsidRPr="008F46F1">
            <w:rPr>
              <w:noProof/>
            </w:rPr>
            <w:t>(Kuo, et al., 2001)</w:t>
          </w:r>
          <w:r w:rsidR="0029620F">
            <w:fldChar w:fldCharType="end"/>
          </w:r>
        </w:sdtContent>
      </w:sdt>
    </w:p>
    <w:p w14:paraId="691E77C8" w14:textId="1525F7E6" w:rsidR="009063BD" w:rsidRDefault="006B0DE0" w:rsidP="006B0DE0">
      <w:pPr>
        <w:pStyle w:val="Heading2"/>
      </w:pPr>
      <w:bookmarkStart w:id="10" w:name="_Toc73807748"/>
      <w:r>
        <w:t>Design for Manufacture</w:t>
      </w:r>
      <w:bookmarkEnd w:id="10"/>
    </w:p>
    <w:p w14:paraId="6CA3E7E7" w14:textId="5698AFCF" w:rsidR="006B0DE0" w:rsidRDefault="006B0DE0" w:rsidP="006B0DE0">
      <w:r>
        <w:t xml:space="preserve">The selection </w:t>
      </w:r>
      <w:r w:rsidR="00644C5D">
        <w:t>of an</w:t>
      </w:r>
      <w:r>
        <w:t xml:space="preserve"> appropriate process for manufacture of </w:t>
      </w:r>
      <w:r w:rsidR="0029620F">
        <w:t xml:space="preserve">a selected part is based on the matching of the needed attributes of the part to the capabilities of the various manufacturing processes.  </w:t>
      </w:r>
      <w:r w:rsidR="0029620F" w:rsidRPr="0029620F">
        <w:t>Kirkland stated the factors that influence the designer’s selections of a particular material and have been stated next.</w:t>
      </w:r>
      <w:r w:rsidR="0029620F">
        <w:t xml:space="preserve">  The manufacturing processes that should be considered are, raw material selection, process selection, modular design, </w:t>
      </w:r>
      <w:r w:rsidR="00644C5D">
        <w:t>standardised</w:t>
      </w:r>
      <w:r w:rsidR="0029620F">
        <w:t xml:space="preserve"> component usage, multi-use part development, separate fasteners usage, and assembly direction minimisation.  All parts should be assembled in one direction, extra directions </w:t>
      </w:r>
      <w:proofErr w:type="gramStart"/>
      <w:r w:rsidR="0029620F">
        <w:t>equates</w:t>
      </w:r>
      <w:proofErr w:type="gramEnd"/>
      <w:r w:rsidR="0029620F">
        <w:t xml:space="preserve"> to wasted time and motion, and extra transfer stations, inspections stations and, fixture nests.  The best assembly is when </w:t>
      </w:r>
      <w:r w:rsidR="00072272">
        <w:t xml:space="preserve">parts are added in a top-down implementation.  Typically, DFM states a list of directives that aim to stimulate creativity and lead the way to good DFM practices.  DFM approaches have been used to obtain a cost estimation for parts during the early design stages.  This cost estimation has been greatly improved in recent </w:t>
      </w:r>
      <w:r w:rsidR="00072272">
        <w:lastRenderedPageBreak/>
        <w:t xml:space="preserve">developments in CAD/CAM software packages.  The designer can now develop a computer representation of their design and have the CAD/CAM extract an accurate cost of the part including manufacturing estimates and material costs.  This information is available instantly, whereas in the past the manufacturing costs </w:t>
      </w:r>
      <w:proofErr w:type="gramStart"/>
      <w:r w:rsidR="00072272">
        <w:t>wouldn’t</w:t>
      </w:r>
      <w:proofErr w:type="gramEnd"/>
      <w:r w:rsidR="00072272">
        <w:t xml:space="preserve"> be known until later in the design process.  This allows the CAD model to be adjusted during the design phase to choose a favourable </w:t>
      </w:r>
      <w:r w:rsidR="008C382E">
        <w:t>design that is also cost effective.  The figure below shows a traditional design loop against a modern DFM/DFX loop.</w:t>
      </w:r>
    </w:p>
    <w:p w14:paraId="14B01839" w14:textId="1FA472BB" w:rsidR="00372D62" w:rsidRDefault="008C382E" w:rsidP="009063BD">
      <w:r>
        <w:rPr>
          <w:noProof/>
        </w:rPr>
        <w:drawing>
          <wp:inline distT="0" distB="0" distL="0" distR="0" wp14:anchorId="12A4D08A" wp14:editId="6A9E4A3C">
            <wp:extent cx="5724525" cy="4010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4010025"/>
                    </a:xfrm>
                    <a:prstGeom prst="rect">
                      <a:avLst/>
                    </a:prstGeom>
                    <a:noFill/>
                    <a:ln>
                      <a:noFill/>
                    </a:ln>
                  </pic:spPr>
                </pic:pic>
              </a:graphicData>
            </a:graphic>
          </wp:inline>
        </w:drawing>
      </w:r>
    </w:p>
    <w:p w14:paraId="02D22E34" w14:textId="4E180488" w:rsidR="008C382E" w:rsidRDefault="008C382E" w:rsidP="008C382E">
      <w:pPr>
        <w:pStyle w:val="Caption"/>
      </w:pPr>
      <w:bookmarkStart w:id="11" w:name="_Toc73807769"/>
      <w:r>
        <w:t xml:space="preserve">Figure </w:t>
      </w:r>
      <w:fldSimple w:instr=" SEQ Figure \* ARABIC ">
        <w:r w:rsidR="00C53BC5">
          <w:rPr>
            <w:noProof/>
          </w:rPr>
          <w:t>3</w:t>
        </w:r>
      </w:fldSimple>
      <w:r>
        <w:t xml:space="preserve"> Conve</w:t>
      </w:r>
      <w:r w:rsidR="001E6586">
        <w:t>n</w:t>
      </w:r>
      <w:r>
        <w:t xml:space="preserve">tional Design vs DFM/DFX approach  </w:t>
      </w:r>
      <w:sdt>
        <w:sdtPr>
          <w:id w:val="-831608685"/>
          <w:citation/>
        </w:sdtPr>
        <w:sdtContent>
          <w:r>
            <w:fldChar w:fldCharType="begin"/>
          </w:r>
          <w:r>
            <w:instrText xml:space="preserve"> CITATION Kuo01 \l 2057 </w:instrText>
          </w:r>
          <w:r>
            <w:fldChar w:fldCharType="separate"/>
          </w:r>
          <w:r w:rsidR="008F46F1" w:rsidRPr="008F46F1">
            <w:rPr>
              <w:noProof/>
            </w:rPr>
            <w:t>(Kuo, et al., 2001)</w:t>
          </w:r>
          <w:r>
            <w:fldChar w:fldCharType="end"/>
          </w:r>
        </w:sdtContent>
      </w:sdt>
      <w:bookmarkEnd w:id="11"/>
    </w:p>
    <w:p w14:paraId="17C325DB" w14:textId="77777777" w:rsidR="008C382E" w:rsidRPr="008C382E" w:rsidRDefault="008C382E" w:rsidP="008C382E"/>
    <w:p w14:paraId="3B53332A" w14:textId="47BE1BB5" w:rsidR="00372D62" w:rsidRDefault="00372D62" w:rsidP="009063BD"/>
    <w:p w14:paraId="6339B7E2" w14:textId="00D3095B" w:rsidR="00372D62" w:rsidRDefault="00372D62" w:rsidP="009063BD"/>
    <w:p w14:paraId="3B1A9F95" w14:textId="18F10471" w:rsidR="00372D62" w:rsidRDefault="00372D62" w:rsidP="009063BD"/>
    <w:p w14:paraId="71441FBD" w14:textId="390D8D0C" w:rsidR="00372D62" w:rsidRDefault="00372D62" w:rsidP="009063BD"/>
    <w:p w14:paraId="57E8E830" w14:textId="62E807ED" w:rsidR="00372D62" w:rsidRDefault="00372D62" w:rsidP="009063BD"/>
    <w:p w14:paraId="7A85009C" w14:textId="60CA081A" w:rsidR="00372D62" w:rsidRDefault="00372D62" w:rsidP="009063BD"/>
    <w:p w14:paraId="41A5B705" w14:textId="0ADF529C" w:rsidR="00372D62" w:rsidRDefault="00372D62" w:rsidP="009063BD"/>
    <w:p w14:paraId="3470EBC9" w14:textId="38B5F606" w:rsidR="00372D62" w:rsidRDefault="008C382E" w:rsidP="008C382E">
      <w:pPr>
        <w:pStyle w:val="Heading1"/>
      </w:pPr>
      <w:bookmarkStart w:id="12" w:name="_Toc73807749"/>
      <w:r>
        <w:lastRenderedPageBreak/>
        <w:t>Design Requirements</w:t>
      </w:r>
      <w:bookmarkEnd w:id="12"/>
    </w:p>
    <w:p w14:paraId="37AC27FC" w14:textId="65351A34" w:rsidR="00542021" w:rsidRPr="00542021" w:rsidRDefault="00542021" w:rsidP="00542021">
      <w:r>
        <w:t xml:space="preserve">The design requirements for a product tend to depend upon whether the product is designed by a type I or type II company.  A type I company would design a product based on the wants and needs of the customer and as such would collect this data </w:t>
      </w:r>
      <w:r w:rsidR="009961F7">
        <w:t>from the customer.  This data is often communicated in nontechnical and vague terms</w:t>
      </w:r>
      <w:r w:rsidR="00715E3A">
        <w:t xml:space="preserve"> or non</w:t>
      </w:r>
      <w:r w:rsidR="00644C5D">
        <w:t>-quantitative</w:t>
      </w:r>
      <w:r w:rsidR="00715E3A">
        <w:t xml:space="preserve"> terms.  In contrast, a type II company will have the technical requirements for the product provided by the end user.  This is usually provided by exact measurements and details.  </w:t>
      </w:r>
      <w:sdt>
        <w:sdtPr>
          <w:id w:val="-63186594"/>
          <w:citation/>
        </w:sdtPr>
        <w:sdtContent>
          <w:r w:rsidR="00715E3A">
            <w:fldChar w:fldCharType="begin"/>
          </w:r>
          <w:r w:rsidR="00715E3A">
            <w:instrText xml:space="preserve"> CITATION Pfe09 \l 2057 </w:instrText>
          </w:r>
          <w:r w:rsidR="00715E3A">
            <w:fldChar w:fldCharType="separate"/>
          </w:r>
          <w:r w:rsidR="008F46F1" w:rsidRPr="008F46F1">
            <w:rPr>
              <w:noProof/>
            </w:rPr>
            <w:t>(Pfeifer, 2009)</w:t>
          </w:r>
          <w:r w:rsidR="00715E3A">
            <w:fldChar w:fldCharType="end"/>
          </w:r>
        </w:sdtContent>
      </w:sdt>
      <w:r w:rsidR="00715E3A">
        <w:t xml:space="preserve">  For this report it is assumed that the design is of the type II variety.</w:t>
      </w:r>
    </w:p>
    <w:p w14:paraId="070736D8" w14:textId="7E17A57D" w:rsidR="008C382E" w:rsidRDefault="006B20B5" w:rsidP="008C382E">
      <w:r>
        <w:t xml:space="preserve">Some design requirements have already been </w:t>
      </w:r>
      <w:proofErr w:type="spellStart"/>
      <w:r>
        <w:t>layed</w:t>
      </w:r>
      <w:proofErr w:type="spellEnd"/>
      <w:r>
        <w:t xml:space="preserve"> out or implied within the modelling phase.  The outer shell should hold a </w:t>
      </w:r>
      <w:r w:rsidR="00644C5D">
        <w:t>rectangular</w:t>
      </w:r>
      <w:r>
        <w:t xml:space="preserve"> EPS assembly of 340mm</w:t>
      </w:r>
      <w:r w:rsidR="00B260F7">
        <w:t xml:space="preserve"> x 340mm x 320mm, with </w:t>
      </w:r>
      <w:proofErr w:type="spellStart"/>
      <w:proofErr w:type="gramStart"/>
      <w:r w:rsidR="00B260F7">
        <w:t>a</w:t>
      </w:r>
      <w:proofErr w:type="spellEnd"/>
      <w:proofErr w:type="gramEnd"/>
      <w:r w:rsidR="00B260F7">
        <w:t xml:space="preserve"> approximate mass of 18.5kg including ice and EPS.  This figure excludes the vials of vaccinations as they are expected to be negligible in comparison to the total mass of the shell and EPS assembly.  Some further design requirements were identified in the second part of the report </w:t>
      </w:r>
      <w:proofErr w:type="gramStart"/>
      <w:r w:rsidR="00B260F7">
        <w:t>brief;</w:t>
      </w:r>
      <w:proofErr w:type="gramEnd"/>
    </w:p>
    <w:p w14:paraId="1ECC9921" w14:textId="747C259E" w:rsidR="00B260F7" w:rsidRDefault="00B260F7" w:rsidP="00B260F7">
      <w:pPr>
        <w:pStyle w:val="ListParagraph"/>
        <w:numPr>
          <w:ilvl w:val="0"/>
          <w:numId w:val="2"/>
        </w:numPr>
      </w:pPr>
      <w:r>
        <w:t>The container should be reusable (as far as possible).  Certain features of the design should consider the reusability of the product, such as seals, durability etc.</w:t>
      </w:r>
    </w:p>
    <w:p w14:paraId="59BC056C" w14:textId="6052F4A0" w:rsidR="00B260F7" w:rsidRDefault="00715E3A" w:rsidP="00B260F7">
      <w:pPr>
        <w:pStyle w:val="ListParagraph"/>
        <w:numPr>
          <w:ilvl w:val="0"/>
          <w:numId w:val="2"/>
        </w:numPr>
      </w:pPr>
      <w:r>
        <w:t>The integrity of the storage container should be maintained over multiple uses, this implies that the material selection is crucial.</w:t>
      </w:r>
    </w:p>
    <w:p w14:paraId="697F9928" w14:textId="145E11C5" w:rsidR="00715E3A" w:rsidRDefault="005621AE" w:rsidP="00B260F7">
      <w:pPr>
        <w:pStyle w:val="ListParagraph"/>
        <w:numPr>
          <w:ilvl w:val="0"/>
          <w:numId w:val="2"/>
        </w:numPr>
      </w:pPr>
      <w:r>
        <w:t>The containers should be stackable, 3 high would be a suitable height.</w:t>
      </w:r>
    </w:p>
    <w:p w14:paraId="4CA295EA" w14:textId="14E2E1D7" w:rsidR="005621AE" w:rsidRDefault="005621AE" w:rsidP="00B260F7">
      <w:pPr>
        <w:pStyle w:val="ListParagraph"/>
        <w:numPr>
          <w:ilvl w:val="0"/>
          <w:numId w:val="2"/>
        </w:numPr>
      </w:pPr>
      <w:r>
        <w:t>The process of preparing and filling the container should be as efficient and error proof as possible, such methods as poke yoke could be implemented.</w:t>
      </w:r>
    </w:p>
    <w:p w14:paraId="5EFEA522" w14:textId="7B581A5C" w:rsidR="005621AE" w:rsidRDefault="005621AE" w:rsidP="00B260F7">
      <w:pPr>
        <w:pStyle w:val="ListParagraph"/>
        <w:numPr>
          <w:ilvl w:val="0"/>
          <w:numId w:val="2"/>
        </w:numPr>
      </w:pPr>
      <w:r>
        <w:t>Provisions for the carrying and easy handling of the container should be provided.</w:t>
      </w:r>
    </w:p>
    <w:p w14:paraId="7DF84643" w14:textId="77777777" w:rsidR="005621AE" w:rsidRPr="008C382E" w:rsidRDefault="005621AE" w:rsidP="005621AE"/>
    <w:p w14:paraId="128DE10E" w14:textId="67FF9A45" w:rsidR="008C382E" w:rsidRDefault="008C382E" w:rsidP="009063BD"/>
    <w:p w14:paraId="53CE2E25" w14:textId="27CD1C8E" w:rsidR="008C382E" w:rsidRDefault="008C382E" w:rsidP="009063BD"/>
    <w:p w14:paraId="02CD48A2" w14:textId="1868288D" w:rsidR="008C382E" w:rsidRDefault="008C382E" w:rsidP="009063BD"/>
    <w:p w14:paraId="6EE85774" w14:textId="626FF0C1" w:rsidR="008C382E" w:rsidRDefault="008C382E" w:rsidP="009063BD"/>
    <w:p w14:paraId="7B740070" w14:textId="2C41D135" w:rsidR="008C382E" w:rsidRDefault="008C382E" w:rsidP="009063BD"/>
    <w:p w14:paraId="7403B64B" w14:textId="4D75457E" w:rsidR="008C382E" w:rsidRDefault="008C382E" w:rsidP="009063BD"/>
    <w:p w14:paraId="26F7E27E" w14:textId="0EB8CEF2" w:rsidR="008C382E" w:rsidRDefault="008C382E" w:rsidP="009063BD"/>
    <w:p w14:paraId="62E7E537" w14:textId="75515DDF" w:rsidR="008C382E" w:rsidRDefault="008C382E" w:rsidP="009063BD"/>
    <w:p w14:paraId="4D8B2D9F" w14:textId="70CBE48F" w:rsidR="008C382E" w:rsidRDefault="005621AE" w:rsidP="005621AE">
      <w:pPr>
        <w:pStyle w:val="Heading1"/>
      </w:pPr>
      <w:bookmarkStart w:id="13" w:name="_Toc73807750"/>
      <w:r>
        <w:lastRenderedPageBreak/>
        <w:t>Manufacturing Processes</w:t>
      </w:r>
      <w:bookmarkEnd w:id="13"/>
    </w:p>
    <w:p w14:paraId="090B68C0" w14:textId="10CBE1E0" w:rsidR="007820D1" w:rsidRDefault="00F32EA2" w:rsidP="005621AE">
      <w:r>
        <w:t>The part that is being designed for this report is essentially a cool box, and as such a pragmatic approach to process selection can be taken.  In line with DFM methods, a particular group of manufacturing processes were in mind whilst the design was created</w:t>
      </w:r>
      <w:r w:rsidR="00B345D9">
        <w:t xml:space="preserve">.  There are several materials that could be suitable for the construction of a cool box, steel, aluminium, composites, and polymers.  The metals can be discounted for a few choice reasons, mainly they would increase the mass of the entire assembly above a manual handling threshold.  Generally speaking, if an item is over 25kg then it </w:t>
      </w:r>
      <w:proofErr w:type="gramStart"/>
      <w:r w:rsidR="00B345D9">
        <w:t>shouldn’t</w:t>
      </w:r>
      <w:proofErr w:type="gramEnd"/>
      <w:r w:rsidR="00B345D9">
        <w:t xml:space="preserve"> be handled by a single person under current health and safety guidelines.  Another reason that the metals would be discounted is that the manufacture costs would outweigh the </w:t>
      </w:r>
      <w:r w:rsidR="001E117E">
        <w:t xml:space="preserve">advantages.  The composites can also be discounted due to the expense involved in the manufacturing process.  Also, composites are </w:t>
      </w:r>
      <w:r w:rsidR="00644C5D">
        <w:t>notoriously</w:t>
      </w:r>
      <w:r w:rsidR="001E117E">
        <w:t xml:space="preserve"> difficult to </w:t>
      </w:r>
      <w:proofErr w:type="gramStart"/>
      <w:r w:rsidR="001E117E">
        <w:t>recycle</w:t>
      </w:r>
      <w:proofErr w:type="gramEnd"/>
      <w:r w:rsidR="001E117E">
        <w:t xml:space="preserve"> and this goes against the DFX methodology.  </w:t>
      </w:r>
      <w:proofErr w:type="gramStart"/>
      <w:r w:rsidR="001E117E">
        <w:t>Therefore</w:t>
      </w:r>
      <w:proofErr w:type="gramEnd"/>
      <w:r w:rsidR="001E117E">
        <w:t xml:space="preserve"> a polymer was selected, this is due to </w:t>
      </w:r>
      <w:r w:rsidR="007820D1">
        <w:t>the material properties, strength and low mass but also a less expensive process.</w:t>
      </w:r>
      <w:r w:rsidR="001E117E">
        <w:t xml:space="preserve"> </w:t>
      </w:r>
      <w:r w:rsidR="007820D1">
        <w:t xml:space="preserve"> The polymer selection also adheres to DFX principles as its fairly easy to recycle. </w:t>
      </w:r>
    </w:p>
    <w:p w14:paraId="590C24B4" w14:textId="0B67D281" w:rsidR="005621AE" w:rsidRDefault="007820D1" w:rsidP="005621AE">
      <w:r>
        <w:t xml:space="preserve"> </w:t>
      </w:r>
      <w:r w:rsidR="00B345D9">
        <w:t>The main processes that could be used in the manufacture of a cool box, when it is of the plastic variety</w:t>
      </w:r>
      <w:r>
        <w:t xml:space="preserve"> would be polymer forming processes</w:t>
      </w:r>
      <w:r w:rsidR="00B345D9">
        <w:t>.</w:t>
      </w:r>
      <w:r>
        <w:t xml:space="preserve">  The ones that are prevalent in the cool box manufacturing industry </w:t>
      </w:r>
      <w:r w:rsidR="004B0263">
        <w:t>would be, injection moulding and blow moulding processes.</w:t>
      </w:r>
    </w:p>
    <w:p w14:paraId="290367D8" w14:textId="77777777" w:rsidR="009738AB" w:rsidRDefault="009738AB" w:rsidP="005621AE"/>
    <w:p w14:paraId="64D7B135" w14:textId="6C2CAD55" w:rsidR="004B0263" w:rsidRDefault="004B0263" w:rsidP="004B0263">
      <w:pPr>
        <w:pStyle w:val="Heading2"/>
      </w:pPr>
      <w:bookmarkStart w:id="14" w:name="_Toc73807751"/>
      <w:r>
        <w:t>Injection Moulding</w:t>
      </w:r>
      <w:bookmarkEnd w:id="14"/>
    </w:p>
    <w:p w14:paraId="0902902A" w14:textId="4447D82B" w:rsidR="004B0263" w:rsidRDefault="004B0263" w:rsidP="004B0263">
      <w:r>
        <w:t xml:space="preserve">In injection moulding, </w:t>
      </w:r>
      <w:r w:rsidR="009738AB">
        <w:t>a polymer is plasticised outside the mould and then rammed into the closed mould using a mechanical device.  Injection moulding is used with thermoplastics and produces much higher outputs than other moulding processes.  An injection moulding machine consists of an injection end, containing the polymer and ramming mechanism, and the clamping end where the mould and clamping mechanisms are located.  Approximately 99% of injection moulding machines use a reciprocating screw as the ramming mechanism.  The clamping mechanism is usually</w:t>
      </w:r>
      <w:r w:rsidR="001E6586">
        <w:t xml:space="preserve"> either a mechanical or hydraulic mechanism with a 50/50 split of types in use.  Though all-electric machine use is on the rise.</w:t>
      </w:r>
      <w:r w:rsidR="00E61A11">
        <w:t xml:space="preserve">  </w:t>
      </w:r>
      <w:sdt>
        <w:sdtPr>
          <w:id w:val="44343580"/>
          <w:citation/>
        </w:sdtPr>
        <w:sdtContent>
          <w:r w:rsidR="00E61A11">
            <w:fldChar w:fldCharType="begin"/>
          </w:r>
          <w:r w:rsidR="00E61A11">
            <w:instrText xml:space="preserve"> CITATION Kut11 \l 2057 </w:instrText>
          </w:r>
          <w:r w:rsidR="00E61A11">
            <w:fldChar w:fldCharType="separate"/>
          </w:r>
          <w:r w:rsidR="008F46F1" w:rsidRPr="008F46F1">
            <w:rPr>
              <w:noProof/>
            </w:rPr>
            <w:t>(Kutz, 2011)</w:t>
          </w:r>
          <w:r w:rsidR="00E61A11">
            <w:fldChar w:fldCharType="end"/>
          </w:r>
        </w:sdtContent>
      </w:sdt>
    </w:p>
    <w:p w14:paraId="477BA95E" w14:textId="5C575B45" w:rsidR="00E22EA3" w:rsidRDefault="00E61A11" w:rsidP="004B0263">
      <w:r>
        <w:t>There are four phases to the injection moulding process.  First, the filling phase fills the closed mould with a polymer shot</w:t>
      </w:r>
      <w:r w:rsidR="00E22EA3">
        <w:t xml:space="preserve">.  Then the packing </w:t>
      </w:r>
      <w:r w:rsidR="00644C5D">
        <w:t>phase holds</w:t>
      </w:r>
      <w:r w:rsidR="00E22EA3">
        <w:t xml:space="preserve"> a constant pressure on the part to ensure it is filled and prevent any backflow of polymer.  The cooling and plasticising phase once the cavity gate is </w:t>
      </w:r>
      <w:r w:rsidR="00644C5D">
        <w:t>frozen and</w:t>
      </w:r>
      <w:r w:rsidR="00E22EA3">
        <w:t xml:space="preserve"> allows the screw to </w:t>
      </w:r>
      <w:r w:rsidR="00644C5D">
        <w:t>recover while</w:t>
      </w:r>
      <w:r w:rsidR="00E22EA3">
        <w:t xml:space="preserve"> the part cools.   The last phase is the ejection phase, where the part is </w:t>
      </w:r>
      <w:proofErr w:type="gramStart"/>
      <w:r w:rsidR="00E22EA3">
        <w:t>removed</w:t>
      </w:r>
      <w:proofErr w:type="gramEnd"/>
      <w:r w:rsidR="00E22EA3">
        <w:t xml:space="preserve"> and the cycle begins anew.  </w:t>
      </w:r>
      <w:sdt>
        <w:sdtPr>
          <w:id w:val="1292792342"/>
          <w:citation/>
        </w:sdtPr>
        <w:sdtContent>
          <w:r w:rsidR="00E22EA3">
            <w:fldChar w:fldCharType="begin"/>
          </w:r>
          <w:r w:rsidR="00E22EA3">
            <w:instrText xml:space="preserve"> CITATION Kut11 \l 2057 </w:instrText>
          </w:r>
          <w:r w:rsidR="00E22EA3">
            <w:fldChar w:fldCharType="separate"/>
          </w:r>
          <w:r w:rsidR="008F46F1" w:rsidRPr="008F46F1">
            <w:rPr>
              <w:noProof/>
            </w:rPr>
            <w:t>(Kutz, 2011)</w:t>
          </w:r>
          <w:r w:rsidR="00E22EA3">
            <w:fldChar w:fldCharType="end"/>
          </w:r>
        </w:sdtContent>
      </w:sdt>
    </w:p>
    <w:p w14:paraId="35D72FCD" w14:textId="0597B6AE" w:rsidR="00E61A11" w:rsidRDefault="00E22EA3" w:rsidP="004B0263">
      <w:r>
        <w:lastRenderedPageBreak/>
        <w:t>There are several variations on traditional injection moulding, gas-assisted injection moulding (GAIN), co-injection moulding and insert moulding</w:t>
      </w:r>
      <w:r w:rsidR="00624894">
        <w:t xml:space="preserve">.  GAIN inserts an inert gas into the process allowing for the manufacture of hollow parts.  Co-injection uses different polymers or colours to adjust either the aesthetics or material properties within the final product.  Insert moulding plants a metal insert into the mould and allows a metal part to have a plastic outer layer.  </w:t>
      </w:r>
      <w:sdt>
        <w:sdtPr>
          <w:id w:val="-223227519"/>
          <w:citation/>
        </w:sdtPr>
        <w:sdtContent>
          <w:r w:rsidR="00624894">
            <w:fldChar w:fldCharType="begin"/>
          </w:r>
          <w:r w:rsidR="00624894">
            <w:instrText xml:space="preserve"> CITATION Kut11 \l 2057 </w:instrText>
          </w:r>
          <w:r w:rsidR="00624894">
            <w:fldChar w:fldCharType="separate"/>
          </w:r>
          <w:r w:rsidR="008F46F1" w:rsidRPr="008F46F1">
            <w:rPr>
              <w:noProof/>
            </w:rPr>
            <w:t>(Kutz, 2011)</w:t>
          </w:r>
          <w:r w:rsidR="00624894">
            <w:fldChar w:fldCharType="end"/>
          </w:r>
        </w:sdtContent>
      </w:sdt>
    </w:p>
    <w:p w14:paraId="6E13C4E3" w14:textId="0827719E" w:rsidR="00624894" w:rsidRDefault="00624894" w:rsidP="00624894">
      <w:pPr>
        <w:pStyle w:val="Heading2"/>
      </w:pPr>
      <w:bookmarkStart w:id="15" w:name="_Toc73807752"/>
      <w:r>
        <w:t>Blow Moulding</w:t>
      </w:r>
      <w:bookmarkEnd w:id="15"/>
    </w:p>
    <w:p w14:paraId="276000A2" w14:textId="69D798B0" w:rsidR="00624894" w:rsidRDefault="00624894" w:rsidP="00624894">
      <w:r>
        <w:t xml:space="preserve">Blow moulding is a process that produces hollow parts by forcing the plastic against the mould </w:t>
      </w:r>
      <w:r w:rsidR="009D3A3E">
        <w:t xml:space="preserve">walls by using air pressure.  This is used primarily for making drinks containers, though not limited to.  A subprocess of blow moulding </w:t>
      </w:r>
      <w:r w:rsidR="00454555">
        <w:t xml:space="preserve">is extrusion blow moulding.  </w:t>
      </w:r>
      <w:r w:rsidR="00644C5D">
        <w:t>Extrusion</w:t>
      </w:r>
      <w:r w:rsidR="00454555">
        <w:t xml:space="preserve"> blow moulding is defined by the hollow tube that is extruded from the machine to create the parts.  The tube is called the </w:t>
      </w:r>
      <w:r w:rsidR="00644C5D">
        <w:t>parison</w:t>
      </w:r>
      <w:r w:rsidR="00454555">
        <w:t xml:space="preserve">, the hollow mould then closes around the </w:t>
      </w:r>
      <w:r w:rsidR="00644C5D">
        <w:t>parison</w:t>
      </w:r>
      <w:r w:rsidR="00454555">
        <w:t xml:space="preserve"> and cycles to the blow station.   At the blow station the </w:t>
      </w:r>
      <w:r w:rsidR="00644C5D">
        <w:t>parison</w:t>
      </w:r>
      <w:r w:rsidR="00454555">
        <w:t xml:space="preserve"> within the mould</w:t>
      </w:r>
      <w:r w:rsidR="00EA5B59">
        <w:t xml:space="preserve"> is moulded with the utilisation of air pressure while another </w:t>
      </w:r>
      <w:r w:rsidR="00644C5D">
        <w:t>parison</w:t>
      </w:r>
      <w:r w:rsidR="00EA5B59">
        <w:t xml:space="preserve"> is being extruded from the machine, this significantly reduces the cycle time.  </w:t>
      </w:r>
      <w:sdt>
        <w:sdtPr>
          <w:id w:val="1877041232"/>
          <w:citation/>
        </w:sdtPr>
        <w:sdtContent>
          <w:r w:rsidR="00EA5B59">
            <w:fldChar w:fldCharType="begin"/>
          </w:r>
          <w:r w:rsidR="00EA5B59">
            <w:instrText xml:space="preserve"> CITATION Kut11 \l 2057 </w:instrText>
          </w:r>
          <w:r w:rsidR="00EA5B59">
            <w:fldChar w:fldCharType="separate"/>
          </w:r>
          <w:r w:rsidR="008F46F1" w:rsidRPr="008F46F1">
            <w:rPr>
              <w:noProof/>
            </w:rPr>
            <w:t>(Kutz, 2011)</w:t>
          </w:r>
          <w:r w:rsidR="00EA5B59">
            <w:fldChar w:fldCharType="end"/>
          </w:r>
        </w:sdtContent>
      </w:sdt>
    </w:p>
    <w:p w14:paraId="02BB73DF" w14:textId="2E91538C" w:rsidR="00EA5B59" w:rsidRDefault="00EA5B59" w:rsidP="00624894">
      <w:r>
        <w:t xml:space="preserve">As the </w:t>
      </w:r>
      <w:r w:rsidR="00644C5D">
        <w:t>parison</w:t>
      </w:r>
      <w:r>
        <w:t xml:space="preserve"> is required to hang during the extrusion process, a higher density polymer is needed.  High-density polyethylene (HDPE) is the polymer of choice for extrusion blow moulding.  </w:t>
      </w:r>
      <w:r w:rsidR="004771EB">
        <w:t xml:space="preserve">Also, multiple heads can be used to increase output, as shown in Figure 4 below.  Extrusion blow moulding can produce larger geometries that injection moulding, is less expensive and has no internal stresses on the parts produced.  </w:t>
      </w:r>
      <w:sdt>
        <w:sdtPr>
          <w:id w:val="-1422640629"/>
          <w:citation/>
        </w:sdtPr>
        <w:sdtContent>
          <w:r w:rsidR="004771EB">
            <w:fldChar w:fldCharType="begin"/>
          </w:r>
          <w:r w:rsidR="004771EB">
            <w:instrText xml:space="preserve"> CITATION Kut11 \l 2057 </w:instrText>
          </w:r>
          <w:r w:rsidR="004771EB">
            <w:fldChar w:fldCharType="separate"/>
          </w:r>
          <w:r w:rsidR="008F46F1" w:rsidRPr="008F46F1">
            <w:rPr>
              <w:noProof/>
            </w:rPr>
            <w:t>(Kutz, 2011)</w:t>
          </w:r>
          <w:r w:rsidR="004771EB">
            <w:fldChar w:fldCharType="end"/>
          </w:r>
        </w:sdtContent>
      </w:sdt>
    </w:p>
    <w:p w14:paraId="34F2918C" w14:textId="16B21DF0" w:rsidR="009D3A3E" w:rsidRPr="00624894" w:rsidRDefault="009D3A3E" w:rsidP="00624894">
      <w:r>
        <w:rPr>
          <w:noProof/>
        </w:rPr>
        <w:drawing>
          <wp:inline distT="0" distB="0" distL="0" distR="0" wp14:anchorId="38B6A6CB" wp14:editId="32735A2B">
            <wp:extent cx="2605001" cy="329565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11976" cy="3304474"/>
                    </a:xfrm>
                    <a:prstGeom prst="rect">
                      <a:avLst/>
                    </a:prstGeom>
                    <a:noFill/>
                    <a:ln>
                      <a:noFill/>
                    </a:ln>
                  </pic:spPr>
                </pic:pic>
              </a:graphicData>
            </a:graphic>
          </wp:inline>
        </w:drawing>
      </w:r>
    </w:p>
    <w:p w14:paraId="77C33FF2" w14:textId="187E298C" w:rsidR="001E6586" w:rsidRPr="004B0263" w:rsidRDefault="009D3A3E" w:rsidP="009D3A3E">
      <w:pPr>
        <w:pStyle w:val="Caption"/>
      </w:pPr>
      <w:bookmarkStart w:id="16" w:name="_Toc73807770"/>
      <w:r>
        <w:t xml:space="preserve">Figure </w:t>
      </w:r>
      <w:fldSimple w:instr=" SEQ Figure \* ARABIC ">
        <w:r w:rsidR="00C53BC5">
          <w:rPr>
            <w:noProof/>
          </w:rPr>
          <w:t>4</w:t>
        </w:r>
      </w:fldSimple>
      <w:r>
        <w:t xml:space="preserve"> Blow Moulding Extrusion Type  </w:t>
      </w:r>
      <w:sdt>
        <w:sdtPr>
          <w:id w:val="653643362"/>
          <w:citation/>
        </w:sdtPr>
        <w:sdtContent>
          <w:r w:rsidR="00454555">
            <w:fldChar w:fldCharType="begin"/>
          </w:r>
          <w:r w:rsidR="00454555">
            <w:instrText xml:space="preserve"> CITATION Kut11 \l 2057 </w:instrText>
          </w:r>
          <w:r w:rsidR="00454555">
            <w:fldChar w:fldCharType="separate"/>
          </w:r>
          <w:r w:rsidR="008F46F1" w:rsidRPr="008F46F1">
            <w:rPr>
              <w:noProof/>
            </w:rPr>
            <w:t>(Kutz, 2011)</w:t>
          </w:r>
          <w:r w:rsidR="00454555">
            <w:fldChar w:fldCharType="end"/>
          </w:r>
        </w:sdtContent>
      </w:sdt>
      <w:bookmarkEnd w:id="16"/>
    </w:p>
    <w:p w14:paraId="1D84A08D" w14:textId="36DA9A8D" w:rsidR="008C382E" w:rsidRDefault="004771EB" w:rsidP="009063BD">
      <w:r>
        <w:lastRenderedPageBreak/>
        <w:t xml:space="preserve">Therefore, the obvious choice of the manufacturing process to accompany the design would be extrusion blow moulding.  </w:t>
      </w:r>
      <w:r w:rsidR="003E6E89">
        <w:t xml:space="preserve">The main reasons are, the HDPE that is inherent in the extrusion blow moulding process happens to suit the design requirements of the part.  The process also suits a simplistic design and is able to produce large quantities at low cost.  The extrusion blow moulding process can also produce a hollow part, such as a cooler whilst also eliminating all stresses within the part.  </w:t>
      </w:r>
      <w:r w:rsidR="006C710F">
        <w:t xml:space="preserve">There are variations of injection moulding that produce hollow parts but blow moulding is specifically designed to produce hollow parts and is therefore more suitable.  Another consideration, a hollow structure will also increase the thermal properties of the overall vaccination transportation assembly.  Effectively adding an extra layer of failsafe if there </w:t>
      </w:r>
      <w:proofErr w:type="gramStart"/>
      <w:r w:rsidR="006C710F">
        <w:t>is</w:t>
      </w:r>
      <w:proofErr w:type="gramEnd"/>
      <w:r w:rsidR="006C710F">
        <w:t xml:space="preserve"> any errors in the EPS layers.</w:t>
      </w:r>
    </w:p>
    <w:p w14:paraId="77F6F2BF" w14:textId="0888C7C5" w:rsidR="00372D62" w:rsidRDefault="00372D62" w:rsidP="009063BD"/>
    <w:p w14:paraId="02649654" w14:textId="6719F04A" w:rsidR="00372D62" w:rsidRDefault="00372D62" w:rsidP="009063BD"/>
    <w:p w14:paraId="69244702" w14:textId="57417ED3" w:rsidR="00372D62" w:rsidRDefault="00372D62" w:rsidP="009063BD"/>
    <w:p w14:paraId="06AB5A4B" w14:textId="71CA1F49" w:rsidR="00372D62" w:rsidRDefault="00372D62" w:rsidP="009063BD"/>
    <w:p w14:paraId="721F2376" w14:textId="5081F3BB" w:rsidR="00372D62" w:rsidRDefault="00372D62" w:rsidP="009063BD"/>
    <w:p w14:paraId="24703E9A" w14:textId="011E627B" w:rsidR="001E6586" w:rsidRDefault="001E6586" w:rsidP="009063BD"/>
    <w:p w14:paraId="05B4B592" w14:textId="00A64DF4" w:rsidR="001E6586" w:rsidRDefault="001E6586" w:rsidP="009063BD"/>
    <w:p w14:paraId="07093330" w14:textId="06FD6CB8" w:rsidR="001E6586" w:rsidRDefault="001E6586" w:rsidP="009063BD"/>
    <w:p w14:paraId="434085CB" w14:textId="1D59A377" w:rsidR="001E6586" w:rsidRDefault="001E6586" w:rsidP="009063BD"/>
    <w:p w14:paraId="12E0D7E9" w14:textId="56C7CAA7" w:rsidR="001E6586" w:rsidRDefault="001E6586" w:rsidP="009063BD"/>
    <w:p w14:paraId="49B64DAC" w14:textId="71CE93A0" w:rsidR="001E6586" w:rsidRDefault="001E6586" w:rsidP="009063BD"/>
    <w:p w14:paraId="1D0260A8" w14:textId="7F42C67F" w:rsidR="001E6586" w:rsidRDefault="001E6586" w:rsidP="009063BD"/>
    <w:p w14:paraId="3FC6028D" w14:textId="2A5CC459" w:rsidR="001E6586" w:rsidRDefault="001E6586" w:rsidP="009063BD"/>
    <w:p w14:paraId="43E55E1A" w14:textId="5157E822" w:rsidR="001E6586" w:rsidRDefault="001E6586" w:rsidP="009063BD"/>
    <w:p w14:paraId="34712E47" w14:textId="75093008" w:rsidR="001E6586" w:rsidRDefault="001E6586" w:rsidP="009063BD"/>
    <w:p w14:paraId="7C84A5BA" w14:textId="07D6D679" w:rsidR="001E6586" w:rsidRDefault="001E6586" w:rsidP="009063BD"/>
    <w:p w14:paraId="57EE83D9" w14:textId="7444F5E5" w:rsidR="001E6586" w:rsidRDefault="001E6586" w:rsidP="009063BD"/>
    <w:p w14:paraId="149A38C5" w14:textId="7B80AAAA" w:rsidR="001E6586" w:rsidRDefault="001E6586" w:rsidP="009063BD"/>
    <w:p w14:paraId="12203871" w14:textId="7922041D" w:rsidR="001E6586" w:rsidRDefault="001E6586" w:rsidP="009063BD"/>
    <w:p w14:paraId="5BC572F5" w14:textId="50D9EE8F" w:rsidR="00372D62" w:rsidRDefault="003E6E89" w:rsidP="003E6E89">
      <w:pPr>
        <w:pStyle w:val="Heading1"/>
      </w:pPr>
      <w:bookmarkStart w:id="17" w:name="_Toc73807753"/>
      <w:r>
        <w:lastRenderedPageBreak/>
        <w:t>Design</w:t>
      </w:r>
      <w:bookmarkEnd w:id="17"/>
    </w:p>
    <w:p w14:paraId="53A1B95E" w14:textId="57EE2D5E" w:rsidR="00B34410" w:rsidRDefault="00B34410" w:rsidP="00B34410">
      <w:r>
        <w:rPr>
          <w:noProof/>
        </w:rPr>
        <w:drawing>
          <wp:inline distT="0" distB="0" distL="0" distR="0" wp14:anchorId="2D7DF0FD" wp14:editId="01F86855">
            <wp:extent cx="3676650" cy="3022072"/>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82579" cy="3026945"/>
                    </a:xfrm>
                    <a:prstGeom prst="rect">
                      <a:avLst/>
                    </a:prstGeom>
                    <a:noFill/>
                    <a:ln>
                      <a:noFill/>
                    </a:ln>
                  </pic:spPr>
                </pic:pic>
              </a:graphicData>
            </a:graphic>
          </wp:inline>
        </w:drawing>
      </w:r>
    </w:p>
    <w:p w14:paraId="674F6276" w14:textId="298407F6" w:rsidR="00C53BC5" w:rsidRDefault="00C53BC5" w:rsidP="00C53BC5">
      <w:pPr>
        <w:pStyle w:val="Caption"/>
      </w:pPr>
      <w:bookmarkStart w:id="18" w:name="_Toc73807771"/>
      <w:r>
        <w:t xml:space="preserve">Figure </w:t>
      </w:r>
      <w:fldSimple w:instr=" SEQ Figure \* ARABIC ">
        <w:r>
          <w:rPr>
            <w:noProof/>
          </w:rPr>
          <w:t>5</w:t>
        </w:r>
      </w:fldSimple>
      <w:r>
        <w:t xml:space="preserve"> Vaccination Transportation Shell design, </w:t>
      </w:r>
      <w:proofErr w:type="gramStart"/>
      <w:r>
        <w:t>top down</w:t>
      </w:r>
      <w:proofErr w:type="gramEnd"/>
      <w:r>
        <w:t xml:space="preserve"> view</w:t>
      </w:r>
      <w:bookmarkEnd w:id="18"/>
    </w:p>
    <w:p w14:paraId="573F4758" w14:textId="77777777" w:rsidR="00C53BC5" w:rsidRDefault="00C53BC5" w:rsidP="00B34410"/>
    <w:p w14:paraId="420375A8" w14:textId="22A55A47" w:rsidR="00B34410" w:rsidRDefault="00B34410" w:rsidP="00B34410">
      <w:r>
        <w:rPr>
          <w:noProof/>
        </w:rPr>
        <w:drawing>
          <wp:inline distT="0" distB="0" distL="0" distR="0" wp14:anchorId="2534760E" wp14:editId="4E743E40">
            <wp:extent cx="3629025" cy="3176704"/>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43162" cy="3189079"/>
                    </a:xfrm>
                    <a:prstGeom prst="rect">
                      <a:avLst/>
                    </a:prstGeom>
                    <a:noFill/>
                    <a:ln>
                      <a:noFill/>
                    </a:ln>
                  </pic:spPr>
                </pic:pic>
              </a:graphicData>
            </a:graphic>
          </wp:inline>
        </w:drawing>
      </w:r>
    </w:p>
    <w:p w14:paraId="3C8528D0" w14:textId="525A3AC3" w:rsidR="00C53BC5" w:rsidRDefault="00C53BC5" w:rsidP="00C53BC5">
      <w:pPr>
        <w:pStyle w:val="Caption"/>
      </w:pPr>
      <w:bookmarkStart w:id="19" w:name="_Toc73807772"/>
      <w:r>
        <w:t xml:space="preserve">Figure </w:t>
      </w:r>
      <w:fldSimple w:instr=" SEQ Figure \* ARABIC ">
        <w:r>
          <w:rPr>
            <w:noProof/>
          </w:rPr>
          <w:t>6</w:t>
        </w:r>
      </w:fldSimple>
      <w:r>
        <w:t xml:space="preserve"> </w:t>
      </w:r>
      <w:r w:rsidRPr="007A2F67">
        <w:t xml:space="preserve">Vaccination Transportation Shell design, </w:t>
      </w:r>
      <w:r>
        <w:t>down top</w:t>
      </w:r>
      <w:r w:rsidRPr="007A2F67">
        <w:t xml:space="preserve"> view</w:t>
      </w:r>
      <w:bookmarkEnd w:id="19"/>
    </w:p>
    <w:p w14:paraId="744FDBCB" w14:textId="145EA42A" w:rsidR="00B34410" w:rsidRDefault="00B34410" w:rsidP="00B34410">
      <w:r>
        <w:rPr>
          <w:noProof/>
        </w:rPr>
        <w:lastRenderedPageBreak/>
        <w:drawing>
          <wp:inline distT="0" distB="0" distL="0" distR="0" wp14:anchorId="6BB74CC6" wp14:editId="08B43AED">
            <wp:extent cx="3390900" cy="32607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99718" cy="3269200"/>
                    </a:xfrm>
                    <a:prstGeom prst="rect">
                      <a:avLst/>
                    </a:prstGeom>
                    <a:noFill/>
                    <a:ln>
                      <a:noFill/>
                    </a:ln>
                  </pic:spPr>
                </pic:pic>
              </a:graphicData>
            </a:graphic>
          </wp:inline>
        </w:drawing>
      </w:r>
    </w:p>
    <w:p w14:paraId="0DCCA89E" w14:textId="38FDC44A" w:rsidR="00C53BC5" w:rsidRPr="00B34410" w:rsidRDefault="00C53BC5" w:rsidP="00C53BC5">
      <w:pPr>
        <w:pStyle w:val="Caption"/>
      </w:pPr>
      <w:bookmarkStart w:id="20" w:name="_Toc73807773"/>
      <w:r>
        <w:t xml:space="preserve">Figure </w:t>
      </w:r>
      <w:fldSimple w:instr=" SEQ Figure \* ARABIC ">
        <w:r>
          <w:rPr>
            <w:noProof/>
          </w:rPr>
          <w:t>7</w:t>
        </w:r>
      </w:fldSimple>
      <w:r>
        <w:t xml:space="preserve"> </w:t>
      </w:r>
      <w:r w:rsidRPr="006C225D">
        <w:t xml:space="preserve">Vaccination Transportation Shell design, </w:t>
      </w:r>
      <w:r>
        <w:t>side aspect cross section view</w:t>
      </w:r>
      <w:bookmarkEnd w:id="20"/>
    </w:p>
    <w:p w14:paraId="58884D0C" w14:textId="23F70E59" w:rsidR="003E6E89" w:rsidRPr="003E6E89" w:rsidRDefault="00C53BC5" w:rsidP="003E6E89">
      <w:r>
        <w:rPr>
          <w:noProof/>
        </w:rPr>
        <w:lastRenderedPageBreak/>
        <w:drawing>
          <wp:inline distT="0" distB="0" distL="0" distR="0" wp14:anchorId="2A6D6540" wp14:editId="055B8B2E">
            <wp:extent cx="5731510" cy="807529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075295"/>
                    </a:xfrm>
                    <a:prstGeom prst="rect">
                      <a:avLst/>
                    </a:prstGeom>
                    <a:noFill/>
                    <a:ln>
                      <a:noFill/>
                    </a:ln>
                  </pic:spPr>
                </pic:pic>
              </a:graphicData>
            </a:graphic>
          </wp:inline>
        </w:drawing>
      </w:r>
    </w:p>
    <w:p w14:paraId="5414B3A5" w14:textId="448D62EB" w:rsidR="00372D62" w:rsidRDefault="00C53BC5" w:rsidP="00C53BC5">
      <w:pPr>
        <w:pStyle w:val="Caption"/>
      </w:pPr>
      <w:bookmarkStart w:id="21" w:name="_Toc73807774"/>
      <w:r>
        <w:t xml:space="preserve">Figure </w:t>
      </w:r>
      <w:fldSimple w:instr=" SEQ Figure \* ARABIC ">
        <w:r>
          <w:rPr>
            <w:noProof/>
          </w:rPr>
          <w:t>8</w:t>
        </w:r>
      </w:fldSimple>
      <w:r>
        <w:t xml:space="preserve"> Engineering Drawings for Assembly</w:t>
      </w:r>
      <w:bookmarkEnd w:id="21"/>
    </w:p>
    <w:p w14:paraId="7CE9CDA2" w14:textId="2C79F683" w:rsidR="00372D62" w:rsidRDefault="00372D62" w:rsidP="009063BD"/>
    <w:p w14:paraId="5DF2CF3D" w14:textId="117217AB" w:rsidR="00372D62" w:rsidRDefault="00C53BC5" w:rsidP="00C53BC5">
      <w:pPr>
        <w:pStyle w:val="Heading1"/>
      </w:pPr>
      <w:bookmarkStart w:id="22" w:name="_Toc73807754"/>
      <w:r>
        <w:lastRenderedPageBreak/>
        <w:t xml:space="preserve">Design </w:t>
      </w:r>
      <w:r w:rsidR="007814D1">
        <w:t>Discussion</w:t>
      </w:r>
      <w:bookmarkEnd w:id="22"/>
    </w:p>
    <w:p w14:paraId="7141BEB7" w14:textId="3D9A0ADF" w:rsidR="00C53BC5" w:rsidRDefault="007814D1" w:rsidP="009063BD">
      <w:r>
        <w:t>The design shown in section 6</w:t>
      </w:r>
      <w:r w:rsidR="00644C5D">
        <w:t>,</w:t>
      </w:r>
      <w:r>
        <w:t xml:space="preserve"> admittedly is a very simplistic design, this is in keeping with a lot of the aforementioned manufacturing ideals.  DFM encourages the use of simple designs for producibility</w:t>
      </w:r>
      <w:r w:rsidR="009F0276">
        <w:t xml:space="preserve">, to minimise assembly direction.  The design assembly only has two </w:t>
      </w:r>
      <w:proofErr w:type="gramStart"/>
      <w:r w:rsidR="009F0276">
        <w:t>parts</w:t>
      </w:r>
      <w:proofErr w:type="gramEnd"/>
      <w:r w:rsidR="009F0276">
        <w:t xml:space="preserve"> and this should satisfy the assembly minimisation criteria.  The first and second factors of DFM are the raw material selection and process selection criterion.</w:t>
      </w:r>
      <w:r w:rsidR="00F40E9C">
        <w:t xml:space="preserve">  In the case of this design procedure, these factors went hand in hand partially.  This is because, the process selection slightly overlapped with the material selection, a polymer was selected as a suitable material which led to a process selection of extruded blow moulding.  The blow moulding was selected for its favourable aspects such as the ability to make complex hollow parts such shown in the design Figure 7.  This in turn led to the material selection of HDPE</w:t>
      </w:r>
      <w:r w:rsidR="00CD4963">
        <w:t xml:space="preserve"> as the process favours a high</w:t>
      </w:r>
      <w:r w:rsidR="00644C5D">
        <w:t>-</w:t>
      </w:r>
      <w:r w:rsidR="00CD4963">
        <w:t>density polymer.</w:t>
      </w:r>
    </w:p>
    <w:p w14:paraId="510D2F9A" w14:textId="638DEBB7" w:rsidR="00CD4963" w:rsidRDefault="00CD4963" w:rsidP="009063BD">
      <w:r>
        <w:t>The third factor of DFM is the modular design, in this case this can only be loosely applied.  It could be said that the handles on the sides of the design shown in Figures 5 and 6 are of similar design to the handles on the li, shown in Figures 5 and 7.  This would lead to similar tools being used to create the original mould.  A similar statement could be said of the filleting around both parts.</w:t>
      </w:r>
      <w:r w:rsidR="00644C5D">
        <w:t xml:space="preserve">  </w:t>
      </w:r>
      <w:proofErr w:type="gramStart"/>
      <w:r>
        <w:t>All</w:t>
      </w:r>
      <w:proofErr w:type="gramEnd"/>
      <w:r>
        <w:t xml:space="preserve"> this would lead to lower time costs in the initial mould development process.</w:t>
      </w:r>
    </w:p>
    <w:p w14:paraId="1B9F3FA8" w14:textId="303F2288" w:rsidR="00CD4963" w:rsidRDefault="00CD4963" w:rsidP="009063BD">
      <w:r>
        <w:t>The use of standard components within the manufacturing process is implied in the previous statements</w:t>
      </w:r>
      <w:r w:rsidR="00AD6459">
        <w:t>.  The next factor is the avoidance of fasteners, the simple design has meant that fasteners can be avoided entirely.</w:t>
      </w:r>
      <w:r w:rsidR="001D0DF7">
        <w:t xml:space="preserve">  Lastly the design is reusable, somewhat, could it be used to transfer vaccines, medicines or even organs, most definitely, but it could also be used to keep drinks cool, probably but would you want to?</w:t>
      </w:r>
    </w:p>
    <w:p w14:paraId="55666E84" w14:textId="14D18A36" w:rsidR="00AD6459" w:rsidRDefault="00AD6459" w:rsidP="009063BD">
      <w:r>
        <w:t xml:space="preserve">Several other points need to be pointed out, a 2mm wall thickness has been used for </w:t>
      </w:r>
      <w:r w:rsidR="001D0DF7">
        <w:t xml:space="preserve">the assembly.  This fits with the manufacturing capability of extruded blow moulding that can make thicknesses of between 0.25mm and 6mm.  This should also satisfy the strength criteria, whether that be the ability to hold </w:t>
      </w:r>
      <w:proofErr w:type="spellStart"/>
      <w:proofErr w:type="gramStart"/>
      <w:r w:rsidR="001D0DF7">
        <w:t>it’s</w:t>
      </w:r>
      <w:proofErr w:type="spellEnd"/>
      <w:proofErr w:type="gramEnd"/>
      <w:r w:rsidR="001D0DF7">
        <w:t xml:space="preserve"> contents or be stacked three high.  The design was made to be hollow to enhance any thermal properties of the vaccine transportation system as a whole.  Further to the strength in relation to being able to stack three high, the lid has 5mm deep concaved indentations and the base has 5mm extruded concave </w:t>
      </w:r>
      <w:r w:rsidR="00644C5D">
        <w:t>protrusions</w:t>
      </w:r>
      <w:r w:rsidR="001D0DF7">
        <w:t>.  This is to enable a poke yoke approach to the stacking of said vaccine transportation systems.</w:t>
      </w:r>
    </w:p>
    <w:p w14:paraId="1E9A5E94" w14:textId="73ABCE56" w:rsidR="003A1A0B" w:rsidRDefault="003A1A0B" w:rsidP="009063BD">
      <w:r>
        <w:t xml:space="preserve">The filleting was added for several reasons, one was to reduce and residual stresses within the finished parts.  Secondly the fillets also add some poke yoke protection, specifically if the </w:t>
      </w:r>
      <w:r>
        <w:lastRenderedPageBreak/>
        <w:t xml:space="preserve">box was dropped, this should encourage the box to ‘roll’ and reduce the force acting upon the edges.  This should hopefully enable the box and its contents to survive a reasonable fall.  </w:t>
      </w:r>
    </w:p>
    <w:p w14:paraId="2117A0B8" w14:textId="469AD434" w:rsidR="003A1A0B" w:rsidRDefault="003A1A0B" w:rsidP="009063BD">
      <w:r>
        <w:t xml:space="preserve">The lid has a </w:t>
      </w:r>
      <w:proofErr w:type="gramStart"/>
      <w:r>
        <w:t>small extruded</w:t>
      </w:r>
      <w:proofErr w:type="gramEnd"/>
      <w:r>
        <w:t xml:space="preserve"> edge where it meets the box, this is to ensure a snug fit.  It is also recommended to fit a seal around this edge to create a seal when the box is closed.  This is because the contents will eventually become liquid</w:t>
      </w:r>
      <w:r w:rsidR="00F24634">
        <w:t>, and the integrity of the sealed unit should be kept.</w:t>
      </w:r>
    </w:p>
    <w:p w14:paraId="4B3796D2" w14:textId="77777777" w:rsidR="00F40E9C" w:rsidRDefault="00F40E9C" w:rsidP="009063BD"/>
    <w:p w14:paraId="30FBF2BC" w14:textId="4C9BF0F6" w:rsidR="00C53BC5" w:rsidRDefault="00C53BC5" w:rsidP="009063BD"/>
    <w:p w14:paraId="1577F5F8" w14:textId="3623F473" w:rsidR="00C53BC5" w:rsidRDefault="00C53BC5" w:rsidP="009063BD"/>
    <w:p w14:paraId="1C65B2F3" w14:textId="048EDF96" w:rsidR="00C53BC5" w:rsidRDefault="00C53BC5" w:rsidP="009063BD"/>
    <w:p w14:paraId="78241FA8" w14:textId="1CDF69A4" w:rsidR="00C53BC5" w:rsidRDefault="00C53BC5" w:rsidP="009063BD"/>
    <w:p w14:paraId="41E48AED" w14:textId="77B27179" w:rsidR="00C53BC5" w:rsidRDefault="00C53BC5" w:rsidP="009063BD"/>
    <w:p w14:paraId="13B824D3" w14:textId="1A695B7E" w:rsidR="00C53BC5" w:rsidRDefault="00C53BC5" w:rsidP="009063BD"/>
    <w:p w14:paraId="56E7A406" w14:textId="0F8C5D50" w:rsidR="00C53BC5" w:rsidRDefault="00C53BC5" w:rsidP="009063BD"/>
    <w:p w14:paraId="16E48574" w14:textId="57E0803E" w:rsidR="00C53BC5" w:rsidRDefault="00C53BC5" w:rsidP="009063BD"/>
    <w:p w14:paraId="5AA4A0D7" w14:textId="78BB3B88" w:rsidR="00C53BC5" w:rsidRDefault="00C53BC5" w:rsidP="009063BD"/>
    <w:p w14:paraId="41E7D208" w14:textId="75716009" w:rsidR="00C53BC5" w:rsidRDefault="00C53BC5" w:rsidP="009063BD"/>
    <w:p w14:paraId="197E1F06" w14:textId="1678F66F" w:rsidR="00C53BC5" w:rsidRDefault="00C53BC5" w:rsidP="009063BD"/>
    <w:p w14:paraId="3992BE37" w14:textId="4D981F2B" w:rsidR="00C53BC5" w:rsidRDefault="00C53BC5" w:rsidP="009063BD"/>
    <w:p w14:paraId="5FF090A2" w14:textId="2AE972CA" w:rsidR="00C53BC5" w:rsidRDefault="00C53BC5" w:rsidP="009063BD"/>
    <w:p w14:paraId="58E5845A" w14:textId="781349C8" w:rsidR="00C53BC5" w:rsidRDefault="00C53BC5" w:rsidP="009063BD"/>
    <w:p w14:paraId="17027CBD" w14:textId="55781488" w:rsidR="00C53BC5" w:rsidRDefault="00C53BC5" w:rsidP="009063BD"/>
    <w:p w14:paraId="7AB8963F" w14:textId="1668DDDC" w:rsidR="00C53BC5" w:rsidRDefault="00C53BC5" w:rsidP="009063BD"/>
    <w:p w14:paraId="5013F4D9" w14:textId="28A4FDF4" w:rsidR="00C53BC5" w:rsidRDefault="00C53BC5" w:rsidP="009063BD"/>
    <w:p w14:paraId="5CAF3A4D" w14:textId="495C92CF" w:rsidR="00C53BC5" w:rsidRDefault="00C53BC5" w:rsidP="009063BD"/>
    <w:p w14:paraId="7F78EC2F" w14:textId="77777777" w:rsidR="00C53BC5" w:rsidRDefault="00C53BC5" w:rsidP="009063BD"/>
    <w:p w14:paraId="7B99B6F1" w14:textId="3E48D356" w:rsidR="00F24634" w:rsidRDefault="00F24634" w:rsidP="00733112">
      <w:pPr>
        <w:pStyle w:val="Heading1"/>
      </w:pPr>
      <w:bookmarkStart w:id="23" w:name="_Toc73807755"/>
      <w:r>
        <w:lastRenderedPageBreak/>
        <w:t>Design Analysis</w:t>
      </w:r>
      <w:bookmarkEnd w:id="23"/>
    </w:p>
    <w:p w14:paraId="0AE05E77" w14:textId="36EE7C25" w:rsidR="00F24634" w:rsidRDefault="00F24634" w:rsidP="00F24634">
      <w:pPr>
        <w:pStyle w:val="Heading2"/>
      </w:pPr>
      <w:bookmarkStart w:id="24" w:name="_Toc73807756"/>
      <w:r>
        <w:t>FMEA</w:t>
      </w:r>
      <w:bookmarkEnd w:id="24"/>
    </w:p>
    <w:p w14:paraId="761D7AA5" w14:textId="58626ECE" w:rsidR="00F24634" w:rsidRPr="00F24634" w:rsidRDefault="0051021C" w:rsidP="00F24634">
      <w:r w:rsidRPr="0051021C">
        <w:drawing>
          <wp:inline distT="0" distB="0" distL="0" distR="0" wp14:anchorId="2BD68767" wp14:editId="508EFF3F">
            <wp:extent cx="7947222" cy="3161665"/>
            <wp:effectExtent l="0" t="7620" r="825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8016671" cy="3189294"/>
                    </a:xfrm>
                    <a:prstGeom prst="rect">
                      <a:avLst/>
                    </a:prstGeom>
                    <a:noFill/>
                    <a:ln>
                      <a:noFill/>
                    </a:ln>
                  </pic:spPr>
                </pic:pic>
              </a:graphicData>
            </a:graphic>
          </wp:inline>
        </w:drawing>
      </w:r>
    </w:p>
    <w:p w14:paraId="0AF6B998" w14:textId="14C7E768" w:rsidR="00F24634" w:rsidRDefault="0051021C" w:rsidP="00F24634">
      <w:r>
        <w:lastRenderedPageBreak/>
        <w:t xml:space="preserve">Above you can see an FMEA that was carried out on the design shown in section 6.  The results are fairly </w:t>
      </w:r>
      <w:proofErr w:type="spellStart"/>
      <w:r>
        <w:t>self explanatory</w:t>
      </w:r>
      <w:proofErr w:type="spellEnd"/>
      <w:r>
        <w:t>.</w:t>
      </w:r>
    </w:p>
    <w:p w14:paraId="54054E42" w14:textId="3810E5C5" w:rsidR="0051021C" w:rsidRDefault="004748D4" w:rsidP="0051021C">
      <w:pPr>
        <w:pStyle w:val="Heading2"/>
      </w:pPr>
      <w:bookmarkStart w:id="25" w:name="_Toc73807757"/>
      <w:r>
        <w:t>Process Map</w:t>
      </w:r>
      <w:r w:rsidR="00F52246">
        <w:t xml:space="preserve"> for Transportation system Handling</w:t>
      </w:r>
      <w:bookmarkEnd w:id="25"/>
    </w:p>
    <w:p w14:paraId="7B4B9A98" w14:textId="77777777" w:rsidR="00F52246" w:rsidRPr="00F52246" w:rsidRDefault="00F52246" w:rsidP="00F52246"/>
    <w:p w14:paraId="065BBB5B" w14:textId="47D96A99" w:rsidR="00F24634" w:rsidRDefault="004748D4" w:rsidP="004748D4">
      <w:r>
        <w:rPr>
          <w:noProof/>
        </w:rPr>
        <mc:AlternateContent>
          <mc:Choice Requires="wps">
            <w:drawing>
              <wp:anchor distT="0" distB="0" distL="114300" distR="114300" simplePos="0" relativeHeight="251661312" behindDoc="0" locked="0" layoutInCell="1" allowOverlap="1" wp14:anchorId="7ADB3962" wp14:editId="033C018B">
                <wp:simplePos x="0" y="0"/>
                <wp:positionH relativeFrom="column">
                  <wp:posOffset>3857625</wp:posOffset>
                </wp:positionH>
                <wp:positionV relativeFrom="paragraph">
                  <wp:posOffset>122555</wp:posOffset>
                </wp:positionV>
                <wp:extent cx="1514475" cy="8858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1514475" cy="885825"/>
                        </a:xfrm>
                        <a:prstGeom prst="rect">
                          <a:avLst/>
                        </a:prstGeom>
                        <a:solidFill>
                          <a:schemeClr val="lt1"/>
                        </a:solidFill>
                        <a:ln w="6350">
                          <a:solidFill>
                            <a:prstClr val="black"/>
                          </a:solidFill>
                        </a:ln>
                      </wps:spPr>
                      <wps:txbx>
                        <w:txbxContent>
                          <w:p w14:paraId="600AFF51" w14:textId="1060ACC9" w:rsidR="004748D4" w:rsidRDefault="004748D4">
                            <w:r>
                              <w:t xml:space="preserve">Remove the lid of larger EPS </w:t>
                            </w:r>
                            <w:proofErr w:type="gramStart"/>
                            <w:r>
                              <w:t>box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DB3962" id="_x0000_t202" coordsize="21600,21600" o:spt="202" path="m,l,21600r21600,l21600,xe">
                <v:stroke joinstyle="miter"/>
                <v:path gradientshapeok="t" o:connecttype="rect"/>
              </v:shapetype>
              <v:shape id="Text Box 19" o:spid="_x0000_s1026" type="#_x0000_t202" style="position:absolute;margin-left:303.75pt;margin-top:9.65pt;width:119.25pt;height:69.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" fillcolor="white [3201]" strokeweight=".5pt">
                <v:textbox>
                  <w:txbxContent>
                    <w:p w14:paraId="600AFF51" w14:textId="1060ACC9" w:rsidR="004748D4" w:rsidRDefault="004748D4">
                      <w:r>
                        <w:t xml:space="preserve">Remove the lid of larger EPS </w:t>
                      </w:r>
                      <w:proofErr w:type="gramStart"/>
                      <w:r>
                        <w:t>box</w:t>
                      </w:r>
                      <w:proofErr w:type="gramEnd"/>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07CDACE" wp14:editId="0B786980">
                <wp:simplePos x="0" y="0"/>
                <wp:positionH relativeFrom="column">
                  <wp:posOffset>1933575</wp:posOffset>
                </wp:positionH>
                <wp:positionV relativeFrom="paragraph">
                  <wp:posOffset>122555</wp:posOffset>
                </wp:positionV>
                <wp:extent cx="1438275" cy="8763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1438275" cy="876300"/>
                        </a:xfrm>
                        <a:prstGeom prst="rect">
                          <a:avLst/>
                        </a:prstGeom>
                        <a:solidFill>
                          <a:schemeClr val="lt1"/>
                        </a:solidFill>
                        <a:ln w="6350">
                          <a:solidFill>
                            <a:prstClr val="black"/>
                          </a:solidFill>
                        </a:ln>
                      </wps:spPr>
                      <wps:txbx>
                        <w:txbxContent>
                          <w:p w14:paraId="118540B3" w14:textId="158BBE32" w:rsidR="004748D4" w:rsidRDefault="004748D4">
                            <w:r>
                              <w:t xml:space="preserve">Open Lid using integrated </w:t>
                            </w:r>
                            <w:proofErr w:type="gramStart"/>
                            <w:r>
                              <w:t>handle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CDACE" id="Text Box 17" o:spid="_x0000_s1027" type="#_x0000_t202" style="position:absolute;margin-left:152.25pt;margin-top:9.65pt;width:113.25pt;height:6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" fillcolor="white [3201]" strokeweight=".5pt">
                <v:textbox>
                  <w:txbxContent>
                    <w:p w14:paraId="118540B3" w14:textId="158BBE32" w:rsidR="004748D4" w:rsidRDefault="004748D4">
                      <w:r>
                        <w:t xml:space="preserve">Open Lid using integrated </w:t>
                      </w:r>
                      <w:proofErr w:type="gramStart"/>
                      <w:r>
                        <w:t>handle</w:t>
                      </w:r>
                      <w:proofErr w:type="gramEnd"/>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230CC20" wp14:editId="75CF8AA2">
                <wp:simplePos x="0" y="0"/>
                <wp:positionH relativeFrom="column">
                  <wp:posOffset>95250</wp:posOffset>
                </wp:positionH>
                <wp:positionV relativeFrom="paragraph">
                  <wp:posOffset>84455</wp:posOffset>
                </wp:positionV>
                <wp:extent cx="1409700" cy="9048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1409700" cy="904875"/>
                        </a:xfrm>
                        <a:prstGeom prst="rect">
                          <a:avLst/>
                        </a:prstGeom>
                      </wps:spPr>
                      <wps:style>
                        <a:lnRef idx="2">
                          <a:schemeClr val="dk1"/>
                        </a:lnRef>
                        <a:fillRef idx="1">
                          <a:schemeClr val="lt1"/>
                        </a:fillRef>
                        <a:effectRef idx="0">
                          <a:schemeClr val="dk1"/>
                        </a:effectRef>
                        <a:fontRef idx="minor">
                          <a:schemeClr val="dk1"/>
                        </a:fontRef>
                      </wps:style>
                      <wps:txbx>
                        <w:txbxContent>
                          <w:p w14:paraId="2F5ACB70" w14:textId="2149D115" w:rsidR="004748D4" w:rsidRDefault="004748D4" w:rsidP="004748D4">
                            <w:r>
                              <w:t xml:space="preserve">Place the vaccine on a flat </w:t>
                            </w:r>
                            <w:proofErr w:type="gramStart"/>
                            <w:r>
                              <w:t>surface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30CC20" id="Rectangle 16" o:spid="_x0000_s1028" style="position:absolute;margin-left:7.5pt;margin-top:6.65pt;width:111pt;height:7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" fillcolor="white [3201]" strokecolor="black [3200]" strokeweight="1pt">
                <v:textbox>
                  <w:txbxContent>
                    <w:p w14:paraId="2F5ACB70" w14:textId="2149D115" w:rsidR="004748D4" w:rsidRDefault="004748D4" w:rsidP="004748D4">
                      <w:r>
                        <w:t xml:space="preserve">Place the vaccine on a flat </w:t>
                      </w:r>
                      <w:proofErr w:type="gramStart"/>
                      <w:r>
                        <w:t>surface</w:t>
                      </w:r>
                      <w:proofErr w:type="gramEnd"/>
                    </w:p>
                  </w:txbxContent>
                </v:textbox>
              </v:rect>
            </w:pict>
          </mc:Fallback>
        </mc:AlternateContent>
      </w:r>
    </w:p>
    <w:p w14:paraId="16F8FC8D" w14:textId="01A94733" w:rsidR="00F24634" w:rsidRDefault="008F3041" w:rsidP="00F24634">
      <w:r>
        <w:rPr>
          <w:noProof/>
        </w:rPr>
        <mc:AlternateContent>
          <mc:Choice Requires="wps">
            <w:drawing>
              <wp:anchor distT="0" distB="0" distL="114300" distR="114300" simplePos="0" relativeHeight="251666432" behindDoc="0" locked="0" layoutInCell="1" allowOverlap="1" wp14:anchorId="561D2553" wp14:editId="6A6AE891">
                <wp:simplePos x="0" y="0"/>
                <wp:positionH relativeFrom="column">
                  <wp:posOffset>3371850</wp:posOffset>
                </wp:positionH>
                <wp:positionV relativeFrom="paragraph">
                  <wp:posOffset>227330</wp:posOffset>
                </wp:positionV>
                <wp:extent cx="523875" cy="9525"/>
                <wp:effectExtent l="0" t="76200" r="28575" b="85725"/>
                <wp:wrapNone/>
                <wp:docPr id="24" name="Straight Arrow Connector 24"/>
                <wp:cNvGraphicFramePr/>
                <a:graphic xmlns:a="http://schemas.openxmlformats.org/drawingml/2006/main">
                  <a:graphicData uri="http://schemas.microsoft.com/office/word/2010/wordprocessingShape">
                    <wps:wsp>
                      <wps:cNvCnPr/>
                      <wps:spPr>
                        <a:xfrm flipV="1">
                          <a:off x="0" y="0"/>
                          <a:ext cx="5238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426697B" id="_x0000_t32" coordsize="21600,21600" o:spt="32" o:oned="t" path="m,l21600,21600e" filled="f">
                <v:path arrowok="t" fillok="f" o:connecttype="none"/>
                <o:lock v:ext="edit" shapetype="t"/>
              </v:shapetype>
              <v:shape id="Straight Arrow Connector 24" o:spid="_x0000_s1026" type="#_x0000_t32" style="position:absolute;margin-left:265.5pt;margin-top:17.9pt;width:41.25pt;height:.7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" strokecolor="black [3200]"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48D916ED" wp14:editId="22690055">
                <wp:simplePos x="0" y="0"/>
                <wp:positionH relativeFrom="column">
                  <wp:posOffset>1514475</wp:posOffset>
                </wp:positionH>
                <wp:positionV relativeFrom="paragraph">
                  <wp:posOffset>151130</wp:posOffset>
                </wp:positionV>
                <wp:extent cx="438150" cy="9525"/>
                <wp:effectExtent l="0" t="57150" r="38100" b="85725"/>
                <wp:wrapNone/>
                <wp:docPr id="23" name="Straight Arrow Connector 23"/>
                <wp:cNvGraphicFramePr/>
                <a:graphic xmlns:a="http://schemas.openxmlformats.org/drawingml/2006/main">
                  <a:graphicData uri="http://schemas.microsoft.com/office/word/2010/wordprocessingShape">
                    <wps:wsp>
                      <wps:cNvCnPr/>
                      <wps:spPr>
                        <a:xfrm>
                          <a:off x="0" y="0"/>
                          <a:ext cx="43815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5A6D83" id="Straight Arrow Connector 23" o:spid="_x0000_s1026" type="#_x0000_t32" style="position:absolute;margin-left:119.25pt;margin-top:11.9pt;width:34.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" strokecolor="black [3200]" strokeweight=".5pt">
                <v:stroke endarrow="block" joinstyle="miter"/>
              </v:shape>
            </w:pict>
          </mc:Fallback>
        </mc:AlternateContent>
      </w:r>
    </w:p>
    <w:p w14:paraId="5B9BC2E3" w14:textId="6DA548C9" w:rsidR="00F24634" w:rsidRDefault="008F3041" w:rsidP="00F24634">
      <w:r>
        <w:rPr>
          <w:noProof/>
        </w:rPr>
        <mc:AlternateContent>
          <mc:Choice Requires="wps">
            <w:drawing>
              <wp:anchor distT="0" distB="0" distL="114300" distR="114300" simplePos="0" relativeHeight="251667456" behindDoc="0" locked="0" layoutInCell="1" allowOverlap="1" wp14:anchorId="78E64B6A" wp14:editId="28E38B1C">
                <wp:simplePos x="0" y="0"/>
                <wp:positionH relativeFrom="column">
                  <wp:posOffset>4572000</wp:posOffset>
                </wp:positionH>
                <wp:positionV relativeFrom="paragraph">
                  <wp:posOffset>323215</wp:posOffset>
                </wp:positionV>
                <wp:extent cx="0" cy="361950"/>
                <wp:effectExtent l="76200" t="0" r="76200" b="57150"/>
                <wp:wrapNone/>
                <wp:docPr id="25" name="Straight Arrow Connector 25"/>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880C63F" id="Straight Arrow Connector 25" o:spid="_x0000_s1026" type="#_x0000_t32" style="position:absolute;margin-left:5in;margin-top:25.45pt;width:0;height:2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" strokecolor="black [3200]" strokeweight=".5pt">
                <v:stroke endarrow="block" joinstyle="miter"/>
              </v:shape>
            </w:pict>
          </mc:Fallback>
        </mc:AlternateContent>
      </w:r>
    </w:p>
    <w:p w14:paraId="1C6159F0" w14:textId="65FC15F1" w:rsidR="00F24634" w:rsidRDefault="004748D4" w:rsidP="00F24634">
      <w:r>
        <w:rPr>
          <w:noProof/>
        </w:rPr>
        <mc:AlternateContent>
          <mc:Choice Requires="wps">
            <w:drawing>
              <wp:anchor distT="0" distB="0" distL="114300" distR="114300" simplePos="0" relativeHeight="251662336" behindDoc="0" locked="0" layoutInCell="1" allowOverlap="1" wp14:anchorId="12E2ABB9" wp14:editId="2F59E6C6">
                <wp:simplePos x="0" y="0"/>
                <wp:positionH relativeFrom="column">
                  <wp:posOffset>3876675</wp:posOffset>
                </wp:positionH>
                <wp:positionV relativeFrom="paragraph">
                  <wp:posOffset>323215</wp:posOffset>
                </wp:positionV>
                <wp:extent cx="1504950" cy="9144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1504950" cy="914400"/>
                        </a:xfrm>
                        <a:prstGeom prst="rect">
                          <a:avLst/>
                        </a:prstGeom>
                        <a:solidFill>
                          <a:schemeClr val="lt1"/>
                        </a:solidFill>
                        <a:ln w="6350">
                          <a:solidFill>
                            <a:prstClr val="black"/>
                          </a:solidFill>
                        </a:ln>
                      </wps:spPr>
                      <wps:txbx>
                        <w:txbxContent>
                          <w:p w14:paraId="58FD29DE" w14:textId="526D2141" w:rsidR="004748D4" w:rsidRDefault="004748D4">
                            <w:r>
                              <w:t xml:space="preserve">Remove inner EPS </w:t>
                            </w:r>
                            <w:proofErr w:type="gramStart"/>
                            <w:r>
                              <w:t>box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E2ABB9" id="Text Box 20" o:spid="_x0000_s1029" type="#_x0000_t202" style="position:absolute;margin-left:305.25pt;margin-top:25.45pt;width:118.5pt;height:1in;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" fillcolor="white [3201]" strokeweight=".5pt">
                <v:textbox>
                  <w:txbxContent>
                    <w:p w14:paraId="58FD29DE" w14:textId="526D2141" w:rsidR="004748D4" w:rsidRDefault="004748D4">
                      <w:r>
                        <w:t xml:space="preserve">Remove inner EPS </w:t>
                      </w:r>
                      <w:proofErr w:type="gramStart"/>
                      <w:r>
                        <w:t>box</w:t>
                      </w:r>
                      <w:proofErr w:type="gramEnd"/>
                    </w:p>
                  </w:txbxContent>
                </v:textbox>
              </v:shape>
            </w:pict>
          </mc:Fallback>
        </mc:AlternateContent>
      </w:r>
    </w:p>
    <w:p w14:paraId="4533A2E9" w14:textId="7C852D36" w:rsidR="00F24634" w:rsidRDefault="008F3041" w:rsidP="00F24634">
      <w:r>
        <w:rPr>
          <w:noProof/>
        </w:rPr>
        <mc:AlternateContent>
          <mc:Choice Requires="wps">
            <w:drawing>
              <wp:anchor distT="0" distB="0" distL="114300" distR="114300" simplePos="0" relativeHeight="251664384" behindDoc="0" locked="0" layoutInCell="1" allowOverlap="1" wp14:anchorId="1C247013" wp14:editId="3C035A0C">
                <wp:simplePos x="0" y="0"/>
                <wp:positionH relativeFrom="column">
                  <wp:posOffset>47625</wp:posOffset>
                </wp:positionH>
                <wp:positionV relativeFrom="paragraph">
                  <wp:posOffset>38100</wp:posOffset>
                </wp:positionV>
                <wp:extent cx="1495425" cy="85725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1495425" cy="857250"/>
                        </a:xfrm>
                        <a:prstGeom prst="rect">
                          <a:avLst/>
                        </a:prstGeom>
                        <a:solidFill>
                          <a:schemeClr val="lt1"/>
                        </a:solidFill>
                        <a:ln w="6350">
                          <a:solidFill>
                            <a:prstClr val="black"/>
                          </a:solidFill>
                        </a:ln>
                      </wps:spPr>
                      <wps:txbx>
                        <w:txbxContent>
                          <w:p w14:paraId="7D68C790" w14:textId="13ECD82B" w:rsidR="008F3041" w:rsidRDefault="008F3041">
                            <w:r>
                              <w:t>Place 9 vaccinations inside inner EPS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247013" id="Text Box 22" o:spid="_x0000_s1030" type="#_x0000_t202" style="position:absolute;margin-left:3.75pt;margin-top:3pt;width:117.75pt;height: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" fillcolor="white [3201]" strokeweight=".5pt">
                <v:textbox>
                  <w:txbxContent>
                    <w:p w14:paraId="7D68C790" w14:textId="13ECD82B" w:rsidR="008F3041" w:rsidRDefault="008F3041">
                      <w:r>
                        <w:t>Place 9 vaccinations inside inner EPS box</w:t>
                      </w:r>
                    </w:p>
                  </w:txbxContent>
                </v:textbox>
              </v:shape>
            </w:pict>
          </mc:Fallback>
        </mc:AlternateContent>
      </w:r>
      <w:r w:rsidR="004748D4">
        <w:rPr>
          <w:noProof/>
        </w:rPr>
        <mc:AlternateContent>
          <mc:Choice Requires="wps">
            <w:drawing>
              <wp:anchor distT="0" distB="0" distL="114300" distR="114300" simplePos="0" relativeHeight="251663360" behindDoc="0" locked="0" layoutInCell="1" allowOverlap="1" wp14:anchorId="79A2CDF2" wp14:editId="03E77FA8">
                <wp:simplePos x="0" y="0"/>
                <wp:positionH relativeFrom="column">
                  <wp:posOffset>1924050</wp:posOffset>
                </wp:positionH>
                <wp:positionV relativeFrom="paragraph">
                  <wp:posOffset>9525</wp:posOffset>
                </wp:positionV>
                <wp:extent cx="1400175" cy="88582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1400175" cy="885825"/>
                        </a:xfrm>
                        <a:prstGeom prst="rect">
                          <a:avLst/>
                        </a:prstGeom>
                        <a:solidFill>
                          <a:schemeClr val="lt1"/>
                        </a:solidFill>
                        <a:ln w="6350">
                          <a:solidFill>
                            <a:prstClr val="black"/>
                          </a:solidFill>
                        </a:ln>
                      </wps:spPr>
                      <wps:txbx>
                        <w:txbxContent>
                          <w:p w14:paraId="16AE2073" w14:textId="57851D17" w:rsidR="004748D4" w:rsidRDefault="008F3041">
                            <w:r>
                              <w:t xml:space="preserve">Place inner EPS box on flat surface and remove </w:t>
                            </w:r>
                            <w:proofErr w:type="gramStart"/>
                            <w:r>
                              <w:t>lid</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A2CDF2" id="Text Box 21" o:spid="_x0000_s1031" type="#_x0000_t202" style="position:absolute;margin-left:151.5pt;margin-top:.75pt;width:110.25pt;height:69.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" fillcolor="white [3201]" strokeweight=".5pt">
                <v:textbox>
                  <w:txbxContent>
                    <w:p w14:paraId="16AE2073" w14:textId="57851D17" w:rsidR="004748D4" w:rsidRDefault="008F3041">
                      <w:r>
                        <w:t xml:space="preserve">Place inner EPS box on flat surface and remove </w:t>
                      </w:r>
                      <w:proofErr w:type="gramStart"/>
                      <w:r>
                        <w:t>lid</w:t>
                      </w:r>
                      <w:proofErr w:type="gramEnd"/>
                    </w:p>
                  </w:txbxContent>
                </v:textbox>
              </v:shape>
            </w:pict>
          </mc:Fallback>
        </mc:AlternateContent>
      </w:r>
    </w:p>
    <w:p w14:paraId="6622DC4B" w14:textId="256549C2" w:rsidR="00F24634" w:rsidRDefault="008F3041" w:rsidP="00F24634">
      <w:r>
        <w:rPr>
          <w:noProof/>
        </w:rPr>
        <mc:AlternateContent>
          <mc:Choice Requires="wps">
            <w:drawing>
              <wp:anchor distT="0" distB="0" distL="114300" distR="114300" simplePos="0" relativeHeight="251669504" behindDoc="0" locked="0" layoutInCell="1" allowOverlap="1" wp14:anchorId="39CB6E18" wp14:editId="32CC1C04">
                <wp:simplePos x="0" y="0"/>
                <wp:positionH relativeFrom="column">
                  <wp:posOffset>1504950</wp:posOffset>
                </wp:positionH>
                <wp:positionV relativeFrom="paragraph">
                  <wp:posOffset>114300</wp:posOffset>
                </wp:positionV>
                <wp:extent cx="419100" cy="0"/>
                <wp:effectExtent l="38100" t="76200" r="0" b="95250"/>
                <wp:wrapNone/>
                <wp:docPr id="27" name="Straight Arrow Connector 27"/>
                <wp:cNvGraphicFramePr/>
                <a:graphic xmlns:a="http://schemas.openxmlformats.org/drawingml/2006/main">
                  <a:graphicData uri="http://schemas.microsoft.com/office/word/2010/wordprocessingShape">
                    <wps:wsp>
                      <wps:cNvCnPr/>
                      <wps:spPr>
                        <a:xfrm flipH="1">
                          <a:off x="0" y="0"/>
                          <a:ext cx="419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5E85E7" id="Straight Arrow Connector 27" o:spid="_x0000_s1026" type="#_x0000_t32" style="position:absolute;margin-left:118.5pt;margin-top:9pt;width:33pt;height:0;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" strokecolor="black [3200]"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073D5908" wp14:editId="120B828D">
                <wp:simplePos x="0" y="0"/>
                <wp:positionH relativeFrom="column">
                  <wp:posOffset>3295650</wp:posOffset>
                </wp:positionH>
                <wp:positionV relativeFrom="paragraph">
                  <wp:posOffset>95250</wp:posOffset>
                </wp:positionV>
                <wp:extent cx="600075" cy="0"/>
                <wp:effectExtent l="38100" t="76200" r="0" b="95250"/>
                <wp:wrapNone/>
                <wp:docPr id="26" name="Straight Arrow Connector 26"/>
                <wp:cNvGraphicFramePr/>
                <a:graphic xmlns:a="http://schemas.openxmlformats.org/drawingml/2006/main">
                  <a:graphicData uri="http://schemas.microsoft.com/office/word/2010/wordprocessingShape">
                    <wps:wsp>
                      <wps:cNvCnPr/>
                      <wps:spPr>
                        <a:xfrm flipH="1">
                          <a:off x="0" y="0"/>
                          <a:ext cx="6000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A4C55F5" id="Straight Arrow Connector 26" o:spid="_x0000_s1026" type="#_x0000_t32" style="position:absolute;margin-left:259.5pt;margin-top:7.5pt;width:47.25pt;height:0;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" strokecolor="black [3200]" strokeweight=".5pt">
                <v:stroke endarrow="block" joinstyle="miter"/>
              </v:shape>
            </w:pict>
          </mc:Fallback>
        </mc:AlternateContent>
      </w:r>
    </w:p>
    <w:p w14:paraId="1A01FDC7" w14:textId="041D2FBD" w:rsidR="00F24634" w:rsidRDefault="008F3041" w:rsidP="00F24634">
      <w:r>
        <w:rPr>
          <w:noProof/>
        </w:rPr>
        <mc:AlternateContent>
          <mc:Choice Requires="wps">
            <w:drawing>
              <wp:anchor distT="0" distB="0" distL="114300" distR="114300" simplePos="0" relativeHeight="251672576" behindDoc="0" locked="0" layoutInCell="1" allowOverlap="1" wp14:anchorId="6EBD184F" wp14:editId="20935EB7">
                <wp:simplePos x="0" y="0"/>
                <wp:positionH relativeFrom="column">
                  <wp:posOffset>762000</wp:posOffset>
                </wp:positionH>
                <wp:positionV relativeFrom="paragraph">
                  <wp:posOffset>210185</wp:posOffset>
                </wp:positionV>
                <wp:extent cx="0" cy="409575"/>
                <wp:effectExtent l="76200" t="0" r="57150" b="47625"/>
                <wp:wrapNone/>
                <wp:docPr id="30" name="Straight Arrow Connector 30"/>
                <wp:cNvGraphicFramePr/>
                <a:graphic xmlns:a="http://schemas.openxmlformats.org/drawingml/2006/main">
                  <a:graphicData uri="http://schemas.microsoft.com/office/word/2010/wordprocessingShape">
                    <wps:wsp>
                      <wps:cNvCnPr/>
                      <wps:spPr>
                        <a:xfrm>
                          <a:off x="0" y="0"/>
                          <a:ext cx="0" cy="409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868960" id="Straight Arrow Connector 30" o:spid="_x0000_s1026" type="#_x0000_t32" style="position:absolute;margin-left:60pt;margin-top:16.55pt;width:0;height:32.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" strokecolor="black [3200]" strokeweight=".5pt">
                <v:stroke endarrow="block" joinstyle="miter"/>
              </v:shape>
            </w:pict>
          </mc:Fallback>
        </mc:AlternateContent>
      </w:r>
    </w:p>
    <w:p w14:paraId="6F8DEEEB" w14:textId="7F3676E9" w:rsidR="00F24634" w:rsidRDefault="008F3041" w:rsidP="00F24634">
      <w:r>
        <w:rPr>
          <w:noProof/>
        </w:rPr>
        <mc:AlternateContent>
          <mc:Choice Requires="wps">
            <w:drawing>
              <wp:anchor distT="0" distB="0" distL="114300" distR="114300" simplePos="0" relativeHeight="251671552" behindDoc="0" locked="0" layoutInCell="1" allowOverlap="1" wp14:anchorId="38742810" wp14:editId="677CCE64">
                <wp:simplePos x="0" y="0"/>
                <wp:positionH relativeFrom="column">
                  <wp:posOffset>1952625</wp:posOffset>
                </wp:positionH>
                <wp:positionV relativeFrom="paragraph">
                  <wp:posOffset>305434</wp:posOffset>
                </wp:positionV>
                <wp:extent cx="1352550" cy="1057275"/>
                <wp:effectExtent l="0" t="0" r="19050" b="28575"/>
                <wp:wrapNone/>
                <wp:docPr id="29" name="Text Box 29"/>
                <wp:cNvGraphicFramePr/>
                <a:graphic xmlns:a="http://schemas.openxmlformats.org/drawingml/2006/main">
                  <a:graphicData uri="http://schemas.microsoft.com/office/word/2010/wordprocessingShape">
                    <wps:wsp>
                      <wps:cNvSpPr txBox="1"/>
                      <wps:spPr>
                        <a:xfrm>
                          <a:off x="0" y="0"/>
                          <a:ext cx="1352550" cy="1057275"/>
                        </a:xfrm>
                        <a:prstGeom prst="rect">
                          <a:avLst/>
                        </a:prstGeom>
                        <a:solidFill>
                          <a:schemeClr val="lt1"/>
                        </a:solidFill>
                        <a:ln w="6350">
                          <a:solidFill>
                            <a:prstClr val="black"/>
                          </a:solidFill>
                        </a:ln>
                      </wps:spPr>
                      <wps:txbx>
                        <w:txbxContent>
                          <w:p w14:paraId="167ACC12" w14:textId="3ABF65E3" w:rsidR="008F3041" w:rsidRDefault="008F3041">
                            <w:r>
                              <w:t>Fill the outer EPS box with ice to the top, over and around the inner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742810" id="Text Box 29" o:spid="_x0000_s1032" type="#_x0000_t202" style="position:absolute;margin-left:153.75pt;margin-top:24.05pt;width:106.5pt;height:83.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" fillcolor="white [3201]" strokeweight=".5pt">
                <v:textbox>
                  <w:txbxContent>
                    <w:p w14:paraId="167ACC12" w14:textId="3ABF65E3" w:rsidR="008F3041" w:rsidRDefault="008F3041">
                      <w:r>
                        <w:t>Fill the outer EPS box with ice to the top, over and around the inner</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96E30F2" wp14:editId="5085FA2F">
                <wp:simplePos x="0" y="0"/>
                <wp:positionH relativeFrom="column">
                  <wp:posOffset>85725</wp:posOffset>
                </wp:positionH>
                <wp:positionV relativeFrom="paragraph">
                  <wp:posOffset>286385</wp:posOffset>
                </wp:positionV>
                <wp:extent cx="1428750" cy="85725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1428750" cy="857250"/>
                        </a:xfrm>
                        <a:prstGeom prst="rect">
                          <a:avLst/>
                        </a:prstGeom>
                        <a:solidFill>
                          <a:schemeClr val="lt1"/>
                        </a:solidFill>
                        <a:ln w="6350">
                          <a:solidFill>
                            <a:prstClr val="black"/>
                          </a:solidFill>
                        </a:ln>
                      </wps:spPr>
                      <wps:txbx>
                        <w:txbxContent>
                          <w:p w14:paraId="7BB70151" w14:textId="048B694B" w:rsidR="008F3041" w:rsidRDefault="008F3041">
                            <w:r>
                              <w:t xml:space="preserve">Fill outer EPS box with ice to 60mm fill </w:t>
                            </w:r>
                            <w:proofErr w:type="gramStart"/>
                            <w:r>
                              <w:t>line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6E30F2" id="Text Box 28" o:spid="_x0000_s1033" type="#_x0000_t202" style="position:absolute;margin-left:6.75pt;margin-top:22.55pt;width:112.5pt;height:6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" fillcolor="white [3201]" strokeweight=".5pt">
                <v:textbox>
                  <w:txbxContent>
                    <w:p w14:paraId="7BB70151" w14:textId="048B694B" w:rsidR="008F3041" w:rsidRDefault="008F3041">
                      <w:r>
                        <w:t xml:space="preserve">Fill outer EPS box with ice to 60mm fill </w:t>
                      </w:r>
                      <w:proofErr w:type="gramStart"/>
                      <w:r>
                        <w:t>line</w:t>
                      </w:r>
                      <w:proofErr w:type="gramEnd"/>
                    </w:p>
                  </w:txbxContent>
                </v:textbox>
              </v:shape>
            </w:pict>
          </mc:Fallback>
        </mc:AlternateContent>
      </w:r>
    </w:p>
    <w:p w14:paraId="116D3AD1" w14:textId="2E5AF009" w:rsidR="00F24634" w:rsidRDefault="008F3041" w:rsidP="00F24634">
      <w:r>
        <w:rPr>
          <w:noProof/>
        </w:rPr>
        <mc:AlternateContent>
          <mc:Choice Requires="wps">
            <w:drawing>
              <wp:anchor distT="0" distB="0" distL="114300" distR="114300" simplePos="0" relativeHeight="251674624" behindDoc="0" locked="0" layoutInCell="1" allowOverlap="1" wp14:anchorId="71B748BB" wp14:editId="43EFE744">
                <wp:simplePos x="0" y="0"/>
                <wp:positionH relativeFrom="column">
                  <wp:posOffset>3914775</wp:posOffset>
                </wp:positionH>
                <wp:positionV relativeFrom="paragraph">
                  <wp:posOffset>39370</wp:posOffset>
                </wp:positionV>
                <wp:extent cx="1447800" cy="923925"/>
                <wp:effectExtent l="0" t="0" r="19050" b="28575"/>
                <wp:wrapNone/>
                <wp:docPr id="193" name="Text Box 193"/>
                <wp:cNvGraphicFramePr/>
                <a:graphic xmlns:a="http://schemas.openxmlformats.org/drawingml/2006/main">
                  <a:graphicData uri="http://schemas.microsoft.com/office/word/2010/wordprocessingShape">
                    <wps:wsp>
                      <wps:cNvSpPr txBox="1"/>
                      <wps:spPr>
                        <a:xfrm>
                          <a:off x="0" y="0"/>
                          <a:ext cx="1447800" cy="923925"/>
                        </a:xfrm>
                        <a:prstGeom prst="rect">
                          <a:avLst/>
                        </a:prstGeom>
                        <a:solidFill>
                          <a:schemeClr val="lt1"/>
                        </a:solidFill>
                        <a:ln w="6350">
                          <a:solidFill>
                            <a:prstClr val="black"/>
                          </a:solidFill>
                        </a:ln>
                      </wps:spPr>
                      <wps:txbx>
                        <w:txbxContent>
                          <w:p w14:paraId="600F707E" w14:textId="547440C8" w:rsidR="008F3041" w:rsidRDefault="008F3041">
                            <w:r>
                              <w:t xml:space="preserve">Compact ice and replace lid ensuring firm </w:t>
                            </w:r>
                            <w:proofErr w:type="gramStart"/>
                            <w:r>
                              <w:t>seal</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B748BB" id="Text Box 193" o:spid="_x0000_s1034" type="#_x0000_t202" style="position:absolute;margin-left:308.25pt;margin-top:3.1pt;width:114pt;height:72.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" fillcolor="white [3201]" strokeweight=".5pt">
                <v:textbox>
                  <w:txbxContent>
                    <w:p w14:paraId="600F707E" w14:textId="547440C8" w:rsidR="008F3041" w:rsidRDefault="008F3041">
                      <w:r>
                        <w:t xml:space="preserve">Compact ice and replace lid ensuring firm </w:t>
                      </w:r>
                      <w:proofErr w:type="gramStart"/>
                      <w:r>
                        <w:t>seal</w:t>
                      </w:r>
                      <w:proofErr w:type="gramEnd"/>
                    </w:p>
                  </w:txbxContent>
                </v:textbox>
              </v:shape>
            </w:pict>
          </mc:Fallback>
        </mc:AlternateContent>
      </w:r>
    </w:p>
    <w:p w14:paraId="1A6CC79A" w14:textId="0E23FEDA" w:rsidR="00F24634" w:rsidRDefault="00F52246" w:rsidP="00F24634">
      <w:r>
        <w:rPr>
          <w:noProof/>
        </w:rPr>
        <mc:AlternateContent>
          <mc:Choice Requires="wps">
            <w:drawing>
              <wp:anchor distT="0" distB="0" distL="114300" distR="114300" simplePos="0" relativeHeight="251676672" behindDoc="0" locked="0" layoutInCell="1" allowOverlap="1" wp14:anchorId="15F4B90E" wp14:editId="5F55CECA">
                <wp:simplePos x="0" y="0"/>
                <wp:positionH relativeFrom="column">
                  <wp:posOffset>3305175</wp:posOffset>
                </wp:positionH>
                <wp:positionV relativeFrom="paragraph">
                  <wp:posOffset>106045</wp:posOffset>
                </wp:positionV>
                <wp:extent cx="609600" cy="0"/>
                <wp:effectExtent l="0" t="76200" r="19050" b="95250"/>
                <wp:wrapNone/>
                <wp:docPr id="196" name="Straight Arrow Connector 196"/>
                <wp:cNvGraphicFramePr/>
                <a:graphic xmlns:a="http://schemas.openxmlformats.org/drawingml/2006/main">
                  <a:graphicData uri="http://schemas.microsoft.com/office/word/2010/wordprocessingShape">
                    <wps:wsp>
                      <wps:cNvCnPr/>
                      <wps:spPr>
                        <a:xfrm>
                          <a:off x="0" y="0"/>
                          <a:ext cx="609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69A7DF" id="Straight Arrow Connector 196" o:spid="_x0000_s1026" type="#_x0000_t32" style="position:absolute;margin-left:260.25pt;margin-top:8.35pt;width:48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" strokecolor="black [3200]" strokeweight=".5pt">
                <v:stroke endarrow="block" joinstyle="miter"/>
              </v:shape>
            </w:pict>
          </mc:Fallback>
        </mc:AlternateContent>
      </w:r>
      <w:r w:rsidR="008F3041">
        <w:rPr>
          <w:noProof/>
        </w:rPr>
        <mc:AlternateContent>
          <mc:Choice Requires="wps">
            <w:drawing>
              <wp:anchor distT="0" distB="0" distL="114300" distR="114300" simplePos="0" relativeHeight="251673600" behindDoc="0" locked="0" layoutInCell="1" allowOverlap="1" wp14:anchorId="0CBB4C05" wp14:editId="7B7B94D7">
                <wp:simplePos x="0" y="0"/>
                <wp:positionH relativeFrom="column">
                  <wp:posOffset>1524000</wp:posOffset>
                </wp:positionH>
                <wp:positionV relativeFrom="paragraph">
                  <wp:posOffset>48895</wp:posOffset>
                </wp:positionV>
                <wp:extent cx="457200" cy="9525"/>
                <wp:effectExtent l="0" t="57150" r="38100" b="85725"/>
                <wp:wrapNone/>
                <wp:docPr id="31" name="Straight Arrow Connector 31"/>
                <wp:cNvGraphicFramePr/>
                <a:graphic xmlns:a="http://schemas.openxmlformats.org/drawingml/2006/main">
                  <a:graphicData uri="http://schemas.microsoft.com/office/word/2010/wordprocessingShape">
                    <wps:wsp>
                      <wps:cNvCnPr/>
                      <wps:spPr>
                        <a:xfrm>
                          <a:off x="0" y="0"/>
                          <a:ext cx="4572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416E82" id="Straight Arrow Connector 31" o:spid="_x0000_s1026" type="#_x0000_t32" style="position:absolute;margin-left:120pt;margin-top:3.85pt;width:36pt;height:.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" strokecolor="black [3200]" strokeweight=".5pt">
                <v:stroke endarrow="block" joinstyle="miter"/>
              </v:shape>
            </w:pict>
          </mc:Fallback>
        </mc:AlternateContent>
      </w:r>
    </w:p>
    <w:p w14:paraId="51214691" w14:textId="487A7E99" w:rsidR="00F24634" w:rsidRDefault="00F52246" w:rsidP="00F24634">
      <w:r>
        <w:rPr>
          <w:noProof/>
        </w:rPr>
        <mc:AlternateContent>
          <mc:Choice Requires="wps">
            <w:drawing>
              <wp:anchor distT="0" distB="0" distL="114300" distR="114300" simplePos="0" relativeHeight="251677696" behindDoc="0" locked="0" layoutInCell="1" allowOverlap="1" wp14:anchorId="1E579D9C" wp14:editId="61F5A5C7">
                <wp:simplePos x="0" y="0"/>
                <wp:positionH relativeFrom="column">
                  <wp:posOffset>4629150</wp:posOffset>
                </wp:positionH>
                <wp:positionV relativeFrom="paragraph">
                  <wp:posOffset>278130</wp:posOffset>
                </wp:positionV>
                <wp:extent cx="9525" cy="447675"/>
                <wp:effectExtent l="38100" t="0" r="66675" b="47625"/>
                <wp:wrapNone/>
                <wp:docPr id="197" name="Straight Arrow Connector 197"/>
                <wp:cNvGraphicFramePr/>
                <a:graphic xmlns:a="http://schemas.openxmlformats.org/drawingml/2006/main">
                  <a:graphicData uri="http://schemas.microsoft.com/office/word/2010/wordprocessingShape">
                    <wps:wsp>
                      <wps:cNvCnPr/>
                      <wps:spPr>
                        <a:xfrm>
                          <a:off x="0" y="0"/>
                          <a:ext cx="9525"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6527C86" id="Straight Arrow Connector 197" o:spid="_x0000_s1026" type="#_x0000_t32" style="position:absolute;margin-left:364.5pt;margin-top:21.9pt;width:.75pt;height:35.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" strokecolor="black [3200]" strokeweight=".5pt">
                <v:stroke endarrow="block" joinstyle="miter"/>
              </v:shape>
            </w:pict>
          </mc:Fallback>
        </mc:AlternateContent>
      </w:r>
    </w:p>
    <w:p w14:paraId="155400B1" w14:textId="52AB338F" w:rsidR="00F24634" w:rsidRDefault="00F24634" w:rsidP="00F24634"/>
    <w:p w14:paraId="0CE5C3B4" w14:textId="06E2B26E" w:rsidR="00F24634" w:rsidRDefault="008F3041" w:rsidP="00F24634">
      <w:r>
        <w:rPr>
          <w:noProof/>
        </w:rPr>
        <mc:AlternateContent>
          <mc:Choice Requires="wps">
            <w:drawing>
              <wp:anchor distT="0" distB="0" distL="114300" distR="114300" simplePos="0" relativeHeight="251675648" behindDoc="0" locked="0" layoutInCell="1" allowOverlap="1" wp14:anchorId="41E3D53E" wp14:editId="06643B8A">
                <wp:simplePos x="0" y="0"/>
                <wp:positionH relativeFrom="column">
                  <wp:posOffset>3962400</wp:posOffset>
                </wp:positionH>
                <wp:positionV relativeFrom="paragraph">
                  <wp:posOffset>21590</wp:posOffset>
                </wp:positionV>
                <wp:extent cx="1362075" cy="895350"/>
                <wp:effectExtent l="0" t="0" r="28575" b="19050"/>
                <wp:wrapNone/>
                <wp:docPr id="195" name="Text Box 195"/>
                <wp:cNvGraphicFramePr/>
                <a:graphic xmlns:a="http://schemas.openxmlformats.org/drawingml/2006/main">
                  <a:graphicData uri="http://schemas.microsoft.com/office/word/2010/wordprocessingShape">
                    <wps:wsp>
                      <wps:cNvSpPr txBox="1"/>
                      <wps:spPr>
                        <a:xfrm>
                          <a:off x="0" y="0"/>
                          <a:ext cx="1362075" cy="895350"/>
                        </a:xfrm>
                        <a:prstGeom prst="rect">
                          <a:avLst/>
                        </a:prstGeom>
                        <a:solidFill>
                          <a:schemeClr val="lt1"/>
                        </a:solidFill>
                        <a:ln w="6350">
                          <a:solidFill>
                            <a:prstClr val="black"/>
                          </a:solidFill>
                        </a:ln>
                      </wps:spPr>
                      <wps:txbx>
                        <w:txbxContent>
                          <w:p w14:paraId="601E6F6E" w14:textId="773CE2CC" w:rsidR="008F3041" w:rsidRDefault="008F3041">
                            <w:r>
                              <w:t xml:space="preserve">Lift box using your legs and stack up to three </w:t>
                            </w:r>
                            <w:proofErr w:type="gramStart"/>
                            <w:r>
                              <w:t>high</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E3D53E" id="Text Box 195" o:spid="_x0000_s1035" type="#_x0000_t202" style="position:absolute;margin-left:312pt;margin-top:1.7pt;width:107.25pt;height:7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" fillcolor="white [3201]" strokeweight=".5pt">
                <v:textbox>
                  <w:txbxContent>
                    <w:p w14:paraId="601E6F6E" w14:textId="773CE2CC" w:rsidR="008F3041" w:rsidRDefault="008F3041">
                      <w:r>
                        <w:t xml:space="preserve">Lift box using your legs and stack up to three </w:t>
                      </w:r>
                      <w:proofErr w:type="gramStart"/>
                      <w:r>
                        <w:t>high</w:t>
                      </w:r>
                      <w:proofErr w:type="gramEnd"/>
                    </w:p>
                  </w:txbxContent>
                </v:textbox>
              </v:shape>
            </w:pict>
          </mc:Fallback>
        </mc:AlternateContent>
      </w:r>
    </w:p>
    <w:p w14:paraId="19EFD3A9" w14:textId="2097B78A" w:rsidR="00F24634" w:rsidRDefault="00F24634" w:rsidP="00F24634"/>
    <w:p w14:paraId="7768E4FF" w14:textId="0E260FDD" w:rsidR="00F24634" w:rsidRDefault="00F24634" w:rsidP="00F24634"/>
    <w:p w14:paraId="653B4343" w14:textId="2D90411A" w:rsidR="00F24634" w:rsidRDefault="00F24634" w:rsidP="00F24634"/>
    <w:p w14:paraId="121E3B2B" w14:textId="2CD0A75B" w:rsidR="00F24634" w:rsidRDefault="00F24634" w:rsidP="00F24634"/>
    <w:p w14:paraId="5BB11384" w14:textId="33469767" w:rsidR="00F24634" w:rsidRDefault="00F24634" w:rsidP="00F24634"/>
    <w:p w14:paraId="362B2C33" w14:textId="314B7BF1" w:rsidR="00F24634" w:rsidRDefault="00F24634" w:rsidP="00F24634"/>
    <w:p w14:paraId="37DE971B" w14:textId="7157B661" w:rsidR="00F24634" w:rsidRDefault="00F24634" w:rsidP="00F24634"/>
    <w:p w14:paraId="4CFCA3B2" w14:textId="77777777" w:rsidR="00F24634" w:rsidRPr="00F24634" w:rsidRDefault="00F24634" w:rsidP="00F24634"/>
    <w:p w14:paraId="2BE4050B" w14:textId="530C311D" w:rsidR="00733112" w:rsidRDefault="00733112" w:rsidP="00F24634">
      <w:pPr>
        <w:pStyle w:val="Heading1"/>
      </w:pPr>
      <w:bookmarkStart w:id="26" w:name="_Toc73807758"/>
      <w:r>
        <w:lastRenderedPageBreak/>
        <w:t>Discussion &amp; Conclusion</w:t>
      </w:r>
      <w:bookmarkEnd w:id="26"/>
    </w:p>
    <w:p w14:paraId="65A240A6" w14:textId="3B81602D" w:rsidR="009063BD" w:rsidRDefault="009063BD" w:rsidP="009063BD">
      <w:pPr>
        <w:pStyle w:val="Heading2"/>
      </w:pPr>
      <w:bookmarkStart w:id="27" w:name="_Toc73807759"/>
      <w:r>
        <w:t>Discussions</w:t>
      </w:r>
      <w:bookmarkEnd w:id="27"/>
    </w:p>
    <w:p w14:paraId="6D53848C" w14:textId="23D826FB" w:rsidR="00F52246" w:rsidRDefault="00F52246" w:rsidP="00F52246">
      <w:pPr>
        <w:pStyle w:val="Heading3"/>
      </w:pPr>
      <w:bookmarkStart w:id="28" w:name="_Toc73807760"/>
      <w:r>
        <w:t>Numerical Methods</w:t>
      </w:r>
      <w:bookmarkEnd w:id="28"/>
    </w:p>
    <w:p w14:paraId="365C306B" w14:textId="69C5484D" w:rsidR="00F52246" w:rsidRDefault="00F52246" w:rsidP="00F52246">
      <w:r>
        <w:t xml:space="preserve">The FDM numerical method has its advantages but there seems to be more shortcomings against it and as such, a few alternatives </w:t>
      </w:r>
      <w:r w:rsidR="00A76A51">
        <w:t xml:space="preserve">have been </w:t>
      </w:r>
      <w:r>
        <w:t>briefly outlined below.</w:t>
      </w:r>
    </w:p>
    <w:p w14:paraId="62D351DA" w14:textId="746DE5D0" w:rsidR="00F52246" w:rsidRDefault="00F52246" w:rsidP="00F52246">
      <w:pPr>
        <w:pStyle w:val="ListParagraph"/>
        <w:numPr>
          <w:ilvl w:val="0"/>
          <w:numId w:val="4"/>
        </w:numPr>
      </w:pPr>
      <w:r>
        <w:t>Effective Capacity Method</w:t>
      </w:r>
    </w:p>
    <w:p w14:paraId="371650B4" w14:textId="4B6B1C2E" w:rsidR="00F52246" w:rsidRDefault="00F52246" w:rsidP="00F52246">
      <w:pPr>
        <w:pStyle w:val="ListParagraph"/>
      </w:pPr>
      <w:r>
        <w:t xml:space="preserve">This is a method that was developed to shore up the shortfall of the apparent heat capacity method, in this case the </w:t>
      </w:r>
      <w:r w:rsidR="00A76A51">
        <w:t xml:space="preserve">heat capacity </w:t>
      </w:r>
      <w:r>
        <w:t xml:space="preserve">is </w:t>
      </w:r>
      <w:r w:rsidR="00A76A51">
        <w:t>assumed</w:t>
      </w:r>
      <w:r>
        <w:t xml:space="preserve"> between the nodes instead of </w:t>
      </w:r>
      <w:r w:rsidR="00A76A51">
        <w:t>being calculated in terms of nodal temperatures.  The effective capacity is calculated based on the integration through the control volume.</w:t>
      </w:r>
    </w:p>
    <w:p w14:paraId="6724DCFC" w14:textId="1B24DBE1" w:rsidR="00A76A51" w:rsidRDefault="00A76A51" w:rsidP="00A76A51">
      <w:pPr>
        <w:pStyle w:val="ListParagraph"/>
        <w:numPr>
          <w:ilvl w:val="0"/>
          <w:numId w:val="4"/>
        </w:numPr>
      </w:pPr>
      <w:r>
        <w:t>Heat Integration Method</w:t>
      </w:r>
    </w:p>
    <w:p w14:paraId="70140A65" w14:textId="76E5034A" w:rsidR="00A76A51" w:rsidRDefault="00A76A51" w:rsidP="00A76A51">
      <w:pPr>
        <w:pStyle w:val="ListParagraph"/>
      </w:pPr>
      <w:r>
        <w:t xml:space="preserve">This method is known as the post-iterative method, is the simplest method amongst the ones listed in this summary.  Using this method, the temperatures of all control volumes are monitored.  When melting occurs, it is assumed that a phase change happens when the temperature goes above the melting point.  </w:t>
      </w:r>
      <w:r w:rsidR="00004268">
        <w:t xml:space="preserve">The temperature of that control volume is then reset to the melting point and the equivalent amount of heat due to setting the temperature back is added </w:t>
      </w:r>
      <w:proofErr w:type="spellStart"/>
      <w:r w:rsidR="00004268">
        <w:t>top</w:t>
      </w:r>
      <w:proofErr w:type="spellEnd"/>
      <w:r w:rsidR="00004268">
        <w:t xml:space="preserve"> the enthalpy account for that control volume.  Once enthalpy reaches latent heat the temperature is allowed to rise.</w:t>
      </w:r>
    </w:p>
    <w:p w14:paraId="4ABC32A8" w14:textId="2A88B4FA" w:rsidR="00004268" w:rsidRDefault="00004268" w:rsidP="00004268">
      <w:pPr>
        <w:pStyle w:val="ListParagraph"/>
        <w:numPr>
          <w:ilvl w:val="0"/>
          <w:numId w:val="4"/>
        </w:numPr>
      </w:pPr>
      <w:r>
        <w:t xml:space="preserve">Source based </w:t>
      </w:r>
      <w:proofErr w:type="gramStart"/>
      <w:r>
        <w:t>method</w:t>
      </w:r>
      <w:proofErr w:type="gramEnd"/>
    </w:p>
    <w:p w14:paraId="5993A73F" w14:textId="280635C9" w:rsidR="00004268" w:rsidRDefault="00004268" w:rsidP="00004268">
      <w:pPr>
        <w:pStyle w:val="ListParagraph"/>
      </w:pPr>
      <w:r>
        <w:t xml:space="preserve">This method allows for any additional heat </w:t>
      </w:r>
      <w:r w:rsidR="00644C5D">
        <w:t>from</w:t>
      </w:r>
      <w:r>
        <w:t xml:space="preserve"> any source to be accounted for in its calculation. For </w:t>
      </w:r>
      <w:proofErr w:type="gramStart"/>
      <w:r>
        <w:t>instance</w:t>
      </w:r>
      <w:proofErr w:type="gramEnd"/>
      <w:r>
        <w:t xml:space="preserve"> an external heat source </w:t>
      </w:r>
      <w:r w:rsidR="00644C5D">
        <w:t>or</w:t>
      </w:r>
      <w:r>
        <w:t xml:space="preserve"> heat sink.  In the case of this example the source would be the latent heat.</w:t>
      </w:r>
    </w:p>
    <w:p w14:paraId="5ACF67CF" w14:textId="4295A83E" w:rsidR="002E7463" w:rsidRDefault="002E7463" w:rsidP="002E7463">
      <w:pPr>
        <w:pStyle w:val="ListParagraph"/>
        <w:numPr>
          <w:ilvl w:val="0"/>
          <w:numId w:val="4"/>
        </w:numPr>
      </w:pPr>
      <w:r>
        <w:t>Enthalpy Method</w:t>
      </w:r>
    </w:p>
    <w:p w14:paraId="02642553" w14:textId="3ACBB409" w:rsidR="002E7463" w:rsidRDefault="002E7463" w:rsidP="002E7463">
      <w:pPr>
        <w:pStyle w:val="ListParagraph"/>
      </w:pPr>
      <w:r>
        <w:t xml:space="preserve">The main feature of all enthalpy methods is that the evolution of the latent is accounted for by the enthalpy as well as the relationship between enthalpy and temperature.  </w:t>
      </w:r>
    </w:p>
    <w:p w14:paraId="33C68C05" w14:textId="5C002BEC" w:rsidR="002A4276" w:rsidRDefault="002A4276" w:rsidP="002E7463">
      <w:pPr>
        <w:pStyle w:val="ListParagraph"/>
      </w:pPr>
      <w:sdt>
        <w:sdtPr>
          <w:id w:val="-433974902"/>
          <w:citation/>
        </w:sdtPr>
        <w:sdtContent>
          <w:r>
            <w:fldChar w:fldCharType="begin"/>
          </w:r>
          <w:r>
            <w:instrText xml:space="preserve"> CITATION HuH96 \l 2057 </w:instrText>
          </w:r>
          <w:r>
            <w:fldChar w:fldCharType="separate"/>
          </w:r>
          <w:r w:rsidR="008F46F1" w:rsidRPr="008F46F1">
            <w:rPr>
              <w:noProof/>
            </w:rPr>
            <w:t>(Hu &amp; Argyropoulos, 1996)</w:t>
          </w:r>
          <w:r>
            <w:fldChar w:fldCharType="end"/>
          </w:r>
        </w:sdtContent>
      </w:sdt>
    </w:p>
    <w:p w14:paraId="1C70D090" w14:textId="5898A264" w:rsidR="002E7463" w:rsidRDefault="002E7463" w:rsidP="002E7463">
      <w:pPr>
        <w:pStyle w:val="Heading3"/>
      </w:pPr>
      <w:bookmarkStart w:id="29" w:name="_Toc73807761"/>
      <w:r>
        <w:t>Ice Problem</w:t>
      </w:r>
      <w:bookmarkEnd w:id="29"/>
    </w:p>
    <w:p w14:paraId="3FC89E21" w14:textId="642AE62A" w:rsidR="002A4276" w:rsidRDefault="002E7463" w:rsidP="002E7463">
      <w:r>
        <w:t xml:space="preserve">According to the MATLAB simulations, the perfect thermodynamic would be to use a solid block of ice to insulate the inner EPS box.  This raises some alarming issues that need serious consideration.  Firstly, the process map for the filling of the transportation system would be seriously elongated.  It would read something like, </w:t>
      </w:r>
      <w:r w:rsidR="002A4276">
        <w:t xml:space="preserve">fill with water to the 60mm line and then freeze than section.  Next place the inner EPS and fix the box and fill with water </w:t>
      </w:r>
      <w:r w:rsidR="002A4276">
        <w:lastRenderedPageBreak/>
        <w:t xml:space="preserve">and freeze again.  This type of solution would be wholly impractical, for a start it would add hours to the filling process over other solutions.  </w:t>
      </w:r>
      <w:proofErr w:type="gramStart"/>
      <w:r w:rsidR="002A4276">
        <w:t>Also</w:t>
      </w:r>
      <w:proofErr w:type="gramEnd"/>
      <w:r w:rsidR="002A4276">
        <w:t xml:space="preserve"> it would mean the vaccine is </w:t>
      </w:r>
      <w:r w:rsidR="00644C5D">
        <w:t>out</w:t>
      </w:r>
      <w:r w:rsidR="002A4276">
        <w:t xml:space="preserve"> of commission for a longer period of time as you would need to wait for the ice to melt.</w:t>
      </w:r>
    </w:p>
    <w:p w14:paraId="729AC718" w14:textId="38F05EDA" w:rsidR="002E7463" w:rsidRDefault="002A4276" w:rsidP="002E7463">
      <w:r>
        <w:t>Another method may be to design a harness system for the inner EPS box so as to only fill the box with water once with a single freezing pass.  There is also another problem with both these methods as they</w:t>
      </w:r>
      <w:r w:rsidR="00E73147">
        <w:t xml:space="preserve"> could cause thermal dips within the vaccines primarily caused by the adding of room temperature water between freezing</w:t>
      </w:r>
      <w:r>
        <w:t xml:space="preserve">.  </w:t>
      </w:r>
      <w:proofErr w:type="gramStart"/>
      <w:r w:rsidR="00E73147">
        <w:t>Also</w:t>
      </w:r>
      <w:proofErr w:type="gramEnd"/>
      <w:r w:rsidR="00E73147">
        <w:t xml:space="preserve"> there is the question, is the EPS box sufficiently waterproof? This leads to the possibility that water could </w:t>
      </w:r>
      <w:r w:rsidR="00644C5D">
        <w:t>seep</w:t>
      </w:r>
      <w:r w:rsidR="00E73147">
        <w:t xml:space="preserve"> into the vial section, subsequently </w:t>
      </w:r>
      <w:proofErr w:type="gramStart"/>
      <w:r w:rsidR="00E73147">
        <w:t>freeze</w:t>
      </w:r>
      <w:proofErr w:type="gramEnd"/>
      <w:r w:rsidR="00E73147">
        <w:t xml:space="preserve"> and then cause damage to the vials.</w:t>
      </w:r>
    </w:p>
    <w:p w14:paraId="305EE492" w14:textId="0F1E8365" w:rsidR="00E73147" w:rsidRDefault="00E73147" w:rsidP="002E7463">
      <w:r>
        <w:t>There is also a possibility of using custom made ice sections built to the correct dimensions to pack in the inner EPS box.  This type of solution may prove expensive in the manufacture of special sized ice though.</w:t>
      </w:r>
    </w:p>
    <w:p w14:paraId="002A24DE" w14:textId="6B93BF77" w:rsidR="00E73147" w:rsidRDefault="00E73147" w:rsidP="002E7463">
      <w:r>
        <w:t xml:space="preserve">It was determined that the best approach would be to use ice cubes, this is the most poke yoke setup in terms of deployment.  There would be little room to damage the vials or make any mistakes.  The possible downside could be the reduction of the volume of ice in comparison to a solid block.  This would be because of the irregular shape of the </w:t>
      </w:r>
      <w:proofErr w:type="gramStart"/>
      <w:r>
        <w:t>cubes, and</w:t>
      </w:r>
      <w:proofErr w:type="gramEnd"/>
      <w:r>
        <w:t xml:space="preserve"> could also reduce the amount of time the vaccines could stay cool.  This is a small sacrifice for the practicality of the solution as the reduced time is assumed to be </w:t>
      </w:r>
      <w:r w:rsidR="00644C5D">
        <w:t>negligible</w:t>
      </w:r>
      <w:r>
        <w:t>.</w:t>
      </w:r>
    </w:p>
    <w:p w14:paraId="20A37BC8" w14:textId="1721A0FF" w:rsidR="00E73147" w:rsidRPr="002E7463" w:rsidRDefault="00E73147" w:rsidP="002E7463">
      <w:r>
        <w:t xml:space="preserve"> </w:t>
      </w:r>
    </w:p>
    <w:p w14:paraId="1C970F5A" w14:textId="6F5A47E3" w:rsidR="009063BD" w:rsidRDefault="009063BD" w:rsidP="009063BD">
      <w:pPr>
        <w:pStyle w:val="Heading2"/>
      </w:pPr>
      <w:bookmarkStart w:id="30" w:name="_Toc73807762"/>
      <w:r>
        <w:t>Conclusions</w:t>
      </w:r>
      <w:bookmarkEnd w:id="30"/>
    </w:p>
    <w:p w14:paraId="7584C6AC" w14:textId="32768B5D" w:rsidR="0018296F" w:rsidRPr="0018296F" w:rsidRDefault="0018296F" w:rsidP="0018296F">
      <w:r>
        <w:t>Firstly, the computer simulated elements of this report were carried out and it was found that a 60mm layer of ice would keep the vials in the centre box below 0</w:t>
      </w:r>
      <w:r>
        <w:rPr>
          <w:rFonts w:cs="Arial"/>
        </w:rPr>
        <w:t>°</w:t>
      </w:r>
      <w:r>
        <w:t xml:space="preserve">C for 23 hours 5 minutes and 17 seconds.  These tasks also provided the initial design parameters for the outer shell, the dimensions of 340mm x 340mm x 320mm, and the possible </w:t>
      </w:r>
      <w:r w:rsidR="00644C5D">
        <w:t>inner mass</w:t>
      </w:r>
      <w:r>
        <w:t xml:space="preserve"> of the ice and EPS of around 18kg.  The FDM method was used in conjunction the apparent heat capacity method to perform the final calculations.  The method has its advantages such as ease of use and </w:t>
      </w:r>
      <w:r w:rsidR="004E07D4">
        <w:t>low computational resources and as such aided in the final solution.  Though this method seems to leave a lot of room for errors as stated in section 2.5, and these errors could amplify without proper restraint or attention.  In conclusion there is the possibility that some of the methods summarised in section 9.1.1 could be used to better effect.</w:t>
      </w:r>
    </w:p>
    <w:p w14:paraId="6A34AA83" w14:textId="38B9B69A" w:rsidR="009063BD" w:rsidRPr="009063BD" w:rsidRDefault="0018296F" w:rsidP="009063BD">
      <w:r>
        <w:t xml:space="preserve">The concept of design for manufacture has been a guiding principle throughout this report, </w:t>
      </w:r>
      <w:r w:rsidR="004E07D4">
        <w:t xml:space="preserve">it was the main principle when designing the shell but also led to some iterative thoughts that would draw an idea back from one section to another.  For </w:t>
      </w:r>
      <w:proofErr w:type="gramStart"/>
      <w:r w:rsidR="004E07D4">
        <w:t>instance</w:t>
      </w:r>
      <w:proofErr w:type="gramEnd"/>
      <w:r w:rsidR="004E07D4">
        <w:t xml:space="preserve"> there was a loop between material and process selections that guided each other in their choices.  This also </w:t>
      </w:r>
      <w:r w:rsidR="004E07D4">
        <w:lastRenderedPageBreak/>
        <w:t xml:space="preserve">helped with all decisions along the design process, a simpler design seemed preferable to an overcomplicated one.  Simple design means lower manufacture time and cost, but more than that it also put emphasis upon the function of the finished part, how complicated should such a cheap and easy solution be?  In conclusion, the finished design was created for easy manufacture, ease of use and functionality.  </w:t>
      </w:r>
      <w:r w:rsidR="008F46F1">
        <w:t>The final design is believed to meet all design criteria set out in the report brief.</w:t>
      </w:r>
    </w:p>
    <w:p w14:paraId="017E53FD" w14:textId="77777777" w:rsidR="00733112" w:rsidRDefault="00733112">
      <w:r>
        <w:br w:type="page"/>
      </w:r>
    </w:p>
    <w:p w14:paraId="6668AFB4" w14:textId="6CBD5598" w:rsidR="00733112" w:rsidRDefault="002715ED" w:rsidP="00733112">
      <w:pPr>
        <w:pStyle w:val="Heading1"/>
      </w:pPr>
      <w:bookmarkStart w:id="31" w:name="_Toc73807763"/>
      <w:r>
        <w:lastRenderedPageBreak/>
        <w:t>Appendi</w:t>
      </w:r>
      <w:r w:rsidR="004B0263">
        <w:t>ces</w:t>
      </w:r>
      <w:bookmarkEnd w:id="31"/>
    </w:p>
    <w:p w14:paraId="312BDCE2" w14:textId="29EDC5BC" w:rsidR="002715ED" w:rsidRDefault="00441C4A" w:rsidP="002715ED">
      <w:pPr>
        <w:pStyle w:val="Heading2"/>
      </w:pPr>
      <w:bookmarkStart w:id="32" w:name="_Toc73807764"/>
      <w:r>
        <w:t xml:space="preserve">Combined </w:t>
      </w:r>
      <w:r w:rsidR="002715ED">
        <w:t>Code for Tasks 1 &amp; 2</w:t>
      </w:r>
      <w:bookmarkEnd w:id="32"/>
    </w:p>
    <w:p w14:paraId="51B4259A" w14:textId="0713659C" w:rsidR="002715ED" w:rsidRDefault="002715ED" w:rsidP="002715ED"/>
    <w:p w14:paraId="17654C3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clc</w:t>
      </w:r>
    </w:p>
    <w:p w14:paraId="242ACC0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14:paraId="18E2ED49"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A04F9"/>
          <w:sz w:val="20"/>
          <w:szCs w:val="20"/>
        </w:rPr>
        <w:t>all</w:t>
      </w:r>
    </w:p>
    <w:p w14:paraId="54B5C5D6"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C73850C"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prompt = {</w:t>
      </w:r>
      <w:r>
        <w:rPr>
          <w:rFonts w:ascii="Courier New" w:hAnsi="Courier New" w:cs="Courier New"/>
          <w:color w:val="AA04F9"/>
          <w:sz w:val="20"/>
          <w:szCs w:val="20"/>
        </w:rPr>
        <w:t>'Enter Ice Thickness in Meters'</w:t>
      </w:r>
      <w:proofErr w:type="gramStart"/>
      <w:r>
        <w:rPr>
          <w:rFonts w:ascii="Courier New" w:hAnsi="Courier New" w:cs="Courier New"/>
          <w:color w:val="000000"/>
          <w:sz w:val="20"/>
          <w:szCs w:val="20"/>
        </w:rPr>
        <w:t>};</w:t>
      </w:r>
      <w:proofErr w:type="gramEnd"/>
    </w:p>
    <w:p w14:paraId="56C4033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dlgtitle = </w:t>
      </w:r>
      <w:r>
        <w:rPr>
          <w:rFonts w:ascii="Courier New" w:hAnsi="Courier New" w:cs="Courier New"/>
          <w:color w:val="AA04F9"/>
          <w:sz w:val="20"/>
          <w:szCs w:val="20"/>
        </w:rPr>
        <w:t>'User Interface</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p>
    <w:p w14:paraId="38BB1C8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dims = [1 50</w:t>
      </w:r>
      <w:proofErr w:type="gramStart"/>
      <w:r>
        <w:rPr>
          <w:rFonts w:ascii="Courier New" w:hAnsi="Courier New" w:cs="Courier New"/>
          <w:color w:val="000000"/>
          <w:sz w:val="20"/>
          <w:szCs w:val="20"/>
        </w:rPr>
        <w:t>];</w:t>
      </w:r>
      <w:proofErr w:type="gramEnd"/>
    </w:p>
    <w:p w14:paraId="7D41796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answer = </w:t>
      </w:r>
      <w:proofErr w:type="gramStart"/>
      <w:r>
        <w:rPr>
          <w:rFonts w:ascii="Courier New" w:hAnsi="Courier New" w:cs="Courier New"/>
          <w:color w:val="000000"/>
          <w:sz w:val="20"/>
          <w:szCs w:val="20"/>
        </w:rPr>
        <w:t>inputdlg(</w:t>
      </w:r>
      <w:proofErr w:type="gramEnd"/>
      <w:r>
        <w:rPr>
          <w:rFonts w:ascii="Courier New" w:hAnsi="Courier New" w:cs="Courier New"/>
          <w:color w:val="000000"/>
          <w:sz w:val="20"/>
          <w:szCs w:val="20"/>
        </w:rPr>
        <w:t>prompt, dlgtitle, dims);</w:t>
      </w:r>
    </w:p>
    <w:p w14:paraId="53DC080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isempty(answer)</w:t>
      </w:r>
    </w:p>
    <w:p w14:paraId="3B2D3F6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return</w:t>
      </w:r>
    </w:p>
    <w:p w14:paraId="51E5144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C46B4F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 = </w:t>
      </w:r>
      <w:proofErr w:type="gramStart"/>
      <w:r>
        <w:rPr>
          <w:rFonts w:ascii="Courier New" w:hAnsi="Courier New" w:cs="Courier New"/>
          <w:color w:val="000000"/>
          <w:sz w:val="20"/>
          <w:szCs w:val="20"/>
        </w:rPr>
        <w:t>answer(</w:t>
      </w:r>
      <w:proofErr w:type="gramEnd"/>
      <w:r>
        <w:rPr>
          <w:rFonts w:ascii="Courier New" w:hAnsi="Courier New" w:cs="Courier New"/>
          <w:color w:val="000000"/>
          <w:sz w:val="20"/>
          <w:szCs w:val="20"/>
        </w:rPr>
        <w:t>1,1);</w:t>
      </w:r>
    </w:p>
    <w:p w14:paraId="1F98454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 = str2</w:t>
      </w:r>
      <w:proofErr w:type="gramStart"/>
      <w:r>
        <w:rPr>
          <w:rFonts w:ascii="Courier New" w:hAnsi="Courier New" w:cs="Courier New"/>
          <w:color w:val="000000"/>
          <w:sz w:val="20"/>
          <w:szCs w:val="20"/>
        </w:rPr>
        <w:t>double(</w:t>
      </w:r>
      <w:proofErr w:type="gramEnd"/>
      <w:r>
        <w:rPr>
          <w:rFonts w:ascii="Courier New" w:hAnsi="Courier New" w:cs="Courier New"/>
          <w:color w:val="000000"/>
          <w:sz w:val="20"/>
          <w:szCs w:val="20"/>
        </w:rPr>
        <w:t>IT);</w:t>
      </w:r>
    </w:p>
    <w:p w14:paraId="2FA6E327"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figure;</w:t>
      </w:r>
      <w:proofErr w:type="gramEnd"/>
    </w:p>
    <w:p w14:paraId="30651CA5"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plotcube ([0.18+2*IT 0.16+2*IT 0.18+2*IT</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0.02 0.02 0.02],0.5,[1 0 1])</w:t>
      </w:r>
    </w:p>
    <w:p w14:paraId="3208B8B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plotcube ([0.22+2*IT 0.2+2*IT 0.22+2*IT</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0 0 0],0.2,[0 1 0])</w:t>
      </w:r>
    </w:p>
    <w:p w14:paraId="13A3F97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plotcube ([0.14 0.12 0.14</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0.04+IT 0.04+IT 0.04+IT],0.5,[0 0 1]) </w:t>
      </w:r>
      <w:r>
        <w:rPr>
          <w:rFonts w:ascii="Courier New" w:hAnsi="Courier New" w:cs="Courier New"/>
          <w:color w:val="028009"/>
          <w:sz w:val="20"/>
          <w:szCs w:val="20"/>
        </w:rPr>
        <w:t>%box 1 inner</w:t>
      </w:r>
    </w:p>
    <w:p w14:paraId="14A6E73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plotcube ([0.18 0.16 0.18</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0.02+IT 0.02+IT 0.02+IT],0.2,[1 0 0])   </w:t>
      </w:r>
      <w:r>
        <w:rPr>
          <w:rFonts w:ascii="Courier New" w:hAnsi="Courier New" w:cs="Courier New"/>
          <w:color w:val="028009"/>
          <w:sz w:val="20"/>
          <w:szCs w:val="20"/>
        </w:rPr>
        <w:t>%box1 outer</w:t>
      </w:r>
    </w:p>
    <w:p w14:paraId="61FFC77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hold</w:t>
      </w:r>
    </w:p>
    <w:p w14:paraId="2C93444C"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figure(</w:t>
      </w:r>
      <w:proofErr w:type="gramEnd"/>
      <w:r>
        <w:rPr>
          <w:rFonts w:ascii="Courier New" w:hAnsi="Courier New" w:cs="Courier New"/>
          <w:color w:val="000000"/>
          <w:sz w:val="20"/>
          <w:szCs w:val="20"/>
        </w:rPr>
        <w:t>2)</w:t>
      </w:r>
    </w:p>
    <w:p w14:paraId="28AFCFF5"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,[0 0 0.22+2*IT 0.2+2*IT],</w:t>
      </w:r>
      <w:r>
        <w:rPr>
          <w:rFonts w:ascii="Courier New" w:hAnsi="Courier New" w:cs="Courier New"/>
          <w:color w:val="AA04F9"/>
          <w:sz w:val="20"/>
          <w:szCs w:val="20"/>
        </w:rPr>
        <w:t>'FaceColor'</w:t>
      </w:r>
      <w:r>
        <w:rPr>
          <w:rFonts w:ascii="Courier New" w:hAnsi="Courier New" w:cs="Courier New"/>
          <w:color w:val="000000"/>
          <w:sz w:val="20"/>
          <w:szCs w:val="20"/>
        </w:rPr>
        <w:t>,[0 .6 .6],</w:t>
      </w:r>
      <w:r>
        <w:rPr>
          <w:rFonts w:ascii="Courier New" w:hAnsi="Courier New" w:cs="Courier New"/>
          <w:color w:val="AA04F9"/>
          <w:sz w:val="20"/>
          <w:szCs w:val="20"/>
        </w:rPr>
        <w:t>'EdgeColor'</w:t>
      </w:r>
      <w:r>
        <w:rPr>
          <w:rFonts w:ascii="Courier New" w:hAnsi="Courier New" w:cs="Courier New"/>
          <w:color w:val="000000"/>
          <w:sz w:val="20"/>
          <w:szCs w:val="20"/>
        </w:rPr>
        <w:t>,</w:t>
      </w:r>
      <w:r>
        <w:rPr>
          <w:rFonts w:ascii="Courier New" w:hAnsi="Courier New" w:cs="Courier New"/>
          <w:color w:val="AA04F9"/>
          <w:sz w:val="20"/>
          <w:szCs w:val="20"/>
        </w:rPr>
        <w:t>'b'</w:t>
      </w:r>
      <w:r>
        <w:rPr>
          <w:rFonts w:ascii="Courier New" w:hAnsi="Courier New" w:cs="Courier New"/>
          <w:color w:val="000000"/>
          <w:sz w:val="20"/>
          <w:szCs w:val="20"/>
        </w:rPr>
        <w:t>)</w:t>
      </w:r>
    </w:p>
    <w:p w14:paraId="7BC9B441"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,[0.02 0.02 0.18+2*IT 0.16+2*IT],</w:t>
      </w:r>
      <w:r>
        <w:rPr>
          <w:rFonts w:ascii="Courier New" w:hAnsi="Courier New" w:cs="Courier New"/>
          <w:color w:val="AA04F9"/>
          <w:sz w:val="20"/>
          <w:szCs w:val="20"/>
        </w:rPr>
        <w:t>'FaceColor'</w:t>
      </w:r>
      <w:r>
        <w:rPr>
          <w:rFonts w:ascii="Courier New" w:hAnsi="Courier New" w:cs="Courier New"/>
          <w:color w:val="000000"/>
          <w:sz w:val="20"/>
          <w:szCs w:val="20"/>
        </w:rPr>
        <w:t>,[0.5 1 .6],</w:t>
      </w:r>
      <w:r>
        <w:rPr>
          <w:rFonts w:ascii="Courier New" w:hAnsi="Courier New" w:cs="Courier New"/>
          <w:color w:val="AA04F9"/>
          <w:sz w:val="20"/>
          <w:szCs w:val="20"/>
        </w:rPr>
        <w:t>'EdgeColor'</w:t>
      </w:r>
      <w:r>
        <w:rPr>
          <w:rFonts w:ascii="Courier New" w:hAnsi="Courier New" w:cs="Courier New"/>
          <w:color w:val="000000"/>
          <w:sz w:val="20"/>
          <w:szCs w:val="20"/>
        </w:rPr>
        <w:t>,</w:t>
      </w:r>
      <w:r>
        <w:rPr>
          <w:rFonts w:ascii="Courier New" w:hAnsi="Courier New" w:cs="Courier New"/>
          <w:color w:val="AA04F9"/>
          <w:sz w:val="20"/>
          <w:szCs w:val="20"/>
        </w:rPr>
        <w:t>'b'</w:t>
      </w:r>
      <w:r>
        <w:rPr>
          <w:rFonts w:ascii="Courier New" w:hAnsi="Courier New" w:cs="Courier New"/>
          <w:color w:val="000000"/>
          <w:sz w:val="20"/>
          <w:szCs w:val="20"/>
        </w:rPr>
        <w:t>)</w:t>
      </w:r>
    </w:p>
    <w:p w14:paraId="0415220B"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,[0.02+IT 0.02+IT 0.18 0.16],</w:t>
      </w:r>
      <w:r>
        <w:rPr>
          <w:rFonts w:ascii="Courier New" w:hAnsi="Courier New" w:cs="Courier New"/>
          <w:color w:val="AA04F9"/>
          <w:sz w:val="20"/>
          <w:szCs w:val="20"/>
        </w:rPr>
        <w:t>'FaceColor'</w:t>
      </w:r>
      <w:r>
        <w:rPr>
          <w:rFonts w:ascii="Courier New" w:hAnsi="Courier New" w:cs="Courier New"/>
          <w:color w:val="000000"/>
          <w:sz w:val="20"/>
          <w:szCs w:val="20"/>
        </w:rPr>
        <w:t>,[0 .6 .6],</w:t>
      </w:r>
      <w:r>
        <w:rPr>
          <w:rFonts w:ascii="Courier New" w:hAnsi="Courier New" w:cs="Courier New"/>
          <w:color w:val="AA04F9"/>
          <w:sz w:val="20"/>
          <w:szCs w:val="20"/>
        </w:rPr>
        <w:t>'EdgeColor'</w:t>
      </w:r>
      <w:r>
        <w:rPr>
          <w:rFonts w:ascii="Courier New" w:hAnsi="Courier New" w:cs="Courier New"/>
          <w:color w:val="000000"/>
          <w:sz w:val="20"/>
          <w:szCs w:val="20"/>
        </w:rPr>
        <w:t>,</w:t>
      </w:r>
      <w:r>
        <w:rPr>
          <w:rFonts w:ascii="Courier New" w:hAnsi="Courier New" w:cs="Courier New"/>
          <w:color w:val="AA04F9"/>
          <w:sz w:val="20"/>
          <w:szCs w:val="20"/>
        </w:rPr>
        <w:t>'g'</w:t>
      </w:r>
      <w:r>
        <w:rPr>
          <w:rFonts w:ascii="Courier New" w:hAnsi="Courier New" w:cs="Courier New"/>
          <w:color w:val="000000"/>
          <w:sz w:val="20"/>
          <w:szCs w:val="20"/>
        </w:rPr>
        <w:t>)</w:t>
      </w:r>
    </w:p>
    <w:p w14:paraId="39C7C05C"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,[0.04+IT 0.04+IT 0.14 0.12],</w:t>
      </w:r>
      <w:r>
        <w:rPr>
          <w:rFonts w:ascii="Courier New" w:hAnsi="Courier New" w:cs="Courier New"/>
          <w:color w:val="AA04F9"/>
          <w:sz w:val="20"/>
          <w:szCs w:val="20"/>
        </w:rPr>
        <w:t>'FaceColor'</w:t>
      </w:r>
      <w:r>
        <w:rPr>
          <w:rFonts w:ascii="Courier New" w:hAnsi="Courier New" w:cs="Courier New"/>
          <w:color w:val="000000"/>
          <w:sz w:val="20"/>
          <w:szCs w:val="20"/>
        </w:rPr>
        <w:t>,[0.5 1 .6],</w:t>
      </w:r>
      <w:r>
        <w:rPr>
          <w:rFonts w:ascii="Courier New" w:hAnsi="Courier New" w:cs="Courier New"/>
          <w:color w:val="AA04F9"/>
          <w:sz w:val="20"/>
          <w:szCs w:val="20"/>
        </w:rPr>
        <w:t>'EdgeColor'</w:t>
      </w:r>
      <w:r>
        <w:rPr>
          <w:rFonts w:ascii="Courier New" w:hAnsi="Courier New" w:cs="Courier New"/>
          <w:color w:val="000000"/>
          <w:sz w:val="20"/>
          <w:szCs w:val="20"/>
        </w:rPr>
        <w:t>,</w:t>
      </w:r>
      <w:r>
        <w:rPr>
          <w:rFonts w:ascii="Courier New" w:hAnsi="Courier New" w:cs="Courier New"/>
          <w:color w:val="AA04F9"/>
          <w:sz w:val="20"/>
          <w:szCs w:val="20"/>
        </w:rPr>
        <w:t>'g'</w:t>
      </w:r>
      <w:r>
        <w:rPr>
          <w:rFonts w:ascii="Courier New" w:hAnsi="Courier New" w:cs="Courier New"/>
          <w:color w:val="000000"/>
          <w:sz w:val="20"/>
          <w:szCs w:val="20"/>
        </w:rPr>
        <w:t>)</w:t>
      </w:r>
    </w:p>
    <w:p w14:paraId="3F2B646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Box1DimOut = [0.18 0.16 0.18</w:t>
      </w:r>
      <w:proofErr w:type="gramStart"/>
      <w:r>
        <w:rPr>
          <w:rFonts w:ascii="Courier New" w:hAnsi="Courier New" w:cs="Courier New"/>
          <w:color w:val="000000"/>
          <w:sz w:val="20"/>
          <w:szCs w:val="20"/>
        </w:rPr>
        <w:t>];</w:t>
      </w:r>
      <w:proofErr w:type="gramEnd"/>
    </w:p>
    <w:p w14:paraId="7EB6F111"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Box1DimIn = [0.14 0.12 0.14</w:t>
      </w:r>
      <w:proofErr w:type="gramStart"/>
      <w:r>
        <w:rPr>
          <w:rFonts w:ascii="Courier New" w:hAnsi="Courier New" w:cs="Courier New"/>
          <w:color w:val="000000"/>
          <w:sz w:val="20"/>
          <w:szCs w:val="20"/>
        </w:rPr>
        <w:t>];</w:t>
      </w:r>
      <w:proofErr w:type="gramEnd"/>
    </w:p>
    <w:p w14:paraId="4B4B27D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Box2DimOut = [0.22+2*IT 0.2+2*IT 0.22+2*IT</w:t>
      </w:r>
      <w:proofErr w:type="gramStart"/>
      <w:r>
        <w:rPr>
          <w:rFonts w:ascii="Courier New" w:hAnsi="Courier New" w:cs="Courier New"/>
          <w:color w:val="000000"/>
          <w:sz w:val="20"/>
          <w:szCs w:val="20"/>
        </w:rPr>
        <w:t>];</w:t>
      </w:r>
      <w:proofErr w:type="gramEnd"/>
    </w:p>
    <w:p w14:paraId="1D4436F4"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Box2DimIn = [0.18+2*IT 0.16+2*IT 0.18+2*IT</w:t>
      </w:r>
      <w:proofErr w:type="gramStart"/>
      <w:r>
        <w:rPr>
          <w:rFonts w:ascii="Courier New" w:hAnsi="Courier New" w:cs="Courier New"/>
          <w:color w:val="000000"/>
          <w:sz w:val="20"/>
          <w:szCs w:val="20"/>
        </w:rPr>
        <w:t>];</w:t>
      </w:r>
      <w:proofErr w:type="gramEnd"/>
    </w:p>
    <w:p w14:paraId="5CFCEBE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Volumebox1 = (Box1DimOut(1,</w:t>
      </w:r>
      <w:proofErr w:type="gramStart"/>
      <w:r>
        <w:rPr>
          <w:rFonts w:ascii="Courier New" w:hAnsi="Courier New" w:cs="Courier New"/>
          <w:color w:val="000000"/>
          <w:sz w:val="20"/>
          <w:szCs w:val="20"/>
        </w:rPr>
        <w:t>1)*</w:t>
      </w:r>
      <w:proofErr w:type="gramEnd"/>
      <w:r>
        <w:rPr>
          <w:rFonts w:ascii="Courier New" w:hAnsi="Courier New" w:cs="Courier New"/>
          <w:color w:val="000000"/>
          <w:sz w:val="20"/>
          <w:szCs w:val="20"/>
        </w:rPr>
        <w:t>Box1DimOut(1,2)*Box1DimOut(1,3)) - (Box1DimIn(1,1)*Box1DimIn(1,2)*Box1DimIn(1,3));</w:t>
      </w:r>
    </w:p>
    <w:p w14:paraId="6DF3F9A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Volumebox2 = (Box2DimOut(1,</w:t>
      </w:r>
      <w:proofErr w:type="gramStart"/>
      <w:r>
        <w:rPr>
          <w:rFonts w:ascii="Courier New" w:hAnsi="Courier New" w:cs="Courier New"/>
          <w:color w:val="000000"/>
          <w:sz w:val="20"/>
          <w:szCs w:val="20"/>
        </w:rPr>
        <w:t>1)*</w:t>
      </w:r>
      <w:proofErr w:type="gramEnd"/>
      <w:r>
        <w:rPr>
          <w:rFonts w:ascii="Courier New" w:hAnsi="Courier New" w:cs="Courier New"/>
          <w:color w:val="000000"/>
          <w:sz w:val="20"/>
          <w:szCs w:val="20"/>
        </w:rPr>
        <w:t>Box2DimOut(1,2)*Box2DimOut(1,3)) - (Box2DimIn(1,1)*Box2DimIn(1,2)*Box2DimIn(1,3));</w:t>
      </w:r>
    </w:p>
    <w:p w14:paraId="43BC6C1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VolumeIce = (Box2DimIn(1,</w:t>
      </w:r>
      <w:proofErr w:type="gramStart"/>
      <w:r>
        <w:rPr>
          <w:rFonts w:ascii="Courier New" w:hAnsi="Courier New" w:cs="Courier New"/>
          <w:color w:val="000000"/>
          <w:sz w:val="20"/>
          <w:szCs w:val="20"/>
        </w:rPr>
        <w:t>1)*</w:t>
      </w:r>
      <w:proofErr w:type="gramEnd"/>
      <w:r>
        <w:rPr>
          <w:rFonts w:ascii="Courier New" w:hAnsi="Courier New" w:cs="Courier New"/>
          <w:color w:val="000000"/>
          <w:sz w:val="20"/>
          <w:szCs w:val="20"/>
        </w:rPr>
        <w:t>Box2DimIn(1,2)*Box2DimIn(1,3)) - (Box1DimOut(1,1)*Box1DimOut(1,2)*Box1DimOut(1,3));</w:t>
      </w:r>
    </w:p>
    <w:p w14:paraId="2E8C20C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Massbox1 = Volumebox1 * </w:t>
      </w:r>
      <w:proofErr w:type="gramStart"/>
      <w:r>
        <w:rPr>
          <w:rFonts w:ascii="Courier New" w:hAnsi="Courier New" w:cs="Courier New"/>
          <w:color w:val="000000"/>
          <w:sz w:val="20"/>
          <w:szCs w:val="20"/>
        </w:rPr>
        <w:t>23;</w:t>
      </w:r>
      <w:proofErr w:type="gramEnd"/>
    </w:p>
    <w:p w14:paraId="50D1308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Massbox2 = Volumebox2 * </w:t>
      </w:r>
      <w:proofErr w:type="gramStart"/>
      <w:r>
        <w:rPr>
          <w:rFonts w:ascii="Courier New" w:hAnsi="Courier New" w:cs="Courier New"/>
          <w:color w:val="000000"/>
          <w:sz w:val="20"/>
          <w:szCs w:val="20"/>
        </w:rPr>
        <w:t>23;</w:t>
      </w:r>
      <w:proofErr w:type="gramEnd"/>
    </w:p>
    <w:p w14:paraId="043F8F8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Massice = VolumeIce * </w:t>
      </w:r>
      <w:proofErr w:type="gramStart"/>
      <w:r>
        <w:rPr>
          <w:rFonts w:ascii="Courier New" w:hAnsi="Courier New" w:cs="Courier New"/>
          <w:color w:val="000000"/>
          <w:sz w:val="20"/>
          <w:szCs w:val="20"/>
        </w:rPr>
        <w:t>919.4;</w:t>
      </w:r>
      <w:proofErr w:type="gramEnd"/>
    </w:p>
    <w:p w14:paraId="1571D169"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TotalMass = Massice + Massbox1 + </w:t>
      </w:r>
      <w:proofErr w:type="gramStart"/>
      <w:r>
        <w:rPr>
          <w:rFonts w:ascii="Courier New" w:hAnsi="Courier New" w:cs="Courier New"/>
          <w:color w:val="000000"/>
          <w:sz w:val="20"/>
          <w:szCs w:val="20"/>
        </w:rPr>
        <w:t>Massbox2;</w:t>
      </w:r>
      <w:proofErr w:type="gramEnd"/>
    </w:p>
    <w:p w14:paraId="4A7B78C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DD5E0C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11E2F9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Matrix Generation%</w:t>
      </w:r>
    </w:p>
    <w:p w14:paraId="4E150F05"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GridSpacing = </w:t>
      </w:r>
      <w:proofErr w:type="gramStart"/>
      <w:r>
        <w:rPr>
          <w:rFonts w:ascii="Courier New" w:hAnsi="Courier New" w:cs="Courier New"/>
          <w:color w:val="000000"/>
          <w:sz w:val="20"/>
          <w:szCs w:val="20"/>
        </w:rPr>
        <w:t>0.02;</w:t>
      </w:r>
      <w:proofErr w:type="gramEnd"/>
    </w:p>
    <w:p w14:paraId="18EE181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Ax = uint16(((Box2DimOut(1))/</w:t>
      </w:r>
      <w:proofErr w:type="gramStart"/>
      <w:r>
        <w:rPr>
          <w:rFonts w:ascii="Courier New" w:hAnsi="Courier New" w:cs="Courier New"/>
          <w:color w:val="000000"/>
          <w:sz w:val="20"/>
          <w:szCs w:val="20"/>
        </w:rPr>
        <w:t>GridSpacing)+</w:t>
      </w:r>
      <w:proofErr w:type="gramEnd"/>
      <w:r>
        <w:rPr>
          <w:rFonts w:ascii="Courier New" w:hAnsi="Courier New" w:cs="Courier New"/>
          <w:color w:val="000000"/>
          <w:sz w:val="20"/>
          <w:szCs w:val="20"/>
        </w:rPr>
        <w:t>1);</w:t>
      </w:r>
    </w:p>
    <w:p w14:paraId="012026EC"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Ay = uint16(((Box2DimOut(3))/</w:t>
      </w:r>
      <w:proofErr w:type="gramStart"/>
      <w:r>
        <w:rPr>
          <w:rFonts w:ascii="Courier New" w:hAnsi="Courier New" w:cs="Courier New"/>
          <w:color w:val="000000"/>
          <w:sz w:val="20"/>
          <w:szCs w:val="20"/>
        </w:rPr>
        <w:t>GridSpacing)+</w:t>
      </w:r>
      <w:proofErr w:type="gramEnd"/>
      <w:r>
        <w:rPr>
          <w:rFonts w:ascii="Courier New" w:hAnsi="Courier New" w:cs="Courier New"/>
          <w:color w:val="000000"/>
          <w:sz w:val="20"/>
          <w:szCs w:val="20"/>
        </w:rPr>
        <w:t>1);</w:t>
      </w:r>
    </w:p>
    <w:p w14:paraId="4981CE0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NewBox = </w:t>
      </w:r>
      <w:proofErr w:type="gramStart"/>
      <w:r>
        <w:rPr>
          <w:rFonts w:ascii="Courier New" w:hAnsi="Courier New" w:cs="Courier New"/>
          <w:color w:val="000000"/>
          <w:sz w:val="20"/>
          <w:szCs w:val="20"/>
        </w:rPr>
        <w:t>zeros(</w:t>
      </w:r>
      <w:proofErr w:type="gramEnd"/>
      <w:r>
        <w:rPr>
          <w:rFonts w:ascii="Courier New" w:hAnsi="Courier New" w:cs="Courier New"/>
          <w:color w:val="000000"/>
          <w:sz w:val="20"/>
          <w:szCs w:val="20"/>
        </w:rPr>
        <w:t>[Ay Ax]);</w:t>
      </w:r>
    </w:p>
    <w:p w14:paraId="13CAA9E9"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0E4FEC6"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C0ED56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lastRenderedPageBreak/>
        <w:t>% Boundary Conditions %</w:t>
      </w:r>
    </w:p>
    <w:p w14:paraId="701EE58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NewBox</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:)=-20;</w:t>
      </w:r>
    </w:p>
    <w:p w14:paraId="6C595771"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NewBox</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1)=12;</w:t>
      </w:r>
    </w:p>
    <w:p w14:paraId="3A7C88C1"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NewBox(</w:t>
      </w:r>
      <w:proofErr w:type="gramEnd"/>
      <w:r>
        <w:rPr>
          <w:rFonts w:ascii="Courier New" w:hAnsi="Courier New" w:cs="Courier New"/>
          <w:color w:val="000000"/>
          <w:sz w:val="20"/>
          <w:szCs w:val="20"/>
        </w:rPr>
        <w:t>1,:)=12;</w:t>
      </w:r>
    </w:p>
    <w:p w14:paraId="569733F2"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NewBox(</w:t>
      </w:r>
      <w:proofErr w:type="gramEnd"/>
      <w:r>
        <w:rPr>
          <w:rFonts w:ascii="Courier New" w:hAnsi="Courier New" w:cs="Courier New"/>
          <w:color w:val="000000"/>
          <w:sz w:val="20"/>
          <w:szCs w:val="20"/>
        </w:rPr>
        <w:t>Ay,:)=12;</w:t>
      </w:r>
    </w:p>
    <w:p w14:paraId="01B0B0F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NewBox</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Ax)=12;</w:t>
      </w:r>
    </w:p>
    <w:p w14:paraId="7281DCB4"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AFCD196"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EPS &amp; Air Coordinates %</w:t>
      </w:r>
    </w:p>
    <w:p w14:paraId="5001637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eps_size = (0.02/GridSpacing</w:t>
      </w:r>
      <w:proofErr w:type="gramStart"/>
      <w:r>
        <w:rPr>
          <w:rFonts w:ascii="Courier New" w:hAnsi="Courier New" w:cs="Courier New"/>
          <w:color w:val="000000"/>
          <w:sz w:val="20"/>
          <w:szCs w:val="20"/>
        </w:rPr>
        <w:t>);</w:t>
      </w:r>
      <w:proofErr w:type="gramEnd"/>
    </w:p>
    <w:p w14:paraId="6052F0A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air_size = (IT/GridSpacing</w:t>
      </w:r>
      <w:proofErr w:type="gramStart"/>
      <w:r>
        <w:rPr>
          <w:rFonts w:ascii="Courier New" w:hAnsi="Courier New" w:cs="Courier New"/>
          <w:color w:val="000000"/>
          <w:sz w:val="20"/>
          <w:szCs w:val="20"/>
        </w:rPr>
        <w:t>);</w:t>
      </w:r>
      <w:proofErr w:type="gramEnd"/>
    </w:p>
    <w:p w14:paraId="68E7179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box_1_x = (Box1DimIn(1)/GridSpacing</w:t>
      </w:r>
      <w:proofErr w:type="gramStart"/>
      <w:r>
        <w:rPr>
          <w:rFonts w:ascii="Courier New" w:hAnsi="Courier New" w:cs="Courier New"/>
          <w:color w:val="000000"/>
          <w:sz w:val="20"/>
          <w:szCs w:val="20"/>
        </w:rPr>
        <w:t>);</w:t>
      </w:r>
      <w:proofErr w:type="gramEnd"/>
    </w:p>
    <w:p w14:paraId="0482309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box_1_y = (Box1DimIn(3)/GridSpacing</w:t>
      </w:r>
      <w:proofErr w:type="gramStart"/>
      <w:r>
        <w:rPr>
          <w:rFonts w:ascii="Courier New" w:hAnsi="Courier New" w:cs="Courier New"/>
          <w:color w:val="000000"/>
          <w:sz w:val="20"/>
          <w:szCs w:val="20"/>
        </w:rPr>
        <w:t>);</w:t>
      </w:r>
      <w:proofErr w:type="gramEnd"/>
    </w:p>
    <w:p w14:paraId="118FC88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40DE16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Intial Values %</w:t>
      </w:r>
    </w:p>
    <w:p w14:paraId="338D02E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Alpha_eps = 0.0345</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(23)*(1.28*10^3)); </w:t>
      </w:r>
      <w:r>
        <w:rPr>
          <w:rFonts w:ascii="Courier New" w:hAnsi="Courier New" w:cs="Courier New"/>
          <w:color w:val="028009"/>
          <w:sz w:val="20"/>
          <w:szCs w:val="20"/>
        </w:rPr>
        <w:t>% Conductivity/(Density*Specific Heat)</w:t>
      </w:r>
    </w:p>
    <w:p w14:paraId="43B4897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Alpha_air = 0.02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(1.3)*(1006)); </w:t>
      </w:r>
      <w:r>
        <w:rPr>
          <w:rFonts w:ascii="Courier New" w:hAnsi="Courier New" w:cs="Courier New"/>
          <w:color w:val="028009"/>
          <w:sz w:val="20"/>
          <w:szCs w:val="20"/>
        </w:rPr>
        <w:t>% Conductivity/(Density*Specific Heat)</w:t>
      </w:r>
    </w:p>
    <w:p w14:paraId="000A939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maxt = 0.25*(GridSpacing^2/Alpha_air</w:t>
      </w:r>
      <w:proofErr w:type="gramStart"/>
      <w:r>
        <w:rPr>
          <w:rFonts w:ascii="Courier New" w:hAnsi="Courier New" w:cs="Courier New"/>
          <w:color w:val="000000"/>
          <w:sz w:val="20"/>
          <w:szCs w:val="20"/>
        </w:rPr>
        <w:t>);</w:t>
      </w:r>
      <w:proofErr w:type="gramEnd"/>
    </w:p>
    <w:p w14:paraId="30CDD1C4"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2F51CF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while</w:t>
      </w:r>
      <w:r>
        <w:rPr>
          <w:rFonts w:ascii="Courier New" w:hAnsi="Courier New" w:cs="Courier New"/>
          <w:color w:val="000000"/>
          <w:sz w:val="20"/>
          <w:szCs w:val="20"/>
        </w:rPr>
        <w:t xml:space="preserve"> true</w:t>
      </w:r>
    </w:p>
    <w:p w14:paraId="706582F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prompt = ([</w:t>
      </w:r>
      <w:r>
        <w:rPr>
          <w:rFonts w:ascii="Courier New" w:hAnsi="Courier New" w:cs="Courier New"/>
          <w:color w:val="AA04F9"/>
          <w:sz w:val="20"/>
          <w:szCs w:val="20"/>
        </w:rPr>
        <w:t>'Enter a Timestep value less than or equal to '</w:t>
      </w:r>
      <w:r>
        <w:rPr>
          <w:rFonts w:ascii="Courier New" w:hAnsi="Courier New" w:cs="Courier New"/>
          <w:color w:val="000000"/>
          <w:sz w:val="20"/>
          <w:szCs w:val="20"/>
        </w:rPr>
        <w:t xml:space="preserve"> (num2str(maxt)) </w:t>
      </w:r>
      <w:proofErr w:type="gramStart"/>
      <w:r>
        <w:rPr>
          <w:rFonts w:ascii="Courier New" w:hAnsi="Courier New" w:cs="Courier New"/>
          <w:color w:val="AA04F9"/>
          <w:sz w:val="20"/>
          <w:szCs w:val="20"/>
        </w:rPr>
        <w:t>' :</w:t>
      </w:r>
      <w:proofErr w:type="gramEnd"/>
      <w:r>
        <w:rPr>
          <w:rFonts w:ascii="Courier New" w:hAnsi="Courier New" w:cs="Courier New"/>
          <w:color w:val="AA04F9"/>
          <w:sz w:val="20"/>
          <w:szCs w:val="20"/>
        </w:rPr>
        <w:t>'</w:t>
      </w:r>
      <w:r>
        <w:rPr>
          <w:rFonts w:ascii="Courier New" w:hAnsi="Courier New" w:cs="Courier New"/>
          <w:color w:val="000000"/>
          <w:sz w:val="20"/>
          <w:szCs w:val="20"/>
        </w:rPr>
        <w:t>]);</w:t>
      </w:r>
    </w:p>
    <w:p w14:paraId="015DA635"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dlgtitle = </w:t>
      </w:r>
      <w:r>
        <w:rPr>
          <w:rFonts w:ascii="Courier New" w:hAnsi="Courier New" w:cs="Courier New"/>
          <w:color w:val="AA04F9"/>
          <w:sz w:val="20"/>
          <w:szCs w:val="20"/>
        </w:rPr>
        <w:t>'TimeStep</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p>
    <w:p w14:paraId="00BDF189"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dims = [1 50</w:t>
      </w:r>
      <w:proofErr w:type="gramStart"/>
      <w:r>
        <w:rPr>
          <w:rFonts w:ascii="Courier New" w:hAnsi="Courier New" w:cs="Courier New"/>
          <w:color w:val="000000"/>
          <w:sz w:val="20"/>
          <w:szCs w:val="20"/>
        </w:rPr>
        <w:t>];</w:t>
      </w:r>
      <w:proofErr w:type="gramEnd"/>
    </w:p>
    <w:p w14:paraId="11E7C3A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 = inputdlg(</w:t>
      </w:r>
      <w:proofErr w:type="gramStart"/>
      <w:r>
        <w:rPr>
          <w:rFonts w:ascii="Courier New" w:hAnsi="Courier New" w:cs="Courier New"/>
          <w:color w:val="000000"/>
          <w:sz w:val="20"/>
          <w:szCs w:val="20"/>
        </w:rPr>
        <w:t>prompt,dlgtitle</w:t>
      </w:r>
      <w:proofErr w:type="gramEnd"/>
      <w:r>
        <w:rPr>
          <w:rFonts w:ascii="Courier New" w:hAnsi="Courier New" w:cs="Courier New"/>
          <w:color w:val="000000"/>
          <w:sz w:val="20"/>
          <w:szCs w:val="20"/>
        </w:rPr>
        <w:t>,dims);</w:t>
      </w:r>
    </w:p>
    <w:p w14:paraId="034A9DF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 = str2double(t</w:t>
      </w:r>
      <w:proofErr w:type="gramStart"/>
      <w:r>
        <w:rPr>
          <w:rFonts w:ascii="Courier New" w:hAnsi="Courier New" w:cs="Courier New"/>
          <w:color w:val="000000"/>
          <w:sz w:val="20"/>
          <w:szCs w:val="20"/>
        </w:rPr>
        <w:t>);</w:t>
      </w:r>
      <w:proofErr w:type="gramEnd"/>
    </w:p>
    <w:p w14:paraId="609A332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isempty(t) || isnan(t) || t&lt;=0 || t&gt;maxt</w:t>
      </w:r>
    </w:p>
    <w:p w14:paraId="16A9466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uiwait(</w:t>
      </w:r>
      <w:proofErr w:type="gramEnd"/>
      <w:r>
        <w:rPr>
          <w:rFonts w:ascii="Courier New" w:hAnsi="Courier New" w:cs="Courier New"/>
          <w:color w:val="000000"/>
          <w:sz w:val="20"/>
          <w:szCs w:val="20"/>
        </w:rPr>
        <w:t>warndlg(</w:t>
      </w:r>
      <w:r>
        <w:rPr>
          <w:rFonts w:ascii="Courier New" w:hAnsi="Courier New" w:cs="Courier New"/>
          <w:color w:val="AA04F9"/>
          <w:sz w:val="20"/>
          <w:szCs w:val="20"/>
        </w:rPr>
        <w:t>'Incorrect Timestep Entered'</w:t>
      </w:r>
      <w:r>
        <w:rPr>
          <w:rFonts w:ascii="Courier New" w:hAnsi="Courier New" w:cs="Courier New"/>
          <w:color w:val="000000"/>
          <w:sz w:val="20"/>
          <w:szCs w:val="20"/>
        </w:rPr>
        <w:t>));</w:t>
      </w:r>
    </w:p>
    <w:p w14:paraId="76FE034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else</w:t>
      </w:r>
    </w:p>
    <w:p w14:paraId="09D0A74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break</w:t>
      </w:r>
    </w:p>
    <w:p w14:paraId="24AE9C5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9AFD8D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end</w:t>
      </w:r>
    </w:p>
    <w:p w14:paraId="4A1EB541"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171C4FD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Fo_air = (Alpha_air*t)/(GridSpacing^2</w:t>
      </w:r>
      <w:proofErr w:type="gramStart"/>
      <w:r>
        <w:rPr>
          <w:rFonts w:ascii="Courier New" w:hAnsi="Courier New" w:cs="Courier New"/>
          <w:color w:val="000000"/>
          <w:sz w:val="20"/>
          <w:szCs w:val="20"/>
        </w:rPr>
        <w:t>);</w:t>
      </w:r>
      <w:proofErr w:type="gramEnd"/>
    </w:p>
    <w:p w14:paraId="342F9AB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Fo_eps = (Alpha_eps*t)/(GridSpacing^2</w:t>
      </w:r>
      <w:proofErr w:type="gramStart"/>
      <w:r>
        <w:rPr>
          <w:rFonts w:ascii="Courier New" w:hAnsi="Courier New" w:cs="Courier New"/>
          <w:color w:val="000000"/>
          <w:sz w:val="20"/>
          <w:szCs w:val="20"/>
        </w:rPr>
        <w:t>);</w:t>
      </w:r>
      <w:proofErr w:type="gramEnd"/>
    </w:p>
    <w:p w14:paraId="214E128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B298E8C"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Plot Initialisation %</w:t>
      </w:r>
    </w:p>
    <w:p w14:paraId="144E71F8"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figure(</w:t>
      </w:r>
      <w:proofErr w:type="gramEnd"/>
      <w:r>
        <w:rPr>
          <w:rFonts w:ascii="Courier New" w:hAnsi="Courier New" w:cs="Courier New"/>
          <w:color w:val="000000"/>
          <w:sz w:val="20"/>
          <w:szCs w:val="20"/>
        </w:rPr>
        <w:t>3)</w:t>
      </w:r>
    </w:p>
    <w:p w14:paraId="2076FA2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t>
      </w:r>
      <w:proofErr w:type="gramStart"/>
      <w:r>
        <w:rPr>
          <w:rFonts w:ascii="Courier New" w:hAnsi="Courier New" w:cs="Courier New"/>
          <w:color w:val="000000"/>
          <w:sz w:val="20"/>
          <w:szCs w:val="20"/>
        </w:rPr>
        <w:t>~,val</w:t>
      </w:r>
      <w:proofErr w:type="gramEnd"/>
      <w:r>
        <w:rPr>
          <w:rFonts w:ascii="Courier New" w:hAnsi="Courier New" w:cs="Courier New"/>
          <w:color w:val="000000"/>
          <w:sz w:val="20"/>
          <w:szCs w:val="20"/>
        </w:rPr>
        <w:t xml:space="preserve">]=contourf(NewBox, </w:t>
      </w:r>
      <w:r>
        <w:rPr>
          <w:rFonts w:ascii="Courier New" w:hAnsi="Courier New" w:cs="Courier New"/>
          <w:color w:val="AA04F9"/>
          <w:sz w:val="20"/>
          <w:szCs w:val="20"/>
        </w:rPr>
        <w:t>'ShowText'</w:t>
      </w:r>
      <w:r>
        <w:rPr>
          <w:rFonts w:ascii="Courier New" w:hAnsi="Courier New" w:cs="Courier New"/>
          <w:color w:val="000000"/>
          <w:sz w:val="20"/>
          <w:szCs w:val="20"/>
        </w:rPr>
        <w:t>,</w:t>
      </w:r>
      <w:r>
        <w:rPr>
          <w:rFonts w:ascii="Courier New" w:hAnsi="Courier New" w:cs="Courier New"/>
          <w:color w:val="AA04F9"/>
          <w:sz w:val="20"/>
          <w:szCs w:val="20"/>
        </w:rPr>
        <w:t>'on'</w:t>
      </w:r>
      <w:r>
        <w:rPr>
          <w:rFonts w:ascii="Courier New" w:hAnsi="Courier New" w:cs="Courier New"/>
          <w:color w:val="000000"/>
          <w:sz w:val="20"/>
          <w:szCs w:val="20"/>
        </w:rPr>
        <w:t>);</w:t>
      </w:r>
    </w:p>
    <w:p w14:paraId="0F6799D0"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set(</w:t>
      </w:r>
      <w:proofErr w:type="gramEnd"/>
      <w:r>
        <w:rPr>
          <w:rFonts w:ascii="Courier New" w:hAnsi="Courier New" w:cs="Courier New"/>
          <w:color w:val="000000"/>
          <w:sz w:val="20"/>
          <w:szCs w:val="20"/>
        </w:rPr>
        <w:t>gca,</w:t>
      </w:r>
      <w:r>
        <w:rPr>
          <w:rFonts w:ascii="Courier New" w:hAnsi="Courier New" w:cs="Courier New"/>
          <w:color w:val="AA04F9"/>
          <w:sz w:val="20"/>
          <w:szCs w:val="20"/>
        </w:rPr>
        <w:t>'</w:t>
      </w:r>
      <w:proofErr w:type="spellStart"/>
      <w:r>
        <w:rPr>
          <w:rFonts w:ascii="Courier New" w:hAnsi="Courier New" w:cs="Courier New"/>
          <w:color w:val="AA04F9"/>
          <w:sz w:val="20"/>
          <w:szCs w:val="20"/>
        </w:rPr>
        <w:t>ydir</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'reverse'</w:t>
      </w:r>
      <w:r>
        <w:rPr>
          <w:rFonts w:ascii="Courier New" w:hAnsi="Courier New" w:cs="Courier New"/>
          <w:color w:val="000000"/>
          <w:sz w:val="20"/>
          <w:szCs w:val="20"/>
        </w:rPr>
        <w:t xml:space="preserve">, </w:t>
      </w:r>
      <w:r>
        <w:rPr>
          <w:rFonts w:ascii="Courier New" w:hAnsi="Courier New" w:cs="Courier New"/>
          <w:color w:val="AA04F9"/>
          <w:sz w:val="20"/>
          <w:szCs w:val="20"/>
        </w:rPr>
        <w:t>'</w:t>
      </w:r>
      <w:proofErr w:type="spellStart"/>
      <w:r>
        <w:rPr>
          <w:rFonts w:ascii="Courier New" w:hAnsi="Courier New" w:cs="Courier New"/>
          <w:color w:val="AA04F9"/>
          <w:sz w:val="20"/>
          <w:szCs w:val="20"/>
        </w:rPr>
        <w:t>xtick</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ytick</w:t>
      </w:r>
      <w:proofErr w:type="spellEnd"/>
      <w:r>
        <w:rPr>
          <w:rFonts w:ascii="Courier New" w:hAnsi="Courier New" w:cs="Courier New"/>
          <w:color w:val="AA04F9"/>
          <w:sz w:val="20"/>
          <w:szCs w:val="20"/>
        </w:rPr>
        <w:t>'</w:t>
      </w:r>
      <w:r>
        <w:rPr>
          <w:rFonts w:ascii="Courier New" w:hAnsi="Courier New" w:cs="Courier New"/>
          <w:color w:val="000000"/>
          <w:sz w:val="20"/>
          <w:szCs w:val="20"/>
        </w:rPr>
        <w:t>,[]);</w:t>
      </w:r>
    </w:p>
    <w:p w14:paraId="14848CC4"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title(</w:t>
      </w:r>
      <w:proofErr w:type="gramEnd"/>
      <w:r>
        <w:rPr>
          <w:rFonts w:ascii="Courier New" w:hAnsi="Courier New" w:cs="Courier New"/>
          <w:color w:val="AA04F9"/>
          <w:sz w:val="20"/>
          <w:szCs w:val="20"/>
        </w:rPr>
        <w:t>'Heat Transfer Plot'</w:t>
      </w:r>
      <w:r>
        <w:rPr>
          <w:rFonts w:ascii="Courier New" w:hAnsi="Courier New" w:cs="Courier New"/>
          <w:color w:val="000000"/>
          <w:sz w:val="20"/>
          <w:szCs w:val="20"/>
        </w:rPr>
        <w:t>);</w:t>
      </w:r>
    </w:p>
    <w:p w14:paraId="3C190AA1"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'Plate Length:'</w:t>
      </w:r>
      <w:r>
        <w:rPr>
          <w:rFonts w:ascii="Courier New" w:hAnsi="Courier New" w:cs="Courier New"/>
          <w:color w:val="000000"/>
          <w:sz w:val="20"/>
          <w:szCs w:val="20"/>
        </w:rPr>
        <w:t>,(num2str((Box2DimOut(1)))),</w:t>
      </w:r>
      <w:r>
        <w:rPr>
          <w:rFonts w:ascii="Courier New" w:hAnsi="Courier New" w:cs="Courier New"/>
          <w:color w:val="AA04F9"/>
          <w:sz w:val="20"/>
          <w:szCs w:val="20"/>
        </w:rPr>
        <w:t>'M'</w:t>
      </w:r>
      <w:r>
        <w:rPr>
          <w:rFonts w:ascii="Courier New" w:hAnsi="Courier New" w:cs="Courier New"/>
          <w:color w:val="000000"/>
          <w:sz w:val="20"/>
          <w:szCs w:val="20"/>
        </w:rPr>
        <w:t>])</w:t>
      </w:r>
    </w:p>
    <w:p w14:paraId="27B98AA5"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'Plate Width:'</w:t>
      </w:r>
      <w:r>
        <w:rPr>
          <w:rFonts w:ascii="Courier New" w:hAnsi="Courier New" w:cs="Courier New"/>
          <w:color w:val="000000"/>
          <w:sz w:val="20"/>
          <w:szCs w:val="20"/>
        </w:rPr>
        <w:t>,(num2str((Box2DimOut(3)))),</w:t>
      </w:r>
      <w:r>
        <w:rPr>
          <w:rFonts w:ascii="Courier New" w:hAnsi="Courier New" w:cs="Courier New"/>
          <w:color w:val="AA04F9"/>
          <w:sz w:val="20"/>
          <w:szCs w:val="20"/>
        </w:rPr>
        <w:t>'M'</w:t>
      </w:r>
      <w:r>
        <w:rPr>
          <w:rFonts w:ascii="Courier New" w:hAnsi="Courier New" w:cs="Courier New"/>
          <w:color w:val="000000"/>
          <w:sz w:val="20"/>
          <w:szCs w:val="20"/>
        </w:rPr>
        <w:t>])</w:t>
      </w:r>
    </w:p>
    <w:p w14:paraId="1408B2B6"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r>
        <w:rPr>
          <w:rFonts w:ascii="Courier New" w:hAnsi="Courier New" w:cs="Courier New"/>
          <w:color w:val="AA04F9"/>
          <w:sz w:val="20"/>
          <w:szCs w:val="20"/>
        </w:rPr>
        <w:t>'Ticks</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0,10,20,30,40,50,60]);</w:t>
      </w:r>
    </w:p>
    <w:p w14:paraId="2CBCB0A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colormap(turbo</w:t>
      </w:r>
      <w:proofErr w:type="gramStart"/>
      <w:r>
        <w:rPr>
          <w:rFonts w:ascii="Courier New" w:hAnsi="Courier New" w:cs="Courier New"/>
          <w:color w:val="000000"/>
          <w:sz w:val="20"/>
          <w:szCs w:val="20"/>
        </w:rPr>
        <w:t>);</w:t>
      </w:r>
      <w:proofErr w:type="gramEnd"/>
    </w:p>
    <w:p w14:paraId="5DD0F96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4FC303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Counters %</w:t>
      </w:r>
    </w:p>
    <w:p w14:paraId="49D1B0D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I = </w:t>
      </w:r>
      <w:proofErr w:type="gramStart"/>
      <w:r>
        <w:rPr>
          <w:rFonts w:ascii="Courier New" w:hAnsi="Courier New" w:cs="Courier New"/>
          <w:color w:val="000000"/>
          <w:sz w:val="20"/>
          <w:szCs w:val="20"/>
        </w:rPr>
        <w:t>0;</w:t>
      </w:r>
      <w:proofErr w:type="gramEnd"/>
    </w:p>
    <w:p w14:paraId="0C7A6800"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0;</w:t>
      </w:r>
      <w:proofErr w:type="gramEnd"/>
    </w:p>
    <w:p w14:paraId="4EF4827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tic</w:t>
      </w:r>
    </w:p>
    <w:p w14:paraId="153D1CF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48D097E" w14:textId="77777777" w:rsidR="002715ED" w:rsidRDefault="002715ED" w:rsidP="002715E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E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proofErr w:type="gramEnd"/>
      <w:r>
        <w:rPr>
          <w:rFonts w:ascii="Courier New" w:hAnsi="Courier New" w:cs="Courier New"/>
          <w:color w:val="000000"/>
          <w:sz w:val="20"/>
          <w:szCs w:val="20"/>
        </w:rPr>
        <w:t>(air_size+4:end/2,(air_size+4):end/2) &lt;= 0</w:t>
      </w:r>
    </w:p>
    <w:p w14:paraId="11B217D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849709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 = I + </w:t>
      </w:r>
      <w:proofErr w:type="gramStart"/>
      <w:r>
        <w:rPr>
          <w:rFonts w:ascii="Courier New" w:hAnsi="Courier New" w:cs="Courier New"/>
          <w:color w:val="000000"/>
          <w:sz w:val="20"/>
          <w:szCs w:val="20"/>
        </w:rPr>
        <w:t>1;</w:t>
      </w:r>
      <w:proofErr w:type="gramEnd"/>
    </w:p>
    <w:p w14:paraId="34722B4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1;</w:t>
      </w:r>
      <w:proofErr w:type="gramEnd"/>
    </w:p>
    <w:p w14:paraId="1AF2059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Box = </w:t>
      </w:r>
      <w:proofErr w:type="spellStart"/>
      <w:proofErr w:type="gram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End"/>
    </w:p>
    <w:p w14:paraId="51CDA62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96B413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EPS BOX 2 %</w:t>
      </w:r>
    </w:p>
    <w:p w14:paraId="02B2A7AB"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2:end</w:t>
      </w:r>
      <w:proofErr w:type="gramEnd"/>
      <w:r>
        <w:rPr>
          <w:rFonts w:ascii="Courier New" w:hAnsi="Courier New" w:cs="Courier New"/>
          <w:color w:val="000000"/>
          <w:sz w:val="20"/>
          <w:szCs w:val="20"/>
        </w:rPr>
        <w:t>/2,2) = Fo_eps*(Box((2:end/2)-1,2)+Box(2:end/2,(2)+1)+Box((2:end/2)+1,2)+Box(2:end/2,(2)-1)+((1/Fo_eps)-4)*Box(2:end/2,2));</w:t>
      </w:r>
    </w:p>
    <w:p w14:paraId="1AD6EAD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1FB2766"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w:t>
      </w:r>
      <w:proofErr w:type="gramStart"/>
      <w:r>
        <w:rPr>
          <w:rFonts w:ascii="Courier New" w:hAnsi="Courier New" w:cs="Courier New"/>
          <w:color w:val="000000"/>
          <w:sz w:val="20"/>
          <w:szCs w:val="20"/>
        </w:rPr>
        <w:t>3:end</w:t>
      </w:r>
      <w:proofErr w:type="gramEnd"/>
      <w:r>
        <w:rPr>
          <w:rFonts w:ascii="Courier New" w:hAnsi="Courier New" w:cs="Courier New"/>
          <w:color w:val="000000"/>
          <w:sz w:val="20"/>
          <w:szCs w:val="20"/>
        </w:rPr>
        <w:t>/2) = Fo_eps*(Box((2)-1,3:end/2)+Box(2,(3:end/2)+1)+Box((2)+1,3:end/2)+Box(2,(3:end/2)-1)+((1/Fo_eps)-4)*Box(2,3:end/2));</w:t>
      </w:r>
    </w:p>
    <w:p w14:paraId="5B234BD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4227F5A"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Air Outer %</w:t>
      </w:r>
    </w:p>
    <w:p w14:paraId="6A7C9BA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(3:end/2,3:air_size+1) = Fo_air*(Box((3:end/2)-1,3:air_size+1)+Box(3:end/2,(3:air_size+1)+1)+Box((3:end/2)+1,3:air_size+1)+Box(3:end/2,(3:air_size+1)-1)+((1/Fo_air)-4)*Box(3:end/2,3:air_size+1));</w:t>
      </w:r>
    </w:p>
    <w:p w14:paraId="496B33B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0AD126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(3:(air_size+1),(air_size+2):end/2) = Fo_air*(Box((3:(air_size+1))-1,(air_size+2):end/2)+Box(3:(air_size+1),((air_size+2):end/2)+1)+Box((3:(air_size+1))+1,(air_size+2):end/2)+Box(3:(air_size+1),((air_size+2):end/2)-1)+((1/Fo_air)-4)*Box(3:(air_size+1),(air_size+2):end/2));</w:t>
      </w:r>
    </w:p>
    <w:p w14:paraId="7AA9035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0F10FD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EPS BOX 1 %</w:t>
      </w:r>
    </w:p>
    <w:p w14:paraId="7AF9AE0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((air_size+2):(end/2),(air_size+2):(air_size+3)) = Fo_eps*(Box(((air_size+2):(end/2))-1,(air_size+2):(air_size+3))+Box((air_size+2):(end/2),((air_size+2):(air_size+3))+1)+Box(((air_size+2):(end/2))+1,(air_size+2):(air_size+3))+Box((air_size+2):(end/2),((air_size+2):(air_size+3))-1)+((1/Fo_eps)-4)*Box((air_size+2):(end/2),(air_size+2):(air_size+3)));</w:t>
      </w:r>
    </w:p>
    <w:p w14:paraId="579542B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42D451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((air_size+2):(air_size+3),(air_size+4):end/2) = Fo_eps*(Box(((air_size+2):(air_size+3))-1,(air_size+4):end/2)+Box((air_size+2):(air_size+3),((air_size+4):end/2)+1)+Box(((air_size+2):(air_size+3))+1,(air_size+4):end/2)+Box((air_size+2):(air_size+3),((air_size+4):end/2)-1)+((1/Fo_eps)-4)*Box((air_size+2):(air_size+3),(air_size+4):end/2));</w:t>
      </w:r>
    </w:p>
    <w:p w14:paraId="27C15330"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EA1104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%AIR inner</w:t>
      </w:r>
    </w:p>
    <w:p w14:paraId="43F99A2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(air_size+4:end/2,(air_size+4):end/2) = Fo_air*(Box((air_size+4:end/2)-1,(air_size+4):end/2)+Box(air_size+4:end/2,((air_size+4):end/2)+1)+Box((air_size+4:end/2)+1,(air_size+4):end/2)+Box(air_size+4:end/2,((air_size+4):end/2)-1)+((1/Fo_air)-4)*Box(air_size+4:end/2,(air_size+4):end/2));</w:t>
      </w:r>
    </w:p>
    <w:p w14:paraId="599CA74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9C972EE"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%Flip</w:t>
      </w:r>
    </w:p>
    <w:p w14:paraId="704AFA2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2:end</w:t>
      </w:r>
      <w:proofErr w:type="gramEnd"/>
      <w:r>
        <w:rPr>
          <w:rFonts w:ascii="Courier New" w:hAnsi="Courier New" w:cs="Courier New"/>
          <w:color w:val="000000"/>
          <w:sz w:val="20"/>
          <w:szCs w:val="20"/>
        </w:rPr>
        <w:t xml:space="preserve">/2,(end/2)+1:end-1) = </w:t>
      </w:r>
      <w:proofErr w:type="spellStart"/>
      <w:r>
        <w:rPr>
          <w:rFonts w:ascii="Courier New" w:hAnsi="Courier New" w:cs="Courier New"/>
          <w:color w:val="000000"/>
          <w:sz w:val="20"/>
          <w:szCs w:val="20"/>
        </w:rPr>
        <w:t>fliplr</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(2:end/2,2:end/2));</w:t>
      </w:r>
    </w:p>
    <w:p w14:paraId="076AFD3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E80DB0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((end/</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1:end-1,2:end-1) = </w:t>
      </w:r>
      <w:proofErr w:type="spellStart"/>
      <w:r>
        <w:rPr>
          <w:rFonts w:ascii="Courier New" w:hAnsi="Courier New" w:cs="Courier New"/>
          <w:color w:val="000000"/>
          <w:sz w:val="20"/>
          <w:szCs w:val="20"/>
        </w:rPr>
        <w:t>flipud</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(2:end/2,2:end-1));</w:t>
      </w:r>
    </w:p>
    <w:p w14:paraId="20608B25"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2C6C2DD"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100</w:t>
      </w:r>
    </w:p>
    <w:p w14:paraId="0E2E6983"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val.ZData</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
    <w:p w14:paraId="2592762C"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drawnow</w:t>
      </w:r>
      <w:proofErr w:type="spellEnd"/>
    </w:p>
    <w:p w14:paraId="7ECC3692"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0;</w:t>
      </w:r>
      <w:proofErr w:type="gramEnd"/>
    </w:p>
    <w:p w14:paraId="7B566EE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3DE99B77"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5FDEE56"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9AD255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end</w:t>
      </w:r>
    </w:p>
    <w:p w14:paraId="427F75F8"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I</w:t>
      </w:r>
    </w:p>
    <w:p w14:paraId="2EDD775F" w14:textId="77777777" w:rsidR="002715ED" w:rsidRDefault="002715ED" w:rsidP="002715E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toc</w:t>
      </w:r>
    </w:p>
    <w:p w14:paraId="0E2DC1EE" w14:textId="77777777" w:rsidR="002715ED" w:rsidRPr="002715ED" w:rsidRDefault="002715ED" w:rsidP="002715ED"/>
    <w:p w14:paraId="6F3B9162" w14:textId="77777777" w:rsidR="002D66FD" w:rsidRDefault="002715ED" w:rsidP="002715ED">
      <w:pPr>
        <w:pStyle w:val="Heading2"/>
      </w:pPr>
      <w:bookmarkStart w:id="33" w:name="_Toc73807765"/>
      <w:r>
        <w:lastRenderedPageBreak/>
        <w:t>Code for Task 3</w:t>
      </w:r>
      <w:bookmarkEnd w:id="33"/>
    </w:p>
    <w:p w14:paraId="43EDE684" w14:textId="77777777" w:rsidR="002D66FD" w:rsidRDefault="002D66FD" w:rsidP="002D66FD">
      <w:pPr>
        <w:pStyle w:val="Heading2"/>
        <w:numPr>
          <w:ilvl w:val="0"/>
          <w:numId w:val="0"/>
        </w:numPr>
      </w:pPr>
    </w:p>
    <w:p w14:paraId="3F0E3E37"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14:paraId="2075A34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14:paraId="5C0634F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A04F9"/>
          <w:sz w:val="20"/>
          <w:szCs w:val="20"/>
        </w:rPr>
        <w:t>all</w:t>
      </w:r>
    </w:p>
    <w:p w14:paraId="752B7EF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AA04F9"/>
          <w:sz w:val="20"/>
          <w:szCs w:val="20"/>
        </w:rPr>
        <w:t xml:space="preserve"> </w:t>
      </w:r>
    </w:p>
    <w:p w14:paraId="20B388C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292FE4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C30D3C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prompt = {</w:t>
      </w:r>
      <w:r>
        <w:rPr>
          <w:rFonts w:ascii="Courier New" w:hAnsi="Courier New" w:cs="Courier New"/>
          <w:color w:val="AA04F9"/>
          <w:sz w:val="20"/>
          <w:szCs w:val="20"/>
        </w:rPr>
        <w:t>'Enter Ice Thickness in Meters'</w:t>
      </w:r>
      <w:proofErr w:type="gramStart"/>
      <w:r>
        <w:rPr>
          <w:rFonts w:ascii="Courier New" w:hAnsi="Courier New" w:cs="Courier New"/>
          <w:color w:val="000000"/>
          <w:sz w:val="20"/>
          <w:szCs w:val="20"/>
        </w:rPr>
        <w:t>};</w:t>
      </w:r>
      <w:proofErr w:type="gramEnd"/>
    </w:p>
    <w:p w14:paraId="7839AD7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dlgtitle</w:t>
      </w:r>
      <w:proofErr w:type="spellEnd"/>
      <w:r>
        <w:rPr>
          <w:rFonts w:ascii="Courier New" w:hAnsi="Courier New" w:cs="Courier New"/>
          <w:color w:val="000000"/>
          <w:sz w:val="20"/>
          <w:szCs w:val="20"/>
        </w:rPr>
        <w:t xml:space="preserve"> = </w:t>
      </w:r>
      <w:r>
        <w:rPr>
          <w:rFonts w:ascii="Courier New" w:hAnsi="Courier New" w:cs="Courier New"/>
          <w:color w:val="AA04F9"/>
          <w:sz w:val="20"/>
          <w:szCs w:val="20"/>
        </w:rPr>
        <w:t>'User Interface</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p>
    <w:p w14:paraId="57C1B52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dims = [1 50</w:t>
      </w:r>
      <w:proofErr w:type="gramStart"/>
      <w:r>
        <w:rPr>
          <w:rFonts w:ascii="Courier New" w:hAnsi="Courier New" w:cs="Courier New"/>
          <w:color w:val="000000"/>
          <w:sz w:val="20"/>
          <w:szCs w:val="20"/>
        </w:rPr>
        <w:t>];</w:t>
      </w:r>
      <w:proofErr w:type="gramEnd"/>
    </w:p>
    <w:p w14:paraId="3D4EA4A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answer = </w:t>
      </w:r>
      <w:proofErr w:type="spellStart"/>
      <w:proofErr w:type="gram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prompt, </w:t>
      </w:r>
      <w:proofErr w:type="spellStart"/>
      <w:r>
        <w:rPr>
          <w:rFonts w:ascii="Courier New" w:hAnsi="Courier New" w:cs="Courier New"/>
          <w:color w:val="000000"/>
          <w:sz w:val="20"/>
          <w:szCs w:val="20"/>
        </w:rPr>
        <w:t>dlgtitle</w:t>
      </w:r>
      <w:proofErr w:type="spellEnd"/>
      <w:r>
        <w:rPr>
          <w:rFonts w:ascii="Courier New" w:hAnsi="Courier New" w:cs="Courier New"/>
          <w:color w:val="000000"/>
          <w:sz w:val="20"/>
          <w:szCs w:val="20"/>
        </w:rPr>
        <w:t>, dims);</w:t>
      </w:r>
    </w:p>
    <w:p w14:paraId="0D0F899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81D2C8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isempty</w:t>
      </w:r>
      <w:proofErr w:type="spellEnd"/>
      <w:r>
        <w:rPr>
          <w:rFonts w:ascii="Courier New" w:hAnsi="Courier New" w:cs="Courier New"/>
          <w:color w:val="000000"/>
          <w:sz w:val="20"/>
          <w:szCs w:val="20"/>
        </w:rPr>
        <w:t>(answer)</w:t>
      </w:r>
    </w:p>
    <w:p w14:paraId="02433C3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return</w:t>
      </w:r>
    </w:p>
    <w:p w14:paraId="686A1B1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499F218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78D5D11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 = </w:t>
      </w:r>
      <w:proofErr w:type="gramStart"/>
      <w:r>
        <w:rPr>
          <w:rFonts w:ascii="Courier New" w:hAnsi="Courier New" w:cs="Courier New"/>
          <w:color w:val="000000"/>
          <w:sz w:val="20"/>
          <w:szCs w:val="20"/>
        </w:rPr>
        <w:t>answer(</w:t>
      </w:r>
      <w:proofErr w:type="gramEnd"/>
      <w:r>
        <w:rPr>
          <w:rFonts w:ascii="Courier New" w:hAnsi="Courier New" w:cs="Courier New"/>
          <w:color w:val="000000"/>
          <w:sz w:val="20"/>
          <w:szCs w:val="20"/>
        </w:rPr>
        <w:t>1,1);</w:t>
      </w:r>
    </w:p>
    <w:p w14:paraId="3DC26CA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IT = str2</w:t>
      </w:r>
      <w:proofErr w:type="gramStart"/>
      <w:r>
        <w:rPr>
          <w:rFonts w:ascii="Courier New" w:hAnsi="Courier New" w:cs="Courier New"/>
          <w:color w:val="000000"/>
          <w:sz w:val="20"/>
          <w:szCs w:val="20"/>
        </w:rPr>
        <w:t>double(</w:t>
      </w:r>
      <w:proofErr w:type="gramEnd"/>
      <w:r>
        <w:rPr>
          <w:rFonts w:ascii="Courier New" w:hAnsi="Courier New" w:cs="Courier New"/>
          <w:color w:val="000000"/>
          <w:sz w:val="20"/>
          <w:szCs w:val="20"/>
        </w:rPr>
        <w:t>IT);</w:t>
      </w:r>
    </w:p>
    <w:p w14:paraId="66CEA5F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Box2DimOut = [0.22+2*IT 0.2+2*IT 0.22+2*IT</w:t>
      </w:r>
      <w:proofErr w:type="gramStart"/>
      <w:r>
        <w:rPr>
          <w:rFonts w:ascii="Courier New" w:hAnsi="Courier New" w:cs="Courier New"/>
          <w:color w:val="000000"/>
          <w:sz w:val="20"/>
          <w:szCs w:val="20"/>
        </w:rPr>
        <w:t>];</w:t>
      </w:r>
      <w:proofErr w:type="gramEnd"/>
    </w:p>
    <w:p w14:paraId="20C2057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E5989E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C0CB95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F2FF91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Matrix Generation%</w:t>
      </w:r>
    </w:p>
    <w:p w14:paraId="1E735B5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4A84FC97"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GridSpacing</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0.005;</w:t>
      </w:r>
      <w:proofErr w:type="gramEnd"/>
    </w:p>
    <w:p w14:paraId="6ADB05B8"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 xml:space="preserve"> = uint16(((Box2DimOut(1))/</w:t>
      </w:r>
      <w:proofErr w:type="spellStart"/>
      <w:proofErr w:type="gramStart"/>
      <w:r>
        <w:rPr>
          <w:rFonts w:ascii="Courier New" w:hAnsi="Courier New" w:cs="Courier New"/>
          <w:color w:val="000000"/>
          <w:sz w:val="20"/>
          <w:szCs w:val="20"/>
        </w:rPr>
        <w:t>GridSpacing</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1);</w:t>
      </w:r>
    </w:p>
    <w:p w14:paraId="6F774E0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Ay = uint16(((Box2DimOut(3))/</w:t>
      </w:r>
      <w:proofErr w:type="spellStart"/>
      <w:proofErr w:type="gramStart"/>
      <w:r>
        <w:rPr>
          <w:rFonts w:ascii="Courier New" w:hAnsi="Courier New" w:cs="Courier New"/>
          <w:color w:val="000000"/>
          <w:sz w:val="20"/>
          <w:szCs w:val="20"/>
        </w:rPr>
        <w:t>GridSpacing</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1);</w:t>
      </w:r>
    </w:p>
    <w:p w14:paraId="4EF8D821"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zeros(</w:t>
      </w:r>
      <w:proofErr w:type="gramEnd"/>
      <w:r>
        <w:rPr>
          <w:rFonts w:ascii="Courier New" w:hAnsi="Courier New" w:cs="Courier New"/>
          <w:color w:val="000000"/>
          <w:sz w:val="20"/>
          <w:szCs w:val="20"/>
        </w:rPr>
        <w:t xml:space="preserve">[Ay </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w:t>
      </w:r>
    </w:p>
    <w:p w14:paraId="3B883A63"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434BDF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669341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Boundary Conditions %</w:t>
      </w:r>
    </w:p>
    <w:p w14:paraId="2D00B54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0F36DA28"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NewBox</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:)=-20;</w:t>
      </w:r>
    </w:p>
    <w:p w14:paraId="465BEBF3"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NewBox</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1)=12;</w:t>
      </w:r>
    </w:p>
    <w:p w14:paraId="4F77A4B0"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1,:)=12;</w:t>
      </w:r>
    </w:p>
    <w:p w14:paraId="3BF5E4DB"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Ay,:)=12;</w:t>
      </w:r>
    </w:p>
    <w:p w14:paraId="63597521"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NewBox</w:t>
      </w:r>
      <w:proofErr w:type="spellEnd"/>
      <w:proofErr w:type="gramStart"/>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Ax</w:t>
      </w:r>
      <w:proofErr w:type="spellEnd"/>
      <w:r>
        <w:rPr>
          <w:rFonts w:ascii="Courier New" w:hAnsi="Courier New" w:cs="Courier New"/>
          <w:color w:val="000000"/>
          <w:sz w:val="20"/>
          <w:szCs w:val="20"/>
        </w:rPr>
        <w:t>)=12;</w:t>
      </w:r>
    </w:p>
    <w:p w14:paraId="79EF6F7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19336F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7AF7CD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EPS &amp; Air Coordinates %</w:t>
      </w:r>
    </w:p>
    <w:p w14:paraId="6254197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4F62E01F"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eps_size</w:t>
      </w:r>
      <w:proofErr w:type="spellEnd"/>
      <w:r>
        <w:rPr>
          <w:rFonts w:ascii="Courier New" w:hAnsi="Courier New" w:cs="Courier New"/>
          <w:color w:val="000000"/>
          <w:sz w:val="20"/>
          <w:szCs w:val="20"/>
        </w:rPr>
        <w:t xml:space="preserve"> = (0.02/</w:t>
      </w:r>
      <w:proofErr w:type="spellStart"/>
      <w:r>
        <w:rPr>
          <w:rFonts w:ascii="Courier New" w:hAnsi="Courier New" w:cs="Courier New"/>
          <w:color w:val="000000"/>
          <w:sz w:val="20"/>
          <w:szCs w:val="20"/>
        </w:rPr>
        <w:t>GridSpacing</w:t>
      </w:r>
      <w:proofErr w:type="spellEnd"/>
      <w:proofErr w:type="gramStart"/>
      <w:r>
        <w:rPr>
          <w:rFonts w:ascii="Courier New" w:hAnsi="Courier New" w:cs="Courier New"/>
          <w:color w:val="000000"/>
          <w:sz w:val="20"/>
          <w:szCs w:val="20"/>
        </w:rPr>
        <w:t>);</w:t>
      </w:r>
      <w:proofErr w:type="gramEnd"/>
    </w:p>
    <w:p w14:paraId="1F3CEDF0"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air_size</w:t>
      </w:r>
      <w:proofErr w:type="spellEnd"/>
      <w:r>
        <w:rPr>
          <w:rFonts w:ascii="Courier New" w:hAnsi="Courier New" w:cs="Courier New"/>
          <w:color w:val="000000"/>
          <w:sz w:val="20"/>
          <w:szCs w:val="20"/>
        </w:rPr>
        <w:t xml:space="preserve"> = (IT/</w:t>
      </w:r>
      <w:proofErr w:type="spellStart"/>
      <w:r>
        <w:rPr>
          <w:rFonts w:ascii="Courier New" w:hAnsi="Courier New" w:cs="Courier New"/>
          <w:color w:val="000000"/>
          <w:sz w:val="20"/>
          <w:szCs w:val="20"/>
        </w:rPr>
        <w:t>GridSpacing</w:t>
      </w:r>
      <w:proofErr w:type="spellEnd"/>
      <w:proofErr w:type="gramStart"/>
      <w:r>
        <w:rPr>
          <w:rFonts w:ascii="Courier New" w:hAnsi="Courier New" w:cs="Courier New"/>
          <w:color w:val="000000"/>
          <w:sz w:val="20"/>
          <w:szCs w:val="20"/>
        </w:rPr>
        <w:t>);</w:t>
      </w:r>
      <w:proofErr w:type="gramEnd"/>
    </w:p>
    <w:p w14:paraId="7F80E08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E31D0A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81DEF5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roofErr w:type="spellStart"/>
      <w:r>
        <w:rPr>
          <w:rFonts w:ascii="Courier New" w:hAnsi="Courier New" w:cs="Courier New"/>
          <w:color w:val="028009"/>
          <w:sz w:val="20"/>
          <w:szCs w:val="20"/>
        </w:rPr>
        <w:t>Intial</w:t>
      </w:r>
      <w:proofErr w:type="spellEnd"/>
      <w:r>
        <w:rPr>
          <w:rFonts w:ascii="Courier New" w:hAnsi="Courier New" w:cs="Courier New"/>
          <w:color w:val="028009"/>
          <w:sz w:val="20"/>
          <w:szCs w:val="20"/>
        </w:rPr>
        <w:t xml:space="preserve"> Values %</w:t>
      </w:r>
    </w:p>
    <w:p w14:paraId="1F735BD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2797C171"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Alpha_eps</w:t>
      </w:r>
      <w:proofErr w:type="spellEnd"/>
      <w:r>
        <w:rPr>
          <w:rFonts w:ascii="Courier New" w:hAnsi="Courier New" w:cs="Courier New"/>
          <w:color w:val="000000"/>
          <w:sz w:val="20"/>
          <w:szCs w:val="20"/>
        </w:rPr>
        <w:t xml:space="preserve"> = 0.0345</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(23)*(1.28*10^3)); </w:t>
      </w:r>
      <w:r>
        <w:rPr>
          <w:rFonts w:ascii="Courier New" w:hAnsi="Courier New" w:cs="Courier New"/>
          <w:color w:val="028009"/>
          <w:sz w:val="20"/>
          <w:szCs w:val="20"/>
        </w:rPr>
        <w:t>% Conductivity/(Density*Specific Heat)</w:t>
      </w:r>
    </w:p>
    <w:p w14:paraId="03E4E093"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Alpha_air</w:t>
      </w:r>
      <w:proofErr w:type="spellEnd"/>
      <w:r>
        <w:rPr>
          <w:rFonts w:ascii="Courier New" w:hAnsi="Courier New" w:cs="Courier New"/>
          <w:color w:val="000000"/>
          <w:sz w:val="20"/>
          <w:szCs w:val="20"/>
        </w:rPr>
        <w:t xml:space="preserve"> = 0.02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(1.3)*(1006)); </w:t>
      </w:r>
      <w:r>
        <w:rPr>
          <w:rFonts w:ascii="Courier New" w:hAnsi="Courier New" w:cs="Courier New"/>
          <w:color w:val="028009"/>
          <w:sz w:val="20"/>
          <w:szCs w:val="20"/>
        </w:rPr>
        <w:t>% Conductivity/(Density*Specific Heat)</w:t>
      </w:r>
    </w:p>
    <w:p w14:paraId="7E8816AE"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w:t>
      </w:r>
      <w:proofErr w:type="spellEnd"/>
      <w:r>
        <w:rPr>
          <w:rFonts w:ascii="Courier New" w:hAnsi="Courier New" w:cs="Courier New"/>
          <w:color w:val="000000"/>
          <w:sz w:val="20"/>
          <w:szCs w:val="20"/>
        </w:rPr>
        <w:t xml:space="preserve"> = 0.25*(GridSpacing^2/</w:t>
      </w:r>
      <w:proofErr w:type="spellStart"/>
      <w:r>
        <w:rPr>
          <w:rFonts w:ascii="Courier New" w:hAnsi="Courier New" w:cs="Courier New"/>
          <w:color w:val="000000"/>
          <w:sz w:val="20"/>
          <w:szCs w:val="20"/>
        </w:rPr>
        <w:t>Alpha_air</w:t>
      </w:r>
      <w:proofErr w:type="spellEnd"/>
      <w:proofErr w:type="gramStart"/>
      <w:r>
        <w:rPr>
          <w:rFonts w:ascii="Courier New" w:hAnsi="Courier New" w:cs="Courier New"/>
          <w:color w:val="000000"/>
          <w:sz w:val="20"/>
          <w:szCs w:val="20"/>
        </w:rPr>
        <w:t>);</w:t>
      </w:r>
      <w:proofErr w:type="gramEnd"/>
    </w:p>
    <w:p w14:paraId="45DB02A7"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maxt_out</w:t>
      </w:r>
      <w:proofErr w:type="spellEnd"/>
      <w:r>
        <w:rPr>
          <w:rFonts w:ascii="Courier New" w:hAnsi="Courier New" w:cs="Courier New"/>
          <w:color w:val="000000"/>
          <w:sz w:val="20"/>
          <w:szCs w:val="20"/>
        </w:rPr>
        <w:t xml:space="preserve"> = round(maxt,3</w:t>
      </w:r>
      <w:proofErr w:type="gramStart"/>
      <w:r>
        <w:rPr>
          <w:rFonts w:ascii="Courier New" w:hAnsi="Courier New" w:cs="Courier New"/>
          <w:color w:val="000000"/>
          <w:sz w:val="20"/>
          <w:szCs w:val="20"/>
        </w:rPr>
        <w:t>);</w:t>
      </w:r>
      <w:proofErr w:type="gramEnd"/>
    </w:p>
    <w:p w14:paraId="7E019AC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E9CBE6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E407EA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lastRenderedPageBreak/>
        <w:t>while</w:t>
      </w:r>
      <w:r>
        <w:rPr>
          <w:rFonts w:ascii="Courier New" w:hAnsi="Courier New" w:cs="Courier New"/>
          <w:color w:val="000000"/>
          <w:sz w:val="20"/>
          <w:szCs w:val="20"/>
        </w:rPr>
        <w:t xml:space="preserve"> true</w:t>
      </w:r>
    </w:p>
    <w:p w14:paraId="0B47D0B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D1DF23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prompt = ([</w:t>
      </w:r>
      <w:r>
        <w:rPr>
          <w:rFonts w:ascii="Courier New" w:hAnsi="Courier New" w:cs="Courier New"/>
          <w:color w:val="AA04F9"/>
          <w:sz w:val="20"/>
          <w:szCs w:val="20"/>
        </w:rPr>
        <w:t>'Enter a Timestep value less than or equal to '</w:t>
      </w:r>
      <w:r>
        <w:rPr>
          <w:rFonts w:ascii="Courier New" w:hAnsi="Courier New" w:cs="Courier New"/>
          <w:color w:val="000000"/>
          <w:sz w:val="20"/>
          <w:szCs w:val="20"/>
        </w:rPr>
        <w:t xml:space="preserve"> (num2str(</w:t>
      </w:r>
      <w:proofErr w:type="spellStart"/>
      <w:r>
        <w:rPr>
          <w:rFonts w:ascii="Courier New" w:hAnsi="Courier New" w:cs="Courier New"/>
          <w:color w:val="000000"/>
          <w:sz w:val="20"/>
          <w:szCs w:val="20"/>
        </w:rPr>
        <w:t>maxt_out</w:t>
      </w:r>
      <w:proofErr w:type="spellEnd"/>
      <w:r>
        <w:rPr>
          <w:rFonts w:ascii="Courier New" w:hAnsi="Courier New" w:cs="Courier New"/>
          <w:color w:val="000000"/>
          <w:sz w:val="20"/>
          <w:szCs w:val="20"/>
        </w:rPr>
        <w:t xml:space="preserve">)) </w:t>
      </w:r>
      <w:proofErr w:type="gramStart"/>
      <w:r>
        <w:rPr>
          <w:rFonts w:ascii="Courier New" w:hAnsi="Courier New" w:cs="Courier New"/>
          <w:color w:val="AA04F9"/>
          <w:sz w:val="20"/>
          <w:szCs w:val="20"/>
        </w:rPr>
        <w:t>' :</w:t>
      </w:r>
      <w:proofErr w:type="gramEnd"/>
      <w:r>
        <w:rPr>
          <w:rFonts w:ascii="Courier New" w:hAnsi="Courier New" w:cs="Courier New"/>
          <w:color w:val="AA04F9"/>
          <w:sz w:val="20"/>
          <w:szCs w:val="20"/>
        </w:rPr>
        <w:t>'</w:t>
      </w:r>
      <w:r>
        <w:rPr>
          <w:rFonts w:ascii="Courier New" w:hAnsi="Courier New" w:cs="Courier New"/>
          <w:color w:val="000000"/>
          <w:sz w:val="20"/>
          <w:szCs w:val="20"/>
        </w:rPr>
        <w:t>]);</w:t>
      </w:r>
    </w:p>
    <w:p w14:paraId="60E2E32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dlgtitle</w:t>
      </w:r>
      <w:proofErr w:type="spellEnd"/>
      <w:r>
        <w:rPr>
          <w:rFonts w:ascii="Courier New" w:hAnsi="Courier New" w:cs="Courier New"/>
          <w:color w:val="000000"/>
          <w:sz w:val="20"/>
          <w:szCs w:val="20"/>
        </w:rPr>
        <w:t xml:space="preserve"> = </w:t>
      </w:r>
      <w:r>
        <w:rPr>
          <w:rFonts w:ascii="Courier New" w:hAnsi="Courier New" w:cs="Courier New"/>
          <w:color w:val="AA04F9"/>
          <w:sz w:val="20"/>
          <w:szCs w:val="20"/>
        </w:rPr>
        <w:t>'</w:t>
      </w:r>
      <w:proofErr w:type="spellStart"/>
      <w:r>
        <w:rPr>
          <w:rFonts w:ascii="Courier New" w:hAnsi="Courier New" w:cs="Courier New"/>
          <w:color w:val="AA04F9"/>
          <w:sz w:val="20"/>
          <w:szCs w:val="20"/>
        </w:rPr>
        <w:t>TimeStep</w:t>
      </w:r>
      <w:proofErr w:type="spellEnd"/>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p>
    <w:p w14:paraId="7B304213"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dims = [1 50</w:t>
      </w:r>
      <w:proofErr w:type="gramStart"/>
      <w:r>
        <w:rPr>
          <w:rFonts w:ascii="Courier New" w:hAnsi="Courier New" w:cs="Courier New"/>
          <w:color w:val="000000"/>
          <w:sz w:val="20"/>
          <w:szCs w:val="20"/>
        </w:rPr>
        <w:t>];</w:t>
      </w:r>
      <w:proofErr w:type="gramEnd"/>
    </w:p>
    <w:p w14:paraId="0563D1F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 = </w:t>
      </w:r>
      <w:proofErr w:type="spell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proofErr w:type="spellStart"/>
      <w:proofErr w:type="gramStart"/>
      <w:r>
        <w:rPr>
          <w:rFonts w:ascii="Courier New" w:hAnsi="Courier New" w:cs="Courier New"/>
          <w:color w:val="000000"/>
          <w:sz w:val="20"/>
          <w:szCs w:val="20"/>
        </w:rPr>
        <w:t>prompt,dlgtitle</w:t>
      </w:r>
      <w:proofErr w:type="gramEnd"/>
      <w:r>
        <w:rPr>
          <w:rFonts w:ascii="Courier New" w:hAnsi="Courier New" w:cs="Courier New"/>
          <w:color w:val="000000"/>
          <w:sz w:val="20"/>
          <w:szCs w:val="20"/>
        </w:rPr>
        <w:t>,dims</w:t>
      </w:r>
      <w:proofErr w:type="spellEnd"/>
      <w:r>
        <w:rPr>
          <w:rFonts w:ascii="Courier New" w:hAnsi="Courier New" w:cs="Courier New"/>
          <w:color w:val="000000"/>
          <w:sz w:val="20"/>
          <w:szCs w:val="20"/>
        </w:rPr>
        <w:t>);</w:t>
      </w:r>
    </w:p>
    <w:p w14:paraId="617B666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 = str2double(t</w:t>
      </w:r>
      <w:proofErr w:type="gramStart"/>
      <w:r>
        <w:rPr>
          <w:rFonts w:ascii="Courier New" w:hAnsi="Courier New" w:cs="Courier New"/>
          <w:color w:val="000000"/>
          <w:sz w:val="20"/>
          <w:szCs w:val="20"/>
        </w:rPr>
        <w:t>);</w:t>
      </w:r>
      <w:proofErr w:type="gramEnd"/>
    </w:p>
    <w:p w14:paraId="561507B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FD5C01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isempty</w:t>
      </w:r>
      <w:proofErr w:type="spellEnd"/>
      <w:r>
        <w:rPr>
          <w:rFonts w:ascii="Courier New" w:hAnsi="Courier New" w:cs="Courier New"/>
          <w:color w:val="000000"/>
          <w:sz w:val="20"/>
          <w:szCs w:val="20"/>
        </w:rPr>
        <w:t xml:space="preserve">(t) ||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(t) || t&lt;=0 || t&gt;</w:t>
      </w:r>
      <w:proofErr w:type="spellStart"/>
      <w:r>
        <w:rPr>
          <w:rFonts w:ascii="Courier New" w:hAnsi="Courier New" w:cs="Courier New"/>
          <w:color w:val="000000"/>
          <w:sz w:val="20"/>
          <w:szCs w:val="20"/>
        </w:rPr>
        <w:t>maxt_out</w:t>
      </w:r>
      <w:proofErr w:type="spellEnd"/>
    </w:p>
    <w:p w14:paraId="4636E63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32A4D6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uiwait</w:t>
      </w:r>
      <w:proofErr w:type="spellEnd"/>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warndlg</w:t>
      </w:r>
      <w:proofErr w:type="spellEnd"/>
      <w:r>
        <w:rPr>
          <w:rFonts w:ascii="Courier New" w:hAnsi="Courier New" w:cs="Courier New"/>
          <w:color w:val="000000"/>
          <w:sz w:val="20"/>
          <w:szCs w:val="20"/>
        </w:rPr>
        <w:t>(</w:t>
      </w:r>
      <w:r>
        <w:rPr>
          <w:rFonts w:ascii="Courier New" w:hAnsi="Courier New" w:cs="Courier New"/>
          <w:color w:val="AA04F9"/>
          <w:sz w:val="20"/>
          <w:szCs w:val="20"/>
        </w:rPr>
        <w:t>'Incorrect Timestep Entered'</w:t>
      </w:r>
      <w:r>
        <w:rPr>
          <w:rFonts w:ascii="Courier New" w:hAnsi="Courier New" w:cs="Courier New"/>
          <w:color w:val="000000"/>
          <w:sz w:val="20"/>
          <w:szCs w:val="20"/>
        </w:rPr>
        <w:t>));</w:t>
      </w:r>
    </w:p>
    <w:p w14:paraId="48E8539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3DAB1C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else</w:t>
      </w:r>
    </w:p>
    <w:p w14:paraId="47E2D97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break</w:t>
      </w:r>
    </w:p>
    <w:p w14:paraId="64BC75B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2CFD4AD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0C2C237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end</w:t>
      </w:r>
    </w:p>
    <w:p w14:paraId="145A846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6F95040E"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Fo_air</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Alpha_air</w:t>
      </w:r>
      <w:proofErr w:type="spellEnd"/>
      <w:r>
        <w:rPr>
          <w:rFonts w:ascii="Courier New" w:hAnsi="Courier New" w:cs="Courier New"/>
          <w:color w:val="000000"/>
          <w:sz w:val="20"/>
          <w:szCs w:val="20"/>
        </w:rPr>
        <w:t>*t)/(GridSpacing^2</w:t>
      </w:r>
      <w:proofErr w:type="gramStart"/>
      <w:r>
        <w:rPr>
          <w:rFonts w:ascii="Courier New" w:hAnsi="Courier New" w:cs="Courier New"/>
          <w:color w:val="000000"/>
          <w:sz w:val="20"/>
          <w:szCs w:val="20"/>
        </w:rPr>
        <w:t>);</w:t>
      </w:r>
      <w:proofErr w:type="gramEnd"/>
    </w:p>
    <w:p w14:paraId="42C97B3B"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Fo_eps</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Alpha_eps</w:t>
      </w:r>
      <w:proofErr w:type="spellEnd"/>
      <w:r>
        <w:rPr>
          <w:rFonts w:ascii="Courier New" w:hAnsi="Courier New" w:cs="Courier New"/>
          <w:color w:val="000000"/>
          <w:sz w:val="20"/>
          <w:szCs w:val="20"/>
        </w:rPr>
        <w:t>*t)/(GridSpacing^2</w:t>
      </w:r>
      <w:proofErr w:type="gramStart"/>
      <w:r>
        <w:rPr>
          <w:rFonts w:ascii="Courier New" w:hAnsi="Courier New" w:cs="Courier New"/>
          <w:color w:val="000000"/>
          <w:sz w:val="20"/>
          <w:szCs w:val="20"/>
        </w:rPr>
        <w:t>);</w:t>
      </w:r>
      <w:proofErr w:type="gramEnd"/>
    </w:p>
    <w:p w14:paraId="468960D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F562E1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Plot Initialisation %</w:t>
      </w:r>
    </w:p>
    <w:p w14:paraId="483220F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46274E97"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figure(</w:t>
      </w:r>
      <w:proofErr w:type="gramEnd"/>
      <w:r>
        <w:rPr>
          <w:rFonts w:ascii="Courier New" w:hAnsi="Courier New" w:cs="Courier New"/>
          <w:color w:val="000000"/>
          <w:sz w:val="20"/>
          <w:szCs w:val="20"/>
        </w:rPr>
        <w:t>1)</w:t>
      </w:r>
    </w:p>
    <w:p w14:paraId="6CFECCC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t>
      </w:r>
      <w:proofErr w:type="gramStart"/>
      <w:r>
        <w:rPr>
          <w:rFonts w:ascii="Courier New" w:hAnsi="Courier New" w:cs="Courier New"/>
          <w:color w:val="000000"/>
          <w:sz w:val="20"/>
          <w:szCs w:val="20"/>
        </w:rPr>
        <w:t>~,</w:t>
      </w:r>
      <w:proofErr w:type="spellStart"/>
      <w:r>
        <w:rPr>
          <w:rFonts w:ascii="Courier New" w:hAnsi="Courier New" w:cs="Courier New"/>
          <w:color w:val="000000"/>
          <w:sz w:val="20"/>
          <w:szCs w:val="20"/>
        </w:rPr>
        <w:t>val</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 xml:space="preserve">, </w:t>
      </w:r>
      <w:r>
        <w:rPr>
          <w:rFonts w:ascii="Courier New" w:hAnsi="Courier New" w:cs="Courier New"/>
          <w:color w:val="AA04F9"/>
          <w:sz w:val="20"/>
          <w:szCs w:val="20"/>
        </w:rPr>
        <w:t>'</w:t>
      </w:r>
      <w:proofErr w:type="spellStart"/>
      <w:r>
        <w:rPr>
          <w:rFonts w:ascii="Courier New" w:hAnsi="Courier New" w:cs="Courier New"/>
          <w:color w:val="AA04F9"/>
          <w:sz w:val="20"/>
          <w:szCs w:val="20"/>
        </w:rPr>
        <w:t>ShowText</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'on'</w:t>
      </w:r>
      <w:r>
        <w:rPr>
          <w:rFonts w:ascii="Courier New" w:hAnsi="Courier New" w:cs="Courier New"/>
          <w:color w:val="000000"/>
          <w:sz w:val="20"/>
          <w:szCs w:val="20"/>
        </w:rPr>
        <w:t>);</w:t>
      </w:r>
    </w:p>
    <w:p w14:paraId="06039511"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set(</w:t>
      </w:r>
      <w:proofErr w:type="spellStart"/>
      <w:proofErr w:type="gramEnd"/>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ydir</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'reverse'</w:t>
      </w:r>
      <w:r>
        <w:rPr>
          <w:rFonts w:ascii="Courier New" w:hAnsi="Courier New" w:cs="Courier New"/>
          <w:color w:val="000000"/>
          <w:sz w:val="20"/>
          <w:szCs w:val="20"/>
        </w:rPr>
        <w:t xml:space="preserve">, </w:t>
      </w:r>
      <w:r>
        <w:rPr>
          <w:rFonts w:ascii="Courier New" w:hAnsi="Courier New" w:cs="Courier New"/>
          <w:color w:val="AA04F9"/>
          <w:sz w:val="20"/>
          <w:szCs w:val="20"/>
        </w:rPr>
        <w:t>'</w:t>
      </w:r>
      <w:proofErr w:type="spellStart"/>
      <w:r>
        <w:rPr>
          <w:rFonts w:ascii="Courier New" w:hAnsi="Courier New" w:cs="Courier New"/>
          <w:color w:val="AA04F9"/>
          <w:sz w:val="20"/>
          <w:szCs w:val="20"/>
        </w:rPr>
        <w:t>xtick</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ytick</w:t>
      </w:r>
      <w:proofErr w:type="spellEnd"/>
      <w:r>
        <w:rPr>
          <w:rFonts w:ascii="Courier New" w:hAnsi="Courier New" w:cs="Courier New"/>
          <w:color w:val="AA04F9"/>
          <w:sz w:val="20"/>
          <w:szCs w:val="20"/>
        </w:rPr>
        <w:t>'</w:t>
      </w:r>
      <w:r>
        <w:rPr>
          <w:rFonts w:ascii="Courier New" w:hAnsi="Courier New" w:cs="Courier New"/>
          <w:color w:val="000000"/>
          <w:sz w:val="20"/>
          <w:szCs w:val="20"/>
        </w:rPr>
        <w:t>,[]);</w:t>
      </w:r>
    </w:p>
    <w:p w14:paraId="527A5077"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title(</w:t>
      </w:r>
      <w:proofErr w:type="gramEnd"/>
      <w:r>
        <w:rPr>
          <w:rFonts w:ascii="Courier New" w:hAnsi="Courier New" w:cs="Courier New"/>
          <w:color w:val="AA04F9"/>
          <w:sz w:val="20"/>
          <w:szCs w:val="20"/>
        </w:rPr>
        <w:t>'Heat Transfer Plot'</w:t>
      </w:r>
      <w:r>
        <w:rPr>
          <w:rFonts w:ascii="Courier New" w:hAnsi="Courier New" w:cs="Courier New"/>
          <w:color w:val="000000"/>
          <w:sz w:val="20"/>
          <w:szCs w:val="20"/>
        </w:rPr>
        <w:t>);</w:t>
      </w:r>
    </w:p>
    <w:p w14:paraId="396DD446"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'Plate Length:'</w:t>
      </w:r>
      <w:r>
        <w:rPr>
          <w:rFonts w:ascii="Courier New" w:hAnsi="Courier New" w:cs="Courier New"/>
          <w:color w:val="000000"/>
          <w:sz w:val="20"/>
          <w:szCs w:val="20"/>
        </w:rPr>
        <w:t>,(num2str((Box2DimOut(1)))),</w:t>
      </w:r>
      <w:r>
        <w:rPr>
          <w:rFonts w:ascii="Courier New" w:hAnsi="Courier New" w:cs="Courier New"/>
          <w:color w:val="AA04F9"/>
          <w:sz w:val="20"/>
          <w:szCs w:val="20"/>
        </w:rPr>
        <w:t>'M'</w:t>
      </w:r>
      <w:r>
        <w:rPr>
          <w:rFonts w:ascii="Courier New" w:hAnsi="Courier New" w:cs="Courier New"/>
          <w:color w:val="000000"/>
          <w:sz w:val="20"/>
          <w:szCs w:val="20"/>
        </w:rPr>
        <w:t>])</w:t>
      </w:r>
    </w:p>
    <w:p w14:paraId="4575629D"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'Plate Width:'</w:t>
      </w:r>
      <w:r>
        <w:rPr>
          <w:rFonts w:ascii="Courier New" w:hAnsi="Courier New" w:cs="Courier New"/>
          <w:color w:val="000000"/>
          <w:sz w:val="20"/>
          <w:szCs w:val="20"/>
        </w:rPr>
        <w:t>,(num2str((Box2DimOut(3)))),</w:t>
      </w:r>
      <w:r>
        <w:rPr>
          <w:rFonts w:ascii="Courier New" w:hAnsi="Courier New" w:cs="Courier New"/>
          <w:color w:val="AA04F9"/>
          <w:sz w:val="20"/>
          <w:szCs w:val="20"/>
        </w:rPr>
        <w:t>'M'</w:t>
      </w:r>
      <w:r>
        <w:rPr>
          <w:rFonts w:ascii="Courier New" w:hAnsi="Courier New" w:cs="Courier New"/>
          <w:color w:val="000000"/>
          <w:sz w:val="20"/>
          <w:szCs w:val="20"/>
        </w:rPr>
        <w:t>])</w:t>
      </w:r>
    </w:p>
    <w:p w14:paraId="4354EB10"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r>
        <w:rPr>
          <w:rFonts w:ascii="Courier New" w:hAnsi="Courier New" w:cs="Courier New"/>
          <w:color w:val="AA04F9"/>
          <w:sz w:val="20"/>
          <w:szCs w:val="20"/>
        </w:rPr>
        <w:t>'Ticks</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0,10,20,30,40,50,60]);</w:t>
      </w:r>
    </w:p>
    <w:p w14:paraId="2BCAB05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9DB9FD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98F073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F13BCB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Counters %</w:t>
      </w:r>
    </w:p>
    <w:p w14:paraId="533B911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2F3B278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I = </w:t>
      </w:r>
      <w:proofErr w:type="gramStart"/>
      <w:r>
        <w:rPr>
          <w:rFonts w:ascii="Courier New" w:hAnsi="Courier New" w:cs="Courier New"/>
          <w:color w:val="000000"/>
          <w:sz w:val="20"/>
          <w:szCs w:val="20"/>
        </w:rPr>
        <w:t>0;</w:t>
      </w:r>
      <w:proofErr w:type="gramEnd"/>
    </w:p>
    <w:p w14:paraId="0B685B02"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0;</w:t>
      </w:r>
      <w:proofErr w:type="gramEnd"/>
    </w:p>
    <w:p w14:paraId="3D7823F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tic</w:t>
      </w:r>
    </w:p>
    <w:p w14:paraId="45084BB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A4E746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ED4EFC8"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K_mushy</w:t>
      </w:r>
      <w:proofErr w:type="spellEnd"/>
      <w:r>
        <w:rPr>
          <w:rFonts w:ascii="Courier New" w:hAnsi="Courier New" w:cs="Courier New"/>
          <w:color w:val="000000"/>
          <w:sz w:val="20"/>
          <w:szCs w:val="20"/>
        </w:rPr>
        <w:t xml:space="preserve"> = (2*2.3*0.56)</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2.3+0.56);</w:t>
      </w:r>
    </w:p>
    <w:p w14:paraId="29FFAD5D"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mushyDensity</w:t>
      </w:r>
      <w:proofErr w:type="spellEnd"/>
      <w:r>
        <w:rPr>
          <w:rFonts w:ascii="Courier New" w:hAnsi="Courier New" w:cs="Courier New"/>
          <w:color w:val="000000"/>
          <w:sz w:val="20"/>
          <w:szCs w:val="20"/>
        </w:rPr>
        <w:t xml:space="preserve"> = (916.5721+999.84)/</w:t>
      </w:r>
      <w:proofErr w:type="gramStart"/>
      <w:r>
        <w:rPr>
          <w:rFonts w:ascii="Courier New" w:hAnsi="Courier New" w:cs="Courier New"/>
          <w:color w:val="000000"/>
          <w:sz w:val="20"/>
          <w:szCs w:val="20"/>
        </w:rPr>
        <w:t>2;</w:t>
      </w:r>
      <w:proofErr w:type="gramEnd"/>
    </w:p>
    <w:p w14:paraId="50AA9D3B"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mushyCp</w:t>
      </w:r>
      <w:proofErr w:type="spellEnd"/>
      <w:r>
        <w:rPr>
          <w:rFonts w:ascii="Courier New" w:hAnsi="Courier New" w:cs="Courier New"/>
          <w:color w:val="000000"/>
          <w:sz w:val="20"/>
          <w:szCs w:val="20"/>
        </w:rPr>
        <w:t xml:space="preserve"> = (((2*10^</w:t>
      </w:r>
      <w:proofErr w:type="gramStart"/>
      <w:r>
        <w:rPr>
          <w:rFonts w:ascii="Courier New" w:hAnsi="Courier New" w:cs="Courier New"/>
          <w:color w:val="000000"/>
          <w:sz w:val="20"/>
          <w:szCs w:val="20"/>
        </w:rPr>
        <w:t>3)+(</w:t>
      </w:r>
      <w:proofErr w:type="gramEnd"/>
      <w:r>
        <w:rPr>
          <w:rFonts w:ascii="Courier New" w:hAnsi="Courier New" w:cs="Courier New"/>
          <w:color w:val="000000"/>
          <w:sz w:val="20"/>
          <w:szCs w:val="20"/>
        </w:rPr>
        <w:t>4.2*10^3))/2)+(334*10^3/0.51);</w:t>
      </w:r>
    </w:p>
    <w:p w14:paraId="3C5EAF1C"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mushyAlpha</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K_mushy</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mushyDensity</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mushyCp</w:t>
      </w:r>
      <w:proofErr w:type="spellEnd"/>
      <w:proofErr w:type="gramStart"/>
      <w:r>
        <w:rPr>
          <w:rFonts w:ascii="Courier New" w:hAnsi="Courier New" w:cs="Courier New"/>
          <w:color w:val="000000"/>
          <w:sz w:val="20"/>
          <w:szCs w:val="20"/>
        </w:rPr>
        <w:t>);</w:t>
      </w:r>
      <w:proofErr w:type="gramEnd"/>
    </w:p>
    <w:p w14:paraId="17709460"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mushyFo</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mushyAlpha</w:t>
      </w:r>
      <w:proofErr w:type="spellEnd"/>
      <w:r>
        <w:rPr>
          <w:rFonts w:ascii="Courier New" w:hAnsi="Courier New" w:cs="Courier New"/>
          <w:color w:val="000000"/>
          <w:sz w:val="20"/>
          <w:szCs w:val="20"/>
        </w:rPr>
        <w:t>*t)/(GridSpacing^2</w:t>
      </w:r>
      <w:proofErr w:type="gramStart"/>
      <w:r>
        <w:rPr>
          <w:rFonts w:ascii="Courier New" w:hAnsi="Courier New" w:cs="Courier New"/>
          <w:color w:val="000000"/>
          <w:sz w:val="20"/>
          <w:szCs w:val="20"/>
        </w:rPr>
        <w:t>);</w:t>
      </w:r>
      <w:proofErr w:type="gramEnd"/>
    </w:p>
    <w:p w14:paraId="54F8DA2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9D4E0C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6BF31D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FE8DEC1" w14:textId="77777777" w:rsidR="002D66FD" w:rsidRDefault="002D66FD" w:rsidP="002D66FD">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E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proofErr w:type="gramEnd"/>
      <w:r>
        <w:rPr>
          <w:rFonts w:ascii="Courier New" w:hAnsi="Courier New" w:cs="Courier New"/>
          <w:color w:val="000000"/>
          <w:sz w:val="20"/>
          <w:szCs w:val="20"/>
        </w:rPr>
        <w:t>(air_size+10:(end/2)+0.5,(air_size+10):(end/2)+0.5) &lt;= 0</w:t>
      </w:r>
    </w:p>
    <w:p w14:paraId="73B6421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211699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I = I + </w:t>
      </w:r>
      <w:proofErr w:type="gramStart"/>
      <w:r>
        <w:rPr>
          <w:rFonts w:ascii="Courier New" w:hAnsi="Courier New" w:cs="Courier New"/>
          <w:color w:val="000000"/>
          <w:sz w:val="20"/>
          <w:szCs w:val="20"/>
        </w:rPr>
        <w:t>1;</w:t>
      </w:r>
      <w:proofErr w:type="gramEnd"/>
    </w:p>
    <w:p w14:paraId="610D3AA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1;</w:t>
      </w:r>
      <w:proofErr w:type="gramEnd"/>
    </w:p>
    <w:p w14:paraId="538FB5E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Box = </w:t>
      </w:r>
      <w:proofErr w:type="spellStart"/>
      <w:proofErr w:type="gram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roofErr w:type="gramEnd"/>
    </w:p>
    <w:p w14:paraId="4B41BF8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45D4D6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A6F141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EPS BOX 2 %</w:t>
      </w:r>
    </w:p>
    <w:p w14:paraId="1262FF5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lastRenderedPageBreak/>
        <w:t xml:space="preserve"> </w:t>
      </w:r>
    </w:p>
    <w:p w14:paraId="7AE9803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(2:(end/2)+0.5,2:5) = Fo_eps*(Box((2:(end/2)+0.5)-1,2:5)+Box(2:(end/2)+0.5,(2:5)+1)+Box((2:(end/2)+0.5)+1,2:5)+Box(2:(end/2)+0.5,(2:5)-1)+((1/Fo_eps)-4)*Box(2:(end/2)+0.5,2:5));</w:t>
      </w:r>
    </w:p>
    <w:p w14:paraId="6AE7D9B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(2:5,3:(end/2)+0.5) = Fo_eps*(Box((2:5)-1,3:(end/2)+0.5)+Box(2:5,(3:(end/2)+0.5)+1)+Box((2:5)+1,3:(end/2)+0.5)+Box(2:5,(3:(end/2)+0.5)-1)+((1/Fo_eps)-4)*Box(2:5,3:(end/2)+0.5));</w:t>
      </w:r>
    </w:p>
    <w:p w14:paraId="5B988D3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66E25F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for</w:t>
      </w:r>
      <w:r>
        <w:rPr>
          <w:rFonts w:ascii="Courier New" w:hAnsi="Courier New" w:cs="Courier New"/>
          <w:color w:val="000000"/>
          <w:sz w:val="20"/>
          <w:szCs w:val="20"/>
        </w:rPr>
        <w:t xml:space="preserve"> Row=6:(</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w:t>
      </w:r>
    </w:p>
    <w:p w14:paraId="4AB323E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for</w:t>
      </w:r>
      <w:r>
        <w:rPr>
          <w:rFonts w:ascii="Courier New" w:hAnsi="Courier New" w:cs="Courier New"/>
          <w:color w:val="000000"/>
          <w:sz w:val="20"/>
          <w:szCs w:val="20"/>
        </w:rPr>
        <w:t xml:space="preserve"> Col=6:(Ay/</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w:t>
      </w:r>
    </w:p>
    <w:p w14:paraId="5576724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Row&gt;=6||Row&lt;=air_size+4</w:t>
      </w:r>
    </w:p>
    <w:p w14:paraId="3C0BABB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Box(</w:t>
      </w:r>
      <w:proofErr w:type="spellStart"/>
      <w:proofErr w:type="gramEnd"/>
      <w:r>
        <w:rPr>
          <w:rFonts w:ascii="Courier New" w:hAnsi="Courier New" w:cs="Courier New"/>
          <w:color w:val="000000"/>
          <w:sz w:val="20"/>
          <w:szCs w:val="20"/>
        </w:rPr>
        <w:t>Row,Col</w:t>
      </w:r>
      <w:proofErr w:type="spellEnd"/>
      <w:r>
        <w:rPr>
          <w:rFonts w:ascii="Courier New" w:hAnsi="Courier New" w:cs="Courier New"/>
          <w:color w:val="000000"/>
          <w:sz w:val="20"/>
          <w:szCs w:val="20"/>
        </w:rPr>
        <w:t>)&lt;-0.5</w:t>
      </w:r>
    </w:p>
    <w:p w14:paraId="26C7911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11580E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ice_Fo</w:t>
      </w:r>
      <w:proofErr w:type="spellEnd"/>
      <w:r>
        <w:rPr>
          <w:rFonts w:ascii="Courier New" w:hAnsi="Courier New" w:cs="Courier New"/>
          <w:color w:val="000000"/>
          <w:sz w:val="20"/>
          <w:szCs w:val="20"/>
        </w:rPr>
        <w:t xml:space="preserve"> = (2.3./(916.50*(1-10^-6*</w:t>
      </w:r>
      <w:proofErr w:type="gramStart"/>
      <w:r>
        <w:rPr>
          <w:rFonts w:ascii="Courier New" w:hAnsi="Courier New" w:cs="Courier New"/>
          <w:color w:val="000000"/>
          <w:sz w:val="20"/>
          <w:szCs w:val="20"/>
        </w:rPr>
        <w:t>Box(</w:t>
      </w:r>
      <w:proofErr w:type="gramEnd"/>
      <w:r>
        <w:rPr>
          <w:rFonts w:ascii="Courier New" w:hAnsi="Courier New" w:cs="Courier New"/>
          <w:color w:val="000000"/>
          <w:sz w:val="20"/>
          <w:szCs w:val="20"/>
        </w:rPr>
        <w:t>Row,Col)*(157.556+0.2779*Box(Row,Col)+0.008854*Box(Row,Col)^2+0.0001778*Box(Row,Col)^3))*(2*10^3))*t)/(GridSpacing^2);</w:t>
      </w:r>
    </w:p>
    <w:p w14:paraId="4100346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NewBox(</w:t>
      </w:r>
      <w:proofErr w:type="gramEnd"/>
      <w:r>
        <w:rPr>
          <w:rFonts w:ascii="Courier New" w:hAnsi="Courier New" w:cs="Courier New"/>
          <w:color w:val="000000"/>
          <w:sz w:val="20"/>
          <w:szCs w:val="20"/>
        </w:rPr>
        <w:t>Row,Col)=ice_Fo*(Box(Row-1,Col)+Box(Row+1,Col)+Box(Row,Col-1)+Box(Row,Col+1)-(4-1/ice_Fo)*Box(Row,Col));</w:t>
      </w:r>
      <w:r>
        <w:rPr>
          <w:rFonts w:ascii="Courier New" w:hAnsi="Courier New" w:cs="Courier New"/>
          <w:color w:val="028009"/>
          <w:sz w:val="20"/>
          <w:szCs w:val="20"/>
        </w:rPr>
        <w:t>% ice zone</w:t>
      </w:r>
    </w:p>
    <w:p w14:paraId="3FE73C9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250D5423"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0B619B4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Box(</w:t>
      </w:r>
      <w:proofErr w:type="spellStart"/>
      <w:proofErr w:type="gramEnd"/>
      <w:r>
        <w:rPr>
          <w:rFonts w:ascii="Courier New" w:hAnsi="Courier New" w:cs="Courier New"/>
          <w:color w:val="000000"/>
          <w:sz w:val="20"/>
          <w:szCs w:val="20"/>
        </w:rPr>
        <w:t>Row,Col</w:t>
      </w:r>
      <w:proofErr w:type="spellEnd"/>
      <w:r>
        <w:rPr>
          <w:rFonts w:ascii="Courier New" w:hAnsi="Courier New" w:cs="Courier New"/>
          <w:color w:val="000000"/>
          <w:sz w:val="20"/>
          <w:szCs w:val="20"/>
        </w:rPr>
        <w:t>)&gt;=-0.5 &amp;&amp; Box(</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)&lt;0.01</w:t>
      </w:r>
    </w:p>
    <w:p w14:paraId="3A8EE77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NewBox(</w:t>
      </w:r>
      <w:proofErr w:type="gramEnd"/>
      <w:r>
        <w:rPr>
          <w:rFonts w:ascii="Courier New" w:hAnsi="Courier New" w:cs="Courier New"/>
          <w:color w:val="000000"/>
          <w:sz w:val="20"/>
          <w:szCs w:val="20"/>
        </w:rPr>
        <w:t xml:space="preserve">Row,Col)=mushyFo*(Box(Row-1,Col)+Box(Row+1,Col)+Box(Row,Col-1)+Box(Row,Col+1)-(4-1/mushyFo)*Box(Row,Col)); </w:t>
      </w:r>
      <w:r>
        <w:rPr>
          <w:rFonts w:ascii="Courier New" w:hAnsi="Courier New" w:cs="Courier New"/>
          <w:color w:val="028009"/>
          <w:sz w:val="20"/>
          <w:szCs w:val="20"/>
        </w:rPr>
        <w:t>%mushy zone</w:t>
      </w:r>
    </w:p>
    <w:p w14:paraId="1752463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4A5CE6E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6913F35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Box(</w:t>
      </w:r>
      <w:proofErr w:type="spellStart"/>
      <w:proofErr w:type="gramEnd"/>
      <w:r>
        <w:rPr>
          <w:rFonts w:ascii="Courier New" w:hAnsi="Courier New" w:cs="Courier New"/>
          <w:color w:val="000000"/>
          <w:sz w:val="20"/>
          <w:szCs w:val="20"/>
        </w:rPr>
        <w:t>Row,Col</w:t>
      </w:r>
      <w:proofErr w:type="spellEnd"/>
      <w:r>
        <w:rPr>
          <w:rFonts w:ascii="Courier New" w:hAnsi="Courier New" w:cs="Courier New"/>
          <w:color w:val="000000"/>
          <w:sz w:val="20"/>
          <w:szCs w:val="20"/>
        </w:rPr>
        <w:t>)&gt;=0.01</w:t>
      </w:r>
    </w:p>
    <w:p w14:paraId="3D6BBB0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water_Fo</w:t>
      </w:r>
      <w:proofErr w:type="spellEnd"/>
      <w:r>
        <w:rPr>
          <w:rFonts w:ascii="Courier New" w:hAnsi="Courier New" w:cs="Courier New"/>
          <w:color w:val="000000"/>
          <w:sz w:val="20"/>
          <w:szCs w:val="20"/>
        </w:rPr>
        <w:t xml:space="preserve"> = ((0.56./((999.83952+16.945176*Box(Row-1,Col)+(-7.9870401*10^-3)*Box(Row-1,Col)^2+(-46.170461*10^-6)*Box(Row-1,Col)^3+(105.56302*10^-9)*Box(Row-1,Col)^4+(-280.54253*10^-12)*Box(Row-1,Col)^5)/(1+16.897850*10^-3*Box(Row-1,Col))*(4.2*10^3))*t)/(GridSpacing^2));</w:t>
      </w:r>
    </w:p>
    <w:p w14:paraId="68F3EF7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NewBox(</w:t>
      </w:r>
      <w:proofErr w:type="gramEnd"/>
      <w:r>
        <w:rPr>
          <w:rFonts w:ascii="Courier New" w:hAnsi="Courier New" w:cs="Courier New"/>
          <w:color w:val="000000"/>
          <w:sz w:val="20"/>
          <w:szCs w:val="20"/>
        </w:rPr>
        <w:t>Row,Col)=water_Fo*(Box(Row-1,Col)+Box(Row+1,Col)+Box(Row,Col-1)+Box(Row,Col+1)-(4-1/water_Fo)*Box(Row,Col));</w:t>
      </w:r>
      <w:r>
        <w:rPr>
          <w:rFonts w:ascii="Courier New" w:hAnsi="Courier New" w:cs="Courier New"/>
          <w:color w:val="028009"/>
          <w:sz w:val="20"/>
          <w:szCs w:val="20"/>
        </w:rPr>
        <w:t>% water zone</w:t>
      </w:r>
    </w:p>
    <w:p w14:paraId="71375B5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73B8C72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12BD821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0B3421C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6A012B2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49E08EA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6CD1AD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C]=</w:t>
      </w:r>
      <w:proofErr w:type="gramEnd"/>
      <w:r>
        <w:rPr>
          <w:rFonts w:ascii="Courier New" w:hAnsi="Courier New" w:cs="Courier New"/>
          <w:color w:val="000000"/>
          <w:sz w:val="20"/>
          <w:szCs w:val="20"/>
        </w:rPr>
        <w:t>size(</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(6:(end/2)+0.5,6:air_size+4));</w:t>
      </w:r>
    </w:p>
    <w:p w14:paraId="458CA91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(6:(air_size+4</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 xml:space="preserve">air_size+5):(end/2)+0.5) =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(6+C:(end/2)+0.5,6:air_size+4).';</w:t>
      </w:r>
    </w:p>
    <w:p w14:paraId="403EB2AA"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058F428"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F9B788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EPS BOX 1 %</w:t>
      </w:r>
    </w:p>
    <w:p w14:paraId="7A6C80C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2F953E0B"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((air_size+5):(end/2)+0.5,(air_size+5):(air_size+9)) = Fo_eps*(Box(((air_size+5):(end/2)+0.5)-1,(air_size+5):(air_size+9))+Box((air_size+5):(end/2)+0.5,((air_size+5):(air_size+9))+1)+Box(((air_size+5):(end/2)+0.5)+1,(air_size+5):(air_size+9))+Box((air_size+5):(end/2)+0.5,((air_size+5):(air_size+9))-1)+((1/Fo_eps)-4)*Box((air_size+5):(end/2)+0.5,(air_size+5):(air_size+9)));</w:t>
      </w:r>
    </w:p>
    <w:p w14:paraId="0B79E74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((air_size+5):(air_size+9),(air_size+5):(end/2)+0.5) = Fo_eps*(Box(((air_size+5):(air_size+9))-1,(air_size+5):(end/2)+0.5)+Box((air_size+5):(air_size+9),((air_size+5):(end/2)+0.5)+1)+Box(((air_size+5):(air_size+9))+1,(air_size+5):(end/2)+0.5)+Bo</w:t>
      </w:r>
      <w:r>
        <w:rPr>
          <w:rFonts w:ascii="Courier New" w:hAnsi="Courier New" w:cs="Courier New"/>
          <w:color w:val="000000"/>
          <w:sz w:val="20"/>
          <w:szCs w:val="20"/>
        </w:rPr>
        <w:lastRenderedPageBreak/>
        <w:t>x((air_size+5):(air_size+9),((air_size+5):(end/2)+0.5)-1)+((1/Fo_eps)-4)*Box((air_size+5):(air_size+9),(air_size+5):(end/2)+0.5));</w:t>
      </w:r>
    </w:p>
    <w:p w14:paraId="5EA9E92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7635C82"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9E0B60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AIR inner %</w:t>
      </w:r>
    </w:p>
    <w:p w14:paraId="3CB4EDDC"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0415E25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(air_size+10:(end/2)+0.5,(air_size+10):(end/2)+0.5) = Fo_air*(Box((air_size+10:(end/2)+0.5)-1,(air_size+10):(end/2)+0.5)+Box(air_size+10:(end/2)+0.5,((air_size+10):(end/2)+0.5)+1)+Box((air_size+10:(end/2)+0.5)+1,(air_size+10):(end/2)+0.5)+Box(air_size+10:(end/2)+0.5,((air_size+10):(end/2)+0.5)-1)+((1/Fo_air)-4)*Box(air_size+10:(end/2)+0.5,(air_size+10):(end/2)+0.5));</w:t>
      </w:r>
    </w:p>
    <w:p w14:paraId="569A1AF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10A8339"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Mirror %</w:t>
      </w:r>
    </w:p>
    <w:p w14:paraId="3B5912B3"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28009"/>
          <w:sz w:val="20"/>
          <w:szCs w:val="20"/>
        </w:rPr>
        <w:t xml:space="preserve"> </w:t>
      </w:r>
    </w:p>
    <w:p w14:paraId="632F339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0.5,(end/2)+1.5:end-1) = </w:t>
      </w:r>
      <w:proofErr w:type="spellStart"/>
      <w:r>
        <w:rPr>
          <w:rFonts w:ascii="Courier New" w:hAnsi="Courier New" w:cs="Courier New"/>
          <w:color w:val="000000"/>
          <w:sz w:val="20"/>
          <w:szCs w:val="20"/>
        </w:rPr>
        <w:t>fliplr</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(2:(end/2)+0.5,2:(end/2)-0.5));</w:t>
      </w:r>
    </w:p>
    <w:p w14:paraId="24DA3A03"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((end/</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1.5:end-1,2:end-1) = </w:t>
      </w:r>
      <w:proofErr w:type="spellStart"/>
      <w:r>
        <w:rPr>
          <w:rFonts w:ascii="Courier New" w:hAnsi="Courier New" w:cs="Courier New"/>
          <w:color w:val="000000"/>
          <w:sz w:val="20"/>
          <w:szCs w:val="20"/>
        </w:rPr>
        <w:t>flipud</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(2:(end/2)-0.5,2:end-1));</w:t>
      </w:r>
    </w:p>
    <w:p w14:paraId="62F053FD"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8D2F504"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00E67B5"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3AD48A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100</w:t>
      </w:r>
    </w:p>
    <w:p w14:paraId="79C8BD20"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val.ZData</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NewBox</w:t>
      </w:r>
      <w:proofErr w:type="spellEnd"/>
      <w:r>
        <w:rPr>
          <w:rFonts w:ascii="Courier New" w:hAnsi="Courier New" w:cs="Courier New"/>
          <w:color w:val="000000"/>
          <w:sz w:val="20"/>
          <w:szCs w:val="20"/>
        </w:rPr>
        <w:t>;</w:t>
      </w:r>
    </w:p>
    <w:p w14:paraId="250C770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drawnow</w:t>
      </w:r>
      <w:proofErr w:type="spellEnd"/>
    </w:p>
    <w:p w14:paraId="6A3E16EF"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PlotCounter</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0;</w:t>
      </w:r>
      <w:proofErr w:type="gramEnd"/>
    </w:p>
    <w:p w14:paraId="6B02CA27"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6512399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end</w:t>
      </w:r>
    </w:p>
    <w:p w14:paraId="0739618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E00FF"/>
          <w:sz w:val="20"/>
          <w:szCs w:val="20"/>
        </w:rPr>
        <w:t xml:space="preserve"> </w:t>
      </w:r>
    </w:p>
    <w:p w14:paraId="3F60416E"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Melt = </w:t>
      </w:r>
      <w:proofErr w:type="spellStart"/>
      <w:r>
        <w:rPr>
          <w:rFonts w:ascii="Courier New" w:hAnsi="Courier New" w:cs="Courier New"/>
          <w:color w:val="000000"/>
          <w:sz w:val="20"/>
          <w:szCs w:val="20"/>
        </w:rPr>
        <w:t>datestr</w:t>
      </w:r>
      <w:proofErr w:type="spellEnd"/>
      <w:r>
        <w:rPr>
          <w:rFonts w:ascii="Courier New" w:hAnsi="Courier New" w:cs="Courier New"/>
          <w:color w:val="000000"/>
          <w:sz w:val="20"/>
          <w:szCs w:val="20"/>
        </w:rPr>
        <w:t>(seconds(I*t),</w:t>
      </w:r>
      <w:r>
        <w:rPr>
          <w:rFonts w:ascii="Courier New" w:hAnsi="Courier New" w:cs="Courier New"/>
          <w:color w:val="AA04F9"/>
          <w:sz w:val="20"/>
          <w:szCs w:val="20"/>
        </w:rPr>
        <w:t>'HH:</w:t>
      </w:r>
      <w:proofErr w:type="gramStart"/>
      <w:r>
        <w:rPr>
          <w:rFonts w:ascii="Courier New" w:hAnsi="Courier New" w:cs="Courier New"/>
          <w:color w:val="AA04F9"/>
          <w:sz w:val="20"/>
          <w:szCs w:val="20"/>
        </w:rPr>
        <w:t>MM:SS</w:t>
      </w:r>
      <w:proofErr w:type="gramEnd"/>
      <w:r>
        <w:rPr>
          <w:rFonts w:ascii="Courier New" w:hAnsi="Courier New" w:cs="Courier New"/>
          <w:color w:val="AA04F9"/>
          <w:sz w:val="20"/>
          <w:szCs w:val="20"/>
        </w:rPr>
        <w:t>'</w:t>
      </w:r>
      <w:r>
        <w:rPr>
          <w:rFonts w:ascii="Courier New" w:hAnsi="Courier New" w:cs="Courier New"/>
          <w:color w:val="000000"/>
          <w:sz w:val="20"/>
          <w:szCs w:val="20"/>
        </w:rPr>
        <w:t>)</w:t>
      </w:r>
    </w:p>
    <w:p w14:paraId="6ABADF51"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E1615C6" w14:textId="77777777" w:rsidR="002D66FD" w:rsidRDefault="002D66FD" w:rsidP="002D66FD">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toc</w:t>
      </w:r>
    </w:p>
    <w:p w14:paraId="59297F55" w14:textId="75727B37" w:rsidR="00733112" w:rsidRDefault="00733112" w:rsidP="002D66FD">
      <w:pPr>
        <w:pStyle w:val="Heading2"/>
        <w:numPr>
          <w:ilvl w:val="0"/>
          <w:numId w:val="0"/>
        </w:numPr>
      </w:pPr>
      <w:r>
        <w:br w:type="page"/>
      </w:r>
    </w:p>
    <w:bookmarkStart w:id="34" w:name="_Toc73807766" w:displacedByCustomXml="next"/>
    <w:sdt>
      <w:sdtPr>
        <w:id w:val="-158083468"/>
        <w:docPartObj>
          <w:docPartGallery w:val="Bibliographies"/>
          <w:docPartUnique/>
        </w:docPartObj>
      </w:sdtPr>
      <w:sdtEndPr>
        <w:rPr>
          <w:rFonts w:ascii="Arial" w:eastAsiaTheme="minorHAnsi" w:hAnsi="Arial" w:cstheme="minorBidi"/>
          <w:color w:val="auto"/>
          <w:sz w:val="22"/>
          <w:szCs w:val="22"/>
        </w:rPr>
      </w:sdtEndPr>
      <w:sdtContent>
        <w:p w14:paraId="2882DE22" w14:textId="16274337" w:rsidR="008C382E" w:rsidRDefault="008C382E">
          <w:pPr>
            <w:pStyle w:val="Heading1"/>
          </w:pPr>
          <w:r>
            <w:t>References</w:t>
          </w:r>
          <w:bookmarkEnd w:id="34"/>
        </w:p>
        <w:sdt>
          <w:sdtPr>
            <w:id w:val="-573587230"/>
            <w:bibliography/>
          </w:sdtPr>
          <w:sdtContent>
            <w:p w14:paraId="33F4C30E" w14:textId="77777777" w:rsidR="008F46F1" w:rsidRDefault="008C382E" w:rsidP="008F46F1">
              <w:pPr>
                <w:pStyle w:val="Bibliography"/>
                <w:rPr>
                  <w:noProof/>
                  <w:sz w:val="24"/>
                  <w:szCs w:val="24"/>
                </w:rPr>
              </w:pPr>
              <w:r>
                <w:fldChar w:fldCharType="begin"/>
              </w:r>
              <w:r>
                <w:instrText xml:space="preserve"> BIBLIOGRAPHY </w:instrText>
              </w:r>
              <w:r>
                <w:fldChar w:fldCharType="separate"/>
              </w:r>
              <w:r w:rsidR="008F46F1">
                <w:rPr>
                  <w:noProof/>
                </w:rPr>
                <w:t xml:space="preserve">COMSOL, 2021. </w:t>
              </w:r>
              <w:r w:rsidR="008F46F1">
                <w:rPr>
                  <w:i/>
                  <w:iCs/>
                  <w:noProof/>
                </w:rPr>
                <w:t xml:space="preserve">Apparent Heat Capacity Method. </w:t>
              </w:r>
              <w:r w:rsidR="008F46F1">
                <w:rPr>
                  <w:noProof/>
                </w:rPr>
                <w:t xml:space="preserve">[Online] </w:t>
              </w:r>
              <w:r w:rsidR="008F46F1">
                <w:rPr>
                  <w:noProof/>
                </w:rPr>
                <w:br/>
                <w:t xml:space="preserve">Available at: </w:t>
              </w:r>
              <w:r w:rsidR="008F46F1">
                <w:rPr>
                  <w:noProof/>
                  <w:u w:val="single"/>
                </w:rPr>
                <w:t>https://doc.comsol.com/5.6/doc/com.comsol.help.heat/heat_ug_theory.07.23.html</w:t>
              </w:r>
              <w:r w:rsidR="008F46F1">
                <w:rPr>
                  <w:noProof/>
                </w:rPr>
                <w:br/>
                <w:t>[Accessed 25 May 2021].</w:t>
              </w:r>
            </w:p>
            <w:p w14:paraId="4FEBC282" w14:textId="77777777" w:rsidR="008F46F1" w:rsidRDefault="008F46F1" w:rsidP="008F46F1">
              <w:pPr>
                <w:pStyle w:val="Bibliography"/>
                <w:rPr>
                  <w:noProof/>
                </w:rPr>
              </w:pPr>
              <w:r>
                <w:rPr>
                  <w:noProof/>
                </w:rPr>
                <w:t xml:space="preserve">Hu, H. &amp; Argyropoulos, S. A., 1996. Mathematical modelling of solidification and melting: a review. </w:t>
              </w:r>
              <w:r>
                <w:rPr>
                  <w:i/>
                  <w:iCs/>
                  <w:noProof/>
                </w:rPr>
                <w:t xml:space="preserve">Modelling Simulation, </w:t>
              </w:r>
              <w:r>
                <w:rPr>
                  <w:noProof/>
                </w:rPr>
                <w:t>Volume 4, pp. 371-396.</w:t>
              </w:r>
            </w:p>
            <w:p w14:paraId="2291C793" w14:textId="77777777" w:rsidR="008F46F1" w:rsidRDefault="008F46F1" w:rsidP="008F46F1">
              <w:pPr>
                <w:pStyle w:val="Bibliography"/>
                <w:rPr>
                  <w:noProof/>
                </w:rPr>
              </w:pPr>
              <w:r>
                <w:rPr>
                  <w:noProof/>
                </w:rPr>
                <w:t xml:space="preserve">Kuo, T.-C., Huang, S. H. &amp; Zhang, H.-C., 2001. Design for Manufacture and design for X: concepts, applications, and perspectives. </w:t>
              </w:r>
              <w:r>
                <w:rPr>
                  <w:i/>
                  <w:iCs/>
                  <w:noProof/>
                </w:rPr>
                <w:t xml:space="preserve">Computers &amp; Industrial Engineering, </w:t>
              </w:r>
              <w:r>
                <w:rPr>
                  <w:noProof/>
                </w:rPr>
                <w:t>Volume 41, pp. 241-260.</w:t>
              </w:r>
            </w:p>
            <w:p w14:paraId="4DA21DC8" w14:textId="77777777" w:rsidR="008F46F1" w:rsidRDefault="008F46F1" w:rsidP="008F46F1">
              <w:pPr>
                <w:pStyle w:val="Bibliography"/>
                <w:rPr>
                  <w:noProof/>
                </w:rPr>
              </w:pPr>
              <w:r>
                <w:rPr>
                  <w:noProof/>
                </w:rPr>
                <w:t xml:space="preserve">Kutz, M., 2011. </w:t>
              </w:r>
              <w:r>
                <w:rPr>
                  <w:i/>
                  <w:iCs/>
                  <w:noProof/>
                </w:rPr>
                <w:t xml:space="preserve">Applied Plastics Engineering Handbook, Processing and Materials. </w:t>
              </w:r>
              <w:r>
                <w:rPr>
                  <w:noProof/>
                </w:rPr>
                <w:t>1st ed. Oxford: William Andrew.</w:t>
              </w:r>
            </w:p>
            <w:p w14:paraId="5F5D5127" w14:textId="77777777" w:rsidR="008F46F1" w:rsidRDefault="008F46F1" w:rsidP="008F46F1">
              <w:pPr>
                <w:pStyle w:val="Bibliography"/>
                <w:rPr>
                  <w:noProof/>
                </w:rPr>
              </w:pPr>
              <w:r>
                <w:rPr>
                  <w:noProof/>
                </w:rPr>
                <w:t xml:space="preserve">Lewis, R. W., Morgan, K., Thomas, H. R. &amp; Seetharamu, K. N., 1996. </w:t>
              </w:r>
              <w:r>
                <w:rPr>
                  <w:i/>
                  <w:iCs/>
                  <w:noProof/>
                </w:rPr>
                <w:t xml:space="preserve">The Finite Element Method in Heat Transfer Analysis. </w:t>
              </w:r>
              <w:r>
                <w:rPr>
                  <w:noProof/>
                </w:rPr>
                <w:t>s.l.:John Wiley &amp; Sons.</w:t>
              </w:r>
            </w:p>
            <w:p w14:paraId="19FF3AA8" w14:textId="77777777" w:rsidR="008F46F1" w:rsidRDefault="008F46F1" w:rsidP="008F46F1">
              <w:pPr>
                <w:pStyle w:val="Bibliography"/>
                <w:rPr>
                  <w:noProof/>
                </w:rPr>
              </w:pPr>
              <w:r>
                <w:rPr>
                  <w:noProof/>
                </w:rPr>
                <w:t xml:space="preserve">Ozisik, M. N., Orlande, H. R., Colaco, M. J. &amp; Cotta, R. M., 2017. </w:t>
              </w:r>
              <w:r>
                <w:rPr>
                  <w:i/>
                  <w:iCs/>
                  <w:noProof/>
                </w:rPr>
                <w:t xml:space="preserve">Finite Difference Methods in Heat Transfer. </w:t>
              </w:r>
              <w:r>
                <w:rPr>
                  <w:noProof/>
                </w:rPr>
                <w:t>2nd ed. Boca Raton: CRC Press.</w:t>
              </w:r>
            </w:p>
            <w:p w14:paraId="6F7A11AD" w14:textId="77777777" w:rsidR="008F46F1" w:rsidRDefault="008F46F1" w:rsidP="008F46F1">
              <w:pPr>
                <w:pStyle w:val="Bibliography"/>
                <w:rPr>
                  <w:noProof/>
                </w:rPr>
              </w:pPr>
              <w:r>
                <w:rPr>
                  <w:noProof/>
                </w:rPr>
                <w:t xml:space="preserve">Pfeifer, M., 2009. </w:t>
              </w:r>
              <w:r>
                <w:rPr>
                  <w:i/>
                  <w:iCs/>
                  <w:noProof/>
                </w:rPr>
                <w:t xml:space="preserve">Materials Enabled Designs. </w:t>
              </w:r>
              <w:r>
                <w:rPr>
                  <w:noProof/>
                </w:rPr>
                <w:t>s.l.:Butterworth-Heinemann.</w:t>
              </w:r>
            </w:p>
            <w:p w14:paraId="39050119" w14:textId="77777777" w:rsidR="008F46F1" w:rsidRDefault="008F46F1" w:rsidP="008F46F1">
              <w:pPr>
                <w:pStyle w:val="Bibliography"/>
                <w:rPr>
                  <w:noProof/>
                </w:rPr>
              </w:pPr>
              <w:r>
                <w:rPr>
                  <w:noProof/>
                </w:rPr>
                <w:t xml:space="preserve">Rapp, B. E., 2015. </w:t>
              </w:r>
              <w:r>
                <w:rPr>
                  <w:i/>
                  <w:iCs/>
                  <w:noProof/>
                </w:rPr>
                <w:t xml:space="preserve">Taylor Series. </w:t>
              </w:r>
              <w:r>
                <w:rPr>
                  <w:noProof/>
                </w:rPr>
                <w:t xml:space="preserve">[Online] </w:t>
              </w:r>
              <w:r>
                <w:rPr>
                  <w:noProof/>
                </w:rPr>
                <w:br/>
                <w:t xml:space="preserve">Available at: </w:t>
              </w:r>
              <w:r>
                <w:rPr>
                  <w:noProof/>
                  <w:u w:val="single"/>
                </w:rPr>
                <w:t>https://www.sciencedirect.com/topics/engineering/taylor-series</w:t>
              </w:r>
              <w:r>
                <w:rPr>
                  <w:noProof/>
                </w:rPr>
                <w:br/>
                <w:t>[Accessed 25 January 2020].</w:t>
              </w:r>
            </w:p>
            <w:p w14:paraId="1008019D" w14:textId="77777777" w:rsidR="008F46F1" w:rsidRDefault="008F46F1" w:rsidP="008F46F1">
              <w:pPr>
                <w:pStyle w:val="Bibliography"/>
                <w:rPr>
                  <w:noProof/>
                </w:rPr>
              </w:pPr>
              <w:r>
                <w:rPr>
                  <w:noProof/>
                </w:rPr>
                <w:t xml:space="preserve">Recktenwald, G. W., 2011. </w:t>
              </w:r>
              <w:r>
                <w:rPr>
                  <w:i/>
                  <w:iCs/>
                  <w:noProof/>
                </w:rPr>
                <w:t xml:space="preserve">Finite-Difference Approximations to the Heat Equation, </w:t>
              </w:r>
              <w:r>
                <w:rPr>
                  <w:noProof/>
                </w:rPr>
                <w:t>Portland: Portland State University.</w:t>
              </w:r>
            </w:p>
            <w:p w14:paraId="3F907EB7" w14:textId="216761FF" w:rsidR="008C382E" w:rsidRDefault="008C382E" w:rsidP="008F46F1">
              <w:r>
                <w:rPr>
                  <w:b/>
                  <w:bCs/>
                  <w:noProof/>
                </w:rPr>
                <w:fldChar w:fldCharType="end"/>
              </w:r>
            </w:p>
          </w:sdtContent>
        </w:sdt>
      </w:sdtContent>
    </w:sdt>
    <w:p w14:paraId="49FA26FA" w14:textId="77777777" w:rsidR="008C382E" w:rsidRPr="008C382E" w:rsidRDefault="008C382E" w:rsidP="008C382E"/>
    <w:sectPr w:rsidR="008C382E" w:rsidRPr="008C382E" w:rsidSect="007331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89B6D" w14:textId="77777777" w:rsidR="00733112" w:rsidRDefault="00733112" w:rsidP="00733112">
      <w:pPr>
        <w:spacing w:after="0" w:line="240" w:lineRule="auto"/>
      </w:pPr>
      <w:r>
        <w:separator/>
      </w:r>
    </w:p>
  </w:endnote>
  <w:endnote w:type="continuationSeparator" w:id="0">
    <w:p w14:paraId="495990FC" w14:textId="77777777" w:rsidR="00733112" w:rsidRDefault="00733112" w:rsidP="0073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975778"/>
      <w:docPartObj>
        <w:docPartGallery w:val="Page Numbers (Bottom of Page)"/>
        <w:docPartUnique/>
      </w:docPartObj>
    </w:sdtPr>
    <w:sdtEndPr>
      <w:rPr>
        <w:noProof/>
      </w:rPr>
    </w:sdtEndPr>
    <w:sdtContent>
      <w:p w14:paraId="289C678D" w14:textId="77777777" w:rsidR="00733112" w:rsidRDefault="00733112">
        <w:pPr>
          <w:pStyle w:val="Footer"/>
          <w:jc w:val="right"/>
        </w:pPr>
        <w:r>
          <w:fldChar w:fldCharType="begin"/>
        </w:r>
        <w:r>
          <w:instrText xml:space="preserve"> PAGE   \* MERGEFORMAT </w:instrText>
        </w:r>
        <w:r>
          <w:fldChar w:fldCharType="separate"/>
        </w:r>
        <w:r w:rsidR="000C57D9">
          <w:rPr>
            <w:noProof/>
          </w:rPr>
          <w:t>ii</w:t>
        </w:r>
        <w:r>
          <w:rPr>
            <w:noProof/>
          </w:rPr>
          <w:fldChar w:fldCharType="end"/>
        </w:r>
      </w:p>
    </w:sdtContent>
  </w:sdt>
  <w:p w14:paraId="133D4565" w14:textId="77777777" w:rsidR="00733112" w:rsidRDefault="00733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33F5A" w14:textId="77777777" w:rsidR="00733112" w:rsidRDefault="00733112" w:rsidP="00733112">
      <w:pPr>
        <w:spacing w:after="0" w:line="240" w:lineRule="auto"/>
      </w:pPr>
      <w:r>
        <w:separator/>
      </w:r>
    </w:p>
  </w:footnote>
  <w:footnote w:type="continuationSeparator" w:id="0">
    <w:p w14:paraId="3615BD93" w14:textId="77777777" w:rsidR="00733112" w:rsidRDefault="00733112" w:rsidP="00733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EE1DFE"/>
    <w:multiLevelType w:val="hybridMultilevel"/>
    <w:tmpl w:val="A83EF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F746D5"/>
    <w:multiLevelType w:val="hybridMultilevel"/>
    <w:tmpl w:val="C39A8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93F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BB22B6E"/>
    <w:multiLevelType w:val="hybridMultilevel"/>
    <w:tmpl w:val="BEDA6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112"/>
    <w:rsid w:val="00004268"/>
    <w:rsid w:val="00014424"/>
    <w:rsid w:val="00040959"/>
    <w:rsid w:val="00072272"/>
    <w:rsid w:val="000B1172"/>
    <w:rsid w:val="000C57D9"/>
    <w:rsid w:val="000E296B"/>
    <w:rsid w:val="00103B35"/>
    <w:rsid w:val="00113688"/>
    <w:rsid w:val="00137109"/>
    <w:rsid w:val="0018296F"/>
    <w:rsid w:val="001D0DF7"/>
    <w:rsid w:val="001E117E"/>
    <w:rsid w:val="001E6586"/>
    <w:rsid w:val="002253AF"/>
    <w:rsid w:val="002715ED"/>
    <w:rsid w:val="00277A8B"/>
    <w:rsid w:val="0029620F"/>
    <w:rsid w:val="002A4276"/>
    <w:rsid w:val="002C6362"/>
    <w:rsid w:val="002D2726"/>
    <w:rsid w:val="002D66FD"/>
    <w:rsid w:val="002E7463"/>
    <w:rsid w:val="003609BE"/>
    <w:rsid w:val="00372D62"/>
    <w:rsid w:val="003A1A0B"/>
    <w:rsid w:val="003B527B"/>
    <w:rsid w:val="003E6E89"/>
    <w:rsid w:val="004163DC"/>
    <w:rsid w:val="00441C4A"/>
    <w:rsid w:val="00454555"/>
    <w:rsid w:val="004748D4"/>
    <w:rsid w:val="004771EB"/>
    <w:rsid w:val="004B0263"/>
    <w:rsid w:val="004E07D4"/>
    <w:rsid w:val="004F6F4C"/>
    <w:rsid w:val="0051021C"/>
    <w:rsid w:val="00542021"/>
    <w:rsid w:val="005621AE"/>
    <w:rsid w:val="00596D3B"/>
    <w:rsid w:val="005C0C95"/>
    <w:rsid w:val="006166AA"/>
    <w:rsid w:val="00624894"/>
    <w:rsid w:val="00644C5D"/>
    <w:rsid w:val="00661EC3"/>
    <w:rsid w:val="006B0DE0"/>
    <w:rsid w:val="006B20B5"/>
    <w:rsid w:val="006C6E06"/>
    <w:rsid w:val="006C710F"/>
    <w:rsid w:val="00715E3A"/>
    <w:rsid w:val="00733112"/>
    <w:rsid w:val="007814D1"/>
    <w:rsid w:val="007820D1"/>
    <w:rsid w:val="00786BD3"/>
    <w:rsid w:val="008743EA"/>
    <w:rsid w:val="008C382E"/>
    <w:rsid w:val="008F3041"/>
    <w:rsid w:val="008F46F1"/>
    <w:rsid w:val="009063BD"/>
    <w:rsid w:val="009738AB"/>
    <w:rsid w:val="009961F7"/>
    <w:rsid w:val="009A7B79"/>
    <w:rsid w:val="009B102C"/>
    <w:rsid w:val="009D3A3E"/>
    <w:rsid w:val="009F0276"/>
    <w:rsid w:val="00A76A51"/>
    <w:rsid w:val="00AD17AA"/>
    <w:rsid w:val="00AD6459"/>
    <w:rsid w:val="00B03E85"/>
    <w:rsid w:val="00B207F0"/>
    <w:rsid w:val="00B260F7"/>
    <w:rsid w:val="00B34410"/>
    <w:rsid w:val="00B345D9"/>
    <w:rsid w:val="00B92774"/>
    <w:rsid w:val="00BD4607"/>
    <w:rsid w:val="00C42A1C"/>
    <w:rsid w:val="00C53BC5"/>
    <w:rsid w:val="00C63F37"/>
    <w:rsid w:val="00CD4963"/>
    <w:rsid w:val="00D02930"/>
    <w:rsid w:val="00D3584E"/>
    <w:rsid w:val="00D53F20"/>
    <w:rsid w:val="00D65A73"/>
    <w:rsid w:val="00DC0245"/>
    <w:rsid w:val="00DD2860"/>
    <w:rsid w:val="00DE50C0"/>
    <w:rsid w:val="00E1432B"/>
    <w:rsid w:val="00E22EA3"/>
    <w:rsid w:val="00E30CA3"/>
    <w:rsid w:val="00E44EA5"/>
    <w:rsid w:val="00E61A11"/>
    <w:rsid w:val="00E73147"/>
    <w:rsid w:val="00EA5B59"/>
    <w:rsid w:val="00EE5BFA"/>
    <w:rsid w:val="00EF4374"/>
    <w:rsid w:val="00F24634"/>
    <w:rsid w:val="00F32EA2"/>
    <w:rsid w:val="00F40E9C"/>
    <w:rsid w:val="00F5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CED8AA7"/>
  <w15:chartTrackingRefBased/>
  <w15:docId w15:val="{7B511D0C-EABB-4221-80B2-BE3456F8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12"/>
    <w:pPr>
      <w:spacing w:line="360" w:lineRule="auto"/>
    </w:pPr>
    <w:rPr>
      <w:rFonts w:ascii="Arial" w:hAnsi="Arial"/>
    </w:rPr>
  </w:style>
  <w:style w:type="paragraph" w:styleId="Heading1">
    <w:name w:val="heading 1"/>
    <w:basedOn w:val="Normal"/>
    <w:next w:val="Normal"/>
    <w:link w:val="Heading1Char"/>
    <w:uiPriority w:val="9"/>
    <w:qFormat/>
    <w:rsid w:val="00733112"/>
    <w:pPr>
      <w:keepNext/>
      <w:keepLines/>
      <w:numPr>
        <w:numId w:val="1"/>
      </w:numPr>
      <w:spacing w:before="240" w:after="0"/>
      <w:outlineLvl w:val="0"/>
    </w:pPr>
    <w:rPr>
      <w:rFonts w:asciiTheme="minorHAnsi" w:eastAsiaTheme="majorEastAsia" w:hAnsiTheme="min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311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311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3311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3311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3311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3311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331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31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12"/>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73311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73311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3311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331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3311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3311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331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31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3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12"/>
    <w:rPr>
      <w:rFonts w:ascii="Arial" w:hAnsi="Arial"/>
    </w:rPr>
  </w:style>
  <w:style w:type="paragraph" w:styleId="Footer">
    <w:name w:val="footer"/>
    <w:basedOn w:val="Normal"/>
    <w:link w:val="FooterChar"/>
    <w:uiPriority w:val="99"/>
    <w:unhideWhenUsed/>
    <w:rsid w:val="0073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12"/>
    <w:rPr>
      <w:rFonts w:ascii="Arial" w:hAnsi="Arial"/>
    </w:rPr>
  </w:style>
  <w:style w:type="paragraph" w:styleId="TOCHeading">
    <w:name w:val="TOC Heading"/>
    <w:basedOn w:val="Heading1"/>
    <w:next w:val="Normal"/>
    <w:uiPriority w:val="39"/>
    <w:unhideWhenUsed/>
    <w:qFormat/>
    <w:rsid w:val="009063B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063BD"/>
    <w:pPr>
      <w:spacing w:after="100"/>
    </w:pPr>
  </w:style>
  <w:style w:type="paragraph" w:styleId="TOC2">
    <w:name w:val="toc 2"/>
    <w:basedOn w:val="Normal"/>
    <w:next w:val="Normal"/>
    <w:autoRedefine/>
    <w:uiPriority w:val="39"/>
    <w:unhideWhenUsed/>
    <w:rsid w:val="009063BD"/>
    <w:pPr>
      <w:spacing w:after="100"/>
      <w:ind w:left="220"/>
    </w:pPr>
  </w:style>
  <w:style w:type="character" w:styleId="Hyperlink">
    <w:name w:val="Hyperlink"/>
    <w:basedOn w:val="DefaultParagraphFont"/>
    <w:uiPriority w:val="99"/>
    <w:unhideWhenUsed/>
    <w:rsid w:val="009063BD"/>
    <w:rPr>
      <w:color w:val="0563C1" w:themeColor="hyperlink"/>
      <w:u w:val="single"/>
    </w:rPr>
  </w:style>
  <w:style w:type="table" w:styleId="TableGrid">
    <w:name w:val="Table Grid"/>
    <w:basedOn w:val="TableNormal"/>
    <w:uiPriority w:val="39"/>
    <w:rsid w:val="00906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63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63BD"/>
    <w:pPr>
      <w:spacing w:after="0"/>
    </w:pPr>
  </w:style>
  <w:style w:type="character" w:styleId="UnresolvedMention">
    <w:name w:val="Unresolved Mention"/>
    <w:basedOn w:val="DefaultParagraphFont"/>
    <w:uiPriority w:val="99"/>
    <w:semiHidden/>
    <w:unhideWhenUsed/>
    <w:rsid w:val="00137109"/>
    <w:rPr>
      <w:color w:val="605E5C"/>
      <w:shd w:val="clear" w:color="auto" w:fill="E1DFDD"/>
    </w:rPr>
  </w:style>
  <w:style w:type="paragraph" w:styleId="ListParagraph">
    <w:name w:val="List Paragraph"/>
    <w:basedOn w:val="Normal"/>
    <w:uiPriority w:val="34"/>
    <w:qFormat/>
    <w:rsid w:val="00E44EA5"/>
    <w:pPr>
      <w:ind w:left="720"/>
      <w:contextualSpacing/>
    </w:pPr>
  </w:style>
  <w:style w:type="paragraph" w:styleId="Bibliography">
    <w:name w:val="Bibliography"/>
    <w:basedOn w:val="Normal"/>
    <w:next w:val="Normal"/>
    <w:uiPriority w:val="37"/>
    <w:unhideWhenUsed/>
    <w:rsid w:val="008C382E"/>
  </w:style>
  <w:style w:type="paragraph" w:styleId="TOC3">
    <w:name w:val="toc 3"/>
    <w:basedOn w:val="Normal"/>
    <w:next w:val="Normal"/>
    <w:autoRedefine/>
    <w:uiPriority w:val="39"/>
    <w:unhideWhenUsed/>
    <w:rsid w:val="00E731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3246">
      <w:bodyDiv w:val="1"/>
      <w:marLeft w:val="0"/>
      <w:marRight w:val="0"/>
      <w:marTop w:val="0"/>
      <w:marBottom w:val="0"/>
      <w:divBdr>
        <w:top w:val="none" w:sz="0" w:space="0" w:color="auto"/>
        <w:left w:val="none" w:sz="0" w:space="0" w:color="auto"/>
        <w:bottom w:val="none" w:sz="0" w:space="0" w:color="auto"/>
        <w:right w:val="none" w:sz="0" w:space="0" w:color="auto"/>
      </w:divBdr>
    </w:div>
    <w:div w:id="40596210">
      <w:bodyDiv w:val="1"/>
      <w:marLeft w:val="0"/>
      <w:marRight w:val="0"/>
      <w:marTop w:val="0"/>
      <w:marBottom w:val="0"/>
      <w:divBdr>
        <w:top w:val="none" w:sz="0" w:space="0" w:color="auto"/>
        <w:left w:val="none" w:sz="0" w:space="0" w:color="auto"/>
        <w:bottom w:val="none" w:sz="0" w:space="0" w:color="auto"/>
        <w:right w:val="none" w:sz="0" w:space="0" w:color="auto"/>
      </w:divBdr>
    </w:div>
    <w:div w:id="48263628">
      <w:bodyDiv w:val="1"/>
      <w:marLeft w:val="0"/>
      <w:marRight w:val="0"/>
      <w:marTop w:val="0"/>
      <w:marBottom w:val="0"/>
      <w:divBdr>
        <w:top w:val="none" w:sz="0" w:space="0" w:color="auto"/>
        <w:left w:val="none" w:sz="0" w:space="0" w:color="auto"/>
        <w:bottom w:val="none" w:sz="0" w:space="0" w:color="auto"/>
        <w:right w:val="none" w:sz="0" w:space="0" w:color="auto"/>
      </w:divBdr>
    </w:div>
    <w:div w:id="49113929">
      <w:bodyDiv w:val="1"/>
      <w:marLeft w:val="0"/>
      <w:marRight w:val="0"/>
      <w:marTop w:val="0"/>
      <w:marBottom w:val="0"/>
      <w:divBdr>
        <w:top w:val="none" w:sz="0" w:space="0" w:color="auto"/>
        <w:left w:val="none" w:sz="0" w:space="0" w:color="auto"/>
        <w:bottom w:val="none" w:sz="0" w:space="0" w:color="auto"/>
        <w:right w:val="none" w:sz="0" w:space="0" w:color="auto"/>
      </w:divBdr>
    </w:div>
    <w:div w:id="69279888">
      <w:bodyDiv w:val="1"/>
      <w:marLeft w:val="0"/>
      <w:marRight w:val="0"/>
      <w:marTop w:val="0"/>
      <w:marBottom w:val="0"/>
      <w:divBdr>
        <w:top w:val="none" w:sz="0" w:space="0" w:color="auto"/>
        <w:left w:val="none" w:sz="0" w:space="0" w:color="auto"/>
        <w:bottom w:val="none" w:sz="0" w:space="0" w:color="auto"/>
        <w:right w:val="none" w:sz="0" w:space="0" w:color="auto"/>
      </w:divBdr>
    </w:div>
    <w:div w:id="93403239">
      <w:bodyDiv w:val="1"/>
      <w:marLeft w:val="0"/>
      <w:marRight w:val="0"/>
      <w:marTop w:val="0"/>
      <w:marBottom w:val="0"/>
      <w:divBdr>
        <w:top w:val="none" w:sz="0" w:space="0" w:color="auto"/>
        <w:left w:val="none" w:sz="0" w:space="0" w:color="auto"/>
        <w:bottom w:val="none" w:sz="0" w:space="0" w:color="auto"/>
        <w:right w:val="none" w:sz="0" w:space="0" w:color="auto"/>
      </w:divBdr>
    </w:div>
    <w:div w:id="207764496">
      <w:bodyDiv w:val="1"/>
      <w:marLeft w:val="0"/>
      <w:marRight w:val="0"/>
      <w:marTop w:val="0"/>
      <w:marBottom w:val="0"/>
      <w:divBdr>
        <w:top w:val="none" w:sz="0" w:space="0" w:color="auto"/>
        <w:left w:val="none" w:sz="0" w:space="0" w:color="auto"/>
        <w:bottom w:val="none" w:sz="0" w:space="0" w:color="auto"/>
        <w:right w:val="none" w:sz="0" w:space="0" w:color="auto"/>
      </w:divBdr>
    </w:div>
    <w:div w:id="210969977">
      <w:bodyDiv w:val="1"/>
      <w:marLeft w:val="0"/>
      <w:marRight w:val="0"/>
      <w:marTop w:val="0"/>
      <w:marBottom w:val="0"/>
      <w:divBdr>
        <w:top w:val="none" w:sz="0" w:space="0" w:color="auto"/>
        <w:left w:val="none" w:sz="0" w:space="0" w:color="auto"/>
        <w:bottom w:val="none" w:sz="0" w:space="0" w:color="auto"/>
        <w:right w:val="none" w:sz="0" w:space="0" w:color="auto"/>
      </w:divBdr>
    </w:div>
    <w:div w:id="240606612">
      <w:bodyDiv w:val="1"/>
      <w:marLeft w:val="0"/>
      <w:marRight w:val="0"/>
      <w:marTop w:val="0"/>
      <w:marBottom w:val="0"/>
      <w:divBdr>
        <w:top w:val="none" w:sz="0" w:space="0" w:color="auto"/>
        <w:left w:val="none" w:sz="0" w:space="0" w:color="auto"/>
        <w:bottom w:val="none" w:sz="0" w:space="0" w:color="auto"/>
        <w:right w:val="none" w:sz="0" w:space="0" w:color="auto"/>
      </w:divBdr>
    </w:div>
    <w:div w:id="257904601">
      <w:bodyDiv w:val="1"/>
      <w:marLeft w:val="0"/>
      <w:marRight w:val="0"/>
      <w:marTop w:val="0"/>
      <w:marBottom w:val="0"/>
      <w:divBdr>
        <w:top w:val="none" w:sz="0" w:space="0" w:color="auto"/>
        <w:left w:val="none" w:sz="0" w:space="0" w:color="auto"/>
        <w:bottom w:val="none" w:sz="0" w:space="0" w:color="auto"/>
        <w:right w:val="none" w:sz="0" w:space="0" w:color="auto"/>
      </w:divBdr>
    </w:div>
    <w:div w:id="264309464">
      <w:bodyDiv w:val="1"/>
      <w:marLeft w:val="0"/>
      <w:marRight w:val="0"/>
      <w:marTop w:val="0"/>
      <w:marBottom w:val="0"/>
      <w:divBdr>
        <w:top w:val="none" w:sz="0" w:space="0" w:color="auto"/>
        <w:left w:val="none" w:sz="0" w:space="0" w:color="auto"/>
        <w:bottom w:val="none" w:sz="0" w:space="0" w:color="auto"/>
        <w:right w:val="none" w:sz="0" w:space="0" w:color="auto"/>
      </w:divBdr>
    </w:div>
    <w:div w:id="326904480">
      <w:bodyDiv w:val="1"/>
      <w:marLeft w:val="0"/>
      <w:marRight w:val="0"/>
      <w:marTop w:val="0"/>
      <w:marBottom w:val="0"/>
      <w:divBdr>
        <w:top w:val="none" w:sz="0" w:space="0" w:color="auto"/>
        <w:left w:val="none" w:sz="0" w:space="0" w:color="auto"/>
        <w:bottom w:val="none" w:sz="0" w:space="0" w:color="auto"/>
        <w:right w:val="none" w:sz="0" w:space="0" w:color="auto"/>
      </w:divBdr>
    </w:div>
    <w:div w:id="347223250">
      <w:bodyDiv w:val="1"/>
      <w:marLeft w:val="0"/>
      <w:marRight w:val="0"/>
      <w:marTop w:val="0"/>
      <w:marBottom w:val="0"/>
      <w:divBdr>
        <w:top w:val="none" w:sz="0" w:space="0" w:color="auto"/>
        <w:left w:val="none" w:sz="0" w:space="0" w:color="auto"/>
        <w:bottom w:val="none" w:sz="0" w:space="0" w:color="auto"/>
        <w:right w:val="none" w:sz="0" w:space="0" w:color="auto"/>
      </w:divBdr>
    </w:div>
    <w:div w:id="368262040">
      <w:bodyDiv w:val="1"/>
      <w:marLeft w:val="0"/>
      <w:marRight w:val="0"/>
      <w:marTop w:val="0"/>
      <w:marBottom w:val="0"/>
      <w:divBdr>
        <w:top w:val="none" w:sz="0" w:space="0" w:color="auto"/>
        <w:left w:val="none" w:sz="0" w:space="0" w:color="auto"/>
        <w:bottom w:val="none" w:sz="0" w:space="0" w:color="auto"/>
        <w:right w:val="none" w:sz="0" w:space="0" w:color="auto"/>
      </w:divBdr>
    </w:div>
    <w:div w:id="410201280">
      <w:bodyDiv w:val="1"/>
      <w:marLeft w:val="0"/>
      <w:marRight w:val="0"/>
      <w:marTop w:val="0"/>
      <w:marBottom w:val="0"/>
      <w:divBdr>
        <w:top w:val="none" w:sz="0" w:space="0" w:color="auto"/>
        <w:left w:val="none" w:sz="0" w:space="0" w:color="auto"/>
        <w:bottom w:val="none" w:sz="0" w:space="0" w:color="auto"/>
        <w:right w:val="none" w:sz="0" w:space="0" w:color="auto"/>
      </w:divBdr>
    </w:div>
    <w:div w:id="440301654">
      <w:bodyDiv w:val="1"/>
      <w:marLeft w:val="0"/>
      <w:marRight w:val="0"/>
      <w:marTop w:val="0"/>
      <w:marBottom w:val="0"/>
      <w:divBdr>
        <w:top w:val="none" w:sz="0" w:space="0" w:color="auto"/>
        <w:left w:val="none" w:sz="0" w:space="0" w:color="auto"/>
        <w:bottom w:val="none" w:sz="0" w:space="0" w:color="auto"/>
        <w:right w:val="none" w:sz="0" w:space="0" w:color="auto"/>
      </w:divBdr>
    </w:div>
    <w:div w:id="493882315">
      <w:bodyDiv w:val="1"/>
      <w:marLeft w:val="0"/>
      <w:marRight w:val="0"/>
      <w:marTop w:val="0"/>
      <w:marBottom w:val="0"/>
      <w:divBdr>
        <w:top w:val="none" w:sz="0" w:space="0" w:color="auto"/>
        <w:left w:val="none" w:sz="0" w:space="0" w:color="auto"/>
        <w:bottom w:val="none" w:sz="0" w:space="0" w:color="auto"/>
        <w:right w:val="none" w:sz="0" w:space="0" w:color="auto"/>
      </w:divBdr>
    </w:div>
    <w:div w:id="513228199">
      <w:bodyDiv w:val="1"/>
      <w:marLeft w:val="0"/>
      <w:marRight w:val="0"/>
      <w:marTop w:val="0"/>
      <w:marBottom w:val="0"/>
      <w:divBdr>
        <w:top w:val="none" w:sz="0" w:space="0" w:color="auto"/>
        <w:left w:val="none" w:sz="0" w:space="0" w:color="auto"/>
        <w:bottom w:val="none" w:sz="0" w:space="0" w:color="auto"/>
        <w:right w:val="none" w:sz="0" w:space="0" w:color="auto"/>
      </w:divBdr>
    </w:div>
    <w:div w:id="535775436">
      <w:bodyDiv w:val="1"/>
      <w:marLeft w:val="0"/>
      <w:marRight w:val="0"/>
      <w:marTop w:val="0"/>
      <w:marBottom w:val="0"/>
      <w:divBdr>
        <w:top w:val="none" w:sz="0" w:space="0" w:color="auto"/>
        <w:left w:val="none" w:sz="0" w:space="0" w:color="auto"/>
        <w:bottom w:val="none" w:sz="0" w:space="0" w:color="auto"/>
        <w:right w:val="none" w:sz="0" w:space="0" w:color="auto"/>
      </w:divBdr>
    </w:div>
    <w:div w:id="558790821">
      <w:bodyDiv w:val="1"/>
      <w:marLeft w:val="0"/>
      <w:marRight w:val="0"/>
      <w:marTop w:val="0"/>
      <w:marBottom w:val="0"/>
      <w:divBdr>
        <w:top w:val="none" w:sz="0" w:space="0" w:color="auto"/>
        <w:left w:val="none" w:sz="0" w:space="0" w:color="auto"/>
        <w:bottom w:val="none" w:sz="0" w:space="0" w:color="auto"/>
        <w:right w:val="none" w:sz="0" w:space="0" w:color="auto"/>
      </w:divBdr>
    </w:div>
    <w:div w:id="601572618">
      <w:bodyDiv w:val="1"/>
      <w:marLeft w:val="0"/>
      <w:marRight w:val="0"/>
      <w:marTop w:val="0"/>
      <w:marBottom w:val="0"/>
      <w:divBdr>
        <w:top w:val="none" w:sz="0" w:space="0" w:color="auto"/>
        <w:left w:val="none" w:sz="0" w:space="0" w:color="auto"/>
        <w:bottom w:val="none" w:sz="0" w:space="0" w:color="auto"/>
        <w:right w:val="none" w:sz="0" w:space="0" w:color="auto"/>
      </w:divBdr>
    </w:div>
    <w:div w:id="604508076">
      <w:bodyDiv w:val="1"/>
      <w:marLeft w:val="0"/>
      <w:marRight w:val="0"/>
      <w:marTop w:val="0"/>
      <w:marBottom w:val="0"/>
      <w:divBdr>
        <w:top w:val="none" w:sz="0" w:space="0" w:color="auto"/>
        <w:left w:val="none" w:sz="0" w:space="0" w:color="auto"/>
        <w:bottom w:val="none" w:sz="0" w:space="0" w:color="auto"/>
        <w:right w:val="none" w:sz="0" w:space="0" w:color="auto"/>
      </w:divBdr>
    </w:div>
    <w:div w:id="626592451">
      <w:bodyDiv w:val="1"/>
      <w:marLeft w:val="0"/>
      <w:marRight w:val="0"/>
      <w:marTop w:val="0"/>
      <w:marBottom w:val="0"/>
      <w:divBdr>
        <w:top w:val="none" w:sz="0" w:space="0" w:color="auto"/>
        <w:left w:val="none" w:sz="0" w:space="0" w:color="auto"/>
        <w:bottom w:val="none" w:sz="0" w:space="0" w:color="auto"/>
        <w:right w:val="none" w:sz="0" w:space="0" w:color="auto"/>
      </w:divBdr>
    </w:div>
    <w:div w:id="646519980">
      <w:bodyDiv w:val="1"/>
      <w:marLeft w:val="0"/>
      <w:marRight w:val="0"/>
      <w:marTop w:val="0"/>
      <w:marBottom w:val="0"/>
      <w:divBdr>
        <w:top w:val="none" w:sz="0" w:space="0" w:color="auto"/>
        <w:left w:val="none" w:sz="0" w:space="0" w:color="auto"/>
        <w:bottom w:val="none" w:sz="0" w:space="0" w:color="auto"/>
        <w:right w:val="none" w:sz="0" w:space="0" w:color="auto"/>
      </w:divBdr>
    </w:div>
    <w:div w:id="725111047">
      <w:bodyDiv w:val="1"/>
      <w:marLeft w:val="0"/>
      <w:marRight w:val="0"/>
      <w:marTop w:val="0"/>
      <w:marBottom w:val="0"/>
      <w:divBdr>
        <w:top w:val="none" w:sz="0" w:space="0" w:color="auto"/>
        <w:left w:val="none" w:sz="0" w:space="0" w:color="auto"/>
        <w:bottom w:val="none" w:sz="0" w:space="0" w:color="auto"/>
        <w:right w:val="none" w:sz="0" w:space="0" w:color="auto"/>
      </w:divBdr>
    </w:div>
    <w:div w:id="729579478">
      <w:bodyDiv w:val="1"/>
      <w:marLeft w:val="0"/>
      <w:marRight w:val="0"/>
      <w:marTop w:val="0"/>
      <w:marBottom w:val="0"/>
      <w:divBdr>
        <w:top w:val="none" w:sz="0" w:space="0" w:color="auto"/>
        <w:left w:val="none" w:sz="0" w:space="0" w:color="auto"/>
        <w:bottom w:val="none" w:sz="0" w:space="0" w:color="auto"/>
        <w:right w:val="none" w:sz="0" w:space="0" w:color="auto"/>
      </w:divBdr>
    </w:div>
    <w:div w:id="808133415">
      <w:bodyDiv w:val="1"/>
      <w:marLeft w:val="0"/>
      <w:marRight w:val="0"/>
      <w:marTop w:val="0"/>
      <w:marBottom w:val="0"/>
      <w:divBdr>
        <w:top w:val="none" w:sz="0" w:space="0" w:color="auto"/>
        <w:left w:val="none" w:sz="0" w:space="0" w:color="auto"/>
        <w:bottom w:val="none" w:sz="0" w:space="0" w:color="auto"/>
        <w:right w:val="none" w:sz="0" w:space="0" w:color="auto"/>
      </w:divBdr>
    </w:div>
    <w:div w:id="811101961">
      <w:bodyDiv w:val="1"/>
      <w:marLeft w:val="0"/>
      <w:marRight w:val="0"/>
      <w:marTop w:val="0"/>
      <w:marBottom w:val="0"/>
      <w:divBdr>
        <w:top w:val="none" w:sz="0" w:space="0" w:color="auto"/>
        <w:left w:val="none" w:sz="0" w:space="0" w:color="auto"/>
        <w:bottom w:val="none" w:sz="0" w:space="0" w:color="auto"/>
        <w:right w:val="none" w:sz="0" w:space="0" w:color="auto"/>
      </w:divBdr>
    </w:div>
    <w:div w:id="900940055">
      <w:bodyDiv w:val="1"/>
      <w:marLeft w:val="0"/>
      <w:marRight w:val="0"/>
      <w:marTop w:val="0"/>
      <w:marBottom w:val="0"/>
      <w:divBdr>
        <w:top w:val="none" w:sz="0" w:space="0" w:color="auto"/>
        <w:left w:val="none" w:sz="0" w:space="0" w:color="auto"/>
        <w:bottom w:val="none" w:sz="0" w:space="0" w:color="auto"/>
        <w:right w:val="none" w:sz="0" w:space="0" w:color="auto"/>
      </w:divBdr>
    </w:div>
    <w:div w:id="904607229">
      <w:bodyDiv w:val="1"/>
      <w:marLeft w:val="0"/>
      <w:marRight w:val="0"/>
      <w:marTop w:val="0"/>
      <w:marBottom w:val="0"/>
      <w:divBdr>
        <w:top w:val="none" w:sz="0" w:space="0" w:color="auto"/>
        <w:left w:val="none" w:sz="0" w:space="0" w:color="auto"/>
        <w:bottom w:val="none" w:sz="0" w:space="0" w:color="auto"/>
        <w:right w:val="none" w:sz="0" w:space="0" w:color="auto"/>
      </w:divBdr>
    </w:div>
    <w:div w:id="918515090">
      <w:bodyDiv w:val="1"/>
      <w:marLeft w:val="0"/>
      <w:marRight w:val="0"/>
      <w:marTop w:val="0"/>
      <w:marBottom w:val="0"/>
      <w:divBdr>
        <w:top w:val="none" w:sz="0" w:space="0" w:color="auto"/>
        <w:left w:val="none" w:sz="0" w:space="0" w:color="auto"/>
        <w:bottom w:val="none" w:sz="0" w:space="0" w:color="auto"/>
        <w:right w:val="none" w:sz="0" w:space="0" w:color="auto"/>
      </w:divBdr>
    </w:div>
    <w:div w:id="922450599">
      <w:bodyDiv w:val="1"/>
      <w:marLeft w:val="0"/>
      <w:marRight w:val="0"/>
      <w:marTop w:val="0"/>
      <w:marBottom w:val="0"/>
      <w:divBdr>
        <w:top w:val="none" w:sz="0" w:space="0" w:color="auto"/>
        <w:left w:val="none" w:sz="0" w:space="0" w:color="auto"/>
        <w:bottom w:val="none" w:sz="0" w:space="0" w:color="auto"/>
        <w:right w:val="none" w:sz="0" w:space="0" w:color="auto"/>
      </w:divBdr>
    </w:div>
    <w:div w:id="952832135">
      <w:bodyDiv w:val="1"/>
      <w:marLeft w:val="0"/>
      <w:marRight w:val="0"/>
      <w:marTop w:val="0"/>
      <w:marBottom w:val="0"/>
      <w:divBdr>
        <w:top w:val="none" w:sz="0" w:space="0" w:color="auto"/>
        <w:left w:val="none" w:sz="0" w:space="0" w:color="auto"/>
        <w:bottom w:val="none" w:sz="0" w:space="0" w:color="auto"/>
        <w:right w:val="none" w:sz="0" w:space="0" w:color="auto"/>
      </w:divBdr>
    </w:div>
    <w:div w:id="997460957">
      <w:bodyDiv w:val="1"/>
      <w:marLeft w:val="0"/>
      <w:marRight w:val="0"/>
      <w:marTop w:val="0"/>
      <w:marBottom w:val="0"/>
      <w:divBdr>
        <w:top w:val="none" w:sz="0" w:space="0" w:color="auto"/>
        <w:left w:val="none" w:sz="0" w:space="0" w:color="auto"/>
        <w:bottom w:val="none" w:sz="0" w:space="0" w:color="auto"/>
        <w:right w:val="none" w:sz="0" w:space="0" w:color="auto"/>
      </w:divBdr>
    </w:div>
    <w:div w:id="1019965109">
      <w:bodyDiv w:val="1"/>
      <w:marLeft w:val="0"/>
      <w:marRight w:val="0"/>
      <w:marTop w:val="0"/>
      <w:marBottom w:val="0"/>
      <w:divBdr>
        <w:top w:val="none" w:sz="0" w:space="0" w:color="auto"/>
        <w:left w:val="none" w:sz="0" w:space="0" w:color="auto"/>
        <w:bottom w:val="none" w:sz="0" w:space="0" w:color="auto"/>
        <w:right w:val="none" w:sz="0" w:space="0" w:color="auto"/>
      </w:divBdr>
    </w:div>
    <w:div w:id="1047070403">
      <w:bodyDiv w:val="1"/>
      <w:marLeft w:val="0"/>
      <w:marRight w:val="0"/>
      <w:marTop w:val="0"/>
      <w:marBottom w:val="0"/>
      <w:divBdr>
        <w:top w:val="none" w:sz="0" w:space="0" w:color="auto"/>
        <w:left w:val="none" w:sz="0" w:space="0" w:color="auto"/>
        <w:bottom w:val="none" w:sz="0" w:space="0" w:color="auto"/>
        <w:right w:val="none" w:sz="0" w:space="0" w:color="auto"/>
      </w:divBdr>
    </w:div>
    <w:div w:id="1078017041">
      <w:bodyDiv w:val="1"/>
      <w:marLeft w:val="0"/>
      <w:marRight w:val="0"/>
      <w:marTop w:val="0"/>
      <w:marBottom w:val="0"/>
      <w:divBdr>
        <w:top w:val="none" w:sz="0" w:space="0" w:color="auto"/>
        <w:left w:val="none" w:sz="0" w:space="0" w:color="auto"/>
        <w:bottom w:val="none" w:sz="0" w:space="0" w:color="auto"/>
        <w:right w:val="none" w:sz="0" w:space="0" w:color="auto"/>
      </w:divBdr>
    </w:div>
    <w:div w:id="1080756377">
      <w:bodyDiv w:val="1"/>
      <w:marLeft w:val="0"/>
      <w:marRight w:val="0"/>
      <w:marTop w:val="0"/>
      <w:marBottom w:val="0"/>
      <w:divBdr>
        <w:top w:val="none" w:sz="0" w:space="0" w:color="auto"/>
        <w:left w:val="none" w:sz="0" w:space="0" w:color="auto"/>
        <w:bottom w:val="none" w:sz="0" w:space="0" w:color="auto"/>
        <w:right w:val="none" w:sz="0" w:space="0" w:color="auto"/>
      </w:divBdr>
    </w:div>
    <w:div w:id="1125851904">
      <w:bodyDiv w:val="1"/>
      <w:marLeft w:val="0"/>
      <w:marRight w:val="0"/>
      <w:marTop w:val="0"/>
      <w:marBottom w:val="0"/>
      <w:divBdr>
        <w:top w:val="none" w:sz="0" w:space="0" w:color="auto"/>
        <w:left w:val="none" w:sz="0" w:space="0" w:color="auto"/>
        <w:bottom w:val="none" w:sz="0" w:space="0" w:color="auto"/>
        <w:right w:val="none" w:sz="0" w:space="0" w:color="auto"/>
      </w:divBdr>
    </w:div>
    <w:div w:id="1129933188">
      <w:bodyDiv w:val="1"/>
      <w:marLeft w:val="0"/>
      <w:marRight w:val="0"/>
      <w:marTop w:val="0"/>
      <w:marBottom w:val="0"/>
      <w:divBdr>
        <w:top w:val="none" w:sz="0" w:space="0" w:color="auto"/>
        <w:left w:val="none" w:sz="0" w:space="0" w:color="auto"/>
        <w:bottom w:val="none" w:sz="0" w:space="0" w:color="auto"/>
        <w:right w:val="none" w:sz="0" w:space="0" w:color="auto"/>
      </w:divBdr>
    </w:div>
    <w:div w:id="1201551425">
      <w:bodyDiv w:val="1"/>
      <w:marLeft w:val="0"/>
      <w:marRight w:val="0"/>
      <w:marTop w:val="0"/>
      <w:marBottom w:val="0"/>
      <w:divBdr>
        <w:top w:val="none" w:sz="0" w:space="0" w:color="auto"/>
        <w:left w:val="none" w:sz="0" w:space="0" w:color="auto"/>
        <w:bottom w:val="none" w:sz="0" w:space="0" w:color="auto"/>
        <w:right w:val="none" w:sz="0" w:space="0" w:color="auto"/>
      </w:divBdr>
    </w:div>
    <w:div w:id="1215577094">
      <w:bodyDiv w:val="1"/>
      <w:marLeft w:val="0"/>
      <w:marRight w:val="0"/>
      <w:marTop w:val="0"/>
      <w:marBottom w:val="0"/>
      <w:divBdr>
        <w:top w:val="none" w:sz="0" w:space="0" w:color="auto"/>
        <w:left w:val="none" w:sz="0" w:space="0" w:color="auto"/>
        <w:bottom w:val="none" w:sz="0" w:space="0" w:color="auto"/>
        <w:right w:val="none" w:sz="0" w:space="0" w:color="auto"/>
      </w:divBdr>
    </w:div>
    <w:div w:id="1225800117">
      <w:bodyDiv w:val="1"/>
      <w:marLeft w:val="0"/>
      <w:marRight w:val="0"/>
      <w:marTop w:val="0"/>
      <w:marBottom w:val="0"/>
      <w:divBdr>
        <w:top w:val="none" w:sz="0" w:space="0" w:color="auto"/>
        <w:left w:val="none" w:sz="0" w:space="0" w:color="auto"/>
        <w:bottom w:val="none" w:sz="0" w:space="0" w:color="auto"/>
        <w:right w:val="none" w:sz="0" w:space="0" w:color="auto"/>
      </w:divBdr>
    </w:div>
    <w:div w:id="1245526023">
      <w:bodyDiv w:val="1"/>
      <w:marLeft w:val="0"/>
      <w:marRight w:val="0"/>
      <w:marTop w:val="0"/>
      <w:marBottom w:val="0"/>
      <w:divBdr>
        <w:top w:val="none" w:sz="0" w:space="0" w:color="auto"/>
        <w:left w:val="none" w:sz="0" w:space="0" w:color="auto"/>
        <w:bottom w:val="none" w:sz="0" w:space="0" w:color="auto"/>
        <w:right w:val="none" w:sz="0" w:space="0" w:color="auto"/>
      </w:divBdr>
    </w:div>
    <w:div w:id="1256523977">
      <w:bodyDiv w:val="1"/>
      <w:marLeft w:val="0"/>
      <w:marRight w:val="0"/>
      <w:marTop w:val="0"/>
      <w:marBottom w:val="0"/>
      <w:divBdr>
        <w:top w:val="none" w:sz="0" w:space="0" w:color="auto"/>
        <w:left w:val="none" w:sz="0" w:space="0" w:color="auto"/>
        <w:bottom w:val="none" w:sz="0" w:space="0" w:color="auto"/>
        <w:right w:val="none" w:sz="0" w:space="0" w:color="auto"/>
      </w:divBdr>
    </w:div>
    <w:div w:id="1258640970">
      <w:bodyDiv w:val="1"/>
      <w:marLeft w:val="0"/>
      <w:marRight w:val="0"/>
      <w:marTop w:val="0"/>
      <w:marBottom w:val="0"/>
      <w:divBdr>
        <w:top w:val="none" w:sz="0" w:space="0" w:color="auto"/>
        <w:left w:val="none" w:sz="0" w:space="0" w:color="auto"/>
        <w:bottom w:val="none" w:sz="0" w:space="0" w:color="auto"/>
        <w:right w:val="none" w:sz="0" w:space="0" w:color="auto"/>
      </w:divBdr>
    </w:div>
    <w:div w:id="1300956862">
      <w:bodyDiv w:val="1"/>
      <w:marLeft w:val="0"/>
      <w:marRight w:val="0"/>
      <w:marTop w:val="0"/>
      <w:marBottom w:val="0"/>
      <w:divBdr>
        <w:top w:val="none" w:sz="0" w:space="0" w:color="auto"/>
        <w:left w:val="none" w:sz="0" w:space="0" w:color="auto"/>
        <w:bottom w:val="none" w:sz="0" w:space="0" w:color="auto"/>
        <w:right w:val="none" w:sz="0" w:space="0" w:color="auto"/>
      </w:divBdr>
    </w:div>
    <w:div w:id="1322612001">
      <w:bodyDiv w:val="1"/>
      <w:marLeft w:val="0"/>
      <w:marRight w:val="0"/>
      <w:marTop w:val="0"/>
      <w:marBottom w:val="0"/>
      <w:divBdr>
        <w:top w:val="none" w:sz="0" w:space="0" w:color="auto"/>
        <w:left w:val="none" w:sz="0" w:space="0" w:color="auto"/>
        <w:bottom w:val="none" w:sz="0" w:space="0" w:color="auto"/>
        <w:right w:val="none" w:sz="0" w:space="0" w:color="auto"/>
      </w:divBdr>
    </w:div>
    <w:div w:id="1361128917">
      <w:bodyDiv w:val="1"/>
      <w:marLeft w:val="0"/>
      <w:marRight w:val="0"/>
      <w:marTop w:val="0"/>
      <w:marBottom w:val="0"/>
      <w:divBdr>
        <w:top w:val="none" w:sz="0" w:space="0" w:color="auto"/>
        <w:left w:val="none" w:sz="0" w:space="0" w:color="auto"/>
        <w:bottom w:val="none" w:sz="0" w:space="0" w:color="auto"/>
        <w:right w:val="none" w:sz="0" w:space="0" w:color="auto"/>
      </w:divBdr>
    </w:div>
    <w:div w:id="1367214248">
      <w:bodyDiv w:val="1"/>
      <w:marLeft w:val="0"/>
      <w:marRight w:val="0"/>
      <w:marTop w:val="0"/>
      <w:marBottom w:val="0"/>
      <w:divBdr>
        <w:top w:val="none" w:sz="0" w:space="0" w:color="auto"/>
        <w:left w:val="none" w:sz="0" w:space="0" w:color="auto"/>
        <w:bottom w:val="none" w:sz="0" w:space="0" w:color="auto"/>
        <w:right w:val="none" w:sz="0" w:space="0" w:color="auto"/>
      </w:divBdr>
    </w:div>
    <w:div w:id="1390036779">
      <w:bodyDiv w:val="1"/>
      <w:marLeft w:val="0"/>
      <w:marRight w:val="0"/>
      <w:marTop w:val="0"/>
      <w:marBottom w:val="0"/>
      <w:divBdr>
        <w:top w:val="none" w:sz="0" w:space="0" w:color="auto"/>
        <w:left w:val="none" w:sz="0" w:space="0" w:color="auto"/>
        <w:bottom w:val="none" w:sz="0" w:space="0" w:color="auto"/>
        <w:right w:val="none" w:sz="0" w:space="0" w:color="auto"/>
      </w:divBdr>
    </w:div>
    <w:div w:id="1399354353">
      <w:bodyDiv w:val="1"/>
      <w:marLeft w:val="0"/>
      <w:marRight w:val="0"/>
      <w:marTop w:val="0"/>
      <w:marBottom w:val="0"/>
      <w:divBdr>
        <w:top w:val="none" w:sz="0" w:space="0" w:color="auto"/>
        <w:left w:val="none" w:sz="0" w:space="0" w:color="auto"/>
        <w:bottom w:val="none" w:sz="0" w:space="0" w:color="auto"/>
        <w:right w:val="none" w:sz="0" w:space="0" w:color="auto"/>
      </w:divBdr>
    </w:div>
    <w:div w:id="1438599148">
      <w:bodyDiv w:val="1"/>
      <w:marLeft w:val="0"/>
      <w:marRight w:val="0"/>
      <w:marTop w:val="0"/>
      <w:marBottom w:val="0"/>
      <w:divBdr>
        <w:top w:val="none" w:sz="0" w:space="0" w:color="auto"/>
        <w:left w:val="none" w:sz="0" w:space="0" w:color="auto"/>
        <w:bottom w:val="none" w:sz="0" w:space="0" w:color="auto"/>
        <w:right w:val="none" w:sz="0" w:space="0" w:color="auto"/>
      </w:divBdr>
    </w:div>
    <w:div w:id="1461918738">
      <w:bodyDiv w:val="1"/>
      <w:marLeft w:val="0"/>
      <w:marRight w:val="0"/>
      <w:marTop w:val="0"/>
      <w:marBottom w:val="0"/>
      <w:divBdr>
        <w:top w:val="none" w:sz="0" w:space="0" w:color="auto"/>
        <w:left w:val="none" w:sz="0" w:space="0" w:color="auto"/>
        <w:bottom w:val="none" w:sz="0" w:space="0" w:color="auto"/>
        <w:right w:val="none" w:sz="0" w:space="0" w:color="auto"/>
      </w:divBdr>
    </w:div>
    <w:div w:id="1467776471">
      <w:bodyDiv w:val="1"/>
      <w:marLeft w:val="0"/>
      <w:marRight w:val="0"/>
      <w:marTop w:val="0"/>
      <w:marBottom w:val="0"/>
      <w:divBdr>
        <w:top w:val="none" w:sz="0" w:space="0" w:color="auto"/>
        <w:left w:val="none" w:sz="0" w:space="0" w:color="auto"/>
        <w:bottom w:val="none" w:sz="0" w:space="0" w:color="auto"/>
        <w:right w:val="none" w:sz="0" w:space="0" w:color="auto"/>
      </w:divBdr>
    </w:div>
    <w:div w:id="1492284983">
      <w:bodyDiv w:val="1"/>
      <w:marLeft w:val="0"/>
      <w:marRight w:val="0"/>
      <w:marTop w:val="0"/>
      <w:marBottom w:val="0"/>
      <w:divBdr>
        <w:top w:val="none" w:sz="0" w:space="0" w:color="auto"/>
        <w:left w:val="none" w:sz="0" w:space="0" w:color="auto"/>
        <w:bottom w:val="none" w:sz="0" w:space="0" w:color="auto"/>
        <w:right w:val="none" w:sz="0" w:space="0" w:color="auto"/>
      </w:divBdr>
    </w:div>
    <w:div w:id="1502314088">
      <w:bodyDiv w:val="1"/>
      <w:marLeft w:val="0"/>
      <w:marRight w:val="0"/>
      <w:marTop w:val="0"/>
      <w:marBottom w:val="0"/>
      <w:divBdr>
        <w:top w:val="none" w:sz="0" w:space="0" w:color="auto"/>
        <w:left w:val="none" w:sz="0" w:space="0" w:color="auto"/>
        <w:bottom w:val="none" w:sz="0" w:space="0" w:color="auto"/>
        <w:right w:val="none" w:sz="0" w:space="0" w:color="auto"/>
      </w:divBdr>
    </w:div>
    <w:div w:id="1573848492">
      <w:bodyDiv w:val="1"/>
      <w:marLeft w:val="0"/>
      <w:marRight w:val="0"/>
      <w:marTop w:val="0"/>
      <w:marBottom w:val="0"/>
      <w:divBdr>
        <w:top w:val="none" w:sz="0" w:space="0" w:color="auto"/>
        <w:left w:val="none" w:sz="0" w:space="0" w:color="auto"/>
        <w:bottom w:val="none" w:sz="0" w:space="0" w:color="auto"/>
        <w:right w:val="none" w:sz="0" w:space="0" w:color="auto"/>
      </w:divBdr>
    </w:div>
    <w:div w:id="1602371527">
      <w:bodyDiv w:val="1"/>
      <w:marLeft w:val="0"/>
      <w:marRight w:val="0"/>
      <w:marTop w:val="0"/>
      <w:marBottom w:val="0"/>
      <w:divBdr>
        <w:top w:val="none" w:sz="0" w:space="0" w:color="auto"/>
        <w:left w:val="none" w:sz="0" w:space="0" w:color="auto"/>
        <w:bottom w:val="none" w:sz="0" w:space="0" w:color="auto"/>
        <w:right w:val="none" w:sz="0" w:space="0" w:color="auto"/>
      </w:divBdr>
    </w:div>
    <w:div w:id="1607228759">
      <w:bodyDiv w:val="1"/>
      <w:marLeft w:val="0"/>
      <w:marRight w:val="0"/>
      <w:marTop w:val="0"/>
      <w:marBottom w:val="0"/>
      <w:divBdr>
        <w:top w:val="none" w:sz="0" w:space="0" w:color="auto"/>
        <w:left w:val="none" w:sz="0" w:space="0" w:color="auto"/>
        <w:bottom w:val="none" w:sz="0" w:space="0" w:color="auto"/>
        <w:right w:val="none" w:sz="0" w:space="0" w:color="auto"/>
      </w:divBdr>
    </w:div>
    <w:div w:id="1614824664">
      <w:bodyDiv w:val="1"/>
      <w:marLeft w:val="0"/>
      <w:marRight w:val="0"/>
      <w:marTop w:val="0"/>
      <w:marBottom w:val="0"/>
      <w:divBdr>
        <w:top w:val="none" w:sz="0" w:space="0" w:color="auto"/>
        <w:left w:val="none" w:sz="0" w:space="0" w:color="auto"/>
        <w:bottom w:val="none" w:sz="0" w:space="0" w:color="auto"/>
        <w:right w:val="none" w:sz="0" w:space="0" w:color="auto"/>
      </w:divBdr>
    </w:div>
    <w:div w:id="1615669984">
      <w:bodyDiv w:val="1"/>
      <w:marLeft w:val="0"/>
      <w:marRight w:val="0"/>
      <w:marTop w:val="0"/>
      <w:marBottom w:val="0"/>
      <w:divBdr>
        <w:top w:val="none" w:sz="0" w:space="0" w:color="auto"/>
        <w:left w:val="none" w:sz="0" w:space="0" w:color="auto"/>
        <w:bottom w:val="none" w:sz="0" w:space="0" w:color="auto"/>
        <w:right w:val="none" w:sz="0" w:space="0" w:color="auto"/>
      </w:divBdr>
    </w:div>
    <w:div w:id="1631857648">
      <w:bodyDiv w:val="1"/>
      <w:marLeft w:val="0"/>
      <w:marRight w:val="0"/>
      <w:marTop w:val="0"/>
      <w:marBottom w:val="0"/>
      <w:divBdr>
        <w:top w:val="none" w:sz="0" w:space="0" w:color="auto"/>
        <w:left w:val="none" w:sz="0" w:space="0" w:color="auto"/>
        <w:bottom w:val="none" w:sz="0" w:space="0" w:color="auto"/>
        <w:right w:val="none" w:sz="0" w:space="0" w:color="auto"/>
      </w:divBdr>
    </w:div>
    <w:div w:id="1658143090">
      <w:bodyDiv w:val="1"/>
      <w:marLeft w:val="0"/>
      <w:marRight w:val="0"/>
      <w:marTop w:val="0"/>
      <w:marBottom w:val="0"/>
      <w:divBdr>
        <w:top w:val="none" w:sz="0" w:space="0" w:color="auto"/>
        <w:left w:val="none" w:sz="0" w:space="0" w:color="auto"/>
        <w:bottom w:val="none" w:sz="0" w:space="0" w:color="auto"/>
        <w:right w:val="none" w:sz="0" w:space="0" w:color="auto"/>
      </w:divBdr>
    </w:div>
    <w:div w:id="1664234251">
      <w:bodyDiv w:val="1"/>
      <w:marLeft w:val="0"/>
      <w:marRight w:val="0"/>
      <w:marTop w:val="0"/>
      <w:marBottom w:val="0"/>
      <w:divBdr>
        <w:top w:val="none" w:sz="0" w:space="0" w:color="auto"/>
        <w:left w:val="none" w:sz="0" w:space="0" w:color="auto"/>
        <w:bottom w:val="none" w:sz="0" w:space="0" w:color="auto"/>
        <w:right w:val="none" w:sz="0" w:space="0" w:color="auto"/>
      </w:divBdr>
    </w:div>
    <w:div w:id="1676347081">
      <w:bodyDiv w:val="1"/>
      <w:marLeft w:val="0"/>
      <w:marRight w:val="0"/>
      <w:marTop w:val="0"/>
      <w:marBottom w:val="0"/>
      <w:divBdr>
        <w:top w:val="none" w:sz="0" w:space="0" w:color="auto"/>
        <w:left w:val="none" w:sz="0" w:space="0" w:color="auto"/>
        <w:bottom w:val="none" w:sz="0" w:space="0" w:color="auto"/>
        <w:right w:val="none" w:sz="0" w:space="0" w:color="auto"/>
      </w:divBdr>
    </w:div>
    <w:div w:id="1727294858">
      <w:bodyDiv w:val="1"/>
      <w:marLeft w:val="0"/>
      <w:marRight w:val="0"/>
      <w:marTop w:val="0"/>
      <w:marBottom w:val="0"/>
      <w:divBdr>
        <w:top w:val="none" w:sz="0" w:space="0" w:color="auto"/>
        <w:left w:val="none" w:sz="0" w:space="0" w:color="auto"/>
        <w:bottom w:val="none" w:sz="0" w:space="0" w:color="auto"/>
        <w:right w:val="none" w:sz="0" w:space="0" w:color="auto"/>
      </w:divBdr>
    </w:div>
    <w:div w:id="1784108199">
      <w:bodyDiv w:val="1"/>
      <w:marLeft w:val="0"/>
      <w:marRight w:val="0"/>
      <w:marTop w:val="0"/>
      <w:marBottom w:val="0"/>
      <w:divBdr>
        <w:top w:val="none" w:sz="0" w:space="0" w:color="auto"/>
        <w:left w:val="none" w:sz="0" w:space="0" w:color="auto"/>
        <w:bottom w:val="none" w:sz="0" w:space="0" w:color="auto"/>
        <w:right w:val="none" w:sz="0" w:space="0" w:color="auto"/>
      </w:divBdr>
    </w:div>
    <w:div w:id="1809081634">
      <w:bodyDiv w:val="1"/>
      <w:marLeft w:val="0"/>
      <w:marRight w:val="0"/>
      <w:marTop w:val="0"/>
      <w:marBottom w:val="0"/>
      <w:divBdr>
        <w:top w:val="none" w:sz="0" w:space="0" w:color="auto"/>
        <w:left w:val="none" w:sz="0" w:space="0" w:color="auto"/>
        <w:bottom w:val="none" w:sz="0" w:space="0" w:color="auto"/>
        <w:right w:val="none" w:sz="0" w:space="0" w:color="auto"/>
      </w:divBdr>
    </w:div>
    <w:div w:id="1815951783">
      <w:bodyDiv w:val="1"/>
      <w:marLeft w:val="0"/>
      <w:marRight w:val="0"/>
      <w:marTop w:val="0"/>
      <w:marBottom w:val="0"/>
      <w:divBdr>
        <w:top w:val="none" w:sz="0" w:space="0" w:color="auto"/>
        <w:left w:val="none" w:sz="0" w:space="0" w:color="auto"/>
        <w:bottom w:val="none" w:sz="0" w:space="0" w:color="auto"/>
        <w:right w:val="none" w:sz="0" w:space="0" w:color="auto"/>
      </w:divBdr>
    </w:div>
    <w:div w:id="1852179706">
      <w:bodyDiv w:val="1"/>
      <w:marLeft w:val="0"/>
      <w:marRight w:val="0"/>
      <w:marTop w:val="0"/>
      <w:marBottom w:val="0"/>
      <w:divBdr>
        <w:top w:val="none" w:sz="0" w:space="0" w:color="auto"/>
        <w:left w:val="none" w:sz="0" w:space="0" w:color="auto"/>
        <w:bottom w:val="none" w:sz="0" w:space="0" w:color="auto"/>
        <w:right w:val="none" w:sz="0" w:space="0" w:color="auto"/>
      </w:divBdr>
    </w:div>
    <w:div w:id="1876305989">
      <w:bodyDiv w:val="1"/>
      <w:marLeft w:val="0"/>
      <w:marRight w:val="0"/>
      <w:marTop w:val="0"/>
      <w:marBottom w:val="0"/>
      <w:divBdr>
        <w:top w:val="none" w:sz="0" w:space="0" w:color="auto"/>
        <w:left w:val="none" w:sz="0" w:space="0" w:color="auto"/>
        <w:bottom w:val="none" w:sz="0" w:space="0" w:color="auto"/>
        <w:right w:val="none" w:sz="0" w:space="0" w:color="auto"/>
      </w:divBdr>
    </w:div>
    <w:div w:id="1968313738">
      <w:bodyDiv w:val="1"/>
      <w:marLeft w:val="0"/>
      <w:marRight w:val="0"/>
      <w:marTop w:val="0"/>
      <w:marBottom w:val="0"/>
      <w:divBdr>
        <w:top w:val="none" w:sz="0" w:space="0" w:color="auto"/>
        <w:left w:val="none" w:sz="0" w:space="0" w:color="auto"/>
        <w:bottom w:val="none" w:sz="0" w:space="0" w:color="auto"/>
        <w:right w:val="none" w:sz="0" w:space="0" w:color="auto"/>
      </w:divBdr>
    </w:div>
    <w:div w:id="2018341558">
      <w:bodyDiv w:val="1"/>
      <w:marLeft w:val="0"/>
      <w:marRight w:val="0"/>
      <w:marTop w:val="0"/>
      <w:marBottom w:val="0"/>
      <w:divBdr>
        <w:top w:val="none" w:sz="0" w:space="0" w:color="auto"/>
        <w:left w:val="none" w:sz="0" w:space="0" w:color="auto"/>
        <w:bottom w:val="none" w:sz="0" w:space="0" w:color="auto"/>
        <w:right w:val="none" w:sz="0" w:space="0" w:color="auto"/>
      </w:divBdr>
    </w:div>
    <w:div w:id="2021739978">
      <w:bodyDiv w:val="1"/>
      <w:marLeft w:val="0"/>
      <w:marRight w:val="0"/>
      <w:marTop w:val="0"/>
      <w:marBottom w:val="0"/>
      <w:divBdr>
        <w:top w:val="none" w:sz="0" w:space="0" w:color="auto"/>
        <w:left w:val="none" w:sz="0" w:space="0" w:color="auto"/>
        <w:bottom w:val="none" w:sz="0" w:space="0" w:color="auto"/>
        <w:right w:val="none" w:sz="0" w:space="0" w:color="auto"/>
      </w:divBdr>
    </w:div>
    <w:div w:id="2056734346">
      <w:bodyDiv w:val="1"/>
      <w:marLeft w:val="0"/>
      <w:marRight w:val="0"/>
      <w:marTop w:val="0"/>
      <w:marBottom w:val="0"/>
      <w:divBdr>
        <w:top w:val="none" w:sz="0" w:space="0" w:color="auto"/>
        <w:left w:val="none" w:sz="0" w:space="0" w:color="auto"/>
        <w:bottom w:val="none" w:sz="0" w:space="0" w:color="auto"/>
        <w:right w:val="none" w:sz="0" w:space="0" w:color="auto"/>
      </w:divBdr>
    </w:div>
    <w:div w:id="2083484251">
      <w:bodyDiv w:val="1"/>
      <w:marLeft w:val="0"/>
      <w:marRight w:val="0"/>
      <w:marTop w:val="0"/>
      <w:marBottom w:val="0"/>
      <w:divBdr>
        <w:top w:val="none" w:sz="0" w:space="0" w:color="auto"/>
        <w:left w:val="none" w:sz="0" w:space="0" w:color="auto"/>
        <w:bottom w:val="none" w:sz="0" w:space="0" w:color="auto"/>
        <w:right w:val="none" w:sz="0" w:space="0" w:color="auto"/>
      </w:divBdr>
    </w:div>
    <w:div w:id="2093307891">
      <w:bodyDiv w:val="1"/>
      <w:marLeft w:val="0"/>
      <w:marRight w:val="0"/>
      <w:marTop w:val="0"/>
      <w:marBottom w:val="0"/>
      <w:divBdr>
        <w:top w:val="none" w:sz="0" w:space="0" w:color="auto"/>
        <w:left w:val="none" w:sz="0" w:space="0" w:color="auto"/>
        <w:bottom w:val="none" w:sz="0" w:space="0" w:color="auto"/>
        <w:right w:val="none" w:sz="0" w:space="0" w:color="auto"/>
      </w:divBdr>
    </w:div>
    <w:div w:id="2101369117">
      <w:bodyDiv w:val="1"/>
      <w:marLeft w:val="0"/>
      <w:marRight w:val="0"/>
      <w:marTop w:val="0"/>
      <w:marBottom w:val="0"/>
      <w:divBdr>
        <w:top w:val="none" w:sz="0" w:space="0" w:color="auto"/>
        <w:left w:val="none" w:sz="0" w:space="0" w:color="auto"/>
        <w:bottom w:val="none" w:sz="0" w:space="0" w:color="auto"/>
        <w:right w:val="none" w:sz="0" w:space="0" w:color="auto"/>
      </w:divBdr>
    </w:div>
    <w:div w:id="2116896069">
      <w:bodyDiv w:val="1"/>
      <w:marLeft w:val="0"/>
      <w:marRight w:val="0"/>
      <w:marTop w:val="0"/>
      <w:marBottom w:val="0"/>
      <w:divBdr>
        <w:top w:val="none" w:sz="0" w:space="0" w:color="auto"/>
        <w:left w:val="none" w:sz="0" w:space="0" w:color="auto"/>
        <w:bottom w:val="none" w:sz="0" w:space="0" w:color="auto"/>
        <w:right w:val="none" w:sz="0" w:space="0" w:color="auto"/>
      </w:divBdr>
    </w:div>
    <w:div w:id="2120905810">
      <w:bodyDiv w:val="1"/>
      <w:marLeft w:val="0"/>
      <w:marRight w:val="0"/>
      <w:marTop w:val="0"/>
      <w:marBottom w:val="0"/>
      <w:divBdr>
        <w:top w:val="none" w:sz="0" w:space="0" w:color="auto"/>
        <w:left w:val="none" w:sz="0" w:space="0" w:color="auto"/>
        <w:bottom w:val="none" w:sz="0" w:space="0" w:color="auto"/>
        <w:right w:val="none" w:sz="0" w:space="0" w:color="auto"/>
      </w:divBdr>
    </w:div>
    <w:div w:id="212757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Rec11</b:Tag>
    <b:SourceType>Report</b:SourceType>
    <b:Guid>{3352AC88-84A2-4FD8-AE77-DF0625513CDD}</b:Guid>
    <b:Title>Finite-Difference Approximations to the Heat Equation</b:Title>
    <b:Year>2011</b:Year>
    <b:Author>
      <b:Author>
        <b:NameList>
          <b:Person>
            <b:Last>Recktenwald</b:Last>
            <b:Middle>W</b:Middle>
            <b:First>Gerald</b:First>
          </b:Person>
        </b:NameList>
      </b:Author>
    </b:Author>
    <b:Publisher>Portland State University</b:Publisher>
    <b:City>Portland</b:City>
    <b:RefOrder>1</b:RefOrder>
  </b:Source>
  <b:Source>
    <b:Tag>Rap15</b:Tag>
    <b:SourceType>InternetSite</b:SourceType>
    <b:Guid>{7102FBC4-4E36-487C-8D28-5F9E74CEF9DE}</b:Guid>
    <b:Title>Taylor Series</b:Title>
    <b:Year>2015</b:Year>
    <b:YearAccessed>2020</b:YearAccessed>
    <b:MonthAccessed>January</b:MonthAccessed>
    <b:DayAccessed>25</b:DayAccessed>
    <b:URL>https://www.sciencedirect.com/topics/engineering/taylor-series</b:URL>
    <b:Author>
      <b:Author>
        <b:NameList>
          <b:Person>
            <b:Last>Rapp</b:Last>
            <b:Middle>E</b:Middle>
            <b:First>Bastian</b:First>
          </b:Person>
        </b:NameList>
      </b:Author>
    </b:Author>
    <b:RefOrder>2</b:RefOrder>
  </b:Source>
  <b:Source>
    <b:Tag>COM21</b:Tag>
    <b:SourceType>InternetSite</b:SourceType>
    <b:Guid>{FBD91129-EA3D-4217-A5EC-E4AA8A2C2481}</b:Guid>
    <b:Author>
      <b:Author>
        <b:Corporate>COMSOL</b:Corporate>
      </b:Author>
    </b:Author>
    <b:Title>Apparent Heat Capacity Method</b:Title>
    <b:Year>2021</b:Year>
    <b:YearAccessed>2021</b:YearAccessed>
    <b:MonthAccessed>May</b:MonthAccessed>
    <b:DayAccessed>25</b:DayAccessed>
    <b:URL>https://doc.comsol.com/5.6/doc/com.comsol.help.heat/heat_ug_theory.07.23.html</b:URL>
    <b:RefOrder>3</b:RefOrder>
  </b:Source>
  <b:Source>
    <b:Tag>Lew96</b:Tag>
    <b:SourceType>Book</b:SourceType>
    <b:Guid>{2F3EC690-FF93-4B95-AF2C-642140390DFC}</b:Guid>
    <b:Title>The Finite Element Method in Heat Transfer Analysis </b:Title>
    <b:Year>1996</b:Year>
    <b:Publisher>John Wiley &amp; Sons</b:Publisher>
    <b:Author>
      <b:Author>
        <b:NameList>
          <b:Person>
            <b:Last>Lewis</b:Last>
            <b:Middle>W</b:Middle>
            <b:First>R</b:First>
          </b:Person>
          <b:Person>
            <b:Last>Morgan</b:Last>
            <b:First>K</b:First>
          </b:Person>
          <b:Person>
            <b:Last>Thomas</b:Last>
            <b:Middle>R</b:Middle>
            <b:First>H</b:First>
          </b:Person>
          <b:Person>
            <b:Last>Seetharamu</b:Last>
            <b:Middle>N</b:Middle>
            <b:First>K</b:First>
          </b:Person>
        </b:NameList>
      </b:Author>
    </b:Author>
    <b:RefOrder>4</b:RefOrder>
  </b:Source>
  <b:Source>
    <b:Tag>Kuo01</b:Tag>
    <b:SourceType>JournalArticle</b:SourceType>
    <b:Guid>{84A193B5-84B4-4EC9-AFC1-615ADAACC6A2}</b:Guid>
    <b:Title>Design for Manufacture and design for X: concepts, applications, and perspectives</b:Title>
    <b:Year>2001</b:Year>
    <b:JournalName>Computers &amp; Industrial Engineering</b:JournalName>
    <b:Pages>241-260</b:Pages>
    <b:Volume>41</b:Volume>
    <b:Author>
      <b:Author>
        <b:NameList>
          <b:Person>
            <b:Last>Kuo</b:Last>
            <b:First>Tsai-C</b:First>
          </b:Person>
          <b:Person>
            <b:Last>Huang</b:Last>
            <b:Middle>H</b:Middle>
            <b:First>Samuel</b:First>
          </b:Person>
          <b:Person>
            <b:Last>Zhang</b:Last>
            <b:First>Hong-C</b:First>
          </b:Person>
        </b:NameList>
      </b:Author>
    </b:Author>
    <b:RefOrder>6</b:RefOrder>
  </b:Source>
  <b:Source>
    <b:Tag>Ozi17</b:Tag>
    <b:SourceType>Book</b:SourceType>
    <b:Guid>{DD61D913-503C-4D90-8832-114A369785A5}</b:Guid>
    <b:Title>Finite Difference Methods in Heat Transfer</b:Title>
    <b:Year>2017</b:Year>
    <b:City>Boca Raton</b:City>
    <b:Publisher>CRC Press</b:Publisher>
    <b:Edition>2nd</b:Edition>
    <b:Author>
      <b:Author>
        <b:NameList>
          <b:Person>
            <b:Last>Ozisik</b:Last>
            <b:Middle>Necati</b:Middle>
            <b:First>M</b:First>
          </b:Person>
          <b:Person>
            <b:Last>Orlande</b:Last>
            <b:Middle>RB</b:Middle>
            <b:First>Helcio</b:First>
          </b:Person>
          <b:Person>
            <b:Last>Colaco</b:Last>
            <b:Middle>Jose</b:Middle>
            <b:First>Marcelo</b:First>
          </b:Person>
          <b:Person>
            <b:Last>Cotta</b:Last>
            <b:Middle>Machado</b:Middle>
            <b:First>Renato</b:First>
          </b:Person>
        </b:NameList>
      </b:Author>
    </b:Author>
    <b:RefOrder>5</b:RefOrder>
  </b:Source>
  <b:Source>
    <b:Tag>Pfe09</b:Tag>
    <b:SourceType>Book</b:SourceType>
    <b:Guid>{C9EC27F6-8957-4DA6-A3B7-33D23DC71DF0}</b:Guid>
    <b:Title>Materials Enabled Designs</b:Title>
    <b:Year>2009</b:Year>
    <b:Publisher>Butterworth-Heinemann</b:Publisher>
    <b:Author>
      <b:Author>
        <b:NameList>
          <b:Person>
            <b:Last>Pfeifer</b:Last>
            <b:First>Michael</b:First>
          </b:Person>
        </b:NameList>
      </b:Author>
    </b:Author>
    <b:RefOrder>7</b:RefOrder>
  </b:Source>
  <b:Source>
    <b:Tag>Kut11</b:Tag>
    <b:SourceType>Book</b:SourceType>
    <b:Guid>{0B535A44-FFA6-4A90-A41F-9CAF64C10C73}</b:Guid>
    <b:Title>Applied Plastics Engineering Handbook, Processing and Materials</b:Title>
    <b:Year>2011</b:Year>
    <b:City>Oxford</b:City>
    <b:Publisher>William Andrew</b:Publisher>
    <b:Edition>1st</b:Edition>
    <b:Author>
      <b:Author>
        <b:NameList>
          <b:Person>
            <b:Last>Kutz</b:Last>
            <b:First>Myer</b:First>
          </b:Person>
        </b:NameList>
      </b:Author>
    </b:Author>
    <b:RefOrder>8</b:RefOrder>
  </b:Source>
  <b:Source>
    <b:Tag>HuH96</b:Tag>
    <b:SourceType>JournalArticle</b:SourceType>
    <b:Guid>{2441D226-E754-4F6A-BD79-CD0967835648}</b:Guid>
    <b:Title>Mathematical modelling of solidification and melting: a review</b:Title>
    <b:Year>1996</b:Year>
    <b:JournalName>Modelling Simulation</b:JournalName>
    <b:Pages>371-396</b:Pages>
    <b:Volume>4</b:Volume>
    <b:Author>
      <b:Author>
        <b:NameList>
          <b:Person>
            <b:Last>Hu</b:Last>
            <b:First>Henry</b:First>
          </b:Person>
          <b:Person>
            <b:Last>Argyropoulos</b:Last>
            <b:Middle>A</b:Middle>
            <b:First>Stavros</b:First>
          </b:Person>
        </b:NameList>
      </b:Author>
    </b:Author>
    <b:RefOrder>9</b:RefOrder>
  </b:Source>
</b:Sources>
</file>

<file path=customXml/itemProps1.xml><?xml version="1.0" encoding="utf-8"?>
<ds:datastoreItem xmlns:ds="http://schemas.openxmlformats.org/officeDocument/2006/customXml" ds:itemID="{5018B6F7-57BD-44DC-AA88-F3F9FAAC9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TotalTime>
  <Pages>34</Pages>
  <Words>6707</Words>
  <Characters>38234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Williams (P151245)</dc:creator>
  <cp:keywords/>
  <dc:description/>
  <cp:lastModifiedBy>paul williams</cp:lastModifiedBy>
  <cp:revision>6</cp:revision>
  <dcterms:created xsi:type="dcterms:W3CDTF">2021-06-03T17:45:00Z</dcterms:created>
  <dcterms:modified xsi:type="dcterms:W3CDTF">2021-06-05T16:54:00Z</dcterms:modified>
</cp:coreProperties>
</file>