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56AD6342" w14:textId="77777777" w:rsidR="002F2D1D" w:rsidRPr="002F2D1D" w:rsidRDefault="002F2D1D" w:rsidP="002F2D1D">
            <w:pPr>
              <w:overflowPunct/>
              <w:autoSpaceDE/>
              <w:autoSpaceDN/>
              <w:adjustRightInd/>
              <w:ind w:right="-957"/>
              <w:textAlignment w:val="auto"/>
              <w:rPr>
                <w:rFonts w:ascii="Times New Roman" w:hAnsi="Times New Roman" w:cs="Times New Roman"/>
                <w:b/>
                <w:color w:val="auto"/>
                <w:sz w:val="48"/>
              </w:rPr>
            </w:pPr>
            <w:r w:rsidRPr="002F2D1D">
              <w:rPr>
                <w:rFonts w:ascii="Times New Roman" w:hAnsi="Times New Roman" w:cs="Times New Roman"/>
                <w:b/>
                <w:color w:val="auto"/>
                <w:sz w:val="48"/>
              </w:rPr>
              <w:t xml:space="preserve">Learner’s name: </w:t>
            </w:r>
            <w:r w:rsidRPr="002F2D1D">
              <w:rPr>
                <w:rFonts w:ascii="Times New Roman" w:hAnsi="Times New Roman" w:cs="Times New Roman"/>
                <w:bCs/>
                <w:color w:val="auto"/>
                <w:sz w:val="40"/>
                <w:szCs w:val="40"/>
              </w:rPr>
              <w:t>Lauren McCauley</w:t>
            </w:r>
          </w:p>
          <w:p w14:paraId="54C5B8C9" w14:textId="77777777" w:rsidR="002F2D1D" w:rsidRPr="002F2D1D" w:rsidRDefault="002F2D1D" w:rsidP="002F2D1D">
            <w:pPr>
              <w:overflowPunct/>
              <w:autoSpaceDE/>
              <w:autoSpaceDN/>
              <w:adjustRightInd/>
              <w:ind w:right="-957"/>
              <w:textAlignment w:val="auto"/>
              <w:rPr>
                <w:rFonts w:ascii="Times New Roman" w:hAnsi="Times New Roman" w:cs="Times New Roman"/>
                <w:b/>
                <w:color w:val="auto"/>
                <w:sz w:val="48"/>
              </w:rPr>
            </w:pPr>
          </w:p>
          <w:p w14:paraId="404EE0BE" w14:textId="77777777" w:rsidR="002F2D1D" w:rsidRPr="002F2D1D" w:rsidRDefault="002F2D1D" w:rsidP="002F2D1D">
            <w:pPr>
              <w:overflowPunct/>
              <w:autoSpaceDE/>
              <w:autoSpaceDN/>
              <w:adjustRightInd/>
              <w:ind w:right="-957"/>
              <w:textAlignment w:val="auto"/>
              <w:rPr>
                <w:rFonts w:ascii="Times New Roman" w:hAnsi="Times New Roman" w:cs="Times New Roman"/>
                <w:bCs/>
                <w:color w:val="auto"/>
                <w:sz w:val="40"/>
                <w:szCs w:val="40"/>
              </w:rPr>
            </w:pPr>
            <w:r w:rsidRPr="002F2D1D">
              <w:rPr>
                <w:rFonts w:ascii="Times New Roman" w:hAnsi="Times New Roman" w:cs="Times New Roman"/>
                <w:b/>
                <w:color w:val="auto"/>
                <w:sz w:val="48"/>
              </w:rPr>
              <w:t xml:space="preserve">Email address: </w:t>
            </w:r>
            <w:hyperlink r:id="rId11" w:history="1">
              <w:r w:rsidRPr="002F2D1D">
                <w:rPr>
                  <w:rFonts w:ascii="Times New Roman" w:hAnsi="Times New Roman" w:cs="Times New Roman"/>
                  <w:bCs/>
                  <w:color w:val="0000FF"/>
                  <w:sz w:val="40"/>
                  <w:szCs w:val="40"/>
                  <w:u w:val="single"/>
                </w:rPr>
                <w:t>lauren.mccauley@flintshire.gov.uk</w:t>
              </w:r>
            </w:hyperlink>
            <w:r w:rsidRPr="002F2D1D">
              <w:rPr>
                <w:rFonts w:ascii="Times New Roman" w:hAnsi="Times New Roman" w:cs="Times New Roman"/>
                <w:bCs/>
                <w:color w:val="auto"/>
                <w:sz w:val="40"/>
                <w:szCs w:val="40"/>
              </w:rPr>
              <w:t xml:space="preserve"> / </w:t>
            </w:r>
          </w:p>
          <w:p w14:paraId="2D10BE2E" w14:textId="77777777" w:rsidR="002F2D1D" w:rsidRPr="002F2D1D" w:rsidRDefault="00E65853" w:rsidP="002F2D1D">
            <w:pPr>
              <w:overflowPunct/>
              <w:autoSpaceDE/>
              <w:autoSpaceDN/>
              <w:adjustRightInd/>
              <w:ind w:right="-957"/>
              <w:textAlignment w:val="auto"/>
              <w:rPr>
                <w:rFonts w:ascii="Times New Roman" w:hAnsi="Times New Roman" w:cs="Times New Roman"/>
                <w:b/>
                <w:color w:val="auto"/>
                <w:sz w:val="48"/>
              </w:rPr>
            </w:pPr>
            <w:hyperlink r:id="rId12" w:history="1">
              <w:r w:rsidR="002F2D1D" w:rsidRPr="002F2D1D">
                <w:rPr>
                  <w:rFonts w:ascii="Times New Roman" w:hAnsi="Times New Roman" w:cs="Times New Roman"/>
                  <w:bCs/>
                  <w:color w:val="0000FF"/>
                  <w:sz w:val="40"/>
                  <w:szCs w:val="40"/>
                  <w:u w:val="single"/>
                </w:rPr>
                <w:t>Lauren_mccauley00@hotmail.com</w:t>
              </w:r>
            </w:hyperlink>
            <w:r w:rsidR="002F2D1D" w:rsidRPr="002F2D1D">
              <w:rPr>
                <w:rFonts w:ascii="Times New Roman" w:hAnsi="Times New Roman" w:cs="Times New Roman"/>
                <w:b/>
                <w:color w:val="auto"/>
                <w:sz w:val="40"/>
                <w:szCs w:val="40"/>
              </w:rPr>
              <w:t xml:space="preserve"> </w:t>
            </w:r>
          </w:p>
          <w:p w14:paraId="765CA66D" w14:textId="77777777" w:rsidR="002F2D1D" w:rsidRPr="002F2D1D" w:rsidRDefault="002F2D1D" w:rsidP="002F2D1D">
            <w:pPr>
              <w:overflowPunct/>
              <w:autoSpaceDE/>
              <w:autoSpaceDN/>
              <w:adjustRightInd/>
              <w:ind w:right="-957"/>
              <w:textAlignment w:val="auto"/>
              <w:rPr>
                <w:rFonts w:ascii="Times New Roman" w:hAnsi="Times New Roman" w:cs="Times New Roman"/>
                <w:b/>
                <w:color w:val="auto"/>
                <w:sz w:val="48"/>
              </w:rPr>
            </w:pPr>
          </w:p>
          <w:p w14:paraId="5B699AE2" w14:textId="77777777" w:rsidR="002F2D1D" w:rsidRPr="002F2D1D" w:rsidRDefault="002F2D1D" w:rsidP="002F2D1D">
            <w:pPr>
              <w:overflowPunct/>
              <w:autoSpaceDE/>
              <w:autoSpaceDN/>
              <w:adjustRightInd/>
              <w:ind w:right="-957"/>
              <w:textAlignment w:val="auto"/>
              <w:rPr>
                <w:rFonts w:ascii="Times New Roman" w:hAnsi="Times New Roman" w:cs="Times New Roman"/>
                <w:b/>
                <w:color w:val="auto"/>
                <w:sz w:val="48"/>
              </w:rPr>
            </w:pPr>
            <w:r w:rsidRPr="002F2D1D">
              <w:rPr>
                <w:rFonts w:ascii="Times New Roman" w:hAnsi="Times New Roman" w:cs="Times New Roman"/>
                <w:b/>
                <w:color w:val="auto"/>
                <w:sz w:val="48"/>
              </w:rPr>
              <w:t>Learner’s University Registration Number:</w:t>
            </w:r>
          </w:p>
          <w:p w14:paraId="7D67B088" w14:textId="77777777" w:rsidR="002F2D1D" w:rsidRPr="002F2D1D" w:rsidRDefault="002F2D1D" w:rsidP="002F2D1D">
            <w:pPr>
              <w:overflowPunct/>
              <w:autoSpaceDE/>
              <w:autoSpaceDN/>
              <w:adjustRightInd/>
              <w:ind w:right="-957"/>
              <w:textAlignment w:val="auto"/>
              <w:rPr>
                <w:rFonts w:ascii="Times New Roman" w:hAnsi="Times New Roman" w:cs="Times New Roman"/>
                <w:bCs/>
                <w:color w:val="auto"/>
                <w:sz w:val="40"/>
                <w:szCs w:val="40"/>
              </w:rPr>
            </w:pPr>
            <w:r w:rsidRPr="002F2D1D">
              <w:rPr>
                <w:rFonts w:ascii="Times New Roman" w:hAnsi="Times New Roman" w:cs="Times New Roman"/>
                <w:bCs/>
                <w:color w:val="auto"/>
                <w:sz w:val="40"/>
                <w:szCs w:val="40"/>
              </w:rPr>
              <w:t>2127608</w:t>
            </w:r>
          </w:p>
          <w:p w14:paraId="0DEC48D8" w14:textId="77777777" w:rsidR="002F2D1D" w:rsidRPr="002F2D1D" w:rsidRDefault="002F2D1D" w:rsidP="002F2D1D">
            <w:pPr>
              <w:overflowPunct/>
              <w:autoSpaceDE/>
              <w:autoSpaceDN/>
              <w:adjustRightInd/>
              <w:ind w:right="-957"/>
              <w:textAlignment w:val="auto"/>
              <w:rPr>
                <w:rFonts w:ascii="Times New Roman" w:hAnsi="Times New Roman" w:cs="Times New Roman"/>
                <w:b/>
                <w:color w:val="auto"/>
                <w:sz w:val="48"/>
              </w:rPr>
            </w:pPr>
          </w:p>
          <w:p w14:paraId="3CB34EA0" w14:textId="77777777" w:rsidR="002F2D1D" w:rsidRPr="002F2D1D" w:rsidRDefault="002F2D1D" w:rsidP="002F2D1D">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2F2D1D">
              <w:rPr>
                <w:rFonts w:ascii="Times New Roman" w:hAnsi="Times New Roman" w:cs="Times New Roman"/>
                <w:b/>
                <w:color w:val="auto"/>
                <w:sz w:val="48"/>
              </w:rPr>
              <w:t>Cohort: 18 onwards</w:t>
            </w:r>
          </w:p>
          <w:p w14:paraId="5F84129B" w14:textId="4A64DA83"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29CCDFB5"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2F2D1D">
        <w:rPr>
          <w:sz w:val="24"/>
          <w:szCs w:val="24"/>
        </w:rPr>
        <w:t>21/02/2023</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2D9AB131" w14:textId="77777777" w:rsidR="002F2D1D" w:rsidRPr="002F2D1D" w:rsidRDefault="002F2D1D" w:rsidP="002F2D1D">
            <w:pPr>
              <w:rPr>
                <w:color w:val="000000" w:themeColor="text1"/>
                <w:sz w:val="24"/>
                <w:szCs w:val="24"/>
              </w:rPr>
            </w:pPr>
            <w:r w:rsidRPr="002F2D1D">
              <w:rPr>
                <w:color w:val="000000" w:themeColor="text1"/>
                <w:sz w:val="24"/>
                <w:szCs w:val="24"/>
              </w:rPr>
              <w:t xml:space="preserve">The family which I visited during observation have 2 children whose names are registered on Local Authorities Child protection register, this is under the category of emotional harm. The Child Protection plan was altered in Core group to reflect the families personal needs and wishes. </w:t>
            </w:r>
          </w:p>
          <w:p w14:paraId="78DD8791" w14:textId="77777777" w:rsidR="002F2D1D" w:rsidRPr="002F2D1D" w:rsidRDefault="002F2D1D" w:rsidP="002F2D1D">
            <w:pPr>
              <w:rPr>
                <w:color w:val="000000" w:themeColor="text1"/>
                <w:sz w:val="24"/>
                <w:szCs w:val="24"/>
              </w:rPr>
            </w:pPr>
          </w:p>
          <w:p w14:paraId="228C6E62" w14:textId="77777777" w:rsidR="002F2D1D" w:rsidRPr="002F2D1D" w:rsidRDefault="002F2D1D" w:rsidP="002F2D1D">
            <w:pPr>
              <w:rPr>
                <w:color w:val="000000" w:themeColor="text1"/>
                <w:sz w:val="24"/>
                <w:szCs w:val="24"/>
              </w:rPr>
            </w:pPr>
            <w:r w:rsidRPr="002F2D1D">
              <w:rPr>
                <w:color w:val="000000" w:themeColor="text1"/>
                <w:sz w:val="24"/>
                <w:szCs w:val="24"/>
              </w:rPr>
              <w:t xml:space="preserve">The family consist of Mum 1 and her two young children, 2 and 3. 3 is just over 1, and 2 is 2. The local authority has considerate concern for the children in the family as 1 has been involved in several relationships including DV. </w:t>
            </w:r>
          </w:p>
          <w:p w14:paraId="65A6B6E4" w14:textId="77777777" w:rsidR="002F2D1D" w:rsidRPr="002F2D1D" w:rsidRDefault="002F2D1D" w:rsidP="002F2D1D">
            <w:pPr>
              <w:rPr>
                <w:color w:val="000000" w:themeColor="text1"/>
                <w:sz w:val="24"/>
                <w:szCs w:val="24"/>
              </w:rPr>
            </w:pPr>
          </w:p>
          <w:p w14:paraId="00736751" w14:textId="77777777" w:rsidR="002F2D1D" w:rsidRPr="002F2D1D" w:rsidRDefault="002F2D1D" w:rsidP="002F2D1D">
            <w:pPr>
              <w:rPr>
                <w:color w:val="000000" w:themeColor="text1"/>
                <w:sz w:val="24"/>
                <w:szCs w:val="24"/>
              </w:rPr>
            </w:pPr>
            <w:r w:rsidRPr="002F2D1D">
              <w:rPr>
                <w:color w:val="000000" w:themeColor="text1"/>
                <w:sz w:val="24"/>
                <w:szCs w:val="24"/>
              </w:rPr>
              <w:t>I got consent from 1 to be observed whilst I was conducting a statutory visit. Prior to this visit I had explained that my practice needed to be observed as part of a post qualifying course.</w:t>
            </w:r>
          </w:p>
          <w:p w14:paraId="664F4D5D" w14:textId="77777777" w:rsidR="002F2D1D" w:rsidRPr="002F2D1D" w:rsidRDefault="002F2D1D" w:rsidP="002F2D1D">
            <w:pPr>
              <w:rPr>
                <w:color w:val="000000" w:themeColor="text1"/>
                <w:sz w:val="24"/>
                <w:szCs w:val="24"/>
              </w:rPr>
            </w:pPr>
            <w:r w:rsidRPr="002F2D1D">
              <w:rPr>
                <w:color w:val="000000" w:themeColor="text1"/>
                <w:sz w:val="24"/>
                <w:szCs w:val="24"/>
              </w:rPr>
              <w:t xml:space="preserve">One of the Childrens Father’s, 3’s Father, has perpetrated sexual and physical abuse to 1. 1 has previously had older children removed from her care, in close by local authorities. </w:t>
            </w:r>
          </w:p>
          <w:p w14:paraId="47C3345A" w14:textId="77777777" w:rsidR="002F2D1D" w:rsidRPr="002F2D1D" w:rsidRDefault="002F2D1D" w:rsidP="002F2D1D">
            <w:pPr>
              <w:rPr>
                <w:color w:val="000000" w:themeColor="text1"/>
                <w:sz w:val="24"/>
                <w:szCs w:val="24"/>
              </w:rPr>
            </w:pPr>
          </w:p>
          <w:p w14:paraId="0B57D8CF" w14:textId="77777777" w:rsidR="002F2D1D" w:rsidRPr="002F2D1D" w:rsidRDefault="002F2D1D" w:rsidP="002F2D1D">
            <w:pPr>
              <w:rPr>
                <w:color w:val="000000" w:themeColor="text1"/>
                <w:sz w:val="24"/>
                <w:szCs w:val="24"/>
              </w:rPr>
            </w:pPr>
            <w:r w:rsidRPr="002F2D1D">
              <w:rPr>
                <w:color w:val="000000" w:themeColor="text1"/>
                <w:sz w:val="24"/>
                <w:szCs w:val="24"/>
              </w:rPr>
              <w:t>On the child protection plan 1 was asked to work with agencies to complete a DV awareness course. 1 refused to attend and due to having Dyslexia it was believed 1 would struggle. I suggested that I could do this work with 1 over several sessions in her home. This visit was the third session.</w:t>
            </w:r>
          </w:p>
          <w:p w14:paraId="26BC2D46" w14:textId="77777777" w:rsidR="002F2D1D" w:rsidRPr="002F2D1D" w:rsidRDefault="002F2D1D" w:rsidP="002F2D1D">
            <w:pPr>
              <w:rPr>
                <w:color w:val="000000" w:themeColor="text1"/>
                <w:sz w:val="24"/>
                <w:szCs w:val="24"/>
              </w:rPr>
            </w:pPr>
          </w:p>
          <w:p w14:paraId="44252AFB" w14:textId="77777777" w:rsidR="002F2D1D" w:rsidRPr="002F2D1D" w:rsidRDefault="002F2D1D" w:rsidP="002F2D1D">
            <w:pPr>
              <w:rPr>
                <w:color w:val="000000" w:themeColor="text1"/>
                <w:sz w:val="24"/>
                <w:szCs w:val="24"/>
              </w:rPr>
            </w:pPr>
            <w:r w:rsidRPr="002F2D1D">
              <w:rPr>
                <w:color w:val="000000" w:themeColor="text1"/>
                <w:sz w:val="24"/>
                <w:szCs w:val="24"/>
              </w:rPr>
              <w:t xml:space="preserve">I gathered feedback from 1 using a form provided in the portfolio. Prior to requesting feedback I assessed if the family could access the form without difficulty. As 1 struggles to read and write, she has dyslexia, I adapted the form so that the font was larger, in bold and the questions made shorter and more precise. </w:t>
            </w:r>
          </w:p>
          <w:p w14:paraId="1C21A256" w14:textId="77777777" w:rsidR="002F2D1D" w:rsidRPr="002F2D1D" w:rsidRDefault="002F2D1D" w:rsidP="002F2D1D">
            <w:pPr>
              <w:rPr>
                <w:color w:val="000000" w:themeColor="text1"/>
                <w:sz w:val="24"/>
                <w:szCs w:val="24"/>
              </w:rPr>
            </w:pPr>
          </w:p>
          <w:p w14:paraId="60EEB859" w14:textId="77777777" w:rsidR="002F2D1D" w:rsidRPr="002F2D1D" w:rsidRDefault="002F2D1D" w:rsidP="002F2D1D">
            <w:pPr>
              <w:rPr>
                <w:color w:val="000000" w:themeColor="text1"/>
                <w:sz w:val="24"/>
                <w:szCs w:val="24"/>
              </w:rPr>
            </w:pPr>
            <w:r w:rsidRPr="002F2D1D">
              <w:rPr>
                <w:color w:val="000000" w:themeColor="text1"/>
                <w:sz w:val="24"/>
                <w:szCs w:val="24"/>
              </w:rPr>
              <w:t xml:space="preserve">I was aware that 1 originally was from England and not of Welsh origin. As 3 and 2 are not verbally able to give me their views and wishes I have not needed to consider the “Active Offer” or “More than Just Words” (Welsh Government, 2012). </w:t>
            </w:r>
          </w:p>
          <w:p w14:paraId="515D70CB" w14:textId="77777777" w:rsidR="002F2D1D" w:rsidRPr="002F2D1D" w:rsidRDefault="002F2D1D" w:rsidP="002F2D1D">
            <w:pPr>
              <w:rPr>
                <w:color w:val="000000" w:themeColor="text1"/>
                <w:sz w:val="24"/>
                <w:szCs w:val="24"/>
              </w:rPr>
            </w:pPr>
          </w:p>
          <w:p w14:paraId="41230E04" w14:textId="77777777" w:rsidR="002F2D1D" w:rsidRPr="002F2D1D" w:rsidRDefault="002F2D1D" w:rsidP="002F2D1D">
            <w:pPr>
              <w:rPr>
                <w:color w:val="000000" w:themeColor="text1"/>
                <w:sz w:val="24"/>
                <w:szCs w:val="24"/>
              </w:rPr>
            </w:pPr>
            <w:r w:rsidRPr="002F2D1D">
              <w:rPr>
                <w:color w:val="000000" w:themeColor="text1"/>
                <w:sz w:val="24"/>
                <w:szCs w:val="24"/>
              </w:rPr>
              <w:t>Word count 314</w:t>
            </w:r>
          </w:p>
          <w:p w14:paraId="33AEE54B" w14:textId="77777777" w:rsidR="002F2D1D" w:rsidRPr="002F2D1D" w:rsidRDefault="002F2D1D" w:rsidP="00D3203C">
            <w:pPr>
              <w:jc w:val="both"/>
              <w:rPr>
                <w:sz w:val="24"/>
                <w:szCs w:val="24"/>
              </w:rPr>
            </w:pPr>
          </w:p>
          <w:p w14:paraId="6E21401D" w14:textId="77777777" w:rsidR="00D3203C" w:rsidRDefault="00D3203C" w:rsidP="00D3203C">
            <w:pPr>
              <w:jc w:val="both"/>
              <w:rPr>
                <w:i/>
                <w:sz w:val="24"/>
                <w:szCs w:val="24"/>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08BCF464" w14:textId="77777777" w:rsidR="002F2D1D" w:rsidRDefault="002F2D1D" w:rsidP="00243DB0">
            <w:pPr>
              <w:jc w:val="both"/>
              <w:rPr>
                <w:i/>
                <w:sz w:val="24"/>
                <w:szCs w:val="24"/>
              </w:rPr>
            </w:pPr>
          </w:p>
          <w:p w14:paraId="53F84F3B" w14:textId="77777777" w:rsidR="002F2D1D" w:rsidRPr="002F2D1D" w:rsidRDefault="002F2D1D" w:rsidP="00243DB0">
            <w:pPr>
              <w:jc w:val="both"/>
              <w:rPr>
                <w:sz w:val="24"/>
                <w:szCs w:val="24"/>
              </w:rPr>
            </w:pPr>
          </w:p>
          <w:p w14:paraId="69FA2599" w14:textId="77777777" w:rsidR="002F2D1D" w:rsidRPr="002F2D1D" w:rsidRDefault="002F2D1D" w:rsidP="002F2D1D">
            <w:pPr>
              <w:overflowPunct/>
              <w:autoSpaceDE/>
              <w:autoSpaceDN/>
              <w:adjustRightInd/>
              <w:spacing w:after="160" w:line="259" w:lineRule="auto"/>
              <w:jc w:val="both"/>
              <w:textAlignment w:val="auto"/>
              <w:rPr>
                <w:rFonts w:eastAsia="Calibri"/>
                <w:color w:val="000000" w:themeColor="text1"/>
                <w:sz w:val="24"/>
                <w:szCs w:val="24"/>
                <w:lang w:val="en-US" w:eastAsia="en-US"/>
              </w:rPr>
            </w:pPr>
            <w:r w:rsidRPr="002F2D1D">
              <w:rPr>
                <w:rFonts w:eastAsia="Calibri"/>
                <w:color w:val="000000" w:themeColor="text1"/>
                <w:sz w:val="24"/>
                <w:szCs w:val="24"/>
                <w:lang w:val="en-US" w:eastAsia="en-US"/>
              </w:rPr>
              <w:t xml:space="preserve">I have been allocated social worker for 1’s children 2 and 3 for 5 months. I was allocated the case when the Childrens names where due to be reviewed on the local authorities child protection register. This is as per legislation in the Social Services and Well Being Act (SSWBA, 2014). I assessed the progress and development of the Child Protection plan, and recommended continued registration. This was under the same category of emotional harm, due to being exposed to and witnessing abuse. This explanation is used in conference by the Safeguarding chair which is accessed in Safeguarding Procedures Wales, 2023. (SWP, 2023). There were several items which had not been completed on the plan, which led me to recommend continuation. One of the items was for 1 to complete a programme of work with a Domestic Violence (DV) service. This was aiming to develop 1’s knowledge so that she may safeguard 2 and 3 against witnessing domestic abuse. </w:t>
            </w:r>
          </w:p>
          <w:p w14:paraId="3C815019" w14:textId="77777777" w:rsidR="002F2D1D" w:rsidRPr="002F2D1D" w:rsidRDefault="002F2D1D" w:rsidP="002F2D1D">
            <w:pPr>
              <w:overflowPunct/>
              <w:autoSpaceDE/>
              <w:autoSpaceDN/>
              <w:adjustRightInd/>
              <w:spacing w:after="160" w:line="259" w:lineRule="auto"/>
              <w:jc w:val="both"/>
              <w:textAlignment w:val="auto"/>
              <w:rPr>
                <w:rFonts w:eastAsia="Calibri"/>
                <w:color w:val="000000" w:themeColor="text1"/>
                <w:sz w:val="24"/>
                <w:szCs w:val="24"/>
                <w:lang w:val="en-US" w:eastAsia="en-US"/>
              </w:rPr>
            </w:pPr>
            <w:r w:rsidRPr="002F2D1D">
              <w:rPr>
                <w:rFonts w:eastAsia="Calibri"/>
                <w:color w:val="000000" w:themeColor="text1"/>
                <w:sz w:val="24"/>
                <w:szCs w:val="24"/>
                <w:lang w:val="en-US" w:eastAsia="en-US"/>
              </w:rPr>
              <w:t xml:space="preserve">1 was extremely apprehensive about doing a course. She shared at conference that she had already done this work when involved with another local authority. This was the local authority which had removed 6 of her older children. However I shared with 1 that despite her having done this programme she appeared to need to revisit this due to incidents of domestic abuse occurring. I suggested that I could do this course with 1 at her home if the service shared some course material with me. I was aware from working with another family that the course was accessible on line for people to do in their home at their own time. I suggested that I do this with 1. This was agreed at conference review and was added as an action on the child protection plan. </w:t>
            </w:r>
          </w:p>
          <w:p w14:paraId="47EAB00A" w14:textId="77777777" w:rsidR="002F2D1D" w:rsidRPr="002F2D1D" w:rsidRDefault="002F2D1D" w:rsidP="002F2D1D">
            <w:pPr>
              <w:overflowPunct/>
              <w:autoSpaceDE/>
              <w:autoSpaceDN/>
              <w:adjustRightInd/>
              <w:spacing w:after="160" w:line="259" w:lineRule="auto"/>
              <w:jc w:val="both"/>
              <w:textAlignment w:val="auto"/>
              <w:rPr>
                <w:rFonts w:eastAsia="Calibri"/>
                <w:color w:val="000000" w:themeColor="text1"/>
                <w:sz w:val="24"/>
                <w:szCs w:val="24"/>
                <w:lang w:val="en-US" w:eastAsia="en-US"/>
              </w:rPr>
            </w:pPr>
            <w:r w:rsidRPr="002F2D1D">
              <w:rPr>
                <w:rFonts w:eastAsia="Calibri"/>
                <w:color w:val="000000" w:themeColor="text1"/>
                <w:sz w:val="24"/>
                <w:szCs w:val="24"/>
                <w:lang w:val="en-US" w:eastAsia="en-US"/>
              </w:rPr>
              <w:t xml:space="preserve">In Horwitz, M. and Marshall, T., 2015’s work they share that family engagement can be difficult to measure. </w:t>
            </w:r>
          </w:p>
          <w:p w14:paraId="1BFEB5C9" w14:textId="3AD3AB15" w:rsidR="002F2D1D" w:rsidRPr="002F2D1D" w:rsidRDefault="002F2D1D" w:rsidP="002F2D1D">
            <w:pPr>
              <w:overflowPunct/>
              <w:autoSpaceDE/>
              <w:autoSpaceDN/>
              <w:adjustRightInd/>
              <w:spacing w:after="160" w:line="259" w:lineRule="auto"/>
              <w:textAlignment w:val="auto"/>
              <w:rPr>
                <w:rFonts w:eastAsia="Calibri"/>
                <w:i/>
                <w:color w:val="000000" w:themeColor="text1"/>
                <w:sz w:val="24"/>
                <w:szCs w:val="24"/>
                <w:lang w:val="en-US" w:eastAsia="en-US"/>
              </w:rPr>
            </w:pPr>
            <w:r>
              <w:rPr>
                <w:rFonts w:eastAsia="Calibri"/>
                <w:color w:val="000000" w:themeColor="text1"/>
                <w:sz w:val="24"/>
                <w:szCs w:val="24"/>
                <w:lang w:val="en-US" w:eastAsia="en-US"/>
              </w:rPr>
              <w:t xml:space="preserve">          </w:t>
            </w:r>
            <w:r w:rsidRPr="002F2D1D">
              <w:rPr>
                <w:rFonts w:eastAsia="Calibri"/>
                <w:color w:val="000000" w:themeColor="text1"/>
                <w:sz w:val="24"/>
                <w:szCs w:val="24"/>
                <w:lang w:val="en-US" w:eastAsia="en-US"/>
              </w:rPr>
              <w:t>‘’</w:t>
            </w:r>
            <w:r w:rsidRPr="002F2D1D">
              <w:rPr>
                <w:rFonts w:eastAsia="Calibri"/>
                <w:i/>
                <w:color w:val="000000" w:themeColor="text1"/>
                <w:sz w:val="24"/>
                <w:szCs w:val="24"/>
                <w:lang w:val="en-US" w:eastAsia="en-US"/>
              </w:rPr>
              <w:t>Despite the importance of family engagement as a practice value there is a lack of specificity in the field regarding how we build engagement, how we identify when it is present, and how we concretely identify its positive results’’, (2015).</w:t>
            </w:r>
          </w:p>
          <w:p w14:paraId="1590AB7A" w14:textId="6C9C7F7B" w:rsidR="002F2D1D" w:rsidRPr="002F2D1D" w:rsidRDefault="002F2D1D" w:rsidP="002F2D1D">
            <w:pPr>
              <w:overflowPunct/>
              <w:autoSpaceDE/>
              <w:autoSpaceDN/>
              <w:adjustRightInd/>
              <w:spacing w:after="160" w:line="259" w:lineRule="auto"/>
              <w:textAlignment w:val="auto"/>
              <w:rPr>
                <w:rFonts w:eastAsia="Calibri"/>
                <w:b/>
                <w:color w:val="000000" w:themeColor="text1"/>
                <w:sz w:val="24"/>
                <w:szCs w:val="24"/>
                <w:lang w:val="en-US" w:eastAsia="en-US"/>
              </w:rPr>
            </w:pPr>
            <w:r w:rsidRPr="002F2D1D">
              <w:rPr>
                <w:rFonts w:eastAsia="Calibri"/>
                <w:color w:val="000000" w:themeColor="text1"/>
                <w:sz w:val="24"/>
                <w:szCs w:val="24"/>
                <w:lang w:val="en-US" w:eastAsia="en-US"/>
              </w:rPr>
              <w:lastRenderedPageBreak/>
              <w:t xml:space="preserve">On reflecting on 1’s </w:t>
            </w:r>
            <w:r w:rsidR="00E65853">
              <w:rPr>
                <w:rFonts w:eastAsia="Calibri"/>
                <w:color w:val="000000" w:themeColor="text1"/>
                <w:sz w:val="24"/>
                <w:szCs w:val="24"/>
                <w:lang w:val="en-US" w:eastAsia="en-US"/>
              </w:rPr>
              <w:t>level of engagement I tried to measure</w:t>
            </w:r>
            <w:r w:rsidRPr="002F2D1D">
              <w:rPr>
                <w:rFonts w:eastAsia="Calibri"/>
                <w:color w:val="000000" w:themeColor="text1"/>
                <w:sz w:val="24"/>
                <w:szCs w:val="24"/>
                <w:lang w:val="en-US" w:eastAsia="en-US"/>
              </w:rPr>
              <w:t xml:space="preserve"> if her initial refusal to do any programme work was based on her difficulty to read and write, or if this was from a place of lack of trust in social services. </w:t>
            </w:r>
          </w:p>
          <w:p w14:paraId="6A0F176C" w14:textId="77777777" w:rsidR="002F2D1D" w:rsidRPr="002F2D1D" w:rsidRDefault="002F2D1D" w:rsidP="002F2D1D">
            <w:pPr>
              <w:overflowPunct/>
              <w:autoSpaceDE/>
              <w:autoSpaceDN/>
              <w:adjustRightInd/>
              <w:spacing w:after="160" w:line="259" w:lineRule="auto"/>
              <w:jc w:val="both"/>
              <w:textAlignment w:val="auto"/>
              <w:rPr>
                <w:rFonts w:eastAsia="Calibri"/>
                <w:color w:val="000000" w:themeColor="text1"/>
                <w:sz w:val="24"/>
                <w:szCs w:val="24"/>
                <w:lang w:val="en-US" w:eastAsia="en-US"/>
              </w:rPr>
            </w:pPr>
            <w:r w:rsidRPr="002F2D1D">
              <w:rPr>
                <w:rFonts w:eastAsia="Calibri"/>
                <w:color w:val="000000" w:themeColor="text1"/>
                <w:sz w:val="24"/>
                <w:szCs w:val="24"/>
                <w:lang w:val="en-US" w:eastAsia="en-US"/>
              </w:rPr>
              <w:t xml:space="preserve">I contacted the previous local authority and tried to explore what course 1 had done and to what level. The local authority shared that 1 had done a tool box session, which was a short refresher, not as in-depth as the course. I contacted the DV service and shared that 1 had experienced domestic abuse, and had left the abuser with her two children.  </w:t>
            </w:r>
          </w:p>
          <w:p w14:paraId="60027B99" w14:textId="4AD38C7E" w:rsidR="002F2D1D" w:rsidRPr="002F2D1D" w:rsidRDefault="002F2D1D" w:rsidP="002F2D1D">
            <w:pPr>
              <w:overflowPunct/>
              <w:autoSpaceDE/>
              <w:autoSpaceDN/>
              <w:adjustRightInd/>
              <w:spacing w:after="160" w:line="259" w:lineRule="auto"/>
              <w:jc w:val="both"/>
              <w:textAlignment w:val="auto"/>
              <w:rPr>
                <w:rFonts w:eastAsia="Calibri"/>
                <w:color w:val="000000" w:themeColor="text1"/>
                <w:sz w:val="24"/>
                <w:szCs w:val="24"/>
                <w:lang w:val="en-US" w:eastAsia="en-US"/>
              </w:rPr>
            </w:pPr>
            <w:r w:rsidRPr="002F2D1D">
              <w:rPr>
                <w:rFonts w:eastAsia="Calibri"/>
                <w:color w:val="000000" w:themeColor="text1"/>
                <w:sz w:val="24"/>
                <w:szCs w:val="24"/>
                <w:lang w:val="en-US" w:eastAsia="en-US"/>
              </w:rPr>
              <w:t xml:space="preserve">This observation was focused around me and 1 doing some more work on the programme. I had asked 1 if </w:t>
            </w:r>
            <w:r w:rsidR="00E65853">
              <w:rPr>
                <w:rFonts w:eastAsia="Calibri"/>
                <w:color w:val="000000" w:themeColor="text1"/>
                <w:sz w:val="24"/>
                <w:szCs w:val="24"/>
                <w:lang w:val="en-US" w:eastAsia="en-US"/>
              </w:rPr>
              <w:t xml:space="preserve">my senior, referred to as </w:t>
            </w:r>
            <w:r w:rsidRPr="002F2D1D">
              <w:rPr>
                <w:rFonts w:eastAsia="Calibri"/>
                <w:color w:val="000000" w:themeColor="text1"/>
                <w:sz w:val="24"/>
                <w:szCs w:val="24"/>
                <w:lang w:val="en-US" w:eastAsia="en-US"/>
              </w:rPr>
              <w:t>6 could observe, I imagined that 1 would have been comfortable with 6 due to having met and worked with 6 previously, and having expressed a positive working relationship with 6.</w:t>
            </w:r>
          </w:p>
          <w:p w14:paraId="5A4C95F7" w14:textId="4A309337" w:rsidR="002F2D1D" w:rsidRPr="002F2D1D" w:rsidRDefault="002F2D1D" w:rsidP="002F2D1D">
            <w:pPr>
              <w:overflowPunct/>
              <w:autoSpaceDE/>
              <w:autoSpaceDN/>
              <w:adjustRightInd/>
              <w:spacing w:after="160" w:line="259" w:lineRule="auto"/>
              <w:jc w:val="both"/>
              <w:textAlignment w:val="auto"/>
              <w:rPr>
                <w:rFonts w:eastAsia="Calibri"/>
                <w:color w:val="000000" w:themeColor="text1"/>
                <w:sz w:val="24"/>
                <w:szCs w:val="24"/>
                <w:lang w:val="en-US" w:eastAsia="en-US"/>
              </w:rPr>
            </w:pPr>
            <w:r w:rsidRPr="002F2D1D">
              <w:rPr>
                <w:rFonts w:eastAsia="Calibri"/>
                <w:color w:val="000000" w:themeColor="text1"/>
                <w:sz w:val="24"/>
                <w:szCs w:val="24"/>
                <w:lang w:val="en-US" w:eastAsia="en-US"/>
              </w:rPr>
              <w:t xml:space="preserve">I prepared for this body of work by accessing the course online as though I was participating in the course. I copied information, question and answers, and pictures into word documents. I had surmised the information into easier, smaller sections. This was because 1 has dyslexia and struggles to read. As I am aware of this I sat next to her and read the information and questions out loud to 1. It was important for me to change the format as other wise 1 would have little accessibility to the work we were requesting of her. I have been writing the answers and descriptions 1 has been answering with. I have been taking the booklet with me on each session and am planning on typing the completed work. This is so she </w:t>
            </w:r>
            <w:r w:rsidR="00E65853">
              <w:rPr>
                <w:rFonts w:eastAsia="Calibri"/>
                <w:color w:val="000000" w:themeColor="text1"/>
                <w:sz w:val="24"/>
                <w:szCs w:val="24"/>
                <w:lang w:val="en-US" w:eastAsia="en-US"/>
              </w:rPr>
              <w:t>has her own copy.</w:t>
            </w:r>
          </w:p>
          <w:p w14:paraId="47220876" w14:textId="77777777" w:rsidR="002F2D1D" w:rsidRPr="002F2D1D" w:rsidRDefault="002F2D1D" w:rsidP="002F2D1D">
            <w:pPr>
              <w:overflowPunct/>
              <w:autoSpaceDE/>
              <w:autoSpaceDN/>
              <w:adjustRightInd/>
              <w:spacing w:after="160" w:line="259" w:lineRule="auto"/>
              <w:jc w:val="both"/>
              <w:textAlignment w:val="auto"/>
              <w:rPr>
                <w:rFonts w:eastAsia="Calibri"/>
                <w:color w:val="000000" w:themeColor="text1"/>
                <w:sz w:val="24"/>
                <w:szCs w:val="24"/>
                <w:lang w:val="en-US" w:eastAsia="en-US"/>
              </w:rPr>
            </w:pPr>
            <w:r w:rsidRPr="002F2D1D">
              <w:rPr>
                <w:rFonts w:eastAsia="Calibri"/>
                <w:color w:val="000000" w:themeColor="text1"/>
                <w:sz w:val="24"/>
                <w:szCs w:val="24"/>
                <w:lang w:val="en-US" w:eastAsia="en-US"/>
              </w:rPr>
              <w:t>Despite 1 struggling to read she was able to identify out of a selection, traits in which her ex-partner and 3’s Dad displayed. 1 circled the traits she could remember seeing when she was in a relationship with him. This allowed her to spend less time reading and writing, which she struggled with, and more time reflecting and sharing her experiences with me and observer 6.</w:t>
            </w:r>
          </w:p>
          <w:p w14:paraId="7FAB67A3" w14:textId="77777777" w:rsidR="002F2D1D" w:rsidRPr="002F2D1D" w:rsidRDefault="002F2D1D" w:rsidP="002F2D1D">
            <w:pPr>
              <w:overflowPunct/>
              <w:autoSpaceDE/>
              <w:autoSpaceDN/>
              <w:adjustRightInd/>
              <w:spacing w:after="160" w:line="259" w:lineRule="auto"/>
              <w:jc w:val="both"/>
              <w:textAlignment w:val="auto"/>
              <w:rPr>
                <w:rFonts w:eastAsia="Calibri"/>
                <w:color w:val="000000" w:themeColor="text1"/>
                <w:sz w:val="24"/>
                <w:szCs w:val="24"/>
                <w:lang w:val="en-US" w:eastAsia="en-US"/>
              </w:rPr>
            </w:pPr>
            <w:r w:rsidRPr="002F2D1D">
              <w:rPr>
                <w:rFonts w:eastAsia="Calibri"/>
                <w:color w:val="000000" w:themeColor="text1"/>
                <w:sz w:val="24"/>
                <w:szCs w:val="24"/>
                <w:lang w:val="en-US" w:eastAsia="en-US"/>
              </w:rPr>
              <w:t>Whilst doing this work with 1 I considered that she had had several same sex relationships. This was important to consider as in her experience the abuser may not have always been male. This was an assumption which could prevent 1 from working with me.</w:t>
            </w:r>
          </w:p>
          <w:p w14:paraId="6DB3D112" w14:textId="79314852" w:rsidR="002F2D1D" w:rsidRPr="002F2D1D" w:rsidRDefault="00E65853" w:rsidP="002F2D1D">
            <w:pPr>
              <w:overflowPunct/>
              <w:autoSpaceDE/>
              <w:autoSpaceDN/>
              <w:adjustRightInd/>
              <w:spacing w:after="160" w:line="259" w:lineRule="auto"/>
              <w:jc w:val="both"/>
              <w:textAlignment w:val="auto"/>
              <w:rPr>
                <w:rFonts w:eastAsia="Calibri"/>
                <w:color w:val="000000" w:themeColor="text1"/>
                <w:sz w:val="24"/>
                <w:szCs w:val="24"/>
                <w:lang w:val="en-US" w:eastAsia="en-US"/>
              </w:rPr>
            </w:pPr>
            <w:r>
              <w:rPr>
                <w:rFonts w:eastAsia="Calibri"/>
                <w:color w:val="000000" w:themeColor="text1"/>
                <w:sz w:val="24"/>
                <w:szCs w:val="24"/>
                <w:lang w:val="en-US" w:eastAsia="en-US"/>
              </w:rPr>
              <w:t xml:space="preserve">During the observation 1’s Dad, </w:t>
            </w:r>
            <w:r w:rsidR="002F2D1D" w:rsidRPr="002F2D1D">
              <w:rPr>
                <w:rFonts w:eastAsia="Calibri"/>
                <w:color w:val="000000" w:themeColor="text1"/>
                <w:sz w:val="24"/>
                <w:szCs w:val="24"/>
                <w:lang w:val="en-US" w:eastAsia="en-US"/>
              </w:rPr>
              <w:t>4 and her older child</w:t>
            </w:r>
            <w:r>
              <w:rPr>
                <w:rFonts w:eastAsia="Calibri"/>
                <w:color w:val="000000" w:themeColor="text1"/>
                <w:sz w:val="24"/>
                <w:szCs w:val="24"/>
                <w:lang w:val="en-US" w:eastAsia="en-US"/>
              </w:rPr>
              <w:t>,</w:t>
            </w:r>
            <w:r w:rsidR="002F2D1D" w:rsidRPr="002F2D1D">
              <w:rPr>
                <w:rFonts w:eastAsia="Calibri"/>
                <w:color w:val="000000" w:themeColor="text1"/>
                <w:sz w:val="24"/>
                <w:szCs w:val="24"/>
                <w:lang w:val="en-US" w:eastAsia="en-US"/>
              </w:rPr>
              <w:t xml:space="preserve"> 5 arrived at the home. 5 resides with 4 under a Special Guardianship Order (SGO). A SGO is a type of order whereby the local authority applies for a court order making a person the child’s special guardian. This order was created for children whose parents cannot care for them and who already reside with a family member taking on the parenting role. (SSWBA, 2014. Codes of practice).</w:t>
            </w:r>
          </w:p>
          <w:p w14:paraId="26689F4B" w14:textId="77777777" w:rsidR="002F2D1D" w:rsidRPr="002F2D1D" w:rsidRDefault="002F2D1D" w:rsidP="002F2D1D">
            <w:pPr>
              <w:overflowPunct/>
              <w:autoSpaceDE/>
              <w:autoSpaceDN/>
              <w:adjustRightInd/>
              <w:spacing w:after="160" w:line="259" w:lineRule="auto"/>
              <w:jc w:val="both"/>
              <w:textAlignment w:val="auto"/>
              <w:rPr>
                <w:rFonts w:eastAsia="Calibri"/>
                <w:color w:val="000000" w:themeColor="text1"/>
                <w:sz w:val="24"/>
                <w:szCs w:val="24"/>
                <w:lang w:val="en-US" w:eastAsia="en-US"/>
              </w:rPr>
            </w:pPr>
            <w:r w:rsidRPr="002F2D1D">
              <w:rPr>
                <w:rFonts w:eastAsia="Calibri"/>
                <w:color w:val="000000" w:themeColor="text1"/>
                <w:sz w:val="24"/>
                <w:szCs w:val="24"/>
                <w:lang w:val="en-US" w:eastAsia="en-US"/>
              </w:rPr>
              <w:t xml:space="preserve">4 and 5 are both loud people in nature and when they arrived 5 began accusing 1 of telling a family friend that 4 was cheating on his partner. This affected the calmer, quieter and reflective environment in which me, 1, her two children 2 and 3, and observer 6 had throughout the session. 1 began speaking loudly and dealing with this confrontation. I shared that we needed to re-arrange this session so that 1 can focus and take in what the session was about. This was especially relevant due to the session addressing the impact DV has on children. 1 asked 5 to go out and on her scooter and 4 volunteered to go to the shops. </w:t>
            </w:r>
          </w:p>
          <w:p w14:paraId="16B3CE8D" w14:textId="77777777" w:rsidR="002F2D1D" w:rsidRPr="002F2D1D" w:rsidRDefault="002F2D1D" w:rsidP="002F2D1D">
            <w:pPr>
              <w:overflowPunct/>
              <w:autoSpaceDE/>
              <w:autoSpaceDN/>
              <w:adjustRightInd/>
              <w:spacing w:after="160" w:line="259" w:lineRule="auto"/>
              <w:jc w:val="both"/>
              <w:textAlignment w:val="auto"/>
              <w:rPr>
                <w:rFonts w:eastAsia="Calibri"/>
                <w:color w:val="000000" w:themeColor="text1"/>
                <w:sz w:val="24"/>
                <w:szCs w:val="24"/>
                <w:lang w:val="en-US" w:eastAsia="en-US"/>
              </w:rPr>
            </w:pPr>
            <w:r w:rsidRPr="002F2D1D">
              <w:rPr>
                <w:rFonts w:eastAsia="Calibri"/>
                <w:color w:val="000000" w:themeColor="text1"/>
                <w:sz w:val="24"/>
                <w:szCs w:val="24"/>
                <w:lang w:val="en-US" w:eastAsia="en-US"/>
              </w:rPr>
              <w:lastRenderedPageBreak/>
              <w:t xml:space="preserve">I asked 1 about her thoughts on what 2 and 3 had witnessed when 1 was with her abusive ex-partner. We discussed the impact on children and I shared information that stated children witnessing DV was a form of abuse, and impacted their whole lives. It has been written that children who have witnessed DV will struggle in their adulthood with relationships, and have impaired emotional and behavioral development. (Hester, M., 2007.) </w:t>
            </w:r>
          </w:p>
          <w:p w14:paraId="0B07A395" w14:textId="77777777" w:rsidR="002F2D1D" w:rsidRPr="002F2D1D" w:rsidRDefault="002F2D1D" w:rsidP="002F2D1D">
            <w:pPr>
              <w:overflowPunct/>
              <w:autoSpaceDE/>
              <w:autoSpaceDN/>
              <w:adjustRightInd/>
              <w:spacing w:after="160" w:line="259" w:lineRule="auto"/>
              <w:jc w:val="both"/>
              <w:textAlignment w:val="auto"/>
              <w:rPr>
                <w:rFonts w:eastAsia="Calibri"/>
                <w:color w:val="000000" w:themeColor="text1"/>
                <w:sz w:val="24"/>
                <w:szCs w:val="24"/>
                <w:lang w:val="en-US" w:eastAsia="en-US"/>
              </w:rPr>
            </w:pPr>
            <w:r w:rsidRPr="002F2D1D">
              <w:rPr>
                <w:rFonts w:eastAsia="Calibri"/>
                <w:color w:val="000000" w:themeColor="text1"/>
                <w:sz w:val="24"/>
                <w:szCs w:val="24"/>
                <w:lang w:val="en-US" w:eastAsia="en-US"/>
              </w:rPr>
              <w:t xml:space="preserve">1 was able to tell me about what her and 2 and 3 would have seen and heard. 1 could also tell me about her ex-partner slapping her stomach when she was pregnant. 1 then was able to tell me that this would have scared 3 even before she was born. </w:t>
            </w:r>
          </w:p>
          <w:p w14:paraId="3F1B52FC" w14:textId="77777777" w:rsidR="002F2D1D" w:rsidRPr="002F2D1D" w:rsidRDefault="002F2D1D" w:rsidP="002F2D1D">
            <w:pPr>
              <w:overflowPunct/>
              <w:autoSpaceDE/>
              <w:autoSpaceDN/>
              <w:adjustRightInd/>
              <w:spacing w:after="160" w:line="259" w:lineRule="auto"/>
              <w:jc w:val="both"/>
              <w:textAlignment w:val="auto"/>
              <w:rPr>
                <w:rFonts w:eastAsia="Calibri"/>
                <w:color w:val="000000" w:themeColor="text1"/>
                <w:sz w:val="24"/>
                <w:szCs w:val="24"/>
                <w:lang w:val="en-US" w:eastAsia="en-US"/>
              </w:rPr>
            </w:pPr>
            <w:r w:rsidRPr="002F2D1D">
              <w:rPr>
                <w:rFonts w:eastAsia="Calibri"/>
                <w:color w:val="000000" w:themeColor="text1"/>
                <w:sz w:val="24"/>
                <w:szCs w:val="24"/>
                <w:lang w:val="en-US" w:eastAsia="en-US"/>
              </w:rPr>
              <w:t>1 shared with Observer 6 that she would be coming of the Child Protection register at next review. I shared that she had engaged with me and completed some of the actions on the plan which was very positive. I further shared that it wasn’t only my decision, and that other professionals at the conference review also needed to see the change in her parenting. I shared that it was important for us to do this programme so that 1 could share with the conference what she had achieved. I suggested that I could scan in her work so that conference attendees could see some of what she had completed in demonstration of her progress. I shared that this would be her choice as it was her information.</w:t>
            </w:r>
          </w:p>
          <w:p w14:paraId="164B6ECF" w14:textId="77777777" w:rsidR="002F2D1D" w:rsidRPr="002F2D1D" w:rsidRDefault="002F2D1D" w:rsidP="002F2D1D">
            <w:pPr>
              <w:overflowPunct/>
              <w:autoSpaceDE/>
              <w:autoSpaceDN/>
              <w:adjustRightInd/>
              <w:spacing w:after="160" w:line="259" w:lineRule="auto"/>
              <w:jc w:val="both"/>
              <w:textAlignment w:val="auto"/>
              <w:rPr>
                <w:rFonts w:eastAsia="Calibri"/>
                <w:color w:val="000000" w:themeColor="text1"/>
                <w:sz w:val="24"/>
                <w:szCs w:val="24"/>
                <w:lang w:val="en-US" w:eastAsia="en-US"/>
              </w:rPr>
            </w:pPr>
            <w:r w:rsidRPr="002F2D1D">
              <w:rPr>
                <w:rFonts w:eastAsia="Calibri"/>
                <w:color w:val="000000" w:themeColor="text1"/>
                <w:sz w:val="24"/>
                <w:szCs w:val="24"/>
                <w:lang w:val="en-US" w:eastAsia="en-US"/>
              </w:rPr>
              <w:t xml:space="preserve">In reflection of my own performance I am pleased that I have supported 1 to develop her knowledge on DV. 1 could demonstrate knowledge on her previous partner’s behaviour but struggled to comprehend some of the course which addressed cultural and societal reasons men abuse women. I used scenarios to support 1 to understand what the course was asking. This was in addressing the impact upon different ages of children. This was from unborn to teenage years. I gave examples of Childrens milestones at different age stages and asked how DV may impact these milestones. 1 was able to give answers when the information was linked to her own children. </w:t>
            </w:r>
          </w:p>
          <w:p w14:paraId="66E6A5D5" w14:textId="727F2FA9" w:rsidR="002F2D1D" w:rsidRPr="002F2D1D" w:rsidRDefault="002F2D1D" w:rsidP="002F2D1D">
            <w:pPr>
              <w:overflowPunct/>
              <w:autoSpaceDE/>
              <w:autoSpaceDN/>
              <w:adjustRightInd/>
              <w:spacing w:after="160" w:line="259" w:lineRule="auto"/>
              <w:jc w:val="both"/>
              <w:textAlignment w:val="auto"/>
              <w:rPr>
                <w:rFonts w:eastAsia="Calibri"/>
                <w:color w:val="000000" w:themeColor="text1"/>
                <w:sz w:val="24"/>
                <w:szCs w:val="24"/>
                <w:lang w:val="en-US" w:eastAsia="en-US"/>
              </w:rPr>
            </w:pPr>
            <w:r w:rsidRPr="002F2D1D">
              <w:rPr>
                <w:rFonts w:eastAsia="Calibri"/>
                <w:color w:val="000000" w:themeColor="text1"/>
                <w:sz w:val="24"/>
                <w:szCs w:val="24"/>
                <w:lang w:val="en-US" w:eastAsia="en-US"/>
              </w:rPr>
              <w:t>I envisioned that doing this work will embed some knowledge in 1’s approach to relationships in the future and therefore make safer judgments about relationships. When I have analysed her engagement I can share t</w:t>
            </w:r>
            <w:r w:rsidR="00E65853">
              <w:rPr>
                <w:rFonts w:eastAsia="Calibri"/>
                <w:color w:val="000000" w:themeColor="text1"/>
                <w:sz w:val="24"/>
                <w:szCs w:val="24"/>
                <w:lang w:val="en-US" w:eastAsia="en-US"/>
              </w:rPr>
              <w:t xml:space="preserve">hat 1 already knew some </w:t>
            </w:r>
            <w:r w:rsidRPr="002F2D1D">
              <w:rPr>
                <w:rFonts w:eastAsia="Calibri"/>
                <w:color w:val="000000" w:themeColor="text1"/>
                <w:sz w:val="24"/>
                <w:szCs w:val="24"/>
                <w:lang w:val="en-US" w:eastAsia="en-US"/>
              </w:rPr>
              <w:t xml:space="preserve">information.  This suggests that deeper knowledge of DV in 1’s case hasn’t been a protective factor. However as Taylor, B. and Whittaker, A. found in their 2018 paper, </w:t>
            </w:r>
          </w:p>
          <w:p w14:paraId="3974C3C8" w14:textId="77777777" w:rsidR="002F2D1D" w:rsidRPr="002F2D1D" w:rsidRDefault="002F2D1D" w:rsidP="002F2D1D">
            <w:pPr>
              <w:overflowPunct/>
              <w:autoSpaceDE/>
              <w:autoSpaceDN/>
              <w:adjustRightInd/>
              <w:spacing w:after="160" w:line="259" w:lineRule="auto"/>
              <w:ind w:firstLine="720"/>
              <w:jc w:val="both"/>
              <w:textAlignment w:val="auto"/>
              <w:rPr>
                <w:rFonts w:eastAsia="Calibri"/>
                <w:i/>
                <w:color w:val="000000" w:themeColor="text1"/>
                <w:sz w:val="24"/>
                <w:szCs w:val="24"/>
                <w:lang w:val="en-US" w:eastAsia="en-US"/>
              </w:rPr>
            </w:pPr>
            <w:r w:rsidRPr="002F2D1D">
              <w:rPr>
                <w:rFonts w:eastAsia="Calibri"/>
                <w:i/>
                <w:color w:val="000000" w:themeColor="text1"/>
                <w:sz w:val="24"/>
                <w:szCs w:val="24"/>
                <w:lang w:val="en-US" w:eastAsia="en-US"/>
              </w:rPr>
              <w:t xml:space="preserve">‘’instead of relying upon child protection guidance, practitioners used both discretionary intuition and analytical judgement in their decision-making’’. </w:t>
            </w:r>
          </w:p>
          <w:p w14:paraId="4F879C9B" w14:textId="77777777" w:rsidR="002F2D1D" w:rsidRPr="002F2D1D" w:rsidRDefault="002F2D1D" w:rsidP="002F2D1D">
            <w:pPr>
              <w:overflowPunct/>
              <w:autoSpaceDE/>
              <w:autoSpaceDN/>
              <w:adjustRightInd/>
              <w:spacing w:after="160" w:line="259" w:lineRule="auto"/>
              <w:textAlignment w:val="auto"/>
              <w:rPr>
                <w:rFonts w:eastAsia="Calibri"/>
                <w:color w:val="000000" w:themeColor="text1"/>
                <w:sz w:val="24"/>
                <w:szCs w:val="24"/>
                <w:lang w:val="en-US" w:eastAsia="en-US"/>
              </w:rPr>
            </w:pPr>
            <w:r w:rsidRPr="002F2D1D">
              <w:rPr>
                <w:rFonts w:eastAsia="Calibri"/>
                <w:color w:val="000000" w:themeColor="text1"/>
                <w:sz w:val="24"/>
                <w:szCs w:val="24"/>
                <w:lang w:val="en-US" w:eastAsia="en-US"/>
              </w:rPr>
              <w:t>This approach promotes 1’s independence and responsibility, and also reflects that within this period of registration she has not entered into an abusive relationship.</w:t>
            </w:r>
          </w:p>
          <w:p w14:paraId="208FD50E" w14:textId="5B2C8401" w:rsidR="002F2D1D" w:rsidRPr="002F2D1D" w:rsidRDefault="00E65853" w:rsidP="002F2D1D">
            <w:pPr>
              <w:overflowPunct/>
              <w:autoSpaceDE/>
              <w:autoSpaceDN/>
              <w:adjustRightInd/>
              <w:spacing w:after="160" w:line="259" w:lineRule="auto"/>
              <w:textAlignment w:val="auto"/>
              <w:rPr>
                <w:rFonts w:eastAsia="Calibri"/>
                <w:color w:val="000000" w:themeColor="text1"/>
                <w:sz w:val="24"/>
                <w:szCs w:val="24"/>
                <w:lang w:val="en-US" w:eastAsia="en-US"/>
              </w:rPr>
            </w:pPr>
            <w:r>
              <w:rPr>
                <w:rFonts w:eastAsia="Calibri"/>
                <w:color w:val="000000" w:themeColor="text1"/>
                <w:sz w:val="24"/>
                <w:szCs w:val="24"/>
                <w:lang w:val="en-US" w:eastAsia="en-US"/>
              </w:rPr>
              <w:t>Word count: 1430</w:t>
            </w:r>
            <w:bookmarkStart w:id="0" w:name="_GoBack"/>
            <w:bookmarkEnd w:id="0"/>
          </w:p>
          <w:p w14:paraId="32CFD395" w14:textId="6CFC551A" w:rsidR="002F2185" w:rsidRPr="008B28E7" w:rsidRDefault="002F2185" w:rsidP="00243DB0">
            <w:pPr>
              <w:jc w:val="both"/>
              <w:rPr>
                <w:sz w:val="24"/>
                <w:szCs w:val="24"/>
              </w:rPr>
            </w:pPr>
          </w:p>
        </w:tc>
      </w:tr>
      <w:tr w:rsidR="002F2D1D" w:rsidRPr="008B28E7" w14:paraId="6D0A2FAB" w14:textId="77777777" w:rsidTr="28F1FF9E">
        <w:tc>
          <w:tcPr>
            <w:tcW w:w="10188" w:type="dxa"/>
            <w:shd w:val="clear" w:color="auto" w:fill="auto"/>
          </w:tcPr>
          <w:p w14:paraId="069714EB" w14:textId="77777777" w:rsidR="002F2D1D" w:rsidRPr="00243DB0" w:rsidRDefault="002F2D1D" w:rsidP="00243DB0">
            <w:pPr>
              <w:jc w:val="both"/>
              <w:rPr>
                <w:b/>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6FA37DD0" w14:textId="77777777" w:rsidR="00EB695F" w:rsidRDefault="00EB695F" w:rsidP="00EB695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5"/>
        <w:gridCol w:w="7365"/>
      </w:tblGrid>
      <w:tr w:rsidR="002F2D1D" w:rsidRPr="008B28E7" w14:paraId="43B411C0" w14:textId="77777777" w:rsidTr="00CE2A1A">
        <w:tc>
          <w:tcPr>
            <w:tcW w:w="2718" w:type="dxa"/>
            <w:shd w:val="clear" w:color="auto" w:fill="auto"/>
          </w:tcPr>
          <w:p w14:paraId="0AE3D2B3" w14:textId="77777777" w:rsidR="002F2D1D" w:rsidRPr="00853011" w:rsidRDefault="002F2D1D" w:rsidP="00CE2A1A">
            <w:pPr>
              <w:rPr>
                <w:b/>
                <w:sz w:val="24"/>
                <w:szCs w:val="24"/>
              </w:rPr>
            </w:pPr>
            <w:r w:rsidRPr="00853011">
              <w:rPr>
                <w:b/>
                <w:color w:val="000000" w:themeColor="text1"/>
                <w:sz w:val="24"/>
                <w:szCs w:val="24"/>
              </w:rPr>
              <w:t>Was Lauren on time?</w:t>
            </w:r>
          </w:p>
        </w:tc>
        <w:tc>
          <w:tcPr>
            <w:tcW w:w="7470" w:type="dxa"/>
            <w:shd w:val="clear" w:color="auto" w:fill="auto"/>
          </w:tcPr>
          <w:p w14:paraId="6116D346" w14:textId="77777777" w:rsidR="002F2D1D" w:rsidRPr="008B28E7" w:rsidRDefault="002F2D1D" w:rsidP="00CE2A1A">
            <w:pPr>
              <w:jc w:val="both"/>
              <w:rPr>
                <w:sz w:val="24"/>
                <w:szCs w:val="24"/>
              </w:rPr>
            </w:pPr>
            <w:r>
              <w:rPr>
                <w:sz w:val="24"/>
                <w:szCs w:val="24"/>
              </w:rPr>
              <w:t>Yes</w:t>
            </w:r>
          </w:p>
        </w:tc>
      </w:tr>
      <w:tr w:rsidR="002F2D1D" w:rsidRPr="008B28E7" w14:paraId="52554A9B" w14:textId="77777777" w:rsidTr="00CE2A1A">
        <w:tc>
          <w:tcPr>
            <w:tcW w:w="2718" w:type="dxa"/>
            <w:shd w:val="clear" w:color="auto" w:fill="auto"/>
          </w:tcPr>
          <w:p w14:paraId="6E19CD1C" w14:textId="77777777" w:rsidR="002F2D1D" w:rsidRPr="00853011" w:rsidRDefault="002F2D1D" w:rsidP="00CE2A1A">
            <w:pPr>
              <w:rPr>
                <w:b/>
                <w:color w:val="000000" w:themeColor="text1"/>
                <w:sz w:val="24"/>
                <w:szCs w:val="24"/>
              </w:rPr>
            </w:pPr>
            <w:r w:rsidRPr="00853011">
              <w:rPr>
                <w:b/>
                <w:color w:val="000000" w:themeColor="text1"/>
                <w:sz w:val="24"/>
                <w:szCs w:val="24"/>
              </w:rPr>
              <w:t xml:space="preserve">Did Lauren ask if Beckie could come today? </w:t>
            </w:r>
          </w:p>
          <w:p w14:paraId="6EDEAD9F" w14:textId="77777777" w:rsidR="002F2D1D" w:rsidRPr="00853011" w:rsidRDefault="002F2D1D" w:rsidP="00CE2A1A">
            <w:pPr>
              <w:rPr>
                <w:b/>
                <w:color w:val="000000" w:themeColor="text1"/>
                <w:sz w:val="24"/>
                <w:szCs w:val="24"/>
              </w:rPr>
            </w:pPr>
          </w:p>
          <w:p w14:paraId="6FB78FBD" w14:textId="77777777" w:rsidR="002F2D1D" w:rsidRPr="00853011" w:rsidRDefault="002F2D1D" w:rsidP="00CE2A1A">
            <w:pPr>
              <w:rPr>
                <w:b/>
                <w:color w:val="000000" w:themeColor="text1"/>
                <w:sz w:val="24"/>
                <w:szCs w:val="24"/>
              </w:rPr>
            </w:pPr>
            <w:r w:rsidRPr="00853011">
              <w:rPr>
                <w:b/>
                <w:color w:val="000000" w:themeColor="text1"/>
                <w:sz w:val="24"/>
                <w:szCs w:val="24"/>
              </w:rPr>
              <w:t>Did Lauren say why Beckie was coming?</w:t>
            </w:r>
          </w:p>
          <w:p w14:paraId="701243E9" w14:textId="77777777" w:rsidR="002F2D1D" w:rsidRPr="00C7108B" w:rsidRDefault="002F2D1D" w:rsidP="00CE2A1A">
            <w:pPr>
              <w:rPr>
                <w:sz w:val="22"/>
                <w:szCs w:val="22"/>
              </w:rPr>
            </w:pPr>
          </w:p>
        </w:tc>
        <w:tc>
          <w:tcPr>
            <w:tcW w:w="7470" w:type="dxa"/>
            <w:shd w:val="clear" w:color="auto" w:fill="auto"/>
          </w:tcPr>
          <w:p w14:paraId="07C44466" w14:textId="77777777" w:rsidR="002F2D1D" w:rsidRDefault="002F2D1D" w:rsidP="00CE2A1A">
            <w:pPr>
              <w:jc w:val="both"/>
              <w:rPr>
                <w:sz w:val="24"/>
                <w:szCs w:val="24"/>
              </w:rPr>
            </w:pPr>
            <w:r>
              <w:rPr>
                <w:sz w:val="24"/>
                <w:szCs w:val="24"/>
              </w:rPr>
              <w:t>yes</w:t>
            </w:r>
          </w:p>
          <w:p w14:paraId="0F80AF2F" w14:textId="77777777" w:rsidR="002F2D1D" w:rsidRPr="00EC2B02" w:rsidRDefault="002F2D1D" w:rsidP="00CE2A1A">
            <w:pPr>
              <w:rPr>
                <w:sz w:val="24"/>
                <w:szCs w:val="24"/>
              </w:rPr>
            </w:pPr>
          </w:p>
          <w:p w14:paraId="56CD6568" w14:textId="77777777" w:rsidR="002F2D1D" w:rsidRDefault="002F2D1D" w:rsidP="00CE2A1A">
            <w:pPr>
              <w:rPr>
                <w:sz w:val="24"/>
                <w:szCs w:val="24"/>
              </w:rPr>
            </w:pPr>
          </w:p>
          <w:p w14:paraId="20B81DA0" w14:textId="77777777" w:rsidR="002F2D1D" w:rsidRPr="00EC2B02" w:rsidRDefault="002F2D1D" w:rsidP="00CE2A1A">
            <w:pPr>
              <w:rPr>
                <w:sz w:val="24"/>
                <w:szCs w:val="24"/>
              </w:rPr>
            </w:pPr>
            <w:r>
              <w:rPr>
                <w:sz w:val="24"/>
                <w:szCs w:val="24"/>
              </w:rPr>
              <w:t>yes for her observation</w:t>
            </w:r>
          </w:p>
        </w:tc>
      </w:tr>
      <w:tr w:rsidR="002F2D1D" w:rsidRPr="008B28E7" w14:paraId="1ADE77F3" w14:textId="77777777" w:rsidTr="00CE2A1A">
        <w:tc>
          <w:tcPr>
            <w:tcW w:w="2718" w:type="dxa"/>
            <w:shd w:val="clear" w:color="auto" w:fill="auto"/>
          </w:tcPr>
          <w:p w14:paraId="2D1C0117" w14:textId="77777777" w:rsidR="002F2D1D" w:rsidRPr="00853011" w:rsidRDefault="002F2D1D" w:rsidP="00CE2A1A">
            <w:pPr>
              <w:rPr>
                <w:b/>
                <w:sz w:val="24"/>
                <w:szCs w:val="24"/>
              </w:rPr>
            </w:pPr>
            <w:r w:rsidRPr="00853011">
              <w:rPr>
                <w:b/>
                <w:sz w:val="24"/>
                <w:szCs w:val="24"/>
              </w:rPr>
              <w:t>Why did Lauren visit today?</w:t>
            </w:r>
          </w:p>
          <w:p w14:paraId="26628E99" w14:textId="77777777" w:rsidR="002F2D1D" w:rsidRPr="00C7108B" w:rsidRDefault="002F2D1D" w:rsidP="00CE2A1A">
            <w:pPr>
              <w:rPr>
                <w:sz w:val="22"/>
                <w:szCs w:val="22"/>
              </w:rPr>
            </w:pPr>
          </w:p>
        </w:tc>
        <w:tc>
          <w:tcPr>
            <w:tcW w:w="7470" w:type="dxa"/>
            <w:shd w:val="clear" w:color="auto" w:fill="auto"/>
          </w:tcPr>
          <w:p w14:paraId="2E0542BF" w14:textId="77777777" w:rsidR="002F2D1D" w:rsidRPr="008B28E7" w:rsidRDefault="002F2D1D" w:rsidP="00CE2A1A">
            <w:pPr>
              <w:jc w:val="both"/>
              <w:rPr>
                <w:sz w:val="24"/>
                <w:szCs w:val="24"/>
              </w:rPr>
            </w:pPr>
            <w:r>
              <w:rPr>
                <w:sz w:val="24"/>
                <w:szCs w:val="24"/>
              </w:rPr>
              <w:t>To assess her on her work to go to a higher level</w:t>
            </w:r>
          </w:p>
        </w:tc>
      </w:tr>
      <w:tr w:rsidR="002F2D1D" w:rsidRPr="008B28E7" w14:paraId="27208882" w14:textId="77777777" w:rsidTr="00CE2A1A">
        <w:tc>
          <w:tcPr>
            <w:tcW w:w="2718" w:type="dxa"/>
            <w:shd w:val="clear" w:color="auto" w:fill="auto"/>
          </w:tcPr>
          <w:p w14:paraId="63AC6198" w14:textId="77777777" w:rsidR="002F2D1D" w:rsidRPr="00853011" w:rsidRDefault="002F2D1D" w:rsidP="00CE2A1A">
            <w:pPr>
              <w:rPr>
                <w:b/>
                <w:sz w:val="24"/>
                <w:szCs w:val="24"/>
              </w:rPr>
            </w:pPr>
            <w:r w:rsidRPr="00853011">
              <w:rPr>
                <w:b/>
                <w:sz w:val="24"/>
                <w:szCs w:val="24"/>
              </w:rPr>
              <w:t>Was Lauren prepared for the visit?</w:t>
            </w:r>
          </w:p>
        </w:tc>
        <w:tc>
          <w:tcPr>
            <w:tcW w:w="7470" w:type="dxa"/>
            <w:shd w:val="clear" w:color="auto" w:fill="auto"/>
          </w:tcPr>
          <w:p w14:paraId="6728E686" w14:textId="77777777" w:rsidR="002F2D1D" w:rsidRPr="008B28E7" w:rsidRDefault="002F2D1D" w:rsidP="00CE2A1A">
            <w:pPr>
              <w:jc w:val="both"/>
              <w:rPr>
                <w:sz w:val="24"/>
                <w:szCs w:val="24"/>
              </w:rPr>
            </w:pPr>
            <w:r>
              <w:rPr>
                <w:sz w:val="24"/>
                <w:szCs w:val="24"/>
              </w:rPr>
              <w:t>Yes, had freedom programme work</w:t>
            </w:r>
          </w:p>
        </w:tc>
      </w:tr>
      <w:tr w:rsidR="002F2D1D" w:rsidRPr="008B28E7" w14:paraId="6868B2A3" w14:textId="77777777" w:rsidTr="00CE2A1A">
        <w:tc>
          <w:tcPr>
            <w:tcW w:w="2718" w:type="dxa"/>
            <w:shd w:val="clear" w:color="auto" w:fill="auto"/>
          </w:tcPr>
          <w:p w14:paraId="2621B74C" w14:textId="77777777" w:rsidR="002F2D1D" w:rsidRPr="00853011" w:rsidRDefault="002F2D1D" w:rsidP="00CE2A1A">
            <w:pPr>
              <w:tabs>
                <w:tab w:val="left" w:pos="851"/>
              </w:tabs>
              <w:overflowPunct/>
              <w:autoSpaceDE/>
              <w:autoSpaceDN/>
              <w:adjustRightInd/>
              <w:ind w:hanging="142"/>
              <w:textAlignment w:val="auto"/>
              <w:rPr>
                <w:b/>
                <w:sz w:val="24"/>
                <w:szCs w:val="24"/>
              </w:rPr>
            </w:pPr>
            <w:r>
              <w:rPr>
                <w:sz w:val="22"/>
                <w:szCs w:val="22"/>
              </w:rPr>
              <w:t xml:space="preserve">  </w:t>
            </w:r>
            <w:r w:rsidRPr="00853011">
              <w:rPr>
                <w:b/>
                <w:sz w:val="24"/>
                <w:szCs w:val="24"/>
              </w:rPr>
              <w:t>Did Lauren listen to you and respect your wishes?</w:t>
            </w:r>
          </w:p>
        </w:tc>
        <w:tc>
          <w:tcPr>
            <w:tcW w:w="7470" w:type="dxa"/>
            <w:shd w:val="clear" w:color="auto" w:fill="auto"/>
          </w:tcPr>
          <w:p w14:paraId="7681B0CD" w14:textId="77777777" w:rsidR="002F2D1D" w:rsidRPr="008B28E7" w:rsidRDefault="002F2D1D" w:rsidP="00CE2A1A">
            <w:pPr>
              <w:jc w:val="both"/>
              <w:rPr>
                <w:sz w:val="24"/>
                <w:szCs w:val="24"/>
              </w:rPr>
            </w:pPr>
            <w:r>
              <w:rPr>
                <w:sz w:val="24"/>
                <w:szCs w:val="24"/>
              </w:rPr>
              <w:t>yes</w:t>
            </w:r>
          </w:p>
        </w:tc>
      </w:tr>
      <w:tr w:rsidR="002F2D1D" w:rsidRPr="008B28E7" w14:paraId="34BFA461" w14:textId="77777777" w:rsidTr="00CE2A1A">
        <w:tc>
          <w:tcPr>
            <w:tcW w:w="2718" w:type="dxa"/>
            <w:shd w:val="clear" w:color="auto" w:fill="auto"/>
          </w:tcPr>
          <w:p w14:paraId="139A1552" w14:textId="77777777" w:rsidR="002F2D1D" w:rsidRPr="00853011" w:rsidRDefault="002F2D1D" w:rsidP="00CE2A1A">
            <w:pPr>
              <w:tabs>
                <w:tab w:val="left" w:pos="-142"/>
                <w:tab w:val="left" w:pos="851"/>
              </w:tabs>
              <w:overflowPunct/>
              <w:autoSpaceDE/>
              <w:autoSpaceDN/>
              <w:adjustRightInd/>
              <w:textAlignment w:val="auto"/>
              <w:rPr>
                <w:b/>
                <w:sz w:val="24"/>
                <w:szCs w:val="24"/>
              </w:rPr>
            </w:pPr>
            <w:r w:rsidRPr="00853011">
              <w:rPr>
                <w:b/>
                <w:sz w:val="24"/>
                <w:szCs w:val="24"/>
              </w:rPr>
              <w:t xml:space="preserve">Did you understand what Lauren said to you? </w:t>
            </w:r>
          </w:p>
          <w:p w14:paraId="1930B92B" w14:textId="77777777" w:rsidR="002F2D1D" w:rsidRPr="00B616C1" w:rsidRDefault="002F2D1D" w:rsidP="00CE2A1A">
            <w:pPr>
              <w:tabs>
                <w:tab w:val="left" w:pos="-142"/>
                <w:tab w:val="left" w:pos="851"/>
              </w:tabs>
              <w:overflowPunct/>
              <w:autoSpaceDE/>
              <w:autoSpaceDN/>
              <w:adjustRightInd/>
              <w:textAlignment w:val="auto"/>
              <w:rPr>
                <w:sz w:val="22"/>
                <w:szCs w:val="22"/>
              </w:rPr>
            </w:pPr>
          </w:p>
          <w:p w14:paraId="7D3C59F2" w14:textId="77777777" w:rsidR="002F2D1D" w:rsidRPr="00853011" w:rsidRDefault="002F2D1D" w:rsidP="00CE2A1A">
            <w:pPr>
              <w:tabs>
                <w:tab w:val="left" w:pos="-142"/>
                <w:tab w:val="left" w:pos="851"/>
              </w:tabs>
              <w:overflowPunct/>
              <w:autoSpaceDE/>
              <w:autoSpaceDN/>
              <w:adjustRightInd/>
              <w:textAlignment w:val="auto"/>
              <w:rPr>
                <w:b/>
                <w:sz w:val="24"/>
                <w:szCs w:val="24"/>
              </w:rPr>
            </w:pPr>
            <w:r w:rsidRPr="00853011">
              <w:rPr>
                <w:b/>
                <w:sz w:val="24"/>
                <w:szCs w:val="24"/>
              </w:rPr>
              <w:lastRenderedPageBreak/>
              <w:t>Did Lauren consider your communication needs?</w:t>
            </w:r>
          </w:p>
          <w:p w14:paraId="0F538304" w14:textId="77777777" w:rsidR="002F2D1D" w:rsidRPr="00C7108B" w:rsidRDefault="002F2D1D" w:rsidP="00CE2A1A">
            <w:pPr>
              <w:tabs>
                <w:tab w:val="left" w:pos="-142"/>
                <w:tab w:val="left" w:pos="851"/>
              </w:tabs>
              <w:overflowPunct/>
              <w:autoSpaceDE/>
              <w:autoSpaceDN/>
              <w:adjustRightInd/>
              <w:textAlignment w:val="auto"/>
              <w:rPr>
                <w:sz w:val="22"/>
                <w:szCs w:val="22"/>
              </w:rPr>
            </w:pPr>
          </w:p>
        </w:tc>
        <w:tc>
          <w:tcPr>
            <w:tcW w:w="7470" w:type="dxa"/>
            <w:shd w:val="clear" w:color="auto" w:fill="auto"/>
          </w:tcPr>
          <w:p w14:paraId="11D5EBB9" w14:textId="77777777" w:rsidR="002F2D1D" w:rsidRDefault="002F2D1D" w:rsidP="00CE2A1A">
            <w:pPr>
              <w:jc w:val="both"/>
              <w:rPr>
                <w:sz w:val="24"/>
                <w:szCs w:val="24"/>
              </w:rPr>
            </w:pPr>
            <w:r>
              <w:rPr>
                <w:sz w:val="24"/>
                <w:szCs w:val="24"/>
              </w:rPr>
              <w:lastRenderedPageBreak/>
              <w:t>Lauren might not understand my dyslexia</w:t>
            </w:r>
          </w:p>
          <w:p w14:paraId="56C0E5AF" w14:textId="77777777" w:rsidR="002F2D1D" w:rsidRDefault="002F2D1D" w:rsidP="00CE2A1A">
            <w:pPr>
              <w:jc w:val="both"/>
              <w:rPr>
                <w:sz w:val="24"/>
                <w:szCs w:val="24"/>
              </w:rPr>
            </w:pPr>
          </w:p>
          <w:p w14:paraId="41383D5F" w14:textId="77777777" w:rsidR="002F2D1D" w:rsidRDefault="002F2D1D" w:rsidP="00CE2A1A">
            <w:pPr>
              <w:jc w:val="both"/>
              <w:rPr>
                <w:sz w:val="24"/>
                <w:szCs w:val="24"/>
              </w:rPr>
            </w:pPr>
          </w:p>
          <w:p w14:paraId="6680852D" w14:textId="77777777" w:rsidR="002F2D1D" w:rsidRDefault="002F2D1D" w:rsidP="00CE2A1A">
            <w:pPr>
              <w:jc w:val="both"/>
              <w:rPr>
                <w:sz w:val="24"/>
                <w:szCs w:val="24"/>
              </w:rPr>
            </w:pPr>
          </w:p>
          <w:p w14:paraId="6B8207C1" w14:textId="77777777" w:rsidR="002F2D1D" w:rsidRDefault="002F2D1D" w:rsidP="00CE2A1A">
            <w:pPr>
              <w:jc w:val="both"/>
              <w:rPr>
                <w:sz w:val="24"/>
                <w:szCs w:val="24"/>
              </w:rPr>
            </w:pPr>
          </w:p>
          <w:p w14:paraId="76707357" w14:textId="77777777" w:rsidR="002F2D1D" w:rsidRDefault="002F2D1D" w:rsidP="00CE2A1A">
            <w:pPr>
              <w:jc w:val="both"/>
              <w:rPr>
                <w:sz w:val="24"/>
                <w:szCs w:val="24"/>
              </w:rPr>
            </w:pPr>
          </w:p>
          <w:p w14:paraId="5305D71A" w14:textId="77777777" w:rsidR="002F2D1D" w:rsidRDefault="002F2D1D" w:rsidP="00CE2A1A">
            <w:pPr>
              <w:jc w:val="both"/>
              <w:rPr>
                <w:sz w:val="24"/>
                <w:szCs w:val="24"/>
              </w:rPr>
            </w:pPr>
          </w:p>
          <w:p w14:paraId="5ECD5EE3" w14:textId="0CE5C9EF" w:rsidR="002F2D1D" w:rsidRDefault="002F2D1D" w:rsidP="00CE2A1A">
            <w:pPr>
              <w:jc w:val="both"/>
              <w:rPr>
                <w:sz w:val="24"/>
                <w:szCs w:val="24"/>
              </w:rPr>
            </w:pPr>
            <w:r>
              <w:rPr>
                <w:sz w:val="24"/>
                <w:szCs w:val="24"/>
              </w:rPr>
              <w:t>Yes she will change forms for me</w:t>
            </w:r>
          </w:p>
          <w:p w14:paraId="25973457" w14:textId="1FF1736C" w:rsidR="002F2D1D" w:rsidRPr="008B28E7" w:rsidRDefault="002F2D1D" w:rsidP="00CE2A1A">
            <w:pPr>
              <w:jc w:val="both"/>
              <w:rPr>
                <w:sz w:val="24"/>
                <w:szCs w:val="24"/>
              </w:rPr>
            </w:pPr>
          </w:p>
        </w:tc>
      </w:tr>
    </w:tbl>
    <w:p w14:paraId="6E1E9403" w14:textId="77777777" w:rsidR="00EB695F" w:rsidRDefault="00EB695F" w:rsidP="00EB695F"/>
    <w:p w14:paraId="2D927B03" w14:textId="77777777" w:rsidR="002F2D1D" w:rsidRPr="00676E35" w:rsidRDefault="002F2D1D" w:rsidP="002F2D1D">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2F2D1D" w:rsidRPr="008B28E7" w14:paraId="519FB612" w14:textId="77777777" w:rsidTr="00CE2A1A">
        <w:tc>
          <w:tcPr>
            <w:tcW w:w="2718" w:type="dxa"/>
            <w:shd w:val="clear" w:color="auto" w:fill="auto"/>
          </w:tcPr>
          <w:p w14:paraId="6785DF9B" w14:textId="77777777" w:rsidR="002F2D1D" w:rsidRPr="00853011" w:rsidRDefault="002F2D1D" w:rsidP="00CE2A1A">
            <w:pPr>
              <w:tabs>
                <w:tab w:val="left" w:pos="-142"/>
                <w:tab w:val="left" w:pos="851"/>
              </w:tabs>
              <w:overflowPunct/>
              <w:autoSpaceDE/>
              <w:autoSpaceDN/>
              <w:adjustRightInd/>
              <w:textAlignment w:val="auto"/>
              <w:rPr>
                <w:b/>
                <w:sz w:val="24"/>
                <w:szCs w:val="24"/>
              </w:rPr>
            </w:pPr>
            <w:r w:rsidRPr="00853011">
              <w:rPr>
                <w:b/>
                <w:sz w:val="24"/>
                <w:szCs w:val="24"/>
              </w:rPr>
              <w:t>Did Lauren do what you expected?</w:t>
            </w:r>
          </w:p>
        </w:tc>
        <w:tc>
          <w:tcPr>
            <w:tcW w:w="7470" w:type="dxa"/>
            <w:shd w:val="clear" w:color="auto" w:fill="auto"/>
          </w:tcPr>
          <w:p w14:paraId="15E01C05" w14:textId="77777777" w:rsidR="002F2D1D" w:rsidRPr="008B28E7" w:rsidRDefault="002F2D1D" w:rsidP="00CE2A1A">
            <w:pPr>
              <w:jc w:val="both"/>
              <w:rPr>
                <w:sz w:val="24"/>
                <w:szCs w:val="24"/>
              </w:rPr>
            </w:pPr>
            <w:r>
              <w:rPr>
                <w:sz w:val="24"/>
                <w:szCs w:val="24"/>
              </w:rPr>
              <w:t>yes</w:t>
            </w:r>
          </w:p>
        </w:tc>
      </w:tr>
      <w:tr w:rsidR="002F2D1D" w:rsidRPr="008B28E7" w14:paraId="729F27F9" w14:textId="77777777" w:rsidTr="00CE2A1A">
        <w:tc>
          <w:tcPr>
            <w:tcW w:w="2718" w:type="dxa"/>
            <w:shd w:val="clear" w:color="auto" w:fill="auto"/>
          </w:tcPr>
          <w:p w14:paraId="7718AA9A" w14:textId="77777777" w:rsidR="002F2D1D" w:rsidRPr="00853011" w:rsidRDefault="002F2D1D" w:rsidP="00CE2A1A">
            <w:pPr>
              <w:tabs>
                <w:tab w:val="left" w:pos="0"/>
                <w:tab w:val="left" w:pos="851"/>
              </w:tabs>
              <w:overflowPunct/>
              <w:autoSpaceDE/>
              <w:autoSpaceDN/>
              <w:adjustRightInd/>
              <w:textAlignment w:val="auto"/>
              <w:rPr>
                <w:b/>
                <w:sz w:val="24"/>
                <w:szCs w:val="24"/>
              </w:rPr>
            </w:pPr>
            <w:r w:rsidRPr="00853011">
              <w:rPr>
                <w:b/>
                <w:sz w:val="24"/>
                <w:szCs w:val="24"/>
              </w:rPr>
              <w:t>Are there any other comments or suggestions that you would like to make?</w:t>
            </w:r>
          </w:p>
        </w:tc>
        <w:tc>
          <w:tcPr>
            <w:tcW w:w="7470" w:type="dxa"/>
            <w:shd w:val="clear" w:color="auto" w:fill="auto"/>
          </w:tcPr>
          <w:p w14:paraId="0855BC87" w14:textId="77777777" w:rsidR="002F2D1D" w:rsidRDefault="002F2D1D" w:rsidP="00CE2A1A">
            <w:pPr>
              <w:jc w:val="both"/>
              <w:rPr>
                <w:sz w:val="24"/>
                <w:szCs w:val="24"/>
              </w:rPr>
            </w:pPr>
            <w:r>
              <w:rPr>
                <w:sz w:val="24"/>
                <w:szCs w:val="24"/>
              </w:rPr>
              <w:t xml:space="preserve">Brilliant, listens to me, takes it in, sometimes I go off track. Built up a good relationship with her, and we get along well, I can struggle to meet new people and I wasn’t too keen initially but I have really warmed to her, she keeps me updated about everything. </w:t>
            </w:r>
          </w:p>
          <w:p w14:paraId="5C2E2DC8" w14:textId="77777777" w:rsidR="002F2D1D" w:rsidRPr="00EC2B02" w:rsidRDefault="002F2D1D" w:rsidP="00CE2A1A">
            <w:pPr>
              <w:rPr>
                <w:sz w:val="24"/>
                <w:szCs w:val="24"/>
              </w:rPr>
            </w:pPr>
          </w:p>
        </w:tc>
      </w:tr>
    </w:tbl>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DengXian Light">
    <w:altName w:val="Arial Unicode MS"/>
    <w:charset w:val="86"/>
    <w:family w:val="auto"/>
    <w:pitch w:val="variable"/>
    <w:sig w:usb0="00000000"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Arial Unicode MS"/>
    <w:charset w:val="86"/>
    <w:family w:val="auto"/>
    <w:pitch w:val="variable"/>
    <w:sig w:usb0="00000000"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A3DEAF" w14:textId="311829FB" w:rsidR="00A5656A" w:rsidRDefault="00A5656A">
    <w:pPr>
      <w:pStyle w:val="Footer"/>
      <w:jc w:val="right"/>
    </w:pPr>
    <w:r>
      <w:fldChar w:fldCharType="begin"/>
    </w:r>
    <w:r>
      <w:instrText xml:space="preserve"> PAGE   \* MERGEFORMAT </w:instrText>
    </w:r>
    <w:r>
      <w:fldChar w:fldCharType="separate"/>
    </w:r>
    <w:r w:rsidR="00E65853">
      <w:rPr>
        <w:noProof/>
      </w:rPr>
      <w:t>10</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2F7D"/>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2D1D"/>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3011"/>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5853"/>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Lauren_mccauley00@hotmail.co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lauren.mccauley@flintshire.gov.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7AE50E55-68F6-4432-AE20-7137F91303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2603</Words>
  <Characters>12827</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15400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Lauren McCauley</cp:lastModifiedBy>
  <cp:revision>2</cp:revision>
  <cp:lastPrinted>2020-02-11T19:20:00Z</cp:lastPrinted>
  <dcterms:created xsi:type="dcterms:W3CDTF">2023-02-24T16:49:00Z</dcterms:created>
  <dcterms:modified xsi:type="dcterms:W3CDTF">2023-02-24T16:49:00Z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