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9BA20BC" w14:textId="77777777" w:rsidR="00593013" w:rsidRDefault="00593013" w:rsidP="00593013">
      <w:pPr>
        <w:jc w:val="center"/>
        <w:rPr>
          <w:b/>
          <w:sz w:val="32"/>
          <w:szCs w:val="32"/>
        </w:rPr>
      </w:pPr>
    </w:p>
    <w:p w14:paraId="1B69EC5B" w14:textId="77777777" w:rsidR="00593013" w:rsidRDefault="00593013" w:rsidP="00593013">
      <w:pPr>
        <w:jc w:val="center"/>
        <w:rPr>
          <w:b/>
          <w:sz w:val="32"/>
          <w:szCs w:val="32"/>
        </w:rPr>
      </w:pPr>
    </w:p>
    <w:p w14:paraId="2D40FC63" w14:textId="77777777" w:rsidR="00593013" w:rsidRDefault="00593013" w:rsidP="00593013">
      <w:pPr>
        <w:jc w:val="center"/>
        <w:rPr>
          <w:b/>
          <w:sz w:val="32"/>
          <w:szCs w:val="32"/>
        </w:rPr>
      </w:pPr>
    </w:p>
    <w:p w14:paraId="12F9B101" w14:textId="499D292A" w:rsidR="00593013" w:rsidRPr="00E00C3C" w:rsidRDefault="00593013" w:rsidP="00593013">
      <w:pPr>
        <w:jc w:val="center"/>
        <w:rPr>
          <w:b/>
          <w:sz w:val="32"/>
          <w:szCs w:val="32"/>
        </w:rPr>
      </w:pPr>
      <w:r w:rsidRPr="00E00C3C">
        <w:rPr>
          <w:b/>
          <w:sz w:val="32"/>
          <w:szCs w:val="32"/>
        </w:rPr>
        <w:t>Sustainability Practices in the Fashion Industry: A Study on Consumer Behavior and Business Strategy in the UK</w:t>
      </w:r>
    </w:p>
    <w:p w14:paraId="10083AA0" w14:textId="77777777" w:rsidR="00593013" w:rsidRDefault="00593013" w:rsidP="00593013">
      <w:pPr>
        <w:jc w:val="center"/>
      </w:pPr>
    </w:p>
    <w:p w14:paraId="26BDB5A3" w14:textId="77777777" w:rsidR="00593013" w:rsidRDefault="00593013" w:rsidP="00593013">
      <w:pPr>
        <w:jc w:val="center"/>
      </w:pPr>
    </w:p>
    <w:p w14:paraId="56EDF9D1" w14:textId="77777777" w:rsidR="00593013" w:rsidRDefault="00593013" w:rsidP="00593013">
      <w:pPr>
        <w:jc w:val="center"/>
      </w:pPr>
    </w:p>
    <w:p w14:paraId="0295AB55" w14:textId="77777777" w:rsidR="00593013" w:rsidRDefault="00593013" w:rsidP="00593013">
      <w:pPr>
        <w:jc w:val="center"/>
      </w:pPr>
    </w:p>
    <w:p w14:paraId="42DA9EA4" w14:textId="77777777" w:rsidR="00593013" w:rsidRDefault="00593013" w:rsidP="00593013">
      <w:pPr>
        <w:jc w:val="center"/>
      </w:pPr>
    </w:p>
    <w:p w14:paraId="5804CD59" w14:textId="6A334C56" w:rsidR="00593013" w:rsidRDefault="00593013" w:rsidP="00593013">
      <w:pPr>
        <w:jc w:val="center"/>
      </w:pPr>
    </w:p>
    <w:p w14:paraId="4B46C305" w14:textId="77777777" w:rsidR="00593013" w:rsidRDefault="00593013" w:rsidP="00593013">
      <w:pPr>
        <w:jc w:val="center"/>
      </w:pPr>
    </w:p>
    <w:p w14:paraId="74B48209" w14:textId="77777777" w:rsidR="00593013" w:rsidRDefault="00593013" w:rsidP="00593013">
      <w:pPr>
        <w:jc w:val="center"/>
      </w:pPr>
    </w:p>
    <w:p w14:paraId="4BED90B3" w14:textId="77777777" w:rsidR="00593013" w:rsidRDefault="00593013" w:rsidP="00593013">
      <w:pPr>
        <w:jc w:val="center"/>
      </w:pPr>
    </w:p>
    <w:p w14:paraId="73D4FF90" w14:textId="77777777" w:rsidR="00593013" w:rsidRDefault="00593013" w:rsidP="00593013">
      <w:pPr>
        <w:jc w:val="center"/>
      </w:pPr>
    </w:p>
    <w:p w14:paraId="4D5D1DAA" w14:textId="77777777" w:rsidR="00593013" w:rsidRDefault="00593013" w:rsidP="00593013">
      <w:pPr>
        <w:jc w:val="center"/>
      </w:pPr>
    </w:p>
    <w:p w14:paraId="0847E165" w14:textId="77777777" w:rsidR="00593013" w:rsidRDefault="00593013" w:rsidP="00593013">
      <w:pPr>
        <w:jc w:val="center"/>
      </w:pPr>
    </w:p>
    <w:p w14:paraId="489EA2FA" w14:textId="77777777" w:rsidR="00593013" w:rsidRDefault="00593013" w:rsidP="00593013">
      <w:pPr>
        <w:jc w:val="center"/>
      </w:pPr>
    </w:p>
    <w:p w14:paraId="349A21ED" w14:textId="77777777" w:rsidR="00593013" w:rsidRDefault="00593013" w:rsidP="00593013">
      <w:pPr>
        <w:jc w:val="left"/>
      </w:pPr>
      <w:r>
        <w:t xml:space="preserve">Student name: Diana Olimpia </w:t>
      </w:r>
      <w:proofErr w:type="spellStart"/>
      <w:r>
        <w:t>Mekker</w:t>
      </w:r>
      <w:proofErr w:type="spellEnd"/>
    </w:p>
    <w:p w14:paraId="18145BEA" w14:textId="77777777" w:rsidR="00593013" w:rsidRDefault="00593013" w:rsidP="00593013">
      <w:pPr>
        <w:jc w:val="left"/>
      </w:pPr>
      <w:r>
        <w:t>Student ID: 2122278</w:t>
      </w:r>
    </w:p>
    <w:p w14:paraId="6016D92D" w14:textId="77777777" w:rsidR="00593013" w:rsidRDefault="00593013" w:rsidP="00593013">
      <w:r>
        <w:t>Supervisor name: Abdallah Naser</w:t>
      </w:r>
    </w:p>
    <w:p w14:paraId="2F19AB23" w14:textId="77777777" w:rsidR="00311159" w:rsidRDefault="00311159" w:rsidP="009F1624"/>
    <w:p w14:paraId="773E5954" w14:textId="77777777" w:rsidR="00D43368" w:rsidRDefault="00D43368" w:rsidP="00D43368"/>
    <w:p w14:paraId="4D60EF2D" w14:textId="77777777" w:rsidR="00D43368" w:rsidRDefault="00D43368" w:rsidP="00D43368"/>
    <w:p w14:paraId="7BCF87ED" w14:textId="77777777" w:rsidR="00D43368" w:rsidRDefault="00D43368" w:rsidP="00D43368"/>
    <w:p w14:paraId="53E6BA6A" w14:textId="77777777" w:rsidR="00D43368" w:rsidRDefault="00D43368" w:rsidP="00D43368"/>
    <w:p w14:paraId="3490ADA7" w14:textId="77777777" w:rsidR="00D43368" w:rsidRPr="00D43368" w:rsidRDefault="00D43368" w:rsidP="00D43368"/>
    <w:p w14:paraId="07A2BCA8" w14:textId="77777777" w:rsidR="00593013" w:rsidRPr="00593013" w:rsidRDefault="00593013" w:rsidP="00593013"/>
    <w:p w14:paraId="10F74EDF" w14:textId="3DD865D7" w:rsidR="009629BF" w:rsidRPr="00593013" w:rsidRDefault="00851F75" w:rsidP="00593013">
      <w:pPr>
        <w:pStyle w:val="Heading2"/>
        <w:rPr>
          <w:sz w:val="32"/>
          <w:szCs w:val="32"/>
        </w:rPr>
      </w:pPr>
      <w:r>
        <w:rPr>
          <w:sz w:val="32"/>
          <w:szCs w:val="32"/>
        </w:rPr>
        <w:lastRenderedPageBreak/>
        <w:t xml:space="preserve">ELEMENT 2: </w:t>
      </w:r>
      <w:r w:rsidRPr="00593013">
        <w:rPr>
          <w:sz w:val="32"/>
          <w:szCs w:val="32"/>
        </w:rPr>
        <w:t>Research Process Reflection</w:t>
      </w:r>
    </w:p>
    <w:p w14:paraId="1068D766" w14:textId="77777777" w:rsidR="000F603C" w:rsidRPr="000F603C" w:rsidRDefault="000F603C" w:rsidP="000F603C"/>
    <w:p w14:paraId="10F74EE0" w14:textId="77777777" w:rsidR="009629BF" w:rsidRDefault="00851F75">
      <w:pPr>
        <w:pStyle w:val="Heading2"/>
      </w:pPr>
      <w:bookmarkStart w:id="0" w:name="_ajxgbxwdtblv" w:colFirst="0" w:colLast="0"/>
      <w:bookmarkEnd w:id="0"/>
      <w:r>
        <w:t xml:space="preserve">Introduction </w:t>
      </w:r>
    </w:p>
    <w:p w14:paraId="10F74EE1" w14:textId="77777777" w:rsidR="009629BF" w:rsidRDefault="00851F75">
      <w:r>
        <w:t>Undertaking an independent research project on sustainability in the UK fashion industry has been a seminal experience as it has allowed me to work with theoretical knowledge in a systematic investigation. The experience, frustrations, and lessons that have been learnt in the process of the research using the Reflective Cycle developed by Gibb have been reflected in the essay. The well-</w:t>
      </w:r>
      <w:proofErr w:type="spellStart"/>
      <w:r>
        <w:t>organised</w:t>
      </w:r>
      <w:proofErr w:type="spellEnd"/>
      <w:r>
        <w:t xml:space="preserve"> steps of the model can be used to explore my experience systematically and help me detect strengths, weaknesses, and opportunities that can be used in further research to develop personally and academically.</w:t>
      </w:r>
    </w:p>
    <w:p w14:paraId="10F74EE3" w14:textId="77777777" w:rsidR="009629BF" w:rsidRPr="00A236B6" w:rsidRDefault="00851F75" w:rsidP="0073583A">
      <w:pPr>
        <w:pStyle w:val="Heading1"/>
      </w:pPr>
      <w:bookmarkStart w:id="1" w:name="_pf96zsa8chgy" w:colFirst="0" w:colLast="0"/>
      <w:bookmarkEnd w:id="1"/>
      <w:r>
        <w:t xml:space="preserve">Gibb’s </w:t>
      </w:r>
      <w:r w:rsidRPr="00A236B6">
        <w:t>Reflective Cycle</w:t>
      </w:r>
    </w:p>
    <w:p w14:paraId="10F74EE4" w14:textId="77777777" w:rsidR="009629BF" w:rsidRPr="00A236B6" w:rsidRDefault="00851F75" w:rsidP="0073583A">
      <w:pPr>
        <w:pStyle w:val="Heading2"/>
      </w:pPr>
      <w:r w:rsidRPr="00A236B6">
        <w:t>Description</w:t>
      </w:r>
    </w:p>
    <w:p w14:paraId="10F74EE5" w14:textId="1202FACE" w:rsidR="009629BF" w:rsidRDefault="00851F75">
      <w:r>
        <w:t xml:space="preserve">The research design entailed the secondary research of consumer </w:t>
      </w:r>
      <w:r w:rsidR="009F1624">
        <w:t>behavior</w:t>
      </w:r>
      <w:r>
        <w:t xml:space="preserve"> and business strategies within the UK fashion industry. I have read academic literature, industry reports and case studies to critically examine sustainability practices. It was difficult because of the scope of </w:t>
      </w:r>
      <w:r w:rsidR="009F1624">
        <w:t>literature</w:t>
      </w:r>
      <w:r>
        <w:t xml:space="preserve"> and the necessity to </w:t>
      </w:r>
      <w:proofErr w:type="spellStart"/>
      <w:r>
        <w:t>harmonise</w:t>
      </w:r>
      <w:proofErr w:type="spellEnd"/>
      <w:r>
        <w:t xml:space="preserve"> various points of view into logical arguments (</w:t>
      </w:r>
      <w:r>
        <w:rPr>
          <w:highlight w:val="white"/>
        </w:rPr>
        <w:t xml:space="preserve">Cheng </w:t>
      </w:r>
      <w:r>
        <w:rPr>
          <w:i/>
          <w:highlight w:val="white"/>
        </w:rPr>
        <w:t>et al</w:t>
      </w:r>
      <w:r>
        <w:rPr>
          <w:highlight w:val="white"/>
        </w:rPr>
        <w:t>., 2022)</w:t>
      </w:r>
      <w:r>
        <w:t>.</w:t>
      </w:r>
    </w:p>
    <w:p w14:paraId="10F74EE6" w14:textId="77777777" w:rsidR="009629BF" w:rsidRPr="00A236B6" w:rsidRDefault="00851F75" w:rsidP="0073583A">
      <w:pPr>
        <w:pStyle w:val="Heading2"/>
      </w:pPr>
      <w:r w:rsidRPr="00A236B6">
        <w:t>Feelings</w:t>
      </w:r>
    </w:p>
    <w:p w14:paraId="10F74EE7" w14:textId="77777777" w:rsidR="009629BF" w:rsidRDefault="00851F75">
      <w:r>
        <w:t xml:space="preserve">At first, I was overwhelmed with the large amount of information and did not know how to reduce the scope of it. But as I got to know academic sources and </w:t>
      </w:r>
      <w:proofErr w:type="spellStart"/>
      <w:r>
        <w:t>organised</w:t>
      </w:r>
      <w:proofErr w:type="spellEnd"/>
      <w:r>
        <w:t xml:space="preserve"> my review, my self-confidence increased. Another aspect that brought me satisfaction was clarifying the evident themes, including consumer willingness to pay a higher price when buying sustainable products and the application of the principles of the circular economy by the brand.</w:t>
      </w:r>
    </w:p>
    <w:p w14:paraId="10F74EE8" w14:textId="77777777" w:rsidR="009629BF" w:rsidRPr="00A236B6" w:rsidRDefault="00851F75" w:rsidP="0073583A">
      <w:pPr>
        <w:pStyle w:val="Heading2"/>
      </w:pPr>
      <w:r w:rsidRPr="00A236B6">
        <w:t>Evaluation</w:t>
      </w:r>
    </w:p>
    <w:p w14:paraId="10F74EE9" w14:textId="5E42656E" w:rsidR="009629BF" w:rsidRDefault="00851F75">
      <w:r>
        <w:t xml:space="preserve">My strengths were persistence in reading a great variety of plausible sources and the capacity to find thematic patterns. One of the weaknesses was that I used secondary data thus having minimal chances to make original insights. My time management was also irregular in the initial </w:t>
      </w:r>
      <w:r w:rsidR="009F1624">
        <w:t>stages,</w:t>
      </w:r>
      <w:r>
        <w:t xml:space="preserve"> and this led to certain stress at the drafting stage (</w:t>
      </w:r>
      <w:proofErr w:type="spellStart"/>
      <w:r>
        <w:rPr>
          <w:highlight w:val="white"/>
        </w:rPr>
        <w:t>Römgens</w:t>
      </w:r>
      <w:proofErr w:type="spellEnd"/>
      <w:r>
        <w:rPr>
          <w:highlight w:val="white"/>
        </w:rPr>
        <w:t xml:space="preserve"> </w:t>
      </w:r>
      <w:r>
        <w:rPr>
          <w:i/>
          <w:highlight w:val="white"/>
        </w:rPr>
        <w:t>et al</w:t>
      </w:r>
      <w:r>
        <w:rPr>
          <w:highlight w:val="white"/>
        </w:rPr>
        <w:t>., 2020)</w:t>
      </w:r>
      <w:r>
        <w:t>.</w:t>
      </w:r>
    </w:p>
    <w:p w14:paraId="10F74EEA" w14:textId="77777777" w:rsidR="009629BF" w:rsidRPr="00A236B6" w:rsidRDefault="00851F75" w:rsidP="0073583A">
      <w:pPr>
        <w:pStyle w:val="Heading2"/>
      </w:pPr>
      <w:r w:rsidRPr="00A236B6">
        <w:t>Analysis</w:t>
      </w:r>
    </w:p>
    <w:p w14:paraId="10F74EEB" w14:textId="3E895C49" w:rsidR="009629BF" w:rsidRDefault="00851F75">
      <w:r>
        <w:t xml:space="preserve">In this process, I </w:t>
      </w:r>
      <w:proofErr w:type="spellStart"/>
      <w:r>
        <w:t>realised</w:t>
      </w:r>
      <w:proofErr w:type="spellEnd"/>
      <w:r>
        <w:t xml:space="preserve"> the need to narrow down on research questions early </w:t>
      </w:r>
      <w:proofErr w:type="gramStart"/>
      <w:r>
        <w:t>in order to</w:t>
      </w:r>
      <w:proofErr w:type="gramEnd"/>
      <w:r>
        <w:t xml:space="preserve"> </w:t>
      </w:r>
      <w:r w:rsidR="009F1624">
        <w:t>keep</w:t>
      </w:r>
      <w:r>
        <w:t xml:space="preserve"> focused. Academic writing skills were also enhanced since I used critical evaluation of the paper instead of descriptive summary according to the tips in dissertation writing. Additionally, I have </w:t>
      </w:r>
      <w:r>
        <w:lastRenderedPageBreak/>
        <w:t xml:space="preserve">learnt that the field of sustainability research is </w:t>
      </w:r>
      <w:r w:rsidR="009F1624">
        <w:t>dynamic,</w:t>
      </w:r>
      <w:r>
        <w:t xml:space="preserve"> and consumer trends are shifting rapidly, so the latest information is needed (</w:t>
      </w:r>
      <w:r>
        <w:rPr>
          <w:highlight w:val="white"/>
        </w:rPr>
        <w:t>Bennett, 2019)</w:t>
      </w:r>
      <w:r>
        <w:t>.</w:t>
      </w:r>
    </w:p>
    <w:p w14:paraId="10F74EEC" w14:textId="77777777" w:rsidR="009629BF" w:rsidRPr="00A236B6" w:rsidRDefault="00851F75" w:rsidP="0073583A">
      <w:pPr>
        <w:pStyle w:val="Heading2"/>
      </w:pPr>
      <w:r w:rsidRPr="00A236B6">
        <w:t>Conclusion</w:t>
      </w:r>
    </w:p>
    <w:p w14:paraId="10F74EED" w14:textId="2230CB7F" w:rsidR="009629BF" w:rsidRDefault="00851F75">
      <w:r>
        <w:t xml:space="preserve">My critical thinking, </w:t>
      </w:r>
      <w:proofErr w:type="spellStart"/>
      <w:r>
        <w:t>organisational</w:t>
      </w:r>
      <w:proofErr w:type="spellEnd"/>
      <w:r>
        <w:t xml:space="preserve"> abilities, and sensitivity to academic conventions have been improved through </w:t>
      </w:r>
      <w:r w:rsidR="009F1624">
        <w:t>study</w:t>
      </w:r>
      <w:r>
        <w:t xml:space="preserve">. The areas of </w:t>
      </w:r>
      <w:r w:rsidR="009F1624">
        <w:t>improvement,</w:t>
      </w:r>
      <w:r>
        <w:t xml:space="preserve"> especially on time management and confidence in working with complicated data have also been mentioned.</w:t>
      </w:r>
    </w:p>
    <w:p w14:paraId="10F74EEE" w14:textId="77777777" w:rsidR="009629BF" w:rsidRPr="00A236B6" w:rsidRDefault="00851F75" w:rsidP="00C33477">
      <w:pPr>
        <w:pStyle w:val="Heading2"/>
      </w:pPr>
      <w:r w:rsidRPr="00A236B6">
        <w:t>Action Plan</w:t>
      </w:r>
    </w:p>
    <w:p w14:paraId="10F74EEF" w14:textId="7FFAD8C7" w:rsidR="009629BF" w:rsidRDefault="00851F75">
      <w:proofErr w:type="gramStart"/>
      <w:r>
        <w:t>In order to</w:t>
      </w:r>
      <w:proofErr w:type="gramEnd"/>
      <w:r>
        <w:t xml:space="preserve"> do better research in the future, I will concentrate better on time management by establishing milestones weekly and formulating better research questions at the beginning of the research process. To enhance my critical analysis </w:t>
      </w:r>
      <w:r w:rsidR="009F1624">
        <w:t>skills,</w:t>
      </w:r>
      <w:r>
        <w:t xml:space="preserve"> I will use workshops and constant rehearsal with scholarly articles. </w:t>
      </w:r>
      <w:r w:rsidR="009F1624">
        <w:t>Moreover,</w:t>
      </w:r>
      <w:r>
        <w:t xml:space="preserve"> I also intend to combine primary data approaches to obtain deeper, original information.</w:t>
      </w:r>
    </w:p>
    <w:p w14:paraId="10F74EF0" w14:textId="77777777" w:rsidR="009629BF" w:rsidRDefault="00851F75">
      <w:pPr>
        <w:pStyle w:val="Heading2"/>
      </w:pPr>
      <w:bookmarkStart w:id="2" w:name="_apbex46ggig3" w:colFirst="0" w:colLast="0"/>
      <w:bookmarkEnd w:id="2"/>
      <w:r>
        <w:t xml:space="preserve">Conclusion </w:t>
      </w:r>
    </w:p>
    <w:p w14:paraId="10F74EF1" w14:textId="41339F7E" w:rsidR="009629BF" w:rsidRDefault="00851F75">
      <w:r>
        <w:t xml:space="preserve">This way it can be concluded that the Gibbs Cycle of reflection enabled me to critically assess my research experience. Although I acquired important analytical and </w:t>
      </w:r>
      <w:proofErr w:type="spellStart"/>
      <w:r>
        <w:t>organisational</w:t>
      </w:r>
      <w:proofErr w:type="spellEnd"/>
      <w:r>
        <w:t xml:space="preserve"> skills, I also detected the gaps </w:t>
      </w:r>
      <w:r w:rsidR="009F1624">
        <w:t>in</w:t>
      </w:r>
      <w:r>
        <w:t xml:space="preserve"> time management, as well as the methodological variety. The action plan will make my future research more value-added because it will be more focused, efficient, and original in </w:t>
      </w:r>
      <w:r w:rsidR="009F1624">
        <w:t>my</w:t>
      </w:r>
      <w:r>
        <w:t xml:space="preserve"> academic and professional life.</w:t>
      </w:r>
    </w:p>
    <w:p w14:paraId="10F74EF2" w14:textId="77777777" w:rsidR="009629BF" w:rsidRDefault="00851F75">
      <w:r>
        <w:br w:type="page"/>
      </w:r>
    </w:p>
    <w:p w14:paraId="10F74EF3" w14:textId="77777777" w:rsidR="009629BF" w:rsidRDefault="00851F75">
      <w:pPr>
        <w:pStyle w:val="Heading1"/>
      </w:pPr>
      <w:bookmarkStart w:id="3" w:name="_8gpygqzcvv15" w:colFirst="0" w:colLast="0"/>
      <w:bookmarkEnd w:id="3"/>
      <w:r>
        <w:lastRenderedPageBreak/>
        <w:t>References</w:t>
      </w:r>
    </w:p>
    <w:p w14:paraId="10F74EF4" w14:textId="77777777" w:rsidR="009629BF" w:rsidRDefault="00851F75">
      <w:pPr>
        <w:rPr>
          <w:highlight w:val="white"/>
        </w:rPr>
      </w:pPr>
      <w:r>
        <w:rPr>
          <w:highlight w:val="white"/>
        </w:rPr>
        <w:t xml:space="preserve">Cheng, M., Adekola, O., Albia, J. and Cai, S., 2022. Employability in higher education: a review of key stakeholders' perspectives. </w:t>
      </w:r>
      <w:r>
        <w:rPr>
          <w:i/>
          <w:highlight w:val="white"/>
        </w:rPr>
        <w:t>Higher Education Evaluation and Development</w:t>
      </w:r>
      <w:r>
        <w:rPr>
          <w:highlight w:val="white"/>
        </w:rPr>
        <w:t xml:space="preserve">, </w:t>
      </w:r>
      <w:r>
        <w:rPr>
          <w:i/>
          <w:highlight w:val="white"/>
        </w:rPr>
        <w:t>16</w:t>
      </w:r>
      <w:r>
        <w:rPr>
          <w:highlight w:val="white"/>
        </w:rPr>
        <w:t>(1), pp.16-31.</w:t>
      </w:r>
    </w:p>
    <w:p w14:paraId="10F74EF5" w14:textId="77777777" w:rsidR="009629BF" w:rsidRDefault="00851F75">
      <w:pPr>
        <w:rPr>
          <w:highlight w:val="white"/>
        </w:rPr>
      </w:pPr>
      <w:proofErr w:type="spellStart"/>
      <w:r>
        <w:rPr>
          <w:highlight w:val="white"/>
        </w:rPr>
        <w:t>Römgens</w:t>
      </w:r>
      <w:proofErr w:type="spellEnd"/>
      <w:r>
        <w:rPr>
          <w:highlight w:val="white"/>
        </w:rPr>
        <w:t xml:space="preserve">, I., </w:t>
      </w:r>
      <w:proofErr w:type="spellStart"/>
      <w:r>
        <w:rPr>
          <w:highlight w:val="white"/>
        </w:rPr>
        <w:t>Scoupe</w:t>
      </w:r>
      <w:proofErr w:type="spellEnd"/>
      <w:r>
        <w:rPr>
          <w:highlight w:val="white"/>
        </w:rPr>
        <w:t xml:space="preserve">, R. and </w:t>
      </w:r>
      <w:proofErr w:type="spellStart"/>
      <w:r>
        <w:rPr>
          <w:highlight w:val="white"/>
        </w:rPr>
        <w:t>Beausaert</w:t>
      </w:r>
      <w:proofErr w:type="spellEnd"/>
      <w:r>
        <w:rPr>
          <w:highlight w:val="white"/>
        </w:rPr>
        <w:t xml:space="preserve">, S., 2020. Unraveling the concept of employability, bringing together research on employability in higher education and the workplace. </w:t>
      </w:r>
      <w:r>
        <w:rPr>
          <w:i/>
          <w:highlight w:val="white"/>
        </w:rPr>
        <w:t>Studies in Higher Education</w:t>
      </w:r>
      <w:r>
        <w:rPr>
          <w:highlight w:val="white"/>
        </w:rPr>
        <w:t xml:space="preserve">, </w:t>
      </w:r>
      <w:r>
        <w:rPr>
          <w:i/>
          <w:highlight w:val="white"/>
        </w:rPr>
        <w:t>45</w:t>
      </w:r>
      <w:r>
        <w:rPr>
          <w:highlight w:val="white"/>
        </w:rPr>
        <w:t>(12), pp.2588-2603.</w:t>
      </w:r>
    </w:p>
    <w:p w14:paraId="495E48B6" w14:textId="77777777" w:rsidR="00D43368" w:rsidRDefault="00851F75">
      <w:pPr>
        <w:rPr>
          <w:highlight w:val="white"/>
        </w:rPr>
      </w:pPr>
      <w:r>
        <w:rPr>
          <w:highlight w:val="white"/>
        </w:rPr>
        <w:t xml:space="preserve">Bennett, D., 2019. Graduate employability and higher education: Past, present and future. </w:t>
      </w:r>
      <w:r>
        <w:rPr>
          <w:i/>
          <w:highlight w:val="white"/>
        </w:rPr>
        <w:t>HERDSA Review of Higher Education</w:t>
      </w:r>
      <w:r>
        <w:rPr>
          <w:highlight w:val="white"/>
        </w:rPr>
        <w:t xml:space="preserve">, </w:t>
      </w:r>
      <w:r>
        <w:rPr>
          <w:i/>
          <w:highlight w:val="white"/>
        </w:rPr>
        <w:t>5</w:t>
      </w:r>
      <w:r>
        <w:rPr>
          <w:highlight w:val="white"/>
        </w:rPr>
        <w:t>(1), pp.31-61.</w:t>
      </w:r>
    </w:p>
    <w:p w14:paraId="10F74EF6" w14:textId="0FF2F51C" w:rsidR="009629BF" w:rsidRPr="00D43368" w:rsidRDefault="009629BF" w:rsidP="00D43368"/>
    <w:p w14:paraId="10F74EF7" w14:textId="77777777" w:rsidR="009629BF" w:rsidRDefault="009629BF"/>
    <w:sectPr w:rsidR="009629B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29BF"/>
    <w:rsid w:val="000F603C"/>
    <w:rsid w:val="00311159"/>
    <w:rsid w:val="004257F8"/>
    <w:rsid w:val="00593013"/>
    <w:rsid w:val="0073583A"/>
    <w:rsid w:val="00851F75"/>
    <w:rsid w:val="009629BF"/>
    <w:rsid w:val="009F1624"/>
    <w:rsid w:val="00A236B6"/>
    <w:rsid w:val="00C33477"/>
    <w:rsid w:val="00D25E34"/>
    <w:rsid w:val="00D43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74ED3"/>
  <w15:docId w15:val="{D6DEDA0B-26A0-4417-B90D-7F57C6FD4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jc w:val="center"/>
      <w:outlineLvl w:val="3"/>
    </w:pPr>
    <w:rPr>
      <w:b/>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4</Pages>
  <Words>643</Words>
  <Characters>3671</Characters>
  <Application>Microsoft Office Word</Application>
  <DocSecurity>0</DocSecurity>
  <Lines>30</Lines>
  <Paragraphs>8</Paragraphs>
  <ScaleCrop>false</ScaleCrop>
  <Company/>
  <LinksUpToDate>false</LinksUpToDate>
  <CharactersWithSpaces>4306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Olimpia Ciolte</cp:lastModifiedBy>
  <cp:revision>10</cp:revision>
  <dcterms:created xsi:type="dcterms:W3CDTF">2025-11-03T22:03:00Z</dcterms:created>
  <dcterms:modified xsi:type="dcterms:W3CDTF">2025-11-04T11:56:00Z</dcterms:modified>
</cp:coreProperties>
</file>