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</w:p>
    <w:p w:rsidR="00A2563C" w:rsidRPr="00682BEC" w:rsidRDefault="00682BEC" w:rsidP="00682BEC">
      <w:pPr>
        <w:pStyle w:val="Heading2"/>
      </w:pPr>
      <w:r>
        <w:t>People’s Worlds: Lives &amp; Livelihoods</w:t>
      </w:r>
    </w:p>
    <w:p w:rsidR="00682BEC" w:rsidRDefault="00682BEC" w:rsidP="00682BEC">
      <w:pPr>
        <w:pStyle w:val="Heading1"/>
        <w:tabs>
          <w:tab w:val="clear" w:pos="576"/>
        </w:tabs>
      </w:pPr>
      <w:proofErr w:type="spellStart"/>
      <w:r>
        <w:t>Pastoralism</w:t>
      </w:r>
      <w:proofErr w:type="spellEnd"/>
    </w:p>
    <w:p w:rsidR="00682BEC" w:rsidRDefault="00682BEC" w:rsidP="00A2563C">
      <w:pPr>
        <w:tabs>
          <w:tab w:val="clear" w:pos="576"/>
          <w:tab w:val="left" w:pos="-2127"/>
        </w:tabs>
        <w:ind w:left="567" w:hanging="567"/>
      </w:pPr>
      <w:r>
        <w:t>Reading to follow up from lecture on 6 December 2012</w:t>
      </w:r>
    </w:p>
    <w:p w:rsidR="00682BEC" w:rsidRDefault="00682BEC" w:rsidP="00A2563C">
      <w:pPr>
        <w:tabs>
          <w:tab w:val="clear" w:pos="576"/>
          <w:tab w:val="left" w:pos="-2127"/>
        </w:tabs>
        <w:ind w:left="567" w:hanging="567"/>
      </w:pPr>
    </w:p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  <w:proofErr w:type="spellStart"/>
      <w:r>
        <w:t>Czaplicka</w:t>
      </w:r>
      <w:proofErr w:type="spellEnd"/>
      <w:r>
        <w:t xml:space="preserve">, M.A. 1920 Siberia, </w:t>
      </w:r>
      <w:proofErr w:type="spellStart"/>
      <w:r>
        <w:t>Sibiriaks</w:t>
      </w:r>
      <w:proofErr w:type="spellEnd"/>
      <w:r>
        <w:t xml:space="preserve">, Siberians. In </w:t>
      </w:r>
      <w:proofErr w:type="spellStart"/>
      <w:r>
        <w:rPr>
          <w:i/>
          <w:iCs/>
        </w:rPr>
        <w:t>Encylopaedia</w:t>
      </w:r>
      <w:proofErr w:type="spellEnd"/>
      <w:r>
        <w:rPr>
          <w:i/>
          <w:iCs/>
        </w:rPr>
        <w:t xml:space="preserve"> of religion and ethics</w:t>
      </w:r>
      <w:r>
        <w:t xml:space="preserve"> XI, J. Hastings (</w:t>
      </w:r>
      <w:proofErr w:type="gramStart"/>
      <w:r>
        <w:t>ed</w:t>
      </w:r>
      <w:proofErr w:type="gramEnd"/>
      <w:r>
        <w:t>.). Edinburgh: T. and T. Clark.</w:t>
      </w:r>
    </w:p>
    <w:p w:rsidR="008D6DD8" w:rsidRDefault="008D6DD8" w:rsidP="00A2563C">
      <w:pPr>
        <w:tabs>
          <w:tab w:val="clear" w:pos="576"/>
          <w:tab w:val="left" w:pos="-2127"/>
        </w:tabs>
        <w:ind w:left="567" w:hanging="567"/>
      </w:pPr>
    </w:p>
    <w:p w:rsidR="008D6DD8" w:rsidRDefault="008D6DD8" w:rsidP="00A2563C">
      <w:pPr>
        <w:tabs>
          <w:tab w:val="clear" w:pos="576"/>
          <w:tab w:val="left" w:pos="-2127"/>
        </w:tabs>
        <w:ind w:left="567" w:hanging="567"/>
      </w:pPr>
      <w:r>
        <w:t>Dransart, P. 1997 ‘Cultural transpositions: writing about rites in the llama corral.’ In R. Howard-</w:t>
      </w:r>
      <w:proofErr w:type="spellStart"/>
      <w:r>
        <w:t>Malverde</w:t>
      </w:r>
      <w:proofErr w:type="spellEnd"/>
      <w:r>
        <w:t xml:space="preserve"> (ed.) </w:t>
      </w:r>
      <w:r w:rsidRPr="008D6DD8">
        <w:rPr>
          <w:i/>
        </w:rPr>
        <w:t>Creating context in Andean cultures</w:t>
      </w:r>
      <w:r>
        <w:t>, New York and Oxford: Oxford University Press, pp 85-98.</w:t>
      </w:r>
    </w:p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</w:p>
    <w:p w:rsidR="00F27009" w:rsidRDefault="00A2563C" w:rsidP="00682BEC">
      <w:pPr>
        <w:tabs>
          <w:tab w:val="clear" w:pos="576"/>
        </w:tabs>
        <w:ind w:left="567" w:hanging="567"/>
      </w:pPr>
      <w:r>
        <w:t>Dransart, P. 2002</w:t>
      </w:r>
      <w:r w:rsidR="00F27009">
        <w:t>a</w:t>
      </w:r>
      <w:r>
        <w:t xml:space="preserve"> </w:t>
      </w:r>
      <w:r>
        <w:rPr>
          <w:i/>
          <w:iCs/>
        </w:rPr>
        <w:t xml:space="preserve">Earth, water, fleece and fabric: an ethnography and archaeology of Andean </w:t>
      </w:r>
      <w:proofErr w:type="spellStart"/>
      <w:r>
        <w:rPr>
          <w:i/>
          <w:iCs/>
        </w:rPr>
        <w:t>camelid</w:t>
      </w:r>
      <w:proofErr w:type="spellEnd"/>
      <w:r>
        <w:rPr>
          <w:i/>
          <w:iCs/>
        </w:rPr>
        <w:t xml:space="preserve"> herding</w:t>
      </w:r>
      <w:r>
        <w:t xml:space="preserve">. London: </w:t>
      </w:r>
      <w:proofErr w:type="spellStart"/>
      <w:r>
        <w:t>Routledge</w:t>
      </w:r>
      <w:proofErr w:type="spellEnd"/>
      <w:r>
        <w:t>.</w:t>
      </w:r>
    </w:p>
    <w:p w:rsidR="00956A4F" w:rsidRPr="00682BEC" w:rsidRDefault="00F27009" w:rsidP="00682BEC">
      <w:pPr>
        <w:pStyle w:val="NormalWeb"/>
        <w:ind w:left="567" w:hanging="567"/>
        <w:rPr>
          <w:lang/>
        </w:rPr>
      </w:pPr>
      <w:r>
        <w:t xml:space="preserve">Dransart, P. 2002b </w:t>
      </w:r>
      <w:r w:rsidR="00682BEC" w:rsidRPr="00682BEC">
        <w:rPr>
          <w:lang/>
        </w:rPr>
        <w:t>‘Concepts of spiritual nourishment in the Andes and Europe: a study of rosaries in cross-cultural contexts’</w:t>
      </w:r>
      <w:r w:rsidR="00682BEC">
        <w:rPr>
          <w:lang/>
        </w:rPr>
        <w:t xml:space="preserve">, </w:t>
      </w:r>
      <w:r w:rsidR="00682BEC">
        <w:rPr>
          <w:rStyle w:val="Emphasis"/>
          <w:lang/>
        </w:rPr>
        <w:t xml:space="preserve">Journal of the Royal Anthropological Institute </w:t>
      </w:r>
      <w:r w:rsidR="00682BEC">
        <w:rPr>
          <w:lang/>
        </w:rPr>
        <w:t>8(1), 1-21. JSTOR</w:t>
      </w:r>
    </w:p>
    <w:p w:rsidR="00956A4F" w:rsidRDefault="00956A4F" w:rsidP="00956A4F">
      <w:pPr>
        <w:tabs>
          <w:tab w:val="clear" w:pos="576"/>
          <w:tab w:val="left" w:pos="-2127"/>
        </w:tabs>
        <w:ind w:left="567" w:hanging="567"/>
      </w:pPr>
      <w:proofErr w:type="gramStart"/>
      <w:r>
        <w:t xml:space="preserve">Dransart, P. 2011 ‘Social principles of Andean </w:t>
      </w:r>
      <w:proofErr w:type="spellStart"/>
      <w:r>
        <w:t>camelid</w:t>
      </w:r>
      <w:proofErr w:type="spellEnd"/>
      <w:r>
        <w:t xml:space="preserve"> </w:t>
      </w:r>
      <w:proofErr w:type="spellStart"/>
      <w:r>
        <w:t>pastoralism</w:t>
      </w:r>
      <w:proofErr w:type="spellEnd"/>
      <w:r>
        <w:t xml:space="preserve"> and archaeological interpretations’.</w:t>
      </w:r>
      <w:proofErr w:type="gramEnd"/>
      <w:r>
        <w:t xml:space="preserve"> In U. Albarella and A. Trentacoste (</w:t>
      </w:r>
      <w:proofErr w:type="spellStart"/>
      <w:proofErr w:type="gramStart"/>
      <w:r>
        <w:t>eds</w:t>
      </w:r>
      <w:proofErr w:type="spellEnd"/>
      <w:proofErr w:type="gramEnd"/>
      <w:r>
        <w:t xml:space="preserve">) </w:t>
      </w:r>
      <w:proofErr w:type="spellStart"/>
      <w:r w:rsidRPr="00A2563C">
        <w:rPr>
          <w:i/>
        </w:rPr>
        <w:t>Ethnozooarchaeology</w:t>
      </w:r>
      <w:proofErr w:type="spellEnd"/>
      <w:r w:rsidRPr="00A2563C">
        <w:rPr>
          <w:i/>
        </w:rPr>
        <w:t>: the present and past of human-animal relationships</w:t>
      </w:r>
      <w:r>
        <w:t>. Oxford: Oxbow Books, pp 123-130.</w:t>
      </w:r>
    </w:p>
    <w:p w:rsidR="007A768E" w:rsidRDefault="007A768E" w:rsidP="00A2563C">
      <w:pPr>
        <w:tabs>
          <w:tab w:val="clear" w:pos="576"/>
        </w:tabs>
        <w:ind w:left="567" w:hanging="567"/>
      </w:pPr>
    </w:p>
    <w:p w:rsidR="007A768E" w:rsidRDefault="007A768E" w:rsidP="007A768E">
      <w:pPr>
        <w:ind w:left="567" w:hanging="567"/>
        <w:rPr>
          <w:color w:val="000000"/>
          <w:lang w:eastAsia="en-GB"/>
        </w:rPr>
      </w:pPr>
      <w:r>
        <w:rPr>
          <w:color w:val="000000"/>
          <w:lang w:eastAsia="en-GB"/>
        </w:rPr>
        <w:t xml:space="preserve">Evans-Pritchard, E.E. 1969 [1940] </w:t>
      </w:r>
      <w:r w:rsidRPr="009729BD">
        <w:rPr>
          <w:i/>
          <w:color w:val="000000"/>
          <w:lang w:eastAsia="en-GB"/>
        </w:rPr>
        <w:t xml:space="preserve">The </w:t>
      </w:r>
      <w:proofErr w:type="spellStart"/>
      <w:r w:rsidRPr="009729BD">
        <w:rPr>
          <w:i/>
          <w:color w:val="000000"/>
          <w:lang w:eastAsia="en-GB"/>
        </w:rPr>
        <w:t>Nuer</w:t>
      </w:r>
      <w:proofErr w:type="spellEnd"/>
      <w:r w:rsidRPr="009729BD">
        <w:rPr>
          <w:i/>
          <w:color w:val="000000"/>
          <w:lang w:eastAsia="en-GB"/>
        </w:rPr>
        <w:t xml:space="preserve">: a description of the modes of livelihood and political institutions of a </w:t>
      </w:r>
      <w:proofErr w:type="spellStart"/>
      <w:r w:rsidRPr="009729BD">
        <w:rPr>
          <w:i/>
          <w:color w:val="000000"/>
          <w:lang w:eastAsia="en-GB"/>
        </w:rPr>
        <w:t>Nilotic</w:t>
      </w:r>
      <w:proofErr w:type="spellEnd"/>
      <w:r w:rsidRPr="009729BD">
        <w:rPr>
          <w:i/>
          <w:color w:val="000000"/>
          <w:lang w:eastAsia="en-GB"/>
        </w:rPr>
        <w:t xml:space="preserve"> people</w:t>
      </w:r>
      <w:r>
        <w:rPr>
          <w:color w:val="000000"/>
          <w:lang w:eastAsia="en-GB"/>
        </w:rPr>
        <w:t>. New York and Oxford: Oxford University Press.</w:t>
      </w:r>
    </w:p>
    <w:p w:rsidR="006F32B7" w:rsidRDefault="006F32B7" w:rsidP="007A768E">
      <w:pPr>
        <w:ind w:left="567" w:hanging="567"/>
        <w:rPr>
          <w:color w:val="000000"/>
          <w:lang w:eastAsia="en-GB"/>
        </w:rPr>
      </w:pPr>
    </w:p>
    <w:p w:rsidR="006F32B7" w:rsidRDefault="006F32B7" w:rsidP="007A768E">
      <w:pPr>
        <w:ind w:left="567" w:hanging="567"/>
        <w:rPr>
          <w:color w:val="000000"/>
          <w:lang w:eastAsia="en-GB"/>
        </w:rPr>
      </w:pPr>
      <w:proofErr w:type="gramStart"/>
      <w:r>
        <w:rPr>
          <w:color w:val="000000"/>
          <w:lang w:eastAsia="en-GB"/>
        </w:rPr>
        <w:t xml:space="preserve">FAO </w:t>
      </w:r>
      <w:r w:rsidR="00682BEC">
        <w:rPr>
          <w:color w:val="000000"/>
          <w:lang w:eastAsia="en-GB"/>
        </w:rPr>
        <w:t xml:space="preserve">2001 </w:t>
      </w:r>
      <w:proofErr w:type="spellStart"/>
      <w:r>
        <w:rPr>
          <w:color w:val="000000"/>
          <w:lang w:eastAsia="en-GB"/>
        </w:rPr>
        <w:t>Pastoralism</w:t>
      </w:r>
      <w:proofErr w:type="spellEnd"/>
      <w:r>
        <w:rPr>
          <w:color w:val="000000"/>
          <w:lang w:eastAsia="en-GB"/>
        </w:rPr>
        <w:t xml:space="preserve"> in the new millennium.</w:t>
      </w:r>
      <w:proofErr w:type="gramEnd"/>
      <w:r>
        <w:rPr>
          <w:color w:val="000000"/>
          <w:lang w:eastAsia="en-GB"/>
        </w:rPr>
        <w:t xml:space="preserve"> </w:t>
      </w:r>
      <w:proofErr w:type="gramStart"/>
      <w:r>
        <w:rPr>
          <w:color w:val="000000"/>
          <w:lang w:eastAsia="en-GB"/>
        </w:rPr>
        <w:t xml:space="preserve">FAO Animal Production and </w:t>
      </w:r>
      <w:r w:rsidR="00682BEC">
        <w:rPr>
          <w:color w:val="000000"/>
          <w:lang w:eastAsia="en-GB"/>
        </w:rPr>
        <w:t>Health Paper 150.</w:t>
      </w:r>
      <w:proofErr w:type="gramEnd"/>
      <w:r w:rsidR="00682BEC">
        <w:rPr>
          <w:color w:val="000000"/>
          <w:lang w:eastAsia="en-GB"/>
        </w:rPr>
        <w:t xml:space="preserve"> </w:t>
      </w:r>
      <w:hyperlink r:id="rId4" w:history="1">
        <w:r w:rsidR="00682BEC" w:rsidRPr="00215C29">
          <w:rPr>
            <w:rStyle w:val="Hyperlink"/>
            <w:lang w:eastAsia="en-GB"/>
          </w:rPr>
          <w:t>http://www.fao.org/docrep/005/y2647e/y2647e00.htm#toc</w:t>
        </w:r>
      </w:hyperlink>
    </w:p>
    <w:p w:rsidR="00A2563C" w:rsidRDefault="00A2563C" w:rsidP="007A768E">
      <w:pPr>
        <w:tabs>
          <w:tab w:val="clear" w:pos="576"/>
          <w:tab w:val="left" w:pos="-2127"/>
        </w:tabs>
        <w:ind w:left="0"/>
      </w:pPr>
    </w:p>
    <w:p w:rsidR="00A2563C" w:rsidRDefault="00A2563C" w:rsidP="00A2563C">
      <w:pPr>
        <w:ind w:left="720" w:hanging="720"/>
      </w:pPr>
      <w:r>
        <w:t xml:space="preserve">Gray, P. A. 2004 </w:t>
      </w:r>
      <w:r w:rsidR="007C6113">
        <w:t>‘</w:t>
      </w:r>
      <w:proofErr w:type="spellStart"/>
      <w:r>
        <w:t>Chukotkan</w:t>
      </w:r>
      <w:proofErr w:type="spellEnd"/>
      <w:r>
        <w:t xml:space="preserve"> reindeer husbandry in the twentieth century: in the image of the Soviet economy</w:t>
      </w:r>
      <w:r w:rsidR="007C6113">
        <w:t>’</w:t>
      </w:r>
      <w:r>
        <w:t xml:space="preserve">. In D.G. Anderson and M. </w:t>
      </w:r>
      <w:proofErr w:type="spellStart"/>
      <w:r>
        <w:t>Nuttall</w:t>
      </w:r>
      <w:proofErr w:type="spellEnd"/>
      <w:r>
        <w:t xml:space="preserve"> (</w:t>
      </w:r>
      <w:proofErr w:type="spellStart"/>
      <w:proofErr w:type="gramStart"/>
      <w:r>
        <w:t>eds</w:t>
      </w:r>
      <w:proofErr w:type="spellEnd"/>
      <w:proofErr w:type="gramEnd"/>
      <w:r>
        <w:t xml:space="preserve">) </w:t>
      </w:r>
      <w:r w:rsidRPr="00A873D4">
        <w:rPr>
          <w:i/>
        </w:rPr>
        <w:t>Cultivating Arctic landscapes: knowing and managing animals in the Circumpolar North</w:t>
      </w:r>
      <w:r>
        <w:t xml:space="preserve">. </w:t>
      </w:r>
      <w:smartTag w:uri="urn:schemas-microsoft-com:office:smarttags" w:element="State">
        <w:r>
          <w:t>New York</w:t>
        </w:r>
      </w:smartTag>
      <w:r>
        <w:t xml:space="preserve"> and </w:t>
      </w:r>
      <w:smartTag w:uri="urn:schemas-microsoft-com:office:smarttags" w:element="City">
        <w:smartTag w:uri="urn:schemas-microsoft-com:office:smarttags" w:element="place">
          <w:r>
            <w:t>Oxford</w:t>
          </w:r>
        </w:smartTag>
      </w:smartTag>
      <w:r>
        <w:t xml:space="preserve">: </w:t>
      </w:r>
      <w:proofErr w:type="spellStart"/>
      <w:r>
        <w:t>Berghahn</w:t>
      </w:r>
      <w:proofErr w:type="spellEnd"/>
      <w:r>
        <w:t>, pp 136-153.</w:t>
      </w:r>
    </w:p>
    <w:p w:rsidR="007A768E" w:rsidRDefault="007A768E" w:rsidP="00956A4F">
      <w:pPr>
        <w:tabs>
          <w:tab w:val="clear" w:pos="576"/>
          <w:tab w:val="left" w:pos="-2127"/>
        </w:tabs>
        <w:ind w:left="0"/>
      </w:pPr>
    </w:p>
    <w:p w:rsidR="007A768E" w:rsidRDefault="007A768E" w:rsidP="007A768E">
      <w:pPr>
        <w:ind w:left="567" w:hanging="567"/>
      </w:pPr>
      <w:r>
        <w:t xml:space="preserve">Hutchinson, Sharon </w:t>
      </w:r>
      <w:r w:rsidR="008F1347">
        <w:t xml:space="preserve">E. </w:t>
      </w:r>
      <w:r>
        <w:t xml:space="preserve">1992 </w:t>
      </w:r>
      <w:r w:rsidR="002308C2">
        <w:t>‘</w:t>
      </w:r>
      <w:r>
        <w:t xml:space="preserve">The cattle of money and the cattle of girls among the </w:t>
      </w:r>
      <w:proofErr w:type="spellStart"/>
      <w:r>
        <w:t>Nuer</w:t>
      </w:r>
      <w:proofErr w:type="spellEnd"/>
      <w:r>
        <w:t>, 1930-83</w:t>
      </w:r>
      <w:r w:rsidR="002308C2">
        <w:t>’</w:t>
      </w:r>
      <w:r>
        <w:t xml:space="preserve">, </w:t>
      </w:r>
      <w:r w:rsidRPr="00D831BA">
        <w:rPr>
          <w:i/>
        </w:rPr>
        <w:t>American Ethnologist</w:t>
      </w:r>
      <w:r>
        <w:t xml:space="preserve"> 19(2): 294-316. JSTOR</w:t>
      </w:r>
    </w:p>
    <w:p w:rsidR="007A768E" w:rsidRDefault="007A768E" w:rsidP="00A2563C">
      <w:pPr>
        <w:tabs>
          <w:tab w:val="clear" w:pos="576"/>
          <w:tab w:val="left" w:pos="-2127"/>
        </w:tabs>
        <w:ind w:left="567" w:hanging="567"/>
      </w:pPr>
    </w:p>
    <w:p w:rsidR="008F1347" w:rsidRPr="008F1347" w:rsidRDefault="008F1347" w:rsidP="008F1347">
      <w:pPr>
        <w:tabs>
          <w:tab w:val="clear" w:pos="576"/>
        </w:tabs>
        <w:ind w:hanging="576"/>
        <w:rPr>
          <w:szCs w:val="24"/>
          <w:lang w:eastAsia="en-GB"/>
        </w:rPr>
      </w:pPr>
      <w:r>
        <w:t xml:space="preserve">Hutchinson, Sharon E. 1996 </w:t>
      </w:r>
      <w:proofErr w:type="spellStart"/>
      <w:r w:rsidRPr="00A857A6">
        <w:rPr>
          <w:i/>
        </w:rPr>
        <w:t>Nuer</w:t>
      </w:r>
      <w:proofErr w:type="spellEnd"/>
      <w:r w:rsidRPr="00A857A6">
        <w:rPr>
          <w:i/>
        </w:rPr>
        <w:t xml:space="preserve"> dilemmas: coping with money, war, and the state</w:t>
      </w:r>
      <w:r>
        <w:t xml:space="preserve">. </w:t>
      </w:r>
      <w:r>
        <w:rPr>
          <w:szCs w:val="24"/>
          <w:lang w:eastAsia="en-GB"/>
        </w:rPr>
        <w:t>Berkeley</w:t>
      </w:r>
      <w:r w:rsidRPr="008F1347">
        <w:rPr>
          <w:szCs w:val="24"/>
          <w:lang w:eastAsia="en-GB"/>
        </w:rPr>
        <w:t>: University of California Press</w:t>
      </w:r>
    </w:p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</w:p>
    <w:p w:rsidR="007C6113" w:rsidRDefault="007C6113" w:rsidP="007C6113">
      <w:pPr>
        <w:tabs>
          <w:tab w:val="clear" w:pos="576"/>
        </w:tabs>
        <w:spacing w:line="240" w:lineRule="exact"/>
        <w:ind w:hanging="576"/>
      </w:pPr>
      <w:proofErr w:type="gramStart"/>
      <w:r>
        <w:t xml:space="preserve">Ingold, T. 1988 [1980] </w:t>
      </w:r>
      <w:r>
        <w:rPr>
          <w:i/>
        </w:rPr>
        <w:t>Hunters, pastoralists and ranchers</w:t>
      </w:r>
      <w:r>
        <w:t>.</w:t>
      </w:r>
      <w:proofErr w:type="gramEnd"/>
      <w:r>
        <w:t xml:space="preserve"> Cambridge: University Press.</w:t>
      </w:r>
    </w:p>
    <w:p w:rsidR="007C6113" w:rsidRDefault="007C6113" w:rsidP="007C6113">
      <w:pPr>
        <w:spacing w:line="240" w:lineRule="exact"/>
        <w:ind w:hanging="576"/>
      </w:pPr>
    </w:p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  <w:proofErr w:type="gramStart"/>
      <w:r>
        <w:t xml:space="preserve">Ingold, T. 1986 </w:t>
      </w:r>
      <w:r w:rsidR="002308C2">
        <w:t>‘</w:t>
      </w:r>
      <w:r>
        <w:t>Hunting, sacrifice and the domestication of animals</w:t>
      </w:r>
      <w:r w:rsidR="002308C2">
        <w:t>’</w:t>
      </w:r>
      <w:r>
        <w:t>.</w:t>
      </w:r>
      <w:proofErr w:type="gramEnd"/>
      <w:r>
        <w:t xml:space="preserve"> Chapter 10 in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appropriation of nature: essays in human ecology and social relations</w:t>
      </w:r>
      <w:r>
        <w:t>. Manchester: Manchester University Press.</w:t>
      </w:r>
    </w:p>
    <w:p w:rsidR="008D6DD8" w:rsidRDefault="008D6DD8" w:rsidP="00A2563C">
      <w:pPr>
        <w:tabs>
          <w:tab w:val="clear" w:pos="576"/>
          <w:tab w:val="left" w:pos="-2127"/>
        </w:tabs>
        <w:ind w:left="567" w:hanging="567"/>
      </w:pPr>
    </w:p>
    <w:p w:rsidR="008D6DD8" w:rsidRDefault="008D6DD8" w:rsidP="00A2563C">
      <w:pPr>
        <w:tabs>
          <w:tab w:val="clear" w:pos="576"/>
          <w:tab w:val="left" w:pos="-2127"/>
        </w:tabs>
        <w:ind w:left="567" w:hanging="567"/>
      </w:pPr>
      <w:r>
        <w:t>Irons, W. and Dyson-Hudson, N. (</w:t>
      </w:r>
      <w:proofErr w:type="spellStart"/>
      <w:proofErr w:type="gramStart"/>
      <w:r>
        <w:t>eds</w:t>
      </w:r>
      <w:proofErr w:type="spellEnd"/>
      <w:proofErr w:type="gramEnd"/>
      <w:r>
        <w:t xml:space="preserve">) 1972 </w:t>
      </w:r>
      <w:r w:rsidRPr="008D6DD8">
        <w:rPr>
          <w:i/>
        </w:rPr>
        <w:t xml:space="preserve">Perspectives on </w:t>
      </w:r>
      <w:proofErr w:type="spellStart"/>
      <w:r w:rsidRPr="008D6DD8">
        <w:rPr>
          <w:i/>
        </w:rPr>
        <w:t>nomadism</w:t>
      </w:r>
      <w:proofErr w:type="spellEnd"/>
      <w:r>
        <w:t>. Leiden: E.J. Brill</w:t>
      </w:r>
    </w:p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</w:p>
    <w:p w:rsidR="00A2563C" w:rsidRDefault="00A2563C" w:rsidP="00A2563C">
      <w:pPr>
        <w:ind w:left="720" w:hanging="720"/>
      </w:pPr>
      <w:proofErr w:type="spellStart"/>
      <w:r>
        <w:t>Kerttula</w:t>
      </w:r>
      <w:proofErr w:type="spellEnd"/>
      <w:r>
        <w:t xml:space="preserve">, A.M. 2000 </w:t>
      </w:r>
      <w:r w:rsidRPr="00A873D4">
        <w:rPr>
          <w:i/>
        </w:rPr>
        <w:t xml:space="preserve">Antler on the sea: the </w:t>
      </w:r>
      <w:proofErr w:type="spellStart"/>
      <w:r w:rsidRPr="00A873D4">
        <w:rPr>
          <w:i/>
        </w:rPr>
        <w:t>Yup’ik</w:t>
      </w:r>
      <w:proofErr w:type="spellEnd"/>
      <w:r w:rsidRPr="00A873D4">
        <w:rPr>
          <w:i/>
        </w:rPr>
        <w:t xml:space="preserve"> and Chukchi of the Russian </w:t>
      </w:r>
      <w:smartTag w:uri="urn:schemas-microsoft-com:office:smarttags" w:element="place">
        <w:r w:rsidRPr="00A873D4">
          <w:rPr>
            <w:i/>
          </w:rPr>
          <w:t>Far East</w:t>
        </w:r>
      </w:smartTag>
      <w:r>
        <w:t xml:space="preserve">. </w:t>
      </w:r>
      <w:proofErr w:type="gramStart"/>
      <w:r>
        <w:t>Cornell University Press.</w:t>
      </w:r>
      <w:proofErr w:type="gramEnd"/>
    </w:p>
    <w:p w:rsidR="007C6113" w:rsidRDefault="007C6113" w:rsidP="00A2563C">
      <w:pPr>
        <w:ind w:left="720" w:hanging="720"/>
      </w:pPr>
    </w:p>
    <w:p w:rsidR="007C6113" w:rsidRDefault="007C6113" w:rsidP="007C6113">
      <w:pPr>
        <w:tabs>
          <w:tab w:val="clear" w:pos="576"/>
        </w:tabs>
        <w:spacing w:line="240" w:lineRule="exact"/>
        <w:ind w:hanging="576"/>
      </w:pPr>
      <w:proofErr w:type="spellStart"/>
      <w:proofErr w:type="gramStart"/>
      <w:r>
        <w:t>Lattimore</w:t>
      </w:r>
      <w:proofErr w:type="spellEnd"/>
      <w:r>
        <w:t xml:space="preserve">, O. 1941 </w:t>
      </w:r>
      <w:r>
        <w:rPr>
          <w:i/>
        </w:rPr>
        <w:t>Mongol journeys.</w:t>
      </w:r>
      <w:proofErr w:type="gramEnd"/>
      <w:r>
        <w:t xml:space="preserve"> London: Jonathan Cape.</w:t>
      </w:r>
    </w:p>
    <w:p w:rsidR="007C6113" w:rsidRPr="008B1C34" w:rsidRDefault="007C6113" w:rsidP="00A2563C">
      <w:pPr>
        <w:ind w:left="720" w:hanging="720"/>
      </w:pPr>
    </w:p>
    <w:p w:rsidR="00A2563C" w:rsidRDefault="002308C2" w:rsidP="00A2563C">
      <w:pPr>
        <w:tabs>
          <w:tab w:val="clear" w:pos="576"/>
          <w:tab w:val="left" w:pos="-2127"/>
        </w:tabs>
        <w:ind w:left="567" w:hanging="567"/>
      </w:pPr>
      <w:proofErr w:type="gramStart"/>
      <w:r>
        <w:t>Leeds, A. 1965</w:t>
      </w:r>
      <w:r w:rsidR="00A2563C">
        <w:t xml:space="preserve"> ‘Reindeer herding and Chukchi social institutions’.</w:t>
      </w:r>
      <w:proofErr w:type="gramEnd"/>
      <w:r w:rsidR="00A2563C">
        <w:t xml:space="preserve"> In </w:t>
      </w:r>
      <w:r w:rsidR="00A2563C">
        <w:rPr>
          <w:i/>
        </w:rPr>
        <w:t>Man, culture and animals</w:t>
      </w:r>
      <w:r w:rsidR="00A2563C">
        <w:t xml:space="preserve">, Leeds, A., and </w:t>
      </w:r>
      <w:proofErr w:type="spellStart"/>
      <w:r w:rsidR="00A2563C">
        <w:t>Vayda</w:t>
      </w:r>
      <w:proofErr w:type="spellEnd"/>
      <w:r w:rsidR="00A2563C">
        <w:t xml:space="preserve">, A.P., </w:t>
      </w:r>
      <w:proofErr w:type="spellStart"/>
      <w:proofErr w:type="gramStart"/>
      <w:r w:rsidR="00A2563C">
        <w:t>eds</w:t>
      </w:r>
      <w:proofErr w:type="spellEnd"/>
      <w:proofErr w:type="gramEnd"/>
      <w:r w:rsidR="00A2563C">
        <w:t>, 87-128. Washington D.C.: Publication No 78 of the American Association for the Advancement of Science.</w:t>
      </w:r>
    </w:p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</w:p>
    <w:p w:rsidR="00A2563C" w:rsidRDefault="00A2563C" w:rsidP="00A2563C">
      <w:pPr>
        <w:ind w:left="720" w:hanging="720"/>
      </w:pPr>
      <w:proofErr w:type="spellStart"/>
      <w:r>
        <w:t>Vaté</w:t>
      </w:r>
      <w:proofErr w:type="spellEnd"/>
      <w:r>
        <w:t xml:space="preserve">, V. 2005 </w:t>
      </w:r>
      <w:proofErr w:type="spellStart"/>
      <w:r>
        <w:t>Kilvêi</w:t>
      </w:r>
      <w:proofErr w:type="spellEnd"/>
      <w:r>
        <w:t xml:space="preserve">: the Chukchi spring festival in urban and rural contexts. In E. </w:t>
      </w:r>
      <w:proofErr w:type="spellStart"/>
      <w:r>
        <w:t>Kasten</w:t>
      </w:r>
      <w:proofErr w:type="spellEnd"/>
      <w:r>
        <w:t xml:space="preserve">, ed. </w:t>
      </w:r>
      <w:r w:rsidRPr="00A873D4">
        <w:rPr>
          <w:i/>
        </w:rPr>
        <w:t xml:space="preserve">Rebuilding identities: pathways to reform in post-Soviet </w:t>
      </w:r>
      <w:smartTag w:uri="urn:schemas-microsoft-com:office:smarttags" w:element="place">
        <w:r w:rsidRPr="00A873D4">
          <w:rPr>
            <w:i/>
          </w:rPr>
          <w:t>Siberia</w:t>
        </w:r>
      </w:smartTag>
      <w:r>
        <w:t xml:space="preserve">. </w:t>
      </w:r>
      <w:smartTag w:uri="urn:schemas-microsoft-com:office:smarttags" w:element="State">
        <w:smartTag w:uri="urn:schemas-microsoft-com:office:smarttags" w:element="place">
          <w:r>
            <w:t>Berlin</w:t>
          </w:r>
        </w:smartTag>
      </w:smartTag>
      <w:r>
        <w:t xml:space="preserve">: Dietrich Reimer </w:t>
      </w:r>
      <w:proofErr w:type="spellStart"/>
      <w:r>
        <w:t>Verlag</w:t>
      </w:r>
      <w:proofErr w:type="spellEnd"/>
      <w:r>
        <w:t xml:space="preserve">, pp 39-62. </w:t>
      </w:r>
      <w:r w:rsidR="00682BEC">
        <w:t>In library or e</w:t>
      </w:r>
      <w:r>
        <w:t>lectronic version:</w:t>
      </w:r>
    </w:p>
    <w:p w:rsidR="00A2563C" w:rsidRDefault="00A2563C" w:rsidP="00A2563C">
      <w:pPr>
        <w:ind w:left="720" w:hanging="720"/>
      </w:pPr>
      <w:r>
        <w:tab/>
        <w:t xml:space="preserve"> </w:t>
      </w:r>
      <w:hyperlink r:id="rId5" w:history="1">
        <w:r w:rsidR="008D6DD8" w:rsidRPr="00215C29">
          <w:rPr>
            <w:rStyle w:val="Hyperlink"/>
          </w:rPr>
          <w:t>http://www.siberian-studies.org/publicati</w:t>
        </w:r>
        <w:r w:rsidR="008D6DD8" w:rsidRPr="00215C29">
          <w:rPr>
            <w:rStyle w:val="Hyperlink"/>
          </w:rPr>
          <w:t>o</w:t>
        </w:r>
        <w:r w:rsidR="008D6DD8" w:rsidRPr="00215C29">
          <w:rPr>
            <w:rStyle w:val="Hyperlink"/>
          </w:rPr>
          <w:t>ns/PDF/rivate.pdf</w:t>
        </w:r>
      </w:hyperlink>
    </w:p>
    <w:p w:rsidR="008D6DD8" w:rsidRDefault="008D6DD8" w:rsidP="00A2563C">
      <w:pPr>
        <w:ind w:left="720" w:hanging="720"/>
      </w:pPr>
    </w:p>
    <w:p w:rsidR="00A2563C" w:rsidRDefault="00A2563C" w:rsidP="00A2563C">
      <w:pPr>
        <w:ind w:left="603" w:hanging="603"/>
      </w:pPr>
    </w:p>
    <w:p w:rsidR="00A2563C" w:rsidRDefault="00A2563C" w:rsidP="00A2563C">
      <w:pPr>
        <w:tabs>
          <w:tab w:val="clear" w:pos="576"/>
          <w:tab w:val="left" w:pos="-2127"/>
        </w:tabs>
        <w:ind w:left="567" w:hanging="567"/>
      </w:pPr>
    </w:p>
    <w:p w:rsidR="006C04B0" w:rsidRDefault="006C04B0"/>
    <w:sectPr w:rsidR="006C04B0" w:rsidSect="006C0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A2563C"/>
    <w:rsid w:val="002308C2"/>
    <w:rsid w:val="002E237B"/>
    <w:rsid w:val="00682BEC"/>
    <w:rsid w:val="006C04B0"/>
    <w:rsid w:val="006F32B7"/>
    <w:rsid w:val="007A768E"/>
    <w:rsid w:val="007C6113"/>
    <w:rsid w:val="008D6DD8"/>
    <w:rsid w:val="008F1347"/>
    <w:rsid w:val="00956A4F"/>
    <w:rsid w:val="00A2563C"/>
    <w:rsid w:val="00A857A6"/>
    <w:rsid w:val="00BE3B35"/>
    <w:rsid w:val="00D705E2"/>
    <w:rsid w:val="00F2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63C"/>
    <w:pPr>
      <w:tabs>
        <w:tab w:val="left" w:pos="576"/>
      </w:tabs>
      <w:overflowPunct w:val="0"/>
      <w:autoSpaceDE w:val="0"/>
      <w:autoSpaceDN w:val="0"/>
      <w:adjustRightInd w:val="0"/>
      <w:spacing w:after="0" w:line="240" w:lineRule="auto"/>
      <w:ind w:left="576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2BEC"/>
    <w:pPr>
      <w:keepNext/>
      <w:keepLines/>
      <w:spacing w:before="480"/>
      <w:ind w:left="0"/>
      <w:outlineLvl w:val="0"/>
    </w:pPr>
    <w:rPr>
      <w:rFonts w:ascii="Arial" w:eastAsiaTheme="majorEastAsia" w:hAnsi="Arial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2BEC"/>
    <w:pPr>
      <w:keepNext/>
      <w:keepLines/>
      <w:spacing w:before="200"/>
      <w:ind w:left="0"/>
      <w:outlineLvl w:val="1"/>
    </w:pPr>
    <w:rPr>
      <w:rFonts w:ascii="Arial" w:eastAsiaTheme="majorEastAsia" w:hAnsi="Arial" w:cstheme="majorBidi"/>
      <w:b/>
      <w:bCs/>
      <w:color w:val="4F81BD" w:themeColor="accen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DD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D6DD8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682BEC"/>
    <w:rPr>
      <w:i/>
      <w:iCs/>
    </w:rPr>
  </w:style>
  <w:style w:type="paragraph" w:styleId="NormalWeb">
    <w:name w:val="Normal (Web)"/>
    <w:basedOn w:val="Normal"/>
    <w:uiPriority w:val="99"/>
    <w:unhideWhenUsed/>
    <w:rsid w:val="00682BEC"/>
    <w:pPr>
      <w:tabs>
        <w:tab w:val="clear" w:pos="576"/>
      </w:tabs>
      <w:overflowPunct/>
      <w:autoSpaceDE/>
      <w:autoSpaceDN/>
      <w:adjustRightInd/>
      <w:spacing w:before="100" w:beforeAutospacing="1" w:after="100" w:afterAutospacing="1"/>
      <w:ind w:left="0"/>
      <w:jc w:val="left"/>
      <w:textAlignment w:val="auto"/>
    </w:pPr>
    <w:rPr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82BEC"/>
    <w:rPr>
      <w:rFonts w:ascii="Arial" w:eastAsiaTheme="majorEastAsia" w:hAnsi="Arial" w:cstheme="majorBidi"/>
      <w:b/>
      <w:bCs/>
      <w:color w:val="4F81BD" w:themeColor="accen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82BEC"/>
    <w:rPr>
      <w:rFonts w:ascii="Arial" w:eastAsiaTheme="majorEastAsia" w:hAnsi="Arial" w:cstheme="majorBidi"/>
      <w:b/>
      <w:bCs/>
      <w:color w:val="365F91" w:themeColor="accent1" w:themeShade="BF"/>
      <w:sz w:val="3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0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8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7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62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03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1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iberian-studies.org/publications/PDF/rivate.pdf" TargetMode="External"/><Relationship Id="rId4" Type="http://schemas.openxmlformats.org/officeDocument/2006/relationships/hyperlink" Target="http://www.fao.org/docrep/005/y2647e/y2647e00.htm#t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sj024</dc:creator>
  <cp:keywords/>
  <dc:description/>
  <cp:lastModifiedBy>sj024</cp:lastModifiedBy>
  <cp:revision>7</cp:revision>
  <dcterms:created xsi:type="dcterms:W3CDTF">2012-12-05T12:54:00Z</dcterms:created>
  <dcterms:modified xsi:type="dcterms:W3CDTF">2012-12-06T13:58:00Z</dcterms:modified>
</cp:coreProperties>
</file>