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3302B" w14:textId="77777777" w:rsidR="00B1144B" w:rsidRPr="00BF1E9E" w:rsidRDefault="00B1144B">
      <w:pPr>
        <w:spacing w:line="360" w:lineRule="auto"/>
        <w:jc w:val="center"/>
        <w:rPr>
          <w:b/>
          <w:color w:val="000000" w:themeColor="text1"/>
          <w:sz w:val="32"/>
          <w:szCs w:val="32"/>
          <w:highlight w:val="white"/>
          <w:lang w:val="en-GB"/>
        </w:rPr>
      </w:pPr>
    </w:p>
    <w:p w14:paraId="799BA6ED" w14:textId="77777777" w:rsidR="00B1144B" w:rsidRPr="00BF1E9E" w:rsidRDefault="00B1144B">
      <w:pPr>
        <w:spacing w:line="360" w:lineRule="auto"/>
        <w:jc w:val="center"/>
        <w:rPr>
          <w:b/>
          <w:color w:val="000000" w:themeColor="text1"/>
          <w:sz w:val="32"/>
          <w:szCs w:val="32"/>
          <w:highlight w:val="white"/>
          <w:lang w:val="en-GB"/>
        </w:rPr>
      </w:pPr>
    </w:p>
    <w:p w14:paraId="635FD2F9" w14:textId="77777777" w:rsidR="00B1144B" w:rsidRPr="00BF1E9E" w:rsidRDefault="00B1144B">
      <w:pPr>
        <w:spacing w:line="360" w:lineRule="auto"/>
        <w:jc w:val="center"/>
        <w:rPr>
          <w:b/>
          <w:color w:val="000000" w:themeColor="text1"/>
          <w:sz w:val="32"/>
          <w:szCs w:val="32"/>
          <w:highlight w:val="white"/>
          <w:lang w:val="en-GB"/>
        </w:rPr>
      </w:pPr>
    </w:p>
    <w:p w14:paraId="6E2D847A" w14:textId="77777777" w:rsidR="00B1144B" w:rsidRPr="00BF1E9E" w:rsidRDefault="00B1144B">
      <w:pPr>
        <w:spacing w:line="360" w:lineRule="auto"/>
        <w:jc w:val="center"/>
        <w:rPr>
          <w:b/>
          <w:color w:val="000000" w:themeColor="text1"/>
          <w:sz w:val="32"/>
          <w:szCs w:val="32"/>
          <w:highlight w:val="white"/>
          <w:lang w:val="en-GB"/>
        </w:rPr>
      </w:pPr>
    </w:p>
    <w:p w14:paraId="63403D58" w14:textId="77777777" w:rsidR="00B1144B" w:rsidRPr="00BF1E9E" w:rsidRDefault="00B1144B">
      <w:pPr>
        <w:spacing w:line="360" w:lineRule="auto"/>
        <w:jc w:val="center"/>
        <w:rPr>
          <w:b/>
          <w:color w:val="000000" w:themeColor="text1"/>
          <w:sz w:val="32"/>
          <w:szCs w:val="32"/>
          <w:highlight w:val="white"/>
          <w:lang w:val="en-GB"/>
        </w:rPr>
      </w:pPr>
    </w:p>
    <w:p w14:paraId="327E5114" w14:textId="77777777" w:rsidR="00B1144B" w:rsidRPr="00BF1E9E" w:rsidRDefault="00B1144B">
      <w:pPr>
        <w:spacing w:line="360" w:lineRule="auto"/>
        <w:jc w:val="center"/>
        <w:rPr>
          <w:b/>
          <w:color w:val="000000" w:themeColor="text1"/>
          <w:sz w:val="32"/>
          <w:szCs w:val="32"/>
          <w:highlight w:val="white"/>
          <w:lang w:val="en-GB"/>
        </w:rPr>
      </w:pPr>
    </w:p>
    <w:p w14:paraId="32F94CA0" w14:textId="77777777" w:rsidR="00B1144B" w:rsidRPr="00BF1E9E" w:rsidRDefault="00B1144B">
      <w:pPr>
        <w:spacing w:line="360" w:lineRule="auto"/>
        <w:jc w:val="center"/>
        <w:rPr>
          <w:b/>
          <w:color w:val="000000" w:themeColor="text1"/>
          <w:sz w:val="32"/>
          <w:szCs w:val="32"/>
          <w:highlight w:val="white"/>
          <w:lang w:val="en-GB"/>
        </w:rPr>
      </w:pPr>
    </w:p>
    <w:p w14:paraId="20FD603B" w14:textId="77777777" w:rsidR="00B1144B" w:rsidRPr="00BF1E9E" w:rsidRDefault="00B1144B">
      <w:pPr>
        <w:spacing w:line="360" w:lineRule="auto"/>
        <w:jc w:val="center"/>
        <w:rPr>
          <w:b/>
          <w:color w:val="000000" w:themeColor="text1"/>
          <w:sz w:val="32"/>
          <w:szCs w:val="32"/>
          <w:highlight w:val="white"/>
          <w:lang w:val="en-GB"/>
        </w:rPr>
      </w:pPr>
    </w:p>
    <w:p w14:paraId="33618390" w14:textId="77777777" w:rsidR="00B1144B" w:rsidRPr="004C58C0" w:rsidRDefault="00B1144B">
      <w:pPr>
        <w:spacing w:line="360" w:lineRule="auto"/>
        <w:jc w:val="center"/>
        <w:rPr>
          <w:b/>
          <w:color w:val="000000" w:themeColor="text1"/>
          <w:sz w:val="72"/>
          <w:szCs w:val="72"/>
          <w:highlight w:val="white"/>
          <w:lang w:val="en-GB"/>
        </w:rPr>
      </w:pPr>
    </w:p>
    <w:p w14:paraId="3F00F3C5" w14:textId="77777777" w:rsidR="00B1144B" w:rsidRPr="004C58C0" w:rsidRDefault="00906400">
      <w:pPr>
        <w:spacing w:line="360" w:lineRule="auto"/>
        <w:jc w:val="center"/>
        <w:rPr>
          <w:b/>
          <w:color w:val="000000" w:themeColor="text1"/>
          <w:sz w:val="72"/>
          <w:szCs w:val="72"/>
          <w:highlight w:val="white"/>
          <w:lang w:val="en-GB"/>
        </w:rPr>
      </w:pPr>
      <w:r w:rsidRPr="004C58C0">
        <w:rPr>
          <w:b/>
          <w:color w:val="000000" w:themeColor="text1"/>
          <w:sz w:val="72"/>
          <w:szCs w:val="72"/>
          <w:highlight w:val="white"/>
          <w:lang w:val="en-GB"/>
        </w:rPr>
        <w:t xml:space="preserve">MANAGING PEOPLE </w:t>
      </w:r>
    </w:p>
    <w:p w14:paraId="229498D8" w14:textId="77777777" w:rsidR="00906400" w:rsidRPr="00BF1E9E" w:rsidRDefault="00906400" w:rsidP="00906400">
      <w:pPr>
        <w:jc w:val="center"/>
        <w:rPr>
          <w:b/>
          <w:color w:val="000000" w:themeColor="text1"/>
        </w:rPr>
      </w:pPr>
    </w:p>
    <w:p w14:paraId="39B86CDD" w14:textId="77777777" w:rsidR="00906400" w:rsidRPr="00BF1E9E" w:rsidRDefault="00906400" w:rsidP="00906400">
      <w:pPr>
        <w:jc w:val="center"/>
        <w:rPr>
          <w:b/>
          <w:color w:val="000000" w:themeColor="text1"/>
        </w:rPr>
      </w:pPr>
    </w:p>
    <w:p w14:paraId="5D93F517" w14:textId="49C1CDB6" w:rsidR="00906400" w:rsidRPr="00C87106" w:rsidRDefault="00906400" w:rsidP="00906400">
      <w:pPr>
        <w:spacing w:before="200" w:after="200" w:line="360" w:lineRule="auto"/>
        <w:jc w:val="center"/>
        <w:rPr>
          <w:b/>
          <w:color w:val="000000" w:themeColor="text1"/>
          <w:sz w:val="28"/>
          <w:szCs w:val="28"/>
        </w:rPr>
      </w:pPr>
      <w:r w:rsidRPr="00C87106">
        <w:rPr>
          <w:color w:val="000000" w:themeColor="text1"/>
          <w:sz w:val="28"/>
          <w:szCs w:val="28"/>
        </w:rPr>
        <w:t>Assessment 2</w:t>
      </w:r>
    </w:p>
    <w:p w14:paraId="61D3D68F" w14:textId="06782220" w:rsidR="00C87106" w:rsidRDefault="00C87106" w:rsidP="00C87106">
      <w:pPr>
        <w:spacing w:line="360" w:lineRule="auto"/>
        <w:jc w:val="center"/>
        <w:rPr>
          <w:color w:val="000000" w:themeColor="text1"/>
          <w:sz w:val="40"/>
          <w:szCs w:val="40"/>
          <w:lang w:val="en-GB"/>
        </w:rPr>
      </w:pPr>
      <w:r w:rsidRPr="00AE05A0">
        <w:rPr>
          <w:color w:val="000000" w:themeColor="text1"/>
          <w:sz w:val="40"/>
          <w:szCs w:val="40"/>
          <w:lang w:val="en-GB"/>
        </w:rPr>
        <w:t>ANCA VASILE</w:t>
      </w:r>
    </w:p>
    <w:p w14:paraId="16DB2556" w14:textId="77777777" w:rsidR="00C87106" w:rsidRPr="00AE05A0" w:rsidRDefault="00C87106" w:rsidP="00C87106">
      <w:pPr>
        <w:pStyle w:val="NoSpacing"/>
        <w:jc w:val="center"/>
        <w:rPr>
          <w:rFonts w:ascii="Times New Roman" w:hAnsi="Times New Roman" w:cs="Times New Roman"/>
          <w:sz w:val="48"/>
          <w:szCs w:val="48"/>
        </w:rPr>
      </w:pPr>
      <w:r w:rsidRPr="00AE05A0">
        <w:rPr>
          <w:rFonts w:ascii="Times New Roman" w:hAnsi="Times New Roman" w:cs="Times New Roman"/>
          <w:color w:val="000000"/>
          <w:sz w:val="48"/>
          <w:szCs w:val="48"/>
        </w:rPr>
        <w:t xml:space="preserve">ID UWTSD-2018716    </w:t>
      </w:r>
    </w:p>
    <w:p w14:paraId="0F17158A" w14:textId="77777777" w:rsidR="00906400" w:rsidRPr="00BF1E9E" w:rsidRDefault="00906400">
      <w:pPr>
        <w:rPr>
          <w:b/>
          <w:color w:val="000000" w:themeColor="text1"/>
          <w:sz w:val="32"/>
          <w:szCs w:val="32"/>
          <w:highlight w:val="white"/>
          <w:lang w:val="en-GB"/>
        </w:rPr>
      </w:pPr>
    </w:p>
    <w:p w14:paraId="03A206E2" w14:textId="77777777" w:rsidR="00906400" w:rsidRPr="00BF1E9E" w:rsidRDefault="00906400">
      <w:pPr>
        <w:rPr>
          <w:b/>
          <w:color w:val="000000" w:themeColor="text1"/>
          <w:sz w:val="28"/>
          <w:szCs w:val="28"/>
          <w:highlight w:val="white"/>
          <w:lang w:val="en-GB"/>
        </w:rPr>
      </w:pPr>
      <w:r w:rsidRPr="00BF1E9E">
        <w:rPr>
          <w:b/>
          <w:color w:val="000000" w:themeColor="text1"/>
          <w:sz w:val="28"/>
          <w:szCs w:val="28"/>
          <w:highlight w:val="white"/>
          <w:lang w:val="en-GB"/>
        </w:rPr>
        <w:br w:type="page"/>
      </w:r>
    </w:p>
    <w:p w14:paraId="79EEC4F8" w14:textId="77777777" w:rsidR="00DE094B" w:rsidRPr="00BF1E9E" w:rsidRDefault="00B1144B" w:rsidP="00DE094B">
      <w:pPr>
        <w:spacing w:line="360" w:lineRule="auto"/>
        <w:jc w:val="center"/>
        <w:rPr>
          <w:noProof/>
          <w:color w:val="000000" w:themeColor="text1"/>
          <w:lang w:val="en-GB"/>
        </w:rPr>
      </w:pPr>
      <w:r w:rsidRPr="00BF1E9E">
        <w:rPr>
          <w:b/>
          <w:color w:val="000000" w:themeColor="text1"/>
          <w:sz w:val="28"/>
          <w:szCs w:val="28"/>
          <w:highlight w:val="white"/>
          <w:lang w:val="en-GB"/>
        </w:rPr>
        <w:lastRenderedPageBreak/>
        <w:t>Table of Content</w:t>
      </w:r>
      <w:r w:rsidR="00950A9E" w:rsidRPr="00BF1E9E">
        <w:rPr>
          <w:b/>
          <w:color w:val="000000" w:themeColor="text1"/>
          <w:sz w:val="28"/>
          <w:szCs w:val="28"/>
          <w:highlight w:val="white"/>
          <w:lang w:val="en-GB"/>
        </w:rPr>
        <w:fldChar w:fldCharType="begin"/>
      </w:r>
      <w:r w:rsidR="00DE094B" w:rsidRPr="00BF1E9E">
        <w:rPr>
          <w:b/>
          <w:color w:val="000000" w:themeColor="text1"/>
          <w:sz w:val="28"/>
          <w:szCs w:val="28"/>
          <w:highlight w:val="white"/>
          <w:lang w:val="en-GB"/>
        </w:rPr>
        <w:instrText xml:space="preserve"> TOC \o "1-3" \h \z \u </w:instrText>
      </w:r>
      <w:r w:rsidR="00950A9E" w:rsidRPr="00BF1E9E">
        <w:rPr>
          <w:b/>
          <w:color w:val="000000" w:themeColor="text1"/>
          <w:sz w:val="28"/>
          <w:szCs w:val="28"/>
          <w:highlight w:val="white"/>
          <w:lang w:val="en-GB"/>
        </w:rPr>
        <w:fldChar w:fldCharType="separate"/>
      </w:r>
    </w:p>
    <w:p w14:paraId="58075920" w14:textId="77777777" w:rsidR="00DE094B" w:rsidRPr="00BF1E9E" w:rsidRDefault="004E4F05" w:rsidP="00DE094B">
      <w:pPr>
        <w:pStyle w:val="TOC1"/>
        <w:tabs>
          <w:tab w:val="right" w:leader="dot" w:pos="9350"/>
        </w:tabs>
        <w:spacing w:line="360" w:lineRule="auto"/>
        <w:jc w:val="center"/>
        <w:rPr>
          <w:noProof/>
          <w:color w:val="000000" w:themeColor="text1"/>
          <w:lang w:val="en-GB"/>
        </w:rPr>
      </w:pPr>
      <w:hyperlink w:anchor="_Toc101000287" w:history="1">
        <w:r w:rsidR="00DE094B" w:rsidRPr="00BF1E9E">
          <w:rPr>
            <w:rStyle w:val="Hyperlink"/>
            <w:noProof/>
            <w:color w:val="000000" w:themeColor="text1"/>
            <w:lang w:val="en-GB"/>
          </w:rPr>
          <w:t>Introduction</w:t>
        </w:r>
        <w:r w:rsidR="00DE094B" w:rsidRPr="00BF1E9E">
          <w:rPr>
            <w:noProof/>
            <w:webHidden/>
            <w:color w:val="000000" w:themeColor="text1"/>
            <w:lang w:val="en-GB"/>
          </w:rPr>
          <w:tab/>
        </w:r>
        <w:r w:rsidR="00950A9E" w:rsidRPr="00BF1E9E">
          <w:rPr>
            <w:noProof/>
            <w:webHidden/>
            <w:color w:val="000000" w:themeColor="text1"/>
            <w:lang w:val="en-GB"/>
          </w:rPr>
          <w:fldChar w:fldCharType="begin"/>
        </w:r>
        <w:r w:rsidR="00DE094B" w:rsidRPr="00BF1E9E">
          <w:rPr>
            <w:noProof/>
            <w:webHidden/>
            <w:color w:val="000000" w:themeColor="text1"/>
            <w:lang w:val="en-GB"/>
          </w:rPr>
          <w:instrText xml:space="preserve"> PAGEREF _Toc101000287 \h </w:instrText>
        </w:r>
        <w:r w:rsidR="00950A9E" w:rsidRPr="00BF1E9E">
          <w:rPr>
            <w:noProof/>
            <w:webHidden/>
            <w:color w:val="000000" w:themeColor="text1"/>
            <w:lang w:val="en-GB"/>
          </w:rPr>
        </w:r>
        <w:r w:rsidR="00950A9E" w:rsidRPr="00BF1E9E">
          <w:rPr>
            <w:noProof/>
            <w:webHidden/>
            <w:color w:val="000000" w:themeColor="text1"/>
            <w:lang w:val="en-GB"/>
          </w:rPr>
          <w:fldChar w:fldCharType="separate"/>
        </w:r>
        <w:r w:rsidR="00DE094B" w:rsidRPr="00BF1E9E">
          <w:rPr>
            <w:noProof/>
            <w:webHidden/>
            <w:color w:val="000000" w:themeColor="text1"/>
            <w:lang w:val="en-GB"/>
          </w:rPr>
          <w:t>3</w:t>
        </w:r>
        <w:r w:rsidR="00950A9E" w:rsidRPr="00BF1E9E">
          <w:rPr>
            <w:noProof/>
            <w:webHidden/>
            <w:color w:val="000000" w:themeColor="text1"/>
            <w:lang w:val="en-GB"/>
          </w:rPr>
          <w:fldChar w:fldCharType="end"/>
        </w:r>
      </w:hyperlink>
    </w:p>
    <w:p w14:paraId="2CF3045B" w14:textId="77777777" w:rsidR="00DE094B" w:rsidRPr="00BF1E9E" w:rsidRDefault="004E4F05" w:rsidP="00DE094B">
      <w:pPr>
        <w:pStyle w:val="TOC1"/>
        <w:tabs>
          <w:tab w:val="right" w:leader="dot" w:pos="9350"/>
        </w:tabs>
        <w:spacing w:line="360" w:lineRule="auto"/>
        <w:jc w:val="center"/>
        <w:rPr>
          <w:noProof/>
          <w:color w:val="000000" w:themeColor="text1"/>
          <w:lang w:val="en-GB"/>
        </w:rPr>
      </w:pPr>
      <w:hyperlink w:anchor="_Toc101000288" w:history="1">
        <w:r w:rsidR="00DE094B" w:rsidRPr="00BF1E9E">
          <w:rPr>
            <w:rStyle w:val="Hyperlink"/>
            <w:noProof/>
            <w:color w:val="000000" w:themeColor="text1"/>
            <w:lang w:val="en-GB"/>
          </w:rPr>
          <w:t>Factors involved in driving employee engagement</w:t>
        </w:r>
        <w:r w:rsidR="00DE094B" w:rsidRPr="00BF1E9E">
          <w:rPr>
            <w:noProof/>
            <w:webHidden/>
            <w:color w:val="000000" w:themeColor="text1"/>
            <w:lang w:val="en-GB"/>
          </w:rPr>
          <w:tab/>
        </w:r>
        <w:r w:rsidR="00950A9E" w:rsidRPr="00BF1E9E">
          <w:rPr>
            <w:noProof/>
            <w:webHidden/>
            <w:color w:val="000000" w:themeColor="text1"/>
            <w:lang w:val="en-GB"/>
          </w:rPr>
          <w:fldChar w:fldCharType="begin"/>
        </w:r>
        <w:r w:rsidR="00DE094B" w:rsidRPr="00BF1E9E">
          <w:rPr>
            <w:noProof/>
            <w:webHidden/>
            <w:color w:val="000000" w:themeColor="text1"/>
            <w:lang w:val="en-GB"/>
          </w:rPr>
          <w:instrText xml:space="preserve"> PAGEREF _Toc101000288 \h </w:instrText>
        </w:r>
        <w:r w:rsidR="00950A9E" w:rsidRPr="00BF1E9E">
          <w:rPr>
            <w:noProof/>
            <w:webHidden/>
            <w:color w:val="000000" w:themeColor="text1"/>
            <w:lang w:val="en-GB"/>
          </w:rPr>
        </w:r>
        <w:r w:rsidR="00950A9E" w:rsidRPr="00BF1E9E">
          <w:rPr>
            <w:noProof/>
            <w:webHidden/>
            <w:color w:val="000000" w:themeColor="text1"/>
            <w:lang w:val="en-GB"/>
          </w:rPr>
          <w:fldChar w:fldCharType="separate"/>
        </w:r>
        <w:r w:rsidR="00DE094B" w:rsidRPr="00BF1E9E">
          <w:rPr>
            <w:noProof/>
            <w:webHidden/>
            <w:color w:val="000000" w:themeColor="text1"/>
            <w:lang w:val="en-GB"/>
          </w:rPr>
          <w:t>3</w:t>
        </w:r>
        <w:r w:rsidR="00950A9E" w:rsidRPr="00BF1E9E">
          <w:rPr>
            <w:noProof/>
            <w:webHidden/>
            <w:color w:val="000000" w:themeColor="text1"/>
            <w:lang w:val="en-GB"/>
          </w:rPr>
          <w:fldChar w:fldCharType="end"/>
        </w:r>
      </w:hyperlink>
    </w:p>
    <w:p w14:paraId="01FAE7D6" w14:textId="77777777" w:rsidR="00DE094B" w:rsidRPr="00BF1E9E" w:rsidRDefault="004E4F05" w:rsidP="00DE094B">
      <w:pPr>
        <w:pStyle w:val="TOC1"/>
        <w:tabs>
          <w:tab w:val="right" w:leader="dot" w:pos="9350"/>
        </w:tabs>
        <w:spacing w:line="360" w:lineRule="auto"/>
        <w:jc w:val="center"/>
        <w:rPr>
          <w:noProof/>
          <w:color w:val="000000" w:themeColor="text1"/>
          <w:lang w:val="en-GB"/>
        </w:rPr>
      </w:pPr>
      <w:hyperlink w:anchor="_Toc101000289" w:history="1">
        <w:r w:rsidR="00DE094B" w:rsidRPr="00BF1E9E">
          <w:rPr>
            <w:rStyle w:val="Hyperlink"/>
            <w:noProof/>
            <w:color w:val="000000" w:themeColor="text1"/>
            <w:lang w:val="en-GB"/>
          </w:rPr>
          <w:t>Tools for measuring employee engagement</w:t>
        </w:r>
        <w:r w:rsidR="00DE094B" w:rsidRPr="00BF1E9E">
          <w:rPr>
            <w:noProof/>
            <w:webHidden/>
            <w:color w:val="000000" w:themeColor="text1"/>
            <w:lang w:val="en-GB"/>
          </w:rPr>
          <w:tab/>
        </w:r>
        <w:r w:rsidR="00950A9E" w:rsidRPr="00BF1E9E">
          <w:rPr>
            <w:noProof/>
            <w:webHidden/>
            <w:color w:val="000000" w:themeColor="text1"/>
            <w:lang w:val="en-GB"/>
          </w:rPr>
          <w:fldChar w:fldCharType="begin"/>
        </w:r>
        <w:r w:rsidR="00DE094B" w:rsidRPr="00BF1E9E">
          <w:rPr>
            <w:noProof/>
            <w:webHidden/>
            <w:color w:val="000000" w:themeColor="text1"/>
            <w:lang w:val="en-GB"/>
          </w:rPr>
          <w:instrText xml:space="preserve"> PAGEREF _Toc101000289 \h </w:instrText>
        </w:r>
        <w:r w:rsidR="00950A9E" w:rsidRPr="00BF1E9E">
          <w:rPr>
            <w:noProof/>
            <w:webHidden/>
            <w:color w:val="000000" w:themeColor="text1"/>
            <w:lang w:val="en-GB"/>
          </w:rPr>
        </w:r>
        <w:r w:rsidR="00950A9E" w:rsidRPr="00BF1E9E">
          <w:rPr>
            <w:noProof/>
            <w:webHidden/>
            <w:color w:val="000000" w:themeColor="text1"/>
            <w:lang w:val="en-GB"/>
          </w:rPr>
          <w:fldChar w:fldCharType="separate"/>
        </w:r>
        <w:r w:rsidR="00DE094B" w:rsidRPr="00BF1E9E">
          <w:rPr>
            <w:noProof/>
            <w:webHidden/>
            <w:color w:val="000000" w:themeColor="text1"/>
            <w:lang w:val="en-GB"/>
          </w:rPr>
          <w:t>5</w:t>
        </w:r>
        <w:r w:rsidR="00950A9E" w:rsidRPr="00BF1E9E">
          <w:rPr>
            <w:noProof/>
            <w:webHidden/>
            <w:color w:val="000000" w:themeColor="text1"/>
            <w:lang w:val="en-GB"/>
          </w:rPr>
          <w:fldChar w:fldCharType="end"/>
        </w:r>
      </w:hyperlink>
    </w:p>
    <w:p w14:paraId="119CA8E1" w14:textId="77777777" w:rsidR="00DE094B" w:rsidRPr="00BF1E9E" w:rsidRDefault="004E4F05" w:rsidP="00DE094B">
      <w:pPr>
        <w:pStyle w:val="TOC1"/>
        <w:tabs>
          <w:tab w:val="right" w:leader="dot" w:pos="9350"/>
        </w:tabs>
        <w:spacing w:line="360" w:lineRule="auto"/>
        <w:jc w:val="center"/>
        <w:rPr>
          <w:noProof/>
          <w:color w:val="000000" w:themeColor="text1"/>
          <w:lang w:val="en-GB"/>
        </w:rPr>
      </w:pPr>
      <w:hyperlink w:anchor="_Toc101000290" w:history="1">
        <w:r w:rsidR="00DE094B" w:rsidRPr="00BF1E9E">
          <w:rPr>
            <w:rStyle w:val="Hyperlink"/>
            <w:noProof/>
            <w:color w:val="000000" w:themeColor="text1"/>
            <w:lang w:val="en-GB"/>
          </w:rPr>
          <w:t>Value proposition for employees</w:t>
        </w:r>
        <w:r w:rsidR="00DE094B" w:rsidRPr="00BF1E9E">
          <w:rPr>
            <w:noProof/>
            <w:webHidden/>
            <w:color w:val="000000" w:themeColor="text1"/>
            <w:lang w:val="en-GB"/>
          </w:rPr>
          <w:tab/>
        </w:r>
        <w:r w:rsidR="00950A9E" w:rsidRPr="00BF1E9E">
          <w:rPr>
            <w:noProof/>
            <w:webHidden/>
            <w:color w:val="000000" w:themeColor="text1"/>
            <w:lang w:val="en-GB"/>
          </w:rPr>
          <w:fldChar w:fldCharType="begin"/>
        </w:r>
        <w:r w:rsidR="00DE094B" w:rsidRPr="00BF1E9E">
          <w:rPr>
            <w:noProof/>
            <w:webHidden/>
            <w:color w:val="000000" w:themeColor="text1"/>
            <w:lang w:val="en-GB"/>
          </w:rPr>
          <w:instrText xml:space="preserve"> PAGEREF _Toc101000290 \h </w:instrText>
        </w:r>
        <w:r w:rsidR="00950A9E" w:rsidRPr="00BF1E9E">
          <w:rPr>
            <w:noProof/>
            <w:webHidden/>
            <w:color w:val="000000" w:themeColor="text1"/>
            <w:lang w:val="en-GB"/>
          </w:rPr>
        </w:r>
        <w:r w:rsidR="00950A9E" w:rsidRPr="00BF1E9E">
          <w:rPr>
            <w:noProof/>
            <w:webHidden/>
            <w:color w:val="000000" w:themeColor="text1"/>
            <w:lang w:val="en-GB"/>
          </w:rPr>
          <w:fldChar w:fldCharType="separate"/>
        </w:r>
        <w:r w:rsidR="00DE094B" w:rsidRPr="00BF1E9E">
          <w:rPr>
            <w:noProof/>
            <w:webHidden/>
            <w:color w:val="000000" w:themeColor="text1"/>
            <w:lang w:val="en-GB"/>
          </w:rPr>
          <w:t>7</w:t>
        </w:r>
        <w:r w:rsidR="00950A9E" w:rsidRPr="00BF1E9E">
          <w:rPr>
            <w:noProof/>
            <w:webHidden/>
            <w:color w:val="000000" w:themeColor="text1"/>
            <w:lang w:val="en-GB"/>
          </w:rPr>
          <w:fldChar w:fldCharType="end"/>
        </w:r>
      </w:hyperlink>
    </w:p>
    <w:p w14:paraId="420772B1" w14:textId="77777777" w:rsidR="00DE094B" w:rsidRPr="00BF1E9E" w:rsidRDefault="004E4F05" w:rsidP="00DE094B">
      <w:pPr>
        <w:pStyle w:val="TOC1"/>
        <w:tabs>
          <w:tab w:val="right" w:leader="dot" w:pos="9350"/>
        </w:tabs>
        <w:spacing w:line="360" w:lineRule="auto"/>
        <w:jc w:val="center"/>
        <w:rPr>
          <w:noProof/>
          <w:color w:val="000000" w:themeColor="text1"/>
          <w:lang w:val="en-GB"/>
        </w:rPr>
      </w:pPr>
      <w:hyperlink w:anchor="_Toc101000291" w:history="1">
        <w:r w:rsidR="00DE094B" w:rsidRPr="00BF1E9E">
          <w:rPr>
            <w:rStyle w:val="Hyperlink"/>
            <w:noProof/>
            <w:color w:val="000000" w:themeColor="text1"/>
            <w:lang w:val="en-GB"/>
          </w:rPr>
          <w:t>Analysis of employee engagement and workplace production</w:t>
        </w:r>
        <w:r w:rsidR="00DE094B" w:rsidRPr="00BF1E9E">
          <w:rPr>
            <w:noProof/>
            <w:webHidden/>
            <w:color w:val="000000" w:themeColor="text1"/>
            <w:lang w:val="en-GB"/>
          </w:rPr>
          <w:tab/>
        </w:r>
        <w:r w:rsidR="00950A9E" w:rsidRPr="00BF1E9E">
          <w:rPr>
            <w:noProof/>
            <w:webHidden/>
            <w:color w:val="000000" w:themeColor="text1"/>
            <w:lang w:val="en-GB"/>
          </w:rPr>
          <w:fldChar w:fldCharType="begin"/>
        </w:r>
        <w:r w:rsidR="00DE094B" w:rsidRPr="00BF1E9E">
          <w:rPr>
            <w:noProof/>
            <w:webHidden/>
            <w:color w:val="000000" w:themeColor="text1"/>
            <w:lang w:val="en-GB"/>
          </w:rPr>
          <w:instrText xml:space="preserve"> PAGEREF _Toc101000291 \h </w:instrText>
        </w:r>
        <w:r w:rsidR="00950A9E" w:rsidRPr="00BF1E9E">
          <w:rPr>
            <w:noProof/>
            <w:webHidden/>
            <w:color w:val="000000" w:themeColor="text1"/>
            <w:lang w:val="en-GB"/>
          </w:rPr>
        </w:r>
        <w:r w:rsidR="00950A9E" w:rsidRPr="00BF1E9E">
          <w:rPr>
            <w:noProof/>
            <w:webHidden/>
            <w:color w:val="000000" w:themeColor="text1"/>
            <w:lang w:val="en-GB"/>
          </w:rPr>
          <w:fldChar w:fldCharType="separate"/>
        </w:r>
        <w:r w:rsidR="00DE094B" w:rsidRPr="00BF1E9E">
          <w:rPr>
            <w:noProof/>
            <w:webHidden/>
            <w:color w:val="000000" w:themeColor="text1"/>
            <w:lang w:val="en-GB"/>
          </w:rPr>
          <w:t>7</w:t>
        </w:r>
        <w:r w:rsidR="00950A9E" w:rsidRPr="00BF1E9E">
          <w:rPr>
            <w:noProof/>
            <w:webHidden/>
            <w:color w:val="000000" w:themeColor="text1"/>
            <w:lang w:val="en-GB"/>
          </w:rPr>
          <w:fldChar w:fldCharType="end"/>
        </w:r>
      </w:hyperlink>
    </w:p>
    <w:p w14:paraId="32C7CE90" w14:textId="77777777" w:rsidR="00DE094B" w:rsidRPr="00BF1E9E" w:rsidRDefault="004E4F05" w:rsidP="00DE094B">
      <w:pPr>
        <w:pStyle w:val="TOC1"/>
        <w:tabs>
          <w:tab w:val="right" w:leader="dot" w:pos="9350"/>
        </w:tabs>
        <w:spacing w:line="360" w:lineRule="auto"/>
        <w:jc w:val="center"/>
        <w:rPr>
          <w:noProof/>
          <w:color w:val="000000" w:themeColor="text1"/>
          <w:lang w:val="en-GB"/>
        </w:rPr>
      </w:pPr>
      <w:hyperlink w:anchor="_Toc101000292" w:history="1">
        <w:r w:rsidR="00DE094B" w:rsidRPr="00BF1E9E">
          <w:rPr>
            <w:rStyle w:val="Hyperlink"/>
            <w:noProof/>
            <w:color w:val="000000" w:themeColor="text1"/>
            <w:lang w:val="en-GB"/>
          </w:rPr>
          <w:t>Strategies for enhancing employee engagement</w:t>
        </w:r>
        <w:r w:rsidR="00DE094B" w:rsidRPr="00BF1E9E">
          <w:rPr>
            <w:noProof/>
            <w:webHidden/>
            <w:color w:val="000000" w:themeColor="text1"/>
            <w:lang w:val="en-GB"/>
          </w:rPr>
          <w:tab/>
        </w:r>
        <w:r w:rsidR="00950A9E" w:rsidRPr="00BF1E9E">
          <w:rPr>
            <w:noProof/>
            <w:webHidden/>
            <w:color w:val="000000" w:themeColor="text1"/>
            <w:lang w:val="en-GB"/>
          </w:rPr>
          <w:fldChar w:fldCharType="begin"/>
        </w:r>
        <w:r w:rsidR="00DE094B" w:rsidRPr="00BF1E9E">
          <w:rPr>
            <w:noProof/>
            <w:webHidden/>
            <w:color w:val="000000" w:themeColor="text1"/>
            <w:lang w:val="en-GB"/>
          </w:rPr>
          <w:instrText xml:space="preserve"> PAGEREF _Toc101000292 \h </w:instrText>
        </w:r>
        <w:r w:rsidR="00950A9E" w:rsidRPr="00BF1E9E">
          <w:rPr>
            <w:noProof/>
            <w:webHidden/>
            <w:color w:val="000000" w:themeColor="text1"/>
            <w:lang w:val="en-GB"/>
          </w:rPr>
        </w:r>
        <w:r w:rsidR="00950A9E" w:rsidRPr="00BF1E9E">
          <w:rPr>
            <w:noProof/>
            <w:webHidden/>
            <w:color w:val="000000" w:themeColor="text1"/>
            <w:lang w:val="en-GB"/>
          </w:rPr>
          <w:fldChar w:fldCharType="separate"/>
        </w:r>
        <w:r w:rsidR="00DE094B" w:rsidRPr="00BF1E9E">
          <w:rPr>
            <w:noProof/>
            <w:webHidden/>
            <w:color w:val="000000" w:themeColor="text1"/>
            <w:lang w:val="en-GB"/>
          </w:rPr>
          <w:t>9</w:t>
        </w:r>
        <w:r w:rsidR="00950A9E" w:rsidRPr="00BF1E9E">
          <w:rPr>
            <w:noProof/>
            <w:webHidden/>
            <w:color w:val="000000" w:themeColor="text1"/>
            <w:lang w:val="en-GB"/>
          </w:rPr>
          <w:fldChar w:fldCharType="end"/>
        </w:r>
      </w:hyperlink>
    </w:p>
    <w:p w14:paraId="364C311F" w14:textId="77777777" w:rsidR="00DE094B" w:rsidRPr="00BF1E9E" w:rsidRDefault="004E4F05" w:rsidP="00DE094B">
      <w:pPr>
        <w:pStyle w:val="TOC1"/>
        <w:tabs>
          <w:tab w:val="right" w:leader="dot" w:pos="9350"/>
        </w:tabs>
        <w:spacing w:line="360" w:lineRule="auto"/>
        <w:jc w:val="center"/>
        <w:rPr>
          <w:noProof/>
          <w:color w:val="000000" w:themeColor="text1"/>
          <w:lang w:val="en-GB"/>
        </w:rPr>
      </w:pPr>
      <w:hyperlink w:anchor="_Toc101000293" w:history="1">
        <w:r w:rsidR="00DE094B" w:rsidRPr="00BF1E9E">
          <w:rPr>
            <w:rStyle w:val="Hyperlink"/>
            <w:noProof/>
            <w:color w:val="000000" w:themeColor="text1"/>
            <w:lang w:val="en-GB"/>
          </w:rPr>
          <w:t>Conclusion</w:t>
        </w:r>
        <w:r w:rsidR="00DE094B" w:rsidRPr="00BF1E9E">
          <w:rPr>
            <w:noProof/>
            <w:webHidden/>
            <w:color w:val="000000" w:themeColor="text1"/>
            <w:lang w:val="en-GB"/>
          </w:rPr>
          <w:tab/>
        </w:r>
        <w:r w:rsidR="00950A9E" w:rsidRPr="00BF1E9E">
          <w:rPr>
            <w:noProof/>
            <w:webHidden/>
            <w:color w:val="000000" w:themeColor="text1"/>
            <w:lang w:val="en-GB"/>
          </w:rPr>
          <w:fldChar w:fldCharType="begin"/>
        </w:r>
        <w:r w:rsidR="00DE094B" w:rsidRPr="00BF1E9E">
          <w:rPr>
            <w:noProof/>
            <w:webHidden/>
            <w:color w:val="000000" w:themeColor="text1"/>
            <w:lang w:val="en-GB"/>
          </w:rPr>
          <w:instrText xml:space="preserve"> PAGEREF _Toc101000293 \h </w:instrText>
        </w:r>
        <w:r w:rsidR="00950A9E" w:rsidRPr="00BF1E9E">
          <w:rPr>
            <w:noProof/>
            <w:webHidden/>
            <w:color w:val="000000" w:themeColor="text1"/>
            <w:lang w:val="en-GB"/>
          </w:rPr>
        </w:r>
        <w:r w:rsidR="00950A9E" w:rsidRPr="00BF1E9E">
          <w:rPr>
            <w:noProof/>
            <w:webHidden/>
            <w:color w:val="000000" w:themeColor="text1"/>
            <w:lang w:val="en-GB"/>
          </w:rPr>
          <w:fldChar w:fldCharType="separate"/>
        </w:r>
        <w:r w:rsidR="00DE094B" w:rsidRPr="00BF1E9E">
          <w:rPr>
            <w:noProof/>
            <w:webHidden/>
            <w:color w:val="000000" w:themeColor="text1"/>
            <w:lang w:val="en-GB"/>
          </w:rPr>
          <w:t>10</w:t>
        </w:r>
        <w:r w:rsidR="00950A9E" w:rsidRPr="00BF1E9E">
          <w:rPr>
            <w:noProof/>
            <w:webHidden/>
            <w:color w:val="000000" w:themeColor="text1"/>
            <w:lang w:val="en-GB"/>
          </w:rPr>
          <w:fldChar w:fldCharType="end"/>
        </w:r>
      </w:hyperlink>
    </w:p>
    <w:p w14:paraId="24053EB1" w14:textId="77777777" w:rsidR="00DE094B" w:rsidRPr="00BF1E9E" w:rsidRDefault="004E4F05" w:rsidP="00DE094B">
      <w:pPr>
        <w:pStyle w:val="TOC1"/>
        <w:tabs>
          <w:tab w:val="right" w:leader="dot" w:pos="9350"/>
        </w:tabs>
        <w:spacing w:line="360" w:lineRule="auto"/>
        <w:jc w:val="center"/>
        <w:rPr>
          <w:noProof/>
          <w:color w:val="000000" w:themeColor="text1"/>
          <w:lang w:val="en-GB"/>
        </w:rPr>
      </w:pPr>
      <w:hyperlink w:anchor="_Toc101000294" w:history="1">
        <w:r w:rsidR="00DE094B" w:rsidRPr="00BF1E9E">
          <w:rPr>
            <w:rStyle w:val="Hyperlink"/>
            <w:noProof/>
            <w:color w:val="000000" w:themeColor="text1"/>
            <w:lang w:val="en-GB"/>
          </w:rPr>
          <w:t>Reference</w:t>
        </w:r>
        <w:r w:rsidR="00DE094B" w:rsidRPr="00BF1E9E">
          <w:rPr>
            <w:noProof/>
            <w:webHidden/>
            <w:color w:val="000000" w:themeColor="text1"/>
            <w:lang w:val="en-GB"/>
          </w:rPr>
          <w:tab/>
        </w:r>
        <w:r w:rsidR="00950A9E" w:rsidRPr="00BF1E9E">
          <w:rPr>
            <w:noProof/>
            <w:webHidden/>
            <w:color w:val="000000" w:themeColor="text1"/>
            <w:lang w:val="en-GB"/>
          </w:rPr>
          <w:fldChar w:fldCharType="begin"/>
        </w:r>
        <w:r w:rsidR="00DE094B" w:rsidRPr="00BF1E9E">
          <w:rPr>
            <w:noProof/>
            <w:webHidden/>
            <w:color w:val="000000" w:themeColor="text1"/>
            <w:lang w:val="en-GB"/>
          </w:rPr>
          <w:instrText xml:space="preserve"> PAGEREF _Toc101000294 \h </w:instrText>
        </w:r>
        <w:r w:rsidR="00950A9E" w:rsidRPr="00BF1E9E">
          <w:rPr>
            <w:noProof/>
            <w:webHidden/>
            <w:color w:val="000000" w:themeColor="text1"/>
            <w:lang w:val="en-GB"/>
          </w:rPr>
        </w:r>
        <w:r w:rsidR="00950A9E" w:rsidRPr="00BF1E9E">
          <w:rPr>
            <w:noProof/>
            <w:webHidden/>
            <w:color w:val="000000" w:themeColor="text1"/>
            <w:lang w:val="en-GB"/>
          </w:rPr>
          <w:fldChar w:fldCharType="separate"/>
        </w:r>
        <w:r w:rsidR="00DE094B" w:rsidRPr="00BF1E9E">
          <w:rPr>
            <w:noProof/>
            <w:webHidden/>
            <w:color w:val="000000" w:themeColor="text1"/>
            <w:lang w:val="en-GB"/>
          </w:rPr>
          <w:t>11</w:t>
        </w:r>
        <w:r w:rsidR="00950A9E" w:rsidRPr="00BF1E9E">
          <w:rPr>
            <w:noProof/>
            <w:webHidden/>
            <w:color w:val="000000" w:themeColor="text1"/>
            <w:lang w:val="en-GB"/>
          </w:rPr>
          <w:fldChar w:fldCharType="end"/>
        </w:r>
      </w:hyperlink>
    </w:p>
    <w:p w14:paraId="7842CA43" w14:textId="77777777" w:rsidR="00B1144B" w:rsidRPr="00BF1E9E" w:rsidRDefault="00950A9E" w:rsidP="00F56961">
      <w:pPr>
        <w:spacing w:line="360" w:lineRule="auto"/>
        <w:jc w:val="center"/>
        <w:rPr>
          <w:b/>
          <w:color w:val="000000" w:themeColor="text1"/>
          <w:sz w:val="28"/>
          <w:szCs w:val="28"/>
          <w:highlight w:val="white"/>
          <w:lang w:val="en-GB"/>
        </w:rPr>
      </w:pPr>
      <w:r w:rsidRPr="00BF1E9E">
        <w:rPr>
          <w:b/>
          <w:color w:val="000000" w:themeColor="text1"/>
          <w:sz w:val="28"/>
          <w:szCs w:val="28"/>
          <w:highlight w:val="white"/>
          <w:lang w:val="en-GB"/>
        </w:rPr>
        <w:fldChar w:fldCharType="end"/>
      </w:r>
    </w:p>
    <w:p w14:paraId="355674DC" w14:textId="77777777" w:rsidR="00266D49" w:rsidRPr="00BF1E9E" w:rsidRDefault="00B1144B" w:rsidP="00B1144B">
      <w:pPr>
        <w:rPr>
          <w:b/>
          <w:color w:val="000000" w:themeColor="text1"/>
          <w:sz w:val="32"/>
          <w:szCs w:val="32"/>
          <w:highlight w:val="white"/>
          <w:lang w:val="en-GB"/>
        </w:rPr>
      </w:pPr>
      <w:r w:rsidRPr="00BF1E9E">
        <w:rPr>
          <w:b/>
          <w:color w:val="000000" w:themeColor="text1"/>
          <w:sz w:val="32"/>
          <w:szCs w:val="32"/>
          <w:highlight w:val="white"/>
          <w:lang w:val="en-GB"/>
        </w:rPr>
        <w:br w:type="page"/>
      </w:r>
    </w:p>
    <w:p w14:paraId="50CDF3F6" w14:textId="77777777" w:rsidR="00266D49" w:rsidRPr="00BF1E9E" w:rsidRDefault="00DE094B" w:rsidP="00F56961">
      <w:pPr>
        <w:pStyle w:val="Heading1"/>
        <w:rPr>
          <w:color w:val="000000" w:themeColor="text1"/>
          <w:highlight w:val="white"/>
          <w:lang w:val="en-GB"/>
        </w:rPr>
      </w:pPr>
      <w:bookmarkStart w:id="0" w:name="_Toc101000287"/>
      <w:r w:rsidRPr="00BF1E9E">
        <w:rPr>
          <w:color w:val="000000" w:themeColor="text1"/>
          <w:highlight w:val="white"/>
          <w:lang w:val="en-GB"/>
        </w:rPr>
        <w:lastRenderedPageBreak/>
        <w:t>Introduction</w:t>
      </w:r>
      <w:bookmarkEnd w:id="0"/>
      <w:r w:rsidRPr="00BF1E9E">
        <w:rPr>
          <w:color w:val="000000" w:themeColor="text1"/>
          <w:highlight w:val="white"/>
          <w:lang w:val="en-GB"/>
        </w:rPr>
        <w:t xml:space="preserve"> </w:t>
      </w:r>
    </w:p>
    <w:p w14:paraId="08150E9F" w14:textId="77777777" w:rsidR="00266D49" w:rsidRPr="00BF1E9E" w:rsidRDefault="00DE094B">
      <w:pPr>
        <w:spacing w:before="240" w:line="360" w:lineRule="auto"/>
        <w:jc w:val="both"/>
        <w:rPr>
          <w:color w:val="000000" w:themeColor="text1"/>
          <w:highlight w:val="white"/>
          <w:lang w:val="en-GB"/>
        </w:rPr>
      </w:pPr>
      <w:r w:rsidRPr="00BF1E9E">
        <w:rPr>
          <w:color w:val="000000" w:themeColor="text1"/>
          <w:highlight w:val="white"/>
          <w:lang w:val="en-GB"/>
        </w:rPr>
        <w:t xml:space="preserve">Employee engagement is a vital aspect for the smooth functioning of an organization. Employee engagement is crucial for facilitating organizational productivity and further aids in better organizational management and achievement of the business productivity. Employee engagement can also be described as the form of enthusiasm or dedication among the employees of the organization. It is a very crucial part that an organization needs to incorporate </w:t>
      </w:r>
      <w:proofErr w:type="gramStart"/>
      <w:r w:rsidRPr="00BF1E9E">
        <w:rPr>
          <w:color w:val="000000" w:themeColor="text1"/>
          <w:highlight w:val="white"/>
          <w:lang w:val="en-GB"/>
        </w:rPr>
        <w:t>in order to</w:t>
      </w:r>
      <w:proofErr w:type="gramEnd"/>
      <w:r w:rsidRPr="00BF1E9E">
        <w:rPr>
          <w:color w:val="000000" w:themeColor="text1"/>
          <w:highlight w:val="white"/>
          <w:lang w:val="en-GB"/>
        </w:rPr>
        <w:t xml:space="preserve"> get the organization to perform better. The current study highlights the significant factors that contribute toward increased employee engagement and tools that serve to be effective in measuring employee performance. The study further sheds light on the strategies that serve to be effective in enhancing employee engagement within an organization.</w:t>
      </w:r>
    </w:p>
    <w:p w14:paraId="2ADE8C9B" w14:textId="77777777" w:rsidR="00266D49" w:rsidRPr="00BF1E9E" w:rsidRDefault="00DE094B" w:rsidP="00F56961">
      <w:pPr>
        <w:pStyle w:val="Heading1"/>
        <w:rPr>
          <w:color w:val="000000" w:themeColor="text1"/>
          <w:highlight w:val="white"/>
          <w:lang w:val="en-GB"/>
        </w:rPr>
      </w:pPr>
      <w:bookmarkStart w:id="1" w:name="_Toc101000288"/>
      <w:r w:rsidRPr="00BF1E9E">
        <w:rPr>
          <w:color w:val="000000" w:themeColor="text1"/>
          <w:highlight w:val="white"/>
          <w:lang w:val="en-GB"/>
        </w:rPr>
        <w:t>Factors involved in driving employee engagement</w:t>
      </w:r>
      <w:bookmarkEnd w:id="1"/>
      <w:r w:rsidRPr="00BF1E9E">
        <w:rPr>
          <w:color w:val="000000" w:themeColor="text1"/>
          <w:highlight w:val="white"/>
          <w:lang w:val="en-GB"/>
        </w:rPr>
        <w:t xml:space="preserve"> </w:t>
      </w:r>
    </w:p>
    <w:p w14:paraId="36C4DB8B"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Employee engagement is the base for improving the profitability and culture of an organization. An improved employee engagement permits the stringy making policies of the organization in achieving the </w:t>
      </w:r>
      <w:proofErr w:type="gramStart"/>
      <w:r w:rsidRPr="00BF1E9E">
        <w:rPr>
          <w:color w:val="000000" w:themeColor="text1"/>
          <w:highlight w:val="white"/>
          <w:lang w:val="en-GB"/>
        </w:rPr>
        <w:t>ultimate goal</w:t>
      </w:r>
      <w:proofErr w:type="gramEnd"/>
      <w:r w:rsidRPr="00BF1E9E">
        <w:rPr>
          <w:color w:val="000000" w:themeColor="text1"/>
          <w:highlight w:val="white"/>
          <w:lang w:val="en-GB"/>
        </w:rPr>
        <w:t xml:space="preserve"> or target of the company. As per the view of </w:t>
      </w:r>
      <w:proofErr w:type="spellStart"/>
      <w:r w:rsidRPr="00BF1E9E">
        <w:rPr>
          <w:color w:val="000000" w:themeColor="text1"/>
          <w:highlight w:val="white"/>
          <w:lang w:val="en-GB"/>
        </w:rPr>
        <w:t>Rožman</w:t>
      </w:r>
      <w:proofErr w:type="spellEnd"/>
      <w:r w:rsidRPr="00BF1E9E">
        <w:rPr>
          <w:color w:val="000000" w:themeColor="text1"/>
          <w:highlight w:val="white"/>
          <w:lang w:val="en-GB"/>
        </w:rPr>
        <w:t xml:space="preserve"> </w:t>
      </w:r>
      <w:r w:rsidRPr="00BF1E9E">
        <w:rPr>
          <w:i/>
          <w:color w:val="000000" w:themeColor="text1"/>
          <w:highlight w:val="white"/>
          <w:lang w:val="en-GB"/>
        </w:rPr>
        <w:t xml:space="preserve">et al. </w:t>
      </w:r>
      <w:r w:rsidRPr="00BF1E9E">
        <w:rPr>
          <w:color w:val="000000" w:themeColor="text1"/>
          <w:highlight w:val="white"/>
          <w:lang w:val="en-GB"/>
        </w:rPr>
        <w:t xml:space="preserve">(2022), it also promotes a reduction rate in the employee turnover rate, increases production, a better work environment and a better relationship with the employees and the consumers of the company. Thus, it is vital to keep in mind the factors that are related to the increase in employee engagement. Factors like </w:t>
      </w:r>
      <w:r w:rsidRPr="00BF1E9E">
        <w:rPr>
          <w:b/>
          <w:i/>
          <w:color w:val="000000" w:themeColor="text1"/>
          <w:highlight w:val="white"/>
          <w:lang w:val="en-GB"/>
        </w:rPr>
        <w:t>opportunities for career development</w:t>
      </w:r>
      <w:r w:rsidRPr="00BF1E9E">
        <w:rPr>
          <w:color w:val="000000" w:themeColor="text1"/>
          <w:highlight w:val="white"/>
          <w:lang w:val="en-GB"/>
        </w:rPr>
        <w:t xml:space="preserve"> in the employee can act as the biggest influence in enhancing employee engagement rate.</w:t>
      </w:r>
    </w:p>
    <w:p w14:paraId="3927370B"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If the employees are provided with the opportunity to earn remuneration with an opportunity to learn new skills, it ultimately motivates the employee to work even harder for the organization. As opined by Singh </w:t>
      </w:r>
      <w:r w:rsidRPr="00BF1E9E">
        <w:rPr>
          <w:i/>
          <w:color w:val="000000" w:themeColor="text1"/>
          <w:highlight w:val="white"/>
          <w:lang w:val="en-GB"/>
        </w:rPr>
        <w:t>et al.</w:t>
      </w:r>
      <w:r w:rsidRPr="00BF1E9E">
        <w:rPr>
          <w:color w:val="000000" w:themeColor="text1"/>
          <w:highlight w:val="white"/>
          <w:lang w:val="en-GB"/>
        </w:rPr>
        <w:t xml:space="preserve"> (2022), </w:t>
      </w:r>
      <w:r w:rsidRPr="00BF1E9E">
        <w:rPr>
          <w:b/>
          <w:i/>
          <w:color w:val="000000" w:themeColor="text1"/>
          <w:highlight w:val="white"/>
          <w:lang w:val="en-GB"/>
        </w:rPr>
        <w:t xml:space="preserve">honesty and transparency </w:t>
      </w:r>
      <w:r w:rsidRPr="00BF1E9E">
        <w:rPr>
          <w:color w:val="000000" w:themeColor="text1"/>
          <w:highlight w:val="white"/>
          <w:lang w:val="en-GB"/>
        </w:rPr>
        <w:t xml:space="preserve">are other major factors that act as for improving employee engagement. Being honest with an employee within the organization can make them feel important which can ultimately culminate in bringing fruitful results for an organization. </w:t>
      </w:r>
    </w:p>
    <w:p w14:paraId="307768C7" w14:textId="77777777" w:rsidR="00266D49" w:rsidRPr="00BF1E9E" w:rsidRDefault="00DE094B">
      <w:pPr>
        <w:spacing w:before="200" w:after="200" w:line="360" w:lineRule="auto"/>
        <w:jc w:val="center"/>
        <w:rPr>
          <w:color w:val="000000" w:themeColor="text1"/>
          <w:highlight w:val="white"/>
          <w:lang w:val="en-GB"/>
        </w:rPr>
      </w:pPr>
      <w:r w:rsidRPr="00BF1E9E">
        <w:rPr>
          <w:noProof/>
          <w:color w:val="000000" w:themeColor="text1"/>
          <w:highlight w:val="white"/>
        </w:rPr>
        <w:drawing>
          <wp:inline distT="114300" distB="114300" distL="114300" distR="114300" wp14:anchorId="34FA22B8" wp14:editId="7B12C375">
            <wp:extent cx="3594100" cy="2022475"/>
            <wp:effectExtent l="19050" t="19050" r="25400" b="1587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3598113" cy="2024733"/>
                    </a:xfrm>
                    <a:prstGeom prst="rect">
                      <a:avLst/>
                    </a:prstGeom>
                    <a:ln w="25400">
                      <a:solidFill>
                        <a:srgbClr val="000000"/>
                      </a:solidFill>
                      <a:prstDash val="solid"/>
                    </a:ln>
                  </pic:spPr>
                </pic:pic>
              </a:graphicData>
            </a:graphic>
          </wp:inline>
        </w:drawing>
      </w:r>
    </w:p>
    <w:p w14:paraId="6FFB7494" w14:textId="77777777" w:rsidR="00266D49" w:rsidRPr="00BF1E9E" w:rsidRDefault="00DE094B">
      <w:pPr>
        <w:spacing w:before="200" w:after="200" w:line="360" w:lineRule="auto"/>
        <w:jc w:val="center"/>
        <w:rPr>
          <w:b/>
          <w:color w:val="000000" w:themeColor="text1"/>
          <w:highlight w:val="white"/>
          <w:lang w:val="en-GB"/>
        </w:rPr>
      </w:pPr>
      <w:r w:rsidRPr="00BF1E9E">
        <w:rPr>
          <w:b/>
          <w:color w:val="000000" w:themeColor="text1"/>
          <w:highlight w:val="white"/>
          <w:lang w:val="en-GB"/>
        </w:rPr>
        <w:t>Figure 1: Importance of employee engagement on a global scale</w:t>
      </w:r>
    </w:p>
    <w:p w14:paraId="1CB44D40" w14:textId="77777777" w:rsidR="00266D49" w:rsidRPr="00BF1E9E" w:rsidRDefault="00DE094B">
      <w:pPr>
        <w:spacing w:before="200" w:after="200" w:line="360" w:lineRule="auto"/>
        <w:jc w:val="center"/>
        <w:rPr>
          <w:color w:val="000000" w:themeColor="text1"/>
          <w:highlight w:val="white"/>
          <w:lang w:val="en-GB"/>
        </w:rPr>
      </w:pPr>
      <w:r w:rsidRPr="00BF1E9E">
        <w:rPr>
          <w:color w:val="000000" w:themeColor="text1"/>
          <w:highlight w:val="white"/>
          <w:lang w:val="en-GB"/>
        </w:rPr>
        <w:lastRenderedPageBreak/>
        <w:t>(</w:t>
      </w:r>
      <w:proofErr w:type="gramStart"/>
      <w:r w:rsidRPr="00BF1E9E">
        <w:rPr>
          <w:color w:val="000000" w:themeColor="text1"/>
          <w:highlight w:val="white"/>
          <w:lang w:val="en-GB"/>
        </w:rPr>
        <w:t>source</w:t>
      </w:r>
      <w:proofErr w:type="gramEnd"/>
      <w:r w:rsidRPr="00BF1E9E">
        <w:rPr>
          <w:color w:val="000000" w:themeColor="text1"/>
          <w:highlight w:val="white"/>
          <w:lang w:val="en-GB"/>
        </w:rPr>
        <w:t>: Statista, 2022)</w:t>
      </w:r>
    </w:p>
    <w:p w14:paraId="4C0450EA"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According to the report on employee engagement, around 65% of the people in the corporate sector felt the need of incorporating employee engagement to drive their annual transactions to higher levels.</w:t>
      </w:r>
      <w:r w:rsidRPr="00BF1E9E">
        <w:rPr>
          <w:b/>
          <w:i/>
          <w:color w:val="000000" w:themeColor="text1"/>
          <w:highlight w:val="white"/>
          <w:lang w:val="en-GB"/>
        </w:rPr>
        <w:t xml:space="preserve"> Inspiring or motivating</w:t>
      </w:r>
      <w:r w:rsidRPr="00BF1E9E">
        <w:rPr>
          <w:color w:val="000000" w:themeColor="text1"/>
          <w:highlight w:val="white"/>
          <w:lang w:val="en-GB"/>
        </w:rPr>
        <w:t xml:space="preserve"> the employee is among the major factors that contribute to better employee engagement. Positive organizational culture for instance higher remuneration along with assigning job roles based on capabilities further serves to be impactful in motivating employees to perform better. </w:t>
      </w:r>
    </w:p>
    <w:p w14:paraId="5CA0F17B"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The</w:t>
      </w:r>
      <w:r w:rsidRPr="00BF1E9E">
        <w:rPr>
          <w:b/>
          <w:i/>
          <w:color w:val="000000" w:themeColor="text1"/>
          <w:highlight w:val="white"/>
          <w:lang w:val="en-GB"/>
        </w:rPr>
        <w:t xml:space="preserve"> pay structure</w:t>
      </w:r>
      <w:r w:rsidRPr="00BF1E9E">
        <w:rPr>
          <w:color w:val="000000" w:themeColor="text1"/>
          <w:highlight w:val="white"/>
          <w:lang w:val="en-GB"/>
        </w:rPr>
        <w:t xml:space="preserve"> of an organization remains a vital factor in drawing more employee engagement. It is obvious that an employee or any person working for the organization provides their service in counter return for the remuneration from the firm. Increased remuneration based on performance can help employees perform in an effective manner. Furthermore, training along with developmental opportunities help employees to learn new skills and perform their tasks more efficiently. According to the view of Pass and Ridgway (2022), performing this act can allow increased employee engagement within the firm. </w:t>
      </w:r>
      <w:r w:rsidRPr="00BF1E9E">
        <w:rPr>
          <w:b/>
          <w:i/>
          <w:color w:val="000000" w:themeColor="text1"/>
          <w:highlight w:val="white"/>
          <w:lang w:val="en-GB"/>
        </w:rPr>
        <w:t xml:space="preserve">Job </w:t>
      </w:r>
      <w:proofErr w:type="gramStart"/>
      <w:r w:rsidRPr="00BF1E9E">
        <w:rPr>
          <w:b/>
          <w:i/>
          <w:color w:val="000000" w:themeColor="text1"/>
          <w:highlight w:val="white"/>
          <w:lang w:val="en-GB"/>
        </w:rPr>
        <w:t>satisfaction</w:t>
      </w:r>
      <w:r w:rsidR="00B1144B" w:rsidRPr="00BF1E9E">
        <w:rPr>
          <w:b/>
          <w:i/>
          <w:color w:val="000000" w:themeColor="text1"/>
          <w:highlight w:val="white"/>
          <w:lang w:val="en-GB"/>
        </w:rPr>
        <w:t>,</w:t>
      </w:r>
      <w:r w:rsidR="00BF1E9E">
        <w:rPr>
          <w:b/>
          <w:i/>
          <w:color w:val="000000" w:themeColor="text1"/>
          <w:highlight w:val="white"/>
          <w:lang w:val="en-GB"/>
        </w:rPr>
        <w:t xml:space="preserve">   </w:t>
      </w:r>
      <w:proofErr w:type="gramEnd"/>
      <w:r w:rsidRPr="00BF1E9E">
        <w:rPr>
          <w:color w:val="000000" w:themeColor="text1"/>
          <w:highlight w:val="white"/>
          <w:lang w:val="en-GB"/>
        </w:rPr>
        <w:t xml:space="preserve">in the employee is important for making the employees of the enterprise stick to the organization and invest in more innovation and integrity for the organizational development and employee engagement. </w:t>
      </w:r>
    </w:p>
    <w:p w14:paraId="255CD8AC" w14:textId="77777777" w:rsidR="00266D49" w:rsidRPr="00BF1E9E" w:rsidRDefault="00DE094B" w:rsidP="00F56961">
      <w:pPr>
        <w:pStyle w:val="Heading1"/>
        <w:rPr>
          <w:color w:val="000000" w:themeColor="text1"/>
          <w:highlight w:val="white"/>
          <w:lang w:val="en-GB"/>
        </w:rPr>
      </w:pPr>
      <w:bookmarkStart w:id="2" w:name="_Toc101000289"/>
      <w:r w:rsidRPr="00BF1E9E">
        <w:rPr>
          <w:color w:val="000000" w:themeColor="text1"/>
          <w:highlight w:val="white"/>
          <w:lang w:val="en-GB"/>
        </w:rPr>
        <w:t>Tools for measuring employee engagement</w:t>
      </w:r>
      <w:bookmarkEnd w:id="2"/>
    </w:p>
    <w:p w14:paraId="75F101EB"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Employee engagement is a vital part of driving a company's productivity and managing the success rate of the organization. Along with the incorporation of the factors affecting employee engagement, there is also great importance relied on measuring the tools of employee engagement. Tools to invest in increasing the employee engagement can be formulated through:</w:t>
      </w:r>
    </w:p>
    <w:p w14:paraId="39E3807E" w14:textId="77777777" w:rsidR="00266D49" w:rsidRPr="00BF1E9E" w:rsidRDefault="00DE094B">
      <w:pPr>
        <w:numPr>
          <w:ilvl w:val="0"/>
          <w:numId w:val="1"/>
        </w:numPr>
        <w:spacing w:before="200" w:line="360" w:lineRule="auto"/>
        <w:jc w:val="both"/>
        <w:rPr>
          <w:color w:val="000000" w:themeColor="text1"/>
          <w:highlight w:val="white"/>
          <w:lang w:val="en-GB"/>
        </w:rPr>
      </w:pPr>
      <w:r w:rsidRPr="00BF1E9E">
        <w:rPr>
          <w:color w:val="000000" w:themeColor="text1"/>
          <w:highlight w:val="white"/>
          <w:lang w:val="en-GB"/>
        </w:rPr>
        <w:t xml:space="preserve">Survey on the employee </w:t>
      </w:r>
    </w:p>
    <w:p w14:paraId="67C53FCE" w14:textId="77777777" w:rsidR="00266D49" w:rsidRPr="00BF1E9E" w:rsidRDefault="00DE094B">
      <w:pPr>
        <w:numPr>
          <w:ilvl w:val="0"/>
          <w:numId w:val="1"/>
        </w:numPr>
        <w:spacing w:line="360" w:lineRule="auto"/>
        <w:jc w:val="both"/>
        <w:rPr>
          <w:color w:val="000000" w:themeColor="text1"/>
          <w:highlight w:val="white"/>
          <w:lang w:val="en-GB"/>
        </w:rPr>
      </w:pPr>
      <w:r w:rsidRPr="00BF1E9E">
        <w:rPr>
          <w:color w:val="000000" w:themeColor="text1"/>
          <w:highlight w:val="white"/>
          <w:lang w:val="en-GB"/>
        </w:rPr>
        <w:t xml:space="preserve">Tools of the Human Resources </w:t>
      </w:r>
    </w:p>
    <w:p w14:paraId="152DC078" w14:textId="77777777" w:rsidR="00266D49" w:rsidRPr="00BF1E9E" w:rsidRDefault="00DE094B">
      <w:pPr>
        <w:numPr>
          <w:ilvl w:val="0"/>
          <w:numId w:val="1"/>
        </w:numPr>
        <w:spacing w:line="360" w:lineRule="auto"/>
        <w:jc w:val="both"/>
        <w:rPr>
          <w:color w:val="000000" w:themeColor="text1"/>
          <w:highlight w:val="white"/>
          <w:lang w:val="en-GB"/>
        </w:rPr>
      </w:pPr>
      <w:r w:rsidRPr="00BF1E9E">
        <w:rPr>
          <w:color w:val="000000" w:themeColor="text1"/>
          <w:highlight w:val="white"/>
          <w:lang w:val="en-GB"/>
        </w:rPr>
        <w:t xml:space="preserve">Incorporation of the </w:t>
      </w:r>
      <w:proofErr w:type="gramStart"/>
      <w:r w:rsidRPr="00BF1E9E">
        <w:rPr>
          <w:color w:val="000000" w:themeColor="text1"/>
          <w:highlight w:val="white"/>
          <w:lang w:val="en-GB"/>
        </w:rPr>
        <w:t>Social media</w:t>
      </w:r>
      <w:proofErr w:type="gramEnd"/>
    </w:p>
    <w:p w14:paraId="173D6E06" w14:textId="77777777" w:rsidR="00266D49" w:rsidRPr="00BF1E9E" w:rsidRDefault="00DE094B">
      <w:pPr>
        <w:numPr>
          <w:ilvl w:val="0"/>
          <w:numId w:val="1"/>
        </w:numPr>
        <w:spacing w:line="360" w:lineRule="auto"/>
        <w:jc w:val="both"/>
        <w:rPr>
          <w:color w:val="000000" w:themeColor="text1"/>
          <w:highlight w:val="white"/>
          <w:lang w:val="en-GB"/>
        </w:rPr>
      </w:pPr>
      <w:r w:rsidRPr="00BF1E9E">
        <w:rPr>
          <w:color w:val="000000" w:themeColor="text1"/>
          <w:highlight w:val="white"/>
          <w:lang w:val="en-GB"/>
        </w:rPr>
        <w:t>Conduction of stay and exit interviews</w:t>
      </w:r>
    </w:p>
    <w:p w14:paraId="2AB29906" w14:textId="77777777" w:rsidR="00266D49" w:rsidRPr="00BF1E9E" w:rsidRDefault="00DE094B">
      <w:pPr>
        <w:numPr>
          <w:ilvl w:val="0"/>
          <w:numId w:val="1"/>
        </w:numPr>
        <w:spacing w:line="360" w:lineRule="auto"/>
        <w:jc w:val="both"/>
        <w:rPr>
          <w:color w:val="000000" w:themeColor="text1"/>
          <w:highlight w:val="white"/>
          <w:lang w:val="en-GB"/>
        </w:rPr>
      </w:pPr>
      <w:r w:rsidRPr="00BF1E9E">
        <w:rPr>
          <w:color w:val="000000" w:themeColor="text1"/>
          <w:highlight w:val="white"/>
          <w:lang w:val="en-GB"/>
        </w:rPr>
        <w:t>Investing in small group</w:t>
      </w:r>
    </w:p>
    <w:p w14:paraId="20A5418A" w14:textId="77777777" w:rsidR="00266D49" w:rsidRPr="00BF1E9E" w:rsidRDefault="00DE094B">
      <w:pPr>
        <w:numPr>
          <w:ilvl w:val="0"/>
          <w:numId w:val="1"/>
        </w:numPr>
        <w:spacing w:line="360" w:lineRule="auto"/>
        <w:jc w:val="both"/>
        <w:rPr>
          <w:color w:val="000000" w:themeColor="text1"/>
          <w:highlight w:val="white"/>
          <w:lang w:val="en-GB"/>
        </w:rPr>
      </w:pPr>
      <w:r w:rsidRPr="00BF1E9E">
        <w:rPr>
          <w:color w:val="000000" w:themeColor="text1"/>
          <w:highlight w:val="white"/>
          <w:lang w:val="en-GB"/>
        </w:rPr>
        <w:t xml:space="preserve">Employee recognition and reward programmes </w:t>
      </w:r>
    </w:p>
    <w:p w14:paraId="7ED0141C" w14:textId="77777777" w:rsidR="00266D49" w:rsidRPr="00BF1E9E" w:rsidRDefault="00DE094B">
      <w:pPr>
        <w:numPr>
          <w:ilvl w:val="0"/>
          <w:numId w:val="1"/>
        </w:numPr>
        <w:spacing w:after="200" w:line="360" w:lineRule="auto"/>
        <w:jc w:val="both"/>
        <w:rPr>
          <w:color w:val="000000" w:themeColor="text1"/>
          <w:highlight w:val="white"/>
          <w:lang w:val="en-GB"/>
        </w:rPr>
      </w:pPr>
      <w:r w:rsidRPr="00BF1E9E">
        <w:rPr>
          <w:color w:val="000000" w:themeColor="text1"/>
          <w:highlight w:val="white"/>
          <w:lang w:val="en-GB"/>
        </w:rPr>
        <w:t>Measuring the retention rate and productivity metrics</w:t>
      </w:r>
    </w:p>
    <w:p w14:paraId="0FA0733B"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A </w:t>
      </w:r>
      <w:r w:rsidRPr="00BF1E9E">
        <w:rPr>
          <w:b/>
          <w:i/>
          <w:color w:val="000000" w:themeColor="text1"/>
          <w:highlight w:val="white"/>
          <w:lang w:val="en-GB"/>
        </w:rPr>
        <w:t>survey</w:t>
      </w:r>
      <w:r w:rsidRPr="00BF1E9E">
        <w:rPr>
          <w:color w:val="000000" w:themeColor="text1"/>
          <w:highlight w:val="white"/>
          <w:lang w:val="en-GB"/>
        </w:rPr>
        <w:t xml:space="preserve"> is the most common and easiest tool for measuring employee engagement in an organization. However, it is often seen that the employees are not quite open about stating their opinion on the factors of the employee </w:t>
      </w:r>
      <w:proofErr w:type="gramStart"/>
      <w:r w:rsidRPr="00BF1E9E">
        <w:rPr>
          <w:color w:val="000000" w:themeColor="text1"/>
          <w:highlight w:val="white"/>
          <w:lang w:val="en-GB"/>
        </w:rPr>
        <w:t>engagement</w:t>
      </w:r>
      <w:proofErr w:type="gramEnd"/>
      <w:r w:rsidRPr="00BF1E9E">
        <w:rPr>
          <w:color w:val="000000" w:themeColor="text1"/>
          <w:highlight w:val="white"/>
          <w:lang w:val="en-GB"/>
        </w:rPr>
        <w:t xml:space="preserve"> so companies need to invest in the anonymous filing of the survey to improve the employee engagement. As opined by Khan (2021), conducting a good survey can be beneficial in improvising the current condition of the organization. However, conducting the survey is a brilliant idea but it can be a better way to deal with the collection of the information for improving the quality of employee engagement. </w:t>
      </w:r>
      <w:r w:rsidRPr="00BF1E9E">
        <w:rPr>
          <w:color w:val="000000" w:themeColor="text1"/>
          <w:highlight w:val="white"/>
          <w:lang w:val="en-GB"/>
        </w:rPr>
        <w:lastRenderedPageBreak/>
        <w:t>Incorporation of</w:t>
      </w:r>
      <w:r w:rsidRPr="00BF1E9E">
        <w:rPr>
          <w:b/>
          <w:i/>
          <w:color w:val="000000" w:themeColor="text1"/>
          <w:highlight w:val="white"/>
          <w:lang w:val="en-GB"/>
        </w:rPr>
        <w:t xml:space="preserve"> HR software tools</w:t>
      </w:r>
      <w:r w:rsidRPr="00BF1E9E">
        <w:rPr>
          <w:color w:val="000000" w:themeColor="text1"/>
          <w:highlight w:val="white"/>
          <w:lang w:val="en-GB"/>
        </w:rPr>
        <w:t xml:space="preserve"> can be made in allowing employee engagement by fostering productivity and analysing the employee demands.</w:t>
      </w:r>
    </w:p>
    <w:p w14:paraId="1971580E" w14:textId="77777777" w:rsidR="00266D49" w:rsidRPr="00BF1E9E" w:rsidRDefault="00DE094B">
      <w:pPr>
        <w:spacing w:before="200" w:after="200" w:line="360" w:lineRule="auto"/>
        <w:jc w:val="center"/>
        <w:rPr>
          <w:color w:val="000000" w:themeColor="text1"/>
          <w:highlight w:val="white"/>
          <w:lang w:val="en-GB"/>
        </w:rPr>
      </w:pPr>
      <w:r w:rsidRPr="00BF1E9E">
        <w:rPr>
          <w:noProof/>
          <w:color w:val="000000" w:themeColor="text1"/>
          <w:highlight w:val="white"/>
        </w:rPr>
        <w:drawing>
          <wp:inline distT="114300" distB="114300" distL="114300" distR="114300" wp14:anchorId="19E15ECF" wp14:editId="75FEF60D">
            <wp:extent cx="4529138" cy="267103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4529138" cy="2671030"/>
                    </a:xfrm>
                    <a:prstGeom prst="rect">
                      <a:avLst/>
                    </a:prstGeom>
                  </pic:spPr>
                </pic:pic>
              </a:graphicData>
            </a:graphic>
          </wp:inline>
        </w:drawing>
      </w:r>
    </w:p>
    <w:p w14:paraId="2C4BDEB7" w14:textId="77777777" w:rsidR="00266D49" w:rsidRPr="00BF1E9E" w:rsidRDefault="00DE094B">
      <w:pPr>
        <w:spacing w:before="200" w:after="200" w:line="360" w:lineRule="auto"/>
        <w:jc w:val="center"/>
        <w:rPr>
          <w:b/>
          <w:color w:val="000000" w:themeColor="text1"/>
          <w:highlight w:val="white"/>
          <w:lang w:val="en-GB"/>
        </w:rPr>
      </w:pPr>
      <w:r w:rsidRPr="00BF1E9E">
        <w:rPr>
          <w:b/>
          <w:color w:val="000000" w:themeColor="text1"/>
          <w:highlight w:val="white"/>
          <w:lang w:val="en-GB"/>
        </w:rPr>
        <w:t>Figure 2:</w:t>
      </w:r>
      <w:r w:rsidR="00B1144B" w:rsidRPr="00BF1E9E">
        <w:rPr>
          <w:b/>
          <w:color w:val="000000" w:themeColor="text1"/>
          <w:highlight w:val="white"/>
          <w:lang w:val="en-GB"/>
        </w:rPr>
        <w:t xml:space="preserve"> </w:t>
      </w:r>
      <w:r w:rsidRPr="00BF1E9E">
        <w:rPr>
          <w:b/>
          <w:color w:val="000000" w:themeColor="text1"/>
          <w:highlight w:val="white"/>
          <w:lang w:val="en-GB"/>
        </w:rPr>
        <w:t xml:space="preserve">Tools for improving employee engagement </w:t>
      </w:r>
    </w:p>
    <w:p w14:paraId="75ABCCD9" w14:textId="77777777" w:rsidR="00266D49" w:rsidRPr="00BF1E9E" w:rsidRDefault="00DE094B">
      <w:pPr>
        <w:spacing w:before="200" w:after="200" w:line="360" w:lineRule="auto"/>
        <w:jc w:val="center"/>
        <w:rPr>
          <w:color w:val="000000" w:themeColor="text1"/>
          <w:highlight w:val="white"/>
          <w:lang w:val="en-GB"/>
        </w:rPr>
      </w:pPr>
      <w:r w:rsidRPr="00BF1E9E">
        <w:rPr>
          <w:color w:val="000000" w:themeColor="text1"/>
          <w:highlight w:val="white"/>
          <w:lang w:val="en-GB"/>
        </w:rPr>
        <w:t>(</w:t>
      </w:r>
      <w:r w:rsidR="00B1144B" w:rsidRPr="00BF1E9E">
        <w:rPr>
          <w:color w:val="000000" w:themeColor="text1"/>
          <w:highlight w:val="white"/>
          <w:lang w:val="en-GB"/>
        </w:rPr>
        <w:t>Source</w:t>
      </w:r>
      <w:r w:rsidRPr="00BF1E9E">
        <w:rPr>
          <w:color w:val="000000" w:themeColor="text1"/>
          <w:highlight w:val="white"/>
          <w:lang w:val="en-GB"/>
        </w:rPr>
        <w:t xml:space="preserve">: </w:t>
      </w:r>
      <w:proofErr w:type="spellStart"/>
      <w:r w:rsidRPr="00BF1E9E">
        <w:rPr>
          <w:color w:val="000000" w:themeColor="text1"/>
          <w:highlight w:val="white"/>
          <w:lang w:val="en-GB"/>
        </w:rPr>
        <w:t>Chanana</w:t>
      </w:r>
      <w:proofErr w:type="spellEnd"/>
      <w:r w:rsidRPr="00BF1E9E">
        <w:rPr>
          <w:color w:val="000000" w:themeColor="text1"/>
          <w:highlight w:val="white"/>
          <w:lang w:val="en-GB"/>
        </w:rPr>
        <w:t>, 2021)</w:t>
      </w:r>
    </w:p>
    <w:p w14:paraId="5ADE8DC7" w14:textId="77777777" w:rsidR="00266D49" w:rsidRPr="00BF1E9E" w:rsidRDefault="00266D49">
      <w:pPr>
        <w:spacing w:before="200" w:after="200" w:line="360" w:lineRule="auto"/>
        <w:jc w:val="center"/>
        <w:rPr>
          <w:color w:val="000000" w:themeColor="text1"/>
          <w:highlight w:val="white"/>
          <w:lang w:val="en-GB"/>
        </w:rPr>
      </w:pPr>
    </w:p>
    <w:p w14:paraId="26F1E954" w14:textId="77777777" w:rsidR="00266D49" w:rsidRPr="00BF1E9E" w:rsidRDefault="00266D49">
      <w:pPr>
        <w:spacing w:before="200" w:after="200" w:line="360" w:lineRule="auto"/>
        <w:jc w:val="center"/>
        <w:rPr>
          <w:color w:val="000000" w:themeColor="text1"/>
          <w:highlight w:val="white"/>
          <w:lang w:val="en-GB"/>
        </w:rPr>
      </w:pPr>
    </w:p>
    <w:p w14:paraId="299113C8"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During the covid19 situation, it has become even more important to have an engaged employee than before. As </w:t>
      </w:r>
      <w:r w:rsidRPr="00BF1E9E">
        <w:rPr>
          <w:b/>
          <w:i/>
          <w:color w:val="000000" w:themeColor="text1"/>
          <w:highlight w:val="white"/>
          <w:lang w:val="en-GB"/>
        </w:rPr>
        <w:t>social media</w:t>
      </w:r>
      <w:r w:rsidRPr="00BF1E9E">
        <w:rPr>
          <w:color w:val="000000" w:themeColor="text1"/>
          <w:highlight w:val="white"/>
          <w:lang w:val="en-GB"/>
        </w:rPr>
        <w:t xml:space="preserve"> has become a platform of global dominance in the world, utilizing it for the benefit of the company and to increase employee engagement. As stated by Jung </w:t>
      </w:r>
      <w:r w:rsidRPr="00BF1E9E">
        <w:rPr>
          <w:i/>
          <w:color w:val="000000" w:themeColor="text1"/>
          <w:highlight w:val="white"/>
          <w:lang w:val="en-GB"/>
        </w:rPr>
        <w:t>et al.</w:t>
      </w:r>
      <w:r w:rsidRPr="00BF1E9E">
        <w:rPr>
          <w:color w:val="000000" w:themeColor="text1"/>
          <w:highlight w:val="white"/>
          <w:lang w:val="en-GB"/>
        </w:rPr>
        <w:t xml:space="preserve"> (2020), through the incorporation of social media, it can be clearly understood the strategies that are undertaken by the employees for fulfilling organizational goals.</w:t>
      </w:r>
      <w:r w:rsidR="00BF1E9E">
        <w:rPr>
          <w:color w:val="000000" w:themeColor="text1"/>
          <w:highlight w:val="white"/>
          <w:lang w:val="en-GB"/>
        </w:rPr>
        <w:t xml:space="preserve">   </w:t>
      </w:r>
      <w:r w:rsidRPr="00BF1E9E">
        <w:rPr>
          <w:color w:val="000000" w:themeColor="text1"/>
          <w:highlight w:val="white"/>
          <w:lang w:val="en-GB"/>
        </w:rPr>
        <w:t xml:space="preserve">Reward and recognition on the other are essential for assessing the performance of the employees. Reward and recognition boost employees' performance and motivate them to perform better. </w:t>
      </w:r>
    </w:p>
    <w:p w14:paraId="3DB0B872"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Implementing </w:t>
      </w:r>
      <w:r w:rsidRPr="00BF1E9E">
        <w:rPr>
          <w:b/>
          <w:i/>
          <w:color w:val="000000" w:themeColor="text1"/>
          <w:highlight w:val="white"/>
          <w:lang w:val="en-GB"/>
        </w:rPr>
        <w:t>small groups</w:t>
      </w:r>
      <w:r w:rsidRPr="00BF1E9E">
        <w:rPr>
          <w:color w:val="000000" w:themeColor="text1"/>
          <w:highlight w:val="white"/>
          <w:lang w:val="en-GB"/>
        </w:rPr>
        <w:t xml:space="preserve"> of workers can be beneficial for the firm to divide and segregate the work for the development in the engagement of the company. Separating work into small groups permits to focus more nicely on improving the organizational work and improving the performance of </w:t>
      </w:r>
      <w:r w:rsidR="00F56961" w:rsidRPr="00BF1E9E">
        <w:rPr>
          <w:color w:val="000000" w:themeColor="text1"/>
          <w:highlight w:val="white"/>
          <w:lang w:val="en-GB"/>
        </w:rPr>
        <w:t xml:space="preserve">the company. As opined by Gómez </w:t>
      </w:r>
      <w:r w:rsidRPr="00BF1E9E">
        <w:rPr>
          <w:color w:val="000000" w:themeColor="text1"/>
          <w:highlight w:val="white"/>
          <w:lang w:val="en-GB"/>
        </w:rPr>
        <w:t>Salgado</w:t>
      </w:r>
      <w:r w:rsidRPr="00BF1E9E">
        <w:rPr>
          <w:i/>
          <w:color w:val="000000" w:themeColor="text1"/>
          <w:highlight w:val="white"/>
          <w:lang w:val="en-GB"/>
        </w:rPr>
        <w:t xml:space="preserve"> et al.</w:t>
      </w:r>
      <w:r w:rsidRPr="00BF1E9E">
        <w:rPr>
          <w:color w:val="000000" w:themeColor="text1"/>
          <w:highlight w:val="white"/>
          <w:lang w:val="en-GB"/>
        </w:rPr>
        <w:t xml:space="preserve"> (2021), </w:t>
      </w:r>
      <w:r w:rsidRPr="00BF1E9E">
        <w:rPr>
          <w:b/>
          <w:i/>
          <w:color w:val="000000" w:themeColor="text1"/>
          <w:highlight w:val="white"/>
          <w:lang w:val="en-GB"/>
        </w:rPr>
        <w:t>measurement of the retention rate</w:t>
      </w:r>
      <w:r w:rsidRPr="00BF1E9E">
        <w:rPr>
          <w:color w:val="000000" w:themeColor="text1"/>
          <w:highlight w:val="white"/>
          <w:lang w:val="en-GB"/>
        </w:rPr>
        <w:t xml:space="preserve"> in the organization can be used as a tool to understand the factors that compelled the employees to leave the organization. Furthermore, assessing and keeping track of the employee attrition rate can help organizations find the loopholes existing within the organizational structure and help them implement innovative strategies for accessing corporate goals. </w:t>
      </w:r>
    </w:p>
    <w:p w14:paraId="3FA0D09F" w14:textId="77777777" w:rsidR="00266D49" w:rsidRPr="00BF1E9E" w:rsidRDefault="00DE094B" w:rsidP="00F56961">
      <w:pPr>
        <w:pStyle w:val="Heading1"/>
        <w:rPr>
          <w:color w:val="000000" w:themeColor="text1"/>
          <w:highlight w:val="white"/>
          <w:lang w:val="en-GB"/>
        </w:rPr>
      </w:pPr>
      <w:bookmarkStart w:id="3" w:name="_Toc101000290"/>
      <w:r w:rsidRPr="00BF1E9E">
        <w:rPr>
          <w:color w:val="000000" w:themeColor="text1"/>
          <w:highlight w:val="white"/>
          <w:lang w:val="en-GB"/>
        </w:rPr>
        <w:lastRenderedPageBreak/>
        <w:t>Value proposition for employees</w:t>
      </w:r>
      <w:bookmarkEnd w:id="3"/>
    </w:p>
    <w:p w14:paraId="17702A1F"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Employees are the vital corporate assets that contribute to organizational productivity. As per the view of De-la-Calle-Durán and Rodríguez-Sánchez (2021), an employee within an enterprise gets the interest and involvement with the organizational goals only when there is a certain sense of achieving additional benefit from any other organization. These factors of value proposition in the organization can be described as the capability, skills, and experiences of the employees that the worker provides in exchange to get some better or extra benefit from the firm. In the times of global pandemic, the experienced employee is keen on getting a better and more valued work proposition from an organization. </w:t>
      </w:r>
    </w:p>
    <w:p w14:paraId="450CB03E"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The uniqueness within the organization can act as the value proposition for the employees and this can be attained through different processes. As opined by Chi </w:t>
      </w:r>
      <w:r w:rsidRPr="00BF1E9E">
        <w:rPr>
          <w:i/>
          <w:color w:val="000000" w:themeColor="text1"/>
          <w:highlight w:val="white"/>
          <w:lang w:val="en-GB"/>
        </w:rPr>
        <w:t>et al.</w:t>
      </w:r>
      <w:r w:rsidRPr="00BF1E9E">
        <w:rPr>
          <w:color w:val="000000" w:themeColor="text1"/>
          <w:highlight w:val="white"/>
          <w:lang w:val="en-GB"/>
        </w:rPr>
        <w:t xml:space="preserve"> (2021), the uniqueness of the organization can be in the form of giving attractive remuneration and perks. Another crucial factor that can be involved in giving value to the employee of the organization is by allowing the chance of improving and developing professional skills. Organizational culture further serves to be impactful in allowing companies to attract more employees to the organization and increase employee engagement within the corporate firm.</w:t>
      </w:r>
    </w:p>
    <w:p w14:paraId="12D21138"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Having a better workplace for the employee to work in can allow the employee to have a position mindset and that can further promote increasing job satisfaction. As per the view of De-la-Calle-Durán and Rodríguez-Sánchez (2021), the arrangement of programmes and events th</w:t>
      </w:r>
      <w:r w:rsidR="00F56961" w:rsidRPr="00BF1E9E">
        <w:rPr>
          <w:color w:val="000000" w:themeColor="text1"/>
          <w:highlight w:val="white"/>
          <w:lang w:val="en-GB"/>
        </w:rPr>
        <w:t>at provides the benefits of discovering</w:t>
      </w:r>
      <w:r w:rsidRPr="00BF1E9E">
        <w:rPr>
          <w:color w:val="000000" w:themeColor="text1"/>
          <w:highlight w:val="white"/>
          <w:lang w:val="en-GB"/>
        </w:rPr>
        <w:t xml:space="preserve"> the potential talents in the employee can be </w:t>
      </w:r>
      <w:proofErr w:type="gramStart"/>
      <w:r w:rsidRPr="00BF1E9E">
        <w:rPr>
          <w:color w:val="000000" w:themeColor="text1"/>
          <w:highlight w:val="white"/>
          <w:lang w:val="en-GB"/>
        </w:rPr>
        <w:t>added bonus</w:t>
      </w:r>
      <w:proofErr w:type="gramEnd"/>
      <w:r w:rsidRPr="00BF1E9E">
        <w:rPr>
          <w:color w:val="000000" w:themeColor="text1"/>
          <w:highlight w:val="white"/>
          <w:lang w:val="en-GB"/>
        </w:rPr>
        <w:t xml:space="preserve"> for standing out from the rest of the organisation and offer value to the employees of the firm. </w:t>
      </w:r>
    </w:p>
    <w:p w14:paraId="1FEB4AE4" w14:textId="77777777" w:rsidR="00266D49" w:rsidRPr="00BF1E9E" w:rsidRDefault="00DE094B" w:rsidP="00F56961">
      <w:pPr>
        <w:pStyle w:val="Heading1"/>
        <w:rPr>
          <w:color w:val="000000" w:themeColor="text1"/>
          <w:highlight w:val="white"/>
          <w:lang w:val="en-GB"/>
        </w:rPr>
      </w:pPr>
      <w:bookmarkStart w:id="4" w:name="_Toc101000291"/>
      <w:r w:rsidRPr="00BF1E9E">
        <w:rPr>
          <w:color w:val="000000" w:themeColor="text1"/>
          <w:highlight w:val="white"/>
          <w:lang w:val="en-GB"/>
        </w:rPr>
        <w:t>Analysis of employee engagement and workplace production</w:t>
      </w:r>
      <w:bookmarkEnd w:id="4"/>
      <w:r w:rsidRPr="00BF1E9E">
        <w:rPr>
          <w:color w:val="000000" w:themeColor="text1"/>
          <w:highlight w:val="white"/>
          <w:lang w:val="en-GB"/>
        </w:rPr>
        <w:t xml:space="preserve"> </w:t>
      </w:r>
    </w:p>
    <w:p w14:paraId="20A4D37D"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It is observed that employees who are engaged within the organisation and have a different level of commitment toward the organisation engage in the organisational activities that concentrate on the improvement of the organisation. As opined by Lee</w:t>
      </w:r>
      <w:r w:rsidRPr="00BF1E9E">
        <w:rPr>
          <w:i/>
          <w:color w:val="000000" w:themeColor="text1"/>
          <w:highlight w:val="white"/>
          <w:lang w:val="en-GB"/>
        </w:rPr>
        <w:t xml:space="preserve"> et al.</w:t>
      </w:r>
      <w:r w:rsidRPr="00BF1E9E">
        <w:rPr>
          <w:color w:val="000000" w:themeColor="text1"/>
          <w:highlight w:val="white"/>
          <w:lang w:val="en-GB"/>
        </w:rPr>
        <w:t xml:space="preserve"> (2020), it is suggested that </w:t>
      </w:r>
      <w:r w:rsidR="00F56961" w:rsidRPr="00BF1E9E">
        <w:rPr>
          <w:color w:val="000000" w:themeColor="text1"/>
          <w:highlight w:val="white"/>
          <w:lang w:val="en-GB"/>
        </w:rPr>
        <w:t>emphasizing</w:t>
      </w:r>
      <w:r w:rsidRPr="00BF1E9E">
        <w:rPr>
          <w:color w:val="000000" w:themeColor="text1"/>
          <w:highlight w:val="white"/>
          <w:lang w:val="en-GB"/>
        </w:rPr>
        <w:t xml:space="preserve"> the need to invest in employee engagement can even benefit the organisation to </w:t>
      </w:r>
      <w:r w:rsidR="00F56961" w:rsidRPr="00BF1E9E">
        <w:rPr>
          <w:color w:val="000000" w:themeColor="text1"/>
          <w:highlight w:val="white"/>
          <w:lang w:val="en-GB"/>
        </w:rPr>
        <w:t>utilize</w:t>
      </w:r>
      <w:r w:rsidRPr="00BF1E9E">
        <w:rPr>
          <w:color w:val="000000" w:themeColor="text1"/>
          <w:highlight w:val="white"/>
          <w:lang w:val="en-GB"/>
        </w:rPr>
        <w:t xml:space="preserve"> the employees of the firm in performing for the organisation even beyond their personal needs and demands of the organisation. As stated by Kumar (2021), productivity and employee engagement are correlated with each other and together they form a solid base of organisational excellence. When an employee is engaged in the organisational performance then the employees are noticed to be more productive within the organisation. </w:t>
      </w:r>
    </w:p>
    <w:p w14:paraId="6E5220E6"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A low drive within the organisational engagement is often seen to decrease the level of productivity and improvement within the organisation. According to Statista, 50% of the employees in the organisation stated that there was a visible difference noticed in the employee engagement with the productivity of the employee of the company. </w:t>
      </w:r>
    </w:p>
    <w:p w14:paraId="5FC50420" w14:textId="77777777" w:rsidR="00266D49" w:rsidRPr="00BF1E9E" w:rsidRDefault="00DE094B">
      <w:pPr>
        <w:spacing w:before="200" w:after="200" w:line="360" w:lineRule="auto"/>
        <w:jc w:val="center"/>
        <w:rPr>
          <w:color w:val="000000" w:themeColor="text1"/>
          <w:highlight w:val="white"/>
          <w:lang w:val="en-GB"/>
        </w:rPr>
      </w:pPr>
      <w:r w:rsidRPr="00BF1E9E">
        <w:rPr>
          <w:noProof/>
          <w:color w:val="000000" w:themeColor="text1"/>
          <w:highlight w:val="white"/>
        </w:rPr>
        <w:lastRenderedPageBreak/>
        <w:drawing>
          <wp:inline distT="114300" distB="114300" distL="114300" distR="114300" wp14:anchorId="51323C2B" wp14:editId="0F3B29BF">
            <wp:extent cx="3457575" cy="257389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3457575" cy="2573895"/>
                    </a:xfrm>
                    <a:prstGeom prst="rect">
                      <a:avLst/>
                    </a:prstGeom>
                    <a:ln w="25400">
                      <a:solidFill>
                        <a:srgbClr val="000000"/>
                      </a:solidFill>
                      <a:prstDash val="solid"/>
                    </a:ln>
                  </pic:spPr>
                </pic:pic>
              </a:graphicData>
            </a:graphic>
          </wp:inline>
        </w:drawing>
      </w:r>
    </w:p>
    <w:p w14:paraId="243C211C" w14:textId="77777777" w:rsidR="00266D49" w:rsidRPr="00BF1E9E" w:rsidRDefault="00DE094B">
      <w:pPr>
        <w:spacing w:before="200" w:after="200" w:line="360" w:lineRule="auto"/>
        <w:jc w:val="center"/>
        <w:rPr>
          <w:b/>
          <w:color w:val="000000" w:themeColor="text1"/>
          <w:highlight w:val="white"/>
          <w:lang w:val="en-GB"/>
        </w:rPr>
      </w:pPr>
      <w:r w:rsidRPr="00BF1E9E">
        <w:rPr>
          <w:b/>
          <w:color w:val="000000" w:themeColor="text1"/>
          <w:highlight w:val="white"/>
          <w:lang w:val="en-GB"/>
        </w:rPr>
        <w:t xml:space="preserve">Figure 3: Effect of covid on employee engagement and productivity of an organisation </w:t>
      </w:r>
    </w:p>
    <w:p w14:paraId="31CEEEB6" w14:textId="77777777" w:rsidR="00266D49" w:rsidRPr="00BF1E9E" w:rsidRDefault="00DE094B">
      <w:pPr>
        <w:spacing w:before="200" w:after="200" w:line="360" w:lineRule="auto"/>
        <w:jc w:val="center"/>
        <w:rPr>
          <w:color w:val="000000" w:themeColor="text1"/>
          <w:highlight w:val="white"/>
          <w:lang w:val="en-GB"/>
        </w:rPr>
      </w:pPr>
      <w:r w:rsidRPr="00BF1E9E">
        <w:rPr>
          <w:color w:val="000000" w:themeColor="text1"/>
          <w:highlight w:val="white"/>
          <w:lang w:val="en-GB"/>
        </w:rPr>
        <w:t>(</w:t>
      </w:r>
      <w:r w:rsidR="00F56961" w:rsidRPr="00BF1E9E">
        <w:rPr>
          <w:color w:val="000000" w:themeColor="text1"/>
          <w:highlight w:val="white"/>
          <w:lang w:val="en-GB"/>
        </w:rPr>
        <w:t>Source</w:t>
      </w:r>
      <w:r w:rsidRPr="00BF1E9E">
        <w:rPr>
          <w:color w:val="000000" w:themeColor="text1"/>
          <w:highlight w:val="white"/>
          <w:lang w:val="en-GB"/>
        </w:rPr>
        <w:t>: Statista, 2021)</w:t>
      </w:r>
    </w:p>
    <w:p w14:paraId="6AA89727" w14:textId="77777777" w:rsidR="00266D49" w:rsidRPr="00BF1E9E" w:rsidRDefault="00DE094B">
      <w:pPr>
        <w:spacing w:before="200" w:after="200" w:line="360" w:lineRule="auto"/>
        <w:jc w:val="both"/>
        <w:rPr>
          <w:color w:val="000000" w:themeColor="text1"/>
          <w:highlight w:val="white"/>
          <w:lang w:val="en-GB"/>
        </w:rPr>
      </w:pPr>
      <w:proofErr w:type="gramStart"/>
      <w:r w:rsidRPr="00BF1E9E">
        <w:rPr>
          <w:color w:val="000000" w:themeColor="text1"/>
          <w:highlight w:val="white"/>
          <w:lang w:val="en-GB"/>
        </w:rPr>
        <w:t>In order to</w:t>
      </w:r>
      <w:proofErr w:type="gramEnd"/>
      <w:r w:rsidRPr="00BF1E9E">
        <w:rPr>
          <w:color w:val="000000" w:themeColor="text1"/>
          <w:highlight w:val="white"/>
          <w:lang w:val="en-GB"/>
        </w:rPr>
        <w:t xml:space="preserve"> improve the quality of the engagement in the organization, it is vital to invest in robust strategies that can allow the growth of the company through employee engagement. </w:t>
      </w:r>
    </w:p>
    <w:p w14:paraId="60BBA79B" w14:textId="77777777" w:rsidR="00266D49" w:rsidRPr="00BF1E9E" w:rsidRDefault="00DE094B">
      <w:pPr>
        <w:spacing w:before="200" w:after="200" w:line="360" w:lineRule="auto"/>
        <w:jc w:val="center"/>
        <w:rPr>
          <w:color w:val="000000" w:themeColor="text1"/>
          <w:highlight w:val="white"/>
          <w:lang w:val="en-GB"/>
        </w:rPr>
      </w:pPr>
      <w:r w:rsidRPr="00BF1E9E">
        <w:rPr>
          <w:noProof/>
          <w:color w:val="000000" w:themeColor="text1"/>
          <w:highlight w:val="white"/>
        </w:rPr>
        <w:drawing>
          <wp:inline distT="114300" distB="114300" distL="114300" distR="114300" wp14:anchorId="6BBD3BFB" wp14:editId="55B303D8">
            <wp:extent cx="4081463" cy="243318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4081463" cy="2433180"/>
                    </a:xfrm>
                    <a:prstGeom prst="rect">
                      <a:avLst/>
                    </a:prstGeom>
                    <a:ln w="25400">
                      <a:solidFill>
                        <a:srgbClr val="000000"/>
                      </a:solidFill>
                      <a:prstDash val="solid"/>
                    </a:ln>
                  </pic:spPr>
                </pic:pic>
              </a:graphicData>
            </a:graphic>
          </wp:inline>
        </w:drawing>
      </w:r>
    </w:p>
    <w:p w14:paraId="1A19C97E" w14:textId="77777777" w:rsidR="00266D49" w:rsidRPr="00BF1E9E" w:rsidRDefault="00DE094B">
      <w:pPr>
        <w:spacing w:before="200" w:after="200" w:line="360" w:lineRule="auto"/>
        <w:jc w:val="center"/>
        <w:rPr>
          <w:b/>
          <w:color w:val="000000" w:themeColor="text1"/>
          <w:highlight w:val="white"/>
          <w:lang w:val="en-GB"/>
        </w:rPr>
      </w:pPr>
      <w:r w:rsidRPr="00BF1E9E">
        <w:rPr>
          <w:b/>
          <w:color w:val="000000" w:themeColor="text1"/>
          <w:highlight w:val="white"/>
          <w:lang w:val="en-GB"/>
        </w:rPr>
        <w:t>Figure 4: Herzberg's two-factor theory</w:t>
      </w:r>
    </w:p>
    <w:p w14:paraId="6A5394A1" w14:textId="77777777" w:rsidR="00266D49" w:rsidRPr="00BF1E9E" w:rsidRDefault="00DE094B">
      <w:pPr>
        <w:spacing w:before="200" w:after="200" w:line="360" w:lineRule="auto"/>
        <w:jc w:val="center"/>
        <w:rPr>
          <w:color w:val="000000" w:themeColor="text1"/>
          <w:highlight w:val="white"/>
          <w:lang w:val="en-GB"/>
        </w:rPr>
      </w:pPr>
      <w:r w:rsidRPr="00BF1E9E">
        <w:rPr>
          <w:color w:val="000000" w:themeColor="text1"/>
          <w:highlight w:val="white"/>
          <w:lang w:val="en-GB"/>
        </w:rPr>
        <w:t>(</w:t>
      </w:r>
      <w:r w:rsidR="00F56961" w:rsidRPr="00BF1E9E">
        <w:rPr>
          <w:color w:val="000000" w:themeColor="text1"/>
          <w:highlight w:val="white"/>
          <w:lang w:val="en-GB"/>
        </w:rPr>
        <w:t>Source</w:t>
      </w:r>
      <w:r w:rsidRPr="00BF1E9E">
        <w:rPr>
          <w:color w:val="000000" w:themeColor="text1"/>
          <w:highlight w:val="white"/>
          <w:lang w:val="en-GB"/>
        </w:rPr>
        <w:t>:</w:t>
      </w:r>
      <w:r w:rsidR="00BF1E9E">
        <w:rPr>
          <w:color w:val="000000" w:themeColor="text1"/>
          <w:highlight w:val="white"/>
          <w:lang w:val="en-GB"/>
        </w:rPr>
        <w:t xml:space="preserve">   </w:t>
      </w:r>
      <w:proofErr w:type="spellStart"/>
      <w:r w:rsidRPr="00BF1E9E">
        <w:rPr>
          <w:color w:val="000000" w:themeColor="text1"/>
          <w:highlight w:val="white"/>
          <w:lang w:val="en-GB"/>
        </w:rPr>
        <w:t>Miawati</w:t>
      </w:r>
      <w:proofErr w:type="spellEnd"/>
      <w:r w:rsidRPr="00BF1E9E">
        <w:rPr>
          <w:color w:val="000000" w:themeColor="text1"/>
          <w:highlight w:val="white"/>
          <w:lang w:val="en-GB"/>
        </w:rPr>
        <w:t xml:space="preserve"> </w:t>
      </w:r>
      <w:r w:rsidRPr="00BF1E9E">
        <w:rPr>
          <w:i/>
          <w:color w:val="000000" w:themeColor="text1"/>
          <w:highlight w:val="white"/>
          <w:lang w:val="en-GB"/>
        </w:rPr>
        <w:t>et al.</w:t>
      </w:r>
      <w:r w:rsidRPr="00BF1E9E">
        <w:rPr>
          <w:color w:val="000000" w:themeColor="text1"/>
          <w:highlight w:val="white"/>
          <w:lang w:val="en-GB"/>
        </w:rPr>
        <w:t xml:space="preserve"> 2021)</w:t>
      </w:r>
    </w:p>
    <w:p w14:paraId="2379C4A0"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Implementing </w:t>
      </w:r>
      <w:r w:rsidRPr="00BF1E9E">
        <w:rPr>
          <w:b/>
          <w:i/>
          <w:color w:val="000000" w:themeColor="text1"/>
          <w:highlight w:val="white"/>
          <w:lang w:val="en-GB"/>
        </w:rPr>
        <w:t>Herzberg's two-factor theory</w:t>
      </w:r>
      <w:r w:rsidRPr="00BF1E9E">
        <w:rPr>
          <w:color w:val="000000" w:themeColor="text1"/>
          <w:highlight w:val="white"/>
          <w:lang w:val="en-GB"/>
        </w:rPr>
        <w:t xml:space="preserve"> can be beneficial in improving the </w:t>
      </w:r>
      <w:r w:rsidR="00F56961" w:rsidRPr="00BF1E9E">
        <w:rPr>
          <w:color w:val="000000" w:themeColor="text1"/>
          <w:highlight w:val="white"/>
          <w:lang w:val="en-GB"/>
        </w:rPr>
        <w:t>quality</w:t>
      </w:r>
      <w:r w:rsidRPr="00BF1E9E">
        <w:rPr>
          <w:color w:val="000000" w:themeColor="text1"/>
          <w:highlight w:val="white"/>
          <w:lang w:val="en-GB"/>
        </w:rPr>
        <w:t xml:space="preserve"> of engagement in the organization </w:t>
      </w:r>
      <w:proofErr w:type="gramStart"/>
      <w:r w:rsidRPr="00BF1E9E">
        <w:rPr>
          <w:color w:val="000000" w:themeColor="text1"/>
          <w:highlight w:val="white"/>
          <w:lang w:val="en-GB"/>
        </w:rPr>
        <w:t>and also</w:t>
      </w:r>
      <w:proofErr w:type="gramEnd"/>
      <w:r w:rsidRPr="00BF1E9E">
        <w:rPr>
          <w:color w:val="000000" w:themeColor="text1"/>
          <w:highlight w:val="white"/>
          <w:lang w:val="en-GB"/>
        </w:rPr>
        <w:t xml:space="preserve"> elevating the productivity level within the workplace. According to the theory, employee engagement can be driven through not only by improved pay structure but can also by engagement in the company through motivation. Motivating factors that the companies can include are responsibility, achievements, and interest in the work. According to the view of </w:t>
      </w:r>
      <w:proofErr w:type="spellStart"/>
      <w:r w:rsidRPr="00BF1E9E">
        <w:rPr>
          <w:color w:val="000000" w:themeColor="text1"/>
          <w:highlight w:val="white"/>
          <w:lang w:val="en-GB"/>
        </w:rPr>
        <w:t>Miawati</w:t>
      </w:r>
      <w:proofErr w:type="spellEnd"/>
      <w:r w:rsidRPr="00BF1E9E">
        <w:rPr>
          <w:color w:val="000000" w:themeColor="text1"/>
          <w:highlight w:val="white"/>
          <w:lang w:val="en-GB"/>
        </w:rPr>
        <w:t xml:space="preserve"> </w:t>
      </w:r>
      <w:r w:rsidRPr="00BF1E9E">
        <w:rPr>
          <w:i/>
          <w:color w:val="000000" w:themeColor="text1"/>
          <w:highlight w:val="white"/>
          <w:lang w:val="en-GB"/>
        </w:rPr>
        <w:t>et al.</w:t>
      </w:r>
      <w:r w:rsidRPr="00BF1E9E">
        <w:rPr>
          <w:color w:val="000000" w:themeColor="text1"/>
          <w:highlight w:val="white"/>
          <w:lang w:val="en-GB"/>
        </w:rPr>
        <w:t xml:space="preserve"> (2021), there are also elements </w:t>
      </w:r>
      <w:r w:rsidRPr="00BF1E9E">
        <w:rPr>
          <w:color w:val="000000" w:themeColor="text1"/>
          <w:highlight w:val="white"/>
          <w:lang w:val="en-GB"/>
        </w:rPr>
        <w:lastRenderedPageBreak/>
        <w:t xml:space="preserve">associated with the hygienic factors for the employee engagement and motivation like the company policies, supervision, administrative practices, </w:t>
      </w:r>
      <w:proofErr w:type="gramStart"/>
      <w:r w:rsidRPr="00BF1E9E">
        <w:rPr>
          <w:color w:val="000000" w:themeColor="text1"/>
          <w:highlight w:val="white"/>
          <w:lang w:val="en-GB"/>
        </w:rPr>
        <w:t>salary</w:t>
      </w:r>
      <w:proofErr w:type="gramEnd"/>
      <w:r w:rsidRPr="00BF1E9E">
        <w:rPr>
          <w:color w:val="000000" w:themeColor="text1"/>
          <w:highlight w:val="white"/>
          <w:lang w:val="en-GB"/>
        </w:rPr>
        <w:t xml:space="preserve"> and the working condition of the organisation. </w:t>
      </w:r>
    </w:p>
    <w:p w14:paraId="1178E354"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The commitment and the love for the job the employees are performing </w:t>
      </w:r>
      <w:proofErr w:type="gramStart"/>
      <w:r w:rsidRPr="00BF1E9E">
        <w:rPr>
          <w:color w:val="000000" w:themeColor="text1"/>
          <w:highlight w:val="white"/>
          <w:lang w:val="en-GB"/>
        </w:rPr>
        <w:t>actually act</w:t>
      </w:r>
      <w:proofErr w:type="gramEnd"/>
      <w:r w:rsidRPr="00BF1E9E">
        <w:rPr>
          <w:color w:val="000000" w:themeColor="text1"/>
          <w:highlight w:val="white"/>
          <w:lang w:val="en-GB"/>
        </w:rPr>
        <w:t xml:space="preserve"> as the engagement policy among the workers regarding the productivity increase in the organisation. As per the view of </w:t>
      </w:r>
      <w:proofErr w:type="spellStart"/>
      <w:r w:rsidRPr="00BF1E9E">
        <w:rPr>
          <w:color w:val="000000" w:themeColor="text1"/>
          <w:highlight w:val="white"/>
          <w:lang w:val="en-GB"/>
        </w:rPr>
        <w:t>Ojo</w:t>
      </w:r>
      <w:proofErr w:type="spellEnd"/>
      <w:r w:rsidRPr="00BF1E9E">
        <w:rPr>
          <w:color w:val="000000" w:themeColor="text1"/>
          <w:highlight w:val="white"/>
          <w:lang w:val="en-GB"/>
        </w:rPr>
        <w:t xml:space="preserve"> </w:t>
      </w:r>
      <w:r w:rsidRPr="00BF1E9E">
        <w:rPr>
          <w:i/>
          <w:color w:val="000000" w:themeColor="text1"/>
          <w:highlight w:val="white"/>
          <w:lang w:val="en-GB"/>
        </w:rPr>
        <w:t xml:space="preserve">et al. </w:t>
      </w:r>
      <w:r w:rsidRPr="00BF1E9E">
        <w:rPr>
          <w:color w:val="000000" w:themeColor="text1"/>
          <w:highlight w:val="white"/>
          <w:lang w:val="en-GB"/>
        </w:rPr>
        <w:t xml:space="preserve">(2021), it is essential to invest in the mission and vision of the company in creating the base for employee engagement. Thus, </w:t>
      </w:r>
      <w:r w:rsidRPr="00BF1E9E">
        <w:rPr>
          <w:color w:val="000000" w:themeColor="text1"/>
          <w:lang w:val="en-GB"/>
        </w:rPr>
        <w:t xml:space="preserve">incorporating </w:t>
      </w:r>
      <w:r w:rsidRPr="00BF1E9E">
        <w:rPr>
          <w:color w:val="000000" w:themeColor="text1"/>
          <w:highlight w:val="white"/>
          <w:lang w:val="en-GB"/>
        </w:rPr>
        <w:t>a keen eye on employee engagement is essential to make the most of the employee potentiality and increase the company's profitability and annual transaction to the organization.</w:t>
      </w:r>
      <w:r w:rsidR="00BF1E9E">
        <w:rPr>
          <w:color w:val="000000" w:themeColor="text1"/>
          <w:highlight w:val="white"/>
          <w:lang w:val="en-GB"/>
        </w:rPr>
        <w:t xml:space="preserve">   </w:t>
      </w:r>
    </w:p>
    <w:p w14:paraId="65B5BFA4" w14:textId="77777777" w:rsidR="00266D49" w:rsidRPr="00BF1E9E" w:rsidRDefault="00DE094B" w:rsidP="00F56961">
      <w:pPr>
        <w:pStyle w:val="Heading1"/>
        <w:rPr>
          <w:color w:val="000000" w:themeColor="text1"/>
          <w:highlight w:val="white"/>
          <w:lang w:val="en-GB"/>
        </w:rPr>
      </w:pPr>
      <w:bookmarkStart w:id="5" w:name="_Toc101000292"/>
      <w:r w:rsidRPr="00BF1E9E">
        <w:rPr>
          <w:color w:val="000000" w:themeColor="text1"/>
          <w:highlight w:val="white"/>
          <w:lang w:val="en-GB"/>
        </w:rPr>
        <w:t>Strategies for enhancing employee engagement</w:t>
      </w:r>
      <w:bookmarkEnd w:id="5"/>
      <w:r w:rsidRPr="00BF1E9E">
        <w:rPr>
          <w:color w:val="000000" w:themeColor="text1"/>
          <w:highlight w:val="white"/>
          <w:lang w:val="en-GB"/>
        </w:rPr>
        <w:t xml:space="preserve"> </w:t>
      </w:r>
    </w:p>
    <w:p w14:paraId="0885E447" w14:textId="77777777" w:rsidR="00266D49" w:rsidRPr="00BF1E9E" w:rsidRDefault="00DE094B">
      <w:pPr>
        <w:spacing w:before="200" w:after="200" w:line="360" w:lineRule="auto"/>
        <w:jc w:val="both"/>
        <w:rPr>
          <w:color w:val="000000" w:themeColor="text1"/>
          <w:highlight w:val="white"/>
          <w:lang w:val="en-GB"/>
        </w:rPr>
      </w:pPr>
      <w:r w:rsidRPr="00BF1E9E">
        <w:rPr>
          <w:color w:val="000000" w:themeColor="text1"/>
          <w:highlight w:val="white"/>
          <w:lang w:val="en-GB"/>
        </w:rPr>
        <w:t xml:space="preserve">Employee engagement stands as the base of a successful enterprise. The importance of improvising a good employee engagement can nerve be stressed enough. However, there are different strategies that can be included in increasing or enhancing employee engagement. As per the view of Pass and Ridgway (2022), </w:t>
      </w:r>
      <w:proofErr w:type="gramStart"/>
      <w:r w:rsidRPr="00BF1E9E">
        <w:rPr>
          <w:color w:val="000000" w:themeColor="text1"/>
          <w:highlight w:val="white"/>
          <w:lang w:val="en-GB"/>
        </w:rPr>
        <w:t>in order to</w:t>
      </w:r>
      <w:proofErr w:type="gramEnd"/>
      <w:r w:rsidRPr="00BF1E9E">
        <w:rPr>
          <w:color w:val="000000" w:themeColor="text1"/>
          <w:highlight w:val="white"/>
          <w:lang w:val="en-GB"/>
        </w:rPr>
        <w:t xml:space="preserve"> enhance the employee engagement strategies like </w:t>
      </w:r>
      <w:r w:rsidRPr="00BF1E9E">
        <w:rPr>
          <w:b/>
          <w:i/>
          <w:color w:val="000000" w:themeColor="text1"/>
          <w:highlight w:val="white"/>
          <w:lang w:val="en-GB"/>
        </w:rPr>
        <w:t>open communication with the employees of the organisation</w:t>
      </w:r>
      <w:r w:rsidRPr="00BF1E9E">
        <w:rPr>
          <w:color w:val="000000" w:themeColor="text1"/>
          <w:highlight w:val="white"/>
          <w:lang w:val="en-GB"/>
        </w:rPr>
        <w:t xml:space="preserve"> can be made. This will levitate the employee of the organisation to feel valued and be more part of the organisation and indulge in innovation. A concept of </w:t>
      </w:r>
      <w:r w:rsidRPr="00BF1E9E">
        <w:rPr>
          <w:b/>
          <w:i/>
          <w:color w:val="000000" w:themeColor="text1"/>
          <w:highlight w:val="white"/>
          <w:lang w:val="en-GB"/>
        </w:rPr>
        <w:t>feedback</w:t>
      </w:r>
      <w:r w:rsidRPr="00BF1E9E">
        <w:rPr>
          <w:color w:val="000000" w:themeColor="text1"/>
          <w:highlight w:val="white"/>
          <w:lang w:val="en-GB"/>
        </w:rPr>
        <w:t xml:space="preserve"> can be implemented to receive an overview of the workers in the organisation and make changes according to the need of the employees. </w:t>
      </w:r>
    </w:p>
    <w:p w14:paraId="13932846" w14:textId="77777777" w:rsidR="00266D49" w:rsidRPr="00BF1E9E" w:rsidRDefault="00DE094B">
      <w:pPr>
        <w:spacing w:before="200" w:after="200" w:line="360" w:lineRule="auto"/>
        <w:jc w:val="both"/>
        <w:rPr>
          <w:color w:val="000000" w:themeColor="text1"/>
          <w:highlight w:val="white"/>
          <w:lang w:val="en-GB"/>
        </w:rPr>
      </w:pPr>
      <w:r w:rsidRPr="00BF1E9E">
        <w:rPr>
          <w:b/>
          <w:i/>
          <w:color w:val="000000" w:themeColor="text1"/>
          <w:highlight w:val="white"/>
          <w:lang w:val="en-GB"/>
        </w:rPr>
        <w:t xml:space="preserve">Defining the motive of the firm </w:t>
      </w:r>
      <w:r w:rsidRPr="00BF1E9E">
        <w:rPr>
          <w:color w:val="000000" w:themeColor="text1"/>
          <w:highlight w:val="white"/>
          <w:lang w:val="en-GB"/>
        </w:rPr>
        <w:t xml:space="preserve">can be an impactful strategy in making the employees of the firm more active and stay connected in the times of covid and allowing the growth of the company. As opined by </w:t>
      </w:r>
      <w:proofErr w:type="spellStart"/>
      <w:r w:rsidRPr="00BF1E9E">
        <w:rPr>
          <w:color w:val="000000" w:themeColor="text1"/>
          <w:highlight w:val="white"/>
          <w:lang w:val="en-GB"/>
        </w:rPr>
        <w:t>Risley</w:t>
      </w:r>
      <w:proofErr w:type="spellEnd"/>
      <w:r w:rsidRPr="00BF1E9E">
        <w:rPr>
          <w:color w:val="000000" w:themeColor="text1"/>
          <w:highlight w:val="white"/>
          <w:lang w:val="en-GB"/>
        </w:rPr>
        <w:t xml:space="preserve"> (2020), recognition of good work is something that is appreciated by all and similar is the case with the employee of a company. Getting the feeling of appreciation can motivate the worker of the organisation to push themselves even more, and drive employee engagement. </w:t>
      </w:r>
    </w:p>
    <w:p w14:paraId="0F7CCCEA" w14:textId="77777777" w:rsidR="00266D49" w:rsidRPr="00BF1E9E" w:rsidRDefault="00DE094B" w:rsidP="00F56961">
      <w:pPr>
        <w:pStyle w:val="Heading1"/>
        <w:rPr>
          <w:color w:val="000000" w:themeColor="text1"/>
          <w:highlight w:val="white"/>
          <w:lang w:val="en-GB"/>
        </w:rPr>
      </w:pPr>
      <w:bookmarkStart w:id="6" w:name="_Toc101000293"/>
      <w:r w:rsidRPr="00BF1E9E">
        <w:rPr>
          <w:color w:val="000000" w:themeColor="text1"/>
          <w:highlight w:val="white"/>
          <w:lang w:val="en-GB"/>
        </w:rPr>
        <w:t>Conclusion</w:t>
      </w:r>
      <w:bookmarkEnd w:id="6"/>
      <w:r w:rsidRPr="00BF1E9E">
        <w:rPr>
          <w:color w:val="000000" w:themeColor="text1"/>
          <w:highlight w:val="white"/>
          <w:lang w:val="en-GB"/>
        </w:rPr>
        <w:t xml:space="preserve"> </w:t>
      </w:r>
    </w:p>
    <w:p w14:paraId="41CDEB6C" w14:textId="77777777" w:rsidR="00266D49" w:rsidRPr="00BF1E9E" w:rsidRDefault="00DE094B">
      <w:pPr>
        <w:spacing w:line="360" w:lineRule="auto"/>
        <w:jc w:val="both"/>
        <w:rPr>
          <w:color w:val="000000" w:themeColor="text1"/>
          <w:highlight w:val="white"/>
          <w:lang w:val="en-GB"/>
        </w:rPr>
      </w:pPr>
      <w:r w:rsidRPr="00BF1E9E">
        <w:rPr>
          <w:color w:val="000000" w:themeColor="text1"/>
          <w:highlight w:val="white"/>
          <w:lang w:val="en-GB"/>
        </w:rPr>
        <w:t xml:space="preserve">Employee engagement is a basic and core concept of the human resources of a firm that states the level of attention and care the employees pay for the organisation that they are working in. There are several factors that are associated with the increase in employee engagement. However, the importance of employee engagement has never been this crucial ever before. The emergence of the deadly disease, covid 19 has created a deep impact on the functionality of the organisation and the need to improve employee engagement. Increased communication along with analysing the needs of the employees further serves to be beneficial in mitigating the difficulties faced by employees within the workplace. Furthermore, it is highly essential for the organization to </w:t>
      </w:r>
      <w:r w:rsidR="00F56961" w:rsidRPr="00BF1E9E">
        <w:rPr>
          <w:color w:val="000000" w:themeColor="text1"/>
          <w:highlight w:val="white"/>
          <w:lang w:val="en-GB"/>
        </w:rPr>
        <w:t>utilize</w:t>
      </w:r>
      <w:r w:rsidRPr="00BF1E9E">
        <w:rPr>
          <w:color w:val="000000" w:themeColor="text1"/>
          <w:highlight w:val="white"/>
          <w:lang w:val="en-GB"/>
        </w:rPr>
        <w:t xml:space="preserve"> the corporate resources in a more effective way to create a positive organisational culture that would enhance employee motivation. </w:t>
      </w:r>
    </w:p>
    <w:p w14:paraId="13CD73D7" w14:textId="77777777" w:rsidR="00F56961" w:rsidRPr="00BF1E9E" w:rsidRDefault="00F56961">
      <w:pPr>
        <w:rPr>
          <w:color w:val="000000" w:themeColor="text1"/>
          <w:sz w:val="24"/>
          <w:szCs w:val="24"/>
          <w:highlight w:val="white"/>
          <w:lang w:val="en-GB"/>
        </w:rPr>
      </w:pPr>
      <w:r w:rsidRPr="00BF1E9E">
        <w:rPr>
          <w:color w:val="000000" w:themeColor="text1"/>
          <w:sz w:val="24"/>
          <w:szCs w:val="24"/>
          <w:highlight w:val="white"/>
          <w:lang w:val="en-GB"/>
        </w:rPr>
        <w:br w:type="page"/>
      </w:r>
    </w:p>
    <w:p w14:paraId="4BE1BE45" w14:textId="77777777" w:rsidR="00F56961" w:rsidRPr="00BF1E9E" w:rsidRDefault="00F56961" w:rsidP="00F56961">
      <w:pPr>
        <w:pStyle w:val="Heading1"/>
        <w:rPr>
          <w:color w:val="000000" w:themeColor="text1"/>
          <w:lang w:val="en-GB"/>
        </w:rPr>
      </w:pPr>
      <w:bookmarkStart w:id="7" w:name="_Toc101000294"/>
      <w:r w:rsidRPr="00BF1E9E">
        <w:rPr>
          <w:color w:val="000000" w:themeColor="text1"/>
          <w:lang w:val="en-GB"/>
        </w:rPr>
        <w:lastRenderedPageBreak/>
        <w:t>Reference</w:t>
      </w:r>
      <w:bookmarkEnd w:id="7"/>
      <w:r w:rsidRPr="00BF1E9E">
        <w:rPr>
          <w:color w:val="000000" w:themeColor="text1"/>
          <w:lang w:val="en-GB"/>
        </w:rPr>
        <w:t xml:space="preserve"> </w:t>
      </w:r>
    </w:p>
    <w:p w14:paraId="2E4D3BA1" w14:textId="77777777" w:rsidR="00F56961" w:rsidRPr="00BF1E9E" w:rsidRDefault="00F56961" w:rsidP="00F56961">
      <w:pPr>
        <w:spacing w:line="360" w:lineRule="auto"/>
        <w:jc w:val="both"/>
        <w:rPr>
          <w:rFonts w:ascii="Times New Roman" w:hAnsi="Times New Roman" w:cs="Times New Roman"/>
          <w:b/>
          <w:color w:val="000000" w:themeColor="text1"/>
          <w:sz w:val="24"/>
          <w:szCs w:val="24"/>
          <w:lang w:val="en-GB"/>
        </w:rPr>
      </w:pPr>
      <w:r w:rsidRPr="00BF1E9E">
        <w:rPr>
          <w:rFonts w:ascii="Times New Roman" w:hAnsi="Times New Roman" w:cs="Times New Roman"/>
          <w:b/>
          <w:color w:val="000000" w:themeColor="text1"/>
          <w:sz w:val="24"/>
          <w:szCs w:val="24"/>
          <w:lang w:val="en-GB"/>
        </w:rPr>
        <w:t xml:space="preserve">Journal </w:t>
      </w:r>
    </w:p>
    <w:p w14:paraId="63F54BCE" w14:textId="77777777" w:rsidR="00BF1E9E" w:rsidRPr="00BF1E9E" w:rsidRDefault="00BF1E9E" w:rsidP="00F56961">
      <w:pPr>
        <w:spacing w:line="360" w:lineRule="auto"/>
        <w:jc w:val="both"/>
        <w:rPr>
          <w:color w:val="000000" w:themeColor="text1"/>
          <w:shd w:val="clear" w:color="auto" w:fill="FFFFFF"/>
          <w:lang w:val="en-GB"/>
        </w:rPr>
      </w:pPr>
      <w:proofErr w:type="spellStart"/>
      <w:r w:rsidRPr="00BF1E9E">
        <w:rPr>
          <w:color w:val="000000" w:themeColor="text1"/>
          <w:shd w:val="clear" w:color="auto" w:fill="FFFFFF"/>
          <w:lang w:val="en-GB"/>
        </w:rPr>
        <w:t>Chanana</w:t>
      </w:r>
      <w:proofErr w:type="spellEnd"/>
      <w:r w:rsidRPr="00BF1E9E">
        <w:rPr>
          <w:color w:val="000000" w:themeColor="text1"/>
          <w:shd w:val="clear" w:color="auto" w:fill="FFFFFF"/>
          <w:lang w:val="en-GB"/>
        </w:rPr>
        <w:t>, N., 2021. Employee engagement practices during COVID</w:t>
      </w:r>
      <w:r w:rsidRPr="00BF1E9E">
        <w:rPr>
          <w:rFonts w:ascii="Cambria Math" w:hAnsi="Cambria Math"/>
          <w:color w:val="000000" w:themeColor="text1"/>
          <w:shd w:val="clear" w:color="auto" w:fill="FFFFFF"/>
          <w:lang w:val="en-GB"/>
        </w:rPr>
        <w:t>‐</w:t>
      </w:r>
      <w:r w:rsidRPr="00BF1E9E">
        <w:rPr>
          <w:color w:val="000000" w:themeColor="text1"/>
          <w:shd w:val="clear" w:color="auto" w:fill="FFFFFF"/>
          <w:lang w:val="en-GB"/>
        </w:rPr>
        <w:t>19 lockdown. </w:t>
      </w:r>
      <w:r w:rsidRPr="00BF1E9E">
        <w:rPr>
          <w:i/>
          <w:iCs/>
          <w:color w:val="000000" w:themeColor="text1"/>
          <w:shd w:val="clear" w:color="auto" w:fill="FFFFFF"/>
          <w:lang w:val="en-GB"/>
        </w:rPr>
        <w:t>Journal of public affairs</w:t>
      </w:r>
      <w:r w:rsidRPr="00BF1E9E">
        <w:rPr>
          <w:color w:val="000000" w:themeColor="text1"/>
          <w:shd w:val="clear" w:color="auto" w:fill="FFFFFF"/>
          <w:lang w:val="en-GB"/>
        </w:rPr>
        <w:t>, </w:t>
      </w:r>
      <w:r w:rsidRPr="00BF1E9E">
        <w:rPr>
          <w:i/>
          <w:iCs/>
          <w:color w:val="000000" w:themeColor="text1"/>
          <w:shd w:val="clear" w:color="auto" w:fill="FFFFFF"/>
          <w:lang w:val="en-GB"/>
        </w:rPr>
        <w:t>21</w:t>
      </w:r>
      <w:r w:rsidRPr="00BF1E9E">
        <w:rPr>
          <w:color w:val="000000" w:themeColor="text1"/>
          <w:shd w:val="clear" w:color="auto" w:fill="FFFFFF"/>
          <w:lang w:val="en-GB"/>
        </w:rPr>
        <w:t>(4), p.e2508.</w:t>
      </w:r>
    </w:p>
    <w:p w14:paraId="546A0024" w14:textId="77777777" w:rsidR="00BF1E9E" w:rsidRPr="00BF1E9E" w:rsidRDefault="00BF1E9E" w:rsidP="00F56961">
      <w:pPr>
        <w:spacing w:line="360" w:lineRule="auto"/>
        <w:jc w:val="both"/>
        <w:rPr>
          <w:color w:val="000000" w:themeColor="text1"/>
          <w:shd w:val="clear" w:color="auto" w:fill="FFFFFF"/>
          <w:lang w:val="en-GB"/>
        </w:rPr>
      </w:pPr>
      <w:r w:rsidRPr="00BF1E9E">
        <w:rPr>
          <w:color w:val="000000" w:themeColor="text1"/>
          <w:shd w:val="clear" w:color="auto" w:fill="FFFFFF"/>
          <w:lang w:val="en-GB"/>
        </w:rPr>
        <w:t xml:space="preserve">Chi, O.H., </w:t>
      </w:r>
      <w:proofErr w:type="spellStart"/>
      <w:r w:rsidRPr="00BF1E9E">
        <w:rPr>
          <w:color w:val="000000" w:themeColor="text1"/>
          <w:shd w:val="clear" w:color="auto" w:fill="FFFFFF"/>
          <w:lang w:val="en-GB"/>
        </w:rPr>
        <w:t>Saldamli</w:t>
      </w:r>
      <w:proofErr w:type="spellEnd"/>
      <w:r w:rsidRPr="00BF1E9E">
        <w:rPr>
          <w:color w:val="000000" w:themeColor="text1"/>
          <w:shd w:val="clear" w:color="auto" w:fill="FFFFFF"/>
          <w:lang w:val="en-GB"/>
        </w:rPr>
        <w:t xml:space="preserve">, A. and </w:t>
      </w:r>
      <w:proofErr w:type="spellStart"/>
      <w:r w:rsidRPr="00BF1E9E">
        <w:rPr>
          <w:color w:val="000000" w:themeColor="text1"/>
          <w:shd w:val="clear" w:color="auto" w:fill="FFFFFF"/>
          <w:lang w:val="en-GB"/>
        </w:rPr>
        <w:t>Gursoy</w:t>
      </w:r>
      <w:proofErr w:type="spellEnd"/>
      <w:r w:rsidRPr="00BF1E9E">
        <w:rPr>
          <w:color w:val="000000" w:themeColor="text1"/>
          <w:shd w:val="clear" w:color="auto" w:fill="FFFFFF"/>
          <w:lang w:val="en-GB"/>
        </w:rPr>
        <w:t xml:space="preserve">, D., 2021. Impact of the COVID-19 pandemic on management-level hotel employees’ work </w:t>
      </w:r>
      <w:proofErr w:type="spellStart"/>
      <w:r w:rsidRPr="00BF1E9E">
        <w:rPr>
          <w:color w:val="000000" w:themeColor="text1"/>
          <w:shd w:val="clear" w:color="auto" w:fill="FFFFFF"/>
          <w:lang w:val="en-GB"/>
        </w:rPr>
        <w:t>behaviors</w:t>
      </w:r>
      <w:proofErr w:type="spellEnd"/>
      <w:r w:rsidRPr="00BF1E9E">
        <w:rPr>
          <w:color w:val="000000" w:themeColor="text1"/>
          <w:shd w:val="clear" w:color="auto" w:fill="FFFFFF"/>
          <w:lang w:val="en-GB"/>
        </w:rPr>
        <w:t>: Moderating effects of working-from-home. </w:t>
      </w:r>
      <w:r w:rsidRPr="00BF1E9E">
        <w:rPr>
          <w:i/>
          <w:iCs/>
          <w:color w:val="000000" w:themeColor="text1"/>
          <w:shd w:val="clear" w:color="auto" w:fill="FFFFFF"/>
          <w:lang w:val="en-GB"/>
        </w:rPr>
        <w:t>International Journal of Hospitality Management</w:t>
      </w:r>
      <w:r w:rsidRPr="00BF1E9E">
        <w:rPr>
          <w:color w:val="000000" w:themeColor="text1"/>
          <w:shd w:val="clear" w:color="auto" w:fill="FFFFFF"/>
          <w:lang w:val="en-GB"/>
        </w:rPr>
        <w:t>, </w:t>
      </w:r>
      <w:r w:rsidRPr="00BF1E9E">
        <w:rPr>
          <w:i/>
          <w:iCs/>
          <w:color w:val="000000" w:themeColor="text1"/>
          <w:shd w:val="clear" w:color="auto" w:fill="FFFFFF"/>
          <w:lang w:val="en-GB"/>
        </w:rPr>
        <w:t>98</w:t>
      </w:r>
      <w:r w:rsidRPr="00BF1E9E">
        <w:rPr>
          <w:color w:val="000000" w:themeColor="text1"/>
          <w:shd w:val="clear" w:color="auto" w:fill="FFFFFF"/>
          <w:lang w:val="en-GB"/>
        </w:rPr>
        <w:t>, p.103020.</w:t>
      </w:r>
    </w:p>
    <w:p w14:paraId="01944AE9" w14:textId="77777777" w:rsidR="00BF1E9E" w:rsidRPr="00BF1E9E" w:rsidRDefault="00BF1E9E" w:rsidP="00F56961">
      <w:pPr>
        <w:spacing w:line="360" w:lineRule="auto"/>
        <w:jc w:val="both"/>
        <w:rPr>
          <w:color w:val="000000" w:themeColor="text1"/>
          <w:shd w:val="clear" w:color="auto" w:fill="FFFFFF"/>
          <w:lang w:val="en-GB"/>
        </w:rPr>
      </w:pPr>
      <w:r w:rsidRPr="00BF1E9E">
        <w:rPr>
          <w:color w:val="000000" w:themeColor="text1"/>
          <w:shd w:val="clear" w:color="auto" w:fill="FFFFFF"/>
          <w:lang w:val="en-GB"/>
        </w:rPr>
        <w:t>De-la-Calle-Durán, M.C. and Rodríguez-Sánchez, J.L., 2021. Employee engagement and wellbeing in times of COVID-19: a proposal of the 5Cs model. </w:t>
      </w:r>
      <w:r w:rsidRPr="00BF1E9E">
        <w:rPr>
          <w:i/>
          <w:iCs/>
          <w:color w:val="000000" w:themeColor="text1"/>
          <w:shd w:val="clear" w:color="auto" w:fill="FFFFFF"/>
          <w:lang w:val="en-GB"/>
        </w:rPr>
        <w:t>International Journal of Environmental Research and Public Health</w:t>
      </w:r>
      <w:r w:rsidRPr="00BF1E9E">
        <w:rPr>
          <w:color w:val="000000" w:themeColor="text1"/>
          <w:shd w:val="clear" w:color="auto" w:fill="FFFFFF"/>
          <w:lang w:val="en-GB"/>
        </w:rPr>
        <w:t>, </w:t>
      </w:r>
      <w:r w:rsidRPr="00BF1E9E">
        <w:rPr>
          <w:i/>
          <w:iCs/>
          <w:color w:val="000000" w:themeColor="text1"/>
          <w:shd w:val="clear" w:color="auto" w:fill="FFFFFF"/>
          <w:lang w:val="en-GB"/>
        </w:rPr>
        <w:t>18</w:t>
      </w:r>
      <w:r w:rsidRPr="00BF1E9E">
        <w:rPr>
          <w:color w:val="000000" w:themeColor="text1"/>
          <w:shd w:val="clear" w:color="auto" w:fill="FFFFFF"/>
          <w:lang w:val="en-GB"/>
        </w:rPr>
        <w:t>(10), p.5470.</w:t>
      </w:r>
    </w:p>
    <w:p w14:paraId="310A7A5A" w14:textId="77777777" w:rsidR="00BF1E9E" w:rsidRPr="00BF1E9E" w:rsidRDefault="00BF1E9E" w:rsidP="00F56961">
      <w:pPr>
        <w:spacing w:line="360" w:lineRule="auto"/>
        <w:jc w:val="both"/>
        <w:rPr>
          <w:color w:val="000000" w:themeColor="text1"/>
          <w:shd w:val="clear" w:color="auto" w:fill="FFFFFF"/>
          <w:lang w:val="en-GB"/>
        </w:rPr>
      </w:pPr>
      <w:r w:rsidRPr="00BF1E9E">
        <w:rPr>
          <w:color w:val="000000" w:themeColor="text1"/>
          <w:shd w:val="clear" w:color="auto" w:fill="FFFFFF"/>
          <w:lang w:val="en-GB"/>
        </w:rPr>
        <w:t>Gómez</w:t>
      </w:r>
      <w:r w:rsidRPr="00BF1E9E">
        <w:rPr>
          <w:rFonts w:ascii="Cambria Math" w:hAnsi="Cambria Math"/>
          <w:color w:val="000000" w:themeColor="text1"/>
          <w:shd w:val="clear" w:color="auto" w:fill="FFFFFF"/>
          <w:lang w:val="en-GB"/>
        </w:rPr>
        <w:t>‐</w:t>
      </w:r>
      <w:r w:rsidRPr="00BF1E9E">
        <w:rPr>
          <w:color w:val="000000" w:themeColor="text1"/>
          <w:shd w:val="clear" w:color="auto" w:fill="FFFFFF"/>
          <w:lang w:val="en-GB"/>
        </w:rPr>
        <w:t>Salgado, J., Domínguez</w:t>
      </w:r>
      <w:r w:rsidRPr="00BF1E9E">
        <w:rPr>
          <w:rFonts w:ascii="Cambria Math" w:hAnsi="Cambria Math"/>
          <w:color w:val="000000" w:themeColor="text1"/>
          <w:shd w:val="clear" w:color="auto" w:fill="FFFFFF"/>
          <w:lang w:val="en-GB"/>
        </w:rPr>
        <w:t>‐</w:t>
      </w:r>
      <w:r w:rsidRPr="00BF1E9E">
        <w:rPr>
          <w:color w:val="000000" w:themeColor="text1"/>
          <w:shd w:val="clear" w:color="auto" w:fill="FFFFFF"/>
          <w:lang w:val="en-GB"/>
        </w:rPr>
        <w:t>Salas, S., Romero</w:t>
      </w:r>
      <w:r w:rsidRPr="00BF1E9E">
        <w:rPr>
          <w:rFonts w:ascii="Cambria Math" w:hAnsi="Cambria Math"/>
          <w:color w:val="000000" w:themeColor="text1"/>
          <w:shd w:val="clear" w:color="auto" w:fill="FFFFFF"/>
          <w:lang w:val="en-GB"/>
        </w:rPr>
        <w:t>‐</w:t>
      </w:r>
      <w:r w:rsidRPr="00BF1E9E">
        <w:rPr>
          <w:color w:val="000000" w:themeColor="text1"/>
          <w:shd w:val="clear" w:color="auto" w:fill="FFFFFF"/>
          <w:lang w:val="en-GB"/>
        </w:rPr>
        <w:t>Martín, M., Romero, A., Coronado</w:t>
      </w:r>
      <w:r w:rsidRPr="00BF1E9E">
        <w:rPr>
          <w:rFonts w:ascii="Cambria Math" w:hAnsi="Cambria Math"/>
          <w:color w:val="000000" w:themeColor="text1"/>
          <w:shd w:val="clear" w:color="auto" w:fill="FFFFFF"/>
          <w:lang w:val="en-GB"/>
        </w:rPr>
        <w:t>‐</w:t>
      </w:r>
      <w:r w:rsidRPr="00BF1E9E">
        <w:rPr>
          <w:color w:val="000000" w:themeColor="text1"/>
          <w:shd w:val="clear" w:color="auto" w:fill="FFFFFF"/>
          <w:lang w:val="en-GB"/>
        </w:rPr>
        <w:t>Vázquez, V. and Ruiz</w:t>
      </w:r>
      <w:r w:rsidRPr="00BF1E9E">
        <w:rPr>
          <w:rFonts w:ascii="Cambria Math" w:hAnsi="Cambria Math"/>
          <w:color w:val="000000" w:themeColor="text1"/>
          <w:shd w:val="clear" w:color="auto" w:fill="FFFFFF"/>
          <w:lang w:val="en-GB"/>
        </w:rPr>
        <w:t>‐</w:t>
      </w:r>
      <w:proofErr w:type="spellStart"/>
      <w:r w:rsidRPr="00BF1E9E">
        <w:rPr>
          <w:color w:val="000000" w:themeColor="text1"/>
          <w:shd w:val="clear" w:color="auto" w:fill="FFFFFF"/>
          <w:lang w:val="en-GB"/>
        </w:rPr>
        <w:t>Frutos</w:t>
      </w:r>
      <w:proofErr w:type="spellEnd"/>
      <w:r w:rsidRPr="00BF1E9E">
        <w:rPr>
          <w:color w:val="000000" w:themeColor="text1"/>
          <w:shd w:val="clear" w:color="auto" w:fill="FFFFFF"/>
          <w:lang w:val="en-GB"/>
        </w:rPr>
        <w:t>, C., 2021. Work engagement and psychological distress of health professionals during the COVID</w:t>
      </w:r>
      <w:r w:rsidRPr="00BF1E9E">
        <w:rPr>
          <w:rFonts w:ascii="Cambria Math" w:hAnsi="Cambria Math"/>
          <w:color w:val="000000" w:themeColor="text1"/>
          <w:shd w:val="clear" w:color="auto" w:fill="FFFFFF"/>
          <w:lang w:val="en-GB"/>
        </w:rPr>
        <w:t>‐</w:t>
      </w:r>
      <w:r w:rsidRPr="00BF1E9E">
        <w:rPr>
          <w:color w:val="000000" w:themeColor="text1"/>
          <w:shd w:val="clear" w:color="auto" w:fill="FFFFFF"/>
          <w:lang w:val="en-GB"/>
        </w:rPr>
        <w:t>19 pandemic. </w:t>
      </w:r>
      <w:r w:rsidRPr="00BF1E9E">
        <w:rPr>
          <w:i/>
          <w:iCs/>
          <w:color w:val="000000" w:themeColor="text1"/>
          <w:shd w:val="clear" w:color="auto" w:fill="FFFFFF"/>
          <w:lang w:val="en-GB"/>
        </w:rPr>
        <w:t>Journal of nursing management</w:t>
      </w:r>
      <w:r w:rsidRPr="00BF1E9E">
        <w:rPr>
          <w:color w:val="000000" w:themeColor="text1"/>
          <w:shd w:val="clear" w:color="auto" w:fill="FFFFFF"/>
          <w:lang w:val="en-GB"/>
        </w:rPr>
        <w:t>, </w:t>
      </w:r>
      <w:r w:rsidRPr="00BF1E9E">
        <w:rPr>
          <w:i/>
          <w:iCs/>
          <w:color w:val="000000" w:themeColor="text1"/>
          <w:shd w:val="clear" w:color="auto" w:fill="FFFFFF"/>
          <w:lang w:val="en-GB"/>
        </w:rPr>
        <w:t>29</w:t>
      </w:r>
      <w:r w:rsidRPr="00BF1E9E">
        <w:rPr>
          <w:color w:val="000000" w:themeColor="text1"/>
          <w:shd w:val="clear" w:color="auto" w:fill="FFFFFF"/>
          <w:lang w:val="en-GB"/>
        </w:rPr>
        <w:t>(5), pp.1016-1025.</w:t>
      </w:r>
    </w:p>
    <w:p w14:paraId="7A04A0E4" w14:textId="77777777" w:rsidR="00BF1E9E" w:rsidRPr="00BF1E9E" w:rsidRDefault="00BF1E9E" w:rsidP="00F56961">
      <w:pPr>
        <w:spacing w:line="360" w:lineRule="auto"/>
        <w:jc w:val="both"/>
        <w:rPr>
          <w:color w:val="000000" w:themeColor="text1"/>
          <w:shd w:val="clear" w:color="auto" w:fill="FFFFFF"/>
          <w:lang w:val="en-GB"/>
        </w:rPr>
      </w:pPr>
      <w:r w:rsidRPr="00BF1E9E">
        <w:rPr>
          <w:color w:val="000000" w:themeColor="text1"/>
          <w:shd w:val="clear" w:color="auto" w:fill="FFFFFF"/>
          <w:lang w:val="en-GB"/>
        </w:rPr>
        <w:t>Jung, H.S., Jung, Y.S. and Yoon, H.H., 2021. COVID-19: The effects of job insecurity on the job engagement and turnover intent of deluxe hotel employees and the moderating role of generational characteristics. </w:t>
      </w:r>
      <w:r w:rsidRPr="00BF1E9E">
        <w:rPr>
          <w:i/>
          <w:iCs/>
          <w:color w:val="000000" w:themeColor="text1"/>
          <w:shd w:val="clear" w:color="auto" w:fill="FFFFFF"/>
          <w:lang w:val="en-GB"/>
        </w:rPr>
        <w:t>International Journal of Hospitality Management</w:t>
      </w:r>
      <w:r w:rsidRPr="00BF1E9E">
        <w:rPr>
          <w:color w:val="000000" w:themeColor="text1"/>
          <w:shd w:val="clear" w:color="auto" w:fill="FFFFFF"/>
          <w:lang w:val="en-GB"/>
        </w:rPr>
        <w:t>, </w:t>
      </w:r>
      <w:r w:rsidRPr="00BF1E9E">
        <w:rPr>
          <w:i/>
          <w:iCs/>
          <w:color w:val="000000" w:themeColor="text1"/>
          <w:shd w:val="clear" w:color="auto" w:fill="FFFFFF"/>
          <w:lang w:val="en-GB"/>
        </w:rPr>
        <w:t>92</w:t>
      </w:r>
      <w:r w:rsidRPr="00BF1E9E">
        <w:rPr>
          <w:color w:val="000000" w:themeColor="text1"/>
          <w:shd w:val="clear" w:color="auto" w:fill="FFFFFF"/>
          <w:lang w:val="en-GB"/>
        </w:rPr>
        <w:t>, p.102703.</w:t>
      </w:r>
    </w:p>
    <w:p w14:paraId="1E9D3A23" w14:textId="77777777" w:rsidR="00BF1E9E" w:rsidRPr="00BF1E9E" w:rsidRDefault="00BF1E9E" w:rsidP="00F56961">
      <w:pPr>
        <w:spacing w:line="360" w:lineRule="auto"/>
        <w:jc w:val="both"/>
        <w:rPr>
          <w:color w:val="000000" w:themeColor="text1"/>
          <w:shd w:val="clear" w:color="auto" w:fill="FFFFFF"/>
          <w:lang w:val="en-GB"/>
        </w:rPr>
      </w:pPr>
      <w:r w:rsidRPr="00BF1E9E">
        <w:rPr>
          <w:color w:val="000000" w:themeColor="text1"/>
          <w:shd w:val="clear" w:color="auto" w:fill="FFFFFF"/>
          <w:lang w:val="en-GB"/>
        </w:rPr>
        <w:t>Khan, A.N., 2021. A diary study of psychological effects of misinformation and COVID-19 threat on work engagement of working from home employees. </w:t>
      </w:r>
      <w:r w:rsidRPr="00BF1E9E">
        <w:rPr>
          <w:i/>
          <w:iCs/>
          <w:color w:val="000000" w:themeColor="text1"/>
          <w:shd w:val="clear" w:color="auto" w:fill="FFFFFF"/>
          <w:lang w:val="en-GB"/>
        </w:rPr>
        <w:t>Technological Forecasting and Social Change</w:t>
      </w:r>
      <w:r w:rsidRPr="00BF1E9E">
        <w:rPr>
          <w:color w:val="000000" w:themeColor="text1"/>
          <w:shd w:val="clear" w:color="auto" w:fill="FFFFFF"/>
          <w:lang w:val="en-GB"/>
        </w:rPr>
        <w:t>, </w:t>
      </w:r>
      <w:r w:rsidRPr="00BF1E9E">
        <w:rPr>
          <w:i/>
          <w:iCs/>
          <w:color w:val="000000" w:themeColor="text1"/>
          <w:shd w:val="clear" w:color="auto" w:fill="FFFFFF"/>
          <w:lang w:val="en-GB"/>
        </w:rPr>
        <w:t>171</w:t>
      </w:r>
      <w:r w:rsidRPr="00BF1E9E">
        <w:rPr>
          <w:color w:val="000000" w:themeColor="text1"/>
          <w:shd w:val="clear" w:color="auto" w:fill="FFFFFF"/>
          <w:lang w:val="en-GB"/>
        </w:rPr>
        <w:t>, p.120968.</w:t>
      </w:r>
    </w:p>
    <w:p w14:paraId="10CC10C8" w14:textId="77777777" w:rsidR="00BF1E9E" w:rsidRPr="00BF1E9E" w:rsidRDefault="00BF1E9E" w:rsidP="00F56961">
      <w:pPr>
        <w:spacing w:line="360" w:lineRule="auto"/>
        <w:jc w:val="both"/>
        <w:rPr>
          <w:color w:val="000000" w:themeColor="text1"/>
          <w:shd w:val="clear" w:color="auto" w:fill="FFFFFF"/>
          <w:lang w:val="en-GB"/>
        </w:rPr>
      </w:pPr>
      <w:r w:rsidRPr="00BF1E9E">
        <w:rPr>
          <w:color w:val="000000" w:themeColor="text1"/>
          <w:shd w:val="clear" w:color="auto" w:fill="FFFFFF"/>
          <w:lang w:val="en-GB"/>
        </w:rPr>
        <w:t>Kumar, P., 2021. V-5 model of employee engagement during COVID-19 and post lockdown. </w:t>
      </w:r>
      <w:r w:rsidRPr="00BF1E9E">
        <w:rPr>
          <w:i/>
          <w:iCs/>
          <w:color w:val="000000" w:themeColor="text1"/>
          <w:shd w:val="clear" w:color="auto" w:fill="FFFFFF"/>
          <w:lang w:val="en-GB"/>
        </w:rPr>
        <w:t>Vision</w:t>
      </w:r>
      <w:r w:rsidRPr="00BF1E9E">
        <w:rPr>
          <w:color w:val="000000" w:themeColor="text1"/>
          <w:shd w:val="clear" w:color="auto" w:fill="FFFFFF"/>
          <w:lang w:val="en-GB"/>
        </w:rPr>
        <w:t>, </w:t>
      </w:r>
      <w:r w:rsidRPr="00BF1E9E">
        <w:rPr>
          <w:i/>
          <w:iCs/>
          <w:color w:val="000000" w:themeColor="text1"/>
          <w:shd w:val="clear" w:color="auto" w:fill="FFFFFF"/>
          <w:lang w:val="en-GB"/>
        </w:rPr>
        <w:t>25</w:t>
      </w:r>
      <w:r w:rsidRPr="00BF1E9E">
        <w:rPr>
          <w:color w:val="000000" w:themeColor="text1"/>
          <w:shd w:val="clear" w:color="auto" w:fill="FFFFFF"/>
          <w:lang w:val="en-GB"/>
        </w:rPr>
        <w:t>(3), pp.271-274.</w:t>
      </w:r>
    </w:p>
    <w:p w14:paraId="7FAC87BE" w14:textId="77777777" w:rsidR="00BF1E9E" w:rsidRPr="00BF1E9E" w:rsidRDefault="00BF1E9E" w:rsidP="00F56961">
      <w:pPr>
        <w:spacing w:line="360" w:lineRule="auto"/>
        <w:jc w:val="both"/>
        <w:rPr>
          <w:color w:val="000000" w:themeColor="text1"/>
          <w:shd w:val="clear" w:color="auto" w:fill="FFFFFF"/>
          <w:lang w:val="en-GB"/>
        </w:rPr>
      </w:pPr>
      <w:r w:rsidRPr="00BF1E9E">
        <w:rPr>
          <w:color w:val="000000" w:themeColor="text1"/>
          <w:shd w:val="clear" w:color="auto" w:fill="FFFFFF"/>
          <w:lang w:val="en-GB"/>
        </w:rPr>
        <w:t>Lee, Y., Tao, W., Li, J.Y.Q. and Sun, R., 2020. Enhancing employees’ knowledge sharing through diversity-oriented leadership and strategic internal communication during the COVID-19 outbreak. </w:t>
      </w:r>
      <w:r w:rsidRPr="00BF1E9E">
        <w:rPr>
          <w:i/>
          <w:iCs/>
          <w:color w:val="000000" w:themeColor="text1"/>
          <w:shd w:val="clear" w:color="auto" w:fill="FFFFFF"/>
          <w:lang w:val="en-GB"/>
        </w:rPr>
        <w:t>Journal of Knowledge Management</w:t>
      </w:r>
      <w:r w:rsidRPr="00BF1E9E">
        <w:rPr>
          <w:color w:val="000000" w:themeColor="text1"/>
          <w:shd w:val="clear" w:color="auto" w:fill="FFFFFF"/>
          <w:lang w:val="en-GB"/>
        </w:rPr>
        <w:t>.</w:t>
      </w:r>
    </w:p>
    <w:p w14:paraId="18E081FB" w14:textId="77777777" w:rsidR="00BF1E9E" w:rsidRPr="00BF1E9E" w:rsidRDefault="00BF1E9E" w:rsidP="00F56961">
      <w:pPr>
        <w:spacing w:line="360" w:lineRule="auto"/>
        <w:jc w:val="both"/>
        <w:rPr>
          <w:color w:val="000000" w:themeColor="text1"/>
          <w:shd w:val="clear" w:color="auto" w:fill="FFFFFF"/>
          <w:lang w:val="en-GB"/>
        </w:rPr>
      </w:pPr>
      <w:r w:rsidRPr="00BF1E9E">
        <w:rPr>
          <w:color w:val="000000" w:themeColor="text1"/>
          <w:shd w:val="clear" w:color="auto" w:fill="FFFFFF"/>
          <w:lang w:val="en-GB"/>
        </w:rPr>
        <w:t xml:space="preserve"> </w:t>
      </w:r>
      <w:proofErr w:type="spellStart"/>
      <w:r w:rsidRPr="00BF1E9E">
        <w:rPr>
          <w:color w:val="000000" w:themeColor="text1"/>
          <w:shd w:val="clear" w:color="auto" w:fill="FFFFFF"/>
          <w:lang w:val="en-GB"/>
        </w:rPr>
        <w:t>Miawati</w:t>
      </w:r>
      <w:proofErr w:type="spellEnd"/>
      <w:r w:rsidRPr="00BF1E9E">
        <w:rPr>
          <w:color w:val="000000" w:themeColor="text1"/>
          <w:shd w:val="clear" w:color="auto" w:fill="FFFFFF"/>
          <w:lang w:val="en-GB"/>
        </w:rPr>
        <w:t xml:space="preserve">, T., </w:t>
      </w:r>
      <w:proofErr w:type="spellStart"/>
      <w:r w:rsidRPr="00BF1E9E">
        <w:rPr>
          <w:color w:val="000000" w:themeColor="text1"/>
          <w:shd w:val="clear" w:color="auto" w:fill="FFFFFF"/>
          <w:lang w:val="en-GB"/>
        </w:rPr>
        <w:t>Tukiran</w:t>
      </w:r>
      <w:proofErr w:type="spellEnd"/>
      <w:r w:rsidRPr="00BF1E9E">
        <w:rPr>
          <w:color w:val="000000" w:themeColor="text1"/>
          <w:shd w:val="clear" w:color="auto" w:fill="FFFFFF"/>
          <w:lang w:val="en-GB"/>
        </w:rPr>
        <w:t xml:space="preserve">, M. and </w:t>
      </w:r>
      <w:proofErr w:type="spellStart"/>
      <w:r w:rsidRPr="00BF1E9E">
        <w:rPr>
          <w:color w:val="000000" w:themeColor="text1"/>
          <w:shd w:val="clear" w:color="auto" w:fill="FFFFFF"/>
          <w:lang w:val="en-GB"/>
        </w:rPr>
        <w:t>Anggorodi</w:t>
      </w:r>
      <w:proofErr w:type="spellEnd"/>
      <w:r w:rsidRPr="00BF1E9E">
        <w:rPr>
          <w:color w:val="000000" w:themeColor="text1"/>
          <w:shd w:val="clear" w:color="auto" w:fill="FFFFFF"/>
          <w:lang w:val="en-GB"/>
        </w:rPr>
        <w:t>, R., 2021. Work Engagement in Nurses during The Covid-19 Pandemic: A Literature Review. </w:t>
      </w:r>
      <w:r w:rsidRPr="00BF1E9E">
        <w:rPr>
          <w:i/>
          <w:iCs/>
          <w:color w:val="000000" w:themeColor="text1"/>
          <w:shd w:val="clear" w:color="auto" w:fill="FFFFFF"/>
          <w:lang w:val="en-GB"/>
        </w:rPr>
        <w:t>Journal of Industrial Engineering &amp; Management Research</w:t>
      </w:r>
      <w:r w:rsidRPr="00BF1E9E">
        <w:rPr>
          <w:color w:val="000000" w:themeColor="text1"/>
          <w:shd w:val="clear" w:color="auto" w:fill="FFFFFF"/>
          <w:lang w:val="en-GB"/>
        </w:rPr>
        <w:t>, </w:t>
      </w:r>
      <w:r w:rsidRPr="00BF1E9E">
        <w:rPr>
          <w:i/>
          <w:iCs/>
          <w:color w:val="000000" w:themeColor="text1"/>
          <w:shd w:val="clear" w:color="auto" w:fill="FFFFFF"/>
          <w:lang w:val="en-GB"/>
        </w:rPr>
        <w:t>2</w:t>
      </w:r>
      <w:r w:rsidRPr="00BF1E9E">
        <w:rPr>
          <w:color w:val="000000" w:themeColor="text1"/>
          <w:shd w:val="clear" w:color="auto" w:fill="FFFFFF"/>
          <w:lang w:val="en-GB"/>
        </w:rPr>
        <w:t xml:space="preserve">(4), pp.131-137. </w:t>
      </w:r>
    </w:p>
    <w:p w14:paraId="77E73AB2" w14:textId="77777777" w:rsidR="00BF1E9E" w:rsidRPr="00BF1E9E" w:rsidRDefault="00BF1E9E" w:rsidP="00F56961">
      <w:pPr>
        <w:spacing w:line="360" w:lineRule="auto"/>
        <w:jc w:val="both"/>
        <w:rPr>
          <w:color w:val="000000" w:themeColor="text1"/>
          <w:shd w:val="clear" w:color="auto" w:fill="FFFFFF"/>
          <w:lang w:val="en-GB"/>
        </w:rPr>
      </w:pPr>
      <w:proofErr w:type="spellStart"/>
      <w:r w:rsidRPr="00BF1E9E">
        <w:rPr>
          <w:color w:val="000000" w:themeColor="text1"/>
          <w:shd w:val="clear" w:color="auto" w:fill="FFFFFF"/>
          <w:lang w:val="en-GB"/>
        </w:rPr>
        <w:t>Ojo</w:t>
      </w:r>
      <w:proofErr w:type="spellEnd"/>
      <w:r w:rsidRPr="00BF1E9E">
        <w:rPr>
          <w:color w:val="000000" w:themeColor="text1"/>
          <w:shd w:val="clear" w:color="auto" w:fill="FFFFFF"/>
          <w:lang w:val="en-GB"/>
        </w:rPr>
        <w:t xml:space="preserve">, A.O., Fawehinmi, O. and </w:t>
      </w:r>
      <w:proofErr w:type="spellStart"/>
      <w:r w:rsidRPr="00BF1E9E">
        <w:rPr>
          <w:color w:val="000000" w:themeColor="text1"/>
          <w:shd w:val="clear" w:color="auto" w:fill="FFFFFF"/>
          <w:lang w:val="en-GB"/>
        </w:rPr>
        <w:t>Yusliza</w:t>
      </w:r>
      <w:proofErr w:type="spellEnd"/>
      <w:r w:rsidRPr="00BF1E9E">
        <w:rPr>
          <w:color w:val="000000" w:themeColor="text1"/>
          <w:shd w:val="clear" w:color="auto" w:fill="FFFFFF"/>
          <w:lang w:val="en-GB"/>
        </w:rPr>
        <w:t>, M.Y., 2021. Examining the predictors of resilience and work engagement during the COVID-19 pandemic. </w:t>
      </w:r>
      <w:r w:rsidRPr="00BF1E9E">
        <w:rPr>
          <w:i/>
          <w:iCs/>
          <w:color w:val="000000" w:themeColor="text1"/>
          <w:shd w:val="clear" w:color="auto" w:fill="FFFFFF"/>
          <w:lang w:val="en-GB"/>
        </w:rPr>
        <w:t>Sustainability</w:t>
      </w:r>
      <w:r w:rsidRPr="00BF1E9E">
        <w:rPr>
          <w:color w:val="000000" w:themeColor="text1"/>
          <w:shd w:val="clear" w:color="auto" w:fill="FFFFFF"/>
          <w:lang w:val="en-GB"/>
        </w:rPr>
        <w:t>, </w:t>
      </w:r>
      <w:r w:rsidRPr="00BF1E9E">
        <w:rPr>
          <w:i/>
          <w:iCs/>
          <w:color w:val="000000" w:themeColor="text1"/>
          <w:shd w:val="clear" w:color="auto" w:fill="FFFFFF"/>
          <w:lang w:val="en-GB"/>
        </w:rPr>
        <w:t>13</w:t>
      </w:r>
      <w:r w:rsidRPr="00BF1E9E">
        <w:rPr>
          <w:color w:val="000000" w:themeColor="text1"/>
          <w:shd w:val="clear" w:color="auto" w:fill="FFFFFF"/>
          <w:lang w:val="en-GB"/>
        </w:rPr>
        <w:t xml:space="preserve">(5), p.2902. </w:t>
      </w:r>
    </w:p>
    <w:p w14:paraId="7CC3A78F" w14:textId="77777777" w:rsidR="00BF1E9E" w:rsidRPr="00BF1E9E" w:rsidRDefault="00BF1E9E" w:rsidP="00F56961">
      <w:pPr>
        <w:spacing w:line="360" w:lineRule="auto"/>
        <w:jc w:val="both"/>
        <w:rPr>
          <w:color w:val="000000" w:themeColor="text1"/>
          <w:shd w:val="clear" w:color="auto" w:fill="FFFFFF"/>
          <w:lang w:val="en-GB"/>
        </w:rPr>
      </w:pPr>
      <w:r w:rsidRPr="00BF1E9E">
        <w:rPr>
          <w:color w:val="000000" w:themeColor="text1"/>
          <w:shd w:val="clear" w:color="auto" w:fill="FFFFFF"/>
          <w:lang w:val="en-GB"/>
        </w:rPr>
        <w:t>Pass, S. and Ridgway, M., 2022. An informed discussion on the impact of COVID-19 and ‘</w:t>
      </w:r>
      <w:proofErr w:type="spellStart"/>
      <w:r w:rsidRPr="00BF1E9E">
        <w:rPr>
          <w:color w:val="000000" w:themeColor="text1"/>
          <w:shd w:val="clear" w:color="auto" w:fill="FFFFFF"/>
          <w:lang w:val="en-GB"/>
        </w:rPr>
        <w:t>enforced’remote</w:t>
      </w:r>
      <w:proofErr w:type="spellEnd"/>
      <w:r w:rsidRPr="00BF1E9E">
        <w:rPr>
          <w:color w:val="000000" w:themeColor="text1"/>
          <w:shd w:val="clear" w:color="auto" w:fill="FFFFFF"/>
          <w:lang w:val="en-GB"/>
        </w:rPr>
        <w:t xml:space="preserve"> working on employee engagement. </w:t>
      </w:r>
      <w:r w:rsidRPr="00BF1E9E">
        <w:rPr>
          <w:i/>
          <w:iCs/>
          <w:color w:val="000000" w:themeColor="text1"/>
          <w:shd w:val="clear" w:color="auto" w:fill="FFFFFF"/>
          <w:lang w:val="en-GB"/>
        </w:rPr>
        <w:t>Human Resource Development International</w:t>
      </w:r>
      <w:r w:rsidRPr="00BF1E9E">
        <w:rPr>
          <w:color w:val="000000" w:themeColor="text1"/>
          <w:shd w:val="clear" w:color="auto" w:fill="FFFFFF"/>
          <w:lang w:val="en-GB"/>
        </w:rPr>
        <w:t>, pp.1-17.</w:t>
      </w:r>
    </w:p>
    <w:p w14:paraId="7900248A" w14:textId="77777777" w:rsidR="00BF1E9E" w:rsidRPr="00BF1E9E" w:rsidRDefault="00BF1E9E" w:rsidP="00F56961">
      <w:pPr>
        <w:spacing w:line="360" w:lineRule="auto"/>
        <w:jc w:val="both"/>
        <w:rPr>
          <w:color w:val="000000" w:themeColor="text1"/>
          <w:shd w:val="clear" w:color="auto" w:fill="FFFFFF"/>
          <w:lang w:val="en-GB"/>
        </w:rPr>
      </w:pPr>
      <w:proofErr w:type="spellStart"/>
      <w:r w:rsidRPr="00BF1E9E">
        <w:rPr>
          <w:color w:val="000000" w:themeColor="text1"/>
          <w:shd w:val="clear" w:color="auto" w:fill="FFFFFF"/>
          <w:lang w:val="en-GB"/>
        </w:rPr>
        <w:t>Risley</w:t>
      </w:r>
      <w:proofErr w:type="spellEnd"/>
      <w:r w:rsidRPr="00BF1E9E">
        <w:rPr>
          <w:color w:val="000000" w:themeColor="text1"/>
          <w:shd w:val="clear" w:color="auto" w:fill="FFFFFF"/>
          <w:lang w:val="en-GB"/>
        </w:rPr>
        <w:t>, C., 2020. Maintaining performance and employee engagement during the COVID-19 pandemic. </w:t>
      </w:r>
      <w:r w:rsidRPr="00BF1E9E">
        <w:rPr>
          <w:i/>
          <w:iCs/>
          <w:color w:val="000000" w:themeColor="text1"/>
          <w:shd w:val="clear" w:color="auto" w:fill="FFFFFF"/>
          <w:lang w:val="en-GB"/>
        </w:rPr>
        <w:t>Journal of Library Administration</w:t>
      </w:r>
      <w:r w:rsidRPr="00BF1E9E">
        <w:rPr>
          <w:color w:val="000000" w:themeColor="text1"/>
          <w:shd w:val="clear" w:color="auto" w:fill="FFFFFF"/>
          <w:lang w:val="en-GB"/>
        </w:rPr>
        <w:t>, </w:t>
      </w:r>
      <w:r w:rsidRPr="00BF1E9E">
        <w:rPr>
          <w:i/>
          <w:iCs/>
          <w:color w:val="000000" w:themeColor="text1"/>
          <w:shd w:val="clear" w:color="auto" w:fill="FFFFFF"/>
          <w:lang w:val="en-GB"/>
        </w:rPr>
        <w:t>60</w:t>
      </w:r>
      <w:r w:rsidRPr="00BF1E9E">
        <w:rPr>
          <w:color w:val="000000" w:themeColor="text1"/>
          <w:shd w:val="clear" w:color="auto" w:fill="FFFFFF"/>
          <w:lang w:val="en-GB"/>
        </w:rPr>
        <w:t xml:space="preserve">(6), pp.653-659. </w:t>
      </w:r>
    </w:p>
    <w:p w14:paraId="1586AB43" w14:textId="77777777" w:rsidR="00BF1E9E" w:rsidRPr="00BF1E9E" w:rsidRDefault="00BF1E9E" w:rsidP="00F56961">
      <w:pPr>
        <w:spacing w:line="360" w:lineRule="auto"/>
        <w:jc w:val="both"/>
        <w:rPr>
          <w:color w:val="000000" w:themeColor="text1"/>
          <w:shd w:val="clear" w:color="auto" w:fill="FFFFFF"/>
          <w:lang w:val="en-GB"/>
        </w:rPr>
      </w:pPr>
      <w:proofErr w:type="spellStart"/>
      <w:r w:rsidRPr="00BF1E9E">
        <w:rPr>
          <w:color w:val="000000" w:themeColor="text1"/>
          <w:shd w:val="clear" w:color="auto" w:fill="FFFFFF"/>
          <w:lang w:val="en-GB"/>
        </w:rPr>
        <w:t>Rožman</w:t>
      </w:r>
      <w:proofErr w:type="spellEnd"/>
      <w:r w:rsidRPr="00BF1E9E">
        <w:rPr>
          <w:color w:val="000000" w:themeColor="text1"/>
          <w:shd w:val="clear" w:color="auto" w:fill="FFFFFF"/>
          <w:lang w:val="en-GB"/>
        </w:rPr>
        <w:t xml:space="preserve">, M., </w:t>
      </w:r>
      <w:proofErr w:type="spellStart"/>
      <w:r w:rsidRPr="00BF1E9E">
        <w:rPr>
          <w:color w:val="000000" w:themeColor="text1"/>
          <w:shd w:val="clear" w:color="auto" w:fill="FFFFFF"/>
          <w:lang w:val="en-GB"/>
        </w:rPr>
        <w:t>Tominc</w:t>
      </w:r>
      <w:proofErr w:type="spellEnd"/>
      <w:r w:rsidRPr="00BF1E9E">
        <w:rPr>
          <w:color w:val="000000" w:themeColor="text1"/>
          <w:shd w:val="clear" w:color="auto" w:fill="FFFFFF"/>
          <w:lang w:val="en-GB"/>
        </w:rPr>
        <w:t xml:space="preserve">, P. and </w:t>
      </w:r>
      <w:proofErr w:type="spellStart"/>
      <w:r w:rsidRPr="00BF1E9E">
        <w:rPr>
          <w:color w:val="000000" w:themeColor="text1"/>
          <w:shd w:val="clear" w:color="auto" w:fill="FFFFFF"/>
          <w:lang w:val="en-GB"/>
        </w:rPr>
        <w:t>Crnogaj</w:t>
      </w:r>
      <w:proofErr w:type="spellEnd"/>
      <w:r w:rsidRPr="00BF1E9E">
        <w:rPr>
          <w:color w:val="000000" w:themeColor="text1"/>
          <w:shd w:val="clear" w:color="auto" w:fill="FFFFFF"/>
          <w:lang w:val="en-GB"/>
        </w:rPr>
        <w:t>, K., 2022. Healthy and Entrepreneurial Work Environment for Older Employees and Its Impact on Work Engagement during the COVID-19 Pandemic. </w:t>
      </w:r>
      <w:r w:rsidRPr="00BF1E9E">
        <w:rPr>
          <w:i/>
          <w:iCs/>
          <w:color w:val="000000" w:themeColor="text1"/>
          <w:shd w:val="clear" w:color="auto" w:fill="FFFFFF"/>
          <w:lang w:val="en-GB"/>
        </w:rPr>
        <w:t>Sustainability</w:t>
      </w:r>
      <w:r w:rsidRPr="00BF1E9E">
        <w:rPr>
          <w:color w:val="000000" w:themeColor="text1"/>
          <w:shd w:val="clear" w:color="auto" w:fill="FFFFFF"/>
          <w:lang w:val="en-GB"/>
        </w:rPr>
        <w:t>, </w:t>
      </w:r>
      <w:r w:rsidRPr="00BF1E9E">
        <w:rPr>
          <w:i/>
          <w:iCs/>
          <w:color w:val="000000" w:themeColor="text1"/>
          <w:shd w:val="clear" w:color="auto" w:fill="FFFFFF"/>
          <w:lang w:val="en-GB"/>
        </w:rPr>
        <w:t>14</w:t>
      </w:r>
      <w:r w:rsidRPr="00BF1E9E">
        <w:rPr>
          <w:color w:val="000000" w:themeColor="text1"/>
          <w:shd w:val="clear" w:color="auto" w:fill="FFFFFF"/>
          <w:lang w:val="en-GB"/>
        </w:rPr>
        <w:t>(8), p.4545.</w:t>
      </w:r>
    </w:p>
    <w:p w14:paraId="6A64D6D2" w14:textId="77777777" w:rsidR="00BF1E9E" w:rsidRPr="00BF1E9E" w:rsidRDefault="00BF1E9E" w:rsidP="00F56961">
      <w:pPr>
        <w:spacing w:line="360" w:lineRule="auto"/>
        <w:jc w:val="both"/>
        <w:rPr>
          <w:color w:val="000000" w:themeColor="text1"/>
          <w:shd w:val="clear" w:color="auto" w:fill="FFFFFF"/>
          <w:lang w:val="en-GB"/>
        </w:rPr>
      </w:pPr>
      <w:r w:rsidRPr="00BF1E9E">
        <w:rPr>
          <w:color w:val="000000" w:themeColor="text1"/>
          <w:shd w:val="clear" w:color="auto" w:fill="FFFFFF"/>
          <w:lang w:val="en-GB"/>
        </w:rPr>
        <w:t xml:space="preserve">Singh, R., </w:t>
      </w:r>
      <w:proofErr w:type="spellStart"/>
      <w:r w:rsidRPr="00BF1E9E">
        <w:rPr>
          <w:color w:val="000000" w:themeColor="text1"/>
          <w:shd w:val="clear" w:color="auto" w:fill="FFFFFF"/>
          <w:lang w:val="en-GB"/>
        </w:rPr>
        <w:t>Sihag</w:t>
      </w:r>
      <w:proofErr w:type="spellEnd"/>
      <w:r w:rsidRPr="00BF1E9E">
        <w:rPr>
          <w:color w:val="000000" w:themeColor="text1"/>
          <w:shd w:val="clear" w:color="auto" w:fill="FFFFFF"/>
          <w:lang w:val="en-GB"/>
        </w:rPr>
        <w:t xml:space="preserve">, P. and </w:t>
      </w:r>
      <w:proofErr w:type="spellStart"/>
      <w:r w:rsidRPr="00BF1E9E">
        <w:rPr>
          <w:color w:val="000000" w:themeColor="text1"/>
          <w:shd w:val="clear" w:color="auto" w:fill="FFFFFF"/>
          <w:lang w:val="en-GB"/>
        </w:rPr>
        <w:t>Dhoopar</w:t>
      </w:r>
      <w:proofErr w:type="spellEnd"/>
      <w:r w:rsidRPr="00BF1E9E">
        <w:rPr>
          <w:color w:val="000000" w:themeColor="text1"/>
          <w:shd w:val="clear" w:color="auto" w:fill="FFFFFF"/>
          <w:lang w:val="en-GB"/>
        </w:rPr>
        <w:t>, A., 2022. Role of resilient leadership and psychological capital in employee engagement with special reference to COVID-19. </w:t>
      </w:r>
      <w:r w:rsidRPr="00BF1E9E">
        <w:rPr>
          <w:i/>
          <w:iCs/>
          <w:color w:val="000000" w:themeColor="text1"/>
          <w:shd w:val="clear" w:color="auto" w:fill="FFFFFF"/>
          <w:lang w:val="en-GB"/>
        </w:rPr>
        <w:t>International Journal of Organizational Analysis</w:t>
      </w:r>
      <w:r w:rsidRPr="00BF1E9E">
        <w:rPr>
          <w:color w:val="000000" w:themeColor="text1"/>
          <w:shd w:val="clear" w:color="auto" w:fill="FFFFFF"/>
          <w:lang w:val="en-GB"/>
        </w:rPr>
        <w:t>.</w:t>
      </w:r>
    </w:p>
    <w:p w14:paraId="399219F2" w14:textId="77777777" w:rsidR="00266D49" w:rsidRPr="00BF1E9E" w:rsidRDefault="00266D49" w:rsidP="00F56961">
      <w:pPr>
        <w:spacing w:line="360" w:lineRule="auto"/>
        <w:jc w:val="both"/>
        <w:rPr>
          <w:color w:val="000000" w:themeColor="text1"/>
          <w:sz w:val="24"/>
          <w:szCs w:val="24"/>
          <w:highlight w:val="white"/>
          <w:lang w:val="en-GB"/>
        </w:rPr>
      </w:pPr>
    </w:p>
    <w:sectPr w:rsidR="00266D49" w:rsidRPr="00BF1E9E" w:rsidSect="00BF1E9E">
      <w:footerReference w:type="default" r:id="rId12"/>
      <w:pgSz w:w="12240" w:h="15840"/>
      <w:pgMar w:top="567" w:right="709" w:bottom="567" w:left="709"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1E4F3" w14:textId="77777777" w:rsidR="004E4F05" w:rsidRDefault="004E4F05" w:rsidP="00BF1E9E">
      <w:pPr>
        <w:spacing w:line="240" w:lineRule="auto"/>
      </w:pPr>
      <w:r>
        <w:separator/>
      </w:r>
    </w:p>
  </w:endnote>
  <w:endnote w:type="continuationSeparator" w:id="0">
    <w:p w14:paraId="1998968A" w14:textId="77777777" w:rsidR="004E4F05" w:rsidRDefault="004E4F05" w:rsidP="00BF1E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nos">
    <w:altName w:val="MS Gothic"/>
    <w:panose1 w:val="020B0604020202020204"/>
    <w:charset w:val="80"/>
    <w:family w:val="roman"/>
    <w:pitch w:val="variable"/>
  </w:font>
  <w:font w:name="Droid Sans">
    <w:panose1 w:val="020B0604020202020204"/>
    <w:charset w:val="80"/>
    <w:family w:val="auto"/>
    <w:pitch w:val="variable"/>
  </w:font>
  <w:font w:name="DejaVu Sans">
    <w:altName w:val="Yu Gothic"/>
    <w:panose1 w:val="020B0604020202020204"/>
    <w:charset w:val="80"/>
    <w:family w:val="auto"/>
    <w:pitch w:val="variable"/>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36940"/>
      <w:docPartObj>
        <w:docPartGallery w:val="Page Numbers (Bottom of Page)"/>
        <w:docPartUnique/>
      </w:docPartObj>
    </w:sdtPr>
    <w:sdtEndPr/>
    <w:sdtContent>
      <w:p w14:paraId="53E3009E" w14:textId="77777777" w:rsidR="00BF1E9E" w:rsidRDefault="00BF1E9E" w:rsidP="00BF1E9E">
        <w:pPr>
          <w:pStyle w:val="Footer"/>
          <w:spacing w:line="360" w:lineRule="auto"/>
          <w:jc w:val="right"/>
        </w:pPr>
        <w:r w:rsidRPr="00BF1E9E">
          <w:rPr>
            <w:sz w:val="20"/>
            <w:szCs w:val="20"/>
          </w:rPr>
          <w:fldChar w:fldCharType="begin"/>
        </w:r>
        <w:r w:rsidRPr="00BF1E9E">
          <w:rPr>
            <w:sz w:val="20"/>
            <w:szCs w:val="20"/>
          </w:rPr>
          <w:instrText xml:space="preserve"> PAGE   \* MERGEFORMAT </w:instrText>
        </w:r>
        <w:r w:rsidRPr="00BF1E9E">
          <w:rPr>
            <w:sz w:val="20"/>
            <w:szCs w:val="20"/>
          </w:rPr>
          <w:fldChar w:fldCharType="separate"/>
        </w:r>
        <w:r>
          <w:rPr>
            <w:noProof/>
            <w:sz w:val="20"/>
            <w:szCs w:val="20"/>
          </w:rPr>
          <w:t>6</w:t>
        </w:r>
        <w:r w:rsidRPr="00BF1E9E">
          <w:rPr>
            <w:sz w:val="20"/>
            <w:szCs w:val="20"/>
          </w:rPr>
          <w:fldChar w:fldCharType="end"/>
        </w:r>
      </w:p>
    </w:sdtContent>
  </w:sdt>
  <w:p w14:paraId="469B8238" w14:textId="77777777" w:rsidR="00BF1E9E" w:rsidRDefault="00BF1E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77480" w14:textId="77777777" w:rsidR="004E4F05" w:rsidRDefault="004E4F05" w:rsidP="00BF1E9E">
      <w:pPr>
        <w:spacing w:line="240" w:lineRule="auto"/>
      </w:pPr>
      <w:r>
        <w:separator/>
      </w:r>
    </w:p>
  </w:footnote>
  <w:footnote w:type="continuationSeparator" w:id="0">
    <w:p w14:paraId="66C51DAF" w14:textId="77777777" w:rsidR="004E4F05" w:rsidRDefault="004E4F05" w:rsidP="00BF1E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B71265"/>
    <w:multiLevelType w:val="hybridMultilevel"/>
    <w:tmpl w:val="00000000"/>
    <w:lvl w:ilvl="0" w:tplc="63E6E5AC">
      <w:start w:val="1"/>
      <w:numFmt w:val="bullet"/>
      <w:lvlText w:val="●"/>
      <w:lvlJc w:val="left"/>
      <w:pPr>
        <w:ind w:left="720" w:hanging="360"/>
      </w:pPr>
      <w:rPr>
        <w:u w:val="none"/>
      </w:rPr>
    </w:lvl>
    <w:lvl w:ilvl="1" w:tplc="B1DCE6BE">
      <w:start w:val="1"/>
      <w:numFmt w:val="bullet"/>
      <w:lvlText w:val="○"/>
      <w:lvlJc w:val="left"/>
      <w:pPr>
        <w:ind w:left="1440" w:hanging="360"/>
      </w:pPr>
      <w:rPr>
        <w:u w:val="none"/>
      </w:rPr>
    </w:lvl>
    <w:lvl w:ilvl="2" w:tplc="AF501478">
      <w:start w:val="1"/>
      <w:numFmt w:val="bullet"/>
      <w:lvlText w:val="■"/>
      <w:lvlJc w:val="left"/>
      <w:pPr>
        <w:ind w:left="2160" w:hanging="360"/>
      </w:pPr>
      <w:rPr>
        <w:u w:val="none"/>
      </w:rPr>
    </w:lvl>
    <w:lvl w:ilvl="3" w:tplc="8EF6EE00">
      <w:start w:val="1"/>
      <w:numFmt w:val="bullet"/>
      <w:lvlText w:val="●"/>
      <w:lvlJc w:val="left"/>
      <w:pPr>
        <w:ind w:left="2880" w:hanging="360"/>
      </w:pPr>
      <w:rPr>
        <w:u w:val="none"/>
      </w:rPr>
    </w:lvl>
    <w:lvl w:ilvl="4" w:tplc="11EE1866">
      <w:start w:val="1"/>
      <w:numFmt w:val="bullet"/>
      <w:lvlText w:val="○"/>
      <w:lvlJc w:val="left"/>
      <w:pPr>
        <w:ind w:left="3600" w:hanging="360"/>
      </w:pPr>
      <w:rPr>
        <w:u w:val="none"/>
      </w:rPr>
    </w:lvl>
    <w:lvl w:ilvl="5" w:tplc="66CE4FDA">
      <w:start w:val="1"/>
      <w:numFmt w:val="bullet"/>
      <w:lvlText w:val="■"/>
      <w:lvlJc w:val="left"/>
      <w:pPr>
        <w:ind w:left="4320" w:hanging="360"/>
      </w:pPr>
      <w:rPr>
        <w:u w:val="none"/>
      </w:rPr>
    </w:lvl>
    <w:lvl w:ilvl="6" w:tplc="B19AE06C">
      <w:start w:val="1"/>
      <w:numFmt w:val="bullet"/>
      <w:lvlText w:val="●"/>
      <w:lvlJc w:val="left"/>
      <w:pPr>
        <w:ind w:left="5040" w:hanging="360"/>
      </w:pPr>
      <w:rPr>
        <w:u w:val="none"/>
      </w:rPr>
    </w:lvl>
    <w:lvl w:ilvl="7" w:tplc="1BEEDEE0">
      <w:start w:val="1"/>
      <w:numFmt w:val="bullet"/>
      <w:lvlText w:val="○"/>
      <w:lvlJc w:val="left"/>
      <w:pPr>
        <w:ind w:left="5760" w:hanging="360"/>
      </w:pPr>
      <w:rPr>
        <w:u w:val="none"/>
      </w:rPr>
    </w:lvl>
    <w:lvl w:ilvl="8" w:tplc="F31CFA6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6D49"/>
    <w:rsid w:val="00006626"/>
    <w:rsid w:val="00266D49"/>
    <w:rsid w:val="004C58C0"/>
    <w:rsid w:val="004E4F05"/>
    <w:rsid w:val="00906400"/>
    <w:rsid w:val="00950A9E"/>
    <w:rsid w:val="00B1144B"/>
    <w:rsid w:val="00BF1E9E"/>
    <w:rsid w:val="00C87106"/>
    <w:rsid w:val="00DE094B"/>
    <w:rsid w:val="00F569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EE4C6"/>
  <w15:docId w15:val="{928EF320-13B4-604C-B168-1443C17F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66D49"/>
  </w:style>
  <w:style w:type="paragraph" w:styleId="Heading1">
    <w:name w:val="heading 1"/>
    <w:basedOn w:val="Normal"/>
    <w:next w:val="Normal"/>
    <w:autoRedefine/>
    <w:rsid w:val="00F56961"/>
    <w:pPr>
      <w:keepNext/>
      <w:keepLines/>
      <w:spacing w:before="400" w:after="120" w:line="360" w:lineRule="auto"/>
      <w:jc w:val="both"/>
      <w:outlineLvl w:val="0"/>
    </w:pPr>
    <w:rPr>
      <w:b/>
      <w:sz w:val="28"/>
      <w:szCs w:val="40"/>
    </w:rPr>
  </w:style>
  <w:style w:type="paragraph" w:styleId="Heading2">
    <w:name w:val="heading 2"/>
    <w:basedOn w:val="Normal"/>
    <w:next w:val="Normal"/>
    <w:rsid w:val="00266D49"/>
    <w:pPr>
      <w:keepNext/>
      <w:keepLines/>
      <w:spacing w:before="360" w:after="120"/>
      <w:outlineLvl w:val="1"/>
    </w:pPr>
    <w:rPr>
      <w:sz w:val="32"/>
      <w:szCs w:val="32"/>
    </w:rPr>
  </w:style>
  <w:style w:type="paragraph" w:styleId="Heading3">
    <w:name w:val="heading 3"/>
    <w:basedOn w:val="Normal"/>
    <w:next w:val="Normal"/>
    <w:rsid w:val="00266D49"/>
    <w:pPr>
      <w:keepNext/>
      <w:keepLines/>
      <w:spacing w:before="320" w:after="80"/>
      <w:outlineLvl w:val="2"/>
    </w:pPr>
    <w:rPr>
      <w:color w:val="434343"/>
      <w:sz w:val="28"/>
      <w:szCs w:val="28"/>
    </w:rPr>
  </w:style>
  <w:style w:type="paragraph" w:styleId="Heading4">
    <w:name w:val="heading 4"/>
    <w:basedOn w:val="Normal"/>
    <w:next w:val="Normal"/>
    <w:rsid w:val="00266D49"/>
    <w:pPr>
      <w:keepNext/>
      <w:keepLines/>
      <w:spacing w:before="280" w:after="80"/>
      <w:outlineLvl w:val="3"/>
    </w:pPr>
    <w:rPr>
      <w:color w:val="666666"/>
      <w:sz w:val="24"/>
      <w:szCs w:val="24"/>
    </w:rPr>
  </w:style>
  <w:style w:type="paragraph" w:styleId="Heading5">
    <w:name w:val="heading 5"/>
    <w:basedOn w:val="Normal"/>
    <w:next w:val="Normal"/>
    <w:rsid w:val="00266D49"/>
    <w:pPr>
      <w:keepNext/>
      <w:keepLines/>
      <w:spacing w:before="240" w:after="80"/>
      <w:outlineLvl w:val="4"/>
    </w:pPr>
    <w:rPr>
      <w:color w:val="666666"/>
    </w:rPr>
  </w:style>
  <w:style w:type="paragraph" w:styleId="Heading6">
    <w:name w:val="heading 6"/>
    <w:basedOn w:val="Normal"/>
    <w:next w:val="Normal"/>
    <w:rsid w:val="00266D4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66D49"/>
    <w:pPr>
      <w:keepNext/>
      <w:keepLines/>
      <w:spacing w:after="60"/>
    </w:pPr>
    <w:rPr>
      <w:sz w:val="52"/>
      <w:szCs w:val="52"/>
    </w:rPr>
  </w:style>
  <w:style w:type="paragraph" w:styleId="Subtitle">
    <w:name w:val="Subtitle"/>
    <w:basedOn w:val="Normal"/>
    <w:next w:val="Normal"/>
    <w:rsid w:val="00266D4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66D49"/>
    <w:pPr>
      <w:spacing w:line="240" w:lineRule="auto"/>
    </w:pPr>
    <w:rPr>
      <w:sz w:val="20"/>
      <w:szCs w:val="20"/>
    </w:rPr>
  </w:style>
  <w:style w:type="character" w:customStyle="1" w:styleId="CommentTextChar">
    <w:name w:val="Comment Text Char"/>
    <w:basedOn w:val="DefaultParagraphFont"/>
    <w:link w:val="CommentText"/>
    <w:uiPriority w:val="99"/>
    <w:semiHidden/>
    <w:rsid w:val="00266D49"/>
    <w:rPr>
      <w:sz w:val="20"/>
      <w:szCs w:val="20"/>
    </w:rPr>
  </w:style>
  <w:style w:type="character" w:styleId="CommentReference">
    <w:name w:val="annotation reference"/>
    <w:basedOn w:val="DefaultParagraphFont"/>
    <w:uiPriority w:val="99"/>
    <w:semiHidden/>
    <w:unhideWhenUsed/>
    <w:rsid w:val="00266D49"/>
    <w:rPr>
      <w:sz w:val="16"/>
      <w:szCs w:val="16"/>
    </w:rPr>
  </w:style>
  <w:style w:type="paragraph" w:styleId="BalloonText">
    <w:name w:val="Balloon Text"/>
    <w:basedOn w:val="Normal"/>
    <w:link w:val="BalloonTextChar"/>
    <w:uiPriority w:val="99"/>
    <w:semiHidden/>
    <w:unhideWhenUsed/>
    <w:rsid w:val="00B1144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144B"/>
    <w:rPr>
      <w:rFonts w:ascii="Tahoma" w:hAnsi="Tahoma" w:cs="Tahoma"/>
      <w:sz w:val="16"/>
      <w:szCs w:val="16"/>
    </w:rPr>
  </w:style>
  <w:style w:type="paragraph" w:styleId="TOC1">
    <w:name w:val="toc 1"/>
    <w:basedOn w:val="Normal"/>
    <w:next w:val="Normal"/>
    <w:autoRedefine/>
    <w:uiPriority w:val="39"/>
    <w:unhideWhenUsed/>
    <w:rsid w:val="00DE094B"/>
    <w:pPr>
      <w:spacing w:after="100"/>
    </w:pPr>
  </w:style>
  <w:style w:type="character" w:styleId="Hyperlink">
    <w:name w:val="Hyperlink"/>
    <w:basedOn w:val="DefaultParagraphFont"/>
    <w:uiPriority w:val="99"/>
    <w:unhideWhenUsed/>
    <w:rsid w:val="00DE094B"/>
    <w:rPr>
      <w:color w:val="0000FF" w:themeColor="hyperlink"/>
      <w:u w:val="single"/>
    </w:rPr>
  </w:style>
  <w:style w:type="paragraph" w:styleId="Header">
    <w:name w:val="header"/>
    <w:basedOn w:val="Normal"/>
    <w:link w:val="HeaderChar"/>
    <w:uiPriority w:val="99"/>
    <w:semiHidden/>
    <w:unhideWhenUsed/>
    <w:rsid w:val="00BF1E9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F1E9E"/>
  </w:style>
  <w:style w:type="paragraph" w:styleId="Footer">
    <w:name w:val="footer"/>
    <w:basedOn w:val="Normal"/>
    <w:link w:val="FooterChar"/>
    <w:uiPriority w:val="99"/>
    <w:unhideWhenUsed/>
    <w:rsid w:val="00BF1E9E"/>
    <w:pPr>
      <w:tabs>
        <w:tab w:val="center" w:pos="4680"/>
        <w:tab w:val="right" w:pos="9360"/>
      </w:tabs>
      <w:spacing w:line="240" w:lineRule="auto"/>
    </w:pPr>
  </w:style>
  <w:style w:type="character" w:customStyle="1" w:styleId="FooterChar">
    <w:name w:val="Footer Char"/>
    <w:basedOn w:val="DefaultParagraphFont"/>
    <w:link w:val="Footer"/>
    <w:uiPriority w:val="99"/>
    <w:rsid w:val="00BF1E9E"/>
  </w:style>
  <w:style w:type="paragraph" w:styleId="NoSpacing">
    <w:name w:val="No Spacing"/>
    <w:qFormat/>
    <w:rsid w:val="00C87106"/>
    <w:pPr>
      <w:suppressAutoHyphens/>
      <w:spacing w:line="100" w:lineRule="atLeast"/>
    </w:pPr>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FFB4546-0758-4C1A-969A-AAD059AC2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2530</Words>
  <Characters>14426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Alina Craciun</cp:lastModifiedBy>
  <cp:revision>6</cp:revision>
  <dcterms:created xsi:type="dcterms:W3CDTF">2022-04-16T05:51:00Z</dcterms:created>
  <dcterms:modified xsi:type="dcterms:W3CDTF">2022-04-19T15:21:00Z</dcterms:modified>
</cp:coreProperties>
</file>