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83772489"/>
        <w:docPartObj>
          <w:docPartGallery w:val="Cover Pages"/>
          <w:docPartUnique/>
        </w:docPartObj>
      </w:sdtPr>
      <w:sdtContent>
        <w:p w14:paraId="30420799" w14:textId="430E5833" w:rsidR="00C27356" w:rsidRDefault="00C27356">
          <w:pPr>
            <w:rPr>
              <w:rFonts w:asciiTheme="majorHAnsi" w:eastAsiaTheme="majorEastAsia" w:hAnsiTheme="majorHAnsi" w:cstheme="majorBidi"/>
              <w:color w:val="2F5496" w:themeColor="accent1" w:themeShade="BF"/>
              <w:kern w:val="0"/>
              <w:sz w:val="32"/>
              <w:szCs w:val="32"/>
              <w:lang w:eastAsia="en-GB"/>
              <w14:ligatures w14:val="none"/>
            </w:rPr>
          </w:pPr>
          <w:r>
            <w:rPr>
              <w:noProof/>
            </w:rPr>
            <mc:AlternateContent>
              <mc:Choice Requires="wpg">
                <w:drawing>
                  <wp:anchor distT="0" distB="0" distL="114300" distR="114300" simplePos="0" relativeHeight="251659776" behindDoc="0" locked="0" layoutInCell="1" allowOverlap="1" wp14:anchorId="6DCE5949" wp14:editId="204448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49B6BC" id="Group 157"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76AC5685" wp14:editId="4C801F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B78148" w14:textId="027B0113" w:rsidR="00C27356" w:rsidRDefault="00C27356">
                                    <w:pPr>
                                      <w:pStyle w:val="NoSpacing"/>
                                      <w:jc w:val="right"/>
                                      <w:rPr>
                                        <w:color w:val="595959" w:themeColor="text1" w:themeTint="A6"/>
                                        <w:sz w:val="28"/>
                                        <w:szCs w:val="28"/>
                                      </w:rPr>
                                    </w:pPr>
                                    <w:r>
                                      <w:rPr>
                                        <w:color w:val="595959" w:themeColor="text1" w:themeTint="A6"/>
                                        <w:sz w:val="28"/>
                                        <w:szCs w:val="28"/>
                                      </w:rPr>
                                      <w:t>Ahmed Abdi (2312731)</w:t>
                                    </w:r>
                                  </w:p>
                                </w:sdtContent>
                              </w:sdt>
                              <w:p w14:paraId="3AE770A9" w14:textId="77777777" w:rsidR="00C2735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27356">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AC5685" id="_x0000_t202" coordsize="21600,21600" o:spt="202" path="m,l,21600r21600,l21600,xe">
                    <v:stroke joinstyle="miter"/>
                    <v:path gradientshapeok="t" o:connecttype="rect"/>
                  </v:shapetype>
                  <v:shape id="Text Box 159"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B78148" w14:textId="027B0113" w:rsidR="00C27356" w:rsidRDefault="00C27356">
                              <w:pPr>
                                <w:pStyle w:val="NoSpacing"/>
                                <w:jc w:val="right"/>
                                <w:rPr>
                                  <w:color w:val="595959" w:themeColor="text1" w:themeTint="A6"/>
                                  <w:sz w:val="28"/>
                                  <w:szCs w:val="28"/>
                                </w:rPr>
                              </w:pPr>
                              <w:r>
                                <w:rPr>
                                  <w:color w:val="595959" w:themeColor="text1" w:themeTint="A6"/>
                                  <w:sz w:val="28"/>
                                  <w:szCs w:val="28"/>
                                </w:rPr>
                                <w:t>Ahmed Abdi (2312731)</w:t>
                              </w:r>
                            </w:p>
                          </w:sdtContent>
                        </w:sdt>
                        <w:p w14:paraId="3AE770A9" w14:textId="77777777" w:rsidR="00C2735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27356">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23EA2EB7" wp14:editId="6AE796D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6AB7A" w14:textId="766D57BA" w:rsidR="00C2735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E2D0A" w:rsidRPr="00DE2D0A">
                                      <w:rPr>
                                        <w:caps/>
                                        <w:color w:val="4472C4" w:themeColor="accent1"/>
                                        <w:sz w:val="64"/>
                                        <w:szCs w:val="64"/>
                                      </w:rPr>
                                      <w:t>BSc Computing Portfolio, BA Computer Animation, BA Games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0D2F79" w14:textId="3B986D9F" w:rsidR="00C27356" w:rsidRDefault="00840C24">
                                    <w:pPr>
                                      <w:jc w:val="right"/>
                                      <w:rPr>
                                        <w:smallCaps/>
                                        <w:color w:val="404040" w:themeColor="text1" w:themeTint="BF"/>
                                        <w:sz w:val="36"/>
                                        <w:szCs w:val="36"/>
                                      </w:rPr>
                                    </w:pPr>
                                    <w:r w:rsidRPr="00840C24">
                                      <w:rPr>
                                        <w:color w:val="404040" w:themeColor="text1" w:themeTint="BF"/>
                                        <w:sz w:val="36"/>
                                        <w:szCs w:val="36"/>
                                      </w:rPr>
                                      <w:t>Emerging Trends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3EA2EB7" id="Text Box 163"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DA6AB7A" w14:textId="766D57BA" w:rsidR="00C2735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E2D0A" w:rsidRPr="00DE2D0A">
                                <w:rPr>
                                  <w:caps/>
                                  <w:color w:val="4472C4" w:themeColor="accent1"/>
                                  <w:sz w:val="64"/>
                                  <w:szCs w:val="64"/>
                                </w:rPr>
                                <w:t>BSc Computing Portfolio, BA Computer Animation, BA Games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0D2F79" w14:textId="3B986D9F" w:rsidR="00C27356" w:rsidRDefault="00840C24">
                              <w:pPr>
                                <w:jc w:val="right"/>
                                <w:rPr>
                                  <w:smallCaps/>
                                  <w:color w:val="404040" w:themeColor="text1" w:themeTint="BF"/>
                                  <w:sz w:val="36"/>
                                  <w:szCs w:val="36"/>
                                </w:rPr>
                              </w:pPr>
                              <w:r w:rsidRPr="00840C24">
                                <w:rPr>
                                  <w:color w:val="404040" w:themeColor="text1" w:themeTint="BF"/>
                                  <w:sz w:val="36"/>
                                  <w:szCs w:val="36"/>
                                </w:rPr>
                                <w:t>Emerging Trends</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775061420"/>
        <w:docPartObj>
          <w:docPartGallery w:val="Table of Contents"/>
          <w:docPartUnique/>
        </w:docPartObj>
      </w:sdtPr>
      <w:sdtEndPr>
        <w:rPr>
          <w:b/>
          <w:bCs/>
        </w:rPr>
      </w:sdtEndPr>
      <w:sdtContent>
        <w:p w14:paraId="4D9C01A6" w14:textId="076B08EC" w:rsidR="009A3662" w:rsidRDefault="009A3662">
          <w:pPr>
            <w:pStyle w:val="TOCHeading"/>
          </w:pPr>
          <w:r>
            <w:t>Contents</w:t>
          </w:r>
        </w:p>
        <w:p w14:paraId="2FD2D61F" w14:textId="7E2DF6F3" w:rsidR="009A3662" w:rsidRDefault="009A3662">
          <w:pPr>
            <w:pStyle w:val="TOC1"/>
            <w:tabs>
              <w:tab w:val="right" w:leader="dot" w:pos="9016"/>
            </w:tabs>
            <w:rPr>
              <w:noProof/>
            </w:rPr>
          </w:pPr>
          <w:r>
            <w:fldChar w:fldCharType="begin"/>
          </w:r>
          <w:r>
            <w:instrText xml:space="preserve"> TOC \o "1-3" \h \z \u </w:instrText>
          </w:r>
          <w:r>
            <w:fldChar w:fldCharType="separate"/>
          </w:r>
          <w:hyperlink w:anchor="_Toc213402684" w:history="1">
            <w:r w:rsidRPr="005825A7">
              <w:rPr>
                <w:rStyle w:val="Hyperlink"/>
                <w:noProof/>
              </w:rPr>
              <w:t>Introduction</w:t>
            </w:r>
            <w:r>
              <w:rPr>
                <w:noProof/>
                <w:webHidden/>
              </w:rPr>
              <w:tab/>
            </w:r>
            <w:r>
              <w:rPr>
                <w:noProof/>
                <w:webHidden/>
              </w:rPr>
              <w:fldChar w:fldCharType="begin"/>
            </w:r>
            <w:r>
              <w:rPr>
                <w:noProof/>
                <w:webHidden/>
              </w:rPr>
              <w:instrText xml:space="preserve"> PAGEREF _Toc213402684 \h </w:instrText>
            </w:r>
            <w:r>
              <w:rPr>
                <w:noProof/>
                <w:webHidden/>
              </w:rPr>
            </w:r>
            <w:r>
              <w:rPr>
                <w:noProof/>
                <w:webHidden/>
              </w:rPr>
              <w:fldChar w:fldCharType="separate"/>
            </w:r>
            <w:r>
              <w:rPr>
                <w:noProof/>
                <w:webHidden/>
              </w:rPr>
              <w:t>1</w:t>
            </w:r>
            <w:r>
              <w:rPr>
                <w:noProof/>
                <w:webHidden/>
              </w:rPr>
              <w:fldChar w:fldCharType="end"/>
            </w:r>
          </w:hyperlink>
        </w:p>
        <w:p w14:paraId="466D2559" w14:textId="5BF32EE5" w:rsidR="009A3662" w:rsidRDefault="009A3662">
          <w:pPr>
            <w:pStyle w:val="TOC2"/>
            <w:tabs>
              <w:tab w:val="right" w:leader="dot" w:pos="9016"/>
            </w:tabs>
            <w:rPr>
              <w:noProof/>
            </w:rPr>
          </w:pPr>
          <w:hyperlink w:anchor="_Toc213402685" w:history="1">
            <w:r w:rsidRPr="005825A7">
              <w:rPr>
                <w:rStyle w:val="Hyperlink"/>
                <w:noProof/>
              </w:rPr>
              <w:t>Experience in Collaboration</w:t>
            </w:r>
            <w:r>
              <w:rPr>
                <w:noProof/>
                <w:webHidden/>
              </w:rPr>
              <w:tab/>
            </w:r>
            <w:r>
              <w:rPr>
                <w:noProof/>
                <w:webHidden/>
              </w:rPr>
              <w:fldChar w:fldCharType="begin"/>
            </w:r>
            <w:r>
              <w:rPr>
                <w:noProof/>
                <w:webHidden/>
              </w:rPr>
              <w:instrText xml:space="preserve"> PAGEREF _Toc213402685 \h </w:instrText>
            </w:r>
            <w:r>
              <w:rPr>
                <w:noProof/>
                <w:webHidden/>
              </w:rPr>
            </w:r>
            <w:r>
              <w:rPr>
                <w:noProof/>
                <w:webHidden/>
              </w:rPr>
              <w:fldChar w:fldCharType="separate"/>
            </w:r>
            <w:r>
              <w:rPr>
                <w:noProof/>
                <w:webHidden/>
              </w:rPr>
              <w:t>1</w:t>
            </w:r>
            <w:r>
              <w:rPr>
                <w:noProof/>
                <w:webHidden/>
              </w:rPr>
              <w:fldChar w:fldCharType="end"/>
            </w:r>
          </w:hyperlink>
        </w:p>
        <w:p w14:paraId="643EA91D" w14:textId="0B93FDC2" w:rsidR="009A3662" w:rsidRDefault="009A3662">
          <w:pPr>
            <w:pStyle w:val="TOC3"/>
            <w:tabs>
              <w:tab w:val="right" w:leader="dot" w:pos="9016"/>
            </w:tabs>
            <w:rPr>
              <w:noProof/>
            </w:rPr>
          </w:pPr>
          <w:hyperlink w:anchor="_Toc213402686" w:history="1">
            <w:r w:rsidRPr="005825A7">
              <w:rPr>
                <w:rStyle w:val="Hyperlink"/>
                <w:noProof/>
              </w:rPr>
              <w:t>Rating of the Team1-5</w:t>
            </w:r>
            <w:r>
              <w:rPr>
                <w:noProof/>
                <w:webHidden/>
              </w:rPr>
              <w:tab/>
            </w:r>
            <w:r>
              <w:rPr>
                <w:noProof/>
                <w:webHidden/>
              </w:rPr>
              <w:fldChar w:fldCharType="begin"/>
            </w:r>
            <w:r>
              <w:rPr>
                <w:noProof/>
                <w:webHidden/>
              </w:rPr>
              <w:instrText xml:space="preserve"> PAGEREF _Toc213402686 \h </w:instrText>
            </w:r>
            <w:r>
              <w:rPr>
                <w:noProof/>
                <w:webHidden/>
              </w:rPr>
            </w:r>
            <w:r>
              <w:rPr>
                <w:noProof/>
                <w:webHidden/>
              </w:rPr>
              <w:fldChar w:fldCharType="separate"/>
            </w:r>
            <w:r>
              <w:rPr>
                <w:noProof/>
                <w:webHidden/>
              </w:rPr>
              <w:t>1</w:t>
            </w:r>
            <w:r>
              <w:rPr>
                <w:noProof/>
                <w:webHidden/>
              </w:rPr>
              <w:fldChar w:fldCharType="end"/>
            </w:r>
          </w:hyperlink>
        </w:p>
        <w:p w14:paraId="74F82168" w14:textId="477AB7DE" w:rsidR="009A3662" w:rsidRDefault="009A3662">
          <w:r>
            <w:rPr>
              <w:b/>
              <w:bCs/>
            </w:rPr>
            <w:fldChar w:fldCharType="end"/>
          </w:r>
        </w:p>
      </w:sdtContent>
    </w:sdt>
    <w:p w14:paraId="534DF991" w14:textId="77777777" w:rsidR="009A3662" w:rsidRDefault="009A3662" w:rsidP="00A800D7">
      <w:pPr>
        <w:pStyle w:val="Heading1"/>
      </w:pPr>
    </w:p>
    <w:p w14:paraId="27CC36C3" w14:textId="77777777" w:rsidR="009A3662" w:rsidRDefault="009A3662" w:rsidP="009A3662"/>
    <w:p w14:paraId="05473546" w14:textId="77777777" w:rsidR="009A3662" w:rsidRDefault="009A3662" w:rsidP="009A3662"/>
    <w:p w14:paraId="278EAE64" w14:textId="77777777" w:rsidR="009A3662" w:rsidRDefault="009A3662" w:rsidP="009A3662"/>
    <w:p w14:paraId="4CE9855F" w14:textId="77777777" w:rsidR="009A3662" w:rsidRDefault="009A3662" w:rsidP="009A3662"/>
    <w:p w14:paraId="7EF656E8" w14:textId="77777777" w:rsidR="009A3662" w:rsidRDefault="009A3662" w:rsidP="009A3662"/>
    <w:p w14:paraId="492B8436" w14:textId="77777777" w:rsidR="009A3662" w:rsidRDefault="009A3662" w:rsidP="009A3662"/>
    <w:p w14:paraId="1C7AB28D" w14:textId="77777777" w:rsidR="009A3662" w:rsidRDefault="009A3662" w:rsidP="009A3662"/>
    <w:p w14:paraId="3C4D4354" w14:textId="77777777" w:rsidR="009A3662" w:rsidRDefault="009A3662" w:rsidP="009A3662"/>
    <w:p w14:paraId="195268A8" w14:textId="77777777" w:rsidR="009A3662" w:rsidRDefault="009A3662" w:rsidP="009A3662"/>
    <w:p w14:paraId="69EE7A41" w14:textId="77777777" w:rsidR="009A3662" w:rsidRDefault="009A3662" w:rsidP="009A3662"/>
    <w:p w14:paraId="13FD9FEA" w14:textId="77777777" w:rsidR="009A3662" w:rsidRDefault="009A3662" w:rsidP="009A3662"/>
    <w:p w14:paraId="228403D4" w14:textId="77777777" w:rsidR="009A3662" w:rsidRDefault="009A3662" w:rsidP="009A3662"/>
    <w:p w14:paraId="611CE4A2" w14:textId="77777777" w:rsidR="009A3662" w:rsidRDefault="009A3662" w:rsidP="009A3662"/>
    <w:p w14:paraId="2D2FDBE7" w14:textId="77777777" w:rsidR="009A3662" w:rsidRDefault="009A3662" w:rsidP="009A3662"/>
    <w:p w14:paraId="3793FD58" w14:textId="77777777" w:rsidR="009A3662" w:rsidRDefault="009A3662" w:rsidP="009A3662"/>
    <w:p w14:paraId="782E49AA" w14:textId="77777777" w:rsidR="009A3662" w:rsidRDefault="009A3662" w:rsidP="009A3662"/>
    <w:p w14:paraId="294D63EE" w14:textId="77777777" w:rsidR="009A3662" w:rsidRDefault="009A3662" w:rsidP="009A3662"/>
    <w:p w14:paraId="1C7D66E6" w14:textId="77777777" w:rsidR="009A3662" w:rsidRDefault="009A3662" w:rsidP="009A3662"/>
    <w:p w14:paraId="079AE1FD" w14:textId="77777777" w:rsidR="009A3662" w:rsidRDefault="009A3662" w:rsidP="009A3662"/>
    <w:p w14:paraId="2F593B94" w14:textId="77777777" w:rsidR="009A3662" w:rsidRDefault="009A3662" w:rsidP="009A3662"/>
    <w:p w14:paraId="1E7CC421" w14:textId="77777777" w:rsidR="00D3736F" w:rsidRPr="009A3662" w:rsidRDefault="00D3736F" w:rsidP="009A3662"/>
    <w:p w14:paraId="5C9B51BF" w14:textId="77777777" w:rsidR="009A3662" w:rsidRPr="00D3736F" w:rsidRDefault="009A3662" w:rsidP="00A800D7">
      <w:pPr>
        <w:pStyle w:val="Heading1"/>
        <w:rPr>
          <w:rFonts w:asciiTheme="minorHAnsi" w:hAnsiTheme="minorHAnsi" w:cstheme="minorHAnsi"/>
        </w:rPr>
      </w:pPr>
    </w:p>
    <w:p w14:paraId="2C6AE1DA" w14:textId="716C2383" w:rsidR="00AC7A1A" w:rsidRPr="00D3736F" w:rsidRDefault="00492944" w:rsidP="00A800D7">
      <w:pPr>
        <w:pStyle w:val="Heading1"/>
        <w:rPr>
          <w:rFonts w:asciiTheme="minorHAnsi" w:hAnsiTheme="minorHAnsi" w:cstheme="minorHAnsi"/>
          <w:sz w:val="24"/>
          <w:szCs w:val="24"/>
        </w:rPr>
      </w:pPr>
      <w:bookmarkStart w:id="0" w:name="_Toc213402684"/>
      <w:r w:rsidRPr="00D3736F">
        <w:rPr>
          <w:rFonts w:asciiTheme="minorHAnsi" w:hAnsiTheme="minorHAnsi" w:cstheme="minorHAnsi"/>
          <w:sz w:val="24"/>
          <w:szCs w:val="24"/>
        </w:rPr>
        <w:t>Introduction</w:t>
      </w:r>
      <w:bookmarkEnd w:id="0"/>
    </w:p>
    <w:p w14:paraId="01E24D2B" w14:textId="77777777" w:rsidR="00492944" w:rsidRPr="00D3736F" w:rsidRDefault="00492944" w:rsidP="00492944">
      <w:pPr>
        <w:rPr>
          <w:rFonts w:cstheme="minorHAnsi"/>
          <w:sz w:val="24"/>
          <w:szCs w:val="24"/>
        </w:rPr>
      </w:pPr>
      <w:r w:rsidRPr="00D3736F">
        <w:rPr>
          <w:rFonts w:cstheme="minorHAnsi"/>
          <w:sz w:val="24"/>
          <w:szCs w:val="24"/>
        </w:rPr>
        <w:t>This study provides a thoughtful description of my experience working on our Artificial Intelligence (AI) project in a cooperative team. The project's main goal was to create safe, effective, and moral AI systems for the medical field (Source: AHMED MOHAMED ABDI outlook.pptx). Understanding how AI may improve productivity, health outcomes, and data security while evaluating related technological and ethical issues was one of our goals. Through this partnership, I gained important knowledge about leadership, cooperation, communication, and the significance of risk management in applied AI systems.</w:t>
      </w:r>
    </w:p>
    <w:p w14:paraId="12FF9157" w14:textId="77777777" w:rsidR="00492944" w:rsidRPr="00D3736F" w:rsidRDefault="00492944" w:rsidP="00492944">
      <w:pPr>
        <w:rPr>
          <w:rFonts w:cstheme="minorHAnsi"/>
          <w:sz w:val="24"/>
          <w:szCs w:val="24"/>
        </w:rPr>
      </w:pPr>
      <w:bookmarkStart w:id="1" w:name="_Toc213402685"/>
      <w:r w:rsidRPr="00D3736F">
        <w:rPr>
          <w:rStyle w:val="Heading2Char"/>
          <w:rFonts w:asciiTheme="minorHAnsi" w:hAnsiTheme="minorHAnsi" w:cstheme="minorHAnsi"/>
          <w:sz w:val="24"/>
          <w:szCs w:val="24"/>
        </w:rPr>
        <w:t>Experience in Collaboration</w:t>
      </w:r>
      <w:bookmarkEnd w:id="1"/>
      <w:r w:rsidRPr="00D3736F">
        <w:rPr>
          <w:rFonts w:cstheme="minorHAnsi"/>
          <w:sz w:val="24"/>
          <w:szCs w:val="24"/>
        </w:rPr>
        <w:br/>
      </w:r>
      <w:r w:rsidRPr="00D3736F">
        <w:rPr>
          <w:rFonts w:cstheme="minorHAnsi"/>
          <w:sz w:val="24"/>
          <w:szCs w:val="24"/>
        </w:rPr>
        <w:br/>
        <w:t xml:space="preserve">With each member concentrating on a distinct aspect of AI in healthcare, our team operated as a multidisciplinary team. For example, Kelly Idemudia presented AI in Surgery and Robotics, Evgeni Manov worked on Predictive Analytics and Preventive Care, and </w:t>
      </w:r>
      <w:proofErr w:type="spellStart"/>
      <w:r w:rsidRPr="00D3736F">
        <w:rPr>
          <w:rFonts w:cstheme="minorHAnsi"/>
          <w:sz w:val="24"/>
          <w:szCs w:val="24"/>
        </w:rPr>
        <w:t>Sentiljano</w:t>
      </w:r>
      <w:proofErr w:type="spellEnd"/>
      <w:r w:rsidRPr="00D3736F">
        <w:rPr>
          <w:rFonts w:cstheme="minorHAnsi"/>
          <w:sz w:val="24"/>
          <w:szCs w:val="24"/>
        </w:rPr>
        <w:t xml:space="preserve"> </w:t>
      </w:r>
      <w:proofErr w:type="spellStart"/>
      <w:r w:rsidRPr="00D3736F">
        <w:rPr>
          <w:rFonts w:cstheme="minorHAnsi"/>
          <w:sz w:val="24"/>
          <w:szCs w:val="24"/>
        </w:rPr>
        <w:t>Kacokaj</w:t>
      </w:r>
      <w:proofErr w:type="spellEnd"/>
      <w:r w:rsidRPr="00D3736F">
        <w:rPr>
          <w:rFonts w:cstheme="minorHAnsi"/>
          <w:sz w:val="24"/>
          <w:szCs w:val="24"/>
        </w:rPr>
        <w:t xml:space="preserve"> investigated Medical Imaging and Diagnostics. The ethical, legal, and security concerns in AI applications were the focus of my personal contribution (Source: slide 50). Because of these varied areas of interest, we were able to comprehend AI from a variety of angles, including operational, ethical, and technical.</w:t>
      </w:r>
    </w:p>
    <w:p w14:paraId="79B784DE" w14:textId="77777777" w:rsidR="00492944" w:rsidRPr="00D3736F" w:rsidRDefault="00492944" w:rsidP="00492944">
      <w:pPr>
        <w:rPr>
          <w:rFonts w:cstheme="minorHAnsi"/>
          <w:sz w:val="24"/>
          <w:szCs w:val="24"/>
        </w:rPr>
      </w:pPr>
      <w:r w:rsidRPr="00D3736F">
        <w:rPr>
          <w:rFonts w:cstheme="minorHAnsi"/>
          <w:sz w:val="24"/>
          <w:szCs w:val="24"/>
        </w:rPr>
        <w:t xml:space="preserve">Regular group meetings and a common WhatsApp channel helped to foster collaboration. Although general coordination was successful, there were differences in member communication. </w:t>
      </w:r>
      <w:proofErr w:type="spellStart"/>
      <w:r w:rsidRPr="00D3736F">
        <w:rPr>
          <w:rFonts w:cstheme="minorHAnsi"/>
          <w:sz w:val="24"/>
          <w:szCs w:val="24"/>
        </w:rPr>
        <w:t>Sentiljano</w:t>
      </w:r>
      <w:proofErr w:type="spellEnd"/>
      <w:r w:rsidRPr="00D3736F">
        <w:rPr>
          <w:rFonts w:cstheme="minorHAnsi"/>
          <w:sz w:val="24"/>
          <w:szCs w:val="24"/>
        </w:rPr>
        <w:t>, our team leader, regularly scheduled meetings and made sure that assignments were finished on schedule. His guidance gave us direction and inspiration, especially when it came to coordinating our many components into a coherent presentation. Everyone fulfilled their allocated tasks, exhibiting accountability and respect for deadlines, even though certain members were occasionally less talkative, especially via the group chat. This experience made clear how important structured communication is, particularly while working remotely.</w:t>
      </w:r>
    </w:p>
    <w:p w14:paraId="7B29383C" w14:textId="5EC5B3A2" w:rsidR="00492944" w:rsidRPr="00D3736F" w:rsidRDefault="00492944" w:rsidP="00492944">
      <w:pPr>
        <w:rPr>
          <w:rFonts w:cstheme="minorHAnsi"/>
          <w:sz w:val="24"/>
          <w:szCs w:val="24"/>
        </w:rPr>
      </w:pPr>
      <w:bookmarkStart w:id="2" w:name="_Toc213402686"/>
      <w:r w:rsidRPr="00D3736F">
        <w:rPr>
          <w:rStyle w:val="Heading3Char"/>
          <w:rFonts w:cstheme="minorHAnsi"/>
          <w:sz w:val="24"/>
          <w:szCs w:val="24"/>
        </w:rPr>
        <w:t>Rating of the Team</w:t>
      </w:r>
      <w:r w:rsidR="00342797" w:rsidRPr="00D3736F">
        <w:rPr>
          <w:rStyle w:val="Heading3Char"/>
          <w:rFonts w:cstheme="minorHAnsi"/>
          <w:sz w:val="24"/>
          <w:szCs w:val="24"/>
        </w:rPr>
        <w:t>1-5</w:t>
      </w:r>
      <w:bookmarkEnd w:id="2"/>
      <w:r w:rsidRPr="00D3736F">
        <w:rPr>
          <w:rFonts w:cstheme="minorHAnsi"/>
          <w:b/>
          <w:bCs/>
          <w:sz w:val="24"/>
          <w:szCs w:val="24"/>
          <w:u w:val="single"/>
        </w:rPr>
        <w:br/>
      </w:r>
      <w:r w:rsidRPr="00D3736F">
        <w:rPr>
          <w:rFonts w:cstheme="minorHAnsi"/>
          <w:sz w:val="24"/>
          <w:szCs w:val="24"/>
        </w:rPr>
        <w:br/>
        <w:t>My evaluation of each team member's performance and contribution, based on involvement, dependability, and communication throughout the project, is shown in the accompanying table.</w:t>
      </w:r>
    </w:p>
    <w:p w14:paraId="3DDC7622" w14:textId="77777777" w:rsidR="00342797" w:rsidRPr="00D3736F" w:rsidRDefault="00342797" w:rsidP="00342797">
      <w:pPr>
        <w:rPr>
          <w:rFonts w:cstheme="minorHAnsi"/>
          <w:sz w:val="24"/>
          <w:szCs w:val="24"/>
        </w:rPr>
      </w:pPr>
      <w:proofErr w:type="spellStart"/>
      <w:r w:rsidRPr="00D3736F">
        <w:rPr>
          <w:rFonts w:cstheme="minorHAnsi"/>
          <w:sz w:val="24"/>
          <w:szCs w:val="24"/>
        </w:rPr>
        <w:t>Sentiljano</w:t>
      </w:r>
      <w:proofErr w:type="spellEnd"/>
      <w:r w:rsidRPr="00D3736F">
        <w:rPr>
          <w:rFonts w:cstheme="minorHAnsi"/>
          <w:sz w:val="24"/>
          <w:szCs w:val="24"/>
        </w:rPr>
        <w:t xml:space="preserve"> </w:t>
      </w:r>
      <w:proofErr w:type="spellStart"/>
      <w:r w:rsidRPr="00D3736F">
        <w:rPr>
          <w:rFonts w:cstheme="minorHAnsi"/>
          <w:sz w:val="24"/>
          <w:szCs w:val="24"/>
        </w:rPr>
        <w:t>Kacokaj</w:t>
      </w:r>
      <w:proofErr w:type="spellEnd"/>
      <w:r w:rsidRPr="00D3736F">
        <w:rPr>
          <w:rFonts w:cstheme="minorHAnsi"/>
          <w:sz w:val="24"/>
          <w:szCs w:val="24"/>
        </w:rPr>
        <w:t xml:space="preserve"> (ID: 2313169) was a superb team leader who made sure our group was cohesive and productive with his organisation, clarity, and communication abilities. His encouraging demeanour kept the squad on track, and his leadership encouraged confidence. His constant direction was essential to our achievement, so I give his performance a five.</w:t>
      </w:r>
    </w:p>
    <w:p w14:paraId="77C788E0" w14:textId="77777777" w:rsidR="00342797" w:rsidRPr="00D3736F" w:rsidRDefault="00342797" w:rsidP="00342797">
      <w:pPr>
        <w:rPr>
          <w:rFonts w:cstheme="minorHAnsi"/>
          <w:sz w:val="24"/>
          <w:szCs w:val="24"/>
        </w:rPr>
      </w:pPr>
      <w:r w:rsidRPr="00D3736F">
        <w:rPr>
          <w:rFonts w:cstheme="minorHAnsi"/>
          <w:sz w:val="24"/>
          <w:szCs w:val="24"/>
        </w:rPr>
        <w:t xml:space="preserve">Evgeni Manov (ID: 2314194) made a substantial contribution with his analytical skills and careful approach to preventative care and predictive analytics. His portion showed a </w:t>
      </w:r>
      <w:r w:rsidRPr="00D3736F">
        <w:rPr>
          <w:rFonts w:cstheme="minorHAnsi"/>
          <w:sz w:val="24"/>
          <w:szCs w:val="24"/>
        </w:rPr>
        <w:lastRenderedPageBreak/>
        <w:t>thorough comprehension of AI's possibilities in healthcare and was thoroughly studied. I give him a four because of his significant contribution and dedication to teamwork.</w:t>
      </w:r>
    </w:p>
    <w:p w14:paraId="06275C4A" w14:textId="77777777" w:rsidR="00342797" w:rsidRPr="00D3736F" w:rsidRDefault="00342797" w:rsidP="00342797">
      <w:pPr>
        <w:rPr>
          <w:rFonts w:cstheme="minorHAnsi"/>
          <w:sz w:val="24"/>
          <w:szCs w:val="24"/>
        </w:rPr>
      </w:pPr>
      <w:r w:rsidRPr="00D3736F">
        <w:rPr>
          <w:rFonts w:cstheme="minorHAnsi"/>
          <w:sz w:val="24"/>
          <w:szCs w:val="24"/>
        </w:rPr>
        <w:t xml:space="preserve">Ivan Tsvetkov (ID: 2314195) did a good job with his topic on personalised medicine, however he occasionally needed reminders to finish assignments on time. </w:t>
      </w:r>
      <w:proofErr w:type="gramStart"/>
      <w:r w:rsidRPr="00D3736F">
        <w:rPr>
          <w:rFonts w:cstheme="minorHAnsi"/>
          <w:sz w:val="24"/>
          <w:szCs w:val="24"/>
        </w:rPr>
        <w:t>In spite of</w:t>
      </w:r>
      <w:proofErr w:type="gramEnd"/>
      <w:r w:rsidRPr="00D3736F">
        <w:rPr>
          <w:rFonts w:cstheme="minorHAnsi"/>
          <w:sz w:val="24"/>
          <w:szCs w:val="24"/>
        </w:rPr>
        <w:t xml:space="preserve"> this, his writing provided insightful information about customised medical care. I give him a 3, appreciating his efforts but also pointing out that his participation has been inconsistent.</w:t>
      </w:r>
    </w:p>
    <w:p w14:paraId="3EB6413A" w14:textId="77777777" w:rsidR="00342797" w:rsidRPr="00D3736F" w:rsidRDefault="00342797" w:rsidP="00342797">
      <w:pPr>
        <w:rPr>
          <w:rFonts w:cstheme="minorHAnsi"/>
          <w:sz w:val="24"/>
          <w:szCs w:val="24"/>
        </w:rPr>
      </w:pPr>
    </w:p>
    <w:p w14:paraId="70C56E18" w14:textId="77777777" w:rsidR="00342797" w:rsidRPr="00D3736F" w:rsidRDefault="00342797" w:rsidP="00342797">
      <w:pPr>
        <w:rPr>
          <w:rFonts w:cstheme="minorHAnsi"/>
          <w:sz w:val="24"/>
          <w:szCs w:val="24"/>
        </w:rPr>
      </w:pPr>
    </w:p>
    <w:p w14:paraId="388C74D1" w14:textId="3806F037" w:rsidR="00342797" w:rsidRPr="00D3736F" w:rsidRDefault="00342797" w:rsidP="00342797">
      <w:pPr>
        <w:rPr>
          <w:rFonts w:cstheme="minorHAnsi"/>
          <w:sz w:val="24"/>
          <w:szCs w:val="24"/>
        </w:rPr>
      </w:pPr>
      <w:r w:rsidRPr="00D3736F">
        <w:rPr>
          <w:rFonts w:cstheme="minorHAnsi"/>
          <w:sz w:val="24"/>
          <w:szCs w:val="24"/>
        </w:rPr>
        <w:t xml:space="preserve">As for my personal position, Ahmed Abdi (ID: 2312731), I concentrated on the security, ethical, and legal aspects of AI, stressing accountability, fairness, and data security (Source: slide 50). When necessary, I made effective contributions and made sure our initiative remained morally sound. I give my performance a four since I consistently contributed and offered helpful criticism to improve the </w:t>
      </w:r>
      <w:r w:rsidR="00C2361A" w:rsidRPr="00D3736F">
        <w:rPr>
          <w:rFonts w:cstheme="minorHAnsi"/>
          <w:sz w:val="24"/>
          <w:szCs w:val="24"/>
        </w:rPr>
        <w:t>project</w:t>
      </w:r>
      <w:r w:rsidRPr="00D3736F">
        <w:rPr>
          <w:rFonts w:cstheme="minorHAnsi"/>
          <w:sz w:val="24"/>
          <w:szCs w:val="24"/>
        </w:rPr>
        <w:t>.</w:t>
      </w:r>
    </w:p>
    <w:p w14:paraId="5CE66036" w14:textId="77777777" w:rsidR="00C2361A" w:rsidRPr="00D3736F" w:rsidRDefault="00C2361A" w:rsidP="00C2361A">
      <w:pPr>
        <w:rPr>
          <w:rFonts w:cstheme="minorHAnsi"/>
          <w:sz w:val="24"/>
          <w:szCs w:val="24"/>
        </w:rPr>
      </w:pPr>
    </w:p>
    <w:p w14:paraId="0E0FDA7E" w14:textId="0E292E6A" w:rsidR="00C2361A" w:rsidRPr="00D3736F" w:rsidRDefault="00C2361A" w:rsidP="00C2361A">
      <w:pPr>
        <w:rPr>
          <w:rFonts w:cstheme="minorHAnsi"/>
          <w:sz w:val="24"/>
          <w:szCs w:val="24"/>
        </w:rPr>
      </w:pPr>
      <w:r w:rsidRPr="00D3736F">
        <w:rPr>
          <w:rFonts w:cstheme="minorHAnsi"/>
          <w:sz w:val="24"/>
          <w:szCs w:val="24"/>
        </w:rPr>
        <w:t>Kelly Idemudia (ID: 2314662) discussed the use of AI in robotics and surgery. Although he occasionally communicated seldom in the WhatsApp group, his research was thorough and perceptive. I give him a 3, praising her excellent performance and recommending that she participate more actively in team discussions.</w:t>
      </w:r>
      <w:r w:rsidRPr="00D3736F">
        <w:rPr>
          <w:rFonts w:cstheme="minorHAnsi"/>
          <w:sz w:val="24"/>
          <w:szCs w:val="24"/>
        </w:rPr>
        <w:br/>
      </w:r>
      <w:r w:rsidRPr="00D3736F">
        <w:rPr>
          <w:rFonts w:cstheme="minorHAnsi"/>
          <w:sz w:val="24"/>
          <w:szCs w:val="24"/>
        </w:rPr>
        <w:br/>
        <w:t>Overall, the team collaborated effectively under capable leadership, utilising our diverse areas of expertise to create a presentation that was both professional and cohesive.</w:t>
      </w:r>
    </w:p>
    <w:p w14:paraId="6006DC5A" w14:textId="77777777" w:rsidR="00342797" w:rsidRPr="00D3736F" w:rsidRDefault="00342797" w:rsidP="00342797">
      <w:pPr>
        <w:rPr>
          <w:rFonts w:cstheme="minorHAnsi"/>
          <w:sz w:val="24"/>
          <w:szCs w:val="24"/>
        </w:rPr>
      </w:pPr>
    </w:p>
    <w:p w14:paraId="4FE92D80" w14:textId="77777777" w:rsidR="00C2361A" w:rsidRPr="00D3736F" w:rsidRDefault="00C2361A" w:rsidP="00A800D7">
      <w:pPr>
        <w:pStyle w:val="Heading4"/>
        <w:rPr>
          <w:rFonts w:cstheme="minorHAnsi"/>
          <w:sz w:val="24"/>
          <w:szCs w:val="24"/>
        </w:rPr>
      </w:pPr>
      <w:r w:rsidRPr="00D3736F">
        <w:rPr>
          <w:rFonts w:cstheme="minorHAnsi"/>
          <w:sz w:val="24"/>
          <w:szCs w:val="24"/>
        </w:rPr>
        <w:t>Reflection</w:t>
      </w:r>
      <w:r w:rsidRPr="00D3736F">
        <w:rPr>
          <w:rFonts w:cstheme="minorHAnsi"/>
          <w:sz w:val="24"/>
          <w:szCs w:val="24"/>
        </w:rPr>
        <w:br/>
      </w:r>
    </w:p>
    <w:p w14:paraId="5F7ABC5F" w14:textId="5FB222AD" w:rsidR="00C2361A" w:rsidRPr="00D3736F" w:rsidRDefault="00C2361A" w:rsidP="00C2361A">
      <w:pPr>
        <w:rPr>
          <w:rFonts w:cstheme="minorHAnsi"/>
          <w:sz w:val="24"/>
          <w:szCs w:val="24"/>
        </w:rPr>
      </w:pPr>
      <w:r w:rsidRPr="00D3736F">
        <w:rPr>
          <w:rFonts w:cstheme="minorHAnsi"/>
          <w:sz w:val="24"/>
          <w:szCs w:val="24"/>
        </w:rPr>
        <w:t>By taking part in this project, I was able to gain a deeper grasp of both responsible AI system development and teamwork. Working with people who have different communication styles and academic strengths taught me the value of flexibility and initiative. Reviewing the literature on data privacy, regulatory compliance, and model explainability was necessary for my contribution on ethical and legal issues (Source: slide 50). Through this approach, I improved my critical thinking abilities and my capacity to convert difficult ethical concepts into useful suggestions.</w:t>
      </w:r>
    </w:p>
    <w:p w14:paraId="46C6FEC2" w14:textId="408099B6" w:rsidR="007F73D7" w:rsidRPr="00D3736F" w:rsidRDefault="00C2361A" w:rsidP="007F73D7">
      <w:pPr>
        <w:rPr>
          <w:rFonts w:cstheme="minorHAnsi"/>
          <w:sz w:val="24"/>
          <w:szCs w:val="24"/>
        </w:rPr>
      </w:pPr>
      <w:r w:rsidRPr="00D3736F">
        <w:rPr>
          <w:rFonts w:cstheme="minorHAnsi"/>
          <w:sz w:val="24"/>
          <w:szCs w:val="24"/>
        </w:rPr>
        <w:t xml:space="preserve">Additionally, I gained confidence in my ability to explain technical concepts to non-specialist audiences, which is an essential skill for my future career. Even though I occasionally needed other people's reminders to achieve temporary deadlines, I constantly helped the team when my knowledge was needed. This contemplation reaffirmed the importance of shared accountability and the necessity of fair communication among all participants </w:t>
      </w:r>
      <w:r w:rsidR="003D0A2F" w:rsidRPr="00D3736F">
        <w:rPr>
          <w:rFonts w:cstheme="minorHAnsi"/>
          <w:sz w:val="24"/>
          <w:szCs w:val="24"/>
        </w:rPr>
        <w:t>to</w:t>
      </w:r>
      <w:r w:rsidRPr="00D3736F">
        <w:rPr>
          <w:rFonts w:cstheme="minorHAnsi"/>
          <w:sz w:val="24"/>
          <w:szCs w:val="24"/>
        </w:rPr>
        <w:t xml:space="preserve"> sustain project momentum.</w:t>
      </w:r>
    </w:p>
    <w:p w14:paraId="52B1687C" w14:textId="2A66DA07" w:rsidR="007F73D7" w:rsidRPr="007F73D7" w:rsidRDefault="007F73D7" w:rsidP="007F73D7">
      <w:pPr>
        <w:rPr>
          <w:rFonts w:cstheme="minorHAnsi"/>
          <w:b/>
          <w:bCs/>
          <w:sz w:val="24"/>
          <w:szCs w:val="24"/>
          <w:u w:val="single"/>
        </w:rPr>
      </w:pPr>
      <w:r w:rsidRPr="007F73D7">
        <w:rPr>
          <w:rFonts w:cstheme="minorHAnsi"/>
          <w:b/>
          <w:bCs/>
          <w:sz w:val="24"/>
          <w:szCs w:val="24"/>
          <w:u w:val="single"/>
        </w:rPr>
        <w:lastRenderedPageBreak/>
        <w:t xml:space="preserve">There were significant ethical and technical limitations. We ran into </w:t>
      </w:r>
      <w:r w:rsidRPr="00D3736F">
        <w:rPr>
          <w:rFonts w:cstheme="minorHAnsi"/>
          <w:b/>
          <w:bCs/>
          <w:sz w:val="24"/>
          <w:szCs w:val="24"/>
          <w:u w:val="single"/>
        </w:rPr>
        <w:t>several</w:t>
      </w:r>
      <w:r w:rsidRPr="007F73D7">
        <w:rPr>
          <w:rFonts w:cstheme="minorHAnsi"/>
          <w:b/>
          <w:bCs/>
          <w:sz w:val="24"/>
          <w:szCs w:val="24"/>
          <w:u w:val="single"/>
        </w:rPr>
        <w:t xml:space="preserve"> recurring issues during the creation and evaluation of our solution, which are commonly reported in the literature.</w:t>
      </w:r>
    </w:p>
    <w:p w14:paraId="51544C51" w14:textId="2B35913A" w:rsidR="007F73D7" w:rsidRPr="007F73D7" w:rsidRDefault="007F73D7" w:rsidP="007F73D7">
      <w:pPr>
        <w:rPr>
          <w:rFonts w:cstheme="minorHAnsi"/>
          <w:sz w:val="24"/>
          <w:szCs w:val="24"/>
        </w:rPr>
      </w:pPr>
      <w:r w:rsidRPr="007F73D7">
        <w:rPr>
          <w:rFonts w:cstheme="minorHAnsi"/>
          <w:sz w:val="24"/>
          <w:szCs w:val="24"/>
        </w:rPr>
        <w:t xml:space="preserve">Data Fairness and Bias. The biases present in training datasets are naturally reflected in AI systems. The resulting models may continually penalise marginalised populations when these datasets are unbalanced or under-represented. This problem is especially important in the healthcare industry and other fields where algorithmic choices affect people's rights and access to basic services. Strict data selection, methodical bias assessments, and fairness adjustments following model creation are necessary to address such prejudice. Recent research on algorithmic bias in medical AI has thoroughly addressed these concepts and mitigating </w:t>
      </w:r>
      <w:proofErr w:type="gramStart"/>
      <w:r w:rsidRPr="007F73D7">
        <w:rPr>
          <w:rFonts w:cstheme="minorHAnsi"/>
          <w:sz w:val="24"/>
          <w:szCs w:val="24"/>
        </w:rPr>
        <w:t>strategies</w:t>
      </w:r>
      <w:r w:rsidRPr="00D3736F">
        <w:rPr>
          <w:rFonts w:cstheme="minorHAnsi"/>
          <w:sz w:val="24"/>
          <w:szCs w:val="24"/>
        </w:rPr>
        <w:t>[</w:t>
      </w:r>
      <w:proofErr w:type="gramEnd"/>
      <w:r w:rsidRPr="00D3736F">
        <w:rPr>
          <w:rFonts w:cstheme="minorHAnsi"/>
          <w:sz w:val="24"/>
          <w:szCs w:val="24"/>
        </w:rPr>
        <w:t>1]</w:t>
      </w:r>
      <w:r w:rsidRPr="007F73D7">
        <w:rPr>
          <w:rFonts w:cstheme="minorHAnsi"/>
          <w:sz w:val="24"/>
          <w:szCs w:val="24"/>
        </w:rPr>
        <w:t>.</w:t>
      </w:r>
    </w:p>
    <w:p w14:paraId="5F8C6EFC" w14:textId="77777777" w:rsidR="007F73D7" w:rsidRPr="00D3736F" w:rsidRDefault="007F73D7" w:rsidP="007F73D7">
      <w:pPr>
        <w:rPr>
          <w:rFonts w:cstheme="minorHAnsi"/>
          <w:sz w:val="24"/>
          <w:szCs w:val="24"/>
        </w:rPr>
      </w:pPr>
    </w:p>
    <w:p w14:paraId="4C1B9A4E" w14:textId="129E3A41" w:rsidR="007F73D7" w:rsidRPr="007F73D7" w:rsidRDefault="007F73D7" w:rsidP="007F73D7">
      <w:pPr>
        <w:rPr>
          <w:rFonts w:cstheme="minorHAnsi"/>
          <w:sz w:val="24"/>
          <w:szCs w:val="24"/>
        </w:rPr>
      </w:pPr>
      <w:r w:rsidRPr="007F73D7">
        <w:rPr>
          <w:rFonts w:cstheme="minorHAnsi"/>
          <w:sz w:val="24"/>
          <w:szCs w:val="24"/>
        </w:rPr>
        <w:t xml:space="preserve">Data exposure and privacy risks. Unless safeguards are put in place, AI models trained on private information—such medical records or user reviews—are susceptible to privacy violations through methods like membership inference or data reconstruction. Potential protections are provided by strategies like federated learning and differential privacy, but they have drawbacks: stricter privacy regulations may impair model accuracy and reproducibility, while more lax restrictions increase the possibility of data leakage. This conflict between privacy and performance is highlighted by recent studies, which support precise privacy budget estimation and thorough testing for reconstruction </w:t>
      </w:r>
      <w:proofErr w:type="gramStart"/>
      <w:r w:rsidRPr="007F73D7">
        <w:rPr>
          <w:rFonts w:cstheme="minorHAnsi"/>
          <w:sz w:val="24"/>
          <w:szCs w:val="24"/>
        </w:rPr>
        <w:t>vulnerabilities</w:t>
      </w:r>
      <w:r w:rsidRPr="00D3736F">
        <w:rPr>
          <w:rFonts w:cstheme="minorHAnsi"/>
          <w:sz w:val="24"/>
          <w:szCs w:val="24"/>
        </w:rPr>
        <w:t>[</w:t>
      </w:r>
      <w:proofErr w:type="gramEnd"/>
      <w:r w:rsidRPr="00D3736F">
        <w:rPr>
          <w:rFonts w:cstheme="minorHAnsi"/>
          <w:sz w:val="24"/>
          <w:szCs w:val="24"/>
        </w:rPr>
        <w:t>2]</w:t>
      </w:r>
      <w:r w:rsidRPr="007F73D7">
        <w:rPr>
          <w:rFonts w:cstheme="minorHAnsi"/>
          <w:sz w:val="24"/>
          <w:szCs w:val="24"/>
        </w:rPr>
        <w:t>.</w:t>
      </w:r>
    </w:p>
    <w:p w14:paraId="08EC9CF4" w14:textId="77777777" w:rsidR="00342797" w:rsidRPr="00D3736F" w:rsidRDefault="00342797" w:rsidP="00342797">
      <w:pPr>
        <w:rPr>
          <w:rFonts w:cstheme="minorHAnsi"/>
          <w:sz w:val="24"/>
          <w:szCs w:val="24"/>
        </w:rPr>
      </w:pPr>
    </w:p>
    <w:p w14:paraId="22FD97CD" w14:textId="6A8BA53D" w:rsidR="00492944" w:rsidRPr="00D3736F" w:rsidRDefault="007F73D7" w:rsidP="00492944">
      <w:pPr>
        <w:rPr>
          <w:rFonts w:cstheme="minorHAnsi"/>
          <w:sz w:val="24"/>
          <w:szCs w:val="24"/>
        </w:rPr>
      </w:pPr>
      <w:r w:rsidRPr="007F73D7">
        <w:rPr>
          <w:rFonts w:cstheme="minorHAnsi"/>
          <w:sz w:val="24"/>
          <w:szCs w:val="24"/>
        </w:rPr>
        <w:t xml:space="preserve">User confidence and interpretability. Because deep learning models frequently function as opaque systems, it might be difficult for users—clinicians, moderators, or ordinary users—to decide when to trust their predictions. Although some clarity is provided by interpretability tools like attribution techniques, example-driven insights, and simpler proxy models, the problem is not entirely resolved by them. Existing techniques for assessing practical usability and explanation quality are still in their infancy. Systems must include extra security measures, such as thorough validation, customised user-facing explanations, and workflows that incorporate human oversight, </w:t>
      </w:r>
      <w:r w:rsidRPr="00D3736F">
        <w:rPr>
          <w:rFonts w:cstheme="minorHAnsi"/>
          <w:sz w:val="24"/>
          <w:szCs w:val="24"/>
        </w:rPr>
        <w:t>to</w:t>
      </w:r>
      <w:r w:rsidRPr="007F73D7">
        <w:rPr>
          <w:rFonts w:cstheme="minorHAnsi"/>
          <w:sz w:val="24"/>
          <w:szCs w:val="24"/>
        </w:rPr>
        <w:t xml:space="preserve"> promote </w:t>
      </w:r>
      <w:r w:rsidR="00D3736F" w:rsidRPr="007F73D7">
        <w:rPr>
          <w:rFonts w:cstheme="minorHAnsi"/>
          <w:sz w:val="24"/>
          <w:szCs w:val="24"/>
        </w:rPr>
        <w:t>trust</w:t>
      </w:r>
      <w:r w:rsidR="00D3736F" w:rsidRPr="00D3736F">
        <w:rPr>
          <w:rFonts w:cstheme="minorHAnsi"/>
          <w:sz w:val="24"/>
          <w:szCs w:val="24"/>
        </w:rPr>
        <w:t xml:space="preserve"> [</w:t>
      </w:r>
      <w:r w:rsidRPr="00D3736F">
        <w:rPr>
          <w:rFonts w:cstheme="minorHAnsi"/>
          <w:sz w:val="24"/>
          <w:szCs w:val="24"/>
        </w:rPr>
        <w:t>3]</w:t>
      </w:r>
      <w:r w:rsidRPr="007F73D7">
        <w:rPr>
          <w:rFonts w:cstheme="minorHAnsi"/>
          <w:sz w:val="24"/>
          <w:szCs w:val="24"/>
        </w:rPr>
        <w:t>.</w:t>
      </w:r>
    </w:p>
    <w:p w14:paraId="45FA5436" w14:textId="5A02BDA6" w:rsidR="007F73D7" w:rsidRPr="007F73D7" w:rsidRDefault="007F73D7" w:rsidP="007F73D7">
      <w:pPr>
        <w:rPr>
          <w:rFonts w:cstheme="minorHAnsi"/>
          <w:sz w:val="24"/>
          <w:szCs w:val="24"/>
        </w:rPr>
      </w:pPr>
      <w:r w:rsidRPr="007F73D7">
        <w:rPr>
          <w:rFonts w:cstheme="minorHAnsi"/>
          <w:sz w:val="24"/>
          <w:szCs w:val="24"/>
        </w:rPr>
        <w:t xml:space="preserve">Distributional shifts and generalisation. When evaluated on data that is close to their training distribution, AI models usually perform well; however, when exposed to unexpected inputs, such as data from different populations, institutions, or platforms, their performance frequently deteriorates. This is a serious obstacle to their dependability in practical situations. Although they can increase robustness, techniques like domain generalisation, validation on separate datasets, and harmonising data sources cannot completely remove the possibility of performance </w:t>
      </w:r>
      <w:r w:rsidR="00D3736F" w:rsidRPr="007F73D7">
        <w:rPr>
          <w:rFonts w:cstheme="minorHAnsi"/>
          <w:sz w:val="24"/>
          <w:szCs w:val="24"/>
        </w:rPr>
        <w:t>loss</w:t>
      </w:r>
      <w:r w:rsidR="00D3736F" w:rsidRPr="00D3736F">
        <w:rPr>
          <w:rFonts w:cstheme="minorHAnsi"/>
          <w:sz w:val="24"/>
          <w:szCs w:val="24"/>
        </w:rPr>
        <w:t xml:space="preserve"> [</w:t>
      </w:r>
      <w:r w:rsidRPr="00D3736F">
        <w:rPr>
          <w:rFonts w:cstheme="minorHAnsi"/>
          <w:sz w:val="24"/>
          <w:szCs w:val="24"/>
        </w:rPr>
        <w:t>4]</w:t>
      </w:r>
      <w:r w:rsidRPr="007F73D7">
        <w:rPr>
          <w:rFonts w:cstheme="minorHAnsi"/>
          <w:sz w:val="24"/>
          <w:szCs w:val="24"/>
        </w:rPr>
        <w:t>.</w:t>
      </w:r>
    </w:p>
    <w:p w14:paraId="3EBD4291" w14:textId="77777777" w:rsidR="007F73D7" w:rsidRPr="00D3736F" w:rsidRDefault="007F73D7" w:rsidP="00492944">
      <w:pPr>
        <w:rPr>
          <w:rFonts w:cstheme="minorHAnsi"/>
          <w:sz w:val="24"/>
          <w:szCs w:val="24"/>
        </w:rPr>
      </w:pPr>
    </w:p>
    <w:p w14:paraId="63A08163" w14:textId="3E2C31D5" w:rsidR="007F73D7" w:rsidRPr="00D3736F" w:rsidRDefault="00D3736F" w:rsidP="00492944">
      <w:pPr>
        <w:rPr>
          <w:rFonts w:cstheme="minorHAnsi"/>
          <w:b/>
          <w:bCs/>
          <w:sz w:val="24"/>
          <w:szCs w:val="24"/>
          <w:u w:val="single"/>
        </w:rPr>
      </w:pPr>
      <w:r w:rsidRPr="00D3736F">
        <w:rPr>
          <w:rFonts w:cstheme="minorHAnsi"/>
          <w:b/>
          <w:bCs/>
          <w:sz w:val="24"/>
          <w:szCs w:val="24"/>
          <w:u w:val="single"/>
        </w:rPr>
        <w:t>R</w:t>
      </w:r>
      <w:r w:rsidR="007F73D7" w:rsidRPr="00D3736F">
        <w:rPr>
          <w:rFonts w:cstheme="minorHAnsi"/>
          <w:b/>
          <w:bCs/>
          <w:sz w:val="24"/>
          <w:szCs w:val="24"/>
          <w:u w:val="single"/>
        </w:rPr>
        <w:t>ef</w:t>
      </w:r>
      <w:r w:rsidRPr="00D3736F">
        <w:rPr>
          <w:rFonts w:cstheme="minorHAnsi"/>
          <w:b/>
          <w:bCs/>
          <w:sz w:val="24"/>
          <w:szCs w:val="24"/>
          <w:u w:val="single"/>
        </w:rPr>
        <w:t xml:space="preserve">erence </w:t>
      </w:r>
    </w:p>
    <w:p w14:paraId="18D25109" w14:textId="77777777" w:rsidR="007F73D7" w:rsidRPr="007F73D7" w:rsidRDefault="007F73D7" w:rsidP="007F73D7">
      <w:pPr>
        <w:numPr>
          <w:ilvl w:val="0"/>
          <w:numId w:val="1"/>
        </w:numPr>
        <w:rPr>
          <w:rFonts w:cstheme="minorHAnsi"/>
          <w:sz w:val="24"/>
          <w:szCs w:val="24"/>
        </w:rPr>
      </w:pPr>
      <w:r w:rsidRPr="007F73D7">
        <w:rPr>
          <w:rFonts w:cstheme="minorHAnsi"/>
          <w:sz w:val="24"/>
          <w:szCs w:val="24"/>
        </w:rPr>
        <w:lastRenderedPageBreak/>
        <w:t xml:space="preserve">M. S. Islam et al., “Biases in AI models and their impact on clinical decision-making,” </w:t>
      </w:r>
      <w:r w:rsidRPr="007F73D7">
        <w:rPr>
          <w:rFonts w:cstheme="minorHAnsi"/>
          <w:i/>
          <w:iCs/>
          <w:sz w:val="24"/>
          <w:szCs w:val="24"/>
        </w:rPr>
        <w:t>PLOS Digital Health</w:t>
      </w:r>
      <w:r w:rsidRPr="007F73D7">
        <w:rPr>
          <w:rFonts w:cstheme="minorHAnsi"/>
          <w:sz w:val="24"/>
          <w:szCs w:val="24"/>
        </w:rPr>
        <w:t>, vol. 3, no. 7, Jul. 2024. [Online]. Available: https://journals.plos.org/digitalhealth/article?id=10.1371/journal.pdig.0000651</w:t>
      </w:r>
    </w:p>
    <w:p w14:paraId="577B95EB" w14:textId="77777777" w:rsidR="007F73D7" w:rsidRPr="007F73D7" w:rsidRDefault="007F73D7" w:rsidP="007F73D7">
      <w:pPr>
        <w:numPr>
          <w:ilvl w:val="0"/>
          <w:numId w:val="1"/>
        </w:numPr>
        <w:rPr>
          <w:rFonts w:cstheme="minorHAnsi"/>
          <w:sz w:val="24"/>
          <w:szCs w:val="24"/>
        </w:rPr>
      </w:pPr>
      <w:r w:rsidRPr="007F73D7">
        <w:rPr>
          <w:rFonts w:cstheme="minorHAnsi"/>
          <w:sz w:val="24"/>
          <w:szCs w:val="24"/>
        </w:rPr>
        <w:t xml:space="preserve">A. M. Obermeyer et al., “Algorithmic bias in healthcare: A systematic review,” </w:t>
      </w:r>
      <w:r w:rsidRPr="007F73D7">
        <w:rPr>
          <w:rFonts w:cstheme="minorHAnsi"/>
          <w:i/>
          <w:iCs/>
          <w:sz w:val="24"/>
          <w:szCs w:val="24"/>
        </w:rPr>
        <w:t>European PMC</w:t>
      </w:r>
      <w:r w:rsidRPr="007F73D7">
        <w:rPr>
          <w:rFonts w:cstheme="minorHAnsi"/>
          <w:sz w:val="24"/>
          <w:szCs w:val="24"/>
        </w:rPr>
        <w:t>, Jul. 2023. [Online]. Available: https://europepmc.org/article/MED/37044052</w:t>
      </w:r>
    </w:p>
    <w:p w14:paraId="3B33356F" w14:textId="77777777" w:rsidR="007F73D7" w:rsidRPr="007F73D7" w:rsidRDefault="007F73D7" w:rsidP="007F73D7">
      <w:pPr>
        <w:numPr>
          <w:ilvl w:val="0"/>
          <w:numId w:val="1"/>
        </w:numPr>
        <w:rPr>
          <w:rFonts w:cstheme="minorHAnsi"/>
          <w:sz w:val="24"/>
          <w:szCs w:val="24"/>
        </w:rPr>
      </w:pPr>
      <w:r w:rsidRPr="007F73D7">
        <w:rPr>
          <w:rFonts w:cstheme="minorHAnsi"/>
          <w:sz w:val="24"/>
          <w:szCs w:val="24"/>
        </w:rPr>
        <w:t xml:space="preserve">A. M. Alzahrani et al., “Explainable artificial intelligence in healthcare: A systematic review,” </w:t>
      </w:r>
      <w:r w:rsidRPr="007F73D7">
        <w:rPr>
          <w:rFonts w:cstheme="minorHAnsi"/>
          <w:i/>
          <w:iCs/>
          <w:sz w:val="24"/>
          <w:szCs w:val="24"/>
        </w:rPr>
        <w:t>Healthcare</w:t>
      </w:r>
      <w:r w:rsidRPr="007F73D7">
        <w:rPr>
          <w:rFonts w:cstheme="minorHAnsi"/>
          <w:sz w:val="24"/>
          <w:szCs w:val="24"/>
        </w:rPr>
        <w:t>, vol. 13, no. 17, p. 2154, Sep. 2023. [Online]. Available: https://www.mdpi.com/2227-9032/13/17/2154</w:t>
      </w:r>
    </w:p>
    <w:p w14:paraId="0A64CAC2" w14:textId="5C03C57E" w:rsidR="007F73D7" w:rsidRPr="00D3736F" w:rsidRDefault="007F73D7" w:rsidP="00492944">
      <w:pPr>
        <w:numPr>
          <w:ilvl w:val="0"/>
          <w:numId w:val="1"/>
        </w:numPr>
        <w:rPr>
          <w:rFonts w:cstheme="minorHAnsi"/>
          <w:sz w:val="24"/>
          <w:szCs w:val="24"/>
        </w:rPr>
      </w:pPr>
      <w:r w:rsidRPr="007F73D7">
        <w:rPr>
          <w:rFonts w:cstheme="minorHAnsi"/>
          <w:sz w:val="24"/>
          <w:szCs w:val="24"/>
        </w:rPr>
        <w:t xml:space="preserve">J. S. Yoon, “Domain generalization for medical image analysis: A review,” </w:t>
      </w:r>
      <w:proofErr w:type="spellStart"/>
      <w:r w:rsidRPr="007F73D7">
        <w:rPr>
          <w:rFonts w:cstheme="minorHAnsi"/>
          <w:i/>
          <w:iCs/>
          <w:sz w:val="24"/>
          <w:szCs w:val="24"/>
        </w:rPr>
        <w:t>arXiv</w:t>
      </w:r>
      <w:proofErr w:type="spellEnd"/>
      <w:r w:rsidRPr="007F73D7">
        <w:rPr>
          <w:rFonts w:cstheme="minorHAnsi"/>
          <w:i/>
          <w:iCs/>
          <w:sz w:val="24"/>
          <w:szCs w:val="24"/>
        </w:rPr>
        <w:t xml:space="preserve"> preprint</w:t>
      </w:r>
      <w:r w:rsidRPr="007F73D7">
        <w:rPr>
          <w:rFonts w:cstheme="minorHAnsi"/>
          <w:sz w:val="24"/>
          <w:szCs w:val="24"/>
        </w:rPr>
        <w:t>, arXiv:2310.08598, Oct. 2023. [Online]. Available: https://arxiv.org/abs/2310.08598</w:t>
      </w:r>
    </w:p>
    <w:sectPr w:rsidR="007F73D7" w:rsidRPr="00D3736F" w:rsidSect="00C273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94808" w14:textId="77777777" w:rsidR="00AD30F4" w:rsidRDefault="00AD30F4" w:rsidP="00A2756B">
      <w:pPr>
        <w:spacing w:after="0" w:line="240" w:lineRule="auto"/>
      </w:pPr>
      <w:r>
        <w:separator/>
      </w:r>
    </w:p>
  </w:endnote>
  <w:endnote w:type="continuationSeparator" w:id="0">
    <w:p w14:paraId="6F066AE5" w14:textId="77777777" w:rsidR="00AD30F4" w:rsidRDefault="00AD30F4" w:rsidP="00A27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96DCD" w14:textId="77777777" w:rsidR="00AD30F4" w:rsidRDefault="00AD30F4" w:rsidP="00A2756B">
      <w:pPr>
        <w:spacing w:after="0" w:line="240" w:lineRule="auto"/>
      </w:pPr>
      <w:r>
        <w:separator/>
      </w:r>
    </w:p>
  </w:footnote>
  <w:footnote w:type="continuationSeparator" w:id="0">
    <w:p w14:paraId="13722110" w14:textId="77777777" w:rsidR="00AD30F4" w:rsidRDefault="00AD30F4" w:rsidP="00A275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886537"/>
    <w:multiLevelType w:val="multilevel"/>
    <w:tmpl w:val="85163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6717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944"/>
    <w:rsid w:val="000312DC"/>
    <w:rsid w:val="00167A72"/>
    <w:rsid w:val="00342797"/>
    <w:rsid w:val="00345F07"/>
    <w:rsid w:val="003D0A2F"/>
    <w:rsid w:val="00492944"/>
    <w:rsid w:val="00680BB0"/>
    <w:rsid w:val="007B7932"/>
    <w:rsid w:val="007F73D7"/>
    <w:rsid w:val="00840C24"/>
    <w:rsid w:val="009A3662"/>
    <w:rsid w:val="00A2756B"/>
    <w:rsid w:val="00A800D7"/>
    <w:rsid w:val="00AC7A1A"/>
    <w:rsid w:val="00AD30F4"/>
    <w:rsid w:val="00C2361A"/>
    <w:rsid w:val="00C27356"/>
    <w:rsid w:val="00D3736F"/>
    <w:rsid w:val="00DE2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D1912"/>
  <w15:chartTrackingRefBased/>
  <w15:docId w15:val="{4BB6C15B-7077-44CD-8D14-AAD905912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294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9294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929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929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29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94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9294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9294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4929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29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2944"/>
    <w:rPr>
      <w:rFonts w:eastAsiaTheme="majorEastAsia" w:cstheme="majorBidi"/>
      <w:color w:val="272727" w:themeColor="text1" w:themeTint="D8"/>
    </w:rPr>
  </w:style>
  <w:style w:type="paragraph" w:styleId="Title">
    <w:name w:val="Title"/>
    <w:basedOn w:val="Normal"/>
    <w:next w:val="Normal"/>
    <w:link w:val="TitleChar"/>
    <w:uiPriority w:val="10"/>
    <w:qFormat/>
    <w:rsid w:val="0049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2944"/>
    <w:pPr>
      <w:spacing w:before="160"/>
      <w:jc w:val="center"/>
    </w:pPr>
    <w:rPr>
      <w:i/>
      <w:iCs/>
      <w:color w:val="404040" w:themeColor="text1" w:themeTint="BF"/>
    </w:rPr>
  </w:style>
  <w:style w:type="character" w:customStyle="1" w:styleId="QuoteChar">
    <w:name w:val="Quote Char"/>
    <w:basedOn w:val="DefaultParagraphFont"/>
    <w:link w:val="Quote"/>
    <w:uiPriority w:val="29"/>
    <w:rsid w:val="00492944"/>
    <w:rPr>
      <w:i/>
      <w:iCs/>
      <w:color w:val="404040" w:themeColor="text1" w:themeTint="BF"/>
    </w:rPr>
  </w:style>
  <w:style w:type="paragraph" w:styleId="ListParagraph">
    <w:name w:val="List Paragraph"/>
    <w:basedOn w:val="Normal"/>
    <w:uiPriority w:val="34"/>
    <w:qFormat/>
    <w:rsid w:val="00492944"/>
    <w:pPr>
      <w:ind w:left="720"/>
      <w:contextualSpacing/>
    </w:pPr>
  </w:style>
  <w:style w:type="character" w:styleId="IntenseEmphasis">
    <w:name w:val="Intense Emphasis"/>
    <w:basedOn w:val="DefaultParagraphFont"/>
    <w:uiPriority w:val="21"/>
    <w:qFormat/>
    <w:rsid w:val="00492944"/>
    <w:rPr>
      <w:i/>
      <w:iCs/>
      <w:color w:val="2F5496" w:themeColor="accent1" w:themeShade="BF"/>
    </w:rPr>
  </w:style>
  <w:style w:type="paragraph" w:styleId="IntenseQuote">
    <w:name w:val="Intense Quote"/>
    <w:basedOn w:val="Normal"/>
    <w:next w:val="Normal"/>
    <w:link w:val="IntenseQuoteChar"/>
    <w:uiPriority w:val="30"/>
    <w:qFormat/>
    <w:rsid w:val="004929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2944"/>
    <w:rPr>
      <w:i/>
      <w:iCs/>
      <w:color w:val="2F5496" w:themeColor="accent1" w:themeShade="BF"/>
    </w:rPr>
  </w:style>
  <w:style w:type="character" w:styleId="IntenseReference">
    <w:name w:val="Intense Reference"/>
    <w:basedOn w:val="DefaultParagraphFont"/>
    <w:uiPriority w:val="32"/>
    <w:qFormat/>
    <w:rsid w:val="00492944"/>
    <w:rPr>
      <w:b/>
      <w:bCs/>
      <w:smallCaps/>
      <w:color w:val="2F5496" w:themeColor="accent1" w:themeShade="BF"/>
      <w:spacing w:val="5"/>
    </w:rPr>
  </w:style>
  <w:style w:type="table" w:styleId="TableGrid">
    <w:name w:val="Table Grid"/>
    <w:basedOn w:val="TableNormal"/>
    <w:uiPriority w:val="39"/>
    <w:rsid w:val="00492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80BB0"/>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A275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56B"/>
  </w:style>
  <w:style w:type="paragraph" w:styleId="Footer">
    <w:name w:val="footer"/>
    <w:basedOn w:val="Normal"/>
    <w:link w:val="FooterChar"/>
    <w:uiPriority w:val="99"/>
    <w:unhideWhenUsed/>
    <w:rsid w:val="00A275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56B"/>
  </w:style>
  <w:style w:type="paragraph" w:styleId="TOC1">
    <w:name w:val="toc 1"/>
    <w:basedOn w:val="Normal"/>
    <w:next w:val="Normal"/>
    <w:autoRedefine/>
    <w:uiPriority w:val="39"/>
    <w:unhideWhenUsed/>
    <w:rsid w:val="009A3662"/>
    <w:pPr>
      <w:spacing w:after="100"/>
    </w:pPr>
  </w:style>
  <w:style w:type="paragraph" w:styleId="TOC2">
    <w:name w:val="toc 2"/>
    <w:basedOn w:val="Normal"/>
    <w:next w:val="Normal"/>
    <w:autoRedefine/>
    <w:uiPriority w:val="39"/>
    <w:unhideWhenUsed/>
    <w:rsid w:val="009A3662"/>
    <w:pPr>
      <w:spacing w:after="100"/>
      <w:ind w:left="220"/>
    </w:pPr>
  </w:style>
  <w:style w:type="paragraph" w:styleId="TOC3">
    <w:name w:val="toc 3"/>
    <w:basedOn w:val="Normal"/>
    <w:next w:val="Normal"/>
    <w:autoRedefine/>
    <w:uiPriority w:val="39"/>
    <w:unhideWhenUsed/>
    <w:rsid w:val="009A3662"/>
    <w:pPr>
      <w:spacing w:after="100"/>
      <w:ind w:left="440"/>
    </w:pPr>
  </w:style>
  <w:style w:type="character" w:styleId="Hyperlink">
    <w:name w:val="Hyperlink"/>
    <w:basedOn w:val="DefaultParagraphFont"/>
    <w:uiPriority w:val="99"/>
    <w:unhideWhenUsed/>
    <w:rsid w:val="009A3662"/>
    <w:rPr>
      <w:color w:val="0563C1" w:themeColor="hyperlink"/>
      <w:u w:val="single"/>
    </w:rPr>
  </w:style>
  <w:style w:type="paragraph" w:styleId="NoSpacing">
    <w:name w:val="No Spacing"/>
    <w:link w:val="NoSpacingChar"/>
    <w:uiPriority w:val="1"/>
    <w:qFormat/>
    <w:rsid w:val="00C2735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27356"/>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e3f524086080809573cceee2c70dbe2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246d33684bfd59c0d48b0bb69af4f49a"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8C193-5F10-4A7D-85A3-35B2F0499E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6D377E-2C74-491A-803E-9BE565D31C3F}">
  <ds:schemaRefs>
    <ds:schemaRef ds:uri="http://schemas.microsoft.com/sharepoint/v3/contenttype/forms"/>
  </ds:schemaRefs>
</ds:datastoreItem>
</file>

<file path=customXml/itemProps3.xml><?xml version="1.0" encoding="utf-8"?>
<ds:datastoreItem xmlns:ds="http://schemas.openxmlformats.org/officeDocument/2006/customXml" ds:itemID="{3F2DB16E-3E75-4AC3-945F-C5C132AAA9D2}">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2E59650D-34C8-4724-9B98-5CE253B5D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1364</Words>
  <Characters>7780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BSc Computing Portfolio, BA Computer Animation, BA Games Design.</vt:lpstr>
    </vt:vector>
  </TitlesOfParts>
  <Company/>
  <LinksUpToDate>false</LinksUpToDate>
  <CharactersWithSpaces>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Computing Portfolio, BA Computer Animation, BA Games Design.</dc:title>
  <dc:subject>Emerging Trends</dc:subject>
  <dc:creator>Ahmed Abdi (2312731)</dc:creator>
  <cp:keywords/>
  <dc:description/>
  <cp:lastModifiedBy>Ahmed Abdi (2312731)</cp:lastModifiedBy>
  <cp:revision>2</cp:revision>
  <dcterms:created xsi:type="dcterms:W3CDTF">2025-11-07T10:45:00Z</dcterms:created>
  <dcterms:modified xsi:type="dcterms:W3CDTF">2025-11-07T10:45:00Z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