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465AA3" w14:textId="5721A8CF" w:rsidR="00E51C95" w:rsidRDefault="00E51C95" w:rsidP="005B76B8">
      <w:pPr>
        <w:pStyle w:val="Title"/>
        <w:rPr>
          <w:rFonts w:ascii="Arial" w:hAnsi="Arial" w:cs="Arial"/>
          <w:b/>
          <w:bCs/>
          <w:sz w:val="96"/>
          <w:szCs w:val="96"/>
          <w:lang w:val="bg-BG"/>
        </w:rPr>
      </w:pPr>
    </w:p>
    <w:p w14:paraId="640DC222" w14:textId="77777777" w:rsidR="00341CE8" w:rsidRPr="00113FAD" w:rsidRDefault="00FB6E4D" w:rsidP="00341CE8">
      <w:pPr>
        <w:jc w:val="center"/>
        <w:rPr>
          <w:rFonts w:cs="Times New Roman"/>
          <w:b/>
          <w:bCs/>
          <w:sz w:val="40"/>
          <w:szCs w:val="40"/>
        </w:rPr>
      </w:pPr>
      <w:r w:rsidRPr="00113FAD">
        <w:rPr>
          <w:rFonts w:cs="Times New Roman"/>
          <w:b/>
          <w:bCs/>
          <w:sz w:val="40"/>
          <w:szCs w:val="40"/>
        </w:rPr>
        <w:t>University of Wales Trinity Saint David</w:t>
      </w:r>
    </w:p>
    <w:p w14:paraId="105B8D39" w14:textId="77777777" w:rsidR="0081218F" w:rsidRPr="00113FAD" w:rsidRDefault="00341CE8" w:rsidP="00341CE8">
      <w:pPr>
        <w:jc w:val="center"/>
        <w:rPr>
          <w:rFonts w:cs="Times New Roman"/>
          <w:b/>
          <w:bCs/>
          <w:sz w:val="40"/>
          <w:szCs w:val="40"/>
        </w:rPr>
      </w:pPr>
      <w:r w:rsidRPr="00113FAD">
        <w:rPr>
          <w:rFonts w:cs="Times New Roman"/>
          <w:b/>
          <w:bCs/>
          <w:sz w:val="40"/>
          <w:szCs w:val="40"/>
        </w:rPr>
        <w:t>London</w:t>
      </w:r>
    </w:p>
    <w:p w14:paraId="398A284D" w14:textId="77777777" w:rsidR="0081218F" w:rsidRPr="00113FAD" w:rsidRDefault="0081218F" w:rsidP="00341CE8">
      <w:pPr>
        <w:jc w:val="center"/>
        <w:rPr>
          <w:rFonts w:cs="Times New Roman"/>
          <w:b/>
          <w:bCs/>
          <w:sz w:val="40"/>
          <w:szCs w:val="40"/>
        </w:rPr>
      </w:pPr>
    </w:p>
    <w:p w14:paraId="63F1B530" w14:textId="504A3D25" w:rsidR="0081218F" w:rsidRPr="00113FAD" w:rsidRDefault="005C0416" w:rsidP="00B6273D">
      <w:pPr>
        <w:rPr>
          <w:rFonts w:cs="Times New Roman"/>
          <w:b/>
          <w:bCs/>
          <w:sz w:val="40"/>
          <w:szCs w:val="40"/>
        </w:rPr>
      </w:pPr>
      <w:r>
        <w:rPr>
          <w:rFonts w:cs="Times New Roman"/>
          <w:b/>
          <w:bCs/>
          <w:sz w:val="40"/>
          <w:szCs w:val="40"/>
        </w:rPr>
        <w:t xml:space="preserve"> </w:t>
      </w:r>
      <w:r w:rsidR="00B6273D">
        <w:rPr>
          <w:rFonts w:cs="Times New Roman"/>
          <w:b/>
          <w:bCs/>
          <w:sz w:val="40"/>
          <w:szCs w:val="40"/>
        </w:rPr>
        <w:t xml:space="preserve">              </w:t>
      </w:r>
      <w:r>
        <w:rPr>
          <w:rFonts w:cs="Times New Roman"/>
          <w:b/>
          <w:bCs/>
          <w:sz w:val="40"/>
          <w:szCs w:val="40"/>
        </w:rPr>
        <w:t xml:space="preserve">The </w:t>
      </w:r>
      <w:r w:rsidR="0081218F" w:rsidRPr="00113FAD">
        <w:rPr>
          <w:rFonts w:cs="Times New Roman"/>
          <w:b/>
          <w:bCs/>
          <w:sz w:val="40"/>
          <w:szCs w:val="40"/>
        </w:rPr>
        <w:t>Global Business Environment</w:t>
      </w:r>
    </w:p>
    <w:p w14:paraId="545C4B9F" w14:textId="77777777" w:rsidR="000C7045" w:rsidRPr="00113FAD" w:rsidRDefault="0081218F" w:rsidP="00341CE8">
      <w:pPr>
        <w:jc w:val="center"/>
        <w:rPr>
          <w:rFonts w:cs="Times New Roman"/>
          <w:b/>
          <w:bCs/>
          <w:sz w:val="40"/>
          <w:szCs w:val="40"/>
        </w:rPr>
      </w:pPr>
      <w:r w:rsidRPr="00113FAD">
        <w:rPr>
          <w:rFonts w:cs="Times New Roman"/>
          <w:b/>
          <w:bCs/>
          <w:sz w:val="40"/>
          <w:szCs w:val="40"/>
        </w:rPr>
        <w:t>(LCBB</w:t>
      </w:r>
      <w:r w:rsidR="000C7045" w:rsidRPr="00113FAD">
        <w:rPr>
          <w:rFonts w:cs="Times New Roman"/>
          <w:b/>
          <w:bCs/>
          <w:sz w:val="40"/>
          <w:szCs w:val="40"/>
        </w:rPr>
        <w:t>4005)</w:t>
      </w:r>
    </w:p>
    <w:p w14:paraId="533A8E88" w14:textId="77777777" w:rsidR="000C7045" w:rsidRPr="00113FAD" w:rsidRDefault="000C7045" w:rsidP="00341CE8">
      <w:pPr>
        <w:jc w:val="center"/>
        <w:rPr>
          <w:rFonts w:cs="Times New Roman"/>
          <w:b/>
          <w:bCs/>
          <w:sz w:val="40"/>
          <w:szCs w:val="40"/>
        </w:rPr>
      </w:pPr>
      <w:r w:rsidRPr="00113FAD">
        <w:rPr>
          <w:rFonts w:cs="Times New Roman"/>
          <w:b/>
          <w:bCs/>
          <w:sz w:val="40"/>
          <w:szCs w:val="40"/>
        </w:rPr>
        <w:t>Assignment 1</w:t>
      </w:r>
    </w:p>
    <w:p w14:paraId="698F3D02" w14:textId="77777777" w:rsidR="000C7045" w:rsidRPr="00113FAD" w:rsidRDefault="000C7045" w:rsidP="00341CE8">
      <w:pPr>
        <w:jc w:val="center"/>
        <w:rPr>
          <w:rFonts w:cs="Times New Roman"/>
          <w:b/>
          <w:bCs/>
          <w:sz w:val="40"/>
          <w:szCs w:val="40"/>
        </w:rPr>
      </w:pPr>
    </w:p>
    <w:p w14:paraId="11374A70" w14:textId="57549A66" w:rsidR="00465BC1" w:rsidRPr="00113FAD" w:rsidRDefault="00465BC1" w:rsidP="00465BC1">
      <w:pPr>
        <w:jc w:val="center"/>
        <w:rPr>
          <w:rFonts w:cs="Times New Roman"/>
          <w:b/>
          <w:bCs/>
          <w:sz w:val="40"/>
          <w:szCs w:val="40"/>
        </w:rPr>
      </w:pPr>
      <w:r w:rsidRPr="00113FAD">
        <w:rPr>
          <w:rFonts w:cs="Times New Roman"/>
          <w:b/>
          <w:bCs/>
          <w:sz w:val="40"/>
          <w:szCs w:val="40"/>
        </w:rPr>
        <w:t xml:space="preserve">Environmental Analysis of </w:t>
      </w:r>
      <w:r w:rsidR="004D4356" w:rsidRPr="00113FAD">
        <w:rPr>
          <w:rFonts w:cs="Times New Roman"/>
          <w:b/>
          <w:bCs/>
          <w:sz w:val="40"/>
          <w:szCs w:val="40"/>
        </w:rPr>
        <w:t xml:space="preserve">a </w:t>
      </w:r>
      <w:r w:rsidR="00992DDA" w:rsidRPr="00113FAD">
        <w:rPr>
          <w:rFonts w:cs="Times New Roman"/>
          <w:b/>
          <w:bCs/>
          <w:sz w:val="40"/>
          <w:szCs w:val="40"/>
        </w:rPr>
        <w:t>C</w:t>
      </w:r>
      <w:r w:rsidRPr="00113FAD">
        <w:rPr>
          <w:rFonts w:cs="Times New Roman"/>
          <w:b/>
          <w:bCs/>
          <w:sz w:val="40"/>
          <w:szCs w:val="40"/>
        </w:rPr>
        <w:t xml:space="preserve">ar </w:t>
      </w:r>
      <w:r w:rsidR="00992DDA" w:rsidRPr="00113FAD">
        <w:rPr>
          <w:rFonts w:cs="Times New Roman"/>
          <w:b/>
          <w:bCs/>
          <w:sz w:val="40"/>
          <w:szCs w:val="40"/>
        </w:rPr>
        <w:t>I</w:t>
      </w:r>
      <w:r w:rsidRPr="00113FAD">
        <w:rPr>
          <w:rFonts w:cs="Times New Roman"/>
          <w:b/>
          <w:bCs/>
          <w:sz w:val="40"/>
          <w:szCs w:val="40"/>
        </w:rPr>
        <w:t>ndustry</w:t>
      </w:r>
    </w:p>
    <w:p w14:paraId="61E2FB6D" w14:textId="77777777" w:rsidR="00465BC1" w:rsidRPr="00113FAD" w:rsidRDefault="00465BC1" w:rsidP="00465BC1">
      <w:pPr>
        <w:jc w:val="center"/>
        <w:rPr>
          <w:rFonts w:cs="Times New Roman"/>
          <w:b/>
          <w:bCs/>
          <w:sz w:val="40"/>
          <w:szCs w:val="40"/>
        </w:rPr>
      </w:pPr>
    </w:p>
    <w:p w14:paraId="7B934F5C" w14:textId="77777777" w:rsidR="00F13F43" w:rsidRPr="00113FAD" w:rsidRDefault="00F13F43" w:rsidP="00F13F43">
      <w:pPr>
        <w:rPr>
          <w:rFonts w:cs="Times New Roman"/>
          <w:b/>
          <w:bCs/>
          <w:sz w:val="40"/>
          <w:szCs w:val="40"/>
        </w:rPr>
      </w:pPr>
    </w:p>
    <w:p w14:paraId="27E849E8" w14:textId="77777777" w:rsidR="00F13F43" w:rsidRPr="00113FAD" w:rsidRDefault="00F13F43" w:rsidP="00F13F43">
      <w:pPr>
        <w:rPr>
          <w:rFonts w:cs="Times New Roman"/>
          <w:b/>
          <w:bCs/>
          <w:sz w:val="40"/>
          <w:szCs w:val="40"/>
        </w:rPr>
      </w:pPr>
    </w:p>
    <w:p w14:paraId="3EE9C891" w14:textId="041C4F32" w:rsidR="00F952AA" w:rsidRPr="00113FAD" w:rsidRDefault="00F13F43" w:rsidP="00F13F43">
      <w:pPr>
        <w:rPr>
          <w:rFonts w:cs="Times New Roman"/>
          <w:b/>
          <w:bCs/>
          <w:sz w:val="32"/>
          <w:szCs w:val="32"/>
        </w:rPr>
      </w:pPr>
      <w:r w:rsidRPr="00113FAD">
        <w:rPr>
          <w:rFonts w:cs="Times New Roman"/>
          <w:b/>
          <w:bCs/>
          <w:sz w:val="28"/>
          <w:szCs w:val="28"/>
        </w:rPr>
        <w:t xml:space="preserve">Submitted to:                                          </w:t>
      </w:r>
      <w:r w:rsidR="00D40884" w:rsidRPr="00113FAD">
        <w:rPr>
          <w:rFonts w:cs="Times New Roman"/>
          <w:b/>
          <w:bCs/>
          <w:sz w:val="28"/>
          <w:szCs w:val="28"/>
        </w:rPr>
        <w:t xml:space="preserve">                        </w:t>
      </w:r>
      <w:r w:rsidR="00113FAD">
        <w:rPr>
          <w:rFonts w:cs="Times New Roman"/>
          <w:b/>
          <w:bCs/>
          <w:sz w:val="28"/>
          <w:szCs w:val="28"/>
        </w:rPr>
        <w:t xml:space="preserve">            </w:t>
      </w:r>
      <w:r w:rsidR="00D40884" w:rsidRPr="00113FAD">
        <w:rPr>
          <w:rFonts w:cs="Times New Roman"/>
          <w:b/>
          <w:bCs/>
          <w:sz w:val="28"/>
          <w:szCs w:val="28"/>
        </w:rPr>
        <w:t xml:space="preserve"> </w:t>
      </w:r>
      <w:r w:rsidRPr="00113FAD">
        <w:rPr>
          <w:rFonts w:cs="Times New Roman"/>
          <w:b/>
          <w:bCs/>
          <w:sz w:val="28"/>
          <w:szCs w:val="28"/>
        </w:rPr>
        <w:t xml:space="preserve"> Submitted by:</w:t>
      </w:r>
    </w:p>
    <w:p w14:paraId="4FC2DC72" w14:textId="4D16E2B1" w:rsidR="00F952AA" w:rsidRPr="00113FAD" w:rsidRDefault="006A25D4" w:rsidP="00F13F43">
      <w:pPr>
        <w:rPr>
          <w:rFonts w:cs="Times New Roman"/>
          <w:b/>
          <w:bCs/>
          <w:sz w:val="28"/>
          <w:szCs w:val="28"/>
        </w:rPr>
      </w:pPr>
      <w:r w:rsidRPr="00113FAD">
        <w:rPr>
          <w:rFonts w:cs="Times New Roman"/>
          <w:b/>
          <w:bCs/>
          <w:sz w:val="28"/>
          <w:szCs w:val="28"/>
        </w:rPr>
        <w:t>Molly Jack</w:t>
      </w:r>
      <w:r w:rsidR="00F952AA" w:rsidRPr="00113FAD">
        <w:rPr>
          <w:rFonts w:cs="Times New Roman"/>
          <w:b/>
          <w:bCs/>
          <w:sz w:val="28"/>
          <w:szCs w:val="28"/>
        </w:rPr>
        <w:t xml:space="preserve">                                                       </w:t>
      </w:r>
      <w:r w:rsidR="00D40884" w:rsidRPr="00113FAD">
        <w:rPr>
          <w:rFonts w:cs="Times New Roman"/>
          <w:b/>
          <w:bCs/>
          <w:sz w:val="28"/>
          <w:szCs w:val="28"/>
        </w:rPr>
        <w:t xml:space="preserve">             </w:t>
      </w:r>
      <w:r w:rsidR="00113FAD">
        <w:rPr>
          <w:rFonts w:cs="Times New Roman"/>
          <w:b/>
          <w:bCs/>
          <w:sz w:val="28"/>
          <w:szCs w:val="28"/>
        </w:rPr>
        <w:t xml:space="preserve">           </w:t>
      </w:r>
      <w:r w:rsidR="00D40884" w:rsidRPr="00113FAD">
        <w:rPr>
          <w:rFonts w:cs="Times New Roman"/>
          <w:b/>
          <w:bCs/>
          <w:sz w:val="28"/>
          <w:szCs w:val="28"/>
        </w:rPr>
        <w:t xml:space="preserve"> </w:t>
      </w:r>
      <w:r w:rsidR="00F952AA" w:rsidRPr="00113FAD">
        <w:rPr>
          <w:rFonts w:cs="Times New Roman"/>
          <w:b/>
          <w:bCs/>
          <w:sz w:val="28"/>
          <w:szCs w:val="28"/>
        </w:rPr>
        <w:t>Grigor Zarankov</w:t>
      </w:r>
    </w:p>
    <w:p w14:paraId="44CBEA2E" w14:textId="6447D224" w:rsidR="00D40884" w:rsidRPr="00113FAD" w:rsidRDefault="00D40884" w:rsidP="00F13F43">
      <w:pPr>
        <w:rPr>
          <w:rFonts w:cs="Times New Roman"/>
          <w:b/>
          <w:bCs/>
          <w:sz w:val="28"/>
          <w:szCs w:val="28"/>
        </w:rPr>
      </w:pPr>
      <w:r w:rsidRPr="00113FAD">
        <w:rPr>
          <w:rFonts w:cs="Times New Roman"/>
          <w:b/>
          <w:bCs/>
          <w:sz w:val="28"/>
          <w:szCs w:val="28"/>
        </w:rPr>
        <w:t xml:space="preserve">                                                                                               </w:t>
      </w:r>
      <w:r w:rsidR="00113FAD">
        <w:rPr>
          <w:rFonts w:cs="Times New Roman"/>
          <w:b/>
          <w:bCs/>
          <w:sz w:val="28"/>
          <w:szCs w:val="28"/>
        </w:rPr>
        <w:t xml:space="preserve">             </w:t>
      </w:r>
      <w:r w:rsidRPr="00113FAD">
        <w:rPr>
          <w:rFonts w:cs="Times New Roman"/>
          <w:b/>
          <w:bCs/>
          <w:sz w:val="28"/>
          <w:szCs w:val="28"/>
        </w:rPr>
        <w:t xml:space="preserve">      1914055</w:t>
      </w:r>
    </w:p>
    <w:p w14:paraId="479C75AE" w14:textId="77777777" w:rsidR="00FD3F17" w:rsidRDefault="00E51C95" w:rsidP="00F13F43">
      <w:pPr>
        <w:rPr>
          <w:rFonts w:ascii="Arial" w:hAnsi="Arial" w:cs="Arial"/>
          <w:b/>
          <w:bCs/>
          <w:sz w:val="40"/>
          <w:szCs w:val="40"/>
        </w:rPr>
      </w:pPr>
      <w:r w:rsidRPr="00341CE8">
        <w:rPr>
          <w:rFonts w:ascii="Arial" w:hAnsi="Arial" w:cs="Arial"/>
          <w:b/>
          <w:bCs/>
          <w:sz w:val="40"/>
          <w:szCs w:val="40"/>
          <w:lang w:val="bg-BG"/>
        </w:rPr>
        <w:br w:type="page"/>
      </w:r>
      <w:r w:rsidR="00F952AA">
        <w:rPr>
          <w:rFonts w:ascii="Arial" w:hAnsi="Arial" w:cs="Arial"/>
          <w:b/>
          <w:bCs/>
          <w:sz w:val="40"/>
          <w:szCs w:val="40"/>
        </w:rPr>
        <w:lastRenderedPageBreak/>
        <w:t xml:space="preserve"> </w:t>
      </w:r>
    </w:p>
    <w:sdt>
      <w:sdtPr>
        <w:rPr>
          <w:rFonts w:ascii="Times New Roman" w:eastAsiaTheme="minorHAnsi" w:hAnsi="Times New Roman" w:cstheme="minorBidi"/>
          <w:color w:val="auto"/>
          <w:sz w:val="24"/>
          <w:szCs w:val="22"/>
          <w:lang w:val="en-GB"/>
        </w:rPr>
        <w:id w:val="-309948801"/>
        <w:docPartObj>
          <w:docPartGallery w:val="Table of Contents"/>
          <w:docPartUnique/>
        </w:docPartObj>
      </w:sdtPr>
      <w:sdtEndPr>
        <w:rPr>
          <w:b/>
          <w:bCs/>
          <w:noProof/>
        </w:rPr>
      </w:sdtEndPr>
      <w:sdtContent>
        <w:p w14:paraId="06190438" w14:textId="1BE0ECC2" w:rsidR="00113FAD" w:rsidRPr="00102286" w:rsidRDefault="00113FAD">
          <w:pPr>
            <w:pStyle w:val="TOCHeading"/>
            <w:rPr>
              <w:rFonts w:ascii="Times New Roman" w:hAnsi="Times New Roman" w:cs="Times New Roman"/>
              <w:b/>
              <w:bCs/>
              <w:color w:val="auto"/>
              <w:sz w:val="28"/>
              <w:szCs w:val="28"/>
            </w:rPr>
          </w:pPr>
          <w:r w:rsidRPr="00102286">
            <w:rPr>
              <w:rFonts w:ascii="Times New Roman" w:hAnsi="Times New Roman" w:cs="Times New Roman"/>
              <w:b/>
              <w:bCs/>
              <w:color w:val="auto"/>
              <w:sz w:val="28"/>
              <w:szCs w:val="28"/>
            </w:rPr>
            <w:t>Contents</w:t>
          </w:r>
        </w:p>
        <w:p w14:paraId="1EE79583" w14:textId="77777777" w:rsidR="00102286" w:rsidRPr="00102286" w:rsidRDefault="00102286" w:rsidP="00102286">
          <w:pPr>
            <w:rPr>
              <w:rFonts w:cs="Times New Roman"/>
              <w:sz w:val="28"/>
              <w:szCs w:val="28"/>
              <w:lang w:val="en-US"/>
            </w:rPr>
          </w:pPr>
        </w:p>
        <w:p w14:paraId="11CC63A5" w14:textId="02206D1D" w:rsidR="00A51432" w:rsidRDefault="00113FAD">
          <w:pPr>
            <w:pStyle w:val="TOC1"/>
            <w:tabs>
              <w:tab w:val="right" w:leader="dot" w:pos="9016"/>
            </w:tabs>
            <w:rPr>
              <w:rFonts w:asciiTheme="minorHAnsi" w:eastAsiaTheme="minorEastAsia" w:hAnsiTheme="minorHAnsi"/>
              <w:noProof/>
              <w:sz w:val="22"/>
              <w:lang w:eastAsia="en-GB"/>
            </w:rPr>
          </w:pPr>
          <w:r w:rsidRPr="00102286">
            <w:rPr>
              <w:rFonts w:cs="Times New Roman"/>
              <w:sz w:val="28"/>
              <w:szCs w:val="28"/>
            </w:rPr>
            <w:fldChar w:fldCharType="begin"/>
          </w:r>
          <w:r w:rsidRPr="00102286">
            <w:rPr>
              <w:rFonts w:cs="Times New Roman"/>
              <w:sz w:val="28"/>
              <w:szCs w:val="28"/>
            </w:rPr>
            <w:instrText xml:space="preserve"> TOC \o "1-3" \h \z \u </w:instrText>
          </w:r>
          <w:r w:rsidRPr="00102286">
            <w:rPr>
              <w:rFonts w:cs="Times New Roman"/>
              <w:sz w:val="28"/>
              <w:szCs w:val="28"/>
            </w:rPr>
            <w:fldChar w:fldCharType="separate"/>
          </w:r>
          <w:hyperlink w:anchor="_Toc60692989" w:history="1">
            <w:r w:rsidR="00A51432" w:rsidRPr="00D3145B">
              <w:rPr>
                <w:rStyle w:val="Hyperlink"/>
                <w:noProof/>
              </w:rPr>
              <w:t>Introduction</w:t>
            </w:r>
            <w:r w:rsidR="00A51432">
              <w:rPr>
                <w:noProof/>
                <w:webHidden/>
              </w:rPr>
              <w:tab/>
            </w:r>
            <w:r w:rsidR="00A51432">
              <w:rPr>
                <w:noProof/>
                <w:webHidden/>
              </w:rPr>
              <w:fldChar w:fldCharType="begin"/>
            </w:r>
            <w:r w:rsidR="00A51432">
              <w:rPr>
                <w:noProof/>
                <w:webHidden/>
              </w:rPr>
              <w:instrText xml:space="preserve"> PAGEREF _Toc60692989 \h </w:instrText>
            </w:r>
            <w:r w:rsidR="00A51432">
              <w:rPr>
                <w:noProof/>
                <w:webHidden/>
              </w:rPr>
            </w:r>
            <w:r w:rsidR="00A51432">
              <w:rPr>
                <w:noProof/>
                <w:webHidden/>
              </w:rPr>
              <w:fldChar w:fldCharType="separate"/>
            </w:r>
            <w:r w:rsidR="00A51432">
              <w:rPr>
                <w:noProof/>
                <w:webHidden/>
              </w:rPr>
              <w:t>2</w:t>
            </w:r>
            <w:r w:rsidR="00A51432">
              <w:rPr>
                <w:noProof/>
                <w:webHidden/>
              </w:rPr>
              <w:fldChar w:fldCharType="end"/>
            </w:r>
          </w:hyperlink>
        </w:p>
        <w:p w14:paraId="69176A42" w14:textId="4EAF8C96" w:rsidR="00A51432" w:rsidRDefault="00B6273D">
          <w:pPr>
            <w:pStyle w:val="TOC1"/>
            <w:tabs>
              <w:tab w:val="left" w:pos="440"/>
              <w:tab w:val="right" w:leader="dot" w:pos="9016"/>
            </w:tabs>
            <w:rPr>
              <w:rFonts w:asciiTheme="minorHAnsi" w:eastAsiaTheme="minorEastAsia" w:hAnsiTheme="minorHAnsi"/>
              <w:noProof/>
              <w:sz w:val="22"/>
              <w:lang w:eastAsia="en-GB"/>
            </w:rPr>
          </w:pPr>
          <w:hyperlink w:anchor="_Toc60692990" w:history="1">
            <w:r w:rsidR="00A51432" w:rsidRPr="00D3145B">
              <w:rPr>
                <w:rStyle w:val="Hyperlink"/>
                <w:noProof/>
                <w:lang w:val="bg-BG"/>
              </w:rPr>
              <w:t>1</w:t>
            </w:r>
            <w:r w:rsidR="00A51432">
              <w:rPr>
                <w:rFonts w:asciiTheme="minorHAnsi" w:eastAsiaTheme="minorEastAsia" w:hAnsiTheme="minorHAnsi"/>
                <w:noProof/>
                <w:sz w:val="22"/>
                <w:lang w:eastAsia="en-GB"/>
              </w:rPr>
              <w:tab/>
            </w:r>
            <w:r w:rsidR="00A51432" w:rsidRPr="00D3145B">
              <w:rPr>
                <w:rStyle w:val="Hyperlink"/>
                <w:noProof/>
                <w:lang w:val="bg-BG"/>
              </w:rPr>
              <w:t>Discussion of the business environment related to the automotive sector</w:t>
            </w:r>
            <w:r w:rsidR="00A51432">
              <w:rPr>
                <w:noProof/>
                <w:webHidden/>
              </w:rPr>
              <w:tab/>
            </w:r>
            <w:r w:rsidR="00A51432">
              <w:rPr>
                <w:noProof/>
                <w:webHidden/>
              </w:rPr>
              <w:fldChar w:fldCharType="begin"/>
            </w:r>
            <w:r w:rsidR="00A51432">
              <w:rPr>
                <w:noProof/>
                <w:webHidden/>
              </w:rPr>
              <w:instrText xml:space="preserve"> PAGEREF _Toc60692990 \h </w:instrText>
            </w:r>
            <w:r w:rsidR="00A51432">
              <w:rPr>
                <w:noProof/>
                <w:webHidden/>
              </w:rPr>
            </w:r>
            <w:r w:rsidR="00A51432">
              <w:rPr>
                <w:noProof/>
                <w:webHidden/>
              </w:rPr>
              <w:fldChar w:fldCharType="separate"/>
            </w:r>
            <w:r w:rsidR="00A51432">
              <w:rPr>
                <w:noProof/>
                <w:webHidden/>
              </w:rPr>
              <w:t>3</w:t>
            </w:r>
            <w:r w:rsidR="00A51432">
              <w:rPr>
                <w:noProof/>
                <w:webHidden/>
              </w:rPr>
              <w:fldChar w:fldCharType="end"/>
            </w:r>
          </w:hyperlink>
        </w:p>
        <w:p w14:paraId="42546475" w14:textId="5464F699" w:rsidR="00A51432" w:rsidRDefault="00B6273D">
          <w:pPr>
            <w:pStyle w:val="TOC1"/>
            <w:tabs>
              <w:tab w:val="left" w:pos="660"/>
              <w:tab w:val="right" w:leader="dot" w:pos="9016"/>
            </w:tabs>
            <w:rPr>
              <w:rFonts w:asciiTheme="minorHAnsi" w:eastAsiaTheme="minorEastAsia" w:hAnsiTheme="minorHAnsi"/>
              <w:noProof/>
              <w:sz w:val="22"/>
              <w:lang w:eastAsia="en-GB"/>
            </w:rPr>
          </w:pPr>
          <w:hyperlink w:anchor="_Toc60692991" w:history="1">
            <w:r w:rsidR="00A51432" w:rsidRPr="00D3145B">
              <w:rPr>
                <w:rStyle w:val="Hyperlink"/>
                <w:noProof/>
              </w:rPr>
              <w:t>1.1</w:t>
            </w:r>
            <w:r w:rsidR="00A51432">
              <w:rPr>
                <w:rFonts w:asciiTheme="minorHAnsi" w:eastAsiaTheme="minorEastAsia" w:hAnsiTheme="minorHAnsi"/>
                <w:noProof/>
                <w:sz w:val="22"/>
                <w:lang w:eastAsia="en-GB"/>
              </w:rPr>
              <w:tab/>
            </w:r>
            <w:r w:rsidR="00A51432" w:rsidRPr="00D3145B">
              <w:rPr>
                <w:rStyle w:val="Hyperlink"/>
                <w:noProof/>
              </w:rPr>
              <w:t>PESTLE analysis of the environment as basic information for trend analysis</w:t>
            </w:r>
            <w:r w:rsidR="00A51432">
              <w:rPr>
                <w:noProof/>
                <w:webHidden/>
              </w:rPr>
              <w:tab/>
            </w:r>
            <w:r w:rsidR="00A51432">
              <w:rPr>
                <w:noProof/>
                <w:webHidden/>
              </w:rPr>
              <w:fldChar w:fldCharType="begin"/>
            </w:r>
            <w:r w:rsidR="00A51432">
              <w:rPr>
                <w:noProof/>
                <w:webHidden/>
              </w:rPr>
              <w:instrText xml:space="preserve"> PAGEREF _Toc60692991 \h </w:instrText>
            </w:r>
            <w:r w:rsidR="00A51432">
              <w:rPr>
                <w:noProof/>
                <w:webHidden/>
              </w:rPr>
            </w:r>
            <w:r w:rsidR="00A51432">
              <w:rPr>
                <w:noProof/>
                <w:webHidden/>
              </w:rPr>
              <w:fldChar w:fldCharType="separate"/>
            </w:r>
            <w:r w:rsidR="00A51432">
              <w:rPr>
                <w:noProof/>
                <w:webHidden/>
              </w:rPr>
              <w:t>5</w:t>
            </w:r>
            <w:r w:rsidR="00A51432">
              <w:rPr>
                <w:noProof/>
                <w:webHidden/>
              </w:rPr>
              <w:fldChar w:fldCharType="end"/>
            </w:r>
          </w:hyperlink>
        </w:p>
        <w:p w14:paraId="3A9EA75C" w14:textId="168DC248" w:rsidR="00A51432" w:rsidRDefault="00B6273D">
          <w:pPr>
            <w:pStyle w:val="TOC1"/>
            <w:tabs>
              <w:tab w:val="left" w:pos="440"/>
              <w:tab w:val="right" w:leader="dot" w:pos="9016"/>
            </w:tabs>
            <w:rPr>
              <w:rFonts w:asciiTheme="minorHAnsi" w:eastAsiaTheme="minorEastAsia" w:hAnsiTheme="minorHAnsi"/>
              <w:noProof/>
              <w:sz w:val="22"/>
              <w:lang w:eastAsia="en-GB"/>
            </w:rPr>
          </w:pPr>
          <w:hyperlink w:anchor="_Toc60692992" w:history="1">
            <w:r w:rsidR="00A51432" w:rsidRPr="00D3145B">
              <w:rPr>
                <w:rStyle w:val="Hyperlink"/>
                <w:noProof/>
              </w:rPr>
              <w:t>2</w:t>
            </w:r>
            <w:r w:rsidR="00A51432">
              <w:rPr>
                <w:rFonts w:asciiTheme="minorHAnsi" w:eastAsiaTheme="minorEastAsia" w:hAnsiTheme="minorHAnsi"/>
                <w:noProof/>
                <w:sz w:val="22"/>
                <w:lang w:eastAsia="en-GB"/>
              </w:rPr>
              <w:tab/>
            </w:r>
            <w:r w:rsidR="00A51432" w:rsidRPr="00D3145B">
              <w:rPr>
                <w:rStyle w:val="Hyperlink"/>
                <w:noProof/>
              </w:rPr>
              <w:t xml:space="preserve">SWOT analysis of </w:t>
            </w:r>
            <w:r w:rsidR="00A51432" w:rsidRPr="00D3145B">
              <w:rPr>
                <w:rStyle w:val="Hyperlink"/>
                <w:noProof/>
                <w:lang w:val="bg-BG"/>
              </w:rPr>
              <w:t>automotive sector</w:t>
            </w:r>
            <w:r w:rsidR="00A51432">
              <w:rPr>
                <w:noProof/>
                <w:webHidden/>
              </w:rPr>
              <w:tab/>
            </w:r>
            <w:r w:rsidR="00A51432">
              <w:rPr>
                <w:noProof/>
                <w:webHidden/>
              </w:rPr>
              <w:fldChar w:fldCharType="begin"/>
            </w:r>
            <w:r w:rsidR="00A51432">
              <w:rPr>
                <w:noProof/>
                <w:webHidden/>
              </w:rPr>
              <w:instrText xml:space="preserve"> PAGEREF _Toc60692992 \h </w:instrText>
            </w:r>
            <w:r w:rsidR="00A51432">
              <w:rPr>
                <w:noProof/>
                <w:webHidden/>
              </w:rPr>
            </w:r>
            <w:r w:rsidR="00A51432">
              <w:rPr>
                <w:noProof/>
                <w:webHidden/>
              </w:rPr>
              <w:fldChar w:fldCharType="separate"/>
            </w:r>
            <w:r w:rsidR="00A51432">
              <w:rPr>
                <w:noProof/>
                <w:webHidden/>
              </w:rPr>
              <w:t>7</w:t>
            </w:r>
            <w:r w:rsidR="00A51432">
              <w:rPr>
                <w:noProof/>
                <w:webHidden/>
              </w:rPr>
              <w:fldChar w:fldCharType="end"/>
            </w:r>
          </w:hyperlink>
        </w:p>
        <w:p w14:paraId="73873981" w14:textId="6BC952F3" w:rsidR="00A51432" w:rsidRDefault="00B6273D">
          <w:pPr>
            <w:pStyle w:val="TOC1"/>
            <w:tabs>
              <w:tab w:val="right" w:leader="dot" w:pos="9016"/>
            </w:tabs>
            <w:rPr>
              <w:rFonts w:asciiTheme="minorHAnsi" w:eastAsiaTheme="minorEastAsia" w:hAnsiTheme="minorHAnsi"/>
              <w:noProof/>
              <w:sz w:val="22"/>
              <w:lang w:eastAsia="en-GB"/>
            </w:rPr>
          </w:pPr>
          <w:hyperlink w:anchor="_Toc60692993" w:history="1">
            <w:r w:rsidR="00A51432" w:rsidRPr="00D3145B">
              <w:rPr>
                <w:rStyle w:val="Hyperlink"/>
                <w:noProof/>
              </w:rPr>
              <w:t>Conclusion</w:t>
            </w:r>
            <w:r w:rsidR="00A51432">
              <w:rPr>
                <w:noProof/>
                <w:webHidden/>
              </w:rPr>
              <w:tab/>
            </w:r>
            <w:r w:rsidR="00A51432">
              <w:rPr>
                <w:noProof/>
                <w:webHidden/>
              </w:rPr>
              <w:fldChar w:fldCharType="begin"/>
            </w:r>
            <w:r w:rsidR="00A51432">
              <w:rPr>
                <w:noProof/>
                <w:webHidden/>
              </w:rPr>
              <w:instrText xml:space="preserve"> PAGEREF _Toc60692993 \h </w:instrText>
            </w:r>
            <w:r w:rsidR="00A51432">
              <w:rPr>
                <w:noProof/>
                <w:webHidden/>
              </w:rPr>
            </w:r>
            <w:r w:rsidR="00A51432">
              <w:rPr>
                <w:noProof/>
                <w:webHidden/>
              </w:rPr>
              <w:fldChar w:fldCharType="separate"/>
            </w:r>
            <w:r w:rsidR="00A51432">
              <w:rPr>
                <w:noProof/>
                <w:webHidden/>
              </w:rPr>
              <w:t>11</w:t>
            </w:r>
            <w:r w:rsidR="00A51432">
              <w:rPr>
                <w:noProof/>
                <w:webHidden/>
              </w:rPr>
              <w:fldChar w:fldCharType="end"/>
            </w:r>
          </w:hyperlink>
        </w:p>
        <w:p w14:paraId="25B5F5D6" w14:textId="56A72731" w:rsidR="00A51432" w:rsidRDefault="00B6273D">
          <w:pPr>
            <w:pStyle w:val="TOC1"/>
            <w:tabs>
              <w:tab w:val="right" w:leader="dot" w:pos="9016"/>
            </w:tabs>
            <w:rPr>
              <w:rFonts w:asciiTheme="minorHAnsi" w:eastAsiaTheme="minorEastAsia" w:hAnsiTheme="minorHAnsi"/>
              <w:noProof/>
              <w:sz w:val="22"/>
              <w:lang w:eastAsia="en-GB"/>
            </w:rPr>
          </w:pPr>
          <w:hyperlink w:anchor="_Toc60692994" w:history="1">
            <w:r w:rsidR="00A51432" w:rsidRPr="00D3145B">
              <w:rPr>
                <w:rStyle w:val="Hyperlink"/>
                <w:rFonts w:ascii="Arial" w:hAnsi="Arial" w:cs="Arial"/>
                <w:noProof/>
              </w:rPr>
              <w:t>References</w:t>
            </w:r>
            <w:r w:rsidR="00A51432">
              <w:rPr>
                <w:noProof/>
                <w:webHidden/>
              </w:rPr>
              <w:tab/>
            </w:r>
            <w:r w:rsidR="00A51432">
              <w:rPr>
                <w:noProof/>
                <w:webHidden/>
              </w:rPr>
              <w:fldChar w:fldCharType="begin"/>
            </w:r>
            <w:r w:rsidR="00A51432">
              <w:rPr>
                <w:noProof/>
                <w:webHidden/>
              </w:rPr>
              <w:instrText xml:space="preserve"> PAGEREF _Toc60692994 \h </w:instrText>
            </w:r>
            <w:r w:rsidR="00A51432">
              <w:rPr>
                <w:noProof/>
                <w:webHidden/>
              </w:rPr>
            </w:r>
            <w:r w:rsidR="00A51432">
              <w:rPr>
                <w:noProof/>
                <w:webHidden/>
              </w:rPr>
              <w:fldChar w:fldCharType="separate"/>
            </w:r>
            <w:r w:rsidR="00A51432">
              <w:rPr>
                <w:noProof/>
                <w:webHidden/>
              </w:rPr>
              <w:t>12</w:t>
            </w:r>
            <w:r w:rsidR="00A51432">
              <w:rPr>
                <w:noProof/>
                <w:webHidden/>
              </w:rPr>
              <w:fldChar w:fldCharType="end"/>
            </w:r>
          </w:hyperlink>
        </w:p>
        <w:p w14:paraId="08C39843" w14:textId="50A4E2D7" w:rsidR="00113FAD" w:rsidRDefault="00113FAD">
          <w:r w:rsidRPr="00102286">
            <w:rPr>
              <w:rFonts w:cs="Times New Roman"/>
              <w:b/>
              <w:bCs/>
              <w:noProof/>
              <w:sz w:val="28"/>
              <w:szCs w:val="28"/>
            </w:rPr>
            <w:fldChar w:fldCharType="end"/>
          </w:r>
        </w:p>
      </w:sdtContent>
    </w:sdt>
    <w:p w14:paraId="56291CC2" w14:textId="32559CA0" w:rsidR="00C2501B" w:rsidRDefault="00C2501B" w:rsidP="00ED23FF">
      <w:pPr>
        <w:rPr>
          <w:rFonts w:ascii="Arial" w:hAnsi="Arial" w:cs="Arial"/>
          <w:color w:val="4472C4" w:themeColor="accent1"/>
          <w:sz w:val="28"/>
          <w:szCs w:val="28"/>
        </w:rPr>
      </w:pPr>
    </w:p>
    <w:p w14:paraId="19666F08" w14:textId="09BE55A2" w:rsidR="00113FAD" w:rsidRDefault="00113FAD" w:rsidP="00ED23FF">
      <w:pPr>
        <w:rPr>
          <w:rFonts w:ascii="Arial" w:hAnsi="Arial" w:cs="Arial"/>
          <w:color w:val="4472C4" w:themeColor="accent1"/>
          <w:sz w:val="28"/>
          <w:szCs w:val="28"/>
        </w:rPr>
      </w:pPr>
    </w:p>
    <w:p w14:paraId="65E7E584" w14:textId="0C5CE59A" w:rsidR="00113FAD" w:rsidRDefault="00113FAD" w:rsidP="00ED23FF">
      <w:pPr>
        <w:rPr>
          <w:rFonts w:ascii="Arial" w:hAnsi="Arial" w:cs="Arial"/>
          <w:color w:val="4472C4" w:themeColor="accent1"/>
          <w:sz w:val="28"/>
          <w:szCs w:val="28"/>
        </w:rPr>
      </w:pPr>
    </w:p>
    <w:p w14:paraId="62E106F5" w14:textId="6DD4BFD1" w:rsidR="00113FAD" w:rsidRDefault="00113FAD" w:rsidP="00ED23FF">
      <w:pPr>
        <w:rPr>
          <w:rFonts w:ascii="Arial" w:hAnsi="Arial" w:cs="Arial"/>
          <w:color w:val="4472C4" w:themeColor="accent1"/>
          <w:sz w:val="28"/>
          <w:szCs w:val="28"/>
        </w:rPr>
      </w:pPr>
    </w:p>
    <w:p w14:paraId="15CF9476" w14:textId="577F3D1F" w:rsidR="00113FAD" w:rsidRDefault="00113FAD" w:rsidP="00ED23FF">
      <w:pPr>
        <w:rPr>
          <w:rFonts w:ascii="Arial" w:hAnsi="Arial" w:cs="Arial"/>
          <w:color w:val="4472C4" w:themeColor="accent1"/>
          <w:sz w:val="28"/>
          <w:szCs w:val="28"/>
        </w:rPr>
      </w:pPr>
    </w:p>
    <w:p w14:paraId="4758A853" w14:textId="2F3E5EBB" w:rsidR="00113FAD" w:rsidRDefault="00113FAD" w:rsidP="00ED23FF">
      <w:pPr>
        <w:rPr>
          <w:rFonts w:ascii="Arial" w:hAnsi="Arial" w:cs="Arial"/>
          <w:color w:val="4472C4" w:themeColor="accent1"/>
          <w:sz w:val="28"/>
          <w:szCs w:val="28"/>
        </w:rPr>
      </w:pPr>
    </w:p>
    <w:p w14:paraId="06C4F8F7" w14:textId="4D8FC4B7" w:rsidR="00113FAD" w:rsidRDefault="00113FAD" w:rsidP="00ED23FF">
      <w:pPr>
        <w:rPr>
          <w:rFonts w:ascii="Arial" w:hAnsi="Arial" w:cs="Arial"/>
          <w:color w:val="4472C4" w:themeColor="accent1"/>
          <w:sz w:val="28"/>
          <w:szCs w:val="28"/>
        </w:rPr>
      </w:pPr>
    </w:p>
    <w:p w14:paraId="1F7A8809" w14:textId="3AC175CB" w:rsidR="00113FAD" w:rsidRDefault="00113FAD" w:rsidP="00ED23FF">
      <w:pPr>
        <w:rPr>
          <w:rFonts w:ascii="Arial" w:hAnsi="Arial" w:cs="Arial"/>
          <w:color w:val="4472C4" w:themeColor="accent1"/>
          <w:sz w:val="28"/>
          <w:szCs w:val="28"/>
        </w:rPr>
      </w:pPr>
    </w:p>
    <w:p w14:paraId="2AD0D340" w14:textId="2845044F" w:rsidR="00113FAD" w:rsidRDefault="00113FAD" w:rsidP="00ED23FF">
      <w:pPr>
        <w:rPr>
          <w:rFonts w:ascii="Arial" w:hAnsi="Arial" w:cs="Arial"/>
          <w:color w:val="4472C4" w:themeColor="accent1"/>
          <w:sz w:val="28"/>
          <w:szCs w:val="28"/>
        </w:rPr>
      </w:pPr>
    </w:p>
    <w:p w14:paraId="7AC31E2B" w14:textId="2A693ECD" w:rsidR="00113FAD" w:rsidRDefault="00113FAD" w:rsidP="00ED23FF">
      <w:pPr>
        <w:rPr>
          <w:rFonts w:ascii="Arial" w:hAnsi="Arial" w:cs="Arial"/>
          <w:color w:val="4472C4" w:themeColor="accent1"/>
          <w:sz w:val="28"/>
          <w:szCs w:val="28"/>
        </w:rPr>
      </w:pPr>
    </w:p>
    <w:p w14:paraId="229AF699" w14:textId="2DF300EF" w:rsidR="00113FAD" w:rsidRDefault="00113FAD" w:rsidP="00ED23FF">
      <w:pPr>
        <w:rPr>
          <w:rFonts w:ascii="Arial" w:hAnsi="Arial" w:cs="Arial"/>
          <w:color w:val="4472C4" w:themeColor="accent1"/>
          <w:sz w:val="28"/>
          <w:szCs w:val="28"/>
        </w:rPr>
      </w:pPr>
    </w:p>
    <w:p w14:paraId="5E7790E3" w14:textId="2BFE39EB" w:rsidR="00113FAD" w:rsidRDefault="00113FAD" w:rsidP="00ED23FF">
      <w:pPr>
        <w:rPr>
          <w:rFonts w:ascii="Arial" w:hAnsi="Arial" w:cs="Arial"/>
          <w:color w:val="4472C4" w:themeColor="accent1"/>
          <w:sz w:val="28"/>
          <w:szCs w:val="28"/>
        </w:rPr>
      </w:pPr>
    </w:p>
    <w:p w14:paraId="5300C3F6" w14:textId="5F6A9B2B" w:rsidR="00113FAD" w:rsidRDefault="00113FAD" w:rsidP="00ED23FF">
      <w:pPr>
        <w:rPr>
          <w:rFonts w:ascii="Arial" w:hAnsi="Arial" w:cs="Arial"/>
          <w:color w:val="4472C4" w:themeColor="accent1"/>
          <w:sz w:val="28"/>
          <w:szCs w:val="28"/>
        </w:rPr>
      </w:pPr>
    </w:p>
    <w:p w14:paraId="17CFA28E" w14:textId="139BE493" w:rsidR="00113FAD" w:rsidRDefault="00113FAD" w:rsidP="00ED23FF">
      <w:pPr>
        <w:rPr>
          <w:rFonts w:ascii="Arial" w:hAnsi="Arial" w:cs="Arial"/>
          <w:color w:val="4472C4" w:themeColor="accent1"/>
          <w:sz w:val="28"/>
          <w:szCs w:val="28"/>
        </w:rPr>
      </w:pPr>
    </w:p>
    <w:p w14:paraId="5E9C9DB6" w14:textId="395B45CE" w:rsidR="00113FAD" w:rsidRDefault="00113FAD" w:rsidP="00ED23FF">
      <w:pPr>
        <w:rPr>
          <w:rFonts w:ascii="Arial" w:hAnsi="Arial" w:cs="Arial"/>
          <w:color w:val="4472C4" w:themeColor="accent1"/>
          <w:sz w:val="28"/>
          <w:szCs w:val="28"/>
        </w:rPr>
      </w:pPr>
    </w:p>
    <w:p w14:paraId="193CEB59" w14:textId="08BC9587" w:rsidR="00C2501B" w:rsidRDefault="00C2501B" w:rsidP="00ED23FF">
      <w:pPr>
        <w:rPr>
          <w:rFonts w:ascii="Arial" w:hAnsi="Arial" w:cs="Arial"/>
          <w:color w:val="4472C4" w:themeColor="accent1"/>
          <w:sz w:val="28"/>
          <w:szCs w:val="28"/>
        </w:rPr>
      </w:pPr>
    </w:p>
    <w:p w14:paraId="45C12360" w14:textId="1D76F0B8" w:rsidR="00D43F49" w:rsidRDefault="00D43F49" w:rsidP="00ED23FF">
      <w:pPr>
        <w:rPr>
          <w:rFonts w:ascii="Arial" w:hAnsi="Arial" w:cs="Arial"/>
          <w:color w:val="4472C4" w:themeColor="accent1"/>
          <w:sz w:val="28"/>
          <w:szCs w:val="28"/>
        </w:rPr>
      </w:pPr>
    </w:p>
    <w:p w14:paraId="76FD8A53" w14:textId="77777777" w:rsidR="00D43F49" w:rsidRDefault="00D43F49" w:rsidP="00ED23FF"/>
    <w:p w14:paraId="7002D91B" w14:textId="384FCB6F" w:rsidR="00C2501B" w:rsidRDefault="00C2501B" w:rsidP="00ED23FF"/>
    <w:p w14:paraId="48B94FA1" w14:textId="37BFB634" w:rsidR="00607932" w:rsidRPr="00102286" w:rsidRDefault="00607932" w:rsidP="00113FAD">
      <w:pPr>
        <w:pStyle w:val="Heading1"/>
        <w:rPr>
          <w:sz w:val="28"/>
          <w:szCs w:val="28"/>
        </w:rPr>
      </w:pPr>
      <w:bookmarkStart w:id="0" w:name="_Toc60692989"/>
      <w:r w:rsidRPr="00102286">
        <w:rPr>
          <w:sz w:val="28"/>
          <w:szCs w:val="28"/>
        </w:rPr>
        <w:lastRenderedPageBreak/>
        <w:t>Introduction</w:t>
      </w:r>
      <w:bookmarkEnd w:id="0"/>
    </w:p>
    <w:p w14:paraId="602626E5" w14:textId="6CAED96C" w:rsidR="00BA4C37" w:rsidRPr="00102286" w:rsidRDefault="00BA4C37" w:rsidP="00102286">
      <w:pPr>
        <w:spacing w:line="360" w:lineRule="auto"/>
        <w:ind w:hanging="11"/>
        <w:rPr>
          <w:rFonts w:cs="Times New Roman"/>
          <w:szCs w:val="24"/>
          <w:lang w:val="bg-BG"/>
        </w:rPr>
      </w:pPr>
      <w:r w:rsidRPr="00102286">
        <w:rPr>
          <w:rFonts w:cs="Times New Roman"/>
          <w:szCs w:val="24"/>
          <w:lang w:val="bg-BG"/>
        </w:rPr>
        <w:t xml:space="preserve">The report answering the important questions "What are the opportunities and challenges that the environmental forces present to business leaders and entrepreneurs?" and "How can firms best position themselves to gain a competitive advantage as a result of these forces?". To obtain these answers the report is divided into two main </w:t>
      </w:r>
      <w:r w:rsidR="0060618E" w:rsidRPr="00102286">
        <w:rPr>
          <w:rFonts w:cs="Times New Roman"/>
          <w:szCs w:val="24"/>
        </w:rPr>
        <w:t>parts</w:t>
      </w:r>
      <w:r w:rsidRPr="00102286">
        <w:rPr>
          <w:rFonts w:cs="Times New Roman"/>
          <w:szCs w:val="24"/>
          <w:lang w:val="bg-BG"/>
        </w:rPr>
        <w:t>. The first part makes PESTLE available to the micro and macro environment of the UK automotive sector. This part gives a theoretical basis for subsequent work. The second part makes a critical analysis of the automotive sector using the method of SWOT analysis. The conclusions provide a comprehensive answer to the questions asked.</w:t>
      </w:r>
    </w:p>
    <w:p w14:paraId="51E0BBB2" w14:textId="0C5C6BFD" w:rsidR="009F4EF7" w:rsidRPr="00113FAD" w:rsidRDefault="009F4EF7" w:rsidP="00113FAD">
      <w:pPr>
        <w:pStyle w:val="Heading1"/>
        <w:numPr>
          <w:ilvl w:val="0"/>
          <w:numId w:val="18"/>
        </w:numPr>
        <w:rPr>
          <w:sz w:val="28"/>
          <w:szCs w:val="28"/>
          <w:lang w:val="bg-BG"/>
        </w:rPr>
      </w:pPr>
      <w:bookmarkStart w:id="1" w:name="_Toc60692990"/>
      <w:bookmarkStart w:id="2" w:name="_Hlk60433167"/>
      <w:r w:rsidRPr="00113FAD">
        <w:rPr>
          <w:sz w:val="28"/>
          <w:szCs w:val="28"/>
          <w:lang w:val="bg-BG"/>
        </w:rPr>
        <w:t>Discussion of the business environment related to the automotive sector</w:t>
      </w:r>
      <w:bookmarkEnd w:id="1"/>
    </w:p>
    <w:bookmarkEnd w:id="2"/>
    <w:p w14:paraId="7270DBE6" w14:textId="6A7E7BBD" w:rsidR="002079D8" w:rsidRPr="00102286" w:rsidRDefault="002079D8" w:rsidP="00102286">
      <w:pPr>
        <w:spacing w:line="360" w:lineRule="auto"/>
        <w:rPr>
          <w:rFonts w:cs="Times New Roman"/>
          <w:szCs w:val="24"/>
          <w:lang w:val="bg-BG"/>
        </w:rPr>
      </w:pPr>
      <w:r w:rsidRPr="00102286">
        <w:rPr>
          <w:rFonts w:cs="Times New Roman"/>
          <w:szCs w:val="24"/>
          <w:lang w:val="bg-BG"/>
        </w:rPr>
        <w:t>It is important to note that the</w:t>
      </w:r>
      <w:r w:rsidR="000E7889" w:rsidRPr="00102286">
        <w:rPr>
          <w:rFonts w:cs="Times New Roman"/>
          <w:szCs w:val="24"/>
        </w:rPr>
        <w:t xml:space="preserve"> car</w:t>
      </w:r>
      <w:r w:rsidR="00F30132" w:rsidRPr="00102286">
        <w:rPr>
          <w:rFonts w:cs="Times New Roman"/>
          <w:szCs w:val="24"/>
        </w:rPr>
        <w:t xml:space="preserve"> </w:t>
      </w:r>
      <w:r w:rsidRPr="00102286">
        <w:rPr>
          <w:rFonts w:cs="Times New Roman"/>
          <w:szCs w:val="24"/>
          <w:lang w:val="bg-BG"/>
        </w:rPr>
        <w:t>industry for a country like the UK is fundamental for many reasons such as:</w:t>
      </w:r>
    </w:p>
    <w:p w14:paraId="6EB0F153" w14:textId="6F001AA7" w:rsidR="002079D8" w:rsidRPr="00102286" w:rsidRDefault="002079D8" w:rsidP="00102286">
      <w:pPr>
        <w:spacing w:line="360" w:lineRule="auto"/>
        <w:rPr>
          <w:rFonts w:cs="Times New Roman"/>
          <w:szCs w:val="24"/>
          <w:lang w:val="bg-BG"/>
        </w:rPr>
      </w:pPr>
      <w:r w:rsidRPr="00102286">
        <w:rPr>
          <w:rFonts w:cs="Times New Roman"/>
          <w:szCs w:val="24"/>
          <w:lang w:val="bg-BG"/>
        </w:rPr>
        <w:t>- The British traditionally change some world - famous brands by creating their own car model</w:t>
      </w:r>
      <w:r w:rsidR="00531E73" w:rsidRPr="00102286">
        <w:rPr>
          <w:rFonts w:cs="Times New Roman"/>
          <w:szCs w:val="24"/>
        </w:rPr>
        <w:t>,</w:t>
      </w:r>
      <w:r w:rsidRPr="00102286">
        <w:rPr>
          <w:rFonts w:cs="Times New Roman"/>
          <w:szCs w:val="24"/>
          <w:lang w:val="bg-BG"/>
        </w:rPr>
        <w:t xml:space="preserve"> based on existing ones</w:t>
      </w:r>
      <w:r w:rsidR="00176A2F" w:rsidRPr="00102286">
        <w:rPr>
          <w:rFonts w:cs="Times New Roman"/>
          <w:szCs w:val="24"/>
        </w:rPr>
        <w:t xml:space="preserve"> – for example</w:t>
      </w:r>
      <w:r w:rsidR="00FF6DC4" w:rsidRPr="00102286">
        <w:rPr>
          <w:rFonts w:cs="Times New Roman"/>
          <w:szCs w:val="24"/>
        </w:rPr>
        <w:t>:</w:t>
      </w:r>
      <w:r w:rsidRPr="00102286">
        <w:rPr>
          <w:rFonts w:cs="Times New Roman"/>
          <w:szCs w:val="24"/>
          <w:lang w:val="bg-BG"/>
        </w:rPr>
        <w:t xml:space="preserve"> Vauxhall</w:t>
      </w:r>
      <w:sdt>
        <w:sdtPr>
          <w:rPr>
            <w:rFonts w:cs="Times New Roman"/>
            <w:szCs w:val="24"/>
            <w:lang w:val="bg-BG"/>
          </w:rPr>
          <w:id w:val="-330748995"/>
          <w:citation/>
        </w:sdtPr>
        <w:sdtEndPr/>
        <w:sdtContent>
          <w:r w:rsidR="002A1B90" w:rsidRPr="00102286">
            <w:rPr>
              <w:rFonts w:cs="Times New Roman"/>
              <w:szCs w:val="24"/>
              <w:lang w:val="bg-BG"/>
            </w:rPr>
            <w:fldChar w:fldCharType="begin"/>
          </w:r>
          <w:r w:rsidR="002A1B90" w:rsidRPr="00102286">
            <w:rPr>
              <w:rFonts w:cs="Times New Roman"/>
              <w:szCs w:val="24"/>
            </w:rPr>
            <w:instrText xml:space="preserve"> CITATION Vau20 \l 2057 </w:instrText>
          </w:r>
          <w:r w:rsidR="002A1B90" w:rsidRPr="00102286">
            <w:rPr>
              <w:rFonts w:cs="Times New Roman"/>
              <w:szCs w:val="24"/>
              <w:lang w:val="bg-BG"/>
            </w:rPr>
            <w:fldChar w:fldCharType="separate"/>
          </w:r>
          <w:r w:rsidR="00134619" w:rsidRPr="00102286">
            <w:rPr>
              <w:rFonts w:cs="Times New Roman"/>
              <w:noProof/>
              <w:szCs w:val="24"/>
            </w:rPr>
            <w:t xml:space="preserve"> (Vauxhall Motors Limited, 2020)</w:t>
          </w:r>
          <w:r w:rsidR="002A1B90" w:rsidRPr="00102286">
            <w:rPr>
              <w:rFonts w:cs="Times New Roman"/>
              <w:szCs w:val="24"/>
              <w:lang w:val="bg-BG"/>
            </w:rPr>
            <w:fldChar w:fldCharType="end"/>
          </w:r>
        </w:sdtContent>
      </w:sdt>
      <w:r w:rsidRPr="00102286">
        <w:rPr>
          <w:rFonts w:cs="Times New Roman"/>
          <w:szCs w:val="24"/>
          <w:lang w:val="bg-BG"/>
        </w:rPr>
        <w:t>;</w:t>
      </w:r>
    </w:p>
    <w:p w14:paraId="1526F737" w14:textId="77777777" w:rsidR="002079D8" w:rsidRPr="00102286" w:rsidRDefault="002079D8" w:rsidP="00102286">
      <w:pPr>
        <w:spacing w:line="360" w:lineRule="auto"/>
        <w:rPr>
          <w:rFonts w:cs="Times New Roman"/>
          <w:lang w:val="bg-BG"/>
        </w:rPr>
      </w:pPr>
      <w:r w:rsidRPr="00102286">
        <w:rPr>
          <w:rFonts w:cs="Times New Roman"/>
          <w:lang w:val="bg-BG"/>
        </w:rPr>
        <w:t>- In this country there is an organization of movement in the opposite direction to 90% of the countries in the rest of the world.</w:t>
      </w:r>
    </w:p>
    <w:p w14:paraId="176AE54C" w14:textId="47917D36" w:rsidR="006902DD" w:rsidRPr="00102286" w:rsidRDefault="006902DD" w:rsidP="00102286">
      <w:pPr>
        <w:spacing w:line="360" w:lineRule="auto"/>
        <w:rPr>
          <w:rFonts w:cs="Times New Roman"/>
          <w:szCs w:val="24"/>
          <w:lang w:val="bg-BG"/>
        </w:rPr>
      </w:pPr>
      <w:r w:rsidRPr="00102286">
        <w:rPr>
          <w:rFonts w:cs="Times New Roman"/>
          <w:szCs w:val="24"/>
          <w:lang w:val="bg-BG"/>
        </w:rPr>
        <w:t xml:space="preserve">These two reasons give a clear idea that the UK has a tradition in the manufacture and service of motor vehicles. The statistics for recent years </w:t>
      </w:r>
      <w:r w:rsidR="002079D8" w:rsidRPr="00102286">
        <w:rPr>
          <w:rFonts w:cs="Times New Roman"/>
          <w:szCs w:val="24"/>
          <w:lang w:val="bg-BG"/>
        </w:rPr>
        <w:t>(Figure 1.</w:t>
      </w:r>
      <w:sdt>
        <w:sdtPr>
          <w:rPr>
            <w:rFonts w:cs="Times New Roman"/>
            <w:szCs w:val="24"/>
            <w:lang w:val="bg-BG"/>
          </w:rPr>
          <w:id w:val="957840775"/>
          <w:citation/>
        </w:sdtPr>
        <w:sdtEndPr/>
        <w:sdtContent>
          <w:r w:rsidR="002101E1" w:rsidRPr="00102286">
            <w:rPr>
              <w:rFonts w:cs="Times New Roman"/>
              <w:szCs w:val="24"/>
              <w:lang w:val="bg-BG"/>
            </w:rPr>
            <w:fldChar w:fldCharType="begin"/>
          </w:r>
          <w:r w:rsidR="002101E1" w:rsidRPr="00102286">
            <w:rPr>
              <w:rFonts w:cs="Times New Roman"/>
              <w:szCs w:val="24"/>
            </w:rPr>
            <w:instrText xml:space="preserve"> CITATION SMM20 \l 2057 </w:instrText>
          </w:r>
          <w:r w:rsidR="002101E1" w:rsidRPr="00102286">
            <w:rPr>
              <w:rFonts w:cs="Times New Roman"/>
              <w:szCs w:val="24"/>
              <w:lang w:val="bg-BG"/>
            </w:rPr>
            <w:fldChar w:fldCharType="separate"/>
          </w:r>
          <w:r w:rsidR="00134619" w:rsidRPr="00102286">
            <w:rPr>
              <w:rFonts w:cs="Times New Roman"/>
              <w:noProof/>
              <w:szCs w:val="24"/>
            </w:rPr>
            <w:t xml:space="preserve"> (SMMT, 2020)</w:t>
          </w:r>
          <w:r w:rsidR="002101E1" w:rsidRPr="00102286">
            <w:rPr>
              <w:rFonts w:cs="Times New Roman"/>
              <w:szCs w:val="24"/>
              <w:lang w:val="bg-BG"/>
            </w:rPr>
            <w:fldChar w:fldCharType="end"/>
          </w:r>
        </w:sdtContent>
      </w:sdt>
      <w:r w:rsidR="00CD33E4" w:rsidRPr="00102286">
        <w:rPr>
          <w:rFonts w:cs="Times New Roman"/>
          <w:szCs w:val="24"/>
          <w:lang w:val="bg-BG"/>
        </w:rPr>
        <w:t>)</w:t>
      </w:r>
      <w:r w:rsidR="002079D8" w:rsidRPr="00102286">
        <w:rPr>
          <w:rFonts w:cs="Times New Roman"/>
          <w:szCs w:val="24"/>
          <w:lang w:val="bg-BG"/>
        </w:rPr>
        <w:t xml:space="preserve">, </w:t>
      </w:r>
      <w:r w:rsidRPr="00102286">
        <w:rPr>
          <w:rFonts w:cs="Times New Roman"/>
          <w:szCs w:val="24"/>
          <w:lang w:val="bg-BG"/>
        </w:rPr>
        <w:t>say that this industry has experienced a decline and rise, but still survives and develops in a highly competitive environment for the production of cars.</w:t>
      </w:r>
    </w:p>
    <w:p w14:paraId="31A629BB" w14:textId="77777777" w:rsidR="006902DD" w:rsidRDefault="006902DD" w:rsidP="006902DD">
      <w:pPr>
        <w:rPr>
          <w:rFonts w:ascii="Arial" w:hAnsi="Arial" w:cs="Arial"/>
          <w:szCs w:val="24"/>
          <w:lang w:val="bg-BG"/>
        </w:rPr>
      </w:pPr>
    </w:p>
    <w:p w14:paraId="3232CE94" w14:textId="7AEB5844" w:rsidR="00D12361" w:rsidRDefault="00D12361" w:rsidP="006902DD">
      <w:pPr>
        <w:rPr>
          <w:rFonts w:ascii="Arial" w:hAnsi="Arial" w:cs="Arial"/>
          <w:szCs w:val="24"/>
          <w:lang w:val="bg-BG"/>
        </w:rPr>
      </w:pPr>
      <w:r>
        <w:rPr>
          <w:noProof/>
        </w:rPr>
        <w:lastRenderedPageBreak/>
        <w:drawing>
          <wp:inline distT="0" distB="0" distL="0" distR="0" wp14:anchorId="7580ABD2" wp14:editId="0523C35C">
            <wp:extent cx="4861560" cy="3124200"/>
            <wp:effectExtent l="0" t="0" r="15240" b="0"/>
            <wp:docPr id="1" name="Chart 1">
              <a:extLst xmlns:a="http://schemas.openxmlformats.org/drawingml/2006/main">
                <a:ext uri="{FF2B5EF4-FFF2-40B4-BE49-F238E27FC236}">
                  <a16:creationId xmlns:a16="http://schemas.microsoft.com/office/drawing/2014/main" id="{4D4BFD6C-26F5-4B06-8021-2A05737BD3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1BE13E3" w14:textId="55264B2F" w:rsidR="00D12361" w:rsidRPr="00102286" w:rsidRDefault="00086B47" w:rsidP="00D12361">
      <w:pPr>
        <w:jc w:val="center"/>
        <w:rPr>
          <w:rFonts w:cs="Times New Roman"/>
          <w:szCs w:val="24"/>
          <w:lang w:val="bg-BG"/>
        </w:rPr>
      </w:pPr>
      <w:bookmarkStart w:id="3" w:name="_Hlk59285931"/>
      <w:r w:rsidRPr="00102286">
        <w:rPr>
          <w:rStyle w:val="jlqj4b"/>
          <w:rFonts w:cs="Times New Roman"/>
          <w:szCs w:val="24"/>
          <w:lang w:val="en"/>
        </w:rPr>
        <w:t>Figure 1.</w:t>
      </w:r>
      <w:r w:rsidR="00513113" w:rsidRPr="00102286">
        <w:rPr>
          <w:rStyle w:val="jlqj4b"/>
          <w:rFonts w:cs="Times New Roman"/>
          <w:szCs w:val="24"/>
          <w:lang w:val="bg-BG"/>
        </w:rPr>
        <w:t xml:space="preserve">  </w:t>
      </w:r>
      <w:r w:rsidR="00D12361" w:rsidRPr="00102286">
        <w:rPr>
          <w:rFonts w:cs="Times New Roman"/>
          <w:szCs w:val="24"/>
          <w:lang w:val="bg-BG"/>
        </w:rPr>
        <w:t>UK car production: domestic sales &amp; exports 2003-2019</w:t>
      </w:r>
    </w:p>
    <w:bookmarkEnd w:id="3"/>
    <w:p w14:paraId="391F2E54" w14:textId="004DAAE8" w:rsidR="002C3960" w:rsidRPr="00102286" w:rsidRDefault="003C7A36" w:rsidP="00D12361">
      <w:pPr>
        <w:jc w:val="center"/>
        <w:rPr>
          <w:rFonts w:cs="Times New Roman"/>
          <w:szCs w:val="24"/>
        </w:rPr>
      </w:pPr>
      <w:r w:rsidRPr="00102286">
        <w:rPr>
          <w:rFonts w:cs="Times New Roman"/>
          <w:szCs w:val="24"/>
        </w:rPr>
        <w:t>Source: SMMT Motor Industry Facts 2020, page 9</w:t>
      </w:r>
    </w:p>
    <w:p w14:paraId="3EA2253A" w14:textId="66468B06" w:rsidR="002F3CC4" w:rsidRPr="00102286" w:rsidRDefault="002F3CC4" w:rsidP="00D12361">
      <w:pPr>
        <w:jc w:val="center"/>
        <w:rPr>
          <w:rFonts w:cs="Times New Roman"/>
          <w:szCs w:val="24"/>
        </w:rPr>
      </w:pPr>
      <w:r w:rsidRPr="00102286">
        <w:rPr>
          <w:rFonts w:cs="Times New Roman"/>
          <w:szCs w:val="24"/>
        </w:rPr>
        <w:t>Unfortunately, this trend continues in the current 2020 t</w:t>
      </w:r>
      <w:r w:rsidR="00900182" w:rsidRPr="00102286">
        <w:rPr>
          <w:rFonts w:cs="Times New Roman"/>
          <w:szCs w:val="24"/>
        </w:rPr>
        <w:t>ill</w:t>
      </w:r>
      <w:r w:rsidRPr="00102286">
        <w:rPr>
          <w:rFonts w:cs="Times New Roman"/>
          <w:szCs w:val="24"/>
        </w:rPr>
        <w:t xml:space="preserve"> November (Fig. </w:t>
      </w:r>
      <w:r w:rsidR="00045A2B" w:rsidRPr="00102286">
        <w:rPr>
          <w:rFonts w:cs="Times New Roman"/>
          <w:szCs w:val="24"/>
        </w:rPr>
        <w:t>2</w:t>
      </w:r>
      <w:sdt>
        <w:sdtPr>
          <w:rPr>
            <w:rFonts w:cs="Times New Roman"/>
            <w:szCs w:val="24"/>
          </w:rPr>
          <w:id w:val="-679358752"/>
          <w:citation/>
        </w:sdtPr>
        <w:sdtEndPr/>
        <w:sdtContent>
          <w:r w:rsidR="00045A2B" w:rsidRPr="00102286">
            <w:rPr>
              <w:rFonts w:cs="Times New Roman"/>
              <w:szCs w:val="24"/>
            </w:rPr>
            <w:fldChar w:fldCharType="begin"/>
          </w:r>
          <w:r w:rsidR="00045A2B" w:rsidRPr="00102286">
            <w:rPr>
              <w:rFonts w:cs="Times New Roman"/>
              <w:szCs w:val="24"/>
            </w:rPr>
            <w:instrText xml:space="preserve">CITATION ACE19 \l 2057 </w:instrText>
          </w:r>
          <w:r w:rsidR="00045A2B" w:rsidRPr="00102286">
            <w:rPr>
              <w:rFonts w:cs="Times New Roman"/>
              <w:szCs w:val="24"/>
            </w:rPr>
            <w:fldChar w:fldCharType="separate"/>
          </w:r>
          <w:r w:rsidR="00134619" w:rsidRPr="00102286">
            <w:rPr>
              <w:rFonts w:cs="Times New Roman"/>
              <w:noProof/>
              <w:szCs w:val="24"/>
            </w:rPr>
            <w:t xml:space="preserve"> (ACEA, 2020)</w:t>
          </w:r>
          <w:r w:rsidR="00045A2B" w:rsidRPr="00102286">
            <w:rPr>
              <w:rFonts w:cs="Times New Roman"/>
              <w:szCs w:val="24"/>
            </w:rPr>
            <w:fldChar w:fldCharType="end"/>
          </w:r>
        </w:sdtContent>
      </w:sdt>
      <w:r w:rsidR="00045A2B" w:rsidRPr="00102286">
        <w:rPr>
          <w:rFonts w:cs="Times New Roman"/>
          <w:szCs w:val="24"/>
        </w:rPr>
        <w:t>).</w:t>
      </w:r>
    </w:p>
    <w:p w14:paraId="12F114CC" w14:textId="77777777" w:rsidR="002F3CC4" w:rsidRPr="003C7A36" w:rsidRDefault="002F3CC4" w:rsidP="00D12361">
      <w:pPr>
        <w:jc w:val="center"/>
        <w:rPr>
          <w:rFonts w:ascii="Arial" w:hAnsi="Arial" w:cs="Arial"/>
          <w:szCs w:val="24"/>
        </w:rPr>
      </w:pPr>
    </w:p>
    <w:p w14:paraId="7AFA2AB9" w14:textId="5E34A240" w:rsidR="002F3CC4" w:rsidRDefault="002F3CC4" w:rsidP="00E90227">
      <w:pPr>
        <w:rPr>
          <w:rFonts w:ascii="Arial" w:hAnsi="Arial" w:cs="Arial"/>
          <w:szCs w:val="24"/>
          <w:lang w:val="bg-BG"/>
        </w:rPr>
      </w:pPr>
      <w:r>
        <w:rPr>
          <w:noProof/>
        </w:rPr>
        <w:drawing>
          <wp:inline distT="0" distB="0" distL="0" distR="0" wp14:anchorId="24415AD3" wp14:editId="7D60A959">
            <wp:extent cx="5796800" cy="26574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38113" r="34024" b="8116"/>
                    <a:stretch/>
                  </pic:blipFill>
                  <pic:spPr bwMode="auto">
                    <a:xfrm>
                      <a:off x="0" y="0"/>
                      <a:ext cx="5803750" cy="2660661"/>
                    </a:xfrm>
                    <a:prstGeom prst="rect">
                      <a:avLst/>
                    </a:prstGeom>
                    <a:ln>
                      <a:noFill/>
                    </a:ln>
                    <a:extLst>
                      <a:ext uri="{53640926-AAD7-44D8-BBD7-CCE9431645EC}">
                        <a14:shadowObscured xmlns:a14="http://schemas.microsoft.com/office/drawing/2010/main"/>
                      </a:ext>
                    </a:extLst>
                  </pic:spPr>
                </pic:pic>
              </a:graphicData>
            </a:graphic>
          </wp:inline>
        </w:drawing>
      </w:r>
    </w:p>
    <w:p w14:paraId="1B5D2ACA" w14:textId="7E68DB56" w:rsidR="002F3CC4" w:rsidRPr="00102286" w:rsidRDefault="002F3CC4" w:rsidP="00102286">
      <w:pPr>
        <w:spacing w:line="360" w:lineRule="auto"/>
        <w:jc w:val="center"/>
        <w:rPr>
          <w:rFonts w:cs="Times New Roman"/>
          <w:szCs w:val="24"/>
          <w:lang w:val="bg-BG"/>
        </w:rPr>
      </w:pPr>
      <w:r w:rsidRPr="00102286">
        <w:rPr>
          <w:rFonts w:cs="Times New Roman"/>
          <w:szCs w:val="24"/>
        </w:rPr>
        <w:t>Figure</w:t>
      </w:r>
      <w:r w:rsidRPr="00102286">
        <w:rPr>
          <w:rFonts w:cs="Times New Roman"/>
          <w:szCs w:val="24"/>
          <w:lang w:val="bg-BG"/>
        </w:rPr>
        <w:t xml:space="preserve"> 2. </w:t>
      </w:r>
      <w:r w:rsidRPr="00102286">
        <w:rPr>
          <w:rFonts w:cs="Times New Roman"/>
          <w:szCs w:val="24"/>
        </w:rPr>
        <w:t>Passenger</w:t>
      </w:r>
      <w:r w:rsidRPr="00102286">
        <w:rPr>
          <w:rFonts w:cs="Times New Roman"/>
          <w:szCs w:val="24"/>
          <w:lang w:val="bg-BG"/>
        </w:rPr>
        <w:t xml:space="preserve"> </w:t>
      </w:r>
      <w:r w:rsidRPr="00102286">
        <w:rPr>
          <w:rFonts w:cs="Times New Roman"/>
          <w:szCs w:val="24"/>
        </w:rPr>
        <w:t>car</w:t>
      </w:r>
      <w:r w:rsidRPr="00102286">
        <w:rPr>
          <w:rFonts w:cs="Times New Roman"/>
          <w:szCs w:val="24"/>
          <w:lang w:val="bg-BG"/>
        </w:rPr>
        <w:t xml:space="preserve"> </w:t>
      </w:r>
      <w:r w:rsidRPr="00102286">
        <w:rPr>
          <w:rFonts w:cs="Times New Roman"/>
          <w:szCs w:val="24"/>
        </w:rPr>
        <w:t>registrations</w:t>
      </w:r>
      <w:r w:rsidRPr="00102286">
        <w:rPr>
          <w:rFonts w:cs="Times New Roman"/>
          <w:szCs w:val="24"/>
          <w:lang w:val="bg-BG"/>
        </w:rPr>
        <w:t xml:space="preserve">: -25.5% 11 </w:t>
      </w:r>
      <w:r w:rsidRPr="00102286">
        <w:rPr>
          <w:rFonts w:cs="Times New Roman"/>
          <w:szCs w:val="24"/>
        </w:rPr>
        <w:t>months</w:t>
      </w:r>
      <w:r w:rsidRPr="00102286">
        <w:rPr>
          <w:rFonts w:cs="Times New Roman"/>
          <w:szCs w:val="24"/>
          <w:lang w:val="bg-BG"/>
        </w:rPr>
        <w:t xml:space="preserve"> </w:t>
      </w:r>
      <w:r w:rsidRPr="00102286">
        <w:rPr>
          <w:rFonts w:cs="Times New Roman"/>
          <w:szCs w:val="24"/>
        </w:rPr>
        <w:t>into</w:t>
      </w:r>
      <w:r w:rsidRPr="00102286">
        <w:rPr>
          <w:rFonts w:cs="Times New Roman"/>
          <w:szCs w:val="24"/>
          <w:lang w:val="bg-BG"/>
        </w:rPr>
        <w:t xml:space="preserve"> 2020</w:t>
      </w:r>
    </w:p>
    <w:p w14:paraId="758272ED" w14:textId="3F7DAFB0" w:rsidR="002F3CC4" w:rsidRPr="00102286" w:rsidRDefault="002F3CC4" w:rsidP="00102286">
      <w:pPr>
        <w:spacing w:line="360" w:lineRule="auto"/>
        <w:jc w:val="center"/>
        <w:rPr>
          <w:rFonts w:cs="Times New Roman"/>
          <w:szCs w:val="24"/>
          <w:lang w:val="bg-BG"/>
        </w:rPr>
      </w:pPr>
      <w:r w:rsidRPr="00102286">
        <w:rPr>
          <w:rFonts w:cs="Times New Roman"/>
          <w:szCs w:val="24"/>
        </w:rPr>
        <w:t>Source</w:t>
      </w:r>
      <w:r w:rsidRPr="00102286">
        <w:rPr>
          <w:rFonts w:cs="Times New Roman"/>
          <w:szCs w:val="24"/>
          <w:lang w:val="bg-BG"/>
        </w:rPr>
        <w:t xml:space="preserve">: </w:t>
      </w:r>
      <w:r w:rsidRPr="00102286">
        <w:rPr>
          <w:rFonts w:cs="Times New Roman"/>
          <w:szCs w:val="24"/>
        </w:rPr>
        <w:t>https</w:t>
      </w:r>
      <w:r w:rsidRPr="00102286">
        <w:rPr>
          <w:rFonts w:cs="Times New Roman"/>
          <w:szCs w:val="24"/>
          <w:lang w:val="bg-BG"/>
        </w:rPr>
        <w:t>://</w:t>
      </w:r>
      <w:r w:rsidRPr="00102286">
        <w:rPr>
          <w:rFonts w:cs="Times New Roman"/>
          <w:szCs w:val="24"/>
        </w:rPr>
        <w:t>www</w:t>
      </w:r>
      <w:r w:rsidRPr="00102286">
        <w:rPr>
          <w:rFonts w:cs="Times New Roman"/>
          <w:szCs w:val="24"/>
          <w:lang w:val="bg-BG"/>
        </w:rPr>
        <w:t>.</w:t>
      </w:r>
      <w:r w:rsidRPr="00102286">
        <w:rPr>
          <w:rFonts w:cs="Times New Roman"/>
          <w:szCs w:val="24"/>
        </w:rPr>
        <w:t>acea</w:t>
      </w:r>
      <w:r w:rsidRPr="00102286">
        <w:rPr>
          <w:rFonts w:cs="Times New Roman"/>
          <w:szCs w:val="24"/>
          <w:lang w:val="bg-BG"/>
        </w:rPr>
        <w:t>.</w:t>
      </w:r>
      <w:r w:rsidRPr="00102286">
        <w:rPr>
          <w:rFonts w:cs="Times New Roman"/>
          <w:szCs w:val="24"/>
        </w:rPr>
        <w:t>be</w:t>
      </w:r>
      <w:r w:rsidRPr="00102286">
        <w:rPr>
          <w:rFonts w:cs="Times New Roman"/>
          <w:szCs w:val="24"/>
          <w:lang w:val="bg-BG"/>
        </w:rPr>
        <w:t>/</w:t>
      </w:r>
      <w:r w:rsidRPr="00102286">
        <w:rPr>
          <w:rFonts w:cs="Times New Roman"/>
          <w:szCs w:val="24"/>
        </w:rPr>
        <w:t>press</w:t>
      </w:r>
      <w:r w:rsidRPr="00102286">
        <w:rPr>
          <w:rFonts w:cs="Times New Roman"/>
          <w:szCs w:val="24"/>
          <w:lang w:val="bg-BG"/>
        </w:rPr>
        <w:t>-</w:t>
      </w:r>
      <w:r w:rsidRPr="00102286">
        <w:rPr>
          <w:rFonts w:cs="Times New Roman"/>
          <w:szCs w:val="24"/>
        </w:rPr>
        <w:t>releases</w:t>
      </w:r>
      <w:r w:rsidRPr="00102286">
        <w:rPr>
          <w:rFonts w:cs="Times New Roman"/>
          <w:szCs w:val="24"/>
          <w:lang w:val="bg-BG"/>
        </w:rPr>
        <w:t>/</w:t>
      </w:r>
      <w:r w:rsidRPr="00102286">
        <w:rPr>
          <w:rFonts w:cs="Times New Roman"/>
          <w:szCs w:val="24"/>
        </w:rPr>
        <w:t>article</w:t>
      </w:r>
      <w:r w:rsidRPr="00102286">
        <w:rPr>
          <w:rFonts w:cs="Times New Roman"/>
          <w:szCs w:val="24"/>
          <w:lang w:val="bg-BG"/>
        </w:rPr>
        <w:t>/</w:t>
      </w:r>
      <w:r w:rsidRPr="00102286">
        <w:rPr>
          <w:rFonts w:cs="Times New Roman"/>
          <w:szCs w:val="24"/>
        </w:rPr>
        <w:t>passenger</w:t>
      </w:r>
      <w:r w:rsidRPr="00102286">
        <w:rPr>
          <w:rFonts w:cs="Times New Roman"/>
          <w:szCs w:val="24"/>
          <w:lang w:val="bg-BG"/>
        </w:rPr>
        <w:t>-</w:t>
      </w:r>
      <w:r w:rsidRPr="00102286">
        <w:rPr>
          <w:rFonts w:cs="Times New Roman"/>
          <w:szCs w:val="24"/>
        </w:rPr>
        <w:t>car</w:t>
      </w:r>
      <w:r w:rsidRPr="00102286">
        <w:rPr>
          <w:rFonts w:cs="Times New Roman"/>
          <w:szCs w:val="24"/>
          <w:lang w:val="bg-BG"/>
        </w:rPr>
        <w:t>-</w:t>
      </w:r>
      <w:r w:rsidRPr="00102286">
        <w:rPr>
          <w:rFonts w:cs="Times New Roman"/>
          <w:szCs w:val="24"/>
        </w:rPr>
        <w:t>registrations</w:t>
      </w:r>
      <w:r w:rsidRPr="00102286">
        <w:rPr>
          <w:rFonts w:cs="Times New Roman"/>
          <w:szCs w:val="24"/>
          <w:lang w:val="bg-BG"/>
        </w:rPr>
        <w:t>-25.5-11-</w:t>
      </w:r>
      <w:r w:rsidRPr="00102286">
        <w:rPr>
          <w:rFonts w:cs="Times New Roman"/>
          <w:szCs w:val="24"/>
        </w:rPr>
        <w:t>months</w:t>
      </w:r>
      <w:r w:rsidRPr="00102286">
        <w:rPr>
          <w:rFonts w:cs="Times New Roman"/>
          <w:szCs w:val="24"/>
          <w:lang w:val="bg-BG"/>
        </w:rPr>
        <w:t>-</w:t>
      </w:r>
      <w:r w:rsidRPr="00102286">
        <w:rPr>
          <w:rFonts w:cs="Times New Roman"/>
          <w:szCs w:val="24"/>
        </w:rPr>
        <w:t>into</w:t>
      </w:r>
      <w:r w:rsidRPr="00102286">
        <w:rPr>
          <w:rFonts w:cs="Times New Roman"/>
          <w:szCs w:val="24"/>
          <w:lang w:val="bg-BG"/>
        </w:rPr>
        <w:t>-2020-12.0-</w:t>
      </w:r>
      <w:r w:rsidRPr="00102286">
        <w:rPr>
          <w:rFonts w:cs="Times New Roman"/>
          <w:szCs w:val="24"/>
        </w:rPr>
        <w:t>in</w:t>
      </w:r>
      <w:r w:rsidRPr="00102286">
        <w:rPr>
          <w:rFonts w:cs="Times New Roman"/>
          <w:szCs w:val="24"/>
          <w:lang w:val="bg-BG"/>
        </w:rPr>
        <w:t>-</w:t>
      </w:r>
      <w:r w:rsidRPr="00102286">
        <w:rPr>
          <w:rFonts w:cs="Times New Roman"/>
          <w:szCs w:val="24"/>
        </w:rPr>
        <w:t>november</w:t>
      </w:r>
    </w:p>
    <w:p w14:paraId="6751E4DA" w14:textId="4D492F46" w:rsidR="005F6A1E" w:rsidRPr="00102286" w:rsidRDefault="00E90227" w:rsidP="00102286">
      <w:pPr>
        <w:spacing w:line="360" w:lineRule="auto"/>
        <w:rPr>
          <w:rFonts w:cs="Times New Roman"/>
          <w:szCs w:val="24"/>
          <w:lang w:val="bg-BG"/>
        </w:rPr>
      </w:pPr>
      <w:r w:rsidRPr="00102286">
        <w:rPr>
          <w:rFonts w:cs="Times New Roman"/>
          <w:szCs w:val="24"/>
          <w:lang w:val="bg-BG"/>
        </w:rPr>
        <w:lastRenderedPageBreak/>
        <w:t xml:space="preserve">From the figure it becomes clear that in 2016 </w:t>
      </w:r>
      <w:r w:rsidR="00AA28A1" w:rsidRPr="00102286">
        <w:rPr>
          <w:rFonts w:cs="Times New Roman"/>
          <w:szCs w:val="24"/>
        </w:rPr>
        <w:t>t</w:t>
      </w:r>
      <w:r w:rsidRPr="00102286">
        <w:rPr>
          <w:rFonts w:cs="Times New Roman"/>
          <w:szCs w:val="24"/>
          <w:lang w:val="bg-BG"/>
        </w:rPr>
        <w:t xml:space="preserve">here is a tendency to reduce car sales. This trend continues until 2019. </w:t>
      </w:r>
      <w:r w:rsidR="00B37AF8" w:rsidRPr="00102286">
        <w:rPr>
          <w:rFonts w:cs="Times New Roman"/>
          <w:szCs w:val="24"/>
        </w:rPr>
        <w:t>T</w:t>
      </w:r>
      <w:r w:rsidRPr="00102286">
        <w:rPr>
          <w:rFonts w:cs="Times New Roman"/>
          <w:szCs w:val="24"/>
          <w:lang w:val="bg-BG"/>
        </w:rPr>
        <w:t>his is introduced by lowering the desire for investment that can be expected from political events such as Brexit.</w:t>
      </w:r>
    </w:p>
    <w:p w14:paraId="5858B068" w14:textId="54EC7B7D" w:rsidR="008F0331" w:rsidRPr="00102286" w:rsidRDefault="00E90227" w:rsidP="00102286">
      <w:pPr>
        <w:spacing w:line="360" w:lineRule="auto"/>
        <w:rPr>
          <w:rFonts w:cs="Times New Roman"/>
          <w:szCs w:val="24"/>
          <w:lang w:val="bg-BG"/>
        </w:rPr>
      </w:pPr>
      <w:r w:rsidRPr="00102286">
        <w:rPr>
          <w:rFonts w:cs="Times New Roman"/>
          <w:szCs w:val="24"/>
          <w:lang w:val="bg-BG"/>
        </w:rPr>
        <w:t>On the other hand, the increase in the value of the car</w:t>
      </w:r>
      <w:r w:rsidR="009D18BF" w:rsidRPr="00102286">
        <w:rPr>
          <w:rFonts w:cs="Times New Roman"/>
          <w:szCs w:val="24"/>
        </w:rPr>
        <w:t>s</w:t>
      </w:r>
      <w:r w:rsidRPr="00102286">
        <w:rPr>
          <w:rFonts w:cs="Times New Roman"/>
          <w:szCs w:val="24"/>
          <w:lang w:val="bg-BG"/>
        </w:rPr>
        <w:t xml:space="preserve"> also contribute to reducing demand.</w:t>
      </w:r>
      <w:r w:rsidR="00981A0D" w:rsidRPr="00102286">
        <w:rPr>
          <w:rFonts w:cs="Times New Roman"/>
          <w:szCs w:val="24"/>
        </w:rPr>
        <w:t xml:space="preserve"> </w:t>
      </w:r>
      <w:r w:rsidRPr="00102286">
        <w:rPr>
          <w:rFonts w:cs="Times New Roman"/>
          <w:szCs w:val="24"/>
          <w:lang w:val="bg-BG"/>
        </w:rPr>
        <w:t xml:space="preserve">The decline in purchasing power is not the only factor influencing this industry. Literally closed factories as a result of a </w:t>
      </w:r>
      <w:r w:rsidR="00067B26" w:rsidRPr="00102286">
        <w:rPr>
          <w:rFonts w:cs="Times New Roman"/>
          <w:szCs w:val="24"/>
        </w:rPr>
        <w:t>COVID-19</w:t>
      </w:r>
      <w:r w:rsidRPr="00102286">
        <w:rPr>
          <w:rFonts w:cs="Times New Roman"/>
          <w:szCs w:val="24"/>
          <w:lang w:val="bg-BG"/>
        </w:rPr>
        <w:t xml:space="preserve"> pandemic create a shortage of goods, and hence the contraction of the entire market.</w:t>
      </w:r>
    </w:p>
    <w:p w14:paraId="2BA222A4" w14:textId="3DE058B3" w:rsidR="008F0331" w:rsidRPr="00113FAD" w:rsidRDefault="008F0331" w:rsidP="00113FAD">
      <w:pPr>
        <w:pStyle w:val="Heading1"/>
        <w:numPr>
          <w:ilvl w:val="1"/>
          <w:numId w:val="17"/>
        </w:numPr>
        <w:rPr>
          <w:sz w:val="28"/>
          <w:szCs w:val="28"/>
        </w:rPr>
      </w:pPr>
      <w:bookmarkStart w:id="4" w:name="_Hlk60433608"/>
      <w:bookmarkStart w:id="5" w:name="_Toc60692991"/>
      <w:r w:rsidRPr="00113FAD">
        <w:rPr>
          <w:sz w:val="28"/>
          <w:szCs w:val="28"/>
        </w:rPr>
        <w:t>PEST</w:t>
      </w:r>
      <w:r w:rsidR="0012281A" w:rsidRPr="00113FAD">
        <w:rPr>
          <w:sz w:val="28"/>
          <w:szCs w:val="28"/>
        </w:rPr>
        <w:t>LE</w:t>
      </w:r>
      <w:r w:rsidRPr="00113FAD">
        <w:rPr>
          <w:sz w:val="28"/>
          <w:szCs w:val="28"/>
        </w:rPr>
        <w:t xml:space="preserve"> analysis of the environment as basic information for trend analysis</w:t>
      </w:r>
      <w:bookmarkEnd w:id="4"/>
      <w:bookmarkEnd w:id="5"/>
    </w:p>
    <w:p w14:paraId="3270CFAE" w14:textId="3D090E84" w:rsidR="00832016" w:rsidRPr="00102286" w:rsidRDefault="00832016" w:rsidP="00102286">
      <w:pPr>
        <w:spacing w:line="360" w:lineRule="auto"/>
        <w:rPr>
          <w:rFonts w:cs="Times New Roman"/>
          <w:szCs w:val="24"/>
          <w:lang w:val="bg-BG"/>
        </w:rPr>
      </w:pPr>
      <w:r w:rsidRPr="00102286">
        <w:rPr>
          <w:rFonts w:cs="Times New Roman"/>
          <w:szCs w:val="24"/>
          <w:lang w:val="bg-BG"/>
        </w:rPr>
        <w:t>It is well known that the car have been created 100 years ago, but it can be said that in the last 30 years there has been a negative impact on the environment and quality of life in general. In this analysis, in order to present the real factors that have the greatest impact on the automotive industry, will be ma</w:t>
      </w:r>
      <w:r w:rsidRPr="00102286">
        <w:rPr>
          <w:rFonts w:cs="Times New Roman"/>
          <w:szCs w:val="24"/>
        </w:rPr>
        <w:t>de</w:t>
      </w:r>
      <w:r w:rsidRPr="00102286">
        <w:rPr>
          <w:rFonts w:cs="Times New Roman"/>
          <w:szCs w:val="24"/>
          <w:lang w:val="bg-BG"/>
        </w:rPr>
        <w:t xml:space="preserve"> a PESTLE analysis of the sector (Griffin, 2008). This information will be used as a basis to </w:t>
      </w:r>
      <w:r w:rsidR="003C5CC5" w:rsidRPr="00102286">
        <w:rPr>
          <w:rFonts w:cs="Times New Roman"/>
          <w:szCs w:val="24"/>
        </w:rPr>
        <w:t>analyse</w:t>
      </w:r>
      <w:r w:rsidRPr="00102286">
        <w:rPr>
          <w:rFonts w:cs="Times New Roman"/>
          <w:szCs w:val="24"/>
          <w:lang w:val="bg-BG"/>
        </w:rPr>
        <w:t xml:space="preserve"> future trends.</w:t>
      </w:r>
    </w:p>
    <w:p w14:paraId="79F7B1B5" w14:textId="35EB955E" w:rsidR="004F2A0F" w:rsidRPr="00102286" w:rsidRDefault="00AC0879" w:rsidP="00AC0879">
      <w:pPr>
        <w:rPr>
          <w:rStyle w:val="jlqj4b"/>
          <w:rFonts w:cs="Times New Roman"/>
          <w:i/>
          <w:iCs/>
          <w:szCs w:val="24"/>
          <w:lang w:val="bg-BG"/>
        </w:rPr>
      </w:pPr>
      <w:r>
        <w:rPr>
          <w:rStyle w:val="jlqj4b"/>
          <w:rFonts w:ascii="Arial" w:hAnsi="Arial" w:cs="Arial"/>
          <w:b/>
          <w:bCs/>
          <w:szCs w:val="24"/>
        </w:rPr>
        <w:t xml:space="preserve">    </w:t>
      </w:r>
      <w:r w:rsidR="00B04A3A" w:rsidRPr="00102286">
        <w:rPr>
          <w:rStyle w:val="jlqj4b"/>
          <w:rFonts w:cs="Times New Roman"/>
          <w:i/>
          <w:iCs/>
          <w:szCs w:val="24"/>
          <w:lang w:val="bg-BG"/>
        </w:rPr>
        <w:t>Political factors</w:t>
      </w:r>
    </w:p>
    <w:p w14:paraId="3ABB61DF" w14:textId="5FD0241C" w:rsidR="00B04A3A" w:rsidRPr="00102286" w:rsidRDefault="00B04A3A" w:rsidP="00102286">
      <w:pPr>
        <w:pStyle w:val="ListParagraph"/>
        <w:spacing w:line="360" w:lineRule="auto"/>
        <w:ind w:left="0"/>
        <w:rPr>
          <w:rStyle w:val="jlqj4b"/>
          <w:rFonts w:cs="Times New Roman"/>
          <w:szCs w:val="24"/>
          <w:lang w:val="bg-BG"/>
        </w:rPr>
      </w:pPr>
      <w:r w:rsidRPr="00102286">
        <w:rPr>
          <w:rStyle w:val="jlqj4b"/>
          <w:rFonts w:cs="Times New Roman"/>
          <w:szCs w:val="24"/>
          <w:lang w:val="bg-BG"/>
        </w:rPr>
        <w:t xml:space="preserve">As a rule, it is quite difficult and almost impossible to influence political factors. This is perhaps one of the preconditions for Great Britain to prefer to leave the European Union. Thus, according to the majority of people, Great Britain will make its main decisions - politically on its future development strategy. </w:t>
      </w:r>
    </w:p>
    <w:p w14:paraId="71B9CCC2" w14:textId="50E2AB3E" w:rsidR="00B04A3A" w:rsidRPr="00102286" w:rsidRDefault="00B04A3A" w:rsidP="00102286">
      <w:pPr>
        <w:spacing w:line="360" w:lineRule="auto"/>
        <w:rPr>
          <w:rStyle w:val="jlqj4b"/>
          <w:rFonts w:cs="Times New Roman"/>
          <w:szCs w:val="24"/>
          <w:lang w:val="bg-BG"/>
        </w:rPr>
      </w:pPr>
      <w:r w:rsidRPr="00102286">
        <w:rPr>
          <w:rStyle w:val="jlqj4b"/>
          <w:rFonts w:cs="Times New Roman"/>
          <w:szCs w:val="24"/>
          <w:lang w:val="bg-BG"/>
        </w:rPr>
        <w:t>Driving is one of the most dangerous modes of transport. Although air travel remains the fastest possible movement, car travel is the most common. The European Union applies strict provisions on the regulation of harmful emissions. This affects the UK as well as its car industry. A number of laws and restrictions have been adopted so far, and a good example of this is the London example of 2003. When a fee is accepted for the passage of cars through the city center</w:t>
      </w:r>
      <w:sdt>
        <w:sdtPr>
          <w:rPr>
            <w:rStyle w:val="jlqj4b"/>
            <w:rFonts w:cs="Times New Roman"/>
            <w:szCs w:val="24"/>
            <w:lang w:val="bg-BG"/>
          </w:rPr>
          <w:id w:val="1794012076"/>
          <w:citation/>
        </w:sdtPr>
        <w:sdtEndPr>
          <w:rPr>
            <w:rStyle w:val="jlqj4b"/>
          </w:rPr>
        </w:sdtEndPr>
        <w:sdtContent>
          <w:r w:rsidR="00834871" w:rsidRPr="00102286">
            <w:rPr>
              <w:rStyle w:val="jlqj4b"/>
              <w:rFonts w:cs="Times New Roman"/>
              <w:szCs w:val="24"/>
              <w:lang w:val="bg-BG"/>
            </w:rPr>
            <w:fldChar w:fldCharType="begin"/>
          </w:r>
          <w:r w:rsidR="00834871" w:rsidRPr="00102286">
            <w:rPr>
              <w:rStyle w:val="jlqj4b"/>
              <w:rFonts w:cs="Times New Roman"/>
              <w:szCs w:val="24"/>
            </w:rPr>
            <w:instrText xml:space="preserve"> CITATION Bau19 \l 2057 </w:instrText>
          </w:r>
          <w:r w:rsidR="00834871" w:rsidRPr="00102286">
            <w:rPr>
              <w:rStyle w:val="jlqj4b"/>
              <w:rFonts w:cs="Times New Roman"/>
              <w:szCs w:val="24"/>
              <w:lang w:val="bg-BG"/>
            </w:rPr>
            <w:fldChar w:fldCharType="separate"/>
          </w:r>
          <w:r w:rsidR="00134619" w:rsidRPr="00102286">
            <w:rPr>
              <w:rStyle w:val="jlqj4b"/>
              <w:rFonts w:cs="Times New Roman"/>
              <w:noProof/>
              <w:szCs w:val="24"/>
            </w:rPr>
            <w:t xml:space="preserve"> </w:t>
          </w:r>
          <w:r w:rsidR="00134619" w:rsidRPr="00102286">
            <w:rPr>
              <w:rFonts w:cs="Times New Roman"/>
              <w:noProof/>
              <w:szCs w:val="24"/>
            </w:rPr>
            <w:t>(Bauer Consumer Media Ltd, 2019)</w:t>
          </w:r>
          <w:r w:rsidR="00834871" w:rsidRPr="00102286">
            <w:rPr>
              <w:rStyle w:val="jlqj4b"/>
              <w:rFonts w:cs="Times New Roman"/>
              <w:szCs w:val="24"/>
              <w:lang w:val="bg-BG"/>
            </w:rPr>
            <w:fldChar w:fldCharType="end"/>
          </w:r>
        </w:sdtContent>
      </w:sdt>
      <w:r w:rsidRPr="00102286">
        <w:rPr>
          <w:rStyle w:val="jlqj4b"/>
          <w:rFonts w:cs="Times New Roman"/>
          <w:szCs w:val="24"/>
          <w:lang w:val="bg-BG"/>
        </w:rPr>
        <w:t>.</w:t>
      </w:r>
    </w:p>
    <w:p w14:paraId="2899FCD0" w14:textId="6327077C" w:rsidR="00E62A37" w:rsidRPr="00102286" w:rsidRDefault="00E62A37" w:rsidP="00102286">
      <w:pPr>
        <w:spacing w:line="360" w:lineRule="auto"/>
        <w:rPr>
          <w:rStyle w:val="jlqj4b"/>
          <w:rFonts w:cs="Times New Roman"/>
          <w:szCs w:val="24"/>
          <w:lang w:val="bg-BG"/>
        </w:rPr>
      </w:pPr>
      <w:r w:rsidRPr="00102286">
        <w:rPr>
          <w:rStyle w:val="jlqj4b"/>
          <w:rFonts w:cs="Times New Roman"/>
          <w:szCs w:val="24"/>
          <w:lang w:val="bg-BG"/>
        </w:rPr>
        <w:t xml:space="preserve">In general, a policy of safe standards has been adopted in a number of regulations and normative acts. </w:t>
      </w:r>
    </w:p>
    <w:p w14:paraId="091C8E1C" w14:textId="777FA061" w:rsidR="0087278E" w:rsidRPr="00102286" w:rsidRDefault="00E62A37" w:rsidP="00102286">
      <w:pPr>
        <w:spacing w:line="360" w:lineRule="auto"/>
        <w:rPr>
          <w:rStyle w:val="jlqj4b"/>
          <w:rFonts w:cs="Times New Roman"/>
          <w:lang w:val="bg-BG"/>
        </w:rPr>
      </w:pPr>
      <w:r w:rsidRPr="00102286">
        <w:rPr>
          <w:rStyle w:val="jlqj4b"/>
          <w:rFonts w:cs="Times New Roman"/>
          <w:szCs w:val="24"/>
          <w:lang w:val="bg-BG"/>
        </w:rPr>
        <w:t>Another priority on which the automotive industry is built is fuel sources. It is interesting that from 2030. The UK is banning the sale of new cars using petrol or diesel</w:t>
      </w:r>
      <w:sdt>
        <w:sdtPr>
          <w:rPr>
            <w:rStyle w:val="jlqj4b"/>
            <w:rFonts w:cs="Times New Roman"/>
            <w:szCs w:val="24"/>
            <w:lang w:val="bg-BG"/>
          </w:rPr>
          <w:id w:val="2031908597"/>
          <w:citation/>
        </w:sdtPr>
        <w:sdtEndPr>
          <w:rPr>
            <w:rStyle w:val="jlqj4b"/>
          </w:rPr>
        </w:sdtEndPr>
        <w:sdtContent>
          <w:r w:rsidR="00106C77" w:rsidRPr="00102286">
            <w:rPr>
              <w:rStyle w:val="jlqj4b"/>
              <w:rFonts w:cs="Times New Roman"/>
              <w:szCs w:val="24"/>
              <w:lang w:val="bg-BG"/>
            </w:rPr>
            <w:fldChar w:fldCharType="begin"/>
          </w:r>
          <w:r w:rsidR="00106C77" w:rsidRPr="00102286">
            <w:rPr>
              <w:rStyle w:val="jlqj4b"/>
              <w:rFonts w:cs="Times New Roman"/>
              <w:szCs w:val="24"/>
            </w:rPr>
            <w:instrText xml:space="preserve"> CITATION Reu20 \l 2057 </w:instrText>
          </w:r>
          <w:r w:rsidR="00106C77" w:rsidRPr="00102286">
            <w:rPr>
              <w:rStyle w:val="jlqj4b"/>
              <w:rFonts w:cs="Times New Roman"/>
              <w:szCs w:val="24"/>
              <w:lang w:val="bg-BG"/>
            </w:rPr>
            <w:fldChar w:fldCharType="separate"/>
          </w:r>
          <w:r w:rsidR="00134619" w:rsidRPr="00102286">
            <w:rPr>
              <w:rStyle w:val="jlqj4b"/>
              <w:rFonts w:cs="Times New Roman"/>
              <w:noProof/>
              <w:szCs w:val="24"/>
            </w:rPr>
            <w:t xml:space="preserve"> </w:t>
          </w:r>
          <w:r w:rsidR="00134619" w:rsidRPr="00102286">
            <w:rPr>
              <w:rFonts w:cs="Times New Roman"/>
              <w:noProof/>
              <w:szCs w:val="24"/>
            </w:rPr>
            <w:t>(Reuters, 2020)</w:t>
          </w:r>
          <w:r w:rsidR="00106C77" w:rsidRPr="00102286">
            <w:rPr>
              <w:rStyle w:val="jlqj4b"/>
              <w:rFonts w:cs="Times New Roman"/>
              <w:szCs w:val="24"/>
              <w:lang w:val="bg-BG"/>
            </w:rPr>
            <w:fldChar w:fldCharType="end"/>
          </w:r>
        </w:sdtContent>
      </w:sdt>
      <w:r w:rsidR="00106C77" w:rsidRPr="00102286">
        <w:rPr>
          <w:rStyle w:val="jlqj4b"/>
          <w:rFonts w:cs="Times New Roman"/>
          <w:szCs w:val="24"/>
        </w:rPr>
        <w:t>.</w:t>
      </w:r>
      <w:r w:rsidR="00FE6DE3" w:rsidRPr="00102286">
        <w:rPr>
          <w:rStyle w:val="jlqj4b"/>
          <w:rFonts w:cs="Times New Roman"/>
          <w:lang w:val="bg-BG"/>
        </w:rPr>
        <w:t xml:space="preserve"> </w:t>
      </w:r>
    </w:p>
    <w:p w14:paraId="63D1B540" w14:textId="54556AAB" w:rsidR="0087278E" w:rsidRPr="00102286" w:rsidRDefault="00AC0879" w:rsidP="0087278E">
      <w:pPr>
        <w:rPr>
          <w:rStyle w:val="jlqj4b"/>
          <w:rFonts w:cs="Times New Roman"/>
          <w:i/>
          <w:iCs/>
          <w:color w:val="000000" w:themeColor="text1"/>
          <w:szCs w:val="24"/>
        </w:rPr>
      </w:pPr>
      <w:r w:rsidRPr="00102286">
        <w:rPr>
          <w:rStyle w:val="jlqj4b"/>
          <w:rFonts w:cs="Times New Roman"/>
          <w:b/>
          <w:bCs/>
          <w:szCs w:val="24"/>
        </w:rPr>
        <w:t xml:space="preserve">  </w:t>
      </w:r>
      <w:r w:rsidR="0087278E" w:rsidRPr="00102286">
        <w:rPr>
          <w:rStyle w:val="jlqj4b"/>
          <w:rFonts w:cs="Times New Roman"/>
          <w:b/>
          <w:bCs/>
          <w:szCs w:val="24"/>
        </w:rPr>
        <w:t xml:space="preserve"> </w:t>
      </w:r>
      <w:r w:rsidR="00D3427F" w:rsidRPr="00102286">
        <w:rPr>
          <w:rStyle w:val="jlqj4b"/>
          <w:rFonts w:cs="Times New Roman"/>
          <w:i/>
          <w:iCs/>
          <w:color w:val="000000" w:themeColor="text1"/>
          <w:szCs w:val="24"/>
        </w:rPr>
        <w:t>Economic</w:t>
      </w:r>
      <w:r w:rsidR="00847BB8" w:rsidRPr="00102286">
        <w:rPr>
          <w:rStyle w:val="jlqj4b"/>
          <w:rFonts w:cs="Times New Roman"/>
          <w:i/>
          <w:iCs/>
          <w:color w:val="000000" w:themeColor="text1"/>
          <w:szCs w:val="24"/>
        </w:rPr>
        <w:t xml:space="preserve"> factors</w:t>
      </w:r>
    </w:p>
    <w:p w14:paraId="4BDBDC46" w14:textId="77777777" w:rsidR="00757FAD" w:rsidRPr="00102286" w:rsidRDefault="0087278E" w:rsidP="00102286">
      <w:pPr>
        <w:spacing w:line="360" w:lineRule="auto"/>
        <w:rPr>
          <w:rFonts w:cs="Times New Roman"/>
          <w:color w:val="000000" w:themeColor="text1"/>
          <w:szCs w:val="24"/>
          <w:lang w:val="bg-BG"/>
        </w:rPr>
      </w:pPr>
      <w:r w:rsidRPr="00102286">
        <w:rPr>
          <w:rStyle w:val="jlqj4b"/>
          <w:rFonts w:cs="Times New Roman"/>
          <w:color w:val="000000" w:themeColor="text1"/>
          <w:szCs w:val="24"/>
          <w:lang w:val="bg-BG"/>
        </w:rPr>
        <w:lastRenderedPageBreak/>
        <w:t>Focusing on the main factors most strongly influencing the automotive industry, the main one stands out - declining disposable income.</w:t>
      </w:r>
      <w:r w:rsidR="00C64125" w:rsidRPr="00102286">
        <w:rPr>
          <w:rStyle w:val="jlqj4b"/>
          <w:rFonts w:cs="Times New Roman"/>
          <w:color w:val="000000" w:themeColor="text1"/>
          <w:szCs w:val="24"/>
        </w:rPr>
        <w:t xml:space="preserve"> </w:t>
      </w:r>
      <w:r w:rsidR="00726487" w:rsidRPr="00102286">
        <w:rPr>
          <w:rStyle w:val="jlqj4b"/>
          <w:rFonts w:cs="Times New Roman"/>
          <w:color w:val="000000" w:themeColor="text1"/>
          <w:szCs w:val="24"/>
          <w:lang w:val="bg-BG"/>
        </w:rPr>
        <w:t>What exactly is this economic factor and how does it affect the automotive industry? The answer lies in its definition</w:t>
      </w:r>
      <w:r w:rsidR="00A735FB" w:rsidRPr="00102286">
        <w:rPr>
          <w:rStyle w:val="jlqj4b"/>
          <w:rFonts w:cs="Times New Roman"/>
          <w:color w:val="000000" w:themeColor="text1"/>
          <w:szCs w:val="24"/>
        </w:rPr>
        <w:t xml:space="preserve"> as</w:t>
      </w:r>
      <w:r w:rsidR="00726487" w:rsidRPr="00102286">
        <w:rPr>
          <w:rStyle w:val="jlqj4b"/>
          <w:rFonts w:cs="Times New Roman"/>
          <w:color w:val="000000" w:themeColor="text1"/>
          <w:szCs w:val="24"/>
        </w:rPr>
        <w:t xml:space="preserve"> disposable </w:t>
      </w:r>
      <w:r w:rsidRPr="00102286">
        <w:rPr>
          <w:rStyle w:val="jlqj4b"/>
          <w:rFonts w:cs="Times New Roman"/>
          <w:color w:val="000000" w:themeColor="text1"/>
          <w:szCs w:val="24"/>
        </w:rPr>
        <w:t>i</w:t>
      </w:r>
      <w:r w:rsidR="00726487" w:rsidRPr="00102286">
        <w:rPr>
          <w:rStyle w:val="jlqj4b"/>
          <w:rFonts w:cs="Times New Roman"/>
          <w:color w:val="000000" w:themeColor="text1"/>
          <w:szCs w:val="24"/>
        </w:rPr>
        <w:t xml:space="preserve">ncome </w:t>
      </w:r>
      <w:r w:rsidRPr="00102286">
        <w:rPr>
          <w:rStyle w:val="jlqj4b"/>
          <w:rFonts w:cs="Times New Roman"/>
          <w:color w:val="000000" w:themeColor="text1"/>
          <w:szCs w:val="24"/>
        </w:rPr>
        <w:t xml:space="preserve"> </w:t>
      </w:r>
      <w:r w:rsidR="00726487" w:rsidRPr="00102286">
        <w:rPr>
          <w:rStyle w:val="jlqj4b"/>
          <w:rFonts w:cs="Times New Roman"/>
          <w:color w:val="000000" w:themeColor="text1"/>
          <w:szCs w:val="24"/>
        </w:rPr>
        <w:t>“</w:t>
      </w:r>
      <w:r w:rsidR="00726487" w:rsidRPr="00102286">
        <w:rPr>
          <w:rFonts w:cs="Times New Roman"/>
          <w:szCs w:val="24"/>
        </w:rPr>
        <w:t xml:space="preserve">is the amount of money that households have available for spending and saving after </w:t>
      </w:r>
      <w:hyperlink r:id="rId10" w:history="1">
        <w:r w:rsidR="00726487" w:rsidRPr="00102286">
          <w:rPr>
            <w:rStyle w:val="Hyperlink"/>
            <w:rFonts w:cs="Times New Roman"/>
            <w:color w:val="000000" w:themeColor="text1"/>
            <w:szCs w:val="24"/>
            <w:u w:val="none"/>
          </w:rPr>
          <w:t>income</w:t>
        </w:r>
        <w:r w:rsidR="00E33B73" w:rsidRPr="00102286">
          <w:rPr>
            <w:rStyle w:val="Hyperlink"/>
            <w:rFonts w:cs="Times New Roman"/>
            <w:szCs w:val="24"/>
            <w:u w:val="none"/>
          </w:rPr>
          <w:t xml:space="preserve"> </w:t>
        </w:r>
        <w:r w:rsidR="00726487" w:rsidRPr="00102286">
          <w:rPr>
            <w:rStyle w:val="Hyperlink"/>
            <w:rFonts w:cs="Times New Roman"/>
            <w:color w:val="000000" w:themeColor="text1"/>
            <w:szCs w:val="24"/>
            <w:u w:val="none"/>
          </w:rPr>
          <w:t>taxes</w:t>
        </w:r>
      </w:hyperlink>
      <w:r w:rsidR="00726487" w:rsidRPr="00102286">
        <w:rPr>
          <w:rFonts w:cs="Times New Roman"/>
          <w:szCs w:val="24"/>
        </w:rPr>
        <w:t xml:space="preserve"> have been accounted for. Disposable personal income is often monitored as one of the many key economic indicators used to gauge the overall state of the economy.</w:t>
      </w:r>
      <w:r w:rsidR="00726487" w:rsidRPr="00102286">
        <w:rPr>
          <w:rStyle w:val="jlqj4b"/>
          <w:rFonts w:cs="Times New Roman"/>
          <w:color w:val="000000" w:themeColor="text1"/>
          <w:szCs w:val="24"/>
        </w:rPr>
        <w:t>”</w:t>
      </w:r>
      <w:sdt>
        <w:sdtPr>
          <w:rPr>
            <w:rStyle w:val="jlqj4b"/>
            <w:rFonts w:cs="Times New Roman"/>
            <w:color w:val="000000" w:themeColor="text1"/>
            <w:szCs w:val="24"/>
          </w:rPr>
          <w:id w:val="881899261"/>
          <w:citation/>
        </w:sdtPr>
        <w:sdtEndPr>
          <w:rPr>
            <w:rStyle w:val="jlqj4b"/>
          </w:rPr>
        </w:sdtEndPr>
        <w:sdtContent>
          <w:r w:rsidR="00E33B73" w:rsidRPr="00102286">
            <w:rPr>
              <w:rStyle w:val="jlqj4b"/>
              <w:rFonts w:cs="Times New Roman"/>
              <w:color w:val="000000" w:themeColor="text1"/>
              <w:szCs w:val="24"/>
            </w:rPr>
            <w:fldChar w:fldCharType="begin"/>
          </w:r>
          <w:r w:rsidR="00E12F7E" w:rsidRPr="00102286">
            <w:rPr>
              <w:rStyle w:val="jlqj4b"/>
              <w:rFonts w:cs="Times New Roman"/>
              <w:color w:val="000000" w:themeColor="text1"/>
              <w:szCs w:val="24"/>
            </w:rPr>
            <w:instrText xml:space="preserve">CITATION Inv201 \l 2057 </w:instrText>
          </w:r>
          <w:r w:rsidR="00E33B73" w:rsidRPr="00102286">
            <w:rPr>
              <w:rStyle w:val="jlqj4b"/>
              <w:rFonts w:cs="Times New Roman"/>
              <w:color w:val="000000" w:themeColor="text1"/>
              <w:szCs w:val="24"/>
            </w:rPr>
            <w:fldChar w:fldCharType="separate"/>
          </w:r>
          <w:r w:rsidR="00134619" w:rsidRPr="00102286">
            <w:rPr>
              <w:rStyle w:val="jlqj4b"/>
              <w:rFonts w:cs="Times New Roman"/>
              <w:noProof/>
              <w:color w:val="000000" w:themeColor="text1"/>
              <w:szCs w:val="24"/>
            </w:rPr>
            <w:t xml:space="preserve"> </w:t>
          </w:r>
          <w:r w:rsidR="00134619" w:rsidRPr="00102286">
            <w:rPr>
              <w:rFonts w:cs="Times New Roman"/>
              <w:noProof/>
              <w:color w:val="000000" w:themeColor="text1"/>
              <w:szCs w:val="24"/>
            </w:rPr>
            <w:t>(Investopedia, 2020)</w:t>
          </w:r>
          <w:r w:rsidR="00E33B73" w:rsidRPr="00102286">
            <w:rPr>
              <w:rStyle w:val="jlqj4b"/>
              <w:rFonts w:cs="Times New Roman"/>
              <w:color w:val="000000" w:themeColor="text1"/>
              <w:szCs w:val="24"/>
            </w:rPr>
            <w:fldChar w:fldCharType="end"/>
          </w:r>
        </w:sdtContent>
      </w:sdt>
      <w:r w:rsidR="00D902FB" w:rsidRPr="00102286">
        <w:rPr>
          <w:rStyle w:val="jlqj4b"/>
          <w:rFonts w:cs="Times New Roman"/>
          <w:color w:val="000000" w:themeColor="text1"/>
          <w:szCs w:val="24"/>
        </w:rPr>
        <w:t>.</w:t>
      </w:r>
      <w:r w:rsidR="00163424" w:rsidRPr="00102286">
        <w:rPr>
          <w:rStyle w:val="jlqj4b"/>
          <w:rFonts w:cs="Times New Roman"/>
          <w:color w:val="000000" w:themeColor="text1"/>
          <w:szCs w:val="24"/>
        </w:rPr>
        <w:t xml:space="preserve"> </w:t>
      </w:r>
      <w:r w:rsidR="00DE09C6" w:rsidRPr="00102286">
        <w:rPr>
          <w:rStyle w:val="jlqj4b"/>
          <w:rFonts w:cs="Times New Roman"/>
          <w:color w:val="000000" w:themeColor="text1"/>
          <w:szCs w:val="24"/>
        </w:rPr>
        <w:t>The other factor</w:t>
      </w:r>
      <w:r w:rsidR="00B82DF1" w:rsidRPr="00102286">
        <w:rPr>
          <w:rStyle w:val="jlqj4b"/>
          <w:rFonts w:cs="Times New Roman"/>
          <w:color w:val="000000" w:themeColor="text1"/>
          <w:szCs w:val="24"/>
        </w:rPr>
        <w:t xml:space="preserve"> </w:t>
      </w:r>
      <w:r w:rsidR="00C00C6E" w:rsidRPr="00102286">
        <w:rPr>
          <w:rStyle w:val="jlqj4b"/>
          <w:rFonts w:cs="Times New Roman"/>
          <w:color w:val="000000" w:themeColor="text1"/>
          <w:szCs w:val="24"/>
        </w:rPr>
        <w:t>which can affect the indus</w:t>
      </w:r>
      <w:r w:rsidR="00CC66D8" w:rsidRPr="00102286">
        <w:rPr>
          <w:rStyle w:val="jlqj4b"/>
          <w:rFonts w:cs="Times New Roman"/>
          <w:color w:val="000000" w:themeColor="text1"/>
          <w:szCs w:val="24"/>
        </w:rPr>
        <w:t xml:space="preserve">try </w:t>
      </w:r>
      <w:r w:rsidR="00D81C18" w:rsidRPr="00102286">
        <w:rPr>
          <w:rStyle w:val="jlqj4b"/>
          <w:rFonts w:cs="Times New Roman"/>
          <w:color w:val="000000" w:themeColor="text1"/>
          <w:szCs w:val="24"/>
        </w:rPr>
        <w:t xml:space="preserve">is the possible changes in taxes after </w:t>
      </w:r>
      <w:r w:rsidR="0016258C" w:rsidRPr="00102286">
        <w:rPr>
          <w:rStyle w:val="jlqj4b"/>
          <w:rFonts w:cs="Times New Roman"/>
          <w:color w:val="000000" w:themeColor="text1"/>
          <w:szCs w:val="24"/>
        </w:rPr>
        <w:t>UK leave the EU</w:t>
      </w:r>
      <w:r w:rsidR="000C0EC8" w:rsidRPr="00102286">
        <w:rPr>
          <w:rStyle w:val="jlqj4b"/>
          <w:rFonts w:cs="Times New Roman"/>
          <w:color w:val="000000" w:themeColor="text1"/>
          <w:szCs w:val="24"/>
        </w:rPr>
        <w:t>.</w:t>
      </w:r>
    </w:p>
    <w:p w14:paraId="1B10932B" w14:textId="1250B1AB" w:rsidR="00FB65D2" w:rsidRPr="00102286" w:rsidRDefault="00757FAD" w:rsidP="00FB65D2">
      <w:pPr>
        <w:rPr>
          <w:rFonts w:cs="Times New Roman"/>
          <w:i/>
          <w:iCs/>
          <w:color w:val="000000" w:themeColor="text1"/>
          <w:szCs w:val="24"/>
          <w:lang w:val="bg-BG"/>
        </w:rPr>
      </w:pPr>
      <w:r w:rsidRPr="00757FAD">
        <w:rPr>
          <w:rFonts w:ascii="Arial" w:hAnsi="Arial" w:cs="Arial"/>
          <w:i/>
          <w:iCs/>
          <w:color w:val="000000" w:themeColor="text1"/>
          <w:szCs w:val="24"/>
        </w:rPr>
        <w:t xml:space="preserve">   </w:t>
      </w:r>
      <w:r w:rsidR="00FB65D2" w:rsidRPr="00102286">
        <w:rPr>
          <w:rFonts w:cs="Times New Roman"/>
          <w:i/>
          <w:iCs/>
          <w:color w:val="000000" w:themeColor="text1"/>
          <w:szCs w:val="24"/>
        </w:rPr>
        <w:t xml:space="preserve">Social </w:t>
      </w:r>
      <w:r w:rsidR="00847BB8" w:rsidRPr="00102286">
        <w:rPr>
          <w:rFonts w:cs="Times New Roman"/>
          <w:i/>
          <w:iCs/>
          <w:color w:val="000000" w:themeColor="text1"/>
          <w:szCs w:val="24"/>
        </w:rPr>
        <w:t>factors</w:t>
      </w:r>
    </w:p>
    <w:p w14:paraId="613B1CF6" w14:textId="1E9BB2B1" w:rsidR="00FB65D2" w:rsidRPr="00102286" w:rsidRDefault="00FB65D2" w:rsidP="00102286">
      <w:pPr>
        <w:spacing w:line="360" w:lineRule="auto"/>
        <w:rPr>
          <w:rFonts w:cs="Times New Roman"/>
          <w:color w:val="000000" w:themeColor="text1"/>
          <w:szCs w:val="24"/>
        </w:rPr>
      </w:pPr>
      <w:r w:rsidRPr="00102286">
        <w:rPr>
          <w:rFonts w:cs="Times New Roman"/>
          <w:color w:val="000000" w:themeColor="text1"/>
          <w:szCs w:val="24"/>
        </w:rPr>
        <w:t>Socio-cultural factors are related to a number of social perceptions and beliefs in society. There is no question of the fact that driving is widespread as a form of transport, and it follows logically the purchase of more than one car in one household. This is directly related to the understanding of social status in society. The more cars there are in a household, the more this household is considered wealthy by society.</w:t>
      </w:r>
    </w:p>
    <w:p w14:paraId="6351F8F4" w14:textId="35BC9D7A" w:rsidR="00C86347" w:rsidRPr="00A51432" w:rsidRDefault="00EB389C" w:rsidP="00690E8A">
      <w:pPr>
        <w:rPr>
          <w:rFonts w:cs="Times New Roman"/>
          <w:i/>
          <w:iCs/>
          <w:color w:val="000000" w:themeColor="text1"/>
          <w:szCs w:val="24"/>
        </w:rPr>
      </w:pPr>
      <w:r>
        <w:rPr>
          <w:rFonts w:ascii="Arial" w:hAnsi="Arial" w:cs="Arial"/>
          <w:b/>
          <w:bCs/>
          <w:color w:val="000000" w:themeColor="text1"/>
          <w:szCs w:val="24"/>
        </w:rPr>
        <w:t xml:space="preserve">    </w:t>
      </w:r>
      <w:r w:rsidR="00C86347" w:rsidRPr="00A51432">
        <w:rPr>
          <w:rFonts w:cs="Times New Roman"/>
          <w:i/>
          <w:iCs/>
          <w:color w:val="000000" w:themeColor="text1"/>
          <w:szCs w:val="24"/>
        </w:rPr>
        <w:t>Technological</w:t>
      </w:r>
      <w:r w:rsidR="00847BB8" w:rsidRPr="00A51432">
        <w:rPr>
          <w:rFonts w:cs="Times New Roman"/>
          <w:i/>
          <w:iCs/>
          <w:color w:val="000000" w:themeColor="text1"/>
          <w:szCs w:val="24"/>
        </w:rPr>
        <w:t xml:space="preserve"> factors</w:t>
      </w:r>
    </w:p>
    <w:p w14:paraId="62D90C41" w14:textId="1928EA5E" w:rsidR="00413AF1" w:rsidRPr="00A51432" w:rsidRDefault="00413AF1" w:rsidP="00A51432">
      <w:pPr>
        <w:spacing w:line="360" w:lineRule="auto"/>
        <w:rPr>
          <w:rFonts w:cs="Times New Roman"/>
          <w:szCs w:val="24"/>
          <w:lang w:val="bg-BG"/>
        </w:rPr>
      </w:pPr>
      <w:r w:rsidRPr="00A51432">
        <w:rPr>
          <w:rFonts w:cs="Times New Roman"/>
          <w:szCs w:val="24"/>
          <w:lang w:val="bg-BG"/>
        </w:rPr>
        <w:t>Nowadays, technological change is the biggest change that has taken place over the decades in the automotive industry. The change was used with the introduction of autonomous cars. These are cars that can be self-driving. Some models has the features of self-parking. With the advancement of digitalisation the cars are fully integrated with phones and other smart divices.</w:t>
      </w:r>
    </w:p>
    <w:p w14:paraId="2FB66063" w14:textId="3AD9F7E3" w:rsidR="0039229F" w:rsidRPr="00A51432" w:rsidRDefault="00EB389C" w:rsidP="00EB389C">
      <w:pPr>
        <w:rPr>
          <w:rFonts w:cs="Times New Roman"/>
          <w:i/>
          <w:iCs/>
          <w:szCs w:val="24"/>
        </w:rPr>
      </w:pPr>
      <w:r w:rsidRPr="00EB389C">
        <w:rPr>
          <w:rFonts w:ascii="Arial" w:hAnsi="Arial" w:cs="Arial"/>
          <w:i/>
          <w:iCs/>
          <w:szCs w:val="24"/>
        </w:rPr>
        <w:t xml:space="preserve">    </w:t>
      </w:r>
      <w:bookmarkStart w:id="6" w:name="_Hlk60434021"/>
      <w:r w:rsidR="0039229F" w:rsidRPr="00A51432">
        <w:rPr>
          <w:rFonts w:cs="Times New Roman"/>
          <w:i/>
          <w:iCs/>
          <w:szCs w:val="24"/>
        </w:rPr>
        <w:t>Legal</w:t>
      </w:r>
      <w:r w:rsidR="00847BB8" w:rsidRPr="00A51432">
        <w:rPr>
          <w:rFonts w:cs="Times New Roman"/>
          <w:i/>
          <w:iCs/>
          <w:szCs w:val="24"/>
        </w:rPr>
        <w:t xml:space="preserve"> factors</w:t>
      </w:r>
      <w:bookmarkEnd w:id="6"/>
    </w:p>
    <w:p w14:paraId="1B0EB636" w14:textId="5523E642" w:rsidR="002F0661" w:rsidRPr="00A51432" w:rsidRDefault="00DC4C00" w:rsidP="00A51432">
      <w:pPr>
        <w:spacing w:line="360" w:lineRule="auto"/>
        <w:rPr>
          <w:rFonts w:cs="Times New Roman"/>
          <w:szCs w:val="24"/>
          <w:lang w:val="bg-BG"/>
        </w:rPr>
      </w:pPr>
      <w:r w:rsidRPr="00A51432">
        <w:rPr>
          <w:rFonts w:cs="Times New Roman"/>
          <w:szCs w:val="24"/>
          <w:lang w:val="bg-BG"/>
        </w:rPr>
        <w:t xml:space="preserve">Here it is important to characterize the fact that even the automotive industry has copyrights on - brand, car shape and more. The distinctive features patented for a number of trademarks are protected by the law of the Automotive manufacturers. </w:t>
      </w:r>
    </w:p>
    <w:p w14:paraId="41471F1F" w14:textId="1134E901" w:rsidR="009873A0" w:rsidRPr="00A51432" w:rsidRDefault="007A08E0" w:rsidP="007A08E0">
      <w:pPr>
        <w:rPr>
          <w:rFonts w:cs="Times New Roman"/>
          <w:i/>
          <w:iCs/>
          <w:color w:val="000000" w:themeColor="text1"/>
          <w:szCs w:val="24"/>
          <w:lang w:val="bg-BG"/>
        </w:rPr>
      </w:pPr>
      <w:r w:rsidRPr="007A08E0">
        <w:rPr>
          <w:rFonts w:ascii="Arial" w:hAnsi="Arial" w:cs="Arial"/>
          <w:i/>
          <w:iCs/>
          <w:color w:val="000000" w:themeColor="text1"/>
          <w:szCs w:val="24"/>
        </w:rPr>
        <w:t xml:space="preserve">   </w:t>
      </w:r>
      <w:r w:rsidR="009873A0" w:rsidRPr="00A51432">
        <w:rPr>
          <w:rFonts w:cs="Times New Roman"/>
          <w:i/>
          <w:iCs/>
          <w:color w:val="000000" w:themeColor="text1"/>
          <w:szCs w:val="24"/>
          <w:lang w:val="bg-BG"/>
        </w:rPr>
        <w:t>Environmental</w:t>
      </w:r>
      <w:r w:rsidR="00847BB8" w:rsidRPr="00A51432">
        <w:rPr>
          <w:rFonts w:cs="Times New Roman"/>
          <w:i/>
          <w:iCs/>
          <w:color w:val="000000" w:themeColor="text1"/>
          <w:szCs w:val="24"/>
        </w:rPr>
        <w:t xml:space="preserve"> factors</w:t>
      </w:r>
    </w:p>
    <w:p w14:paraId="4C0440C5" w14:textId="648ACF83" w:rsidR="005E103C" w:rsidRPr="00A51432" w:rsidRDefault="005E103C" w:rsidP="00A51432">
      <w:pPr>
        <w:spacing w:line="360" w:lineRule="auto"/>
        <w:rPr>
          <w:rFonts w:cs="Times New Roman"/>
          <w:color w:val="000000" w:themeColor="text1"/>
          <w:szCs w:val="24"/>
        </w:rPr>
      </w:pPr>
      <w:r w:rsidRPr="00A51432">
        <w:rPr>
          <w:rFonts w:cs="Times New Roman"/>
          <w:color w:val="000000" w:themeColor="text1"/>
          <w:szCs w:val="24"/>
          <w:lang w:val="bg-BG"/>
        </w:rPr>
        <w:t xml:space="preserve">On the other hand, cars powered only or partially by electricity were </w:t>
      </w:r>
      <w:r w:rsidRPr="00A51432">
        <w:rPr>
          <w:rFonts w:cs="Times New Roman"/>
          <w:color w:val="000000" w:themeColor="text1"/>
          <w:szCs w:val="24"/>
        </w:rPr>
        <w:t>released to the market</w:t>
      </w:r>
      <w:r w:rsidRPr="00A51432">
        <w:rPr>
          <w:rFonts w:cs="Times New Roman"/>
          <w:color w:val="000000" w:themeColor="text1"/>
          <w:szCs w:val="24"/>
          <w:lang w:val="bg-BG"/>
        </w:rPr>
        <w:t>.</w:t>
      </w:r>
      <w:r w:rsidRPr="00A51432">
        <w:rPr>
          <w:rFonts w:cs="Times New Roman"/>
          <w:color w:val="000000" w:themeColor="text1"/>
          <w:szCs w:val="24"/>
        </w:rPr>
        <w:t xml:space="preserve"> This type of transport is the most environmentally friendly and improves the quality of life. The industry has been looking for ways for alternative fuels for years and offers new technologies in this direction.</w:t>
      </w:r>
    </w:p>
    <w:p w14:paraId="3C47C475" w14:textId="3F3A393A" w:rsidR="00B039BC" w:rsidRPr="00A51432" w:rsidRDefault="00B039BC" w:rsidP="00A51432">
      <w:pPr>
        <w:spacing w:line="360" w:lineRule="auto"/>
        <w:rPr>
          <w:rFonts w:cs="Times New Roman"/>
          <w:color w:val="000000" w:themeColor="text1"/>
          <w:szCs w:val="24"/>
          <w:lang w:val="bg-BG"/>
        </w:rPr>
      </w:pPr>
      <w:r w:rsidRPr="00A51432">
        <w:rPr>
          <w:rFonts w:cs="Times New Roman"/>
          <w:color w:val="000000" w:themeColor="text1"/>
          <w:szCs w:val="24"/>
          <w:lang w:val="bg-BG"/>
        </w:rPr>
        <w:t>After a thorough analysis of the industry and the factors influencing it,  can be said that the automotive industry is still one of Britain's strategic industries looking for ways of development and realisation (Tetlow &amp; Stojanovic, 2018)</w:t>
      </w:r>
    </w:p>
    <w:p w14:paraId="37B249CD" w14:textId="77777777" w:rsidR="007C2598" w:rsidRPr="00B039BC" w:rsidRDefault="007C2598" w:rsidP="005E103C">
      <w:pPr>
        <w:rPr>
          <w:rFonts w:ascii="Arial" w:hAnsi="Arial" w:cs="Arial"/>
          <w:color w:val="000000" w:themeColor="text1"/>
          <w:szCs w:val="24"/>
          <w:lang w:val="bg-BG"/>
        </w:rPr>
      </w:pPr>
    </w:p>
    <w:p w14:paraId="29E50574" w14:textId="77FB65C8" w:rsidR="002F5593" w:rsidRPr="00113FAD" w:rsidRDefault="003E3428" w:rsidP="00113FAD">
      <w:pPr>
        <w:pStyle w:val="Heading1"/>
        <w:numPr>
          <w:ilvl w:val="0"/>
          <w:numId w:val="17"/>
        </w:numPr>
        <w:rPr>
          <w:sz w:val="28"/>
          <w:szCs w:val="28"/>
        </w:rPr>
      </w:pPr>
      <w:bookmarkStart w:id="7" w:name="_Toc60692992"/>
      <w:r w:rsidRPr="00113FAD">
        <w:rPr>
          <w:sz w:val="28"/>
          <w:szCs w:val="28"/>
        </w:rPr>
        <w:t xml:space="preserve">SWOT analysis of </w:t>
      </w:r>
      <w:r w:rsidRPr="00113FAD">
        <w:rPr>
          <w:sz w:val="28"/>
          <w:szCs w:val="28"/>
          <w:lang w:val="bg-BG"/>
        </w:rPr>
        <w:t>automotive sector</w:t>
      </w:r>
      <w:bookmarkEnd w:id="7"/>
    </w:p>
    <w:p w14:paraId="3A91EC3B" w14:textId="74D69385" w:rsidR="002F5593" w:rsidRPr="00A51432" w:rsidRDefault="00443D86" w:rsidP="00A51432">
      <w:pPr>
        <w:spacing w:line="360" w:lineRule="auto"/>
        <w:rPr>
          <w:rFonts w:cs="Times New Roman"/>
          <w:color w:val="000000" w:themeColor="text1"/>
          <w:szCs w:val="24"/>
          <w:lang w:val="bg-BG"/>
        </w:rPr>
      </w:pPr>
      <w:r w:rsidRPr="00A51432">
        <w:rPr>
          <w:rFonts w:cs="Times New Roman"/>
          <w:color w:val="000000" w:themeColor="text1"/>
          <w:szCs w:val="24"/>
          <w:lang w:val="bg-BG"/>
        </w:rPr>
        <w:t>In order to reveal the possible challenges facing the automotive industry and to answer the questions "What are the opportunities and challenges that the environmental forces presents to business leaders and entrepreneurs?" And "How can firms best position themselves to gain a competitive advantage as a result of these forces? ”, it is necessary to make a SW</w:t>
      </w:r>
      <w:r w:rsidR="00C93D77" w:rsidRPr="00A51432">
        <w:rPr>
          <w:rFonts w:cs="Times New Roman"/>
          <w:color w:val="000000" w:themeColor="text1"/>
          <w:szCs w:val="24"/>
        </w:rPr>
        <w:t>O</w:t>
      </w:r>
      <w:r w:rsidRPr="00A51432">
        <w:rPr>
          <w:rFonts w:cs="Times New Roman"/>
          <w:color w:val="000000" w:themeColor="text1"/>
          <w:szCs w:val="24"/>
          <w:lang w:val="bg-BG"/>
        </w:rPr>
        <w:t>T analysis of the automotive environment</w:t>
      </w:r>
      <w:r w:rsidR="00B811D9" w:rsidRPr="00A51432">
        <w:rPr>
          <w:rFonts w:cs="Times New Roman"/>
          <w:color w:val="000000" w:themeColor="text1"/>
          <w:szCs w:val="24"/>
        </w:rPr>
        <w:t xml:space="preserve"> </w:t>
      </w:r>
      <w:sdt>
        <w:sdtPr>
          <w:rPr>
            <w:rFonts w:cs="Times New Roman"/>
            <w:color w:val="000000" w:themeColor="text1"/>
            <w:szCs w:val="24"/>
          </w:rPr>
          <w:id w:val="1976093120"/>
          <w:citation/>
        </w:sdtPr>
        <w:sdtEndPr/>
        <w:sdtContent>
          <w:r w:rsidR="00B811D9" w:rsidRPr="00A51432">
            <w:rPr>
              <w:rFonts w:cs="Times New Roman"/>
              <w:color w:val="000000" w:themeColor="text1"/>
              <w:szCs w:val="24"/>
            </w:rPr>
            <w:fldChar w:fldCharType="begin"/>
          </w:r>
          <w:r w:rsidR="00B811D9" w:rsidRPr="00A51432">
            <w:rPr>
              <w:rFonts w:cs="Times New Roman"/>
              <w:color w:val="000000" w:themeColor="text1"/>
              <w:szCs w:val="24"/>
            </w:rPr>
            <w:instrText xml:space="preserve"> CITATION Cot10 \l 2057 </w:instrText>
          </w:r>
          <w:r w:rsidR="00B811D9" w:rsidRPr="00A51432">
            <w:rPr>
              <w:rFonts w:cs="Times New Roman"/>
              <w:color w:val="000000" w:themeColor="text1"/>
              <w:szCs w:val="24"/>
            </w:rPr>
            <w:fldChar w:fldCharType="separate"/>
          </w:r>
          <w:r w:rsidR="00134619" w:rsidRPr="00A51432">
            <w:rPr>
              <w:rFonts w:cs="Times New Roman"/>
              <w:noProof/>
              <w:color w:val="000000" w:themeColor="text1"/>
              <w:szCs w:val="24"/>
            </w:rPr>
            <w:t>(Cottrell, 2010)</w:t>
          </w:r>
          <w:r w:rsidR="00B811D9" w:rsidRPr="00A51432">
            <w:rPr>
              <w:rFonts w:cs="Times New Roman"/>
              <w:color w:val="000000" w:themeColor="text1"/>
              <w:szCs w:val="24"/>
            </w:rPr>
            <w:fldChar w:fldCharType="end"/>
          </w:r>
        </w:sdtContent>
      </w:sdt>
      <w:r w:rsidRPr="00A51432">
        <w:rPr>
          <w:rFonts w:cs="Times New Roman"/>
          <w:color w:val="000000" w:themeColor="text1"/>
          <w:szCs w:val="24"/>
          <w:lang w:val="bg-BG"/>
        </w:rPr>
        <w:t>.</w:t>
      </w:r>
    </w:p>
    <w:p w14:paraId="69D8EF34" w14:textId="124C8230" w:rsidR="00DF7D04" w:rsidRPr="00A51432" w:rsidRDefault="00990110" w:rsidP="00990110">
      <w:pPr>
        <w:rPr>
          <w:rFonts w:cs="Times New Roman"/>
          <w:i/>
          <w:iCs/>
          <w:color w:val="000000" w:themeColor="text1"/>
          <w:szCs w:val="24"/>
        </w:rPr>
      </w:pPr>
      <w:r>
        <w:rPr>
          <w:rFonts w:ascii="Arial" w:hAnsi="Arial" w:cs="Arial"/>
          <w:i/>
          <w:iCs/>
          <w:color w:val="000000" w:themeColor="text1"/>
          <w:szCs w:val="24"/>
        </w:rPr>
        <w:t xml:space="preserve">    </w:t>
      </w:r>
      <w:r w:rsidRPr="00A51432">
        <w:rPr>
          <w:rFonts w:cs="Times New Roman"/>
          <w:i/>
          <w:iCs/>
          <w:color w:val="000000" w:themeColor="text1"/>
          <w:szCs w:val="24"/>
        </w:rPr>
        <w:t xml:space="preserve"> </w:t>
      </w:r>
      <w:r w:rsidR="00DF7D04" w:rsidRPr="00A51432">
        <w:rPr>
          <w:rFonts w:cs="Times New Roman"/>
          <w:i/>
          <w:iCs/>
          <w:color w:val="000000" w:themeColor="text1"/>
          <w:szCs w:val="24"/>
        </w:rPr>
        <w:t>Strengths</w:t>
      </w:r>
    </w:p>
    <w:p w14:paraId="0180EA47" w14:textId="2A49993D" w:rsidR="004D1B2D" w:rsidRPr="00A51432" w:rsidRDefault="00E431FB" w:rsidP="00A51432">
      <w:pPr>
        <w:spacing w:line="360" w:lineRule="auto"/>
        <w:rPr>
          <w:rFonts w:cs="Times New Roman"/>
          <w:color w:val="000000" w:themeColor="text1"/>
          <w:szCs w:val="24"/>
        </w:rPr>
      </w:pPr>
      <w:r w:rsidRPr="00A51432">
        <w:rPr>
          <w:rFonts w:cs="Times New Roman"/>
          <w:color w:val="000000" w:themeColor="text1"/>
          <w:szCs w:val="24"/>
        </w:rPr>
        <w:t xml:space="preserve">It </w:t>
      </w:r>
      <w:r w:rsidR="004D1B2D" w:rsidRPr="00A51432">
        <w:rPr>
          <w:rFonts w:cs="Times New Roman"/>
          <w:color w:val="000000" w:themeColor="text1"/>
          <w:szCs w:val="24"/>
        </w:rPr>
        <w:t xml:space="preserve">can </w:t>
      </w:r>
      <w:r w:rsidRPr="00A51432">
        <w:rPr>
          <w:rFonts w:cs="Times New Roman"/>
          <w:color w:val="000000" w:themeColor="text1"/>
          <w:szCs w:val="24"/>
        </w:rPr>
        <w:t xml:space="preserve">be </w:t>
      </w:r>
      <w:r w:rsidR="004D1B2D" w:rsidRPr="00A51432">
        <w:rPr>
          <w:rFonts w:cs="Times New Roman"/>
          <w:color w:val="000000" w:themeColor="text1"/>
          <w:szCs w:val="24"/>
        </w:rPr>
        <w:t>sa</w:t>
      </w:r>
      <w:r w:rsidRPr="00A51432">
        <w:rPr>
          <w:rFonts w:cs="Times New Roman"/>
          <w:color w:val="000000" w:themeColor="text1"/>
          <w:szCs w:val="24"/>
        </w:rPr>
        <w:t>id</w:t>
      </w:r>
      <w:r w:rsidR="004D1B2D" w:rsidRPr="00A51432">
        <w:rPr>
          <w:rFonts w:cs="Times New Roman"/>
          <w:color w:val="000000" w:themeColor="text1"/>
          <w:szCs w:val="24"/>
        </w:rPr>
        <w:t xml:space="preserve"> that the car industry in the UK is actively involved in the overall economy. For 2019 £ 18.6 billion has added value to the country's overall economy. However, the economic maximum was reached in 2016. when that amount was £ 22 billion. </w:t>
      </w:r>
      <w:r w:rsidR="009C2B50" w:rsidRPr="00A51432">
        <w:rPr>
          <w:rFonts w:cs="Times New Roman"/>
          <w:color w:val="000000" w:themeColor="text1"/>
          <w:szCs w:val="24"/>
        </w:rPr>
        <w:t>What has been said makes the conclusion that the car industry is a very strong part of the overall UK economy</w:t>
      </w:r>
      <w:r w:rsidR="004D1B2D" w:rsidRPr="00A51432">
        <w:rPr>
          <w:rFonts w:cs="Times New Roman"/>
          <w:color w:val="000000" w:themeColor="text1"/>
          <w:szCs w:val="24"/>
        </w:rPr>
        <w:t xml:space="preserve">. This is evidenced by Figure </w:t>
      </w:r>
      <w:r w:rsidR="00A16F55" w:rsidRPr="00A51432">
        <w:rPr>
          <w:rFonts w:cs="Times New Roman"/>
          <w:color w:val="000000" w:themeColor="text1"/>
          <w:szCs w:val="24"/>
        </w:rPr>
        <w:t>4</w:t>
      </w:r>
      <w:r w:rsidR="004D1B2D" w:rsidRPr="00A51432">
        <w:rPr>
          <w:rFonts w:cs="Times New Roman"/>
          <w:color w:val="000000" w:themeColor="text1"/>
          <w:szCs w:val="24"/>
        </w:rPr>
        <w:t>, which shows 'Motor vehicle manufacturers have invested less than their annual turnover in recent years'.</w:t>
      </w:r>
    </w:p>
    <w:p w14:paraId="346542AC" w14:textId="5A05DB68" w:rsidR="006514BC" w:rsidRPr="00A51432" w:rsidRDefault="00330C8C" w:rsidP="00A51432">
      <w:pPr>
        <w:spacing w:line="360" w:lineRule="auto"/>
        <w:rPr>
          <w:rFonts w:cs="Times New Roman"/>
          <w:color w:val="000000" w:themeColor="text1"/>
          <w:szCs w:val="24"/>
          <w:lang w:val="bg-BG"/>
        </w:rPr>
      </w:pPr>
      <w:r w:rsidRPr="00A51432">
        <w:rPr>
          <w:rFonts w:cs="Times New Roman"/>
          <w:color w:val="000000" w:themeColor="text1"/>
          <w:szCs w:val="24"/>
          <w:lang w:val="bg-BG"/>
        </w:rPr>
        <w:t>The UK is a place where 3,400 business companies produce cars, including trailers and semi-trailers</w:t>
      </w:r>
      <w:r w:rsidR="00756631" w:rsidRPr="00A51432">
        <w:rPr>
          <w:rFonts w:cs="Times New Roman"/>
          <w:color w:val="000000" w:themeColor="text1"/>
          <w:szCs w:val="24"/>
        </w:rPr>
        <w:t xml:space="preserve"> and</w:t>
      </w:r>
      <w:r w:rsidRPr="00A51432">
        <w:rPr>
          <w:rFonts w:cs="Times New Roman"/>
          <w:color w:val="000000" w:themeColor="text1"/>
          <w:szCs w:val="24"/>
          <w:lang w:val="bg-BG"/>
        </w:rPr>
        <w:t xml:space="preserve"> 10.8% on an annual basis in 2019 had an annual turnover of over 5 million pounds</w:t>
      </w:r>
      <w:sdt>
        <w:sdtPr>
          <w:rPr>
            <w:rFonts w:cs="Times New Roman"/>
            <w:color w:val="000000" w:themeColor="text1"/>
            <w:szCs w:val="24"/>
            <w:lang w:val="bg-BG"/>
          </w:rPr>
          <w:id w:val="-25407436"/>
          <w:citation/>
        </w:sdtPr>
        <w:sdtEndPr/>
        <w:sdtContent>
          <w:r w:rsidR="00E64A7B" w:rsidRPr="00A51432">
            <w:rPr>
              <w:rFonts w:cs="Times New Roman"/>
              <w:color w:val="000000" w:themeColor="text1"/>
              <w:szCs w:val="24"/>
              <w:lang w:val="bg-BG"/>
            </w:rPr>
            <w:fldChar w:fldCharType="begin"/>
          </w:r>
          <w:r w:rsidR="00E64A7B" w:rsidRPr="00A51432">
            <w:rPr>
              <w:rFonts w:cs="Times New Roman"/>
              <w:color w:val="000000" w:themeColor="text1"/>
              <w:szCs w:val="24"/>
            </w:rPr>
            <w:instrText xml:space="preserve"> CITATION Sta191 \l 2057 </w:instrText>
          </w:r>
          <w:r w:rsidR="00E64A7B" w:rsidRPr="00A51432">
            <w:rPr>
              <w:rFonts w:cs="Times New Roman"/>
              <w:color w:val="000000" w:themeColor="text1"/>
              <w:szCs w:val="24"/>
              <w:lang w:val="bg-BG"/>
            </w:rPr>
            <w:fldChar w:fldCharType="separate"/>
          </w:r>
          <w:r w:rsidR="00134619" w:rsidRPr="00A51432">
            <w:rPr>
              <w:rFonts w:cs="Times New Roman"/>
              <w:noProof/>
              <w:color w:val="000000" w:themeColor="text1"/>
              <w:szCs w:val="24"/>
            </w:rPr>
            <w:t xml:space="preserve"> (Statista, 2019)</w:t>
          </w:r>
          <w:r w:rsidR="00E64A7B" w:rsidRPr="00A51432">
            <w:rPr>
              <w:rFonts w:cs="Times New Roman"/>
              <w:color w:val="000000" w:themeColor="text1"/>
              <w:szCs w:val="24"/>
              <w:lang w:val="bg-BG"/>
            </w:rPr>
            <w:fldChar w:fldCharType="end"/>
          </w:r>
        </w:sdtContent>
      </w:sdt>
      <w:r w:rsidRPr="00A51432">
        <w:rPr>
          <w:rFonts w:cs="Times New Roman"/>
          <w:color w:val="000000" w:themeColor="text1"/>
          <w:szCs w:val="24"/>
          <w:lang w:val="bg-BG"/>
        </w:rPr>
        <w:t>.</w:t>
      </w:r>
    </w:p>
    <w:p w14:paraId="70701AA5" w14:textId="2B422405" w:rsidR="008B68F0" w:rsidRPr="00A51432" w:rsidRDefault="008B68F0" w:rsidP="00A51432">
      <w:pPr>
        <w:spacing w:line="360" w:lineRule="auto"/>
        <w:rPr>
          <w:rFonts w:cs="Times New Roman"/>
          <w:color w:val="000000" w:themeColor="text1"/>
          <w:szCs w:val="24"/>
          <w:lang w:val="bg-BG"/>
        </w:rPr>
      </w:pPr>
      <w:r w:rsidRPr="00A51432">
        <w:rPr>
          <w:rFonts w:cs="Times New Roman"/>
          <w:color w:val="000000" w:themeColor="text1"/>
          <w:szCs w:val="24"/>
          <w:lang w:val="bg-BG"/>
        </w:rPr>
        <w:t>This suggests the power and strength of the automotive industry as part of the UK economy.</w:t>
      </w:r>
    </w:p>
    <w:p w14:paraId="236C8BDD" w14:textId="77777777" w:rsidR="00C8266F" w:rsidRPr="006514BC" w:rsidRDefault="00C8266F" w:rsidP="004D1B2D">
      <w:pPr>
        <w:rPr>
          <w:rFonts w:ascii="Arial" w:hAnsi="Arial" w:cs="Arial"/>
          <w:color w:val="000000" w:themeColor="text1"/>
          <w:szCs w:val="24"/>
          <w:lang w:val="bg-BG"/>
        </w:rPr>
      </w:pPr>
    </w:p>
    <w:p w14:paraId="07024F9C" w14:textId="7F1D7EFF" w:rsidR="0056690C" w:rsidRDefault="0056690C" w:rsidP="00CF73B6">
      <w:pPr>
        <w:jc w:val="center"/>
        <w:rPr>
          <w:rFonts w:ascii="Arial" w:hAnsi="Arial" w:cs="Arial"/>
          <w:color w:val="000000" w:themeColor="text1"/>
          <w:szCs w:val="24"/>
        </w:rPr>
      </w:pPr>
      <w:r>
        <w:rPr>
          <w:noProof/>
        </w:rPr>
        <w:drawing>
          <wp:inline distT="0" distB="0" distL="0" distR="0" wp14:anchorId="5E07FDAD" wp14:editId="5536BD65">
            <wp:extent cx="4361824" cy="2296508"/>
            <wp:effectExtent l="0" t="0" r="635"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301" t="22454" r="13450" b="7110"/>
                    <a:stretch/>
                  </pic:blipFill>
                  <pic:spPr bwMode="auto">
                    <a:xfrm>
                      <a:off x="0" y="0"/>
                      <a:ext cx="4429112" cy="2331935"/>
                    </a:xfrm>
                    <a:prstGeom prst="rect">
                      <a:avLst/>
                    </a:prstGeom>
                    <a:ln>
                      <a:noFill/>
                    </a:ln>
                    <a:extLst>
                      <a:ext uri="{53640926-AAD7-44D8-BBD7-CCE9431645EC}">
                        <a14:shadowObscured xmlns:a14="http://schemas.microsoft.com/office/drawing/2010/main"/>
                      </a:ext>
                    </a:extLst>
                  </pic:spPr>
                </pic:pic>
              </a:graphicData>
            </a:graphic>
          </wp:inline>
        </w:drawing>
      </w:r>
    </w:p>
    <w:p w14:paraId="299E0588" w14:textId="0AF66D72" w:rsidR="0056690C" w:rsidRPr="00A51432" w:rsidRDefault="0056690C" w:rsidP="00A51432">
      <w:pPr>
        <w:spacing w:line="360" w:lineRule="auto"/>
        <w:jc w:val="center"/>
        <w:rPr>
          <w:rFonts w:cs="Times New Roman"/>
          <w:color w:val="000000" w:themeColor="text1"/>
          <w:szCs w:val="24"/>
        </w:rPr>
      </w:pPr>
      <w:r w:rsidRPr="00A51432">
        <w:rPr>
          <w:rFonts w:cs="Times New Roman"/>
          <w:color w:val="000000" w:themeColor="text1"/>
          <w:szCs w:val="24"/>
        </w:rPr>
        <w:t xml:space="preserve">Figure </w:t>
      </w:r>
      <w:r w:rsidR="00A16F55" w:rsidRPr="00A51432">
        <w:rPr>
          <w:rFonts w:cs="Times New Roman"/>
          <w:color w:val="000000" w:themeColor="text1"/>
          <w:szCs w:val="24"/>
        </w:rPr>
        <w:t>4</w:t>
      </w:r>
      <w:r w:rsidRPr="00A51432">
        <w:rPr>
          <w:rFonts w:cs="Times New Roman"/>
          <w:color w:val="000000" w:themeColor="text1"/>
          <w:szCs w:val="24"/>
        </w:rPr>
        <w:t>. Motor vehicle manufacturers have invested less of their annual turnover in recent years despite turnover continuing to rise</w:t>
      </w:r>
      <w:r w:rsidRPr="00A51432">
        <w:rPr>
          <w:rFonts w:cs="Times New Roman"/>
          <w:color w:val="000000" w:themeColor="text1"/>
          <w:szCs w:val="24"/>
        </w:rPr>
        <w:cr/>
        <w:t xml:space="preserve">Source: </w:t>
      </w:r>
      <w:r w:rsidR="006514BC" w:rsidRPr="00A51432">
        <w:rPr>
          <w:rFonts w:cs="Times New Roman"/>
          <w:color w:val="000000" w:themeColor="text1"/>
          <w:szCs w:val="24"/>
        </w:rPr>
        <w:t>Office for National Statistics</w:t>
      </w:r>
    </w:p>
    <w:p w14:paraId="1EBBB7B4" w14:textId="64888D3A" w:rsidR="00E64A7B" w:rsidRDefault="00E64A7B" w:rsidP="00CF73B6">
      <w:pPr>
        <w:rPr>
          <w:rFonts w:ascii="Arial" w:hAnsi="Arial" w:cs="Arial"/>
          <w:color w:val="000000" w:themeColor="text1"/>
          <w:szCs w:val="24"/>
          <w:lang w:val="bg-BG"/>
        </w:rPr>
      </w:pPr>
    </w:p>
    <w:p w14:paraId="659EE2A1" w14:textId="77777777" w:rsidR="009C2B50" w:rsidRPr="00A51432" w:rsidRDefault="009C2B50" w:rsidP="00CF73B6">
      <w:pPr>
        <w:rPr>
          <w:rFonts w:cs="Times New Roman"/>
          <w:color w:val="000000" w:themeColor="text1"/>
          <w:szCs w:val="24"/>
          <w:lang w:val="bg-BG"/>
        </w:rPr>
      </w:pPr>
    </w:p>
    <w:p w14:paraId="196494B5" w14:textId="271A6AD1" w:rsidR="007C3B58" w:rsidRPr="00A51432" w:rsidRDefault="005E0D4A" w:rsidP="005E0D4A">
      <w:pPr>
        <w:rPr>
          <w:rFonts w:cs="Times New Roman"/>
          <w:i/>
          <w:iCs/>
          <w:color w:val="000000" w:themeColor="text1"/>
          <w:szCs w:val="24"/>
          <w:lang w:val="bg-BG"/>
        </w:rPr>
      </w:pPr>
      <w:bookmarkStart w:id="8" w:name="_Hlk60435024"/>
      <w:r w:rsidRPr="00A51432">
        <w:rPr>
          <w:rFonts w:cs="Times New Roman"/>
          <w:i/>
          <w:iCs/>
          <w:color w:val="000000" w:themeColor="text1"/>
          <w:szCs w:val="24"/>
        </w:rPr>
        <w:t xml:space="preserve">    </w:t>
      </w:r>
      <w:r w:rsidR="007C3B58" w:rsidRPr="00A51432">
        <w:rPr>
          <w:rFonts w:cs="Times New Roman"/>
          <w:i/>
          <w:iCs/>
          <w:color w:val="000000" w:themeColor="text1"/>
          <w:szCs w:val="24"/>
        </w:rPr>
        <w:t>W</w:t>
      </w:r>
      <w:r w:rsidR="007C3B58" w:rsidRPr="00A51432">
        <w:rPr>
          <w:rFonts w:cs="Times New Roman"/>
          <w:i/>
          <w:iCs/>
          <w:color w:val="000000" w:themeColor="text1"/>
          <w:szCs w:val="24"/>
          <w:lang w:val="bg-BG"/>
        </w:rPr>
        <w:t>eaknesses</w:t>
      </w:r>
    </w:p>
    <w:bookmarkEnd w:id="8"/>
    <w:p w14:paraId="36BB2ACD" w14:textId="5C5FD031" w:rsidR="00DA5726" w:rsidRPr="00A51432" w:rsidRDefault="00C15ADC" w:rsidP="00A51432">
      <w:pPr>
        <w:spacing w:line="360" w:lineRule="auto"/>
        <w:rPr>
          <w:rFonts w:cs="Times New Roman"/>
          <w:color w:val="000000" w:themeColor="text1"/>
          <w:szCs w:val="24"/>
          <w:lang w:val="bg-BG"/>
        </w:rPr>
      </w:pPr>
      <w:r w:rsidRPr="00A51432">
        <w:rPr>
          <w:rFonts w:cs="Times New Roman"/>
          <w:color w:val="000000" w:themeColor="text1"/>
          <w:szCs w:val="24"/>
          <w:lang w:val="bg-BG"/>
        </w:rPr>
        <w:t>Basically, reference must be made here to the fact that the automobile</w:t>
      </w:r>
      <w:r w:rsidR="001F354A" w:rsidRPr="00A51432">
        <w:rPr>
          <w:rFonts w:cs="Times New Roman"/>
          <w:color w:val="000000" w:themeColor="text1"/>
          <w:szCs w:val="24"/>
        </w:rPr>
        <w:t xml:space="preserve"> industry</w:t>
      </w:r>
      <w:r w:rsidRPr="00A51432">
        <w:rPr>
          <w:rFonts w:cs="Times New Roman"/>
          <w:color w:val="000000" w:themeColor="text1"/>
          <w:szCs w:val="24"/>
          <w:lang w:val="bg-BG"/>
        </w:rPr>
        <w:t xml:space="preserve"> represents imports and exports mainly with the European Union. It is reasonable to ask what will happen after Brexit? On the other hand, this industry is severely affected by the import of resources, especially from European Union countries.</w:t>
      </w:r>
      <w:r w:rsidR="00321B87" w:rsidRPr="00A51432">
        <w:rPr>
          <w:rFonts w:cs="Times New Roman"/>
          <w:color w:val="000000" w:themeColor="text1"/>
          <w:szCs w:val="24"/>
        </w:rPr>
        <w:t xml:space="preserve"> </w:t>
      </w:r>
      <w:r w:rsidR="00321B87" w:rsidRPr="00A51432">
        <w:rPr>
          <w:rFonts w:cs="Times New Roman"/>
          <w:color w:val="000000" w:themeColor="text1"/>
          <w:szCs w:val="24"/>
          <w:lang w:val="bg-BG"/>
        </w:rPr>
        <w:t xml:space="preserve">Figure </w:t>
      </w:r>
      <w:r w:rsidR="00321B87" w:rsidRPr="00A51432">
        <w:rPr>
          <w:rFonts w:cs="Times New Roman"/>
          <w:color w:val="000000" w:themeColor="text1"/>
          <w:szCs w:val="24"/>
        </w:rPr>
        <w:t>5</w:t>
      </w:r>
      <w:r w:rsidR="008F3647" w:rsidRPr="00A51432">
        <w:rPr>
          <w:rFonts w:cs="Times New Roman"/>
          <w:color w:val="000000" w:themeColor="text1"/>
          <w:szCs w:val="24"/>
        </w:rPr>
        <w:t xml:space="preserve"> represent</w:t>
      </w:r>
      <w:r w:rsidRPr="00A51432">
        <w:rPr>
          <w:rFonts w:cs="Times New Roman"/>
          <w:color w:val="000000" w:themeColor="text1"/>
          <w:szCs w:val="24"/>
          <w:lang w:val="bg-BG"/>
        </w:rPr>
        <w:t xml:space="preserve"> the situation</w:t>
      </w:r>
      <w:r w:rsidR="00E456B8" w:rsidRPr="00A51432">
        <w:rPr>
          <w:rFonts w:cs="Times New Roman"/>
          <w:color w:val="000000" w:themeColor="text1"/>
          <w:szCs w:val="24"/>
        </w:rPr>
        <w:t xml:space="preserve"> f</w:t>
      </w:r>
      <w:r w:rsidR="00E456B8" w:rsidRPr="00A51432">
        <w:rPr>
          <w:rFonts w:cs="Times New Roman"/>
          <w:color w:val="000000" w:themeColor="text1"/>
          <w:szCs w:val="24"/>
          <w:lang w:val="bg-BG"/>
        </w:rPr>
        <w:t>or 2019</w:t>
      </w:r>
      <w:r w:rsidR="000C43A2" w:rsidRPr="00A51432">
        <w:rPr>
          <w:rFonts w:cs="Times New Roman"/>
          <w:color w:val="000000" w:themeColor="text1"/>
          <w:szCs w:val="24"/>
        </w:rPr>
        <w:t>:</w:t>
      </w:r>
      <w:r w:rsidRPr="00A51432">
        <w:rPr>
          <w:rFonts w:cs="Times New Roman"/>
          <w:color w:val="000000" w:themeColor="text1"/>
          <w:szCs w:val="24"/>
          <w:lang w:val="bg-BG"/>
        </w:rPr>
        <w:t xml:space="preserve"> </w:t>
      </w:r>
    </w:p>
    <w:p w14:paraId="351AA9E1" w14:textId="61583E38" w:rsidR="00A174E0" w:rsidRPr="00DA5726" w:rsidRDefault="00A174E0" w:rsidP="007104FC">
      <w:pPr>
        <w:jc w:val="center"/>
        <w:rPr>
          <w:rFonts w:ascii="Arial" w:hAnsi="Arial" w:cs="Arial"/>
          <w:color w:val="000000" w:themeColor="text1"/>
          <w:szCs w:val="24"/>
          <w:lang w:val="bg-BG"/>
        </w:rPr>
      </w:pPr>
      <w:r>
        <w:rPr>
          <w:noProof/>
        </w:rPr>
        <w:drawing>
          <wp:inline distT="0" distB="0" distL="0" distR="0" wp14:anchorId="350464B6" wp14:editId="34871F09">
            <wp:extent cx="4753530" cy="2476013"/>
            <wp:effectExtent l="0" t="0" r="952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150" t="26709" r="22358" b="17274"/>
                    <a:stretch/>
                  </pic:blipFill>
                  <pic:spPr bwMode="auto">
                    <a:xfrm>
                      <a:off x="0" y="0"/>
                      <a:ext cx="4790198" cy="2495113"/>
                    </a:xfrm>
                    <a:prstGeom prst="rect">
                      <a:avLst/>
                    </a:prstGeom>
                    <a:ln>
                      <a:noFill/>
                    </a:ln>
                    <a:extLst>
                      <a:ext uri="{53640926-AAD7-44D8-BBD7-CCE9431645EC}">
                        <a14:shadowObscured xmlns:a14="http://schemas.microsoft.com/office/drawing/2010/main"/>
                      </a:ext>
                    </a:extLst>
                  </pic:spPr>
                </pic:pic>
              </a:graphicData>
            </a:graphic>
          </wp:inline>
        </w:drawing>
      </w:r>
    </w:p>
    <w:p w14:paraId="5B944028" w14:textId="2F430144" w:rsidR="007C3B58" w:rsidRPr="00A51432" w:rsidRDefault="00C15ADC" w:rsidP="00A51432">
      <w:pPr>
        <w:spacing w:line="360" w:lineRule="auto"/>
        <w:jc w:val="center"/>
        <w:rPr>
          <w:rFonts w:cs="Times New Roman"/>
          <w:color w:val="000000" w:themeColor="text1"/>
          <w:szCs w:val="24"/>
        </w:rPr>
      </w:pPr>
      <w:r w:rsidRPr="00A51432">
        <w:rPr>
          <w:rFonts w:cs="Times New Roman"/>
          <w:color w:val="000000" w:themeColor="text1"/>
          <w:szCs w:val="24"/>
        </w:rPr>
        <w:t xml:space="preserve">Figure </w:t>
      </w:r>
      <w:r w:rsidR="00A16F55" w:rsidRPr="00A51432">
        <w:rPr>
          <w:rFonts w:cs="Times New Roman"/>
          <w:color w:val="000000" w:themeColor="text1"/>
          <w:szCs w:val="24"/>
        </w:rPr>
        <w:t>5</w:t>
      </w:r>
      <w:r w:rsidRPr="00A51432">
        <w:rPr>
          <w:rFonts w:cs="Times New Roman"/>
          <w:color w:val="000000" w:themeColor="text1"/>
          <w:szCs w:val="24"/>
        </w:rPr>
        <w:t>. Car industry export and import for 2019</w:t>
      </w:r>
      <w:sdt>
        <w:sdtPr>
          <w:rPr>
            <w:rFonts w:cs="Times New Roman"/>
            <w:color w:val="000000" w:themeColor="text1"/>
            <w:szCs w:val="24"/>
          </w:rPr>
          <w:id w:val="1116805709"/>
          <w:citation/>
        </w:sdtPr>
        <w:sdtEndPr/>
        <w:sdtContent>
          <w:r w:rsidR="000D77A6" w:rsidRPr="00A51432">
            <w:rPr>
              <w:rFonts w:cs="Times New Roman"/>
              <w:color w:val="000000" w:themeColor="text1"/>
              <w:szCs w:val="24"/>
            </w:rPr>
            <w:fldChar w:fldCharType="begin"/>
          </w:r>
          <w:r w:rsidR="00045A2B" w:rsidRPr="00A51432">
            <w:rPr>
              <w:rFonts w:cs="Times New Roman"/>
              <w:color w:val="000000" w:themeColor="text1"/>
              <w:szCs w:val="24"/>
            </w:rPr>
            <w:instrText xml:space="preserve">CITATION ACE19 \l 2057 </w:instrText>
          </w:r>
          <w:r w:rsidR="000D77A6" w:rsidRPr="00A51432">
            <w:rPr>
              <w:rFonts w:cs="Times New Roman"/>
              <w:color w:val="000000" w:themeColor="text1"/>
              <w:szCs w:val="24"/>
            </w:rPr>
            <w:fldChar w:fldCharType="separate"/>
          </w:r>
          <w:r w:rsidR="00134619" w:rsidRPr="00A51432">
            <w:rPr>
              <w:rFonts w:cs="Times New Roman"/>
              <w:noProof/>
              <w:color w:val="000000" w:themeColor="text1"/>
              <w:szCs w:val="24"/>
            </w:rPr>
            <w:t xml:space="preserve"> (ACEA, 2020)</w:t>
          </w:r>
          <w:r w:rsidR="000D77A6" w:rsidRPr="00A51432">
            <w:rPr>
              <w:rFonts w:cs="Times New Roman"/>
              <w:color w:val="000000" w:themeColor="text1"/>
              <w:szCs w:val="24"/>
            </w:rPr>
            <w:fldChar w:fldCharType="end"/>
          </w:r>
        </w:sdtContent>
      </w:sdt>
    </w:p>
    <w:p w14:paraId="70C5DCF5" w14:textId="56F2F610" w:rsidR="007104FC" w:rsidRPr="00A51432" w:rsidRDefault="00491A1A" w:rsidP="00A51432">
      <w:pPr>
        <w:spacing w:line="360" w:lineRule="auto"/>
        <w:jc w:val="center"/>
        <w:rPr>
          <w:rStyle w:val="Hyperlink"/>
          <w:rFonts w:cs="Times New Roman"/>
          <w:color w:val="000000" w:themeColor="text1"/>
          <w:szCs w:val="24"/>
          <w:u w:val="none"/>
          <w:lang w:val="fr-FR"/>
        </w:rPr>
      </w:pPr>
      <w:r w:rsidRPr="00A51432">
        <w:rPr>
          <w:rFonts w:cs="Times New Roman"/>
          <w:color w:val="000000" w:themeColor="text1"/>
          <w:szCs w:val="24"/>
          <w:lang w:val="fr-FR"/>
        </w:rPr>
        <w:t xml:space="preserve">Source: </w:t>
      </w:r>
      <w:hyperlink r:id="rId13" w:history="1">
        <w:r w:rsidRPr="00A51432">
          <w:rPr>
            <w:rStyle w:val="Hyperlink"/>
            <w:rFonts w:cs="Times New Roman"/>
            <w:color w:val="000000" w:themeColor="text1"/>
            <w:szCs w:val="24"/>
            <w:u w:val="none"/>
            <w:lang w:val="fr-FR"/>
          </w:rPr>
          <w:t>https://www.acea.be/statistics</w:t>
        </w:r>
      </w:hyperlink>
    </w:p>
    <w:p w14:paraId="41D6B900" w14:textId="14246894" w:rsidR="00F4294C" w:rsidRDefault="00F4294C" w:rsidP="00CF73B6">
      <w:pPr>
        <w:jc w:val="center"/>
        <w:rPr>
          <w:rFonts w:ascii="Arial" w:hAnsi="Arial" w:cs="Arial"/>
          <w:color w:val="000000" w:themeColor="text1"/>
          <w:szCs w:val="24"/>
          <w:lang w:val="fr-FR"/>
        </w:rPr>
      </w:pPr>
    </w:p>
    <w:p w14:paraId="53CCAB6A" w14:textId="77777777" w:rsidR="0003159B" w:rsidRPr="0060618E" w:rsidRDefault="0003159B" w:rsidP="00CF73B6">
      <w:pPr>
        <w:jc w:val="center"/>
        <w:rPr>
          <w:rFonts w:ascii="Arial" w:hAnsi="Arial" w:cs="Arial"/>
          <w:color w:val="000000" w:themeColor="text1"/>
          <w:szCs w:val="24"/>
          <w:lang w:val="fr-FR"/>
        </w:rPr>
      </w:pPr>
    </w:p>
    <w:p w14:paraId="64D05158" w14:textId="6DD8DD71" w:rsidR="000D77A6" w:rsidRPr="00A51432" w:rsidRDefault="001E02F5" w:rsidP="001E02F5">
      <w:pPr>
        <w:rPr>
          <w:rFonts w:cs="Times New Roman"/>
          <w:i/>
          <w:iCs/>
          <w:color w:val="000000" w:themeColor="text1"/>
          <w:szCs w:val="24"/>
        </w:rPr>
      </w:pPr>
      <w:r w:rsidRPr="00A51432">
        <w:rPr>
          <w:rFonts w:cs="Times New Roman"/>
          <w:i/>
          <w:iCs/>
          <w:color w:val="000000" w:themeColor="text1"/>
          <w:szCs w:val="24"/>
          <w:lang w:val="fr-FR"/>
        </w:rPr>
        <w:t xml:space="preserve">   </w:t>
      </w:r>
      <w:bookmarkStart w:id="9" w:name="_Hlk60435153"/>
      <w:r w:rsidRPr="00A51432">
        <w:rPr>
          <w:rFonts w:cs="Times New Roman"/>
          <w:i/>
          <w:iCs/>
          <w:color w:val="000000" w:themeColor="text1"/>
          <w:szCs w:val="24"/>
          <w:lang w:val="fr-FR"/>
        </w:rPr>
        <w:t xml:space="preserve"> </w:t>
      </w:r>
      <w:r w:rsidR="00A46C73" w:rsidRPr="00A51432">
        <w:rPr>
          <w:rFonts w:cs="Times New Roman"/>
          <w:i/>
          <w:iCs/>
          <w:color w:val="000000" w:themeColor="text1"/>
          <w:szCs w:val="24"/>
        </w:rPr>
        <w:t>Opportunities</w:t>
      </w:r>
      <w:bookmarkEnd w:id="9"/>
    </w:p>
    <w:p w14:paraId="33B43362" w14:textId="77777777" w:rsidR="0003159B" w:rsidRPr="001E02F5" w:rsidRDefault="0003159B" w:rsidP="001E02F5">
      <w:pPr>
        <w:rPr>
          <w:rFonts w:ascii="Arial" w:hAnsi="Arial" w:cs="Arial"/>
          <w:i/>
          <w:iCs/>
          <w:color w:val="000000" w:themeColor="text1"/>
          <w:szCs w:val="24"/>
        </w:rPr>
      </w:pPr>
    </w:p>
    <w:p w14:paraId="6BB446FA" w14:textId="7A5E877F" w:rsidR="00DC4753" w:rsidRPr="00A51432" w:rsidRDefault="00A46C73" w:rsidP="00A51432">
      <w:pPr>
        <w:spacing w:line="360" w:lineRule="auto"/>
        <w:rPr>
          <w:rFonts w:cs="Times New Roman"/>
          <w:color w:val="000000" w:themeColor="text1"/>
          <w:szCs w:val="24"/>
          <w:lang w:val="bg-BG"/>
        </w:rPr>
      </w:pPr>
      <w:r w:rsidRPr="00A51432">
        <w:rPr>
          <w:rFonts w:cs="Times New Roman"/>
          <w:color w:val="000000" w:themeColor="text1"/>
          <w:szCs w:val="24"/>
          <w:lang w:val="bg-BG"/>
        </w:rPr>
        <w:t>The opportunities that open up for the industry market in the UK are in fact the future opportunities for the automotive industry as a whole. One of them is the transition from cars with conventional fuel - oil and diesel, to electric cars of the hybrid type or full electric car. Unfortunately, at the moment the situation is not the most promising, but the future in this direction is brighter.</w:t>
      </w:r>
      <w:r w:rsidR="00DC4753" w:rsidRPr="00A51432">
        <w:rPr>
          <w:rFonts w:cs="Times New Roman"/>
          <w:color w:val="000000" w:themeColor="text1"/>
          <w:szCs w:val="24"/>
          <w:lang w:val="bg-BG"/>
        </w:rPr>
        <w:t xml:space="preserve"> This can be seen from Figure </w:t>
      </w:r>
      <w:r w:rsidR="00A16F55" w:rsidRPr="00A51432">
        <w:rPr>
          <w:rFonts w:cs="Times New Roman"/>
          <w:color w:val="000000" w:themeColor="text1"/>
          <w:szCs w:val="24"/>
        </w:rPr>
        <w:t>6</w:t>
      </w:r>
      <w:r w:rsidR="00DC4753" w:rsidRPr="00A51432">
        <w:rPr>
          <w:rFonts w:cs="Times New Roman"/>
          <w:color w:val="000000" w:themeColor="text1"/>
          <w:szCs w:val="24"/>
          <w:lang w:val="bg-BG"/>
        </w:rPr>
        <w:t>.</w:t>
      </w:r>
    </w:p>
    <w:p w14:paraId="5A4EDF7B" w14:textId="4D5985C5" w:rsidR="00DC4753" w:rsidRDefault="006846ED" w:rsidP="006846ED">
      <w:pPr>
        <w:jc w:val="center"/>
        <w:rPr>
          <w:rFonts w:ascii="Arial" w:hAnsi="Arial" w:cs="Arial"/>
          <w:color w:val="000000" w:themeColor="text1"/>
          <w:szCs w:val="24"/>
          <w:lang w:val="bg-BG"/>
        </w:rPr>
      </w:pPr>
      <w:r>
        <w:rPr>
          <w:noProof/>
        </w:rPr>
        <w:lastRenderedPageBreak/>
        <w:drawing>
          <wp:inline distT="0" distB="0" distL="0" distR="0" wp14:anchorId="18DF8B05" wp14:editId="1D2C1461">
            <wp:extent cx="2790190" cy="23842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2896" t="16072" r="46421" b="16801"/>
                    <a:stretch/>
                  </pic:blipFill>
                  <pic:spPr bwMode="auto">
                    <a:xfrm>
                      <a:off x="0" y="0"/>
                      <a:ext cx="2825062" cy="2414069"/>
                    </a:xfrm>
                    <a:prstGeom prst="rect">
                      <a:avLst/>
                    </a:prstGeom>
                    <a:ln>
                      <a:noFill/>
                    </a:ln>
                    <a:extLst>
                      <a:ext uri="{53640926-AAD7-44D8-BBD7-CCE9431645EC}">
                        <a14:shadowObscured xmlns:a14="http://schemas.microsoft.com/office/drawing/2010/main"/>
                      </a:ext>
                    </a:extLst>
                  </pic:spPr>
                </pic:pic>
              </a:graphicData>
            </a:graphic>
          </wp:inline>
        </w:drawing>
      </w:r>
    </w:p>
    <w:p w14:paraId="6BCA798F" w14:textId="7B4561CC" w:rsidR="006846ED" w:rsidRPr="00A51432" w:rsidRDefault="002A2BD5" w:rsidP="00A51432">
      <w:pPr>
        <w:spacing w:line="360" w:lineRule="auto"/>
        <w:jc w:val="center"/>
        <w:rPr>
          <w:rFonts w:cs="Times New Roman"/>
          <w:color w:val="000000" w:themeColor="text1"/>
          <w:szCs w:val="24"/>
        </w:rPr>
      </w:pPr>
      <w:r w:rsidRPr="00A51432">
        <w:rPr>
          <w:rFonts w:cs="Times New Roman"/>
          <w:color w:val="000000" w:themeColor="text1"/>
          <w:szCs w:val="24"/>
        </w:rPr>
        <w:t xml:space="preserve">Figure </w:t>
      </w:r>
      <w:r w:rsidR="00A16F55" w:rsidRPr="00A51432">
        <w:rPr>
          <w:rFonts w:cs="Times New Roman"/>
          <w:color w:val="000000" w:themeColor="text1"/>
          <w:szCs w:val="24"/>
        </w:rPr>
        <w:t>6</w:t>
      </w:r>
      <w:r w:rsidRPr="00A51432">
        <w:rPr>
          <w:rFonts w:cs="Times New Roman"/>
          <w:color w:val="000000" w:themeColor="text1"/>
          <w:szCs w:val="24"/>
        </w:rPr>
        <w:t xml:space="preserve">. New passenger cars by fuel type in the EU </w:t>
      </w:r>
      <w:sdt>
        <w:sdtPr>
          <w:rPr>
            <w:rFonts w:cs="Times New Roman"/>
            <w:color w:val="000000" w:themeColor="text1"/>
            <w:szCs w:val="24"/>
          </w:rPr>
          <w:id w:val="-1747636283"/>
          <w:citation/>
        </w:sdtPr>
        <w:sdtEndPr/>
        <w:sdtContent>
          <w:r w:rsidRPr="00A51432">
            <w:rPr>
              <w:rFonts w:cs="Times New Roman"/>
              <w:color w:val="000000" w:themeColor="text1"/>
              <w:szCs w:val="24"/>
            </w:rPr>
            <w:fldChar w:fldCharType="begin"/>
          </w:r>
          <w:r w:rsidRPr="00A51432">
            <w:rPr>
              <w:rFonts w:cs="Times New Roman"/>
              <w:color w:val="000000" w:themeColor="text1"/>
              <w:szCs w:val="24"/>
            </w:rPr>
            <w:instrText xml:space="preserve"> CITATION ACE191 \l 2057 </w:instrText>
          </w:r>
          <w:r w:rsidRPr="00A51432">
            <w:rPr>
              <w:rFonts w:cs="Times New Roman"/>
              <w:color w:val="000000" w:themeColor="text1"/>
              <w:szCs w:val="24"/>
            </w:rPr>
            <w:fldChar w:fldCharType="separate"/>
          </w:r>
          <w:r w:rsidR="00134619" w:rsidRPr="00A51432">
            <w:rPr>
              <w:rFonts w:cs="Times New Roman"/>
              <w:noProof/>
              <w:color w:val="000000" w:themeColor="text1"/>
              <w:szCs w:val="24"/>
            </w:rPr>
            <w:t>(ACEA, 2019)</w:t>
          </w:r>
          <w:r w:rsidRPr="00A51432">
            <w:rPr>
              <w:rFonts w:cs="Times New Roman"/>
              <w:color w:val="000000" w:themeColor="text1"/>
              <w:szCs w:val="24"/>
            </w:rPr>
            <w:fldChar w:fldCharType="end"/>
          </w:r>
        </w:sdtContent>
      </w:sdt>
    </w:p>
    <w:p w14:paraId="659F7E9B" w14:textId="28F7FEE4" w:rsidR="002A2BD5" w:rsidRPr="00A51432" w:rsidRDefault="002A2BD5" w:rsidP="00A51432">
      <w:pPr>
        <w:spacing w:line="360" w:lineRule="auto"/>
        <w:jc w:val="center"/>
        <w:rPr>
          <w:rFonts w:cs="Times New Roman"/>
          <w:color w:val="000000" w:themeColor="text1"/>
          <w:szCs w:val="24"/>
        </w:rPr>
      </w:pPr>
      <w:r w:rsidRPr="00A51432">
        <w:rPr>
          <w:rFonts w:cs="Times New Roman"/>
          <w:color w:val="000000" w:themeColor="text1"/>
          <w:szCs w:val="24"/>
        </w:rPr>
        <w:t>Source: www.acea.be</w:t>
      </w:r>
    </w:p>
    <w:p w14:paraId="15C12FC9" w14:textId="7171FCB6" w:rsidR="00C14A2D" w:rsidRPr="00A51432" w:rsidRDefault="00C14A2D" w:rsidP="00A51432">
      <w:pPr>
        <w:spacing w:line="360" w:lineRule="auto"/>
        <w:rPr>
          <w:rFonts w:cs="Times New Roman"/>
          <w:color w:val="000000" w:themeColor="text1"/>
          <w:szCs w:val="24"/>
          <w:lang w:val="bg-BG"/>
        </w:rPr>
      </w:pPr>
      <w:r w:rsidRPr="00A51432">
        <w:rPr>
          <w:rFonts w:cs="Times New Roman"/>
          <w:color w:val="000000" w:themeColor="text1"/>
          <w:szCs w:val="24"/>
          <w:lang w:val="bg-BG"/>
        </w:rPr>
        <w:t>Of course, the data are for the whole European Union, but the ratio for the car industry in the UK is the same.</w:t>
      </w:r>
    </w:p>
    <w:p w14:paraId="57EB039A" w14:textId="6BE42F47" w:rsidR="002B0DB5" w:rsidRPr="00A51432" w:rsidRDefault="00201877" w:rsidP="00201877">
      <w:pPr>
        <w:rPr>
          <w:rFonts w:cs="Times New Roman"/>
          <w:i/>
          <w:iCs/>
          <w:color w:val="000000" w:themeColor="text1"/>
          <w:szCs w:val="24"/>
        </w:rPr>
      </w:pPr>
      <w:r w:rsidRPr="00201877">
        <w:rPr>
          <w:rFonts w:ascii="Arial" w:hAnsi="Arial" w:cs="Arial"/>
          <w:i/>
          <w:iCs/>
          <w:color w:val="000000" w:themeColor="text1"/>
          <w:szCs w:val="24"/>
        </w:rPr>
        <w:t xml:space="preserve">   </w:t>
      </w:r>
      <w:r w:rsidRPr="00A51432">
        <w:rPr>
          <w:rFonts w:cs="Times New Roman"/>
          <w:i/>
          <w:iCs/>
          <w:color w:val="000000" w:themeColor="text1"/>
          <w:szCs w:val="24"/>
        </w:rPr>
        <w:t xml:space="preserve"> </w:t>
      </w:r>
      <w:r w:rsidR="00795F30" w:rsidRPr="00A51432">
        <w:rPr>
          <w:rFonts w:cs="Times New Roman"/>
          <w:i/>
          <w:iCs/>
          <w:color w:val="000000" w:themeColor="text1"/>
          <w:szCs w:val="24"/>
        </w:rPr>
        <w:t>Threats</w:t>
      </w:r>
    </w:p>
    <w:p w14:paraId="299A8D1F" w14:textId="3D102D9E" w:rsidR="002B0DB5" w:rsidRPr="00A51432" w:rsidRDefault="00BD1F8B" w:rsidP="00A51432">
      <w:pPr>
        <w:spacing w:line="360" w:lineRule="auto"/>
        <w:rPr>
          <w:rFonts w:cs="Times New Roman"/>
          <w:color w:val="000000" w:themeColor="text1"/>
          <w:szCs w:val="24"/>
        </w:rPr>
      </w:pPr>
      <w:r w:rsidRPr="00A51432">
        <w:rPr>
          <w:rFonts w:cs="Times New Roman"/>
          <w:color w:val="000000" w:themeColor="text1"/>
          <w:szCs w:val="24"/>
          <w:lang w:val="bg-BG"/>
        </w:rPr>
        <w:t xml:space="preserve">Unfortunately, in making the </w:t>
      </w:r>
      <w:r w:rsidR="00E26D16" w:rsidRPr="00A51432">
        <w:rPr>
          <w:rFonts w:cs="Times New Roman"/>
          <w:color w:val="000000" w:themeColor="text1"/>
          <w:szCs w:val="24"/>
        </w:rPr>
        <w:t>SWOT</w:t>
      </w:r>
      <w:r w:rsidRPr="00A51432">
        <w:rPr>
          <w:rFonts w:cs="Times New Roman"/>
          <w:color w:val="000000" w:themeColor="text1"/>
          <w:szCs w:val="24"/>
          <w:lang w:val="bg-BG"/>
        </w:rPr>
        <w:t xml:space="preserve"> analysis of the UK car industry,</w:t>
      </w:r>
      <w:r w:rsidR="006D4C4B" w:rsidRPr="00A51432">
        <w:rPr>
          <w:rFonts w:cs="Times New Roman"/>
          <w:color w:val="000000" w:themeColor="text1"/>
          <w:szCs w:val="24"/>
        </w:rPr>
        <w:t xml:space="preserve"> could be found </w:t>
      </w:r>
      <w:r w:rsidRPr="00A51432">
        <w:rPr>
          <w:rFonts w:cs="Times New Roman"/>
          <w:color w:val="000000" w:themeColor="text1"/>
          <w:szCs w:val="24"/>
          <w:lang w:val="bg-BG"/>
        </w:rPr>
        <w:t xml:space="preserve">that the Kingdom is not in the top 12 manufacturers worldwide. This can be seen from Figure </w:t>
      </w:r>
      <w:r w:rsidR="00A16F55" w:rsidRPr="00A51432">
        <w:rPr>
          <w:rFonts w:cs="Times New Roman"/>
          <w:color w:val="000000" w:themeColor="text1"/>
          <w:szCs w:val="24"/>
        </w:rPr>
        <w:t>7</w:t>
      </w:r>
      <w:r w:rsidRPr="00A51432">
        <w:rPr>
          <w:rFonts w:cs="Times New Roman"/>
          <w:color w:val="000000" w:themeColor="text1"/>
          <w:szCs w:val="24"/>
        </w:rPr>
        <w:t xml:space="preserve"> </w:t>
      </w:r>
      <w:sdt>
        <w:sdtPr>
          <w:rPr>
            <w:rFonts w:cs="Times New Roman"/>
            <w:color w:val="000000" w:themeColor="text1"/>
            <w:szCs w:val="24"/>
          </w:rPr>
          <w:id w:val="-1245102131"/>
          <w:citation/>
        </w:sdtPr>
        <w:sdtEndPr/>
        <w:sdtContent>
          <w:r w:rsidRPr="00A51432">
            <w:rPr>
              <w:rFonts w:cs="Times New Roman"/>
              <w:color w:val="000000" w:themeColor="text1"/>
              <w:szCs w:val="24"/>
            </w:rPr>
            <w:fldChar w:fldCharType="begin"/>
          </w:r>
          <w:r w:rsidRPr="00A51432">
            <w:rPr>
              <w:rFonts w:cs="Times New Roman"/>
              <w:color w:val="000000" w:themeColor="text1"/>
              <w:szCs w:val="24"/>
            </w:rPr>
            <w:instrText xml:space="preserve"> CITATION Sta191 \l 2057 </w:instrText>
          </w:r>
          <w:r w:rsidRPr="00A51432">
            <w:rPr>
              <w:rFonts w:cs="Times New Roman"/>
              <w:color w:val="000000" w:themeColor="text1"/>
              <w:szCs w:val="24"/>
            </w:rPr>
            <w:fldChar w:fldCharType="separate"/>
          </w:r>
          <w:r w:rsidR="00134619" w:rsidRPr="00A51432">
            <w:rPr>
              <w:rFonts w:cs="Times New Roman"/>
              <w:noProof/>
              <w:color w:val="000000" w:themeColor="text1"/>
              <w:szCs w:val="24"/>
            </w:rPr>
            <w:t>(Statista, 2019)</w:t>
          </w:r>
          <w:r w:rsidRPr="00A51432">
            <w:rPr>
              <w:rFonts w:cs="Times New Roman"/>
              <w:color w:val="000000" w:themeColor="text1"/>
              <w:szCs w:val="24"/>
            </w:rPr>
            <w:fldChar w:fldCharType="end"/>
          </w:r>
        </w:sdtContent>
      </w:sdt>
      <w:r w:rsidRPr="00A51432">
        <w:rPr>
          <w:rFonts w:cs="Times New Roman"/>
          <w:color w:val="000000" w:themeColor="text1"/>
          <w:szCs w:val="24"/>
          <w:lang w:val="bg-BG"/>
        </w:rPr>
        <w:t>.</w:t>
      </w:r>
      <w:r w:rsidR="00E12F7E" w:rsidRPr="00A51432">
        <w:rPr>
          <w:rFonts w:cs="Times New Roman"/>
          <w:color w:val="000000" w:themeColor="text1"/>
          <w:szCs w:val="24"/>
        </w:rPr>
        <w:t xml:space="preserve"> </w:t>
      </w:r>
    </w:p>
    <w:p w14:paraId="41555F70" w14:textId="08654D24" w:rsidR="00E12F7E" w:rsidRPr="00A51432" w:rsidRDefault="00E12F7E" w:rsidP="00A51432">
      <w:pPr>
        <w:spacing w:line="360" w:lineRule="auto"/>
        <w:rPr>
          <w:rFonts w:cs="Times New Roman"/>
          <w:color w:val="000000" w:themeColor="text1"/>
          <w:szCs w:val="24"/>
          <w:lang w:val="bg-BG"/>
        </w:rPr>
      </w:pPr>
      <w:r w:rsidRPr="00A51432">
        <w:rPr>
          <w:rFonts w:cs="Times New Roman"/>
          <w:color w:val="000000" w:themeColor="text1"/>
          <w:szCs w:val="24"/>
          <w:lang w:val="bg-BG"/>
        </w:rPr>
        <w:t>From the report The Top 20 Economies in the World</w:t>
      </w:r>
      <w:sdt>
        <w:sdtPr>
          <w:rPr>
            <w:rFonts w:cs="Times New Roman"/>
            <w:color w:val="000000" w:themeColor="text1"/>
            <w:szCs w:val="24"/>
            <w:lang w:val="bg-BG"/>
          </w:rPr>
          <w:id w:val="-1418165237"/>
          <w:citation/>
        </w:sdtPr>
        <w:sdtEndPr/>
        <w:sdtContent>
          <w:r w:rsidRPr="00A51432">
            <w:rPr>
              <w:rFonts w:cs="Times New Roman"/>
              <w:color w:val="000000" w:themeColor="text1"/>
              <w:szCs w:val="24"/>
              <w:lang w:val="bg-BG"/>
            </w:rPr>
            <w:fldChar w:fldCharType="begin"/>
          </w:r>
          <w:r w:rsidRPr="00A51432">
            <w:rPr>
              <w:rFonts w:cs="Times New Roman"/>
              <w:color w:val="000000" w:themeColor="text1"/>
              <w:szCs w:val="24"/>
              <w:lang w:val="bg-BG"/>
            </w:rPr>
            <w:instrText xml:space="preserve">CITATION Inv201 \l 1026 </w:instrText>
          </w:r>
          <w:r w:rsidRPr="00A51432">
            <w:rPr>
              <w:rFonts w:cs="Times New Roman"/>
              <w:color w:val="000000" w:themeColor="text1"/>
              <w:szCs w:val="24"/>
              <w:lang w:val="bg-BG"/>
            </w:rPr>
            <w:fldChar w:fldCharType="separate"/>
          </w:r>
          <w:r w:rsidR="00134619" w:rsidRPr="00A51432">
            <w:rPr>
              <w:rFonts w:cs="Times New Roman"/>
              <w:noProof/>
              <w:color w:val="000000" w:themeColor="text1"/>
              <w:szCs w:val="24"/>
              <w:lang w:val="bg-BG"/>
            </w:rPr>
            <w:t xml:space="preserve"> (Investopedia, 2020)</w:t>
          </w:r>
          <w:r w:rsidRPr="00A51432">
            <w:rPr>
              <w:rFonts w:cs="Times New Roman"/>
              <w:color w:val="000000" w:themeColor="text1"/>
              <w:szCs w:val="24"/>
              <w:lang w:val="bg-BG"/>
            </w:rPr>
            <w:fldChar w:fldCharType="end"/>
          </w:r>
        </w:sdtContent>
      </w:sdt>
      <w:r w:rsidRPr="00A51432">
        <w:rPr>
          <w:rFonts w:cs="Times New Roman"/>
          <w:color w:val="000000" w:themeColor="text1"/>
          <w:szCs w:val="24"/>
          <w:lang w:val="bg-BG"/>
        </w:rPr>
        <w:t xml:space="preserve">, </w:t>
      </w:r>
      <w:r w:rsidR="006D4C4B" w:rsidRPr="00A51432">
        <w:rPr>
          <w:rFonts w:cs="Times New Roman"/>
          <w:color w:val="000000" w:themeColor="text1"/>
          <w:szCs w:val="24"/>
        </w:rPr>
        <w:t xml:space="preserve">could be </w:t>
      </w:r>
      <w:r w:rsidR="00D929E9" w:rsidRPr="00A51432">
        <w:rPr>
          <w:rFonts w:cs="Times New Roman"/>
          <w:color w:val="000000" w:themeColor="text1"/>
          <w:szCs w:val="24"/>
        </w:rPr>
        <w:t xml:space="preserve">found </w:t>
      </w:r>
      <w:r w:rsidRPr="00A51432">
        <w:rPr>
          <w:rFonts w:cs="Times New Roman"/>
          <w:color w:val="000000" w:themeColor="text1"/>
          <w:szCs w:val="24"/>
          <w:lang w:val="bg-BG"/>
        </w:rPr>
        <w:t>that the UK Economy for 2020 is ranked 6th in the world. In this case, there is no way a country with such an economy cannot have a representative place in the first 1</w:t>
      </w:r>
      <w:r w:rsidR="00711A75" w:rsidRPr="00A51432">
        <w:rPr>
          <w:rFonts w:cs="Times New Roman"/>
          <w:color w:val="000000" w:themeColor="text1"/>
          <w:szCs w:val="24"/>
        </w:rPr>
        <w:t>2</w:t>
      </w:r>
      <w:r w:rsidRPr="00A51432">
        <w:rPr>
          <w:rFonts w:cs="Times New Roman"/>
          <w:color w:val="000000" w:themeColor="text1"/>
          <w:szCs w:val="24"/>
          <w:lang w:val="bg-BG"/>
        </w:rPr>
        <w:t xml:space="preserve"> car-producing countries.</w:t>
      </w:r>
    </w:p>
    <w:p w14:paraId="788DE589" w14:textId="77777777" w:rsidR="00BD1F8B" w:rsidRPr="00BD1F8B" w:rsidRDefault="00BD1F8B" w:rsidP="002B0DB5">
      <w:pPr>
        <w:rPr>
          <w:rFonts w:ascii="Arial" w:hAnsi="Arial" w:cs="Arial"/>
          <w:color w:val="000000" w:themeColor="text1"/>
          <w:szCs w:val="24"/>
          <w:lang w:val="bg-BG"/>
        </w:rPr>
      </w:pPr>
    </w:p>
    <w:p w14:paraId="7DC39120" w14:textId="37546BC8" w:rsidR="002B0DB5" w:rsidRDefault="002B0DB5" w:rsidP="002B0DB5">
      <w:pPr>
        <w:jc w:val="center"/>
        <w:rPr>
          <w:rFonts w:ascii="Arial" w:hAnsi="Arial" w:cs="Arial"/>
          <w:b/>
          <w:bCs/>
          <w:color w:val="000000" w:themeColor="text1"/>
          <w:szCs w:val="24"/>
          <w:lang w:val="bg-BG"/>
        </w:rPr>
      </w:pPr>
      <w:r>
        <w:rPr>
          <w:noProof/>
        </w:rPr>
        <w:lastRenderedPageBreak/>
        <w:drawing>
          <wp:inline distT="0" distB="0" distL="0" distR="0" wp14:anchorId="7856F884" wp14:editId="010E973C">
            <wp:extent cx="4572000" cy="2743200"/>
            <wp:effectExtent l="0" t="0" r="0" b="0"/>
            <wp:docPr id="7" name="Chart 7">
              <a:extLst xmlns:a="http://schemas.openxmlformats.org/drawingml/2006/main">
                <a:ext uri="{FF2B5EF4-FFF2-40B4-BE49-F238E27FC236}">
                  <a16:creationId xmlns:a16="http://schemas.microsoft.com/office/drawing/2014/main" id="{2E06F4CE-16E0-4F47-829E-B7C058FD06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CB7A19C" w14:textId="18DB7AF5" w:rsidR="00EF7841" w:rsidRPr="00A51432" w:rsidRDefault="00EF7841" w:rsidP="00A51432">
      <w:pPr>
        <w:spacing w:line="360" w:lineRule="auto"/>
        <w:jc w:val="center"/>
        <w:rPr>
          <w:rFonts w:cs="Times New Roman"/>
          <w:color w:val="000000" w:themeColor="text1"/>
          <w:szCs w:val="24"/>
        </w:rPr>
      </w:pPr>
      <w:r w:rsidRPr="00A51432">
        <w:rPr>
          <w:rFonts w:cs="Times New Roman"/>
          <w:color w:val="000000" w:themeColor="text1"/>
          <w:szCs w:val="24"/>
        </w:rPr>
        <w:t xml:space="preserve">Figure </w:t>
      </w:r>
      <w:r w:rsidR="00A16F55" w:rsidRPr="00A51432">
        <w:rPr>
          <w:rFonts w:cs="Times New Roman"/>
          <w:color w:val="000000" w:themeColor="text1"/>
          <w:szCs w:val="24"/>
        </w:rPr>
        <w:t>7</w:t>
      </w:r>
      <w:r w:rsidRPr="00A51432">
        <w:rPr>
          <w:rFonts w:cs="Times New Roman"/>
          <w:color w:val="000000" w:themeColor="text1"/>
          <w:szCs w:val="24"/>
        </w:rPr>
        <w:t>. Leading car manufacturing countries worldwide 2019</w:t>
      </w:r>
    </w:p>
    <w:p w14:paraId="637C6FC9" w14:textId="267D4A69" w:rsidR="00EF7841" w:rsidRPr="00A51432" w:rsidRDefault="00EF7841" w:rsidP="00A51432">
      <w:pPr>
        <w:spacing w:line="360" w:lineRule="auto"/>
        <w:jc w:val="center"/>
        <w:rPr>
          <w:rFonts w:cs="Times New Roman"/>
          <w:color w:val="000000" w:themeColor="text1"/>
          <w:szCs w:val="24"/>
          <w:lang w:val="fr-FR"/>
        </w:rPr>
      </w:pPr>
      <w:r w:rsidRPr="00A51432">
        <w:rPr>
          <w:rFonts w:cs="Times New Roman"/>
          <w:color w:val="000000" w:themeColor="text1"/>
          <w:szCs w:val="24"/>
          <w:lang w:val="fr-FR"/>
        </w:rPr>
        <w:t xml:space="preserve">Source: </w:t>
      </w:r>
      <w:hyperlink r:id="rId16" w:history="1">
        <w:r w:rsidRPr="00A51432">
          <w:rPr>
            <w:rStyle w:val="Hyperlink"/>
            <w:rFonts w:cs="Times New Roman"/>
            <w:color w:val="000000" w:themeColor="text1"/>
            <w:szCs w:val="24"/>
            <w:u w:val="none"/>
            <w:lang w:val="fr-FR"/>
          </w:rPr>
          <w:t>https://www.statista.com/statistics/584968/leading-car-manufacturing-countries-worldwide/</w:t>
        </w:r>
      </w:hyperlink>
      <w:r w:rsidRPr="00A51432">
        <w:rPr>
          <w:rFonts w:cs="Times New Roman"/>
          <w:color w:val="000000" w:themeColor="text1"/>
          <w:szCs w:val="24"/>
          <w:lang w:val="fr-FR"/>
        </w:rPr>
        <w:t xml:space="preserve"> </w:t>
      </w:r>
    </w:p>
    <w:p w14:paraId="2F9C669A" w14:textId="77777777" w:rsidR="007464F4" w:rsidRPr="0060618E" w:rsidRDefault="007464F4" w:rsidP="002B0DB5">
      <w:pPr>
        <w:jc w:val="center"/>
        <w:rPr>
          <w:rFonts w:ascii="Arial" w:hAnsi="Arial" w:cs="Arial"/>
          <w:color w:val="000000" w:themeColor="text1"/>
          <w:szCs w:val="24"/>
          <w:lang w:val="fr-FR"/>
        </w:rPr>
      </w:pPr>
    </w:p>
    <w:p w14:paraId="03AB9269" w14:textId="049C9ED5" w:rsidR="00EE4B6E" w:rsidRPr="00A51432" w:rsidRDefault="00EE4B6E" w:rsidP="00A51432">
      <w:pPr>
        <w:spacing w:line="360" w:lineRule="auto"/>
        <w:rPr>
          <w:rFonts w:cs="Times New Roman"/>
          <w:color w:val="000000" w:themeColor="text1"/>
          <w:szCs w:val="24"/>
        </w:rPr>
      </w:pPr>
      <w:r w:rsidRPr="00A51432">
        <w:rPr>
          <w:rFonts w:cs="Times New Roman"/>
          <w:color w:val="000000" w:themeColor="text1"/>
          <w:szCs w:val="24"/>
        </w:rPr>
        <w:t>SWOT analysis of the automotive industry made above can be presented in the following form</w:t>
      </w:r>
      <w:r w:rsidR="007464F4" w:rsidRPr="00A51432">
        <w:rPr>
          <w:rFonts w:cs="Times New Roman"/>
          <w:color w:val="000000" w:themeColor="text1"/>
          <w:szCs w:val="24"/>
        </w:rPr>
        <w:t>:</w:t>
      </w:r>
      <w:r w:rsidRPr="00A51432">
        <w:rPr>
          <w:rFonts w:cs="Times New Roman"/>
          <w:color w:val="000000" w:themeColor="text1"/>
          <w:szCs w:val="24"/>
        </w:rPr>
        <w:t xml:space="preserve"> </w:t>
      </w:r>
    </w:p>
    <w:p w14:paraId="0A01D96E" w14:textId="5527EA79" w:rsidR="00EF7841" w:rsidRPr="00EE4B6E" w:rsidRDefault="00EF7841" w:rsidP="00870730">
      <w:pPr>
        <w:rPr>
          <w:rFonts w:ascii="Arial" w:hAnsi="Arial" w:cs="Arial"/>
          <w:color w:val="000000" w:themeColor="text1"/>
          <w:szCs w:val="24"/>
        </w:rPr>
      </w:pPr>
    </w:p>
    <w:p w14:paraId="2DA3FB86" w14:textId="5AE8227F" w:rsidR="00A31163" w:rsidRDefault="00A31163" w:rsidP="002A7C16">
      <w:pPr>
        <w:rPr>
          <w:rFonts w:ascii="Arial" w:hAnsi="Arial" w:cs="Arial"/>
          <w:color w:val="000000" w:themeColor="text1"/>
          <w:szCs w:val="24"/>
        </w:rPr>
      </w:pPr>
      <w:r>
        <w:rPr>
          <w:rFonts w:ascii="Arial" w:hAnsi="Arial" w:cs="Arial"/>
          <w:noProof/>
          <w:color w:val="000000" w:themeColor="text1"/>
          <w:szCs w:val="24"/>
        </w:rPr>
        <w:drawing>
          <wp:inline distT="0" distB="0" distL="0" distR="0" wp14:anchorId="3D6EF3DC" wp14:editId="4E5CD850">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F6D47C8" w14:textId="3A49BBA1" w:rsidR="00A31163" w:rsidRPr="00A51432" w:rsidRDefault="00A31163" w:rsidP="00D9375F">
      <w:pPr>
        <w:jc w:val="center"/>
        <w:rPr>
          <w:rFonts w:cs="Times New Roman"/>
          <w:color w:val="000000" w:themeColor="text1"/>
          <w:szCs w:val="24"/>
        </w:rPr>
      </w:pPr>
      <w:r w:rsidRPr="00A51432">
        <w:rPr>
          <w:rFonts w:cs="Times New Roman"/>
          <w:color w:val="000000" w:themeColor="text1"/>
          <w:szCs w:val="24"/>
        </w:rPr>
        <w:t xml:space="preserve">Figure </w:t>
      </w:r>
      <w:r w:rsidR="00A16F55" w:rsidRPr="00A51432">
        <w:rPr>
          <w:rFonts w:cs="Times New Roman"/>
          <w:color w:val="000000" w:themeColor="text1"/>
          <w:szCs w:val="24"/>
        </w:rPr>
        <w:t>8</w:t>
      </w:r>
      <w:r w:rsidRPr="00A51432">
        <w:rPr>
          <w:rFonts w:cs="Times New Roman"/>
          <w:color w:val="000000" w:themeColor="text1"/>
          <w:szCs w:val="24"/>
        </w:rPr>
        <w:t xml:space="preserve">. </w:t>
      </w:r>
      <w:r w:rsidR="00C8266F" w:rsidRPr="00A51432">
        <w:rPr>
          <w:rFonts w:cs="Times New Roman"/>
          <w:color w:val="000000" w:themeColor="text1"/>
          <w:szCs w:val="24"/>
        </w:rPr>
        <w:t>SWOT</w:t>
      </w:r>
      <w:r w:rsidRPr="00A51432">
        <w:rPr>
          <w:rFonts w:cs="Times New Roman"/>
          <w:color w:val="000000" w:themeColor="text1"/>
          <w:szCs w:val="24"/>
        </w:rPr>
        <w:t xml:space="preserve"> analyse of car industry of United Kingdom</w:t>
      </w:r>
    </w:p>
    <w:p w14:paraId="6EF6DA19" w14:textId="77777777" w:rsidR="00CF73B6" w:rsidRDefault="00CF73B6" w:rsidP="00D9375F">
      <w:pPr>
        <w:jc w:val="center"/>
        <w:rPr>
          <w:rFonts w:ascii="Arial" w:hAnsi="Arial" w:cs="Arial"/>
          <w:color w:val="000000" w:themeColor="text1"/>
          <w:szCs w:val="24"/>
        </w:rPr>
      </w:pPr>
    </w:p>
    <w:p w14:paraId="5622FFC3" w14:textId="36210609" w:rsidR="00D02B61" w:rsidRPr="00113FAD" w:rsidRDefault="00D02B61" w:rsidP="00113FAD">
      <w:pPr>
        <w:pStyle w:val="Heading1"/>
        <w:rPr>
          <w:sz w:val="28"/>
          <w:szCs w:val="28"/>
        </w:rPr>
      </w:pPr>
      <w:bookmarkStart w:id="10" w:name="_Toc60692993"/>
      <w:r w:rsidRPr="00113FAD">
        <w:rPr>
          <w:sz w:val="28"/>
          <w:szCs w:val="28"/>
        </w:rPr>
        <w:lastRenderedPageBreak/>
        <w:t>Conclusion</w:t>
      </w:r>
      <w:bookmarkEnd w:id="10"/>
    </w:p>
    <w:p w14:paraId="3352A1CE" w14:textId="77777777" w:rsidR="00344DDE" w:rsidRPr="00A51432" w:rsidRDefault="00344DDE" w:rsidP="00D43F49">
      <w:pPr>
        <w:spacing w:line="360" w:lineRule="auto"/>
        <w:rPr>
          <w:rFonts w:cs="Times New Roman"/>
          <w:color w:val="000000" w:themeColor="text1"/>
          <w:szCs w:val="24"/>
        </w:rPr>
      </w:pPr>
      <w:r w:rsidRPr="00A51432">
        <w:rPr>
          <w:rFonts w:cs="Times New Roman"/>
          <w:color w:val="000000" w:themeColor="text1"/>
          <w:szCs w:val="24"/>
        </w:rPr>
        <w:t>In principle, in each paragraph of the SWOT analysis, it was present advice on what the UK could do if it wants to improve its competitive advantage over the world (Armstrong &amp; Kotler, 2013). This gives a real answer to the question "How can firms best position themselves to gain a competitive advantage as a result of these forces?”</w:t>
      </w:r>
    </w:p>
    <w:p w14:paraId="041629D7" w14:textId="77777777" w:rsidR="00344DDE" w:rsidRPr="00A51432" w:rsidRDefault="00344DDE" w:rsidP="00D43F49">
      <w:pPr>
        <w:spacing w:line="360" w:lineRule="auto"/>
        <w:rPr>
          <w:rFonts w:cs="Times New Roman"/>
          <w:color w:val="000000" w:themeColor="text1"/>
          <w:szCs w:val="24"/>
        </w:rPr>
      </w:pPr>
      <w:r w:rsidRPr="00A51432">
        <w:rPr>
          <w:rFonts w:cs="Times New Roman"/>
          <w:color w:val="000000" w:themeColor="text1"/>
          <w:szCs w:val="24"/>
        </w:rPr>
        <w:t>First, the country needs to find different ways to diversify the resources needed for the automotive industry;</w:t>
      </w:r>
    </w:p>
    <w:p w14:paraId="614FD3F4" w14:textId="77777777" w:rsidR="00344DDE" w:rsidRPr="00A51432" w:rsidRDefault="00344DDE" w:rsidP="00D43F49">
      <w:pPr>
        <w:spacing w:line="360" w:lineRule="auto"/>
        <w:rPr>
          <w:rFonts w:cs="Times New Roman"/>
          <w:color w:val="000000" w:themeColor="text1"/>
          <w:szCs w:val="24"/>
        </w:rPr>
      </w:pPr>
      <w:r w:rsidRPr="00A51432">
        <w:rPr>
          <w:rFonts w:cs="Times New Roman"/>
          <w:color w:val="000000" w:themeColor="text1"/>
          <w:szCs w:val="24"/>
        </w:rPr>
        <w:t>Secondly, it is important to unify the different car manufacturers in the UK. A government strategy for the development of this industry would greatly contribute to success;</w:t>
      </w:r>
    </w:p>
    <w:p w14:paraId="4E830FFB" w14:textId="77777777" w:rsidR="00344DDE" w:rsidRPr="00A51432" w:rsidRDefault="00344DDE" w:rsidP="00D43F49">
      <w:pPr>
        <w:spacing w:line="360" w:lineRule="auto"/>
        <w:rPr>
          <w:rFonts w:cs="Times New Roman"/>
          <w:color w:val="000000" w:themeColor="text1"/>
          <w:szCs w:val="24"/>
        </w:rPr>
      </w:pPr>
      <w:r w:rsidRPr="00A51432">
        <w:rPr>
          <w:rFonts w:cs="Times New Roman"/>
          <w:color w:val="000000" w:themeColor="text1"/>
          <w:szCs w:val="24"/>
        </w:rPr>
        <w:t>Third, an important step is the rapid introduction of electric vehicles in the country. 2030 stops production of combustion engine cars, but it is important to indicate when the use of this cars will be banned altogether;</w:t>
      </w:r>
    </w:p>
    <w:p w14:paraId="1508EFF2" w14:textId="77777777" w:rsidR="00344DDE" w:rsidRPr="00A51432" w:rsidRDefault="00344DDE" w:rsidP="00D43F49">
      <w:pPr>
        <w:spacing w:line="360" w:lineRule="auto"/>
        <w:rPr>
          <w:rFonts w:cs="Times New Roman"/>
          <w:color w:val="000000" w:themeColor="text1"/>
          <w:szCs w:val="24"/>
        </w:rPr>
      </w:pPr>
      <w:r w:rsidRPr="00A51432">
        <w:rPr>
          <w:rFonts w:cs="Times New Roman"/>
          <w:color w:val="000000" w:themeColor="text1"/>
          <w:szCs w:val="24"/>
        </w:rPr>
        <w:t>Fourth, Brexit as an economic event will separate Britain from the single market, but it must also be seen as an opportunity to increase domestic market share.</w:t>
      </w:r>
    </w:p>
    <w:p w14:paraId="07480A1C" w14:textId="2BAA0680" w:rsidR="002570CF" w:rsidRPr="00A51432" w:rsidRDefault="00344DDE" w:rsidP="00D43F49">
      <w:pPr>
        <w:spacing w:line="360" w:lineRule="auto"/>
        <w:rPr>
          <w:rFonts w:cs="Times New Roman"/>
          <w:color w:val="000000" w:themeColor="text1"/>
          <w:szCs w:val="24"/>
        </w:rPr>
      </w:pPr>
      <w:r w:rsidRPr="00A51432">
        <w:rPr>
          <w:rFonts w:cs="Times New Roman"/>
          <w:color w:val="000000" w:themeColor="text1"/>
          <w:szCs w:val="24"/>
        </w:rPr>
        <w:t>The presented conclusions based on the PESTLE analysis outline the main directions for the development of the British automotive industr</w:t>
      </w:r>
      <w:r w:rsidR="002574B6" w:rsidRPr="00A51432">
        <w:rPr>
          <w:rFonts w:cs="Times New Roman"/>
          <w:color w:val="000000" w:themeColor="text1"/>
          <w:szCs w:val="24"/>
        </w:rPr>
        <w:t>y.</w:t>
      </w:r>
    </w:p>
    <w:p w14:paraId="521E5B9C" w14:textId="34C82C00" w:rsidR="002570CF" w:rsidRDefault="002570CF" w:rsidP="00D43F49">
      <w:pPr>
        <w:spacing w:line="360" w:lineRule="auto"/>
        <w:rPr>
          <w:rFonts w:ascii="Arial" w:hAnsi="Arial" w:cs="Arial"/>
          <w:b/>
          <w:bCs/>
          <w:color w:val="000000" w:themeColor="text1"/>
          <w:szCs w:val="24"/>
          <w:lang w:val="bg-BG"/>
        </w:rPr>
      </w:pPr>
    </w:p>
    <w:p w14:paraId="7E4CCB1F" w14:textId="63195D45" w:rsidR="002574B6" w:rsidRDefault="002574B6" w:rsidP="00D43F49">
      <w:pPr>
        <w:spacing w:line="360" w:lineRule="auto"/>
        <w:rPr>
          <w:rFonts w:ascii="Arial" w:hAnsi="Arial" w:cs="Arial"/>
          <w:b/>
          <w:bCs/>
          <w:color w:val="000000" w:themeColor="text1"/>
          <w:szCs w:val="24"/>
          <w:lang w:val="bg-BG"/>
        </w:rPr>
      </w:pPr>
    </w:p>
    <w:p w14:paraId="5F1C0764" w14:textId="515473AC" w:rsidR="002574B6" w:rsidRDefault="002574B6" w:rsidP="00D43F49">
      <w:pPr>
        <w:spacing w:line="360" w:lineRule="auto"/>
        <w:rPr>
          <w:rFonts w:ascii="Arial" w:hAnsi="Arial" w:cs="Arial"/>
          <w:b/>
          <w:bCs/>
          <w:color w:val="000000" w:themeColor="text1"/>
          <w:szCs w:val="24"/>
          <w:lang w:val="bg-BG"/>
        </w:rPr>
      </w:pPr>
    </w:p>
    <w:p w14:paraId="2FE6805A" w14:textId="38D6C1A1" w:rsidR="002574B6" w:rsidRDefault="002574B6" w:rsidP="00BE7C2E">
      <w:pPr>
        <w:rPr>
          <w:rFonts w:ascii="Arial" w:hAnsi="Arial" w:cs="Arial"/>
          <w:b/>
          <w:bCs/>
          <w:color w:val="000000" w:themeColor="text1"/>
          <w:szCs w:val="24"/>
          <w:lang w:val="bg-BG"/>
        </w:rPr>
      </w:pPr>
    </w:p>
    <w:p w14:paraId="21CF1B87" w14:textId="215FBBF3" w:rsidR="002574B6" w:rsidRDefault="002574B6" w:rsidP="00BE7C2E">
      <w:pPr>
        <w:rPr>
          <w:rFonts w:ascii="Arial" w:hAnsi="Arial" w:cs="Arial"/>
          <w:b/>
          <w:bCs/>
          <w:color w:val="000000" w:themeColor="text1"/>
          <w:szCs w:val="24"/>
          <w:lang w:val="bg-BG"/>
        </w:rPr>
      </w:pPr>
    </w:p>
    <w:p w14:paraId="70BA0BB4" w14:textId="2C5FDB99" w:rsidR="002574B6" w:rsidRDefault="002574B6" w:rsidP="00BE7C2E">
      <w:pPr>
        <w:rPr>
          <w:rFonts w:ascii="Arial" w:hAnsi="Arial" w:cs="Arial"/>
          <w:b/>
          <w:bCs/>
          <w:color w:val="000000" w:themeColor="text1"/>
          <w:szCs w:val="24"/>
          <w:lang w:val="bg-BG"/>
        </w:rPr>
      </w:pPr>
    </w:p>
    <w:p w14:paraId="747842F0" w14:textId="44ACE088" w:rsidR="002574B6" w:rsidRDefault="002574B6" w:rsidP="00BE7C2E">
      <w:pPr>
        <w:rPr>
          <w:rFonts w:ascii="Arial" w:hAnsi="Arial" w:cs="Arial"/>
          <w:b/>
          <w:bCs/>
          <w:color w:val="000000" w:themeColor="text1"/>
          <w:szCs w:val="24"/>
          <w:lang w:val="bg-BG"/>
        </w:rPr>
      </w:pPr>
    </w:p>
    <w:p w14:paraId="372E9840" w14:textId="119396BC" w:rsidR="002574B6" w:rsidRDefault="002574B6" w:rsidP="00BE7C2E">
      <w:pPr>
        <w:rPr>
          <w:rFonts w:ascii="Arial" w:hAnsi="Arial" w:cs="Arial"/>
          <w:b/>
          <w:bCs/>
          <w:color w:val="000000" w:themeColor="text1"/>
          <w:szCs w:val="24"/>
          <w:lang w:val="bg-BG"/>
        </w:rPr>
      </w:pPr>
    </w:p>
    <w:p w14:paraId="660A68B6" w14:textId="385FF3B9" w:rsidR="002574B6" w:rsidRDefault="002574B6" w:rsidP="00BE7C2E">
      <w:pPr>
        <w:rPr>
          <w:rFonts w:ascii="Arial" w:hAnsi="Arial" w:cs="Arial"/>
          <w:b/>
          <w:bCs/>
          <w:color w:val="000000" w:themeColor="text1"/>
          <w:szCs w:val="24"/>
          <w:lang w:val="bg-BG"/>
        </w:rPr>
      </w:pPr>
    </w:p>
    <w:p w14:paraId="5415BF5F" w14:textId="615B7E12" w:rsidR="002574B6" w:rsidRDefault="002574B6" w:rsidP="00BE7C2E">
      <w:pPr>
        <w:rPr>
          <w:rFonts w:ascii="Arial" w:hAnsi="Arial" w:cs="Arial"/>
          <w:b/>
          <w:bCs/>
          <w:color w:val="000000" w:themeColor="text1"/>
          <w:szCs w:val="24"/>
          <w:lang w:val="bg-BG"/>
        </w:rPr>
      </w:pPr>
    </w:p>
    <w:p w14:paraId="0E005B39" w14:textId="3EB855A6" w:rsidR="002574B6" w:rsidRDefault="002574B6" w:rsidP="00BE7C2E">
      <w:pPr>
        <w:rPr>
          <w:rFonts w:ascii="Arial" w:hAnsi="Arial" w:cs="Arial"/>
          <w:b/>
          <w:bCs/>
          <w:color w:val="000000" w:themeColor="text1"/>
          <w:szCs w:val="24"/>
          <w:lang w:val="bg-BG"/>
        </w:rPr>
      </w:pPr>
    </w:p>
    <w:p w14:paraId="40BAA722" w14:textId="53AA976C" w:rsidR="002574B6" w:rsidRDefault="002574B6" w:rsidP="00BE7C2E">
      <w:pPr>
        <w:rPr>
          <w:rFonts w:ascii="Arial" w:hAnsi="Arial" w:cs="Arial"/>
          <w:b/>
          <w:bCs/>
          <w:color w:val="000000" w:themeColor="text1"/>
          <w:szCs w:val="24"/>
          <w:lang w:val="bg-BG"/>
        </w:rPr>
      </w:pPr>
    </w:p>
    <w:p w14:paraId="42CEABE9" w14:textId="77777777" w:rsidR="002574B6" w:rsidRDefault="002574B6" w:rsidP="00BE7C2E">
      <w:pPr>
        <w:rPr>
          <w:rFonts w:ascii="Arial" w:hAnsi="Arial" w:cs="Arial"/>
          <w:b/>
          <w:bCs/>
          <w:color w:val="000000" w:themeColor="text1"/>
          <w:szCs w:val="24"/>
          <w:lang w:val="bg-BG"/>
        </w:rPr>
      </w:pPr>
    </w:p>
    <w:bookmarkStart w:id="11" w:name="_Toc60692994" w:displacedByCustomXml="next"/>
    <w:sdt>
      <w:sdtPr>
        <w:rPr>
          <w:rFonts w:asciiTheme="minorHAnsi" w:eastAsiaTheme="minorHAnsi" w:hAnsiTheme="minorHAnsi" w:cstheme="minorBidi"/>
          <w:b w:val="0"/>
          <w:bCs w:val="0"/>
          <w:kern w:val="0"/>
          <w:sz w:val="22"/>
          <w:szCs w:val="22"/>
          <w:lang w:eastAsia="en-US"/>
        </w:rPr>
        <w:id w:val="-1348400228"/>
        <w:docPartObj>
          <w:docPartGallery w:val="Bibliographies"/>
          <w:docPartUnique/>
        </w:docPartObj>
      </w:sdtPr>
      <w:sdtEndPr>
        <w:rPr>
          <w:rFonts w:ascii="Times New Roman" w:hAnsi="Times New Roman"/>
          <w:sz w:val="24"/>
        </w:rPr>
      </w:sdtEndPr>
      <w:sdtContent>
        <w:p w14:paraId="2C7BDB0A" w14:textId="5AC1CC8C" w:rsidR="00CF73B6" w:rsidRPr="00CF73B6" w:rsidRDefault="00CF73B6">
          <w:pPr>
            <w:pStyle w:val="Heading1"/>
            <w:rPr>
              <w:rFonts w:ascii="Arial" w:hAnsi="Arial" w:cs="Arial"/>
              <w:sz w:val="24"/>
              <w:szCs w:val="24"/>
            </w:rPr>
          </w:pPr>
          <w:r w:rsidRPr="00CF73B6">
            <w:rPr>
              <w:rFonts w:ascii="Arial" w:hAnsi="Arial" w:cs="Arial"/>
              <w:sz w:val="24"/>
              <w:szCs w:val="24"/>
            </w:rPr>
            <w:t>References</w:t>
          </w:r>
          <w:bookmarkEnd w:id="11"/>
        </w:p>
        <w:sdt>
          <w:sdtPr>
            <w:id w:val="-573587230"/>
            <w:bibliography/>
          </w:sdtPr>
          <w:sdtEndPr/>
          <w:sdtContent>
            <w:p w14:paraId="2FB704DE" w14:textId="77777777" w:rsidR="00134619" w:rsidRDefault="00CF73B6" w:rsidP="00134619">
              <w:pPr>
                <w:pStyle w:val="Bibliography"/>
                <w:rPr>
                  <w:noProof/>
                  <w:szCs w:val="24"/>
                </w:rPr>
              </w:pPr>
              <w:r>
                <w:fldChar w:fldCharType="begin"/>
              </w:r>
              <w:r>
                <w:instrText xml:space="preserve"> BIBLIOGRAPHY </w:instrText>
              </w:r>
              <w:r>
                <w:fldChar w:fldCharType="separate"/>
              </w:r>
              <w:r w:rsidR="00134619">
                <w:rPr>
                  <w:noProof/>
                </w:rPr>
                <w:t xml:space="preserve">ACEA, 2019. </w:t>
              </w:r>
              <w:r w:rsidR="00134619">
                <w:rPr>
                  <w:i/>
                  <w:iCs/>
                  <w:noProof/>
                </w:rPr>
                <w:t xml:space="preserve">Fuel types of new passenger cars. </w:t>
              </w:r>
              <w:r w:rsidR="00134619">
                <w:rPr>
                  <w:noProof/>
                </w:rPr>
                <w:t xml:space="preserve">[Online] </w:t>
              </w:r>
              <w:r w:rsidR="00134619">
                <w:rPr>
                  <w:noProof/>
                </w:rPr>
                <w:br/>
                <w:t xml:space="preserve">Available at: </w:t>
              </w:r>
              <w:r w:rsidR="00134619">
                <w:rPr>
                  <w:noProof/>
                  <w:u w:val="single"/>
                </w:rPr>
                <w:t>https://www.acea.be/statistics/tag/category/share-of-diesel-in-new-passenger-cars</w:t>
              </w:r>
              <w:r w:rsidR="00134619">
                <w:rPr>
                  <w:noProof/>
                </w:rPr>
                <w:br/>
                <w:t>[Accessed 13 December 2020].</w:t>
              </w:r>
            </w:p>
            <w:p w14:paraId="1B42811B" w14:textId="77777777" w:rsidR="00134619" w:rsidRDefault="00134619" w:rsidP="00134619">
              <w:pPr>
                <w:pStyle w:val="Bibliography"/>
                <w:rPr>
                  <w:noProof/>
                </w:rPr>
              </w:pPr>
              <w:r>
                <w:rPr>
                  <w:noProof/>
                </w:rPr>
                <w:t xml:space="preserve">ACEA, 2020. </w:t>
              </w:r>
              <w:r>
                <w:rPr>
                  <w:i/>
                  <w:iCs/>
                  <w:noProof/>
                </w:rPr>
                <w:t xml:space="preserve">ACEA. </w:t>
              </w:r>
              <w:r>
                <w:rPr>
                  <w:noProof/>
                </w:rPr>
                <w:t xml:space="preserve">[Online] </w:t>
              </w:r>
              <w:r>
                <w:rPr>
                  <w:noProof/>
                </w:rPr>
                <w:br/>
                <w:t xml:space="preserve">Available at: </w:t>
              </w:r>
              <w:r>
                <w:rPr>
                  <w:noProof/>
                  <w:u w:val="single"/>
                </w:rPr>
                <w:t>https://www.acea.be/press-releases/article/passenger-car-registrations-25.5-11-months-into-2020-12.0-in-november</w:t>
              </w:r>
              <w:r>
                <w:rPr>
                  <w:noProof/>
                </w:rPr>
                <w:br/>
                <w:t>[Accessed 20 December 2020].</w:t>
              </w:r>
            </w:p>
            <w:p w14:paraId="615FB515" w14:textId="77777777" w:rsidR="00134619" w:rsidRDefault="00134619" w:rsidP="00134619">
              <w:pPr>
                <w:pStyle w:val="Bibliography"/>
                <w:rPr>
                  <w:noProof/>
                </w:rPr>
              </w:pPr>
              <w:r>
                <w:rPr>
                  <w:noProof/>
                </w:rPr>
                <w:t xml:space="preserve">Armstrong, G. &amp; Kotler, P., 2013. </w:t>
              </w:r>
              <w:r>
                <w:rPr>
                  <w:i/>
                  <w:iCs/>
                  <w:noProof/>
                </w:rPr>
                <w:t xml:space="preserve">Marketing an Introduction. </w:t>
              </w:r>
              <w:r>
                <w:rPr>
                  <w:noProof/>
                </w:rPr>
                <w:t>11th ed. London: Pearson Education, Inc..</w:t>
              </w:r>
            </w:p>
            <w:p w14:paraId="2FB2E363" w14:textId="77777777" w:rsidR="00134619" w:rsidRDefault="00134619" w:rsidP="00134619">
              <w:pPr>
                <w:pStyle w:val="Bibliography"/>
                <w:rPr>
                  <w:noProof/>
                </w:rPr>
              </w:pPr>
              <w:r>
                <w:rPr>
                  <w:noProof/>
                </w:rPr>
                <w:t xml:space="preserve">Bauer Consumer Media Ltd, 2019. </w:t>
              </w:r>
              <w:r>
                <w:rPr>
                  <w:i/>
                  <w:iCs/>
                  <w:noProof/>
                </w:rPr>
                <w:t xml:space="preserve">London Mayor confirms Ultra-Low Emission Zone will start in 2019. </w:t>
              </w:r>
              <w:r>
                <w:rPr>
                  <w:noProof/>
                </w:rPr>
                <w:t xml:space="preserve">[Online] </w:t>
              </w:r>
              <w:r>
                <w:rPr>
                  <w:noProof/>
                </w:rPr>
                <w:br/>
                <w:t xml:space="preserve">Available at: </w:t>
              </w:r>
              <w:r>
                <w:rPr>
                  <w:noProof/>
                  <w:u w:val="single"/>
                </w:rPr>
                <w:t>https://www.fleetnews.co.uk/news/fleet-industry-news/2017/11/03/london-mayor-confirms-ultra-low-emission-zone-will-start-in-2019</w:t>
              </w:r>
              <w:r>
                <w:rPr>
                  <w:noProof/>
                </w:rPr>
                <w:br/>
                <w:t>[Accessed 12 October 2020].</w:t>
              </w:r>
            </w:p>
            <w:p w14:paraId="7CCA10FF" w14:textId="77777777" w:rsidR="00134619" w:rsidRDefault="00134619" w:rsidP="00134619">
              <w:pPr>
                <w:pStyle w:val="Bibliography"/>
                <w:rPr>
                  <w:noProof/>
                </w:rPr>
              </w:pPr>
              <w:r>
                <w:rPr>
                  <w:noProof/>
                </w:rPr>
                <w:t xml:space="preserve">Cottrell, S., 2010. </w:t>
              </w:r>
              <w:r>
                <w:rPr>
                  <w:i/>
                  <w:iCs/>
                  <w:noProof/>
                </w:rPr>
                <w:t xml:space="preserve">Skills for Success. Personal Development and Employability. </w:t>
              </w:r>
              <w:r>
                <w:rPr>
                  <w:noProof/>
                </w:rPr>
                <w:t>2nd ed. Hampshire: Macmillan Publishers Limited.</w:t>
              </w:r>
            </w:p>
            <w:p w14:paraId="6EFB0424" w14:textId="77777777" w:rsidR="00134619" w:rsidRDefault="00134619" w:rsidP="00134619">
              <w:pPr>
                <w:pStyle w:val="Bibliography"/>
                <w:rPr>
                  <w:noProof/>
                </w:rPr>
              </w:pPr>
              <w:r>
                <w:rPr>
                  <w:noProof/>
                </w:rPr>
                <w:t xml:space="preserve">Griffin, R., 2008. </w:t>
              </w:r>
              <w:r>
                <w:rPr>
                  <w:i/>
                  <w:iCs/>
                  <w:noProof/>
                </w:rPr>
                <w:t xml:space="preserve">Funadamentals of Management. </w:t>
              </w:r>
              <w:r>
                <w:rPr>
                  <w:noProof/>
                </w:rPr>
                <w:t>5th ed. Ohao: South Western, Sengage Learning.</w:t>
              </w:r>
            </w:p>
            <w:p w14:paraId="187EA291" w14:textId="39816442" w:rsidR="00134619" w:rsidRDefault="00134619" w:rsidP="00134619">
              <w:pPr>
                <w:pStyle w:val="Bibliography"/>
                <w:rPr>
                  <w:noProof/>
                </w:rPr>
              </w:pPr>
              <w:r>
                <w:rPr>
                  <w:noProof/>
                </w:rPr>
                <w:t xml:space="preserve">Investopedia, 2020. </w:t>
              </w:r>
              <w:r>
                <w:rPr>
                  <w:i/>
                  <w:iCs/>
                  <w:noProof/>
                </w:rPr>
                <w:t xml:space="preserve">Investopedia. </w:t>
              </w:r>
              <w:r>
                <w:rPr>
                  <w:noProof/>
                </w:rPr>
                <w:t xml:space="preserve">[Online] </w:t>
              </w:r>
              <w:r>
                <w:rPr>
                  <w:noProof/>
                </w:rPr>
                <w:br/>
                <w:t xml:space="preserve">Available at: </w:t>
              </w:r>
              <w:r>
                <w:rPr>
                  <w:noProof/>
                  <w:u w:val="single"/>
                </w:rPr>
                <w:t>https://www.investopedia.com/insights/worlds-top-economies/</w:t>
              </w:r>
              <w:r>
                <w:rPr>
                  <w:noProof/>
                </w:rPr>
                <w:br/>
                <w:t>[Accessed 11 December 2020].</w:t>
              </w:r>
            </w:p>
            <w:p w14:paraId="4D2F5843" w14:textId="77777777" w:rsidR="00134619" w:rsidRDefault="00134619" w:rsidP="00134619">
              <w:pPr>
                <w:pStyle w:val="Bibliography"/>
                <w:rPr>
                  <w:noProof/>
                </w:rPr>
              </w:pPr>
              <w:r>
                <w:rPr>
                  <w:noProof/>
                </w:rPr>
                <w:t xml:space="preserve">Office for National Statistics, 2020. </w:t>
              </w:r>
              <w:r>
                <w:rPr>
                  <w:i/>
                  <w:iCs/>
                  <w:noProof/>
                </w:rPr>
                <w:t xml:space="preserve">Average household income, UK: financial year ending 2020 (provisional). </w:t>
              </w:r>
              <w:r>
                <w:rPr>
                  <w:noProof/>
                </w:rPr>
                <w:t xml:space="preserve">[Online] </w:t>
              </w:r>
              <w:r>
                <w:rPr>
                  <w:noProof/>
                </w:rPr>
                <w:br/>
                <w:t xml:space="preserve">Available at: </w:t>
              </w:r>
              <w:r>
                <w:rPr>
                  <w:noProof/>
                  <w:u w:val="single"/>
                </w:rPr>
                <w:t>https://www.ons.gov.uk/peoplepopulationandcommunity/personalandhouseholdfinances/incomeandwealth/bulletins/householddisposableincomeandinequality/financialyearending2020provisional</w:t>
              </w:r>
              <w:r>
                <w:rPr>
                  <w:noProof/>
                </w:rPr>
                <w:br/>
                <w:t>[Accessed 11 December 2020].</w:t>
              </w:r>
            </w:p>
            <w:p w14:paraId="2C59D609" w14:textId="77777777" w:rsidR="00134619" w:rsidRDefault="00134619" w:rsidP="00134619">
              <w:pPr>
                <w:pStyle w:val="Bibliography"/>
                <w:rPr>
                  <w:noProof/>
                </w:rPr>
              </w:pPr>
              <w:r>
                <w:rPr>
                  <w:noProof/>
                </w:rPr>
                <w:t xml:space="preserve">Reuters, 2020. </w:t>
              </w:r>
              <w:r>
                <w:rPr>
                  <w:i/>
                  <w:iCs/>
                  <w:noProof/>
                </w:rPr>
                <w:t xml:space="preserve">UK to ban sale of new petrol and diesel cars from 2030: FT. </w:t>
              </w:r>
              <w:r>
                <w:rPr>
                  <w:noProof/>
                </w:rPr>
                <w:t xml:space="preserve">[Online] </w:t>
              </w:r>
              <w:r>
                <w:rPr>
                  <w:noProof/>
                </w:rPr>
                <w:br/>
                <w:t xml:space="preserve">Available at: </w:t>
              </w:r>
              <w:r>
                <w:rPr>
                  <w:noProof/>
                  <w:u w:val="single"/>
                </w:rPr>
                <w:t>https://www.reuters.com/article/us-britain-autos-idUSKBN27U0D8</w:t>
              </w:r>
              <w:r>
                <w:rPr>
                  <w:noProof/>
                </w:rPr>
                <w:br/>
                <w:t>[Accessed 11 December 2020].</w:t>
              </w:r>
            </w:p>
            <w:p w14:paraId="0D74ECFE" w14:textId="77777777" w:rsidR="00134619" w:rsidRDefault="00134619" w:rsidP="00134619">
              <w:pPr>
                <w:pStyle w:val="Bibliography"/>
                <w:rPr>
                  <w:noProof/>
                </w:rPr>
              </w:pPr>
              <w:r>
                <w:rPr>
                  <w:noProof/>
                </w:rPr>
                <w:t xml:space="preserve">SMMT, 2020. SMMT Motor Industry Facts 2020. </w:t>
              </w:r>
              <w:r>
                <w:rPr>
                  <w:i/>
                  <w:iCs/>
                  <w:noProof/>
                </w:rPr>
                <w:t xml:space="preserve">Domestic sales and exports of passenger cars manufactured in the United Kingdom (UK) from 2003 to 2019 (in 1,000 units), </w:t>
              </w:r>
              <w:r>
                <w:rPr>
                  <w:noProof/>
                </w:rPr>
                <w:t>p. 9.</w:t>
              </w:r>
            </w:p>
            <w:p w14:paraId="59B477F5" w14:textId="77777777" w:rsidR="00134619" w:rsidRDefault="00134619" w:rsidP="00134619">
              <w:pPr>
                <w:pStyle w:val="Bibliography"/>
                <w:rPr>
                  <w:noProof/>
                </w:rPr>
              </w:pPr>
              <w:r>
                <w:rPr>
                  <w:noProof/>
                </w:rPr>
                <w:t xml:space="preserve">Statista, 2019. </w:t>
              </w:r>
              <w:r>
                <w:rPr>
                  <w:i/>
                  <w:iCs/>
                  <w:noProof/>
                </w:rPr>
                <w:t xml:space="preserve">Statista. </w:t>
              </w:r>
              <w:r>
                <w:rPr>
                  <w:noProof/>
                </w:rPr>
                <w:t xml:space="preserve">[Online] </w:t>
              </w:r>
              <w:r>
                <w:rPr>
                  <w:noProof/>
                </w:rPr>
                <w:br/>
                <w:t xml:space="preserve">Available at: </w:t>
              </w:r>
              <w:r>
                <w:rPr>
                  <w:noProof/>
                  <w:u w:val="single"/>
                </w:rPr>
                <w:t>https://www.statista.com</w:t>
              </w:r>
              <w:r>
                <w:rPr>
                  <w:noProof/>
                </w:rPr>
                <w:br/>
                <w:t>[Accessed 11 December 2020].</w:t>
              </w:r>
            </w:p>
            <w:p w14:paraId="7B6AC7DE" w14:textId="77777777" w:rsidR="00134619" w:rsidRDefault="00134619" w:rsidP="00134619">
              <w:pPr>
                <w:pStyle w:val="Bibliography"/>
                <w:rPr>
                  <w:noProof/>
                </w:rPr>
              </w:pPr>
              <w:r>
                <w:rPr>
                  <w:noProof/>
                </w:rPr>
                <w:t xml:space="preserve">Tetlow , G. &amp; Stojanovic, A., 2018. </w:t>
              </w:r>
              <w:r>
                <w:rPr>
                  <w:i/>
                  <w:iCs/>
                  <w:noProof/>
                </w:rPr>
                <w:t xml:space="preserve">Understanding the economic impact of Brexit, </w:t>
              </w:r>
              <w:r>
                <w:rPr>
                  <w:noProof/>
                </w:rPr>
                <w:t>London, : Institute for Government.</w:t>
              </w:r>
            </w:p>
            <w:p w14:paraId="4A8295FF" w14:textId="77777777" w:rsidR="00134619" w:rsidRDefault="00134619" w:rsidP="00134619">
              <w:pPr>
                <w:pStyle w:val="Bibliography"/>
                <w:rPr>
                  <w:noProof/>
                </w:rPr>
              </w:pPr>
              <w:r>
                <w:rPr>
                  <w:noProof/>
                </w:rPr>
                <w:lastRenderedPageBreak/>
                <w:t xml:space="preserve">Vauxhall Motors Limited, 2020. </w:t>
              </w:r>
              <w:r>
                <w:rPr>
                  <w:i/>
                  <w:iCs/>
                  <w:noProof/>
                </w:rPr>
                <w:t xml:space="preserve">vauxhall. </w:t>
              </w:r>
              <w:r>
                <w:rPr>
                  <w:noProof/>
                </w:rPr>
                <w:t xml:space="preserve">[Online] </w:t>
              </w:r>
              <w:r>
                <w:rPr>
                  <w:noProof/>
                </w:rPr>
                <w:br/>
                <w:t xml:space="preserve">Available at: </w:t>
              </w:r>
              <w:r>
                <w:rPr>
                  <w:noProof/>
                  <w:u w:val="single"/>
                </w:rPr>
                <w:t>https://www.vauxhall.co.uk</w:t>
              </w:r>
              <w:r>
                <w:rPr>
                  <w:noProof/>
                </w:rPr>
                <w:br/>
                <w:t>[Accessed 15 December 2020].</w:t>
              </w:r>
            </w:p>
            <w:p w14:paraId="268EE7E0" w14:textId="2970783F" w:rsidR="00CF73B6" w:rsidRDefault="00CF73B6" w:rsidP="00134619">
              <w:r>
                <w:rPr>
                  <w:b/>
                  <w:bCs/>
                  <w:noProof/>
                </w:rPr>
                <w:fldChar w:fldCharType="end"/>
              </w:r>
            </w:p>
          </w:sdtContent>
        </w:sdt>
      </w:sdtContent>
    </w:sdt>
    <w:p w14:paraId="700E1D7D" w14:textId="556EA775" w:rsidR="00CF73B6" w:rsidRPr="00CF73B6" w:rsidRDefault="00CF73B6" w:rsidP="002B0DB5">
      <w:pPr>
        <w:rPr>
          <w:rFonts w:ascii="Arial" w:hAnsi="Arial" w:cs="Arial"/>
          <w:b/>
          <w:bCs/>
          <w:color w:val="000000" w:themeColor="text1"/>
          <w:szCs w:val="24"/>
        </w:rPr>
      </w:pPr>
    </w:p>
    <w:p w14:paraId="692B0F59" w14:textId="77777777" w:rsidR="002B0DB5" w:rsidRPr="002B0DB5" w:rsidRDefault="002B0DB5" w:rsidP="002B0DB5">
      <w:pPr>
        <w:rPr>
          <w:rFonts w:ascii="Arial" w:hAnsi="Arial" w:cs="Arial"/>
          <w:b/>
          <w:bCs/>
          <w:color w:val="000000" w:themeColor="text1"/>
          <w:szCs w:val="24"/>
          <w:lang w:val="bg-BG"/>
        </w:rPr>
      </w:pPr>
    </w:p>
    <w:p w14:paraId="0ADEF2D5" w14:textId="77777777" w:rsidR="002B0DB5" w:rsidRPr="002B0DB5" w:rsidRDefault="002B0DB5" w:rsidP="002B0DB5">
      <w:pPr>
        <w:rPr>
          <w:rFonts w:ascii="Arial" w:hAnsi="Arial" w:cs="Arial"/>
          <w:b/>
          <w:bCs/>
          <w:color w:val="000000" w:themeColor="text1"/>
          <w:szCs w:val="24"/>
        </w:rPr>
      </w:pPr>
    </w:p>
    <w:p w14:paraId="0E76B68C" w14:textId="77777777" w:rsidR="002B0DB5" w:rsidRPr="002B0DB5" w:rsidRDefault="002B0DB5" w:rsidP="002B0DB5">
      <w:pPr>
        <w:rPr>
          <w:rFonts w:ascii="Arial" w:hAnsi="Arial" w:cs="Arial"/>
          <w:b/>
          <w:bCs/>
          <w:color w:val="000000" w:themeColor="text1"/>
          <w:szCs w:val="24"/>
        </w:rPr>
      </w:pPr>
    </w:p>
    <w:sectPr w:rsidR="002B0DB5" w:rsidRPr="002B0DB5" w:rsidSect="00F9760A">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D05415" w14:textId="77777777" w:rsidR="004C16AD" w:rsidRDefault="004C16AD" w:rsidP="004C16AD">
      <w:pPr>
        <w:spacing w:after="0" w:line="240" w:lineRule="auto"/>
      </w:pPr>
      <w:r>
        <w:separator/>
      </w:r>
    </w:p>
  </w:endnote>
  <w:endnote w:type="continuationSeparator" w:id="0">
    <w:p w14:paraId="4018AE24" w14:textId="77777777" w:rsidR="004C16AD" w:rsidRDefault="004C16AD" w:rsidP="004C1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8013212"/>
      <w:docPartObj>
        <w:docPartGallery w:val="Page Numbers (Bottom of Page)"/>
        <w:docPartUnique/>
      </w:docPartObj>
    </w:sdtPr>
    <w:sdtEndPr>
      <w:rPr>
        <w:noProof/>
      </w:rPr>
    </w:sdtEndPr>
    <w:sdtContent>
      <w:p w14:paraId="2D939F0C" w14:textId="7EF18241" w:rsidR="004C16AD" w:rsidRDefault="004C16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27CB89" w14:textId="77777777" w:rsidR="004C16AD" w:rsidRDefault="004C16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A77A32" w14:textId="77777777" w:rsidR="004C16AD" w:rsidRDefault="004C16AD" w:rsidP="004C16AD">
      <w:pPr>
        <w:spacing w:after="0" w:line="240" w:lineRule="auto"/>
      </w:pPr>
      <w:r>
        <w:separator/>
      </w:r>
    </w:p>
  </w:footnote>
  <w:footnote w:type="continuationSeparator" w:id="0">
    <w:p w14:paraId="49E1A2A2" w14:textId="77777777" w:rsidR="004C16AD" w:rsidRDefault="004C16AD" w:rsidP="004C16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567589"/>
    <w:multiLevelType w:val="hybridMultilevel"/>
    <w:tmpl w:val="EC90168A"/>
    <w:lvl w:ilvl="0" w:tplc="32BCB4EA">
      <w:start w:val="1"/>
      <w:numFmt w:val="bullet"/>
      <w:lvlText w:val="-"/>
      <w:lvlJc w:val="left"/>
      <w:pPr>
        <w:ind w:left="768" w:hanging="360"/>
      </w:pPr>
      <w:rPr>
        <w:rFonts w:ascii="Calibri" w:eastAsiaTheme="minorHAnsi" w:hAnsi="Calibri" w:cs="Calibri" w:hint="default"/>
        <w:b w:val="0"/>
        <w:color w:val="auto"/>
        <w:sz w:val="22"/>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11F21AFB"/>
    <w:multiLevelType w:val="multilevel"/>
    <w:tmpl w:val="D812E81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BCA39A1"/>
    <w:multiLevelType w:val="hybridMultilevel"/>
    <w:tmpl w:val="3D80C238"/>
    <w:lvl w:ilvl="0" w:tplc="89C84B94">
      <w:start w:val="1"/>
      <w:numFmt w:val="bullet"/>
      <w:lvlText w:val="•"/>
      <w:lvlJc w:val="left"/>
      <w:pPr>
        <w:tabs>
          <w:tab w:val="num" w:pos="720"/>
        </w:tabs>
        <w:ind w:left="720" w:hanging="360"/>
      </w:pPr>
      <w:rPr>
        <w:rFonts w:ascii="Arial" w:hAnsi="Arial" w:hint="default"/>
      </w:rPr>
    </w:lvl>
    <w:lvl w:ilvl="1" w:tplc="05B8E4CC" w:tentative="1">
      <w:start w:val="1"/>
      <w:numFmt w:val="bullet"/>
      <w:lvlText w:val="•"/>
      <w:lvlJc w:val="left"/>
      <w:pPr>
        <w:tabs>
          <w:tab w:val="num" w:pos="1440"/>
        </w:tabs>
        <w:ind w:left="1440" w:hanging="360"/>
      </w:pPr>
      <w:rPr>
        <w:rFonts w:ascii="Arial" w:hAnsi="Arial" w:hint="default"/>
      </w:rPr>
    </w:lvl>
    <w:lvl w:ilvl="2" w:tplc="EBA0F41E" w:tentative="1">
      <w:start w:val="1"/>
      <w:numFmt w:val="bullet"/>
      <w:lvlText w:val="•"/>
      <w:lvlJc w:val="left"/>
      <w:pPr>
        <w:tabs>
          <w:tab w:val="num" w:pos="2160"/>
        </w:tabs>
        <w:ind w:left="2160" w:hanging="360"/>
      </w:pPr>
      <w:rPr>
        <w:rFonts w:ascii="Arial" w:hAnsi="Arial" w:hint="default"/>
      </w:rPr>
    </w:lvl>
    <w:lvl w:ilvl="3" w:tplc="D122810A" w:tentative="1">
      <w:start w:val="1"/>
      <w:numFmt w:val="bullet"/>
      <w:lvlText w:val="•"/>
      <w:lvlJc w:val="left"/>
      <w:pPr>
        <w:tabs>
          <w:tab w:val="num" w:pos="2880"/>
        </w:tabs>
        <w:ind w:left="2880" w:hanging="360"/>
      </w:pPr>
      <w:rPr>
        <w:rFonts w:ascii="Arial" w:hAnsi="Arial" w:hint="default"/>
      </w:rPr>
    </w:lvl>
    <w:lvl w:ilvl="4" w:tplc="FF7E18EC" w:tentative="1">
      <w:start w:val="1"/>
      <w:numFmt w:val="bullet"/>
      <w:lvlText w:val="•"/>
      <w:lvlJc w:val="left"/>
      <w:pPr>
        <w:tabs>
          <w:tab w:val="num" w:pos="3600"/>
        </w:tabs>
        <w:ind w:left="3600" w:hanging="360"/>
      </w:pPr>
      <w:rPr>
        <w:rFonts w:ascii="Arial" w:hAnsi="Arial" w:hint="default"/>
      </w:rPr>
    </w:lvl>
    <w:lvl w:ilvl="5" w:tplc="9BB88DA8" w:tentative="1">
      <w:start w:val="1"/>
      <w:numFmt w:val="bullet"/>
      <w:lvlText w:val="•"/>
      <w:lvlJc w:val="left"/>
      <w:pPr>
        <w:tabs>
          <w:tab w:val="num" w:pos="4320"/>
        </w:tabs>
        <w:ind w:left="4320" w:hanging="360"/>
      </w:pPr>
      <w:rPr>
        <w:rFonts w:ascii="Arial" w:hAnsi="Arial" w:hint="default"/>
      </w:rPr>
    </w:lvl>
    <w:lvl w:ilvl="6" w:tplc="0882E462" w:tentative="1">
      <w:start w:val="1"/>
      <w:numFmt w:val="bullet"/>
      <w:lvlText w:val="•"/>
      <w:lvlJc w:val="left"/>
      <w:pPr>
        <w:tabs>
          <w:tab w:val="num" w:pos="5040"/>
        </w:tabs>
        <w:ind w:left="5040" w:hanging="360"/>
      </w:pPr>
      <w:rPr>
        <w:rFonts w:ascii="Arial" w:hAnsi="Arial" w:hint="default"/>
      </w:rPr>
    </w:lvl>
    <w:lvl w:ilvl="7" w:tplc="2670FF04" w:tentative="1">
      <w:start w:val="1"/>
      <w:numFmt w:val="bullet"/>
      <w:lvlText w:val="•"/>
      <w:lvlJc w:val="left"/>
      <w:pPr>
        <w:tabs>
          <w:tab w:val="num" w:pos="5760"/>
        </w:tabs>
        <w:ind w:left="5760" w:hanging="360"/>
      </w:pPr>
      <w:rPr>
        <w:rFonts w:ascii="Arial" w:hAnsi="Arial" w:hint="default"/>
      </w:rPr>
    </w:lvl>
    <w:lvl w:ilvl="8" w:tplc="D89C8CD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C354D1D"/>
    <w:multiLevelType w:val="multilevel"/>
    <w:tmpl w:val="2042E154"/>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D741455"/>
    <w:multiLevelType w:val="hybridMultilevel"/>
    <w:tmpl w:val="7F06A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C426ED"/>
    <w:multiLevelType w:val="multilevel"/>
    <w:tmpl w:val="1F1E1C9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B4F2276"/>
    <w:multiLevelType w:val="hybridMultilevel"/>
    <w:tmpl w:val="9D66C5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6C609A"/>
    <w:multiLevelType w:val="hybridMultilevel"/>
    <w:tmpl w:val="51CEBB08"/>
    <w:lvl w:ilvl="0" w:tplc="AD541F40">
      <w:start w:val="1"/>
      <w:numFmt w:val="lowerLetter"/>
      <w:lvlText w:val="%1."/>
      <w:lvlJc w:val="left"/>
      <w:pPr>
        <w:ind w:left="555" w:hanging="360"/>
      </w:pPr>
      <w:rPr>
        <w:rFonts w:hint="default"/>
      </w:rPr>
    </w:lvl>
    <w:lvl w:ilvl="1" w:tplc="08090019" w:tentative="1">
      <w:start w:val="1"/>
      <w:numFmt w:val="lowerLetter"/>
      <w:lvlText w:val="%2."/>
      <w:lvlJc w:val="left"/>
      <w:pPr>
        <w:ind w:left="1275" w:hanging="360"/>
      </w:pPr>
    </w:lvl>
    <w:lvl w:ilvl="2" w:tplc="0809001B" w:tentative="1">
      <w:start w:val="1"/>
      <w:numFmt w:val="lowerRoman"/>
      <w:lvlText w:val="%3."/>
      <w:lvlJc w:val="right"/>
      <w:pPr>
        <w:ind w:left="1995" w:hanging="180"/>
      </w:pPr>
    </w:lvl>
    <w:lvl w:ilvl="3" w:tplc="0809000F" w:tentative="1">
      <w:start w:val="1"/>
      <w:numFmt w:val="decimal"/>
      <w:lvlText w:val="%4."/>
      <w:lvlJc w:val="left"/>
      <w:pPr>
        <w:ind w:left="2715" w:hanging="360"/>
      </w:pPr>
    </w:lvl>
    <w:lvl w:ilvl="4" w:tplc="08090019" w:tentative="1">
      <w:start w:val="1"/>
      <w:numFmt w:val="lowerLetter"/>
      <w:lvlText w:val="%5."/>
      <w:lvlJc w:val="left"/>
      <w:pPr>
        <w:ind w:left="3435" w:hanging="360"/>
      </w:pPr>
    </w:lvl>
    <w:lvl w:ilvl="5" w:tplc="0809001B" w:tentative="1">
      <w:start w:val="1"/>
      <w:numFmt w:val="lowerRoman"/>
      <w:lvlText w:val="%6."/>
      <w:lvlJc w:val="right"/>
      <w:pPr>
        <w:ind w:left="4155" w:hanging="180"/>
      </w:pPr>
    </w:lvl>
    <w:lvl w:ilvl="6" w:tplc="0809000F" w:tentative="1">
      <w:start w:val="1"/>
      <w:numFmt w:val="decimal"/>
      <w:lvlText w:val="%7."/>
      <w:lvlJc w:val="left"/>
      <w:pPr>
        <w:ind w:left="4875" w:hanging="360"/>
      </w:pPr>
    </w:lvl>
    <w:lvl w:ilvl="7" w:tplc="08090019" w:tentative="1">
      <w:start w:val="1"/>
      <w:numFmt w:val="lowerLetter"/>
      <w:lvlText w:val="%8."/>
      <w:lvlJc w:val="left"/>
      <w:pPr>
        <w:ind w:left="5595" w:hanging="360"/>
      </w:pPr>
    </w:lvl>
    <w:lvl w:ilvl="8" w:tplc="0809001B" w:tentative="1">
      <w:start w:val="1"/>
      <w:numFmt w:val="lowerRoman"/>
      <w:lvlText w:val="%9."/>
      <w:lvlJc w:val="right"/>
      <w:pPr>
        <w:ind w:left="6315" w:hanging="180"/>
      </w:pPr>
    </w:lvl>
  </w:abstractNum>
  <w:abstractNum w:abstractNumId="8" w15:restartNumberingAfterBreak="0">
    <w:nsid w:val="340737B2"/>
    <w:multiLevelType w:val="multilevel"/>
    <w:tmpl w:val="C9AA0110"/>
    <w:lvl w:ilvl="0">
      <w:start w:val="1"/>
      <w:numFmt w:val="decimal"/>
      <w:lvlText w:val="%1."/>
      <w:lvlJc w:val="left"/>
      <w:pPr>
        <w:ind w:left="349"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31" w:hanging="720"/>
      </w:pPr>
      <w:rPr>
        <w:rFonts w:hint="default"/>
      </w:rPr>
    </w:lvl>
    <w:lvl w:ilvl="3">
      <w:start w:val="1"/>
      <w:numFmt w:val="decimal"/>
      <w:isLgl/>
      <w:lvlText w:val="%1.%2.%3.%4"/>
      <w:lvlJc w:val="left"/>
      <w:pPr>
        <w:ind w:left="1102" w:hanging="1080"/>
      </w:pPr>
      <w:rPr>
        <w:rFonts w:hint="default"/>
      </w:rPr>
    </w:lvl>
    <w:lvl w:ilvl="4">
      <w:start w:val="1"/>
      <w:numFmt w:val="decimal"/>
      <w:isLgl/>
      <w:lvlText w:val="%1.%2.%3.%4.%5"/>
      <w:lvlJc w:val="left"/>
      <w:pPr>
        <w:ind w:left="1113" w:hanging="1080"/>
      </w:pPr>
      <w:rPr>
        <w:rFonts w:hint="default"/>
      </w:rPr>
    </w:lvl>
    <w:lvl w:ilvl="5">
      <w:start w:val="1"/>
      <w:numFmt w:val="decimal"/>
      <w:isLgl/>
      <w:lvlText w:val="%1.%2.%3.%4.%5.%6"/>
      <w:lvlJc w:val="left"/>
      <w:pPr>
        <w:ind w:left="1484" w:hanging="1440"/>
      </w:pPr>
      <w:rPr>
        <w:rFonts w:hint="default"/>
      </w:rPr>
    </w:lvl>
    <w:lvl w:ilvl="6">
      <w:start w:val="1"/>
      <w:numFmt w:val="decimal"/>
      <w:isLgl/>
      <w:lvlText w:val="%1.%2.%3.%4.%5.%6.%7"/>
      <w:lvlJc w:val="left"/>
      <w:pPr>
        <w:ind w:left="1495" w:hanging="1440"/>
      </w:pPr>
      <w:rPr>
        <w:rFonts w:hint="default"/>
      </w:rPr>
    </w:lvl>
    <w:lvl w:ilvl="7">
      <w:start w:val="1"/>
      <w:numFmt w:val="decimal"/>
      <w:isLgl/>
      <w:lvlText w:val="%1.%2.%3.%4.%5.%6.%7.%8"/>
      <w:lvlJc w:val="left"/>
      <w:pPr>
        <w:ind w:left="1866" w:hanging="1800"/>
      </w:pPr>
      <w:rPr>
        <w:rFonts w:hint="default"/>
      </w:rPr>
    </w:lvl>
    <w:lvl w:ilvl="8">
      <w:start w:val="1"/>
      <w:numFmt w:val="decimal"/>
      <w:isLgl/>
      <w:lvlText w:val="%1.%2.%3.%4.%5.%6.%7.%8.%9"/>
      <w:lvlJc w:val="left"/>
      <w:pPr>
        <w:ind w:left="1877" w:hanging="1800"/>
      </w:pPr>
      <w:rPr>
        <w:rFonts w:hint="default"/>
      </w:rPr>
    </w:lvl>
  </w:abstractNum>
  <w:abstractNum w:abstractNumId="9" w15:restartNumberingAfterBreak="0">
    <w:nsid w:val="361E4B2A"/>
    <w:multiLevelType w:val="hybridMultilevel"/>
    <w:tmpl w:val="95F2CA8A"/>
    <w:lvl w:ilvl="0" w:tplc="4C7E127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9B5689"/>
    <w:multiLevelType w:val="multilevel"/>
    <w:tmpl w:val="238E87A0"/>
    <w:lvl w:ilvl="0">
      <w:start w:val="1"/>
      <w:numFmt w:val="decimal"/>
      <w:lvlText w:val="%1."/>
      <w:lvlJc w:val="left"/>
      <w:pPr>
        <w:ind w:left="612" w:hanging="612"/>
      </w:pPr>
      <w:rPr>
        <w:rFonts w:hint="default"/>
      </w:rPr>
    </w:lvl>
    <w:lvl w:ilvl="1">
      <w:start w:val="1"/>
      <w:numFmt w:val="decimal"/>
      <w:lvlText w:val="%1.%2."/>
      <w:lvlJc w:val="left"/>
      <w:pPr>
        <w:ind w:left="720" w:hanging="72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4BAA7910"/>
    <w:multiLevelType w:val="multilevel"/>
    <w:tmpl w:val="238E87A0"/>
    <w:lvl w:ilvl="0">
      <w:start w:val="1"/>
      <w:numFmt w:val="decimal"/>
      <w:lvlText w:val="%1."/>
      <w:lvlJc w:val="left"/>
      <w:pPr>
        <w:ind w:left="612" w:hanging="612"/>
      </w:pPr>
      <w:rPr>
        <w:rFonts w:hint="default"/>
      </w:rPr>
    </w:lvl>
    <w:lvl w:ilvl="1">
      <w:start w:val="1"/>
      <w:numFmt w:val="decimal"/>
      <w:lvlText w:val="%1.%2."/>
      <w:lvlJc w:val="left"/>
      <w:pPr>
        <w:ind w:left="720" w:hanging="72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50A646D0"/>
    <w:multiLevelType w:val="hybridMultilevel"/>
    <w:tmpl w:val="DEDAD3F0"/>
    <w:lvl w:ilvl="0" w:tplc="1B284B0E">
      <w:start w:val="1"/>
      <w:numFmt w:val="decimal"/>
      <w:lvlText w:val="%1."/>
      <w:lvlJc w:val="left"/>
      <w:pPr>
        <w:ind w:left="349" w:hanging="360"/>
      </w:pPr>
      <w:rPr>
        <w:rFonts w:hint="default"/>
      </w:rPr>
    </w:lvl>
    <w:lvl w:ilvl="1" w:tplc="08090019">
      <w:start w:val="1"/>
      <w:numFmt w:val="lowerLetter"/>
      <w:lvlText w:val="%2."/>
      <w:lvlJc w:val="left"/>
      <w:pPr>
        <w:ind w:left="1069" w:hanging="360"/>
      </w:pPr>
    </w:lvl>
    <w:lvl w:ilvl="2" w:tplc="0809001B">
      <w:start w:val="1"/>
      <w:numFmt w:val="lowerRoman"/>
      <w:lvlText w:val="%3."/>
      <w:lvlJc w:val="right"/>
      <w:pPr>
        <w:ind w:left="1789" w:hanging="180"/>
      </w:pPr>
    </w:lvl>
    <w:lvl w:ilvl="3" w:tplc="0809000F" w:tentative="1">
      <w:start w:val="1"/>
      <w:numFmt w:val="decimal"/>
      <w:lvlText w:val="%4."/>
      <w:lvlJc w:val="left"/>
      <w:pPr>
        <w:ind w:left="2509" w:hanging="360"/>
      </w:pPr>
    </w:lvl>
    <w:lvl w:ilvl="4" w:tplc="08090019" w:tentative="1">
      <w:start w:val="1"/>
      <w:numFmt w:val="lowerLetter"/>
      <w:lvlText w:val="%5."/>
      <w:lvlJc w:val="left"/>
      <w:pPr>
        <w:ind w:left="3229" w:hanging="360"/>
      </w:pPr>
    </w:lvl>
    <w:lvl w:ilvl="5" w:tplc="0809001B" w:tentative="1">
      <w:start w:val="1"/>
      <w:numFmt w:val="lowerRoman"/>
      <w:lvlText w:val="%6."/>
      <w:lvlJc w:val="right"/>
      <w:pPr>
        <w:ind w:left="3949" w:hanging="180"/>
      </w:pPr>
    </w:lvl>
    <w:lvl w:ilvl="6" w:tplc="0809000F" w:tentative="1">
      <w:start w:val="1"/>
      <w:numFmt w:val="decimal"/>
      <w:lvlText w:val="%7."/>
      <w:lvlJc w:val="left"/>
      <w:pPr>
        <w:ind w:left="4669" w:hanging="360"/>
      </w:pPr>
    </w:lvl>
    <w:lvl w:ilvl="7" w:tplc="08090019" w:tentative="1">
      <w:start w:val="1"/>
      <w:numFmt w:val="lowerLetter"/>
      <w:lvlText w:val="%8."/>
      <w:lvlJc w:val="left"/>
      <w:pPr>
        <w:ind w:left="5389" w:hanging="360"/>
      </w:pPr>
    </w:lvl>
    <w:lvl w:ilvl="8" w:tplc="0809001B" w:tentative="1">
      <w:start w:val="1"/>
      <w:numFmt w:val="lowerRoman"/>
      <w:lvlText w:val="%9."/>
      <w:lvlJc w:val="right"/>
      <w:pPr>
        <w:ind w:left="6109" w:hanging="180"/>
      </w:pPr>
    </w:lvl>
  </w:abstractNum>
  <w:abstractNum w:abstractNumId="13" w15:restartNumberingAfterBreak="0">
    <w:nsid w:val="55596F05"/>
    <w:multiLevelType w:val="hybridMultilevel"/>
    <w:tmpl w:val="C42A372A"/>
    <w:lvl w:ilvl="0" w:tplc="8DF0C616">
      <w:start w:val="3"/>
      <w:numFmt w:val="decimal"/>
      <w:lvlText w:val="%1."/>
      <w:lvlJc w:val="left"/>
      <w:pPr>
        <w:ind w:left="349" w:hanging="360"/>
      </w:pPr>
      <w:rPr>
        <w:rFonts w:hint="default"/>
      </w:rPr>
    </w:lvl>
    <w:lvl w:ilvl="1" w:tplc="08090019">
      <w:start w:val="1"/>
      <w:numFmt w:val="lowerLetter"/>
      <w:lvlText w:val="%2."/>
      <w:lvlJc w:val="left"/>
      <w:pPr>
        <w:ind w:left="1069" w:hanging="360"/>
      </w:pPr>
    </w:lvl>
    <w:lvl w:ilvl="2" w:tplc="0809001B">
      <w:start w:val="1"/>
      <w:numFmt w:val="lowerRoman"/>
      <w:lvlText w:val="%3."/>
      <w:lvlJc w:val="right"/>
      <w:pPr>
        <w:ind w:left="1789" w:hanging="180"/>
      </w:pPr>
    </w:lvl>
    <w:lvl w:ilvl="3" w:tplc="0809000F" w:tentative="1">
      <w:start w:val="1"/>
      <w:numFmt w:val="decimal"/>
      <w:lvlText w:val="%4."/>
      <w:lvlJc w:val="left"/>
      <w:pPr>
        <w:ind w:left="2509" w:hanging="360"/>
      </w:pPr>
    </w:lvl>
    <w:lvl w:ilvl="4" w:tplc="08090019" w:tentative="1">
      <w:start w:val="1"/>
      <w:numFmt w:val="lowerLetter"/>
      <w:lvlText w:val="%5."/>
      <w:lvlJc w:val="left"/>
      <w:pPr>
        <w:ind w:left="3229" w:hanging="360"/>
      </w:pPr>
    </w:lvl>
    <w:lvl w:ilvl="5" w:tplc="0809001B" w:tentative="1">
      <w:start w:val="1"/>
      <w:numFmt w:val="lowerRoman"/>
      <w:lvlText w:val="%6."/>
      <w:lvlJc w:val="right"/>
      <w:pPr>
        <w:ind w:left="3949" w:hanging="180"/>
      </w:pPr>
    </w:lvl>
    <w:lvl w:ilvl="6" w:tplc="0809000F" w:tentative="1">
      <w:start w:val="1"/>
      <w:numFmt w:val="decimal"/>
      <w:lvlText w:val="%7."/>
      <w:lvlJc w:val="left"/>
      <w:pPr>
        <w:ind w:left="4669" w:hanging="360"/>
      </w:pPr>
    </w:lvl>
    <w:lvl w:ilvl="7" w:tplc="08090019" w:tentative="1">
      <w:start w:val="1"/>
      <w:numFmt w:val="lowerLetter"/>
      <w:lvlText w:val="%8."/>
      <w:lvlJc w:val="left"/>
      <w:pPr>
        <w:ind w:left="5389" w:hanging="360"/>
      </w:pPr>
    </w:lvl>
    <w:lvl w:ilvl="8" w:tplc="0809001B" w:tentative="1">
      <w:start w:val="1"/>
      <w:numFmt w:val="lowerRoman"/>
      <w:lvlText w:val="%9."/>
      <w:lvlJc w:val="right"/>
      <w:pPr>
        <w:ind w:left="6109" w:hanging="180"/>
      </w:pPr>
    </w:lvl>
  </w:abstractNum>
  <w:abstractNum w:abstractNumId="14" w15:restartNumberingAfterBreak="0">
    <w:nsid w:val="62B63814"/>
    <w:multiLevelType w:val="multilevel"/>
    <w:tmpl w:val="1F1E1C9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685976D4"/>
    <w:multiLevelType w:val="hybridMultilevel"/>
    <w:tmpl w:val="A6CEB2FC"/>
    <w:lvl w:ilvl="0" w:tplc="06C27A0C">
      <w:start w:val="1"/>
      <w:numFmt w:val="decimal"/>
      <w:lvlText w:val="%1."/>
      <w:lvlJc w:val="left"/>
      <w:pPr>
        <w:ind w:left="349" w:hanging="360"/>
      </w:pPr>
      <w:rPr>
        <w:rFonts w:hint="default"/>
      </w:rPr>
    </w:lvl>
    <w:lvl w:ilvl="1" w:tplc="08090019">
      <w:start w:val="1"/>
      <w:numFmt w:val="lowerLetter"/>
      <w:lvlText w:val="%2."/>
      <w:lvlJc w:val="left"/>
      <w:pPr>
        <w:ind w:left="1069" w:hanging="360"/>
      </w:pPr>
    </w:lvl>
    <w:lvl w:ilvl="2" w:tplc="0809001B">
      <w:start w:val="1"/>
      <w:numFmt w:val="lowerRoman"/>
      <w:lvlText w:val="%3."/>
      <w:lvlJc w:val="right"/>
      <w:pPr>
        <w:ind w:left="1789" w:hanging="180"/>
      </w:pPr>
    </w:lvl>
    <w:lvl w:ilvl="3" w:tplc="0809000F" w:tentative="1">
      <w:start w:val="1"/>
      <w:numFmt w:val="decimal"/>
      <w:lvlText w:val="%4."/>
      <w:lvlJc w:val="left"/>
      <w:pPr>
        <w:ind w:left="2509" w:hanging="360"/>
      </w:pPr>
    </w:lvl>
    <w:lvl w:ilvl="4" w:tplc="08090019" w:tentative="1">
      <w:start w:val="1"/>
      <w:numFmt w:val="lowerLetter"/>
      <w:lvlText w:val="%5."/>
      <w:lvlJc w:val="left"/>
      <w:pPr>
        <w:ind w:left="3229" w:hanging="360"/>
      </w:pPr>
    </w:lvl>
    <w:lvl w:ilvl="5" w:tplc="0809001B" w:tentative="1">
      <w:start w:val="1"/>
      <w:numFmt w:val="lowerRoman"/>
      <w:lvlText w:val="%6."/>
      <w:lvlJc w:val="right"/>
      <w:pPr>
        <w:ind w:left="3949" w:hanging="180"/>
      </w:pPr>
    </w:lvl>
    <w:lvl w:ilvl="6" w:tplc="0809000F" w:tentative="1">
      <w:start w:val="1"/>
      <w:numFmt w:val="decimal"/>
      <w:lvlText w:val="%7."/>
      <w:lvlJc w:val="left"/>
      <w:pPr>
        <w:ind w:left="4669" w:hanging="360"/>
      </w:pPr>
    </w:lvl>
    <w:lvl w:ilvl="7" w:tplc="08090019" w:tentative="1">
      <w:start w:val="1"/>
      <w:numFmt w:val="lowerLetter"/>
      <w:lvlText w:val="%8."/>
      <w:lvlJc w:val="left"/>
      <w:pPr>
        <w:ind w:left="5389" w:hanging="360"/>
      </w:pPr>
    </w:lvl>
    <w:lvl w:ilvl="8" w:tplc="0809001B" w:tentative="1">
      <w:start w:val="1"/>
      <w:numFmt w:val="lowerRoman"/>
      <w:lvlText w:val="%9."/>
      <w:lvlJc w:val="right"/>
      <w:pPr>
        <w:ind w:left="6109" w:hanging="180"/>
      </w:pPr>
    </w:lvl>
  </w:abstractNum>
  <w:abstractNum w:abstractNumId="16" w15:restartNumberingAfterBreak="0">
    <w:nsid w:val="716C0E89"/>
    <w:multiLevelType w:val="multilevel"/>
    <w:tmpl w:val="238E87A0"/>
    <w:lvl w:ilvl="0">
      <w:start w:val="1"/>
      <w:numFmt w:val="decimal"/>
      <w:lvlText w:val="%1."/>
      <w:lvlJc w:val="left"/>
      <w:pPr>
        <w:ind w:left="612" w:hanging="612"/>
      </w:pPr>
      <w:rPr>
        <w:rFonts w:hint="default"/>
      </w:rPr>
    </w:lvl>
    <w:lvl w:ilvl="1">
      <w:start w:val="1"/>
      <w:numFmt w:val="decimal"/>
      <w:lvlText w:val="%1.%2."/>
      <w:lvlJc w:val="left"/>
      <w:pPr>
        <w:ind w:left="720" w:hanging="72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794B0BFE"/>
    <w:multiLevelType w:val="multilevel"/>
    <w:tmpl w:val="238E87A0"/>
    <w:lvl w:ilvl="0">
      <w:start w:val="2"/>
      <w:numFmt w:val="decimal"/>
      <w:lvlText w:val="%1."/>
      <w:lvlJc w:val="left"/>
      <w:pPr>
        <w:ind w:left="612" w:hanging="61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9"/>
  </w:num>
  <w:num w:numId="2">
    <w:abstractNumId w:val="1"/>
  </w:num>
  <w:num w:numId="3">
    <w:abstractNumId w:val="0"/>
  </w:num>
  <w:num w:numId="4">
    <w:abstractNumId w:val="2"/>
  </w:num>
  <w:num w:numId="5">
    <w:abstractNumId w:val="3"/>
  </w:num>
  <w:num w:numId="6">
    <w:abstractNumId w:val="10"/>
  </w:num>
  <w:num w:numId="7">
    <w:abstractNumId w:val="16"/>
  </w:num>
  <w:num w:numId="8">
    <w:abstractNumId w:val="11"/>
  </w:num>
  <w:num w:numId="9">
    <w:abstractNumId w:val="8"/>
  </w:num>
  <w:num w:numId="10">
    <w:abstractNumId w:val="6"/>
  </w:num>
  <w:num w:numId="11">
    <w:abstractNumId w:val="17"/>
  </w:num>
  <w:num w:numId="12">
    <w:abstractNumId w:val="15"/>
  </w:num>
  <w:num w:numId="13">
    <w:abstractNumId w:val="7"/>
  </w:num>
  <w:num w:numId="14">
    <w:abstractNumId w:val="13"/>
  </w:num>
  <w:num w:numId="15">
    <w:abstractNumId w:val="12"/>
  </w:num>
  <w:num w:numId="16">
    <w:abstractNumId w:val="4"/>
  </w:num>
  <w:num w:numId="17">
    <w:abstractNumId w:val="14"/>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084"/>
    <w:rsid w:val="000205A8"/>
    <w:rsid w:val="000310E1"/>
    <w:rsid w:val="0003159B"/>
    <w:rsid w:val="00045A2B"/>
    <w:rsid w:val="0005108A"/>
    <w:rsid w:val="0005137D"/>
    <w:rsid w:val="00052FAA"/>
    <w:rsid w:val="00065D9D"/>
    <w:rsid w:val="00067B26"/>
    <w:rsid w:val="000867A8"/>
    <w:rsid w:val="00086B47"/>
    <w:rsid w:val="000B37CC"/>
    <w:rsid w:val="000B3A16"/>
    <w:rsid w:val="000B43CE"/>
    <w:rsid w:val="000B4AF1"/>
    <w:rsid w:val="000C0EC8"/>
    <w:rsid w:val="000C43A2"/>
    <w:rsid w:val="000C7045"/>
    <w:rsid w:val="000D77A6"/>
    <w:rsid w:val="000E40D6"/>
    <w:rsid w:val="000E7889"/>
    <w:rsid w:val="00102286"/>
    <w:rsid w:val="00106C77"/>
    <w:rsid w:val="001075BD"/>
    <w:rsid w:val="00111EA9"/>
    <w:rsid w:val="00113539"/>
    <w:rsid w:val="00113FAD"/>
    <w:rsid w:val="0012281A"/>
    <w:rsid w:val="00134619"/>
    <w:rsid w:val="001403BA"/>
    <w:rsid w:val="00150E18"/>
    <w:rsid w:val="0016258C"/>
    <w:rsid w:val="00163424"/>
    <w:rsid w:val="00172A14"/>
    <w:rsid w:val="00176A2F"/>
    <w:rsid w:val="001A044B"/>
    <w:rsid w:val="001B6C43"/>
    <w:rsid w:val="001C312B"/>
    <w:rsid w:val="001D20C8"/>
    <w:rsid w:val="001E02F5"/>
    <w:rsid w:val="001E7CE2"/>
    <w:rsid w:val="001F354A"/>
    <w:rsid w:val="00200C9B"/>
    <w:rsid w:val="00201877"/>
    <w:rsid w:val="00204777"/>
    <w:rsid w:val="002079D8"/>
    <w:rsid w:val="002101E1"/>
    <w:rsid w:val="00213D2B"/>
    <w:rsid w:val="00217238"/>
    <w:rsid w:val="002570CF"/>
    <w:rsid w:val="002574B6"/>
    <w:rsid w:val="002663E8"/>
    <w:rsid w:val="0027721E"/>
    <w:rsid w:val="002857BB"/>
    <w:rsid w:val="002A1B90"/>
    <w:rsid w:val="002A2BD5"/>
    <w:rsid w:val="002A7C16"/>
    <w:rsid w:val="002B0DB5"/>
    <w:rsid w:val="002B5346"/>
    <w:rsid w:val="002C224F"/>
    <w:rsid w:val="002C37E7"/>
    <w:rsid w:val="002C38DA"/>
    <w:rsid w:val="002C3960"/>
    <w:rsid w:val="002C3F8A"/>
    <w:rsid w:val="002C528C"/>
    <w:rsid w:val="002E5614"/>
    <w:rsid w:val="002F0661"/>
    <w:rsid w:val="002F3CC4"/>
    <w:rsid w:val="002F5593"/>
    <w:rsid w:val="002F751D"/>
    <w:rsid w:val="003017CF"/>
    <w:rsid w:val="00321B87"/>
    <w:rsid w:val="00330C8C"/>
    <w:rsid w:val="00341CE8"/>
    <w:rsid w:val="00344DDE"/>
    <w:rsid w:val="00346084"/>
    <w:rsid w:val="003465BC"/>
    <w:rsid w:val="00380C5C"/>
    <w:rsid w:val="00383E12"/>
    <w:rsid w:val="0039229F"/>
    <w:rsid w:val="00397B59"/>
    <w:rsid w:val="003A54D8"/>
    <w:rsid w:val="003B1446"/>
    <w:rsid w:val="003C5CC5"/>
    <w:rsid w:val="003C5FFB"/>
    <w:rsid w:val="003C7A36"/>
    <w:rsid w:val="003E0A2F"/>
    <w:rsid w:val="003E3428"/>
    <w:rsid w:val="003E4901"/>
    <w:rsid w:val="00402A75"/>
    <w:rsid w:val="00413AF1"/>
    <w:rsid w:val="00413FAE"/>
    <w:rsid w:val="00422045"/>
    <w:rsid w:val="00443D86"/>
    <w:rsid w:val="0045637B"/>
    <w:rsid w:val="00463244"/>
    <w:rsid w:val="00465BC1"/>
    <w:rsid w:val="004748F1"/>
    <w:rsid w:val="004862F8"/>
    <w:rsid w:val="00491A1A"/>
    <w:rsid w:val="004C16AD"/>
    <w:rsid w:val="004D1B2D"/>
    <w:rsid w:val="004D4356"/>
    <w:rsid w:val="004D53B0"/>
    <w:rsid w:val="004D775C"/>
    <w:rsid w:val="004E76CC"/>
    <w:rsid w:val="004F2A0F"/>
    <w:rsid w:val="004F6750"/>
    <w:rsid w:val="00513113"/>
    <w:rsid w:val="00523D32"/>
    <w:rsid w:val="00526344"/>
    <w:rsid w:val="00531E73"/>
    <w:rsid w:val="005365CC"/>
    <w:rsid w:val="00565BAE"/>
    <w:rsid w:val="0056690C"/>
    <w:rsid w:val="005A2AC9"/>
    <w:rsid w:val="005B76B8"/>
    <w:rsid w:val="005C0416"/>
    <w:rsid w:val="005E0D4A"/>
    <w:rsid w:val="005E103C"/>
    <w:rsid w:val="005E4D6F"/>
    <w:rsid w:val="005F6A1E"/>
    <w:rsid w:val="00604B38"/>
    <w:rsid w:val="0060618E"/>
    <w:rsid w:val="00607932"/>
    <w:rsid w:val="0061470B"/>
    <w:rsid w:val="006514BC"/>
    <w:rsid w:val="006846ED"/>
    <w:rsid w:val="006902DD"/>
    <w:rsid w:val="00690E8A"/>
    <w:rsid w:val="00697568"/>
    <w:rsid w:val="006A25D4"/>
    <w:rsid w:val="006B1F50"/>
    <w:rsid w:val="006C2CB9"/>
    <w:rsid w:val="006C7061"/>
    <w:rsid w:val="006D4C4B"/>
    <w:rsid w:val="006F0A4F"/>
    <w:rsid w:val="006F28AE"/>
    <w:rsid w:val="00705CE9"/>
    <w:rsid w:val="007075AC"/>
    <w:rsid w:val="007104FC"/>
    <w:rsid w:val="00711A75"/>
    <w:rsid w:val="007204B0"/>
    <w:rsid w:val="00726487"/>
    <w:rsid w:val="00727B20"/>
    <w:rsid w:val="007464F4"/>
    <w:rsid w:val="00756631"/>
    <w:rsid w:val="00757FAD"/>
    <w:rsid w:val="00765139"/>
    <w:rsid w:val="00784F0B"/>
    <w:rsid w:val="00795241"/>
    <w:rsid w:val="00795A15"/>
    <w:rsid w:val="00795F30"/>
    <w:rsid w:val="007A08E0"/>
    <w:rsid w:val="007C2598"/>
    <w:rsid w:val="007C299D"/>
    <w:rsid w:val="007C38E2"/>
    <w:rsid w:val="007C3B58"/>
    <w:rsid w:val="007C6719"/>
    <w:rsid w:val="0081218F"/>
    <w:rsid w:val="00815B03"/>
    <w:rsid w:val="00827F54"/>
    <w:rsid w:val="00832016"/>
    <w:rsid w:val="00834871"/>
    <w:rsid w:val="00835245"/>
    <w:rsid w:val="0084354F"/>
    <w:rsid w:val="00847BB8"/>
    <w:rsid w:val="008542F2"/>
    <w:rsid w:val="008570AE"/>
    <w:rsid w:val="00870730"/>
    <w:rsid w:val="0087278E"/>
    <w:rsid w:val="00873594"/>
    <w:rsid w:val="0088011C"/>
    <w:rsid w:val="008B0A3B"/>
    <w:rsid w:val="008B68F0"/>
    <w:rsid w:val="008C55A8"/>
    <w:rsid w:val="008C661A"/>
    <w:rsid w:val="008E1F5A"/>
    <w:rsid w:val="008F0331"/>
    <w:rsid w:val="008F3647"/>
    <w:rsid w:val="008F6558"/>
    <w:rsid w:val="00900182"/>
    <w:rsid w:val="00901225"/>
    <w:rsid w:val="00913EAA"/>
    <w:rsid w:val="00916089"/>
    <w:rsid w:val="009404CE"/>
    <w:rsid w:val="00954BC5"/>
    <w:rsid w:val="00981A0D"/>
    <w:rsid w:val="0098327B"/>
    <w:rsid w:val="009873A0"/>
    <w:rsid w:val="00990110"/>
    <w:rsid w:val="00991C37"/>
    <w:rsid w:val="00992DDA"/>
    <w:rsid w:val="009C2B50"/>
    <w:rsid w:val="009C6E18"/>
    <w:rsid w:val="009D18BF"/>
    <w:rsid w:val="009D4ECD"/>
    <w:rsid w:val="009F4EF7"/>
    <w:rsid w:val="00A16F55"/>
    <w:rsid w:val="00A174E0"/>
    <w:rsid w:val="00A2378C"/>
    <w:rsid w:val="00A31163"/>
    <w:rsid w:val="00A46C73"/>
    <w:rsid w:val="00A47B11"/>
    <w:rsid w:val="00A51432"/>
    <w:rsid w:val="00A561E8"/>
    <w:rsid w:val="00A620A7"/>
    <w:rsid w:val="00A70A47"/>
    <w:rsid w:val="00A735FB"/>
    <w:rsid w:val="00A75FC2"/>
    <w:rsid w:val="00A921C8"/>
    <w:rsid w:val="00A927EB"/>
    <w:rsid w:val="00AA02D0"/>
    <w:rsid w:val="00AA28A1"/>
    <w:rsid w:val="00AB3F27"/>
    <w:rsid w:val="00AC0879"/>
    <w:rsid w:val="00AD2AA0"/>
    <w:rsid w:val="00AE2534"/>
    <w:rsid w:val="00AE41DA"/>
    <w:rsid w:val="00AE5CE6"/>
    <w:rsid w:val="00AF3EBC"/>
    <w:rsid w:val="00B039BC"/>
    <w:rsid w:val="00B04A3A"/>
    <w:rsid w:val="00B04C37"/>
    <w:rsid w:val="00B1511F"/>
    <w:rsid w:val="00B339E0"/>
    <w:rsid w:val="00B33E75"/>
    <w:rsid w:val="00B35381"/>
    <w:rsid w:val="00B37AF8"/>
    <w:rsid w:val="00B45CEA"/>
    <w:rsid w:val="00B54710"/>
    <w:rsid w:val="00B6273D"/>
    <w:rsid w:val="00B80486"/>
    <w:rsid w:val="00B809CC"/>
    <w:rsid w:val="00B811D9"/>
    <w:rsid w:val="00B82DF1"/>
    <w:rsid w:val="00B8369A"/>
    <w:rsid w:val="00BA4C37"/>
    <w:rsid w:val="00BB7633"/>
    <w:rsid w:val="00BD1BF2"/>
    <w:rsid w:val="00BD1F8B"/>
    <w:rsid w:val="00BD70E6"/>
    <w:rsid w:val="00BE7C2E"/>
    <w:rsid w:val="00C00C6E"/>
    <w:rsid w:val="00C14A2D"/>
    <w:rsid w:val="00C15ADC"/>
    <w:rsid w:val="00C2501B"/>
    <w:rsid w:val="00C45353"/>
    <w:rsid w:val="00C64125"/>
    <w:rsid w:val="00C80AA9"/>
    <w:rsid w:val="00C8266F"/>
    <w:rsid w:val="00C86347"/>
    <w:rsid w:val="00C9066F"/>
    <w:rsid w:val="00C93742"/>
    <w:rsid w:val="00C93D77"/>
    <w:rsid w:val="00C95B98"/>
    <w:rsid w:val="00CA0C45"/>
    <w:rsid w:val="00CC0702"/>
    <w:rsid w:val="00CC4645"/>
    <w:rsid w:val="00CC66D8"/>
    <w:rsid w:val="00CD33E4"/>
    <w:rsid w:val="00CF0CF8"/>
    <w:rsid w:val="00CF73B6"/>
    <w:rsid w:val="00D00E2F"/>
    <w:rsid w:val="00D02B61"/>
    <w:rsid w:val="00D12361"/>
    <w:rsid w:val="00D27686"/>
    <w:rsid w:val="00D3427F"/>
    <w:rsid w:val="00D40884"/>
    <w:rsid w:val="00D43F49"/>
    <w:rsid w:val="00D50B35"/>
    <w:rsid w:val="00D57122"/>
    <w:rsid w:val="00D6264B"/>
    <w:rsid w:val="00D774E2"/>
    <w:rsid w:val="00D81C18"/>
    <w:rsid w:val="00D84AA9"/>
    <w:rsid w:val="00D902FB"/>
    <w:rsid w:val="00D929E9"/>
    <w:rsid w:val="00D9375F"/>
    <w:rsid w:val="00DA5726"/>
    <w:rsid w:val="00DB0646"/>
    <w:rsid w:val="00DC00CA"/>
    <w:rsid w:val="00DC4753"/>
    <w:rsid w:val="00DC4C00"/>
    <w:rsid w:val="00DE09C6"/>
    <w:rsid w:val="00DE52D7"/>
    <w:rsid w:val="00DF7D04"/>
    <w:rsid w:val="00E12F7E"/>
    <w:rsid w:val="00E26D16"/>
    <w:rsid w:val="00E33B73"/>
    <w:rsid w:val="00E367B2"/>
    <w:rsid w:val="00E431FB"/>
    <w:rsid w:val="00E456B8"/>
    <w:rsid w:val="00E51C95"/>
    <w:rsid w:val="00E521AA"/>
    <w:rsid w:val="00E52B15"/>
    <w:rsid w:val="00E53F75"/>
    <w:rsid w:val="00E62A37"/>
    <w:rsid w:val="00E64A7B"/>
    <w:rsid w:val="00E72295"/>
    <w:rsid w:val="00E90227"/>
    <w:rsid w:val="00E96F6F"/>
    <w:rsid w:val="00EA238C"/>
    <w:rsid w:val="00EB389C"/>
    <w:rsid w:val="00ED23FF"/>
    <w:rsid w:val="00EE4B6E"/>
    <w:rsid w:val="00EF7841"/>
    <w:rsid w:val="00F13F43"/>
    <w:rsid w:val="00F23F7B"/>
    <w:rsid w:val="00F30132"/>
    <w:rsid w:val="00F305AC"/>
    <w:rsid w:val="00F4294C"/>
    <w:rsid w:val="00F467C8"/>
    <w:rsid w:val="00F53082"/>
    <w:rsid w:val="00F55853"/>
    <w:rsid w:val="00F6039C"/>
    <w:rsid w:val="00F764C1"/>
    <w:rsid w:val="00F86AF4"/>
    <w:rsid w:val="00F952AA"/>
    <w:rsid w:val="00F9760A"/>
    <w:rsid w:val="00FB65D2"/>
    <w:rsid w:val="00FB6E4D"/>
    <w:rsid w:val="00FC38B0"/>
    <w:rsid w:val="00FC6911"/>
    <w:rsid w:val="00FD02A3"/>
    <w:rsid w:val="00FD3F17"/>
    <w:rsid w:val="00FE0FE2"/>
    <w:rsid w:val="00FE6DE3"/>
    <w:rsid w:val="00FF6D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A878E"/>
  <w15:chartTrackingRefBased/>
  <w15:docId w15:val="{A274FBF4-7DF3-4F47-BFA4-384D48436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2286"/>
    <w:pPr>
      <w:jc w:val="both"/>
    </w:pPr>
    <w:rPr>
      <w:rFonts w:ascii="Times New Roman" w:hAnsi="Times New Roman"/>
      <w:sz w:val="24"/>
    </w:rPr>
  </w:style>
  <w:style w:type="paragraph" w:styleId="Heading1">
    <w:name w:val="heading 1"/>
    <w:basedOn w:val="Normal"/>
    <w:link w:val="Heading1Char"/>
    <w:uiPriority w:val="9"/>
    <w:qFormat/>
    <w:rsid w:val="00E12F7E"/>
    <w:pPr>
      <w:spacing w:before="100" w:beforeAutospacing="1" w:after="100" w:afterAutospacing="1" w:line="240" w:lineRule="auto"/>
      <w:outlineLvl w:val="0"/>
    </w:pPr>
    <w:rPr>
      <w:rFonts w:eastAsia="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2361"/>
    <w:pPr>
      <w:ind w:left="720"/>
      <w:contextualSpacing/>
    </w:pPr>
  </w:style>
  <w:style w:type="character" w:customStyle="1" w:styleId="jlqj4b">
    <w:name w:val="jlqj4b"/>
    <w:basedOn w:val="DefaultParagraphFont"/>
    <w:rsid w:val="00086B47"/>
  </w:style>
  <w:style w:type="character" w:customStyle="1" w:styleId="viiyi">
    <w:name w:val="viiyi"/>
    <w:basedOn w:val="DefaultParagraphFont"/>
    <w:rsid w:val="00726487"/>
  </w:style>
  <w:style w:type="character" w:styleId="Hyperlink">
    <w:name w:val="Hyperlink"/>
    <w:basedOn w:val="DefaultParagraphFont"/>
    <w:uiPriority w:val="99"/>
    <w:unhideWhenUsed/>
    <w:rsid w:val="00726487"/>
    <w:rPr>
      <w:color w:val="0000FF"/>
      <w:u w:val="single"/>
    </w:rPr>
  </w:style>
  <w:style w:type="character" w:styleId="UnresolvedMention">
    <w:name w:val="Unresolved Mention"/>
    <w:basedOn w:val="DefaultParagraphFont"/>
    <w:uiPriority w:val="99"/>
    <w:semiHidden/>
    <w:unhideWhenUsed/>
    <w:rsid w:val="00EF7841"/>
    <w:rPr>
      <w:color w:val="605E5C"/>
      <w:shd w:val="clear" w:color="auto" w:fill="E1DFDD"/>
    </w:rPr>
  </w:style>
  <w:style w:type="character" w:customStyle="1" w:styleId="Heading1Char">
    <w:name w:val="Heading 1 Char"/>
    <w:basedOn w:val="DefaultParagraphFont"/>
    <w:link w:val="Heading1"/>
    <w:uiPriority w:val="9"/>
    <w:rsid w:val="00E12F7E"/>
    <w:rPr>
      <w:rFonts w:ascii="Times New Roman" w:eastAsia="Times New Roman" w:hAnsi="Times New Roman" w:cs="Times New Roman"/>
      <w:b/>
      <w:bCs/>
      <w:kern w:val="36"/>
      <w:sz w:val="48"/>
      <w:szCs w:val="48"/>
      <w:lang w:eastAsia="en-GB"/>
    </w:rPr>
  </w:style>
  <w:style w:type="paragraph" w:styleId="Bibliography">
    <w:name w:val="Bibliography"/>
    <w:basedOn w:val="Normal"/>
    <w:next w:val="Normal"/>
    <w:uiPriority w:val="37"/>
    <w:unhideWhenUsed/>
    <w:rsid w:val="00CF73B6"/>
  </w:style>
  <w:style w:type="paragraph" w:styleId="Title">
    <w:name w:val="Title"/>
    <w:basedOn w:val="Normal"/>
    <w:next w:val="Normal"/>
    <w:link w:val="TitleChar"/>
    <w:uiPriority w:val="10"/>
    <w:qFormat/>
    <w:rsid w:val="001B6C4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6C43"/>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C16AD"/>
    <w:pPr>
      <w:tabs>
        <w:tab w:val="center" w:pos="4536"/>
        <w:tab w:val="right" w:pos="9072"/>
      </w:tabs>
      <w:spacing w:after="0" w:line="240" w:lineRule="auto"/>
    </w:pPr>
  </w:style>
  <w:style w:type="character" w:customStyle="1" w:styleId="HeaderChar">
    <w:name w:val="Header Char"/>
    <w:basedOn w:val="DefaultParagraphFont"/>
    <w:link w:val="Header"/>
    <w:uiPriority w:val="99"/>
    <w:rsid w:val="004C16AD"/>
  </w:style>
  <w:style w:type="paragraph" w:styleId="Footer">
    <w:name w:val="footer"/>
    <w:basedOn w:val="Normal"/>
    <w:link w:val="FooterChar"/>
    <w:uiPriority w:val="99"/>
    <w:unhideWhenUsed/>
    <w:rsid w:val="004C16AD"/>
    <w:pPr>
      <w:tabs>
        <w:tab w:val="center" w:pos="4536"/>
        <w:tab w:val="right" w:pos="9072"/>
      </w:tabs>
      <w:spacing w:after="0" w:line="240" w:lineRule="auto"/>
    </w:pPr>
  </w:style>
  <w:style w:type="character" w:customStyle="1" w:styleId="FooterChar">
    <w:name w:val="Footer Char"/>
    <w:basedOn w:val="DefaultParagraphFont"/>
    <w:link w:val="Footer"/>
    <w:uiPriority w:val="99"/>
    <w:rsid w:val="004C16AD"/>
  </w:style>
  <w:style w:type="paragraph" w:styleId="TOCHeading">
    <w:name w:val="TOC Heading"/>
    <w:basedOn w:val="Heading1"/>
    <w:next w:val="Normal"/>
    <w:uiPriority w:val="39"/>
    <w:unhideWhenUsed/>
    <w:qFormat/>
    <w:rsid w:val="00113FAD"/>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113FA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67204">
      <w:bodyDiv w:val="1"/>
      <w:marLeft w:val="0"/>
      <w:marRight w:val="0"/>
      <w:marTop w:val="0"/>
      <w:marBottom w:val="0"/>
      <w:divBdr>
        <w:top w:val="none" w:sz="0" w:space="0" w:color="auto"/>
        <w:left w:val="none" w:sz="0" w:space="0" w:color="auto"/>
        <w:bottom w:val="none" w:sz="0" w:space="0" w:color="auto"/>
        <w:right w:val="none" w:sz="0" w:space="0" w:color="auto"/>
      </w:divBdr>
    </w:div>
    <w:div w:id="12391335">
      <w:bodyDiv w:val="1"/>
      <w:marLeft w:val="0"/>
      <w:marRight w:val="0"/>
      <w:marTop w:val="0"/>
      <w:marBottom w:val="0"/>
      <w:divBdr>
        <w:top w:val="none" w:sz="0" w:space="0" w:color="auto"/>
        <w:left w:val="none" w:sz="0" w:space="0" w:color="auto"/>
        <w:bottom w:val="none" w:sz="0" w:space="0" w:color="auto"/>
        <w:right w:val="none" w:sz="0" w:space="0" w:color="auto"/>
      </w:divBdr>
    </w:div>
    <w:div w:id="15038028">
      <w:bodyDiv w:val="1"/>
      <w:marLeft w:val="0"/>
      <w:marRight w:val="0"/>
      <w:marTop w:val="0"/>
      <w:marBottom w:val="0"/>
      <w:divBdr>
        <w:top w:val="none" w:sz="0" w:space="0" w:color="auto"/>
        <w:left w:val="none" w:sz="0" w:space="0" w:color="auto"/>
        <w:bottom w:val="none" w:sz="0" w:space="0" w:color="auto"/>
        <w:right w:val="none" w:sz="0" w:space="0" w:color="auto"/>
      </w:divBdr>
    </w:div>
    <w:div w:id="26757948">
      <w:bodyDiv w:val="1"/>
      <w:marLeft w:val="0"/>
      <w:marRight w:val="0"/>
      <w:marTop w:val="0"/>
      <w:marBottom w:val="0"/>
      <w:divBdr>
        <w:top w:val="none" w:sz="0" w:space="0" w:color="auto"/>
        <w:left w:val="none" w:sz="0" w:space="0" w:color="auto"/>
        <w:bottom w:val="none" w:sz="0" w:space="0" w:color="auto"/>
        <w:right w:val="none" w:sz="0" w:space="0" w:color="auto"/>
      </w:divBdr>
    </w:div>
    <w:div w:id="29384398">
      <w:bodyDiv w:val="1"/>
      <w:marLeft w:val="0"/>
      <w:marRight w:val="0"/>
      <w:marTop w:val="0"/>
      <w:marBottom w:val="0"/>
      <w:divBdr>
        <w:top w:val="none" w:sz="0" w:space="0" w:color="auto"/>
        <w:left w:val="none" w:sz="0" w:space="0" w:color="auto"/>
        <w:bottom w:val="none" w:sz="0" w:space="0" w:color="auto"/>
        <w:right w:val="none" w:sz="0" w:space="0" w:color="auto"/>
      </w:divBdr>
    </w:div>
    <w:div w:id="29496534">
      <w:bodyDiv w:val="1"/>
      <w:marLeft w:val="0"/>
      <w:marRight w:val="0"/>
      <w:marTop w:val="0"/>
      <w:marBottom w:val="0"/>
      <w:divBdr>
        <w:top w:val="none" w:sz="0" w:space="0" w:color="auto"/>
        <w:left w:val="none" w:sz="0" w:space="0" w:color="auto"/>
        <w:bottom w:val="none" w:sz="0" w:space="0" w:color="auto"/>
        <w:right w:val="none" w:sz="0" w:space="0" w:color="auto"/>
      </w:divBdr>
    </w:div>
    <w:div w:id="55208493">
      <w:bodyDiv w:val="1"/>
      <w:marLeft w:val="0"/>
      <w:marRight w:val="0"/>
      <w:marTop w:val="0"/>
      <w:marBottom w:val="0"/>
      <w:divBdr>
        <w:top w:val="none" w:sz="0" w:space="0" w:color="auto"/>
        <w:left w:val="none" w:sz="0" w:space="0" w:color="auto"/>
        <w:bottom w:val="none" w:sz="0" w:space="0" w:color="auto"/>
        <w:right w:val="none" w:sz="0" w:space="0" w:color="auto"/>
      </w:divBdr>
    </w:div>
    <w:div w:id="59912451">
      <w:bodyDiv w:val="1"/>
      <w:marLeft w:val="0"/>
      <w:marRight w:val="0"/>
      <w:marTop w:val="0"/>
      <w:marBottom w:val="0"/>
      <w:divBdr>
        <w:top w:val="none" w:sz="0" w:space="0" w:color="auto"/>
        <w:left w:val="none" w:sz="0" w:space="0" w:color="auto"/>
        <w:bottom w:val="none" w:sz="0" w:space="0" w:color="auto"/>
        <w:right w:val="none" w:sz="0" w:space="0" w:color="auto"/>
      </w:divBdr>
    </w:div>
    <w:div w:id="108012402">
      <w:bodyDiv w:val="1"/>
      <w:marLeft w:val="0"/>
      <w:marRight w:val="0"/>
      <w:marTop w:val="0"/>
      <w:marBottom w:val="0"/>
      <w:divBdr>
        <w:top w:val="none" w:sz="0" w:space="0" w:color="auto"/>
        <w:left w:val="none" w:sz="0" w:space="0" w:color="auto"/>
        <w:bottom w:val="none" w:sz="0" w:space="0" w:color="auto"/>
        <w:right w:val="none" w:sz="0" w:space="0" w:color="auto"/>
      </w:divBdr>
    </w:div>
    <w:div w:id="114108743">
      <w:bodyDiv w:val="1"/>
      <w:marLeft w:val="0"/>
      <w:marRight w:val="0"/>
      <w:marTop w:val="0"/>
      <w:marBottom w:val="0"/>
      <w:divBdr>
        <w:top w:val="none" w:sz="0" w:space="0" w:color="auto"/>
        <w:left w:val="none" w:sz="0" w:space="0" w:color="auto"/>
        <w:bottom w:val="none" w:sz="0" w:space="0" w:color="auto"/>
        <w:right w:val="none" w:sz="0" w:space="0" w:color="auto"/>
      </w:divBdr>
    </w:div>
    <w:div w:id="132866372">
      <w:bodyDiv w:val="1"/>
      <w:marLeft w:val="0"/>
      <w:marRight w:val="0"/>
      <w:marTop w:val="0"/>
      <w:marBottom w:val="0"/>
      <w:divBdr>
        <w:top w:val="none" w:sz="0" w:space="0" w:color="auto"/>
        <w:left w:val="none" w:sz="0" w:space="0" w:color="auto"/>
        <w:bottom w:val="none" w:sz="0" w:space="0" w:color="auto"/>
        <w:right w:val="none" w:sz="0" w:space="0" w:color="auto"/>
      </w:divBdr>
    </w:div>
    <w:div w:id="133983534">
      <w:bodyDiv w:val="1"/>
      <w:marLeft w:val="0"/>
      <w:marRight w:val="0"/>
      <w:marTop w:val="0"/>
      <w:marBottom w:val="0"/>
      <w:divBdr>
        <w:top w:val="none" w:sz="0" w:space="0" w:color="auto"/>
        <w:left w:val="none" w:sz="0" w:space="0" w:color="auto"/>
        <w:bottom w:val="none" w:sz="0" w:space="0" w:color="auto"/>
        <w:right w:val="none" w:sz="0" w:space="0" w:color="auto"/>
      </w:divBdr>
    </w:div>
    <w:div w:id="154952422">
      <w:bodyDiv w:val="1"/>
      <w:marLeft w:val="0"/>
      <w:marRight w:val="0"/>
      <w:marTop w:val="0"/>
      <w:marBottom w:val="0"/>
      <w:divBdr>
        <w:top w:val="none" w:sz="0" w:space="0" w:color="auto"/>
        <w:left w:val="none" w:sz="0" w:space="0" w:color="auto"/>
        <w:bottom w:val="none" w:sz="0" w:space="0" w:color="auto"/>
        <w:right w:val="none" w:sz="0" w:space="0" w:color="auto"/>
      </w:divBdr>
    </w:div>
    <w:div w:id="168912508">
      <w:bodyDiv w:val="1"/>
      <w:marLeft w:val="0"/>
      <w:marRight w:val="0"/>
      <w:marTop w:val="0"/>
      <w:marBottom w:val="0"/>
      <w:divBdr>
        <w:top w:val="none" w:sz="0" w:space="0" w:color="auto"/>
        <w:left w:val="none" w:sz="0" w:space="0" w:color="auto"/>
        <w:bottom w:val="none" w:sz="0" w:space="0" w:color="auto"/>
        <w:right w:val="none" w:sz="0" w:space="0" w:color="auto"/>
      </w:divBdr>
    </w:div>
    <w:div w:id="180971455">
      <w:bodyDiv w:val="1"/>
      <w:marLeft w:val="0"/>
      <w:marRight w:val="0"/>
      <w:marTop w:val="0"/>
      <w:marBottom w:val="0"/>
      <w:divBdr>
        <w:top w:val="none" w:sz="0" w:space="0" w:color="auto"/>
        <w:left w:val="none" w:sz="0" w:space="0" w:color="auto"/>
        <w:bottom w:val="none" w:sz="0" w:space="0" w:color="auto"/>
        <w:right w:val="none" w:sz="0" w:space="0" w:color="auto"/>
      </w:divBdr>
    </w:div>
    <w:div w:id="199559917">
      <w:bodyDiv w:val="1"/>
      <w:marLeft w:val="0"/>
      <w:marRight w:val="0"/>
      <w:marTop w:val="0"/>
      <w:marBottom w:val="0"/>
      <w:divBdr>
        <w:top w:val="none" w:sz="0" w:space="0" w:color="auto"/>
        <w:left w:val="none" w:sz="0" w:space="0" w:color="auto"/>
        <w:bottom w:val="none" w:sz="0" w:space="0" w:color="auto"/>
        <w:right w:val="none" w:sz="0" w:space="0" w:color="auto"/>
      </w:divBdr>
    </w:div>
    <w:div w:id="233858360">
      <w:bodyDiv w:val="1"/>
      <w:marLeft w:val="0"/>
      <w:marRight w:val="0"/>
      <w:marTop w:val="0"/>
      <w:marBottom w:val="0"/>
      <w:divBdr>
        <w:top w:val="none" w:sz="0" w:space="0" w:color="auto"/>
        <w:left w:val="none" w:sz="0" w:space="0" w:color="auto"/>
        <w:bottom w:val="none" w:sz="0" w:space="0" w:color="auto"/>
        <w:right w:val="none" w:sz="0" w:space="0" w:color="auto"/>
      </w:divBdr>
    </w:div>
    <w:div w:id="243490560">
      <w:bodyDiv w:val="1"/>
      <w:marLeft w:val="0"/>
      <w:marRight w:val="0"/>
      <w:marTop w:val="0"/>
      <w:marBottom w:val="0"/>
      <w:divBdr>
        <w:top w:val="none" w:sz="0" w:space="0" w:color="auto"/>
        <w:left w:val="none" w:sz="0" w:space="0" w:color="auto"/>
        <w:bottom w:val="none" w:sz="0" w:space="0" w:color="auto"/>
        <w:right w:val="none" w:sz="0" w:space="0" w:color="auto"/>
      </w:divBdr>
    </w:div>
    <w:div w:id="246307984">
      <w:bodyDiv w:val="1"/>
      <w:marLeft w:val="0"/>
      <w:marRight w:val="0"/>
      <w:marTop w:val="0"/>
      <w:marBottom w:val="0"/>
      <w:divBdr>
        <w:top w:val="none" w:sz="0" w:space="0" w:color="auto"/>
        <w:left w:val="none" w:sz="0" w:space="0" w:color="auto"/>
        <w:bottom w:val="none" w:sz="0" w:space="0" w:color="auto"/>
        <w:right w:val="none" w:sz="0" w:space="0" w:color="auto"/>
      </w:divBdr>
    </w:div>
    <w:div w:id="251356402">
      <w:bodyDiv w:val="1"/>
      <w:marLeft w:val="0"/>
      <w:marRight w:val="0"/>
      <w:marTop w:val="0"/>
      <w:marBottom w:val="0"/>
      <w:divBdr>
        <w:top w:val="none" w:sz="0" w:space="0" w:color="auto"/>
        <w:left w:val="none" w:sz="0" w:space="0" w:color="auto"/>
        <w:bottom w:val="none" w:sz="0" w:space="0" w:color="auto"/>
        <w:right w:val="none" w:sz="0" w:space="0" w:color="auto"/>
      </w:divBdr>
    </w:div>
    <w:div w:id="253824378">
      <w:bodyDiv w:val="1"/>
      <w:marLeft w:val="0"/>
      <w:marRight w:val="0"/>
      <w:marTop w:val="0"/>
      <w:marBottom w:val="0"/>
      <w:divBdr>
        <w:top w:val="none" w:sz="0" w:space="0" w:color="auto"/>
        <w:left w:val="none" w:sz="0" w:space="0" w:color="auto"/>
        <w:bottom w:val="none" w:sz="0" w:space="0" w:color="auto"/>
        <w:right w:val="none" w:sz="0" w:space="0" w:color="auto"/>
      </w:divBdr>
    </w:div>
    <w:div w:id="263195298">
      <w:bodyDiv w:val="1"/>
      <w:marLeft w:val="0"/>
      <w:marRight w:val="0"/>
      <w:marTop w:val="0"/>
      <w:marBottom w:val="0"/>
      <w:divBdr>
        <w:top w:val="none" w:sz="0" w:space="0" w:color="auto"/>
        <w:left w:val="none" w:sz="0" w:space="0" w:color="auto"/>
        <w:bottom w:val="none" w:sz="0" w:space="0" w:color="auto"/>
        <w:right w:val="none" w:sz="0" w:space="0" w:color="auto"/>
      </w:divBdr>
    </w:div>
    <w:div w:id="276835766">
      <w:bodyDiv w:val="1"/>
      <w:marLeft w:val="0"/>
      <w:marRight w:val="0"/>
      <w:marTop w:val="0"/>
      <w:marBottom w:val="0"/>
      <w:divBdr>
        <w:top w:val="none" w:sz="0" w:space="0" w:color="auto"/>
        <w:left w:val="none" w:sz="0" w:space="0" w:color="auto"/>
        <w:bottom w:val="none" w:sz="0" w:space="0" w:color="auto"/>
        <w:right w:val="none" w:sz="0" w:space="0" w:color="auto"/>
      </w:divBdr>
    </w:div>
    <w:div w:id="283999724">
      <w:bodyDiv w:val="1"/>
      <w:marLeft w:val="0"/>
      <w:marRight w:val="0"/>
      <w:marTop w:val="0"/>
      <w:marBottom w:val="0"/>
      <w:divBdr>
        <w:top w:val="none" w:sz="0" w:space="0" w:color="auto"/>
        <w:left w:val="none" w:sz="0" w:space="0" w:color="auto"/>
        <w:bottom w:val="none" w:sz="0" w:space="0" w:color="auto"/>
        <w:right w:val="none" w:sz="0" w:space="0" w:color="auto"/>
      </w:divBdr>
    </w:div>
    <w:div w:id="360479209">
      <w:bodyDiv w:val="1"/>
      <w:marLeft w:val="0"/>
      <w:marRight w:val="0"/>
      <w:marTop w:val="0"/>
      <w:marBottom w:val="0"/>
      <w:divBdr>
        <w:top w:val="none" w:sz="0" w:space="0" w:color="auto"/>
        <w:left w:val="none" w:sz="0" w:space="0" w:color="auto"/>
        <w:bottom w:val="none" w:sz="0" w:space="0" w:color="auto"/>
        <w:right w:val="none" w:sz="0" w:space="0" w:color="auto"/>
      </w:divBdr>
    </w:div>
    <w:div w:id="371465524">
      <w:bodyDiv w:val="1"/>
      <w:marLeft w:val="0"/>
      <w:marRight w:val="0"/>
      <w:marTop w:val="0"/>
      <w:marBottom w:val="0"/>
      <w:divBdr>
        <w:top w:val="none" w:sz="0" w:space="0" w:color="auto"/>
        <w:left w:val="none" w:sz="0" w:space="0" w:color="auto"/>
        <w:bottom w:val="none" w:sz="0" w:space="0" w:color="auto"/>
        <w:right w:val="none" w:sz="0" w:space="0" w:color="auto"/>
      </w:divBdr>
    </w:div>
    <w:div w:id="379551061">
      <w:bodyDiv w:val="1"/>
      <w:marLeft w:val="0"/>
      <w:marRight w:val="0"/>
      <w:marTop w:val="0"/>
      <w:marBottom w:val="0"/>
      <w:divBdr>
        <w:top w:val="none" w:sz="0" w:space="0" w:color="auto"/>
        <w:left w:val="none" w:sz="0" w:space="0" w:color="auto"/>
        <w:bottom w:val="none" w:sz="0" w:space="0" w:color="auto"/>
        <w:right w:val="none" w:sz="0" w:space="0" w:color="auto"/>
      </w:divBdr>
    </w:div>
    <w:div w:id="392896340">
      <w:bodyDiv w:val="1"/>
      <w:marLeft w:val="0"/>
      <w:marRight w:val="0"/>
      <w:marTop w:val="0"/>
      <w:marBottom w:val="0"/>
      <w:divBdr>
        <w:top w:val="none" w:sz="0" w:space="0" w:color="auto"/>
        <w:left w:val="none" w:sz="0" w:space="0" w:color="auto"/>
        <w:bottom w:val="none" w:sz="0" w:space="0" w:color="auto"/>
        <w:right w:val="none" w:sz="0" w:space="0" w:color="auto"/>
      </w:divBdr>
    </w:div>
    <w:div w:id="396442317">
      <w:bodyDiv w:val="1"/>
      <w:marLeft w:val="0"/>
      <w:marRight w:val="0"/>
      <w:marTop w:val="0"/>
      <w:marBottom w:val="0"/>
      <w:divBdr>
        <w:top w:val="none" w:sz="0" w:space="0" w:color="auto"/>
        <w:left w:val="none" w:sz="0" w:space="0" w:color="auto"/>
        <w:bottom w:val="none" w:sz="0" w:space="0" w:color="auto"/>
        <w:right w:val="none" w:sz="0" w:space="0" w:color="auto"/>
      </w:divBdr>
    </w:div>
    <w:div w:id="426272613">
      <w:bodyDiv w:val="1"/>
      <w:marLeft w:val="0"/>
      <w:marRight w:val="0"/>
      <w:marTop w:val="0"/>
      <w:marBottom w:val="0"/>
      <w:divBdr>
        <w:top w:val="none" w:sz="0" w:space="0" w:color="auto"/>
        <w:left w:val="none" w:sz="0" w:space="0" w:color="auto"/>
        <w:bottom w:val="none" w:sz="0" w:space="0" w:color="auto"/>
        <w:right w:val="none" w:sz="0" w:space="0" w:color="auto"/>
      </w:divBdr>
    </w:div>
    <w:div w:id="437872306">
      <w:bodyDiv w:val="1"/>
      <w:marLeft w:val="0"/>
      <w:marRight w:val="0"/>
      <w:marTop w:val="0"/>
      <w:marBottom w:val="0"/>
      <w:divBdr>
        <w:top w:val="none" w:sz="0" w:space="0" w:color="auto"/>
        <w:left w:val="none" w:sz="0" w:space="0" w:color="auto"/>
        <w:bottom w:val="none" w:sz="0" w:space="0" w:color="auto"/>
        <w:right w:val="none" w:sz="0" w:space="0" w:color="auto"/>
      </w:divBdr>
    </w:div>
    <w:div w:id="457185632">
      <w:bodyDiv w:val="1"/>
      <w:marLeft w:val="0"/>
      <w:marRight w:val="0"/>
      <w:marTop w:val="0"/>
      <w:marBottom w:val="0"/>
      <w:divBdr>
        <w:top w:val="none" w:sz="0" w:space="0" w:color="auto"/>
        <w:left w:val="none" w:sz="0" w:space="0" w:color="auto"/>
        <w:bottom w:val="none" w:sz="0" w:space="0" w:color="auto"/>
        <w:right w:val="none" w:sz="0" w:space="0" w:color="auto"/>
      </w:divBdr>
    </w:div>
    <w:div w:id="468479710">
      <w:bodyDiv w:val="1"/>
      <w:marLeft w:val="0"/>
      <w:marRight w:val="0"/>
      <w:marTop w:val="0"/>
      <w:marBottom w:val="0"/>
      <w:divBdr>
        <w:top w:val="none" w:sz="0" w:space="0" w:color="auto"/>
        <w:left w:val="none" w:sz="0" w:space="0" w:color="auto"/>
        <w:bottom w:val="none" w:sz="0" w:space="0" w:color="auto"/>
        <w:right w:val="none" w:sz="0" w:space="0" w:color="auto"/>
      </w:divBdr>
    </w:div>
    <w:div w:id="476651763">
      <w:bodyDiv w:val="1"/>
      <w:marLeft w:val="0"/>
      <w:marRight w:val="0"/>
      <w:marTop w:val="0"/>
      <w:marBottom w:val="0"/>
      <w:divBdr>
        <w:top w:val="none" w:sz="0" w:space="0" w:color="auto"/>
        <w:left w:val="none" w:sz="0" w:space="0" w:color="auto"/>
        <w:bottom w:val="none" w:sz="0" w:space="0" w:color="auto"/>
        <w:right w:val="none" w:sz="0" w:space="0" w:color="auto"/>
      </w:divBdr>
    </w:div>
    <w:div w:id="486946470">
      <w:bodyDiv w:val="1"/>
      <w:marLeft w:val="0"/>
      <w:marRight w:val="0"/>
      <w:marTop w:val="0"/>
      <w:marBottom w:val="0"/>
      <w:divBdr>
        <w:top w:val="none" w:sz="0" w:space="0" w:color="auto"/>
        <w:left w:val="none" w:sz="0" w:space="0" w:color="auto"/>
        <w:bottom w:val="none" w:sz="0" w:space="0" w:color="auto"/>
        <w:right w:val="none" w:sz="0" w:space="0" w:color="auto"/>
      </w:divBdr>
    </w:div>
    <w:div w:id="500891887">
      <w:bodyDiv w:val="1"/>
      <w:marLeft w:val="0"/>
      <w:marRight w:val="0"/>
      <w:marTop w:val="0"/>
      <w:marBottom w:val="0"/>
      <w:divBdr>
        <w:top w:val="none" w:sz="0" w:space="0" w:color="auto"/>
        <w:left w:val="none" w:sz="0" w:space="0" w:color="auto"/>
        <w:bottom w:val="none" w:sz="0" w:space="0" w:color="auto"/>
        <w:right w:val="none" w:sz="0" w:space="0" w:color="auto"/>
      </w:divBdr>
    </w:div>
    <w:div w:id="507405235">
      <w:bodyDiv w:val="1"/>
      <w:marLeft w:val="0"/>
      <w:marRight w:val="0"/>
      <w:marTop w:val="0"/>
      <w:marBottom w:val="0"/>
      <w:divBdr>
        <w:top w:val="none" w:sz="0" w:space="0" w:color="auto"/>
        <w:left w:val="none" w:sz="0" w:space="0" w:color="auto"/>
        <w:bottom w:val="none" w:sz="0" w:space="0" w:color="auto"/>
        <w:right w:val="none" w:sz="0" w:space="0" w:color="auto"/>
      </w:divBdr>
    </w:div>
    <w:div w:id="528956202">
      <w:bodyDiv w:val="1"/>
      <w:marLeft w:val="0"/>
      <w:marRight w:val="0"/>
      <w:marTop w:val="0"/>
      <w:marBottom w:val="0"/>
      <w:divBdr>
        <w:top w:val="none" w:sz="0" w:space="0" w:color="auto"/>
        <w:left w:val="none" w:sz="0" w:space="0" w:color="auto"/>
        <w:bottom w:val="none" w:sz="0" w:space="0" w:color="auto"/>
        <w:right w:val="none" w:sz="0" w:space="0" w:color="auto"/>
      </w:divBdr>
    </w:div>
    <w:div w:id="539904341">
      <w:bodyDiv w:val="1"/>
      <w:marLeft w:val="0"/>
      <w:marRight w:val="0"/>
      <w:marTop w:val="0"/>
      <w:marBottom w:val="0"/>
      <w:divBdr>
        <w:top w:val="none" w:sz="0" w:space="0" w:color="auto"/>
        <w:left w:val="none" w:sz="0" w:space="0" w:color="auto"/>
        <w:bottom w:val="none" w:sz="0" w:space="0" w:color="auto"/>
        <w:right w:val="none" w:sz="0" w:space="0" w:color="auto"/>
      </w:divBdr>
    </w:div>
    <w:div w:id="540943291">
      <w:bodyDiv w:val="1"/>
      <w:marLeft w:val="0"/>
      <w:marRight w:val="0"/>
      <w:marTop w:val="0"/>
      <w:marBottom w:val="0"/>
      <w:divBdr>
        <w:top w:val="none" w:sz="0" w:space="0" w:color="auto"/>
        <w:left w:val="none" w:sz="0" w:space="0" w:color="auto"/>
        <w:bottom w:val="none" w:sz="0" w:space="0" w:color="auto"/>
        <w:right w:val="none" w:sz="0" w:space="0" w:color="auto"/>
      </w:divBdr>
    </w:div>
    <w:div w:id="565452213">
      <w:bodyDiv w:val="1"/>
      <w:marLeft w:val="0"/>
      <w:marRight w:val="0"/>
      <w:marTop w:val="0"/>
      <w:marBottom w:val="0"/>
      <w:divBdr>
        <w:top w:val="none" w:sz="0" w:space="0" w:color="auto"/>
        <w:left w:val="none" w:sz="0" w:space="0" w:color="auto"/>
        <w:bottom w:val="none" w:sz="0" w:space="0" w:color="auto"/>
        <w:right w:val="none" w:sz="0" w:space="0" w:color="auto"/>
      </w:divBdr>
    </w:div>
    <w:div w:id="578446723">
      <w:bodyDiv w:val="1"/>
      <w:marLeft w:val="0"/>
      <w:marRight w:val="0"/>
      <w:marTop w:val="0"/>
      <w:marBottom w:val="0"/>
      <w:divBdr>
        <w:top w:val="none" w:sz="0" w:space="0" w:color="auto"/>
        <w:left w:val="none" w:sz="0" w:space="0" w:color="auto"/>
        <w:bottom w:val="none" w:sz="0" w:space="0" w:color="auto"/>
        <w:right w:val="none" w:sz="0" w:space="0" w:color="auto"/>
      </w:divBdr>
    </w:div>
    <w:div w:id="579027309">
      <w:bodyDiv w:val="1"/>
      <w:marLeft w:val="0"/>
      <w:marRight w:val="0"/>
      <w:marTop w:val="0"/>
      <w:marBottom w:val="0"/>
      <w:divBdr>
        <w:top w:val="none" w:sz="0" w:space="0" w:color="auto"/>
        <w:left w:val="none" w:sz="0" w:space="0" w:color="auto"/>
        <w:bottom w:val="none" w:sz="0" w:space="0" w:color="auto"/>
        <w:right w:val="none" w:sz="0" w:space="0" w:color="auto"/>
      </w:divBdr>
    </w:div>
    <w:div w:id="629365642">
      <w:bodyDiv w:val="1"/>
      <w:marLeft w:val="0"/>
      <w:marRight w:val="0"/>
      <w:marTop w:val="0"/>
      <w:marBottom w:val="0"/>
      <w:divBdr>
        <w:top w:val="none" w:sz="0" w:space="0" w:color="auto"/>
        <w:left w:val="none" w:sz="0" w:space="0" w:color="auto"/>
        <w:bottom w:val="none" w:sz="0" w:space="0" w:color="auto"/>
        <w:right w:val="none" w:sz="0" w:space="0" w:color="auto"/>
      </w:divBdr>
    </w:div>
    <w:div w:id="639768311">
      <w:bodyDiv w:val="1"/>
      <w:marLeft w:val="0"/>
      <w:marRight w:val="0"/>
      <w:marTop w:val="0"/>
      <w:marBottom w:val="0"/>
      <w:divBdr>
        <w:top w:val="none" w:sz="0" w:space="0" w:color="auto"/>
        <w:left w:val="none" w:sz="0" w:space="0" w:color="auto"/>
        <w:bottom w:val="none" w:sz="0" w:space="0" w:color="auto"/>
        <w:right w:val="none" w:sz="0" w:space="0" w:color="auto"/>
      </w:divBdr>
    </w:div>
    <w:div w:id="667710766">
      <w:bodyDiv w:val="1"/>
      <w:marLeft w:val="0"/>
      <w:marRight w:val="0"/>
      <w:marTop w:val="0"/>
      <w:marBottom w:val="0"/>
      <w:divBdr>
        <w:top w:val="none" w:sz="0" w:space="0" w:color="auto"/>
        <w:left w:val="none" w:sz="0" w:space="0" w:color="auto"/>
        <w:bottom w:val="none" w:sz="0" w:space="0" w:color="auto"/>
        <w:right w:val="none" w:sz="0" w:space="0" w:color="auto"/>
      </w:divBdr>
    </w:div>
    <w:div w:id="667946547">
      <w:bodyDiv w:val="1"/>
      <w:marLeft w:val="0"/>
      <w:marRight w:val="0"/>
      <w:marTop w:val="0"/>
      <w:marBottom w:val="0"/>
      <w:divBdr>
        <w:top w:val="none" w:sz="0" w:space="0" w:color="auto"/>
        <w:left w:val="none" w:sz="0" w:space="0" w:color="auto"/>
        <w:bottom w:val="none" w:sz="0" w:space="0" w:color="auto"/>
        <w:right w:val="none" w:sz="0" w:space="0" w:color="auto"/>
      </w:divBdr>
    </w:div>
    <w:div w:id="681590210">
      <w:bodyDiv w:val="1"/>
      <w:marLeft w:val="0"/>
      <w:marRight w:val="0"/>
      <w:marTop w:val="0"/>
      <w:marBottom w:val="0"/>
      <w:divBdr>
        <w:top w:val="none" w:sz="0" w:space="0" w:color="auto"/>
        <w:left w:val="none" w:sz="0" w:space="0" w:color="auto"/>
        <w:bottom w:val="none" w:sz="0" w:space="0" w:color="auto"/>
        <w:right w:val="none" w:sz="0" w:space="0" w:color="auto"/>
      </w:divBdr>
    </w:div>
    <w:div w:id="685137285">
      <w:bodyDiv w:val="1"/>
      <w:marLeft w:val="0"/>
      <w:marRight w:val="0"/>
      <w:marTop w:val="0"/>
      <w:marBottom w:val="0"/>
      <w:divBdr>
        <w:top w:val="none" w:sz="0" w:space="0" w:color="auto"/>
        <w:left w:val="none" w:sz="0" w:space="0" w:color="auto"/>
        <w:bottom w:val="none" w:sz="0" w:space="0" w:color="auto"/>
        <w:right w:val="none" w:sz="0" w:space="0" w:color="auto"/>
      </w:divBdr>
    </w:div>
    <w:div w:id="724990725">
      <w:bodyDiv w:val="1"/>
      <w:marLeft w:val="0"/>
      <w:marRight w:val="0"/>
      <w:marTop w:val="0"/>
      <w:marBottom w:val="0"/>
      <w:divBdr>
        <w:top w:val="none" w:sz="0" w:space="0" w:color="auto"/>
        <w:left w:val="none" w:sz="0" w:space="0" w:color="auto"/>
        <w:bottom w:val="none" w:sz="0" w:space="0" w:color="auto"/>
        <w:right w:val="none" w:sz="0" w:space="0" w:color="auto"/>
      </w:divBdr>
    </w:div>
    <w:div w:id="738359155">
      <w:bodyDiv w:val="1"/>
      <w:marLeft w:val="0"/>
      <w:marRight w:val="0"/>
      <w:marTop w:val="0"/>
      <w:marBottom w:val="0"/>
      <w:divBdr>
        <w:top w:val="none" w:sz="0" w:space="0" w:color="auto"/>
        <w:left w:val="none" w:sz="0" w:space="0" w:color="auto"/>
        <w:bottom w:val="none" w:sz="0" w:space="0" w:color="auto"/>
        <w:right w:val="none" w:sz="0" w:space="0" w:color="auto"/>
      </w:divBdr>
    </w:div>
    <w:div w:id="762846634">
      <w:bodyDiv w:val="1"/>
      <w:marLeft w:val="0"/>
      <w:marRight w:val="0"/>
      <w:marTop w:val="0"/>
      <w:marBottom w:val="0"/>
      <w:divBdr>
        <w:top w:val="none" w:sz="0" w:space="0" w:color="auto"/>
        <w:left w:val="none" w:sz="0" w:space="0" w:color="auto"/>
        <w:bottom w:val="none" w:sz="0" w:space="0" w:color="auto"/>
        <w:right w:val="none" w:sz="0" w:space="0" w:color="auto"/>
      </w:divBdr>
    </w:div>
    <w:div w:id="779030696">
      <w:bodyDiv w:val="1"/>
      <w:marLeft w:val="0"/>
      <w:marRight w:val="0"/>
      <w:marTop w:val="0"/>
      <w:marBottom w:val="0"/>
      <w:divBdr>
        <w:top w:val="none" w:sz="0" w:space="0" w:color="auto"/>
        <w:left w:val="none" w:sz="0" w:space="0" w:color="auto"/>
        <w:bottom w:val="none" w:sz="0" w:space="0" w:color="auto"/>
        <w:right w:val="none" w:sz="0" w:space="0" w:color="auto"/>
      </w:divBdr>
    </w:div>
    <w:div w:id="780418012">
      <w:bodyDiv w:val="1"/>
      <w:marLeft w:val="0"/>
      <w:marRight w:val="0"/>
      <w:marTop w:val="0"/>
      <w:marBottom w:val="0"/>
      <w:divBdr>
        <w:top w:val="none" w:sz="0" w:space="0" w:color="auto"/>
        <w:left w:val="none" w:sz="0" w:space="0" w:color="auto"/>
        <w:bottom w:val="none" w:sz="0" w:space="0" w:color="auto"/>
        <w:right w:val="none" w:sz="0" w:space="0" w:color="auto"/>
      </w:divBdr>
    </w:div>
    <w:div w:id="810950208">
      <w:bodyDiv w:val="1"/>
      <w:marLeft w:val="0"/>
      <w:marRight w:val="0"/>
      <w:marTop w:val="0"/>
      <w:marBottom w:val="0"/>
      <w:divBdr>
        <w:top w:val="none" w:sz="0" w:space="0" w:color="auto"/>
        <w:left w:val="none" w:sz="0" w:space="0" w:color="auto"/>
        <w:bottom w:val="none" w:sz="0" w:space="0" w:color="auto"/>
        <w:right w:val="none" w:sz="0" w:space="0" w:color="auto"/>
      </w:divBdr>
    </w:div>
    <w:div w:id="814221016">
      <w:bodyDiv w:val="1"/>
      <w:marLeft w:val="0"/>
      <w:marRight w:val="0"/>
      <w:marTop w:val="0"/>
      <w:marBottom w:val="0"/>
      <w:divBdr>
        <w:top w:val="none" w:sz="0" w:space="0" w:color="auto"/>
        <w:left w:val="none" w:sz="0" w:space="0" w:color="auto"/>
        <w:bottom w:val="none" w:sz="0" w:space="0" w:color="auto"/>
        <w:right w:val="none" w:sz="0" w:space="0" w:color="auto"/>
      </w:divBdr>
    </w:div>
    <w:div w:id="815804728">
      <w:bodyDiv w:val="1"/>
      <w:marLeft w:val="0"/>
      <w:marRight w:val="0"/>
      <w:marTop w:val="0"/>
      <w:marBottom w:val="0"/>
      <w:divBdr>
        <w:top w:val="none" w:sz="0" w:space="0" w:color="auto"/>
        <w:left w:val="none" w:sz="0" w:space="0" w:color="auto"/>
        <w:bottom w:val="none" w:sz="0" w:space="0" w:color="auto"/>
        <w:right w:val="none" w:sz="0" w:space="0" w:color="auto"/>
      </w:divBdr>
    </w:div>
    <w:div w:id="820733998">
      <w:bodyDiv w:val="1"/>
      <w:marLeft w:val="0"/>
      <w:marRight w:val="0"/>
      <w:marTop w:val="0"/>
      <w:marBottom w:val="0"/>
      <w:divBdr>
        <w:top w:val="none" w:sz="0" w:space="0" w:color="auto"/>
        <w:left w:val="none" w:sz="0" w:space="0" w:color="auto"/>
        <w:bottom w:val="none" w:sz="0" w:space="0" w:color="auto"/>
        <w:right w:val="none" w:sz="0" w:space="0" w:color="auto"/>
      </w:divBdr>
    </w:div>
    <w:div w:id="830096406">
      <w:bodyDiv w:val="1"/>
      <w:marLeft w:val="0"/>
      <w:marRight w:val="0"/>
      <w:marTop w:val="0"/>
      <w:marBottom w:val="0"/>
      <w:divBdr>
        <w:top w:val="none" w:sz="0" w:space="0" w:color="auto"/>
        <w:left w:val="none" w:sz="0" w:space="0" w:color="auto"/>
        <w:bottom w:val="none" w:sz="0" w:space="0" w:color="auto"/>
        <w:right w:val="none" w:sz="0" w:space="0" w:color="auto"/>
      </w:divBdr>
    </w:div>
    <w:div w:id="830832077">
      <w:bodyDiv w:val="1"/>
      <w:marLeft w:val="0"/>
      <w:marRight w:val="0"/>
      <w:marTop w:val="0"/>
      <w:marBottom w:val="0"/>
      <w:divBdr>
        <w:top w:val="none" w:sz="0" w:space="0" w:color="auto"/>
        <w:left w:val="none" w:sz="0" w:space="0" w:color="auto"/>
        <w:bottom w:val="none" w:sz="0" w:space="0" w:color="auto"/>
        <w:right w:val="none" w:sz="0" w:space="0" w:color="auto"/>
      </w:divBdr>
    </w:div>
    <w:div w:id="860777022">
      <w:bodyDiv w:val="1"/>
      <w:marLeft w:val="0"/>
      <w:marRight w:val="0"/>
      <w:marTop w:val="0"/>
      <w:marBottom w:val="0"/>
      <w:divBdr>
        <w:top w:val="none" w:sz="0" w:space="0" w:color="auto"/>
        <w:left w:val="none" w:sz="0" w:space="0" w:color="auto"/>
        <w:bottom w:val="none" w:sz="0" w:space="0" w:color="auto"/>
        <w:right w:val="none" w:sz="0" w:space="0" w:color="auto"/>
      </w:divBdr>
    </w:div>
    <w:div w:id="870263794">
      <w:bodyDiv w:val="1"/>
      <w:marLeft w:val="0"/>
      <w:marRight w:val="0"/>
      <w:marTop w:val="0"/>
      <w:marBottom w:val="0"/>
      <w:divBdr>
        <w:top w:val="none" w:sz="0" w:space="0" w:color="auto"/>
        <w:left w:val="none" w:sz="0" w:space="0" w:color="auto"/>
        <w:bottom w:val="none" w:sz="0" w:space="0" w:color="auto"/>
        <w:right w:val="none" w:sz="0" w:space="0" w:color="auto"/>
      </w:divBdr>
    </w:div>
    <w:div w:id="887298809">
      <w:bodyDiv w:val="1"/>
      <w:marLeft w:val="0"/>
      <w:marRight w:val="0"/>
      <w:marTop w:val="0"/>
      <w:marBottom w:val="0"/>
      <w:divBdr>
        <w:top w:val="none" w:sz="0" w:space="0" w:color="auto"/>
        <w:left w:val="none" w:sz="0" w:space="0" w:color="auto"/>
        <w:bottom w:val="none" w:sz="0" w:space="0" w:color="auto"/>
        <w:right w:val="none" w:sz="0" w:space="0" w:color="auto"/>
      </w:divBdr>
    </w:div>
    <w:div w:id="925503165">
      <w:bodyDiv w:val="1"/>
      <w:marLeft w:val="0"/>
      <w:marRight w:val="0"/>
      <w:marTop w:val="0"/>
      <w:marBottom w:val="0"/>
      <w:divBdr>
        <w:top w:val="none" w:sz="0" w:space="0" w:color="auto"/>
        <w:left w:val="none" w:sz="0" w:space="0" w:color="auto"/>
        <w:bottom w:val="none" w:sz="0" w:space="0" w:color="auto"/>
        <w:right w:val="none" w:sz="0" w:space="0" w:color="auto"/>
      </w:divBdr>
    </w:div>
    <w:div w:id="931478166">
      <w:bodyDiv w:val="1"/>
      <w:marLeft w:val="0"/>
      <w:marRight w:val="0"/>
      <w:marTop w:val="0"/>
      <w:marBottom w:val="0"/>
      <w:divBdr>
        <w:top w:val="none" w:sz="0" w:space="0" w:color="auto"/>
        <w:left w:val="none" w:sz="0" w:space="0" w:color="auto"/>
        <w:bottom w:val="none" w:sz="0" w:space="0" w:color="auto"/>
        <w:right w:val="none" w:sz="0" w:space="0" w:color="auto"/>
      </w:divBdr>
    </w:div>
    <w:div w:id="936985949">
      <w:bodyDiv w:val="1"/>
      <w:marLeft w:val="0"/>
      <w:marRight w:val="0"/>
      <w:marTop w:val="0"/>
      <w:marBottom w:val="0"/>
      <w:divBdr>
        <w:top w:val="none" w:sz="0" w:space="0" w:color="auto"/>
        <w:left w:val="none" w:sz="0" w:space="0" w:color="auto"/>
        <w:bottom w:val="none" w:sz="0" w:space="0" w:color="auto"/>
        <w:right w:val="none" w:sz="0" w:space="0" w:color="auto"/>
      </w:divBdr>
    </w:div>
    <w:div w:id="963541779">
      <w:bodyDiv w:val="1"/>
      <w:marLeft w:val="0"/>
      <w:marRight w:val="0"/>
      <w:marTop w:val="0"/>
      <w:marBottom w:val="0"/>
      <w:divBdr>
        <w:top w:val="none" w:sz="0" w:space="0" w:color="auto"/>
        <w:left w:val="none" w:sz="0" w:space="0" w:color="auto"/>
        <w:bottom w:val="none" w:sz="0" w:space="0" w:color="auto"/>
        <w:right w:val="none" w:sz="0" w:space="0" w:color="auto"/>
      </w:divBdr>
    </w:div>
    <w:div w:id="968128436">
      <w:bodyDiv w:val="1"/>
      <w:marLeft w:val="0"/>
      <w:marRight w:val="0"/>
      <w:marTop w:val="0"/>
      <w:marBottom w:val="0"/>
      <w:divBdr>
        <w:top w:val="none" w:sz="0" w:space="0" w:color="auto"/>
        <w:left w:val="none" w:sz="0" w:space="0" w:color="auto"/>
        <w:bottom w:val="none" w:sz="0" w:space="0" w:color="auto"/>
        <w:right w:val="none" w:sz="0" w:space="0" w:color="auto"/>
      </w:divBdr>
    </w:div>
    <w:div w:id="1017468486">
      <w:bodyDiv w:val="1"/>
      <w:marLeft w:val="0"/>
      <w:marRight w:val="0"/>
      <w:marTop w:val="0"/>
      <w:marBottom w:val="0"/>
      <w:divBdr>
        <w:top w:val="none" w:sz="0" w:space="0" w:color="auto"/>
        <w:left w:val="none" w:sz="0" w:space="0" w:color="auto"/>
        <w:bottom w:val="none" w:sz="0" w:space="0" w:color="auto"/>
        <w:right w:val="none" w:sz="0" w:space="0" w:color="auto"/>
      </w:divBdr>
    </w:div>
    <w:div w:id="1019041930">
      <w:bodyDiv w:val="1"/>
      <w:marLeft w:val="0"/>
      <w:marRight w:val="0"/>
      <w:marTop w:val="0"/>
      <w:marBottom w:val="0"/>
      <w:divBdr>
        <w:top w:val="none" w:sz="0" w:space="0" w:color="auto"/>
        <w:left w:val="none" w:sz="0" w:space="0" w:color="auto"/>
        <w:bottom w:val="none" w:sz="0" w:space="0" w:color="auto"/>
        <w:right w:val="none" w:sz="0" w:space="0" w:color="auto"/>
      </w:divBdr>
    </w:div>
    <w:div w:id="1028292332">
      <w:bodyDiv w:val="1"/>
      <w:marLeft w:val="0"/>
      <w:marRight w:val="0"/>
      <w:marTop w:val="0"/>
      <w:marBottom w:val="0"/>
      <w:divBdr>
        <w:top w:val="none" w:sz="0" w:space="0" w:color="auto"/>
        <w:left w:val="none" w:sz="0" w:space="0" w:color="auto"/>
        <w:bottom w:val="none" w:sz="0" w:space="0" w:color="auto"/>
        <w:right w:val="none" w:sz="0" w:space="0" w:color="auto"/>
      </w:divBdr>
    </w:div>
    <w:div w:id="1048989984">
      <w:bodyDiv w:val="1"/>
      <w:marLeft w:val="0"/>
      <w:marRight w:val="0"/>
      <w:marTop w:val="0"/>
      <w:marBottom w:val="0"/>
      <w:divBdr>
        <w:top w:val="none" w:sz="0" w:space="0" w:color="auto"/>
        <w:left w:val="none" w:sz="0" w:space="0" w:color="auto"/>
        <w:bottom w:val="none" w:sz="0" w:space="0" w:color="auto"/>
        <w:right w:val="none" w:sz="0" w:space="0" w:color="auto"/>
      </w:divBdr>
    </w:div>
    <w:div w:id="1098983408">
      <w:bodyDiv w:val="1"/>
      <w:marLeft w:val="0"/>
      <w:marRight w:val="0"/>
      <w:marTop w:val="0"/>
      <w:marBottom w:val="0"/>
      <w:divBdr>
        <w:top w:val="none" w:sz="0" w:space="0" w:color="auto"/>
        <w:left w:val="none" w:sz="0" w:space="0" w:color="auto"/>
        <w:bottom w:val="none" w:sz="0" w:space="0" w:color="auto"/>
        <w:right w:val="none" w:sz="0" w:space="0" w:color="auto"/>
      </w:divBdr>
    </w:div>
    <w:div w:id="1116173200">
      <w:bodyDiv w:val="1"/>
      <w:marLeft w:val="0"/>
      <w:marRight w:val="0"/>
      <w:marTop w:val="0"/>
      <w:marBottom w:val="0"/>
      <w:divBdr>
        <w:top w:val="none" w:sz="0" w:space="0" w:color="auto"/>
        <w:left w:val="none" w:sz="0" w:space="0" w:color="auto"/>
        <w:bottom w:val="none" w:sz="0" w:space="0" w:color="auto"/>
        <w:right w:val="none" w:sz="0" w:space="0" w:color="auto"/>
      </w:divBdr>
    </w:div>
    <w:div w:id="1117484692">
      <w:bodyDiv w:val="1"/>
      <w:marLeft w:val="0"/>
      <w:marRight w:val="0"/>
      <w:marTop w:val="0"/>
      <w:marBottom w:val="0"/>
      <w:divBdr>
        <w:top w:val="none" w:sz="0" w:space="0" w:color="auto"/>
        <w:left w:val="none" w:sz="0" w:space="0" w:color="auto"/>
        <w:bottom w:val="none" w:sz="0" w:space="0" w:color="auto"/>
        <w:right w:val="none" w:sz="0" w:space="0" w:color="auto"/>
      </w:divBdr>
    </w:div>
    <w:div w:id="1238171687">
      <w:bodyDiv w:val="1"/>
      <w:marLeft w:val="0"/>
      <w:marRight w:val="0"/>
      <w:marTop w:val="0"/>
      <w:marBottom w:val="0"/>
      <w:divBdr>
        <w:top w:val="none" w:sz="0" w:space="0" w:color="auto"/>
        <w:left w:val="none" w:sz="0" w:space="0" w:color="auto"/>
        <w:bottom w:val="none" w:sz="0" w:space="0" w:color="auto"/>
        <w:right w:val="none" w:sz="0" w:space="0" w:color="auto"/>
      </w:divBdr>
    </w:div>
    <w:div w:id="1248227339">
      <w:bodyDiv w:val="1"/>
      <w:marLeft w:val="0"/>
      <w:marRight w:val="0"/>
      <w:marTop w:val="0"/>
      <w:marBottom w:val="0"/>
      <w:divBdr>
        <w:top w:val="none" w:sz="0" w:space="0" w:color="auto"/>
        <w:left w:val="none" w:sz="0" w:space="0" w:color="auto"/>
        <w:bottom w:val="none" w:sz="0" w:space="0" w:color="auto"/>
        <w:right w:val="none" w:sz="0" w:space="0" w:color="auto"/>
      </w:divBdr>
    </w:div>
    <w:div w:id="1251697915">
      <w:bodyDiv w:val="1"/>
      <w:marLeft w:val="0"/>
      <w:marRight w:val="0"/>
      <w:marTop w:val="0"/>
      <w:marBottom w:val="0"/>
      <w:divBdr>
        <w:top w:val="none" w:sz="0" w:space="0" w:color="auto"/>
        <w:left w:val="none" w:sz="0" w:space="0" w:color="auto"/>
        <w:bottom w:val="none" w:sz="0" w:space="0" w:color="auto"/>
        <w:right w:val="none" w:sz="0" w:space="0" w:color="auto"/>
      </w:divBdr>
    </w:div>
    <w:div w:id="1269118987">
      <w:bodyDiv w:val="1"/>
      <w:marLeft w:val="0"/>
      <w:marRight w:val="0"/>
      <w:marTop w:val="0"/>
      <w:marBottom w:val="0"/>
      <w:divBdr>
        <w:top w:val="none" w:sz="0" w:space="0" w:color="auto"/>
        <w:left w:val="none" w:sz="0" w:space="0" w:color="auto"/>
        <w:bottom w:val="none" w:sz="0" w:space="0" w:color="auto"/>
        <w:right w:val="none" w:sz="0" w:space="0" w:color="auto"/>
      </w:divBdr>
    </w:div>
    <w:div w:id="1288582602">
      <w:bodyDiv w:val="1"/>
      <w:marLeft w:val="0"/>
      <w:marRight w:val="0"/>
      <w:marTop w:val="0"/>
      <w:marBottom w:val="0"/>
      <w:divBdr>
        <w:top w:val="none" w:sz="0" w:space="0" w:color="auto"/>
        <w:left w:val="none" w:sz="0" w:space="0" w:color="auto"/>
        <w:bottom w:val="none" w:sz="0" w:space="0" w:color="auto"/>
        <w:right w:val="none" w:sz="0" w:space="0" w:color="auto"/>
      </w:divBdr>
    </w:div>
    <w:div w:id="1325739487">
      <w:bodyDiv w:val="1"/>
      <w:marLeft w:val="0"/>
      <w:marRight w:val="0"/>
      <w:marTop w:val="0"/>
      <w:marBottom w:val="0"/>
      <w:divBdr>
        <w:top w:val="none" w:sz="0" w:space="0" w:color="auto"/>
        <w:left w:val="none" w:sz="0" w:space="0" w:color="auto"/>
        <w:bottom w:val="none" w:sz="0" w:space="0" w:color="auto"/>
        <w:right w:val="none" w:sz="0" w:space="0" w:color="auto"/>
      </w:divBdr>
    </w:div>
    <w:div w:id="1349520510">
      <w:bodyDiv w:val="1"/>
      <w:marLeft w:val="0"/>
      <w:marRight w:val="0"/>
      <w:marTop w:val="0"/>
      <w:marBottom w:val="0"/>
      <w:divBdr>
        <w:top w:val="none" w:sz="0" w:space="0" w:color="auto"/>
        <w:left w:val="none" w:sz="0" w:space="0" w:color="auto"/>
        <w:bottom w:val="none" w:sz="0" w:space="0" w:color="auto"/>
        <w:right w:val="none" w:sz="0" w:space="0" w:color="auto"/>
      </w:divBdr>
    </w:div>
    <w:div w:id="1370838775">
      <w:bodyDiv w:val="1"/>
      <w:marLeft w:val="0"/>
      <w:marRight w:val="0"/>
      <w:marTop w:val="0"/>
      <w:marBottom w:val="0"/>
      <w:divBdr>
        <w:top w:val="none" w:sz="0" w:space="0" w:color="auto"/>
        <w:left w:val="none" w:sz="0" w:space="0" w:color="auto"/>
        <w:bottom w:val="none" w:sz="0" w:space="0" w:color="auto"/>
        <w:right w:val="none" w:sz="0" w:space="0" w:color="auto"/>
      </w:divBdr>
    </w:div>
    <w:div w:id="1379357340">
      <w:bodyDiv w:val="1"/>
      <w:marLeft w:val="0"/>
      <w:marRight w:val="0"/>
      <w:marTop w:val="0"/>
      <w:marBottom w:val="0"/>
      <w:divBdr>
        <w:top w:val="none" w:sz="0" w:space="0" w:color="auto"/>
        <w:left w:val="none" w:sz="0" w:space="0" w:color="auto"/>
        <w:bottom w:val="none" w:sz="0" w:space="0" w:color="auto"/>
        <w:right w:val="none" w:sz="0" w:space="0" w:color="auto"/>
      </w:divBdr>
    </w:div>
    <w:div w:id="1382823921">
      <w:bodyDiv w:val="1"/>
      <w:marLeft w:val="0"/>
      <w:marRight w:val="0"/>
      <w:marTop w:val="0"/>
      <w:marBottom w:val="0"/>
      <w:divBdr>
        <w:top w:val="none" w:sz="0" w:space="0" w:color="auto"/>
        <w:left w:val="none" w:sz="0" w:space="0" w:color="auto"/>
        <w:bottom w:val="none" w:sz="0" w:space="0" w:color="auto"/>
        <w:right w:val="none" w:sz="0" w:space="0" w:color="auto"/>
      </w:divBdr>
    </w:div>
    <w:div w:id="1398897342">
      <w:bodyDiv w:val="1"/>
      <w:marLeft w:val="0"/>
      <w:marRight w:val="0"/>
      <w:marTop w:val="0"/>
      <w:marBottom w:val="0"/>
      <w:divBdr>
        <w:top w:val="none" w:sz="0" w:space="0" w:color="auto"/>
        <w:left w:val="none" w:sz="0" w:space="0" w:color="auto"/>
        <w:bottom w:val="none" w:sz="0" w:space="0" w:color="auto"/>
        <w:right w:val="none" w:sz="0" w:space="0" w:color="auto"/>
      </w:divBdr>
    </w:div>
    <w:div w:id="1400248081">
      <w:bodyDiv w:val="1"/>
      <w:marLeft w:val="0"/>
      <w:marRight w:val="0"/>
      <w:marTop w:val="0"/>
      <w:marBottom w:val="0"/>
      <w:divBdr>
        <w:top w:val="none" w:sz="0" w:space="0" w:color="auto"/>
        <w:left w:val="none" w:sz="0" w:space="0" w:color="auto"/>
        <w:bottom w:val="none" w:sz="0" w:space="0" w:color="auto"/>
        <w:right w:val="none" w:sz="0" w:space="0" w:color="auto"/>
      </w:divBdr>
    </w:div>
    <w:div w:id="1442453360">
      <w:bodyDiv w:val="1"/>
      <w:marLeft w:val="0"/>
      <w:marRight w:val="0"/>
      <w:marTop w:val="0"/>
      <w:marBottom w:val="0"/>
      <w:divBdr>
        <w:top w:val="none" w:sz="0" w:space="0" w:color="auto"/>
        <w:left w:val="none" w:sz="0" w:space="0" w:color="auto"/>
        <w:bottom w:val="none" w:sz="0" w:space="0" w:color="auto"/>
        <w:right w:val="none" w:sz="0" w:space="0" w:color="auto"/>
      </w:divBdr>
    </w:div>
    <w:div w:id="1461419159">
      <w:bodyDiv w:val="1"/>
      <w:marLeft w:val="0"/>
      <w:marRight w:val="0"/>
      <w:marTop w:val="0"/>
      <w:marBottom w:val="0"/>
      <w:divBdr>
        <w:top w:val="none" w:sz="0" w:space="0" w:color="auto"/>
        <w:left w:val="none" w:sz="0" w:space="0" w:color="auto"/>
        <w:bottom w:val="none" w:sz="0" w:space="0" w:color="auto"/>
        <w:right w:val="none" w:sz="0" w:space="0" w:color="auto"/>
      </w:divBdr>
    </w:div>
    <w:div w:id="1465779751">
      <w:bodyDiv w:val="1"/>
      <w:marLeft w:val="0"/>
      <w:marRight w:val="0"/>
      <w:marTop w:val="0"/>
      <w:marBottom w:val="0"/>
      <w:divBdr>
        <w:top w:val="none" w:sz="0" w:space="0" w:color="auto"/>
        <w:left w:val="none" w:sz="0" w:space="0" w:color="auto"/>
        <w:bottom w:val="none" w:sz="0" w:space="0" w:color="auto"/>
        <w:right w:val="none" w:sz="0" w:space="0" w:color="auto"/>
      </w:divBdr>
    </w:div>
    <w:div w:id="1473595270">
      <w:bodyDiv w:val="1"/>
      <w:marLeft w:val="0"/>
      <w:marRight w:val="0"/>
      <w:marTop w:val="0"/>
      <w:marBottom w:val="0"/>
      <w:divBdr>
        <w:top w:val="none" w:sz="0" w:space="0" w:color="auto"/>
        <w:left w:val="none" w:sz="0" w:space="0" w:color="auto"/>
        <w:bottom w:val="none" w:sz="0" w:space="0" w:color="auto"/>
        <w:right w:val="none" w:sz="0" w:space="0" w:color="auto"/>
      </w:divBdr>
    </w:div>
    <w:div w:id="1474835126">
      <w:bodyDiv w:val="1"/>
      <w:marLeft w:val="0"/>
      <w:marRight w:val="0"/>
      <w:marTop w:val="0"/>
      <w:marBottom w:val="0"/>
      <w:divBdr>
        <w:top w:val="none" w:sz="0" w:space="0" w:color="auto"/>
        <w:left w:val="none" w:sz="0" w:space="0" w:color="auto"/>
        <w:bottom w:val="none" w:sz="0" w:space="0" w:color="auto"/>
        <w:right w:val="none" w:sz="0" w:space="0" w:color="auto"/>
      </w:divBdr>
    </w:div>
    <w:div w:id="1487822751">
      <w:bodyDiv w:val="1"/>
      <w:marLeft w:val="0"/>
      <w:marRight w:val="0"/>
      <w:marTop w:val="0"/>
      <w:marBottom w:val="0"/>
      <w:divBdr>
        <w:top w:val="none" w:sz="0" w:space="0" w:color="auto"/>
        <w:left w:val="none" w:sz="0" w:space="0" w:color="auto"/>
        <w:bottom w:val="none" w:sz="0" w:space="0" w:color="auto"/>
        <w:right w:val="none" w:sz="0" w:space="0" w:color="auto"/>
      </w:divBdr>
    </w:div>
    <w:div w:id="1492454013">
      <w:bodyDiv w:val="1"/>
      <w:marLeft w:val="0"/>
      <w:marRight w:val="0"/>
      <w:marTop w:val="0"/>
      <w:marBottom w:val="0"/>
      <w:divBdr>
        <w:top w:val="none" w:sz="0" w:space="0" w:color="auto"/>
        <w:left w:val="none" w:sz="0" w:space="0" w:color="auto"/>
        <w:bottom w:val="none" w:sz="0" w:space="0" w:color="auto"/>
        <w:right w:val="none" w:sz="0" w:space="0" w:color="auto"/>
      </w:divBdr>
    </w:div>
    <w:div w:id="1512451035">
      <w:bodyDiv w:val="1"/>
      <w:marLeft w:val="0"/>
      <w:marRight w:val="0"/>
      <w:marTop w:val="0"/>
      <w:marBottom w:val="0"/>
      <w:divBdr>
        <w:top w:val="none" w:sz="0" w:space="0" w:color="auto"/>
        <w:left w:val="none" w:sz="0" w:space="0" w:color="auto"/>
        <w:bottom w:val="none" w:sz="0" w:space="0" w:color="auto"/>
        <w:right w:val="none" w:sz="0" w:space="0" w:color="auto"/>
      </w:divBdr>
    </w:div>
    <w:div w:id="1520700439">
      <w:bodyDiv w:val="1"/>
      <w:marLeft w:val="0"/>
      <w:marRight w:val="0"/>
      <w:marTop w:val="0"/>
      <w:marBottom w:val="0"/>
      <w:divBdr>
        <w:top w:val="none" w:sz="0" w:space="0" w:color="auto"/>
        <w:left w:val="none" w:sz="0" w:space="0" w:color="auto"/>
        <w:bottom w:val="none" w:sz="0" w:space="0" w:color="auto"/>
        <w:right w:val="none" w:sz="0" w:space="0" w:color="auto"/>
      </w:divBdr>
    </w:div>
    <w:div w:id="1521696652">
      <w:bodyDiv w:val="1"/>
      <w:marLeft w:val="0"/>
      <w:marRight w:val="0"/>
      <w:marTop w:val="0"/>
      <w:marBottom w:val="0"/>
      <w:divBdr>
        <w:top w:val="none" w:sz="0" w:space="0" w:color="auto"/>
        <w:left w:val="none" w:sz="0" w:space="0" w:color="auto"/>
        <w:bottom w:val="none" w:sz="0" w:space="0" w:color="auto"/>
        <w:right w:val="none" w:sz="0" w:space="0" w:color="auto"/>
      </w:divBdr>
    </w:div>
    <w:div w:id="1580095814">
      <w:bodyDiv w:val="1"/>
      <w:marLeft w:val="0"/>
      <w:marRight w:val="0"/>
      <w:marTop w:val="0"/>
      <w:marBottom w:val="0"/>
      <w:divBdr>
        <w:top w:val="none" w:sz="0" w:space="0" w:color="auto"/>
        <w:left w:val="none" w:sz="0" w:space="0" w:color="auto"/>
        <w:bottom w:val="none" w:sz="0" w:space="0" w:color="auto"/>
        <w:right w:val="none" w:sz="0" w:space="0" w:color="auto"/>
      </w:divBdr>
    </w:div>
    <w:div w:id="1597712304">
      <w:bodyDiv w:val="1"/>
      <w:marLeft w:val="0"/>
      <w:marRight w:val="0"/>
      <w:marTop w:val="0"/>
      <w:marBottom w:val="0"/>
      <w:divBdr>
        <w:top w:val="none" w:sz="0" w:space="0" w:color="auto"/>
        <w:left w:val="none" w:sz="0" w:space="0" w:color="auto"/>
        <w:bottom w:val="none" w:sz="0" w:space="0" w:color="auto"/>
        <w:right w:val="none" w:sz="0" w:space="0" w:color="auto"/>
      </w:divBdr>
    </w:div>
    <w:div w:id="1626623212">
      <w:bodyDiv w:val="1"/>
      <w:marLeft w:val="0"/>
      <w:marRight w:val="0"/>
      <w:marTop w:val="0"/>
      <w:marBottom w:val="0"/>
      <w:divBdr>
        <w:top w:val="none" w:sz="0" w:space="0" w:color="auto"/>
        <w:left w:val="none" w:sz="0" w:space="0" w:color="auto"/>
        <w:bottom w:val="none" w:sz="0" w:space="0" w:color="auto"/>
        <w:right w:val="none" w:sz="0" w:space="0" w:color="auto"/>
      </w:divBdr>
    </w:div>
    <w:div w:id="1637567692">
      <w:bodyDiv w:val="1"/>
      <w:marLeft w:val="0"/>
      <w:marRight w:val="0"/>
      <w:marTop w:val="0"/>
      <w:marBottom w:val="0"/>
      <w:divBdr>
        <w:top w:val="none" w:sz="0" w:space="0" w:color="auto"/>
        <w:left w:val="none" w:sz="0" w:space="0" w:color="auto"/>
        <w:bottom w:val="none" w:sz="0" w:space="0" w:color="auto"/>
        <w:right w:val="none" w:sz="0" w:space="0" w:color="auto"/>
      </w:divBdr>
    </w:div>
    <w:div w:id="1641768357">
      <w:bodyDiv w:val="1"/>
      <w:marLeft w:val="0"/>
      <w:marRight w:val="0"/>
      <w:marTop w:val="0"/>
      <w:marBottom w:val="0"/>
      <w:divBdr>
        <w:top w:val="none" w:sz="0" w:space="0" w:color="auto"/>
        <w:left w:val="none" w:sz="0" w:space="0" w:color="auto"/>
        <w:bottom w:val="none" w:sz="0" w:space="0" w:color="auto"/>
        <w:right w:val="none" w:sz="0" w:space="0" w:color="auto"/>
      </w:divBdr>
    </w:div>
    <w:div w:id="1642267292">
      <w:bodyDiv w:val="1"/>
      <w:marLeft w:val="0"/>
      <w:marRight w:val="0"/>
      <w:marTop w:val="0"/>
      <w:marBottom w:val="0"/>
      <w:divBdr>
        <w:top w:val="none" w:sz="0" w:space="0" w:color="auto"/>
        <w:left w:val="none" w:sz="0" w:space="0" w:color="auto"/>
        <w:bottom w:val="none" w:sz="0" w:space="0" w:color="auto"/>
        <w:right w:val="none" w:sz="0" w:space="0" w:color="auto"/>
      </w:divBdr>
    </w:div>
    <w:div w:id="1655334169">
      <w:bodyDiv w:val="1"/>
      <w:marLeft w:val="0"/>
      <w:marRight w:val="0"/>
      <w:marTop w:val="0"/>
      <w:marBottom w:val="0"/>
      <w:divBdr>
        <w:top w:val="none" w:sz="0" w:space="0" w:color="auto"/>
        <w:left w:val="none" w:sz="0" w:space="0" w:color="auto"/>
        <w:bottom w:val="none" w:sz="0" w:space="0" w:color="auto"/>
        <w:right w:val="none" w:sz="0" w:space="0" w:color="auto"/>
      </w:divBdr>
    </w:div>
    <w:div w:id="1656372013">
      <w:bodyDiv w:val="1"/>
      <w:marLeft w:val="0"/>
      <w:marRight w:val="0"/>
      <w:marTop w:val="0"/>
      <w:marBottom w:val="0"/>
      <w:divBdr>
        <w:top w:val="none" w:sz="0" w:space="0" w:color="auto"/>
        <w:left w:val="none" w:sz="0" w:space="0" w:color="auto"/>
        <w:bottom w:val="none" w:sz="0" w:space="0" w:color="auto"/>
        <w:right w:val="none" w:sz="0" w:space="0" w:color="auto"/>
      </w:divBdr>
    </w:div>
    <w:div w:id="1658461109">
      <w:bodyDiv w:val="1"/>
      <w:marLeft w:val="0"/>
      <w:marRight w:val="0"/>
      <w:marTop w:val="0"/>
      <w:marBottom w:val="0"/>
      <w:divBdr>
        <w:top w:val="none" w:sz="0" w:space="0" w:color="auto"/>
        <w:left w:val="none" w:sz="0" w:space="0" w:color="auto"/>
        <w:bottom w:val="none" w:sz="0" w:space="0" w:color="auto"/>
        <w:right w:val="none" w:sz="0" w:space="0" w:color="auto"/>
      </w:divBdr>
    </w:div>
    <w:div w:id="1698382641">
      <w:bodyDiv w:val="1"/>
      <w:marLeft w:val="0"/>
      <w:marRight w:val="0"/>
      <w:marTop w:val="0"/>
      <w:marBottom w:val="0"/>
      <w:divBdr>
        <w:top w:val="none" w:sz="0" w:space="0" w:color="auto"/>
        <w:left w:val="none" w:sz="0" w:space="0" w:color="auto"/>
        <w:bottom w:val="none" w:sz="0" w:space="0" w:color="auto"/>
        <w:right w:val="none" w:sz="0" w:space="0" w:color="auto"/>
      </w:divBdr>
    </w:div>
    <w:div w:id="1705597349">
      <w:bodyDiv w:val="1"/>
      <w:marLeft w:val="0"/>
      <w:marRight w:val="0"/>
      <w:marTop w:val="0"/>
      <w:marBottom w:val="0"/>
      <w:divBdr>
        <w:top w:val="none" w:sz="0" w:space="0" w:color="auto"/>
        <w:left w:val="none" w:sz="0" w:space="0" w:color="auto"/>
        <w:bottom w:val="none" w:sz="0" w:space="0" w:color="auto"/>
        <w:right w:val="none" w:sz="0" w:space="0" w:color="auto"/>
      </w:divBdr>
    </w:div>
    <w:div w:id="1721511145">
      <w:bodyDiv w:val="1"/>
      <w:marLeft w:val="0"/>
      <w:marRight w:val="0"/>
      <w:marTop w:val="0"/>
      <w:marBottom w:val="0"/>
      <w:divBdr>
        <w:top w:val="none" w:sz="0" w:space="0" w:color="auto"/>
        <w:left w:val="none" w:sz="0" w:space="0" w:color="auto"/>
        <w:bottom w:val="none" w:sz="0" w:space="0" w:color="auto"/>
        <w:right w:val="none" w:sz="0" w:space="0" w:color="auto"/>
      </w:divBdr>
    </w:div>
    <w:div w:id="1736659299">
      <w:bodyDiv w:val="1"/>
      <w:marLeft w:val="0"/>
      <w:marRight w:val="0"/>
      <w:marTop w:val="0"/>
      <w:marBottom w:val="0"/>
      <w:divBdr>
        <w:top w:val="none" w:sz="0" w:space="0" w:color="auto"/>
        <w:left w:val="none" w:sz="0" w:space="0" w:color="auto"/>
        <w:bottom w:val="none" w:sz="0" w:space="0" w:color="auto"/>
        <w:right w:val="none" w:sz="0" w:space="0" w:color="auto"/>
      </w:divBdr>
    </w:div>
    <w:div w:id="1766684125">
      <w:bodyDiv w:val="1"/>
      <w:marLeft w:val="0"/>
      <w:marRight w:val="0"/>
      <w:marTop w:val="0"/>
      <w:marBottom w:val="0"/>
      <w:divBdr>
        <w:top w:val="none" w:sz="0" w:space="0" w:color="auto"/>
        <w:left w:val="none" w:sz="0" w:space="0" w:color="auto"/>
        <w:bottom w:val="none" w:sz="0" w:space="0" w:color="auto"/>
        <w:right w:val="none" w:sz="0" w:space="0" w:color="auto"/>
      </w:divBdr>
    </w:div>
    <w:div w:id="1781223239">
      <w:bodyDiv w:val="1"/>
      <w:marLeft w:val="0"/>
      <w:marRight w:val="0"/>
      <w:marTop w:val="0"/>
      <w:marBottom w:val="0"/>
      <w:divBdr>
        <w:top w:val="none" w:sz="0" w:space="0" w:color="auto"/>
        <w:left w:val="none" w:sz="0" w:space="0" w:color="auto"/>
        <w:bottom w:val="none" w:sz="0" w:space="0" w:color="auto"/>
        <w:right w:val="none" w:sz="0" w:space="0" w:color="auto"/>
      </w:divBdr>
    </w:div>
    <w:div w:id="1794905941">
      <w:bodyDiv w:val="1"/>
      <w:marLeft w:val="0"/>
      <w:marRight w:val="0"/>
      <w:marTop w:val="0"/>
      <w:marBottom w:val="0"/>
      <w:divBdr>
        <w:top w:val="none" w:sz="0" w:space="0" w:color="auto"/>
        <w:left w:val="none" w:sz="0" w:space="0" w:color="auto"/>
        <w:bottom w:val="none" w:sz="0" w:space="0" w:color="auto"/>
        <w:right w:val="none" w:sz="0" w:space="0" w:color="auto"/>
      </w:divBdr>
    </w:div>
    <w:div w:id="1796218153">
      <w:bodyDiv w:val="1"/>
      <w:marLeft w:val="0"/>
      <w:marRight w:val="0"/>
      <w:marTop w:val="0"/>
      <w:marBottom w:val="0"/>
      <w:divBdr>
        <w:top w:val="none" w:sz="0" w:space="0" w:color="auto"/>
        <w:left w:val="none" w:sz="0" w:space="0" w:color="auto"/>
        <w:bottom w:val="none" w:sz="0" w:space="0" w:color="auto"/>
        <w:right w:val="none" w:sz="0" w:space="0" w:color="auto"/>
      </w:divBdr>
    </w:div>
    <w:div w:id="1796681088">
      <w:bodyDiv w:val="1"/>
      <w:marLeft w:val="0"/>
      <w:marRight w:val="0"/>
      <w:marTop w:val="0"/>
      <w:marBottom w:val="0"/>
      <w:divBdr>
        <w:top w:val="none" w:sz="0" w:space="0" w:color="auto"/>
        <w:left w:val="none" w:sz="0" w:space="0" w:color="auto"/>
        <w:bottom w:val="none" w:sz="0" w:space="0" w:color="auto"/>
        <w:right w:val="none" w:sz="0" w:space="0" w:color="auto"/>
      </w:divBdr>
    </w:div>
    <w:div w:id="1839422284">
      <w:bodyDiv w:val="1"/>
      <w:marLeft w:val="0"/>
      <w:marRight w:val="0"/>
      <w:marTop w:val="0"/>
      <w:marBottom w:val="0"/>
      <w:divBdr>
        <w:top w:val="none" w:sz="0" w:space="0" w:color="auto"/>
        <w:left w:val="none" w:sz="0" w:space="0" w:color="auto"/>
        <w:bottom w:val="none" w:sz="0" w:space="0" w:color="auto"/>
        <w:right w:val="none" w:sz="0" w:space="0" w:color="auto"/>
      </w:divBdr>
    </w:div>
    <w:div w:id="1898393228">
      <w:bodyDiv w:val="1"/>
      <w:marLeft w:val="0"/>
      <w:marRight w:val="0"/>
      <w:marTop w:val="0"/>
      <w:marBottom w:val="0"/>
      <w:divBdr>
        <w:top w:val="none" w:sz="0" w:space="0" w:color="auto"/>
        <w:left w:val="none" w:sz="0" w:space="0" w:color="auto"/>
        <w:bottom w:val="none" w:sz="0" w:space="0" w:color="auto"/>
        <w:right w:val="none" w:sz="0" w:space="0" w:color="auto"/>
      </w:divBdr>
    </w:div>
    <w:div w:id="1908177725">
      <w:bodyDiv w:val="1"/>
      <w:marLeft w:val="0"/>
      <w:marRight w:val="0"/>
      <w:marTop w:val="0"/>
      <w:marBottom w:val="0"/>
      <w:divBdr>
        <w:top w:val="none" w:sz="0" w:space="0" w:color="auto"/>
        <w:left w:val="none" w:sz="0" w:space="0" w:color="auto"/>
        <w:bottom w:val="none" w:sz="0" w:space="0" w:color="auto"/>
        <w:right w:val="none" w:sz="0" w:space="0" w:color="auto"/>
      </w:divBdr>
    </w:div>
    <w:div w:id="1910459318">
      <w:bodyDiv w:val="1"/>
      <w:marLeft w:val="0"/>
      <w:marRight w:val="0"/>
      <w:marTop w:val="0"/>
      <w:marBottom w:val="0"/>
      <w:divBdr>
        <w:top w:val="none" w:sz="0" w:space="0" w:color="auto"/>
        <w:left w:val="none" w:sz="0" w:space="0" w:color="auto"/>
        <w:bottom w:val="none" w:sz="0" w:space="0" w:color="auto"/>
        <w:right w:val="none" w:sz="0" w:space="0" w:color="auto"/>
      </w:divBdr>
    </w:div>
    <w:div w:id="1924485443">
      <w:bodyDiv w:val="1"/>
      <w:marLeft w:val="0"/>
      <w:marRight w:val="0"/>
      <w:marTop w:val="0"/>
      <w:marBottom w:val="0"/>
      <w:divBdr>
        <w:top w:val="none" w:sz="0" w:space="0" w:color="auto"/>
        <w:left w:val="none" w:sz="0" w:space="0" w:color="auto"/>
        <w:bottom w:val="none" w:sz="0" w:space="0" w:color="auto"/>
        <w:right w:val="none" w:sz="0" w:space="0" w:color="auto"/>
      </w:divBdr>
    </w:div>
    <w:div w:id="1934781116">
      <w:bodyDiv w:val="1"/>
      <w:marLeft w:val="0"/>
      <w:marRight w:val="0"/>
      <w:marTop w:val="0"/>
      <w:marBottom w:val="0"/>
      <w:divBdr>
        <w:top w:val="none" w:sz="0" w:space="0" w:color="auto"/>
        <w:left w:val="none" w:sz="0" w:space="0" w:color="auto"/>
        <w:bottom w:val="none" w:sz="0" w:space="0" w:color="auto"/>
        <w:right w:val="none" w:sz="0" w:space="0" w:color="auto"/>
      </w:divBdr>
    </w:div>
    <w:div w:id="1937442178">
      <w:bodyDiv w:val="1"/>
      <w:marLeft w:val="0"/>
      <w:marRight w:val="0"/>
      <w:marTop w:val="0"/>
      <w:marBottom w:val="0"/>
      <w:divBdr>
        <w:top w:val="none" w:sz="0" w:space="0" w:color="auto"/>
        <w:left w:val="none" w:sz="0" w:space="0" w:color="auto"/>
        <w:bottom w:val="none" w:sz="0" w:space="0" w:color="auto"/>
        <w:right w:val="none" w:sz="0" w:space="0" w:color="auto"/>
      </w:divBdr>
    </w:div>
    <w:div w:id="1938899641">
      <w:bodyDiv w:val="1"/>
      <w:marLeft w:val="0"/>
      <w:marRight w:val="0"/>
      <w:marTop w:val="0"/>
      <w:marBottom w:val="0"/>
      <w:divBdr>
        <w:top w:val="none" w:sz="0" w:space="0" w:color="auto"/>
        <w:left w:val="none" w:sz="0" w:space="0" w:color="auto"/>
        <w:bottom w:val="none" w:sz="0" w:space="0" w:color="auto"/>
        <w:right w:val="none" w:sz="0" w:space="0" w:color="auto"/>
      </w:divBdr>
    </w:div>
    <w:div w:id="1967005296">
      <w:bodyDiv w:val="1"/>
      <w:marLeft w:val="0"/>
      <w:marRight w:val="0"/>
      <w:marTop w:val="0"/>
      <w:marBottom w:val="0"/>
      <w:divBdr>
        <w:top w:val="none" w:sz="0" w:space="0" w:color="auto"/>
        <w:left w:val="none" w:sz="0" w:space="0" w:color="auto"/>
        <w:bottom w:val="none" w:sz="0" w:space="0" w:color="auto"/>
        <w:right w:val="none" w:sz="0" w:space="0" w:color="auto"/>
      </w:divBdr>
    </w:div>
    <w:div w:id="1973054943">
      <w:bodyDiv w:val="1"/>
      <w:marLeft w:val="0"/>
      <w:marRight w:val="0"/>
      <w:marTop w:val="0"/>
      <w:marBottom w:val="0"/>
      <w:divBdr>
        <w:top w:val="none" w:sz="0" w:space="0" w:color="auto"/>
        <w:left w:val="none" w:sz="0" w:space="0" w:color="auto"/>
        <w:bottom w:val="none" w:sz="0" w:space="0" w:color="auto"/>
        <w:right w:val="none" w:sz="0" w:space="0" w:color="auto"/>
      </w:divBdr>
    </w:div>
    <w:div w:id="1992245618">
      <w:bodyDiv w:val="1"/>
      <w:marLeft w:val="0"/>
      <w:marRight w:val="0"/>
      <w:marTop w:val="0"/>
      <w:marBottom w:val="0"/>
      <w:divBdr>
        <w:top w:val="none" w:sz="0" w:space="0" w:color="auto"/>
        <w:left w:val="none" w:sz="0" w:space="0" w:color="auto"/>
        <w:bottom w:val="none" w:sz="0" w:space="0" w:color="auto"/>
        <w:right w:val="none" w:sz="0" w:space="0" w:color="auto"/>
      </w:divBdr>
    </w:div>
    <w:div w:id="2027366667">
      <w:bodyDiv w:val="1"/>
      <w:marLeft w:val="0"/>
      <w:marRight w:val="0"/>
      <w:marTop w:val="0"/>
      <w:marBottom w:val="0"/>
      <w:divBdr>
        <w:top w:val="none" w:sz="0" w:space="0" w:color="auto"/>
        <w:left w:val="none" w:sz="0" w:space="0" w:color="auto"/>
        <w:bottom w:val="none" w:sz="0" w:space="0" w:color="auto"/>
        <w:right w:val="none" w:sz="0" w:space="0" w:color="auto"/>
      </w:divBdr>
    </w:div>
    <w:div w:id="2044474773">
      <w:bodyDiv w:val="1"/>
      <w:marLeft w:val="0"/>
      <w:marRight w:val="0"/>
      <w:marTop w:val="0"/>
      <w:marBottom w:val="0"/>
      <w:divBdr>
        <w:top w:val="none" w:sz="0" w:space="0" w:color="auto"/>
        <w:left w:val="none" w:sz="0" w:space="0" w:color="auto"/>
        <w:bottom w:val="none" w:sz="0" w:space="0" w:color="auto"/>
        <w:right w:val="none" w:sz="0" w:space="0" w:color="auto"/>
      </w:divBdr>
    </w:div>
    <w:div w:id="2128742404">
      <w:bodyDiv w:val="1"/>
      <w:marLeft w:val="0"/>
      <w:marRight w:val="0"/>
      <w:marTop w:val="0"/>
      <w:marBottom w:val="0"/>
      <w:divBdr>
        <w:top w:val="none" w:sz="0" w:space="0" w:color="auto"/>
        <w:left w:val="none" w:sz="0" w:space="0" w:color="auto"/>
        <w:bottom w:val="none" w:sz="0" w:space="0" w:color="auto"/>
        <w:right w:val="none" w:sz="0" w:space="0" w:color="auto"/>
      </w:divBdr>
    </w:div>
    <w:div w:id="2137406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acea.be/statistic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www.statista.com/statistics/584968/leading-car-manufacturing-countries-worldwid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hyperlink" Target="https://www.investopedia.com/terms/i/incometax.asp"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Ventsi\Downloads\statistic_id298834_uk-car-production_-domestic-sales-exports-2003-2019.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Ventsi\Downloads\statistic_id584968_leading-car-manufacturing-countries-worldwide-2019(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UK car production: domestic sales &amp; exports 2003-2019</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Data!$C$3:$C$5</c:f>
              <c:strCache>
                <c:ptCount val="3"/>
                <c:pt idx="0">
                  <c:v>UK car production: domestic sales &amp; exports 2003-2019</c:v>
                </c:pt>
                <c:pt idx="1">
                  <c:v>Domestic sales and exports of passenger cars manufactured in the United Kingdom (UK) from 2003 to 2019 (in 1,000 units)</c:v>
                </c:pt>
                <c:pt idx="2">
                  <c:v>Home</c:v>
                </c:pt>
              </c:strCache>
            </c:strRef>
          </c:tx>
          <c:spPr>
            <a:solidFill>
              <a:schemeClr val="accent1"/>
            </a:solidFill>
            <a:ln>
              <a:noFill/>
            </a:ln>
            <a:effectLst/>
          </c:spPr>
          <c:invertIfNegative val="0"/>
          <c:cat>
            <c:strRef>
              <c:f>Data!$B$6:$B$22</c:f>
              <c:strCache>
                <c:ptCount val="17"/>
                <c:pt idx="0">
                  <c:v>2003</c:v>
                </c:pt>
                <c:pt idx="1">
                  <c:v>2004</c:v>
                </c:pt>
                <c:pt idx="2">
                  <c:v>2005</c:v>
                </c:pt>
                <c:pt idx="3">
                  <c:v>2006</c:v>
                </c:pt>
                <c:pt idx="4">
                  <c:v>2007</c:v>
                </c:pt>
                <c:pt idx="5">
                  <c:v>2008</c:v>
                </c:pt>
                <c:pt idx="6">
                  <c:v>2009</c:v>
                </c:pt>
                <c:pt idx="7">
                  <c:v>2010</c:v>
                </c:pt>
                <c:pt idx="8">
                  <c:v>2011</c:v>
                </c:pt>
                <c:pt idx="9">
                  <c:v>2012</c:v>
                </c:pt>
                <c:pt idx="10">
                  <c:v>2013</c:v>
                </c:pt>
                <c:pt idx="11">
                  <c:v>2014</c:v>
                </c:pt>
                <c:pt idx="12">
                  <c:v>2015</c:v>
                </c:pt>
                <c:pt idx="13">
                  <c:v>2016</c:v>
                </c:pt>
                <c:pt idx="14">
                  <c:v>2017</c:v>
                </c:pt>
                <c:pt idx="15">
                  <c:v>2018</c:v>
                </c:pt>
                <c:pt idx="16">
                  <c:v>2019</c:v>
                </c:pt>
              </c:strCache>
            </c:strRef>
          </c:cat>
          <c:val>
            <c:numRef>
              <c:f>Data!$C$6:$C$22</c:f>
              <c:numCache>
                <c:formatCode>#,##0</c:formatCode>
                <c:ptCount val="17"/>
                <c:pt idx="0" formatCode="#,##0.##">
                  <c:v>523.79999999999995</c:v>
                </c:pt>
                <c:pt idx="1">
                  <c:v>464</c:v>
                </c:pt>
                <c:pt idx="2" formatCode="#,##0.##">
                  <c:v>411.2</c:v>
                </c:pt>
                <c:pt idx="3" formatCode="#,##0.##">
                  <c:v>343.9</c:v>
                </c:pt>
                <c:pt idx="4" formatCode="#,##0.##">
                  <c:v>349.1</c:v>
                </c:pt>
                <c:pt idx="5">
                  <c:v>318</c:v>
                </c:pt>
                <c:pt idx="6" formatCode="#,##0.##">
                  <c:v>237.2</c:v>
                </c:pt>
                <c:pt idx="7">
                  <c:v>309</c:v>
                </c:pt>
                <c:pt idx="8" formatCode="#,##0.##">
                  <c:v>219.1</c:v>
                </c:pt>
                <c:pt idx="9" formatCode="#,##0.##">
                  <c:v>253.1</c:v>
                </c:pt>
                <c:pt idx="10" formatCode="#,##0.##">
                  <c:v>308.39999999999998</c:v>
                </c:pt>
                <c:pt idx="11">
                  <c:v>333</c:v>
                </c:pt>
                <c:pt idx="12" formatCode="#,##0.##">
                  <c:v>359.8</c:v>
                </c:pt>
                <c:pt idx="13" formatCode="#,##0.##">
                  <c:v>373.3</c:v>
                </c:pt>
                <c:pt idx="14" formatCode="#,##0.##">
                  <c:v>336.6</c:v>
                </c:pt>
                <c:pt idx="15" formatCode="#,##0.##">
                  <c:v>281.8</c:v>
                </c:pt>
                <c:pt idx="16" formatCode="#,##0.##">
                  <c:v>247.1</c:v>
                </c:pt>
              </c:numCache>
            </c:numRef>
          </c:val>
          <c:extLst>
            <c:ext xmlns:c16="http://schemas.microsoft.com/office/drawing/2014/chart" uri="{C3380CC4-5D6E-409C-BE32-E72D297353CC}">
              <c16:uniqueId val="{00000000-B6B7-4412-91B5-D88DB14A921E}"/>
            </c:ext>
          </c:extLst>
        </c:ser>
        <c:ser>
          <c:idx val="1"/>
          <c:order val="1"/>
          <c:tx>
            <c:strRef>
              <c:f>Data!$D$3:$D$5</c:f>
              <c:strCache>
                <c:ptCount val="3"/>
                <c:pt idx="0">
                  <c:v>UK car production: domestic sales &amp; exports 2003-2019</c:v>
                </c:pt>
                <c:pt idx="1">
                  <c:v>Domestic sales and exports of passenger cars manufactured in the United Kingdom (UK) from 2003 to 2019 (in 1,000 units)</c:v>
                </c:pt>
                <c:pt idx="2">
                  <c:v>Export</c:v>
                </c:pt>
              </c:strCache>
            </c:strRef>
          </c:tx>
          <c:spPr>
            <a:solidFill>
              <a:schemeClr val="accent2"/>
            </a:solidFill>
            <a:ln>
              <a:noFill/>
            </a:ln>
            <a:effectLst/>
          </c:spPr>
          <c:invertIfNegative val="0"/>
          <c:cat>
            <c:strRef>
              <c:f>Data!$B$6:$B$22</c:f>
              <c:strCache>
                <c:ptCount val="17"/>
                <c:pt idx="0">
                  <c:v>2003</c:v>
                </c:pt>
                <c:pt idx="1">
                  <c:v>2004</c:v>
                </c:pt>
                <c:pt idx="2">
                  <c:v>2005</c:v>
                </c:pt>
                <c:pt idx="3">
                  <c:v>2006</c:v>
                </c:pt>
                <c:pt idx="4">
                  <c:v>2007</c:v>
                </c:pt>
                <c:pt idx="5">
                  <c:v>2008</c:v>
                </c:pt>
                <c:pt idx="6">
                  <c:v>2009</c:v>
                </c:pt>
                <c:pt idx="7">
                  <c:v>2010</c:v>
                </c:pt>
                <c:pt idx="8">
                  <c:v>2011</c:v>
                </c:pt>
                <c:pt idx="9">
                  <c:v>2012</c:v>
                </c:pt>
                <c:pt idx="10">
                  <c:v>2013</c:v>
                </c:pt>
                <c:pt idx="11">
                  <c:v>2014</c:v>
                </c:pt>
                <c:pt idx="12">
                  <c:v>2015</c:v>
                </c:pt>
                <c:pt idx="13">
                  <c:v>2016</c:v>
                </c:pt>
                <c:pt idx="14">
                  <c:v>2017</c:v>
                </c:pt>
                <c:pt idx="15">
                  <c:v>2018</c:v>
                </c:pt>
                <c:pt idx="16">
                  <c:v>2019</c:v>
                </c:pt>
              </c:strCache>
            </c:strRef>
          </c:cat>
          <c:val>
            <c:numRef>
              <c:f>Data!$D$6:$D$22</c:f>
              <c:numCache>
                <c:formatCode>#,##0.##</c:formatCode>
                <c:ptCount val="17"/>
                <c:pt idx="0">
                  <c:v>1143.8</c:v>
                </c:pt>
                <c:pt idx="1">
                  <c:v>1179.8</c:v>
                </c:pt>
                <c:pt idx="2">
                  <c:v>1184.5</c:v>
                </c:pt>
                <c:pt idx="3">
                  <c:v>1106.0999999999999</c:v>
                </c:pt>
                <c:pt idx="4">
                  <c:v>1185.5</c:v>
                </c:pt>
                <c:pt idx="5">
                  <c:v>1128.5999999999999</c:v>
                </c:pt>
                <c:pt idx="6">
                  <c:v>762.2</c:v>
                </c:pt>
                <c:pt idx="7">
                  <c:v>961.4</c:v>
                </c:pt>
                <c:pt idx="8">
                  <c:v>1124.7</c:v>
                </c:pt>
                <c:pt idx="9">
                  <c:v>1211.8</c:v>
                </c:pt>
                <c:pt idx="10">
                  <c:v>1201.4000000000001</c:v>
                </c:pt>
                <c:pt idx="11">
                  <c:v>1195.2</c:v>
                </c:pt>
                <c:pt idx="12">
                  <c:v>1227.9000000000001</c:v>
                </c:pt>
                <c:pt idx="13">
                  <c:v>1349.4</c:v>
                </c:pt>
                <c:pt idx="14">
                  <c:v>1334.5</c:v>
                </c:pt>
                <c:pt idx="15">
                  <c:v>1237.5999999999999</c:v>
                </c:pt>
                <c:pt idx="16" formatCode="#,##0">
                  <c:v>1056</c:v>
                </c:pt>
              </c:numCache>
            </c:numRef>
          </c:val>
          <c:extLst>
            <c:ext xmlns:c16="http://schemas.microsoft.com/office/drawing/2014/chart" uri="{C3380CC4-5D6E-409C-BE32-E72D297353CC}">
              <c16:uniqueId val="{00000001-B6B7-4412-91B5-D88DB14A921E}"/>
            </c:ext>
          </c:extLst>
        </c:ser>
        <c:dLbls>
          <c:showLegendKey val="0"/>
          <c:showVal val="0"/>
          <c:showCatName val="0"/>
          <c:showSerName val="0"/>
          <c:showPercent val="0"/>
          <c:showBubbleSize val="0"/>
        </c:dLbls>
        <c:gapWidth val="219"/>
        <c:overlap val="-27"/>
        <c:axId val="1597186655"/>
        <c:axId val="1597188319"/>
      </c:barChart>
      <c:catAx>
        <c:axId val="1597186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7188319"/>
        <c:crosses val="autoZero"/>
        <c:auto val="1"/>
        <c:lblAlgn val="ctr"/>
        <c:lblOffset val="100"/>
        <c:noMultiLvlLbl val="0"/>
      </c:catAx>
      <c:valAx>
        <c:axId val="159718831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71866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Data!$B$6</c:f>
              <c:strCache>
                <c:ptCount val="1"/>
                <c:pt idx="0">
                  <c:v>China</c:v>
                </c:pt>
              </c:strCache>
            </c:strRef>
          </c:tx>
          <c:spPr>
            <a:solidFill>
              <a:schemeClr val="accent1"/>
            </a:solidFill>
            <a:ln>
              <a:noFill/>
            </a:ln>
            <a:effectLst/>
          </c:spPr>
          <c:invertIfNegative val="0"/>
          <c:cat>
            <c:strRef>
              <c:f>Data!$C$3:$D$5</c:f>
              <c:strCache>
                <c:ptCount val="2"/>
                <c:pt idx="0">
                  <c:v>Cars</c:v>
                </c:pt>
                <c:pt idx="1">
                  <c:v>Commercial vehicles</c:v>
                </c:pt>
              </c:strCache>
            </c:strRef>
          </c:cat>
          <c:val>
            <c:numRef>
              <c:f>Data!$C$6:$D$6</c:f>
              <c:numCache>
                <c:formatCode>#,##0.##</c:formatCode>
                <c:ptCount val="2"/>
                <c:pt idx="0">
                  <c:v>21360.19</c:v>
                </c:pt>
                <c:pt idx="1">
                  <c:v>4360.47</c:v>
                </c:pt>
              </c:numCache>
            </c:numRef>
          </c:val>
          <c:extLst>
            <c:ext xmlns:c16="http://schemas.microsoft.com/office/drawing/2014/chart" uri="{C3380CC4-5D6E-409C-BE32-E72D297353CC}">
              <c16:uniqueId val="{00000000-BEAC-49DE-AE1B-6A809949309C}"/>
            </c:ext>
          </c:extLst>
        </c:ser>
        <c:ser>
          <c:idx val="1"/>
          <c:order val="1"/>
          <c:tx>
            <c:strRef>
              <c:f>Data!$B$7</c:f>
              <c:strCache>
                <c:ptCount val="1"/>
                <c:pt idx="0">
                  <c:v>United States</c:v>
                </c:pt>
              </c:strCache>
            </c:strRef>
          </c:tx>
          <c:spPr>
            <a:solidFill>
              <a:schemeClr val="accent2"/>
            </a:solidFill>
            <a:ln>
              <a:noFill/>
            </a:ln>
            <a:effectLst/>
          </c:spPr>
          <c:invertIfNegative val="0"/>
          <c:cat>
            <c:strRef>
              <c:f>Data!$C$3:$D$5</c:f>
              <c:strCache>
                <c:ptCount val="2"/>
                <c:pt idx="0">
                  <c:v>Cars</c:v>
                </c:pt>
                <c:pt idx="1">
                  <c:v>Commercial vehicles</c:v>
                </c:pt>
              </c:strCache>
            </c:strRef>
          </c:cat>
          <c:val>
            <c:numRef>
              <c:f>Data!$C$7:$D$7</c:f>
              <c:numCache>
                <c:formatCode>#,##0.##</c:formatCode>
                <c:ptCount val="2"/>
                <c:pt idx="0">
                  <c:v>2512.7800000000002</c:v>
                </c:pt>
                <c:pt idx="1">
                  <c:v>8367.24</c:v>
                </c:pt>
              </c:numCache>
            </c:numRef>
          </c:val>
          <c:extLst>
            <c:ext xmlns:c16="http://schemas.microsoft.com/office/drawing/2014/chart" uri="{C3380CC4-5D6E-409C-BE32-E72D297353CC}">
              <c16:uniqueId val="{00000001-BEAC-49DE-AE1B-6A809949309C}"/>
            </c:ext>
          </c:extLst>
        </c:ser>
        <c:ser>
          <c:idx val="2"/>
          <c:order val="2"/>
          <c:tx>
            <c:strRef>
              <c:f>Data!$B$8</c:f>
              <c:strCache>
                <c:ptCount val="1"/>
                <c:pt idx="0">
                  <c:v>Japan</c:v>
                </c:pt>
              </c:strCache>
            </c:strRef>
          </c:tx>
          <c:spPr>
            <a:solidFill>
              <a:schemeClr val="accent3"/>
            </a:solidFill>
            <a:ln>
              <a:noFill/>
            </a:ln>
            <a:effectLst/>
          </c:spPr>
          <c:invertIfNegative val="0"/>
          <c:cat>
            <c:strRef>
              <c:f>Data!$C$3:$D$5</c:f>
              <c:strCache>
                <c:ptCount val="2"/>
                <c:pt idx="0">
                  <c:v>Cars</c:v>
                </c:pt>
                <c:pt idx="1">
                  <c:v>Commercial vehicles</c:v>
                </c:pt>
              </c:strCache>
            </c:strRef>
          </c:cat>
          <c:val>
            <c:numRef>
              <c:f>Data!$C$8:$D$8</c:f>
              <c:numCache>
                <c:formatCode>#,##0.##</c:formatCode>
                <c:ptCount val="2"/>
                <c:pt idx="0">
                  <c:v>8328.76</c:v>
                </c:pt>
                <c:pt idx="1">
                  <c:v>1355.54</c:v>
                </c:pt>
              </c:numCache>
            </c:numRef>
          </c:val>
          <c:extLst>
            <c:ext xmlns:c16="http://schemas.microsoft.com/office/drawing/2014/chart" uri="{C3380CC4-5D6E-409C-BE32-E72D297353CC}">
              <c16:uniqueId val="{00000002-BEAC-49DE-AE1B-6A809949309C}"/>
            </c:ext>
          </c:extLst>
        </c:ser>
        <c:ser>
          <c:idx val="3"/>
          <c:order val="3"/>
          <c:tx>
            <c:strRef>
              <c:f>Data!$B$9</c:f>
              <c:strCache>
                <c:ptCount val="1"/>
                <c:pt idx="0">
                  <c:v>Germany*</c:v>
                </c:pt>
              </c:strCache>
            </c:strRef>
          </c:tx>
          <c:spPr>
            <a:solidFill>
              <a:schemeClr val="accent4"/>
            </a:solidFill>
            <a:ln>
              <a:noFill/>
            </a:ln>
            <a:effectLst/>
          </c:spPr>
          <c:invertIfNegative val="0"/>
          <c:cat>
            <c:strRef>
              <c:f>Data!$C$3:$D$5</c:f>
              <c:strCache>
                <c:ptCount val="2"/>
                <c:pt idx="0">
                  <c:v>Cars</c:v>
                </c:pt>
                <c:pt idx="1">
                  <c:v>Commercial vehicles</c:v>
                </c:pt>
              </c:strCache>
            </c:strRef>
          </c:cat>
          <c:val>
            <c:numRef>
              <c:f>Data!$C$9:$D$9</c:f>
              <c:numCache>
                <c:formatCode>#,##0</c:formatCode>
                <c:ptCount val="2"/>
                <c:pt idx="0" formatCode="#,##0.##">
                  <c:v>4661.33</c:v>
                </c:pt>
                <c:pt idx="1">
                  <c:v>0</c:v>
                </c:pt>
              </c:numCache>
            </c:numRef>
          </c:val>
          <c:extLst>
            <c:ext xmlns:c16="http://schemas.microsoft.com/office/drawing/2014/chart" uri="{C3380CC4-5D6E-409C-BE32-E72D297353CC}">
              <c16:uniqueId val="{00000003-BEAC-49DE-AE1B-6A809949309C}"/>
            </c:ext>
          </c:extLst>
        </c:ser>
        <c:ser>
          <c:idx val="4"/>
          <c:order val="4"/>
          <c:tx>
            <c:strRef>
              <c:f>Data!$B$10</c:f>
              <c:strCache>
                <c:ptCount val="1"/>
                <c:pt idx="0">
                  <c:v>India</c:v>
                </c:pt>
              </c:strCache>
            </c:strRef>
          </c:tx>
          <c:spPr>
            <a:solidFill>
              <a:schemeClr val="accent5"/>
            </a:solidFill>
            <a:ln>
              <a:noFill/>
            </a:ln>
            <a:effectLst/>
          </c:spPr>
          <c:invertIfNegative val="0"/>
          <c:cat>
            <c:strRef>
              <c:f>Data!$C$3:$D$5</c:f>
              <c:strCache>
                <c:ptCount val="2"/>
                <c:pt idx="0">
                  <c:v>Cars</c:v>
                </c:pt>
                <c:pt idx="1">
                  <c:v>Commercial vehicles</c:v>
                </c:pt>
              </c:strCache>
            </c:strRef>
          </c:cat>
          <c:val>
            <c:numRef>
              <c:f>Data!$C$10:$D$10</c:f>
              <c:numCache>
                <c:formatCode>#,##0.##</c:formatCode>
                <c:ptCount val="2"/>
                <c:pt idx="0">
                  <c:v>3623.34</c:v>
                </c:pt>
                <c:pt idx="1">
                  <c:v>892.68</c:v>
                </c:pt>
              </c:numCache>
            </c:numRef>
          </c:val>
          <c:extLst>
            <c:ext xmlns:c16="http://schemas.microsoft.com/office/drawing/2014/chart" uri="{C3380CC4-5D6E-409C-BE32-E72D297353CC}">
              <c16:uniqueId val="{00000004-BEAC-49DE-AE1B-6A809949309C}"/>
            </c:ext>
          </c:extLst>
        </c:ser>
        <c:ser>
          <c:idx val="5"/>
          <c:order val="5"/>
          <c:tx>
            <c:strRef>
              <c:f>Data!$B$11</c:f>
              <c:strCache>
                <c:ptCount val="1"/>
                <c:pt idx="0">
                  <c:v>Mexico</c:v>
                </c:pt>
              </c:strCache>
            </c:strRef>
          </c:tx>
          <c:spPr>
            <a:solidFill>
              <a:schemeClr val="accent6"/>
            </a:solidFill>
            <a:ln>
              <a:noFill/>
            </a:ln>
            <a:effectLst/>
          </c:spPr>
          <c:invertIfNegative val="0"/>
          <c:cat>
            <c:strRef>
              <c:f>Data!$C$3:$D$5</c:f>
              <c:strCache>
                <c:ptCount val="2"/>
                <c:pt idx="0">
                  <c:v>Cars</c:v>
                </c:pt>
                <c:pt idx="1">
                  <c:v>Commercial vehicles</c:v>
                </c:pt>
              </c:strCache>
            </c:strRef>
          </c:cat>
          <c:val>
            <c:numRef>
              <c:f>Data!$C$11:$D$11</c:f>
              <c:numCache>
                <c:formatCode>#,##0.##</c:formatCode>
                <c:ptCount val="2"/>
                <c:pt idx="0">
                  <c:v>1382.71</c:v>
                </c:pt>
                <c:pt idx="1">
                  <c:v>2604.08</c:v>
                </c:pt>
              </c:numCache>
            </c:numRef>
          </c:val>
          <c:extLst>
            <c:ext xmlns:c16="http://schemas.microsoft.com/office/drawing/2014/chart" uri="{C3380CC4-5D6E-409C-BE32-E72D297353CC}">
              <c16:uniqueId val="{00000005-BEAC-49DE-AE1B-6A809949309C}"/>
            </c:ext>
          </c:extLst>
        </c:ser>
        <c:ser>
          <c:idx val="6"/>
          <c:order val="6"/>
          <c:tx>
            <c:strRef>
              <c:f>Data!$B$12</c:f>
              <c:strCache>
                <c:ptCount val="1"/>
                <c:pt idx="0">
                  <c:v>South Korea</c:v>
                </c:pt>
              </c:strCache>
            </c:strRef>
          </c:tx>
          <c:spPr>
            <a:solidFill>
              <a:schemeClr val="accent1">
                <a:lumMod val="60000"/>
              </a:schemeClr>
            </a:solidFill>
            <a:ln>
              <a:noFill/>
            </a:ln>
            <a:effectLst/>
          </c:spPr>
          <c:invertIfNegative val="0"/>
          <c:cat>
            <c:strRef>
              <c:f>Data!$C$3:$D$5</c:f>
              <c:strCache>
                <c:ptCount val="2"/>
                <c:pt idx="0">
                  <c:v>Cars</c:v>
                </c:pt>
                <c:pt idx="1">
                  <c:v>Commercial vehicles</c:v>
                </c:pt>
              </c:strCache>
            </c:strRef>
          </c:cat>
          <c:val>
            <c:numRef>
              <c:f>Data!$C$12:$D$12</c:f>
              <c:numCache>
                <c:formatCode>#,##0.##</c:formatCode>
                <c:ptCount val="2"/>
                <c:pt idx="0">
                  <c:v>3612.59</c:v>
                </c:pt>
                <c:pt idx="1">
                  <c:v>338.03</c:v>
                </c:pt>
              </c:numCache>
            </c:numRef>
          </c:val>
          <c:extLst>
            <c:ext xmlns:c16="http://schemas.microsoft.com/office/drawing/2014/chart" uri="{C3380CC4-5D6E-409C-BE32-E72D297353CC}">
              <c16:uniqueId val="{00000006-BEAC-49DE-AE1B-6A809949309C}"/>
            </c:ext>
          </c:extLst>
        </c:ser>
        <c:ser>
          <c:idx val="7"/>
          <c:order val="7"/>
          <c:tx>
            <c:strRef>
              <c:f>Data!$B$13</c:f>
              <c:strCache>
                <c:ptCount val="1"/>
                <c:pt idx="0">
                  <c:v>Brazil</c:v>
                </c:pt>
              </c:strCache>
            </c:strRef>
          </c:tx>
          <c:spPr>
            <a:solidFill>
              <a:schemeClr val="accent2">
                <a:lumMod val="60000"/>
              </a:schemeClr>
            </a:solidFill>
            <a:ln>
              <a:noFill/>
            </a:ln>
            <a:effectLst/>
          </c:spPr>
          <c:invertIfNegative val="0"/>
          <c:cat>
            <c:strRef>
              <c:f>Data!$C$3:$D$5</c:f>
              <c:strCache>
                <c:ptCount val="2"/>
                <c:pt idx="0">
                  <c:v>Cars</c:v>
                </c:pt>
                <c:pt idx="1">
                  <c:v>Commercial vehicles</c:v>
                </c:pt>
              </c:strCache>
            </c:strRef>
          </c:cat>
          <c:val>
            <c:numRef>
              <c:f>Data!$C$13:$D$13</c:f>
              <c:numCache>
                <c:formatCode>#,##0.##</c:formatCode>
                <c:ptCount val="2"/>
                <c:pt idx="0">
                  <c:v>2448.4899999999998</c:v>
                </c:pt>
                <c:pt idx="1">
                  <c:v>496.5</c:v>
                </c:pt>
              </c:numCache>
            </c:numRef>
          </c:val>
          <c:extLst>
            <c:ext xmlns:c16="http://schemas.microsoft.com/office/drawing/2014/chart" uri="{C3380CC4-5D6E-409C-BE32-E72D297353CC}">
              <c16:uniqueId val="{00000007-BEAC-49DE-AE1B-6A809949309C}"/>
            </c:ext>
          </c:extLst>
        </c:ser>
        <c:ser>
          <c:idx val="8"/>
          <c:order val="8"/>
          <c:tx>
            <c:strRef>
              <c:f>Data!$B$14</c:f>
              <c:strCache>
                <c:ptCount val="1"/>
                <c:pt idx="0">
                  <c:v>Spain</c:v>
                </c:pt>
              </c:strCache>
            </c:strRef>
          </c:tx>
          <c:spPr>
            <a:solidFill>
              <a:schemeClr val="accent3">
                <a:lumMod val="60000"/>
              </a:schemeClr>
            </a:solidFill>
            <a:ln>
              <a:noFill/>
            </a:ln>
            <a:effectLst/>
          </c:spPr>
          <c:invertIfNegative val="0"/>
          <c:cat>
            <c:strRef>
              <c:f>Data!$C$3:$D$5</c:f>
              <c:strCache>
                <c:ptCount val="2"/>
                <c:pt idx="0">
                  <c:v>Cars</c:v>
                </c:pt>
                <c:pt idx="1">
                  <c:v>Commercial vehicles</c:v>
                </c:pt>
              </c:strCache>
            </c:strRef>
          </c:cat>
          <c:val>
            <c:numRef>
              <c:f>Data!$C$14:$D$14</c:f>
              <c:numCache>
                <c:formatCode>#,##0.##</c:formatCode>
                <c:ptCount val="2"/>
                <c:pt idx="0">
                  <c:v>2248.02</c:v>
                </c:pt>
                <c:pt idx="1">
                  <c:v>574.34</c:v>
                </c:pt>
              </c:numCache>
            </c:numRef>
          </c:val>
          <c:extLst>
            <c:ext xmlns:c16="http://schemas.microsoft.com/office/drawing/2014/chart" uri="{C3380CC4-5D6E-409C-BE32-E72D297353CC}">
              <c16:uniqueId val="{00000008-BEAC-49DE-AE1B-6A809949309C}"/>
            </c:ext>
          </c:extLst>
        </c:ser>
        <c:ser>
          <c:idx val="9"/>
          <c:order val="9"/>
          <c:tx>
            <c:strRef>
              <c:f>Data!$B$15</c:f>
              <c:strCache>
                <c:ptCount val="1"/>
                <c:pt idx="0">
                  <c:v>France*</c:v>
                </c:pt>
              </c:strCache>
            </c:strRef>
          </c:tx>
          <c:spPr>
            <a:solidFill>
              <a:schemeClr val="accent4">
                <a:lumMod val="60000"/>
              </a:schemeClr>
            </a:solidFill>
            <a:ln>
              <a:noFill/>
            </a:ln>
            <a:effectLst/>
          </c:spPr>
          <c:invertIfNegative val="0"/>
          <c:cat>
            <c:strRef>
              <c:f>Data!$C$3:$D$5</c:f>
              <c:strCache>
                <c:ptCount val="2"/>
                <c:pt idx="0">
                  <c:v>Cars</c:v>
                </c:pt>
                <c:pt idx="1">
                  <c:v>Commercial vehicles</c:v>
                </c:pt>
              </c:strCache>
            </c:strRef>
          </c:cat>
          <c:val>
            <c:numRef>
              <c:f>Data!$C$15:$D$15</c:f>
              <c:numCache>
                <c:formatCode>#,##0.##</c:formatCode>
                <c:ptCount val="2"/>
                <c:pt idx="0">
                  <c:v>1675.2</c:v>
                </c:pt>
                <c:pt idx="1">
                  <c:v>527.26</c:v>
                </c:pt>
              </c:numCache>
            </c:numRef>
          </c:val>
          <c:extLst>
            <c:ext xmlns:c16="http://schemas.microsoft.com/office/drawing/2014/chart" uri="{C3380CC4-5D6E-409C-BE32-E72D297353CC}">
              <c16:uniqueId val="{00000009-BEAC-49DE-AE1B-6A809949309C}"/>
            </c:ext>
          </c:extLst>
        </c:ser>
        <c:ser>
          <c:idx val="10"/>
          <c:order val="10"/>
          <c:tx>
            <c:strRef>
              <c:f>Data!$B$16</c:f>
              <c:strCache>
                <c:ptCount val="1"/>
                <c:pt idx="0">
                  <c:v>Thailand</c:v>
                </c:pt>
              </c:strCache>
            </c:strRef>
          </c:tx>
          <c:spPr>
            <a:solidFill>
              <a:schemeClr val="accent5">
                <a:lumMod val="60000"/>
              </a:schemeClr>
            </a:solidFill>
            <a:ln>
              <a:noFill/>
            </a:ln>
            <a:effectLst/>
          </c:spPr>
          <c:invertIfNegative val="0"/>
          <c:cat>
            <c:strRef>
              <c:f>Data!$C$3:$D$5</c:f>
              <c:strCache>
                <c:ptCount val="2"/>
                <c:pt idx="0">
                  <c:v>Cars</c:v>
                </c:pt>
                <c:pt idx="1">
                  <c:v>Commercial vehicles</c:v>
                </c:pt>
              </c:strCache>
            </c:strRef>
          </c:cat>
          <c:val>
            <c:numRef>
              <c:f>Data!$C$16:$D$16</c:f>
              <c:numCache>
                <c:formatCode>#,##0.##</c:formatCode>
                <c:ptCount val="2"/>
                <c:pt idx="0">
                  <c:v>795.25</c:v>
                </c:pt>
                <c:pt idx="1">
                  <c:v>1218.46</c:v>
                </c:pt>
              </c:numCache>
            </c:numRef>
          </c:val>
          <c:extLst>
            <c:ext xmlns:c16="http://schemas.microsoft.com/office/drawing/2014/chart" uri="{C3380CC4-5D6E-409C-BE32-E72D297353CC}">
              <c16:uniqueId val="{0000000A-BEAC-49DE-AE1B-6A809949309C}"/>
            </c:ext>
          </c:extLst>
        </c:ser>
        <c:ser>
          <c:idx val="11"/>
          <c:order val="11"/>
          <c:tx>
            <c:strRef>
              <c:f>Data!$B$17</c:f>
              <c:strCache>
                <c:ptCount val="1"/>
                <c:pt idx="0">
                  <c:v>Canada</c:v>
                </c:pt>
              </c:strCache>
            </c:strRef>
          </c:tx>
          <c:spPr>
            <a:solidFill>
              <a:schemeClr val="accent6">
                <a:lumMod val="60000"/>
              </a:schemeClr>
            </a:solidFill>
            <a:ln>
              <a:noFill/>
            </a:ln>
            <a:effectLst/>
          </c:spPr>
          <c:invertIfNegative val="0"/>
          <c:cat>
            <c:strRef>
              <c:f>Data!$C$3:$D$5</c:f>
              <c:strCache>
                <c:ptCount val="2"/>
                <c:pt idx="0">
                  <c:v>Cars</c:v>
                </c:pt>
                <c:pt idx="1">
                  <c:v>Commercial vehicles</c:v>
                </c:pt>
              </c:strCache>
            </c:strRef>
          </c:cat>
          <c:val>
            <c:numRef>
              <c:f>Data!$C$17:$D$17</c:f>
              <c:numCache>
                <c:formatCode>#,##0.##</c:formatCode>
                <c:ptCount val="2"/>
                <c:pt idx="0">
                  <c:v>461.37</c:v>
                </c:pt>
                <c:pt idx="1">
                  <c:v>1455.22</c:v>
                </c:pt>
              </c:numCache>
            </c:numRef>
          </c:val>
          <c:extLst>
            <c:ext xmlns:c16="http://schemas.microsoft.com/office/drawing/2014/chart" uri="{C3380CC4-5D6E-409C-BE32-E72D297353CC}">
              <c16:uniqueId val="{0000000B-BEAC-49DE-AE1B-6A809949309C}"/>
            </c:ext>
          </c:extLst>
        </c:ser>
        <c:dLbls>
          <c:showLegendKey val="0"/>
          <c:showVal val="0"/>
          <c:showCatName val="0"/>
          <c:showSerName val="0"/>
          <c:showPercent val="0"/>
          <c:showBubbleSize val="0"/>
        </c:dLbls>
        <c:gapWidth val="182"/>
        <c:axId val="1615544287"/>
        <c:axId val="1615546367"/>
      </c:barChart>
      <c:catAx>
        <c:axId val="161554428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5546367"/>
        <c:crosses val="autoZero"/>
        <c:auto val="1"/>
        <c:lblAlgn val="ctr"/>
        <c:lblOffset val="100"/>
        <c:noMultiLvlLbl val="0"/>
      </c:catAx>
      <c:valAx>
        <c:axId val="1615546367"/>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55442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Vau20</b:Tag>
    <b:SourceType>InternetSite</b:SourceType>
    <b:Guid>{08B50135-91A0-46A8-910D-ABFA4E0CDEB3}</b:Guid>
    <b:Author>
      <b:Author>
        <b:Corporate>Vauxhall Motors Limited</b:Corporate>
      </b:Author>
    </b:Author>
    <b:Title>vauxhall</b:Title>
    <b:Year>2020</b:Year>
    <b:YearAccessed>2020</b:YearAccessed>
    <b:MonthAccessed>December</b:MonthAccessed>
    <b:DayAccessed>15</b:DayAccessed>
    <b:URL>https://www.vauxhall.co.uk</b:URL>
    <b:RefOrder>1</b:RefOrder>
  </b:Source>
  <b:Source>
    <b:Tag>SMM20</b:Tag>
    <b:SourceType>JournalArticle</b:SourceType>
    <b:Guid>{520F48C1-DA90-4742-97CB-55E534E54FE0}</b:Guid>
    <b:Title>SMMT Motor Industry Facts 2020</b:Title>
    <b:Year>2020</b:Year>
    <b:Author>
      <b:Author>
        <b:Corporate>SMMT</b:Corporate>
      </b:Author>
    </b:Author>
    <b:JournalName>Domestic sales and exports of passenger cars manufactured in the United Kingdom (UK) from 2003 to 2019 (in 1,000 units)</b:JournalName>
    <b:Pages>9</b:Pages>
    <b:RefOrder>2</b:RefOrder>
  </b:Source>
  <b:Source>
    <b:Tag>Bau19</b:Tag>
    <b:SourceType>InternetSite</b:SourceType>
    <b:Guid>{062343BE-5024-416C-B1A5-0CCD56B44212}</b:Guid>
    <b:Author>
      <b:Author>
        <b:Corporate>Bauer Consumer Media Ltd</b:Corporate>
      </b:Author>
    </b:Author>
    <b:Title>London Mayor confirms Ultra-Low Emission Zone will start in 2019</b:Title>
    <b:Year>2019</b:Year>
    <b:YearAccessed>2020</b:YearAccessed>
    <b:MonthAccessed>October</b:MonthAccessed>
    <b:DayAccessed>12</b:DayAccessed>
    <b:URL>https://www.fleetnews.co.uk/news/fleet-industry-news/2017/11/03/london-mayor-confirms-ultra-low-emission-zone-will-start-in-2019</b:URL>
    <b:RefOrder>4</b:RefOrder>
  </b:Source>
  <b:Source>
    <b:Tag>Reu20</b:Tag>
    <b:SourceType>InternetSite</b:SourceType>
    <b:Guid>{52A4520C-974D-4520-8A54-56F917843D1E}</b:Guid>
    <b:Author>
      <b:Author>
        <b:Corporate>Reuters</b:Corporate>
      </b:Author>
    </b:Author>
    <b:Title>UK to ban sale of new petrol and diesel cars from 2030: FT</b:Title>
    <b:Year>2020</b:Year>
    <b:YearAccessed>2020</b:YearAccessed>
    <b:MonthAccessed>December</b:MonthAccessed>
    <b:DayAccessed>11</b:DayAccessed>
    <b:URL>https://www.reuters.com/article/us-britain-autos-idUSKBN27U0D8</b:URL>
    <b:RefOrder>5</b:RefOrder>
  </b:Source>
  <b:Source>
    <b:Tag>Off20</b:Tag>
    <b:SourceType>InternetSite</b:SourceType>
    <b:Guid>{F4D4B431-4A13-4196-8D6C-307DB2B37104}</b:Guid>
    <b:Author>
      <b:Author>
        <b:Corporate>Office for National Statistics</b:Corporate>
      </b:Author>
    </b:Author>
    <b:Title>Average household income, UK: financial year ending 2020 (provisional)</b:Title>
    <b:Year>2020</b:Year>
    <b:YearAccessed>2020</b:YearAccessed>
    <b:MonthAccessed>December</b:MonthAccessed>
    <b:DayAccessed>11</b:DayAccessed>
    <b:URL>https://www.ons.gov.uk/peoplepopulationandcommunity/personalandhouseholdfinances/incomeandwealth/bulletins/householddisposableincomeandinequality/financialyearending2020provisional</b:URL>
    <b:RefOrder>7</b:RefOrder>
  </b:Source>
  <b:Source>
    <b:Tag>Sta191</b:Tag>
    <b:SourceType>InternetSite</b:SourceType>
    <b:Guid>{B990C0A6-5868-4E74-BA4F-9FCFF31C61A3}</b:Guid>
    <b:Author>
      <b:Author>
        <b:Corporate>Statista</b:Corporate>
      </b:Author>
    </b:Author>
    <b:Title>Statista</b:Title>
    <b:Year>2019</b:Year>
    <b:YearAccessed>2020</b:YearAccessed>
    <b:MonthAccessed>December</b:MonthAccessed>
    <b:DayAccessed>11</b:DayAccessed>
    <b:URL>https://www.statista.com</b:URL>
    <b:RefOrder>10</b:RefOrder>
  </b:Source>
  <b:Source>
    <b:Tag>ACE191</b:Tag>
    <b:SourceType>InternetSite</b:SourceType>
    <b:Guid>{715990B9-D56F-44C1-8496-AA57C00F002A}</b:Guid>
    <b:Title>Fuel types of new passenger cars</b:Title>
    <b:Year>2019</b:Year>
    <b:YearAccessed>2020</b:YearAccessed>
    <b:MonthAccessed>December</b:MonthAccessed>
    <b:DayAccessed>13</b:DayAccessed>
    <b:URL>https://www.acea.be/statistics/tag/category/share-of-diesel-in-new-passenger-cars</b:URL>
    <b:Author>
      <b:Author>
        <b:Corporate>ACEA</b:Corporate>
      </b:Author>
    </b:Author>
    <b:Publisher>ACEA</b:Publisher>
    <b:RefOrder>11</b:RefOrder>
  </b:Source>
  <b:Source>
    <b:Tag>Inv201</b:Tag>
    <b:SourceType>InternetSite</b:SourceType>
    <b:Guid>{142199BE-FE15-4A82-9DE2-F919437EDB8E}</b:Guid>
    <b:Author>
      <b:Author>
        <b:Corporate>Investopedia</b:Corporate>
      </b:Author>
      <b:Editor>
        <b:NameList>
          <b:Person>
            <b:Last>publishing</b:Last>
            <b:First>Dotdash</b:First>
          </b:Person>
        </b:NameList>
      </b:Editor>
    </b:Author>
    <b:Title>Investopedia</b:Title>
    <b:Year>2020</b:Year>
    <b:YearAccessed>2020</b:YearAccessed>
    <b:MonthAccessed>December</b:MonthAccessed>
    <b:DayAccessed>11</b:DayAccessed>
    <b:URL>https://www.investopedia.com/insights/worlds-top-economies/</b:URL>
    <b:RefOrder>6</b:RefOrder>
  </b:Source>
  <b:Source>
    <b:Tag>ACE19</b:Tag>
    <b:SourceType>InternetSite</b:SourceType>
    <b:Guid>{14F5641C-ED5E-4F7C-81D4-3847B76830AD}</b:Guid>
    <b:Author>
      <b:Author>
        <b:Corporate>ACEA</b:Corporate>
      </b:Author>
    </b:Author>
    <b:Title>ACEA</b:Title>
    <b:Year>2020</b:Year>
    <b:YearAccessed>2020</b:YearAccessed>
    <b:MonthAccessed>December</b:MonthAccessed>
    <b:DayAccessed>20</b:DayAccessed>
    <b:URL>https://www.acea.be/press-releases/article/passenger-car-registrations-25.5-11-months-into-2020-12.0-in-november</b:URL>
    <b:RefOrder>3</b:RefOrder>
  </b:Source>
  <b:Source>
    <b:Tag>Gri08</b:Tag>
    <b:SourceType>Book</b:SourceType>
    <b:Guid>{865F7975-F541-48E7-A933-8AADA9595759}</b:Guid>
    <b:Title>Funadamentals of Management</b:Title>
    <b:Year>2008</b:Year>
    <b:Author>
      <b:Author>
        <b:NameList>
          <b:Person>
            <b:Last>Griffin</b:Last>
            <b:First>Ricky</b:First>
          </b:Person>
        </b:NameList>
      </b:Author>
    </b:Author>
    <b:City>Ohao</b:City>
    <b:Publisher>South Western, Sengage Learning</b:Publisher>
    <b:Edition>5th</b:Edition>
    <b:Pages>88-90</b:Pages>
    <b:Comments>ISBN-13: 978-1-4390-3790-4</b:Comments>
    <b:RefOrder>14</b:RefOrder>
  </b:Source>
  <b:Source>
    <b:Tag>Cot10</b:Tag>
    <b:SourceType>Book</b:SourceType>
    <b:Guid>{5603EA5A-669C-457F-96E2-4D5761A66823}</b:Guid>
    <b:Title>Skills for Success. Personal Development and Employability</b:Title>
    <b:Year>2010</b:Year>
    <b:City>Hampshire</b:City>
    <b:Publisher>Macmillan Publishers Limited</b:Publisher>
    <b:Edition>2nd</b:Edition>
    <b:Author>
      <b:Author>
        <b:NameList>
          <b:Person>
            <b:Last>Cottrell</b:Last>
            <b:First>Stella</b:First>
          </b:Person>
        </b:NameList>
      </b:Author>
    </b:Author>
    <b:RefOrder>9</b:RefOrder>
  </b:Source>
  <b:Source>
    <b:Tag>Tet18</b:Tag>
    <b:SourceType>Report</b:SourceType>
    <b:Guid>{6DB13729-CB40-49BB-BFAB-CA51A0515BAB}</b:Guid>
    <b:Title>Understanding the economic impact of Brexit</b:Title>
    <b:Year>2018</b:Year>
    <b:City>London, </b:City>
    <b:Publisher>Institute for Government</b:Publisher>
    <b:Author>
      <b:Author>
        <b:NameList>
          <b:Person>
            <b:Last>Tetlow </b:Last>
            <b:First>Gemma </b:First>
          </b:Person>
          <b:Person>
            <b:Last>Stojanovic</b:Last>
            <b:First>Alex</b:First>
          </b:Person>
        </b:NameList>
      </b:Author>
    </b:Author>
    <b:RefOrder>8</b:RefOrder>
  </b:Source>
  <b:Source>
    <b:Tag>Arm13</b:Tag>
    <b:SourceType>Book</b:SourceType>
    <b:Guid>{5016FFE9-6488-47B3-B396-CE3280AB0DE3}</b:Guid>
    <b:Title>Marketing an Introduction</b:Title>
    <b:Year>2013</b:Year>
    <b:Publisher> Pearson Education, Inc.</b:Publisher>
    <b:City>London</b:City>
    <b:Edition>11th</b:Edition>
    <b:Author>
      <b:Author>
        <b:NameList>
          <b:Person>
            <b:Last>Armstrong</b:Last>
            <b:First>Gary</b:First>
          </b:Person>
          <b:Person>
            <b:Last>Kotler</b:Last>
            <b:First>Philip</b:First>
          </b:Person>
        </b:NameList>
      </b:Author>
    </b:Author>
    <b:RefOrder>12</b:RefOrder>
  </b:Source>
  <b:Source>
    <b:Tag>Kot16</b:Tag>
    <b:SourceType>Book</b:SourceType>
    <b:Guid>{289AEA46-DD30-415F-8B31-C1A35A5B60D6}</b:Guid>
    <b:Title>Marketing Management</b:Title>
    <b:Year>2016</b:Year>
    <b:City>Essex</b:City>
    <b:Publisher>Pearson Education Limited</b:Publisher>
    <b:Edition>15th</b:Edition>
    <b:Author>
      <b:Author>
        <b:NameList>
          <b:Person>
            <b:Last>Kotler</b:Last>
            <b:First>Philip</b:First>
          </b:Person>
          <b:Person>
            <b:Last>Keller</b:Last>
            <b:First>Kevin</b:First>
          </b:Person>
        </b:NameList>
      </b:Author>
    </b:Author>
    <b:RefOrder>13</b:RefOrder>
  </b:Source>
</b:Sources>
</file>

<file path=customXml/itemProps1.xml><?xml version="1.0" encoding="utf-8"?>
<ds:datastoreItem xmlns:ds="http://schemas.openxmlformats.org/officeDocument/2006/customXml" ds:itemID="{34AAD8A3-E9AD-4CBC-9760-9DD0571CC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2231</Words>
  <Characters>12717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Grigor Zarankov</dc:creator>
  <cp:keywords/>
  <dc:description/>
  <cp:lastModifiedBy>Grigor Zarankov</cp:lastModifiedBy>
  <cp:revision>4</cp:revision>
  <dcterms:created xsi:type="dcterms:W3CDTF">2021-01-04T23:09:00Z</dcterms:created>
  <dcterms:modified xsi:type="dcterms:W3CDTF">2021-01-04T23:13:00Z</dcterms:modified>
</cp:coreProperties>
</file>