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3F51A" w14:textId="34421B24" w:rsidR="003223B8" w:rsidRDefault="003223B8">
      <w:pPr>
        <w:spacing w:after="5" w:line="360" w:lineRule="auto"/>
        <w:ind w:right="67"/>
        <w:rPr>
          <w:rFonts w:ascii="Arial" w:hAnsi="Arial" w:cs="Arial"/>
          <w:b/>
          <w:u w:val="single"/>
        </w:rPr>
      </w:pPr>
      <w:r>
        <w:rPr>
          <w:rFonts w:ascii="Arial" w:hAnsi="Arial" w:cs="Arial"/>
          <w:b/>
          <w:u w:val="single"/>
        </w:rPr>
        <w:t xml:space="preserve">Sarah Cole Assignments </w:t>
      </w:r>
    </w:p>
    <w:p w14:paraId="4B5D1029" w14:textId="77777777" w:rsidR="003223B8" w:rsidRDefault="003223B8">
      <w:pPr>
        <w:spacing w:after="5" w:line="360" w:lineRule="auto"/>
        <w:ind w:right="67"/>
        <w:rPr>
          <w:rFonts w:ascii="Arial" w:hAnsi="Arial" w:cs="Arial"/>
          <w:b/>
          <w:u w:val="single"/>
        </w:rPr>
      </w:pPr>
    </w:p>
    <w:p w14:paraId="00000001" w14:textId="702EB831" w:rsidR="00065B74" w:rsidRPr="00CB7E7B" w:rsidRDefault="005D184C">
      <w:pPr>
        <w:spacing w:after="5" w:line="360" w:lineRule="auto"/>
        <w:ind w:right="67"/>
        <w:rPr>
          <w:rFonts w:ascii="Arial" w:hAnsi="Arial" w:cs="Arial"/>
          <w:b/>
          <w:u w:val="single"/>
        </w:rPr>
      </w:pPr>
      <w:r w:rsidRPr="00CB7E7B">
        <w:rPr>
          <w:rFonts w:ascii="Arial" w:hAnsi="Arial" w:cs="Arial"/>
          <w:b/>
          <w:u w:val="single"/>
        </w:rPr>
        <w:t>Essay One</w:t>
      </w:r>
    </w:p>
    <w:p w14:paraId="00000002" w14:textId="77777777" w:rsidR="00065B74" w:rsidRPr="00CB7E7B" w:rsidRDefault="005D184C">
      <w:pPr>
        <w:spacing w:after="5" w:line="360" w:lineRule="auto"/>
        <w:ind w:right="67" w:firstLine="720"/>
        <w:rPr>
          <w:rFonts w:ascii="Arial" w:hAnsi="Arial" w:cs="Arial"/>
        </w:rPr>
      </w:pPr>
      <w:r w:rsidRPr="00CB7E7B">
        <w:rPr>
          <w:rFonts w:ascii="Arial" w:hAnsi="Arial" w:cs="Arial"/>
        </w:rPr>
        <w:t>Past instances of police malpractice and misconduct have influenced modern professional policing by highlighting issues with police practice that need to be rectified. When these issues are brought to light, police practices are scrutinised by the professi</w:t>
      </w:r>
      <w:r w:rsidRPr="00CB7E7B">
        <w:rPr>
          <w:rFonts w:ascii="Arial" w:hAnsi="Arial" w:cs="Arial"/>
        </w:rPr>
        <w:t xml:space="preserve">onal standards department (PSD) of the Independent Office for Police Practice (IOPC). This protocol ensures that instances of police malpractice and misconduct are met with appropriate consequences, which has resulted in modern professional policing being </w:t>
      </w:r>
      <w:r w:rsidRPr="00CB7E7B">
        <w:rPr>
          <w:rFonts w:ascii="Arial" w:hAnsi="Arial" w:cs="Arial"/>
        </w:rPr>
        <w:t>more ethical and more effective than it has been historically.</w:t>
      </w:r>
    </w:p>
    <w:p w14:paraId="00000003" w14:textId="77777777" w:rsidR="00065B74" w:rsidRPr="00CB7E7B" w:rsidRDefault="005D184C">
      <w:pPr>
        <w:spacing w:after="5" w:line="360" w:lineRule="auto"/>
        <w:ind w:right="67" w:firstLine="720"/>
        <w:rPr>
          <w:rFonts w:ascii="Arial" w:hAnsi="Arial" w:cs="Arial"/>
        </w:rPr>
      </w:pPr>
      <w:r w:rsidRPr="00CB7E7B">
        <w:rPr>
          <w:rFonts w:ascii="Arial" w:hAnsi="Arial" w:cs="Arial"/>
        </w:rPr>
        <w:t xml:space="preserve">In this essay, ‘malpractice’ refers to ignorant or negligible behaviour which results in the failure to meet professional policing standards (Lersch, 2016), while ‘misconduct’ refers to an act </w:t>
      </w:r>
      <w:r w:rsidRPr="00CB7E7B">
        <w:rPr>
          <w:rFonts w:ascii="Arial" w:hAnsi="Arial" w:cs="Arial"/>
        </w:rPr>
        <w:t>which is ‘committed through an opportunity structure created in the course of a legitimate occupation’ (</w:t>
      </w:r>
      <w:proofErr w:type="spellStart"/>
      <w:r w:rsidRPr="00CB7E7B">
        <w:rPr>
          <w:rFonts w:ascii="Arial" w:hAnsi="Arial" w:cs="Arial"/>
        </w:rPr>
        <w:t>Fridell</w:t>
      </w:r>
      <w:proofErr w:type="spellEnd"/>
      <w:r w:rsidRPr="00CB7E7B">
        <w:rPr>
          <w:rFonts w:ascii="Arial" w:hAnsi="Arial" w:cs="Arial"/>
        </w:rPr>
        <w:t xml:space="preserve">, </w:t>
      </w:r>
      <w:proofErr w:type="spellStart"/>
      <w:r w:rsidRPr="00CB7E7B">
        <w:rPr>
          <w:rFonts w:ascii="Arial" w:hAnsi="Arial" w:cs="Arial"/>
        </w:rPr>
        <w:t>Maskaly</w:t>
      </w:r>
      <w:proofErr w:type="spellEnd"/>
      <w:r w:rsidRPr="00CB7E7B">
        <w:rPr>
          <w:rFonts w:ascii="Arial" w:hAnsi="Arial" w:cs="Arial"/>
        </w:rPr>
        <w:t xml:space="preserve"> &amp; Donner, 2021). Both malpractice and misconduct are ‘subject to formal punishment by the law or one’s employment organisation’ (</w:t>
      </w:r>
      <w:proofErr w:type="spellStart"/>
      <w:r w:rsidRPr="00CB7E7B">
        <w:rPr>
          <w:rFonts w:ascii="Arial" w:hAnsi="Arial" w:cs="Arial"/>
        </w:rPr>
        <w:t>Fridel</w:t>
      </w:r>
      <w:r w:rsidRPr="00CB7E7B">
        <w:rPr>
          <w:rFonts w:ascii="Arial" w:hAnsi="Arial" w:cs="Arial"/>
        </w:rPr>
        <w:t>l</w:t>
      </w:r>
      <w:proofErr w:type="spellEnd"/>
      <w:r w:rsidRPr="00CB7E7B">
        <w:rPr>
          <w:rFonts w:ascii="Arial" w:hAnsi="Arial" w:cs="Arial"/>
        </w:rPr>
        <w:t xml:space="preserve">, </w:t>
      </w:r>
      <w:proofErr w:type="spellStart"/>
      <w:r w:rsidRPr="00CB7E7B">
        <w:rPr>
          <w:rFonts w:ascii="Arial" w:hAnsi="Arial" w:cs="Arial"/>
        </w:rPr>
        <w:t>Maskaly</w:t>
      </w:r>
      <w:proofErr w:type="spellEnd"/>
      <w:r w:rsidRPr="00CB7E7B">
        <w:rPr>
          <w:rFonts w:ascii="Arial" w:hAnsi="Arial" w:cs="Arial"/>
        </w:rPr>
        <w:t xml:space="preserve"> &amp; Donner, 2021).</w:t>
      </w:r>
    </w:p>
    <w:p w14:paraId="00000004" w14:textId="77777777" w:rsidR="00065B74" w:rsidRPr="00CB7E7B" w:rsidRDefault="005D184C">
      <w:pPr>
        <w:spacing w:after="7" w:line="360" w:lineRule="auto"/>
        <w:ind w:firstLine="720"/>
        <w:rPr>
          <w:rFonts w:ascii="Arial" w:hAnsi="Arial" w:cs="Arial"/>
        </w:rPr>
      </w:pPr>
      <w:r w:rsidRPr="00CB7E7B">
        <w:rPr>
          <w:rFonts w:ascii="Arial" w:hAnsi="Arial" w:cs="Arial"/>
        </w:rPr>
        <w:t>‘Professional policing’ is outlined by the College of Policing in their ‘Code of Ethics’. This model is a decision-making framework which ‘sets and defines the exemplary standards of behaviour for everyone who works in policing’</w:t>
      </w:r>
      <w:r w:rsidRPr="00CB7E7B">
        <w:rPr>
          <w:rFonts w:ascii="Arial" w:hAnsi="Arial" w:cs="Arial"/>
        </w:rPr>
        <w:t xml:space="preserve"> (College </w:t>
      </w:r>
      <w:proofErr w:type="gramStart"/>
      <w:r w:rsidRPr="00CB7E7B">
        <w:rPr>
          <w:rFonts w:ascii="Arial" w:hAnsi="Arial" w:cs="Arial"/>
        </w:rPr>
        <w:t>Of</w:t>
      </w:r>
      <w:proofErr w:type="gramEnd"/>
      <w:r w:rsidRPr="00CB7E7B">
        <w:rPr>
          <w:rFonts w:ascii="Arial" w:hAnsi="Arial" w:cs="Arial"/>
        </w:rPr>
        <w:t xml:space="preserve"> Policing: 2023). The model states that it ‘requires everyone in policing to prevent unprofessional conduct by questioning behaviour which falls below expected standards. Additionally, it supports reporting or </w:t>
      </w:r>
      <w:proofErr w:type="gramStart"/>
      <w:r w:rsidRPr="00CB7E7B">
        <w:rPr>
          <w:rFonts w:ascii="Arial" w:hAnsi="Arial" w:cs="Arial"/>
        </w:rPr>
        <w:t>taking action</w:t>
      </w:r>
      <w:proofErr w:type="gramEnd"/>
      <w:r w:rsidRPr="00CB7E7B">
        <w:rPr>
          <w:rFonts w:ascii="Arial" w:hAnsi="Arial" w:cs="Arial"/>
        </w:rPr>
        <w:t xml:space="preserve"> against such behavio</w:t>
      </w:r>
      <w:r w:rsidRPr="00CB7E7B">
        <w:rPr>
          <w:rFonts w:ascii="Arial" w:hAnsi="Arial" w:cs="Arial"/>
        </w:rPr>
        <w:t>ur’ (College of Policing: 2014). It sits at the heart of all policing decisions, reinforcing the values and standards which should always be used, and ensuring that all actions and decisions made by police officers are ethical. However, despite the introdu</w:t>
      </w:r>
      <w:r w:rsidRPr="00CB7E7B">
        <w:rPr>
          <w:rFonts w:ascii="Arial" w:hAnsi="Arial" w:cs="Arial"/>
        </w:rPr>
        <w:t>ction of the Code of Ethics, reports regrettably but repeatedly show that police officers across the nation rely on their loyalty to each other to avoid being held accountable for instances of malpractice and misconduct, as officers ‘develop a propensity t</w:t>
      </w:r>
      <w:r w:rsidRPr="00CB7E7B">
        <w:rPr>
          <w:rFonts w:ascii="Arial" w:hAnsi="Arial" w:cs="Arial"/>
        </w:rPr>
        <w:t xml:space="preserve">o lie in order to cover up breaches of codes of conduct on behalf of both </w:t>
      </w:r>
      <w:proofErr w:type="gramStart"/>
      <w:r w:rsidRPr="00CB7E7B">
        <w:rPr>
          <w:rFonts w:ascii="Arial" w:hAnsi="Arial" w:cs="Arial"/>
        </w:rPr>
        <w:t>themselves</w:t>
      </w:r>
      <w:proofErr w:type="gramEnd"/>
      <w:r w:rsidRPr="00CB7E7B">
        <w:rPr>
          <w:rFonts w:ascii="Arial" w:hAnsi="Arial" w:cs="Arial"/>
        </w:rPr>
        <w:t xml:space="preserve"> and their colleague’ </w:t>
      </w:r>
      <w:r w:rsidRPr="00CB7E7B">
        <w:rPr>
          <w:rFonts w:ascii="Arial" w:hAnsi="Arial" w:cs="Arial"/>
        </w:rPr>
        <w:t xml:space="preserve">(Goldschmidt and Anonymous Citation2008, </w:t>
      </w:r>
      <w:proofErr w:type="spellStart"/>
      <w:r w:rsidRPr="00CB7E7B">
        <w:rPr>
          <w:rFonts w:ascii="Arial" w:hAnsi="Arial" w:cs="Arial"/>
        </w:rPr>
        <w:t>Westmarland</w:t>
      </w:r>
      <w:proofErr w:type="spellEnd"/>
      <w:r w:rsidRPr="00CB7E7B">
        <w:rPr>
          <w:rFonts w:ascii="Arial" w:hAnsi="Arial" w:cs="Arial"/>
        </w:rPr>
        <w:t xml:space="preserve"> and Rowe Citation2018)</w:t>
      </w:r>
      <w:r w:rsidRPr="00CB7E7B">
        <w:rPr>
          <w:rFonts w:ascii="Arial" w:hAnsi="Arial" w:cs="Arial"/>
        </w:rPr>
        <w:t>.</w:t>
      </w:r>
      <w:r w:rsidRPr="00CB7E7B">
        <w:rPr>
          <w:rFonts w:ascii="Arial" w:hAnsi="Arial" w:cs="Arial"/>
          <w:highlight w:val="white"/>
        </w:rPr>
        <w:t xml:space="preserve"> This lowers the trust the public has in officers and their ability to car</w:t>
      </w:r>
      <w:r w:rsidRPr="00CB7E7B">
        <w:rPr>
          <w:rFonts w:ascii="Arial" w:hAnsi="Arial" w:cs="Arial"/>
          <w:highlight w:val="white"/>
        </w:rPr>
        <w:t>e for and protect the public, which is ‘the core duty of the police service</w:t>
      </w:r>
      <w:r w:rsidRPr="00CB7E7B">
        <w:rPr>
          <w:rFonts w:ascii="Arial" w:hAnsi="Arial" w:cs="Arial"/>
        </w:rPr>
        <w:t xml:space="preserve">’ (House of Commons Library, 2023). Therefore, past influences of police malpractice and misconduct have also influenced modern professional policing by impacting the way that the </w:t>
      </w:r>
      <w:proofErr w:type="gramStart"/>
      <w:r w:rsidRPr="00CB7E7B">
        <w:rPr>
          <w:rFonts w:ascii="Arial" w:hAnsi="Arial" w:cs="Arial"/>
        </w:rPr>
        <w:t>g</w:t>
      </w:r>
      <w:r w:rsidRPr="00CB7E7B">
        <w:rPr>
          <w:rFonts w:ascii="Arial" w:hAnsi="Arial" w:cs="Arial"/>
        </w:rPr>
        <w:t>eneral public</w:t>
      </w:r>
      <w:proofErr w:type="gramEnd"/>
      <w:r w:rsidRPr="00CB7E7B">
        <w:rPr>
          <w:rFonts w:ascii="Arial" w:hAnsi="Arial" w:cs="Arial"/>
        </w:rPr>
        <w:t xml:space="preserve"> views the police. How the public view the police is crucial</w:t>
      </w:r>
      <w:r w:rsidRPr="00CB7E7B">
        <w:rPr>
          <w:rFonts w:ascii="Arial" w:hAnsi="Arial" w:cs="Arial"/>
          <w:highlight w:val="white"/>
        </w:rPr>
        <w:t xml:space="preserve"> as the ability for police to operate effectively ‘depends on the consent and support of the general public’ (The Conversation, 2021). Without the public’s trust and support of the po</w:t>
      </w:r>
      <w:r w:rsidRPr="00CB7E7B">
        <w:rPr>
          <w:rFonts w:ascii="Arial" w:hAnsi="Arial" w:cs="Arial"/>
          <w:highlight w:val="white"/>
        </w:rPr>
        <w:t xml:space="preserve">lice, investigations can prove to be difficult. For example, obtaining statements </w:t>
      </w:r>
      <w:proofErr w:type="gramStart"/>
      <w:r w:rsidRPr="00CB7E7B">
        <w:rPr>
          <w:rFonts w:ascii="Arial" w:hAnsi="Arial" w:cs="Arial"/>
          <w:highlight w:val="white"/>
        </w:rPr>
        <w:t>in order to</w:t>
      </w:r>
      <w:proofErr w:type="gramEnd"/>
      <w:r w:rsidRPr="00CB7E7B">
        <w:rPr>
          <w:rFonts w:ascii="Arial" w:hAnsi="Arial" w:cs="Arial"/>
          <w:highlight w:val="white"/>
        </w:rPr>
        <w:t xml:space="preserve"> charge offenders with the offence they have committed </w:t>
      </w:r>
      <w:r w:rsidRPr="00CB7E7B">
        <w:rPr>
          <w:rFonts w:ascii="Arial" w:hAnsi="Arial" w:cs="Arial"/>
          <w:highlight w:val="white"/>
        </w:rPr>
        <w:lastRenderedPageBreak/>
        <w:t xml:space="preserve">becomes more challenging if witnesses are not willing to cooperate with police. Protocols conducted as part </w:t>
      </w:r>
      <w:r w:rsidRPr="00CB7E7B">
        <w:rPr>
          <w:rFonts w:ascii="Arial" w:hAnsi="Arial" w:cs="Arial"/>
          <w:highlight w:val="white"/>
        </w:rPr>
        <w:t xml:space="preserve">of modern policing practice, such as the work carried out by the afore mentioned IOPC, help to repair this relationship between the police and the </w:t>
      </w:r>
      <w:proofErr w:type="gramStart"/>
      <w:r w:rsidRPr="00CB7E7B">
        <w:rPr>
          <w:rFonts w:ascii="Arial" w:hAnsi="Arial" w:cs="Arial"/>
          <w:highlight w:val="white"/>
        </w:rPr>
        <w:t>general public</w:t>
      </w:r>
      <w:proofErr w:type="gramEnd"/>
      <w:r w:rsidRPr="00CB7E7B">
        <w:rPr>
          <w:rFonts w:ascii="Arial" w:hAnsi="Arial" w:cs="Arial"/>
          <w:highlight w:val="white"/>
        </w:rPr>
        <w:t>.</w:t>
      </w:r>
    </w:p>
    <w:p w14:paraId="00000005" w14:textId="77777777" w:rsidR="00065B74" w:rsidRPr="00CB7E7B" w:rsidRDefault="005D184C">
      <w:pPr>
        <w:spacing w:after="7" w:line="360" w:lineRule="auto"/>
        <w:ind w:firstLine="720"/>
        <w:rPr>
          <w:rFonts w:ascii="Arial" w:hAnsi="Arial" w:cs="Arial"/>
          <w:highlight w:val="white"/>
        </w:rPr>
      </w:pPr>
      <w:r w:rsidRPr="00CB7E7B">
        <w:rPr>
          <w:rFonts w:ascii="Arial" w:hAnsi="Arial" w:cs="Arial"/>
          <w:highlight w:val="white"/>
        </w:rPr>
        <w:t>One significant case of police misconduct is the disability hate crime (DHC) suffered by Fion</w:t>
      </w:r>
      <w:r w:rsidRPr="00CB7E7B">
        <w:rPr>
          <w:rFonts w:ascii="Arial" w:hAnsi="Arial" w:cs="Arial"/>
          <w:highlight w:val="white"/>
        </w:rPr>
        <w:t xml:space="preserve">a Pilkington; a woman who killed herself and her daughter after police failed to intervene effectively in the abuse she endured (Ralph, </w:t>
      </w:r>
      <w:proofErr w:type="spellStart"/>
      <w:r w:rsidRPr="00CB7E7B">
        <w:rPr>
          <w:rFonts w:ascii="Arial" w:hAnsi="Arial" w:cs="Arial"/>
          <w:highlight w:val="white"/>
        </w:rPr>
        <w:t>Capewell</w:t>
      </w:r>
      <w:proofErr w:type="spellEnd"/>
      <w:r w:rsidRPr="00CB7E7B">
        <w:rPr>
          <w:rFonts w:ascii="Arial" w:hAnsi="Arial" w:cs="Arial"/>
          <w:highlight w:val="white"/>
        </w:rPr>
        <w:t xml:space="preserve"> &amp; </w:t>
      </w:r>
      <w:proofErr w:type="spellStart"/>
      <w:r w:rsidRPr="00CB7E7B">
        <w:rPr>
          <w:rFonts w:ascii="Arial" w:hAnsi="Arial" w:cs="Arial"/>
          <w:highlight w:val="white"/>
        </w:rPr>
        <w:t>Bonnett</w:t>
      </w:r>
      <w:proofErr w:type="spellEnd"/>
      <w:r w:rsidRPr="00CB7E7B">
        <w:rPr>
          <w:rFonts w:ascii="Arial" w:hAnsi="Arial" w:cs="Arial"/>
          <w:highlight w:val="white"/>
        </w:rPr>
        <w:t>: 2016). ‘Nobody was convicted of a crime, or even arrested before her death, despite the identities o</w:t>
      </w:r>
      <w:r w:rsidRPr="00CB7E7B">
        <w:rPr>
          <w:rFonts w:ascii="Arial" w:hAnsi="Arial" w:cs="Arial"/>
          <w:highlight w:val="white"/>
        </w:rPr>
        <w:t xml:space="preserve">f the main culprits being known to police and council officials’ (Ralph, </w:t>
      </w:r>
      <w:proofErr w:type="spellStart"/>
      <w:r w:rsidRPr="00CB7E7B">
        <w:rPr>
          <w:rFonts w:ascii="Arial" w:hAnsi="Arial" w:cs="Arial"/>
          <w:highlight w:val="white"/>
        </w:rPr>
        <w:t>Capewell</w:t>
      </w:r>
      <w:proofErr w:type="spellEnd"/>
      <w:r w:rsidRPr="00CB7E7B">
        <w:rPr>
          <w:rFonts w:ascii="Arial" w:hAnsi="Arial" w:cs="Arial"/>
          <w:highlight w:val="white"/>
        </w:rPr>
        <w:t xml:space="preserve"> &amp; </w:t>
      </w:r>
      <w:proofErr w:type="spellStart"/>
      <w:r w:rsidRPr="00CB7E7B">
        <w:rPr>
          <w:rFonts w:ascii="Arial" w:hAnsi="Arial" w:cs="Arial"/>
          <w:highlight w:val="white"/>
        </w:rPr>
        <w:t>Bonnett</w:t>
      </w:r>
      <w:proofErr w:type="spellEnd"/>
      <w:r w:rsidRPr="00CB7E7B">
        <w:rPr>
          <w:rFonts w:ascii="Arial" w:hAnsi="Arial" w:cs="Arial"/>
          <w:highlight w:val="white"/>
        </w:rPr>
        <w:t xml:space="preserve">, 2016: </w:t>
      </w:r>
      <w:r w:rsidRPr="00CB7E7B">
        <w:rPr>
          <w:rFonts w:ascii="Arial" w:hAnsi="Arial" w:cs="Arial"/>
          <w:highlight w:val="white"/>
        </w:rPr>
        <w:t>267</w:t>
      </w:r>
      <w:r w:rsidRPr="00CB7E7B">
        <w:rPr>
          <w:rFonts w:ascii="Arial" w:hAnsi="Arial" w:cs="Arial"/>
          <w:highlight w:val="white"/>
        </w:rPr>
        <w:t>). Lack of action is a recurring theme in instances of DHC, and it is usually minimised by being referred to as ‘anti-social behaviour’. This is underpinn</w:t>
      </w:r>
      <w:r w:rsidRPr="00CB7E7B">
        <w:rPr>
          <w:rFonts w:ascii="Arial" w:hAnsi="Arial" w:cs="Arial"/>
          <w:highlight w:val="white"/>
        </w:rPr>
        <w:t xml:space="preserve">ed by Ralph, </w:t>
      </w:r>
      <w:proofErr w:type="spellStart"/>
      <w:r w:rsidRPr="00CB7E7B">
        <w:rPr>
          <w:rFonts w:ascii="Arial" w:hAnsi="Arial" w:cs="Arial"/>
          <w:highlight w:val="white"/>
        </w:rPr>
        <w:t>Capewell</w:t>
      </w:r>
      <w:proofErr w:type="spellEnd"/>
      <w:r w:rsidRPr="00CB7E7B">
        <w:rPr>
          <w:rFonts w:ascii="Arial" w:hAnsi="Arial" w:cs="Arial"/>
          <w:highlight w:val="white"/>
        </w:rPr>
        <w:t xml:space="preserve"> &amp; Bonnet who state that ‘despite evidence showing widespread existence of DHC, it is not always recognised, </w:t>
      </w:r>
      <w:proofErr w:type="gramStart"/>
      <w:r w:rsidRPr="00CB7E7B">
        <w:rPr>
          <w:rFonts w:ascii="Arial" w:hAnsi="Arial" w:cs="Arial"/>
          <w:highlight w:val="white"/>
        </w:rPr>
        <w:t>accepted</w:t>
      </w:r>
      <w:proofErr w:type="gramEnd"/>
      <w:r w:rsidRPr="00CB7E7B">
        <w:rPr>
          <w:rFonts w:ascii="Arial" w:hAnsi="Arial" w:cs="Arial"/>
          <w:highlight w:val="white"/>
        </w:rPr>
        <w:t xml:space="preserve"> or challenged by the police or prosecutors, or indeed by victims’ (2016: 267). However, it should be noted that ‘mini</w:t>
      </w:r>
      <w:r w:rsidRPr="00CB7E7B">
        <w:rPr>
          <w:rFonts w:ascii="Arial" w:hAnsi="Arial" w:cs="Arial"/>
          <w:highlight w:val="white"/>
        </w:rPr>
        <w:t xml:space="preserve">mising the severity of DHC by describing it in terms of ‘bullying’ or ‘abuse’ belies the seriousness of the attacks’ (Ralph, </w:t>
      </w:r>
      <w:proofErr w:type="spellStart"/>
      <w:r w:rsidRPr="00CB7E7B">
        <w:rPr>
          <w:rFonts w:ascii="Arial" w:hAnsi="Arial" w:cs="Arial"/>
          <w:highlight w:val="white"/>
        </w:rPr>
        <w:t>Capewell</w:t>
      </w:r>
      <w:proofErr w:type="spellEnd"/>
      <w:r w:rsidRPr="00CB7E7B">
        <w:rPr>
          <w:rFonts w:ascii="Arial" w:hAnsi="Arial" w:cs="Arial"/>
          <w:highlight w:val="white"/>
        </w:rPr>
        <w:t xml:space="preserve"> &amp; </w:t>
      </w:r>
      <w:proofErr w:type="spellStart"/>
      <w:r w:rsidRPr="00CB7E7B">
        <w:rPr>
          <w:rFonts w:ascii="Arial" w:hAnsi="Arial" w:cs="Arial"/>
          <w:highlight w:val="white"/>
        </w:rPr>
        <w:t>Bonnett</w:t>
      </w:r>
      <w:proofErr w:type="spellEnd"/>
      <w:r w:rsidRPr="00CB7E7B">
        <w:rPr>
          <w:rFonts w:ascii="Arial" w:hAnsi="Arial" w:cs="Arial"/>
          <w:highlight w:val="white"/>
        </w:rPr>
        <w:t xml:space="preserve">, 2016: </w:t>
      </w:r>
      <w:r w:rsidRPr="00CB7E7B">
        <w:rPr>
          <w:rFonts w:ascii="Arial" w:hAnsi="Arial" w:cs="Arial"/>
          <w:highlight w:val="white"/>
        </w:rPr>
        <w:t>267</w:t>
      </w:r>
      <w:r w:rsidRPr="00CB7E7B">
        <w:rPr>
          <w:rFonts w:ascii="Arial" w:hAnsi="Arial" w:cs="Arial"/>
          <w:highlight w:val="white"/>
        </w:rPr>
        <w:t>), and that ‘’euphemistically describing harassment and assault as ‘bullying’, rape and torture as ‘ab</w:t>
      </w:r>
      <w:r w:rsidRPr="00CB7E7B">
        <w:rPr>
          <w:rFonts w:ascii="Arial" w:hAnsi="Arial" w:cs="Arial"/>
          <w:highlight w:val="white"/>
        </w:rPr>
        <w:t xml:space="preserve">use’, or victims as ‘vulnerable’ results in crimes against disabled people being seen as fundamentally different to those experienced by non-disabled people’’ (Ralph, </w:t>
      </w:r>
      <w:proofErr w:type="spellStart"/>
      <w:r w:rsidRPr="00CB7E7B">
        <w:rPr>
          <w:rFonts w:ascii="Arial" w:hAnsi="Arial" w:cs="Arial"/>
          <w:highlight w:val="white"/>
        </w:rPr>
        <w:t>Capewell</w:t>
      </w:r>
      <w:proofErr w:type="spellEnd"/>
      <w:r w:rsidRPr="00CB7E7B">
        <w:rPr>
          <w:rFonts w:ascii="Arial" w:hAnsi="Arial" w:cs="Arial"/>
          <w:highlight w:val="white"/>
        </w:rPr>
        <w:t xml:space="preserve"> &amp; </w:t>
      </w:r>
      <w:proofErr w:type="spellStart"/>
      <w:r w:rsidRPr="00CB7E7B">
        <w:rPr>
          <w:rFonts w:ascii="Arial" w:hAnsi="Arial" w:cs="Arial"/>
          <w:highlight w:val="white"/>
        </w:rPr>
        <w:t>Bonnett</w:t>
      </w:r>
      <w:proofErr w:type="spellEnd"/>
      <w:r w:rsidRPr="00CB7E7B">
        <w:rPr>
          <w:rFonts w:ascii="Arial" w:hAnsi="Arial" w:cs="Arial"/>
          <w:highlight w:val="white"/>
        </w:rPr>
        <w:t xml:space="preserve">, 2016: </w:t>
      </w:r>
      <w:r w:rsidRPr="00CB7E7B">
        <w:rPr>
          <w:rFonts w:ascii="Arial" w:hAnsi="Arial" w:cs="Arial"/>
          <w:highlight w:val="white"/>
        </w:rPr>
        <w:t>267</w:t>
      </w:r>
      <w:r w:rsidRPr="00CB7E7B">
        <w:rPr>
          <w:rFonts w:ascii="Arial" w:hAnsi="Arial" w:cs="Arial"/>
          <w:highlight w:val="white"/>
        </w:rPr>
        <w:t xml:space="preserve">). </w:t>
      </w:r>
      <w:r w:rsidRPr="00CB7E7B">
        <w:rPr>
          <w:rFonts w:ascii="Arial" w:hAnsi="Arial" w:cs="Arial"/>
        </w:rPr>
        <w:t>The public depend and rely on not only police presence bu</w:t>
      </w:r>
      <w:r w:rsidRPr="00CB7E7B">
        <w:rPr>
          <w:rFonts w:ascii="Arial" w:hAnsi="Arial" w:cs="Arial"/>
        </w:rPr>
        <w:t xml:space="preserve">t also police action to protect them from any harm. </w:t>
      </w:r>
      <w:r w:rsidRPr="00CB7E7B">
        <w:rPr>
          <w:rFonts w:ascii="Arial" w:hAnsi="Arial" w:cs="Arial"/>
          <w:highlight w:val="white"/>
        </w:rPr>
        <w:t xml:space="preserve">In this incident the police officers did not take the victim’s situation seriously, which incites fear among the </w:t>
      </w:r>
      <w:proofErr w:type="gramStart"/>
      <w:r w:rsidRPr="00CB7E7B">
        <w:rPr>
          <w:rFonts w:ascii="Arial" w:hAnsi="Arial" w:cs="Arial"/>
          <w:highlight w:val="white"/>
        </w:rPr>
        <w:t>general public</w:t>
      </w:r>
      <w:proofErr w:type="gramEnd"/>
      <w:r w:rsidRPr="00CB7E7B">
        <w:rPr>
          <w:rFonts w:ascii="Arial" w:hAnsi="Arial" w:cs="Arial"/>
          <w:highlight w:val="white"/>
        </w:rPr>
        <w:t xml:space="preserve"> that this instance of malpractice will be repeated. Therefore, Pilkington ca</w:t>
      </w:r>
      <w:r w:rsidRPr="00CB7E7B">
        <w:rPr>
          <w:rFonts w:ascii="Arial" w:hAnsi="Arial" w:cs="Arial"/>
          <w:highlight w:val="white"/>
        </w:rPr>
        <w:t xml:space="preserve">se is a pertinent example of how the </w:t>
      </w:r>
      <w:proofErr w:type="gramStart"/>
      <w:r w:rsidRPr="00CB7E7B">
        <w:rPr>
          <w:rFonts w:ascii="Arial" w:hAnsi="Arial" w:cs="Arial"/>
          <w:highlight w:val="white"/>
        </w:rPr>
        <w:t>general public</w:t>
      </w:r>
      <w:proofErr w:type="gramEnd"/>
      <w:r w:rsidRPr="00CB7E7B">
        <w:rPr>
          <w:rFonts w:ascii="Arial" w:hAnsi="Arial" w:cs="Arial"/>
          <w:highlight w:val="white"/>
        </w:rPr>
        <w:t xml:space="preserve"> come to mistrust the police force.</w:t>
      </w:r>
    </w:p>
    <w:p w14:paraId="00000006" w14:textId="77777777" w:rsidR="00065B74" w:rsidRPr="00CB7E7B" w:rsidRDefault="005D184C">
      <w:pPr>
        <w:spacing w:after="7" w:line="360" w:lineRule="auto"/>
        <w:ind w:firstLine="720"/>
        <w:rPr>
          <w:rFonts w:ascii="Arial" w:hAnsi="Arial" w:cs="Arial"/>
          <w:highlight w:val="white"/>
        </w:rPr>
      </w:pPr>
      <w:r w:rsidRPr="00CB7E7B">
        <w:rPr>
          <w:rFonts w:ascii="Arial" w:hAnsi="Arial" w:cs="Arial"/>
          <w:highlight w:val="white"/>
        </w:rPr>
        <w:t>While this incident of malpractice and misconduct should never have occurred, it highlighted the changes that needed to be made around DHC incidents, which has since inf</w:t>
      </w:r>
      <w:r w:rsidRPr="00CB7E7B">
        <w:rPr>
          <w:rFonts w:ascii="Arial" w:hAnsi="Arial" w:cs="Arial"/>
          <w:highlight w:val="white"/>
        </w:rPr>
        <w:t xml:space="preserve">luenced modern professional policing. </w:t>
      </w:r>
      <w:proofErr w:type="gramStart"/>
      <w:r w:rsidRPr="00CB7E7B">
        <w:rPr>
          <w:rFonts w:ascii="Arial" w:hAnsi="Arial" w:cs="Arial"/>
          <w:highlight w:val="white"/>
        </w:rPr>
        <w:t>In order to</w:t>
      </w:r>
      <w:proofErr w:type="gramEnd"/>
      <w:r w:rsidRPr="00CB7E7B">
        <w:rPr>
          <w:rFonts w:ascii="Arial" w:hAnsi="Arial" w:cs="Arial"/>
          <w:highlight w:val="white"/>
        </w:rPr>
        <w:t xml:space="preserve"> rectify the lack of action relating to DHC, investigations into the way police deal with issues of DHC were carried out by the Independent Police Complaints Commission (IPCC); the professional, independent </w:t>
      </w:r>
      <w:r w:rsidRPr="00CB7E7B">
        <w:rPr>
          <w:rFonts w:ascii="Arial" w:hAnsi="Arial" w:cs="Arial"/>
          <w:highlight w:val="white"/>
        </w:rPr>
        <w:t xml:space="preserve">body that scrutinised instances of police misconduct and malpractice prior to the formation of the IOPC in 2018. </w:t>
      </w:r>
      <w:r w:rsidRPr="00CB7E7B">
        <w:rPr>
          <w:rFonts w:ascii="Arial" w:hAnsi="Arial" w:cs="Arial"/>
        </w:rPr>
        <w:t>It should be noted that the developments that have occurred since the IOPC was operating as the IPCC have allowed instances of police malpracti</w:t>
      </w:r>
      <w:r w:rsidRPr="00CB7E7B">
        <w:rPr>
          <w:rFonts w:ascii="Arial" w:hAnsi="Arial" w:cs="Arial"/>
        </w:rPr>
        <w:t>ce and misconduct, including issues relating to DHC, to be dealt with in a more stringent way than they were previously. Each new incident that arises provides new data and new opportunities for growth within the IOPC. This is a direct result of past insta</w:t>
      </w:r>
      <w:r w:rsidRPr="00CB7E7B">
        <w:rPr>
          <w:rFonts w:ascii="Arial" w:hAnsi="Arial" w:cs="Arial"/>
        </w:rPr>
        <w:t>nces of police malpractice and misconduct influencing modern professional policing.</w:t>
      </w:r>
    </w:p>
    <w:p w14:paraId="00000007" w14:textId="77777777" w:rsidR="00065B74" w:rsidRPr="00CB7E7B" w:rsidRDefault="005D184C">
      <w:pPr>
        <w:shd w:val="clear" w:color="auto" w:fill="FFFFFF"/>
        <w:spacing w:after="0" w:line="360" w:lineRule="auto"/>
        <w:ind w:firstLine="720"/>
        <w:rPr>
          <w:rFonts w:ascii="Arial" w:hAnsi="Arial" w:cs="Arial"/>
          <w:highlight w:val="white"/>
        </w:rPr>
      </w:pPr>
      <w:r w:rsidRPr="00CB7E7B">
        <w:rPr>
          <w:rFonts w:ascii="Arial" w:hAnsi="Arial" w:cs="Arial"/>
          <w:highlight w:val="white"/>
        </w:rPr>
        <w:t>To conclude this essay, while modern policing practice remains imperfect, mistakes made in the past have heavily influenced the changes that have allowed police practice to</w:t>
      </w:r>
      <w:r w:rsidRPr="00CB7E7B">
        <w:rPr>
          <w:rFonts w:ascii="Arial" w:hAnsi="Arial" w:cs="Arial"/>
          <w:highlight w:val="white"/>
        </w:rPr>
        <w:t xml:space="preserve"> become more ethical that it has been historically. The Pilkington case is but one example of </w:t>
      </w:r>
      <w:r w:rsidRPr="00CB7E7B">
        <w:rPr>
          <w:rFonts w:ascii="Arial" w:hAnsi="Arial" w:cs="Arial"/>
          <w:highlight w:val="white"/>
        </w:rPr>
        <w:lastRenderedPageBreak/>
        <w:t xml:space="preserve">how past instances of police malpractice and misconduct have highlighted the changes that were desperately needed </w:t>
      </w:r>
      <w:proofErr w:type="gramStart"/>
      <w:r w:rsidRPr="00CB7E7B">
        <w:rPr>
          <w:rFonts w:ascii="Arial" w:hAnsi="Arial" w:cs="Arial"/>
          <w:highlight w:val="white"/>
        </w:rPr>
        <w:t>in order to</w:t>
      </w:r>
      <w:proofErr w:type="gramEnd"/>
      <w:r w:rsidRPr="00CB7E7B">
        <w:rPr>
          <w:rFonts w:ascii="Arial" w:hAnsi="Arial" w:cs="Arial"/>
          <w:highlight w:val="white"/>
        </w:rPr>
        <w:t xml:space="preserve"> repair the relationship between the </w:t>
      </w:r>
      <w:r w:rsidRPr="00CB7E7B">
        <w:rPr>
          <w:rFonts w:ascii="Arial" w:hAnsi="Arial" w:cs="Arial"/>
          <w:highlight w:val="white"/>
        </w:rPr>
        <w:t>police and the general public, which is critical to police carrying out their work effectively.</w:t>
      </w:r>
    </w:p>
    <w:p w14:paraId="00000008" w14:textId="77777777" w:rsidR="00065B74" w:rsidRPr="00CB7E7B" w:rsidRDefault="00065B74">
      <w:pPr>
        <w:shd w:val="clear" w:color="auto" w:fill="FFFFFF"/>
        <w:spacing w:after="0" w:line="360" w:lineRule="auto"/>
        <w:rPr>
          <w:rFonts w:ascii="Arial" w:hAnsi="Arial" w:cs="Arial"/>
          <w:highlight w:val="white"/>
        </w:rPr>
      </w:pPr>
    </w:p>
    <w:p w14:paraId="64871DF7" w14:textId="77777777" w:rsidR="00CB7E7B" w:rsidRPr="00CB7E7B" w:rsidRDefault="005D184C">
      <w:pPr>
        <w:spacing w:after="1" w:line="360" w:lineRule="auto"/>
        <w:ind w:right="529"/>
        <w:jc w:val="right"/>
        <w:rPr>
          <w:rFonts w:ascii="Arial" w:hAnsi="Arial" w:cs="Arial"/>
          <w:b/>
        </w:rPr>
      </w:pPr>
      <w:r w:rsidRPr="00CB7E7B">
        <w:rPr>
          <w:rFonts w:ascii="Arial" w:hAnsi="Arial" w:cs="Arial"/>
          <w:b/>
        </w:rPr>
        <w:t>9</w:t>
      </w:r>
      <w:r w:rsidR="00CB7E7B" w:rsidRPr="00CB7E7B">
        <w:rPr>
          <w:rFonts w:ascii="Arial" w:hAnsi="Arial" w:cs="Arial"/>
          <w:b/>
        </w:rPr>
        <w:t>98</w:t>
      </w:r>
      <w:r w:rsidRPr="00CB7E7B">
        <w:rPr>
          <w:rFonts w:ascii="Arial" w:hAnsi="Arial" w:cs="Arial"/>
          <w:b/>
        </w:rPr>
        <w:t xml:space="preserve"> words</w:t>
      </w:r>
    </w:p>
    <w:p w14:paraId="442F8A18" w14:textId="77777777" w:rsidR="00CB7E7B" w:rsidRPr="00CB7E7B" w:rsidRDefault="00CB7E7B" w:rsidP="00CB7E7B">
      <w:pPr>
        <w:spacing w:after="1" w:line="360" w:lineRule="auto"/>
        <w:ind w:right="529"/>
        <w:rPr>
          <w:rFonts w:ascii="Arial" w:hAnsi="Arial" w:cs="Arial"/>
          <w:b/>
        </w:rPr>
      </w:pPr>
    </w:p>
    <w:p w14:paraId="20CCEECB" w14:textId="6E56D035" w:rsidR="00CB7E7B" w:rsidRDefault="00CB7E7B" w:rsidP="00CB7E7B">
      <w:pPr>
        <w:spacing w:after="1" w:line="360" w:lineRule="auto"/>
        <w:ind w:right="529"/>
        <w:rPr>
          <w:rFonts w:ascii="Arial" w:hAnsi="Arial" w:cs="Arial"/>
          <w:b/>
        </w:rPr>
      </w:pPr>
      <w:r w:rsidRPr="00CB7E7B">
        <w:rPr>
          <w:rFonts w:ascii="Arial" w:hAnsi="Arial" w:cs="Arial"/>
          <w:b/>
        </w:rPr>
        <w:t xml:space="preserve">BIBLIOGRPAHY </w:t>
      </w:r>
    </w:p>
    <w:p w14:paraId="2964F30E" w14:textId="3C677C6C" w:rsidR="00CB7E7B" w:rsidRDefault="00CB7E7B" w:rsidP="00CB7E7B">
      <w:pPr>
        <w:pBdr>
          <w:top w:val="nil"/>
          <w:left w:val="nil"/>
          <w:bottom w:val="nil"/>
          <w:right w:val="nil"/>
          <w:between w:val="nil"/>
        </w:pBdr>
        <w:spacing w:line="240" w:lineRule="auto"/>
        <w:rPr>
          <w:color w:val="000000"/>
          <w:sz w:val="24"/>
          <w:szCs w:val="24"/>
        </w:rPr>
      </w:pPr>
      <w:r>
        <w:rPr>
          <w:color w:val="000000"/>
          <w:sz w:val="24"/>
          <w:szCs w:val="24"/>
        </w:rPr>
        <w:t xml:space="preserve">College Of </w:t>
      </w:r>
      <w:proofErr w:type="gramStart"/>
      <w:r>
        <w:rPr>
          <w:color w:val="000000"/>
          <w:sz w:val="24"/>
          <w:szCs w:val="24"/>
        </w:rPr>
        <w:t>Policing ,</w:t>
      </w:r>
      <w:proofErr w:type="gramEnd"/>
      <w:r>
        <w:rPr>
          <w:color w:val="000000"/>
          <w:sz w:val="24"/>
          <w:szCs w:val="24"/>
        </w:rPr>
        <w:t xml:space="preserve"> 2023. </w:t>
      </w:r>
      <w:r>
        <w:rPr>
          <w:i/>
          <w:color w:val="000000"/>
          <w:sz w:val="24"/>
          <w:szCs w:val="24"/>
        </w:rPr>
        <w:t xml:space="preserve">Code Of Ethics. </w:t>
      </w:r>
      <w:r>
        <w:rPr>
          <w:color w:val="000000"/>
          <w:sz w:val="24"/>
          <w:szCs w:val="24"/>
        </w:rPr>
        <w:t xml:space="preserve">[Online] </w:t>
      </w:r>
      <w:r>
        <w:rPr>
          <w:color w:val="000000"/>
          <w:sz w:val="24"/>
          <w:szCs w:val="24"/>
        </w:rPr>
        <w:br/>
        <w:t xml:space="preserve">Available at: </w:t>
      </w:r>
      <w:r>
        <w:rPr>
          <w:color w:val="000000"/>
          <w:sz w:val="24"/>
          <w:szCs w:val="24"/>
          <w:u w:val="single"/>
        </w:rPr>
        <w:t>https://www.college.police.uk/ethics/code-of-ethics</w:t>
      </w:r>
      <w:r>
        <w:rPr>
          <w:color w:val="000000"/>
          <w:sz w:val="24"/>
          <w:szCs w:val="24"/>
        </w:rPr>
        <w:br/>
        <w:t>[Accessed 11 January 2023].</w:t>
      </w:r>
    </w:p>
    <w:p w14:paraId="691D04BD" w14:textId="7B369126" w:rsidR="004C34D0" w:rsidRDefault="0043020A" w:rsidP="00CB7E7B">
      <w:pPr>
        <w:pBdr>
          <w:top w:val="nil"/>
          <w:left w:val="nil"/>
          <w:bottom w:val="nil"/>
          <w:right w:val="nil"/>
          <w:between w:val="nil"/>
        </w:pBdr>
        <w:spacing w:line="240" w:lineRule="auto"/>
        <w:rPr>
          <w:color w:val="000000"/>
          <w:sz w:val="24"/>
          <w:szCs w:val="24"/>
        </w:rPr>
      </w:pPr>
      <w:sdt>
        <w:sdtPr>
          <w:rPr>
            <w:color w:val="000000"/>
            <w:sz w:val="24"/>
            <w:szCs w:val="24"/>
          </w:rPr>
          <w:id w:val="-854879087"/>
          <w:citation/>
        </w:sdtPr>
        <w:sdtContent>
          <w:r>
            <w:rPr>
              <w:color w:val="000000"/>
              <w:sz w:val="24"/>
              <w:szCs w:val="24"/>
            </w:rPr>
            <w:fldChar w:fldCharType="begin"/>
          </w:r>
          <w:r>
            <w:rPr>
              <w:color w:val="000000"/>
              <w:sz w:val="24"/>
              <w:szCs w:val="24"/>
            </w:rPr>
            <w:instrText xml:space="preserve"> CITATION Eli16 \l 2057 </w:instrText>
          </w:r>
          <w:r>
            <w:rPr>
              <w:color w:val="000000"/>
              <w:sz w:val="24"/>
              <w:szCs w:val="24"/>
            </w:rPr>
            <w:fldChar w:fldCharType="separate"/>
          </w:r>
          <w:r w:rsidRPr="0043020A">
            <w:rPr>
              <w:noProof/>
              <w:color w:val="000000"/>
              <w:sz w:val="24"/>
              <w:szCs w:val="24"/>
            </w:rPr>
            <w:t>(Bonnet, 2016)</w:t>
          </w:r>
          <w:r>
            <w:rPr>
              <w:color w:val="000000"/>
              <w:sz w:val="24"/>
              <w:szCs w:val="24"/>
            </w:rPr>
            <w:fldChar w:fldCharType="end"/>
          </w:r>
        </w:sdtContent>
      </w:sdt>
    </w:p>
    <w:p w14:paraId="6531A3D8" w14:textId="77777777" w:rsidR="004C34D0" w:rsidRDefault="004C34D0" w:rsidP="004C34D0">
      <w:pPr>
        <w:pBdr>
          <w:top w:val="nil"/>
          <w:left w:val="nil"/>
          <w:bottom w:val="nil"/>
          <w:right w:val="nil"/>
          <w:between w:val="nil"/>
        </w:pBdr>
        <w:spacing w:line="240" w:lineRule="auto"/>
        <w:rPr>
          <w:color w:val="000000"/>
          <w:sz w:val="24"/>
          <w:szCs w:val="24"/>
        </w:rPr>
      </w:pPr>
      <w:r>
        <w:rPr>
          <w:color w:val="000000"/>
          <w:sz w:val="24"/>
          <w:szCs w:val="24"/>
        </w:rPr>
        <w:t xml:space="preserve">Cambridge University Press </w:t>
      </w:r>
      <w:proofErr w:type="gramStart"/>
      <w:r>
        <w:rPr>
          <w:color w:val="000000"/>
          <w:sz w:val="24"/>
          <w:szCs w:val="24"/>
        </w:rPr>
        <w:t>2023 ,</w:t>
      </w:r>
      <w:proofErr w:type="gramEnd"/>
      <w:r>
        <w:rPr>
          <w:color w:val="000000"/>
          <w:sz w:val="24"/>
          <w:szCs w:val="24"/>
        </w:rPr>
        <w:t xml:space="preserve"> 2023. </w:t>
      </w:r>
      <w:r>
        <w:rPr>
          <w:i/>
          <w:color w:val="000000"/>
          <w:sz w:val="24"/>
          <w:szCs w:val="24"/>
        </w:rPr>
        <w:t xml:space="preserve">Misconduct. </w:t>
      </w:r>
      <w:r>
        <w:rPr>
          <w:color w:val="000000"/>
          <w:sz w:val="24"/>
          <w:szCs w:val="24"/>
        </w:rPr>
        <w:t xml:space="preserve">[Online] </w:t>
      </w:r>
      <w:r>
        <w:rPr>
          <w:color w:val="000000"/>
          <w:sz w:val="24"/>
          <w:szCs w:val="24"/>
        </w:rPr>
        <w:br/>
        <w:t xml:space="preserve">Available at: </w:t>
      </w:r>
      <w:r>
        <w:rPr>
          <w:color w:val="000000"/>
          <w:sz w:val="24"/>
          <w:szCs w:val="24"/>
          <w:u w:val="single"/>
        </w:rPr>
        <w:t>https://dictionary.cambridge.org/dictionary/english/misconduct</w:t>
      </w:r>
      <w:r>
        <w:rPr>
          <w:color w:val="000000"/>
          <w:sz w:val="24"/>
          <w:szCs w:val="24"/>
        </w:rPr>
        <w:br/>
        <w:t>[Accessed 11 January 2023].</w:t>
      </w:r>
    </w:p>
    <w:p w14:paraId="137E66DC" w14:textId="7BB3EDE2" w:rsidR="00CB7E7B" w:rsidRDefault="00CB7E7B" w:rsidP="00CB7E7B">
      <w:pPr>
        <w:spacing w:after="1" w:line="360" w:lineRule="auto"/>
        <w:ind w:right="529"/>
        <w:rPr>
          <w:rFonts w:ascii="Arial" w:hAnsi="Arial" w:cs="Arial"/>
          <w:b/>
        </w:rPr>
      </w:pPr>
    </w:p>
    <w:p w14:paraId="371816B1" w14:textId="77777777" w:rsidR="000C7CE7" w:rsidRDefault="000C7CE7" w:rsidP="000C7CE7">
      <w:pPr>
        <w:pBdr>
          <w:top w:val="nil"/>
          <w:left w:val="nil"/>
          <w:bottom w:val="nil"/>
          <w:right w:val="nil"/>
          <w:between w:val="nil"/>
        </w:pBdr>
        <w:spacing w:line="240" w:lineRule="auto"/>
        <w:rPr>
          <w:color w:val="000000"/>
          <w:sz w:val="24"/>
          <w:szCs w:val="24"/>
        </w:rPr>
      </w:pPr>
      <w:r>
        <w:rPr>
          <w:color w:val="000000"/>
          <w:sz w:val="24"/>
          <w:szCs w:val="24"/>
        </w:rPr>
        <w:t xml:space="preserve">The Conversation, 2021. </w:t>
      </w:r>
      <w:r>
        <w:rPr>
          <w:i/>
          <w:color w:val="000000"/>
          <w:sz w:val="24"/>
          <w:szCs w:val="24"/>
        </w:rPr>
        <w:t xml:space="preserve">How do police regain trust after the murder of Sarah </w:t>
      </w:r>
      <w:proofErr w:type="gramStart"/>
      <w:r>
        <w:rPr>
          <w:i/>
          <w:color w:val="000000"/>
          <w:sz w:val="24"/>
          <w:szCs w:val="24"/>
        </w:rPr>
        <w:t>Everard?.</w:t>
      </w:r>
      <w:proofErr w:type="gramEnd"/>
      <w:r>
        <w:rPr>
          <w:i/>
          <w:color w:val="000000"/>
          <w:sz w:val="24"/>
          <w:szCs w:val="24"/>
        </w:rPr>
        <w:t xml:space="preserve"> </w:t>
      </w:r>
      <w:r>
        <w:rPr>
          <w:color w:val="000000"/>
          <w:sz w:val="24"/>
          <w:szCs w:val="24"/>
        </w:rPr>
        <w:t xml:space="preserve">[Online] </w:t>
      </w:r>
      <w:r>
        <w:rPr>
          <w:color w:val="000000"/>
          <w:sz w:val="24"/>
          <w:szCs w:val="24"/>
        </w:rPr>
        <w:br/>
        <w:t xml:space="preserve">Available at: </w:t>
      </w:r>
      <w:r>
        <w:rPr>
          <w:color w:val="000000"/>
          <w:sz w:val="24"/>
          <w:szCs w:val="24"/>
          <w:u w:val="single"/>
        </w:rPr>
        <w:t>https://theconversation.com/how-do-police-regain-trust-after-the-murder-of-sarah-everard-172037#:~:text=The%20ability%20of%20the%20British%20police%20to%20operate,their%20ability%20to%20%E2%80%9C%20police%20by%20consent%20%E2%80%9D.</w:t>
      </w:r>
      <w:r>
        <w:rPr>
          <w:color w:val="000000"/>
          <w:sz w:val="24"/>
          <w:szCs w:val="24"/>
        </w:rPr>
        <w:br/>
        <w:t>[Accessed 11 January 2023].</w:t>
      </w:r>
    </w:p>
    <w:p w14:paraId="40B9E878" w14:textId="77777777" w:rsidR="000C7CE7" w:rsidRDefault="000C7CE7" w:rsidP="00CB7E7B">
      <w:pPr>
        <w:spacing w:after="1" w:line="360" w:lineRule="auto"/>
        <w:ind w:right="529"/>
        <w:rPr>
          <w:rFonts w:ascii="Arial" w:hAnsi="Arial" w:cs="Arial"/>
          <w:b/>
        </w:rPr>
      </w:pPr>
    </w:p>
    <w:p w14:paraId="066FF3A2" w14:textId="4626BF4A" w:rsidR="004C34D0" w:rsidRDefault="004C34D0" w:rsidP="004C34D0">
      <w:pPr>
        <w:pBdr>
          <w:top w:val="nil"/>
          <w:left w:val="nil"/>
          <w:bottom w:val="nil"/>
          <w:right w:val="nil"/>
          <w:between w:val="nil"/>
        </w:pBdr>
        <w:spacing w:line="240" w:lineRule="auto"/>
        <w:rPr>
          <w:color w:val="000000"/>
          <w:sz w:val="24"/>
          <w:szCs w:val="24"/>
        </w:rPr>
      </w:pPr>
      <w:r>
        <w:rPr>
          <w:color w:val="000000"/>
          <w:sz w:val="24"/>
          <w:szCs w:val="24"/>
        </w:rPr>
        <w:t xml:space="preserve">House of Commons </w:t>
      </w:r>
      <w:proofErr w:type="gramStart"/>
      <w:r>
        <w:rPr>
          <w:color w:val="000000"/>
          <w:sz w:val="24"/>
          <w:szCs w:val="24"/>
        </w:rPr>
        <w:t>Library ,</w:t>
      </w:r>
      <w:proofErr w:type="gramEnd"/>
      <w:r>
        <w:rPr>
          <w:color w:val="000000"/>
          <w:sz w:val="24"/>
          <w:szCs w:val="24"/>
        </w:rPr>
        <w:t xml:space="preserve"> 2023. </w:t>
      </w:r>
      <w:r>
        <w:rPr>
          <w:i/>
          <w:color w:val="000000"/>
          <w:sz w:val="24"/>
          <w:szCs w:val="24"/>
        </w:rPr>
        <w:t xml:space="preserve">Police Powers. </w:t>
      </w:r>
      <w:r>
        <w:rPr>
          <w:color w:val="000000"/>
          <w:sz w:val="24"/>
          <w:szCs w:val="24"/>
        </w:rPr>
        <w:t xml:space="preserve">[Online] </w:t>
      </w:r>
      <w:r>
        <w:rPr>
          <w:color w:val="000000"/>
          <w:sz w:val="24"/>
          <w:szCs w:val="24"/>
        </w:rPr>
        <w:br/>
        <w:t xml:space="preserve">Available at: </w:t>
      </w:r>
      <w:r>
        <w:rPr>
          <w:color w:val="000000"/>
          <w:sz w:val="24"/>
          <w:szCs w:val="24"/>
          <w:u w:val="single"/>
        </w:rPr>
        <w:t>https://commonslibrary.parliament.uk/research-briefings/cbp-8637/</w:t>
      </w:r>
      <w:r>
        <w:rPr>
          <w:color w:val="000000"/>
          <w:sz w:val="24"/>
          <w:szCs w:val="24"/>
        </w:rPr>
        <w:br/>
        <w:t>[Accessed 11 January 2023].</w:t>
      </w:r>
    </w:p>
    <w:p w14:paraId="2F93A145" w14:textId="77777777" w:rsidR="00EB1B1F" w:rsidRDefault="00EB1B1F" w:rsidP="00EB1B1F">
      <w:pPr>
        <w:pBdr>
          <w:top w:val="nil"/>
          <w:left w:val="nil"/>
          <w:bottom w:val="nil"/>
          <w:right w:val="nil"/>
          <w:between w:val="nil"/>
        </w:pBdr>
        <w:spacing w:line="240" w:lineRule="auto"/>
        <w:rPr>
          <w:color w:val="000000"/>
          <w:sz w:val="24"/>
          <w:szCs w:val="24"/>
        </w:rPr>
      </w:pPr>
      <w:r>
        <w:rPr>
          <w:color w:val="000000"/>
          <w:sz w:val="24"/>
          <w:szCs w:val="24"/>
        </w:rPr>
        <w:t xml:space="preserve">South Wales </w:t>
      </w:r>
      <w:proofErr w:type="gramStart"/>
      <w:r>
        <w:rPr>
          <w:color w:val="000000"/>
          <w:sz w:val="24"/>
          <w:szCs w:val="24"/>
        </w:rPr>
        <w:t>Police ,</w:t>
      </w:r>
      <w:proofErr w:type="gramEnd"/>
      <w:r>
        <w:rPr>
          <w:color w:val="000000"/>
          <w:sz w:val="24"/>
          <w:szCs w:val="24"/>
        </w:rPr>
        <w:t xml:space="preserve"> 2021. </w:t>
      </w:r>
      <w:proofErr w:type="spellStart"/>
      <w:r>
        <w:rPr>
          <w:i/>
          <w:color w:val="000000"/>
          <w:sz w:val="24"/>
          <w:szCs w:val="24"/>
        </w:rPr>
        <w:t>Victime</w:t>
      </w:r>
      <w:proofErr w:type="spellEnd"/>
      <w:r>
        <w:rPr>
          <w:i/>
          <w:color w:val="000000"/>
          <w:sz w:val="24"/>
          <w:szCs w:val="24"/>
        </w:rPr>
        <w:t xml:space="preserve"> and Witnesses strategy. </w:t>
      </w:r>
      <w:r>
        <w:rPr>
          <w:color w:val="000000"/>
          <w:sz w:val="24"/>
          <w:szCs w:val="24"/>
        </w:rPr>
        <w:t xml:space="preserve">[Online] </w:t>
      </w:r>
      <w:r>
        <w:rPr>
          <w:color w:val="000000"/>
          <w:sz w:val="24"/>
          <w:szCs w:val="24"/>
        </w:rPr>
        <w:br/>
        <w:t xml:space="preserve">Available at: </w:t>
      </w:r>
      <w:r>
        <w:rPr>
          <w:color w:val="000000"/>
          <w:sz w:val="24"/>
          <w:szCs w:val="24"/>
          <w:u w:val="single"/>
        </w:rPr>
        <w:t>https://www.south-wales.police.uk/SysSiteAssets/media/downloads/south-wales/about-us/2900-21-victims--witnesses-strategy.pdf</w:t>
      </w:r>
      <w:r>
        <w:rPr>
          <w:color w:val="000000"/>
          <w:sz w:val="24"/>
          <w:szCs w:val="24"/>
        </w:rPr>
        <w:br/>
        <w:t>[Accessed 3 February 2023].</w:t>
      </w:r>
    </w:p>
    <w:p w14:paraId="57854ACE" w14:textId="77777777" w:rsidR="00EB1B1F" w:rsidRDefault="00EB1B1F" w:rsidP="004C34D0">
      <w:pPr>
        <w:pBdr>
          <w:top w:val="nil"/>
          <w:left w:val="nil"/>
          <w:bottom w:val="nil"/>
          <w:right w:val="nil"/>
          <w:between w:val="nil"/>
        </w:pBdr>
        <w:spacing w:line="240" w:lineRule="auto"/>
        <w:rPr>
          <w:color w:val="000000"/>
          <w:sz w:val="24"/>
          <w:szCs w:val="24"/>
        </w:rPr>
      </w:pPr>
    </w:p>
    <w:p w14:paraId="7D61BB8C" w14:textId="77777777" w:rsidR="00CB7E7B" w:rsidRPr="00CB7E7B" w:rsidRDefault="00CB7E7B" w:rsidP="00CB7E7B">
      <w:pPr>
        <w:spacing w:after="1" w:line="360" w:lineRule="auto"/>
        <w:ind w:right="529"/>
        <w:rPr>
          <w:rFonts w:ascii="Arial" w:hAnsi="Arial" w:cs="Arial"/>
          <w:b/>
        </w:rPr>
      </w:pPr>
    </w:p>
    <w:p w14:paraId="4E9A9746" w14:textId="77777777" w:rsidR="00CB7E7B" w:rsidRDefault="00CB7E7B" w:rsidP="00CB7E7B">
      <w:pPr>
        <w:pBdr>
          <w:top w:val="nil"/>
          <w:left w:val="nil"/>
          <w:bottom w:val="nil"/>
          <w:right w:val="nil"/>
          <w:between w:val="nil"/>
        </w:pBdr>
        <w:spacing w:line="240" w:lineRule="auto"/>
        <w:rPr>
          <w:color w:val="333333"/>
          <w:sz w:val="24"/>
          <w:szCs w:val="24"/>
          <w:highlight w:val="white"/>
        </w:rPr>
      </w:pPr>
      <w:r>
        <w:rPr>
          <w:color w:val="333333"/>
          <w:sz w:val="24"/>
          <w:szCs w:val="24"/>
          <w:highlight w:val="white"/>
        </w:rPr>
        <w:t xml:space="preserve">Lorie A. </w:t>
      </w:r>
      <w:proofErr w:type="spellStart"/>
      <w:r>
        <w:rPr>
          <w:color w:val="333333"/>
          <w:sz w:val="24"/>
          <w:szCs w:val="24"/>
          <w:highlight w:val="white"/>
        </w:rPr>
        <w:t>Fridell</w:t>
      </w:r>
      <w:proofErr w:type="spellEnd"/>
      <w:r>
        <w:rPr>
          <w:color w:val="333333"/>
          <w:sz w:val="24"/>
          <w:szCs w:val="24"/>
          <w:highlight w:val="white"/>
        </w:rPr>
        <w:t xml:space="preserve">, Jon </w:t>
      </w:r>
      <w:proofErr w:type="spellStart"/>
      <w:r>
        <w:rPr>
          <w:color w:val="333333"/>
          <w:sz w:val="24"/>
          <w:szCs w:val="24"/>
          <w:highlight w:val="white"/>
        </w:rPr>
        <w:t>Maskaly</w:t>
      </w:r>
      <w:proofErr w:type="spellEnd"/>
      <w:r>
        <w:rPr>
          <w:color w:val="333333"/>
          <w:sz w:val="24"/>
          <w:szCs w:val="24"/>
          <w:highlight w:val="white"/>
        </w:rPr>
        <w:t xml:space="preserve"> &amp; Christopher M. Donner (2021) The relationship between organisational justice and police officer attitudes toward misconduct, Policing and Society, 31:9, 1081-1099</w:t>
      </w:r>
    </w:p>
    <w:p w14:paraId="5E9B1BFC" w14:textId="77777777" w:rsidR="00CB7E7B" w:rsidRPr="00CB7E7B" w:rsidRDefault="00CB7E7B" w:rsidP="00CB7E7B">
      <w:pPr>
        <w:pStyle w:val="Heading1"/>
        <w:rPr>
          <w:rFonts w:ascii="Arial" w:hAnsi="Arial" w:cs="Arial"/>
          <w:color w:val="auto"/>
          <w:sz w:val="22"/>
          <w:szCs w:val="22"/>
        </w:rPr>
      </w:pPr>
    </w:p>
    <w:p w14:paraId="6F2507E7" w14:textId="77777777" w:rsidR="00CB7E7B" w:rsidRPr="00CB7E7B" w:rsidRDefault="00CB7E7B" w:rsidP="00CB7E7B">
      <w:pPr>
        <w:rPr>
          <w:rFonts w:ascii="Arial" w:hAnsi="Arial" w:cs="Arial"/>
        </w:rPr>
      </w:pPr>
    </w:p>
    <w:p w14:paraId="5D633AC9" w14:textId="77777777" w:rsidR="00CB7E7B" w:rsidRPr="00CB7E7B" w:rsidRDefault="00CB7E7B" w:rsidP="00CB7E7B">
      <w:pPr>
        <w:rPr>
          <w:rFonts w:ascii="Arial" w:hAnsi="Arial" w:cs="Arial"/>
        </w:rPr>
      </w:pPr>
    </w:p>
    <w:p w14:paraId="3992FAB6" w14:textId="77777777" w:rsidR="00CB7E7B" w:rsidRPr="00CB7E7B" w:rsidRDefault="00CB7E7B" w:rsidP="00CB7E7B">
      <w:pPr>
        <w:rPr>
          <w:rFonts w:ascii="Arial" w:hAnsi="Arial" w:cs="Arial"/>
        </w:rPr>
      </w:pPr>
    </w:p>
    <w:sdt>
      <w:sdtPr>
        <w:rPr>
          <w:rFonts w:ascii="Arial" w:hAnsi="Arial" w:cs="Arial"/>
        </w:rPr>
        <w:id w:val="587426632"/>
        <w:docPartObj>
          <w:docPartGallery w:val="Bibliographies"/>
          <w:docPartUnique/>
        </w:docPartObj>
      </w:sdtPr>
      <w:sdtContent>
        <w:p w14:paraId="00000009" w14:textId="454560F3" w:rsidR="00065B74" w:rsidRPr="00CB7E7B" w:rsidRDefault="00065B74" w:rsidP="00CB7E7B">
          <w:pPr>
            <w:rPr>
              <w:rFonts w:ascii="Arial" w:hAnsi="Arial" w:cs="Arial"/>
              <w:lang w:val="en-US"/>
            </w:rPr>
          </w:pPr>
        </w:p>
        <w:p w14:paraId="0000000A" w14:textId="77777777" w:rsidR="00065B74" w:rsidRPr="00CB7E7B" w:rsidRDefault="005D184C">
          <w:pPr>
            <w:spacing w:after="5" w:line="360" w:lineRule="auto"/>
            <w:ind w:right="67"/>
            <w:rPr>
              <w:rFonts w:ascii="Arial" w:hAnsi="Arial" w:cs="Arial"/>
            </w:rPr>
          </w:pPr>
          <w:r w:rsidRPr="00CB7E7B">
            <w:rPr>
              <w:rFonts w:ascii="Arial" w:hAnsi="Arial" w:cs="Arial"/>
              <w:b/>
              <w:u w:val="single"/>
            </w:rPr>
            <w:t>Essay Two</w:t>
          </w:r>
        </w:p>
        <w:p w14:paraId="0000000B" w14:textId="77777777" w:rsidR="00065B74" w:rsidRPr="00CB7E7B" w:rsidRDefault="005D184C">
          <w:pPr>
            <w:spacing w:after="7" w:line="360" w:lineRule="auto"/>
            <w:ind w:right="507" w:firstLine="720"/>
            <w:rPr>
              <w:rFonts w:ascii="Arial" w:hAnsi="Arial" w:cs="Arial"/>
            </w:rPr>
          </w:pPr>
          <w:r w:rsidRPr="00CB7E7B">
            <w:rPr>
              <w:rFonts w:ascii="Arial" w:hAnsi="Arial" w:cs="Arial"/>
            </w:rPr>
            <w:t xml:space="preserve">Media coverage affects policing strategies in relation to public protection incidents in many ways. The use of media can be </w:t>
          </w:r>
          <w:r w:rsidRPr="00CB7E7B">
            <w:rPr>
              <w:rFonts w:ascii="Arial" w:hAnsi="Arial" w:cs="Arial"/>
            </w:rPr>
            <w:t>beneficial</w:t>
          </w:r>
          <w:r w:rsidRPr="00CB7E7B">
            <w:rPr>
              <w:rFonts w:ascii="Arial" w:hAnsi="Arial" w:cs="Arial"/>
            </w:rPr>
            <w:t xml:space="preserve"> in </w:t>
          </w:r>
          <w:r w:rsidRPr="00CB7E7B">
            <w:rPr>
              <w:rFonts w:ascii="Arial" w:hAnsi="Arial" w:cs="Arial"/>
            </w:rPr>
            <w:t xml:space="preserve">police investigations, by using media platforms to distribute information. However, media can </w:t>
          </w:r>
          <w:r w:rsidRPr="00CB7E7B">
            <w:rPr>
              <w:rFonts w:ascii="Arial" w:hAnsi="Arial" w:cs="Arial"/>
            </w:rPr>
            <w:t>equally ‘sensationalise, trivialise and distort information’, creating it harder for police and multi agencies to carry out public protection.</w:t>
          </w:r>
        </w:p>
        <w:p w14:paraId="0000000C" w14:textId="77777777" w:rsidR="00065B74" w:rsidRPr="00CB7E7B" w:rsidRDefault="005D184C">
          <w:pPr>
            <w:spacing w:after="7" w:line="360" w:lineRule="auto"/>
            <w:ind w:right="507" w:firstLine="720"/>
            <w:rPr>
              <w:rFonts w:ascii="Arial" w:hAnsi="Arial" w:cs="Arial"/>
            </w:rPr>
          </w:pPr>
          <w:r w:rsidRPr="00CB7E7B">
            <w:rPr>
              <w:rFonts w:ascii="Arial" w:hAnsi="Arial" w:cs="Arial"/>
            </w:rPr>
            <w:t>Mass media is defin</w:t>
          </w:r>
          <w:r w:rsidRPr="00CB7E7B">
            <w:rPr>
              <w:rFonts w:ascii="Arial" w:hAnsi="Arial" w:cs="Arial"/>
            </w:rPr>
            <w:t>ed by authors Fred Powell and Margaret Scanlon in the book ‘Dark Secrets of Childhood’ as a means of mass communication, ‘composed of newspapers, books, journals, radio, films, television, and the internet’ (Scanlon, 2015), which amplifies our cultural and</w:t>
          </w:r>
          <w:r w:rsidRPr="00CB7E7B">
            <w:rPr>
              <w:rFonts w:ascii="Arial" w:hAnsi="Arial" w:cs="Arial"/>
            </w:rPr>
            <w:t xml:space="preserve"> social reality, constructing them into communication shared worldwide. Mass media incorporates news and information as well as cultural ideas, entertainment, and advertising.</w:t>
          </w:r>
        </w:p>
        <w:p w14:paraId="0000000D" w14:textId="77777777" w:rsidR="00065B74" w:rsidRPr="00CB7E7B" w:rsidRDefault="005D184C">
          <w:pPr>
            <w:pBdr>
              <w:top w:val="nil"/>
              <w:left w:val="nil"/>
              <w:bottom w:val="nil"/>
              <w:right w:val="nil"/>
              <w:between w:val="nil"/>
            </w:pBdr>
            <w:shd w:val="clear" w:color="auto" w:fill="FFFFFF"/>
            <w:spacing w:after="195" w:line="360" w:lineRule="auto"/>
            <w:ind w:firstLine="720"/>
            <w:rPr>
              <w:rFonts w:ascii="Arial" w:hAnsi="Arial" w:cs="Arial"/>
            </w:rPr>
          </w:pPr>
          <w:r w:rsidRPr="00CB7E7B">
            <w:rPr>
              <w:rFonts w:ascii="Arial" w:hAnsi="Arial" w:cs="Arial"/>
            </w:rPr>
            <w:t>Providing Public Protection is one of the main roles of a police officer as it is their duty to protect life and limb. Public protection is at the forefront of policing, and we can see this in the South Wales Police ‘Victim and Witnesses’ strategy which ou</w:t>
          </w:r>
          <w:r w:rsidRPr="00CB7E7B">
            <w:rPr>
              <w:rFonts w:ascii="Arial" w:hAnsi="Arial" w:cs="Arial"/>
            </w:rPr>
            <w:t xml:space="preserve">tlines the importance of protecting vulnerable people and providing them with the support that </w:t>
          </w:r>
          <w:r w:rsidRPr="00CB7E7B">
            <w:rPr>
              <w:rFonts w:ascii="Arial" w:hAnsi="Arial" w:cs="Arial"/>
            </w:rPr>
            <w:t>is</w:t>
          </w:r>
          <w:r w:rsidRPr="00CB7E7B">
            <w:rPr>
              <w:rFonts w:ascii="Arial" w:hAnsi="Arial" w:cs="Arial"/>
            </w:rPr>
            <w:t xml:space="preserve"> needed (South Wales Police, 2021).</w:t>
          </w:r>
        </w:p>
        <w:p w14:paraId="0000000E" w14:textId="77777777" w:rsidR="00065B74" w:rsidRPr="00CB7E7B" w:rsidRDefault="005D184C">
          <w:pPr>
            <w:pBdr>
              <w:top w:val="nil"/>
              <w:left w:val="nil"/>
              <w:bottom w:val="nil"/>
              <w:right w:val="nil"/>
              <w:between w:val="nil"/>
            </w:pBdr>
            <w:shd w:val="clear" w:color="auto" w:fill="FFFFFF"/>
            <w:spacing w:after="195" w:line="360" w:lineRule="auto"/>
            <w:ind w:firstLine="720"/>
            <w:rPr>
              <w:rFonts w:ascii="Arial" w:hAnsi="Arial" w:cs="Arial"/>
            </w:rPr>
          </w:pPr>
          <w:r w:rsidRPr="00CB7E7B">
            <w:rPr>
              <w:rFonts w:ascii="Arial" w:hAnsi="Arial" w:cs="Arial"/>
            </w:rPr>
            <w:t xml:space="preserve">In addition to this, we can look at the Multi-Agency Public Protection Arrangement, also known as MAPPA. MAPPA </w:t>
          </w:r>
          <w:r w:rsidRPr="00CB7E7B">
            <w:rPr>
              <w:rFonts w:ascii="Arial" w:hAnsi="Arial" w:cs="Arial"/>
            </w:rPr>
            <w:t>is the process through which various agencies such as the police, the Prison Service and Probation work together to ‘</w:t>
          </w:r>
          <w:r w:rsidRPr="00CB7E7B">
            <w:rPr>
              <w:rFonts w:ascii="Arial" w:hAnsi="Arial" w:cs="Arial"/>
              <w:highlight w:val="white"/>
            </w:rPr>
            <w:t>ensure the successful manage</w:t>
          </w:r>
          <w:r w:rsidRPr="00CB7E7B">
            <w:rPr>
              <w:rFonts w:ascii="Arial" w:hAnsi="Arial" w:cs="Arial"/>
              <w:highlight w:val="white"/>
            </w:rPr>
            <w:t>ment of violent and sexual offenders</w:t>
          </w:r>
          <w:r w:rsidRPr="00CB7E7B">
            <w:rPr>
              <w:rFonts w:ascii="Arial" w:hAnsi="Arial" w:cs="Arial"/>
            </w:rPr>
            <w:t>’ (UK GOV, 2015). The agencies within the framework work together in partnership to ‘assess and manage sexual and violent offenders’ (Wate, 2015) as well as others who show risk of harm to other individuals. The arrangem</w:t>
          </w:r>
          <w:r w:rsidRPr="00CB7E7B">
            <w:rPr>
              <w:rFonts w:ascii="Arial" w:hAnsi="Arial" w:cs="Arial"/>
            </w:rPr>
            <w:t>ents are designed to ‘protect the public’ from serious harm and risk. This allows offenders to be managed, reducing the risk of them re-</w:t>
          </w:r>
          <w:proofErr w:type="gramStart"/>
          <w:r w:rsidRPr="00CB7E7B">
            <w:rPr>
              <w:rFonts w:ascii="Arial" w:hAnsi="Arial" w:cs="Arial"/>
            </w:rPr>
            <w:t>offending</w:t>
          </w:r>
          <w:proofErr w:type="gramEnd"/>
          <w:r w:rsidRPr="00CB7E7B">
            <w:rPr>
              <w:rFonts w:ascii="Arial" w:hAnsi="Arial" w:cs="Arial"/>
            </w:rPr>
            <w:t xml:space="preserve"> and protecting the public and victims from possible threat</w:t>
          </w:r>
          <w:r w:rsidRPr="00CB7E7B">
            <w:rPr>
              <w:rFonts w:ascii="Arial" w:hAnsi="Arial" w:cs="Arial"/>
            </w:rPr>
            <w:t>.</w:t>
          </w:r>
        </w:p>
        <w:p w14:paraId="0000000F" w14:textId="77777777" w:rsidR="00065B74" w:rsidRPr="00CB7E7B" w:rsidRDefault="005D184C">
          <w:pPr>
            <w:pBdr>
              <w:top w:val="nil"/>
              <w:left w:val="nil"/>
              <w:bottom w:val="nil"/>
              <w:right w:val="nil"/>
              <w:between w:val="nil"/>
            </w:pBdr>
            <w:shd w:val="clear" w:color="auto" w:fill="FFFFFF"/>
            <w:spacing w:after="195" w:line="360" w:lineRule="auto"/>
            <w:ind w:firstLine="720"/>
            <w:rPr>
              <w:rFonts w:ascii="Arial" w:hAnsi="Arial" w:cs="Arial"/>
            </w:rPr>
          </w:pPr>
          <w:r w:rsidRPr="00CB7E7B">
            <w:rPr>
              <w:rFonts w:ascii="Arial" w:hAnsi="Arial" w:cs="Arial"/>
              <w:highlight w:val="white"/>
            </w:rPr>
            <w:t>Another strategy and plan put in place by South Wa</w:t>
          </w:r>
          <w:r w:rsidRPr="00CB7E7B">
            <w:rPr>
              <w:rFonts w:ascii="Arial" w:hAnsi="Arial" w:cs="Arial"/>
              <w:highlight w:val="white"/>
            </w:rPr>
            <w:t>les Police is their ‘Supporting Victims and Witnesses’ strategy for 2021-2026. This was created to put victims first and to protect the vulnerable</w:t>
          </w:r>
          <w:r w:rsidRPr="00CB7E7B">
            <w:rPr>
              <w:rFonts w:ascii="Arial" w:hAnsi="Arial" w:cs="Arial"/>
              <w:highlight w:val="white"/>
            </w:rPr>
            <w:t>; to</w:t>
          </w:r>
          <w:r w:rsidRPr="00CB7E7B">
            <w:rPr>
              <w:rFonts w:ascii="Arial" w:hAnsi="Arial" w:cs="Arial"/>
              <w:highlight w:val="white"/>
            </w:rPr>
            <w:t xml:space="preserve"> support victims and ‘help protect people from becoming victims in the first place’ (South Wales Police, 2</w:t>
          </w:r>
          <w:r w:rsidRPr="00CB7E7B">
            <w:rPr>
              <w:rFonts w:ascii="Arial" w:hAnsi="Arial" w:cs="Arial"/>
              <w:highlight w:val="white"/>
            </w:rPr>
            <w:t>021). Dame Vera Baird, the Victims commissioner in England and Wales stated that the strategy ‘</w:t>
          </w:r>
          <w:r w:rsidRPr="00CB7E7B">
            <w:rPr>
              <w:rFonts w:ascii="Arial" w:hAnsi="Arial" w:cs="Arial"/>
            </w:rPr>
            <w:t xml:space="preserve">provides clear purpose and direction, focusing the police and partners on the delivery of vital services and support to communities’ (South Wales Police, 2021). </w:t>
          </w:r>
          <w:r w:rsidRPr="00CB7E7B">
            <w:rPr>
              <w:rFonts w:ascii="Arial" w:hAnsi="Arial" w:cs="Arial"/>
            </w:rPr>
            <w:t>These policing strategies, like many others, have been created in the public</w:t>
          </w:r>
          <w:r w:rsidRPr="00CB7E7B">
            <w:rPr>
              <w:rFonts w:ascii="Arial" w:hAnsi="Arial" w:cs="Arial"/>
            </w:rPr>
            <w:t>’</w:t>
          </w:r>
          <w:r w:rsidRPr="00CB7E7B">
            <w:rPr>
              <w:rFonts w:ascii="Arial" w:hAnsi="Arial" w:cs="Arial"/>
            </w:rPr>
            <w:t>s best interest to ensure their protection and support.</w:t>
          </w:r>
        </w:p>
        <w:p w14:paraId="00000010" w14:textId="77777777" w:rsidR="00065B74" w:rsidRPr="00CB7E7B" w:rsidRDefault="005D184C">
          <w:pPr>
            <w:pBdr>
              <w:top w:val="nil"/>
              <w:left w:val="nil"/>
              <w:bottom w:val="nil"/>
              <w:right w:val="nil"/>
              <w:between w:val="nil"/>
            </w:pBdr>
            <w:shd w:val="clear" w:color="auto" w:fill="FFFFFF"/>
            <w:spacing w:after="195" w:line="360" w:lineRule="auto"/>
            <w:ind w:firstLine="720"/>
            <w:rPr>
              <w:rFonts w:ascii="Arial" w:hAnsi="Arial" w:cs="Arial"/>
            </w:rPr>
          </w:pPr>
          <w:r w:rsidRPr="00CB7E7B">
            <w:rPr>
              <w:rFonts w:ascii="Arial" w:hAnsi="Arial" w:cs="Arial"/>
            </w:rPr>
            <w:lastRenderedPageBreak/>
            <w:t xml:space="preserve">A good relationship between the </w:t>
          </w:r>
          <w:r w:rsidRPr="00CB7E7B">
            <w:rPr>
              <w:rFonts w:ascii="Arial" w:hAnsi="Arial" w:cs="Arial"/>
            </w:rPr>
            <w:t>police</w:t>
          </w:r>
          <w:r w:rsidRPr="00CB7E7B">
            <w:rPr>
              <w:rFonts w:ascii="Arial" w:hAnsi="Arial" w:cs="Arial"/>
            </w:rPr>
            <w:t xml:space="preserve"> and the </w:t>
          </w:r>
          <w:r w:rsidRPr="00CB7E7B">
            <w:rPr>
              <w:rFonts w:ascii="Arial" w:hAnsi="Arial" w:cs="Arial"/>
            </w:rPr>
            <w:t>m</w:t>
          </w:r>
          <w:r w:rsidRPr="00CB7E7B">
            <w:rPr>
              <w:rFonts w:ascii="Arial" w:hAnsi="Arial" w:cs="Arial"/>
            </w:rPr>
            <w:t xml:space="preserve">edia is vital. </w:t>
          </w:r>
          <w:r w:rsidRPr="00CB7E7B">
            <w:rPr>
              <w:rFonts w:ascii="Arial" w:hAnsi="Arial" w:cs="Arial"/>
            </w:rPr>
            <w:t xml:space="preserve">Utilising </w:t>
          </w:r>
          <w:r w:rsidRPr="00CB7E7B">
            <w:rPr>
              <w:rFonts w:ascii="Arial" w:hAnsi="Arial" w:cs="Arial"/>
            </w:rPr>
            <w:t>media to communicate to the public can ‘help solve</w:t>
          </w:r>
          <w:r w:rsidRPr="00CB7E7B">
            <w:rPr>
              <w:rFonts w:ascii="Arial" w:hAnsi="Arial" w:cs="Arial"/>
            </w:rPr>
            <w:t xml:space="preserve"> crimes, bring offenders to justice and keep communities safe’ (College of Policing, 2021). It can also give the public insight into what the police are doing and why they are doing it.</w:t>
          </w:r>
          <w:r w:rsidRPr="00CB7E7B">
            <w:rPr>
              <w:rFonts w:ascii="Arial" w:hAnsi="Arial" w:cs="Arial"/>
              <w:highlight w:val="white"/>
            </w:rPr>
            <w:t xml:space="preserve"> M</w:t>
          </w:r>
          <w:r w:rsidRPr="00CB7E7B">
            <w:rPr>
              <w:rFonts w:ascii="Arial" w:hAnsi="Arial" w:cs="Arial"/>
              <w:highlight w:val="white"/>
            </w:rPr>
            <w:t xml:space="preserve">edia is a very powerful </w:t>
          </w:r>
          <w:r w:rsidRPr="00CB7E7B">
            <w:rPr>
              <w:rFonts w:ascii="Arial" w:hAnsi="Arial" w:cs="Arial"/>
              <w:highlight w:val="white"/>
            </w:rPr>
            <w:t>means</w:t>
          </w:r>
          <w:r w:rsidRPr="00CB7E7B">
            <w:rPr>
              <w:rFonts w:ascii="Arial" w:hAnsi="Arial" w:cs="Arial"/>
              <w:highlight w:val="white"/>
            </w:rPr>
            <w:t xml:space="preserve"> of distributing information and data as</w:t>
          </w:r>
          <w:r w:rsidRPr="00CB7E7B">
            <w:rPr>
              <w:rFonts w:ascii="Arial" w:hAnsi="Arial" w:cs="Arial"/>
              <w:highlight w:val="white"/>
            </w:rPr>
            <w:t xml:space="preserve"> it can be accessed easily on a day-to-day basis. What we see on our </w:t>
          </w:r>
          <w:r w:rsidRPr="00CB7E7B">
            <w:rPr>
              <w:rFonts w:ascii="Arial" w:hAnsi="Arial" w:cs="Arial"/>
              <w:highlight w:val="white"/>
            </w:rPr>
            <w:t>televisions</w:t>
          </w:r>
          <w:r w:rsidRPr="00CB7E7B">
            <w:rPr>
              <w:rFonts w:ascii="Arial" w:hAnsi="Arial" w:cs="Arial"/>
              <w:highlight w:val="white"/>
            </w:rPr>
            <w:t xml:space="preserve">, what we read in our newspapers, and what we see and read online is all </w:t>
          </w:r>
          <w:r w:rsidRPr="00CB7E7B">
            <w:rPr>
              <w:rFonts w:ascii="Arial" w:hAnsi="Arial" w:cs="Arial"/>
              <w:highlight w:val="white"/>
            </w:rPr>
            <w:t xml:space="preserve">part of the </w:t>
          </w:r>
          <w:r w:rsidRPr="00CB7E7B">
            <w:rPr>
              <w:rFonts w:ascii="Arial" w:hAnsi="Arial" w:cs="Arial"/>
              <w:highlight w:val="white"/>
            </w:rPr>
            <w:t>media network. It is said that on average, 3.8 billion people have access to media</w:t>
          </w:r>
          <w:r w:rsidRPr="00CB7E7B">
            <w:rPr>
              <w:rFonts w:ascii="Arial" w:hAnsi="Arial" w:cs="Arial"/>
            </w:rPr>
            <w:t xml:space="preserve"> and </w:t>
          </w:r>
          <w:r w:rsidRPr="00CB7E7B">
            <w:rPr>
              <w:rFonts w:ascii="Arial" w:hAnsi="Arial" w:cs="Arial"/>
            </w:rPr>
            <w:t>the</w:t>
          </w:r>
          <w:r w:rsidRPr="00CB7E7B">
            <w:rPr>
              <w:rFonts w:ascii="Arial" w:hAnsi="Arial" w:cs="Arial"/>
            </w:rPr>
            <w:t xml:space="preserve"> information that is shared via </w:t>
          </w:r>
          <w:r w:rsidRPr="00CB7E7B">
            <w:rPr>
              <w:rFonts w:ascii="Arial" w:hAnsi="Arial" w:cs="Arial"/>
            </w:rPr>
            <w:t>various media</w:t>
          </w:r>
          <w:r w:rsidRPr="00CB7E7B">
            <w:rPr>
              <w:rFonts w:ascii="Arial" w:hAnsi="Arial" w:cs="Arial"/>
            </w:rPr>
            <w:t xml:space="preserve"> platform (World Economic Forum, 2021).</w:t>
          </w:r>
        </w:p>
        <w:p w14:paraId="00000011" w14:textId="77777777" w:rsidR="00065B74" w:rsidRPr="00CB7E7B" w:rsidRDefault="005D184C">
          <w:pPr>
            <w:spacing w:after="7" w:line="360" w:lineRule="auto"/>
            <w:ind w:right="507" w:firstLine="720"/>
            <w:rPr>
              <w:rFonts w:ascii="Arial" w:hAnsi="Arial" w:cs="Arial"/>
            </w:rPr>
          </w:pPr>
          <w:r w:rsidRPr="00CB7E7B">
            <w:rPr>
              <w:rFonts w:ascii="Arial" w:hAnsi="Arial" w:cs="Arial"/>
            </w:rPr>
            <w:t xml:space="preserve">However, </w:t>
          </w:r>
          <w:r w:rsidRPr="00CB7E7B">
            <w:rPr>
              <w:rFonts w:ascii="Arial" w:hAnsi="Arial" w:cs="Arial"/>
            </w:rPr>
            <w:t>the relationship between media and the police</w:t>
          </w:r>
          <w:r w:rsidRPr="00CB7E7B">
            <w:rPr>
              <w:rFonts w:ascii="Arial" w:hAnsi="Arial" w:cs="Arial"/>
            </w:rPr>
            <w:t xml:space="preserve"> is not always</w:t>
          </w:r>
          <w:r w:rsidRPr="00CB7E7B">
            <w:rPr>
              <w:rFonts w:ascii="Arial" w:hAnsi="Arial" w:cs="Arial"/>
            </w:rPr>
            <w:t xml:space="preserve"> positive</w:t>
          </w:r>
          <w:r w:rsidRPr="00CB7E7B">
            <w:rPr>
              <w:rFonts w:ascii="Arial" w:hAnsi="Arial" w:cs="Arial"/>
            </w:rPr>
            <w:t xml:space="preserve">. Media is </w:t>
          </w:r>
          <w:r w:rsidRPr="00CB7E7B">
            <w:rPr>
              <w:rFonts w:ascii="Arial" w:hAnsi="Arial" w:cs="Arial"/>
            </w:rPr>
            <w:t>interacted with</w:t>
          </w:r>
          <w:r w:rsidRPr="00CB7E7B">
            <w:rPr>
              <w:rFonts w:ascii="Arial" w:hAnsi="Arial" w:cs="Arial"/>
            </w:rPr>
            <w:t xml:space="preserve"> every day, and its most popular form being social media allows</w:t>
          </w:r>
          <w:r w:rsidRPr="00CB7E7B">
            <w:rPr>
              <w:rFonts w:ascii="Arial" w:hAnsi="Arial" w:cs="Arial"/>
            </w:rPr>
            <w:t xml:space="preserve"> </w:t>
          </w:r>
          <w:r w:rsidRPr="00CB7E7B">
            <w:rPr>
              <w:rFonts w:ascii="Arial" w:hAnsi="Arial" w:cs="Arial"/>
            </w:rPr>
            <w:t>over</w:t>
          </w:r>
          <w:r w:rsidRPr="00CB7E7B">
            <w:rPr>
              <w:rFonts w:ascii="Arial" w:hAnsi="Arial" w:cs="Arial"/>
            </w:rPr>
            <w:t xml:space="preserve"> half of the UK population to access it. This includes children. Russell Wate stated </w:t>
          </w:r>
          <w:r w:rsidRPr="00CB7E7B">
            <w:rPr>
              <w:rFonts w:ascii="Arial" w:hAnsi="Arial" w:cs="Arial"/>
            </w:rPr>
            <w:t>o</w:t>
          </w:r>
          <w:r w:rsidRPr="00CB7E7B">
            <w:rPr>
              <w:rFonts w:ascii="Arial" w:hAnsi="Arial" w:cs="Arial"/>
            </w:rPr>
            <w:t>n page 32 of his handbook</w:t>
          </w:r>
          <w:r w:rsidRPr="00CB7E7B">
            <w:rPr>
              <w:rFonts w:ascii="Arial" w:hAnsi="Arial" w:cs="Arial"/>
            </w:rPr>
            <w:t>, ‘Multi-agency Safeguarding in a Public Protection World’,</w:t>
          </w:r>
          <w:r w:rsidRPr="00CB7E7B">
            <w:rPr>
              <w:rFonts w:ascii="Arial" w:hAnsi="Arial" w:cs="Arial"/>
            </w:rPr>
            <w:t xml:space="preserve"> that recent technological advances, such as instantly accessible social media, has ‘e</w:t>
          </w:r>
          <w:r w:rsidRPr="00CB7E7B">
            <w:rPr>
              <w:rFonts w:ascii="Arial" w:hAnsi="Arial" w:cs="Arial"/>
            </w:rPr>
            <w:t xml:space="preserve">nabled offenders to sophisticate their method of offending’ (Wate, 2015).  Social media growth has altered many </w:t>
          </w:r>
          <w:proofErr w:type="spellStart"/>
          <w:r w:rsidRPr="00CB7E7B">
            <w:rPr>
              <w:rFonts w:ascii="Arial" w:hAnsi="Arial" w:cs="Arial"/>
            </w:rPr>
            <w:t>peoples</w:t>
          </w:r>
          <w:proofErr w:type="spellEnd"/>
          <w:r w:rsidRPr="00CB7E7B">
            <w:rPr>
              <w:rFonts w:ascii="Arial" w:hAnsi="Arial" w:cs="Arial"/>
            </w:rPr>
            <w:t xml:space="preserve"> lives, young and old. It has been proven to be a platform where users can conversate and meet new people online without having to meet t</w:t>
          </w:r>
          <w:r w:rsidRPr="00CB7E7B">
            <w:rPr>
              <w:rFonts w:ascii="Arial" w:hAnsi="Arial" w:cs="Arial"/>
            </w:rPr>
            <w:t>hem in person. However, there are individuals who do not use it so innocently and may use it to ‘groom’ younger users, ‘encouraging them to engage in sexual language and posing’ (Wate, 2015), even requesting them to meet in an outside environment.</w:t>
          </w:r>
        </w:p>
        <w:p w14:paraId="00000012" w14:textId="77777777" w:rsidR="00065B74" w:rsidRPr="00CB7E7B" w:rsidRDefault="005D184C">
          <w:pPr>
            <w:spacing w:after="7" w:line="360" w:lineRule="auto"/>
            <w:ind w:right="507" w:firstLine="720"/>
            <w:rPr>
              <w:rFonts w:ascii="Arial" w:hAnsi="Arial" w:cs="Arial"/>
            </w:rPr>
          </w:pPr>
          <w:r w:rsidRPr="00CB7E7B">
            <w:rPr>
              <w:rFonts w:ascii="Arial" w:hAnsi="Arial" w:cs="Arial"/>
            </w:rPr>
            <w:t>It has b</w:t>
          </w:r>
          <w:r w:rsidRPr="00CB7E7B">
            <w:rPr>
              <w:rFonts w:ascii="Arial" w:hAnsi="Arial" w:cs="Arial"/>
            </w:rPr>
            <w:t xml:space="preserve">een shown that sexual offenders are using media platforms as a gateway into sexually abusing vulnerable victims. </w:t>
          </w:r>
          <w:r w:rsidRPr="00CB7E7B">
            <w:rPr>
              <w:rFonts w:ascii="Arial" w:hAnsi="Arial" w:cs="Arial"/>
            </w:rPr>
            <w:t>This was shown in a case which took place in Rochdale, Greater Manchester, where a group of nine men used social media to prey on underage fema</w:t>
          </w:r>
          <w:r w:rsidRPr="00CB7E7B">
            <w:rPr>
              <w:rFonts w:ascii="Arial" w:hAnsi="Arial" w:cs="Arial"/>
            </w:rPr>
            <w:t xml:space="preserve">les, before enticing them to meet in the real world and trafficking them for prostitution. All nine men involved were ‘convicted of rape as well as conspiracy to engage in sexual activity with children, trafficking for sexual exploitation, sexual activity </w:t>
          </w:r>
          <w:r w:rsidRPr="00CB7E7B">
            <w:rPr>
              <w:rFonts w:ascii="Arial" w:hAnsi="Arial" w:cs="Arial"/>
            </w:rPr>
            <w:t>with a girl under sixteen, aiding and abetting rape, and sexual assault’ (Gill &amp; Harrison, 2015).</w:t>
          </w:r>
        </w:p>
        <w:p w14:paraId="00000013" w14:textId="77777777" w:rsidR="00065B74" w:rsidRPr="00CB7E7B" w:rsidRDefault="005D184C">
          <w:pPr>
            <w:spacing w:after="7" w:line="360" w:lineRule="auto"/>
            <w:ind w:right="507" w:firstLine="720"/>
            <w:rPr>
              <w:rFonts w:ascii="Arial" w:hAnsi="Arial" w:cs="Arial"/>
            </w:rPr>
          </w:pPr>
          <w:r w:rsidRPr="00CB7E7B">
            <w:rPr>
              <w:rFonts w:ascii="Arial" w:hAnsi="Arial" w:cs="Arial"/>
            </w:rPr>
            <w:t>To conclude this essay, media coverage affects policing strategies in relation to public protection by both helping police investigations but also hindering t</w:t>
          </w:r>
          <w:r w:rsidRPr="00CB7E7B">
            <w:rPr>
              <w:rFonts w:ascii="Arial" w:hAnsi="Arial" w:cs="Arial"/>
            </w:rPr>
            <w:t xml:space="preserve">hem. </w:t>
          </w:r>
          <w:proofErr w:type="gramStart"/>
          <w:r w:rsidRPr="00CB7E7B">
            <w:rPr>
              <w:rFonts w:ascii="Arial" w:hAnsi="Arial" w:cs="Arial"/>
            </w:rPr>
            <w:t>It is clear that the</w:t>
          </w:r>
          <w:proofErr w:type="gramEnd"/>
          <w:r w:rsidRPr="00CB7E7B">
            <w:rPr>
              <w:rFonts w:ascii="Arial" w:hAnsi="Arial" w:cs="Arial"/>
            </w:rPr>
            <w:t xml:space="preserve"> police must </w:t>
          </w:r>
          <w:r w:rsidRPr="00CB7E7B">
            <w:rPr>
              <w:rFonts w:ascii="Arial" w:hAnsi="Arial" w:cs="Arial"/>
            </w:rPr>
            <w:t>maintain</w:t>
          </w:r>
          <w:r w:rsidRPr="00CB7E7B">
            <w:rPr>
              <w:rFonts w:ascii="Arial" w:hAnsi="Arial" w:cs="Arial"/>
            </w:rPr>
            <w:t xml:space="preserve"> a </w:t>
          </w:r>
          <w:r w:rsidRPr="00CB7E7B">
            <w:rPr>
              <w:rFonts w:ascii="Arial" w:hAnsi="Arial" w:cs="Arial"/>
            </w:rPr>
            <w:t>positive</w:t>
          </w:r>
          <w:r w:rsidRPr="00CB7E7B">
            <w:rPr>
              <w:rFonts w:ascii="Arial" w:hAnsi="Arial" w:cs="Arial"/>
            </w:rPr>
            <w:t xml:space="preserve"> relationship with media </w:t>
          </w:r>
          <w:r w:rsidRPr="00CB7E7B">
            <w:rPr>
              <w:rFonts w:ascii="Arial" w:hAnsi="Arial" w:cs="Arial"/>
            </w:rPr>
            <w:t>outlets as they</w:t>
          </w:r>
          <w:r w:rsidRPr="00CB7E7B">
            <w:rPr>
              <w:rFonts w:ascii="Arial" w:hAnsi="Arial" w:cs="Arial"/>
            </w:rPr>
            <w:t xml:space="preserve"> cover a number of police investigations. </w:t>
          </w:r>
          <w:r w:rsidRPr="00CB7E7B">
            <w:rPr>
              <w:rFonts w:ascii="Arial" w:hAnsi="Arial" w:cs="Arial"/>
            </w:rPr>
            <w:t>M</w:t>
          </w:r>
          <w:r w:rsidRPr="00CB7E7B">
            <w:rPr>
              <w:rFonts w:ascii="Arial" w:hAnsi="Arial" w:cs="Arial"/>
            </w:rPr>
            <w:t>edia provides many advantages of broadcasting incidents to allow the police to collect as much information as possib</w:t>
          </w:r>
          <w:r w:rsidRPr="00CB7E7B">
            <w:rPr>
              <w:rFonts w:ascii="Arial" w:hAnsi="Arial" w:cs="Arial"/>
            </w:rPr>
            <w:t>le to complete their investigations. It can however be used by offenders who use the platforms as a gateway for child exploitation and to prey on vulnerable users.</w:t>
          </w:r>
        </w:p>
        <w:p w14:paraId="00000014" w14:textId="77777777" w:rsidR="00065B74" w:rsidRPr="00CB7E7B" w:rsidRDefault="00065B74">
          <w:pPr>
            <w:spacing w:after="7" w:line="360" w:lineRule="auto"/>
            <w:ind w:right="507"/>
            <w:rPr>
              <w:rFonts w:ascii="Arial" w:hAnsi="Arial" w:cs="Arial"/>
            </w:rPr>
          </w:pPr>
        </w:p>
        <w:p w14:paraId="1BFA83BB" w14:textId="77777777" w:rsidR="004C34D0" w:rsidRDefault="005D184C">
          <w:pPr>
            <w:spacing w:after="7" w:line="360" w:lineRule="auto"/>
            <w:ind w:right="507"/>
            <w:jc w:val="right"/>
            <w:rPr>
              <w:rFonts w:ascii="Arial" w:hAnsi="Arial" w:cs="Arial"/>
              <w:b/>
            </w:rPr>
          </w:pPr>
          <w:r w:rsidRPr="00CB7E7B">
            <w:rPr>
              <w:rFonts w:ascii="Arial" w:hAnsi="Arial" w:cs="Arial"/>
              <w:b/>
            </w:rPr>
            <w:lastRenderedPageBreak/>
            <w:t>875 words</w:t>
          </w:r>
        </w:p>
        <w:p w14:paraId="2DB9C751" w14:textId="77777777" w:rsidR="004C34D0" w:rsidRDefault="004C34D0">
          <w:pPr>
            <w:spacing w:after="7" w:line="360" w:lineRule="auto"/>
            <w:ind w:right="507"/>
            <w:jc w:val="right"/>
            <w:rPr>
              <w:rFonts w:ascii="Arial" w:hAnsi="Arial" w:cs="Arial"/>
              <w:b/>
            </w:rPr>
          </w:pPr>
        </w:p>
        <w:p w14:paraId="74AE4E56" w14:textId="1EB46872" w:rsidR="004C34D0" w:rsidRDefault="004C34D0" w:rsidP="004C34D0">
          <w:pPr>
            <w:spacing w:after="7" w:line="360" w:lineRule="auto"/>
            <w:ind w:right="507"/>
            <w:rPr>
              <w:rFonts w:ascii="Arial" w:hAnsi="Arial" w:cs="Arial"/>
              <w:b/>
            </w:rPr>
          </w:pPr>
          <w:r>
            <w:rPr>
              <w:rFonts w:ascii="Arial" w:hAnsi="Arial" w:cs="Arial"/>
              <w:b/>
            </w:rPr>
            <w:t xml:space="preserve">BIBLIOGRAPHY </w:t>
          </w:r>
        </w:p>
        <w:p w14:paraId="0A17AD37" w14:textId="495CDB9D" w:rsidR="004C34D0" w:rsidRDefault="004C34D0" w:rsidP="004C34D0">
          <w:pPr>
            <w:spacing w:after="7" w:line="360" w:lineRule="auto"/>
            <w:ind w:right="507"/>
            <w:rPr>
              <w:rFonts w:ascii="Arial" w:hAnsi="Arial" w:cs="Arial"/>
              <w:b/>
            </w:rPr>
          </w:pPr>
        </w:p>
        <w:p w14:paraId="50CB3330" w14:textId="5CCCB989" w:rsidR="000C7CE7" w:rsidRDefault="004C34D0" w:rsidP="004C34D0">
          <w:pPr>
            <w:pBdr>
              <w:top w:val="nil"/>
              <w:left w:val="nil"/>
              <w:bottom w:val="nil"/>
              <w:right w:val="nil"/>
              <w:between w:val="nil"/>
            </w:pBdr>
            <w:spacing w:line="240" w:lineRule="auto"/>
            <w:rPr>
              <w:color w:val="000000"/>
              <w:sz w:val="24"/>
              <w:szCs w:val="24"/>
            </w:rPr>
          </w:pPr>
          <w:r>
            <w:rPr>
              <w:color w:val="000000"/>
              <w:sz w:val="24"/>
              <w:szCs w:val="24"/>
            </w:rPr>
            <w:t xml:space="preserve">College of </w:t>
          </w:r>
          <w:proofErr w:type="gramStart"/>
          <w:r>
            <w:rPr>
              <w:color w:val="000000"/>
              <w:sz w:val="24"/>
              <w:szCs w:val="24"/>
            </w:rPr>
            <w:t>Policing ,</w:t>
          </w:r>
          <w:proofErr w:type="gramEnd"/>
          <w:r>
            <w:rPr>
              <w:color w:val="000000"/>
              <w:sz w:val="24"/>
              <w:szCs w:val="24"/>
            </w:rPr>
            <w:t xml:space="preserve"> 2021. </w:t>
          </w:r>
          <w:r>
            <w:rPr>
              <w:i/>
              <w:color w:val="000000"/>
              <w:sz w:val="24"/>
              <w:szCs w:val="24"/>
            </w:rPr>
            <w:t xml:space="preserve">Media Relations. </w:t>
          </w:r>
          <w:r>
            <w:rPr>
              <w:color w:val="000000"/>
              <w:sz w:val="24"/>
              <w:szCs w:val="24"/>
            </w:rPr>
            <w:t xml:space="preserve">[Online] </w:t>
          </w:r>
          <w:r>
            <w:rPr>
              <w:color w:val="000000"/>
              <w:sz w:val="24"/>
              <w:szCs w:val="24"/>
            </w:rPr>
            <w:br/>
            <w:t xml:space="preserve">Available at: </w:t>
          </w:r>
          <w:r>
            <w:rPr>
              <w:color w:val="000000"/>
              <w:sz w:val="24"/>
              <w:szCs w:val="24"/>
              <w:u w:val="single"/>
            </w:rPr>
            <w:t>https://www.college.police.uk/app/engagement-and-communication/media-relations</w:t>
          </w:r>
          <w:r>
            <w:rPr>
              <w:color w:val="000000"/>
              <w:sz w:val="24"/>
              <w:szCs w:val="24"/>
            </w:rPr>
            <w:br/>
            <w:t>[Accessed 7 February 2023].</w:t>
          </w:r>
        </w:p>
        <w:p w14:paraId="0A61FE90" w14:textId="77777777" w:rsidR="004C34D0" w:rsidRDefault="004C34D0" w:rsidP="004C34D0">
          <w:pPr>
            <w:spacing w:after="7" w:line="360" w:lineRule="auto"/>
            <w:ind w:right="507"/>
            <w:rPr>
              <w:rFonts w:ascii="Arial" w:hAnsi="Arial" w:cs="Arial"/>
              <w:b/>
            </w:rPr>
          </w:pPr>
        </w:p>
        <w:p w14:paraId="5AFC1DAE" w14:textId="1E778A30" w:rsidR="004C34D0" w:rsidRDefault="004C34D0" w:rsidP="004C34D0">
          <w:pPr>
            <w:pBdr>
              <w:top w:val="nil"/>
              <w:left w:val="nil"/>
              <w:bottom w:val="nil"/>
              <w:right w:val="nil"/>
              <w:between w:val="nil"/>
            </w:pBdr>
            <w:spacing w:line="240" w:lineRule="auto"/>
            <w:rPr>
              <w:color w:val="000000"/>
              <w:sz w:val="24"/>
              <w:szCs w:val="24"/>
            </w:rPr>
          </w:pPr>
          <w:r>
            <w:rPr>
              <w:color w:val="000000"/>
              <w:sz w:val="24"/>
              <w:szCs w:val="24"/>
            </w:rPr>
            <w:t xml:space="preserve">Gill, A. K. &amp; Harrison, K., 2015. Child grooming and sexual </w:t>
          </w:r>
          <w:proofErr w:type="gramStart"/>
          <w:r>
            <w:rPr>
              <w:color w:val="000000"/>
              <w:sz w:val="24"/>
              <w:szCs w:val="24"/>
            </w:rPr>
            <w:t>exploitation :</w:t>
          </w:r>
          <w:proofErr w:type="gramEnd"/>
          <w:r>
            <w:rPr>
              <w:color w:val="000000"/>
              <w:sz w:val="24"/>
              <w:szCs w:val="24"/>
            </w:rPr>
            <w:t xml:space="preserve"> are South Asian men the UK media's new folk devils?. </w:t>
          </w:r>
          <w:r>
            <w:rPr>
              <w:i/>
              <w:color w:val="000000"/>
              <w:sz w:val="24"/>
              <w:szCs w:val="24"/>
            </w:rPr>
            <w:t xml:space="preserve">International journal for crime, justice and social democracy, </w:t>
          </w:r>
          <w:r>
            <w:rPr>
              <w:color w:val="000000"/>
              <w:sz w:val="24"/>
              <w:szCs w:val="24"/>
            </w:rPr>
            <w:t>p. 35.</w:t>
          </w:r>
        </w:p>
        <w:p w14:paraId="08F9256F" w14:textId="77777777" w:rsidR="000C7CE7" w:rsidRDefault="000C7CE7" w:rsidP="000C7CE7">
          <w:pPr>
            <w:pBdr>
              <w:top w:val="nil"/>
              <w:left w:val="nil"/>
              <w:bottom w:val="nil"/>
              <w:right w:val="nil"/>
              <w:between w:val="nil"/>
            </w:pBdr>
            <w:spacing w:line="240" w:lineRule="auto"/>
            <w:rPr>
              <w:color w:val="000000"/>
              <w:sz w:val="24"/>
              <w:szCs w:val="24"/>
            </w:rPr>
          </w:pPr>
          <w:r>
            <w:rPr>
              <w:color w:val="000000"/>
              <w:sz w:val="24"/>
              <w:szCs w:val="24"/>
            </w:rPr>
            <w:t xml:space="preserve">UK </w:t>
          </w:r>
          <w:proofErr w:type="gramStart"/>
          <w:r>
            <w:rPr>
              <w:color w:val="000000"/>
              <w:sz w:val="24"/>
              <w:szCs w:val="24"/>
            </w:rPr>
            <w:t>GOV ,</w:t>
          </w:r>
          <w:proofErr w:type="gramEnd"/>
          <w:r>
            <w:rPr>
              <w:color w:val="000000"/>
              <w:sz w:val="24"/>
              <w:szCs w:val="24"/>
            </w:rPr>
            <w:t xml:space="preserve"> 2015. </w:t>
          </w:r>
          <w:r>
            <w:rPr>
              <w:i/>
              <w:color w:val="000000"/>
              <w:sz w:val="24"/>
              <w:szCs w:val="24"/>
            </w:rPr>
            <w:t xml:space="preserve">Multi-agency public protection arrangements (MAPPA): Guidance. </w:t>
          </w:r>
          <w:r>
            <w:rPr>
              <w:color w:val="000000"/>
              <w:sz w:val="24"/>
              <w:szCs w:val="24"/>
            </w:rPr>
            <w:t xml:space="preserve">[Online] </w:t>
          </w:r>
          <w:r>
            <w:rPr>
              <w:color w:val="000000"/>
              <w:sz w:val="24"/>
              <w:szCs w:val="24"/>
            </w:rPr>
            <w:br/>
            <w:t xml:space="preserve">Available at: </w:t>
          </w:r>
          <w:r>
            <w:rPr>
              <w:color w:val="000000"/>
              <w:sz w:val="24"/>
              <w:szCs w:val="24"/>
              <w:u w:val="single"/>
            </w:rPr>
            <w:t>https://www.gov.uk/government/publications/multi-agency-public-protection-arrangements-mappa-guidance</w:t>
          </w:r>
          <w:r>
            <w:rPr>
              <w:color w:val="000000"/>
              <w:sz w:val="24"/>
              <w:szCs w:val="24"/>
            </w:rPr>
            <w:br/>
            <w:t>[Accessed 7 February 2023].</w:t>
          </w:r>
        </w:p>
        <w:p w14:paraId="6AFD0D6E" w14:textId="77777777" w:rsidR="000C7CE7" w:rsidRDefault="000C7CE7" w:rsidP="004C34D0">
          <w:pPr>
            <w:pBdr>
              <w:top w:val="nil"/>
              <w:left w:val="nil"/>
              <w:bottom w:val="nil"/>
              <w:right w:val="nil"/>
              <w:between w:val="nil"/>
            </w:pBdr>
            <w:spacing w:line="240" w:lineRule="auto"/>
            <w:rPr>
              <w:color w:val="000000"/>
              <w:sz w:val="24"/>
              <w:szCs w:val="24"/>
            </w:rPr>
          </w:pPr>
        </w:p>
        <w:p w14:paraId="467B20AF" w14:textId="20D8E39A" w:rsidR="004C34D0" w:rsidRDefault="004C34D0" w:rsidP="004C34D0">
          <w:pPr>
            <w:spacing w:after="7" w:line="360" w:lineRule="auto"/>
            <w:ind w:right="507"/>
            <w:rPr>
              <w:rFonts w:ascii="Arial" w:hAnsi="Arial" w:cs="Arial"/>
              <w:b/>
            </w:rPr>
          </w:pPr>
        </w:p>
        <w:p w14:paraId="5A53F024" w14:textId="77777777" w:rsidR="000C7CE7" w:rsidRDefault="000C7CE7" w:rsidP="000C7CE7">
          <w:pPr>
            <w:pBdr>
              <w:top w:val="nil"/>
              <w:left w:val="nil"/>
              <w:bottom w:val="nil"/>
              <w:right w:val="nil"/>
              <w:between w:val="nil"/>
            </w:pBdr>
            <w:spacing w:line="240" w:lineRule="auto"/>
            <w:rPr>
              <w:color w:val="000000"/>
              <w:sz w:val="24"/>
              <w:szCs w:val="24"/>
            </w:rPr>
          </w:pPr>
          <w:r>
            <w:rPr>
              <w:color w:val="000000"/>
              <w:sz w:val="24"/>
              <w:szCs w:val="24"/>
            </w:rPr>
            <w:t xml:space="preserve">Scanlon, F. P. a. M., 2015. Dark secrets of childhood: Media power, child abuse and public scandals. In: </w:t>
          </w:r>
          <w:r>
            <w:rPr>
              <w:i/>
              <w:color w:val="000000"/>
              <w:sz w:val="24"/>
              <w:szCs w:val="24"/>
            </w:rPr>
            <w:t xml:space="preserve">Dark secrets of childhood. </w:t>
          </w:r>
          <w:proofErr w:type="gramStart"/>
          <w:r>
            <w:rPr>
              <w:color w:val="000000"/>
              <w:sz w:val="24"/>
              <w:szCs w:val="24"/>
            </w:rPr>
            <w:t>s.l.:</w:t>
          </w:r>
          <w:proofErr w:type="spellStart"/>
          <w:r>
            <w:rPr>
              <w:color w:val="000000"/>
              <w:sz w:val="24"/>
              <w:szCs w:val="24"/>
            </w:rPr>
            <w:t>s.n</w:t>
          </w:r>
          <w:proofErr w:type="spellEnd"/>
          <w:r>
            <w:rPr>
              <w:color w:val="000000"/>
              <w:sz w:val="24"/>
              <w:szCs w:val="24"/>
            </w:rPr>
            <w:t>.</w:t>
          </w:r>
          <w:proofErr w:type="gramEnd"/>
          <w:r>
            <w:rPr>
              <w:color w:val="000000"/>
              <w:sz w:val="24"/>
              <w:szCs w:val="24"/>
            </w:rPr>
            <w:t>, pp. 1-25.</w:t>
          </w:r>
        </w:p>
        <w:p w14:paraId="3BA04295" w14:textId="77777777" w:rsidR="004C34D0" w:rsidRDefault="004C34D0" w:rsidP="004C34D0">
          <w:pPr>
            <w:spacing w:after="7" w:line="360" w:lineRule="auto"/>
            <w:ind w:right="507"/>
            <w:rPr>
              <w:rFonts w:ascii="Arial" w:hAnsi="Arial" w:cs="Arial"/>
              <w:b/>
            </w:rPr>
          </w:pPr>
        </w:p>
        <w:p w14:paraId="7CA1C252" w14:textId="3911FD6B" w:rsidR="004C34D0" w:rsidRDefault="004C34D0" w:rsidP="004C34D0">
          <w:pPr>
            <w:spacing w:after="0" w:line="360" w:lineRule="auto"/>
            <w:rPr>
              <w:sz w:val="24"/>
              <w:szCs w:val="24"/>
            </w:rPr>
          </w:pPr>
          <w:r>
            <w:rPr>
              <w:sz w:val="24"/>
              <w:szCs w:val="24"/>
            </w:rPr>
            <w:t xml:space="preserve">Powell, Fred, and Margaret Scanlon. “Introduction.” </w:t>
          </w:r>
          <w:r>
            <w:rPr>
              <w:i/>
              <w:sz w:val="24"/>
              <w:szCs w:val="24"/>
            </w:rPr>
            <w:t>Dark Secrets of Childhood: Media Power, Child Abuse and Public Scandals</w:t>
          </w:r>
          <w:r>
            <w:rPr>
              <w:sz w:val="24"/>
              <w:szCs w:val="24"/>
            </w:rPr>
            <w:t xml:space="preserve">, 1st ed., Bristol University Press, 2015, pp. 1–25. </w:t>
          </w:r>
          <w:r>
            <w:rPr>
              <w:i/>
              <w:sz w:val="24"/>
              <w:szCs w:val="24"/>
            </w:rPr>
            <w:t>JSTOR</w:t>
          </w:r>
          <w:r>
            <w:rPr>
              <w:sz w:val="24"/>
              <w:szCs w:val="24"/>
            </w:rPr>
            <w:t xml:space="preserve">, </w:t>
          </w:r>
          <w:hyperlink r:id="rId8">
            <w:r>
              <w:rPr>
                <w:color w:val="0000FF"/>
                <w:sz w:val="24"/>
                <w:szCs w:val="24"/>
                <w:u w:val="single"/>
              </w:rPr>
              <w:t>https://doi.org/10.2307/j.ctt1t891cw.4. Accessed 8 May 2023</w:t>
            </w:r>
          </w:hyperlink>
          <w:r>
            <w:rPr>
              <w:sz w:val="24"/>
              <w:szCs w:val="24"/>
            </w:rPr>
            <w:t>.</w:t>
          </w:r>
        </w:p>
        <w:p w14:paraId="0233C4E5" w14:textId="1715428F" w:rsidR="004C34D0" w:rsidRDefault="004C34D0" w:rsidP="004C34D0">
          <w:pPr>
            <w:spacing w:after="0" w:line="360" w:lineRule="auto"/>
            <w:rPr>
              <w:sz w:val="24"/>
              <w:szCs w:val="24"/>
            </w:rPr>
          </w:pPr>
        </w:p>
        <w:p w14:paraId="1B37FAB5" w14:textId="2BDA6559" w:rsidR="004C34D0" w:rsidRDefault="004C34D0" w:rsidP="004C34D0">
          <w:pPr>
            <w:pBdr>
              <w:top w:val="nil"/>
              <w:left w:val="nil"/>
              <w:bottom w:val="nil"/>
              <w:right w:val="nil"/>
              <w:between w:val="nil"/>
            </w:pBdr>
            <w:spacing w:line="240" w:lineRule="auto"/>
            <w:rPr>
              <w:sz w:val="24"/>
              <w:szCs w:val="24"/>
            </w:rPr>
          </w:pPr>
          <w:r>
            <w:rPr>
              <w:sz w:val="24"/>
              <w:szCs w:val="24"/>
            </w:rPr>
            <w:t xml:space="preserve">Wate, R., 2015. Multi-agency safeguarding in a public protection </w:t>
          </w:r>
          <w:proofErr w:type="gramStart"/>
          <w:r>
            <w:rPr>
              <w:sz w:val="24"/>
              <w:szCs w:val="24"/>
            </w:rPr>
            <w:t>world :</w:t>
          </w:r>
          <w:proofErr w:type="gramEnd"/>
          <w:r>
            <w:rPr>
              <w:sz w:val="24"/>
              <w:szCs w:val="24"/>
            </w:rPr>
            <w:t xml:space="preserve"> a handbook for protecting children and vulnerable adults. In: </w:t>
          </w:r>
          <w:r>
            <w:rPr>
              <w:i/>
              <w:sz w:val="24"/>
              <w:szCs w:val="24"/>
            </w:rPr>
            <w:t xml:space="preserve">Multi-agency safeguarding in a public protection </w:t>
          </w:r>
          <w:proofErr w:type="gramStart"/>
          <w:r>
            <w:rPr>
              <w:i/>
              <w:sz w:val="24"/>
              <w:szCs w:val="24"/>
            </w:rPr>
            <w:t>world .</w:t>
          </w:r>
          <w:proofErr w:type="gramEnd"/>
          <w:r>
            <w:rPr>
              <w:i/>
              <w:sz w:val="24"/>
              <w:szCs w:val="24"/>
            </w:rPr>
            <w:t xml:space="preserve"> </w:t>
          </w:r>
          <w:proofErr w:type="gramStart"/>
          <w:r>
            <w:rPr>
              <w:sz w:val="24"/>
              <w:szCs w:val="24"/>
            </w:rPr>
            <w:t>s.l.:</w:t>
          </w:r>
          <w:proofErr w:type="spellStart"/>
          <w:r>
            <w:rPr>
              <w:sz w:val="24"/>
              <w:szCs w:val="24"/>
            </w:rPr>
            <w:t>s.n</w:t>
          </w:r>
          <w:proofErr w:type="spellEnd"/>
          <w:r>
            <w:rPr>
              <w:sz w:val="24"/>
              <w:szCs w:val="24"/>
            </w:rPr>
            <w:t>.</w:t>
          </w:r>
          <w:proofErr w:type="gramEnd"/>
          <w:r>
            <w:rPr>
              <w:sz w:val="24"/>
              <w:szCs w:val="24"/>
            </w:rPr>
            <w:t>, p. 90.</w:t>
          </w:r>
        </w:p>
        <w:p w14:paraId="746ECBE3" w14:textId="5990CB62" w:rsidR="00EB1B1F" w:rsidRDefault="00EB1B1F" w:rsidP="004C34D0">
          <w:pPr>
            <w:pBdr>
              <w:top w:val="nil"/>
              <w:left w:val="nil"/>
              <w:bottom w:val="nil"/>
              <w:right w:val="nil"/>
              <w:between w:val="nil"/>
            </w:pBdr>
            <w:spacing w:line="240" w:lineRule="auto"/>
            <w:rPr>
              <w:sz w:val="24"/>
              <w:szCs w:val="24"/>
            </w:rPr>
          </w:pPr>
        </w:p>
        <w:p w14:paraId="3AE2C79E" w14:textId="77777777" w:rsidR="00EB1B1F" w:rsidRDefault="00EB1B1F" w:rsidP="00EB1B1F">
          <w:pPr>
            <w:pBdr>
              <w:top w:val="nil"/>
              <w:left w:val="nil"/>
              <w:bottom w:val="nil"/>
              <w:right w:val="nil"/>
              <w:between w:val="nil"/>
            </w:pBdr>
            <w:spacing w:line="240" w:lineRule="auto"/>
            <w:rPr>
              <w:color w:val="000000"/>
              <w:sz w:val="24"/>
              <w:szCs w:val="24"/>
            </w:rPr>
          </w:pPr>
          <w:r>
            <w:rPr>
              <w:color w:val="000000"/>
              <w:sz w:val="24"/>
              <w:szCs w:val="24"/>
            </w:rPr>
            <w:t xml:space="preserve">YouGov, 2022. </w:t>
          </w:r>
          <w:r>
            <w:rPr>
              <w:i/>
              <w:color w:val="000000"/>
              <w:sz w:val="24"/>
              <w:szCs w:val="24"/>
            </w:rPr>
            <w:t xml:space="preserve">Confidence in the police sinks in two years. </w:t>
          </w:r>
          <w:r>
            <w:rPr>
              <w:color w:val="000000"/>
              <w:sz w:val="24"/>
              <w:szCs w:val="24"/>
            </w:rPr>
            <w:t xml:space="preserve">[Online] </w:t>
          </w:r>
          <w:r>
            <w:rPr>
              <w:color w:val="000000"/>
              <w:sz w:val="24"/>
              <w:szCs w:val="24"/>
            </w:rPr>
            <w:br/>
            <w:t xml:space="preserve">Available at: </w:t>
          </w:r>
          <w:r>
            <w:rPr>
              <w:color w:val="000000"/>
              <w:sz w:val="24"/>
              <w:szCs w:val="24"/>
              <w:u w:val="single"/>
            </w:rPr>
            <w:t>https://yougov.co.uk/topics/politics/articles-reports/2022/03/15/confidence-police-sinks-two-years</w:t>
          </w:r>
          <w:r>
            <w:rPr>
              <w:color w:val="000000"/>
              <w:sz w:val="24"/>
              <w:szCs w:val="24"/>
            </w:rPr>
            <w:br/>
            <w:t>[Accessed 11 January 2023].</w:t>
          </w:r>
        </w:p>
        <w:p w14:paraId="22D75BA0" w14:textId="77777777" w:rsidR="00EB1B1F" w:rsidRDefault="00EB1B1F" w:rsidP="004C34D0">
          <w:pPr>
            <w:pBdr>
              <w:top w:val="nil"/>
              <w:left w:val="nil"/>
              <w:bottom w:val="nil"/>
              <w:right w:val="nil"/>
              <w:between w:val="nil"/>
            </w:pBdr>
            <w:spacing w:line="240" w:lineRule="auto"/>
            <w:rPr>
              <w:sz w:val="24"/>
              <w:szCs w:val="24"/>
            </w:rPr>
          </w:pPr>
        </w:p>
        <w:p w14:paraId="548010F5" w14:textId="77777777" w:rsidR="00EB1B1F" w:rsidRDefault="00EB1B1F" w:rsidP="00EB1B1F">
          <w:pPr>
            <w:pBdr>
              <w:top w:val="nil"/>
              <w:left w:val="nil"/>
              <w:bottom w:val="nil"/>
              <w:right w:val="nil"/>
              <w:between w:val="nil"/>
            </w:pBdr>
            <w:spacing w:line="240" w:lineRule="auto"/>
            <w:rPr>
              <w:color w:val="000000"/>
              <w:sz w:val="24"/>
              <w:szCs w:val="24"/>
            </w:rPr>
          </w:pPr>
          <w:r>
            <w:rPr>
              <w:color w:val="000000"/>
              <w:sz w:val="24"/>
              <w:szCs w:val="24"/>
            </w:rPr>
            <w:t xml:space="preserve">Wate, R., 2015. Multi-agency Safeguarding in a Public Protection World. In: </w:t>
          </w:r>
          <w:r>
            <w:rPr>
              <w:i/>
              <w:color w:val="000000"/>
              <w:sz w:val="24"/>
              <w:szCs w:val="24"/>
            </w:rPr>
            <w:t xml:space="preserve">Multi-agency Safeguarding in a Public Protection World. </w:t>
          </w:r>
          <w:proofErr w:type="gramStart"/>
          <w:r>
            <w:rPr>
              <w:color w:val="000000"/>
              <w:sz w:val="24"/>
              <w:szCs w:val="24"/>
            </w:rPr>
            <w:t>s.l.:</w:t>
          </w:r>
          <w:proofErr w:type="spellStart"/>
          <w:r>
            <w:rPr>
              <w:color w:val="000000"/>
              <w:sz w:val="24"/>
              <w:szCs w:val="24"/>
            </w:rPr>
            <w:t>s.n</w:t>
          </w:r>
          <w:proofErr w:type="spellEnd"/>
          <w:r>
            <w:rPr>
              <w:color w:val="000000"/>
              <w:sz w:val="24"/>
              <w:szCs w:val="24"/>
            </w:rPr>
            <w:t>.</w:t>
          </w:r>
          <w:proofErr w:type="gramEnd"/>
          <w:r>
            <w:rPr>
              <w:color w:val="000000"/>
              <w:sz w:val="24"/>
              <w:szCs w:val="24"/>
            </w:rPr>
            <w:t>, p. 81.</w:t>
          </w:r>
        </w:p>
        <w:p w14:paraId="501770BA" w14:textId="77777777" w:rsidR="00EB1B1F" w:rsidRDefault="00EB1B1F" w:rsidP="00EB1B1F">
          <w:pPr>
            <w:pBdr>
              <w:top w:val="nil"/>
              <w:left w:val="nil"/>
              <w:bottom w:val="nil"/>
              <w:right w:val="nil"/>
              <w:between w:val="nil"/>
            </w:pBdr>
            <w:spacing w:line="240" w:lineRule="auto"/>
            <w:rPr>
              <w:color w:val="000000"/>
              <w:sz w:val="24"/>
              <w:szCs w:val="24"/>
            </w:rPr>
          </w:pPr>
          <w:r>
            <w:rPr>
              <w:color w:val="000000"/>
              <w:sz w:val="24"/>
              <w:szCs w:val="24"/>
            </w:rPr>
            <w:lastRenderedPageBreak/>
            <w:t xml:space="preserve">Wate, R., 2015. Multi-agency safeguarding in a public protection </w:t>
          </w:r>
          <w:proofErr w:type="gramStart"/>
          <w:r>
            <w:rPr>
              <w:color w:val="000000"/>
              <w:sz w:val="24"/>
              <w:szCs w:val="24"/>
            </w:rPr>
            <w:t>world :</w:t>
          </w:r>
          <w:proofErr w:type="gramEnd"/>
          <w:r>
            <w:rPr>
              <w:color w:val="000000"/>
              <w:sz w:val="24"/>
              <w:szCs w:val="24"/>
            </w:rPr>
            <w:t xml:space="preserve"> a handbook for protecting children and vulnerable adults. In: </w:t>
          </w:r>
          <w:r>
            <w:rPr>
              <w:i/>
              <w:color w:val="000000"/>
              <w:sz w:val="24"/>
              <w:szCs w:val="24"/>
            </w:rPr>
            <w:t xml:space="preserve">Multi-agency safeguarding in a public protection </w:t>
          </w:r>
          <w:proofErr w:type="gramStart"/>
          <w:r>
            <w:rPr>
              <w:i/>
              <w:color w:val="000000"/>
              <w:sz w:val="24"/>
              <w:szCs w:val="24"/>
            </w:rPr>
            <w:t>world .</w:t>
          </w:r>
          <w:proofErr w:type="gramEnd"/>
          <w:r>
            <w:rPr>
              <w:i/>
              <w:color w:val="000000"/>
              <w:sz w:val="24"/>
              <w:szCs w:val="24"/>
            </w:rPr>
            <w:t xml:space="preserve"> </w:t>
          </w:r>
          <w:proofErr w:type="gramStart"/>
          <w:r>
            <w:rPr>
              <w:color w:val="000000"/>
              <w:sz w:val="24"/>
              <w:szCs w:val="24"/>
            </w:rPr>
            <w:t>s.l.:</w:t>
          </w:r>
          <w:proofErr w:type="spellStart"/>
          <w:r>
            <w:rPr>
              <w:color w:val="000000"/>
              <w:sz w:val="24"/>
              <w:szCs w:val="24"/>
            </w:rPr>
            <w:t>s.n</w:t>
          </w:r>
          <w:proofErr w:type="spellEnd"/>
          <w:r>
            <w:rPr>
              <w:color w:val="000000"/>
              <w:sz w:val="24"/>
              <w:szCs w:val="24"/>
            </w:rPr>
            <w:t>.</w:t>
          </w:r>
          <w:proofErr w:type="gramEnd"/>
          <w:r>
            <w:rPr>
              <w:color w:val="000000"/>
              <w:sz w:val="24"/>
              <w:szCs w:val="24"/>
            </w:rPr>
            <w:t>, p. 90.</w:t>
          </w:r>
        </w:p>
        <w:p w14:paraId="067B3969" w14:textId="06C39ACA" w:rsidR="00EB1B1F" w:rsidRDefault="00EB1B1F" w:rsidP="00EB1B1F">
          <w:pPr>
            <w:pBdr>
              <w:top w:val="nil"/>
              <w:left w:val="nil"/>
              <w:bottom w:val="nil"/>
              <w:right w:val="nil"/>
              <w:between w:val="nil"/>
            </w:pBdr>
            <w:spacing w:line="240" w:lineRule="auto"/>
            <w:rPr>
              <w:color w:val="000000"/>
              <w:sz w:val="24"/>
              <w:szCs w:val="24"/>
            </w:rPr>
          </w:pPr>
        </w:p>
        <w:p w14:paraId="25A738BA" w14:textId="77777777" w:rsidR="004C34D0" w:rsidRDefault="004C34D0" w:rsidP="004C34D0">
          <w:pPr>
            <w:spacing w:after="0" w:line="360" w:lineRule="auto"/>
            <w:rPr>
              <w:sz w:val="24"/>
              <w:szCs w:val="24"/>
            </w:rPr>
          </w:pPr>
        </w:p>
        <w:p w14:paraId="00000015" w14:textId="5E00243D" w:rsidR="00065B74" w:rsidRPr="00CB7E7B" w:rsidRDefault="005D184C" w:rsidP="004C34D0">
          <w:pPr>
            <w:spacing w:after="7" w:line="360" w:lineRule="auto"/>
            <w:ind w:right="507"/>
            <w:rPr>
              <w:rFonts w:ascii="Arial" w:hAnsi="Arial" w:cs="Arial"/>
            </w:rPr>
          </w:pPr>
          <w:r w:rsidRPr="00CB7E7B">
            <w:rPr>
              <w:rFonts w:ascii="Arial" w:hAnsi="Arial" w:cs="Arial"/>
            </w:rPr>
            <w:br w:type="page"/>
          </w:r>
        </w:p>
        <w:p w14:paraId="00000016" w14:textId="77777777" w:rsidR="00065B74" w:rsidRPr="00CB7E7B" w:rsidRDefault="005D184C">
          <w:pPr>
            <w:spacing w:after="5" w:line="360" w:lineRule="auto"/>
            <w:ind w:right="67"/>
            <w:rPr>
              <w:rFonts w:ascii="Arial" w:hAnsi="Arial" w:cs="Arial"/>
            </w:rPr>
          </w:pPr>
          <w:r w:rsidRPr="00CB7E7B">
            <w:rPr>
              <w:rFonts w:ascii="Arial" w:hAnsi="Arial" w:cs="Arial"/>
              <w:b/>
              <w:u w:val="single"/>
            </w:rPr>
            <w:lastRenderedPageBreak/>
            <w:t>Essay Three</w:t>
          </w:r>
        </w:p>
        <w:p w14:paraId="00000017" w14:textId="77777777" w:rsidR="00065B74" w:rsidRPr="00CB7E7B" w:rsidRDefault="005D184C">
          <w:pPr>
            <w:spacing w:after="16" w:line="360" w:lineRule="auto"/>
            <w:ind w:firstLine="553"/>
            <w:rPr>
              <w:rFonts w:ascii="Arial" w:hAnsi="Arial" w:cs="Arial"/>
            </w:rPr>
          </w:pPr>
          <w:r w:rsidRPr="00CB7E7B">
            <w:rPr>
              <w:rFonts w:ascii="Arial" w:hAnsi="Arial" w:cs="Arial"/>
            </w:rPr>
            <w:t>Early intervention is effective in preventing young people from offe</w:t>
          </w:r>
          <w:r w:rsidRPr="00CB7E7B">
            <w:rPr>
              <w:rFonts w:ascii="Arial" w:hAnsi="Arial" w:cs="Arial"/>
            </w:rPr>
            <w:t xml:space="preserve">nding, or re-offending, by providing them with the resources and support </w:t>
          </w:r>
          <w:r w:rsidRPr="00CB7E7B">
            <w:rPr>
              <w:rFonts w:ascii="Arial" w:hAnsi="Arial" w:cs="Arial"/>
            </w:rPr>
            <w:t xml:space="preserve">that will allow them </w:t>
          </w:r>
          <w:r w:rsidRPr="00CB7E7B">
            <w:rPr>
              <w:rFonts w:ascii="Arial" w:hAnsi="Arial" w:cs="Arial"/>
            </w:rPr>
            <w:t>to overcome negative situations</w:t>
          </w:r>
          <w:r w:rsidRPr="00CB7E7B">
            <w:rPr>
              <w:rFonts w:ascii="Arial" w:hAnsi="Arial" w:cs="Arial"/>
            </w:rPr>
            <w:t>. By encouraging</w:t>
          </w:r>
          <w:r w:rsidRPr="00CB7E7B">
            <w:rPr>
              <w:rFonts w:ascii="Arial" w:hAnsi="Arial" w:cs="Arial"/>
            </w:rPr>
            <w:t xml:space="preserve"> them to </w:t>
          </w:r>
          <w:r w:rsidRPr="00CB7E7B">
            <w:rPr>
              <w:rFonts w:ascii="Arial" w:hAnsi="Arial" w:cs="Arial"/>
            </w:rPr>
            <w:t xml:space="preserve">make </w:t>
          </w:r>
          <w:r w:rsidRPr="00CB7E7B">
            <w:rPr>
              <w:rFonts w:ascii="Arial" w:hAnsi="Arial" w:cs="Arial"/>
            </w:rPr>
            <w:t xml:space="preserve">better choices, early intervention </w:t>
          </w:r>
          <w:r w:rsidRPr="00CB7E7B">
            <w:rPr>
              <w:rFonts w:ascii="Arial" w:hAnsi="Arial" w:cs="Arial"/>
            </w:rPr>
            <w:t>supports</w:t>
          </w:r>
          <w:r w:rsidRPr="00CB7E7B">
            <w:rPr>
              <w:rFonts w:ascii="Arial" w:hAnsi="Arial" w:cs="Arial"/>
            </w:rPr>
            <w:t xml:space="preserve"> young people to create better li</w:t>
          </w:r>
          <w:r w:rsidRPr="00CB7E7B">
            <w:rPr>
              <w:rFonts w:ascii="Arial" w:hAnsi="Arial" w:cs="Arial"/>
            </w:rPr>
            <w:t>ves</w:t>
          </w:r>
          <w:r w:rsidRPr="00CB7E7B">
            <w:rPr>
              <w:rFonts w:ascii="Arial" w:hAnsi="Arial" w:cs="Arial"/>
            </w:rPr>
            <w:t xml:space="preserve"> for themselves. </w:t>
          </w:r>
          <w:r w:rsidRPr="00CB7E7B">
            <w:rPr>
              <w:rFonts w:ascii="Arial" w:hAnsi="Arial" w:cs="Arial"/>
            </w:rPr>
            <w:t xml:space="preserve">This </w:t>
          </w:r>
          <w:r w:rsidRPr="00CB7E7B">
            <w:rPr>
              <w:rFonts w:ascii="Arial" w:hAnsi="Arial" w:cs="Arial"/>
            </w:rPr>
            <w:t>can be achieved by</w:t>
          </w:r>
          <w:r w:rsidRPr="00CB7E7B">
            <w:rPr>
              <w:rFonts w:ascii="Arial" w:hAnsi="Arial" w:cs="Arial"/>
            </w:rPr>
            <w:t xml:space="preserve"> various agencies provid</w:t>
          </w:r>
          <w:r w:rsidRPr="00CB7E7B">
            <w:rPr>
              <w:rFonts w:ascii="Arial" w:hAnsi="Arial" w:cs="Arial"/>
            </w:rPr>
            <w:t>ing</w:t>
          </w:r>
          <w:r w:rsidRPr="00CB7E7B">
            <w:rPr>
              <w:rFonts w:ascii="Arial" w:hAnsi="Arial" w:cs="Arial"/>
            </w:rPr>
            <w:t xml:space="preserve"> young people with better education and knowledge to lead a life without offending. Early intervention in young </w:t>
          </w:r>
          <w:proofErr w:type="spellStart"/>
          <w:r w:rsidRPr="00CB7E7B">
            <w:rPr>
              <w:rFonts w:ascii="Arial" w:hAnsi="Arial" w:cs="Arial"/>
            </w:rPr>
            <w:t>peoples</w:t>
          </w:r>
          <w:proofErr w:type="spellEnd"/>
          <w:r w:rsidRPr="00CB7E7B">
            <w:rPr>
              <w:rFonts w:ascii="Arial" w:hAnsi="Arial" w:cs="Arial"/>
            </w:rPr>
            <w:t xml:space="preserve"> live is crucial as </w:t>
          </w:r>
          <w:r w:rsidRPr="00CB7E7B">
            <w:rPr>
              <w:rFonts w:ascii="Arial" w:hAnsi="Arial" w:cs="Arial"/>
            </w:rPr>
            <w:t>‘of the 779,660 million arrests conducted by UK police in 2017, around 1</w:t>
          </w:r>
          <w:r w:rsidRPr="00CB7E7B">
            <w:rPr>
              <w:rFonts w:ascii="Arial" w:hAnsi="Arial" w:cs="Arial"/>
            </w:rPr>
            <w:t>0% were of children aged 10–17’ (</w:t>
          </w:r>
          <w:proofErr w:type="spellStart"/>
          <w:r w:rsidRPr="00CB7E7B">
            <w:rPr>
              <w:rFonts w:ascii="Arial" w:hAnsi="Arial" w:cs="Arial"/>
            </w:rPr>
            <w:t>Pycroft</w:t>
          </w:r>
          <w:proofErr w:type="spellEnd"/>
          <w:r w:rsidRPr="00CB7E7B">
            <w:rPr>
              <w:rFonts w:ascii="Arial" w:hAnsi="Arial" w:cs="Arial"/>
            </w:rPr>
            <w:t>, 2019), and with the application of various support strategies there is hope that this statistic can be lowered.</w:t>
          </w:r>
        </w:p>
        <w:p w14:paraId="00000018" w14:textId="77777777" w:rsidR="00065B74" w:rsidRPr="00CB7E7B" w:rsidRDefault="005D184C">
          <w:pPr>
            <w:spacing w:after="16" w:line="360" w:lineRule="auto"/>
            <w:ind w:firstLine="553"/>
            <w:rPr>
              <w:rFonts w:ascii="Arial" w:hAnsi="Arial" w:cs="Arial"/>
            </w:rPr>
          </w:pPr>
          <w:r w:rsidRPr="00CB7E7B">
            <w:rPr>
              <w:rFonts w:ascii="Arial" w:hAnsi="Arial" w:cs="Arial"/>
            </w:rPr>
            <w:t>In accordance with the Children Act 1989, it is said that ‘early intervention is critical to the futur</w:t>
          </w:r>
          <w:r w:rsidRPr="00CB7E7B">
            <w:rPr>
              <w:rFonts w:ascii="Arial" w:hAnsi="Arial" w:cs="Arial"/>
            </w:rPr>
            <w:t>e wellbeing’ (</w:t>
          </w:r>
          <w:proofErr w:type="spellStart"/>
          <w:r w:rsidRPr="00CB7E7B">
            <w:rPr>
              <w:rFonts w:ascii="Arial" w:hAnsi="Arial" w:cs="Arial"/>
            </w:rPr>
            <w:t>Pycroft</w:t>
          </w:r>
          <w:proofErr w:type="spellEnd"/>
          <w:r w:rsidRPr="00CB7E7B">
            <w:rPr>
              <w:rFonts w:ascii="Arial" w:hAnsi="Arial" w:cs="Arial"/>
            </w:rPr>
            <w:t>, 2019) of children who have committed a crime, are suspected of committing a crime, or are likely to commit a crime. E</w:t>
          </w:r>
          <w:r w:rsidRPr="00CB7E7B">
            <w:rPr>
              <w:rFonts w:ascii="Arial" w:hAnsi="Arial" w:cs="Arial"/>
            </w:rPr>
            <w:t xml:space="preserve">arly intervention can be carried out </w:t>
          </w:r>
          <w:proofErr w:type="gramStart"/>
          <w:r w:rsidRPr="00CB7E7B">
            <w:rPr>
              <w:rFonts w:ascii="Arial" w:hAnsi="Arial" w:cs="Arial"/>
            </w:rPr>
            <w:t>in order to</w:t>
          </w:r>
          <w:proofErr w:type="gramEnd"/>
          <w:r w:rsidRPr="00CB7E7B">
            <w:rPr>
              <w:rFonts w:ascii="Arial" w:hAnsi="Arial" w:cs="Arial"/>
            </w:rPr>
            <w:t xml:space="preserve"> prevent a difficult situation from arising in the first place.</w:t>
          </w:r>
        </w:p>
        <w:p w14:paraId="00000019" w14:textId="77777777" w:rsidR="00065B74" w:rsidRPr="00CB7E7B" w:rsidRDefault="005D184C">
          <w:pPr>
            <w:spacing w:after="16" w:line="360" w:lineRule="auto"/>
            <w:ind w:firstLine="553"/>
            <w:rPr>
              <w:rFonts w:ascii="Arial" w:hAnsi="Arial" w:cs="Arial"/>
              <w:highlight w:val="white"/>
            </w:rPr>
          </w:pPr>
          <w:r w:rsidRPr="00CB7E7B">
            <w:rPr>
              <w:rFonts w:ascii="Arial" w:hAnsi="Arial" w:cs="Arial"/>
              <w:highlight w:val="white"/>
            </w:rPr>
            <w:t>The Youth Justice System in Wales is responsible for</w:t>
          </w:r>
          <w:r w:rsidRPr="00CB7E7B">
            <w:rPr>
              <w:rFonts w:ascii="Arial" w:hAnsi="Arial" w:cs="Arial"/>
              <w:b/>
              <w:highlight w:val="white"/>
            </w:rPr>
            <w:t> ‘</w:t>
          </w:r>
          <w:r w:rsidRPr="00CB7E7B">
            <w:rPr>
              <w:rFonts w:ascii="Arial" w:hAnsi="Arial" w:cs="Arial"/>
              <w:highlight w:val="white"/>
            </w:rPr>
            <w:t>sentencing and working with young people under the age of 18 who have committed a criminal oﬀence</w:t>
          </w:r>
          <w:r w:rsidRPr="00CB7E7B">
            <w:rPr>
              <w:rFonts w:ascii="Arial" w:hAnsi="Arial" w:cs="Arial"/>
              <w:b/>
              <w:highlight w:val="white"/>
            </w:rPr>
            <w:t xml:space="preserve">’ </w:t>
          </w:r>
          <w:r w:rsidRPr="00CB7E7B">
            <w:rPr>
              <w:rFonts w:ascii="Arial" w:hAnsi="Arial" w:cs="Arial"/>
              <w:highlight w:val="white"/>
            </w:rPr>
            <w:t xml:space="preserve">(University Of South </w:t>
          </w:r>
          <w:proofErr w:type="gramStart"/>
          <w:r w:rsidRPr="00CB7E7B">
            <w:rPr>
              <w:rFonts w:ascii="Arial" w:hAnsi="Arial" w:cs="Arial"/>
              <w:highlight w:val="white"/>
            </w:rPr>
            <w:t>Wales ,</w:t>
          </w:r>
          <w:proofErr w:type="gramEnd"/>
          <w:r w:rsidRPr="00CB7E7B">
            <w:rPr>
              <w:rFonts w:ascii="Arial" w:hAnsi="Arial" w:cs="Arial"/>
              <w:highlight w:val="white"/>
            </w:rPr>
            <w:t xml:space="preserve"> n.d.)</w:t>
          </w:r>
          <w:r w:rsidRPr="00CB7E7B">
            <w:rPr>
              <w:rFonts w:ascii="Arial" w:hAnsi="Arial" w:cs="Arial"/>
              <w:b/>
              <w:highlight w:val="white"/>
            </w:rPr>
            <w:t xml:space="preserve">. </w:t>
          </w:r>
          <w:r w:rsidRPr="00CB7E7B">
            <w:rPr>
              <w:rFonts w:ascii="Arial" w:hAnsi="Arial" w:cs="Arial"/>
              <w:highlight w:val="white"/>
            </w:rPr>
            <w:t>The system also practices early intervention with young people whos</w:t>
          </w:r>
          <w:r w:rsidRPr="00CB7E7B">
            <w:rPr>
              <w:rFonts w:ascii="Arial" w:hAnsi="Arial" w:cs="Arial"/>
              <w:highlight w:val="white"/>
            </w:rPr>
            <w:t xml:space="preserve">e behaviour is problematic </w:t>
          </w:r>
          <w:proofErr w:type="gramStart"/>
          <w:r w:rsidRPr="00CB7E7B">
            <w:rPr>
              <w:rFonts w:ascii="Arial" w:hAnsi="Arial" w:cs="Arial"/>
              <w:highlight w:val="white"/>
            </w:rPr>
            <w:t>in an attempt to</w:t>
          </w:r>
          <w:proofErr w:type="gramEnd"/>
          <w:r w:rsidRPr="00CB7E7B">
            <w:rPr>
              <w:rFonts w:ascii="Arial" w:hAnsi="Arial" w:cs="Arial"/>
              <w:highlight w:val="white"/>
            </w:rPr>
            <w:t xml:space="preserve"> help and support them before they enter the formal court system.</w:t>
          </w:r>
          <w:r w:rsidRPr="00CB7E7B">
            <w:rPr>
              <w:rFonts w:ascii="Arial" w:hAnsi="Arial" w:cs="Arial"/>
            </w:rPr>
            <w:t xml:space="preserve"> </w:t>
          </w:r>
          <w:r w:rsidRPr="00CB7E7B">
            <w:rPr>
              <w:rFonts w:ascii="Arial" w:hAnsi="Arial" w:cs="Arial"/>
              <w:highlight w:val="white"/>
            </w:rPr>
            <w:t>The Youth Justice System work closely with the Youth Justice Board who, together with their many responsibilities surrounding the prevention of you</w:t>
          </w:r>
          <w:r w:rsidRPr="00CB7E7B">
            <w:rPr>
              <w:rFonts w:ascii="Arial" w:hAnsi="Arial" w:cs="Arial"/>
              <w:highlight w:val="white"/>
            </w:rPr>
            <w:t>ng people committing crimes, have set up a system that ensures they are trialled fairly. The Youth Justice Board</w:t>
          </w:r>
          <w:r w:rsidRPr="00CB7E7B">
            <w:rPr>
              <w:rFonts w:ascii="Arial" w:hAnsi="Arial" w:cs="Arial"/>
              <w:highlight w:val="white"/>
            </w:rPr>
            <w:t xml:space="preserve"> aims </w:t>
          </w:r>
          <w:r w:rsidRPr="00CB7E7B">
            <w:rPr>
              <w:rFonts w:ascii="Arial" w:hAnsi="Arial" w:cs="Arial"/>
              <w:highlight w:val="white"/>
            </w:rPr>
            <w:t xml:space="preserve">to help young people build on their strengths so that they can use them for </w:t>
          </w:r>
          <w:proofErr w:type="gramStart"/>
          <w:r w:rsidRPr="00CB7E7B">
            <w:rPr>
              <w:rFonts w:ascii="Arial" w:hAnsi="Arial" w:cs="Arial"/>
              <w:highlight w:val="white"/>
            </w:rPr>
            <w:t>good, and</w:t>
          </w:r>
          <w:proofErr w:type="gramEnd"/>
          <w:r w:rsidRPr="00CB7E7B">
            <w:rPr>
              <w:rFonts w:ascii="Arial" w:hAnsi="Arial" w:cs="Arial"/>
              <w:highlight w:val="white"/>
            </w:rPr>
            <w:t xml:space="preserve"> supports them to make a ‘constructive contribution t</w:t>
          </w:r>
          <w:r w:rsidRPr="00CB7E7B">
            <w:rPr>
              <w:rFonts w:ascii="Arial" w:hAnsi="Arial" w:cs="Arial"/>
              <w:highlight w:val="white"/>
            </w:rPr>
            <w:t>o society’ (UK GOV, 2021). This form of early intervention is effective as it will prevent offending and re-offending in young people, thereby creating safer communities with fewer victims.</w:t>
          </w:r>
        </w:p>
        <w:p w14:paraId="0000001A" w14:textId="77777777" w:rsidR="00065B74" w:rsidRPr="00CB7E7B" w:rsidRDefault="005D184C">
          <w:pPr>
            <w:spacing w:after="7" w:line="360" w:lineRule="auto"/>
            <w:ind w:right="507" w:firstLine="553"/>
            <w:rPr>
              <w:rFonts w:ascii="Arial" w:hAnsi="Arial" w:cs="Arial"/>
            </w:rPr>
          </w:pPr>
          <w:r w:rsidRPr="00CB7E7B">
            <w:rPr>
              <w:rFonts w:ascii="Arial" w:hAnsi="Arial" w:cs="Arial"/>
            </w:rPr>
            <w:t>The Crime and Disorder Act (1998: 37) states that all agencies involved in the youth justice system should prioritise the prevention and early prevention of young offenders rather than prosecution. It is therefore crucial that fairness is upheld when agenc</w:t>
          </w:r>
          <w:r w:rsidRPr="00CB7E7B">
            <w:rPr>
              <w:rFonts w:ascii="Arial" w:hAnsi="Arial" w:cs="Arial"/>
            </w:rPr>
            <w:t>ies work together to give the ‘child suspect a voice’ (</w:t>
          </w:r>
          <w:proofErr w:type="spellStart"/>
          <w:r w:rsidRPr="00CB7E7B">
            <w:rPr>
              <w:rFonts w:ascii="Arial" w:hAnsi="Arial" w:cs="Arial"/>
            </w:rPr>
            <w:t>Pycroft</w:t>
          </w:r>
          <w:proofErr w:type="spellEnd"/>
          <w:r w:rsidRPr="00CB7E7B">
            <w:rPr>
              <w:rFonts w:ascii="Arial" w:hAnsi="Arial" w:cs="Arial"/>
            </w:rPr>
            <w:t>, 2019) and support them through the process.</w:t>
          </w:r>
        </w:p>
        <w:p w14:paraId="0000001B" w14:textId="68B09199" w:rsidR="00065B74" w:rsidRPr="00CB7E7B" w:rsidRDefault="005D184C">
          <w:pPr>
            <w:spacing w:after="7" w:line="360" w:lineRule="auto"/>
            <w:ind w:right="507" w:firstLine="553"/>
            <w:rPr>
              <w:rFonts w:ascii="Arial" w:hAnsi="Arial" w:cs="Arial"/>
            </w:rPr>
          </w:pPr>
          <w:r w:rsidRPr="00CB7E7B">
            <w:rPr>
              <w:rFonts w:ascii="Arial" w:hAnsi="Arial" w:cs="Arial"/>
            </w:rPr>
            <w:t>In addition, there are many other effective ways that the government has worked in partnership with police forces to reduce the number of young peop</w:t>
          </w:r>
          <w:r w:rsidRPr="00CB7E7B">
            <w:rPr>
              <w:rFonts w:ascii="Arial" w:hAnsi="Arial" w:cs="Arial"/>
            </w:rPr>
            <w:t>le who commit crimes, and to put an end to re-offending. For example, the CAPRICORN framework is a ‘collaborative approaches to preventing offending and re-offending by children’ (UK GOV, 2019) created in 2019 by the UK Government. The framework works in p</w:t>
          </w:r>
          <w:r w:rsidRPr="00CB7E7B">
            <w:rPr>
              <w:rFonts w:ascii="Arial" w:hAnsi="Arial" w:cs="Arial"/>
            </w:rPr>
            <w:t xml:space="preserve">artnership with a multitude of organisations such as police forces across England and </w:t>
          </w:r>
          <w:r w:rsidRPr="00CB7E7B">
            <w:rPr>
              <w:rFonts w:ascii="Arial" w:hAnsi="Arial" w:cs="Arial"/>
            </w:rPr>
            <w:lastRenderedPageBreak/>
            <w:t>Wales, schools across the country, youth offending teams, local authorities, and other local multi-agency partnerships. CAPRICORN sets out a framework to help local autho</w:t>
          </w:r>
          <w:r w:rsidRPr="00CB7E7B">
            <w:rPr>
              <w:rFonts w:ascii="Arial" w:hAnsi="Arial" w:cs="Arial"/>
            </w:rPr>
            <w:t xml:space="preserve">rities prevent young people offending and re-offending, by looking at ‘upstream’ (UK GOV, 2019) prevention to prevent youth violence and offending and ‘downstream’ (UK GOV, </w:t>
          </w:r>
          <w:r w:rsidR="00EB1B1F" w:rsidRPr="00CB7E7B">
            <w:rPr>
              <w:rFonts w:ascii="Arial" w:hAnsi="Arial" w:cs="Arial"/>
            </w:rPr>
            <w:t>2019) prevention</w:t>
          </w:r>
          <w:r w:rsidRPr="00CB7E7B">
            <w:rPr>
              <w:rFonts w:ascii="Arial" w:hAnsi="Arial" w:cs="Arial"/>
            </w:rPr>
            <w:t xml:space="preserve"> to reduce youth re-offending.</w:t>
          </w:r>
        </w:p>
        <w:p w14:paraId="0000001C" w14:textId="77777777" w:rsidR="00065B74" w:rsidRPr="00CB7E7B" w:rsidRDefault="005D184C">
          <w:pPr>
            <w:spacing w:after="16" w:line="360" w:lineRule="auto"/>
            <w:ind w:firstLine="553"/>
            <w:rPr>
              <w:rFonts w:ascii="Arial" w:hAnsi="Arial" w:cs="Arial"/>
            </w:rPr>
          </w:pPr>
          <w:r w:rsidRPr="00CB7E7B">
            <w:rPr>
              <w:rFonts w:ascii="Arial" w:hAnsi="Arial" w:cs="Arial"/>
            </w:rPr>
            <w:t xml:space="preserve">CAPRICORN’s </w:t>
          </w:r>
          <w:proofErr w:type="gramStart"/>
          <w:r w:rsidRPr="00CB7E7B">
            <w:rPr>
              <w:rFonts w:ascii="Arial" w:hAnsi="Arial" w:cs="Arial"/>
            </w:rPr>
            <w:t>main focus</w:t>
          </w:r>
          <w:proofErr w:type="gramEnd"/>
          <w:r w:rsidRPr="00CB7E7B">
            <w:rPr>
              <w:rFonts w:ascii="Arial" w:hAnsi="Arial" w:cs="Arial"/>
            </w:rPr>
            <w:t xml:space="preserve"> is to ‘prevent</w:t>
          </w:r>
          <w:r w:rsidRPr="00CB7E7B">
            <w:rPr>
              <w:rFonts w:ascii="Arial" w:hAnsi="Arial" w:cs="Arial"/>
            </w:rPr>
            <w:t xml:space="preserve"> young people offending and re-offending’ (UK GOV, 2019). Within the CAPRICORN framework, ‘upstream prevention to prevent youth violence and offending’ refers to early intervention by police, </w:t>
          </w:r>
          <w:proofErr w:type="gramStart"/>
          <w:r w:rsidRPr="00CB7E7B">
            <w:rPr>
              <w:rFonts w:ascii="Arial" w:hAnsi="Arial" w:cs="Arial"/>
            </w:rPr>
            <w:t>schools</w:t>
          </w:r>
          <w:proofErr w:type="gramEnd"/>
          <w:r w:rsidRPr="00CB7E7B">
            <w:rPr>
              <w:rFonts w:ascii="Arial" w:hAnsi="Arial" w:cs="Arial"/>
            </w:rPr>
            <w:t xml:space="preserve"> and other organisations in order to give young people th</w:t>
          </w:r>
          <w:r w:rsidRPr="00CB7E7B">
            <w:rPr>
              <w:rFonts w:ascii="Arial" w:hAnsi="Arial" w:cs="Arial"/>
            </w:rPr>
            <w:t xml:space="preserve">e best start in life by addressing the root causes of offending. This includes factors such as promoting good mental health and ‘preventing drug and alcohol problems’ </w:t>
          </w:r>
          <w:r w:rsidRPr="00CB7E7B">
            <w:rPr>
              <w:rFonts w:ascii="Arial" w:hAnsi="Arial" w:cs="Arial"/>
              <w:highlight w:val="white"/>
            </w:rPr>
            <w:t>(UK GOV, 2019)</w:t>
          </w:r>
          <w:r w:rsidRPr="00CB7E7B">
            <w:rPr>
              <w:rFonts w:ascii="Arial" w:hAnsi="Arial" w:cs="Arial"/>
            </w:rPr>
            <w:t>. The ‘downstream prevention to reduce youth re-offending’ focuses on facto</w:t>
          </w:r>
          <w:r w:rsidRPr="00CB7E7B">
            <w:rPr>
              <w:rFonts w:ascii="Arial" w:hAnsi="Arial" w:cs="Arial"/>
            </w:rPr>
            <w:t xml:space="preserve">rs which will discourage youths from re-offending by introducing programmes like ‘peer mentoring’ and ‘building life skills’ </w:t>
          </w:r>
          <w:r w:rsidRPr="00CB7E7B">
            <w:rPr>
              <w:rFonts w:ascii="Arial" w:hAnsi="Arial" w:cs="Arial"/>
              <w:highlight w:val="white"/>
            </w:rPr>
            <w:t>(UK GOV, 2019)</w:t>
          </w:r>
          <w:r w:rsidRPr="00CB7E7B">
            <w:rPr>
              <w:rFonts w:ascii="Arial" w:hAnsi="Arial" w:cs="Arial"/>
            </w:rPr>
            <w:t>. This can be fulfilled by working alongside youths with the aim of securing employment, providing nurturing environm</w:t>
          </w:r>
          <w:r w:rsidRPr="00CB7E7B">
            <w:rPr>
              <w:rFonts w:ascii="Arial" w:hAnsi="Arial" w:cs="Arial"/>
            </w:rPr>
            <w:t>ents and ensuring access to education.</w:t>
          </w:r>
        </w:p>
        <w:p w14:paraId="0000001D" w14:textId="77777777" w:rsidR="00065B74" w:rsidRPr="00CB7E7B" w:rsidRDefault="005D184C">
          <w:pPr>
            <w:spacing w:after="16" w:line="360" w:lineRule="auto"/>
            <w:ind w:firstLine="553"/>
            <w:rPr>
              <w:rFonts w:ascii="Arial" w:hAnsi="Arial" w:cs="Arial"/>
            </w:rPr>
          </w:pPr>
          <w:r w:rsidRPr="00CB7E7B">
            <w:rPr>
              <w:rFonts w:ascii="Arial" w:hAnsi="Arial" w:cs="Arial"/>
            </w:rPr>
            <w:t>There are many partnership agencies working alongside the police who work towards early intervention in young adults, preventing offending and re</w:t>
          </w:r>
          <w:r w:rsidRPr="00CB7E7B">
            <w:rPr>
              <w:rFonts w:ascii="Arial" w:hAnsi="Arial" w:cs="Arial"/>
            </w:rPr>
            <w:t>-</w:t>
          </w:r>
          <w:r w:rsidRPr="00CB7E7B">
            <w:rPr>
              <w:rFonts w:ascii="Arial" w:hAnsi="Arial" w:cs="Arial"/>
            </w:rPr>
            <w:t>offending. But there are also strategies used by the police force which</w:t>
          </w:r>
          <w:r w:rsidRPr="00CB7E7B">
            <w:rPr>
              <w:rFonts w:ascii="Arial" w:hAnsi="Arial" w:cs="Arial"/>
            </w:rPr>
            <w:t xml:space="preserve"> have </w:t>
          </w:r>
          <w:r w:rsidRPr="00CB7E7B">
            <w:rPr>
              <w:rFonts w:ascii="Arial" w:hAnsi="Arial" w:cs="Arial"/>
            </w:rPr>
            <w:t>generated</w:t>
          </w:r>
          <w:r w:rsidRPr="00CB7E7B">
            <w:rPr>
              <w:rFonts w:ascii="Arial" w:hAnsi="Arial" w:cs="Arial"/>
            </w:rPr>
            <w:t xml:space="preserve"> positive results in reducing re</w:t>
          </w:r>
          <w:r w:rsidRPr="00CB7E7B">
            <w:rPr>
              <w:rFonts w:ascii="Arial" w:hAnsi="Arial" w:cs="Arial"/>
            </w:rPr>
            <w:t>-</w:t>
          </w:r>
          <w:r w:rsidRPr="00CB7E7B">
            <w:rPr>
              <w:rFonts w:ascii="Arial" w:hAnsi="Arial" w:cs="Arial"/>
            </w:rPr>
            <w:t>offending, such as Restorative Justice. Restorative Justice has been defined by the CPS as a ‘</w:t>
          </w:r>
          <w:r w:rsidRPr="00CB7E7B">
            <w:rPr>
              <w:rFonts w:ascii="Arial" w:hAnsi="Arial" w:cs="Arial"/>
              <w:highlight w:val="white"/>
            </w:rPr>
            <w:t>process through which parties with a stake in a specific offence collectively resolve how to deal with the afterma</w:t>
          </w:r>
          <w:r w:rsidRPr="00CB7E7B">
            <w:rPr>
              <w:rFonts w:ascii="Arial" w:hAnsi="Arial" w:cs="Arial"/>
              <w:highlight w:val="white"/>
            </w:rPr>
            <w:t>th of the offence and its implications for the future’ (CPS, 2023). Restorative justice is a voluntary process which brings victims and individuals who have committed a crime into communication to address harm. It can be done in several situations and is o</w:t>
          </w:r>
          <w:r w:rsidRPr="00CB7E7B">
            <w:rPr>
              <w:rFonts w:ascii="Arial" w:hAnsi="Arial" w:cs="Arial"/>
              <w:highlight w:val="white"/>
            </w:rPr>
            <w:t xml:space="preserve">ften used as a way of preventing young offenders from re-offending in the future. This is shown in a statement by, </w:t>
          </w:r>
          <w:r w:rsidRPr="00CB7E7B">
            <w:rPr>
              <w:rFonts w:ascii="Arial" w:hAnsi="Arial" w:cs="Arial"/>
              <w:highlight w:val="white"/>
            </w:rPr>
            <w:t xml:space="preserve">Lucy Jaffe, </w:t>
          </w:r>
          <w:r w:rsidRPr="00CB7E7B">
            <w:rPr>
              <w:rFonts w:ascii="Arial" w:hAnsi="Arial" w:cs="Arial"/>
              <w:highlight w:val="white"/>
            </w:rPr>
            <w:t>director of the charity ‘WHY ME?’, who stated that ‘</w:t>
          </w:r>
          <w:r w:rsidRPr="00CB7E7B">
            <w:rPr>
              <w:rFonts w:ascii="Arial" w:hAnsi="Arial" w:cs="Arial"/>
            </w:rPr>
            <w:t>o</w:t>
          </w:r>
          <w:r w:rsidRPr="00CB7E7B">
            <w:rPr>
              <w:rFonts w:ascii="Arial" w:hAnsi="Arial" w:cs="Arial"/>
            </w:rPr>
            <w:t>ffending behaviour often starts young, and by the time people are fully matu</w:t>
          </w:r>
          <w:r w:rsidRPr="00CB7E7B">
            <w:rPr>
              <w:rFonts w:ascii="Arial" w:hAnsi="Arial" w:cs="Arial"/>
            </w:rPr>
            <w:t xml:space="preserve">re they can be trapped in a spiral of crime which they see no escape from. Restorative Justice can help young people to appreciate the real-life consequences of their actions and divert them away from </w:t>
          </w:r>
          <w:r w:rsidRPr="00CB7E7B">
            <w:rPr>
              <w:rFonts w:ascii="Arial" w:hAnsi="Arial" w:cs="Arial"/>
            </w:rPr>
            <w:t xml:space="preserve">committing crime’ (Why </w:t>
          </w:r>
          <w:proofErr w:type="gramStart"/>
          <w:r w:rsidRPr="00CB7E7B">
            <w:rPr>
              <w:rFonts w:ascii="Arial" w:hAnsi="Arial" w:cs="Arial"/>
            </w:rPr>
            <w:t>Me?,</w:t>
          </w:r>
          <w:proofErr w:type="gramEnd"/>
          <w:r w:rsidRPr="00CB7E7B">
            <w:rPr>
              <w:rFonts w:ascii="Arial" w:hAnsi="Arial" w:cs="Arial"/>
            </w:rPr>
            <w:t xml:space="preserve"> 2023).</w:t>
          </w:r>
        </w:p>
        <w:p w14:paraId="0000001E" w14:textId="77777777" w:rsidR="00065B74" w:rsidRPr="00CB7E7B" w:rsidRDefault="005D184C">
          <w:pPr>
            <w:spacing w:after="16" w:line="360" w:lineRule="auto"/>
            <w:ind w:firstLine="553"/>
            <w:rPr>
              <w:rFonts w:ascii="Arial" w:hAnsi="Arial" w:cs="Arial"/>
              <w:highlight w:val="white"/>
            </w:rPr>
          </w:pPr>
          <w:r w:rsidRPr="00CB7E7B">
            <w:rPr>
              <w:rFonts w:ascii="Arial" w:hAnsi="Arial" w:cs="Arial"/>
            </w:rPr>
            <w:t>To conclude this ess</w:t>
          </w:r>
          <w:r w:rsidRPr="00CB7E7B">
            <w:rPr>
              <w:rFonts w:ascii="Arial" w:hAnsi="Arial" w:cs="Arial"/>
            </w:rPr>
            <w:t xml:space="preserve">ay, </w:t>
          </w:r>
          <w:proofErr w:type="gramStart"/>
          <w:r w:rsidRPr="00CB7E7B">
            <w:rPr>
              <w:rFonts w:ascii="Arial" w:hAnsi="Arial" w:cs="Arial"/>
            </w:rPr>
            <w:t>it is clear that offending</w:t>
          </w:r>
          <w:proofErr w:type="gramEnd"/>
          <w:r w:rsidRPr="00CB7E7B">
            <w:rPr>
              <w:rFonts w:ascii="Arial" w:hAnsi="Arial" w:cs="Arial"/>
            </w:rPr>
            <w:t xml:space="preserve"> should be combated at an ‘early stage, as reflected in the principle aim of YOTs, through tough interventions as this was arguably more effective’ (</w:t>
          </w:r>
          <w:proofErr w:type="spellStart"/>
          <w:r w:rsidRPr="00CB7E7B">
            <w:rPr>
              <w:rFonts w:ascii="Arial" w:hAnsi="Arial" w:cs="Arial"/>
            </w:rPr>
            <w:t>Pycroft</w:t>
          </w:r>
          <w:proofErr w:type="spellEnd"/>
          <w:r w:rsidRPr="00CB7E7B">
            <w:rPr>
              <w:rFonts w:ascii="Arial" w:hAnsi="Arial" w:cs="Arial"/>
            </w:rPr>
            <w:t xml:space="preserve">, 2019). There are </w:t>
          </w:r>
          <w:proofErr w:type="gramStart"/>
          <w:r w:rsidRPr="00CB7E7B">
            <w:rPr>
              <w:rFonts w:ascii="Arial" w:hAnsi="Arial" w:cs="Arial"/>
            </w:rPr>
            <w:t>a number of</w:t>
          </w:r>
          <w:proofErr w:type="gramEnd"/>
          <w:r w:rsidRPr="00CB7E7B">
            <w:rPr>
              <w:rFonts w:ascii="Arial" w:hAnsi="Arial" w:cs="Arial"/>
            </w:rPr>
            <w:t xml:space="preserve"> effective strategies used by police for</w:t>
          </w:r>
          <w:r w:rsidRPr="00CB7E7B">
            <w:rPr>
              <w:rFonts w:ascii="Arial" w:hAnsi="Arial" w:cs="Arial"/>
            </w:rPr>
            <w:t>ces across Wales and England who work alongside partnership agencies in order to tackle the percentage of young people committing crimes and re-offending, which is an important foundation for future progress.</w:t>
          </w:r>
        </w:p>
        <w:p w14:paraId="0000001F" w14:textId="77777777" w:rsidR="00065B74" w:rsidRPr="00CB7E7B" w:rsidRDefault="00065B74">
          <w:pPr>
            <w:spacing w:after="16" w:line="360" w:lineRule="auto"/>
            <w:rPr>
              <w:rFonts w:ascii="Arial" w:hAnsi="Arial" w:cs="Arial"/>
              <w:highlight w:val="white"/>
            </w:rPr>
          </w:pPr>
        </w:p>
        <w:p w14:paraId="00000020" w14:textId="2D6A2601" w:rsidR="00065B74" w:rsidRDefault="005D184C">
          <w:pPr>
            <w:spacing w:after="16" w:line="360" w:lineRule="auto"/>
            <w:jc w:val="right"/>
            <w:rPr>
              <w:rFonts w:ascii="Arial" w:hAnsi="Arial" w:cs="Arial"/>
              <w:b/>
            </w:rPr>
          </w:pPr>
          <w:r w:rsidRPr="00CB7E7B">
            <w:rPr>
              <w:rFonts w:ascii="Arial" w:hAnsi="Arial" w:cs="Arial"/>
              <w:b/>
            </w:rPr>
            <w:lastRenderedPageBreak/>
            <w:t>9</w:t>
          </w:r>
          <w:r w:rsidR="00CB7E7B" w:rsidRPr="00CB7E7B">
            <w:rPr>
              <w:rFonts w:ascii="Arial" w:hAnsi="Arial" w:cs="Arial"/>
              <w:b/>
            </w:rPr>
            <w:t>12</w:t>
          </w:r>
          <w:r w:rsidRPr="00CB7E7B">
            <w:rPr>
              <w:rFonts w:ascii="Arial" w:hAnsi="Arial" w:cs="Arial"/>
              <w:b/>
            </w:rPr>
            <w:t xml:space="preserve"> words</w:t>
          </w:r>
        </w:p>
        <w:p w14:paraId="54A301A2" w14:textId="3E50067D" w:rsidR="004C34D0" w:rsidRDefault="004C34D0" w:rsidP="004C34D0">
          <w:pPr>
            <w:spacing w:after="16" w:line="360" w:lineRule="auto"/>
            <w:rPr>
              <w:rFonts w:ascii="Arial" w:hAnsi="Arial" w:cs="Arial"/>
              <w:b/>
            </w:rPr>
          </w:pPr>
          <w:r>
            <w:rPr>
              <w:rFonts w:ascii="Arial" w:hAnsi="Arial" w:cs="Arial"/>
              <w:b/>
            </w:rPr>
            <w:t xml:space="preserve">BIBLIOGRAPHY </w:t>
          </w:r>
        </w:p>
        <w:p w14:paraId="1F15BBC2" w14:textId="1FD0CCDB" w:rsidR="00EB1B1F" w:rsidRDefault="00EB1B1F" w:rsidP="004C34D0">
          <w:pPr>
            <w:spacing w:after="16" w:line="360" w:lineRule="auto"/>
            <w:rPr>
              <w:rFonts w:ascii="Arial" w:hAnsi="Arial" w:cs="Arial"/>
              <w:b/>
            </w:rPr>
          </w:pPr>
        </w:p>
        <w:p w14:paraId="1614B794" w14:textId="77777777" w:rsidR="00EB1B1F" w:rsidRDefault="00EB1B1F" w:rsidP="00EB1B1F">
          <w:pPr>
            <w:shd w:val="clear" w:color="auto" w:fill="FFFFFF"/>
            <w:spacing w:after="75" w:line="360" w:lineRule="auto"/>
            <w:rPr>
              <w:color w:val="000000"/>
              <w:sz w:val="24"/>
              <w:szCs w:val="24"/>
            </w:rPr>
          </w:pPr>
        </w:p>
        <w:p w14:paraId="284FBD0F" w14:textId="4D72949C" w:rsidR="00EB1B1F" w:rsidRPr="00EB1B1F" w:rsidRDefault="00EB1B1F" w:rsidP="00EB1B1F">
          <w:pPr>
            <w:pBdr>
              <w:top w:val="nil"/>
              <w:left w:val="nil"/>
              <w:bottom w:val="nil"/>
              <w:right w:val="nil"/>
              <w:between w:val="nil"/>
            </w:pBdr>
            <w:spacing w:line="240" w:lineRule="auto"/>
            <w:rPr>
              <w:sz w:val="24"/>
              <w:szCs w:val="24"/>
            </w:rPr>
          </w:pPr>
          <w:r>
            <w:rPr>
              <w:sz w:val="24"/>
              <w:szCs w:val="24"/>
            </w:rPr>
            <w:t>Bradshaw, Jonathan. The Well-Being of Children in the UK. Policy Press, 2016.</w:t>
          </w:r>
        </w:p>
        <w:p w14:paraId="0807994B" w14:textId="77777777" w:rsidR="00EB1B1F" w:rsidRDefault="00EB1B1F" w:rsidP="00EB1B1F">
          <w:pPr>
            <w:pBdr>
              <w:top w:val="nil"/>
              <w:left w:val="nil"/>
              <w:bottom w:val="nil"/>
              <w:right w:val="nil"/>
              <w:between w:val="nil"/>
            </w:pBdr>
            <w:spacing w:line="240" w:lineRule="auto"/>
            <w:rPr>
              <w:color w:val="000000"/>
              <w:sz w:val="24"/>
              <w:szCs w:val="24"/>
            </w:rPr>
          </w:pPr>
          <w:r>
            <w:rPr>
              <w:color w:val="000000"/>
              <w:sz w:val="24"/>
              <w:szCs w:val="24"/>
            </w:rPr>
            <w:t xml:space="preserve">CPS, 2023. </w:t>
          </w:r>
          <w:r>
            <w:rPr>
              <w:i/>
              <w:color w:val="000000"/>
              <w:sz w:val="24"/>
              <w:szCs w:val="24"/>
            </w:rPr>
            <w:t xml:space="preserve">Restorative Justice. </w:t>
          </w:r>
          <w:r>
            <w:rPr>
              <w:color w:val="000000"/>
              <w:sz w:val="24"/>
              <w:szCs w:val="24"/>
            </w:rPr>
            <w:t xml:space="preserve">[Online] </w:t>
          </w:r>
          <w:r>
            <w:rPr>
              <w:color w:val="000000"/>
              <w:sz w:val="24"/>
              <w:szCs w:val="24"/>
            </w:rPr>
            <w:br/>
            <w:t xml:space="preserve">Available at: </w:t>
          </w:r>
          <w:r>
            <w:rPr>
              <w:color w:val="000000"/>
              <w:sz w:val="24"/>
              <w:szCs w:val="24"/>
              <w:u w:val="single"/>
            </w:rPr>
            <w:t>https://www.cps.gov.uk/legal-guidance/restorative-justice</w:t>
          </w:r>
          <w:r>
            <w:rPr>
              <w:color w:val="000000"/>
              <w:sz w:val="24"/>
              <w:szCs w:val="24"/>
            </w:rPr>
            <w:br/>
            <w:t>[Accessed 4 April 2023].</w:t>
          </w:r>
        </w:p>
        <w:p w14:paraId="13151571" w14:textId="2AE44FF7" w:rsidR="004C34D0" w:rsidRDefault="004C34D0" w:rsidP="004C34D0">
          <w:pPr>
            <w:spacing w:after="16" w:line="360" w:lineRule="auto"/>
            <w:rPr>
              <w:rFonts w:ascii="Arial" w:hAnsi="Arial" w:cs="Arial"/>
              <w:b/>
            </w:rPr>
          </w:pPr>
        </w:p>
        <w:p w14:paraId="13DC8E40" w14:textId="116C9BA0" w:rsidR="004C34D0" w:rsidRDefault="004C34D0" w:rsidP="004C34D0">
          <w:pPr>
            <w:spacing w:after="16" w:line="360" w:lineRule="auto"/>
            <w:rPr>
              <w:color w:val="000000"/>
              <w:sz w:val="24"/>
              <w:szCs w:val="24"/>
            </w:rPr>
          </w:pPr>
          <w:r>
            <w:rPr>
              <w:color w:val="000000"/>
              <w:sz w:val="24"/>
              <w:szCs w:val="24"/>
              <w:u w:val="single"/>
            </w:rPr>
            <w:t>offending-by-children/collaborative-approaches-to-preventing-offending-and-re-offending-by-children-capricorn-summary</w:t>
          </w:r>
          <w:r>
            <w:rPr>
              <w:color w:val="000000"/>
              <w:sz w:val="24"/>
              <w:szCs w:val="24"/>
            </w:rPr>
            <w:br/>
            <w:t>[Accessed 29 March 2023].</w:t>
          </w:r>
        </w:p>
        <w:p w14:paraId="08B17079" w14:textId="1A349193" w:rsidR="000C7CE7" w:rsidRDefault="000C7CE7" w:rsidP="004C34D0">
          <w:pPr>
            <w:spacing w:after="16" w:line="360" w:lineRule="auto"/>
            <w:rPr>
              <w:color w:val="000000"/>
              <w:sz w:val="24"/>
              <w:szCs w:val="24"/>
            </w:rPr>
          </w:pPr>
        </w:p>
        <w:p w14:paraId="30F44651" w14:textId="380B637C" w:rsidR="000C7CE7" w:rsidRDefault="000C7CE7" w:rsidP="000C7CE7">
          <w:pPr>
            <w:pBdr>
              <w:top w:val="nil"/>
              <w:left w:val="nil"/>
              <w:bottom w:val="nil"/>
              <w:right w:val="nil"/>
              <w:between w:val="nil"/>
            </w:pBdr>
            <w:spacing w:line="240" w:lineRule="auto"/>
            <w:rPr>
              <w:color w:val="000000"/>
              <w:sz w:val="24"/>
              <w:szCs w:val="24"/>
            </w:rPr>
          </w:pPr>
          <w:proofErr w:type="spellStart"/>
          <w:r>
            <w:rPr>
              <w:color w:val="000000"/>
              <w:sz w:val="24"/>
              <w:szCs w:val="24"/>
            </w:rPr>
            <w:t>Pycroft</w:t>
          </w:r>
          <w:proofErr w:type="spellEnd"/>
          <w:r>
            <w:rPr>
              <w:color w:val="000000"/>
              <w:sz w:val="24"/>
              <w:szCs w:val="24"/>
            </w:rPr>
            <w:t xml:space="preserve">, A., 2019. Multi-Agency Working in Criminal Justice 2e: Theory, </w:t>
          </w:r>
          <w:proofErr w:type="gramStart"/>
          <w:r>
            <w:rPr>
              <w:color w:val="000000"/>
              <w:sz w:val="24"/>
              <w:szCs w:val="24"/>
            </w:rPr>
            <w:t>Policy</w:t>
          </w:r>
          <w:proofErr w:type="gramEnd"/>
          <w:r>
            <w:rPr>
              <w:color w:val="000000"/>
              <w:sz w:val="24"/>
              <w:szCs w:val="24"/>
            </w:rPr>
            <w:t xml:space="preserve"> and Practice. In: </w:t>
          </w:r>
          <w:proofErr w:type="gramStart"/>
          <w:r>
            <w:rPr>
              <w:color w:val="000000"/>
              <w:sz w:val="24"/>
              <w:szCs w:val="24"/>
            </w:rPr>
            <w:t>s.l.:</w:t>
          </w:r>
          <w:proofErr w:type="spellStart"/>
          <w:r>
            <w:rPr>
              <w:color w:val="000000"/>
              <w:sz w:val="24"/>
              <w:szCs w:val="24"/>
            </w:rPr>
            <w:t>s.n</w:t>
          </w:r>
          <w:proofErr w:type="spellEnd"/>
          <w:r>
            <w:rPr>
              <w:color w:val="000000"/>
              <w:sz w:val="24"/>
              <w:szCs w:val="24"/>
            </w:rPr>
            <w:t>.</w:t>
          </w:r>
          <w:proofErr w:type="gramEnd"/>
        </w:p>
        <w:p w14:paraId="27F46F1B" w14:textId="6757173A" w:rsidR="00EB1B1F" w:rsidRDefault="00EB1B1F" w:rsidP="000C7CE7">
          <w:pPr>
            <w:pBdr>
              <w:top w:val="nil"/>
              <w:left w:val="nil"/>
              <w:bottom w:val="nil"/>
              <w:right w:val="nil"/>
              <w:between w:val="nil"/>
            </w:pBdr>
            <w:spacing w:line="240" w:lineRule="auto"/>
            <w:rPr>
              <w:color w:val="000000"/>
              <w:sz w:val="24"/>
              <w:szCs w:val="24"/>
            </w:rPr>
          </w:pPr>
        </w:p>
        <w:p w14:paraId="57BBAD42" w14:textId="77777777" w:rsidR="008B2D58" w:rsidRDefault="008B2D58" w:rsidP="008B2D58">
          <w:pPr>
            <w:pBdr>
              <w:top w:val="nil"/>
              <w:left w:val="nil"/>
              <w:bottom w:val="nil"/>
              <w:right w:val="nil"/>
              <w:between w:val="nil"/>
            </w:pBdr>
            <w:spacing w:line="240" w:lineRule="auto"/>
            <w:rPr>
              <w:color w:val="000000"/>
              <w:sz w:val="24"/>
              <w:szCs w:val="24"/>
            </w:rPr>
          </w:pPr>
          <w:proofErr w:type="spellStart"/>
          <w:r>
            <w:rPr>
              <w:color w:val="000000"/>
              <w:sz w:val="24"/>
              <w:szCs w:val="24"/>
            </w:rPr>
            <w:t>Pycroft</w:t>
          </w:r>
          <w:proofErr w:type="spellEnd"/>
          <w:r>
            <w:rPr>
              <w:color w:val="000000"/>
              <w:sz w:val="24"/>
              <w:szCs w:val="24"/>
            </w:rPr>
            <w:t xml:space="preserve">, A., 2019. Multi-Agency Working in Criminal Justice 2e: Theory, </w:t>
          </w:r>
          <w:proofErr w:type="gramStart"/>
          <w:r>
            <w:rPr>
              <w:color w:val="000000"/>
              <w:sz w:val="24"/>
              <w:szCs w:val="24"/>
            </w:rPr>
            <w:t>Policy</w:t>
          </w:r>
          <w:proofErr w:type="gramEnd"/>
          <w:r>
            <w:rPr>
              <w:color w:val="000000"/>
              <w:sz w:val="24"/>
              <w:szCs w:val="24"/>
            </w:rPr>
            <w:t xml:space="preserve"> and Practice. In: </w:t>
          </w:r>
          <w:proofErr w:type="gramStart"/>
          <w:r>
            <w:rPr>
              <w:color w:val="000000"/>
              <w:sz w:val="24"/>
              <w:szCs w:val="24"/>
            </w:rPr>
            <w:t>s.l.:</w:t>
          </w:r>
          <w:proofErr w:type="spellStart"/>
          <w:r>
            <w:rPr>
              <w:color w:val="000000"/>
              <w:sz w:val="24"/>
              <w:szCs w:val="24"/>
            </w:rPr>
            <w:t>s.n</w:t>
          </w:r>
          <w:proofErr w:type="spellEnd"/>
          <w:r>
            <w:rPr>
              <w:color w:val="000000"/>
              <w:sz w:val="24"/>
              <w:szCs w:val="24"/>
            </w:rPr>
            <w:t>.</w:t>
          </w:r>
          <w:proofErr w:type="gramEnd"/>
          <w:r>
            <w:rPr>
              <w:color w:val="000000"/>
              <w:sz w:val="24"/>
              <w:szCs w:val="24"/>
            </w:rPr>
            <w:t>, p. 168.</w:t>
          </w:r>
        </w:p>
        <w:p w14:paraId="55F29803" w14:textId="77777777" w:rsidR="008B2D58" w:rsidRDefault="008B2D58" w:rsidP="008B2D58">
          <w:pPr>
            <w:pBdr>
              <w:top w:val="nil"/>
              <w:left w:val="nil"/>
              <w:bottom w:val="nil"/>
              <w:right w:val="nil"/>
              <w:between w:val="nil"/>
            </w:pBdr>
            <w:spacing w:line="240" w:lineRule="auto"/>
            <w:rPr>
              <w:color w:val="000000"/>
              <w:sz w:val="24"/>
              <w:szCs w:val="24"/>
            </w:rPr>
          </w:pPr>
          <w:proofErr w:type="spellStart"/>
          <w:r>
            <w:rPr>
              <w:color w:val="000000"/>
              <w:sz w:val="24"/>
              <w:szCs w:val="24"/>
            </w:rPr>
            <w:t>Pycroft</w:t>
          </w:r>
          <w:proofErr w:type="spellEnd"/>
          <w:r>
            <w:rPr>
              <w:color w:val="000000"/>
              <w:sz w:val="24"/>
              <w:szCs w:val="24"/>
            </w:rPr>
            <w:t xml:space="preserve">, A., 2019. Multi-Agency Working in Criminal Justice 2e: Theory, </w:t>
          </w:r>
          <w:proofErr w:type="gramStart"/>
          <w:r>
            <w:rPr>
              <w:color w:val="000000"/>
              <w:sz w:val="24"/>
              <w:szCs w:val="24"/>
            </w:rPr>
            <w:t>Policy</w:t>
          </w:r>
          <w:proofErr w:type="gramEnd"/>
          <w:r>
            <w:rPr>
              <w:color w:val="000000"/>
              <w:sz w:val="24"/>
              <w:szCs w:val="24"/>
            </w:rPr>
            <w:t xml:space="preserve"> and Practice. In: </w:t>
          </w:r>
          <w:proofErr w:type="gramStart"/>
          <w:r>
            <w:rPr>
              <w:color w:val="000000"/>
              <w:sz w:val="24"/>
              <w:szCs w:val="24"/>
            </w:rPr>
            <w:t>s.l.:</w:t>
          </w:r>
          <w:proofErr w:type="spellStart"/>
          <w:r>
            <w:rPr>
              <w:color w:val="000000"/>
              <w:sz w:val="24"/>
              <w:szCs w:val="24"/>
            </w:rPr>
            <w:t>s.n</w:t>
          </w:r>
          <w:proofErr w:type="spellEnd"/>
          <w:r>
            <w:rPr>
              <w:color w:val="000000"/>
              <w:sz w:val="24"/>
              <w:szCs w:val="24"/>
            </w:rPr>
            <w:t>.</w:t>
          </w:r>
          <w:proofErr w:type="gramEnd"/>
          <w:r>
            <w:rPr>
              <w:color w:val="000000"/>
              <w:sz w:val="24"/>
              <w:szCs w:val="24"/>
            </w:rPr>
            <w:t>, p. 170.</w:t>
          </w:r>
        </w:p>
        <w:p w14:paraId="56BE9F87" w14:textId="77777777" w:rsidR="008B2D58" w:rsidRDefault="008B2D58" w:rsidP="008B2D58">
          <w:pPr>
            <w:pBdr>
              <w:top w:val="nil"/>
              <w:left w:val="nil"/>
              <w:bottom w:val="nil"/>
              <w:right w:val="nil"/>
              <w:between w:val="nil"/>
            </w:pBdr>
            <w:spacing w:line="240" w:lineRule="auto"/>
            <w:rPr>
              <w:color w:val="000000"/>
              <w:sz w:val="24"/>
              <w:szCs w:val="24"/>
            </w:rPr>
          </w:pPr>
          <w:proofErr w:type="spellStart"/>
          <w:r>
            <w:rPr>
              <w:color w:val="000000"/>
              <w:sz w:val="24"/>
              <w:szCs w:val="24"/>
            </w:rPr>
            <w:t>Pycroft</w:t>
          </w:r>
          <w:proofErr w:type="spellEnd"/>
          <w:r>
            <w:rPr>
              <w:color w:val="000000"/>
              <w:sz w:val="24"/>
              <w:szCs w:val="24"/>
            </w:rPr>
            <w:t xml:space="preserve">, A., 2019. Multi-Agency Working in Criminal Justice 2e: Theory, </w:t>
          </w:r>
          <w:proofErr w:type="gramStart"/>
          <w:r>
            <w:rPr>
              <w:color w:val="000000"/>
              <w:sz w:val="24"/>
              <w:szCs w:val="24"/>
            </w:rPr>
            <w:t>Policy</w:t>
          </w:r>
          <w:proofErr w:type="gramEnd"/>
          <w:r>
            <w:rPr>
              <w:color w:val="000000"/>
              <w:sz w:val="24"/>
              <w:szCs w:val="24"/>
            </w:rPr>
            <w:t xml:space="preserve"> and Practice. In: </w:t>
          </w:r>
          <w:proofErr w:type="gramStart"/>
          <w:r>
            <w:rPr>
              <w:color w:val="000000"/>
              <w:sz w:val="24"/>
              <w:szCs w:val="24"/>
            </w:rPr>
            <w:t>s.l.:</w:t>
          </w:r>
          <w:proofErr w:type="spellStart"/>
          <w:r>
            <w:rPr>
              <w:color w:val="000000"/>
              <w:sz w:val="24"/>
              <w:szCs w:val="24"/>
            </w:rPr>
            <w:t>s.n</w:t>
          </w:r>
          <w:proofErr w:type="spellEnd"/>
          <w:r>
            <w:rPr>
              <w:color w:val="000000"/>
              <w:sz w:val="24"/>
              <w:szCs w:val="24"/>
            </w:rPr>
            <w:t>.</w:t>
          </w:r>
          <w:proofErr w:type="gramEnd"/>
          <w:r>
            <w:rPr>
              <w:color w:val="000000"/>
              <w:sz w:val="24"/>
              <w:szCs w:val="24"/>
            </w:rPr>
            <w:t>, p. 171.</w:t>
          </w:r>
        </w:p>
        <w:p w14:paraId="3B07B459" w14:textId="2ABCFC3B" w:rsidR="000C7CE7" w:rsidRDefault="000C7CE7" w:rsidP="000C7CE7">
          <w:pPr>
            <w:pBdr>
              <w:top w:val="nil"/>
              <w:left w:val="nil"/>
              <w:bottom w:val="nil"/>
              <w:right w:val="nil"/>
              <w:between w:val="nil"/>
            </w:pBdr>
            <w:spacing w:line="240" w:lineRule="auto"/>
            <w:rPr>
              <w:color w:val="000000"/>
              <w:sz w:val="24"/>
              <w:szCs w:val="24"/>
            </w:rPr>
          </w:pPr>
        </w:p>
        <w:p w14:paraId="18366665" w14:textId="77777777" w:rsidR="000C7CE7" w:rsidRDefault="000C7CE7" w:rsidP="000C7CE7">
          <w:pPr>
            <w:pBdr>
              <w:top w:val="nil"/>
              <w:left w:val="nil"/>
              <w:bottom w:val="nil"/>
              <w:right w:val="nil"/>
              <w:between w:val="nil"/>
            </w:pBdr>
            <w:spacing w:line="240" w:lineRule="auto"/>
            <w:rPr>
              <w:color w:val="000000"/>
              <w:sz w:val="24"/>
              <w:szCs w:val="24"/>
            </w:rPr>
          </w:pPr>
          <w:r>
            <w:rPr>
              <w:color w:val="000000"/>
              <w:sz w:val="24"/>
              <w:szCs w:val="24"/>
            </w:rPr>
            <w:t xml:space="preserve">UK GOV, 2019. </w:t>
          </w:r>
          <w:r>
            <w:rPr>
              <w:i/>
              <w:color w:val="000000"/>
              <w:sz w:val="24"/>
              <w:szCs w:val="24"/>
            </w:rPr>
            <w:t xml:space="preserve">CAPRICORN framework. </w:t>
          </w:r>
          <w:r>
            <w:rPr>
              <w:color w:val="000000"/>
              <w:sz w:val="24"/>
              <w:szCs w:val="24"/>
            </w:rPr>
            <w:t xml:space="preserve">[Online] </w:t>
          </w:r>
          <w:r>
            <w:rPr>
              <w:color w:val="000000"/>
              <w:sz w:val="24"/>
              <w:szCs w:val="24"/>
            </w:rPr>
            <w:br/>
            <w:t xml:space="preserve">Available at: </w:t>
          </w:r>
          <w:r>
            <w:rPr>
              <w:color w:val="000000"/>
              <w:sz w:val="24"/>
              <w:szCs w:val="24"/>
              <w:u w:val="single"/>
            </w:rPr>
            <w:t>https://www.gov.uk/government/publications/preventing-offending-and-re-</w:t>
          </w:r>
        </w:p>
        <w:p w14:paraId="7A02E9C9" w14:textId="26437783" w:rsidR="000C7CE7" w:rsidRDefault="000C7CE7" w:rsidP="000C7CE7">
          <w:pPr>
            <w:pBdr>
              <w:top w:val="nil"/>
              <w:left w:val="nil"/>
              <w:bottom w:val="nil"/>
              <w:right w:val="nil"/>
              <w:between w:val="nil"/>
            </w:pBdr>
            <w:spacing w:line="240" w:lineRule="auto"/>
            <w:rPr>
              <w:color w:val="000000"/>
              <w:sz w:val="24"/>
              <w:szCs w:val="24"/>
            </w:rPr>
          </w:pPr>
          <w:r>
            <w:rPr>
              <w:color w:val="000000"/>
              <w:sz w:val="24"/>
              <w:szCs w:val="24"/>
            </w:rPr>
            <w:t xml:space="preserve">UK GOV, 2021. </w:t>
          </w:r>
          <w:r>
            <w:rPr>
              <w:i/>
              <w:color w:val="000000"/>
              <w:sz w:val="24"/>
              <w:szCs w:val="24"/>
            </w:rPr>
            <w:t xml:space="preserve">Youth Justice Board. </w:t>
          </w:r>
          <w:r>
            <w:rPr>
              <w:color w:val="000000"/>
              <w:sz w:val="24"/>
              <w:szCs w:val="24"/>
            </w:rPr>
            <w:t xml:space="preserve">[Online] </w:t>
          </w:r>
          <w:r>
            <w:rPr>
              <w:color w:val="000000"/>
              <w:sz w:val="24"/>
              <w:szCs w:val="24"/>
            </w:rPr>
            <w:br/>
            <w:t xml:space="preserve">Available at: </w:t>
          </w:r>
          <w:r>
            <w:rPr>
              <w:color w:val="000000"/>
              <w:sz w:val="24"/>
              <w:szCs w:val="24"/>
              <w:u w:val="single"/>
            </w:rPr>
            <w:t>https://www.gov.uk/government/organisations/youth-justice-board-for-england-and-wales/about</w:t>
          </w:r>
          <w:r>
            <w:rPr>
              <w:color w:val="000000"/>
              <w:sz w:val="24"/>
              <w:szCs w:val="24"/>
            </w:rPr>
            <w:br/>
            <w:t>[Accessed 22 March 2023].</w:t>
          </w:r>
        </w:p>
        <w:p w14:paraId="054CA786" w14:textId="409F9E76" w:rsidR="000C7CE7" w:rsidRDefault="000C7CE7" w:rsidP="000C7CE7">
          <w:pPr>
            <w:pBdr>
              <w:top w:val="nil"/>
              <w:left w:val="nil"/>
              <w:bottom w:val="nil"/>
              <w:right w:val="nil"/>
              <w:between w:val="nil"/>
            </w:pBdr>
            <w:spacing w:line="240" w:lineRule="auto"/>
            <w:rPr>
              <w:color w:val="000000"/>
              <w:sz w:val="24"/>
              <w:szCs w:val="24"/>
            </w:rPr>
          </w:pPr>
        </w:p>
        <w:p w14:paraId="715A8A9A" w14:textId="77777777" w:rsidR="000C7CE7" w:rsidRDefault="000C7CE7" w:rsidP="000C7CE7">
          <w:pPr>
            <w:pBdr>
              <w:top w:val="nil"/>
              <w:left w:val="nil"/>
              <w:bottom w:val="nil"/>
              <w:right w:val="nil"/>
              <w:between w:val="nil"/>
            </w:pBdr>
            <w:spacing w:line="240" w:lineRule="auto"/>
            <w:rPr>
              <w:color w:val="000000"/>
              <w:sz w:val="24"/>
              <w:szCs w:val="24"/>
            </w:rPr>
          </w:pPr>
          <w:r>
            <w:rPr>
              <w:color w:val="000000"/>
              <w:sz w:val="24"/>
              <w:szCs w:val="24"/>
            </w:rPr>
            <w:t xml:space="preserve">University Of South </w:t>
          </w:r>
          <w:proofErr w:type="gramStart"/>
          <w:r>
            <w:rPr>
              <w:color w:val="000000"/>
              <w:sz w:val="24"/>
              <w:szCs w:val="24"/>
            </w:rPr>
            <w:t>Wales ,</w:t>
          </w:r>
          <w:proofErr w:type="gramEnd"/>
          <w:r>
            <w:rPr>
              <w:color w:val="000000"/>
              <w:sz w:val="24"/>
              <w:szCs w:val="24"/>
            </w:rPr>
            <w:t xml:space="preserve"> n.d. </w:t>
          </w:r>
          <w:r>
            <w:rPr>
              <w:i/>
              <w:color w:val="000000"/>
              <w:sz w:val="24"/>
              <w:szCs w:val="24"/>
            </w:rPr>
            <w:t xml:space="preserve">Criminology and criminal justice and youth justice. </w:t>
          </w:r>
          <w:r>
            <w:rPr>
              <w:color w:val="000000"/>
              <w:sz w:val="24"/>
              <w:szCs w:val="24"/>
            </w:rPr>
            <w:t xml:space="preserve">[Online] </w:t>
          </w:r>
          <w:r>
            <w:rPr>
              <w:color w:val="000000"/>
              <w:sz w:val="24"/>
              <w:szCs w:val="24"/>
            </w:rPr>
            <w:br/>
            <w:t xml:space="preserve">Available at: </w:t>
          </w:r>
          <w:r>
            <w:rPr>
              <w:color w:val="000000"/>
              <w:sz w:val="24"/>
              <w:szCs w:val="24"/>
              <w:u w:val="single"/>
            </w:rPr>
            <w:t>https://www.southwales.ac.uk/courses/bsc-hons-criminology-criminal-justice-and-youth-justice/#:~:text=The%20youth%20justice%20system%20in%20England%20and%20Wales,problematic%20before%20they%20enter%20the%20formal%20court%20system.</w:t>
          </w:r>
          <w:r>
            <w:rPr>
              <w:color w:val="000000"/>
              <w:sz w:val="24"/>
              <w:szCs w:val="24"/>
            </w:rPr>
            <w:br/>
            <w:t>[Accessed 22 March 2023].</w:t>
          </w:r>
        </w:p>
        <w:p w14:paraId="468EDA53" w14:textId="77777777" w:rsidR="000C7CE7" w:rsidRDefault="000C7CE7" w:rsidP="000C7CE7">
          <w:pPr>
            <w:pBdr>
              <w:top w:val="nil"/>
              <w:left w:val="nil"/>
              <w:bottom w:val="nil"/>
              <w:right w:val="nil"/>
              <w:between w:val="nil"/>
            </w:pBdr>
            <w:spacing w:line="240" w:lineRule="auto"/>
            <w:rPr>
              <w:color w:val="000000"/>
              <w:sz w:val="24"/>
              <w:szCs w:val="24"/>
            </w:rPr>
          </w:pPr>
        </w:p>
        <w:p w14:paraId="538A6366" w14:textId="77777777" w:rsidR="000C7CE7" w:rsidRDefault="000C7CE7" w:rsidP="000C7CE7">
          <w:pPr>
            <w:pBdr>
              <w:top w:val="nil"/>
              <w:left w:val="nil"/>
              <w:bottom w:val="nil"/>
              <w:right w:val="nil"/>
              <w:between w:val="nil"/>
            </w:pBdr>
            <w:spacing w:line="240" w:lineRule="auto"/>
            <w:rPr>
              <w:color w:val="000000"/>
              <w:sz w:val="24"/>
              <w:szCs w:val="24"/>
            </w:rPr>
          </w:pPr>
          <w:r>
            <w:rPr>
              <w:color w:val="000000"/>
              <w:sz w:val="24"/>
              <w:szCs w:val="24"/>
            </w:rPr>
            <w:t xml:space="preserve">Why </w:t>
          </w:r>
          <w:proofErr w:type="gramStart"/>
          <w:r>
            <w:rPr>
              <w:color w:val="000000"/>
              <w:sz w:val="24"/>
              <w:szCs w:val="24"/>
            </w:rPr>
            <w:t>Me?,</w:t>
          </w:r>
          <w:proofErr w:type="gramEnd"/>
          <w:r>
            <w:rPr>
              <w:color w:val="000000"/>
              <w:sz w:val="24"/>
              <w:szCs w:val="24"/>
            </w:rPr>
            <w:t xml:space="preserve"> 2023. </w:t>
          </w:r>
          <w:r>
            <w:rPr>
              <w:i/>
              <w:color w:val="000000"/>
              <w:sz w:val="24"/>
              <w:szCs w:val="24"/>
            </w:rPr>
            <w:t xml:space="preserve">Improving restorative practice for young people. </w:t>
          </w:r>
          <w:r>
            <w:rPr>
              <w:color w:val="000000"/>
              <w:sz w:val="24"/>
              <w:szCs w:val="24"/>
            </w:rPr>
            <w:t xml:space="preserve">[Online] </w:t>
          </w:r>
          <w:r>
            <w:rPr>
              <w:color w:val="000000"/>
              <w:sz w:val="24"/>
              <w:szCs w:val="24"/>
            </w:rPr>
            <w:br/>
            <w:t xml:space="preserve">Available at: </w:t>
          </w:r>
          <w:r>
            <w:rPr>
              <w:color w:val="000000"/>
              <w:sz w:val="24"/>
              <w:szCs w:val="24"/>
              <w:u w:val="single"/>
            </w:rPr>
            <w:t>https://why-me.org/our-work/our-projects/improving-restorative-practice-for-young-people/#:~:text=Restorative%20Justice%20can%20help%20young%20people%20to%20appreciate,they%20need%20to%20move%20forward%20with%20their%20lives.</w:t>
          </w:r>
          <w:r>
            <w:rPr>
              <w:color w:val="000000"/>
              <w:sz w:val="24"/>
              <w:szCs w:val="24"/>
            </w:rPr>
            <w:br/>
            <w:t>[Accessed 4 April 2023].</w:t>
          </w:r>
        </w:p>
        <w:p w14:paraId="2B14AF00" w14:textId="2FB3486A" w:rsidR="000C7CE7" w:rsidRDefault="000C7CE7" w:rsidP="000C7CE7">
          <w:pPr>
            <w:pBdr>
              <w:top w:val="nil"/>
              <w:left w:val="nil"/>
              <w:bottom w:val="nil"/>
              <w:right w:val="nil"/>
              <w:between w:val="nil"/>
            </w:pBdr>
            <w:spacing w:line="240" w:lineRule="auto"/>
            <w:rPr>
              <w:color w:val="000000"/>
              <w:sz w:val="24"/>
              <w:szCs w:val="24"/>
            </w:rPr>
          </w:pPr>
        </w:p>
        <w:p w14:paraId="0BEDE9AC" w14:textId="77777777" w:rsidR="00EB1B1F" w:rsidRDefault="00EB1B1F" w:rsidP="000C7CE7">
          <w:pPr>
            <w:pBdr>
              <w:top w:val="nil"/>
              <w:left w:val="nil"/>
              <w:bottom w:val="nil"/>
              <w:right w:val="nil"/>
              <w:between w:val="nil"/>
            </w:pBdr>
            <w:spacing w:line="240" w:lineRule="auto"/>
            <w:rPr>
              <w:color w:val="000000"/>
              <w:sz w:val="24"/>
              <w:szCs w:val="24"/>
            </w:rPr>
          </w:pPr>
        </w:p>
        <w:p w14:paraId="2C2B67B5" w14:textId="77777777" w:rsidR="000C7CE7" w:rsidRPr="00CB7E7B" w:rsidRDefault="000C7CE7" w:rsidP="004C34D0">
          <w:pPr>
            <w:spacing w:after="16" w:line="360" w:lineRule="auto"/>
            <w:rPr>
              <w:rFonts w:ascii="Arial" w:hAnsi="Arial" w:cs="Arial"/>
            </w:rPr>
          </w:pPr>
        </w:p>
        <w:p w14:paraId="00000021" w14:textId="77777777" w:rsidR="00065B74" w:rsidRPr="00CB7E7B" w:rsidRDefault="00065B74">
          <w:pPr>
            <w:spacing w:after="7" w:line="360" w:lineRule="auto"/>
            <w:ind w:right="507"/>
            <w:rPr>
              <w:rFonts w:ascii="Arial" w:hAnsi="Arial" w:cs="Arial"/>
            </w:rPr>
          </w:pPr>
        </w:p>
        <w:p w14:paraId="00000022" w14:textId="77777777" w:rsidR="00065B74" w:rsidRPr="00CB7E7B" w:rsidRDefault="00065B74">
          <w:pPr>
            <w:spacing w:after="7" w:line="360" w:lineRule="auto"/>
            <w:ind w:right="507"/>
            <w:rPr>
              <w:rFonts w:ascii="Arial" w:hAnsi="Arial" w:cs="Arial"/>
            </w:rPr>
          </w:pPr>
        </w:p>
        <w:p w14:paraId="00000023" w14:textId="77777777" w:rsidR="00065B74" w:rsidRPr="00CB7E7B" w:rsidRDefault="00065B74">
          <w:pPr>
            <w:spacing w:after="7" w:line="360" w:lineRule="auto"/>
            <w:ind w:left="563" w:right="507" w:hanging="10"/>
            <w:rPr>
              <w:rFonts w:ascii="Arial" w:hAnsi="Arial" w:cs="Arial"/>
            </w:rPr>
          </w:pPr>
        </w:p>
        <w:p w14:paraId="00000024" w14:textId="77777777" w:rsidR="00065B74" w:rsidRPr="00CB7E7B" w:rsidRDefault="005D184C">
          <w:pPr>
            <w:spacing w:after="7" w:line="360" w:lineRule="auto"/>
            <w:ind w:right="507"/>
            <w:rPr>
              <w:rFonts w:ascii="Arial" w:hAnsi="Arial" w:cs="Arial"/>
            </w:rPr>
          </w:pPr>
          <w:r w:rsidRPr="00CB7E7B">
            <w:rPr>
              <w:rFonts w:ascii="Arial" w:hAnsi="Arial" w:cs="Arial"/>
            </w:rPr>
            <w:br w:type="page"/>
          </w:r>
        </w:p>
        <w:p w14:paraId="00000025" w14:textId="77777777" w:rsidR="00065B74" w:rsidRPr="00CB7E7B" w:rsidRDefault="005D184C">
          <w:pPr>
            <w:spacing w:after="7" w:line="360" w:lineRule="auto"/>
            <w:ind w:right="507"/>
            <w:rPr>
              <w:rFonts w:ascii="Arial" w:hAnsi="Arial" w:cs="Arial"/>
              <w:b/>
              <w:u w:val="single"/>
            </w:rPr>
          </w:pPr>
          <w:r w:rsidRPr="00CB7E7B">
            <w:rPr>
              <w:rFonts w:ascii="Arial" w:hAnsi="Arial" w:cs="Arial"/>
              <w:b/>
              <w:u w:val="single"/>
            </w:rPr>
            <w:lastRenderedPageBreak/>
            <w:t>Essay Four</w:t>
          </w:r>
        </w:p>
        <w:p w14:paraId="00000026" w14:textId="77777777" w:rsidR="00065B74" w:rsidRPr="00CB7E7B" w:rsidRDefault="005D184C">
          <w:pPr>
            <w:spacing w:after="7" w:line="360" w:lineRule="auto"/>
            <w:ind w:right="507" w:firstLine="720"/>
            <w:rPr>
              <w:rFonts w:ascii="Arial" w:hAnsi="Arial" w:cs="Arial"/>
            </w:rPr>
          </w:pPr>
          <w:r w:rsidRPr="00CB7E7B">
            <w:rPr>
              <w:rFonts w:ascii="Arial" w:hAnsi="Arial" w:cs="Arial"/>
            </w:rPr>
            <w:t>Partnership approach</w:t>
          </w:r>
          <w:r w:rsidRPr="00CB7E7B">
            <w:rPr>
              <w:rFonts w:ascii="Arial" w:hAnsi="Arial" w:cs="Arial"/>
            </w:rPr>
            <w:t>es are the most effective means of rehabilitating offenders as they provide stability, support and education to offender’s lives. In hand with multi</w:t>
          </w:r>
          <w:r w:rsidRPr="00CB7E7B">
            <w:rPr>
              <w:rFonts w:ascii="Arial" w:hAnsi="Arial" w:cs="Arial"/>
            </w:rPr>
            <w:t>-</w:t>
          </w:r>
          <w:r w:rsidRPr="00CB7E7B">
            <w:rPr>
              <w:rFonts w:ascii="Arial" w:hAnsi="Arial" w:cs="Arial"/>
            </w:rPr>
            <w:t>agencies, it has been shown that partnership approaches provide the best outcome in reducing re-offending r</w:t>
          </w:r>
          <w:r w:rsidRPr="00CB7E7B">
            <w:rPr>
              <w:rFonts w:ascii="Arial" w:hAnsi="Arial" w:cs="Arial"/>
            </w:rPr>
            <w:t>ates and providing offenders with a better life.</w:t>
          </w:r>
        </w:p>
        <w:p w14:paraId="00000027" w14:textId="77777777" w:rsidR="00065B74" w:rsidRPr="00CB7E7B" w:rsidRDefault="005D184C">
          <w:pPr>
            <w:spacing w:after="7" w:line="360" w:lineRule="auto"/>
            <w:ind w:right="507" w:firstLine="720"/>
            <w:rPr>
              <w:rFonts w:ascii="Arial" w:hAnsi="Arial" w:cs="Arial"/>
            </w:rPr>
          </w:pPr>
          <w:r w:rsidRPr="00CB7E7B">
            <w:rPr>
              <w:rFonts w:ascii="Arial" w:hAnsi="Arial" w:cs="Arial"/>
            </w:rPr>
            <w:t>Rehabilitation is the process of returning to a good way of life, supporting offenders with various social networks, emotional and mental support through ‘embracing strong links’ (</w:t>
          </w:r>
          <w:proofErr w:type="spellStart"/>
          <w:r w:rsidRPr="00CB7E7B">
            <w:rPr>
              <w:rFonts w:ascii="Arial" w:hAnsi="Arial" w:cs="Arial"/>
            </w:rPr>
            <w:t>Pycroft</w:t>
          </w:r>
          <w:proofErr w:type="spellEnd"/>
          <w:r w:rsidRPr="00CB7E7B">
            <w:rPr>
              <w:rFonts w:ascii="Arial" w:hAnsi="Arial" w:cs="Arial"/>
            </w:rPr>
            <w:t>, 2019) with past an</w:t>
          </w:r>
          <w:r w:rsidRPr="00CB7E7B">
            <w:rPr>
              <w:rFonts w:ascii="Arial" w:hAnsi="Arial" w:cs="Arial"/>
            </w:rPr>
            <w:t xml:space="preserve">d new relationships, housing, </w:t>
          </w:r>
          <w:proofErr w:type="gramStart"/>
          <w:r w:rsidRPr="00CB7E7B">
            <w:rPr>
              <w:rFonts w:ascii="Arial" w:hAnsi="Arial" w:cs="Arial"/>
            </w:rPr>
            <w:t>employment</w:t>
          </w:r>
          <w:proofErr w:type="gramEnd"/>
          <w:r w:rsidRPr="00CB7E7B">
            <w:rPr>
              <w:rFonts w:ascii="Arial" w:hAnsi="Arial" w:cs="Arial"/>
            </w:rPr>
            <w:t xml:space="preserve"> and education. This support from various agencies through the rehabilitation process will, in time, ‘desist’ re-offending and offending (</w:t>
          </w:r>
          <w:proofErr w:type="spellStart"/>
          <w:r w:rsidRPr="00CB7E7B">
            <w:rPr>
              <w:rFonts w:ascii="Arial" w:hAnsi="Arial" w:cs="Arial"/>
            </w:rPr>
            <w:t>Pycroft</w:t>
          </w:r>
          <w:proofErr w:type="spellEnd"/>
          <w:r w:rsidRPr="00CB7E7B">
            <w:rPr>
              <w:rFonts w:ascii="Arial" w:hAnsi="Arial" w:cs="Arial"/>
            </w:rPr>
            <w:t>, 2019).</w:t>
          </w:r>
        </w:p>
        <w:p w14:paraId="00000028" w14:textId="77777777" w:rsidR="00065B74" w:rsidRPr="00CB7E7B" w:rsidRDefault="005D184C">
          <w:pPr>
            <w:shd w:val="clear" w:color="auto" w:fill="FFFFFF"/>
            <w:spacing w:after="75" w:line="360" w:lineRule="auto"/>
            <w:ind w:firstLine="720"/>
            <w:rPr>
              <w:rFonts w:ascii="Arial" w:hAnsi="Arial" w:cs="Arial"/>
              <w:highlight w:val="white"/>
            </w:rPr>
          </w:pPr>
          <w:r w:rsidRPr="00CB7E7B">
            <w:rPr>
              <w:rFonts w:ascii="Arial" w:hAnsi="Arial" w:cs="Arial"/>
            </w:rPr>
            <w:t>In the year 2019, the UK Government released its ‘National Partnership Agreement’</w:t>
          </w:r>
          <w:r w:rsidRPr="00CB7E7B">
            <w:rPr>
              <w:rFonts w:ascii="Arial" w:hAnsi="Arial" w:cs="Arial"/>
            </w:rPr>
            <w:t xml:space="preserve">, </w:t>
          </w:r>
          <w:r w:rsidRPr="00CB7E7B">
            <w:rPr>
              <w:rFonts w:ascii="Arial" w:hAnsi="Arial" w:cs="Arial"/>
            </w:rPr>
            <w:t>created for employment and welfare support in custody and the community. The partnership is built from the Ministry of Justice, His Majesty’s prison and Probation Service an</w:t>
          </w:r>
          <w:r w:rsidRPr="00CB7E7B">
            <w:rPr>
              <w:rFonts w:ascii="Arial" w:hAnsi="Arial" w:cs="Arial"/>
            </w:rPr>
            <w:t xml:space="preserve">d the Department of work and pensions. The partnership was created to join these services and set out ‘the way in which the partners will work together in England and </w:t>
          </w:r>
          <w:proofErr w:type="spellStart"/>
          <w:r w:rsidRPr="00CB7E7B">
            <w:rPr>
              <w:rFonts w:ascii="Arial" w:hAnsi="Arial" w:cs="Arial"/>
            </w:rPr>
            <w:t>Wales’</w:t>
          </w:r>
          <w:proofErr w:type="spellEnd"/>
          <w:r w:rsidRPr="00CB7E7B">
            <w:rPr>
              <w:rFonts w:ascii="Arial" w:hAnsi="Arial" w:cs="Arial"/>
            </w:rPr>
            <w:t xml:space="preserve"> (UK GOV, 2019). In addition to this, the partnership will work towards jointly dri</w:t>
          </w:r>
          <w:r w:rsidRPr="00CB7E7B">
            <w:rPr>
              <w:rFonts w:ascii="Arial" w:hAnsi="Arial" w:cs="Arial"/>
            </w:rPr>
            <w:t xml:space="preserve">ving the rehabilitation of </w:t>
          </w:r>
          <w:proofErr w:type="gramStart"/>
          <w:r w:rsidRPr="00CB7E7B">
            <w:rPr>
              <w:rFonts w:ascii="Arial" w:hAnsi="Arial" w:cs="Arial"/>
            </w:rPr>
            <w:t>offenders, and</w:t>
          </w:r>
          <w:proofErr w:type="gramEnd"/>
          <w:r w:rsidRPr="00CB7E7B">
            <w:rPr>
              <w:rFonts w:ascii="Arial" w:hAnsi="Arial" w:cs="Arial"/>
            </w:rPr>
            <w:t xml:space="preserve"> reducing re</w:t>
          </w:r>
          <w:r w:rsidRPr="00CB7E7B">
            <w:rPr>
              <w:rFonts w:ascii="Arial" w:hAnsi="Arial" w:cs="Arial"/>
            </w:rPr>
            <w:t>-</w:t>
          </w:r>
          <w:r w:rsidRPr="00CB7E7B">
            <w:rPr>
              <w:rFonts w:ascii="Arial" w:hAnsi="Arial" w:cs="Arial"/>
            </w:rPr>
            <w:t>offending. This will include ensuring prisoners have proper access to the ‘right training and support during their time in custody’ (UK GOV, 2019) and providing access to retaining an ID and access to b</w:t>
          </w:r>
          <w:r w:rsidRPr="00CB7E7B">
            <w:rPr>
              <w:rFonts w:ascii="Arial" w:hAnsi="Arial" w:cs="Arial"/>
            </w:rPr>
            <w:t xml:space="preserve">ank accounts so that prisoners being released back to the community can apply for jobs more easily. In line with the National Partnership Agreement, Prisoners Minister Robert Buckland </w:t>
          </w:r>
          <w:proofErr w:type="gramStart"/>
          <w:r w:rsidRPr="00CB7E7B">
            <w:rPr>
              <w:rFonts w:ascii="Arial" w:hAnsi="Arial" w:cs="Arial"/>
            </w:rPr>
            <w:t>stated</w:t>
          </w:r>
          <w:proofErr w:type="gramEnd"/>
          <w:r w:rsidRPr="00CB7E7B">
            <w:rPr>
              <w:rFonts w:ascii="Arial" w:hAnsi="Arial" w:cs="Arial"/>
            </w:rPr>
            <w:t xml:space="preserve"> ‘</w:t>
          </w:r>
          <w:r w:rsidRPr="00CB7E7B">
            <w:rPr>
              <w:rFonts w:ascii="Arial" w:hAnsi="Arial" w:cs="Arial"/>
              <w:highlight w:val="white"/>
            </w:rPr>
            <w:t>by working together, we can ensure offenders leaving prison have</w:t>
          </w:r>
          <w:r w:rsidRPr="00CB7E7B">
            <w:rPr>
              <w:rFonts w:ascii="Arial" w:hAnsi="Arial" w:cs="Arial"/>
              <w:highlight w:val="white"/>
            </w:rPr>
            <w:t xml:space="preserve"> the support they need to turn their backs on crime for good’ (UK GOV, 2019) conveying his hope that this plan will be an effective form of rehabilitation for offenders.</w:t>
          </w:r>
        </w:p>
        <w:p w14:paraId="00000029" w14:textId="77777777" w:rsidR="00065B74" w:rsidRPr="00CB7E7B" w:rsidRDefault="005D184C">
          <w:pPr>
            <w:shd w:val="clear" w:color="auto" w:fill="FFFFFF"/>
            <w:spacing w:after="75" w:line="360" w:lineRule="auto"/>
            <w:ind w:firstLine="720"/>
            <w:rPr>
              <w:rFonts w:ascii="Arial" w:hAnsi="Arial" w:cs="Arial"/>
              <w:highlight w:val="white"/>
            </w:rPr>
          </w:pPr>
          <w:r w:rsidRPr="00CB7E7B">
            <w:rPr>
              <w:rFonts w:ascii="Arial" w:hAnsi="Arial" w:cs="Arial"/>
              <w:highlight w:val="white"/>
            </w:rPr>
            <w:t xml:space="preserve">The National Partnership agreement follows the launch of the Education and Employment </w:t>
          </w:r>
          <w:r w:rsidRPr="00CB7E7B">
            <w:rPr>
              <w:rFonts w:ascii="Arial" w:hAnsi="Arial" w:cs="Arial"/>
              <w:highlight w:val="white"/>
            </w:rPr>
            <w:t xml:space="preserve">Strategy. This strategy allows greater autonomy </w:t>
          </w:r>
          <w:r w:rsidRPr="00CB7E7B">
            <w:rPr>
              <w:rFonts w:ascii="Arial" w:hAnsi="Arial" w:cs="Arial"/>
              <w:highlight w:val="white"/>
            </w:rPr>
            <w:t>by</w:t>
          </w:r>
          <w:r w:rsidRPr="00CB7E7B">
            <w:rPr>
              <w:rFonts w:ascii="Arial" w:hAnsi="Arial" w:cs="Arial"/>
              <w:highlight w:val="white"/>
            </w:rPr>
            <w:t xml:space="preserve"> granting Release on Temporary Licence (ROTL) to offenders following a rigorous risk assessment. This will allow offenders who are released back into the community ‘more opportunities to work and train with</w:t>
          </w:r>
          <w:r w:rsidRPr="00CB7E7B">
            <w:rPr>
              <w:rFonts w:ascii="Arial" w:hAnsi="Arial" w:cs="Arial"/>
              <w:highlight w:val="white"/>
            </w:rPr>
            <w:t xml:space="preserve"> employers while serving their sentence’ (UK GOV, 2019) and increase their chances of securing an immediate job on release. </w:t>
          </w:r>
          <w:r w:rsidRPr="00CB7E7B">
            <w:rPr>
              <w:rFonts w:ascii="Arial" w:hAnsi="Arial" w:cs="Arial"/>
              <w:highlight w:val="white"/>
            </w:rPr>
            <w:t>S</w:t>
          </w:r>
          <w:r w:rsidRPr="00CB7E7B">
            <w:rPr>
              <w:rFonts w:ascii="Arial" w:hAnsi="Arial" w:cs="Arial"/>
              <w:highlight w:val="white"/>
            </w:rPr>
            <w:t xml:space="preserve">ince this strategy </w:t>
          </w:r>
          <w:r w:rsidRPr="00CB7E7B">
            <w:rPr>
              <w:rFonts w:ascii="Arial" w:hAnsi="Arial" w:cs="Arial"/>
              <w:highlight w:val="white"/>
            </w:rPr>
            <w:t xml:space="preserve">came into effect, </w:t>
          </w:r>
          <w:r w:rsidRPr="00CB7E7B">
            <w:rPr>
              <w:rFonts w:ascii="Arial" w:hAnsi="Arial" w:cs="Arial"/>
              <w:highlight w:val="white"/>
            </w:rPr>
            <w:t>over ‘230 businesses’ (UK GOV, 2019) have joined, offering employment to those who have been r</w:t>
          </w:r>
          <w:r w:rsidRPr="00CB7E7B">
            <w:rPr>
              <w:rFonts w:ascii="Arial" w:hAnsi="Arial" w:cs="Arial"/>
              <w:highlight w:val="white"/>
            </w:rPr>
            <w:t>eleased on license.</w:t>
          </w:r>
        </w:p>
        <w:p w14:paraId="0000002A" w14:textId="61A2B9BF" w:rsidR="00065B74" w:rsidRPr="00CB7E7B" w:rsidRDefault="005D184C">
          <w:pPr>
            <w:shd w:val="clear" w:color="auto" w:fill="FFFFFF"/>
            <w:spacing w:after="75" w:line="360" w:lineRule="auto"/>
            <w:ind w:firstLine="720"/>
            <w:rPr>
              <w:rFonts w:ascii="Arial" w:hAnsi="Arial" w:cs="Arial"/>
            </w:rPr>
          </w:pPr>
          <w:r w:rsidRPr="00CB7E7B">
            <w:rPr>
              <w:rFonts w:ascii="Arial" w:hAnsi="Arial" w:cs="Arial"/>
              <w:highlight w:val="white"/>
            </w:rPr>
            <w:t xml:space="preserve">One of the </w:t>
          </w:r>
          <w:r w:rsidRPr="00CB7E7B">
            <w:rPr>
              <w:rFonts w:ascii="Arial" w:hAnsi="Arial" w:cs="Arial"/>
              <w:highlight w:val="white"/>
            </w:rPr>
            <w:t>companies</w:t>
          </w:r>
          <w:r w:rsidRPr="00CB7E7B">
            <w:rPr>
              <w:rFonts w:ascii="Arial" w:hAnsi="Arial" w:cs="Arial"/>
              <w:highlight w:val="white"/>
            </w:rPr>
            <w:t xml:space="preserve"> who are offering employment to offenders released on temporary license is PRET A Manager. PRET A Manager are an international sandwich shop franchise who currently have approximately </w:t>
          </w:r>
          <w:r w:rsidRPr="00CB7E7B">
            <w:rPr>
              <w:rFonts w:ascii="Arial" w:hAnsi="Arial" w:cs="Arial"/>
              <w:highlight w:val="white"/>
            </w:rPr>
            <w:t xml:space="preserve">four-hundred and </w:t>
          </w:r>
          <w:proofErr w:type="gramStart"/>
          <w:r w:rsidR="00CB7E7B" w:rsidRPr="00CB7E7B">
            <w:rPr>
              <w:rFonts w:ascii="Arial" w:hAnsi="Arial" w:cs="Arial"/>
              <w:highlight w:val="white"/>
            </w:rPr>
            <w:t>twenty</w:t>
          </w:r>
          <w:r w:rsidRPr="00CB7E7B">
            <w:rPr>
              <w:rFonts w:ascii="Arial" w:hAnsi="Arial" w:cs="Arial"/>
              <w:highlight w:val="white"/>
            </w:rPr>
            <w:t xml:space="preserve"> one</w:t>
          </w:r>
          <w:proofErr w:type="gramEnd"/>
          <w:r w:rsidRPr="00CB7E7B">
            <w:rPr>
              <w:rFonts w:ascii="Arial" w:hAnsi="Arial" w:cs="Arial"/>
              <w:highlight w:val="white"/>
            </w:rPr>
            <w:t xml:space="preserve"> (Stat</w:t>
          </w:r>
          <w:r w:rsidRPr="00CB7E7B">
            <w:rPr>
              <w:rFonts w:ascii="Arial" w:hAnsi="Arial" w:cs="Arial"/>
              <w:highlight w:val="white"/>
            </w:rPr>
            <w:t>ista, 2022) stores across the UK. T</w:t>
          </w:r>
          <w:r w:rsidRPr="00CB7E7B">
            <w:rPr>
              <w:rFonts w:ascii="Arial" w:hAnsi="Arial" w:cs="Arial"/>
            </w:rPr>
            <w:t>he franchise</w:t>
          </w:r>
          <w:r w:rsidRPr="00CB7E7B">
            <w:rPr>
              <w:rFonts w:ascii="Arial" w:hAnsi="Arial" w:cs="Arial"/>
            </w:rPr>
            <w:t xml:space="preserve"> </w:t>
          </w:r>
          <w:proofErr w:type="gramStart"/>
          <w:r w:rsidRPr="00CB7E7B">
            <w:rPr>
              <w:rFonts w:ascii="Arial" w:hAnsi="Arial" w:cs="Arial"/>
            </w:rPr>
            <w:t>employ</w:t>
          </w:r>
          <w:proofErr w:type="gramEnd"/>
          <w:r w:rsidRPr="00CB7E7B">
            <w:rPr>
              <w:rFonts w:ascii="Arial" w:hAnsi="Arial" w:cs="Arial"/>
            </w:rPr>
            <w:t xml:space="preserve"> inmates who have been released back </w:t>
          </w:r>
          <w:r w:rsidRPr="00CB7E7B">
            <w:rPr>
              <w:rFonts w:ascii="Arial" w:hAnsi="Arial" w:cs="Arial"/>
            </w:rPr>
            <w:lastRenderedPageBreak/>
            <w:t>into the community and those who are on temporary licence. The inmates receive minimum wage for their work and the potential to be taken onboard for full</w:t>
          </w:r>
          <w:r w:rsidRPr="00CB7E7B">
            <w:rPr>
              <w:rFonts w:ascii="Arial" w:hAnsi="Arial" w:cs="Arial"/>
            </w:rPr>
            <w:t>-t</w:t>
          </w:r>
          <w:r w:rsidRPr="00CB7E7B">
            <w:rPr>
              <w:rFonts w:ascii="Arial" w:hAnsi="Arial" w:cs="Arial"/>
            </w:rPr>
            <w:t xml:space="preserve">ime </w:t>
          </w:r>
          <w:r w:rsidRPr="00CB7E7B">
            <w:rPr>
              <w:rFonts w:ascii="Arial" w:hAnsi="Arial" w:cs="Arial"/>
            </w:rPr>
            <w:t>work</w:t>
          </w:r>
          <w:r w:rsidRPr="00CB7E7B">
            <w:rPr>
              <w:rFonts w:ascii="Arial" w:hAnsi="Arial" w:cs="Arial"/>
            </w:rPr>
            <w:t xml:space="preserve"> o</w:t>
          </w:r>
          <w:r w:rsidRPr="00CB7E7B">
            <w:rPr>
              <w:rFonts w:ascii="Arial" w:hAnsi="Arial" w:cs="Arial"/>
            </w:rPr>
            <w:t>nce they</w:t>
          </w:r>
          <w:r w:rsidRPr="00CB7E7B">
            <w:rPr>
              <w:rFonts w:ascii="Arial" w:hAnsi="Arial" w:cs="Arial"/>
            </w:rPr>
            <w:t xml:space="preserve"> ha</w:t>
          </w:r>
          <w:r w:rsidRPr="00CB7E7B">
            <w:rPr>
              <w:rFonts w:ascii="Arial" w:hAnsi="Arial" w:cs="Arial"/>
            </w:rPr>
            <w:t>ve completed their sentence.</w:t>
          </w:r>
        </w:p>
        <w:p w14:paraId="0000002B" w14:textId="77777777" w:rsidR="00065B74" w:rsidRPr="00CB7E7B" w:rsidRDefault="005D184C">
          <w:pPr>
            <w:shd w:val="clear" w:color="auto" w:fill="FFFFFF"/>
            <w:spacing w:after="75" w:line="360" w:lineRule="auto"/>
            <w:ind w:firstLine="720"/>
            <w:rPr>
              <w:rFonts w:ascii="Arial" w:hAnsi="Arial" w:cs="Arial"/>
              <w:highlight w:val="white"/>
            </w:rPr>
          </w:pPr>
          <w:r w:rsidRPr="00CB7E7B">
            <w:rPr>
              <w:rFonts w:ascii="Arial" w:hAnsi="Arial" w:cs="Arial"/>
            </w:rPr>
            <w:t xml:space="preserve">Likewise, Halfords, a motoring and bicycle retailer, is another business </w:t>
          </w:r>
          <w:r w:rsidRPr="00CB7E7B">
            <w:rPr>
              <w:rFonts w:ascii="Arial" w:hAnsi="Arial" w:cs="Arial"/>
            </w:rPr>
            <w:t>that</w:t>
          </w:r>
          <w:r w:rsidRPr="00CB7E7B">
            <w:rPr>
              <w:rFonts w:ascii="Arial" w:hAnsi="Arial" w:cs="Arial"/>
            </w:rPr>
            <w:t xml:space="preserve"> has taken part in this strategy</w:t>
          </w:r>
          <w:r w:rsidRPr="00CB7E7B">
            <w:rPr>
              <w:rFonts w:ascii="Arial" w:hAnsi="Arial" w:cs="Arial"/>
            </w:rPr>
            <w:t xml:space="preserve">. Halfords </w:t>
          </w:r>
          <w:r w:rsidRPr="00CB7E7B">
            <w:rPr>
              <w:rFonts w:ascii="Arial" w:hAnsi="Arial" w:cs="Arial"/>
            </w:rPr>
            <w:t>have stated</w:t>
          </w:r>
          <w:r w:rsidRPr="00CB7E7B">
            <w:rPr>
              <w:rFonts w:ascii="Arial" w:hAnsi="Arial" w:cs="Arial"/>
            </w:rPr>
            <w:t xml:space="preserve"> that</w:t>
          </w:r>
          <w:r w:rsidRPr="00CB7E7B">
            <w:rPr>
              <w:rFonts w:ascii="Arial" w:hAnsi="Arial" w:cs="Arial"/>
            </w:rPr>
            <w:t xml:space="preserve"> </w:t>
          </w:r>
          <w:r w:rsidRPr="00CB7E7B">
            <w:rPr>
              <w:rFonts w:ascii="Arial" w:hAnsi="Arial" w:cs="Arial"/>
            </w:rPr>
            <w:t>‘</w:t>
          </w:r>
          <w:r w:rsidRPr="00CB7E7B">
            <w:rPr>
              <w:rFonts w:ascii="Arial" w:hAnsi="Arial" w:cs="Arial"/>
            </w:rPr>
            <w:t>as the UK continues to battle high re-offending rates, with 83 per cent of former prisoners remaining jobless a year after release, the UK’s biggest cycling retailer is encouraging other businesses to follow suit and open up to the possibilities of an incr</w:t>
          </w:r>
          <w:r w:rsidRPr="00CB7E7B">
            <w:rPr>
              <w:rFonts w:ascii="Arial" w:hAnsi="Arial" w:cs="Arial"/>
            </w:rPr>
            <w:t>ease in the talent pool, lowering the cost of re-offending and contributing to safer communities for all</w:t>
          </w:r>
          <w:r w:rsidRPr="00CB7E7B">
            <w:rPr>
              <w:rFonts w:ascii="Arial" w:hAnsi="Arial" w:cs="Arial"/>
            </w:rPr>
            <w:t>’</w:t>
          </w:r>
          <w:r w:rsidRPr="00CB7E7B">
            <w:rPr>
              <w:rFonts w:ascii="Arial" w:hAnsi="Arial" w:cs="Arial"/>
            </w:rPr>
            <w:t xml:space="preserve"> (INews, 2019). </w:t>
          </w:r>
          <w:r w:rsidRPr="00CB7E7B">
            <w:rPr>
              <w:rFonts w:ascii="Arial" w:hAnsi="Arial" w:cs="Arial"/>
              <w:highlight w:val="white"/>
            </w:rPr>
            <w:t xml:space="preserve"> </w:t>
          </w:r>
          <w:r w:rsidRPr="00CB7E7B">
            <w:rPr>
              <w:rFonts w:ascii="Arial" w:hAnsi="Arial" w:cs="Arial"/>
            </w:rPr>
            <w:t>Halfords have taken a step further and are providing training and opportunities for those in custody. Upon their release, inmates work</w:t>
          </w:r>
          <w:r w:rsidRPr="00CB7E7B">
            <w:rPr>
              <w:rFonts w:ascii="Arial" w:hAnsi="Arial" w:cs="Arial"/>
            </w:rPr>
            <w:t>ing with Halfords can go on to pursue a ‘three-year technician programme’ (INews, 2019)</w:t>
          </w:r>
          <w:r w:rsidRPr="00CB7E7B">
            <w:rPr>
              <w:rFonts w:ascii="Arial" w:hAnsi="Arial" w:cs="Arial"/>
            </w:rPr>
            <w:t>. T</w:t>
          </w:r>
          <w:r w:rsidRPr="00CB7E7B">
            <w:rPr>
              <w:rFonts w:ascii="Arial" w:hAnsi="Arial" w:cs="Arial"/>
            </w:rPr>
            <w:t xml:space="preserve">his will, in time, award them with an Institute of Motor Industry NVQ3 and diploma. The retailer </w:t>
          </w:r>
          <w:proofErr w:type="gramStart"/>
          <w:r w:rsidRPr="00CB7E7B">
            <w:rPr>
              <w:rFonts w:ascii="Arial" w:hAnsi="Arial" w:cs="Arial"/>
            </w:rPr>
            <w:t>have</w:t>
          </w:r>
          <w:proofErr w:type="gramEnd"/>
          <w:r w:rsidRPr="00CB7E7B">
            <w:rPr>
              <w:rFonts w:ascii="Arial" w:hAnsi="Arial" w:cs="Arial"/>
            </w:rPr>
            <w:t xml:space="preserve"> stated that they believe ‘t</w:t>
          </w:r>
          <w:r w:rsidRPr="00CB7E7B">
            <w:rPr>
              <w:rFonts w:ascii="Arial" w:hAnsi="Arial" w:cs="Arial"/>
              <w:highlight w:val="white"/>
            </w:rPr>
            <w:t xml:space="preserve">he more productive people are whilst </w:t>
          </w:r>
          <w:r w:rsidRPr="00CB7E7B">
            <w:rPr>
              <w:rFonts w:ascii="Arial" w:hAnsi="Arial" w:cs="Arial"/>
              <w:highlight w:val="white"/>
            </w:rPr>
            <w:t>in prison, the more they can learn and the better their chances of succeeding once they leave’ (Retail Gazette, 2019).</w:t>
          </w:r>
        </w:p>
        <w:p w14:paraId="0000002C" w14:textId="77777777" w:rsidR="00065B74" w:rsidRPr="00CB7E7B" w:rsidRDefault="005D184C">
          <w:pPr>
            <w:shd w:val="clear" w:color="auto" w:fill="FFFFFF"/>
            <w:spacing w:after="75" w:line="360" w:lineRule="auto"/>
            <w:ind w:firstLine="720"/>
            <w:rPr>
              <w:rFonts w:ascii="Arial" w:hAnsi="Arial" w:cs="Arial"/>
            </w:rPr>
          </w:pPr>
          <w:r w:rsidRPr="00CB7E7B">
            <w:rPr>
              <w:rFonts w:ascii="Arial" w:hAnsi="Arial" w:cs="Arial"/>
              <w:highlight w:val="white"/>
            </w:rPr>
            <w:t>On the other side of the conversation, the ‘good lives’</w:t>
          </w:r>
          <w:r w:rsidRPr="00CB7E7B">
            <w:rPr>
              <w:rFonts w:ascii="Arial" w:hAnsi="Arial" w:cs="Arial"/>
            </w:rPr>
            <w:t xml:space="preserve"> framework constrains choices and promotes strategies and recourses to motivate of</w:t>
          </w:r>
          <w:r w:rsidRPr="00CB7E7B">
            <w:rPr>
              <w:rFonts w:ascii="Arial" w:hAnsi="Arial" w:cs="Arial"/>
            </w:rPr>
            <w:t>fenders towards coming to live a better life. The claim is that this framework will work towards supporting offenders to establish ‘constructive lifestyles’ (</w:t>
          </w:r>
          <w:proofErr w:type="spellStart"/>
          <w:r w:rsidRPr="00CB7E7B">
            <w:rPr>
              <w:rFonts w:ascii="Arial" w:hAnsi="Arial" w:cs="Arial"/>
            </w:rPr>
            <w:t>Pycroft</w:t>
          </w:r>
          <w:proofErr w:type="spellEnd"/>
          <w:r w:rsidRPr="00CB7E7B">
            <w:rPr>
              <w:rFonts w:ascii="Arial" w:hAnsi="Arial" w:cs="Arial"/>
            </w:rPr>
            <w:t>, 2019) to eliminate the need to re-offend. The ‘good lives’ model targets ‘multiple and co</w:t>
          </w:r>
          <w:r w:rsidRPr="00CB7E7B">
            <w:rPr>
              <w:rFonts w:ascii="Arial" w:hAnsi="Arial" w:cs="Arial"/>
            </w:rPr>
            <w:t>mplex needs which are contributory factors to offending behaviour’ (</w:t>
          </w:r>
          <w:proofErr w:type="spellStart"/>
          <w:r w:rsidRPr="00CB7E7B">
            <w:rPr>
              <w:rFonts w:ascii="Arial" w:hAnsi="Arial" w:cs="Arial"/>
            </w:rPr>
            <w:t>Pycroft</w:t>
          </w:r>
          <w:proofErr w:type="spellEnd"/>
          <w:r w:rsidRPr="00CB7E7B">
            <w:rPr>
              <w:rFonts w:ascii="Arial" w:hAnsi="Arial" w:cs="Arial"/>
            </w:rPr>
            <w:t xml:space="preserve">, 2019), offering strength-based rehabilitation. Rehabilitation is at the centre of the model, focusing on good behaviour and striving for a crime-free life for offenders. Not only </w:t>
          </w:r>
          <w:r w:rsidRPr="00CB7E7B">
            <w:rPr>
              <w:rFonts w:ascii="Arial" w:hAnsi="Arial" w:cs="Arial"/>
            </w:rPr>
            <w:t xml:space="preserve">does the model provide resources and support for offenders, </w:t>
          </w:r>
          <w:proofErr w:type="gramStart"/>
          <w:r w:rsidRPr="00CB7E7B">
            <w:rPr>
              <w:rFonts w:ascii="Arial" w:hAnsi="Arial" w:cs="Arial"/>
            </w:rPr>
            <w:t>it</w:t>
          </w:r>
          <w:proofErr w:type="gramEnd"/>
          <w:r w:rsidRPr="00CB7E7B">
            <w:rPr>
              <w:rFonts w:ascii="Arial" w:hAnsi="Arial" w:cs="Arial"/>
            </w:rPr>
            <w:t xml:space="preserve"> also allows them to ‘set positive personal goals’ to achieve during their rehabilitation process.</w:t>
          </w:r>
        </w:p>
        <w:p w14:paraId="53D961F3" w14:textId="137B8823" w:rsidR="004C34D0" w:rsidRPr="00CB7E7B" w:rsidRDefault="005D184C" w:rsidP="004C34D0">
          <w:pPr>
            <w:shd w:val="clear" w:color="auto" w:fill="FFFFFF"/>
            <w:spacing w:after="75" w:line="360" w:lineRule="auto"/>
            <w:ind w:firstLine="720"/>
            <w:rPr>
              <w:rFonts w:ascii="Arial" w:hAnsi="Arial" w:cs="Arial"/>
            </w:rPr>
          </w:pPr>
          <w:r w:rsidRPr="00CB7E7B">
            <w:rPr>
              <w:rFonts w:ascii="Arial" w:hAnsi="Arial" w:cs="Arial"/>
              <w:highlight w:val="white"/>
            </w:rPr>
            <w:t xml:space="preserve">Although past offenders and offenders released on temporary license have these various support </w:t>
          </w:r>
          <w:r w:rsidRPr="00CB7E7B">
            <w:rPr>
              <w:rFonts w:ascii="Arial" w:hAnsi="Arial" w:cs="Arial"/>
              <w:highlight w:val="white"/>
            </w:rPr>
            <w:t xml:space="preserve">systems available to them once they have left prison, it is their choice whether they rehabilitate through partnership approaches or other approaches. </w:t>
          </w:r>
          <w:r w:rsidRPr="00CB7E7B">
            <w:rPr>
              <w:rFonts w:ascii="Arial" w:hAnsi="Arial" w:cs="Arial"/>
            </w:rPr>
            <w:t>When chosen, b</w:t>
          </w:r>
          <w:r w:rsidRPr="00CB7E7B">
            <w:rPr>
              <w:rFonts w:ascii="Arial" w:hAnsi="Arial" w:cs="Arial"/>
            </w:rPr>
            <w:t>oth partnership approaches of rehabilitation and the ‘good lives’ model are effective in re</w:t>
          </w:r>
          <w:r w:rsidRPr="00CB7E7B">
            <w:rPr>
              <w:rFonts w:ascii="Arial" w:hAnsi="Arial" w:cs="Arial"/>
            </w:rPr>
            <w:t xml:space="preserve">habilitating offenders </w:t>
          </w:r>
          <w:r w:rsidRPr="00CB7E7B">
            <w:rPr>
              <w:rFonts w:ascii="Arial" w:hAnsi="Arial" w:cs="Arial"/>
            </w:rPr>
            <w:t>and discouraging</w:t>
          </w:r>
          <w:r w:rsidRPr="00CB7E7B">
            <w:rPr>
              <w:rFonts w:ascii="Arial" w:hAnsi="Arial" w:cs="Arial"/>
            </w:rPr>
            <w:t xml:space="preserve"> re</w:t>
          </w:r>
          <w:r w:rsidRPr="00CB7E7B">
            <w:rPr>
              <w:rFonts w:ascii="Arial" w:hAnsi="Arial" w:cs="Arial"/>
            </w:rPr>
            <w:t>-</w:t>
          </w:r>
          <w:r w:rsidRPr="00CB7E7B">
            <w:rPr>
              <w:rFonts w:ascii="Arial" w:hAnsi="Arial" w:cs="Arial"/>
            </w:rPr>
            <w:t xml:space="preserve">offending by offering them personal goals as well as resources to achieve goals. </w:t>
          </w:r>
          <w:r w:rsidRPr="00CB7E7B">
            <w:rPr>
              <w:rFonts w:ascii="Arial" w:hAnsi="Arial" w:cs="Arial"/>
            </w:rPr>
            <w:t>Support to achieve secure housing, access to medical support, social networks, training, education, and employment are an integral p</w:t>
          </w:r>
          <w:r w:rsidRPr="00CB7E7B">
            <w:rPr>
              <w:rFonts w:ascii="Arial" w:hAnsi="Arial" w:cs="Arial"/>
            </w:rPr>
            <w:t>art of both frameworks. The individuals within rehabilitation can grow, and ‘recidivism is left behind as a style of living’ (</w:t>
          </w:r>
          <w:proofErr w:type="spellStart"/>
          <w:r w:rsidRPr="00CB7E7B">
            <w:rPr>
              <w:rFonts w:ascii="Arial" w:hAnsi="Arial" w:cs="Arial"/>
            </w:rPr>
            <w:t>Pycroft</w:t>
          </w:r>
          <w:proofErr w:type="spellEnd"/>
          <w:r w:rsidRPr="00CB7E7B">
            <w:rPr>
              <w:rFonts w:ascii="Arial" w:hAnsi="Arial" w:cs="Arial"/>
            </w:rPr>
            <w:t>, 2019) so that offenders can focus on personal and achievable goals for their future.</w:t>
          </w:r>
        </w:p>
        <w:p w14:paraId="0000002E" w14:textId="77777777" w:rsidR="00065B74" w:rsidRPr="00CB7E7B" w:rsidRDefault="00065B74">
          <w:pPr>
            <w:shd w:val="clear" w:color="auto" w:fill="FFFFFF"/>
            <w:spacing w:after="75" w:line="360" w:lineRule="auto"/>
            <w:rPr>
              <w:rFonts w:ascii="Arial" w:hAnsi="Arial" w:cs="Arial"/>
            </w:rPr>
          </w:pPr>
        </w:p>
        <w:p w14:paraId="0000002F" w14:textId="77777777" w:rsidR="00065B74" w:rsidRDefault="005D184C">
          <w:pPr>
            <w:shd w:val="clear" w:color="auto" w:fill="FFFFFF"/>
            <w:spacing w:after="75" w:line="360" w:lineRule="auto"/>
            <w:jc w:val="right"/>
            <w:rPr>
              <w:b/>
              <w:sz w:val="24"/>
              <w:szCs w:val="24"/>
            </w:rPr>
          </w:pPr>
          <w:r>
            <w:rPr>
              <w:b/>
              <w:sz w:val="24"/>
              <w:szCs w:val="24"/>
            </w:rPr>
            <w:t>871</w:t>
          </w:r>
          <w:r>
            <w:rPr>
              <w:b/>
              <w:color w:val="000000"/>
              <w:sz w:val="24"/>
              <w:szCs w:val="24"/>
            </w:rPr>
            <w:t xml:space="preserve"> words</w:t>
          </w:r>
          <w:r>
            <w:br w:type="page"/>
          </w:r>
        </w:p>
        <w:p w14:paraId="00000030" w14:textId="05225B52" w:rsidR="00065B74" w:rsidRDefault="005D184C">
          <w:pPr>
            <w:shd w:val="clear" w:color="auto" w:fill="FFFFFF"/>
            <w:spacing w:after="75" w:line="360" w:lineRule="auto"/>
            <w:rPr>
              <w:b/>
              <w:color w:val="000000"/>
              <w:sz w:val="28"/>
              <w:szCs w:val="28"/>
            </w:rPr>
          </w:pPr>
          <w:r>
            <w:rPr>
              <w:b/>
              <w:color w:val="000000"/>
              <w:sz w:val="28"/>
              <w:szCs w:val="28"/>
            </w:rPr>
            <w:lastRenderedPageBreak/>
            <w:t>Bibliography</w:t>
          </w:r>
        </w:p>
        <w:p w14:paraId="1215F989" w14:textId="7012BEB4" w:rsidR="004C34D0" w:rsidRDefault="004C34D0">
          <w:pPr>
            <w:shd w:val="clear" w:color="auto" w:fill="FFFFFF"/>
            <w:spacing w:after="75" w:line="360" w:lineRule="auto"/>
            <w:rPr>
              <w:b/>
              <w:color w:val="000000"/>
              <w:sz w:val="28"/>
              <w:szCs w:val="28"/>
            </w:rPr>
          </w:pPr>
        </w:p>
        <w:p w14:paraId="3F66F75C" w14:textId="19C0032F" w:rsidR="004C34D0" w:rsidRDefault="004C34D0" w:rsidP="004C34D0">
          <w:pPr>
            <w:pBdr>
              <w:top w:val="nil"/>
              <w:left w:val="nil"/>
              <w:bottom w:val="nil"/>
              <w:right w:val="nil"/>
              <w:between w:val="nil"/>
            </w:pBdr>
            <w:spacing w:line="240" w:lineRule="auto"/>
            <w:rPr>
              <w:color w:val="000000"/>
              <w:sz w:val="24"/>
              <w:szCs w:val="24"/>
            </w:rPr>
          </w:pPr>
          <w:r>
            <w:rPr>
              <w:color w:val="000000"/>
              <w:sz w:val="24"/>
              <w:szCs w:val="24"/>
            </w:rPr>
            <w:t xml:space="preserve">Retail Gazette, 2019. </w:t>
          </w:r>
          <w:r>
            <w:rPr>
              <w:i/>
              <w:color w:val="000000"/>
              <w:sz w:val="24"/>
              <w:szCs w:val="24"/>
            </w:rPr>
            <w:t xml:space="preserve">Halfords prison training scheme sees it hire former offenders. </w:t>
          </w:r>
          <w:r>
            <w:rPr>
              <w:color w:val="000000"/>
              <w:sz w:val="24"/>
              <w:szCs w:val="24"/>
            </w:rPr>
            <w:t xml:space="preserve">[Online] </w:t>
          </w:r>
          <w:r>
            <w:rPr>
              <w:color w:val="000000"/>
              <w:sz w:val="24"/>
              <w:szCs w:val="24"/>
            </w:rPr>
            <w:br/>
            <w:t xml:space="preserve">Available at: </w:t>
          </w:r>
          <w:r>
            <w:rPr>
              <w:color w:val="000000"/>
              <w:sz w:val="24"/>
              <w:szCs w:val="24"/>
              <w:u w:val="single"/>
            </w:rPr>
            <w:t>https://www.retailgazette.co.uk/blog/2018/02/halfords-prison-training-scheme-sees-hire-former-offenders/</w:t>
          </w:r>
          <w:r>
            <w:rPr>
              <w:color w:val="000000"/>
              <w:sz w:val="24"/>
              <w:szCs w:val="24"/>
            </w:rPr>
            <w:br/>
            <w:t>[Accessed 4 April 2023].</w:t>
          </w:r>
        </w:p>
        <w:p w14:paraId="7646E5E2" w14:textId="18EDF7B4" w:rsidR="000C7CE7" w:rsidRDefault="000C7CE7" w:rsidP="004C34D0">
          <w:pPr>
            <w:pBdr>
              <w:top w:val="nil"/>
              <w:left w:val="nil"/>
              <w:bottom w:val="nil"/>
              <w:right w:val="nil"/>
              <w:between w:val="nil"/>
            </w:pBdr>
            <w:spacing w:line="240" w:lineRule="auto"/>
            <w:rPr>
              <w:color w:val="000000"/>
              <w:sz w:val="24"/>
              <w:szCs w:val="24"/>
            </w:rPr>
          </w:pPr>
        </w:p>
        <w:p w14:paraId="6A98DB8E" w14:textId="77777777" w:rsidR="000C7CE7" w:rsidRDefault="000C7CE7" w:rsidP="000C7CE7">
          <w:pPr>
            <w:pBdr>
              <w:top w:val="nil"/>
              <w:left w:val="nil"/>
              <w:bottom w:val="nil"/>
              <w:right w:val="nil"/>
              <w:between w:val="nil"/>
            </w:pBdr>
            <w:spacing w:line="240" w:lineRule="auto"/>
            <w:rPr>
              <w:color w:val="000000"/>
              <w:sz w:val="24"/>
              <w:szCs w:val="24"/>
            </w:rPr>
          </w:pPr>
          <w:r>
            <w:rPr>
              <w:color w:val="000000"/>
              <w:sz w:val="24"/>
              <w:szCs w:val="24"/>
            </w:rPr>
            <w:t xml:space="preserve">Statista, 2022. </w:t>
          </w:r>
          <w:r>
            <w:rPr>
              <w:i/>
              <w:color w:val="000000"/>
              <w:sz w:val="24"/>
              <w:szCs w:val="24"/>
            </w:rPr>
            <w:t xml:space="preserve">Number of </w:t>
          </w:r>
          <w:proofErr w:type="spellStart"/>
          <w:r>
            <w:rPr>
              <w:i/>
              <w:color w:val="000000"/>
              <w:sz w:val="24"/>
              <w:szCs w:val="24"/>
            </w:rPr>
            <w:t>Pret</w:t>
          </w:r>
          <w:proofErr w:type="spellEnd"/>
          <w:r>
            <w:rPr>
              <w:i/>
              <w:color w:val="000000"/>
              <w:sz w:val="24"/>
              <w:szCs w:val="24"/>
            </w:rPr>
            <w:t xml:space="preserve"> </w:t>
          </w:r>
          <w:proofErr w:type="gramStart"/>
          <w:r>
            <w:rPr>
              <w:i/>
              <w:color w:val="000000"/>
              <w:sz w:val="24"/>
              <w:szCs w:val="24"/>
            </w:rPr>
            <w:t>A</w:t>
          </w:r>
          <w:proofErr w:type="gramEnd"/>
          <w:r>
            <w:rPr>
              <w:i/>
              <w:color w:val="000000"/>
              <w:sz w:val="24"/>
              <w:szCs w:val="24"/>
            </w:rPr>
            <w:t xml:space="preserve"> Manger shops in the United Kingdom. </w:t>
          </w:r>
          <w:r>
            <w:rPr>
              <w:color w:val="000000"/>
              <w:sz w:val="24"/>
              <w:szCs w:val="24"/>
            </w:rPr>
            <w:t xml:space="preserve">[Online] </w:t>
          </w:r>
          <w:r>
            <w:rPr>
              <w:color w:val="000000"/>
              <w:sz w:val="24"/>
              <w:szCs w:val="24"/>
            </w:rPr>
            <w:br/>
            <w:t xml:space="preserve">Available at: </w:t>
          </w:r>
          <w:r>
            <w:rPr>
              <w:color w:val="000000"/>
              <w:sz w:val="24"/>
              <w:szCs w:val="24"/>
              <w:u w:val="single"/>
            </w:rPr>
            <w:t>https://www.statista.com/statistics/716828/pret-a-manger-store-numbers-united-kingdom-uk/</w:t>
          </w:r>
          <w:r>
            <w:rPr>
              <w:color w:val="000000"/>
              <w:sz w:val="24"/>
              <w:szCs w:val="24"/>
            </w:rPr>
            <w:br/>
            <w:t>[Accessed 4 April 2023].</w:t>
          </w:r>
        </w:p>
        <w:p w14:paraId="7C447DBE" w14:textId="77777777" w:rsidR="000C7CE7" w:rsidRDefault="000C7CE7" w:rsidP="004C34D0">
          <w:pPr>
            <w:pBdr>
              <w:top w:val="nil"/>
              <w:left w:val="nil"/>
              <w:bottom w:val="nil"/>
              <w:right w:val="nil"/>
              <w:between w:val="nil"/>
            </w:pBdr>
            <w:spacing w:line="240" w:lineRule="auto"/>
            <w:rPr>
              <w:color w:val="000000"/>
              <w:sz w:val="24"/>
              <w:szCs w:val="24"/>
            </w:rPr>
          </w:pPr>
        </w:p>
        <w:p w14:paraId="64554FAE" w14:textId="77777777" w:rsidR="000C7CE7" w:rsidRDefault="000C7CE7" w:rsidP="000C7CE7">
          <w:pPr>
            <w:pBdr>
              <w:top w:val="nil"/>
              <w:left w:val="nil"/>
              <w:bottom w:val="nil"/>
              <w:right w:val="nil"/>
              <w:between w:val="nil"/>
            </w:pBdr>
            <w:spacing w:line="240" w:lineRule="auto"/>
            <w:rPr>
              <w:color w:val="000000"/>
              <w:sz w:val="24"/>
              <w:szCs w:val="24"/>
            </w:rPr>
          </w:pPr>
          <w:r>
            <w:rPr>
              <w:color w:val="000000"/>
              <w:sz w:val="24"/>
              <w:szCs w:val="24"/>
            </w:rPr>
            <w:t xml:space="preserve">UK </w:t>
          </w:r>
          <w:proofErr w:type="gramStart"/>
          <w:r>
            <w:rPr>
              <w:color w:val="000000"/>
              <w:sz w:val="24"/>
              <w:szCs w:val="24"/>
            </w:rPr>
            <w:t>GOV ,</w:t>
          </w:r>
          <w:proofErr w:type="gramEnd"/>
          <w:r>
            <w:rPr>
              <w:color w:val="000000"/>
              <w:sz w:val="24"/>
              <w:szCs w:val="24"/>
            </w:rPr>
            <w:t xml:space="preserve"> 2019. </w:t>
          </w:r>
          <w:r>
            <w:rPr>
              <w:i/>
              <w:color w:val="000000"/>
              <w:sz w:val="24"/>
              <w:szCs w:val="24"/>
            </w:rPr>
            <w:t xml:space="preserve">New partnership to boost offender rehabilitation. </w:t>
          </w:r>
          <w:r>
            <w:rPr>
              <w:color w:val="000000"/>
              <w:sz w:val="24"/>
              <w:szCs w:val="24"/>
            </w:rPr>
            <w:t xml:space="preserve">[Online] </w:t>
          </w:r>
          <w:r>
            <w:rPr>
              <w:color w:val="000000"/>
              <w:sz w:val="24"/>
              <w:szCs w:val="24"/>
            </w:rPr>
            <w:br/>
            <w:t xml:space="preserve">Available at: </w:t>
          </w:r>
          <w:r>
            <w:rPr>
              <w:color w:val="000000"/>
              <w:sz w:val="24"/>
              <w:szCs w:val="24"/>
              <w:u w:val="single"/>
            </w:rPr>
            <w:t>https://www.gov.uk/government/news/new-partnership-to-boost-offender-rehabilitation</w:t>
          </w:r>
          <w:r>
            <w:rPr>
              <w:color w:val="000000"/>
              <w:sz w:val="24"/>
              <w:szCs w:val="24"/>
            </w:rPr>
            <w:br/>
            <w:t>[Accessed 30 March 2023].</w:t>
          </w:r>
        </w:p>
        <w:p w14:paraId="1A2AF99A" w14:textId="7DB6464F" w:rsidR="004C34D0" w:rsidRDefault="004C34D0">
          <w:pPr>
            <w:shd w:val="clear" w:color="auto" w:fill="FFFFFF"/>
            <w:spacing w:after="75" w:line="360" w:lineRule="auto"/>
            <w:rPr>
              <w:b/>
              <w:color w:val="000000"/>
              <w:sz w:val="28"/>
              <w:szCs w:val="28"/>
            </w:rPr>
          </w:pPr>
        </w:p>
        <w:p w14:paraId="5356FF74" w14:textId="77777777" w:rsidR="004C34D0" w:rsidRDefault="004C34D0" w:rsidP="004C34D0">
          <w:pPr>
            <w:pBdr>
              <w:top w:val="nil"/>
              <w:left w:val="nil"/>
              <w:bottom w:val="nil"/>
              <w:right w:val="nil"/>
              <w:between w:val="nil"/>
            </w:pBdr>
            <w:spacing w:line="240" w:lineRule="auto"/>
            <w:rPr>
              <w:color w:val="000000"/>
              <w:sz w:val="24"/>
              <w:szCs w:val="24"/>
            </w:rPr>
          </w:pPr>
          <w:r>
            <w:rPr>
              <w:color w:val="000000"/>
              <w:sz w:val="24"/>
              <w:szCs w:val="24"/>
            </w:rPr>
            <w:t xml:space="preserve">UK GOV, 2019. </w:t>
          </w:r>
          <w:r>
            <w:rPr>
              <w:i/>
              <w:color w:val="000000"/>
              <w:sz w:val="24"/>
              <w:szCs w:val="24"/>
            </w:rPr>
            <w:t xml:space="preserve">Offender rehabilitation drive boosted by new ROTL rules. </w:t>
          </w:r>
          <w:r>
            <w:rPr>
              <w:color w:val="000000"/>
              <w:sz w:val="24"/>
              <w:szCs w:val="24"/>
            </w:rPr>
            <w:t xml:space="preserve">[Online] </w:t>
          </w:r>
          <w:r>
            <w:rPr>
              <w:color w:val="000000"/>
              <w:sz w:val="24"/>
              <w:szCs w:val="24"/>
            </w:rPr>
            <w:br/>
            <w:t xml:space="preserve">Available at: </w:t>
          </w:r>
          <w:r>
            <w:rPr>
              <w:color w:val="000000"/>
              <w:sz w:val="24"/>
              <w:szCs w:val="24"/>
              <w:u w:val="single"/>
            </w:rPr>
            <w:t>https://www.gov.uk/government/news/offender-rehabilitation-drive-boosted-by-new-rotl-rules</w:t>
          </w:r>
          <w:r>
            <w:rPr>
              <w:color w:val="000000"/>
              <w:sz w:val="24"/>
              <w:szCs w:val="24"/>
            </w:rPr>
            <w:br/>
            <w:t>[Accessed 30 March 2023].</w:t>
          </w:r>
        </w:p>
        <w:p w14:paraId="4C8EC40E" w14:textId="77777777" w:rsidR="00EB1B1F" w:rsidRDefault="00EB1B1F" w:rsidP="00EB1B1F">
          <w:pPr>
            <w:pBdr>
              <w:top w:val="nil"/>
              <w:left w:val="nil"/>
              <w:bottom w:val="nil"/>
              <w:right w:val="nil"/>
              <w:between w:val="nil"/>
            </w:pBdr>
            <w:spacing w:line="240" w:lineRule="auto"/>
            <w:rPr>
              <w:color w:val="000000"/>
              <w:sz w:val="24"/>
              <w:szCs w:val="24"/>
            </w:rPr>
          </w:pPr>
          <w:r>
            <w:rPr>
              <w:color w:val="000000"/>
              <w:sz w:val="24"/>
              <w:szCs w:val="24"/>
            </w:rPr>
            <w:t xml:space="preserve">UK </w:t>
          </w:r>
          <w:proofErr w:type="gramStart"/>
          <w:r>
            <w:rPr>
              <w:color w:val="000000"/>
              <w:sz w:val="24"/>
              <w:szCs w:val="24"/>
            </w:rPr>
            <w:t>GOV ,</w:t>
          </w:r>
          <w:proofErr w:type="gramEnd"/>
          <w:r>
            <w:rPr>
              <w:color w:val="000000"/>
              <w:sz w:val="24"/>
              <w:szCs w:val="24"/>
            </w:rPr>
            <w:t xml:space="preserve"> 2019. </w:t>
          </w:r>
          <w:r>
            <w:rPr>
              <w:i/>
              <w:color w:val="000000"/>
              <w:sz w:val="24"/>
              <w:szCs w:val="24"/>
            </w:rPr>
            <w:t xml:space="preserve">National Partnership Agreement for employment and welfare support in custody and the community 2019 to 2022. </w:t>
          </w:r>
          <w:r>
            <w:rPr>
              <w:color w:val="000000"/>
              <w:sz w:val="24"/>
              <w:szCs w:val="24"/>
            </w:rPr>
            <w:t xml:space="preserve">[Online] </w:t>
          </w:r>
          <w:r>
            <w:rPr>
              <w:color w:val="000000"/>
              <w:sz w:val="24"/>
              <w:szCs w:val="24"/>
            </w:rPr>
            <w:br/>
            <w:t xml:space="preserve">Available at: </w:t>
          </w:r>
          <w:r>
            <w:rPr>
              <w:color w:val="000000"/>
              <w:sz w:val="24"/>
              <w:szCs w:val="24"/>
              <w:u w:val="single"/>
            </w:rPr>
            <w:t>https://www.gov.uk/government/publications/national-partnership-agreement-for-employment-and-welfare-support-in-custody-and-the-community-2019-to-2022</w:t>
          </w:r>
          <w:r>
            <w:rPr>
              <w:color w:val="000000"/>
              <w:sz w:val="24"/>
              <w:szCs w:val="24"/>
            </w:rPr>
            <w:br/>
            <w:t>[Accessed 30 March 2023].</w:t>
          </w:r>
        </w:p>
        <w:p w14:paraId="54B43BD6" w14:textId="21685364" w:rsidR="004C34D0" w:rsidRDefault="004C34D0">
          <w:pPr>
            <w:shd w:val="clear" w:color="auto" w:fill="FFFFFF"/>
            <w:spacing w:after="75" w:line="360" w:lineRule="auto"/>
            <w:rPr>
              <w:b/>
              <w:color w:val="000000"/>
              <w:sz w:val="28"/>
              <w:szCs w:val="28"/>
            </w:rPr>
          </w:pPr>
        </w:p>
        <w:p w14:paraId="00000039" w14:textId="77777777" w:rsidR="00065B74" w:rsidRDefault="005D184C">
          <w:pPr>
            <w:pBdr>
              <w:top w:val="nil"/>
              <w:left w:val="nil"/>
              <w:bottom w:val="nil"/>
              <w:right w:val="nil"/>
              <w:between w:val="nil"/>
            </w:pBdr>
            <w:spacing w:line="240" w:lineRule="auto"/>
            <w:rPr>
              <w:color w:val="000000"/>
              <w:sz w:val="24"/>
              <w:szCs w:val="24"/>
            </w:rPr>
          </w:pPr>
          <w:r>
            <w:rPr>
              <w:sz w:val="24"/>
              <w:szCs w:val="24"/>
            </w:rPr>
            <w:t>C</w:t>
          </w:r>
          <w:r>
            <w:rPr>
              <w:color w:val="000000"/>
              <w:sz w:val="24"/>
              <w:szCs w:val="24"/>
            </w:rPr>
            <w:t xml:space="preserve">ollege of </w:t>
          </w:r>
          <w:proofErr w:type="gramStart"/>
          <w:r>
            <w:rPr>
              <w:color w:val="000000"/>
              <w:sz w:val="24"/>
              <w:szCs w:val="24"/>
            </w:rPr>
            <w:t>Policing ,</w:t>
          </w:r>
          <w:proofErr w:type="gramEnd"/>
          <w:r>
            <w:rPr>
              <w:color w:val="000000"/>
              <w:sz w:val="24"/>
              <w:szCs w:val="24"/>
            </w:rPr>
            <w:t xml:space="preserve"> 2020. </w:t>
          </w:r>
          <w:r>
            <w:rPr>
              <w:i/>
              <w:color w:val="000000"/>
              <w:sz w:val="24"/>
              <w:szCs w:val="24"/>
            </w:rPr>
            <w:t xml:space="preserve">Working with victims and witnesses. </w:t>
          </w:r>
          <w:r>
            <w:rPr>
              <w:color w:val="000000"/>
              <w:sz w:val="24"/>
              <w:szCs w:val="24"/>
            </w:rPr>
            <w:t xml:space="preserve">[Online] </w:t>
          </w:r>
          <w:r>
            <w:rPr>
              <w:color w:val="000000"/>
              <w:sz w:val="24"/>
              <w:szCs w:val="24"/>
            </w:rPr>
            <w:br/>
            <w:t xml:space="preserve">Available at: </w:t>
          </w:r>
          <w:r>
            <w:rPr>
              <w:color w:val="000000"/>
              <w:sz w:val="24"/>
              <w:szCs w:val="24"/>
              <w:u w:val="single"/>
            </w:rPr>
            <w:t>https://www.coll</w:t>
          </w:r>
          <w:r>
            <w:rPr>
              <w:color w:val="000000"/>
              <w:sz w:val="24"/>
              <w:szCs w:val="24"/>
              <w:u w:val="single"/>
            </w:rPr>
            <w:t>ege.police.uk/app/investigation/working-victims-and-witnesses#witness-protection</w:t>
          </w:r>
          <w:r>
            <w:rPr>
              <w:color w:val="000000"/>
              <w:sz w:val="24"/>
              <w:szCs w:val="24"/>
            </w:rPr>
            <w:br/>
            <w:t>[Accessed 7 February 2023].</w:t>
          </w:r>
        </w:p>
        <w:p w14:paraId="0000003C" w14:textId="77777777" w:rsidR="00065B74" w:rsidRDefault="005D184C">
          <w:pPr>
            <w:pBdr>
              <w:top w:val="nil"/>
              <w:left w:val="nil"/>
              <w:bottom w:val="nil"/>
              <w:right w:val="nil"/>
              <w:between w:val="nil"/>
            </w:pBdr>
            <w:spacing w:line="240" w:lineRule="auto"/>
            <w:rPr>
              <w:color w:val="000000"/>
              <w:sz w:val="24"/>
              <w:szCs w:val="24"/>
            </w:rPr>
          </w:pPr>
          <w:r>
            <w:rPr>
              <w:color w:val="000000"/>
              <w:sz w:val="24"/>
              <w:szCs w:val="24"/>
            </w:rPr>
            <w:t xml:space="preserve">CPS, 2023. </w:t>
          </w:r>
          <w:r>
            <w:rPr>
              <w:i/>
              <w:color w:val="000000"/>
              <w:sz w:val="24"/>
              <w:szCs w:val="24"/>
            </w:rPr>
            <w:t xml:space="preserve">Restorative Justice. </w:t>
          </w:r>
          <w:r>
            <w:rPr>
              <w:color w:val="000000"/>
              <w:sz w:val="24"/>
              <w:szCs w:val="24"/>
            </w:rPr>
            <w:t xml:space="preserve">[Online] </w:t>
          </w:r>
          <w:r>
            <w:rPr>
              <w:color w:val="000000"/>
              <w:sz w:val="24"/>
              <w:szCs w:val="24"/>
            </w:rPr>
            <w:br/>
            <w:t xml:space="preserve">Available at: </w:t>
          </w:r>
          <w:r>
            <w:rPr>
              <w:color w:val="000000"/>
              <w:sz w:val="24"/>
              <w:szCs w:val="24"/>
              <w:u w:val="single"/>
            </w:rPr>
            <w:t>https://www.cps.gov.uk/legal-guidance/restorative-justice</w:t>
          </w:r>
          <w:r>
            <w:rPr>
              <w:color w:val="000000"/>
              <w:sz w:val="24"/>
              <w:szCs w:val="24"/>
            </w:rPr>
            <w:br/>
            <w:t>[Accessed 4 April 2023].</w:t>
          </w:r>
        </w:p>
        <w:p w14:paraId="0000003E" w14:textId="238034E8" w:rsidR="00065B74" w:rsidRDefault="004C34D0">
          <w:pPr>
            <w:pBdr>
              <w:top w:val="nil"/>
              <w:left w:val="nil"/>
              <w:bottom w:val="nil"/>
              <w:right w:val="nil"/>
              <w:between w:val="nil"/>
            </w:pBdr>
            <w:spacing w:line="240" w:lineRule="auto"/>
            <w:rPr>
              <w:color w:val="000000"/>
              <w:sz w:val="24"/>
              <w:szCs w:val="24"/>
            </w:rPr>
          </w:pPr>
          <w:r>
            <w:rPr>
              <w:color w:val="000000"/>
              <w:sz w:val="24"/>
              <w:szCs w:val="24"/>
            </w:rPr>
            <w:t xml:space="preserve"> </w:t>
          </w:r>
        </w:p>
        <w:p w14:paraId="00000043" w14:textId="4BFA6866" w:rsidR="00065B74" w:rsidRDefault="005D184C">
          <w:pPr>
            <w:pBdr>
              <w:top w:val="nil"/>
              <w:left w:val="nil"/>
              <w:bottom w:val="nil"/>
              <w:right w:val="nil"/>
              <w:between w:val="nil"/>
            </w:pBdr>
            <w:spacing w:line="240" w:lineRule="auto"/>
            <w:rPr>
              <w:color w:val="000000"/>
              <w:sz w:val="24"/>
              <w:szCs w:val="24"/>
            </w:rPr>
          </w:pPr>
          <w:proofErr w:type="spellStart"/>
          <w:r>
            <w:rPr>
              <w:color w:val="000000"/>
              <w:sz w:val="24"/>
              <w:szCs w:val="24"/>
            </w:rPr>
            <w:t>Pycroft</w:t>
          </w:r>
          <w:proofErr w:type="spellEnd"/>
          <w:r>
            <w:rPr>
              <w:color w:val="000000"/>
              <w:sz w:val="24"/>
              <w:szCs w:val="24"/>
            </w:rPr>
            <w:t xml:space="preserve">, A., 2019. In: </w:t>
          </w:r>
          <w:r>
            <w:rPr>
              <w:i/>
              <w:color w:val="000000"/>
              <w:sz w:val="24"/>
              <w:szCs w:val="24"/>
            </w:rPr>
            <w:t xml:space="preserve">Multi-Agency Working in Criminal Justice 2e: Theory, </w:t>
          </w:r>
          <w:proofErr w:type="gramStart"/>
          <w:r>
            <w:rPr>
              <w:i/>
              <w:color w:val="000000"/>
              <w:sz w:val="24"/>
              <w:szCs w:val="24"/>
            </w:rPr>
            <w:t>Policy</w:t>
          </w:r>
          <w:proofErr w:type="gramEnd"/>
          <w:r>
            <w:rPr>
              <w:i/>
              <w:color w:val="000000"/>
              <w:sz w:val="24"/>
              <w:szCs w:val="24"/>
            </w:rPr>
            <w:t xml:space="preserve"> and Practice. </w:t>
          </w:r>
          <w:proofErr w:type="gramStart"/>
          <w:r>
            <w:rPr>
              <w:color w:val="000000"/>
              <w:sz w:val="24"/>
              <w:szCs w:val="24"/>
            </w:rPr>
            <w:t>s.l.:</w:t>
          </w:r>
          <w:proofErr w:type="spellStart"/>
          <w:r>
            <w:rPr>
              <w:color w:val="000000"/>
              <w:sz w:val="24"/>
              <w:szCs w:val="24"/>
            </w:rPr>
            <w:t>s.n</w:t>
          </w:r>
          <w:proofErr w:type="spellEnd"/>
          <w:r>
            <w:rPr>
              <w:color w:val="000000"/>
              <w:sz w:val="24"/>
              <w:szCs w:val="24"/>
            </w:rPr>
            <w:t>.</w:t>
          </w:r>
          <w:proofErr w:type="gramEnd"/>
        </w:p>
        <w:p w14:paraId="5C9A4565" w14:textId="77777777" w:rsidR="00EB1B1F" w:rsidRDefault="00EB1B1F" w:rsidP="00EB1B1F">
          <w:pPr>
            <w:pBdr>
              <w:top w:val="nil"/>
              <w:left w:val="nil"/>
              <w:bottom w:val="nil"/>
              <w:right w:val="nil"/>
              <w:between w:val="nil"/>
            </w:pBdr>
            <w:spacing w:line="240" w:lineRule="auto"/>
            <w:rPr>
              <w:color w:val="000000"/>
              <w:sz w:val="24"/>
              <w:szCs w:val="24"/>
            </w:rPr>
          </w:pPr>
          <w:proofErr w:type="spellStart"/>
          <w:r>
            <w:rPr>
              <w:color w:val="000000"/>
              <w:sz w:val="24"/>
              <w:szCs w:val="24"/>
            </w:rPr>
            <w:lastRenderedPageBreak/>
            <w:t>Pycroft</w:t>
          </w:r>
          <w:proofErr w:type="spellEnd"/>
          <w:r>
            <w:rPr>
              <w:color w:val="000000"/>
              <w:sz w:val="24"/>
              <w:szCs w:val="24"/>
            </w:rPr>
            <w:t xml:space="preserve">, A., 2019. Multi-Agency Working in Criminal Justice 2e: Theory, </w:t>
          </w:r>
          <w:proofErr w:type="gramStart"/>
          <w:r>
            <w:rPr>
              <w:color w:val="000000"/>
              <w:sz w:val="24"/>
              <w:szCs w:val="24"/>
            </w:rPr>
            <w:t>Policy</w:t>
          </w:r>
          <w:proofErr w:type="gramEnd"/>
          <w:r>
            <w:rPr>
              <w:color w:val="000000"/>
              <w:sz w:val="24"/>
              <w:szCs w:val="24"/>
            </w:rPr>
            <w:t xml:space="preserve"> and Practice. In: </w:t>
          </w:r>
          <w:proofErr w:type="gramStart"/>
          <w:r>
            <w:rPr>
              <w:color w:val="000000"/>
              <w:sz w:val="24"/>
              <w:szCs w:val="24"/>
            </w:rPr>
            <w:t>s.l.:</w:t>
          </w:r>
          <w:proofErr w:type="spellStart"/>
          <w:r>
            <w:rPr>
              <w:color w:val="000000"/>
              <w:sz w:val="24"/>
              <w:szCs w:val="24"/>
            </w:rPr>
            <w:t>s.n</w:t>
          </w:r>
          <w:proofErr w:type="spellEnd"/>
          <w:r>
            <w:rPr>
              <w:color w:val="000000"/>
              <w:sz w:val="24"/>
              <w:szCs w:val="24"/>
            </w:rPr>
            <w:t>.</w:t>
          </w:r>
          <w:proofErr w:type="gramEnd"/>
          <w:r>
            <w:rPr>
              <w:color w:val="000000"/>
              <w:sz w:val="24"/>
              <w:szCs w:val="24"/>
            </w:rPr>
            <w:t>, p. 272.</w:t>
          </w:r>
        </w:p>
        <w:p w14:paraId="256511E1" w14:textId="77777777" w:rsidR="00EB1B1F" w:rsidRDefault="00EB1B1F" w:rsidP="00EB1B1F">
          <w:pPr>
            <w:pBdr>
              <w:top w:val="nil"/>
              <w:left w:val="nil"/>
              <w:bottom w:val="nil"/>
              <w:right w:val="nil"/>
              <w:between w:val="nil"/>
            </w:pBdr>
            <w:spacing w:line="240" w:lineRule="auto"/>
            <w:rPr>
              <w:color w:val="000000"/>
              <w:sz w:val="24"/>
              <w:szCs w:val="24"/>
            </w:rPr>
          </w:pPr>
          <w:proofErr w:type="spellStart"/>
          <w:r>
            <w:rPr>
              <w:color w:val="000000"/>
              <w:sz w:val="24"/>
              <w:szCs w:val="24"/>
            </w:rPr>
            <w:t>Pycroft</w:t>
          </w:r>
          <w:proofErr w:type="spellEnd"/>
          <w:r>
            <w:rPr>
              <w:color w:val="000000"/>
              <w:sz w:val="24"/>
              <w:szCs w:val="24"/>
            </w:rPr>
            <w:t xml:space="preserve">, A., 2019. Multi-Agency Working in Criminal Justice 2e: Theory, </w:t>
          </w:r>
          <w:proofErr w:type="gramStart"/>
          <w:r>
            <w:rPr>
              <w:color w:val="000000"/>
              <w:sz w:val="24"/>
              <w:szCs w:val="24"/>
            </w:rPr>
            <w:t>Policy</w:t>
          </w:r>
          <w:proofErr w:type="gramEnd"/>
          <w:r>
            <w:rPr>
              <w:color w:val="000000"/>
              <w:sz w:val="24"/>
              <w:szCs w:val="24"/>
            </w:rPr>
            <w:t xml:space="preserve"> and Practice. In: </w:t>
          </w:r>
          <w:proofErr w:type="gramStart"/>
          <w:r>
            <w:rPr>
              <w:color w:val="000000"/>
              <w:sz w:val="24"/>
              <w:szCs w:val="24"/>
            </w:rPr>
            <w:t>s.l.:</w:t>
          </w:r>
          <w:proofErr w:type="spellStart"/>
          <w:r>
            <w:rPr>
              <w:color w:val="000000"/>
              <w:sz w:val="24"/>
              <w:szCs w:val="24"/>
            </w:rPr>
            <w:t>s.n</w:t>
          </w:r>
          <w:proofErr w:type="spellEnd"/>
          <w:r>
            <w:rPr>
              <w:color w:val="000000"/>
              <w:sz w:val="24"/>
              <w:szCs w:val="24"/>
            </w:rPr>
            <w:t>.</w:t>
          </w:r>
          <w:proofErr w:type="gramEnd"/>
          <w:r>
            <w:rPr>
              <w:color w:val="000000"/>
              <w:sz w:val="24"/>
              <w:szCs w:val="24"/>
            </w:rPr>
            <w:t>, p. 238.</w:t>
          </w:r>
        </w:p>
        <w:p w14:paraId="316BA494" w14:textId="77777777" w:rsidR="00EB1B1F" w:rsidRDefault="00EB1B1F" w:rsidP="00EB1B1F">
          <w:pPr>
            <w:pBdr>
              <w:top w:val="nil"/>
              <w:left w:val="nil"/>
              <w:bottom w:val="nil"/>
              <w:right w:val="nil"/>
              <w:between w:val="nil"/>
            </w:pBdr>
            <w:spacing w:line="240" w:lineRule="auto"/>
            <w:rPr>
              <w:color w:val="000000"/>
              <w:sz w:val="24"/>
              <w:szCs w:val="24"/>
            </w:rPr>
          </w:pPr>
          <w:proofErr w:type="spellStart"/>
          <w:r>
            <w:rPr>
              <w:color w:val="000000"/>
              <w:sz w:val="24"/>
              <w:szCs w:val="24"/>
            </w:rPr>
            <w:t>Pycroft</w:t>
          </w:r>
          <w:proofErr w:type="spellEnd"/>
          <w:r>
            <w:rPr>
              <w:color w:val="000000"/>
              <w:sz w:val="24"/>
              <w:szCs w:val="24"/>
            </w:rPr>
            <w:t xml:space="preserve">, A., 2019. Multi-Agency Working in Criminal Justice 2e: Theory, </w:t>
          </w:r>
          <w:proofErr w:type="gramStart"/>
          <w:r>
            <w:rPr>
              <w:color w:val="000000"/>
              <w:sz w:val="24"/>
              <w:szCs w:val="24"/>
            </w:rPr>
            <w:t>Policy</w:t>
          </w:r>
          <w:proofErr w:type="gramEnd"/>
          <w:r>
            <w:rPr>
              <w:color w:val="000000"/>
              <w:sz w:val="24"/>
              <w:szCs w:val="24"/>
            </w:rPr>
            <w:t xml:space="preserve"> and Practice. In: </w:t>
          </w:r>
          <w:proofErr w:type="gramStart"/>
          <w:r>
            <w:rPr>
              <w:color w:val="000000"/>
              <w:sz w:val="24"/>
              <w:szCs w:val="24"/>
            </w:rPr>
            <w:t>s.l.:</w:t>
          </w:r>
          <w:proofErr w:type="spellStart"/>
          <w:r>
            <w:rPr>
              <w:color w:val="000000"/>
              <w:sz w:val="24"/>
              <w:szCs w:val="24"/>
            </w:rPr>
            <w:t>s.n</w:t>
          </w:r>
          <w:proofErr w:type="spellEnd"/>
          <w:r>
            <w:rPr>
              <w:color w:val="000000"/>
              <w:sz w:val="24"/>
              <w:szCs w:val="24"/>
            </w:rPr>
            <w:t>.</w:t>
          </w:r>
          <w:proofErr w:type="gramEnd"/>
          <w:r>
            <w:rPr>
              <w:color w:val="000000"/>
              <w:sz w:val="24"/>
              <w:szCs w:val="24"/>
            </w:rPr>
            <w:t>, p. 238.</w:t>
          </w:r>
        </w:p>
        <w:p w14:paraId="6083EF63" w14:textId="77777777" w:rsidR="00EB1B1F" w:rsidRDefault="00EB1B1F">
          <w:pPr>
            <w:pBdr>
              <w:top w:val="nil"/>
              <w:left w:val="nil"/>
              <w:bottom w:val="nil"/>
              <w:right w:val="nil"/>
              <w:between w:val="nil"/>
            </w:pBdr>
            <w:spacing w:line="240" w:lineRule="auto"/>
            <w:rPr>
              <w:color w:val="000000"/>
              <w:sz w:val="24"/>
              <w:szCs w:val="24"/>
            </w:rPr>
          </w:pPr>
        </w:p>
        <w:p w14:paraId="00000060" w14:textId="77777777" w:rsidR="00065B74" w:rsidRDefault="00065B74">
          <w:pPr>
            <w:spacing w:line="240" w:lineRule="auto"/>
            <w:rPr>
              <w:sz w:val="24"/>
              <w:szCs w:val="24"/>
            </w:rPr>
          </w:pPr>
        </w:p>
        <w:p w14:paraId="00000061" w14:textId="77777777" w:rsidR="00065B74" w:rsidRDefault="00065B74">
          <w:pPr>
            <w:shd w:val="clear" w:color="auto" w:fill="FFFFFF"/>
            <w:spacing w:after="75" w:line="240" w:lineRule="auto"/>
            <w:rPr>
              <w:b/>
              <w:color w:val="000000"/>
              <w:sz w:val="24"/>
              <w:szCs w:val="24"/>
            </w:rPr>
          </w:pPr>
        </w:p>
        <w:p w14:paraId="00000090" w14:textId="2910BE9C" w:rsidR="00065B74" w:rsidRDefault="00065B74">
          <w:pPr>
            <w:pBdr>
              <w:top w:val="nil"/>
              <w:left w:val="nil"/>
              <w:bottom w:val="nil"/>
              <w:right w:val="nil"/>
              <w:between w:val="nil"/>
            </w:pBdr>
            <w:spacing w:line="240" w:lineRule="auto"/>
            <w:rPr>
              <w:sz w:val="24"/>
              <w:szCs w:val="24"/>
            </w:rPr>
          </w:pPr>
        </w:p>
      </w:sdtContent>
    </w:sdt>
    <w:sectPr w:rsidR="00065B7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A8732" w14:textId="77777777" w:rsidR="00000000" w:rsidRDefault="005D184C">
      <w:pPr>
        <w:spacing w:after="0" w:line="240" w:lineRule="auto"/>
      </w:pPr>
      <w:r>
        <w:separator/>
      </w:r>
    </w:p>
  </w:endnote>
  <w:endnote w:type="continuationSeparator" w:id="0">
    <w:p w14:paraId="22798D4B" w14:textId="77777777" w:rsidR="00000000" w:rsidRDefault="005D1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352A1" w14:textId="77777777" w:rsidR="008B2D58" w:rsidRDefault="008B2D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919CF" w14:textId="77777777" w:rsidR="008B2D58" w:rsidRDefault="008B2D5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31DD87" w14:textId="77777777" w:rsidR="008B2D58" w:rsidRDefault="008B2D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59C2C" w14:textId="77777777" w:rsidR="00000000" w:rsidRDefault="005D184C">
      <w:pPr>
        <w:spacing w:after="0" w:line="240" w:lineRule="auto"/>
      </w:pPr>
      <w:r>
        <w:separator/>
      </w:r>
    </w:p>
  </w:footnote>
  <w:footnote w:type="continuationSeparator" w:id="0">
    <w:p w14:paraId="3AE67DF0" w14:textId="77777777" w:rsidR="00000000" w:rsidRDefault="005D18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EE9521" w14:textId="77777777" w:rsidR="008B2D58" w:rsidRDefault="008B2D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91" w14:textId="77777777" w:rsidR="00065B74" w:rsidRDefault="00065B74"/>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DC2B2A" w14:textId="77777777" w:rsidR="008B2D58" w:rsidRDefault="008B2D5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5B74"/>
    <w:rsid w:val="00065B74"/>
    <w:rsid w:val="000C7CE7"/>
    <w:rsid w:val="003223B8"/>
    <w:rsid w:val="0043020A"/>
    <w:rsid w:val="004C34D0"/>
    <w:rsid w:val="005D184C"/>
    <w:rsid w:val="008B2D58"/>
    <w:rsid w:val="00CB7E7B"/>
    <w:rsid w:val="00EB1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C1D1BD"/>
  <w15:docId w15:val="{53CCBA49-F791-4B5E-BAF2-40A47B264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461"/>
  </w:style>
  <w:style w:type="paragraph" w:styleId="Heading1">
    <w:name w:val="heading 1"/>
    <w:basedOn w:val="Normal"/>
    <w:next w:val="Normal"/>
    <w:link w:val="Heading1Char"/>
    <w:uiPriority w:val="9"/>
    <w:qFormat/>
    <w:rsid w:val="005A384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customStyle="1" w:styleId="ssrcss-1q0x1qg-paragraph">
    <w:name w:val="ssrcss-1q0x1qg-paragraph"/>
    <w:basedOn w:val="Normal"/>
    <w:rsid w:val="00576461"/>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DA322C"/>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4F7A6F"/>
  </w:style>
  <w:style w:type="character" w:customStyle="1" w:styleId="authors">
    <w:name w:val="authors"/>
    <w:basedOn w:val="DefaultParagraphFont"/>
    <w:rsid w:val="00F377AA"/>
  </w:style>
  <w:style w:type="character" w:customStyle="1" w:styleId="Date1">
    <w:name w:val="Date1"/>
    <w:basedOn w:val="DefaultParagraphFont"/>
    <w:rsid w:val="00F377AA"/>
  </w:style>
  <w:style w:type="character" w:customStyle="1" w:styleId="arttitle">
    <w:name w:val="art_title"/>
    <w:basedOn w:val="DefaultParagraphFont"/>
    <w:rsid w:val="00F377AA"/>
  </w:style>
  <w:style w:type="character" w:customStyle="1" w:styleId="serialtitle">
    <w:name w:val="serial_title"/>
    <w:basedOn w:val="DefaultParagraphFont"/>
    <w:rsid w:val="00F377AA"/>
  </w:style>
  <w:style w:type="character" w:customStyle="1" w:styleId="volumeissue">
    <w:name w:val="volume_issue"/>
    <w:basedOn w:val="DefaultParagraphFont"/>
    <w:rsid w:val="00F377AA"/>
  </w:style>
  <w:style w:type="character" w:customStyle="1" w:styleId="pagerange">
    <w:name w:val="page_range"/>
    <w:basedOn w:val="DefaultParagraphFont"/>
    <w:rsid w:val="00F377AA"/>
  </w:style>
  <w:style w:type="paragraph" w:customStyle="1" w:styleId="elementtoproof">
    <w:name w:val="elementtoproof"/>
    <w:basedOn w:val="Normal"/>
    <w:uiPriority w:val="99"/>
    <w:semiHidden/>
    <w:rsid w:val="007737DC"/>
    <w:pPr>
      <w:spacing w:after="0" w:line="240" w:lineRule="auto"/>
    </w:pPr>
  </w:style>
  <w:style w:type="character" w:customStyle="1" w:styleId="contentpasted0">
    <w:name w:val="contentpasted0"/>
    <w:basedOn w:val="DefaultParagraphFont"/>
    <w:rsid w:val="007737DC"/>
  </w:style>
  <w:style w:type="character" w:customStyle="1" w:styleId="contentpasted1">
    <w:name w:val="contentpasted1"/>
    <w:basedOn w:val="DefaultParagraphFont"/>
    <w:rsid w:val="007737DC"/>
  </w:style>
  <w:style w:type="character" w:customStyle="1" w:styleId="ref-lnk">
    <w:name w:val="ref-lnk"/>
    <w:basedOn w:val="DefaultParagraphFont"/>
    <w:rsid w:val="001868A6"/>
  </w:style>
  <w:style w:type="character" w:styleId="Hyperlink">
    <w:name w:val="Hyperlink"/>
    <w:basedOn w:val="DefaultParagraphFont"/>
    <w:uiPriority w:val="99"/>
    <w:unhideWhenUsed/>
    <w:rsid w:val="001868A6"/>
    <w:rPr>
      <w:color w:val="0000FF"/>
      <w:u w:val="single"/>
    </w:rPr>
  </w:style>
  <w:style w:type="character" w:customStyle="1" w:styleId="off-screen">
    <w:name w:val="off-screen"/>
    <w:basedOn w:val="DefaultParagraphFont"/>
    <w:rsid w:val="001868A6"/>
  </w:style>
  <w:style w:type="character" w:customStyle="1" w:styleId="nlmyear">
    <w:name w:val="nlm_year"/>
    <w:basedOn w:val="DefaultParagraphFont"/>
    <w:rsid w:val="009F7EE8"/>
  </w:style>
  <w:style w:type="character" w:customStyle="1" w:styleId="nlmpublisher-loc">
    <w:name w:val="nlm_publisher-loc"/>
    <w:basedOn w:val="DefaultParagraphFont"/>
    <w:rsid w:val="009F7EE8"/>
  </w:style>
  <w:style w:type="character" w:customStyle="1" w:styleId="nlmpublisher-name">
    <w:name w:val="nlm_publisher-name"/>
    <w:basedOn w:val="DefaultParagraphFont"/>
    <w:rsid w:val="009F7EE8"/>
  </w:style>
  <w:style w:type="character" w:customStyle="1" w:styleId="reflink-block">
    <w:name w:val="reflink-block"/>
    <w:basedOn w:val="DefaultParagraphFont"/>
    <w:rsid w:val="009F7EE8"/>
  </w:style>
  <w:style w:type="character" w:customStyle="1" w:styleId="googlescholar-container">
    <w:name w:val="googlescholar-container"/>
    <w:basedOn w:val="DefaultParagraphFont"/>
    <w:rsid w:val="009F7EE8"/>
  </w:style>
  <w:style w:type="character" w:customStyle="1" w:styleId="hlfld-contribauthor">
    <w:name w:val="hlfld-contribauthor"/>
    <w:basedOn w:val="DefaultParagraphFont"/>
    <w:rsid w:val="000D2CA2"/>
  </w:style>
  <w:style w:type="character" w:customStyle="1" w:styleId="nlmgiven-names">
    <w:name w:val="nlm_given-names"/>
    <w:basedOn w:val="DefaultParagraphFont"/>
    <w:rsid w:val="000D2CA2"/>
  </w:style>
  <w:style w:type="character" w:customStyle="1" w:styleId="nlmfpage">
    <w:name w:val="nlm_fpage"/>
    <w:basedOn w:val="DefaultParagraphFont"/>
    <w:rsid w:val="000D2CA2"/>
  </w:style>
  <w:style w:type="character" w:customStyle="1" w:styleId="nlmlpage">
    <w:name w:val="nlm_lpage"/>
    <w:basedOn w:val="DefaultParagraphFont"/>
    <w:rsid w:val="000D2CA2"/>
  </w:style>
  <w:style w:type="paragraph" w:styleId="ListParagraph">
    <w:name w:val="List Paragraph"/>
    <w:basedOn w:val="Normal"/>
    <w:uiPriority w:val="34"/>
    <w:qFormat/>
    <w:rsid w:val="00AB0DC5"/>
    <w:pPr>
      <w:ind w:left="720"/>
      <w:contextualSpacing/>
    </w:pPr>
  </w:style>
  <w:style w:type="paragraph" w:styleId="Header">
    <w:name w:val="header"/>
    <w:basedOn w:val="Normal"/>
    <w:link w:val="HeaderChar"/>
    <w:uiPriority w:val="99"/>
    <w:unhideWhenUsed/>
    <w:rsid w:val="00456E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EAC"/>
  </w:style>
  <w:style w:type="paragraph" w:styleId="Footer">
    <w:name w:val="footer"/>
    <w:basedOn w:val="Normal"/>
    <w:link w:val="FooterChar"/>
    <w:uiPriority w:val="99"/>
    <w:unhideWhenUsed/>
    <w:rsid w:val="00456E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EAC"/>
  </w:style>
  <w:style w:type="paragraph" w:styleId="Revision">
    <w:name w:val="Revision"/>
    <w:hidden/>
    <w:uiPriority w:val="99"/>
    <w:semiHidden/>
    <w:rsid w:val="00993588"/>
    <w:pPr>
      <w:spacing w:after="0" w:line="240" w:lineRule="auto"/>
    </w:pPr>
  </w:style>
  <w:style w:type="character" w:customStyle="1" w:styleId="Heading1Char">
    <w:name w:val="Heading 1 Char"/>
    <w:basedOn w:val="DefaultParagraphFont"/>
    <w:link w:val="Heading1"/>
    <w:uiPriority w:val="9"/>
    <w:rsid w:val="005A3840"/>
    <w:rPr>
      <w:rFonts w:asciiTheme="majorHAnsi" w:eastAsiaTheme="majorEastAsia" w:hAnsiTheme="majorHAnsi" w:cstheme="majorBidi"/>
      <w:color w:val="2F5496" w:themeColor="accent1" w:themeShade="BF"/>
      <w:sz w:val="32"/>
      <w:szCs w:val="32"/>
      <w:lang w:val="en-US"/>
    </w:rPr>
  </w:style>
  <w:style w:type="character" w:styleId="UnresolvedMention">
    <w:name w:val="Unresolved Mention"/>
    <w:basedOn w:val="DefaultParagraphFont"/>
    <w:uiPriority w:val="99"/>
    <w:semiHidden/>
    <w:unhideWhenUsed/>
    <w:rsid w:val="005A3840"/>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09519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j.ctt1t891cw.4.%20Accessed%208%20May%202023"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AC8vRYvnse4kg4t6d7HPrHsioeg==">AMUW2mUWujJfKPUbTmzR1atfVtt8dAVCFbFrbFv3eHyQ+kNp56Qu7ZmEd2t6ycnDOOPYmXqfWRdNGZ+a/AcGiu6UQOhBhoRtEQTtMTbUDR56NuBMVMWlz48=</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b:Source>
    <b:Tag>Eli16</b:Tag>
    <b:SourceType>JournalArticle</b:SourceType>
    <b:Guid>{790C0957-CC82-44B7-BB8E-DDF75CC2C191}</b:Guid>
    <b:Title>Disability hate crime: persecuted for difference</b:Title>
    <b:Year>2016</b:Year>
    <b:Author>
      <b:Author>
        <b:NameList>
          <b:Person>
            <b:Last>Bonnet</b:Last>
            <b:First>Elizabeth</b:First>
          </b:Person>
        </b:NameList>
      </b:Author>
    </b:Author>
    <b:RefOrder>1</b:RefOrder>
  </b:Source>
</b:Sources>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customXml/itemProps2.xml><?xml version="1.0" encoding="utf-8"?>
<ds:datastoreItem xmlns:ds="http://schemas.openxmlformats.org/officeDocument/2006/customXml" ds:itemID="{25C9560B-F606-4CE7-A36A-9A3E93C5C1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4593</Words>
  <Characters>26185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Cole,Sarah swp8152</dc:creator>
  <cp:lastModifiedBy>Cole,Sarah swp8152</cp:lastModifiedBy>
  <cp:revision>2</cp:revision>
  <dcterms:created xsi:type="dcterms:W3CDTF">2023-05-08T21:04:00Z</dcterms:created>
  <dcterms:modified xsi:type="dcterms:W3CDTF">2023-05-08T21:04:00Z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2023-04-02T14:09:32Z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f72918db-10a8-408d-99e1-983a30ca982a</vt:lpwstr>
  </property>
  <property fmtid="{D5CDD505-2E9C-101B-9397-08002B2CF9AE}" pid="8" name="MSIP_Label_66cf8fe5-b7b7-4df7-b38d-1c61ac2f6639_ContentBits">
    <vt:lpwstr>0</vt:lpwstr>
  </property>
</Properties>
</file>