
<file path=[Content_Types].xml><?xml version="1.0" encoding="utf-8"?>
<Types xmlns="http://schemas.openxmlformats.org/package/2006/content-types">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790E9E" w14:textId="15E03AFA" w:rsidR="00A146D8" w:rsidRPr="00AE6949" w:rsidRDefault="00CC3483" w:rsidP="00A146D8">
      <w:pPr>
        <w:spacing w:line="259" w:lineRule="auto"/>
        <w:jc w:val="center"/>
        <w:rPr>
          <w:b/>
          <w:sz w:val="44"/>
          <w:szCs w:val="44"/>
        </w:rPr>
      </w:pPr>
      <w:r>
        <w:rPr>
          <w:b/>
          <w:sz w:val="44"/>
          <w:szCs w:val="44"/>
        </w:rPr>
        <w:t xml:space="preserve">                                                                                                                                                                                                                                                                                                                                                                                                                                                                                                                                                                                                                                                                                                                                                                                                                                                                                                                                                                                                                                                                                                                                                                                                                                         </w:t>
      </w:r>
      <w:r w:rsidR="00A146D8" w:rsidRPr="00AE6949">
        <w:rPr>
          <w:b/>
          <w:sz w:val="44"/>
          <w:szCs w:val="44"/>
        </w:rPr>
        <w:t xml:space="preserve">University of Wales Trinity Saint David </w:t>
      </w:r>
    </w:p>
    <w:p w14:paraId="22E9B2EF" w14:textId="77777777" w:rsidR="00A146D8" w:rsidRPr="00AE6949" w:rsidRDefault="00A146D8" w:rsidP="00A146D8">
      <w:pPr>
        <w:spacing w:line="259" w:lineRule="auto"/>
        <w:jc w:val="center"/>
        <w:rPr>
          <w:b/>
          <w:sz w:val="44"/>
          <w:szCs w:val="44"/>
        </w:rPr>
      </w:pPr>
    </w:p>
    <w:p w14:paraId="067D3F8F" w14:textId="77777777" w:rsidR="00A146D8" w:rsidRPr="00AE6949" w:rsidRDefault="00A146D8" w:rsidP="00A146D8">
      <w:pPr>
        <w:spacing w:line="259" w:lineRule="auto"/>
        <w:jc w:val="center"/>
        <w:rPr>
          <w:b/>
          <w:sz w:val="44"/>
          <w:szCs w:val="44"/>
        </w:rPr>
      </w:pPr>
      <w:r w:rsidRPr="00AE6949">
        <w:rPr>
          <w:b/>
          <w:sz w:val="44"/>
          <w:szCs w:val="44"/>
        </w:rPr>
        <w:t xml:space="preserve">School of Engineering </w:t>
      </w:r>
    </w:p>
    <w:p w14:paraId="461DE368" w14:textId="77777777" w:rsidR="00A146D8" w:rsidRPr="00AE6949" w:rsidRDefault="00A146D8" w:rsidP="00A146D8">
      <w:pPr>
        <w:spacing w:line="259" w:lineRule="auto"/>
        <w:jc w:val="center"/>
        <w:rPr>
          <w:b/>
          <w:sz w:val="44"/>
          <w:szCs w:val="44"/>
        </w:rPr>
      </w:pPr>
    </w:p>
    <w:p w14:paraId="55B91608" w14:textId="6C5FAF17" w:rsidR="00A146D8" w:rsidRPr="00AE6949" w:rsidRDefault="00BC3239" w:rsidP="00A146D8">
      <w:pPr>
        <w:spacing w:line="259" w:lineRule="auto"/>
        <w:jc w:val="center"/>
        <w:rPr>
          <w:b/>
          <w:sz w:val="44"/>
          <w:szCs w:val="44"/>
        </w:rPr>
      </w:pPr>
      <w:r>
        <w:rPr>
          <w:b/>
          <w:sz w:val="44"/>
          <w:szCs w:val="44"/>
        </w:rPr>
        <w:t xml:space="preserve">Valorisation of spent coffee grounds produced </w:t>
      </w:r>
      <w:r w:rsidR="004E21B5">
        <w:rPr>
          <w:b/>
          <w:sz w:val="44"/>
          <w:szCs w:val="44"/>
        </w:rPr>
        <w:t>by</w:t>
      </w:r>
      <w:r>
        <w:rPr>
          <w:b/>
          <w:sz w:val="44"/>
          <w:szCs w:val="44"/>
        </w:rPr>
        <w:t xml:space="preserve"> the restaurant industry</w:t>
      </w:r>
    </w:p>
    <w:p w14:paraId="60D9A2AE" w14:textId="77777777" w:rsidR="00A146D8" w:rsidRPr="00AE6949" w:rsidRDefault="00A146D8" w:rsidP="00A146D8">
      <w:pPr>
        <w:spacing w:line="259" w:lineRule="auto"/>
        <w:jc w:val="center"/>
        <w:rPr>
          <w:b/>
          <w:sz w:val="44"/>
          <w:szCs w:val="44"/>
        </w:rPr>
      </w:pPr>
    </w:p>
    <w:p w14:paraId="5D706E2F" w14:textId="2DFD8A18" w:rsidR="00015205" w:rsidRPr="00AE6949" w:rsidRDefault="00A146D8" w:rsidP="00015205">
      <w:pPr>
        <w:spacing w:line="259" w:lineRule="auto"/>
        <w:jc w:val="center"/>
        <w:rPr>
          <w:b/>
          <w:sz w:val="44"/>
          <w:szCs w:val="44"/>
        </w:rPr>
      </w:pPr>
      <w:r w:rsidRPr="00AE6949">
        <w:rPr>
          <w:b/>
          <w:sz w:val="44"/>
          <w:szCs w:val="44"/>
        </w:rPr>
        <w:t xml:space="preserve"> </w:t>
      </w:r>
      <w:r w:rsidR="00BC3239">
        <w:rPr>
          <w:b/>
          <w:sz w:val="44"/>
          <w:szCs w:val="44"/>
        </w:rPr>
        <w:t>Energy &amp; Environmental Engineering</w:t>
      </w:r>
    </w:p>
    <w:p w14:paraId="4D674DB7" w14:textId="77777777" w:rsidR="00015205" w:rsidRPr="00AE6949" w:rsidRDefault="00015205" w:rsidP="00015205">
      <w:pPr>
        <w:spacing w:line="259" w:lineRule="auto"/>
        <w:jc w:val="center"/>
        <w:rPr>
          <w:b/>
          <w:sz w:val="44"/>
          <w:szCs w:val="44"/>
        </w:rPr>
      </w:pPr>
    </w:p>
    <w:p w14:paraId="704BDFA8" w14:textId="77777777" w:rsidR="00BC3239" w:rsidRDefault="00A146D8" w:rsidP="00015205">
      <w:pPr>
        <w:spacing w:line="259" w:lineRule="auto"/>
        <w:jc w:val="center"/>
        <w:rPr>
          <w:b/>
          <w:sz w:val="44"/>
          <w:szCs w:val="44"/>
        </w:rPr>
      </w:pPr>
      <w:r w:rsidRPr="00AE6949">
        <w:rPr>
          <w:b/>
          <w:sz w:val="44"/>
          <w:szCs w:val="44"/>
        </w:rPr>
        <w:t xml:space="preserve"> </w:t>
      </w:r>
      <w:r w:rsidR="00BC3239">
        <w:rPr>
          <w:b/>
          <w:sz w:val="44"/>
          <w:szCs w:val="44"/>
        </w:rPr>
        <w:t>Timothy Jones</w:t>
      </w:r>
    </w:p>
    <w:p w14:paraId="1D9B2463" w14:textId="07243021" w:rsidR="00015205" w:rsidRPr="00AE6949" w:rsidRDefault="00BC3239" w:rsidP="00015205">
      <w:pPr>
        <w:spacing w:line="259" w:lineRule="auto"/>
        <w:jc w:val="center"/>
        <w:rPr>
          <w:b/>
          <w:sz w:val="44"/>
          <w:szCs w:val="44"/>
        </w:rPr>
      </w:pPr>
      <w:r>
        <w:rPr>
          <w:b/>
          <w:sz w:val="44"/>
          <w:szCs w:val="44"/>
        </w:rPr>
        <w:t>1701384</w:t>
      </w:r>
      <w:r w:rsidR="00A146D8" w:rsidRPr="00AE6949">
        <w:rPr>
          <w:b/>
          <w:sz w:val="44"/>
          <w:szCs w:val="44"/>
        </w:rPr>
        <w:t xml:space="preserve"> </w:t>
      </w:r>
    </w:p>
    <w:p w14:paraId="68510E9A" w14:textId="77777777" w:rsidR="00015205" w:rsidRPr="00AE6949" w:rsidRDefault="00015205" w:rsidP="00015205">
      <w:pPr>
        <w:spacing w:line="259" w:lineRule="auto"/>
        <w:jc w:val="center"/>
        <w:rPr>
          <w:b/>
          <w:sz w:val="44"/>
          <w:szCs w:val="44"/>
        </w:rPr>
      </w:pPr>
    </w:p>
    <w:p w14:paraId="1EAF31CE" w14:textId="38FF35FB" w:rsidR="00AF1462" w:rsidRDefault="00BC3239" w:rsidP="00AF1462">
      <w:pPr>
        <w:autoSpaceDE w:val="0"/>
        <w:autoSpaceDN w:val="0"/>
        <w:adjustRightInd w:val="0"/>
        <w:jc w:val="center"/>
        <w:rPr>
          <w:b/>
          <w:sz w:val="44"/>
          <w:szCs w:val="44"/>
        </w:rPr>
      </w:pPr>
      <w:r>
        <w:rPr>
          <w:b/>
          <w:sz w:val="44"/>
          <w:szCs w:val="44"/>
        </w:rPr>
        <w:t>04/05/2020</w:t>
      </w:r>
    </w:p>
    <w:p w14:paraId="5D4EA046" w14:textId="2C677A44" w:rsidR="00AE6949" w:rsidRDefault="00AE6949" w:rsidP="00AF1462">
      <w:pPr>
        <w:autoSpaceDE w:val="0"/>
        <w:autoSpaceDN w:val="0"/>
        <w:adjustRightInd w:val="0"/>
        <w:jc w:val="center"/>
        <w:rPr>
          <w:b/>
          <w:sz w:val="44"/>
          <w:szCs w:val="44"/>
        </w:rPr>
      </w:pPr>
    </w:p>
    <w:p w14:paraId="18CA5E91" w14:textId="269AAEAE" w:rsidR="00AE6949" w:rsidRDefault="00AE6949" w:rsidP="00AF1462">
      <w:pPr>
        <w:autoSpaceDE w:val="0"/>
        <w:autoSpaceDN w:val="0"/>
        <w:adjustRightInd w:val="0"/>
        <w:jc w:val="center"/>
        <w:rPr>
          <w:b/>
          <w:sz w:val="44"/>
          <w:szCs w:val="44"/>
        </w:rPr>
      </w:pPr>
    </w:p>
    <w:p w14:paraId="172C0010" w14:textId="0E0B17CB" w:rsidR="00AE6949" w:rsidRDefault="00AE6949" w:rsidP="00AF1462">
      <w:pPr>
        <w:autoSpaceDE w:val="0"/>
        <w:autoSpaceDN w:val="0"/>
        <w:adjustRightInd w:val="0"/>
        <w:jc w:val="center"/>
        <w:rPr>
          <w:b/>
          <w:sz w:val="44"/>
          <w:szCs w:val="44"/>
        </w:rPr>
      </w:pPr>
    </w:p>
    <w:p w14:paraId="788BBE70" w14:textId="77777777" w:rsidR="00AE6949" w:rsidRPr="00AE6949" w:rsidRDefault="00AE6949" w:rsidP="00F2130E">
      <w:pPr>
        <w:autoSpaceDE w:val="0"/>
        <w:autoSpaceDN w:val="0"/>
        <w:adjustRightInd w:val="0"/>
        <w:rPr>
          <w:b/>
          <w:sz w:val="44"/>
          <w:szCs w:val="44"/>
        </w:rPr>
      </w:pPr>
    </w:p>
    <w:p w14:paraId="72D60560" w14:textId="357D3035" w:rsidR="00AF1462" w:rsidRPr="00AF1462" w:rsidRDefault="00AF1462" w:rsidP="00AF1462">
      <w:pPr>
        <w:autoSpaceDE w:val="0"/>
        <w:autoSpaceDN w:val="0"/>
        <w:adjustRightInd w:val="0"/>
        <w:jc w:val="both"/>
        <w:rPr>
          <w:rFonts w:ascii="Arial" w:eastAsia="Times New Roman" w:hAnsi="Arial" w:cs="Arial"/>
          <w:i/>
          <w:szCs w:val="20"/>
          <w:lang w:eastAsia="en-GB"/>
        </w:rPr>
      </w:pPr>
      <w:r>
        <w:rPr>
          <w:b/>
          <w:sz w:val="72"/>
          <w:szCs w:val="72"/>
        </w:rPr>
        <w:lastRenderedPageBreak/>
        <w:t xml:space="preserve"> </w:t>
      </w:r>
      <w:r w:rsidRPr="00AF1462">
        <w:rPr>
          <w:rFonts w:ascii="Arial" w:eastAsia="Times New Roman" w:hAnsi="Arial" w:cs="Arial"/>
          <w:i/>
          <w:szCs w:val="20"/>
          <w:lang w:eastAsia="en-GB"/>
        </w:rPr>
        <w:t>‘This thesis is the result of the author’s original research. It has been composed by the author and has not been previously submitted for examination which has led to the award of a degree.’</w:t>
      </w:r>
    </w:p>
    <w:p w14:paraId="1799294A" w14:textId="77777777" w:rsidR="00AF1462" w:rsidRPr="00AF1462" w:rsidRDefault="00AF1462" w:rsidP="00AF1462">
      <w:pPr>
        <w:autoSpaceDE w:val="0"/>
        <w:autoSpaceDN w:val="0"/>
        <w:adjustRightInd w:val="0"/>
        <w:spacing w:after="0" w:line="240" w:lineRule="auto"/>
        <w:jc w:val="both"/>
        <w:rPr>
          <w:rFonts w:ascii="Arial" w:eastAsia="Times New Roman" w:hAnsi="Arial" w:cs="Arial"/>
          <w:i/>
          <w:szCs w:val="20"/>
          <w:lang w:eastAsia="en-GB"/>
        </w:rPr>
      </w:pPr>
    </w:p>
    <w:p w14:paraId="69D1C7A2" w14:textId="77777777" w:rsidR="00AF1462" w:rsidRPr="00AF1462" w:rsidRDefault="00AF1462" w:rsidP="00AF1462">
      <w:pPr>
        <w:autoSpaceDE w:val="0"/>
        <w:autoSpaceDN w:val="0"/>
        <w:adjustRightInd w:val="0"/>
        <w:spacing w:after="0" w:line="240" w:lineRule="auto"/>
        <w:jc w:val="both"/>
        <w:rPr>
          <w:rFonts w:ascii="Arial" w:eastAsia="Times New Roman" w:hAnsi="Arial" w:cs="Arial"/>
          <w:i/>
          <w:szCs w:val="20"/>
          <w:lang w:eastAsia="en-GB"/>
        </w:rPr>
      </w:pPr>
    </w:p>
    <w:p w14:paraId="2FE48432" w14:textId="570AD40B" w:rsidR="00AF1462" w:rsidRPr="00AF1462" w:rsidRDefault="00AF1462" w:rsidP="00AF1462">
      <w:pPr>
        <w:autoSpaceDE w:val="0"/>
        <w:autoSpaceDN w:val="0"/>
        <w:adjustRightInd w:val="0"/>
        <w:spacing w:after="0" w:line="240" w:lineRule="auto"/>
        <w:jc w:val="both"/>
        <w:rPr>
          <w:rFonts w:ascii="Arial" w:eastAsia="Times New Roman" w:hAnsi="Arial" w:cs="Arial"/>
          <w:i/>
          <w:szCs w:val="20"/>
          <w:lang w:eastAsia="en-GB"/>
        </w:rPr>
      </w:pPr>
      <w:r w:rsidRPr="00AF1462">
        <w:rPr>
          <w:rFonts w:ascii="Arial" w:eastAsia="Times New Roman" w:hAnsi="Arial" w:cs="Arial"/>
          <w:i/>
          <w:szCs w:val="20"/>
          <w:lang w:eastAsia="en-GB"/>
        </w:rPr>
        <w:t xml:space="preserve">Signed: </w:t>
      </w:r>
      <w:r w:rsidRPr="00AF1462">
        <w:rPr>
          <w:rFonts w:ascii="Arial" w:eastAsia="Times New Roman" w:hAnsi="Arial" w:cs="Arial"/>
          <w:i/>
          <w:szCs w:val="20"/>
          <w:lang w:eastAsia="en-GB"/>
        </w:rPr>
        <w:tab/>
      </w:r>
      <w:r w:rsidR="00901E58">
        <w:rPr>
          <w:rFonts w:ascii="Arial" w:eastAsia="Times New Roman" w:hAnsi="Arial" w:cs="Arial"/>
          <w:i/>
          <w:szCs w:val="20"/>
          <w:lang w:eastAsia="en-GB"/>
        </w:rPr>
        <w:t>Timothy Jones</w:t>
      </w:r>
      <w:r w:rsidRPr="00AF1462">
        <w:rPr>
          <w:rFonts w:ascii="Arial" w:eastAsia="Times New Roman" w:hAnsi="Arial" w:cs="Arial"/>
          <w:i/>
          <w:szCs w:val="20"/>
          <w:lang w:eastAsia="en-GB"/>
        </w:rPr>
        <w:tab/>
      </w:r>
      <w:r w:rsidRPr="00AF1462">
        <w:rPr>
          <w:rFonts w:ascii="Arial" w:eastAsia="Times New Roman" w:hAnsi="Arial" w:cs="Arial"/>
          <w:i/>
          <w:szCs w:val="20"/>
          <w:lang w:eastAsia="en-GB"/>
        </w:rPr>
        <w:tab/>
      </w:r>
      <w:r w:rsidRPr="00AF1462">
        <w:rPr>
          <w:rFonts w:ascii="Arial" w:eastAsia="Times New Roman" w:hAnsi="Arial" w:cs="Arial"/>
          <w:i/>
          <w:szCs w:val="20"/>
          <w:lang w:eastAsia="en-GB"/>
        </w:rPr>
        <w:tab/>
      </w:r>
      <w:r w:rsidRPr="00AF1462">
        <w:rPr>
          <w:rFonts w:ascii="Arial" w:eastAsia="Times New Roman" w:hAnsi="Arial" w:cs="Arial"/>
          <w:i/>
          <w:szCs w:val="20"/>
          <w:lang w:eastAsia="en-GB"/>
        </w:rPr>
        <w:tab/>
        <w:t>Date:</w:t>
      </w:r>
      <w:r w:rsidR="00901E58">
        <w:rPr>
          <w:rFonts w:ascii="Arial" w:eastAsia="Times New Roman" w:hAnsi="Arial" w:cs="Arial"/>
          <w:i/>
          <w:szCs w:val="20"/>
          <w:lang w:eastAsia="en-GB"/>
        </w:rPr>
        <w:t xml:space="preserve"> 04.05.2020</w:t>
      </w:r>
    </w:p>
    <w:p w14:paraId="16C60BD7" w14:textId="77777777" w:rsidR="00642E16" w:rsidRDefault="00642E16" w:rsidP="00015205">
      <w:pPr>
        <w:spacing w:line="259" w:lineRule="auto"/>
        <w:jc w:val="center"/>
        <w:rPr>
          <w:b/>
          <w:sz w:val="72"/>
          <w:szCs w:val="72"/>
        </w:rPr>
      </w:pPr>
      <w:r>
        <w:rPr>
          <w:b/>
          <w:sz w:val="72"/>
          <w:szCs w:val="72"/>
        </w:rPr>
        <w:t xml:space="preserve">                                                                           </w:t>
      </w:r>
    </w:p>
    <w:p w14:paraId="754CC142" w14:textId="77777777" w:rsidR="00642E16" w:rsidRDefault="00642E16" w:rsidP="00015205">
      <w:pPr>
        <w:spacing w:line="259" w:lineRule="auto"/>
        <w:jc w:val="center"/>
        <w:rPr>
          <w:b/>
          <w:sz w:val="72"/>
          <w:szCs w:val="72"/>
        </w:rPr>
      </w:pPr>
    </w:p>
    <w:p w14:paraId="1ADA9503" w14:textId="77777777" w:rsidR="00642E16" w:rsidRDefault="00642E16" w:rsidP="00015205">
      <w:pPr>
        <w:spacing w:line="259" w:lineRule="auto"/>
        <w:jc w:val="center"/>
        <w:rPr>
          <w:b/>
          <w:sz w:val="72"/>
          <w:szCs w:val="72"/>
        </w:rPr>
      </w:pPr>
    </w:p>
    <w:p w14:paraId="05D0D8F6" w14:textId="77777777" w:rsidR="00642E16" w:rsidRDefault="00642E16" w:rsidP="00015205">
      <w:pPr>
        <w:spacing w:line="259" w:lineRule="auto"/>
        <w:jc w:val="center"/>
        <w:rPr>
          <w:b/>
          <w:sz w:val="72"/>
          <w:szCs w:val="72"/>
        </w:rPr>
      </w:pPr>
    </w:p>
    <w:p w14:paraId="3E878915" w14:textId="77777777" w:rsidR="00642E16" w:rsidRDefault="00642E16" w:rsidP="00015205">
      <w:pPr>
        <w:spacing w:line="259" w:lineRule="auto"/>
        <w:jc w:val="center"/>
        <w:rPr>
          <w:b/>
          <w:sz w:val="72"/>
          <w:szCs w:val="72"/>
        </w:rPr>
      </w:pPr>
    </w:p>
    <w:p w14:paraId="2FB11D42" w14:textId="77777777" w:rsidR="00642E16" w:rsidRDefault="00642E16" w:rsidP="00015205">
      <w:pPr>
        <w:spacing w:line="259" w:lineRule="auto"/>
        <w:jc w:val="center"/>
        <w:rPr>
          <w:b/>
          <w:sz w:val="72"/>
          <w:szCs w:val="72"/>
        </w:rPr>
      </w:pPr>
    </w:p>
    <w:p w14:paraId="2801681A" w14:textId="77777777" w:rsidR="00642E16" w:rsidRDefault="00642E16" w:rsidP="00015205">
      <w:pPr>
        <w:spacing w:line="259" w:lineRule="auto"/>
        <w:jc w:val="center"/>
        <w:rPr>
          <w:b/>
          <w:sz w:val="72"/>
          <w:szCs w:val="72"/>
        </w:rPr>
      </w:pPr>
    </w:p>
    <w:p w14:paraId="75926266" w14:textId="77777777" w:rsidR="00642E16" w:rsidRDefault="00642E16" w:rsidP="00015205">
      <w:pPr>
        <w:spacing w:line="259" w:lineRule="auto"/>
        <w:jc w:val="center"/>
        <w:rPr>
          <w:b/>
          <w:sz w:val="72"/>
          <w:szCs w:val="72"/>
        </w:rPr>
      </w:pPr>
    </w:p>
    <w:p w14:paraId="253786D9" w14:textId="77777777" w:rsidR="00642E16" w:rsidRDefault="00642E16" w:rsidP="00015205">
      <w:pPr>
        <w:spacing w:line="259" w:lineRule="auto"/>
        <w:jc w:val="center"/>
        <w:rPr>
          <w:b/>
          <w:sz w:val="72"/>
          <w:szCs w:val="72"/>
        </w:rPr>
      </w:pPr>
    </w:p>
    <w:p w14:paraId="33825402" w14:textId="3C0D3BBB" w:rsidR="00BC7844" w:rsidRDefault="00BC7844" w:rsidP="00BC7844">
      <w:pPr>
        <w:spacing w:line="259" w:lineRule="auto"/>
        <w:rPr>
          <w:b/>
          <w:sz w:val="72"/>
          <w:szCs w:val="72"/>
        </w:rPr>
      </w:pPr>
    </w:p>
    <w:p w14:paraId="62B95943" w14:textId="77777777" w:rsidR="00F2130E" w:rsidRDefault="00F2130E" w:rsidP="00BC7844">
      <w:pPr>
        <w:spacing w:line="259" w:lineRule="auto"/>
        <w:rPr>
          <w:b/>
          <w:sz w:val="72"/>
          <w:szCs w:val="72"/>
        </w:rPr>
      </w:pPr>
    </w:p>
    <w:p w14:paraId="3717123B" w14:textId="69238927" w:rsidR="004F5924" w:rsidRPr="004738BD" w:rsidRDefault="00642E16" w:rsidP="004738BD">
      <w:pPr>
        <w:rPr>
          <w:color w:val="2E74B5" w:themeColor="accent1" w:themeShade="BF"/>
          <w:sz w:val="32"/>
          <w:szCs w:val="32"/>
        </w:rPr>
      </w:pPr>
      <w:r w:rsidRPr="004738BD">
        <w:rPr>
          <w:color w:val="2E74B5" w:themeColor="accent1" w:themeShade="BF"/>
          <w:sz w:val="32"/>
          <w:szCs w:val="32"/>
        </w:rPr>
        <w:lastRenderedPageBreak/>
        <w:t>Abstract</w:t>
      </w:r>
    </w:p>
    <w:p w14:paraId="1F5A3B82" w14:textId="283B308E" w:rsidR="001C6204" w:rsidRDefault="001C6204" w:rsidP="00A073F2">
      <w:pPr>
        <w:jc w:val="both"/>
      </w:pPr>
      <w:r>
        <w:t xml:space="preserve">Spent coffee grounds present themselves to be an underrated resource. The spent coffee retains large proportions of its calorific content and natural oils. These function as suitable replacements to current biofuels production, bioplastics and coffee logs and pellets. </w:t>
      </w:r>
      <w:r w:rsidR="00A073F2">
        <w:t xml:space="preserve">This project evaluates all these applications and their </w:t>
      </w:r>
      <w:r w:rsidR="00901251">
        <w:t>processes. Additionally</w:t>
      </w:r>
      <w:r>
        <w:t xml:space="preserve">, anaerobic </w:t>
      </w:r>
      <w:r w:rsidR="00A073F2">
        <w:t>digestion</w:t>
      </w:r>
      <w:r>
        <w:t xml:space="preserve"> is compared to the alternative applications </w:t>
      </w:r>
      <w:r w:rsidR="00A073F2">
        <w:t xml:space="preserve">as it serves as the current disposal method for food waste but not currently adapted to spent coffee grounds. McDonalds was used to investigate and record the quantity of coffee waste. It was calculated that from the spent coffee grounds from a single McDonalds was able to produce over 500 litres of biofuels </w:t>
      </w:r>
      <w:r w:rsidR="00901251">
        <w:t>or</w:t>
      </w:r>
      <w:r w:rsidR="00A073F2">
        <w:t xml:space="preserve"> over 13,000 coffee logs for domestic heating. </w:t>
      </w:r>
      <w:r w:rsidR="00901251">
        <w:t>Furthermore, the combination of all McDonalds stores in the UK have the potential to produce over 16,000,000 coffee logs or 600,000 litres of biofuel.</w:t>
      </w:r>
    </w:p>
    <w:p w14:paraId="01C28E48" w14:textId="1755BCB2" w:rsidR="00045E05" w:rsidRPr="00917C6F" w:rsidRDefault="00045E05" w:rsidP="00917C6F">
      <w:pPr>
        <w:pStyle w:val="Heading1"/>
        <w:numPr>
          <w:ilvl w:val="0"/>
          <w:numId w:val="0"/>
        </w:numPr>
        <w:ind w:left="432" w:hanging="432"/>
      </w:pPr>
      <w:r w:rsidRPr="00917C6F">
        <w:t>Pandemic Impact</w:t>
      </w:r>
      <w:bookmarkStart w:id="0" w:name="_GoBack"/>
      <w:bookmarkEnd w:id="0"/>
    </w:p>
    <w:p w14:paraId="4F34BF05" w14:textId="0C1DE4C9" w:rsidR="00045E05" w:rsidRDefault="00045E05" w:rsidP="00A073F2">
      <w:pPr>
        <w:jc w:val="both"/>
      </w:pPr>
      <w:r>
        <w:t>The coronavirus has impacted my project due to myself being heavily reliant on university facilities, such as quite spaces and computers. As my project has been mainly research based, this has limited my access to resources including library books and some online literature. Working at home has been frustrating as access to a</w:t>
      </w:r>
      <w:r w:rsidR="00917C6F">
        <w:t xml:space="preserve"> </w:t>
      </w:r>
      <w:r>
        <w:t>steady internet connection proves difficult. These technical issues may be present regardless to</w:t>
      </w:r>
      <w:r w:rsidR="00917C6F">
        <w:t xml:space="preserve"> the current</w:t>
      </w:r>
      <w:r>
        <w:t xml:space="preserve"> situation, however, at this current time it </w:t>
      </w:r>
      <w:r w:rsidR="00917C6F">
        <w:t xml:space="preserve">has been very intermittent and caused work to come to stop occasionally. This time in isolation impacted productivity transitioning into working at home. </w:t>
      </w:r>
      <w:r w:rsidR="00917C6F">
        <w:t>Although the deadline for this major project had been extended, exams have not been pushed back.</w:t>
      </w:r>
      <w:r w:rsidR="00917C6F">
        <w:t xml:space="preserve"> To prepare for pending exams, time has been taken away from dissertation to not be totally unprepared facing the exams. </w:t>
      </w:r>
    </w:p>
    <w:p w14:paraId="71DEA5D1" w14:textId="058C48FA" w:rsidR="00917C6F" w:rsidRDefault="00917C6F" w:rsidP="00A073F2">
      <w:pPr>
        <w:jc w:val="both"/>
      </w:pPr>
    </w:p>
    <w:p w14:paraId="71D850A5" w14:textId="129AC221" w:rsidR="00917C6F" w:rsidRDefault="00917C6F" w:rsidP="00A073F2">
      <w:pPr>
        <w:jc w:val="both"/>
      </w:pPr>
    </w:p>
    <w:p w14:paraId="56162CF3" w14:textId="2BC752A0" w:rsidR="00917C6F" w:rsidRDefault="00917C6F" w:rsidP="00A073F2">
      <w:pPr>
        <w:jc w:val="both"/>
      </w:pPr>
    </w:p>
    <w:p w14:paraId="18B990A1" w14:textId="21EE356D" w:rsidR="00917C6F" w:rsidRDefault="00917C6F" w:rsidP="00A073F2">
      <w:pPr>
        <w:jc w:val="both"/>
      </w:pPr>
    </w:p>
    <w:p w14:paraId="4A844E45" w14:textId="50BB8555" w:rsidR="00917C6F" w:rsidRDefault="00917C6F" w:rsidP="00A073F2">
      <w:pPr>
        <w:jc w:val="both"/>
      </w:pPr>
    </w:p>
    <w:p w14:paraId="44F6E6AB" w14:textId="77777777" w:rsidR="00917C6F" w:rsidRDefault="00917C6F" w:rsidP="00A073F2">
      <w:pPr>
        <w:jc w:val="both"/>
      </w:pPr>
    </w:p>
    <w:sdt>
      <w:sdtPr>
        <w:rPr>
          <w:rFonts w:ascii="Century" w:eastAsiaTheme="minorHAnsi" w:hAnsi="Century" w:cstheme="minorBidi"/>
          <w:color w:val="auto"/>
          <w:sz w:val="22"/>
          <w:szCs w:val="22"/>
          <w:lang w:val="en-GB"/>
        </w:rPr>
        <w:id w:val="1126438831"/>
        <w:docPartObj>
          <w:docPartGallery w:val="Table of Contents"/>
          <w:docPartUnique/>
        </w:docPartObj>
      </w:sdtPr>
      <w:sdtEndPr>
        <w:rPr>
          <w:b/>
          <w:bCs/>
          <w:noProof/>
        </w:rPr>
      </w:sdtEndPr>
      <w:sdtContent>
        <w:p w14:paraId="2E7D3B43" w14:textId="52C611B1" w:rsidR="00A146D8" w:rsidRPr="00642E16" w:rsidRDefault="00A146D8" w:rsidP="004E63D6">
          <w:pPr>
            <w:pStyle w:val="TOCHeading"/>
            <w:tabs>
              <w:tab w:val="left" w:pos="2730"/>
            </w:tabs>
            <w:rPr>
              <w:rFonts w:ascii="Century" w:eastAsiaTheme="minorHAnsi" w:hAnsi="Century" w:cstheme="minorBidi"/>
              <w:color w:val="auto"/>
              <w:sz w:val="22"/>
              <w:szCs w:val="22"/>
              <w:lang w:val="en-GB"/>
            </w:rPr>
          </w:pPr>
          <w:r>
            <w:t>Contents</w:t>
          </w:r>
          <w:r w:rsidR="004E63D6">
            <w:tab/>
          </w:r>
        </w:p>
        <w:p w14:paraId="361939BC" w14:textId="738C24C7" w:rsidR="00917C6F" w:rsidRDefault="00A146D8">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9461630" w:history="1">
            <w:r w:rsidR="00917C6F" w:rsidRPr="00180576">
              <w:rPr>
                <w:rStyle w:val="Hyperlink"/>
                <w:noProof/>
                <w14:scene3d>
                  <w14:camera w14:prst="orthographicFront"/>
                  <w14:lightRig w14:rig="threePt" w14:dir="t">
                    <w14:rot w14:lat="0" w14:lon="0" w14:rev="0"/>
                  </w14:lightRig>
                </w14:scene3d>
              </w:rPr>
              <w:t>1</w:t>
            </w:r>
            <w:r w:rsidR="00917C6F">
              <w:rPr>
                <w:rFonts w:asciiTheme="minorHAnsi" w:eastAsiaTheme="minorEastAsia" w:hAnsiTheme="minorHAnsi"/>
                <w:noProof/>
                <w:lang w:eastAsia="en-GB"/>
              </w:rPr>
              <w:tab/>
            </w:r>
            <w:r w:rsidR="00917C6F" w:rsidRPr="00180576">
              <w:rPr>
                <w:rStyle w:val="Hyperlink"/>
                <w:noProof/>
              </w:rPr>
              <w:t>Introduction</w:t>
            </w:r>
            <w:r w:rsidR="00917C6F">
              <w:rPr>
                <w:noProof/>
                <w:webHidden/>
              </w:rPr>
              <w:tab/>
            </w:r>
            <w:r w:rsidR="00917C6F">
              <w:rPr>
                <w:noProof/>
                <w:webHidden/>
              </w:rPr>
              <w:fldChar w:fldCharType="begin"/>
            </w:r>
            <w:r w:rsidR="00917C6F">
              <w:rPr>
                <w:noProof/>
                <w:webHidden/>
              </w:rPr>
              <w:instrText xml:space="preserve"> PAGEREF _Toc39461630 \h </w:instrText>
            </w:r>
            <w:r w:rsidR="00917C6F">
              <w:rPr>
                <w:noProof/>
                <w:webHidden/>
              </w:rPr>
            </w:r>
            <w:r w:rsidR="00917C6F">
              <w:rPr>
                <w:noProof/>
                <w:webHidden/>
              </w:rPr>
              <w:fldChar w:fldCharType="separate"/>
            </w:r>
            <w:r w:rsidR="00917C6F">
              <w:rPr>
                <w:noProof/>
                <w:webHidden/>
              </w:rPr>
              <w:t>1</w:t>
            </w:r>
            <w:r w:rsidR="00917C6F">
              <w:rPr>
                <w:noProof/>
                <w:webHidden/>
              </w:rPr>
              <w:fldChar w:fldCharType="end"/>
            </w:r>
          </w:hyperlink>
        </w:p>
        <w:p w14:paraId="00C89EE4" w14:textId="5E7A302D" w:rsidR="00917C6F" w:rsidRDefault="00917C6F">
          <w:pPr>
            <w:pStyle w:val="TOC1"/>
            <w:tabs>
              <w:tab w:val="left" w:pos="440"/>
              <w:tab w:val="right" w:leader="dot" w:pos="9016"/>
            </w:tabs>
            <w:rPr>
              <w:rFonts w:asciiTheme="minorHAnsi" w:eastAsiaTheme="minorEastAsia" w:hAnsiTheme="minorHAnsi"/>
              <w:noProof/>
              <w:lang w:eastAsia="en-GB"/>
            </w:rPr>
          </w:pPr>
          <w:hyperlink w:anchor="_Toc39461631" w:history="1">
            <w:r w:rsidRPr="00180576">
              <w:rPr>
                <w:rStyle w:val="Hyperlink"/>
                <w:noProof/>
                <w14:scene3d>
                  <w14:camera w14:prst="orthographicFront"/>
                  <w14:lightRig w14:rig="threePt" w14:dir="t">
                    <w14:rot w14:lat="0" w14:lon="0" w14:rev="0"/>
                  </w14:lightRig>
                </w14:scene3d>
              </w:rPr>
              <w:t>2</w:t>
            </w:r>
            <w:r>
              <w:rPr>
                <w:rFonts w:asciiTheme="minorHAnsi" w:eastAsiaTheme="minorEastAsia" w:hAnsiTheme="minorHAnsi"/>
                <w:noProof/>
                <w:lang w:eastAsia="en-GB"/>
              </w:rPr>
              <w:tab/>
            </w:r>
            <w:r w:rsidRPr="00180576">
              <w:rPr>
                <w:rStyle w:val="Hyperlink"/>
                <w:noProof/>
              </w:rPr>
              <w:t>Literature Review</w:t>
            </w:r>
            <w:r>
              <w:rPr>
                <w:noProof/>
                <w:webHidden/>
              </w:rPr>
              <w:tab/>
            </w:r>
            <w:r>
              <w:rPr>
                <w:noProof/>
                <w:webHidden/>
              </w:rPr>
              <w:fldChar w:fldCharType="begin"/>
            </w:r>
            <w:r>
              <w:rPr>
                <w:noProof/>
                <w:webHidden/>
              </w:rPr>
              <w:instrText xml:space="preserve"> PAGEREF _Toc39461631 \h </w:instrText>
            </w:r>
            <w:r>
              <w:rPr>
                <w:noProof/>
                <w:webHidden/>
              </w:rPr>
            </w:r>
            <w:r>
              <w:rPr>
                <w:noProof/>
                <w:webHidden/>
              </w:rPr>
              <w:fldChar w:fldCharType="separate"/>
            </w:r>
            <w:r>
              <w:rPr>
                <w:noProof/>
                <w:webHidden/>
              </w:rPr>
              <w:t>2</w:t>
            </w:r>
            <w:r>
              <w:rPr>
                <w:noProof/>
                <w:webHidden/>
              </w:rPr>
              <w:fldChar w:fldCharType="end"/>
            </w:r>
          </w:hyperlink>
        </w:p>
        <w:p w14:paraId="2B845025" w14:textId="64890928" w:rsidR="00917C6F" w:rsidRDefault="00917C6F">
          <w:pPr>
            <w:pStyle w:val="TOC2"/>
            <w:tabs>
              <w:tab w:val="left" w:pos="880"/>
              <w:tab w:val="right" w:leader="dot" w:pos="9016"/>
            </w:tabs>
            <w:rPr>
              <w:rFonts w:asciiTheme="minorHAnsi" w:eastAsiaTheme="minorEastAsia" w:hAnsiTheme="minorHAnsi"/>
              <w:noProof/>
              <w:lang w:eastAsia="en-GB"/>
            </w:rPr>
          </w:pPr>
          <w:hyperlink w:anchor="_Toc39461632" w:history="1">
            <w:r w:rsidRPr="00180576">
              <w:rPr>
                <w:rStyle w:val="Hyperlink"/>
                <w:noProof/>
              </w:rPr>
              <w:t>2.1</w:t>
            </w:r>
            <w:r>
              <w:rPr>
                <w:rFonts w:asciiTheme="minorHAnsi" w:eastAsiaTheme="minorEastAsia" w:hAnsiTheme="minorHAnsi"/>
                <w:noProof/>
                <w:lang w:eastAsia="en-GB"/>
              </w:rPr>
              <w:tab/>
            </w:r>
            <w:r w:rsidRPr="00180576">
              <w:rPr>
                <w:rStyle w:val="Hyperlink"/>
                <w:noProof/>
              </w:rPr>
              <w:t>Scale of Waste Produced</w:t>
            </w:r>
            <w:r>
              <w:rPr>
                <w:noProof/>
                <w:webHidden/>
              </w:rPr>
              <w:tab/>
            </w:r>
            <w:r>
              <w:rPr>
                <w:noProof/>
                <w:webHidden/>
              </w:rPr>
              <w:fldChar w:fldCharType="begin"/>
            </w:r>
            <w:r>
              <w:rPr>
                <w:noProof/>
                <w:webHidden/>
              </w:rPr>
              <w:instrText xml:space="preserve"> PAGEREF _Toc39461632 \h </w:instrText>
            </w:r>
            <w:r>
              <w:rPr>
                <w:noProof/>
                <w:webHidden/>
              </w:rPr>
            </w:r>
            <w:r>
              <w:rPr>
                <w:noProof/>
                <w:webHidden/>
              </w:rPr>
              <w:fldChar w:fldCharType="separate"/>
            </w:r>
            <w:r>
              <w:rPr>
                <w:noProof/>
                <w:webHidden/>
              </w:rPr>
              <w:t>2</w:t>
            </w:r>
            <w:r>
              <w:rPr>
                <w:noProof/>
                <w:webHidden/>
              </w:rPr>
              <w:fldChar w:fldCharType="end"/>
            </w:r>
          </w:hyperlink>
        </w:p>
        <w:p w14:paraId="0E036194" w14:textId="4B6C36AA" w:rsidR="00917C6F" w:rsidRDefault="00917C6F">
          <w:pPr>
            <w:pStyle w:val="TOC2"/>
            <w:tabs>
              <w:tab w:val="left" w:pos="880"/>
              <w:tab w:val="right" w:leader="dot" w:pos="9016"/>
            </w:tabs>
            <w:rPr>
              <w:rFonts w:asciiTheme="minorHAnsi" w:eastAsiaTheme="minorEastAsia" w:hAnsiTheme="minorHAnsi"/>
              <w:noProof/>
              <w:lang w:eastAsia="en-GB"/>
            </w:rPr>
          </w:pPr>
          <w:hyperlink w:anchor="_Toc39461633" w:history="1">
            <w:r w:rsidRPr="00180576">
              <w:rPr>
                <w:rStyle w:val="Hyperlink"/>
                <w:noProof/>
              </w:rPr>
              <w:t>2.2</w:t>
            </w:r>
            <w:r>
              <w:rPr>
                <w:rFonts w:asciiTheme="minorHAnsi" w:eastAsiaTheme="minorEastAsia" w:hAnsiTheme="minorHAnsi"/>
                <w:noProof/>
                <w:lang w:eastAsia="en-GB"/>
              </w:rPr>
              <w:tab/>
            </w:r>
            <w:r w:rsidRPr="00180576">
              <w:rPr>
                <w:rStyle w:val="Hyperlink"/>
                <w:noProof/>
              </w:rPr>
              <w:t>Waste minimization</w:t>
            </w:r>
            <w:r>
              <w:rPr>
                <w:noProof/>
                <w:webHidden/>
              </w:rPr>
              <w:tab/>
            </w:r>
            <w:r>
              <w:rPr>
                <w:noProof/>
                <w:webHidden/>
              </w:rPr>
              <w:fldChar w:fldCharType="begin"/>
            </w:r>
            <w:r>
              <w:rPr>
                <w:noProof/>
                <w:webHidden/>
              </w:rPr>
              <w:instrText xml:space="preserve"> PAGEREF _Toc39461633 \h </w:instrText>
            </w:r>
            <w:r>
              <w:rPr>
                <w:noProof/>
                <w:webHidden/>
              </w:rPr>
            </w:r>
            <w:r>
              <w:rPr>
                <w:noProof/>
                <w:webHidden/>
              </w:rPr>
              <w:fldChar w:fldCharType="separate"/>
            </w:r>
            <w:r>
              <w:rPr>
                <w:noProof/>
                <w:webHidden/>
              </w:rPr>
              <w:t>3</w:t>
            </w:r>
            <w:r>
              <w:rPr>
                <w:noProof/>
                <w:webHidden/>
              </w:rPr>
              <w:fldChar w:fldCharType="end"/>
            </w:r>
          </w:hyperlink>
        </w:p>
        <w:p w14:paraId="32C32A58" w14:textId="6E4C1BED" w:rsidR="00917C6F" w:rsidRDefault="00917C6F">
          <w:pPr>
            <w:pStyle w:val="TOC2"/>
            <w:tabs>
              <w:tab w:val="left" w:pos="880"/>
              <w:tab w:val="right" w:leader="dot" w:pos="9016"/>
            </w:tabs>
            <w:rPr>
              <w:rFonts w:asciiTheme="minorHAnsi" w:eastAsiaTheme="minorEastAsia" w:hAnsiTheme="minorHAnsi"/>
              <w:noProof/>
              <w:lang w:eastAsia="en-GB"/>
            </w:rPr>
          </w:pPr>
          <w:hyperlink w:anchor="_Toc39461634" w:history="1">
            <w:r w:rsidRPr="00180576">
              <w:rPr>
                <w:rStyle w:val="Hyperlink"/>
                <w:noProof/>
              </w:rPr>
              <w:t>2.3</w:t>
            </w:r>
            <w:r>
              <w:rPr>
                <w:rFonts w:asciiTheme="minorHAnsi" w:eastAsiaTheme="minorEastAsia" w:hAnsiTheme="minorHAnsi"/>
                <w:noProof/>
                <w:lang w:eastAsia="en-GB"/>
              </w:rPr>
              <w:tab/>
            </w:r>
            <w:r w:rsidRPr="00180576">
              <w:rPr>
                <w:rStyle w:val="Hyperlink"/>
                <w:noProof/>
              </w:rPr>
              <w:t>Waste management techniques</w:t>
            </w:r>
            <w:r>
              <w:rPr>
                <w:noProof/>
                <w:webHidden/>
              </w:rPr>
              <w:tab/>
            </w:r>
            <w:r>
              <w:rPr>
                <w:noProof/>
                <w:webHidden/>
              </w:rPr>
              <w:fldChar w:fldCharType="begin"/>
            </w:r>
            <w:r>
              <w:rPr>
                <w:noProof/>
                <w:webHidden/>
              </w:rPr>
              <w:instrText xml:space="preserve"> PAGEREF _Toc39461634 \h </w:instrText>
            </w:r>
            <w:r>
              <w:rPr>
                <w:noProof/>
                <w:webHidden/>
              </w:rPr>
            </w:r>
            <w:r>
              <w:rPr>
                <w:noProof/>
                <w:webHidden/>
              </w:rPr>
              <w:fldChar w:fldCharType="separate"/>
            </w:r>
            <w:r>
              <w:rPr>
                <w:noProof/>
                <w:webHidden/>
              </w:rPr>
              <w:t>4</w:t>
            </w:r>
            <w:r>
              <w:rPr>
                <w:noProof/>
                <w:webHidden/>
              </w:rPr>
              <w:fldChar w:fldCharType="end"/>
            </w:r>
          </w:hyperlink>
        </w:p>
        <w:p w14:paraId="043C3D50" w14:textId="53CBC389" w:rsidR="00917C6F" w:rsidRDefault="00917C6F">
          <w:pPr>
            <w:pStyle w:val="TOC3"/>
            <w:tabs>
              <w:tab w:val="left" w:pos="1320"/>
              <w:tab w:val="right" w:leader="dot" w:pos="9016"/>
            </w:tabs>
            <w:rPr>
              <w:rFonts w:asciiTheme="minorHAnsi" w:eastAsiaTheme="minorEastAsia" w:hAnsiTheme="minorHAnsi"/>
              <w:noProof/>
              <w:lang w:eastAsia="en-GB"/>
            </w:rPr>
          </w:pPr>
          <w:hyperlink w:anchor="_Toc39461635" w:history="1">
            <w:r w:rsidRPr="00180576">
              <w:rPr>
                <w:rStyle w:val="Hyperlink"/>
                <w:noProof/>
              </w:rPr>
              <w:t>2.3.1</w:t>
            </w:r>
            <w:r>
              <w:rPr>
                <w:rFonts w:asciiTheme="minorHAnsi" w:eastAsiaTheme="minorEastAsia" w:hAnsiTheme="minorHAnsi"/>
                <w:noProof/>
                <w:lang w:eastAsia="en-GB"/>
              </w:rPr>
              <w:tab/>
            </w:r>
            <w:r w:rsidRPr="00180576">
              <w:rPr>
                <w:rStyle w:val="Hyperlink"/>
                <w:noProof/>
              </w:rPr>
              <w:t>General waste</w:t>
            </w:r>
            <w:r>
              <w:rPr>
                <w:noProof/>
                <w:webHidden/>
              </w:rPr>
              <w:tab/>
            </w:r>
            <w:r>
              <w:rPr>
                <w:noProof/>
                <w:webHidden/>
              </w:rPr>
              <w:fldChar w:fldCharType="begin"/>
            </w:r>
            <w:r>
              <w:rPr>
                <w:noProof/>
                <w:webHidden/>
              </w:rPr>
              <w:instrText xml:space="preserve"> PAGEREF _Toc39461635 \h </w:instrText>
            </w:r>
            <w:r>
              <w:rPr>
                <w:noProof/>
                <w:webHidden/>
              </w:rPr>
            </w:r>
            <w:r>
              <w:rPr>
                <w:noProof/>
                <w:webHidden/>
              </w:rPr>
              <w:fldChar w:fldCharType="separate"/>
            </w:r>
            <w:r>
              <w:rPr>
                <w:noProof/>
                <w:webHidden/>
              </w:rPr>
              <w:t>4</w:t>
            </w:r>
            <w:r>
              <w:rPr>
                <w:noProof/>
                <w:webHidden/>
              </w:rPr>
              <w:fldChar w:fldCharType="end"/>
            </w:r>
          </w:hyperlink>
        </w:p>
        <w:p w14:paraId="1608DEE6" w14:textId="0D530184" w:rsidR="00917C6F" w:rsidRDefault="00917C6F">
          <w:pPr>
            <w:pStyle w:val="TOC3"/>
            <w:tabs>
              <w:tab w:val="left" w:pos="1320"/>
              <w:tab w:val="right" w:leader="dot" w:pos="9016"/>
            </w:tabs>
            <w:rPr>
              <w:rFonts w:asciiTheme="minorHAnsi" w:eastAsiaTheme="minorEastAsia" w:hAnsiTheme="minorHAnsi"/>
              <w:noProof/>
              <w:lang w:eastAsia="en-GB"/>
            </w:rPr>
          </w:pPr>
          <w:hyperlink w:anchor="_Toc39461636" w:history="1">
            <w:r w:rsidRPr="00180576">
              <w:rPr>
                <w:rStyle w:val="Hyperlink"/>
                <w:noProof/>
              </w:rPr>
              <w:t>2.3.2</w:t>
            </w:r>
            <w:r>
              <w:rPr>
                <w:rFonts w:asciiTheme="minorHAnsi" w:eastAsiaTheme="minorEastAsia" w:hAnsiTheme="minorHAnsi"/>
                <w:noProof/>
                <w:lang w:eastAsia="en-GB"/>
              </w:rPr>
              <w:tab/>
            </w:r>
            <w:r w:rsidRPr="00180576">
              <w:rPr>
                <w:rStyle w:val="Hyperlink"/>
                <w:noProof/>
              </w:rPr>
              <w:t>Recycling</w:t>
            </w:r>
            <w:r>
              <w:rPr>
                <w:noProof/>
                <w:webHidden/>
              </w:rPr>
              <w:tab/>
            </w:r>
            <w:r>
              <w:rPr>
                <w:noProof/>
                <w:webHidden/>
              </w:rPr>
              <w:fldChar w:fldCharType="begin"/>
            </w:r>
            <w:r>
              <w:rPr>
                <w:noProof/>
                <w:webHidden/>
              </w:rPr>
              <w:instrText xml:space="preserve"> PAGEREF _Toc39461636 \h </w:instrText>
            </w:r>
            <w:r>
              <w:rPr>
                <w:noProof/>
                <w:webHidden/>
              </w:rPr>
            </w:r>
            <w:r>
              <w:rPr>
                <w:noProof/>
                <w:webHidden/>
              </w:rPr>
              <w:fldChar w:fldCharType="separate"/>
            </w:r>
            <w:r>
              <w:rPr>
                <w:noProof/>
                <w:webHidden/>
              </w:rPr>
              <w:t>4</w:t>
            </w:r>
            <w:r>
              <w:rPr>
                <w:noProof/>
                <w:webHidden/>
              </w:rPr>
              <w:fldChar w:fldCharType="end"/>
            </w:r>
          </w:hyperlink>
        </w:p>
        <w:p w14:paraId="6D5BDB8E" w14:textId="611CCD95" w:rsidR="00917C6F" w:rsidRDefault="00917C6F">
          <w:pPr>
            <w:pStyle w:val="TOC3"/>
            <w:tabs>
              <w:tab w:val="left" w:pos="1320"/>
              <w:tab w:val="right" w:leader="dot" w:pos="9016"/>
            </w:tabs>
            <w:rPr>
              <w:rFonts w:asciiTheme="minorHAnsi" w:eastAsiaTheme="minorEastAsia" w:hAnsiTheme="minorHAnsi"/>
              <w:noProof/>
              <w:lang w:eastAsia="en-GB"/>
            </w:rPr>
          </w:pPr>
          <w:hyperlink w:anchor="_Toc39461637" w:history="1">
            <w:r w:rsidRPr="00180576">
              <w:rPr>
                <w:rStyle w:val="Hyperlink"/>
                <w:noProof/>
              </w:rPr>
              <w:t>2.3.3</w:t>
            </w:r>
            <w:r>
              <w:rPr>
                <w:rFonts w:asciiTheme="minorHAnsi" w:eastAsiaTheme="minorEastAsia" w:hAnsiTheme="minorHAnsi"/>
                <w:noProof/>
                <w:lang w:eastAsia="en-GB"/>
              </w:rPr>
              <w:tab/>
            </w:r>
            <w:r w:rsidRPr="00180576">
              <w:rPr>
                <w:rStyle w:val="Hyperlink"/>
                <w:noProof/>
              </w:rPr>
              <w:t>Food waste &amp; used cooking oil</w:t>
            </w:r>
            <w:r>
              <w:rPr>
                <w:noProof/>
                <w:webHidden/>
              </w:rPr>
              <w:tab/>
            </w:r>
            <w:r>
              <w:rPr>
                <w:noProof/>
                <w:webHidden/>
              </w:rPr>
              <w:fldChar w:fldCharType="begin"/>
            </w:r>
            <w:r>
              <w:rPr>
                <w:noProof/>
                <w:webHidden/>
              </w:rPr>
              <w:instrText xml:space="preserve"> PAGEREF _Toc39461637 \h </w:instrText>
            </w:r>
            <w:r>
              <w:rPr>
                <w:noProof/>
                <w:webHidden/>
              </w:rPr>
            </w:r>
            <w:r>
              <w:rPr>
                <w:noProof/>
                <w:webHidden/>
              </w:rPr>
              <w:fldChar w:fldCharType="separate"/>
            </w:r>
            <w:r>
              <w:rPr>
                <w:noProof/>
                <w:webHidden/>
              </w:rPr>
              <w:t>5</w:t>
            </w:r>
            <w:r>
              <w:rPr>
                <w:noProof/>
                <w:webHidden/>
              </w:rPr>
              <w:fldChar w:fldCharType="end"/>
            </w:r>
          </w:hyperlink>
        </w:p>
        <w:p w14:paraId="7802CF68" w14:textId="7C1CD295" w:rsidR="00917C6F" w:rsidRDefault="00917C6F">
          <w:pPr>
            <w:pStyle w:val="TOC1"/>
            <w:tabs>
              <w:tab w:val="left" w:pos="440"/>
              <w:tab w:val="right" w:leader="dot" w:pos="9016"/>
            </w:tabs>
            <w:rPr>
              <w:rFonts w:asciiTheme="minorHAnsi" w:eastAsiaTheme="minorEastAsia" w:hAnsiTheme="minorHAnsi"/>
              <w:noProof/>
              <w:lang w:eastAsia="en-GB"/>
            </w:rPr>
          </w:pPr>
          <w:hyperlink w:anchor="_Toc39461638" w:history="1">
            <w:r w:rsidRPr="00180576">
              <w:rPr>
                <w:rStyle w:val="Hyperlink"/>
                <w:noProof/>
                <w14:scene3d>
                  <w14:camera w14:prst="orthographicFront"/>
                  <w14:lightRig w14:rig="threePt" w14:dir="t">
                    <w14:rot w14:lat="0" w14:lon="0" w14:rev="0"/>
                  </w14:lightRig>
                </w14:scene3d>
              </w:rPr>
              <w:t>3</w:t>
            </w:r>
            <w:r>
              <w:rPr>
                <w:rFonts w:asciiTheme="minorHAnsi" w:eastAsiaTheme="minorEastAsia" w:hAnsiTheme="minorHAnsi"/>
                <w:noProof/>
                <w:lang w:eastAsia="en-GB"/>
              </w:rPr>
              <w:tab/>
            </w:r>
            <w:r w:rsidRPr="00180576">
              <w:rPr>
                <w:rStyle w:val="Hyperlink"/>
                <w:noProof/>
              </w:rPr>
              <w:t>Spent Coffee Grounds</w:t>
            </w:r>
            <w:r>
              <w:rPr>
                <w:noProof/>
                <w:webHidden/>
              </w:rPr>
              <w:tab/>
            </w:r>
            <w:r>
              <w:rPr>
                <w:noProof/>
                <w:webHidden/>
              </w:rPr>
              <w:fldChar w:fldCharType="begin"/>
            </w:r>
            <w:r>
              <w:rPr>
                <w:noProof/>
                <w:webHidden/>
              </w:rPr>
              <w:instrText xml:space="preserve"> PAGEREF _Toc39461638 \h </w:instrText>
            </w:r>
            <w:r>
              <w:rPr>
                <w:noProof/>
                <w:webHidden/>
              </w:rPr>
            </w:r>
            <w:r>
              <w:rPr>
                <w:noProof/>
                <w:webHidden/>
              </w:rPr>
              <w:fldChar w:fldCharType="separate"/>
            </w:r>
            <w:r>
              <w:rPr>
                <w:noProof/>
                <w:webHidden/>
              </w:rPr>
              <w:t>5</w:t>
            </w:r>
            <w:r>
              <w:rPr>
                <w:noProof/>
                <w:webHidden/>
              </w:rPr>
              <w:fldChar w:fldCharType="end"/>
            </w:r>
          </w:hyperlink>
        </w:p>
        <w:p w14:paraId="1EDBB1E8" w14:textId="7E721045" w:rsidR="00917C6F" w:rsidRDefault="00917C6F">
          <w:pPr>
            <w:pStyle w:val="TOC2"/>
            <w:tabs>
              <w:tab w:val="left" w:pos="880"/>
              <w:tab w:val="right" w:leader="dot" w:pos="9016"/>
            </w:tabs>
            <w:rPr>
              <w:rFonts w:asciiTheme="minorHAnsi" w:eastAsiaTheme="minorEastAsia" w:hAnsiTheme="minorHAnsi"/>
              <w:noProof/>
              <w:lang w:eastAsia="en-GB"/>
            </w:rPr>
          </w:pPr>
          <w:hyperlink w:anchor="_Toc39461639" w:history="1">
            <w:r w:rsidRPr="00180576">
              <w:rPr>
                <w:rStyle w:val="Hyperlink"/>
                <w:noProof/>
              </w:rPr>
              <w:t>3.1</w:t>
            </w:r>
            <w:r>
              <w:rPr>
                <w:rFonts w:asciiTheme="minorHAnsi" w:eastAsiaTheme="minorEastAsia" w:hAnsiTheme="minorHAnsi"/>
                <w:noProof/>
                <w:lang w:eastAsia="en-GB"/>
              </w:rPr>
              <w:tab/>
            </w:r>
            <w:r w:rsidRPr="00180576">
              <w:rPr>
                <w:rStyle w:val="Hyperlink"/>
                <w:noProof/>
              </w:rPr>
              <w:t>Compliance with law and nationwide targets</w:t>
            </w:r>
            <w:r>
              <w:rPr>
                <w:noProof/>
                <w:webHidden/>
              </w:rPr>
              <w:tab/>
            </w:r>
            <w:r>
              <w:rPr>
                <w:noProof/>
                <w:webHidden/>
              </w:rPr>
              <w:fldChar w:fldCharType="begin"/>
            </w:r>
            <w:r>
              <w:rPr>
                <w:noProof/>
                <w:webHidden/>
              </w:rPr>
              <w:instrText xml:space="preserve"> PAGEREF _Toc39461639 \h </w:instrText>
            </w:r>
            <w:r>
              <w:rPr>
                <w:noProof/>
                <w:webHidden/>
              </w:rPr>
            </w:r>
            <w:r>
              <w:rPr>
                <w:noProof/>
                <w:webHidden/>
              </w:rPr>
              <w:fldChar w:fldCharType="separate"/>
            </w:r>
            <w:r>
              <w:rPr>
                <w:noProof/>
                <w:webHidden/>
              </w:rPr>
              <w:t>6</w:t>
            </w:r>
            <w:r>
              <w:rPr>
                <w:noProof/>
                <w:webHidden/>
              </w:rPr>
              <w:fldChar w:fldCharType="end"/>
            </w:r>
          </w:hyperlink>
        </w:p>
        <w:p w14:paraId="6D44E520" w14:textId="23914FB9" w:rsidR="00917C6F" w:rsidRDefault="00917C6F">
          <w:pPr>
            <w:pStyle w:val="TOC2"/>
            <w:tabs>
              <w:tab w:val="left" w:pos="880"/>
              <w:tab w:val="right" w:leader="dot" w:pos="9016"/>
            </w:tabs>
            <w:rPr>
              <w:rFonts w:asciiTheme="minorHAnsi" w:eastAsiaTheme="minorEastAsia" w:hAnsiTheme="minorHAnsi"/>
              <w:noProof/>
              <w:lang w:eastAsia="en-GB"/>
            </w:rPr>
          </w:pPr>
          <w:hyperlink w:anchor="_Toc39461640" w:history="1">
            <w:r w:rsidRPr="00180576">
              <w:rPr>
                <w:rStyle w:val="Hyperlink"/>
                <w:noProof/>
              </w:rPr>
              <w:t>3.2</w:t>
            </w:r>
            <w:r>
              <w:rPr>
                <w:rFonts w:asciiTheme="minorHAnsi" w:eastAsiaTheme="minorEastAsia" w:hAnsiTheme="minorHAnsi"/>
                <w:noProof/>
                <w:lang w:eastAsia="en-GB"/>
              </w:rPr>
              <w:tab/>
            </w:r>
            <w:r w:rsidRPr="00180576">
              <w:rPr>
                <w:rStyle w:val="Hyperlink"/>
                <w:noProof/>
              </w:rPr>
              <w:t>Environmental impact</w:t>
            </w:r>
            <w:r>
              <w:rPr>
                <w:noProof/>
                <w:webHidden/>
              </w:rPr>
              <w:tab/>
            </w:r>
            <w:r>
              <w:rPr>
                <w:noProof/>
                <w:webHidden/>
              </w:rPr>
              <w:fldChar w:fldCharType="begin"/>
            </w:r>
            <w:r>
              <w:rPr>
                <w:noProof/>
                <w:webHidden/>
              </w:rPr>
              <w:instrText xml:space="preserve"> PAGEREF _Toc39461640 \h </w:instrText>
            </w:r>
            <w:r>
              <w:rPr>
                <w:noProof/>
                <w:webHidden/>
              </w:rPr>
            </w:r>
            <w:r>
              <w:rPr>
                <w:noProof/>
                <w:webHidden/>
              </w:rPr>
              <w:fldChar w:fldCharType="separate"/>
            </w:r>
            <w:r>
              <w:rPr>
                <w:noProof/>
                <w:webHidden/>
              </w:rPr>
              <w:t>7</w:t>
            </w:r>
            <w:r>
              <w:rPr>
                <w:noProof/>
                <w:webHidden/>
              </w:rPr>
              <w:fldChar w:fldCharType="end"/>
            </w:r>
          </w:hyperlink>
        </w:p>
        <w:p w14:paraId="0716E049" w14:textId="252B007F" w:rsidR="00917C6F" w:rsidRDefault="00917C6F">
          <w:pPr>
            <w:pStyle w:val="TOC2"/>
            <w:tabs>
              <w:tab w:val="left" w:pos="880"/>
              <w:tab w:val="right" w:leader="dot" w:pos="9016"/>
            </w:tabs>
            <w:rPr>
              <w:rFonts w:asciiTheme="minorHAnsi" w:eastAsiaTheme="minorEastAsia" w:hAnsiTheme="minorHAnsi"/>
              <w:noProof/>
              <w:lang w:eastAsia="en-GB"/>
            </w:rPr>
          </w:pPr>
          <w:hyperlink w:anchor="_Toc39461641" w:history="1">
            <w:r w:rsidRPr="00180576">
              <w:rPr>
                <w:rStyle w:val="Hyperlink"/>
                <w:noProof/>
              </w:rPr>
              <w:t>3.3</w:t>
            </w:r>
            <w:r>
              <w:rPr>
                <w:rFonts w:asciiTheme="minorHAnsi" w:eastAsiaTheme="minorEastAsia" w:hAnsiTheme="minorHAnsi"/>
                <w:noProof/>
                <w:lang w:eastAsia="en-GB"/>
              </w:rPr>
              <w:tab/>
            </w:r>
            <w:r w:rsidRPr="00180576">
              <w:rPr>
                <w:rStyle w:val="Hyperlink"/>
                <w:noProof/>
              </w:rPr>
              <w:t>Economical profit</w:t>
            </w:r>
            <w:r>
              <w:rPr>
                <w:noProof/>
                <w:webHidden/>
              </w:rPr>
              <w:tab/>
            </w:r>
            <w:r>
              <w:rPr>
                <w:noProof/>
                <w:webHidden/>
              </w:rPr>
              <w:fldChar w:fldCharType="begin"/>
            </w:r>
            <w:r>
              <w:rPr>
                <w:noProof/>
                <w:webHidden/>
              </w:rPr>
              <w:instrText xml:space="preserve"> PAGEREF _Toc39461641 \h </w:instrText>
            </w:r>
            <w:r>
              <w:rPr>
                <w:noProof/>
                <w:webHidden/>
              </w:rPr>
            </w:r>
            <w:r>
              <w:rPr>
                <w:noProof/>
                <w:webHidden/>
              </w:rPr>
              <w:fldChar w:fldCharType="separate"/>
            </w:r>
            <w:r>
              <w:rPr>
                <w:noProof/>
                <w:webHidden/>
              </w:rPr>
              <w:t>8</w:t>
            </w:r>
            <w:r>
              <w:rPr>
                <w:noProof/>
                <w:webHidden/>
              </w:rPr>
              <w:fldChar w:fldCharType="end"/>
            </w:r>
          </w:hyperlink>
        </w:p>
        <w:p w14:paraId="13A6F41D" w14:textId="66561F6A" w:rsidR="00917C6F" w:rsidRDefault="00917C6F">
          <w:pPr>
            <w:pStyle w:val="TOC2"/>
            <w:tabs>
              <w:tab w:val="left" w:pos="880"/>
              <w:tab w:val="right" w:leader="dot" w:pos="9016"/>
            </w:tabs>
            <w:rPr>
              <w:rFonts w:asciiTheme="minorHAnsi" w:eastAsiaTheme="minorEastAsia" w:hAnsiTheme="minorHAnsi"/>
              <w:noProof/>
              <w:lang w:eastAsia="en-GB"/>
            </w:rPr>
          </w:pPr>
          <w:hyperlink w:anchor="_Toc39461642" w:history="1">
            <w:r w:rsidRPr="00180576">
              <w:rPr>
                <w:rStyle w:val="Hyperlink"/>
                <w:noProof/>
              </w:rPr>
              <w:t>3.4</w:t>
            </w:r>
            <w:r>
              <w:rPr>
                <w:rFonts w:asciiTheme="minorHAnsi" w:eastAsiaTheme="minorEastAsia" w:hAnsiTheme="minorHAnsi"/>
                <w:noProof/>
                <w:lang w:eastAsia="en-GB"/>
              </w:rPr>
              <w:tab/>
            </w:r>
            <w:r w:rsidRPr="00180576">
              <w:rPr>
                <w:rStyle w:val="Hyperlink"/>
                <w:noProof/>
              </w:rPr>
              <w:t>Social impacts</w:t>
            </w:r>
            <w:r>
              <w:rPr>
                <w:noProof/>
                <w:webHidden/>
              </w:rPr>
              <w:tab/>
            </w:r>
            <w:r>
              <w:rPr>
                <w:noProof/>
                <w:webHidden/>
              </w:rPr>
              <w:fldChar w:fldCharType="begin"/>
            </w:r>
            <w:r>
              <w:rPr>
                <w:noProof/>
                <w:webHidden/>
              </w:rPr>
              <w:instrText xml:space="preserve"> PAGEREF _Toc39461642 \h </w:instrText>
            </w:r>
            <w:r>
              <w:rPr>
                <w:noProof/>
                <w:webHidden/>
              </w:rPr>
            </w:r>
            <w:r>
              <w:rPr>
                <w:noProof/>
                <w:webHidden/>
              </w:rPr>
              <w:fldChar w:fldCharType="separate"/>
            </w:r>
            <w:r>
              <w:rPr>
                <w:noProof/>
                <w:webHidden/>
              </w:rPr>
              <w:t>9</w:t>
            </w:r>
            <w:r>
              <w:rPr>
                <w:noProof/>
                <w:webHidden/>
              </w:rPr>
              <w:fldChar w:fldCharType="end"/>
            </w:r>
          </w:hyperlink>
        </w:p>
        <w:p w14:paraId="06EFBABB" w14:textId="3E9B7533" w:rsidR="00917C6F" w:rsidRDefault="00917C6F">
          <w:pPr>
            <w:pStyle w:val="TOC1"/>
            <w:tabs>
              <w:tab w:val="left" w:pos="440"/>
              <w:tab w:val="right" w:leader="dot" w:pos="9016"/>
            </w:tabs>
            <w:rPr>
              <w:rFonts w:asciiTheme="minorHAnsi" w:eastAsiaTheme="minorEastAsia" w:hAnsiTheme="minorHAnsi"/>
              <w:noProof/>
              <w:lang w:eastAsia="en-GB"/>
            </w:rPr>
          </w:pPr>
          <w:hyperlink w:anchor="_Toc39461643" w:history="1">
            <w:r w:rsidRPr="00180576">
              <w:rPr>
                <w:rStyle w:val="Hyperlink"/>
                <w:noProof/>
                <w14:scene3d>
                  <w14:camera w14:prst="orthographicFront"/>
                  <w14:lightRig w14:rig="threePt" w14:dir="t">
                    <w14:rot w14:lat="0" w14:lon="0" w14:rev="0"/>
                  </w14:lightRig>
                </w14:scene3d>
              </w:rPr>
              <w:t>4</w:t>
            </w:r>
            <w:r>
              <w:rPr>
                <w:rFonts w:asciiTheme="minorHAnsi" w:eastAsiaTheme="minorEastAsia" w:hAnsiTheme="minorHAnsi"/>
                <w:noProof/>
                <w:lang w:eastAsia="en-GB"/>
              </w:rPr>
              <w:tab/>
            </w:r>
            <w:r w:rsidRPr="00180576">
              <w:rPr>
                <w:rStyle w:val="Hyperlink"/>
                <w:noProof/>
              </w:rPr>
              <w:t>Alternative Applications</w:t>
            </w:r>
            <w:r>
              <w:rPr>
                <w:noProof/>
                <w:webHidden/>
              </w:rPr>
              <w:tab/>
            </w:r>
            <w:r>
              <w:rPr>
                <w:noProof/>
                <w:webHidden/>
              </w:rPr>
              <w:fldChar w:fldCharType="begin"/>
            </w:r>
            <w:r>
              <w:rPr>
                <w:noProof/>
                <w:webHidden/>
              </w:rPr>
              <w:instrText xml:space="preserve"> PAGEREF _Toc39461643 \h </w:instrText>
            </w:r>
            <w:r>
              <w:rPr>
                <w:noProof/>
                <w:webHidden/>
              </w:rPr>
            </w:r>
            <w:r>
              <w:rPr>
                <w:noProof/>
                <w:webHidden/>
              </w:rPr>
              <w:fldChar w:fldCharType="separate"/>
            </w:r>
            <w:r>
              <w:rPr>
                <w:noProof/>
                <w:webHidden/>
              </w:rPr>
              <w:t>10</w:t>
            </w:r>
            <w:r>
              <w:rPr>
                <w:noProof/>
                <w:webHidden/>
              </w:rPr>
              <w:fldChar w:fldCharType="end"/>
            </w:r>
          </w:hyperlink>
        </w:p>
        <w:p w14:paraId="35DB4245" w14:textId="1B44C53A" w:rsidR="00917C6F" w:rsidRDefault="00917C6F">
          <w:pPr>
            <w:pStyle w:val="TOC2"/>
            <w:tabs>
              <w:tab w:val="left" w:pos="880"/>
              <w:tab w:val="right" w:leader="dot" w:pos="9016"/>
            </w:tabs>
            <w:rPr>
              <w:rFonts w:asciiTheme="minorHAnsi" w:eastAsiaTheme="minorEastAsia" w:hAnsiTheme="minorHAnsi"/>
              <w:noProof/>
              <w:lang w:eastAsia="en-GB"/>
            </w:rPr>
          </w:pPr>
          <w:hyperlink w:anchor="_Toc39461644" w:history="1">
            <w:r w:rsidRPr="00180576">
              <w:rPr>
                <w:rStyle w:val="Hyperlink"/>
                <w:noProof/>
              </w:rPr>
              <w:t>4.1</w:t>
            </w:r>
            <w:r>
              <w:rPr>
                <w:rFonts w:asciiTheme="minorHAnsi" w:eastAsiaTheme="minorEastAsia" w:hAnsiTheme="minorHAnsi"/>
                <w:noProof/>
                <w:lang w:eastAsia="en-GB"/>
              </w:rPr>
              <w:tab/>
            </w:r>
            <w:r w:rsidRPr="00180576">
              <w:rPr>
                <w:rStyle w:val="Hyperlink"/>
                <w:noProof/>
              </w:rPr>
              <w:t>Biofuel / Biodiesel</w:t>
            </w:r>
            <w:r>
              <w:rPr>
                <w:noProof/>
                <w:webHidden/>
              </w:rPr>
              <w:tab/>
            </w:r>
            <w:r>
              <w:rPr>
                <w:noProof/>
                <w:webHidden/>
              </w:rPr>
              <w:fldChar w:fldCharType="begin"/>
            </w:r>
            <w:r>
              <w:rPr>
                <w:noProof/>
                <w:webHidden/>
              </w:rPr>
              <w:instrText xml:space="preserve"> PAGEREF _Toc39461644 \h </w:instrText>
            </w:r>
            <w:r>
              <w:rPr>
                <w:noProof/>
                <w:webHidden/>
              </w:rPr>
            </w:r>
            <w:r>
              <w:rPr>
                <w:noProof/>
                <w:webHidden/>
              </w:rPr>
              <w:fldChar w:fldCharType="separate"/>
            </w:r>
            <w:r>
              <w:rPr>
                <w:noProof/>
                <w:webHidden/>
              </w:rPr>
              <w:t>10</w:t>
            </w:r>
            <w:r>
              <w:rPr>
                <w:noProof/>
                <w:webHidden/>
              </w:rPr>
              <w:fldChar w:fldCharType="end"/>
            </w:r>
          </w:hyperlink>
        </w:p>
        <w:p w14:paraId="378A1C98" w14:textId="3C84177D" w:rsidR="00917C6F" w:rsidRDefault="00917C6F">
          <w:pPr>
            <w:pStyle w:val="TOC3"/>
            <w:tabs>
              <w:tab w:val="left" w:pos="1320"/>
              <w:tab w:val="right" w:leader="dot" w:pos="9016"/>
            </w:tabs>
            <w:rPr>
              <w:rFonts w:asciiTheme="minorHAnsi" w:eastAsiaTheme="minorEastAsia" w:hAnsiTheme="minorHAnsi"/>
              <w:noProof/>
              <w:lang w:eastAsia="en-GB"/>
            </w:rPr>
          </w:pPr>
          <w:hyperlink w:anchor="_Toc39461645" w:history="1">
            <w:r w:rsidRPr="00180576">
              <w:rPr>
                <w:rStyle w:val="Hyperlink"/>
                <w:noProof/>
              </w:rPr>
              <w:t>4.1.1</w:t>
            </w:r>
            <w:r>
              <w:rPr>
                <w:rFonts w:asciiTheme="minorHAnsi" w:eastAsiaTheme="minorEastAsia" w:hAnsiTheme="minorHAnsi"/>
                <w:noProof/>
                <w:lang w:eastAsia="en-GB"/>
              </w:rPr>
              <w:tab/>
            </w:r>
            <w:r w:rsidRPr="00180576">
              <w:rPr>
                <w:rStyle w:val="Hyperlink"/>
                <w:noProof/>
              </w:rPr>
              <w:t>Need and applications of biofuels</w:t>
            </w:r>
            <w:r>
              <w:rPr>
                <w:noProof/>
                <w:webHidden/>
              </w:rPr>
              <w:tab/>
            </w:r>
            <w:r>
              <w:rPr>
                <w:noProof/>
                <w:webHidden/>
              </w:rPr>
              <w:fldChar w:fldCharType="begin"/>
            </w:r>
            <w:r>
              <w:rPr>
                <w:noProof/>
                <w:webHidden/>
              </w:rPr>
              <w:instrText xml:space="preserve"> PAGEREF _Toc39461645 \h </w:instrText>
            </w:r>
            <w:r>
              <w:rPr>
                <w:noProof/>
                <w:webHidden/>
              </w:rPr>
            </w:r>
            <w:r>
              <w:rPr>
                <w:noProof/>
                <w:webHidden/>
              </w:rPr>
              <w:fldChar w:fldCharType="separate"/>
            </w:r>
            <w:r>
              <w:rPr>
                <w:noProof/>
                <w:webHidden/>
              </w:rPr>
              <w:t>10</w:t>
            </w:r>
            <w:r>
              <w:rPr>
                <w:noProof/>
                <w:webHidden/>
              </w:rPr>
              <w:fldChar w:fldCharType="end"/>
            </w:r>
          </w:hyperlink>
        </w:p>
        <w:p w14:paraId="4877D0A7" w14:textId="0C5772C7" w:rsidR="00917C6F" w:rsidRDefault="00917C6F">
          <w:pPr>
            <w:pStyle w:val="TOC3"/>
            <w:tabs>
              <w:tab w:val="left" w:pos="1320"/>
              <w:tab w:val="right" w:leader="dot" w:pos="9016"/>
            </w:tabs>
            <w:rPr>
              <w:rFonts w:asciiTheme="minorHAnsi" w:eastAsiaTheme="minorEastAsia" w:hAnsiTheme="minorHAnsi"/>
              <w:noProof/>
              <w:lang w:eastAsia="en-GB"/>
            </w:rPr>
          </w:pPr>
          <w:hyperlink w:anchor="_Toc39461646" w:history="1">
            <w:r w:rsidRPr="00180576">
              <w:rPr>
                <w:rStyle w:val="Hyperlink"/>
                <w:noProof/>
              </w:rPr>
              <w:t>4.1.2</w:t>
            </w:r>
            <w:r>
              <w:rPr>
                <w:rFonts w:asciiTheme="minorHAnsi" w:eastAsiaTheme="minorEastAsia" w:hAnsiTheme="minorHAnsi"/>
                <w:noProof/>
                <w:lang w:eastAsia="en-GB"/>
              </w:rPr>
              <w:tab/>
            </w:r>
            <w:r w:rsidRPr="00180576">
              <w:rPr>
                <w:rStyle w:val="Hyperlink"/>
                <w:noProof/>
              </w:rPr>
              <w:t>Oil extraction and biofuel production</w:t>
            </w:r>
            <w:r>
              <w:rPr>
                <w:noProof/>
                <w:webHidden/>
              </w:rPr>
              <w:tab/>
            </w:r>
            <w:r>
              <w:rPr>
                <w:noProof/>
                <w:webHidden/>
              </w:rPr>
              <w:fldChar w:fldCharType="begin"/>
            </w:r>
            <w:r>
              <w:rPr>
                <w:noProof/>
                <w:webHidden/>
              </w:rPr>
              <w:instrText xml:space="preserve"> PAGEREF _Toc39461646 \h </w:instrText>
            </w:r>
            <w:r>
              <w:rPr>
                <w:noProof/>
                <w:webHidden/>
              </w:rPr>
            </w:r>
            <w:r>
              <w:rPr>
                <w:noProof/>
                <w:webHidden/>
              </w:rPr>
              <w:fldChar w:fldCharType="separate"/>
            </w:r>
            <w:r>
              <w:rPr>
                <w:noProof/>
                <w:webHidden/>
              </w:rPr>
              <w:t>12</w:t>
            </w:r>
            <w:r>
              <w:rPr>
                <w:noProof/>
                <w:webHidden/>
              </w:rPr>
              <w:fldChar w:fldCharType="end"/>
            </w:r>
          </w:hyperlink>
        </w:p>
        <w:p w14:paraId="378C83EA" w14:textId="0DE7D368" w:rsidR="00917C6F" w:rsidRDefault="00917C6F">
          <w:pPr>
            <w:pStyle w:val="TOC2"/>
            <w:tabs>
              <w:tab w:val="left" w:pos="880"/>
              <w:tab w:val="right" w:leader="dot" w:pos="9016"/>
            </w:tabs>
            <w:rPr>
              <w:rFonts w:asciiTheme="minorHAnsi" w:eastAsiaTheme="minorEastAsia" w:hAnsiTheme="minorHAnsi"/>
              <w:noProof/>
              <w:lang w:eastAsia="en-GB"/>
            </w:rPr>
          </w:pPr>
          <w:hyperlink w:anchor="_Toc39461647" w:history="1">
            <w:r w:rsidRPr="00180576">
              <w:rPr>
                <w:rStyle w:val="Hyperlink"/>
                <w:noProof/>
              </w:rPr>
              <w:t>4.2</w:t>
            </w:r>
            <w:r>
              <w:rPr>
                <w:rFonts w:asciiTheme="minorHAnsi" w:eastAsiaTheme="minorEastAsia" w:hAnsiTheme="minorHAnsi"/>
                <w:noProof/>
                <w:lang w:eastAsia="en-GB"/>
              </w:rPr>
              <w:tab/>
            </w:r>
            <w:r w:rsidRPr="00180576">
              <w:rPr>
                <w:rStyle w:val="Hyperlink"/>
                <w:noProof/>
              </w:rPr>
              <w:t>Bio Plastics</w:t>
            </w:r>
            <w:r>
              <w:rPr>
                <w:noProof/>
                <w:webHidden/>
              </w:rPr>
              <w:tab/>
            </w:r>
            <w:r>
              <w:rPr>
                <w:noProof/>
                <w:webHidden/>
              </w:rPr>
              <w:fldChar w:fldCharType="begin"/>
            </w:r>
            <w:r>
              <w:rPr>
                <w:noProof/>
                <w:webHidden/>
              </w:rPr>
              <w:instrText xml:space="preserve"> PAGEREF _Toc39461647 \h </w:instrText>
            </w:r>
            <w:r>
              <w:rPr>
                <w:noProof/>
                <w:webHidden/>
              </w:rPr>
            </w:r>
            <w:r>
              <w:rPr>
                <w:noProof/>
                <w:webHidden/>
              </w:rPr>
              <w:fldChar w:fldCharType="separate"/>
            </w:r>
            <w:r>
              <w:rPr>
                <w:noProof/>
                <w:webHidden/>
              </w:rPr>
              <w:t>16</w:t>
            </w:r>
            <w:r>
              <w:rPr>
                <w:noProof/>
                <w:webHidden/>
              </w:rPr>
              <w:fldChar w:fldCharType="end"/>
            </w:r>
          </w:hyperlink>
        </w:p>
        <w:p w14:paraId="24AD7B68" w14:textId="2465A061" w:rsidR="00917C6F" w:rsidRDefault="00917C6F">
          <w:pPr>
            <w:pStyle w:val="TOC3"/>
            <w:tabs>
              <w:tab w:val="left" w:pos="1320"/>
              <w:tab w:val="right" w:leader="dot" w:pos="9016"/>
            </w:tabs>
            <w:rPr>
              <w:rFonts w:asciiTheme="minorHAnsi" w:eastAsiaTheme="minorEastAsia" w:hAnsiTheme="minorHAnsi"/>
              <w:noProof/>
              <w:lang w:eastAsia="en-GB"/>
            </w:rPr>
          </w:pPr>
          <w:hyperlink w:anchor="_Toc39461648" w:history="1">
            <w:r w:rsidRPr="00180576">
              <w:rPr>
                <w:rStyle w:val="Hyperlink"/>
                <w:noProof/>
              </w:rPr>
              <w:t>4.2.1</w:t>
            </w:r>
            <w:r>
              <w:rPr>
                <w:rFonts w:asciiTheme="minorHAnsi" w:eastAsiaTheme="minorEastAsia" w:hAnsiTheme="minorHAnsi"/>
                <w:noProof/>
                <w:lang w:eastAsia="en-GB"/>
              </w:rPr>
              <w:tab/>
            </w:r>
            <w:r w:rsidRPr="00180576">
              <w:rPr>
                <w:rStyle w:val="Hyperlink"/>
                <w:noProof/>
              </w:rPr>
              <w:t>Need and application of bioplastics</w:t>
            </w:r>
            <w:r>
              <w:rPr>
                <w:noProof/>
                <w:webHidden/>
              </w:rPr>
              <w:tab/>
            </w:r>
            <w:r>
              <w:rPr>
                <w:noProof/>
                <w:webHidden/>
              </w:rPr>
              <w:fldChar w:fldCharType="begin"/>
            </w:r>
            <w:r>
              <w:rPr>
                <w:noProof/>
                <w:webHidden/>
              </w:rPr>
              <w:instrText xml:space="preserve"> PAGEREF _Toc39461648 \h </w:instrText>
            </w:r>
            <w:r>
              <w:rPr>
                <w:noProof/>
                <w:webHidden/>
              </w:rPr>
            </w:r>
            <w:r>
              <w:rPr>
                <w:noProof/>
                <w:webHidden/>
              </w:rPr>
              <w:fldChar w:fldCharType="separate"/>
            </w:r>
            <w:r>
              <w:rPr>
                <w:noProof/>
                <w:webHidden/>
              </w:rPr>
              <w:t>16</w:t>
            </w:r>
            <w:r>
              <w:rPr>
                <w:noProof/>
                <w:webHidden/>
              </w:rPr>
              <w:fldChar w:fldCharType="end"/>
            </w:r>
          </w:hyperlink>
        </w:p>
        <w:p w14:paraId="2E63FEA1" w14:textId="29C299ED" w:rsidR="00917C6F" w:rsidRDefault="00917C6F">
          <w:pPr>
            <w:pStyle w:val="TOC3"/>
            <w:tabs>
              <w:tab w:val="left" w:pos="1320"/>
              <w:tab w:val="right" w:leader="dot" w:pos="9016"/>
            </w:tabs>
            <w:rPr>
              <w:rFonts w:asciiTheme="minorHAnsi" w:eastAsiaTheme="minorEastAsia" w:hAnsiTheme="minorHAnsi"/>
              <w:noProof/>
              <w:lang w:eastAsia="en-GB"/>
            </w:rPr>
          </w:pPr>
          <w:hyperlink w:anchor="_Toc39461649" w:history="1">
            <w:r w:rsidRPr="00180576">
              <w:rPr>
                <w:rStyle w:val="Hyperlink"/>
                <w:noProof/>
              </w:rPr>
              <w:t>4.2.2</w:t>
            </w:r>
            <w:r>
              <w:rPr>
                <w:rFonts w:asciiTheme="minorHAnsi" w:eastAsiaTheme="minorEastAsia" w:hAnsiTheme="minorHAnsi"/>
                <w:noProof/>
                <w:lang w:eastAsia="en-GB"/>
              </w:rPr>
              <w:tab/>
            </w:r>
            <w:r w:rsidRPr="00180576">
              <w:rPr>
                <w:rStyle w:val="Hyperlink"/>
                <w:noProof/>
              </w:rPr>
              <w:t>Bioplastic production</w:t>
            </w:r>
            <w:r>
              <w:rPr>
                <w:noProof/>
                <w:webHidden/>
              </w:rPr>
              <w:tab/>
            </w:r>
            <w:r>
              <w:rPr>
                <w:noProof/>
                <w:webHidden/>
              </w:rPr>
              <w:fldChar w:fldCharType="begin"/>
            </w:r>
            <w:r>
              <w:rPr>
                <w:noProof/>
                <w:webHidden/>
              </w:rPr>
              <w:instrText xml:space="preserve"> PAGEREF _Toc39461649 \h </w:instrText>
            </w:r>
            <w:r>
              <w:rPr>
                <w:noProof/>
                <w:webHidden/>
              </w:rPr>
            </w:r>
            <w:r>
              <w:rPr>
                <w:noProof/>
                <w:webHidden/>
              </w:rPr>
              <w:fldChar w:fldCharType="separate"/>
            </w:r>
            <w:r>
              <w:rPr>
                <w:noProof/>
                <w:webHidden/>
              </w:rPr>
              <w:t>18</w:t>
            </w:r>
            <w:r>
              <w:rPr>
                <w:noProof/>
                <w:webHidden/>
              </w:rPr>
              <w:fldChar w:fldCharType="end"/>
            </w:r>
          </w:hyperlink>
        </w:p>
        <w:p w14:paraId="4D2C22A8" w14:textId="3FA09460" w:rsidR="00917C6F" w:rsidRDefault="00917C6F">
          <w:pPr>
            <w:pStyle w:val="TOC2"/>
            <w:tabs>
              <w:tab w:val="left" w:pos="880"/>
              <w:tab w:val="right" w:leader="dot" w:pos="9016"/>
            </w:tabs>
            <w:rPr>
              <w:rFonts w:asciiTheme="minorHAnsi" w:eastAsiaTheme="minorEastAsia" w:hAnsiTheme="minorHAnsi"/>
              <w:noProof/>
              <w:lang w:eastAsia="en-GB"/>
            </w:rPr>
          </w:pPr>
          <w:hyperlink w:anchor="_Toc39461650" w:history="1">
            <w:r w:rsidRPr="00180576">
              <w:rPr>
                <w:rStyle w:val="Hyperlink"/>
                <w:noProof/>
              </w:rPr>
              <w:t>4.3</w:t>
            </w:r>
            <w:r>
              <w:rPr>
                <w:rFonts w:asciiTheme="minorHAnsi" w:eastAsiaTheme="minorEastAsia" w:hAnsiTheme="minorHAnsi"/>
                <w:noProof/>
                <w:lang w:eastAsia="en-GB"/>
              </w:rPr>
              <w:tab/>
            </w:r>
            <w:r w:rsidRPr="00180576">
              <w:rPr>
                <w:rStyle w:val="Hyperlink"/>
                <w:noProof/>
              </w:rPr>
              <w:t>Coffee Logs &amp; Pellets</w:t>
            </w:r>
            <w:r>
              <w:rPr>
                <w:noProof/>
                <w:webHidden/>
              </w:rPr>
              <w:tab/>
            </w:r>
            <w:r>
              <w:rPr>
                <w:noProof/>
                <w:webHidden/>
              </w:rPr>
              <w:fldChar w:fldCharType="begin"/>
            </w:r>
            <w:r>
              <w:rPr>
                <w:noProof/>
                <w:webHidden/>
              </w:rPr>
              <w:instrText xml:space="preserve"> PAGEREF _Toc39461650 \h </w:instrText>
            </w:r>
            <w:r>
              <w:rPr>
                <w:noProof/>
                <w:webHidden/>
              </w:rPr>
            </w:r>
            <w:r>
              <w:rPr>
                <w:noProof/>
                <w:webHidden/>
              </w:rPr>
              <w:fldChar w:fldCharType="separate"/>
            </w:r>
            <w:r>
              <w:rPr>
                <w:noProof/>
                <w:webHidden/>
              </w:rPr>
              <w:t>20</w:t>
            </w:r>
            <w:r>
              <w:rPr>
                <w:noProof/>
                <w:webHidden/>
              </w:rPr>
              <w:fldChar w:fldCharType="end"/>
            </w:r>
          </w:hyperlink>
        </w:p>
        <w:p w14:paraId="313A5B67" w14:textId="70FDF250" w:rsidR="00917C6F" w:rsidRDefault="00917C6F">
          <w:pPr>
            <w:pStyle w:val="TOC3"/>
            <w:tabs>
              <w:tab w:val="left" w:pos="1320"/>
              <w:tab w:val="right" w:leader="dot" w:pos="9016"/>
            </w:tabs>
            <w:rPr>
              <w:rFonts w:asciiTheme="minorHAnsi" w:eastAsiaTheme="minorEastAsia" w:hAnsiTheme="minorHAnsi"/>
              <w:noProof/>
              <w:lang w:eastAsia="en-GB"/>
            </w:rPr>
          </w:pPr>
          <w:hyperlink w:anchor="_Toc39461651" w:history="1">
            <w:r w:rsidRPr="00180576">
              <w:rPr>
                <w:rStyle w:val="Hyperlink"/>
                <w:noProof/>
              </w:rPr>
              <w:t>4.3.1</w:t>
            </w:r>
            <w:r>
              <w:rPr>
                <w:rFonts w:asciiTheme="minorHAnsi" w:eastAsiaTheme="minorEastAsia" w:hAnsiTheme="minorHAnsi"/>
                <w:noProof/>
                <w:lang w:eastAsia="en-GB"/>
              </w:rPr>
              <w:tab/>
            </w:r>
            <w:r w:rsidRPr="00180576">
              <w:rPr>
                <w:rStyle w:val="Hyperlink"/>
                <w:noProof/>
              </w:rPr>
              <w:t>Need and application of coffee logs &amp; pellets</w:t>
            </w:r>
            <w:r>
              <w:rPr>
                <w:noProof/>
                <w:webHidden/>
              </w:rPr>
              <w:tab/>
            </w:r>
            <w:r>
              <w:rPr>
                <w:noProof/>
                <w:webHidden/>
              </w:rPr>
              <w:fldChar w:fldCharType="begin"/>
            </w:r>
            <w:r>
              <w:rPr>
                <w:noProof/>
                <w:webHidden/>
              </w:rPr>
              <w:instrText xml:space="preserve"> PAGEREF _Toc39461651 \h </w:instrText>
            </w:r>
            <w:r>
              <w:rPr>
                <w:noProof/>
                <w:webHidden/>
              </w:rPr>
            </w:r>
            <w:r>
              <w:rPr>
                <w:noProof/>
                <w:webHidden/>
              </w:rPr>
              <w:fldChar w:fldCharType="separate"/>
            </w:r>
            <w:r>
              <w:rPr>
                <w:noProof/>
                <w:webHidden/>
              </w:rPr>
              <w:t>20</w:t>
            </w:r>
            <w:r>
              <w:rPr>
                <w:noProof/>
                <w:webHidden/>
              </w:rPr>
              <w:fldChar w:fldCharType="end"/>
            </w:r>
          </w:hyperlink>
        </w:p>
        <w:p w14:paraId="26D14620" w14:textId="7DFB7BF8" w:rsidR="00917C6F" w:rsidRDefault="00917C6F">
          <w:pPr>
            <w:pStyle w:val="TOC3"/>
            <w:tabs>
              <w:tab w:val="left" w:pos="1320"/>
              <w:tab w:val="right" w:leader="dot" w:pos="9016"/>
            </w:tabs>
            <w:rPr>
              <w:rFonts w:asciiTheme="minorHAnsi" w:eastAsiaTheme="minorEastAsia" w:hAnsiTheme="minorHAnsi"/>
              <w:noProof/>
              <w:lang w:eastAsia="en-GB"/>
            </w:rPr>
          </w:pPr>
          <w:hyperlink w:anchor="_Toc39461652" w:history="1">
            <w:r w:rsidRPr="00180576">
              <w:rPr>
                <w:rStyle w:val="Hyperlink"/>
                <w:noProof/>
              </w:rPr>
              <w:t>4.3.2</w:t>
            </w:r>
            <w:r>
              <w:rPr>
                <w:rFonts w:asciiTheme="minorHAnsi" w:eastAsiaTheme="minorEastAsia" w:hAnsiTheme="minorHAnsi"/>
                <w:noProof/>
                <w:lang w:eastAsia="en-GB"/>
              </w:rPr>
              <w:tab/>
            </w:r>
            <w:r w:rsidRPr="00180576">
              <w:rPr>
                <w:rStyle w:val="Hyperlink"/>
                <w:noProof/>
              </w:rPr>
              <w:t>Process</w:t>
            </w:r>
            <w:r>
              <w:rPr>
                <w:noProof/>
                <w:webHidden/>
              </w:rPr>
              <w:tab/>
            </w:r>
            <w:r>
              <w:rPr>
                <w:noProof/>
                <w:webHidden/>
              </w:rPr>
              <w:fldChar w:fldCharType="begin"/>
            </w:r>
            <w:r>
              <w:rPr>
                <w:noProof/>
                <w:webHidden/>
              </w:rPr>
              <w:instrText xml:space="preserve"> PAGEREF _Toc39461652 \h </w:instrText>
            </w:r>
            <w:r>
              <w:rPr>
                <w:noProof/>
                <w:webHidden/>
              </w:rPr>
            </w:r>
            <w:r>
              <w:rPr>
                <w:noProof/>
                <w:webHidden/>
              </w:rPr>
              <w:fldChar w:fldCharType="separate"/>
            </w:r>
            <w:r>
              <w:rPr>
                <w:noProof/>
                <w:webHidden/>
              </w:rPr>
              <w:t>21</w:t>
            </w:r>
            <w:r>
              <w:rPr>
                <w:noProof/>
                <w:webHidden/>
              </w:rPr>
              <w:fldChar w:fldCharType="end"/>
            </w:r>
          </w:hyperlink>
        </w:p>
        <w:p w14:paraId="457C0CF2" w14:textId="798FE38C" w:rsidR="00917C6F" w:rsidRDefault="00917C6F">
          <w:pPr>
            <w:pStyle w:val="TOC2"/>
            <w:tabs>
              <w:tab w:val="left" w:pos="880"/>
              <w:tab w:val="right" w:leader="dot" w:pos="9016"/>
            </w:tabs>
            <w:rPr>
              <w:rFonts w:asciiTheme="minorHAnsi" w:eastAsiaTheme="minorEastAsia" w:hAnsiTheme="minorHAnsi"/>
              <w:noProof/>
              <w:lang w:eastAsia="en-GB"/>
            </w:rPr>
          </w:pPr>
          <w:hyperlink w:anchor="_Toc39461653" w:history="1">
            <w:r w:rsidRPr="00180576">
              <w:rPr>
                <w:rStyle w:val="Hyperlink"/>
                <w:noProof/>
              </w:rPr>
              <w:t>4.4</w:t>
            </w:r>
            <w:r>
              <w:rPr>
                <w:rFonts w:asciiTheme="minorHAnsi" w:eastAsiaTheme="minorEastAsia" w:hAnsiTheme="minorHAnsi"/>
                <w:noProof/>
                <w:lang w:eastAsia="en-GB"/>
              </w:rPr>
              <w:tab/>
            </w:r>
            <w:r w:rsidRPr="00180576">
              <w:rPr>
                <w:rStyle w:val="Hyperlink"/>
                <w:noProof/>
              </w:rPr>
              <w:t>Anaerobic Digestion</w:t>
            </w:r>
            <w:r>
              <w:rPr>
                <w:noProof/>
                <w:webHidden/>
              </w:rPr>
              <w:tab/>
            </w:r>
            <w:r>
              <w:rPr>
                <w:noProof/>
                <w:webHidden/>
              </w:rPr>
              <w:fldChar w:fldCharType="begin"/>
            </w:r>
            <w:r>
              <w:rPr>
                <w:noProof/>
                <w:webHidden/>
              </w:rPr>
              <w:instrText xml:space="preserve"> PAGEREF _Toc39461653 \h </w:instrText>
            </w:r>
            <w:r>
              <w:rPr>
                <w:noProof/>
                <w:webHidden/>
              </w:rPr>
            </w:r>
            <w:r>
              <w:rPr>
                <w:noProof/>
                <w:webHidden/>
              </w:rPr>
              <w:fldChar w:fldCharType="separate"/>
            </w:r>
            <w:r>
              <w:rPr>
                <w:noProof/>
                <w:webHidden/>
              </w:rPr>
              <w:t>21</w:t>
            </w:r>
            <w:r>
              <w:rPr>
                <w:noProof/>
                <w:webHidden/>
              </w:rPr>
              <w:fldChar w:fldCharType="end"/>
            </w:r>
          </w:hyperlink>
        </w:p>
        <w:p w14:paraId="43097927" w14:textId="6C1C114C" w:rsidR="00917C6F" w:rsidRDefault="00917C6F">
          <w:pPr>
            <w:pStyle w:val="TOC2"/>
            <w:tabs>
              <w:tab w:val="left" w:pos="880"/>
              <w:tab w:val="right" w:leader="dot" w:pos="9016"/>
            </w:tabs>
            <w:rPr>
              <w:rFonts w:asciiTheme="minorHAnsi" w:eastAsiaTheme="minorEastAsia" w:hAnsiTheme="minorHAnsi"/>
              <w:noProof/>
              <w:lang w:eastAsia="en-GB"/>
            </w:rPr>
          </w:pPr>
          <w:hyperlink w:anchor="_Toc39461654" w:history="1">
            <w:r w:rsidRPr="00180576">
              <w:rPr>
                <w:rStyle w:val="Hyperlink"/>
                <w:noProof/>
              </w:rPr>
              <w:t>4.5</w:t>
            </w:r>
            <w:r>
              <w:rPr>
                <w:rFonts w:asciiTheme="minorHAnsi" w:eastAsiaTheme="minorEastAsia" w:hAnsiTheme="minorHAnsi"/>
                <w:noProof/>
                <w:lang w:eastAsia="en-GB"/>
              </w:rPr>
              <w:tab/>
            </w:r>
            <w:r w:rsidRPr="00180576">
              <w:rPr>
                <w:rStyle w:val="Hyperlink"/>
                <w:noProof/>
              </w:rPr>
              <w:t>Alternative Applications Discussion</w:t>
            </w:r>
            <w:r>
              <w:rPr>
                <w:noProof/>
                <w:webHidden/>
              </w:rPr>
              <w:tab/>
            </w:r>
            <w:r>
              <w:rPr>
                <w:noProof/>
                <w:webHidden/>
              </w:rPr>
              <w:fldChar w:fldCharType="begin"/>
            </w:r>
            <w:r>
              <w:rPr>
                <w:noProof/>
                <w:webHidden/>
              </w:rPr>
              <w:instrText xml:space="preserve"> PAGEREF _Toc39461654 \h </w:instrText>
            </w:r>
            <w:r>
              <w:rPr>
                <w:noProof/>
                <w:webHidden/>
              </w:rPr>
            </w:r>
            <w:r>
              <w:rPr>
                <w:noProof/>
                <w:webHidden/>
              </w:rPr>
              <w:fldChar w:fldCharType="separate"/>
            </w:r>
            <w:r>
              <w:rPr>
                <w:noProof/>
                <w:webHidden/>
              </w:rPr>
              <w:t>23</w:t>
            </w:r>
            <w:r>
              <w:rPr>
                <w:noProof/>
                <w:webHidden/>
              </w:rPr>
              <w:fldChar w:fldCharType="end"/>
            </w:r>
          </w:hyperlink>
        </w:p>
        <w:p w14:paraId="5D79B3D1" w14:textId="3C8901F1" w:rsidR="00917C6F" w:rsidRDefault="00917C6F">
          <w:pPr>
            <w:pStyle w:val="TOC1"/>
            <w:tabs>
              <w:tab w:val="left" w:pos="440"/>
              <w:tab w:val="right" w:leader="dot" w:pos="9016"/>
            </w:tabs>
            <w:rPr>
              <w:rFonts w:asciiTheme="minorHAnsi" w:eastAsiaTheme="minorEastAsia" w:hAnsiTheme="minorHAnsi"/>
              <w:noProof/>
              <w:lang w:eastAsia="en-GB"/>
            </w:rPr>
          </w:pPr>
          <w:hyperlink w:anchor="_Toc39461655" w:history="1">
            <w:r w:rsidRPr="00180576">
              <w:rPr>
                <w:rStyle w:val="Hyperlink"/>
                <w:noProof/>
                <w14:scene3d>
                  <w14:camera w14:prst="orthographicFront"/>
                  <w14:lightRig w14:rig="threePt" w14:dir="t">
                    <w14:rot w14:lat="0" w14:lon="0" w14:rev="0"/>
                  </w14:lightRig>
                </w14:scene3d>
              </w:rPr>
              <w:t>5</w:t>
            </w:r>
            <w:r>
              <w:rPr>
                <w:rFonts w:asciiTheme="minorHAnsi" w:eastAsiaTheme="minorEastAsia" w:hAnsiTheme="minorHAnsi"/>
                <w:noProof/>
                <w:lang w:eastAsia="en-GB"/>
              </w:rPr>
              <w:tab/>
            </w:r>
            <w:r w:rsidRPr="00180576">
              <w:rPr>
                <w:rStyle w:val="Hyperlink"/>
                <w:noProof/>
              </w:rPr>
              <w:t>Methodology</w:t>
            </w:r>
            <w:r>
              <w:rPr>
                <w:noProof/>
                <w:webHidden/>
              </w:rPr>
              <w:tab/>
            </w:r>
            <w:r>
              <w:rPr>
                <w:noProof/>
                <w:webHidden/>
              </w:rPr>
              <w:fldChar w:fldCharType="begin"/>
            </w:r>
            <w:r>
              <w:rPr>
                <w:noProof/>
                <w:webHidden/>
              </w:rPr>
              <w:instrText xml:space="preserve"> PAGEREF _Toc39461655 \h </w:instrText>
            </w:r>
            <w:r>
              <w:rPr>
                <w:noProof/>
                <w:webHidden/>
              </w:rPr>
            </w:r>
            <w:r>
              <w:rPr>
                <w:noProof/>
                <w:webHidden/>
              </w:rPr>
              <w:fldChar w:fldCharType="separate"/>
            </w:r>
            <w:r>
              <w:rPr>
                <w:noProof/>
                <w:webHidden/>
              </w:rPr>
              <w:t>24</w:t>
            </w:r>
            <w:r>
              <w:rPr>
                <w:noProof/>
                <w:webHidden/>
              </w:rPr>
              <w:fldChar w:fldCharType="end"/>
            </w:r>
          </w:hyperlink>
        </w:p>
        <w:p w14:paraId="20F45349" w14:textId="5810C18E" w:rsidR="00917C6F" w:rsidRDefault="00917C6F">
          <w:pPr>
            <w:pStyle w:val="TOC1"/>
            <w:tabs>
              <w:tab w:val="left" w:pos="440"/>
              <w:tab w:val="right" w:leader="dot" w:pos="9016"/>
            </w:tabs>
            <w:rPr>
              <w:rFonts w:asciiTheme="minorHAnsi" w:eastAsiaTheme="minorEastAsia" w:hAnsiTheme="minorHAnsi"/>
              <w:noProof/>
              <w:lang w:eastAsia="en-GB"/>
            </w:rPr>
          </w:pPr>
          <w:hyperlink w:anchor="_Toc39461656" w:history="1">
            <w:r w:rsidRPr="00180576">
              <w:rPr>
                <w:rStyle w:val="Hyperlink"/>
                <w:noProof/>
                <w14:scene3d>
                  <w14:camera w14:prst="orthographicFront"/>
                  <w14:lightRig w14:rig="threePt" w14:dir="t">
                    <w14:rot w14:lat="0" w14:lon="0" w14:rev="0"/>
                  </w14:lightRig>
                </w14:scene3d>
              </w:rPr>
              <w:t>6</w:t>
            </w:r>
            <w:r>
              <w:rPr>
                <w:rFonts w:asciiTheme="minorHAnsi" w:eastAsiaTheme="minorEastAsia" w:hAnsiTheme="minorHAnsi"/>
                <w:noProof/>
                <w:lang w:eastAsia="en-GB"/>
              </w:rPr>
              <w:tab/>
            </w:r>
            <w:r w:rsidRPr="00180576">
              <w:rPr>
                <w:rStyle w:val="Hyperlink"/>
                <w:noProof/>
              </w:rPr>
              <w:t>Results</w:t>
            </w:r>
            <w:r>
              <w:rPr>
                <w:noProof/>
                <w:webHidden/>
              </w:rPr>
              <w:tab/>
            </w:r>
            <w:r>
              <w:rPr>
                <w:noProof/>
                <w:webHidden/>
              </w:rPr>
              <w:fldChar w:fldCharType="begin"/>
            </w:r>
            <w:r>
              <w:rPr>
                <w:noProof/>
                <w:webHidden/>
              </w:rPr>
              <w:instrText xml:space="preserve"> PAGEREF _Toc39461656 \h </w:instrText>
            </w:r>
            <w:r>
              <w:rPr>
                <w:noProof/>
                <w:webHidden/>
              </w:rPr>
            </w:r>
            <w:r>
              <w:rPr>
                <w:noProof/>
                <w:webHidden/>
              </w:rPr>
              <w:fldChar w:fldCharType="separate"/>
            </w:r>
            <w:r>
              <w:rPr>
                <w:noProof/>
                <w:webHidden/>
              </w:rPr>
              <w:t>25</w:t>
            </w:r>
            <w:r>
              <w:rPr>
                <w:noProof/>
                <w:webHidden/>
              </w:rPr>
              <w:fldChar w:fldCharType="end"/>
            </w:r>
          </w:hyperlink>
        </w:p>
        <w:p w14:paraId="582BE2BF" w14:textId="3A05AEC6" w:rsidR="00917C6F" w:rsidRDefault="00917C6F">
          <w:pPr>
            <w:pStyle w:val="TOC1"/>
            <w:tabs>
              <w:tab w:val="left" w:pos="440"/>
              <w:tab w:val="right" w:leader="dot" w:pos="9016"/>
            </w:tabs>
            <w:rPr>
              <w:rFonts w:asciiTheme="minorHAnsi" w:eastAsiaTheme="minorEastAsia" w:hAnsiTheme="minorHAnsi"/>
              <w:noProof/>
              <w:lang w:eastAsia="en-GB"/>
            </w:rPr>
          </w:pPr>
          <w:hyperlink w:anchor="_Toc39461657" w:history="1">
            <w:r w:rsidRPr="00180576">
              <w:rPr>
                <w:rStyle w:val="Hyperlink"/>
                <w:noProof/>
                <w14:scene3d>
                  <w14:camera w14:prst="orthographicFront"/>
                  <w14:lightRig w14:rig="threePt" w14:dir="t">
                    <w14:rot w14:lat="0" w14:lon="0" w14:rev="0"/>
                  </w14:lightRig>
                </w14:scene3d>
              </w:rPr>
              <w:t>7</w:t>
            </w:r>
            <w:r>
              <w:rPr>
                <w:rFonts w:asciiTheme="minorHAnsi" w:eastAsiaTheme="minorEastAsia" w:hAnsiTheme="minorHAnsi"/>
                <w:noProof/>
                <w:lang w:eastAsia="en-GB"/>
              </w:rPr>
              <w:tab/>
            </w:r>
            <w:r w:rsidRPr="00180576">
              <w:rPr>
                <w:rStyle w:val="Hyperlink"/>
                <w:noProof/>
              </w:rPr>
              <w:t>Conclusion</w:t>
            </w:r>
            <w:r>
              <w:rPr>
                <w:noProof/>
                <w:webHidden/>
              </w:rPr>
              <w:tab/>
            </w:r>
            <w:r>
              <w:rPr>
                <w:noProof/>
                <w:webHidden/>
              </w:rPr>
              <w:fldChar w:fldCharType="begin"/>
            </w:r>
            <w:r>
              <w:rPr>
                <w:noProof/>
                <w:webHidden/>
              </w:rPr>
              <w:instrText xml:space="preserve"> PAGEREF _Toc39461657 \h </w:instrText>
            </w:r>
            <w:r>
              <w:rPr>
                <w:noProof/>
                <w:webHidden/>
              </w:rPr>
            </w:r>
            <w:r>
              <w:rPr>
                <w:noProof/>
                <w:webHidden/>
              </w:rPr>
              <w:fldChar w:fldCharType="separate"/>
            </w:r>
            <w:r>
              <w:rPr>
                <w:noProof/>
                <w:webHidden/>
              </w:rPr>
              <w:t>29</w:t>
            </w:r>
            <w:r>
              <w:rPr>
                <w:noProof/>
                <w:webHidden/>
              </w:rPr>
              <w:fldChar w:fldCharType="end"/>
            </w:r>
          </w:hyperlink>
        </w:p>
        <w:p w14:paraId="26A6A150" w14:textId="27B18249" w:rsidR="00917C6F" w:rsidRDefault="00917C6F">
          <w:pPr>
            <w:pStyle w:val="TOC1"/>
            <w:tabs>
              <w:tab w:val="left" w:pos="440"/>
              <w:tab w:val="right" w:leader="dot" w:pos="9016"/>
            </w:tabs>
            <w:rPr>
              <w:rFonts w:asciiTheme="minorHAnsi" w:eastAsiaTheme="minorEastAsia" w:hAnsiTheme="minorHAnsi"/>
              <w:noProof/>
              <w:lang w:eastAsia="en-GB"/>
            </w:rPr>
          </w:pPr>
          <w:hyperlink w:anchor="_Toc39461658" w:history="1">
            <w:r w:rsidRPr="00180576">
              <w:rPr>
                <w:rStyle w:val="Hyperlink"/>
                <w:noProof/>
                <w14:scene3d>
                  <w14:camera w14:prst="orthographicFront"/>
                  <w14:lightRig w14:rig="threePt" w14:dir="t">
                    <w14:rot w14:lat="0" w14:lon="0" w14:rev="0"/>
                  </w14:lightRig>
                </w14:scene3d>
              </w:rPr>
              <w:t>8</w:t>
            </w:r>
            <w:r>
              <w:rPr>
                <w:rFonts w:asciiTheme="minorHAnsi" w:eastAsiaTheme="minorEastAsia" w:hAnsiTheme="minorHAnsi"/>
                <w:noProof/>
                <w:lang w:eastAsia="en-GB"/>
              </w:rPr>
              <w:tab/>
            </w:r>
            <w:r w:rsidRPr="00180576">
              <w:rPr>
                <w:rStyle w:val="Hyperlink"/>
                <w:noProof/>
              </w:rPr>
              <w:t>Recommended Further Work</w:t>
            </w:r>
            <w:r>
              <w:rPr>
                <w:noProof/>
                <w:webHidden/>
              </w:rPr>
              <w:tab/>
            </w:r>
            <w:r>
              <w:rPr>
                <w:noProof/>
                <w:webHidden/>
              </w:rPr>
              <w:fldChar w:fldCharType="begin"/>
            </w:r>
            <w:r>
              <w:rPr>
                <w:noProof/>
                <w:webHidden/>
              </w:rPr>
              <w:instrText xml:space="preserve"> PAGEREF _Toc39461658 \h </w:instrText>
            </w:r>
            <w:r>
              <w:rPr>
                <w:noProof/>
                <w:webHidden/>
              </w:rPr>
            </w:r>
            <w:r>
              <w:rPr>
                <w:noProof/>
                <w:webHidden/>
              </w:rPr>
              <w:fldChar w:fldCharType="separate"/>
            </w:r>
            <w:r>
              <w:rPr>
                <w:noProof/>
                <w:webHidden/>
              </w:rPr>
              <w:t>30</w:t>
            </w:r>
            <w:r>
              <w:rPr>
                <w:noProof/>
                <w:webHidden/>
              </w:rPr>
              <w:fldChar w:fldCharType="end"/>
            </w:r>
          </w:hyperlink>
        </w:p>
        <w:p w14:paraId="6187516D" w14:textId="5A434A04" w:rsidR="00917C6F" w:rsidRDefault="00917C6F">
          <w:pPr>
            <w:pStyle w:val="TOC1"/>
            <w:tabs>
              <w:tab w:val="left" w:pos="440"/>
              <w:tab w:val="right" w:leader="dot" w:pos="9016"/>
            </w:tabs>
            <w:rPr>
              <w:rFonts w:asciiTheme="minorHAnsi" w:eastAsiaTheme="minorEastAsia" w:hAnsiTheme="minorHAnsi"/>
              <w:noProof/>
              <w:lang w:eastAsia="en-GB"/>
            </w:rPr>
          </w:pPr>
          <w:hyperlink w:anchor="_Toc39461659" w:history="1">
            <w:r w:rsidRPr="00180576">
              <w:rPr>
                <w:rStyle w:val="Hyperlink"/>
                <w:noProof/>
                <w14:scene3d>
                  <w14:camera w14:prst="orthographicFront"/>
                  <w14:lightRig w14:rig="threePt" w14:dir="t">
                    <w14:rot w14:lat="0" w14:lon="0" w14:rev="0"/>
                  </w14:lightRig>
                </w14:scene3d>
              </w:rPr>
              <w:t>9</w:t>
            </w:r>
            <w:r>
              <w:rPr>
                <w:rFonts w:asciiTheme="minorHAnsi" w:eastAsiaTheme="minorEastAsia" w:hAnsiTheme="minorHAnsi"/>
                <w:noProof/>
                <w:lang w:eastAsia="en-GB"/>
              </w:rPr>
              <w:tab/>
            </w:r>
            <w:r w:rsidRPr="00180576">
              <w:rPr>
                <w:rStyle w:val="Hyperlink"/>
                <w:noProof/>
              </w:rPr>
              <w:t>References</w:t>
            </w:r>
            <w:r>
              <w:rPr>
                <w:noProof/>
                <w:webHidden/>
              </w:rPr>
              <w:tab/>
            </w:r>
            <w:r>
              <w:rPr>
                <w:noProof/>
                <w:webHidden/>
              </w:rPr>
              <w:fldChar w:fldCharType="begin"/>
            </w:r>
            <w:r>
              <w:rPr>
                <w:noProof/>
                <w:webHidden/>
              </w:rPr>
              <w:instrText xml:space="preserve"> PAGEREF _Toc39461659 \h </w:instrText>
            </w:r>
            <w:r>
              <w:rPr>
                <w:noProof/>
                <w:webHidden/>
              </w:rPr>
            </w:r>
            <w:r>
              <w:rPr>
                <w:noProof/>
                <w:webHidden/>
              </w:rPr>
              <w:fldChar w:fldCharType="separate"/>
            </w:r>
            <w:r>
              <w:rPr>
                <w:noProof/>
                <w:webHidden/>
              </w:rPr>
              <w:t>31</w:t>
            </w:r>
            <w:r>
              <w:rPr>
                <w:noProof/>
                <w:webHidden/>
              </w:rPr>
              <w:fldChar w:fldCharType="end"/>
            </w:r>
          </w:hyperlink>
        </w:p>
        <w:p w14:paraId="47F56B3D" w14:textId="1F4BBADC" w:rsidR="00A146D8" w:rsidRDefault="00A146D8" w:rsidP="00A146D8">
          <w:r>
            <w:rPr>
              <w:b/>
              <w:bCs/>
              <w:noProof/>
            </w:rPr>
            <w:fldChar w:fldCharType="end"/>
          </w:r>
        </w:p>
      </w:sdtContent>
    </w:sdt>
    <w:p w14:paraId="6F63CCE1" w14:textId="4BE44142" w:rsidR="00A146D8" w:rsidRDefault="00A146D8" w:rsidP="00A146D8">
      <w:pPr>
        <w:ind w:firstLine="720"/>
      </w:pPr>
    </w:p>
    <w:p w14:paraId="1FB888F9" w14:textId="77777777" w:rsidR="00A146D8" w:rsidRPr="00A146D8" w:rsidRDefault="00A146D8" w:rsidP="00A146D8">
      <w:pPr>
        <w:sectPr w:rsidR="00A146D8" w:rsidRPr="00A146D8" w:rsidSect="004F5924">
          <w:footerReference w:type="default" r:id="rId8"/>
          <w:pgSz w:w="11906" w:h="16838"/>
          <w:pgMar w:top="1440" w:right="1440" w:bottom="1440" w:left="1440" w:header="708" w:footer="708" w:gutter="0"/>
          <w:pgNumType w:fmt="lowerRoman"/>
          <w:cols w:space="708"/>
          <w:titlePg/>
          <w:docGrid w:linePitch="360"/>
        </w:sectPr>
      </w:pPr>
    </w:p>
    <w:p w14:paraId="6787BA5F" w14:textId="132B3525" w:rsidR="00D928AB" w:rsidRDefault="00D928AB" w:rsidP="00C80531">
      <w:pPr>
        <w:pStyle w:val="Heading1"/>
        <w:numPr>
          <w:ilvl w:val="0"/>
          <w:numId w:val="0"/>
        </w:numPr>
      </w:pPr>
    </w:p>
    <w:p w14:paraId="0D3D6728" w14:textId="53AAC2B2" w:rsidR="009044EE" w:rsidRDefault="008A6B70" w:rsidP="009044EE">
      <w:pPr>
        <w:pStyle w:val="Heading1"/>
      </w:pPr>
      <w:bookmarkStart w:id="1" w:name="_Toc39461630"/>
      <w:r>
        <w:t>Introduction</w:t>
      </w:r>
      <w:bookmarkEnd w:id="1"/>
    </w:p>
    <w:p w14:paraId="7C5D7863" w14:textId="553BB1F3" w:rsidR="00C80531" w:rsidRDefault="009044EE" w:rsidP="00527113">
      <w:pPr>
        <w:jc w:val="both"/>
      </w:pPr>
      <w:r>
        <w:t>Across the world coffee is one of the most valuable agriculturally exported commodities</w:t>
      </w:r>
      <w:sdt>
        <w:sdtPr>
          <w:id w:val="1586032356"/>
          <w:citation/>
        </w:sdtPr>
        <w:sdtContent>
          <w:r w:rsidR="005D3DD5">
            <w:fldChar w:fldCharType="begin"/>
          </w:r>
          <w:r w:rsidR="005D3DD5">
            <w:instrText xml:space="preserve"> CITATION Ngu20 \l 2057 </w:instrText>
          </w:r>
          <w:r w:rsidR="005D3DD5">
            <w:fldChar w:fldCharType="separate"/>
          </w:r>
          <w:r w:rsidR="00AC3D11">
            <w:rPr>
              <w:noProof/>
            </w:rPr>
            <w:t xml:space="preserve"> </w:t>
          </w:r>
          <w:r w:rsidR="00AC3D11" w:rsidRPr="00AC3D11">
            <w:rPr>
              <w:noProof/>
            </w:rPr>
            <w:t>(Nguyen, et al., 2020)</w:t>
          </w:r>
          <w:r w:rsidR="005D3DD5">
            <w:fldChar w:fldCharType="end"/>
          </w:r>
        </w:sdtContent>
      </w:sdt>
      <w:r>
        <w:t>. Each day in the UK alone millions o</w:t>
      </w:r>
      <w:r w:rsidR="00527113">
        <w:t xml:space="preserve">f </w:t>
      </w:r>
      <w:r>
        <w:t>cups are sold daily. Once brewed</w:t>
      </w:r>
      <w:r w:rsidR="00901E58">
        <w:t>,</w:t>
      </w:r>
      <w:r>
        <w:t xml:space="preserve"> the spent coffee </w:t>
      </w:r>
      <w:r w:rsidR="00C80531">
        <w:t>ground</w:t>
      </w:r>
      <w:r w:rsidR="00901E58">
        <w:t>s</w:t>
      </w:r>
      <w:r w:rsidR="00C80531">
        <w:t xml:space="preserve"> are</w:t>
      </w:r>
      <w:r>
        <w:t xml:space="preserve"> more often than not disposed of inappropriately.</w:t>
      </w:r>
      <w:r w:rsidR="00C80531">
        <w:t xml:space="preserve"> The effects of this wrongful disposal express concerns regarding </w:t>
      </w:r>
      <w:r w:rsidR="00527113">
        <w:t xml:space="preserve">additional strain on global warming. </w:t>
      </w:r>
    </w:p>
    <w:p w14:paraId="68B9068D" w14:textId="13E5D41F" w:rsidR="009044EE" w:rsidRDefault="00527113" w:rsidP="00527113">
      <w:pPr>
        <w:jc w:val="both"/>
      </w:pPr>
      <w:r>
        <w:t xml:space="preserve">Waste management is an increasing are of </w:t>
      </w:r>
      <w:r w:rsidR="00E037C8">
        <w:t xml:space="preserve">attention as litter has spread across the globe at an uncontrollable rate to which it is visually unpleasant and environmentally harmful. With finite resources depleting and modern society embracing a life of disposable products, change must be implemented immediately. </w:t>
      </w:r>
    </w:p>
    <w:p w14:paraId="73076CC5" w14:textId="59B5CA24" w:rsidR="00E037C8" w:rsidRDefault="00E037C8" w:rsidP="00527113">
      <w:pPr>
        <w:jc w:val="both"/>
      </w:pPr>
      <w:r>
        <w:t>The aims</w:t>
      </w:r>
      <w:r w:rsidR="00010729">
        <w:t xml:space="preserve"> of this project</w:t>
      </w:r>
      <w:r>
        <w:t xml:space="preserve"> are to address the waste management techniques used in the food industry, focusing on McDonalds in order to research how all forms of waste are either disposed of or recycled.</w:t>
      </w:r>
      <w:r w:rsidR="00010729">
        <w:t xml:space="preserve"> McDonalds is major global brand which single handily produces vast amounts of waste. Their publicity requires them to act on their waste in an appealing manner but coffee grounds from observation like many other companies have been neglected. The effects of inappropriately disposing of the spent coffee grounds will be conducted, as well as determining other requirements which validate enforcing stricter waste management towards the </w:t>
      </w:r>
      <w:r w:rsidR="00EA5922">
        <w:t xml:space="preserve">forgotten by product. In addition to requirements there might also be benefits to be gained by seeking alterative applications to spent coffee grounds. </w:t>
      </w:r>
      <w:r w:rsidR="00010729">
        <w:t xml:space="preserve"> </w:t>
      </w:r>
    </w:p>
    <w:p w14:paraId="2E18B3CD" w14:textId="12C8CBBF" w:rsidR="00EA5922" w:rsidRDefault="00EA5922" w:rsidP="00527113">
      <w:pPr>
        <w:jc w:val="both"/>
      </w:pPr>
      <w:r>
        <w:t xml:space="preserve">The fundamental objective of this project is to the investigate the possible alternative applications to spent coffee grounds which would divert them from landfill and extract either energy or value from the waste product. These applications will be evaluated of their necessity and how they compete with existing products available. The </w:t>
      </w:r>
      <w:r w:rsidR="000B299E">
        <w:t>alternative application will be examined, detailing the process in which extracts the energy of value from the spent coffee grounds.</w:t>
      </w:r>
      <w:r>
        <w:t xml:space="preserve"> </w:t>
      </w:r>
    </w:p>
    <w:p w14:paraId="3A1F8A35" w14:textId="4AE7E766" w:rsidR="004603A7" w:rsidRPr="006E2CE6" w:rsidRDefault="000B299E" w:rsidP="00901E58">
      <w:pPr>
        <w:jc w:val="both"/>
      </w:pPr>
      <w:r>
        <w:t>To aid in determining the extent in which coffee grounds are produced and visualise the quantity of products produced by coffee grounds, data will be collected discovering the daily coffee ground waste produced by a single store. This data can then be extrapolated to determine an annual waste produced by the store and all the McDonalds stores nationwide.</w:t>
      </w:r>
    </w:p>
    <w:p w14:paraId="0B714CB0" w14:textId="32970613" w:rsidR="00AF1462" w:rsidRDefault="00AF1462" w:rsidP="00AF1462">
      <w:pPr>
        <w:pStyle w:val="Heading1"/>
      </w:pPr>
      <w:bookmarkStart w:id="2" w:name="_Toc39461631"/>
      <w:r>
        <w:lastRenderedPageBreak/>
        <w:t xml:space="preserve">Literature </w:t>
      </w:r>
      <w:r w:rsidR="00642E16">
        <w:t>Review</w:t>
      </w:r>
      <w:bookmarkEnd w:id="2"/>
    </w:p>
    <w:p w14:paraId="66D0CAEF" w14:textId="39DDC59B" w:rsidR="00642E16" w:rsidRDefault="009A3EF8" w:rsidP="00642E16">
      <w:pPr>
        <w:pStyle w:val="Heading2"/>
      </w:pPr>
      <w:bookmarkStart w:id="3" w:name="_Toc39461632"/>
      <w:r>
        <w:t>Scale of Waste Produced</w:t>
      </w:r>
      <w:bookmarkEnd w:id="3"/>
    </w:p>
    <w:p w14:paraId="32D32FF4" w14:textId="409B1200" w:rsidR="008C68AA" w:rsidRDefault="00FA173E" w:rsidP="004738BD">
      <w:pPr>
        <w:jc w:val="both"/>
      </w:pPr>
      <w:r>
        <w:t>Each year across the UK millions of tonnes of municipal waste is sent to landfill.</w:t>
      </w:r>
      <w:r w:rsidR="00DC2D29">
        <w:t xml:space="preserve"> </w:t>
      </w:r>
      <w:r w:rsidR="00B967C9">
        <w:t>Included in th</w:t>
      </w:r>
      <w:r w:rsidR="008E0D48">
        <w:t>is</w:t>
      </w:r>
      <w:r w:rsidR="00B967C9">
        <w:t xml:space="preserve"> waste contain vast quantities of bio-degradable materials.</w:t>
      </w:r>
      <w:r w:rsidR="00265912">
        <w:t xml:space="preserve"> Over the past decade</w:t>
      </w:r>
      <w:r w:rsidR="00AC6F78">
        <w:t>,</w:t>
      </w:r>
      <w:r w:rsidR="00265912">
        <w:t xml:space="preserve"> the department for environment, food &amp; rural affairs</w:t>
      </w:r>
      <w:r w:rsidR="00AC6F78">
        <w:t>,</w:t>
      </w:r>
      <w:r w:rsidR="00265912">
        <w:t xml:space="preserve"> and government statistical service gathered data to examine waste </w:t>
      </w:r>
      <w:r w:rsidR="008E0D48">
        <w:t xml:space="preserve">produced </w:t>
      </w:r>
      <w:r w:rsidR="00265912">
        <w:t>across the UK. From their findings</w:t>
      </w:r>
      <w:r w:rsidR="00AC6F78">
        <w:t>,</w:t>
      </w:r>
      <w:r w:rsidR="00265912">
        <w:t xml:space="preserve"> figure1 represents the municipal waste that is sent to landfill sites each year</w:t>
      </w:r>
      <w:sdt>
        <w:sdtPr>
          <w:id w:val="933709030"/>
          <w:citation/>
        </w:sdtPr>
        <w:sdtContent>
          <w:r w:rsidR="00265912">
            <w:fldChar w:fldCharType="begin"/>
          </w:r>
          <w:r w:rsidR="00265912">
            <w:instrText xml:space="preserve"> CITATION Dep19 \l 2057 </w:instrText>
          </w:r>
          <w:r w:rsidR="00265912">
            <w:fldChar w:fldCharType="separate"/>
          </w:r>
          <w:r w:rsidR="00AC3D11">
            <w:rPr>
              <w:noProof/>
            </w:rPr>
            <w:t xml:space="preserve"> </w:t>
          </w:r>
          <w:r w:rsidR="00AC3D11" w:rsidRPr="00AC3D11">
            <w:rPr>
              <w:noProof/>
            </w:rPr>
            <w:t>(Department for Environment, Food &amp; Rural Afairs, 2019)</w:t>
          </w:r>
          <w:r w:rsidR="00265912">
            <w:fldChar w:fldCharType="end"/>
          </w:r>
        </w:sdtContent>
      </w:sdt>
      <w:r w:rsidR="00265912">
        <w:t xml:space="preserve">. </w:t>
      </w:r>
      <w:r w:rsidR="009A3EF8">
        <w:t xml:space="preserve">From 2010 to 2017 the data shows a decrease in almost 10 million tonnes of waste reaching landfill. </w:t>
      </w:r>
      <w:r w:rsidR="00F3449A">
        <w:t xml:space="preserve">This decrease </w:t>
      </w:r>
      <w:r w:rsidR="00660E42">
        <w:t xml:space="preserve">in waste </w:t>
      </w:r>
      <w:r w:rsidR="00F3449A">
        <w:t>can be accounted for by the i</w:t>
      </w:r>
      <w:r w:rsidR="009A3EF8">
        <w:t>ncreas</w:t>
      </w:r>
      <w:r w:rsidR="00F3449A">
        <w:t>e</w:t>
      </w:r>
      <w:r w:rsidR="008E0D48">
        <w:t xml:space="preserve"> in</w:t>
      </w:r>
      <w:r w:rsidR="00F3449A">
        <w:t xml:space="preserve"> awareness</w:t>
      </w:r>
      <w:r w:rsidR="00660E42">
        <w:t xml:space="preserve"> generated to its</w:t>
      </w:r>
      <w:r w:rsidR="00F3449A">
        <w:t xml:space="preserve"> environmental impact and </w:t>
      </w:r>
      <w:r w:rsidR="00660E42">
        <w:t xml:space="preserve">depletion of </w:t>
      </w:r>
      <w:r w:rsidR="00F3449A">
        <w:t>finite resource</w:t>
      </w:r>
      <w:r w:rsidR="00C948BD">
        <w:t>s, prompting growth in recycling.</w:t>
      </w:r>
      <w:r w:rsidR="009E2685">
        <w:t xml:space="preserve"> </w:t>
      </w:r>
      <w:r w:rsidR="00660E42">
        <w:t>Recycling rates in 2017 reached its maximum to date at 45.5%</w:t>
      </w:r>
      <w:sdt>
        <w:sdtPr>
          <w:id w:val="1126427007"/>
          <w:citation/>
        </w:sdtPr>
        <w:sdtContent>
          <w:r w:rsidR="00660E42">
            <w:fldChar w:fldCharType="begin"/>
          </w:r>
          <w:r w:rsidR="00660E42">
            <w:instrText xml:space="preserve"> CITATION Dep20 \l 2057 </w:instrText>
          </w:r>
          <w:r w:rsidR="00660E42">
            <w:fldChar w:fldCharType="separate"/>
          </w:r>
          <w:r w:rsidR="00AC3D11">
            <w:rPr>
              <w:noProof/>
            </w:rPr>
            <w:t xml:space="preserve"> </w:t>
          </w:r>
          <w:r w:rsidR="00AC3D11" w:rsidRPr="00AC3D11">
            <w:rPr>
              <w:noProof/>
            </w:rPr>
            <w:t>(Department for Environmental Food &amp; Rural Affairs, 2020)</w:t>
          </w:r>
          <w:r w:rsidR="00660E42">
            <w:fldChar w:fldCharType="end"/>
          </w:r>
        </w:sdtContent>
      </w:sdt>
      <w:r w:rsidR="00660E42">
        <w:t>. Prior to t</w:t>
      </w:r>
      <w:r w:rsidR="00685CF4">
        <w:t>his study, in 2007 recycling rates were only 34%, increasing by 11.5 % over the decade. Looking further back, in 1984 less than 1% of all waste was recycled showing how far it has come over the past few decades</w:t>
      </w:r>
      <w:r w:rsidR="008E0D48">
        <w:t xml:space="preserve"> </w:t>
      </w:r>
      <w:sdt>
        <w:sdtPr>
          <w:id w:val="-1461876742"/>
          <w:citation/>
        </w:sdtPr>
        <w:sdtContent>
          <w:r w:rsidR="008E0D48">
            <w:fldChar w:fldCharType="begin"/>
          </w:r>
          <w:r w:rsidR="008E0D48">
            <w:instrText xml:space="preserve"> CITATION Abb11 \l 2057 </w:instrText>
          </w:r>
          <w:r w:rsidR="008E0D48">
            <w:fldChar w:fldCharType="separate"/>
          </w:r>
          <w:r w:rsidR="00AC3D11" w:rsidRPr="00AC3D11">
            <w:rPr>
              <w:noProof/>
            </w:rPr>
            <w:t>(Abbott, et al., 2011)</w:t>
          </w:r>
          <w:r w:rsidR="008E0D48">
            <w:fldChar w:fldCharType="end"/>
          </w:r>
        </w:sdtContent>
      </w:sdt>
      <w:r w:rsidR="00685CF4">
        <w:t>.</w:t>
      </w:r>
      <w:r w:rsidR="008E0D48">
        <w:t xml:space="preserve"> </w:t>
      </w:r>
    </w:p>
    <w:p w14:paraId="14821B1C" w14:textId="09DA3A74" w:rsidR="00FA173E" w:rsidRDefault="00DC2D29" w:rsidP="004738BD">
      <w:pPr>
        <w:jc w:val="both"/>
      </w:pPr>
      <w:r>
        <w:rPr>
          <w:noProof/>
        </w:rPr>
        <mc:AlternateContent>
          <mc:Choice Requires="wps">
            <w:drawing>
              <wp:anchor distT="0" distB="0" distL="114300" distR="114300" simplePos="0" relativeHeight="251663360" behindDoc="0" locked="0" layoutInCell="1" allowOverlap="1" wp14:anchorId="1401303C" wp14:editId="7936F81F">
                <wp:simplePos x="0" y="0"/>
                <wp:positionH relativeFrom="column">
                  <wp:posOffset>-2540</wp:posOffset>
                </wp:positionH>
                <wp:positionV relativeFrom="paragraph">
                  <wp:posOffset>2743835</wp:posOffset>
                </wp:positionV>
                <wp:extent cx="5718810"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5718810" cy="635"/>
                        </a:xfrm>
                        <a:prstGeom prst="rect">
                          <a:avLst/>
                        </a:prstGeom>
                        <a:solidFill>
                          <a:prstClr val="white"/>
                        </a:solidFill>
                        <a:ln>
                          <a:noFill/>
                        </a:ln>
                      </wps:spPr>
                      <wps:txbx>
                        <w:txbxContent>
                          <w:p w14:paraId="719FC12E" w14:textId="5A8FD020" w:rsidR="00045E05" w:rsidRPr="009F5FAC" w:rsidRDefault="00045E05" w:rsidP="00DC2D29">
                            <w:pPr>
                              <w:pStyle w:val="Caption"/>
                              <w:rPr>
                                <w:noProof/>
                              </w:rPr>
                            </w:pPr>
                            <w:r>
                              <w:t xml:space="preserve">Figure </w:t>
                            </w:r>
                            <w:fldSimple w:instr=" SEQ Figure \* ARABIC ">
                              <w:r>
                                <w:rPr>
                                  <w:noProof/>
                                </w:rPr>
                                <w:t>1</w:t>
                              </w:r>
                            </w:fldSimple>
                            <w:r>
                              <w:t xml:space="preserve"> (Municipal waste to landfill</w:t>
                            </w:r>
                            <w:sdt>
                              <w:sdtPr>
                                <w:id w:val="365500917"/>
                                <w:citation/>
                              </w:sdtPr>
                              <w:sdtContent>
                                <w:r>
                                  <w:fldChar w:fldCharType="begin"/>
                                </w:r>
                                <w:r>
                                  <w:instrText xml:space="preserve"> CITATION Dep19 \l 2057 </w:instrText>
                                </w:r>
                                <w:r>
                                  <w:fldChar w:fldCharType="separate"/>
                                </w:r>
                                <w:r>
                                  <w:rPr>
                                    <w:noProof/>
                                  </w:rPr>
                                  <w:t xml:space="preserve"> </w:t>
                                </w:r>
                                <w:r w:rsidRPr="00AC3D11">
                                  <w:rPr>
                                    <w:noProof/>
                                  </w:rPr>
                                  <w:t>(Department for Environment, Food &amp; Rural Afairs, 2019)</w:t>
                                </w:r>
                                <w:r>
                                  <w:fldChar w:fldCharType="end"/>
                                </w:r>
                              </w:sdtContent>
                            </w:sdt>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401303C" id="_x0000_t202" coordsize="21600,21600" o:spt="202" path="m,l,21600r21600,l21600,xe">
                <v:stroke joinstyle="miter"/>
                <v:path gradientshapeok="t" o:connecttype="rect"/>
              </v:shapetype>
              <v:shape id="Text Box 4" o:spid="_x0000_s1026" type="#_x0000_t202" style="position:absolute;left:0;text-align:left;margin-left:-.2pt;margin-top:216.05pt;width:450.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" stroked="f">
                <v:textbox style="mso-fit-shape-to-text:t" inset="0,0,0,0">
                  <w:txbxContent>
                    <w:p w14:paraId="719FC12E" w14:textId="5A8FD020" w:rsidR="00045E05" w:rsidRPr="009F5FAC" w:rsidRDefault="00045E05" w:rsidP="00DC2D29">
                      <w:pPr>
                        <w:pStyle w:val="Caption"/>
                        <w:rPr>
                          <w:noProof/>
                        </w:rPr>
                      </w:pPr>
                      <w:r>
                        <w:t xml:space="preserve">Figure </w:t>
                      </w:r>
                      <w:fldSimple w:instr=" SEQ Figure \* ARABIC ">
                        <w:r>
                          <w:rPr>
                            <w:noProof/>
                          </w:rPr>
                          <w:t>1</w:t>
                        </w:r>
                      </w:fldSimple>
                      <w:r>
                        <w:t xml:space="preserve"> (Municipal waste to landfill</w:t>
                      </w:r>
                      <w:sdt>
                        <w:sdtPr>
                          <w:id w:val="365500917"/>
                          <w:citation/>
                        </w:sdtPr>
                        <w:sdtContent>
                          <w:r>
                            <w:fldChar w:fldCharType="begin"/>
                          </w:r>
                          <w:r>
                            <w:instrText xml:space="preserve"> CITATION Dep19 \l 2057 </w:instrText>
                          </w:r>
                          <w:r>
                            <w:fldChar w:fldCharType="separate"/>
                          </w:r>
                          <w:r>
                            <w:rPr>
                              <w:noProof/>
                            </w:rPr>
                            <w:t xml:space="preserve"> </w:t>
                          </w:r>
                          <w:r w:rsidRPr="00AC3D11">
                            <w:rPr>
                              <w:noProof/>
                            </w:rPr>
                            <w:t>(Department for Environment, Food &amp; Rural Afairs, 2019)</w:t>
                          </w:r>
                          <w:r>
                            <w:fldChar w:fldCharType="end"/>
                          </w:r>
                        </w:sdtContent>
                      </w:sdt>
                      <w:r>
                        <w:t>)</w:t>
                      </w:r>
                    </w:p>
                  </w:txbxContent>
                </v:textbox>
                <w10:wrap type="topAndBottom"/>
              </v:shape>
            </w:pict>
          </mc:Fallback>
        </mc:AlternateContent>
      </w:r>
      <w:r>
        <w:rPr>
          <w:noProof/>
        </w:rPr>
        <w:drawing>
          <wp:anchor distT="0" distB="0" distL="114300" distR="114300" simplePos="0" relativeHeight="251661312" behindDoc="0" locked="0" layoutInCell="1" allowOverlap="1" wp14:anchorId="535486D7" wp14:editId="159A5159">
            <wp:simplePos x="0" y="0"/>
            <wp:positionH relativeFrom="margin">
              <wp:align>right</wp:align>
            </wp:positionH>
            <wp:positionV relativeFrom="paragraph">
              <wp:posOffset>461645</wp:posOffset>
            </wp:positionV>
            <wp:extent cx="5718810" cy="2225040"/>
            <wp:effectExtent l="0" t="0" r="15240" b="3810"/>
            <wp:wrapTopAndBottom/>
            <wp:docPr id="3" name="Chart 3">
              <a:extLst xmlns:a="http://schemas.openxmlformats.org/drawingml/2006/main">
                <a:ext uri="{FF2B5EF4-FFF2-40B4-BE49-F238E27FC236}">
                  <a16:creationId xmlns:a16="http://schemas.microsoft.com/office/drawing/2014/main" id="{D25F376A-ADF9-44AB-AACA-78EC4F383D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0262196B" w14:textId="77777777" w:rsidR="00E07A1E" w:rsidRDefault="00E07A1E" w:rsidP="004738BD">
      <w:pPr>
        <w:jc w:val="both"/>
      </w:pPr>
    </w:p>
    <w:p w14:paraId="127B4BC5" w14:textId="3F4146D2" w:rsidR="00FA173E" w:rsidRDefault="001C3934" w:rsidP="004738BD">
      <w:pPr>
        <w:jc w:val="both"/>
      </w:pPr>
      <w:r>
        <w:t>Figure 1 shows that better waste management techniques are being implemented but far from ideal</w:t>
      </w:r>
      <w:r w:rsidR="00685CF4">
        <w:t xml:space="preserve">. Although recycling rates are increasing, the proportion of waste as </w:t>
      </w:r>
      <w:r w:rsidR="00AC6F78">
        <w:t xml:space="preserve">a </w:t>
      </w:r>
      <w:r w:rsidR="00685CF4">
        <w:t xml:space="preserve">whole is also increasing unsustainably, presenting the need </w:t>
      </w:r>
      <w:r w:rsidR="00295DB3">
        <w:t xml:space="preserve">for </w:t>
      </w:r>
      <w:r>
        <w:t>further development into better waste management practi</w:t>
      </w:r>
      <w:r w:rsidR="00AC6F78">
        <w:t>c</w:t>
      </w:r>
      <w:r>
        <w:t>e</w:t>
      </w:r>
      <w:r w:rsidR="00B71D1A">
        <w:t>s</w:t>
      </w:r>
      <w:r>
        <w:t>.</w:t>
      </w:r>
    </w:p>
    <w:p w14:paraId="2E6FDC25" w14:textId="45BC0773" w:rsidR="00755835" w:rsidRDefault="00C522CD" w:rsidP="004738BD">
      <w:pPr>
        <w:jc w:val="both"/>
      </w:pPr>
      <w:r>
        <w:lastRenderedPageBreak/>
        <w:t xml:space="preserve">To narrow </w:t>
      </w:r>
      <w:r w:rsidR="00EA2E0E">
        <w:t xml:space="preserve">down </w:t>
      </w:r>
      <w:r w:rsidR="002463B3">
        <w:t xml:space="preserve">to </w:t>
      </w:r>
      <w:r w:rsidR="00EA2E0E">
        <w:t>a</w:t>
      </w:r>
      <w:r w:rsidR="002463B3">
        <w:t xml:space="preserve"> specific</w:t>
      </w:r>
      <w:r w:rsidR="00EA2E0E">
        <w:t xml:space="preserve"> area </w:t>
      </w:r>
      <w:r w:rsidR="002463B3">
        <w:t xml:space="preserve">and improve upon </w:t>
      </w:r>
      <w:r w:rsidR="00EA2E0E">
        <w:t xml:space="preserve">within </w:t>
      </w:r>
      <w:r w:rsidR="002463B3">
        <w:t>the</w:t>
      </w:r>
      <w:r>
        <w:t xml:space="preserve"> broad spectrum </w:t>
      </w:r>
      <w:r w:rsidR="00EA2E0E">
        <w:t>of sectors</w:t>
      </w:r>
      <w:r w:rsidR="002463B3">
        <w:t xml:space="preserve"> that</w:t>
      </w:r>
      <w:r w:rsidR="00EA2E0E">
        <w:t xml:space="preserve"> both domestically and industrially produce waste in many forms, the restaurant</w:t>
      </w:r>
      <w:r w:rsidR="00AC6F78">
        <w:t>,</w:t>
      </w:r>
      <w:r w:rsidR="00EA2E0E">
        <w:t xml:space="preserve"> and food sector will be investigated. Within restaurants</w:t>
      </w:r>
      <w:r w:rsidR="00AC6F78">
        <w:t>,</w:t>
      </w:r>
      <w:r w:rsidR="00EA2E0E">
        <w:t xml:space="preserve"> waste management is a current issue that needs to be identified and rectified due to the techniques used but also because of the scale of which restaurants produce waste. </w:t>
      </w:r>
      <w:r w:rsidR="00755835" w:rsidRPr="00755835">
        <w:t>In this industry alone</w:t>
      </w:r>
      <w:r w:rsidR="00EA2E0E">
        <w:t xml:space="preserve"> in the UK,</w:t>
      </w:r>
      <w:r w:rsidR="00B71D1A">
        <w:t xml:space="preserve"> on </w:t>
      </w:r>
      <w:r w:rsidR="00311F30">
        <w:t xml:space="preserve">average it </w:t>
      </w:r>
      <w:r w:rsidR="00B71D1A">
        <w:t xml:space="preserve">annually produces </w:t>
      </w:r>
      <w:r w:rsidR="00755835" w:rsidRPr="00755835">
        <w:t>915</w:t>
      </w:r>
      <w:r w:rsidR="00755835">
        <w:t xml:space="preserve">,400 </w:t>
      </w:r>
      <w:r w:rsidR="00755835" w:rsidRPr="00755835">
        <w:t>ton</w:t>
      </w:r>
      <w:r w:rsidR="00B71D1A">
        <w:t>ne</w:t>
      </w:r>
      <w:r w:rsidR="00755835" w:rsidRPr="00755835">
        <w:t>s of</w:t>
      </w:r>
      <w:r w:rsidR="00FA173E">
        <w:t xml:space="preserve"> </w:t>
      </w:r>
      <w:r w:rsidR="00755835" w:rsidRPr="00755835">
        <w:t>waste</w:t>
      </w:r>
      <w:r w:rsidR="00311F30">
        <w:t>. Out of this amount</w:t>
      </w:r>
      <w:r w:rsidR="00B71D1A">
        <w:t xml:space="preserve"> </w:t>
      </w:r>
      <w:r w:rsidR="00755835">
        <w:t>199</w:t>
      </w:r>
      <w:r w:rsidR="00B71D1A">
        <w:t>,</w:t>
      </w:r>
      <w:r w:rsidR="00755835">
        <w:t>100</w:t>
      </w:r>
      <w:r w:rsidR="00AC6F78">
        <w:t>,</w:t>
      </w:r>
      <w:r w:rsidR="00755835">
        <w:t xml:space="preserve"> tonnes of this figure represent </w:t>
      </w:r>
      <w:r w:rsidR="00B03F73">
        <w:t>food waste</w:t>
      </w:r>
      <w:sdt>
        <w:sdtPr>
          <w:id w:val="742373100"/>
          <w:citation/>
        </w:sdtPr>
        <w:sdtContent>
          <w:r w:rsidR="00B71D1A">
            <w:fldChar w:fldCharType="begin"/>
          </w:r>
          <w:r w:rsidR="00B71D1A">
            <w:instrText xml:space="preserve"> CITATION wra18 \l 2057 </w:instrText>
          </w:r>
          <w:r w:rsidR="00B71D1A">
            <w:fldChar w:fldCharType="separate"/>
          </w:r>
          <w:r w:rsidR="00AC3D11">
            <w:rPr>
              <w:noProof/>
            </w:rPr>
            <w:t xml:space="preserve"> </w:t>
          </w:r>
          <w:r w:rsidR="00AC3D11" w:rsidRPr="00AC3D11">
            <w:rPr>
              <w:noProof/>
            </w:rPr>
            <w:t>(wrap.org, 2018)</w:t>
          </w:r>
          <w:r w:rsidR="00B71D1A">
            <w:fldChar w:fldCharType="end"/>
          </w:r>
        </w:sdtContent>
      </w:sdt>
      <w:r w:rsidR="00B71D1A">
        <w:t>.</w:t>
      </w:r>
      <w:r w:rsidR="00755835">
        <w:t xml:space="preserve"> </w:t>
      </w:r>
    </w:p>
    <w:p w14:paraId="5D5ACEFB" w14:textId="08D0EAFF" w:rsidR="00311F30" w:rsidRDefault="00311F30" w:rsidP="004738BD">
      <w:pPr>
        <w:jc w:val="both"/>
      </w:pPr>
      <w:r>
        <w:t xml:space="preserve">To investigate </w:t>
      </w:r>
      <w:r w:rsidR="00246B9B">
        <w:t xml:space="preserve">the </w:t>
      </w:r>
      <w:r>
        <w:t xml:space="preserve">techniques used within a </w:t>
      </w:r>
      <w:r w:rsidR="00246B9B">
        <w:t>restaurant</w:t>
      </w:r>
      <w:r>
        <w:t>, McDonald</w:t>
      </w:r>
      <w:r w:rsidR="00AC6F78">
        <w:t>’</w:t>
      </w:r>
      <w:r>
        <w:t>s</w:t>
      </w:r>
      <w:r w:rsidR="00005595">
        <w:t xml:space="preserve"> and specifically </w:t>
      </w:r>
      <w:r w:rsidR="00C92D39">
        <w:t>store number</w:t>
      </w:r>
      <w:r w:rsidR="00005595">
        <w:t xml:space="preserve"> 948 in </w:t>
      </w:r>
      <w:proofErr w:type="spellStart"/>
      <w:r w:rsidR="00005595">
        <w:t>Cwmdu</w:t>
      </w:r>
      <w:proofErr w:type="spellEnd"/>
      <w:r w:rsidR="00005595">
        <w:t xml:space="preserve"> retail park</w:t>
      </w:r>
      <w:r w:rsidR="00DB0926">
        <w:t>, Swansea</w:t>
      </w:r>
      <w:r w:rsidR="00C92D39">
        <w:t>,</w:t>
      </w:r>
      <w:r>
        <w:t xml:space="preserve"> has been s</w:t>
      </w:r>
      <w:r w:rsidR="00246B9B">
        <w:t xml:space="preserve">elected to inspect and evaluate. In the UK there </w:t>
      </w:r>
      <w:r w:rsidR="00005595">
        <w:t>is</w:t>
      </w:r>
      <w:r w:rsidR="00246B9B">
        <w:t xml:space="preserve"> a total of 1249 McDonalds restaurants. The fast-paced environment combined nature of single use </w:t>
      </w:r>
      <w:r w:rsidR="00A611D6">
        <w:t xml:space="preserve">packaging has the potential to create large </w:t>
      </w:r>
      <w:r w:rsidR="00580171">
        <w:t>quantities</w:t>
      </w:r>
      <w:r w:rsidR="00A611D6">
        <w:t xml:space="preserve"> of waste outside the </w:t>
      </w:r>
      <w:r w:rsidR="00580171">
        <w:t>premise</w:t>
      </w:r>
      <w:r w:rsidR="00A611D6">
        <w:t xml:space="preserve"> of the restaurant. Furthermore, due to the </w:t>
      </w:r>
      <w:r w:rsidR="00580171">
        <w:t>nature,</w:t>
      </w:r>
      <w:r w:rsidR="00A611D6">
        <w:t xml:space="preserve"> sales and volume of products sold there are vast quantities and forms of waste on site that need to be disposed of. </w:t>
      </w:r>
      <w:r w:rsidR="00580171">
        <w:t>These forms include wastes such as oils, food waste and packaging. As a brand with such a large global presence, implementing improved waste management techniques or reducing just a small amount per store can amount to a much more significant reduction on a large scale. This also applies vice versa</w:t>
      </w:r>
      <w:r w:rsidR="00B77B71">
        <w:t xml:space="preserve">, so each store must play </w:t>
      </w:r>
      <w:r w:rsidR="00AC6F78">
        <w:t>its</w:t>
      </w:r>
      <w:r w:rsidR="00B77B71">
        <w:t xml:space="preserve"> part to enforce the instructed waste management.</w:t>
      </w:r>
    </w:p>
    <w:p w14:paraId="5619A4DD" w14:textId="77777777" w:rsidR="00CC3483" w:rsidRDefault="00CC3483" w:rsidP="004738BD">
      <w:pPr>
        <w:jc w:val="both"/>
      </w:pPr>
    </w:p>
    <w:p w14:paraId="39F387BA" w14:textId="7F2D102B" w:rsidR="008C68AA" w:rsidRDefault="00642E16" w:rsidP="00B8680B">
      <w:pPr>
        <w:pStyle w:val="Heading2"/>
      </w:pPr>
      <w:bookmarkStart w:id="4" w:name="_Toc39461633"/>
      <w:r>
        <w:t>Waste minimization</w:t>
      </w:r>
      <w:bookmarkEnd w:id="4"/>
    </w:p>
    <w:p w14:paraId="7ED22B0B" w14:textId="77777777" w:rsidR="00B8680B" w:rsidRPr="00B8680B" w:rsidRDefault="00B8680B" w:rsidP="00B8680B"/>
    <w:p w14:paraId="278F0F13" w14:textId="4D58BECB" w:rsidR="003D10E1" w:rsidRDefault="003D10E1" w:rsidP="00757301">
      <w:pPr>
        <w:jc w:val="both"/>
      </w:pPr>
      <w:r>
        <w:t>A preliminary procedure used to reduce waste output is to apply waste minimization techniques. Waste</w:t>
      </w:r>
      <w:r w:rsidR="004E7488">
        <w:t xml:space="preserve"> minimization is achieved through the reduction or complete removal</w:t>
      </w:r>
      <w:r w:rsidR="00725A06">
        <w:t xml:space="preserve"> of raw materials that would later produce unwanted waste</w:t>
      </w:r>
      <w:sdt>
        <w:sdtPr>
          <w:id w:val="1444728790"/>
          <w:citation/>
        </w:sdtPr>
        <w:sdtContent>
          <w:r w:rsidR="00725A06">
            <w:fldChar w:fldCharType="begin"/>
          </w:r>
          <w:r w:rsidR="00725A06">
            <w:instrText xml:space="preserve"> CITATION Eri19 \l 2057 </w:instrText>
          </w:r>
          <w:r w:rsidR="00725A06">
            <w:fldChar w:fldCharType="separate"/>
          </w:r>
          <w:r w:rsidR="00AC3D11">
            <w:rPr>
              <w:noProof/>
            </w:rPr>
            <w:t xml:space="preserve"> </w:t>
          </w:r>
          <w:r w:rsidR="00AC3D11" w:rsidRPr="00AC3D11">
            <w:rPr>
              <w:noProof/>
            </w:rPr>
            <w:t>(Lawson, 2019)</w:t>
          </w:r>
          <w:r w:rsidR="00725A06">
            <w:fldChar w:fldCharType="end"/>
          </w:r>
        </w:sdtContent>
      </w:sdt>
      <w:r w:rsidR="00725A06">
        <w:t xml:space="preserve">. </w:t>
      </w:r>
      <w:r w:rsidR="004E7488">
        <w:t>McDonald</w:t>
      </w:r>
      <w:r w:rsidR="00AC6F78">
        <w:t>’</w:t>
      </w:r>
      <w:r w:rsidR="004E7488">
        <w:t>s have implemented this techniq</w:t>
      </w:r>
      <w:r w:rsidR="00725A06">
        <w:t>ue o</w:t>
      </w:r>
      <w:r w:rsidR="004E7488">
        <w:t xml:space="preserve">ver recent years to </w:t>
      </w:r>
      <w:r w:rsidR="00F06317">
        <w:t>eliminate all</w:t>
      </w:r>
      <w:r w:rsidR="004E7488">
        <w:t xml:space="preserve"> non-biodegradable plastic from </w:t>
      </w:r>
      <w:r w:rsidR="007E3274">
        <w:t>their</w:t>
      </w:r>
      <w:r w:rsidR="004E7488">
        <w:t xml:space="preserve"> </w:t>
      </w:r>
      <w:proofErr w:type="spellStart"/>
      <w:r w:rsidR="004E7488">
        <w:t>Mc</w:t>
      </w:r>
      <w:r w:rsidR="00725A06">
        <w:t>F</w:t>
      </w:r>
      <w:r w:rsidR="004E7488">
        <w:t>lurry</w:t>
      </w:r>
      <w:proofErr w:type="spellEnd"/>
      <w:r w:rsidR="004E7488">
        <w:t xml:space="preserve"> lids, salad bowls and plastic straws.</w:t>
      </w:r>
      <w:r w:rsidR="005379F5">
        <w:t xml:space="preserve"> </w:t>
      </w:r>
      <w:r w:rsidR="00B77B71">
        <w:t>Th</w:t>
      </w:r>
      <w:r w:rsidR="0007432B">
        <w:t xml:space="preserve">is has been accomplished by redesigning the products to serve </w:t>
      </w:r>
      <w:r w:rsidR="002C589E">
        <w:t xml:space="preserve">with </w:t>
      </w:r>
      <w:r w:rsidR="0007432B">
        <w:t xml:space="preserve">the same </w:t>
      </w:r>
      <w:r w:rsidR="002463B3">
        <w:t>purpose</w:t>
      </w:r>
      <w:r w:rsidR="0007432B">
        <w:t xml:space="preserve"> but with less </w:t>
      </w:r>
      <w:r w:rsidR="002463B3">
        <w:t xml:space="preserve">environmentally </w:t>
      </w:r>
      <w:r w:rsidR="0007432B">
        <w:t xml:space="preserve">harmful materials. </w:t>
      </w:r>
    </w:p>
    <w:p w14:paraId="7747F43D" w14:textId="674D9B06" w:rsidR="00B77B71" w:rsidRDefault="0007432B" w:rsidP="00D06B1F">
      <w:pPr>
        <w:jc w:val="both"/>
      </w:pPr>
      <w:r>
        <w:t xml:space="preserve">Waste minimization </w:t>
      </w:r>
      <w:r w:rsidR="00E60E52">
        <w:t xml:space="preserve">following </w:t>
      </w:r>
      <w:r w:rsidR="00007D21">
        <w:t>the waste hierarchy chart is</w:t>
      </w:r>
      <w:r w:rsidR="00AC6F78">
        <w:t xml:space="preserve"> the</w:t>
      </w:r>
      <w:r w:rsidR="00007D21">
        <w:t xml:space="preserve"> best form of waste man</w:t>
      </w:r>
      <w:r w:rsidR="00A209C1">
        <w:t>agement technique that can be used</w:t>
      </w:r>
      <w:sdt>
        <w:sdtPr>
          <w:id w:val="-105590661"/>
          <w:citation/>
        </w:sdtPr>
        <w:sdtContent>
          <w:r w:rsidR="00E60E52">
            <w:fldChar w:fldCharType="begin"/>
          </w:r>
          <w:r w:rsidR="00E60E52">
            <w:instrText xml:space="preserve"> CITATION wra08 \l 2057 </w:instrText>
          </w:r>
          <w:r w:rsidR="00E60E52">
            <w:fldChar w:fldCharType="separate"/>
          </w:r>
          <w:r w:rsidR="00AC3D11">
            <w:rPr>
              <w:noProof/>
            </w:rPr>
            <w:t xml:space="preserve"> </w:t>
          </w:r>
          <w:r w:rsidR="00AC3D11" w:rsidRPr="00AC3D11">
            <w:rPr>
              <w:noProof/>
            </w:rPr>
            <w:t>(wrap.org, 2008)</w:t>
          </w:r>
          <w:r w:rsidR="00E60E52">
            <w:fldChar w:fldCharType="end"/>
          </w:r>
        </w:sdtContent>
      </w:sdt>
      <w:r w:rsidR="00A209C1">
        <w:t xml:space="preserve">. Using </w:t>
      </w:r>
      <w:r w:rsidR="00AC6F78">
        <w:t>fewer</w:t>
      </w:r>
      <w:r w:rsidR="00A209C1">
        <w:t xml:space="preserve"> resources simply reduces waste output</w:t>
      </w:r>
      <w:r w:rsidR="002C589E">
        <w:t xml:space="preserve">. </w:t>
      </w:r>
      <w:r w:rsidR="00685CF4">
        <w:t xml:space="preserve">Removal of </w:t>
      </w:r>
      <w:r w:rsidR="00CC6619">
        <w:t>material</w:t>
      </w:r>
      <w:r w:rsidR="00685CF4">
        <w:t xml:space="preserve"> </w:t>
      </w:r>
      <w:r w:rsidR="00CC6619">
        <w:t>is beneficial even if it can be recycled as it removes the consumer</w:t>
      </w:r>
      <w:r w:rsidR="00AC6F78">
        <w:t>’</w:t>
      </w:r>
      <w:r w:rsidR="00CC6619">
        <w:t>s error to follow all recycling procedures as well as the energy it would take to recycle the material.</w:t>
      </w:r>
    </w:p>
    <w:p w14:paraId="256BA34E" w14:textId="71E1658F" w:rsidR="00642E16" w:rsidRDefault="00642E16" w:rsidP="00D06B1F">
      <w:pPr>
        <w:pStyle w:val="Heading2"/>
        <w:jc w:val="both"/>
      </w:pPr>
      <w:bookmarkStart w:id="5" w:name="_Toc39461634"/>
      <w:r>
        <w:lastRenderedPageBreak/>
        <w:t>Waste management techniques</w:t>
      </w:r>
      <w:bookmarkEnd w:id="5"/>
      <w:r w:rsidR="00F06317">
        <w:t xml:space="preserve"> </w:t>
      </w:r>
    </w:p>
    <w:p w14:paraId="6F0203BA" w14:textId="59A011F9" w:rsidR="00A61186" w:rsidRDefault="00A61186" w:rsidP="00D06B1F">
      <w:pPr>
        <w:jc w:val="both"/>
      </w:pPr>
    </w:p>
    <w:p w14:paraId="58C789BE" w14:textId="5FC71FAE" w:rsidR="00B72FEE" w:rsidRPr="00B72FEE" w:rsidRDefault="00CC6619" w:rsidP="00D06B1F">
      <w:pPr>
        <w:jc w:val="both"/>
      </w:pPr>
      <w:r>
        <w:t>After waste minimization has been applied, materials will still need to be used to produce a physical product</w:t>
      </w:r>
      <w:r w:rsidR="00A524C8">
        <w:t>.</w:t>
      </w:r>
      <w:r>
        <w:t xml:space="preserve"> </w:t>
      </w:r>
      <w:r w:rsidR="00174D20">
        <w:t>Once it has completed its use and serves no additional purposes, it</w:t>
      </w:r>
      <w:r w:rsidR="002C589E">
        <w:t xml:space="preserve"> </w:t>
      </w:r>
      <w:r w:rsidR="00C92D39">
        <w:t>needs</w:t>
      </w:r>
      <w:r w:rsidR="002C589E">
        <w:t xml:space="preserve"> to be appropriately disposed of.</w:t>
      </w:r>
      <w:r w:rsidR="00174D20">
        <w:t xml:space="preserve"> Firstly, separation is required </w:t>
      </w:r>
      <w:r w:rsidR="00A524C8">
        <w:t xml:space="preserve">in preparation for </w:t>
      </w:r>
      <w:r w:rsidR="00174D20">
        <w:t xml:space="preserve">each material </w:t>
      </w:r>
      <w:r w:rsidR="00A524C8">
        <w:t xml:space="preserve">to be </w:t>
      </w:r>
      <w:r w:rsidR="00C92D39">
        <w:t>transport</w:t>
      </w:r>
      <w:r w:rsidR="00A524C8">
        <w:t>ed to different locations where individual methods of recycling or energy recover</w:t>
      </w:r>
      <w:r w:rsidR="00AC6F78">
        <w:t>y</w:t>
      </w:r>
      <w:r w:rsidR="00A524C8">
        <w:t xml:space="preserve"> will take place. </w:t>
      </w:r>
      <w:r w:rsidR="00174D20">
        <w:t xml:space="preserve">Within each store each McDonalds have implemented a </w:t>
      </w:r>
      <w:r w:rsidR="00AF42B1">
        <w:t>strategically designed</w:t>
      </w:r>
      <w:r w:rsidR="00880574">
        <w:t xml:space="preserve"> recycling unit</w:t>
      </w:r>
      <w:r w:rsidR="00A524C8">
        <w:t xml:space="preserve">, </w:t>
      </w:r>
      <w:r w:rsidR="00AF42B1">
        <w:t>mak</w:t>
      </w:r>
      <w:r w:rsidR="00A524C8">
        <w:t>ing</w:t>
      </w:r>
      <w:r w:rsidR="00AF42B1">
        <w:t xml:space="preserve"> recyc</w:t>
      </w:r>
      <w:r w:rsidR="00880574">
        <w:t>ling easier for the customer.</w:t>
      </w:r>
      <w:r w:rsidR="00AF42B1">
        <w:t xml:space="preserve"> </w:t>
      </w:r>
      <w:sdt>
        <w:sdtPr>
          <w:id w:val="53515259"/>
          <w:citation/>
        </w:sdtPr>
        <w:sdtContent>
          <w:r w:rsidR="00AF42B1">
            <w:fldChar w:fldCharType="begin"/>
          </w:r>
          <w:r w:rsidR="00AF42B1">
            <w:instrText xml:space="preserve"> CITATION McD19 \l 2057 </w:instrText>
          </w:r>
          <w:r w:rsidR="00AF42B1">
            <w:fldChar w:fldCharType="separate"/>
          </w:r>
          <w:r w:rsidR="00AC3D11" w:rsidRPr="00AC3D11">
            <w:rPr>
              <w:noProof/>
            </w:rPr>
            <w:t>(McDonald's, 2017-2019)</w:t>
          </w:r>
          <w:r w:rsidR="00AF42B1">
            <w:fldChar w:fldCharType="end"/>
          </w:r>
        </w:sdtContent>
      </w:sdt>
      <w:r w:rsidR="00AF42B1">
        <w:t xml:space="preserve">. </w:t>
      </w:r>
      <w:r w:rsidR="00880574">
        <w:t>The recycling unit separates cups, plastic</w:t>
      </w:r>
      <w:r w:rsidR="00174D20">
        <w:t>, general</w:t>
      </w:r>
      <w:r w:rsidR="00880574">
        <w:t xml:space="preserve"> and liquid waste. This way the consumers not only aid</w:t>
      </w:r>
      <w:r w:rsidR="00A524C8">
        <w:t>s</w:t>
      </w:r>
      <w:r w:rsidR="00174D20">
        <w:t xml:space="preserve"> in</w:t>
      </w:r>
      <w:r w:rsidR="00880574">
        <w:t xml:space="preserve"> the recycling within store but </w:t>
      </w:r>
      <w:r w:rsidR="000B08FC">
        <w:t>are also educated</w:t>
      </w:r>
      <w:r w:rsidR="00174D20">
        <w:t xml:space="preserve"> </w:t>
      </w:r>
      <w:r w:rsidR="00A524C8">
        <w:t xml:space="preserve">to follow the proper techniques </w:t>
      </w:r>
      <w:r w:rsidR="00174D20">
        <w:t>themselves</w:t>
      </w:r>
      <w:r w:rsidR="000B08FC">
        <w:t>.</w:t>
      </w:r>
      <w:r w:rsidR="00A524C8">
        <w:t xml:space="preserve"> McDonald</w:t>
      </w:r>
      <w:r w:rsidR="00AC6F78">
        <w:t>’</w:t>
      </w:r>
      <w:r w:rsidR="00A524C8">
        <w:t xml:space="preserve">s produces a variety of wastes and after </w:t>
      </w:r>
      <w:r w:rsidR="00D06B1F">
        <w:t>separation</w:t>
      </w:r>
      <w:r w:rsidR="00AC6F78">
        <w:t>,</w:t>
      </w:r>
      <w:r w:rsidR="00D06B1F">
        <w:t xml:space="preserve"> the disposal techniques are conducted as followed;</w:t>
      </w:r>
    </w:p>
    <w:p w14:paraId="4B092AE4" w14:textId="7145E74B" w:rsidR="00B72FEE" w:rsidRDefault="00B72FEE" w:rsidP="00B72FEE">
      <w:pPr>
        <w:pStyle w:val="Heading3"/>
      </w:pPr>
      <w:bookmarkStart w:id="6" w:name="_Toc39461635"/>
      <w:r>
        <w:t>General waste</w:t>
      </w:r>
      <w:bookmarkEnd w:id="6"/>
    </w:p>
    <w:p w14:paraId="21C726A7" w14:textId="77777777" w:rsidR="00D834F9" w:rsidRPr="00D834F9" w:rsidRDefault="00D834F9" w:rsidP="00D834F9"/>
    <w:p w14:paraId="2B6F6193" w14:textId="6D49BF2C" w:rsidR="007672A0" w:rsidRPr="007672A0" w:rsidRDefault="007672A0" w:rsidP="00757301">
      <w:pPr>
        <w:jc w:val="both"/>
      </w:pPr>
      <w:r>
        <w:t>McDonald</w:t>
      </w:r>
      <w:r w:rsidR="00AC6F78">
        <w:t>’</w:t>
      </w:r>
      <w:r>
        <w:t xml:space="preserve">s are aware of the waste </w:t>
      </w:r>
      <w:r w:rsidR="0065657B">
        <w:t>in which they produce and acknowledge there are better applications to waste than just simply throw</w:t>
      </w:r>
      <w:r w:rsidR="005E35BF">
        <w:t xml:space="preserve">ing it away. McDonalds </w:t>
      </w:r>
      <w:r w:rsidR="00D06B1F">
        <w:t>with</w:t>
      </w:r>
      <w:r w:rsidR="005E35BF">
        <w:t>in the UK</w:t>
      </w:r>
      <w:r w:rsidR="0065657B">
        <w:t xml:space="preserve"> h</w:t>
      </w:r>
      <w:r w:rsidR="00AC6F78">
        <w:t>as</w:t>
      </w:r>
      <w:r w:rsidR="0065657B">
        <w:t xml:space="preserve"> set targets to reduce general waste sent to land fill </w:t>
      </w:r>
      <w:r w:rsidR="00B27D3E">
        <w:t xml:space="preserve">to </w:t>
      </w:r>
      <w:r w:rsidR="0065657B">
        <w:t>0% by the year 2020</w:t>
      </w:r>
      <w:sdt>
        <w:sdtPr>
          <w:id w:val="2037762284"/>
          <w:citation/>
        </w:sdtPr>
        <w:sdtContent>
          <w:r w:rsidR="004738BD">
            <w:fldChar w:fldCharType="begin"/>
          </w:r>
          <w:r w:rsidR="004738BD">
            <w:instrText xml:space="preserve"> CITATION McD19 \l 2057 </w:instrText>
          </w:r>
          <w:r w:rsidR="004738BD">
            <w:fldChar w:fldCharType="separate"/>
          </w:r>
          <w:r w:rsidR="00AC3D11">
            <w:rPr>
              <w:noProof/>
            </w:rPr>
            <w:t xml:space="preserve"> </w:t>
          </w:r>
          <w:r w:rsidR="00AC3D11" w:rsidRPr="00AC3D11">
            <w:rPr>
              <w:noProof/>
            </w:rPr>
            <w:t>(McDonald's, 2017-2019)</w:t>
          </w:r>
          <w:r w:rsidR="004738BD">
            <w:fldChar w:fldCharType="end"/>
          </w:r>
        </w:sdtContent>
      </w:sdt>
      <w:r w:rsidR="004738BD">
        <w:t>.</w:t>
      </w:r>
      <w:r w:rsidR="0065657B">
        <w:t xml:space="preserve"> </w:t>
      </w:r>
      <w:r w:rsidR="00B27D3E">
        <w:t>Mc</w:t>
      </w:r>
      <w:r w:rsidR="00CF5C5E">
        <w:t>D</w:t>
      </w:r>
      <w:r w:rsidR="00B27D3E">
        <w:t>onald</w:t>
      </w:r>
      <w:r w:rsidR="00E53972">
        <w:t>’</w:t>
      </w:r>
      <w:r w:rsidR="00B27D3E">
        <w:t>s wherever applicable tr</w:t>
      </w:r>
      <w:r w:rsidR="00E53972">
        <w:t>ies</w:t>
      </w:r>
      <w:r w:rsidR="00B27D3E">
        <w:t xml:space="preserve"> to recycle as much </w:t>
      </w:r>
      <w:r w:rsidR="00401C14">
        <w:t>of their waste as</w:t>
      </w:r>
      <w:r w:rsidR="00B27D3E">
        <w:t xml:space="preserve"> possible</w:t>
      </w:r>
      <w:r w:rsidR="00401C14">
        <w:t>. However,</w:t>
      </w:r>
      <w:r w:rsidR="00B27D3E">
        <w:t xml:space="preserve"> </w:t>
      </w:r>
      <w:r w:rsidR="00401C14">
        <w:t>to achieve such a target they are</w:t>
      </w:r>
      <w:r w:rsidR="00B27D3E">
        <w:t xml:space="preserve"> </w:t>
      </w:r>
      <w:r w:rsidR="00CF5C5E">
        <w:t xml:space="preserve">sending their </w:t>
      </w:r>
      <w:r w:rsidR="00401C14">
        <w:t xml:space="preserve">remaining general </w:t>
      </w:r>
      <w:r w:rsidR="00CF5C5E">
        <w:t>waste to energy from waste (EFW) plants.</w:t>
      </w:r>
      <w:r w:rsidR="00D06B1F">
        <w:t xml:space="preserve"> </w:t>
      </w:r>
      <w:r w:rsidR="00A524C8">
        <w:t xml:space="preserve">The store under evaluation outsource </w:t>
      </w:r>
      <w:r w:rsidR="00C55E34">
        <w:t xml:space="preserve">the disposal of their general waste to Veolia who transport their waste to one of their EFW plants across the country. </w:t>
      </w:r>
      <w:r w:rsidR="00D06B1F">
        <w:t xml:space="preserve">Energy from waste plants </w:t>
      </w:r>
      <w:r w:rsidR="00D834F9">
        <w:t>recover</w:t>
      </w:r>
      <w:r w:rsidR="00E53972">
        <w:t>s</w:t>
      </w:r>
      <w:r w:rsidR="00D834F9">
        <w:t xml:space="preserve"> energy from the waste</w:t>
      </w:r>
      <w:r w:rsidR="00A524C8">
        <w:t xml:space="preserve"> by</w:t>
      </w:r>
      <w:r w:rsidR="00C55E34">
        <w:t xml:space="preserve"> incinerating it as a fuel source to produce electricity, supplying the national grid.</w:t>
      </w:r>
      <w:r w:rsidR="00D834F9">
        <w:t xml:space="preserve"> Following the waste </w:t>
      </w:r>
      <w:r w:rsidR="00D02060">
        <w:t>hierarchy</w:t>
      </w:r>
      <w:r w:rsidR="00B77D6B">
        <w:t>,</w:t>
      </w:r>
      <w:r w:rsidR="00A524C8">
        <w:t xml:space="preserve"> energy recovery</w:t>
      </w:r>
      <w:r w:rsidR="00D834F9">
        <w:t xml:space="preserve"> is the last option before landfill, below that of the higher </w:t>
      </w:r>
      <w:r w:rsidR="00C55E34">
        <w:t>categorised</w:t>
      </w:r>
      <w:r w:rsidR="00D834F9">
        <w:t xml:space="preserve"> techniques such as minimization, reusing and recycling</w:t>
      </w:r>
      <w:sdt>
        <w:sdtPr>
          <w:id w:val="-1085614514"/>
          <w:citation/>
        </w:sdtPr>
        <w:sdtContent>
          <w:r w:rsidR="00B77D6B">
            <w:fldChar w:fldCharType="begin"/>
          </w:r>
          <w:r w:rsidR="00B77D6B">
            <w:instrText xml:space="preserve"> CITATION wra08 \l 2057 </w:instrText>
          </w:r>
          <w:r w:rsidR="00B77D6B">
            <w:fldChar w:fldCharType="separate"/>
          </w:r>
          <w:r w:rsidR="00AC3D11">
            <w:rPr>
              <w:noProof/>
            </w:rPr>
            <w:t xml:space="preserve"> </w:t>
          </w:r>
          <w:r w:rsidR="00AC3D11" w:rsidRPr="00AC3D11">
            <w:rPr>
              <w:noProof/>
            </w:rPr>
            <w:t>(wrap.org, 2008)</w:t>
          </w:r>
          <w:r w:rsidR="00B77D6B">
            <w:fldChar w:fldCharType="end"/>
          </w:r>
        </w:sdtContent>
      </w:sdt>
      <w:r w:rsidR="00D834F9">
        <w:t>.</w:t>
      </w:r>
      <w:r w:rsidR="00D02060">
        <w:t xml:space="preserve"> </w:t>
      </w:r>
    </w:p>
    <w:p w14:paraId="46B4545B" w14:textId="20676604" w:rsidR="00B72FEE" w:rsidRDefault="00B72FEE" w:rsidP="00B72FEE">
      <w:pPr>
        <w:pStyle w:val="Heading3"/>
      </w:pPr>
      <w:bookmarkStart w:id="7" w:name="_Toc39461636"/>
      <w:r>
        <w:t>Recycling</w:t>
      </w:r>
      <w:bookmarkEnd w:id="7"/>
      <w:r>
        <w:t xml:space="preserve"> </w:t>
      </w:r>
    </w:p>
    <w:p w14:paraId="6DC31760" w14:textId="29857A77" w:rsidR="00F21EE3" w:rsidRDefault="00F21EE3" w:rsidP="00F21EE3"/>
    <w:p w14:paraId="00B7E8DF" w14:textId="314705D0" w:rsidR="00C55E34" w:rsidRDefault="00E60E52" w:rsidP="00E07A1E">
      <w:pPr>
        <w:jc w:val="both"/>
      </w:pPr>
      <w:r>
        <w:t>The products that are recycled in store are car</w:t>
      </w:r>
      <w:r w:rsidR="00E53972">
        <w:t>d</w:t>
      </w:r>
      <w:r>
        <w:t xml:space="preserve">board, mixed recyclables and paper cups. </w:t>
      </w:r>
      <w:r w:rsidR="00F40287">
        <w:t xml:space="preserve"> This id due to the external partners than deal with the waste. Along with general waste Veolia also transport</w:t>
      </w:r>
      <w:r w:rsidR="00E53972">
        <w:t>s</w:t>
      </w:r>
      <w:r w:rsidR="00F40287">
        <w:t xml:space="preserve"> the mixed recyclables to a recycling plant where they are sorted and recycled.</w:t>
      </w:r>
      <w:r>
        <w:t xml:space="preserve"> Car</w:t>
      </w:r>
      <w:r w:rsidR="00E53972">
        <w:t>d</w:t>
      </w:r>
      <w:r>
        <w:t xml:space="preserve">board and plastic as separated and dealt with accordingly. </w:t>
      </w:r>
      <w:r w:rsidR="00F40287">
        <w:t xml:space="preserve">Paper cups contain a plastic lining and difficult to recycle so or separated and sent to a specialist </w:t>
      </w:r>
      <w:r w:rsidR="00F40287">
        <w:lastRenderedPageBreak/>
        <w:t>plant to recover the materials. Martin Br</w:t>
      </w:r>
      <w:r w:rsidR="00901E58">
        <w:t>o</w:t>
      </w:r>
      <w:r w:rsidR="00F40287">
        <w:t>wer is the company in which provide</w:t>
      </w:r>
      <w:r w:rsidR="00E53972">
        <w:t>s</w:t>
      </w:r>
      <w:r w:rsidR="00F40287">
        <w:t xml:space="preserve"> the deliveries to this franchise of McDonalds. After delivery they simultaneously act as </w:t>
      </w:r>
      <w:r w:rsidR="00E07A1E">
        <w:t>waste removal taking back</w:t>
      </w:r>
      <w:r w:rsidR="00F40287">
        <w:t xml:space="preserve"> the paper cups and carboard from the store</w:t>
      </w:r>
      <w:sdt>
        <w:sdtPr>
          <w:id w:val="-1850326412"/>
          <w:citation/>
        </w:sdtPr>
        <w:sdtContent>
          <w:r w:rsidR="005D2482">
            <w:fldChar w:fldCharType="begin"/>
          </w:r>
          <w:r w:rsidR="005D2482">
            <w:instrText xml:space="preserve"> CITATION Bro19 \l 2057 </w:instrText>
          </w:r>
          <w:r w:rsidR="005D2482">
            <w:fldChar w:fldCharType="separate"/>
          </w:r>
          <w:r w:rsidR="00AC3D11">
            <w:rPr>
              <w:noProof/>
            </w:rPr>
            <w:t xml:space="preserve"> </w:t>
          </w:r>
          <w:r w:rsidR="00AC3D11" w:rsidRPr="00AC3D11">
            <w:rPr>
              <w:noProof/>
            </w:rPr>
            <w:t>(Brown, 2019)</w:t>
          </w:r>
          <w:r w:rsidR="005D2482">
            <w:fldChar w:fldCharType="end"/>
          </w:r>
        </w:sdtContent>
      </w:sdt>
      <w:r w:rsidR="00E07A1E">
        <w:t>.</w:t>
      </w:r>
    </w:p>
    <w:p w14:paraId="431A9677" w14:textId="2C9CF59D" w:rsidR="00F21EE3" w:rsidRPr="00163D69" w:rsidRDefault="00F21EE3" w:rsidP="00163D69"/>
    <w:p w14:paraId="376A8715" w14:textId="62B04C2E" w:rsidR="00B72FEE" w:rsidRDefault="00B72FEE" w:rsidP="00B72FEE">
      <w:pPr>
        <w:pStyle w:val="Heading3"/>
      </w:pPr>
      <w:bookmarkStart w:id="8" w:name="_Toc39461637"/>
      <w:r>
        <w:t>Food waste</w:t>
      </w:r>
      <w:r w:rsidR="003255D8">
        <w:t xml:space="preserve"> </w:t>
      </w:r>
      <w:r w:rsidR="00F21EE3">
        <w:t>&amp; used cooking oil</w:t>
      </w:r>
      <w:bookmarkEnd w:id="8"/>
      <w:r w:rsidR="00F21EE3">
        <w:t xml:space="preserve"> </w:t>
      </w:r>
      <w:r w:rsidR="003255D8">
        <w:t xml:space="preserve">   </w:t>
      </w:r>
    </w:p>
    <w:p w14:paraId="0E419CE4" w14:textId="0A1AF71A" w:rsidR="00F21EE3" w:rsidRDefault="00F21EE3" w:rsidP="00F21EE3"/>
    <w:p w14:paraId="47865EA3" w14:textId="12991568" w:rsidR="00B6320E" w:rsidRDefault="00B6320E" w:rsidP="008B185F">
      <w:pPr>
        <w:jc w:val="both"/>
      </w:pPr>
      <w:r>
        <w:t>As a restaurant</w:t>
      </w:r>
      <w:r w:rsidR="00E53972">
        <w:t>,</w:t>
      </w:r>
      <w:r>
        <w:t xml:space="preserve"> a large proportion of it</w:t>
      </w:r>
      <w:r w:rsidR="00E53972">
        <w:t>s</w:t>
      </w:r>
      <w:r>
        <w:t xml:space="preserve"> waste will be in the form of food waste. This can be in the form of unused food that has pasted it best before date,</w:t>
      </w:r>
      <w:r w:rsidR="00ED7F10">
        <w:t xml:space="preserve"> raw and cooked</w:t>
      </w:r>
      <w:r>
        <w:t xml:space="preserve"> food that is unfit for sale</w:t>
      </w:r>
      <w:r w:rsidR="00ED7F10">
        <w:t xml:space="preserve">, </w:t>
      </w:r>
      <w:r>
        <w:t>as well as the food leftover by customers. The food waste is later collected by Martin Br</w:t>
      </w:r>
      <w:r w:rsidR="00901E58">
        <w:t>o</w:t>
      </w:r>
      <w:r>
        <w:t>wer who transport</w:t>
      </w:r>
      <w:r w:rsidR="00E53972">
        <w:t>s</w:t>
      </w:r>
      <w:r>
        <w:t xml:space="preserve"> the food waste to anaerobic digestion plants </w:t>
      </w:r>
      <w:proofErr w:type="spellStart"/>
      <w:r w:rsidR="00E53972">
        <w:t>tha</w:t>
      </w:r>
      <w:proofErr w:type="spellEnd"/>
      <w:r>
        <w:t xml:space="preserve"> produce</w:t>
      </w:r>
      <w:r w:rsidR="00ED7F10">
        <w:t xml:space="preserve"> utilise the gas produced</w:t>
      </w:r>
      <w:r>
        <w:t xml:space="preserve"> for power generation. </w:t>
      </w:r>
    </w:p>
    <w:p w14:paraId="52FA4DEA" w14:textId="4EF6F3E1" w:rsidR="00152B50" w:rsidRPr="00152B50" w:rsidRDefault="00ED7F10" w:rsidP="00901E58">
      <w:pPr>
        <w:jc w:val="both"/>
      </w:pPr>
      <w:r>
        <w:t xml:space="preserve">All the vats in the restaurant use large quantities of cooking oil. The cooking oils are regularly filtered but once it has completed its use, the oils are taken by Martin </w:t>
      </w:r>
      <w:r w:rsidR="00901E58">
        <w:t>B</w:t>
      </w:r>
      <w:r>
        <w:t>r</w:t>
      </w:r>
      <w:r w:rsidR="00901E58">
        <w:t>o</w:t>
      </w:r>
      <w:r>
        <w:t>wer and Olleco. These companies</w:t>
      </w:r>
      <w:r w:rsidR="00E53972">
        <w:t>,</w:t>
      </w:r>
      <w:r>
        <w:t xml:space="preserve"> in fact</w:t>
      </w:r>
      <w:r w:rsidR="00E53972">
        <w:t>,</w:t>
      </w:r>
      <w:r>
        <w:t xml:space="preserve"> use the waste oils in the production of biofuels to run their vehicle delivery and waste collection fleets</w:t>
      </w:r>
      <w:sdt>
        <w:sdtPr>
          <w:id w:val="818464658"/>
          <w:citation/>
        </w:sdtPr>
        <w:sdtContent>
          <w:r w:rsidR="005D2482">
            <w:fldChar w:fldCharType="begin"/>
          </w:r>
          <w:r w:rsidR="005D2482">
            <w:instrText xml:space="preserve"> CITATION Bro19 \l 2057 </w:instrText>
          </w:r>
          <w:r w:rsidR="005D2482">
            <w:fldChar w:fldCharType="separate"/>
          </w:r>
          <w:r w:rsidR="00AC3D11">
            <w:rPr>
              <w:noProof/>
            </w:rPr>
            <w:t xml:space="preserve"> </w:t>
          </w:r>
          <w:r w:rsidR="00AC3D11" w:rsidRPr="00AC3D11">
            <w:rPr>
              <w:noProof/>
            </w:rPr>
            <w:t>(Brown, 2019)</w:t>
          </w:r>
          <w:r w:rsidR="005D2482">
            <w:fldChar w:fldCharType="end"/>
          </w:r>
        </w:sdtContent>
      </w:sdt>
      <w:r>
        <w:t>.</w:t>
      </w:r>
    </w:p>
    <w:p w14:paraId="49A416EA" w14:textId="2D37CCF2" w:rsidR="00152B50" w:rsidRDefault="00165218" w:rsidP="00163D69">
      <w:pPr>
        <w:pStyle w:val="Heading1"/>
      </w:pPr>
      <w:bookmarkStart w:id="9" w:name="_Toc39461638"/>
      <w:r>
        <w:t xml:space="preserve">Spent </w:t>
      </w:r>
      <w:r w:rsidR="00DC7582">
        <w:t>Coffee Grounds</w:t>
      </w:r>
      <w:bookmarkEnd w:id="9"/>
    </w:p>
    <w:p w14:paraId="4D69F0AA" w14:textId="74428A0A" w:rsidR="002B5BD5" w:rsidRDefault="002B5BD5" w:rsidP="002B5BD5"/>
    <w:p w14:paraId="4CDD4AFC" w14:textId="1D70D39B" w:rsidR="00F21C4B" w:rsidRDefault="002B5BD5" w:rsidP="00D06B1F">
      <w:pPr>
        <w:jc w:val="both"/>
      </w:pPr>
      <w:r>
        <w:t xml:space="preserve">As an employee </w:t>
      </w:r>
      <w:r w:rsidR="00005595">
        <w:t>at</w:t>
      </w:r>
      <w:r>
        <w:t xml:space="preserve"> McDonalds, the author discovered through procedures</w:t>
      </w:r>
      <w:r w:rsidR="003E78A2">
        <w:t xml:space="preserve"> routinely conducted </w:t>
      </w:r>
      <w:r w:rsidR="004400D3">
        <w:t>regarding</w:t>
      </w:r>
      <w:r>
        <w:t xml:space="preserve"> waste carried out daily</w:t>
      </w:r>
      <w:r w:rsidR="004400D3">
        <w:t xml:space="preserve"> were</w:t>
      </w:r>
      <w:r w:rsidR="003E78A2">
        <w:t xml:space="preserve"> seen to</w:t>
      </w:r>
      <w:r>
        <w:t xml:space="preserve"> </w:t>
      </w:r>
      <w:r w:rsidR="003E78A2">
        <w:t xml:space="preserve">neglect a waste product, coffee grounds. </w:t>
      </w:r>
      <w:r w:rsidR="00D834F9">
        <w:t>In the previous chapter</w:t>
      </w:r>
      <w:r w:rsidR="003E78A2">
        <w:t xml:space="preserve">, all the other waste products have been </w:t>
      </w:r>
      <w:r w:rsidR="00D06B1F">
        <w:t>categorised</w:t>
      </w:r>
      <w:r w:rsidR="003E78A2">
        <w:t xml:space="preserve"> and dealt with appropriately. Whether this may be for energy recovery or recycling, each material or product had </w:t>
      </w:r>
      <w:r w:rsidR="00005595">
        <w:t>a location of disposal on site</w:t>
      </w:r>
      <w:r w:rsidR="003E78A2">
        <w:t>. There was confusion to the disposal of coffee grounds produced on site.</w:t>
      </w:r>
      <w:r w:rsidR="00005595">
        <w:t xml:space="preserve"> Coffee grounds are classed as unavoidable </w:t>
      </w:r>
      <w:r w:rsidR="00D06B1F">
        <w:t>food waste</w:t>
      </w:r>
      <w:r w:rsidR="00005595">
        <w:t xml:space="preserve"> since they are the </w:t>
      </w:r>
      <w:r w:rsidR="004400D3">
        <w:t>solid residue of the brewing process of coffee. This</w:t>
      </w:r>
      <w:r w:rsidR="00D06B1F">
        <w:t xml:space="preserve"> </w:t>
      </w:r>
      <w:r w:rsidR="004400D3">
        <w:t>led</w:t>
      </w:r>
      <w:r w:rsidR="00D06B1F">
        <w:t xml:space="preserve"> to the assumption that they should be combined with the other food waste products.</w:t>
      </w:r>
      <w:r w:rsidR="00005595">
        <w:t xml:space="preserve"> </w:t>
      </w:r>
      <w:r w:rsidR="004400D3">
        <w:t>The managers expressed that coffee grounds were accepted as part of the food waste. Therefore, the only other possible disposal off coffee grounds in store was to combine it with the general waste.</w:t>
      </w:r>
      <w:r w:rsidR="00F21C4B">
        <w:t xml:space="preserve"> </w:t>
      </w:r>
      <w:r w:rsidR="004400D3">
        <w:t xml:space="preserve">The coffee grounds were also seen to be </w:t>
      </w:r>
      <w:r w:rsidR="00F21C4B">
        <w:t>disposed</w:t>
      </w:r>
      <w:r w:rsidR="004400D3">
        <w:t xml:space="preserve"> of in significant volumes, prompting the research into different </w:t>
      </w:r>
      <w:r w:rsidR="00F21C4B">
        <w:t>applications</w:t>
      </w:r>
      <w:r w:rsidR="004400D3">
        <w:t xml:space="preserve">. </w:t>
      </w:r>
      <w:r w:rsidR="00E61E46">
        <w:t>McDonalds have been seen to be at the forefront of good practise in waste management techniques and should seek to do this further by tackling their large volumes of coffee waste.</w:t>
      </w:r>
    </w:p>
    <w:p w14:paraId="33433CA9" w14:textId="300B853A" w:rsidR="00F66F3A" w:rsidRPr="00F66F3A" w:rsidRDefault="00F21C4B" w:rsidP="00F21C4B">
      <w:pPr>
        <w:jc w:val="both"/>
      </w:pPr>
      <w:r>
        <w:lastRenderedPageBreak/>
        <w:t>Aside from researching the alternative application to replace that of general waste disposal, there are several factors that contribute to the reasoning to the relevance of such an investigation</w:t>
      </w:r>
      <w:r w:rsidR="00F27EA8">
        <w:t xml:space="preserve"> such as legal requirements, environmental impact and the social and economic benefits. </w:t>
      </w:r>
    </w:p>
    <w:p w14:paraId="596667D1" w14:textId="3CD33FD4" w:rsidR="00D73BDF" w:rsidRDefault="007A6775" w:rsidP="003D139B">
      <w:pPr>
        <w:pStyle w:val="Heading2"/>
      </w:pPr>
      <w:bookmarkStart w:id="10" w:name="_Toc39461639"/>
      <w:r>
        <w:t>Compliance with law</w:t>
      </w:r>
      <w:r w:rsidR="00F66F3A">
        <w:t xml:space="preserve"> and nationwide targets</w:t>
      </w:r>
      <w:bookmarkEnd w:id="10"/>
    </w:p>
    <w:p w14:paraId="0F446D7A" w14:textId="786C5AAA" w:rsidR="00F21C4B" w:rsidRDefault="00F21C4B" w:rsidP="00F21C4B"/>
    <w:p w14:paraId="42B716AC" w14:textId="6C07F04F" w:rsidR="006609B8" w:rsidRDefault="00F21C4B" w:rsidP="00E61E46">
      <w:pPr>
        <w:jc w:val="both"/>
      </w:pPr>
      <w:r>
        <w:t>WRAP</w:t>
      </w:r>
      <w:r w:rsidR="00B4483E">
        <w:t xml:space="preserve"> have produced a food waste reduction roadmap to aid in the lowering of volumes in food waste. WRAP is </w:t>
      </w:r>
      <w:r w:rsidR="00296FE9">
        <w:t>an organisation that</w:t>
      </w:r>
      <w:r>
        <w:t xml:space="preserve"> is </w:t>
      </w:r>
      <w:r w:rsidR="00757301">
        <w:t>dedicated to the independent observation of workplace standards based on international and local laws regarding health and safety, legal requirements and environmental practices</w:t>
      </w:r>
      <w:sdt>
        <w:sdtPr>
          <w:id w:val="-187458052"/>
          <w:citation/>
        </w:sdtPr>
        <w:sdtContent>
          <w:r w:rsidR="00757301">
            <w:fldChar w:fldCharType="begin"/>
          </w:r>
          <w:r w:rsidR="00E53972">
            <w:instrText xml:space="preserve">CITATION Wor20 \l 2057 </w:instrText>
          </w:r>
          <w:r w:rsidR="00757301">
            <w:fldChar w:fldCharType="separate"/>
          </w:r>
          <w:r w:rsidR="00AC3D11">
            <w:rPr>
              <w:noProof/>
            </w:rPr>
            <w:t xml:space="preserve"> </w:t>
          </w:r>
          <w:r w:rsidR="00AC3D11" w:rsidRPr="00AC3D11">
            <w:rPr>
              <w:noProof/>
            </w:rPr>
            <w:t>(Worldwide Responsible Accredited Production, 2020)</w:t>
          </w:r>
          <w:r w:rsidR="00757301">
            <w:fldChar w:fldCharType="end"/>
          </w:r>
        </w:sdtContent>
      </w:sdt>
      <w:r w:rsidR="005379F5">
        <w:t>.</w:t>
      </w:r>
      <w:r w:rsidR="00E61E46">
        <w:t xml:space="preserve"> </w:t>
      </w:r>
      <w:r w:rsidR="00296FE9">
        <w:t xml:space="preserve">The roadmap’s purpose is to seek large food associated </w:t>
      </w:r>
      <w:r w:rsidR="00BF3842">
        <w:t>businesses</w:t>
      </w:r>
      <w:r w:rsidR="00296FE9">
        <w:t xml:space="preserve"> </w:t>
      </w:r>
      <w:r w:rsidR="00BF3842">
        <w:t>with</w:t>
      </w:r>
      <w:r w:rsidR="00296FE9">
        <w:t xml:space="preserve"> the aim to</w:t>
      </w:r>
      <w:r w:rsidR="00BF3842">
        <w:t xml:space="preserve"> get them to</w:t>
      </w:r>
      <w:r w:rsidR="00296FE9">
        <w:t xml:space="preserve"> </w:t>
      </w:r>
      <w:r w:rsidR="00BF3842">
        <w:t>record</w:t>
      </w:r>
      <w:r w:rsidR="005B411A">
        <w:t xml:space="preserve">, </w:t>
      </w:r>
      <w:r w:rsidR="00BF3842">
        <w:t xml:space="preserve">act </w:t>
      </w:r>
      <w:r w:rsidR="005B411A">
        <w:t xml:space="preserve">and set targets </w:t>
      </w:r>
      <w:r w:rsidR="00BF3842">
        <w:t xml:space="preserve">on their food waste. The targets set by WRAP in 2018 </w:t>
      </w:r>
      <w:r w:rsidR="00E61E46">
        <w:t>were</w:t>
      </w:r>
      <w:r w:rsidR="00BF3842">
        <w:t xml:space="preserve"> to reach 50% of the businesses to act on their food waste by September 2019, 75% of businesses by 2022 and 100% of businesses by 2026.</w:t>
      </w:r>
      <w:r w:rsidR="005B411A">
        <w:t xml:space="preserve"> The overall aim for all these businesses</w:t>
      </w:r>
      <w:r w:rsidR="008027E7">
        <w:t xml:space="preserve"> is</w:t>
      </w:r>
      <w:r w:rsidR="005B411A">
        <w:t xml:space="preserve"> to be acting on their targets</w:t>
      </w:r>
      <w:r w:rsidR="008027E7">
        <w:t xml:space="preserve"> by 2030</w:t>
      </w:r>
      <w:sdt>
        <w:sdtPr>
          <w:id w:val="454529449"/>
          <w:citation/>
        </w:sdtPr>
        <w:sdtContent>
          <w:r w:rsidR="00276D73">
            <w:fldChar w:fldCharType="begin"/>
          </w:r>
          <w:r w:rsidR="008027E7">
            <w:instrText xml:space="preserve">CITATION WRA18 \l 2057 </w:instrText>
          </w:r>
          <w:r w:rsidR="00276D73">
            <w:fldChar w:fldCharType="separate"/>
          </w:r>
          <w:r w:rsidR="00AC3D11">
            <w:rPr>
              <w:noProof/>
            </w:rPr>
            <w:t xml:space="preserve"> </w:t>
          </w:r>
          <w:r w:rsidR="00AC3D11" w:rsidRPr="00AC3D11">
            <w:rPr>
              <w:noProof/>
            </w:rPr>
            <w:t>(wrap.org, 2018)</w:t>
          </w:r>
          <w:r w:rsidR="00276D73">
            <w:fldChar w:fldCharType="end"/>
          </w:r>
        </w:sdtContent>
      </w:sdt>
      <w:r w:rsidR="008027E7">
        <w:t>.</w:t>
      </w:r>
      <w:r w:rsidR="005F7A75">
        <w:t xml:space="preserve"> These targets are in association with the working towards </w:t>
      </w:r>
      <w:proofErr w:type="spellStart"/>
      <w:r w:rsidR="005F7A75">
        <w:t>Courtauld</w:t>
      </w:r>
      <w:proofErr w:type="spellEnd"/>
      <w:r w:rsidR="005F7A75">
        <w:t xml:space="preserve"> 2025</w:t>
      </w:r>
      <w:r w:rsidR="00775F93">
        <w:t xml:space="preserve"> objective,</w:t>
      </w:r>
      <w:r w:rsidR="004F50E9">
        <w:t xml:space="preserve"> whose </w:t>
      </w:r>
      <w:r w:rsidR="005F7A75">
        <w:t>aim is to have reached a 40% reduction</w:t>
      </w:r>
      <w:r w:rsidR="004F50E9">
        <w:t xml:space="preserve"> in</w:t>
      </w:r>
      <w:r w:rsidR="00E53972">
        <w:t xml:space="preserve"> the</w:t>
      </w:r>
      <w:r w:rsidR="004F50E9">
        <w:t xml:space="preserve"> quantity of food waste produced</w:t>
      </w:r>
      <w:r w:rsidR="005F7A75">
        <w:t xml:space="preserve"> in the UK by 2025. The reduction </w:t>
      </w:r>
      <w:r w:rsidR="005379F5">
        <w:t>goals</w:t>
      </w:r>
      <w:r w:rsidR="005F7A75">
        <w:t xml:space="preserve"> are </w:t>
      </w:r>
      <w:r w:rsidR="00E53972">
        <w:t>centred</w:t>
      </w:r>
      <w:r w:rsidR="005F7A75">
        <w:t xml:space="preserve"> around the </w:t>
      </w:r>
      <w:r w:rsidR="005379F5">
        <w:t>food waste</w:t>
      </w:r>
      <w:r w:rsidR="005F7A75">
        <w:t xml:space="preserve"> produced in 2007 using it as a baseline to set these targets</w:t>
      </w:r>
      <w:sdt>
        <w:sdtPr>
          <w:id w:val="1225954773"/>
          <w:citation/>
        </w:sdtPr>
        <w:sdtContent>
          <w:r w:rsidR="005F7A75">
            <w:fldChar w:fldCharType="begin"/>
          </w:r>
          <w:r w:rsidR="005F7A75">
            <w:instrText xml:space="preserve"> CITATION WRA18 \l 2057 </w:instrText>
          </w:r>
          <w:r w:rsidR="005F7A75">
            <w:fldChar w:fldCharType="separate"/>
          </w:r>
          <w:r w:rsidR="00AC3D11">
            <w:rPr>
              <w:noProof/>
            </w:rPr>
            <w:t xml:space="preserve"> </w:t>
          </w:r>
          <w:r w:rsidR="00AC3D11" w:rsidRPr="00AC3D11">
            <w:rPr>
              <w:noProof/>
            </w:rPr>
            <w:t>(wrap.org, 2018)</w:t>
          </w:r>
          <w:r w:rsidR="005F7A75">
            <w:fldChar w:fldCharType="end"/>
          </w:r>
        </w:sdtContent>
      </w:sdt>
      <w:r w:rsidR="005F7A75">
        <w:t>.</w:t>
      </w:r>
    </w:p>
    <w:p w14:paraId="38D257F4" w14:textId="792B4F74" w:rsidR="008B185F" w:rsidRDefault="006609B8" w:rsidP="00980446">
      <w:pPr>
        <w:jc w:val="both"/>
      </w:pPr>
      <w:r>
        <w:t>M</w:t>
      </w:r>
      <w:r w:rsidR="00775F93">
        <w:t>cDonalds</w:t>
      </w:r>
      <w:r w:rsidR="00E61E46">
        <w:t xml:space="preserve"> current procedure includes several</w:t>
      </w:r>
      <w:r w:rsidR="00775F93">
        <w:t xml:space="preserve"> food wastes counts per day, recording raw food waste, cooked food waste and the food </w:t>
      </w:r>
      <w:r w:rsidR="00D31AA2">
        <w:t xml:space="preserve">returned by customers. These food items are stored in bins located at several points within the store and then counted and recorded when appropriate. As these food items are unused these </w:t>
      </w:r>
      <w:r w:rsidR="003D22C2">
        <w:t>food waste</w:t>
      </w:r>
      <w:r w:rsidR="00D31AA2">
        <w:t xml:space="preserve"> counts are </w:t>
      </w:r>
      <w:r w:rsidR="00E61E46">
        <w:t xml:space="preserve">means of </w:t>
      </w:r>
      <w:r w:rsidR="00D31AA2">
        <w:t>measur</w:t>
      </w:r>
      <w:r w:rsidR="00E61E46">
        <w:t>ing</w:t>
      </w:r>
      <w:r w:rsidR="00D31AA2">
        <w:t xml:space="preserve"> </w:t>
      </w:r>
      <w:r w:rsidR="00E61E46">
        <w:t>and</w:t>
      </w:r>
      <w:r w:rsidR="00D31AA2">
        <w:t xml:space="preserve"> calculating the costs </w:t>
      </w:r>
      <w:r w:rsidR="00E61E46">
        <w:t>associated with the loss in profit</w:t>
      </w:r>
      <w:r w:rsidR="00D31AA2">
        <w:t xml:space="preserve">. As spent coffee grounds are a </w:t>
      </w:r>
      <w:r w:rsidR="003D22C2">
        <w:t>by-product</w:t>
      </w:r>
      <w:r w:rsidR="00D31AA2">
        <w:t xml:space="preserve"> of brewing </w:t>
      </w:r>
      <w:r w:rsidR="003D22C2">
        <w:t>coffee,</w:t>
      </w:r>
      <w:r w:rsidR="00D31AA2">
        <w:t xml:space="preserve"> they do not have a negative </w:t>
      </w:r>
      <w:r w:rsidR="008B185F">
        <w:t>loss</w:t>
      </w:r>
      <w:r w:rsidR="00D31AA2">
        <w:t xml:space="preserve"> as they have already had they value extracted</w:t>
      </w:r>
      <w:r w:rsidR="008B185F">
        <w:t xml:space="preserve">. </w:t>
      </w:r>
      <w:r w:rsidR="00E61E46">
        <w:t xml:space="preserve">This has resulted in </w:t>
      </w:r>
      <w:r w:rsidR="008B185F">
        <w:t>coffee grounds being</w:t>
      </w:r>
      <w:r w:rsidR="00E61E46">
        <w:t xml:space="preserve"> neglect</w:t>
      </w:r>
      <w:r w:rsidR="008B185F">
        <w:t>ed from food waste counts and being recorded</w:t>
      </w:r>
      <w:r w:rsidR="00E61E46">
        <w:t>.</w:t>
      </w:r>
      <w:r w:rsidR="008B185F">
        <w:t xml:space="preserve"> </w:t>
      </w:r>
      <w:r w:rsidR="00E61E46">
        <w:t xml:space="preserve">Recording this waste would further aid in </w:t>
      </w:r>
      <w:r w:rsidR="008B185F">
        <w:t xml:space="preserve">determining the best application appreciate to its disposal. </w:t>
      </w:r>
    </w:p>
    <w:p w14:paraId="698C8214" w14:textId="11CE5FC3" w:rsidR="00F27EA8" w:rsidRDefault="008B185F" w:rsidP="00F27EA8">
      <w:pPr>
        <w:jc w:val="both"/>
      </w:pPr>
      <w:r>
        <w:t>Under European legislation, directive 2008/98/EC states that correct waste management where applicable should be used such as recycling and energy recovery</w:t>
      </w:r>
      <w:r w:rsidR="00EE1339">
        <w:t>. This was implemented to</w:t>
      </w:r>
      <w:r>
        <w:t xml:space="preserve"> reduce harm </w:t>
      </w:r>
      <w:r w:rsidR="00EE1339">
        <w:t>to health and the environment</w:t>
      </w:r>
      <w:r w:rsidR="00EE1339" w:rsidRPr="00EE1339">
        <w:t xml:space="preserve"> </w:t>
      </w:r>
      <w:sdt>
        <w:sdtPr>
          <w:id w:val="-891580606"/>
          <w:citation/>
        </w:sdtPr>
        <w:sdtContent>
          <w:r w:rsidR="00EE1339">
            <w:fldChar w:fldCharType="begin"/>
          </w:r>
          <w:r w:rsidR="00EE1339">
            <w:instrText xml:space="preserve"> CITATION EUR08 \l 2057 </w:instrText>
          </w:r>
          <w:r w:rsidR="00EE1339">
            <w:fldChar w:fldCharType="separate"/>
          </w:r>
          <w:r w:rsidR="00AC3D11" w:rsidRPr="00AC3D11">
            <w:rPr>
              <w:noProof/>
            </w:rPr>
            <w:t>(EUR-Lex, 2008)</w:t>
          </w:r>
          <w:r w:rsidR="00EE1339">
            <w:fldChar w:fldCharType="end"/>
          </w:r>
        </w:sdtContent>
      </w:sdt>
      <w:r w:rsidR="00EE1339">
        <w:t>.</w:t>
      </w:r>
      <w:r>
        <w:t xml:space="preserve"> </w:t>
      </w:r>
      <w:r w:rsidR="00EE1339">
        <w:t xml:space="preserve">This legislation produced a hierarchy in which waste management techniques are categorised </w:t>
      </w:r>
      <w:r w:rsidR="00EE1339">
        <w:lastRenderedPageBreak/>
        <w:t xml:space="preserve">in order of priority, with waste prevention as the most desirable at the top, to disposal to landfill at the bottom. This hierarchy has been integrated with UK law. </w:t>
      </w:r>
      <w:r>
        <w:t xml:space="preserve"> </w:t>
      </w:r>
    </w:p>
    <w:p w14:paraId="315D25BB" w14:textId="77777777" w:rsidR="00901E58" w:rsidRDefault="00EE1339" w:rsidP="00901E58">
      <w:pPr>
        <w:keepNext/>
        <w:jc w:val="center"/>
      </w:pPr>
      <w:r>
        <w:br/>
      </w:r>
      <w:r>
        <w:rPr>
          <w:noProof/>
        </w:rPr>
        <w:drawing>
          <wp:inline distT="0" distB="0" distL="0" distR="0" wp14:anchorId="575AA13A" wp14:editId="44072569">
            <wp:extent cx="5080884" cy="3922442"/>
            <wp:effectExtent l="0" t="0" r="5715" b="1905"/>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ood_and_Drink_hierarchy-e1530014766182.jpg"/>
                    <pic:cNvPicPr/>
                  </pic:nvPicPr>
                  <pic:blipFill>
                    <a:blip r:embed="rId10">
                      <a:extLst>
                        <a:ext uri="{28A0092B-C50C-407E-A947-70E740481C1C}">
                          <a14:useLocalDpi xmlns:a14="http://schemas.microsoft.com/office/drawing/2010/main" val="0"/>
                        </a:ext>
                      </a:extLst>
                    </a:blip>
                    <a:stretch>
                      <a:fillRect/>
                    </a:stretch>
                  </pic:blipFill>
                  <pic:spPr>
                    <a:xfrm>
                      <a:off x="0" y="0"/>
                      <a:ext cx="5120853" cy="3953298"/>
                    </a:xfrm>
                    <a:prstGeom prst="rect">
                      <a:avLst/>
                    </a:prstGeom>
                  </pic:spPr>
                </pic:pic>
              </a:graphicData>
            </a:graphic>
          </wp:inline>
        </w:drawing>
      </w:r>
    </w:p>
    <w:p w14:paraId="0D941652" w14:textId="764F976F" w:rsidR="008B185F" w:rsidRDefault="00901E58" w:rsidP="00901E58">
      <w:pPr>
        <w:pStyle w:val="Caption"/>
        <w:jc w:val="center"/>
      </w:pPr>
      <w:r>
        <w:t xml:space="preserve">Figure </w:t>
      </w:r>
      <w:fldSimple w:instr=" SEQ Figure \* ARABIC ">
        <w:r w:rsidR="00F65BC6">
          <w:rPr>
            <w:noProof/>
          </w:rPr>
          <w:t>2</w:t>
        </w:r>
      </w:fldSimple>
      <w:r w:rsidR="005D2482">
        <w:t xml:space="preserve"> (Food waste hierarchy</w:t>
      </w:r>
      <w:sdt>
        <w:sdtPr>
          <w:id w:val="-1812703335"/>
          <w:citation/>
        </w:sdtPr>
        <w:sdtContent>
          <w:r w:rsidR="005D2482">
            <w:fldChar w:fldCharType="begin"/>
          </w:r>
          <w:r w:rsidR="005D2482">
            <w:instrText xml:space="preserve"> CITATION wra08 \l 2057 </w:instrText>
          </w:r>
          <w:r w:rsidR="005D2482">
            <w:fldChar w:fldCharType="separate"/>
          </w:r>
          <w:r w:rsidR="00AC3D11">
            <w:rPr>
              <w:noProof/>
            </w:rPr>
            <w:t xml:space="preserve"> </w:t>
          </w:r>
          <w:r w:rsidR="00AC3D11" w:rsidRPr="00AC3D11">
            <w:rPr>
              <w:noProof/>
            </w:rPr>
            <w:t>(wrap.org, 2008)</w:t>
          </w:r>
          <w:r w:rsidR="005D2482">
            <w:fldChar w:fldCharType="end"/>
          </w:r>
        </w:sdtContent>
      </w:sdt>
      <w:r w:rsidR="005D2482">
        <w:t>)</w:t>
      </w:r>
    </w:p>
    <w:p w14:paraId="722C00C2" w14:textId="25BBF079" w:rsidR="00F27EA8" w:rsidRDefault="00F27EA8" w:rsidP="00F27EA8">
      <w:pPr>
        <w:tabs>
          <w:tab w:val="left" w:pos="2595"/>
          <w:tab w:val="center" w:pos="4513"/>
        </w:tabs>
        <w:jc w:val="both"/>
      </w:pPr>
      <w:r>
        <w:t>Failure to utilise or reduce food waste is a complete waste of energy. Vast amounts of energy and resources are used from growing food, all the way to the customer. Some of these including energy and water used in the farming and harvesting stages of the process continuing to packaging and distribution of finished products</w:t>
      </w:r>
      <w:sdt>
        <w:sdtPr>
          <w:id w:val="1122958493"/>
          <w:citation/>
        </w:sdtPr>
        <w:sdtContent>
          <w:r>
            <w:fldChar w:fldCharType="begin"/>
          </w:r>
          <w:r>
            <w:instrText xml:space="preserve"> CITATION WWF19 \l 2057 </w:instrText>
          </w:r>
          <w:r>
            <w:fldChar w:fldCharType="separate"/>
          </w:r>
          <w:r w:rsidR="00AC3D11">
            <w:rPr>
              <w:noProof/>
            </w:rPr>
            <w:t xml:space="preserve"> </w:t>
          </w:r>
          <w:r w:rsidR="00AC3D11" w:rsidRPr="00AC3D11">
            <w:rPr>
              <w:noProof/>
            </w:rPr>
            <w:t>(WWF, 2019)</w:t>
          </w:r>
          <w:r>
            <w:fldChar w:fldCharType="end"/>
          </w:r>
        </w:sdtContent>
      </w:sdt>
      <w:r>
        <w:t xml:space="preserve">. Therefore, following the chart in figure 1, since coffee grounds </w:t>
      </w:r>
      <w:r w:rsidR="004A2088">
        <w:t>can’t</w:t>
      </w:r>
      <w:r>
        <w:t xml:space="preserve"> be </w:t>
      </w:r>
      <w:r w:rsidR="004A2088">
        <w:t>redistributed</w:t>
      </w:r>
      <w:r>
        <w:t xml:space="preserve"> as a food source</w:t>
      </w:r>
      <w:r w:rsidR="004A2088">
        <w:t xml:space="preserve">, the aim should be to </w:t>
      </w:r>
      <w:r w:rsidR="000354A2">
        <w:t>be recycled</w:t>
      </w:r>
      <w:r>
        <w:t xml:space="preserve"> </w:t>
      </w:r>
      <w:r w:rsidR="004A2088">
        <w:t xml:space="preserve">through anaerobic digestion </w:t>
      </w:r>
      <w:r w:rsidR="000354A2">
        <w:t>or</w:t>
      </w:r>
      <w:r w:rsidR="004A2088">
        <w:t xml:space="preserve"> some form of energy recovery above landfill or its current energy recovery from EFW plants.</w:t>
      </w:r>
    </w:p>
    <w:p w14:paraId="467C8D96" w14:textId="32A71A6F" w:rsidR="00CC3483" w:rsidRDefault="00CC3483" w:rsidP="009509D1"/>
    <w:p w14:paraId="5259D14B" w14:textId="1205D173" w:rsidR="007417D7" w:rsidRDefault="007417D7" w:rsidP="003D139B">
      <w:pPr>
        <w:pStyle w:val="Heading2"/>
      </w:pPr>
      <w:bookmarkStart w:id="11" w:name="_Toc39461640"/>
      <w:r>
        <w:t>Environmental impact</w:t>
      </w:r>
      <w:bookmarkEnd w:id="11"/>
    </w:p>
    <w:p w14:paraId="0440D9C9" w14:textId="77777777" w:rsidR="004A2088" w:rsidRPr="004A2088" w:rsidRDefault="004A2088" w:rsidP="004A2088"/>
    <w:p w14:paraId="60C5B6D8" w14:textId="7198D54A" w:rsidR="00C10F3B" w:rsidRPr="004C4992" w:rsidRDefault="00552E45" w:rsidP="003D6322">
      <w:pPr>
        <w:jc w:val="both"/>
      </w:pPr>
      <w:r>
        <w:t>Currently</w:t>
      </w:r>
      <w:r w:rsidR="00E53972">
        <w:t>,</w:t>
      </w:r>
      <w:r>
        <w:t xml:space="preserve"> it is estimated that a third of all food per year goes to waste.</w:t>
      </w:r>
      <w:r w:rsidR="003D22C2">
        <w:t xml:space="preserve"> </w:t>
      </w:r>
      <w:r w:rsidR="004C1BC7">
        <w:t>This statistic is extremely worrying food either doesn</w:t>
      </w:r>
      <w:r w:rsidR="00C10F3B">
        <w:t>’t continue</w:t>
      </w:r>
      <w:r w:rsidR="004C1BC7">
        <w:t xml:space="preserve"> post-harvest, retail and by consumers.</w:t>
      </w:r>
      <w:r w:rsidR="00C944A0">
        <w:t xml:space="preserve"> In developed countries such as the UK the main area of loss is in the retail and consumer </w:t>
      </w:r>
      <w:r w:rsidR="00C944A0">
        <w:lastRenderedPageBreak/>
        <w:t>sector with up to 40% of food going to waste</w:t>
      </w:r>
      <w:sdt>
        <w:sdtPr>
          <w:id w:val="-2051905857"/>
          <w:citation/>
        </w:sdtPr>
        <w:sdtContent>
          <w:r w:rsidR="00C944A0">
            <w:fldChar w:fldCharType="begin"/>
          </w:r>
          <w:r w:rsidR="00C944A0">
            <w:instrText xml:space="preserve"> CITATION FAO19 \l 2057 </w:instrText>
          </w:r>
          <w:r w:rsidR="00C944A0">
            <w:fldChar w:fldCharType="separate"/>
          </w:r>
          <w:r w:rsidR="00AC3D11">
            <w:rPr>
              <w:noProof/>
            </w:rPr>
            <w:t xml:space="preserve"> </w:t>
          </w:r>
          <w:r w:rsidR="00AC3D11" w:rsidRPr="00AC3D11">
            <w:rPr>
              <w:noProof/>
            </w:rPr>
            <w:t>(FAO, 2019)</w:t>
          </w:r>
          <w:r w:rsidR="00C944A0">
            <w:fldChar w:fldCharType="end"/>
          </w:r>
        </w:sdtContent>
      </w:sdt>
      <w:r w:rsidR="004A2088">
        <w:t>. A large proportion of this food waste ends up in landfill sites instead of anaerobic digestion plants.</w:t>
      </w:r>
      <w:r w:rsidR="00884AD4">
        <w:t xml:space="preserve"> Their decomposition produces methane</w:t>
      </w:r>
      <w:r w:rsidR="004A2088">
        <w:t xml:space="preserve"> </w:t>
      </w:r>
      <w:r w:rsidR="002A1701">
        <w:t>in an uncontrolled environment, releasing methane and other harmful greenhouse gases into the atmosphere.</w:t>
      </w:r>
      <w:r w:rsidR="00B020C0">
        <w:t xml:space="preserve"> These gases are more volatile producing a global warming effect 21 times greater than CO</w:t>
      </w:r>
      <w:r w:rsidR="00B020C0">
        <w:rPr>
          <w:vertAlign w:val="subscript"/>
        </w:rPr>
        <w:t>2</w:t>
      </w:r>
      <w:r w:rsidR="00B020C0">
        <w:t xml:space="preserve"> </w:t>
      </w:r>
      <w:sdt>
        <w:sdtPr>
          <w:id w:val="-398670892"/>
          <w:citation/>
        </w:sdtPr>
        <w:sdtContent>
          <w:r w:rsidR="009D6475">
            <w:fldChar w:fldCharType="begin"/>
          </w:r>
          <w:r w:rsidR="009D6475">
            <w:instrText xml:space="preserve"> CITATION Sim20 \l 2057 </w:instrText>
          </w:r>
          <w:r w:rsidR="009D6475">
            <w:fldChar w:fldCharType="separate"/>
          </w:r>
          <w:r w:rsidR="00AC3D11" w:rsidRPr="00AC3D11">
            <w:rPr>
              <w:noProof/>
            </w:rPr>
            <w:t>(Simpson, 2020)</w:t>
          </w:r>
          <w:r w:rsidR="009D6475">
            <w:fldChar w:fldCharType="end"/>
          </w:r>
        </w:sdtContent>
      </w:sdt>
      <w:r w:rsidR="003D6322">
        <w:t>.</w:t>
      </w:r>
      <w:r w:rsidR="003D6322">
        <w:rPr>
          <w:vertAlign w:val="subscript"/>
        </w:rPr>
        <w:t xml:space="preserve"> </w:t>
      </w:r>
      <w:r w:rsidR="003D6322">
        <w:t>Furthermore, a</w:t>
      </w:r>
      <w:r w:rsidR="00A06135">
        <w:t xml:space="preserve">n article published by the Resources, Conversation and Recycling journal </w:t>
      </w:r>
      <w:r w:rsidR="006609B8">
        <w:t xml:space="preserve">discovered that is was common </w:t>
      </w:r>
      <w:r w:rsidR="008548F1">
        <w:t>that the spent coffee grounds produced by</w:t>
      </w:r>
      <w:r w:rsidR="006609B8">
        <w:t xml:space="preserve"> coffee shops and food chains</w:t>
      </w:r>
      <w:r w:rsidR="00F87540">
        <w:t xml:space="preserve"> </w:t>
      </w:r>
      <w:r w:rsidR="00E53972">
        <w:t>are</w:t>
      </w:r>
      <w:r w:rsidR="00F87540">
        <w:t xml:space="preserve"> simply disposed of</w:t>
      </w:r>
      <w:r w:rsidR="008548F1">
        <w:t>. It</w:t>
      </w:r>
      <w:r w:rsidR="00E53972">
        <w:t>’</w:t>
      </w:r>
      <w:r w:rsidR="008548F1">
        <w:t>s</w:t>
      </w:r>
      <w:r w:rsidR="00F87540">
        <w:t xml:space="preserve"> </w:t>
      </w:r>
      <w:r w:rsidR="008548F1">
        <w:t>mixed</w:t>
      </w:r>
      <w:r w:rsidR="00F87540">
        <w:t xml:space="preserve"> with general waste only </w:t>
      </w:r>
      <w:r w:rsidR="003536B0">
        <w:t xml:space="preserve">to </w:t>
      </w:r>
      <w:r w:rsidR="00F87540">
        <w:t>end up at landfill site</w:t>
      </w:r>
      <w:r w:rsidR="003536B0">
        <w:t>s</w:t>
      </w:r>
      <w:r w:rsidR="00F87540">
        <w:t xml:space="preserve"> where it can cause harm</w:t>
      </w:r>
      <w:r w:rsidR="003536B0">
        <w:t>,</w:t>
      </w:r>
      <w:r w:rsidR="00F87540">
        <w:t xml:space="preserve"> not</w:t>
      </w:r>
      <w:r w:rsidR="003536B0">
        <w:t xml:space="preserve"> providing</w:t>
      </w:r>
      <w:r w:rsidR="00E53972">
        <w:t xml:space="preserve"> a</w:t>
      </w:r>
      <w:r w:rsidR="003536B0">
        <w:t xml:space="preserve"> </w:t>
      </w:r>
      <w:r w:rsidR="00F87540">
        <w:t>sustainable solution</w:t>
      </w:r>
      <w:sdt>
        <w:sdtPr>
          <w:id w:val="1106774657"/>
          <w:citation/>
        </w:sdtPr>
        <w:sdtContent>
          <w:r w:rsidR="00F87540">
            <w:fldChar w:fldCharType="begin"/>
          </w:r>
          <w:r w:rsidR="00F87540">
            <w:instrText xml:space="preserve"> CITATION Koo18 \l 2057 </w:instrText>
          </w:r>
          <w:r w:rsidR="00F87540">
            <w:fldChar w:fldCharType="separate"/>
          </w:r>
          <w:r w:rsidR="00AC3D11">
            <w:rPr>
              <w:noProof/>
            </w:rPr>
            <w:t xml:space="preserve"> </w:t>
          </w:r>
          <w:r w:rsidR="00AC3D11" w:rsidRPr="00AC3D11">
            <w:rPr>
              <w:noProof/>
            </w:rPr>
            <w:t>(Kookos, 2018)</w:t>
          </w:r>
          <w:r w:rsidR="00F87540">
            <w:fldChar w:fldCharType="end"/>
          </w:r>
        </w:sdtContent>
      </w:sdt>
      <w:r w:rsidR="00F87540">
        <w:t xml:space="preserve">. </w:t>
      </w:r>
      <w:r w:rsidR="003D6322">
        <w:t>If</w:t>
      </w:r>
      <w:r w:rsidR="004A2088">
        <w:t xml:space="preserve"> coffee grounds are deposited </w:t>
      </w:r>
      <w:r w:rsidR="004C4992">
        <w:t>into</w:t>
      </w:r>
      <w:r w:rsidR="004A2088">
        <w:t xml:space="preserve"> landfill </w:t>
      </w:r>
      <w:r w:rsidR="003D6322">
        <w:t xml:space="preserve">sites, they have the same effect as food waste as they are all made up </w:t>
      </w:r>
      <w:r w:rsidR="00E53972">
        <w:t>of</w:t>
      </w:r>
      <w:r w:rsidR="003D6322">
        <w:t xml:space="preserve"> organic matter. Prior to the recent</w:t>
      </w:r>
      <w:r w:rsidR="004C4992">
        <w:t xml:space="preserve"> external</w:t>
      </w:r>
      <w:r w:rsidR="003D6322">
        <w:t xml:space="preserve"> change by McDonalds to use energy from waste plants, the disposal of coffee ground </w:t>
      </w:r>
      <w:r w:rsidR="00C10F3B">
        <w:t>was</w:t>
      </w:r>
      <w:r w:rsidR="003D6322">
        <w:t xml:space="preserve"> sent to landfill the same as many other food chains. </w:t>
      </w:r>
      <w:r w:rsidR="00C10F3B">
        <w:t xml:space="preserve">To reduce </w:t>
      </w:r>
      <w:r w:rsidR="004C4992">
        <w:t>the quantity of these gases, the utilisation of alternative methods to coffee grounds needs to be explored to reduce the vast volumes of organic matter that are disposed of inefficiently and harmfully.</w:t>
      </w:r>
    </w:p>
    <w:p w14:paraId="34897437" w14:textId="00168A0D" w:rsidR="00A06135" w:rsidRDefault="00D31AA2" w:rsidP="004A2088">
      <w:pPr>
        <w:tabs>
          <w:tab w:val="left" w:pos="2595"/>
          <w:tab w:val="center" w:pos="4513"/>
        </w:tabs>
        <w:jc w:val="both"/>
      </w:pPr>
      <w:r>
        <w:t>Upon a visit the author attended at Viridor, a local EFW plant, the educ</w:t>
      </w:r>
      <w:r w:rsidR="00BA0466">
        <w:t xml:space="preserve">ational </w:t>
      </w:r>
      <w:r w:rsidR="003D22C2">
        <w:t>officer</w:t>
      </w:r>
      <w:r w:rsidR="00BA0466">
        <w:t xml:space="preserve"> </w:t>
      </w:r>
      <w:r w:rsidR="003D22C2">
        <w:t>stated</w:t>
      </w:r>
      <w:r w:rsidR="00BA0466">
        <w:t xml:space="preserve"> that the general waste is not inspected or sorted on site. They assume that the consumers themselves have followed the correct recycling procedures. Due to this the incineration that takes place is under the assumption of certain materials and quantities present. They do not account for organic matter to be </w:t>
      </w:r>
      <w:proofErr w:type="spellStart"/>
      <w:r w:rsidR="00BA0466">
        <w:t>be</w:t>
      </w:r>
      <w:proofErr w:type="spellEnd"/>
      <w:r w:rsidR="00BA0466">
        <w:t xml:space="preserve"> mixed with general waste</w:t>
      </w:r>
      <w:r w:rsidR="004A2088">
        <w:t>. This affects the properties of the fuel source, resulting in a less efficient incineration</w:t>
      </w:r>
      <w:sdt>
        <w:sdtPr>
          <w:id w:val="2063824928"/>
          <w:citation/>
        </w:sdtPr>
        <w:sdtContent>
          <w:r w:rsidR="009D6475">
            <w:fldChar w:fldCharType="begin"/>
          </w:r>
          <w:r w:rsidR="009D6475">
            <w:instrText xml:space="preserve">CITATION Vir20 \l 2057 </w:instrText>
          </w:r>
          <w:r w:rsidR="009D6475">
            <w:fldChar w:fldCharType="separate"/>
          </w:r>
          <w:r w:rsidR="00AC3D11">
            <w:rPr>
              <w:noProof/>
            </w:rPr>
            <w:t xml:space="preserve"> </w:t>
          </w:r>
          <w:r w:rsidR="00AC3D11" w:rsidRPr="00AC3D11">
            <w:rPr>
              <w:noProof/>
            </w:rPr>
            <w:t>(Viridor, 2020)</w:t>
          </w:r>
          <w:r w:rsidR="009D6475">
            <w:fldChar w:fldCharType="end"/>
          </w:r>
        </w:sdtContent>
      </w:sdt>
      <w:r w:rsidR="009D6475">
        <w:t>.</w:t>
      </w:r>
      <w:r w:rsidR="00BA0466">
        <w:t xml:space="preserve"> </w:t>
      </w:r>
    </w:p>
    <w:p w14:paraId="6D5E2AE6" w14:textId="19CBD903" w:rsidR="00A336A3" w:rsidRDefault="00A336A3" w:rsidP="003D139B">
      <w:pPr>
        <w:pStyle w:val="Heading3"/>
        <w:numPr>
          <w:ilvl w:val="0"/>
          <w:numId w:val="0"/>
        </w:numPr>
      </w:pPr>
    </w:p>
    <w:p w14:paraId="2E2AB267" w14:textId="77777777" w:rsidR="00A336A3" w:rsidRPr="00D73BDF" w:rsidRDefault="00A336A3" w:rsidP="004C1BC7">
      <w:pPr>
        <w:tabs>
          <w:tab w:val="left" w:pos="2595"/>
          <w:tab w:val="center" w:pos="4513"/>
        </w:tabs>
      </w:pPr>
    </w:p>
    <w:p w14:paraId="069F2526" w14:textId="35EC55FC" w:rsidR="00642E16" w:rsidRDefault="00642E16" w:rsidP="00462B41">
      <w:pPr>
        <w:pStyle w:val="Heading2"/>
      </w:pPr>
      <w:bookmarkStart w:id="12" w:name="_Toc39461641"/>
      <w:r>
        <w:t>Economical profit</w:t>
      </w:r>
      <w:bookmarkEnd w:id="12"/>
    </w:p>
    <w:p w14:paraId="46AB72D9" w14:textId="3A61C18E" w:rsidR="004C4992" w:rsidRDefault="004C4992" w:rsidP="004F5A36">
      <w:pPr>
        <w:jc w:val="both"/>
      </w:pPr>
    </w:p>
    <w:p w14:paraId="534B2C71" w14:textId="6AD69E7C" w:rsidR="004C4992" w:rsidRDefault="004C4992" w:rsidP="004F5A36">
      <w:pPr>
        <w:jc w:val="both"/>
      </w:pPr>
      <w:r>
        <w:t xml:space="preserve">Investing in alternative applications to spent coffee grounds could present several economic benefits. </w:t>
      </w:r>
      <w:r w:rsidR="005D2482">
        <w:t>Firstly,</w:t>
      </w:r>
      <w:r>
        <w:t xml:space="preserve"> due to the large </w:t>
      </w:r>
      <w:r w:rsidR="005D2482">
        <w:t>volumes</w:t>
      </w:r>
      <w:r>
        <w:t xml:space="preserve"> of waste produced by McDonalds there are </w:t>
      </w:r>
      <w:r w:rsidR="005D2482">
        <w:t>substantial</w:t>
      </w:r>
      <w:r>
        <w:t xml:space="preserve"> costs associate</w:t>
      </w:r>
      <w:r w:rsidR="005D2482">
        <w:t>d</w:t>
      </w:r>
      <w:r>
        <w:t xml:space="preserve"> with their removal. </w:t>
      </w:r>
      <w:r w:rsidR="005D2482">
        <w:t>T</w:t>
      </w:r>
      <w:r w:rsidR="00A5042B">
        <w:t>his store</w:t>
      </w:r>
      <w:r w:rsidR="005D2482">
        <w:t xml:space="preserve"> annually</w:t>
      </w:r>
      <w:r w:rsidR="00A5042B">
        <w:t xml:space="preserve"> pays upwards of £9,000 </w:t>
      </w:r>
      <w:r w:rsidR="005D2482">
        <w:t xml:space="preserve">to remove </w:t>
      </w:r>
      <w:r w:rsidR="00A5042B">
        <w:t>compacted general waste which after t</w:t>
      </w:r>
      <w:r w:rsidR="004F5A36">
        <w:t xml:space="preserve">ax costs over £11,000. Each compacted waste taken away is weighed and is charged according to its weight. The reduction in </w:t>
      </w:r>
      <w:r w:rsidR="005D2482">
        <w:t>large volumes of coffee grounds mixed with general waste will lower its weigh and relative cost</w:t>
      </w:r>
      <w:r w:rsidR="004F5A36">
        <w:t xml:space="preserve">. </w:t>
      </w:r>
      <w:r w:rsidR="005D2482">
        <w:t>General</w:t>
      </w:r>
      <w:r w:rsidR="004F5A36">
        <w:t xml:space="preserve"> waste </w:t>
      </w:r>
      <w:r w:rsidR="005D2482">
        <w:t>disposal</w:t>
      </w:r>
      <w:r w:rsidR="004F5A36">
        <w:t xml:space="preserve"> compared to the removal of plastics and other </w:t>
      </w:r>
      <w:r w:rsidR="005D2482">
        <w:lastRenderedPageBreak/>
        <w:t xml:space="preserve">mixed </w:t>
      </w:r>
      <w:r w:rsidR="004F5A36">
        <w:t xml:space="preserve">recyclables is far </w:t>
      </w:r>
      <w:r w:rsidR="000321A4">
        <w:t>more costly</w:t>
      </w:r>
      <w:r w:rsidR="005D2482">
        <w:t xml:space="preserve"> to remove as there is less value in the product</w:t>
      </w:r>
      <w:r w:rsidR="004F5A36">
        <w:t>. If an external company recycle</w:t>
      </w:r>
      <w:r w:rsidR="005D2482">
        <w:t>d</w:t>
      </w:r>
      <w:r w:rsidR="004F5A36">
        <w:t xml:space="preserve"> the coffee grounds</w:t>
      </w:r>
      <w:r w:rsidR="00BC7AB4">
        <w:t>,</w:t>
      </w:r>
      <w:r w:rsidR="004F5A36">
        <w:t xml:space="preserve"> the cost of removal would be less than its current disposal</w:t>
      </w:r>
      <w:r w:rsidR="005D2482">
        <w:t xml:space="preserve"> as they would benefit</w:t>
      </w:r>
      <w:r w:rsidR="00BC7AB4">
        <w:t xml:space="preserve"> from the value of the product they make</w:t>
      </w:r>
      <w:r w:rsidR="004F5A36">
        <w:t>.</w:t>
      </w:r>
    </w:p>
    <w:p w14:paraId="28584859" w14:textId="596D1C8A" w:rsidR="004F5A36" w:rsidRPr="004C4992" w:rsidRDefault="004F5A36" w:rsidP="004F5A36">
      <w:pPr>
        <w:jc w:val="both"/>
      </w:pPr>
      <w:r>
        <w:t>If the quantity of spent coffee grounds</w:t>
      </w:r>
      <w:r w:rsidR="00BC7AB4">
        <w:t xml:space="preserve"> produced</w:t>
      </w:r>
      <w:r>
        <w:t xml:space="preserve"> were large enough to validate McDonalds </w:t>
      </w:r>
      <w:r w:rsidR="00BC7AB4">
        <w:t>developing</w:t>
      </w:r>
      <w:r>
        <w:t xml:space="preserve"> </w:t>
      </w:r>
      <w:r w:rsidR="00BC7AB4">
        <w:t>their</w:t>
      </w:r>
      <w:r>
        <w:t xml:space="preserve"> own form or recycling</w:t>
      </w:r>
      <w:r w:rsidR="00BC7AB4">
        <w:t>,</w:t>
      </w:r>
      <w:r>
        <w:t xml:space="preserve"> it would save money</w:t>
      </w:r>
      <w:r w:rsidR="00BC7AB4">
        <w:t xml:space="preserve"> as there would be no respective disposal costs and profiting from generating a product of value</w:t>
      </w:r>
      <w:r>
        <w:t xml:space="preserve"> </w:t>
      </w:r>
    </w:p>
    <w:p w14:paraId="5EE2969D" w14:textId="21F00DF7" w:rsidR="00152B50" w:rsidRPr="00152B50" w:rsidRDefault="00152B50" w:rsidP="00152B50"/>
    <w:p w14:paraId="3F2D902A" w14:textId="5B245E5E" w:rsidR="00642E16" w:rsidRDefault="00462B41" w:rsidP="00462B41">
      <w:pPr>
        <w:pStyle w:val="Heading2"/>
      </w:pPr>
      <w:bookmarkStart w:id="13" w:name="_Toc39461642"/>
      <w:r>
        <w:t>Social impacts</w:t>
      </w:r>
      <w:bookmarkEnd w:id="13"/>
    </w:p>
    <w:p w14:paraId="1D453323" w14:textId="20D3C318" w:rsidR="00152B50" w:rsidRDefault="00152B50" w:rsidP="00152B50"/>
    <w:p w14:paraId="4DA77095" w14:textId="5509D3E2" w:rsidR="00725801" w:rsidRDefault="00C158C0" w:rsidP="00725801">
      <w:pPr>
        <w:jc w:val="both"/>
      </w:pPr>
      <w:r w:rsidRPr="00C158C0">
        <w:t>Business</w:t>
      </w:r>
      <w:r>
        <w:t>es</w:t>
      </w:r>
      <w:r w:rsidRPr="00C158C0">
        <w:t xml:space="preserve"> that </w:t>
      </w:r>
      <w:r w:rsidR="00725801">
        <w:t>are</w:t>
      </w:r>
      <w:r w:rsidRPr="00C158C0">
        <w:t xml:space="preserve"> </w:t>
      </w:r>
      <w:r w:rsidR="00725801" w:rsidRPr="00C158C0">
        <w:t>innovat</w:t>
      </w:r>
      <w:r w:rsidR="00725801">
        <w:t xml:space="preserve">ive </w:t>
      </w:r>
      <w:r w:rsidRPr="00C158C0">
        <w:t xml:space="preserve">and </w:t>
      </w:r>
      <w:r w:rsidR="00725801">
        <w:t>look</w:t>
      </w:r>
      <w:r w:rsidRPr="00C158C0">
        <w:t xml:space="preserve"> too preserve the environment and its resources can g</w:t>
      </w:r>
      <w:r w:rsidR="00725801">
        <w:t>ain</w:t>
      </w:r>
      <w:r w:rsidRPr="00C158C0">
        <w:t xml:space="preserve"> </w:t>
      </w:r>
      <w:r>
        <w:t xml:space="preserve">in </w:t>
      </w:r>
      <w:r w:rsidRPr="00C158C0">
        <w:t>mo</w:t>
      </w:r>
      <w:r>
        <w:t xml:space="preserve">re </w:t>
      </w:r>
      <w:r w:rsidRPr="00C158C0">
        <w:t>ways</w:t>
      </w:r>
      <w:r>
        <w:t xml:space="preserve"> than just</w:t>
      </w:r>
      <w:r w:rsidRPr="00C158C0">
        <w:t xml:space="preserve"> economical profit</w:t>
      </w:r>
      <w:r>
        <w:t>.</w:t>
      </w:r>
      <w:r w:rsidRPr="00C158C0">
        <w:t xml:space="preserve"> </w:t>
      </w:r>
      <w:r>
        <w:t>T</w:t>
      </w:r>
      <w:r w:rsidRPr="00C158C0">
        <w:t>hese changes and advancements</w:t>
      </w:r>
      <w:r w:rsidR="00725801">
        <w:t xml:space="preserve"> driven</w:t>
      </w:r>
      <w:r w:rsidRPr="00C158C0">
        <w:t xml:space="preserve"> at the heart of the company and show considerable impact </w:t>
      </w:r>
      <w:r>
        <w:t>c</w:t>
      </w:r>
      <w:r w:rsidRPr="00C158C0">
        <w:t>an indirectly benefit the business</w:t>
      </w:r>
      <w:r w:rsidR="00725801">
        <w:t xml:space="preserve"> as well as the environment</w:t>
      </w:r>
      <w:r w:rsidRPr="00C158C0">
        <w:t>.</w:t>
      </w:r>
      <w:r>
        <w:t xml:space="preserve"> The </w:t>
      </w:r>
      <w:r w:rsidRPr="00C158C0">
        <w:t>business can</w:t>
      </w:r>
      <w:r w:rsidR="00725801">
        <w:t xml:space="preserve"> then</w:t>
      </w:r>
      <w:r w:rsidRPr="00C158C0">
        <w:t xml:space="preserve"> be </w:t>
      </w:r>
      <w:r w:rsidR="00725801">
        <w:t>seen to be given</w:t>
      </w:r>
      <w:r w:rsidRPr="00C158C0">
        <w:t xml:space="preserve"> the status of a sustainable brand</w:t>
      </w:r>
      <w:r>
        <w:t>.</w:t>
      </w:r>
      <w:r w:rsidRPr="00C158C0">
        <w:t xml:space="preserve"> </w:t>
      </w:r>
      <w:r w:rsidR="00725801">
        <w:t>T</w:t>
      </w:r>
      <w:r w:rsidR="00725801" w:rsidRPr="00725801">
        <w:t>h</w:t>
      </w:r>
      <w:r w:rsidR="00725801">
        <w:t>e social impacts behind this “sustainable brand” quality would distinguish themselves from their competitors</w:t>
      </w:r>
      <w:r w:rsidR="00DC51B4">
        <w:t xml:space="preserve"> </w:t>
      </w:r>
      <w:sdt>
        <w:sdtPr>
          <w:id w:val="-57487485"/>
          <w:citation/>
        </w:sdtPr>
        <w:sdtContent>
          <w:r w:rsidR="00725801">
            <w:fldChar w:fldCharType="begin"/>
          </w:r>
          <w:r w:rsidR="00725801">
            <w:instrText xml:space="preserve">CITATION erc \l 2057 </w:instrText>
          </w:r>
          <w:r w:rsidR="00725801">
            <w:fldChar w:fldCharType="separate"/>
          </w:r>
          <w:r w:rsidR="00AC3D11" w:rsidRPr="00AC3D11">
            <w:rPr>
              <w:noProof/>
            </w:rPr>
            <w:t>(ercofusa, 2019)</w:t>
          </w:r>
          <w:r w:rsidR="00725801">
            <w:fldChar w:fldCharType="end"/>
          </w:r>
        </w:sdtContent>
      </w:sdt>
      <w:r w:rsidR="00725801">
        <w:t>. Moreover, this branding may bring customer loyalty</w:t>
      </w:r>
      <w:r w:rsidR="00DC51B4">
        <w:t xml:space="preserve"> if the business truly strives in making a difference</w:t>
      </w:r>
      <w:sdt>
        <w:sdtPr>
          <w:id w:val="-1655829787"/>
          <w:citation/>
        </w:sdtPr>
        <w:sdtContent>
          <w:r w:rsidR="00DC51B4">
            <w:fldChar w:fldCharType="begin"/>
          </w:r>
          <w:r w:rsidR="00DC51B4">
            <w:instrText xml:space="preserve"> CITATION AlL17 \l 2057 </w:instrText>
          </w:r>
          <w:r w:rsidR="00DC51B4">
            <w:fldChar w:fldCharType="separate"/>
          </w:r>
          <w:r w:rsidR="00AC3D11">
            <w:rPr>
              <w:noProof/>
            </w:rPr>
            <w:t xml:space="preserve"> </w:t>
          </w:r>
          <w:r w:rsidR="00AC3D11" w:rsidRPr="00AC3D11">
            <w:rPr>
              <w:noProof/>
            </w:rPr>
            <w:t>(Lannuzzi, 2017)</w:t>
          </w:r>
          <w:r w:rsidR="00DC51B4">
            <w:fldChar w:fldCharType="end"/>
          </w:r>
        </w:sdtContent>
      </w:sdt>
      <w:r w:rsidR="00DC51B4">
        <w:t>.</w:t>
      </w:r>
    </w:p>
    <w:p w14:paraId="0BEE921D" w14:textId="7CC66668" w:rsidR="000E2F1A" w:rsidRDefault="000E2F1A" w:rsidP="00725801">
      <w:pPr>
        <w:jc w:val="both"/>
      </w:pPr>
      <w:r>
        <w:t xml:space="preserve">As </w:t>
      </w:r>
      <w:r w:rsidR="008A54BB">
        <w:t>McDonalds</w:t>
      </w:r>
      <w:r>
        <w:t xml:space="preserve"> is such a large restaurant chain</w:t>
      </w:r>
      <w:r w:rsidR="008A54BB">
        <w:t xml:space="preserve"> these changes would be seen by their millions of customers. As mentioned in section 2.3 where existing waste separation takes place it not only aids the company in its own waste management but teaches and exposes customers to good practi</w:t>
      </w:r>
      <w:r w:rsidR="00D93612">
        <w:t>c</w:t>
      </w:r>
      <w:r w:rsidR="008A54BB">
        <w:t xml:space="preserve">e. </w:t>
      </w:r>
      <w:r w:rsidR="007A5DF8">
        <w:t>Additional</w:t>
      </w:r>
      <w:r w:rsidR="008A54BB">
        <w:t xml:space="preserve"> changes within the store</w:t>
      </w:r>
      <w:r w:rsidR="007A5DF8">
        <w:t xml:space="preserve"> would also be seen, presenting awareness and need to protect and preserve the environment.</w:t>
      </w:r>
      <w:r w:rsidR="00515AAA">
        <w:t xml:space="preserve"> McDonalds is just one of many major restaurant chains. The </w:t>
      </w:r>
      <w:r w:rsidR="000354A2">
        <w:t>implementation</w:t>
      </w:r>
      <w:r w:rsidR="00515AAA">
        <w:t xml:space="preserve"> of sustainable techniques by one</w:t>
      </w:r>
      <w:r w:rsidR="000354A2">
        <w:t xml:space="preserve"> company</w:t>
      </w:r>
      <w:r w:rsidR="00515AAA">
        <w:t xml:space="preserve"> would drive the development of the remaining businesses. </w:t>
      </w:r>
      <w:r w:rsidR="002510ED">
        <w:t>Competition</w:t>
      </w:r>
      <w:r w:rsidR="00515AAA">
        <w:t xml:space="preserve"> b</w:t>
      </w:r>
      <w:r w:rsidR="002510ED">
        <w:t>etween</w:t>
      </w:r>
      <w:r w:rsidR="00515AAA">
        <w:t xml:space="preserve"> businesses is </w:t>
      </w:r>
      <w:r w:rsidR="002510ED">
        <w:t>beneficial</w:t>
      </w:r>
      <w:r w:rsidR="00515AAA">
        <w:t xml:space="preserve"> in driving innovation </w:t>
      </w:r>
      <w:sdt>
        <w:sdtPr>
          <w:id w:val="-2072265355"/>
          <w:citation/>
        </w:sdtPr>
        <w:sdtContent>
          <w:r w:rsidR="00515AAA">
            <w:fldChar w:fldCharType="begin"/>
          </w:r>
          <w:r w:rsidR="00515AAA">
            <w:instrText xml:space="preserve"> CITATION Nic10 \l 2057 </w:instrText>
          </w:r>
          <w:r w:rsidR="00515AAA">
            <w:fldChar w:fldCharType="separate"/>
          </w:r>
          <w:r w:rsidR="00AC3D11" w:rsidRPr="00AC3D11">
            <w:rPr>
              <w:noProof/>
            </w:rPr>
            <w:t>(Nicholas, 2010)</w:t>
          </w:r>
          <w:r w:rsidR="00515AAA">
            <w:fldChar w:fldCharType="end"/>
          </w:r>
        </w:sdtContent>
      </w:sdt>
      <w:r w:rsidR="00D06B1F">
        <w:t>.</w:t>
      </w:r>
      <w:r w:rsidR="000321A4">
        <w:t xml:space="preserve"> By ad</w:t>
      </w:r>
      <w:r w:rsidR="00D93612">
        <w:t>o</w:t>
      </w:r>
      <w:r w:rsidR="000321A4">
        <w:t>pting more environmentally disposal methods the drive by other companies would increase, increasing the sustainability of the food sector as a whole.</w:t>
      </w:r>
      <w:r w:rsidR="007A5DF8">
        <w:t xml:space="preserve">  </w:t>
      </w:r>
      <w:r w:rsidR="008A54BB">
        <w:t xml:space="preserve"> </w:t>
      </w:r>
    </w:p>
    <w:p w14:paraId="76F03CBE" w14:textId="2B799AB9" w:rsidR="00C158C0" w:rsidRPr="00152B50" w:rsidRDefault="00C158C0" w:rsidP="00152B50">
      <w:r w:rsidRPr="00C158C0">
        <w:t xml:space="preserve"> </w:t>
      </w:r>
    </w:p>
    <w:p w14:paraId="7F334B86" w14:textId="092896AD" w:rsidR="00BE6A70" w:rsidRDefault="00BE6A70" w:rsidP="000620EC"/>
    <w:p w14:paraId="6A5BF370" w14:textId="77777777" w:rsidR="00D4473F" w:rsidRPr="00D4473F" w:rsidRDefault="00D4473F" w:rsidP="00D4473F"/>
    <w:p w14:paraId="571EE83B" w14:textId="7CFF351C" w:rsidR="00DE17D1" w:rsidRDefault="00642E16" w:rsidP="00B753F2">
      <w:pPr>
        <w:pStyle w:val="Heading1"/>
      </w:pPr>
      <w:bookmarkStart w:id="14" w:name="_Toc39461643"/>
      <w:r>
        <w:lastRenderedPageBreak/>
        <w:t>A</w:t>
      </w:r>
      <w:r w:rsidR="004E63D6">
        <w:t>lternative A</w:t>
      </w:r>
      <w:r>
        <w:t>pplications</w:t>
      </w:r>
      <w:bookmarkEnd w:id="14"/>
    </w:p>
    <w:p w14:paraId="65A5655C" w14:textId="5690784B" w:rsidR="00E97D79" w:rsidRDefault="00E97D79" w:rsidP="00E97D79"/>
    <w:p w14:paraId="7F63B0E1" w14:textId="2BD59BC9" w:rsidR="00E97D79" w:rsidRDefault="00E97D79" w:rsidP="00272CB8">
      <w:pPr>
        <w:jc w:val="both"/>
        <w:rPr>
          <w:color w:val="FF0000"/>
        </w:rPr>
      </w:pPr>
      <w:r>
        <w:t xml:space="preserve">The use of </w:t>
      </w:r>
      <w:r w:rsidR="009A64A1">
        <w:t xml:space="preserve">technological advancements towards </w:t>
      </w:r>
      <w:r>
        <w:t>spent coffee grounds h</w:t>
      </w:r>
      <w:r w:rsidR="009A64A1">
        <w:t>ave</w:t>
      </w:r>
      <w:r>
        <w:t xml:space="preserve"> </w:t>
      </w:r>
      <w:r w:rsidR="009A64A1">
        <w:t>solely</w:t>
      </w:r>
      <w:r>
        <w:t xml:space="preserve"> been developed </w:t>
      </w:r>
      <w:r w:rsidR="00CF2F61">
        <w:t>within the past decade</w:t>
      </w:r>
      <w:r w:rsidR="009A64A1">
        <w:t xml:space="preserve"> </w:t>
      </w:r>
      <w:r w:rsidR="00CF2F61">
        <w:t>and vastly increas</w:t>
      </w:r>
      <w:r w:rsidR="009B58CB">
        <w:t>ed</w:t>
      </w:r>
      <w:r w:rsidR="00CF2F61">
        <w:t xml:space="preserve"> over recent years. This sudden interest has been generated by the coffee industry itself and academics developing strategies</w:t>
      </w:r>
      <w:r w:rsidR="008D7B2F">
        <w:t xml:space="preserve"> </w:t>
      </w:r>
      <w:r w:rsidR="009A64A1">
        <w:t>presenting its</w:t>
      </w:r>
      <w:r w:rsidR="008D7B2F">
        <w:t xml:space="preserve"> true potential,</w:t>
      </w:r>
      <w:r w:rsidR="00CF2F61">
        <w:t xml:space="preserve"> highlighting the need for </w:t>
      </w:r>
      <w:r w:rsidR="008D7B2F">
        <w:t>further</w:t>
      </w:r>
      <w:r w:rsidR="00CF2F61">
        <w:t xml:space="preserve"> study and </w:t>
      </w:r>
      <w:r w:rsidR="008D7B2F">
        <w:t>development. Currently to validate new application</w:t>
      </w:r>
      <w:r w:rsidR="00272CB8">
        <w:t>’</w:t>
      </w:r>
      <w:r w:rsidR="008D7B2F">
        <w:t>s advancements two fundamental principles</w:t>
      </w:r>
      <w:r w:rsidR="009A64A1">
        <w:t xml:space="preserve"> need </w:t>
      </w:r>
      <w:r w:rsidR="008D7B2F">
        <w:t>to be considered</w:t>
      </w:r>
      <w:r w:rsidR="009A64A1">
        <w:t>,</w:t>
      </w:r>
      <w:r w:rsidR="008D7B2F">
        <w:t xml:space="preserve"> </w:t>
      </w:r>
      <w:r w:rsidR="00165218">
        <w:t>do</w:t>
      </w:r>
      <w:r w:rsidR="008D7B2F">
        <w:t xml:space="preserve"> the </w:t>
      </w:r>
      <w:r w:rsidR="0046647F">
        <w:t xml:space="preserve">possible </w:t>
      </w:r>
      <w:r w:rsidR="008D7B2F">
        <w:t xml:space="preserve">environmental and economic </w:t>
      </w:r>
      <w:r w:rsidR="0046647F">
        <w:t>achievement</w:t>
      </w:r>
      <w:r w:rsidR="009A64A1">
        <w:t xml:space="preserve">s </w:t>
      </w:r>
      <w:r w:rsidR="0046647F">
        <w:t>provid</w:t>
      </w:r>
      <w:r w:rsidR="009A64A1">
        <w:t>e</w:t>
      </w:r>
      <w:r w:rsidR="000F42D9">
        <w:t xml:space="preserve"> recognizable improvements than that of current techniques</w:t>
      </w:r>
      <w:r w:rsidR="00E64590">
        <w:t xml:space="preserve"> available</w:t>
      </w:r>
      <w:sdt>
        <w:sdtPr>
          <w:id w:val="33936314"/>
          <w:citation/>
        </w:sdtPr>
        <w:sdtContent>
          <w:r w:rsidR="00272CB8">
            <w:fldChar w:fldCharType="begin"/>
          </w:r>
          <w:r w:rsidR="00272CB8">
            <w:instrText xml:space="preserve"> CITATION Koo18 \l 2057 </w:instrText>
          </w:r>
          <w:r w:rsidR="00272CB8">
            <w:fldChar w:fldCharType="separate"/>
          </w:r>
          <w:r w:rsidR="00AC3D11">
            <w:rPr>
              <w:noProof/>
            </w:rPr>
            <w:t xml:space="preserve"> </w:t>
          </w:r>
          <w:r w:rsidR="00AC3D11" w:rsidRPr="00AC3D11">
            <w:rPr>
              <w:noProof/>
            </w:rPr>
            <w:t>(Kookos, 2018)</w:t>
          </w:r>
          <w:r w:rsidR="00272CB8">
            <w:fldChar w:fldCharType="end"/>
          </w:r>
        </w:sdtContent>
      </w:sdt>
      <w:r w:rsidR="00272CB8">
        <w:t>.</w:t>
      </w:r>
      <w:r w:rsidR="008D7B2F">
        <w:t xml:space="preserve"> </w:t>
      </w:r>
    </w:p>
    <w:p w14:paraId="7570A74E" w14:textId="22C7D1BF" w:rsidR="00165218" w:rsidRDefault="00165218" w:rsidP="00272CB8">
      <w:pPr>
        <w:jc w:val="both"/>
      </w:pPr>
      <w:r>
        <w:t>Each application has a unique method to extract value or energy from the spent coffee grounds.</w:t>
      </w:r>
      <w:r w:rsidR="000D4D41">
        <w:t xml:space="preserve"> In addition, each application h</w:t>
      </w:r>
      <w:r w:rsidR="000435D0">
        <w:t>as</w:t>
      </w:r>
      <w:r w:rsidR="000D4D41">
        <w:t xml:space="preserve"> its own area of requirement to replace that of existing methods.</w:t>
      </w:r>
    </w:p>
    <w:p w14:paraId="27CC07EB" w14:textId="77777777" w:rsidR="00272CB8" w:rsidRPr="00E97D79" w:rsidRDefault="00272CB8" w:rsidP="00272CB8">
      <w:pPr>
        <w:jc w:val="both"/>
      </w:pPr>
    </w:p>
    <w:p w14:paraId="0A50DECD" w14:textId="4FFED4CD" w:rsidR="00DE17D1" w:rsidRDefault="00147A92" w:rsidP="00DE17D1">
      <w:pPr>
        <w:pStyle w:val="Heading2"/>
      </w:pPr>
      <w:bookmarkStart w:id="15" w:name="_Toc39461644"/>
      <w:r>
        <w:t xml:space="preserve">Biofuel </w:t>
      </w:r>
      <w:r w:rsidR="00272CB8">
        <w:t xml:space="preserve">/ </w:t>
      </w:r>
      <w:r w:rsidR="00BE5A40">
        <w:t>Biodiesel</w:t>
      </w:r>
      <w:bookmarkEnd w:id="15"/>
    </w:p>
    <w:p w14:paraId="2F3BD01A" w14:textId="4A74E213" w:rsidR="00CD1FC8" w:rsidRDefault="00705F8C" w:rsidP="00954F80">
      <w:pPr>
        <w:pStyle w:val="Heading3"/>
      </w:pPr>
      <w:bookmarkStart w:id="16" w:name="_Toc39461645"/>
      <w:r>
        <w:t>Need and applications of biofuels</w:t>
      </w:r>
      <w:bookmarkEnd w:id="16"/>
    </w:p>
    <w:p w14:paraId="0111D297" w14:textId="77777777" w:rsidR="009A64A1" w:rsidRPr="009A64A1" w:rsidRDefault="009A64A1" w:rsidP="009A64A1"/>
    <w:p w14:paraId="661C252A" w14:textId="664612FF" w:rsidR="00A7449E" w:rsidRDefault="00980446" w:rsidP="003D2C6E">
      <w:pPr>
        <w:jc w:val="both"/>
      </w:pPr>
      <w:r>
        <w:t>What we consider</w:t>
      </w:r>
      <w:r w:rsidR="007861D0">
        <w:t xml:space="preserve"> as</w:t>
      </w:r>
      <w:r w:rsidR="00550E7C">
        <w:t xml:space="preserve"> </w:t>
      </w:r>
      <w:r>
        <w:t>biofuel</w:t>
      </w:r>
      <w:r w:rsidR="00550E7C">
        <w:t>s</w:t>
      </w:r>
      <w:r w:rsidR="007861D0">
        <w:t xml:space="preserve"> </w:t>
      </w:r>
      <w:r w:rsidR="00550E7C">
        <w:t>today</w:t>
      </w:r>
      <w:r>
        <w:t xml:space="preserve"> </w:t>
      </w:r>
      <w:r w:rsidR="00550E7C">
        <w:t xml:space="preserve">were </w:t>
      </w:r>
      <w:r w:rsidR="007861D0">
        <w:t>actually invented and widely used</w:t>
      </w:r>
      <w:r w:rsidR="00550E7C">
        <w:t xml:space="preserve"> previously</w:t>
      </w:r>
      <w:r w:rsidR="007861D0">
        <w:t xml:space="preserve"> in the late 1890s to early 1900’s</w:t>
      </w:r>
      <w:r w:rsidR="00550E7C">
        <w:t>. With the creation of the diesel engine</w:t>
      </w:r>
      <w:r w:rsidR="008725A7">
        <w:t>,</w:t>
      </w:r>
      <w:r w:rsidR="00550E7C">
        <w:t xml:space="preserve"> began the use of fuel like substances utilising peanut and vegetable oils</w:t>
      </w:r>
      <w:r w:rsidR="007861D0">
        <w:t xml:space="preserve">. These were then driven out by the </w:t>
      </w:r>
      <w:r w:rsidR="00BC7729">
        <w:t>production of petrol which proved a low-cost alternative</w:t>
      </w:r>
      <w:r w:rsidR="007861D0">
        <w:t xml:space="preserve"> </w:t>
      </w:r>
      <w:sdt>
        <w:sdtPr>
          <w:id w:val="1063989635"/>
          <w:citation/>
        </w:sdtPr>
        <w:sdtContent>
          <w:r w:rsidR="007861D0">
            <w:fldChar w:fldCharType="begin"/>
          </w:r>
          <w:r w:rsidR="007861D0">
            <w:instrText xml:space="preserve"> CITATION Pah05 \l 2057 </w:instrText>
          </w:r>
          <w:r w:rsidR="007861D0">
            <w:fldChar w:fldCharType="separate"/>
          </w:r>
          <w:r w:rsidR="00AC3D11" w:rsidRPr="00AC3D11">
            <w:rPr>
              <w:noProof/>
            </w:rPr>
            <w:t>(Pahl, 2005)</w:t>
          </w:r>
          <w:r w:rsidR="007861D0">
            <w:fldChar w:fldCharType="end"/>
          </w:r>
        </w:sdtContent>
      </w:sdt>
      <w:r w:rsidR="007861D0">
        <w:t xml:space="preserve"> </w:t>
      </w:r>
      <w:r w:rsidR="003D2C6E">
        <w:t xml:space="preserve">presenting no other reason for </w:t>
      </w:r>
      <w:r w:rsidR="008725A7">
        <w:t>consumers</w:t>
      </w:r>
      <w:r w:rsidR="003D2C6E">
        <w:t xml:space="preserve"> to need or want these substitute fuels. </w:t>
      </w:r>
      <w:r w:rsidR="00BF75AA">
        <w:t xml:space="preserve">Over the past few </w:t>
      </w:r>
      <w:r w:rsidR="002510ED">
        <w:t>decades’</w:t>
      </w:r>
      <w:r w:rsidR="00BF75AA">
        <w:t xml:space="preserve"> biofuels are now sort after to replace the depleting of the </w:t>
      </w:r>
      <w:proofErr w:type="spellStart"/>
      <w:r w:rsidR="00BF75AA">
        <w:t>worlds</w:t>
      </w:r>
      <w:proofErr w:type="spellEnd"/>
      <w:r w:rsidR="00BF75AA">
        <w:t xml:space="preserve"> oil reserves. Fuel prices </w:t>
      </w:r>
      <w:r w:rsidR="005526F1">
        <w:t>have increased</w:t>
      </w:r>
      <w:r w:rsidR="00BF75AA">
        <w:t xml:space="preserve"> and only set to increase </w:t>
      </w:r>
      <w:r w:rsidR="005526F1">
        <w:t xml:space="preserve">further </w:t>
      </w:r>
      <w:r w:rsidR="00BF75AA">
        <w:t xml:space="preserve">as </w:t>
      </w:r>
      <w:r w:rsidR="008725A7">
        <w:t>supplies</w:t>
      </w:r>
      <w:r w:rsidR="00BF75AA">
        <w:t xml:space="preserve"> become</w:t>
      </w:r>
      <w:r w:rsidR="005526F1">
        <w:t xml:space="preserve"> scarcer.</w:t>
      </w:r>
      <w:r w:rsidR="00BF75AA">
        <w:t xml:space="preserve"> </w:t>
      </w:r>
      <w:r w:rsidR="005526F1">
        <w:t>It wasn’t until the late 20</w:t>
      </w:r>
      <w:r w:rsidR="005526F1" w:rsidRPr="005526F1">
        <w:rPr>
          <w:vertAlign w:val="superscript"/>
        </w:rPr>
        <w:t>th</w:t>
      </w:r>
      <w:r w:rsidR="005526F1">
        <w:t xml:space="preserve"> century that the term </w:t>
      </w:r>
      <w:r w:rsidR="001B51BB">
        <w:t>biodiesel was given</w:t>
      </w:r>
      <w:sdt>
        <w:sdtPr>
          <w:id w:val="-853962643"/>
          <w:citation/>
        </w:sdtPr>
        <w:sdtContent>
          <w:r w:rsidR="001B51BB">
            <w:fldChar w:fldCharType="begin"/>
          </w:r>
          <w:r w:rsidR="001B51BB">
            <w:instrText xml:space="preserve"> CITATION Ven07 \l 2057 </w:instrText>
          </w:r>
          <w:r w:rsidR="001B51BB">
            <w:fldChar w:fldCharType="separate"/>
          </w:r>
          <w:r w:rsidR="00AC3D11">
            <w:rPr>
              <w:noProof/>
            </w:rPr>
            <w:t xml:space="preserve"> </w:t>
          </w:r>
          <w:r w:rsidR="00AC3D11" w:rsidRPr="00AC3D11">
            <w:rPr>
              <w:noProof/>
            </w:rPr>
            <w:t>(Ven Gerpen, et al., 2007)</w:t>
          </w:r>
          <w:r w:rsidR="001B51BB">
            <w:fldChar w:fldCharType="end"/>
          </w:r>
        </w:sdtContent>
      </w:sdt>
      <w:r w:rsidR="00BC7729">
        <w:t xml:space="preserve"> and the introduction of large-scale manufacturers grew in the early 2000’s.</w:t>
      </w:r>
      <w:r w:rsidR="008725A7">
        <w:t xml:space="preserve"> </w:t>
      </w:r>
    </w:p>
    <w:p w14:paraId="2BBFBE26" w14:textId="389F5DB4" w:rsidR="00DE17D1" w:rsidRDefault="00E52F13" w:rsidP="003D2C6E">
      <w:pPr>
        <w:jc w:val="both"/>
      </w:pPr>
      <w:r>
        <w:t>The introduction of</w:t>
      </w:r>
      <w:r w:rsidR="004E2610">
        <w:t xml:space="preserve"> the</w:t>
      </w:r>
      <w:r>
        <w:t xml:space="preserve"> electric car poses a long-term solution to zero emission vehicles. However, the current</w:t>
      </w:r>
      <w:r w:rsidR="004E2610">
        <w:t xml:space="preserve"> development in technology enables the exhaust emissions not to be produced at</w:t>
      </w:r>
      <w:r w:rsidR="00B70B51">
        <w:t xml:space="preserve"> vehicles geographical </w:t>
      </w:r>
      <w:r w:rsidR="004E2610">
        <w:t>location but at the point of its energy generation, essentially relocating the point of pollution</w:t>
      </w:r>
      <w:sdt>
        <w:sdtPr>
          <w:id w:val="280696667"/>
          <w:citation/>
        </w:sdtPr>
        <w:sdtContent>
          <w:r w:rsidR="004E2610">
            <w:fldChar w:fldCharType="begin"/>
          </w:r>
          <w:r w:rsidR="004E2610">
            <w:instrText xml:space="preserve"> CITATION Lav95 \l 2057 </w:instrText>
          </w:r>
          <w:r w:rsidR="004E2610">
            <w:fldChar w:fldCharType="separate"/>
          </w:r>
          <w:r w:rsidR="00AC3D11">
            <w:rPr>
              <w:noProof/>
            </w:rPr>
            <w:t xml:space="preserve"> </w:t>
          </w:r>
          <w:r w:rsidR="00AC3D11" w:rsidRPr="00AC3D11">
            <w:rPr>
              <w:noProof/>
            </w:rPr>
            <w:t>(Lave, et al., 1995)</w:t>
          </w:r>
          <w:r w:rsidR="004E2610">
            <w:fldChar w:fldCharType="end"/>
          </w:r>
        </w:sdtContent>
      </w:sdt>
      <w:r w:rsidR="004E2610">
        <w:t xml:space="preserve">.This however does considerably reduce the quantity of pollution as large-scale energy generation is more efficient than individual internal combustion engines. </w:t>
      </w:r>
      <w:r w:rsidR="00D00655">
        <w:t xml:space="preserve">Energy produced by renewable </w:t>
      </w:r>
      <w:r w:rsidR="00D00655">
        <w:lastRenderedPageBreak/>
        <w:t>projects power</w:t>
      </w:r>
      <w:r w:rsidR="00B70B51">
        <w:t>ing</w:t>
      </w:r>
      <w:r w:rsidR="00D00655">
        <w:t xml:space="preserve"> these electric vehicles would legitimize the zero-emission claim but a considerable expansion of these projects must be fully functional beforehand</w:t>
      </w:r>
      <w:sdt>
        <w:sdtPr>
          <w:id w:val="-449627822"/>
          <w:citation/>
        </w:sdtPr>
        <w:sdtContent>
          <w:r w:rsidR="00F763E7">
            <w:fldChar w:fldCharType="begin"/>
          </w:r>
          <w:r w:rsidR="00F763E7">
            <w:instrText xml:space="preserve"> CITATION Bel12 \l 2057 </w:instrText>
          </w:r>
          <w:r w:rsidR="00F763E7">
            <w:fldChar w:fldCharType="separate"/>
          </w:r>
          <w:r w:rsidR="00AC3D11">
            <w:rPr>
              <w:noProof/>
            </w:rPr>
            <w:t xml:space="preserve"> </w:t>
          </w:r>
          <w:r w:rsidR="00AC3D11" w:rsidRPr="00AC3D11">
            <w:rPr>
              <w:noProof/>
            </w:rPr>
            <w:t>(Bellekom, et al., 2012)</w:t>
          </w:r>
          <w:r w:rsidR="00F763E7">
            <w:fldChar w:fldCharType="end"/>
          </w:r>
        </w:sdtContent>
      </w:sdt>
      <w:r w:rsidR="00D00655">
        <w:t>.</w:t>
      </w:r>
      <w:r w:rsidR="004E2610">
        <w:t xml:space="preserve">  </w:t>
      </w:r>
      <w:r>
        <w:t xml:space="preserve"> </w:t>
      </w:r>
    </w:p>
    <w:p w14:paraId="06B9078D" w14:textId="57DBB7C1" w:rsidR="001634B3" w:rsidRDefault="00B70B51" w:rsidP="001634B3">
      <w:pPr>
        <w:jc w:val="both"/>
      </w:pPr>
      <w:r>
        <w:t>Electrical power</w:t>
      </w:r>
      <w:r w:rsidR="008725A7">
        <w:t xml:space="preserve"> </w:t>
      </w:r>
      <w:r w:rsidR="001634B3">
        <w:t>is</w:t>
      </w:r>
      <w:r w:rsidR="008725A7">
        <w:t xml:space="preserve"> the future of motorised vehicles</w:t>
      </w:r>
      <w:r>
        <w:t>,</w:t>
      </w:r>
      <w:r w:rsidR="008725A7">
        <w:t xml:space="preserve"> but significant </w:t>
      </w:r>
      <w:r w:rsidR="00F84480">
        <w:t>development</w:t>
      </w:r>
      <w:r w:rsidR="008725A7">
        <w:t xml:space="preserve"> needs to be made into the technology to </w:t>
      </w:r>
      <w:r w:rsidR="00F763E7">
        <w:t>before universal acceptance</w:t>
      </w:r>
      <w:r w:rsidR="001634B3">
        <w:t>.</w:t>
      </w:r>
      <w:r w:rsidR="00667B7F">
        <w:t xml:space="preserve"> </w:t>
      </w:r>
      <w:r w:rsidR="00F763E7">
        <w:t xml:space="preserve">Advancements such as </w:t>
      </w:r>
      <w:r w:rsidR="001634B3">
        <w:t>energy storage capabilities</w:t>
      </w:r>
      <w:r w:rsidR="00667B7F">
        <w:t>, charge times and capital costs of available electric vehicl</w:t>
      </w:r>
      <w:r w:rsidR="00F763E7">
        <w:t>es</w:t>
      </w:r>
      <w:r w:rsidR="008725A7">
        <w:t>.</w:t>
      </w:r>
      <w:r w:rsidR="001634B3" w:rsidRPr="001634B3">
        <w:t xml:space="preserve"> </w:t>
      </w:r>
      <w:r w:rsidR="001634B3">
        <w:t xml:space="preserve">The infrastructure across the UK cannot currently support electric vehicles commercially on a large scale. </w:t>
      </w:r>
    </w:p>
    <w:p w14:paraId="5A5EE19A" w14:textId="118F9A8F" w:rsidR="00667B7F" w:rsidRDefault="00F763E7" w:rsidP="003D2C6E">
      <w:pPr>
        <w:jc w:val="both"/>
      </w:pPr>
      <w:r>
        <w:t>However, biofuels present an immediate solution to decarbonisation</w:t>
      </w:r>
      <w:r w:rsidR="00522B3A">
        <w:t>,</w:t>
      </w:r>
      <w:r>
        <w:t xml:space="preserve"> eas</w:t>
      </w:r>
      <w:r w:rsidR="00522B3A">
        <w:t>ing</w:t>
      </w:r>
      <w:r>
        <w:t xml:space="preserve"> the transition into electric vehicles.</w:t>
      </w:r>
      <w:r w:rsidR="00522B3A">
        <w:t xml:space="preserve"> The current state of pollution and climate change cannot wait for any longer for action to be taken</w:t>
      </w:r>
      <w:r w:rsidR="000B73F0">
        <w:t xml:space="preserve"> and reach a point in which it is irreversible. </w:t>
      </w:r>
      <w:r w:rsidR="00CF3EF7">
        <w:t>The rate at which fossil fuels as being</w:t>
      </w:r>
      <w:r w:rsidR="002D0995">
        <w:t xml:space="preserve"> depleted is </w:t>
      </w:r>
      <w:r w:rsidR="006204FE">
        <w:t>increasing</w:t>
      </w:r>
      <w:r w:rsidR="00147A92">
        <w:t>, outpacing</w:t>
      </w:r>
      <w:r w:rsidR="00CF3EF7">
        <w:t xml:space="preserve"> the introduction of low carbon alternatives</w:t>
      </w:r>
      <w:sdt>
        <w:sdtPr>
          <w:id w:val="-2038493378"/>
          <w:citation/>
        </w:sdtPr>
        <w:sdtContent>
          <w:r w:rsidR="002D0995">
            <w:fldChar w:fldCharType="begin"/>
          </w:r>
          <w:r w:rsidR="002D0995">
            <w:instrText xml:space="preserve"> CITATION Jac18 \l 2057 </w:instrText>
          </w:r>
          <w:r w:rsidR="002D0995">
            <w:fldChar w:fldCharType="separate"/>
          </w:r>
          <w:r w:rsidR="00AC3D11">
            <w:rPr>
              <w:noProof/>
            </w:rPr>
            <w:t xml:space="preserve"> </w:t>
          </w:r>
          <w:r w:rsidR="00AC3D11" w:rsidRPr="00AC3D11">
            <w:rPr>
              <w:noProof/>
            </w:rPr>
            <w:t>(Jackson, et al., 2018)</w:t>
          </w:r>
          <w:r w:rsidR="002D0995">
            <w:fldChar w:fldCharType="end"/>
          </w:r>
        </w:sdtContent>
      </w:sdt>
      <w:r w:rsidR="00CF3EF7">
        <w:t>.</w:t>
      </w:r>
      <w:r w:rsidR="00147A92">
        <w:t xml:space="preserve"> </w:t>
      </w:r>
      <w:r w:rsidR="006204FE">
        <w:t xml:space="preserve">The development </w:t>
      </w:r>
      <w:r w:rsidR="00A70005">
        <w:t>of low</w:t>
      </w:r>
      <w:r w:rsidR="006204FE">
        <w:t xml:space="preserve"> carbon alternatives will aid first</w:t>
      </w:r>
      <w:r w:rsidR="00A70005">
        <w:t xml:space="preserve">ly by </w:t>
      </w:r>
      <w:r w:rsidR="006204FE">
        <w:t>caus</w:t>
      </w:r>
      <w:r w:rsidR="00A70005">
        <w:t>ing fossil fuels to reach their peak usage, capping their growth, followed by their reduction.</w:t>
      </w:r>
    </w:p>
    <w:p w14:paraId="4BC6AD37" w14:textId="4A53588F" w:rsidR="00D76BB1" w:rsidRDefault="00AC2E91" w:rsidP="00183BE6">
      <w:pPr>
        <w:jc w:val="both"/>
      </w:pPr>
      <w:r>
        <w:t xml:space="preserve">Spent coffee grounds categorise as a </w:t>
      </w:r>
      <w:r w:rsidR="00D76BB1">
        <w:t>second-generation</w:t>
      </w:r>
      <w:r>
        <w:t xml:space="preserve"> biofuel. </w:t>
      </w:r>
      <w:r w:rsidR="0048245D">
        <w:t>First</w:t>
      </w:r>
      <w:r>
        <w:t xml:space="preserve"> generation biofuels are feedstocks that are harvested with the primary focus of biofuel production. </w:t>
      </w:r>
      <w:r w:rsidR="0048245D">
        <w:t>Second generation biofuels</w:t>
      </w:r>
      <w:r w:rsidR="00183BE6">
        <w:t>,</w:t>
      </w:r>
      <w:r w:rsidR="0048245D">
        <w:t xml:space="preserve"> also know</w:t>
      </w:r>
      <w:r w:rsidR="00183BE6">
        <w:t>n</w:t>
      </w:r>
      <w:r w:rsidR="0048245D">
        <w:t xml:space="preserve"> as advanced </w:t>
      </w:r>
      <w:r w:rsidR="00183BE6">
        <w:t>biofuels,</w:t>
      </w:r>
      <w:r w:rsidR="0048245D">
        <w:t xml:space="preserve"> are produced </w:t>
      </w:r>
      <w:r w:rsidR="00183BE6">
        <w:t xml:space="preserve">by </w:t>
      </w:r>
      <w:r w:rsidR="00D76BB1">
        <w:t xml:space="preserve">non-edible </w:t>
      </w:r>
      <w:r w:rsidR="00183BE6">
        <w:t>biomass</w:t>
      </w:r>
      <w:r w:rsidR="00D76BB1">
        <w:t xml:space="preserve"> parts produced by crops as well as animal and food waste that can no longer be consumed.</w:t>
      </w:r>
      <w:sdt>
        <w:sdtPr>
          <w:id w:val="-1080909548"/>
          <w:citation/>
        </w:sdtPr>
        <w:sdtContent>
          <w:r w:rsidR="00D31BBA">
            <w:fldChar w:fldCharType="begin"/>
          </w:r>
          <w:r w:rsidR="00D31BBA">
            <w:instrText xml:space="preserve"> CITATION Dah19 \l 2057 </w:instrText>
          </w:r>
          <w:r w:rsidR="00D31BBA">
            <w:fldChar w:fldCharType="separate"/>
          </w:r>
          <w:r w:rsidR="00AC3D11">
            <w:rPr>
              <w:noProof/>
            </w:rPr>
            <w:t xml:space="preserve"> </w:t>
          </w:r>
          <w:r w:rsidR="00AC3D11" w:rsidRPr="00AC3D11">
            <w:rPr>
              <w:noProof/>
            </w:rPr>
            <w:t>(Dahman &amp; Chaudhry, 2019)</w:t>
          </w:r>
          <w:r w:rsidR="00D31BBA">
            <w:fldChar w:fldCharType="end"/>
          </w:r>
        </w:sdtContent>
      </w:sdt>
      <w:r w:rsidR="00D76BB1">
        <w:t xml:space="preserve">  </w:t>
      </w:r>
    </w:p>
    <w:p w14:paraId="570C6124" w14:textId="515B5174" w:rsidR="00E06702" w:rsidRDefault="00AC2E91" w:rsidP="00183BE6">
      <w:pPr>
        <w:jc w:val="both"/>
      </w:pPr>
      <w:r>
        <w:t xml:space="preserve">Advancements in second generation </w:t>
      </w:r>
      <w:r w:rsidR="00A37E9F">
        <w:t>biofuels were established as first generation</w:t>
      </w:r>
      <w:r w:rsidR="00E06702">
        <w:t xml:space="preserve"> fuels</w:t>
      </w:r>
      <w:r w:rsidR="00A37E9F">
        <w:t xml:space="preserve"> have many </w:t>
      </w:r>
      <w:r w:rsidR="0064132C">
        <w:t>factors</w:t>
      </w:r>
      <w:r w:rsidR="00A37E9F">
        <w:t xml:space="preserve"> that have restricted their success.</w:t>
      </w:r>
      <w:r w:rsidR="0064132C">
        <w:t xml:space="preserve"> </w:t>
      </w:r>
      <w:r w:rsidR="00E06702">
        <w:t>It is e</w:t>
      </w:r>
      <w:r w:rsidR="00183BE6">
        <w:t>st</w:t>
      </w:r>
      <w:r w:rsidR="00E06702">
        <w:t xml:space="preserve">imated that around 95% of the currently </w:t>
      </w:r>
      <w:r w:rsidR="00183BE6">
        <w:t>large-scale first-generation</w:t>
      </w:r>
      <w:r w:rsidR="00E06702">
        <w:t xml:space="preserve"> biofuels are produced by crops fit for human consumption</w:t>
      </w:r>
      <w:sdt>
        <w:sdtPr>
          <w:id w:val="466086427"/>
          <w:citation/>
        </w:sdtPr>
        <w:sdtContent>
          <w:r w:rsidR="004932CE">
            <w:fldChar w:fldCharType="begin"/>
          </w:r>
          <w:r w:rsidR="004932CE">
            <w:instrText xml:space="preserve"> CITATION Hoe20 \l 2057 </w:instrText>
          </w:r>
          <w:r w:rsidR="004932CE">
            <w:fldChar w:fldCharType="separate"/>
          </w:r>
          <w:r w:rsidR="00AC3D11">
            <w:rPr>
              <w:noProof/>
            </w:rPr>
            <w:t xml:space="preserve"> </w:t>
          </w:r>
          <w:r w:rsidR="00AC3D11" w:rsidRPr="00AC3D11">
            <w:rPr>
              <w:noProof/>
            </w:rPr>
            <w:t>(Hoe Goh, et al., 2020)</w:t>
          </w:r>
          <w:r w:rsidR="004932CE">
            <w:fldChar w:fldCharType="end"/>
          </w:r>
        </w:sdtContent>
      </w:sdt>
      <w:r w:rsidR="00E06702">
        <w:t xml:space="preserve">. This factor is </w:t>
      </w:r>
      <w:r w:rsidR="00183BE6">
        <w:t>possibly</w:t>
      </w:r>
      <w:r w:rsidR="00E06702">
        <w:t xml:space="preserve"> the most argued over limitation that biofuels </w:t>
      </w:r>
      <w:r w:rsidR="00183BE6">
        <w:t xml:space="preserve">are </w:t>
      </w:r>
      <w:r w:rsidR="00E06702">
        <w:t>present</w:t>
      </w:r>
      <w:r w:rsidR="00183BE6">
        <w:t>ed with</w:t>
      </w:r>
      <w:r w:rsidR="00E06702">
        <w:t>, food vs fuel.</w:t>
      </w:r>
      <w:r w:rsidR="004932CE">
        <w:t xml:space="preserve"> As a society</w:t>
      </w:r>
      <w:r w:rsidR="00183BE6">
        <w:t>,</w:t>
      </w:r>
      <w:r w:rsidR="004932CE">
        <w:t xml:space="preserve"> do we regard the production of a fuel</w:t>
      </w:r>
      <w:r w:rsidR="00912B9E">
        <w:t xml:space="preserve"> source</w:t>
      </w:r>
      <w:r w:rsidR="004932CE">
        <w:t xml:space="preserve"> more valuable than that of </w:t>
      </w:r>
      <w:r w:rsidR="002F132A">
        <w:t xml:space="preserve">allowing enough crops to be grown to supply </w:t>
      </w:r>
      <w:r w:rsidR="00094B82">
        <w:t>the worlds food demand</w:t>
      </w:r>
      <w:sdt>
        <w:sdtPr>
          <w:id w:val="1664357990"/>
          <w:citation/>
        </w:sdtPr>
        <w:sdtContent>
          <w:r w:rsidR="00A7449E">
            <w:fldChar w:fldCharType="begin"/>
          </w:r>
          <w:r w:rsidR="00A7449E">
            <w:instrText xml:space="preserve"> CITATION Shi18 \l 2057 </w:instrText>
          </w:r>
          <w:r w:rsidR="00A7449E">
            <w:fldChar w:fldCharType="separate"/>
          </w:r>
          <w:r w:rsidR="00AC3D11">
            <w:rPr>
              <w:noProof/>
            </w:rPr>
            <w:t xml:space="preserve"> </w:t>
          </w:r>
          <w:r w:rsidR="00AC3D11" w:rsidRPr="00AC3D11">
            <w:rPr>
              <w:noProof/>
            </w:rPr>
            <w:t>(Shields, et al., 2018)</w:t>
          </w:r>
          <w:r w:rsidR="00A7449E">
            <w:fldChar w:fldCharType="end"/>
          </w:r>
        </w:sdtContent>
      </w:sdt>
      <w:r w:rsidR="0096165A">
        <w:t>.</w:t>
      </w:r>
      <w:r w:rsidR="00304FA0">
        <w:t xml:space="preserve"> Its a controversial topic, as a lack of fuel would be disruptive as it plays such a key role in todays society</w:t>
      </w:r>
      <w:r w:rsidR="002F132A">
        <w:t>,</w:t>
      </w:r>
      <w:r w:rsidR="00304FA0">
        <w:t xml:space="preserve"> where everyday transport, domestic or commercial</w:t>
      </w:r>
      <w:r w:rsidR="00FC08AD">
        <w:t xml:space="preserve">, </w:t>
      </w:r>
      <w:r w:rsidR="002F132A">
        <w:t xml:space="preserve">is seen as an essential. However, food nether the less is also an essential and fundamental to human survival. </w:t>
      </w:r>
      <w:r w:rsidR="008C4AC5">
        <w:t xml:space="preserve"> The </w:t>
      </w:r>
      <w:r w:rsidR="00A864EE">
        <w:t xml:space="preserve">origin of biofuels </w:t>
      </w:r>
      <w:r w:rsidR="00147A92">
        <w:t>tends</w:t>
      </w:r>
      <w:r w:rsidR="00A864EE">
        <w:t xml:space="preserve"> to be developed by 1</w:t>
      </w:r>
      <w:r w:rsidR="00A864EE" w:rsidRPr="00A864EE">
        <w:rPr>
          <w:vertAlign w:val="superscript"/>
        </w:rPr>
        <w:t>st</w:t>
      </w:r>
      <w:r w:rsidR="00A864EE">
        <w:t xml:space="preserve"> world nations, </w:t>
      </w:r>
      <w:r w:rsidR="00E542B0">
        <w:t xml:space="preserve">though the feedstock </w:t>
      </w:r>
      <w:r w:rsidR="00147A92">
        <w:t>primarily</w:t>
      </w:r>
      <w:r w:rsidR="00E542B0">
        <w:t xml:space="preserve"> is produced in 3</w:t>
      </w:r>
      <w:r w:rsidR="00E542B0" w:rsidRPr="00E542B0">
        <w:rPr>
          <w:vertAlign w:val="superscript"/>
        </w:rPr>
        <w:t>rd</w:t>
      </w:r>
      <w:r w:rsidR="00E542B0">
        <w:t xml:space="preserve"> world nations such as brazil, which is the largest pro</w:t>
      </w:r>
      <w:r w:rsidR="00147A92">
        <w:t>du</w:t>
      </w:r>
      <w:r w:rsidR="00E542B0">
        <w:t>ce</w:t>
      </w:r>
      <w:r w:rsidR="00147A92">
        <w:t>r</w:t>
      </w:r>
      <w:r w:rsidR="00E542B0">
        <w:t xml:space="preserve"> of biofuel feedstock. Some areas within these developing nations </w:t>
      </w:r>
      <w:r w:rsidR="00147A92">
        <w:t>primarily</w:t>
      </w:r>
      <w:r w:rsidR="00E542B0">
        <w:t xml:space="preserve"> eat</w:t>
      </w:r>
      <w:r w:rsidR="00296C5E">
        <w:t xml:space="preserve"> the</w:t>
      </w:r>
      <w:r w:rsidR="00E542B0">
        <w:t xml:space="preserve"> grains </w:t>
      </w:r>
      <w:r w:rsidR="00296C5E">
        <w:t>that are being</w:t>
      </w:r>
      <w:r w:rsidR="00E542B0">
        <w:t xml:space="preserve"> transition</w:t>
      </w:r>
      <w:r w:rsidR="00296C5E">
        <w:t>ed</w:t>
      </w:r>
      <w:r w:rsidR="00E542B0">
        <w:t xml:space="preserve"> to </w:t>
      </w:r>
      <w:r w:rsidR="00E542B0">
        <w:lastRenderedPageBreak/>
        <w:t>biofuel</w:t>
      </w:r>
      <w:r w:rsidR="00296C5E">
        <w:t xml:space="preserve"> feedstock</w:t>
      </w:r>
      <w:r w:rsidR="00E542B0">
        <w:t xml:space="preserve">. Greater percentages of </w:t>
      </w:r>
      <w:r w:rsidR="00147A92">
        <w:t>their</w:t>
      </w:r>
      <w:r w:rsidR="00E542B0">
        <w:t xml:space="preserve"> </w:t>
      </w:r>
      <w:r w:rsidR="00147A92">
        <w:t>incomes</w:t>
      </w:r>
      <w:r w:rsidR="00E542B0">
        <w:t xml:space="preserve"> are </w:t>
      </w:r>
      <w:r w:rsidR="00296C5E">
        <w:t>generally used for essentials such as food</w:t>
      </w:r>
      <w:sdt>
        <w:sdtPr>
          <w:id w:val="1561821767"/>
          <w:citation/>
        </w:sdtPr>
        <w:sdtContent>
          <w:r w:rsidR="00A70005">
            <w:fldChar w:fldCharType="begin"/>
          </w:r>
          <w:r w:rsidR="00A70005">
            <w:instrText xml:space="preserve"> CITATION ABC07 \l 2057 </w:instrText>
          </w:r>
          <w:r w:rsidR="00A70005">
            <w:fldChar w:fldCharType="separate"/>
          </w:r>
          <w:r w:rsidR="00AC3D11">
            <w:rPr>
              <w:noProof/>
            </w:rPr>
            <w:t xml:space="preserve"> </w:t>
          </w:r>
          <w:r w:rsidR="00AC3D11" w:rsidRPr="00AC3D11">
            <w:rPr>
              <w:noProof/>
            </w:rPr>
            <w:t>(ABC NEWS, 2007)</w:t>
          </w:r>
          <w:r w:rsidR="00A70005">
            <w:fldChar w:fldCharType="end"/>
          </w:r>
        </w:sdtContent>
      </w:sdt>
      <w:r w:rsidR="00296C5E">
        <w:t>.</w:t>
      </w:r>
      <w:r w:rsidR="0011414B">
        <w:t xml:space="preserve"> If the popularity of biofuels </w:t>
      </w:r>
      <w:r w:rsidR="00BE5A40">
        <w:t>grows</w:t>
      </w:r>
      <w:r w:rsidR="0011414B">
        <w:t xml:space="preserve">, there will be a shortage of </w:t>
      </w:r>
      <w:r w:rsidR="00A70005">
        <w:t>these crops for consumption</w:t>
      </w:r>
      <w:r w:rsidR="0011414B">
        <w:t xml:space="preserve"> but also an increase in the costs</w:t>
      </w:r>
      <w:r w:rsidR="00442EA0">
        <w:t>. Developed countries would be reaping the benefits over the expense of poorer communities across the world.</w:t>
      </w:r>
    </w:p>
    <w:p w14:paraId="7AB82560" w14:textId="1F626BB0" w:rsidR="007A2559" w:rsidRDefault="00B71544" w:rsidP="00183BE6">
      <w:pPr>
        <w:jc w:val="both"/>
      </w:pPr>
      <w:r>
        <w:t xml:space="preserve">Typically for first generation biofuels the cost </w:t>
      </w:r>
      <w:r w:rsidR="00CC36D4">
        <w:t>associated</w:t>
      </w:r>
      <w:r>
        <w:t xml:space="preserve"> with the feedstock can be </w:t>
      </w:r>
      <w:r w:rsidR="00CC36D4">
        <w:t>upwards</w:t>
      </w:r>
      <w:r>
        <w:t xml:space="preserve"> of 75% of the </w:t>
      </w:r>
      <w:r w:rsidR="00CC36D4">
        <w:t>final</w:t>
      </w:r>
      <w:r>
        <w:t xml:space="preserve"> production cost</w:t>
      </w:r>
      <w:sdt>
        <w:sdtPr>
          <w:id w:val="1258333605"/>
          <w:citation/>
        </w:sdtPr>
        <w:sdtContent>
          <w:r w:rsidR="00CC36D4">
            <w:fldChar w:fldCharType="begin"/>
          </w:r>
          <w:r w:rsidR="00CC36D4">
            <w:instrText xml:space="preserve"> CITATION Kwo13 \l 2057 </w:instrText>
          </w:r>
          <w:r w:rsidR="00CC36D4">
            <w:fldChar w:fldCharType="separate"/>
          </w:r>
          <w:r w:rsidR="00AC3D11">
            <w:rPr>
              <w:noProof/>
            </w:rPr>
            <w:t xml:space="preserve"> </w:t>
          </w:r>
          <w:r w:rsidR="00AC3D11" w:rsidRPr="00AC3D11">
            <w:rPr>
              <w:noProof/>
            </w:rPr>
            <w:t>(Kwon, et al., 2013)</w:t>
          </w:r>
          <w:r w:rsidR="00CC36D4">
            <w:fldChar w:fldCharType="end"/>
          </w:r>
        </w:sdtContent>
      </w:sdt>
      <w:sdt>
        <w:sdtPr>
          <w:id w:val="1326784208"/>
          <w:citation/>
        </w:sdtPr>
        <w:sdtContent>
          <w:r w:rsidR="00087259">
            <w:fldChar w:fldCharType="begin"/>
          </w:r>
          <w:r w:rsidR="00087259">
            <w:instrText xml:space="preserve"> CITATION Shi18 \l 2057 </w:instrText>
          </w:r>
          <w:r w:rsidR="00087259">
            <w:fldChar w:fldCharType="separate"/>
          </w:r>
          <w:r w:rsidR="00AC3D11">
            <w:rPr>
              <w:noProof/>
            </w:rPr>
            <w:t xml:space="preserve"> </w:t>
          </w:r>
          <w:r w:rsidR="00AC3D11" w:rsidRPr="00AC3D11">
            <w:rPr>
              <w:noProof/>
            </w:rPr>
            <w:t>(Shields, et al., 2018)</w:t>
          </w:r>
          <w:r w:rsidR="00087259">
            <w:fldChar w:fldCharType="end"/>
          </w:r>
        </w:sdtContent>
      </w:sdt>
      <w:r>
        <w:t>.</w:t>
      </w:r>
      <w:r w:rsidR="00912B9E">
        <w:t xml:space="preserve"> Not only do spent coffee grounds </w:t>
      </w:r>
      <w:r w:rsidR="00A921EE">
        <w:t>replace feedstock crops th</w:t>
      </w:r>
      <w:r w:rsidR="00087259">
        <w:t>at</w:t>
      </w:r>
      <w:r w:rsidR="00A921EE">
        <w:t xml:space="preserve"> could else be used to produce additional food sources it present</w:t>
      </w:r>
      <w:r w:rsidR="00147A92">
        <w:t>s</w:t>
      </w:r>
      <w:r w:rsidR="00A921EE">
        <w:t xml:space="preserve"> and economical solution.</w:t>
      </w:r>
      <w:r w:rsidR="0011414B">
        <w:t xml:space="preserve"> Approximately 10% of Brazil’s land agricultural land is utilized for biofuel production and similarly to many countries there is next to no more untouched usable land for additional crop </w:t>
      </w:r>
      <w:r w:rsidR="00BE5A40">
        <w:t>production</w:t>
      </w:r>
      <w:sdt>
        <w:sdtPr>
          <w:id w:val="1008870692"/>
          <w:citation/>
        </w:sdtPr>
        <w:sdtContent>
          <w:r w:rsidR="00BE5A40">
            <w:fldChar w:fldCharType="begin"/>
          </w:r>
          <w:r w:rsidR="00BE5A40">
            <w:instrText xml:space="preserve"> CITATION Cha09 \l 2057 </w:instrText>
          </w:r>
          <w:r w:rsidR="00BE5A40">
            <w:fldChar w:fldCharType="separate"/>
          </w:r>
          <w:r w:rsidR="00AC3D11">
            <w:rPr>
              <w:noProof/>
            </w:rPr>
            <w:t xml:space="preserve"> </w:t>
          </w:r>
          <w:r w:rsidR="00AC3D11" w:rsidRPr="00AC3D11">
            <w:rPr>
              <w:noProof/>
            </w:rPr>
            <w:t>(Chakravorty, et al., 2009)</w:t>
          </w:r>
          <w:r w:rsidR="00BE5A40">
            <w:fldChar w:fldCharType="end"/>
          </w:r>
        </w:sdtContent>
      </w:sdt>
      <w:r w:rsidR="00BE5A40">
        <w:t>.</w:t>
      </w:r>
      <w:r w:rsidR="00A921EE">
        <w:t xml:space="preserve"> Spent coffee are mass produced and consumed across the globe</w:t>
      </w:r>
      <w:r w:rsidR="00147A92">
        <w:t xml:space="preserve">. </w:t>
      </w:r>
      <w:r w:rsidR="00296C5E">
        <w:t>Thus,</w:t>
      </w:r>
      <w:r w:rsidR="00147A92">
        <w:t xml:space="preserve"> producing a feedstock that as a waste, due to its popularity and global coverage </w:t>
      </w:r>
      <w:r w:rsidR="00BE5A40">
        <w:t>can</w:t>
      </w:r>
      <w:r w:rsidR="00147A92">
        <w:t xml:space="preserve"> produce as a suitable replacement.</w:t>
      </w:r>
    </w:p>
    <w:p w14:paraId="3D1898FA" w14:textId="0A3C64D4" w:rsidR="007A2559" w:rsidRDefault="00B5423C" w:rsidP="00183BE6">
      <w:pPr>
        <w:jc w:val="both"/>
      </w:pPr>
      <w:r>
        <w:t>As part of the renewable energy d</w:t>
      </w:r>
      <w:r w:rsidR="00994EC4">
        <w:t>i</w:t>
      </w:r>
      <w:r>
        <w:t>rective establish</w:t>
      </w:r>
      <w:r w:rsidR="00994EC4">
        <w:t>ed</w:t>
      </w:r>
      <w:r>
        <w:t xml:space="preserve"> by the European Union</w:t>
      </w:r>
      <w:r w:rsidR="00994EC4">
        <w:t xml:space="preserve">, renewable energy sources include a section </w:t>
      </w:r>
      <w:r w:rsidR="000961B0">
        <w:t>directly mentioning biofuel sources. By 2030 a minimum of 14% of transport by road and rail but come from a renewable source.</w:t>
      </w:r>
      <w:r w:rsidR="000D2C5F">
        <w:t xml:space="preserve"> Within this target includes sub sections set primarily for the use of biofuels. These require 1% of all energy for transport come from biofuels and 3.5% by 2030. These aid the total target for transport from renewable sources, however, the directive highlight the push for 2</w:t>
      </w:r>
      <w:r w:rsidR="000D2C5F" w:rsidRPr="000D2C5F">
        <w:rPr>
          <w:vertAlign w:val="superscript"/>
        </w:rPr>
        <w:t>nd</w:t>
      </w:r>
      <w:r w:rsidR="000D2C5F">
        <w:t xml:space="preserve"> </w:t>
      </w:r>
      <w:r w:rsidR="00183BE6">
        <w:t>generation</w:t>
      </w:r>
      <w:r w:rsidR="000D2C5F">
        <w:t xml:space="preserve"> biofuel</w:t>
      </w:r>
      <w:r w:rsidR="00B83EFA">
        <w:t xml:space="preserve"> and limits the percentage counted towards the overall target of first generation feedstock biofuels to 1.7%</w:t>
      </w:r>
      <w:sdt>
        <w:sdtPr>
          <w:id w:val="-235008921"/>
          <w:citation/>
        </w:sdtPr>
        <w:sdtContent>
          <w:r w:rsidR="00B83EFA">
            <w:fldChar w:fldCharType="begin"/>
          </w:r>
          <w:r w:rsidR="00B83EFA">
            <w:instrText xml:space="preserve"> CITATION Jao18 \l 2057 </w:instrText>
          </w:r>
          <w:r w:rsidR="00B83EFA">
            <w:fldChar w:fldCharType="separate"/>
          </w:r>
          <w:r w:rsidR="00AC3D11">
            <w:rPr>
              <w:noProof/>
            </w:rPr>
            <w:t xml:space="preserve"> </w:t>
          </w:r>
          <w:r w:rsidR="00AC3D11" w:rsidRPr="00AC3D11">
            <w:rPr>
              <w:noProof/>
            </w:rPr>
            <w:t>(Giuntoli, 2018)</w:t>
          </w:r>
          <w:r w:rsidR="00B83EFA">
            <w:fldChar w:fldCharType="end"/>
          </w:r>
        </w:sdtContent>
      </w:sdt>
      <w:r w:rsidR="00B83EFA">
        <w:t>.</w:t>
      </w:r>
    </w:p>
    <w:p w14:paraId="1BF82D3B" w14:textId="1043741E" w:rsidR="00AC2E91" w:rsidRDefault="0064132C" w:rsidP="00183BE6">
      <w:pPr>
        <w:jc w:val="both"/>
      </w:pPr>
      <w:r>
        <w:t xml:space="preserve">Spent coffee grounds </w:t>
      </w:r>
      <w:r w:rsidR="00E06702">
        <w:t xml:space="preserve">as </w:t>
      </w:r>
      <w:r w:rsidR="00304FA0">
        <w:t>second-generation</w:t>
      </w:r>
      <w:r w:rsidR="00E06702">
        <w:t xml:space="preserve"> biofuel </w:t>
      </w:r>
      <w:r w:rsidR="00183BE6">
        <w:t>serves</w:t>
      </w:r>
      <w:r w:rsidR="00E06702">
        <w:t xml:space="preserve"> as a </w:t>
      </w:r>
      <w:r w:rsidR="00D31BBA">
        <w:t xml:space="preserve">suitable </w:t>
      </w:r>
      <w:r w:rsidR="00CC36D4">
        <w:t>second-generation</w:t>
      </w:r>
      <w:r w:rsidR="00D31BBA">
        <w:t xml:space="preserve"> biofuel with the abundance to and chemical properties to serve as a replacement to the </w:t>
      </w:r>
      <w:r w:rsidR="00ED0339">
        <w:t>first-generation</w:t>
      </w:r>
      <w:r w:rsidR="00D31BBA">
        <w:t xml:space="preserve"> fuels and accomplish these European set targets.</w:t>
      </w:r>
      <w:r w:rsidR="00AC2E91">
        <w:t xml:space="preserve"> </w:t>
      </w:r>
    </w:p>
    <w:p w14:paraId="5585D18D" w14:textId="3960DBA1" w:rsidR="00CD1FC8" w:rsidRDefault="00694225" w:rsidP="00954F80">
      <w:pPr>
        <w:pStyle w:val="Heading3"/>
      </w:pPr>
      <w:bookmarkStart w:id="17" w:name="_Toc39461646"/>
      <w:r>
        <w:t>Oil extraction and biofuel production</w:t>
      </w:r>
      <w:bookmarkEnd w:id="17"/>
    </w:p>
    <w:p w14:paraId="22B89314" w14:textId="77777777" w:rsidR="00567955" w:rsidRPr="000D4D41" w:rsidRDefault="00853747" w:rsidP="001D5240">
      <w:pPr>
        <w:rPr>
          <w:b/>
          <w:bCs/>
        </w:rPr>
      </w:pPr>
      <w:r w:rsidRPr="000D4D41">
        <w:rPr>
          <w:b/>
          <w:bCs/>
        </w:rPr>
        <w:t>Drying</w:t>
      </w:r>
      <w:r w:rsidR="009B7E5C" w:rsidRPr="000D4D41">
        <w:rPr>
          <w:b/>
          <w:bCs/>
        </w:rPr>
        <w:t xml:space="preserve"> </w:t>
      </w:r>
    </w:p>
    <w:p w14:paraId="074CE1F5" w14:textId="33423346" w:rsidR="00F53ACA" w:rsidRDefault="00C92796" w:rsidP="00255D57">
      <w:pPr>
        <w:jc w:val="both"/>
        <w:rPr>
          <w:color w:val="000000" w:themeColor="text1"/>
        </w:rPr>
      </w:pPr>
      <w:r w:rsidRPr="008548F1">
        <w:rPr>
          <w:color w:val="000000" w:themeColor="text1"/>
        </w:rPr>
        <w:t>After the spent coffee grounds</w:t>
      </w:r>
      <w:r w:rsidR="0000099C" w:rsidRPr="008548F1">
        <w:rPr>
          <w:color w:val="000000" w:themeColor="text1"/>
        </w:rPr>
        <w:t xml:space="preserve"> have been collected and </w:t>
      </w:r>
      <w:r w:rsidR="006204FE" w:rsidRPr="008548F1">
        <w:rPr>
          <w:color w:val="000000" w:themeColor="text1"/>
        </w:rPr>
        <w:t>transported,</w:t>
      </w:r>
      <w:r w:rsidR="0000099C" w:rsidRPr="008548F1">
        <w:rPr>
          <w:color w:val="000000" w:themeColor="text1"/>
        </w:rPr>
        <w:t xml:space="preserve"> they need to undergo a drying process to </w:t>
      </w:r>
      <w:r w:rsidR="00A55F62" w:rsidRPr="008548F1">
        <w:rPr>
          <w:color w:val="000000" w:themeColor="text1"/>
        </w:rPr>
        <w:t>er</w:t>
      </w:r>
      <w:r w:rsidR="00A55F62">
        <w:rPr>
          <w:color w:val="000000" w:themeColor="text1"/>
        </w:rPr>
        <w:t>adicate</w:t>
      </w:r>
      <w:r w:rsidR="0000099C" w:rsidRPr="008548F1">
        <w:rPr>
          <w:color w:val="000000" w:themeColor="text1"/>
        </w:rPr>
        <w:t xml:space="preserve"> the moisture content. </w:t>
      </w:r>
      <w:r w:rsidR="00621E18">
        <w:rPr>
          <w:color w:val="000000" w:themeColor="text1"/>
        </w:rPr>
        <w:t>A</w:t>
      </w:r>
      <w:r w:rsidR="00A55F62">
        <w:rPr>
          <w:color w:val="000000" w:themeColor="text1"/>
        </w:rPr>
        <w:t>dditionally</w:t>
      </w:r>
      <w:r w:rsidR="00621E18">
        <w:rPr>
          <w:color w:val="000000" w:themeColor="text1"/>
        </w:rPr>
        <w:t>, drying</w:t>
      </w:r>
      <w:r w:rsidR="0000099C" w:rsidRPr="008548F1">
        <w:rPr>
          <w:color w:val="000000" w:themeColor="text1"/>
        </w:rPr>
        <w:t xml:space="preserve"> prevents the coffee grounds spoiling and the growth of bacteria</w:t>
      </w:r>
      <w:sdt>
        <w:sdtPr>
          <w:rPr>
            <w:color w:val="000000" w:themeColor="text1"/>
          </w:rPr>
          <w:id w:val="-2142337892"/>
          <w:citation/>
        </w:sdtPr>
        <w:sdtContent>
          <w:r w:rsidR="0000099C" w:rsidRPr="008548F1">
            <w:rPr>
              <w:color w:val="000000" w:themeColor="text1"/>
            </w:rPr>
            <w:fldChar w:fldCharType="begin"/>
          </w:r>
          <w:r w:rsidR="0000099C" w:rsidRPr="008548F1">
            <w:rPr>
              <w:color w:val="000000" w:themeColor="text1"/>
            </w:rPr>
            <w:instrText xml:space="preserve"> CITATION Bli17 \l 2057 </w:instrText>
          </w:r>
          <w:r w:rsidR="0000099C" w:rsidRPr="008548F1">
            <w:rPr>
              <w:color w:val="000000" w:themeColor="text1"/>
            </w:rPr>
            <w:fldChar w:fldCharType="separate"/>
          </w:r>
          <w:r w:rsidR="00AC3D11">
            <w:rPr>
              <w:noProof/>
              <w:color w:val="000000" w:themeColor="text1"/>
            </w:rPr>
            <w:t xml:space="preserve"> </w:t>
          </w:r>
          <w:r w:rsidR="00AC3D11" w:rsidRPr="00AC3D11">
            <w:rPr>
              <w:noProof/>
              <w:color w:val="000000" w:themeColor="text1"/>
            </w:rPr>
            <w:t>(Blinova, et al., 2017)</w:t>
          </w:r>
          <w:r w:rsidR="0000099C" w:rsidRPr="008548F1">
            <w:rPr>
              <w:color w:val="000000" w:themeColor="text1"/>
            </w:rPr>
            <w:fldChar w:fldCharType="end"/>
          </w:r>
        </w:sdtContent>
      </w:sdt>
      <w:r w:rsidR="0000099C" w:rsidRPr="008548F1">
        <w:rPr>
          <w:color w:val="000000" w:themeColor="text1"/>
        </w:rPr>
        <w:t>.</w:t>
      </w:r>
      <w:r w:rsidR="00D61130" w:rsidRPr="008548F1">
        <w:rPr>
          <w:color w:val="000000" w:themeColor="text1"/>
        </w:rPr>
        <w:t xml:space="preserve"> </w:t>
      </w:r>
      <w:r w:rsidR="00E42A7C" w:rsidRPr="008548F1">
        <w:rPr>
          <w:color w:val="000000" w:themeColor="text1"/>
        </w:rPr>
        <w:t xml:space="preserve">To process large quantities the processing plant would receive deliveries from multiple sources of shops and restaurants. The removal of moisture creates a homogeneous mixture </w:t>
      </w:r>
      <w:r w:rsidR="00A877B0" w:rsidRPr="008548F1">
        <w:rPr>
          <w:color w:val="000000" w:themeColor="text1"/>
        </w:rPr>
        <w:t>establishing a known chemistry of the raw material and a more reliable end product</w:t>
      </w:r>
      <w:sdt>
        <w:sdtPr>
          <w:rPr>
            <w:color w:val="000000" w:themeColor="text1"/>
          </w:rPr>
          <w:id w:val="-1113982861"/>
          <w:citation/>
        </w:sdtPr>
        <w:sdtContent>
          <w:r w:rsidR="00A877B0" w:rsidRPr="008548F1">
            <w:rPr>
              <w:color w:val="000000" w:themeColor="text1"/>
            </w:rPr>
            <w:fldChar w:fldCharType="begin"/>
          </w:r>
          <w:r w:rsidR="00A877B0" w:rsidRPr="008548F1">
            <w:rPr>
              <w:color w:val="000000" w:themeColor="text1"/>
            </w:rPr>
            <w:instrText xml:space="preserve"> CITATION Bio20 \l 2057 </w:instrText>
          </w:r>
          <w:r w:rsidR="00A877B0" w:rsidRPr="008548F1">
            <w:rPr>
              <w:color w:val="000000" w:themeColor="text1"/>
            </w:rPr>
            <w:fldChar w:fldCharType="separate"/>
          </w:r>
          <w:r w:rsidR="00AC3D11">
            <w:rPr>
              <w:noProof/>
              <w:color w:val="000000" w:themeColor="text1"/>
            </w:rPr>
            <w:t xml:space="preserve"> </w:t>
          </w:r>
          <w:r w:rsidR="00AC3D11" w:rsidRPr="00AC3D11">
            <w:rPr>
              <w:noProof/>
              <w:color w:val="000000" w:themeColor="text1"/>
            </w:rPr>
            <w:t>(Bio-Bean, 2020)</w:t>
          </w:r>
          <w:r w:rsidR="00A877B0" w:rsidRPr="008548F1">
            <w:rPr>
              <w:color w:val="000000" w:themeColor="text1"/>
            </w:rPr>
            <w:fldChar w:fldCharType="end"/>
          </w:r>
        </w:sdtContent>
      </w:sdt>
      <w:r w:rsidR="00A877B0" w:rsidRPr="008548F1">
        <w:rPr>
          <w:color w:val="000000" w:themeColor="text1"/>
        </w:rPr>
        <w:t xml:space="preserve">. </w:t>
      </w:r>
      <w:r w:rsidR="003F0F57">
        <w:rPr>
          <w:color w:val="000000" w:themeColor="text1"/>
        </w:rPr>
        <w:lastRenderedPageBreak/>
        <w:t xml:space="preserve">Consequently, the </w:t>
      </w:r>
      <w:r w:rsidR="00A877B0" w:rsidRPr="008548F1">
        <w:rPr>
          <w:color w:val="000000" w:themeColor="text1"/>
        </w:rPr>
        <w:t xml:space="preserve">uniform mixture enables </w:t>
      </w:r>
      <w:r w:rsidR="0051174A" w:rsidRPr="008548F1">
        <w:rPr>
          <w:color w:val="000000" w:themeColor="text1"/>
        </w:rPr>
        <w:t xml:space="preserve">the </w:t>
      </w:r>
      <w:r w:rsidR="00A877B0" w:rsidRPr="008548F1">
        <w:rPr>
          <w:color w:val="000000" w:themeColor="text1"/>
        </w:rPr>
        <w:t xml:space="preserve">maximum </w:t>
      </w:r>
      <w:r w:rsidR="00802B17">
        <w:rPr>
          <w:color w:val="000000" w:themeColor="text1"/>
        </w:rPr>
        <w:t xml:space="preserve">percentage of </w:t>
      </w:r>
      <w:r w:rsidR="00A877B0" w:rsidRPr="008548F1">
        <w:rPr>
          <w:color w:val="000000" w:themeColor="text1"/>
        </w:rPr>
        <w:t>oil extraction</w:t>
      </w:r>
      <w:r w:rsidR="0051174A" w:rsidRPr="008548F1">
        <w:rPr>
          <w:color w:val="000000" w:themeColor="text1"/>
        </w:rPr>
        <w:t xml:space="preserve"> per unit of spent </w:t>
      </w:r>
      <w:r w:rsidR="00802B17">
        <w:rPr>
          <w:color w:val="000000" w:themeColor="text1"/>
        </w:rPr>
        <w:t>coffee grounds.</w:t>
      </w:r>
      <w:r w:rsidR="0055574B">
        <w:rPr>
          <w:color w:val="000000" w:themeColor="text1"/>
        </w:rPr>
        <w:t xml:space="preserve"> </w:t>
      </w:r>
      <w:r w:rsidR="00621E18">
        <w:rPr>
          <w:color w:val="000000" w:themeColor="text1"/>
        </w:rPr>
        <w:t>The combined spent coffee grounds mix approximately has a moisture content ranging from 60% to 70%</w:t>
      </w:r>
      <w:sdt>
        <w:sdtPr>
          <w:rPr>
            <w:color w:val="000000" w:themeColor="text1"/>
          </w:rPr>
          <w:id w:val="-561485354"/>
          <w:citation/>
        </w:sdtPr>
        <w:sdtContent>
          <w:r w:rsidR="00A7449E">
            <w:rPr>
              <w:color w:val="000000" w:themeColor="text1"/>
            </w:rPr>
            <w:fldChar w:fldCharType="begin"/>
          </w:r>
          <w:r w:rsidR="00A7449E">
            <w:rPr>
              <w:color w:val="000000" w:themeColor="text1"/>
            </w:rPr>
            <w:instrText xml:space="preserve"> CITATION Koo18 \l 2057 </w:instrText>
          </w:r>
          <w:r w:rsidR="00A7449E">
            <w:rPr>
              <w:color w:val="000000" w:themeColor="text1"/>
            </w:rPr>
            <w:fldChar w:fldCharType="separate"/>
          </w:r>
          <w:r w:rsidR="00AC3D11">
            <w:rPr>
              <w:noProof/>
              <w:color w:val="000000" w:themeColor="text1"/>
            </w:rPr>
            <w:t xml:space="preserve"> </w:t>
          </w:r>
          <w:r w:rsidR="00AC3D11" w:rsidRPr="00AC3D11">
            <w:rPr>
              <w:noProof/>
              <w:color w:val="000000" w:themeColor="text1"/>
            </w:rPr>
            <w:t>(Kookos, 2018)</w:t>
          </w:r>
          <w:r w:rsidR="00A7449E">
            <w:rPr>
              <w:color w:val="000000" w:themeColor="text1"/>
            </w:rPr>
            <w:fldChar w:fldCharType="end"/>
          </w:r>
        </w:sdtContent>
      </w:sdt>
      <w:r w:rsidR="00621E18">
        <w:rPr>
          <w:color w:val="000000" w:themeColor="text1"/>
        </w:rPr>
        <w:t>.</w:t>
      </w:r>
    </w:p>
    <w:p w14:paraId="7CD8D6C2" w14:textId="61528DBE" w:rsidR="00255D57" w:rsidRDefault="00255D57" w:rsidP="00255D57">
      <w:pPr>
        <w:jc w:val="both"/>
        <w:rPr>
          <w:color w:val="000000" w:themeColor="text1"/>
        </w:rPr>
      </w:pPr>
    </w:p>
    <w:p w14:paraId="2C3D134A" w14:textId="77777777" w:rsidR="00BC7AB4" w:rsidRDefault="00BC7AB4" w:rsidP="00BC7AB4">
      <w:pPr>
        <w:keepNext/>
        <w:jc w:val="center"/>
      </w:pPr>
      <w:r>
        <w:rPr>
          <w:noProof/>
          <w:color w:val="000000" w:themeColor="text1"/>
        </w:rPr>
        <w:drawing>
          <wp:inline distT="0" distB="0" distL="0" distR="0" wp14:anchorId="57F19578" wp14:editId="6E4330A4">
            <wp:extent cx="5423095" cy="1859625"/>
            <wp:effectExtent l="0" t="0" r="6350" b="7620"/>
            <wp:docPr id="9" name="Picture 9" descr="A close up of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s2.0-S2452316X17303393-gr1.jpg"/>
                    <pic:cNvPicPr/>
                  </pic:nvPicPr>
                  <pic:blipFill>
                    <a:blip r:embed="rId11">
                      <a:extLst>
                        <a:ext uri="{28A0092B-C50C-407E-A947-70E740481C1C}">
                          <a14:useLocalDpi xmlns:a14="http://schemas.microsoft.com/office/drawing/2010/main" val="0"/>
                        </a:ext>
                      </a:extLst>
                    </a:blip>
                    <a:stretch>
                      <a:fillRect/>
                    </a:stretch>
                  </pic:blipFill>
                  <pic:spPr>
                    <a:xfrm>
                      <a:off x="0" y="0"/>
                      <a:ext cx="5471531" cy="1876234"/>
                    </a:xfrm>
                    <a:prstGeom prst="rect">
                      <a:avLst/>
                    </a:prstGeom>
                  </pic:spPr>
                </pic:pic>
              </a:graphicData>
            </a:graphic>
          </wp:inline>
        </w:drawing>
      </w:r>
    </w:p>
    <w:p w14:paraId="7A68C04D" w14:textId="737F2534" w:rsidR="00BC7AB4" w:rsidRDefault="00BC7AB4" w:rsidP="00BC7AB4">
      <w:pPr>
        <w:pStyle w:val="Caption"/>
        <w:jc w:val="center"/>
      </w:pPr>
      <w:r>
        <w:t xml:space="preserve">Figure </w:t>
      </w:r>
      <w:fldSimple w:instr=" SEQ Figure \* ARABIC ">
        <w:r w:rsidR="00F65BC6">
          <w:rPr>
            <w:noProof/>
          </w:rPr>
          <w:t>3</w:t>
        </w:r>
      </w:fldSimple>
      <w:r>
        <w:t xml:space="preserve"> (Spent coffee grounds, dried and defatted </w:t>
      </w:r>
      <w:sdt>
        <w:sdtPr>
          <w:id w:val="-1908059402"/>
          <w:citation/>
        </w:sdtPr>
        <w:sdtContent>
          <w:r>
            <w:fldChar w:fldCharType="begin"/>
          </w:r>
          <w:r>
            <w:instrText xml:space="preserve"> CITATION Som17 \l 2057 </w:instrText>
          </w:r>
          <w:r>
            <w:fldChar w:fldCharType="separate"/>
          </w:r>
          <w:r w:rsidR="00AC3D11" w:rsidRPr="00AC3D11">
            <w:rPr>
              <w:noProof/>
            </w:rPr>
            <w:t>(Somnuk, et al., 2017)</w:t>
          </w:r>
          <w:r>
            <w:fldChar w:fldCharType="end"/>
          </w:r>
        </w:sdtContent>
      </w:sdt>
      <w:r>
        <w:t>)</w:t>
      </w:r>
    </w:p>
    <w:p w14:paraId="085D0BD3" w14:textId="1FA6556B" w:rsidR="001B0F66" w:rsidRDefault="001B0F66" w:rsidP="00BC7AB4">
      <w:pPr>
        <w:pStyle w:val="Caption"/>
        <w:jc w:val="both"/>
        <w:rPr>
          <w:color w:val="000000" w:themeColor="text1"/>
        </w:rPr>
      </w:pPr>
    </w:p>
    <w:p w14:paraId="7F0F89FB" w14:textId="318210D9" w:rsidR="00A40AFC" w:rsidRDefault="00A40AFC" w:rsidP="00A40AFC">
      <w:pPr>
        <w:keepNext/>
      </w:pPr>
    </w:p>
    <w:p w14:paraId="29F1C6D9" w14:textId="27E76026" w:rsidR="00321A6E" w:rsidRPr="00321A6E" w:rsidRDefault="00621E18" w:rsidP="00621E18">
      <w:pPr>
        <w:jc w:val="both"/>
      </w:pPr>
      <w:r>
        <w:t>Typically, t</w:t>
      </w:r>
      <w:r w:rsidR="00321A6E">
        <w:t xml:space="preserve">emperatures ranging from 60˚C to 80˚C set the conditions for </w:t>
      </w:r>
      <w:r>
        <w:t>which they will be dried at</w:t>
      </w:r>
      <w:r w:rsidR="00321A6E">
        <w:t>. The spent coffee grounds are dried for a period spanning between 24-48 hours to reach the desired low moisture content</w:t>
      </w:r>
      <w:sdt>
        <w:sdtPr>
          <w:id w:val="1132516956"/>
          <w:citation/>
        </w:sdtPr>
        <w:sdtContent>
          <w:r w:rsidR="00321A6E">
            <w:fldChar w:fldCharType="begin"/>
          </w:r>
          <w:r w:rsidR="00321A6E">
            <w:instrText xml:space="preserve"> CITATION Kwo13 \l 2057 </w:instrText>
          </w:r>
          <w:r w:rsidR="00321A6E">
            <w:fldChar w:fldCharType="separate"/>
          </w:r>
          <w:r w:rsidR="00AC3D11">
            <w:rPr>
              <w:noProof/>
            </w:rPr>
            <w:t xml:space="preserve"> </w:t>
          </w:r>
          <w:r w:rsidR="00AC3D11" w:rsidRPr="00AC3D11">
            <w:rPr>
              <w:noProof/>
            </w:rPr>
            <w:t>(Kwon, et al., 2013)</w:t>
          </w:r>
          <w:r w:rsidR="00321A6E">
            <w:fldChar w:fldCharType="end"/>
          </w:r>
        </w:sdtContent>
      </w:sdt>
      <w:r w:rsidR="00321A6E">
        <w:t>.</w:t>
      </w:r>
      <w:r>
        <w:t xml:space="preserve"> Temperature and duration are altered to suit the respective spent coffee grounds batch size and moisture content.</w:t>
      </w:r>
    </w:p>
    <w:p w14:paraId="63A61829" w14:textId="3EFFFFD7" w:rsidR="008C0DA9" w:rsidRDefault="008C0DA9" w:rsidP="008C0DA9">
      <w:pPr>
        <w:rPr>
          <w:b/>
        </w:rPr>
      </w:pPr>
      <w:r>
        <w:rPr>
          <w:color w:val="000000" w:themeColor="text1"/>
        </w:rPr>
        <w:br/>
      </w:r>
      <w:r w:rsidRPr="008548F1">
        <w:rPr>
          <w:b/>
        </w:rPr>
        <w:t xml:space="preserve">Oil extraction </w:t>
      </w:r>
    </w:p>
    <w:p w14:paraId="5E140B66" w14:textId="724FD108" w:rsidR="00F827CB" w:rsidRDefault="00F827CB" w:rsidP="008C0DA9">
      <w:pPr>
        <w:rPr>
          <w:b/>
        </w:rPr>
      </w:pPr>
    </w:p>
    <w:p w14:paraId="345430B9" w14:textId="1BC9DE52" w:rsidR="00255D57" w:rsidRDefault="00255D57" w:rsidP="004874CC">
      <w:pPr>
        <w:jc w:val="both"/>
      </w:pPr>
      <w:r>
        <w:t>Subsequently to moisture removal</w:t>
      </w:r>
      <w:r w:rsidR="003F0F57">
        <w:t>, the lipids which are used to produce the biofuel need to be extracted. Lipids are</w:t>
      </w:r>
      <w:r w:rsidR="00A55F62">
        <w:t xml:space="preserve"> </w:t>
      </w:r>
      <w:r w:rsidR="002B4D5C">
        <w:t>fatty acids that are produced organically</w:t>
      </w:r>
      <w:r w:rsidR="00087259">
        <w:t xml:space="preserve"> </w:t>
      </w:r>
      <w:r w:rsidR="00594642">
        <w:t xml:space="preserve">which are </w:t>
      </w:r>
      <w:r w:rsidR="002B4D5C">
        <w:t xml:space="preserve">insoluble in water but soluble in an organic </w:t>
      </w:r>
      <w:r w:rsidR="00574413">
        <w:t>solvent</w:t>
      </w:r>
      <w:r w:rsidR="00361273">
        <w:t>.</w:t>
      </w:r>
      <w:r w:rsidR="005A7AD7">
        <w:t xml:space="preserve"> The lipids are naturally occurring within the growth of the coffee </w:t>
      </w:r>
      <w:r w:rsidR="004874CC">
        <w:t>beans</w:t>
      </w:r>
      <w:r w:rsidR="009B23D9">
        <w:t xml:space="preserve"> and present on the form of oils</w:t>
      </w:r>
      <w:r w:rsidR="004874CC">
        <w:t>.</w:t>
      </w:r>
      <w:r w:rsidR="005A7AD7">
        <w:t xml:space="preserve"> </w:t>
      </w:r>
      <w:r w:rsidR="004874CC">
        <w:t xml:space="preserve">After the brewing process the spent coffee grounds retain a most of their </w:t>
      </w:r>
      <w:r w:rsidR="009B23D9">
        <w:t>calorific value and contain enough lipid contents that make extraction viable</w:t>
      </w:r>
      <w:r w:rsidR="004874CC">
        <w:t>.</w:t>
      </w:r>
      <w:r w:rsidR="009B23D9">
        <w:t xml:space="preserve"> </w:t>
      </w:r>
      <w:r w:rsidR="002200CE">
        <w:t>Once dried the oil content of the spent coffee grounds can range from 10 to 20 % of their weight</w:t>
      </w:r>
      <w:r w:rsidR="002200CE" w:rsidRPr="002200CE">
        <w:t xml:space="preserve"> </w:t>
      </w:r>
      <w:sdt>
        <w:sdtPr>
          <w:id w:val="604317166"/>
          <w:citation/>
        </w:sdtPr>
        <w:sdtContent>
          <w:r w:rsidR="002200CE">
            <w:fldChar w:fldCharType="begin"/>
          </w:r>
          <w:r w:rsidR="002200CE">
            <w:instrText xml:space="preserve"> CITATION AlH12 \l 2057 </w:instrText>
          </w:r>
          <w:r w:rsidR="002200CE">
            <w:fldChar w:fldCharType="separate"/>
          </w:r>
          <w:r w:rsidR="00AC3D11" w:rsidRPr="00AC3D11">
            <w:rPr>
              <w:noProof/>
            </w:rPr>
            <w:t>(Al-Hamamre, et al., 2012)</w:t>
          </w:r>
          <w:r w:rsidR="002200CE">
            <w:fldChar w:fldCharType="end"/>
          </w:r>
        </w:sdtContent>
      </w:sdt>
      <w:sdt>
        <w:sdtPr>
          <w:id w:val="892934324"/>
          <w:citation/>
        </w:sdtPr>
        <w:sdtContent>
          <w:r w:rsidR="002200CE">
            <w:fldChar w:fldCharType="begin"/>
          </w:r>
          <w:r w:rsidR="002200CE">
            <w:instrText xml:space="preserve"> CITATION Bli17 \l 2057 </w:instrText>
          </w:r>
          <w:r w:rsidR="002200CE">
            <w:fldChar w:fldCharType="separate"/>
          </w:r>
          <w:r w:rsidR="00AC3D11">
            <w:rPr>
              <w:noProof/>
            </w:rPr>
            <w:t xml:space="preserve"> </w:t>
          </w:r>
          <w:r w:rsidR="00AC3D11" w:rsidRPr="00AC3D11">
            <w:rPr>
              <w:noProof/>
            </w:rPr>
            <w:t>(Blinova, et al., 2017)</w:t>
          </w:r>
          <w:r w:rsidR="002200CE">
            <w:fldChar w:fldCharType="end"/>
          </w:r>
        </w:sdtContent>
      </w:sdt>
      <w:sdt>
        <w:sdtPr>
          <w:id w:val="-1326812597"/>
          <w:citation/>
        </w:sdtPr>
        <w:sdtContent>
          <w:r w:rsidR="00901E58">
            <w:fldChar w:fldCharType="begin"/>
          </w:r>
          <w:r w:rsidR="00901E58">
            <w:instrText xml:space="preserve"> CITATION Ngu20 \l 2057 </w:instrText>
          </w:r>
          <w:r w:rsidR="00901E58">
            <w:fldChar w:fldCharType="separate"/>
          </w:r>
          <w:r w:rsidR="00AC3D11">
            <w:rPr>
              <w:noProof/>
            </w:rPr>
            <w:t xml:space="preserve"> </w:t>
          </w:r>
          <w:r w:rsidR="00AC3D11" w:rsidRPr="00AC3D11">
            <w:rPr>
              <w:noProof/>
            </w:rPr>
            <w:t>(Nguyen, et al., 2020)</w:t>
          </w:r>
          <w:r w:rsidR="00901E58">
            <w:fldChar w:fldCharType="end"/>
          </w:r>
        </w:sdtContent>
      </w:sdt>
      <w:r w:rsidR="002200CE">
        <w:t xml:space="preserve">. </w:t>
      </w:r>
      <w:r w:rsidR="00866091">
        <w:t>Since lipids are insoluble in water, the</w:t>
      </w:r>
      <w:r w:rsidR="009B23D9">
        <w:t xml:space="preserve"> oils can be extracted using the principles of 2 solvent extracting methods such as using a Soxhlet extractor and supercritical fluid extraction.</w:t>
      </w:r>
    </w:p>
    <w:p w14:paraId="2A39291A" w14:textId="72A029E9" w:rsidR="000B43D6" w:rsidRPr="007A274F" w:rsidRDefault="000B43D6" w:rsidP="008C0DA9">
      <w:pPr>
        <w:rPr>
          <w:b/>
        </w:rPr>
      </w:pPr>
      <w:r w:rsidRPr="007A274F">
        <w:rPr>
          <w:b/>
        </w:rPr>
        <w:lastRenderedPageBreak/>
        <w:t>Soxhlet ex</w:t>
      </w:r>
      <w:r w:rsidR="007A274F" w:rsidRPr="007A274F">
        <w:rPr>
          <w:b/>
        </w:rPr>
        <w:t>tractor</w:t>
      </w:r>
    </w:p>
    <w:p w14:paraId="1C1DE683" w14:textId="33243039" w:rsidR="002C31DF" w:rsidRDefault="00866091" w:rsidP="002C31DF">
      <w:pPr>
        <w:jc w:val="both"/>
      </w:pPr>
      <w:r>
        <w:t xml:space="preserve">A Soxhlet extractor is a piece of apparatus that operates under continuous extraction </w:t>
      </w:r>
      <w:r w:rsidR="004723AA">
        <w:t>using</w:t>
      </w:r>
      <w:r>
        <w:t xml:space="preserve"> a solvent. A heating mantle heats the solvent to its boiling point to which it becomes a vapour. A chilled water circula</w:t>
      </w:r>
      <w:r w:rsidR="004723AA">
        <w:t>tor ensures that as the vapour rises, condenses and then drips into a thimble. The thimble encapsulates the dried spent coffee grounds situated in a cellulose filter which prevents any particulates from escaping. As the solvent drips into the thimble, it slowly fills up</w:t>
      </w:r>
      <w:r w:rsidR="002C31DF">
        <w:t>. The solvent dissolves the lipids and once the thimble completely fills, it is siphoned back into the solvent’s container on the heating mantle. The solvent continuously circulates around the system, vaporising and condensing, until all the lipids are extracted from the spent coffee grounds.</w:t>
      </w:r>
      <w:r w:rsidR="004723AA">
        <w:t xml:space="preserve"> </w:t>
      </w:r>
      <w:r w:rsidR="00694225">
        <w:t xml:space="preserve"> The solvent is distilled after complete extraction to separate the oils and recover the solvent</w:t>
      </w:r>
      <w:r w:rsidR="00594642">
        <w:t>, recycling it and utilizing the solvent in additional batches</w:t>
      </w:r>
      <w:sdt>
        <w:sdtPr>
          <w:id w:val="1183405772"/>
          <w:citation/>
        </w:sdtPr>
        <w:sdtContent>
          <w:r w:rsidR="00594642">
            <w:fldChar w:fldCharType="begin"/>
          </w:r>
          <w:r w:rsidR="00594642">
            <w:instrText xml:space="preserve"> CITATION Bli17 \l 2057 </w:instrText>
          </w:r>
          <w:r w:rsidR="00594642">
            <w:fldChar w:fldCharType="separate"/>
          </w:r>
          <w:r w:rsidR="00AC3D11">
            <w:rPr>
              <w:noProof/>
            </w:rPr>
            <w:t xml:space="preserve"> </w:t>
          </w:r>
          <w:r w:rsidR="00AC3D11" w:rsidRPr="00AC3D11">
            <w:rPr>
              <w:noProof/>
            </w:rPr>
            <w:t>(Blinova, et al., 2017)</w:t>
          </w:r>
          <w:r w:rsidR="00594642">
            <w:fldChar w:fldCharType="end"/>
          </w:r>
        </w:sdtContent>
      </w:sdt>
      <w:r w:rsidR="00594642">
        <w:t>.</w:t>
      </w:r>
      <w:sdt>
        <w:sdtPr>
          <w:id w:val="-1289586877"/>
          <w:citation/>
        </w:sdtPr>
        <w:sdtContent>
          <w:r w:rsidR="000F5637">
            <w:fldChar w:fldCharType="begin"/>
          </w:r>
          <w:r w:rsidR="000F5637">
            <w:instrText xml:space="preserve"> CITATION Cou09 \l 2057 </w:instrText>
          </w:r>
          <w:r w:rsidR="000F5637">
            <w:fldChar w:fldCharType="separate"/>
          </w:r>
          <w:r w:rsidR="00AC3D11">
            <w:rPr>
              <w:noProof/>
            </w:rPr>
            <w:t xml:space="preserve"> </w:t>
          </w:r>
          <w:r w:rsidR="00AC3D11" w:rsidRPr="00AC3D11">
            <w:rPr>
              <w:noProof/>
            </w:rPr>
            <w:t>(Couto, et al., 2009)</w:t>
          </w:r>
          <w:r w:rsidR="000F5637">
            <w:fldChar w:fldCharType="end"/>
          </w:r>
        </w:sdtContent>
      </w:sdt>
      <w:r w:rsidR="004723AA">
        <w:t xml:space="preserve"> </w:t>
      </w:r>
    </w:p>
    <w:p w14:paraId="71DC8B93" w14:textId="4EFB8F10" w:rsidR="00255D57" w:rsidRDefault="002C31DF" w:rsidP="002275F3">
      <w:pPr>
        <w:jc w:val="both"/>
      </w:pPr>
      <w:r>
        <w:t xml:space="preserve">The solvent most widely </w:t>
      </w:r>
      <w:r w:rsidR="00CE37A0">
        <w:t>within the</w:t>
      </w:r>
      <w:r>
        <w:t xml:space="preserve"> Soxhlet method is hexane. Hexane has been found to </w:t>
      </w:r>
      <w:r w:rsidR="0015406D">
        <w:t>o</w:t>
      </w:r>
      <w:r>
        <w:t>btain the highest recovery of oil</w:t>
      </w:r>
      <w:r w:rsidR="0015406D">
        <w:t xml:space="preserve"> and</w:t>
      </w:r>
      <w:r w:rsidR="00CE37A0">
        <w:t xml:space="preserve"> has the lowest</w:t>
      </w:r>
      <w:r w:rsidR="0015406D">
        <w:t xml:space="preserve"> boiling point</w:t>
      </w:r>
      <w:r w:rsidR="00CE37A0">
        <w:t xml:space="preserve">. The Soxhlet method is a lengthy process to completely extract </w:t>
      </w:r>
      <w:r w:rsidR="00594642">
        <w:t>all</w:t>
      </w:r>
      <w:r w:rsidR="00087259">
        <w:t xml:space="preserve"> the</w:t>
      </w:r>
      <w:r w:rsidR="00CE37A0">
        <w:t xml:space="preserve"> oil content. The lower the temperature the solvent can be kept at to </w:t>
      </w:r>
      <w:r w:rsidR="002275F3">
        <w:t>operate continuously</w:t>
      </w:r>
      <w:r w:rsidR="00CE37A0">
        <w:t>, especially with large volumes,</w:t>
      </w:r>
      <w:r w:rsidR="00A7449E">
        <w:t xml:space="preserve"> </w:t>
      </w:r>
      <w:r w:rsidR="00CE37A0">
        <w:t>decreases the cost associated with heating large quantities at the constant temperature.</w:t>
      </w:r>
      <w:r w:rsidR="00A7449E">
        <w:t xml:space="preserve"> </w:t>
      </w:r>
      <w:r w:rsidR="00CE37A0">
        <w:t>The oil yield varies over several variable</w:t>
      </w:r>
      <w:r w:rsidR="002200CE">
        <w:t xml:space="preserve"> </w:t>
      </w:r>
      <w:r w:rsidR="00A7449E">
        <w:t>including</w:t>
      </w:r>
      <w:r w:rsidR="00CE37A0">
        <w:t xml:space="preserve"> </w:t>
      </w:r>
      <w:r w:rsidR="002200CE">
        <w:t xml:space="preserve">the </w:t>
      </w:r>
      <w:r w:rsidR="00CE37A0">
        <w:t>solvent</w:t>
      </w:r>
      <w:r w:rsidR="002200CE">
        <w:t xml:space="preserve"> used</w:t>
      </w:r>
      <w:r w:rsidR="00CE37A0">
        <w:t>, ratio of solvent per unit weight of spent coffee grounds and</w:t>
      </w:r>
      <w:r w:rsidR="00A7449E">
        <w:t xml:space="preserve"> the</w:t>
      </w:r>
      <w:r w:rsidR="00CE37A0">
        <w:t xml:space="preserve"> duration of extraction.</w:t>
      </w:r>
      <w:r w:rsidR="00087259">
        <w:t xml:space="preserve"> Out of the 10 to 20% weight of oil content </w:t>
      </w:r>
      <w:r w:rsidR="00594642">
        <w:t>available</w:t>
      </w:r>
      <w:r w:rsidR="00087259">
        <w:t xml:space="preserve">, experiments that were </w:t>
      </w:r>
      <w:r w:rsidR="00594642">
        <w:t>performed</w:t>
      </w:r>
      <w:r w:rsidR="00087259">
        <w:t xml:space="preserve"> determined that </w:t>
      </w:r>
      <w:r w:rsidR="00594642">
        <w:t>they were</w:t>
      </w:r>
      <w:r w:rsidR="00087259">
        <w:t xml:space="preserve"> able to obtain 8 to 16% </w:t>
      </w:r>
      <w:r w:rsidR="00594642">
        <w:t>yield of the total weight</w:t>
      </w:r>
      <w:sdt>
        <w:sdtPr>
          <w:id w:val="-1892256115"/>
          <w:citation/>
        </w:sdtPr>
        <w:sdtContent>
          <w:r w:rsidR="00594642">
            <w:fldChar w:fldCharType="begin"/>
          </w:r>
          <w:r w:rsidR="00594642">
            <w:instrText xml:space="preserve"> CITATION AlH12 \l 2057 </w:instrText>
          </w:r>
          <w:r w:rsidR="00594642">
            <w:fldChar w:fldCharType="separate"/>
          </w:r>
          <w:r w:rsidR="00AC3D11">
            <w:rPr>
              <w:noProof/>
            </w:rPr>
            <w:t xml:space="preserve"> </w:t>
          </w:r>
          <w:r w:rsidR="00AC3D11" w:rsidRPr="00AC3D11">
            <w:rPr>
              <w:noProof/>
            </w:rPr>
            <w:t>(Al-Hamamre, et al., 2012)</w:t>
          </w:r>
          <w:r w:rsidR="00594642">
            <w:fldChar w:fldCharType="end"/>
          </w:r>
        </w:sdtContent>
      </w:sdt>
      <w:r w:rsidR="00594642">
        <w:t>.</w:t>
      </w:r>
    </w:p>
    <w:p w14:paraId="3D96E599" w14:textId="6137AACA" w:rsidR="00361273" w:rsidRPr="006D7FCC" w:rsidRDefault="000B43D6" w:rsidP="008C0DA9">
      <w:pPr>
        <w:rPr>
          <w:b/>
        </w:rPr>
      </w:pPr>
      <w:r w:rsidRPr="006D7FCC">
        <w:rPr>
          <w:b/>
        </w:rPr>
        <w:t>Supercritical fluid extraction</w:t>
      </w:r>
    </w:p>
    <w:p w14:paraId="126B5780" w14:textId="73766A91" w:rsidR="00FB4AC2" w:rsidRDefault="002275F3" w:rsidP="00C05DBD">
      <w:pPr>
        <w:jc w:val="both"/>
      </w:pPr>
      <w:r>
        <w:t>Supercritical fluid extraction is the separation of substance using a solvent</w:t>
      </w:r>
      <w:r w:rsidR="00694225">
        <w:t xml:space="preserve"> in the form of a supercritical </w:t>
      </w:r>
      <w:r w:rsidR="00594642">
        <w:t>fluid. Using</w:t>
      </w:r>
      <w:r w:rsidR="00C7614A">
        <w:t xml:space="preserve"> c</w:t>
      </w:r>
      <w:r w:rsidR="00E21A93">
        <w:t xml:space="preserve">arbon </w:t>
      </w:r>
      <w:r w:rsidR="00C7614A">
        <w:t xml:space="preserve">dioxide as </w:t>
      </w:r>
      <w:r w:rsidR="005068C7">
        <w:t>the</w:t>
      </w:r>
      <w:r w:rsidR="00C7614A">
        <w:t xml:space="preserve"> solvent,</w:t>
      </w:r>
      <w:r w:rsidR="005068C7">
        <w:t xml:space="preserve"> it is</w:t>
      </w:r>
      <w:r w:rsidR="00C7614A">
        <w:t xml:space="preserve"> pressuris</w:t>
      </w:r>
      <w:r w:rsidR="005068C7">
        <w:t>ed</w:t>
      </w:r>
      <w:r w:rsidR="00C7614A">
        <w:t xml:space="preserve"> to 15-30 MPa’s using a compressor</w:t>
      </w:r>
      <w:r w:rsidR="00DE3982">
        <w:t xml:space="preserve"> and maintained </w:t>
      </w:r>
      <w:r w:rsidR="00107DBB">
        <w:t xml:space="preserve">at a temperature </w:t>
      </w:r>
      <w:r w:rsidR="00DE3982">
        <w:t>between 40˚C to 60˚C</w:t>
      </w:r>
      <w:r w:rsidR="00107DBB">
        <w:t xml:space="preserve"> using a heater</w:t>
      </w:r>
      <w:sdt>
        <w:sdtPr>
          <w:id w:val="1260566482"/>
          <w:citation/>
        </w:sdtPr>
        <w:sdtContent>
          <w:r w:rsidR="00AA06BB">
            <w:fldChar w:fldCharType="begin"/>
          </w:r>
          <w:r w:rsidR="00AA06BB">
            <w:instrText xml:space="preserve"> CITATION Cou09 \l 2057 </w:instrText>
          </w:r>
          <w:r w:rsidR="00AA06BB">
            <w:fldChar w:fldCharType="separate"/>
          </w:r>
          <w:r w:rsidR="00AC3D11">
            <w:rPr>
              <w:noProof/>
            </w:rPr>
            <w:t xml:space="preserve"> </w:t>
          </w:r>
          <w:r w:rsidR="00AC3D11" w:rsidRPr="00AC3D11">
            <w:rPr>
              <w:noProof/>
            </w:rPr>
            <w:t>(Couto, et al., 2009)</w:t>
          </w:r>
          <w:r w:rsidR="00AA06BB">
            <w:fldChar w:fldCharType="end"/>
          </w:r>
        </w:sdtContent>
      </w:sdt>
      <w:r w:rsidR="00107DBB">
        <w:t xml:space="preserve">. </w:t>
      </w:r>
      <w:r w:rsidR="00DE3982">
        <w:t xml:space="preserve">To produce </w:t>
      </w:r>
      <w:r w:rsidR="0008023D">
        <w:t xml:space="preserve">the critical point </w:t>
      </w:r>
      <w:r w:rsidR="009B6B93">
        <w:t xml:space="preserve">to become a </w:t>
      </w:r>
      <w:r w:rsidR="0008023D">
        <w:t>supercritical fluid</w:t>
      </w:r>
      <w:r w:rsidR="00DE3982">
        <w:t xml:space="preserve"> the condition</w:t>
      </w:r>
      <w:r w:rsidR="0008023D">
        <w:t>s</w:t>
      </w:r>
      <w:r w:rsidR="00DE3982">
        <w:t xml:space="preserve"> must exceed 7.4 MPa’s in pressure and 31˚C in temperature</w:t>
      </w:r>
      <w:sdt>
        <w:sdtPr>
          <w:id w:val="1682247681"/>
          <w:citation/>
        </w:sdtPr>
        <w:sdtContent>
          <w:r w:rsidR="00AA06BB">
            <w:fldChar w:fldCharType="begin"/>
          </w:r>
          <w:r w:rsidR="00AA06BB">
            <w:instrText xml:space="preserve"> CITATION Jah19 \l 2057 </w:instrText>
          </w:r>
          <w:r w:rsidR="00AA06BB">
            <w:fldChar w:fldCharType="separate"/>
          </w:r>
          <w:r w:rsidR="00AC3D11">
            <w:rPr>
              <w:noProof/>
            </w:rPr>
            <w:t xml:space="preserve"> </w:t>
          </w:r>
          <w:r w:rsidR="00AC3D11" w:rsidRPr="00AC3D11">
            <w:rPr>
              <w:noProof/>
            </w:rPr>
            <w:t>(Jahromi &amp; Roosta, 2019)</w:t>
          </w:r>
          <w:r w:rsidR="00AA06BB">
            <w:fldChar w:fldCharType="end"/>
          </w:r>
        </w:sdtContent>
      </w:sdt>
      <w:r w:rsidR="00DE3982">
        <w:t xml:space="preserve">. Under these conditions the carbon dioxide can </w:t>
      </w:r>
      <w:r w:rsidR="0008023D">
        <w:t>exhibit</w:t>
      </w:r>
      <w:r w:rsidR="009B6B93">
        <w:t xml:space="preserve"> the properties of both a liquid and a gas.</w:t>
      </w:r>
      <w:r w:rsidR="00C7614A">
        <w:t xml:space="preserve"> </w:t>
      </w:r>
      <w:r w:rsidR="009B6B93">
        <w:t>To increase oil yields, co-</w:t>
      </w:r>
      <w:r w:rsidR="000350C5">
        <w:t>solvents</w:t>
      </w:r>
      <w:r w:rsidR="009B6B93">
        <w:t xml:space="preserve"> c</w:t>
      </w:r>
      <w:r w:rsidR="000350C5">
        <w:t xml:space="preserve">an </w:t>
      </w:r>
      <w:r w:rsidR="009B6B93">
        <w:t xml:space="preserve">also be added such as ethanol to aid in extraction. The spent coffee grounds are </w:t>
      </w:r>
      <w:r w:rsidR="000350C5">
        <w:t xml:space="preserve">then </w:t>
      </w:r>
      <w:r w:rsidR="009B6B93">
        <w:t>contained in and extraction cell. The</w:t>
      </w:r>
      <w:r w:rsidR="000350C5">
        <w:t xml:space="preserve"> pressurized</w:t>
      </w:r>
      <w:r w:rsidR="009B6B93">
        <w:t xml:space="preserve"> supercritical fluid </w:t>
      </w:r>
      <w:r w:rsidR="000350C5">
        <w:t xml:space="preserve">acts a as a solvent, dissolving the soluble oils present. A pressure </w:t>
      </w:r>
      <w:r w:rsidR="00107DBB">
        <w:t xml:space="preserve">controller </w:t>
      </w:r>
      <w:r w:rsidR="00D34B89">
        <w:t>act as</w:t>
      </w:r>
      <w:r w:rsidR="00107DBB">
        <w:t xml:space="preserve"> a </w:t>
      </w:r>
      <w:r w:rsidR="000350C5">
        <w:t>valve</w:t>
      </w:r>
      <w:r w:rsidR="00107DBB">
        <w:t xml:space="preserve"> that relieves</w:t>
      </w:r>
      <w:r w:rsidR="000350C5">
        <w:t xml:space="preserve"> pressure</w:t>
      </w:r>
      <w:r w:rsidR="00107DBB">
        <w:t xml:space="preserve">, </w:t>
      </w:r>
      <w:r w:rsidR="000350C5">
        <w:t>ensur</w:t>
      </w:r>
      <w:r w:rsidR="00107DBB">
        <w:t>ing</w:t>
      </w:r>
      <w:r w:rsidR="000350C5">
        <w:t xml:space="preserve"> that it doesn’t build up within the system as well as discharging the oil </w:t>
      </w:r>
      <w:r w:rsidR="00107DBB">
        <w:t>into an extract collector</w:t>
      </w:r>
      <w:r w:rsidR="000350C5">
        <w:t>.</w:t>
      </w:r>
      <w:r w:rsidR="00D34B89">
        <w:t xml:space="preserve"> </w:t>
      </w:r>
      <w:r w:rsidR="005068C7">
        <w:t xml:space="preserve">Carbon dioxide </w:t>
      </w:r>
      <w:r w:rsidR="005068C7">
        <w:lastRenderedPageBreak/>
        <w:t>is the preferred solvent due to its high availability, low cost and its ability to reach its critical point at a lower temperature than other supercritical fluids</w:t>
      </w:r>
      <w:sdt>
        <w:sdtPr>
          <w:id w:val="-1923860762"/>
          <w:citation/>
        </w:sdtPr>
        <w:sdtContent>
          <w:r w:rsidR="005068C7">
            <w:fldChar w:fldCharType="begin"/>
          </w:r>
          <w:r w:rsidR="005068C7">
            <w:instrText xml:space="preserve"> CITATION Cou09 \l 2057 </w:instrText>
          </w:r>
          <w:r w:rsidR="005068C7">
            <w:fldChar w:fldCharType="separate"/>
          </w:r>
          <w:r w:rsidR="00AC3D11">
            <w:rPr>
              <w:noProof/>
            </w:rPr>
            <w:t xml:space="preserve"> </w:t>
          </w:r>
          <w:r w:rsidR="00AC3D11" w:rsidRPr="00AC3D11">
            <w:rPr>
              <w:noProof/>
            </w:rPr>
            <w:t>(Couto, et al., 2009)</w:t>
          </w:r>
          <w:r w:rsidR="005068C7">
            <w:fldChar w:fldCharType="end"/>
          </w:r>
        </w:sdtContent>
      </w:sdt>
      <w:r w:rsidR="00C05DBD">
        <w:t>.</w:t>
      </w:r>
    </w:p>
    <w:p w14:paraId="4E60D691" w14:textId="77777777" w:rsidR="00C05DBD" w:rsidRPr="00C05DBD" w:rsidRDefault="00C05DBD" w:rsidP="00C05DBD">
      <w:pPr>
        <w:jc w:val="both"/>
      </w:pPr>
    </w:p>
    <w:p w14:paraId="77256ED9" w14:textId="3B0894BB" w:rsidR="008C0DA9" w:rsidRDefault="008C0DA9" w:rsidP="008C0DA9">
      <w:pPr>
        <w:rPr>
          <w:b/>
        </w:rPr>
      </w:pPr>
      <w:r w:rsidRPr="008548F1">
        <w:rPr>
          <w:b/>
        </w:rPr>
        <w:t>Biodiesel production</w:t>
      </w:r>
    </w:p>
    <w:p w14:paraId="533E8B7F" w14:textId="61926691" w:rsidR="00FB4AC2" w:rsidRDefault="00FB4AC2" w:rsidP="005700A3">
      <w:pPr>
        <w:jc w:val="both"/>
        <w:rPr>
          <w:bCs/>
        </w:rPr>
      </w:pPr>
      <w:r>
        <w:rPr>
          <w:bCs/>
        </w:rPr>
        <w:t>To produce biofuels from these the extracted oils</w:t>
      </w:r>
      <w:r w:rsidR="00DD5EFD">
        <w:rPr>
          <w:bCs/>
        </w:rPr>
        <w:t xml:space="preserve"> they are combined with alcohol and undergo transesterification.</w:t>
      </w:r>
      <w:r w:rsidR="0005594C">
        <w:rPr>
          <w:bCs/>
        </w:rPr>
        <w:t xml:space="preserve"> </w:t>
      </w:r>
      <w:r w:rsidR="00E22CA0">
        <w:rPr>
          <w:bCs/>
        </w:rPr>
        <w:t>The most common alcohols used are methanol and ethanol but can also be undertaken using propanol and butanol</w:t>
      </w:r>
      <w:sdt>
        <w:sdtPr>
          <w:rPr>
            <w:bCs/>
          </w:rPr>
          <w:id w:val="-184298176"/>
          <w:citation/>
        </w:sdtPr>
        <w:sdtContent>
          <w:r w:rsidR="00C25DEF">
            <w:rPr>
              <w:bCs/>
            </w:rPr>
            <w:fldChar w:fldCharType="begin"/>
          </w:r>
          <w:r w:rsidR="00C25DEF">
            <w:rPr>
              <w:bCs/>
            </w:rPr>
            <w:instrText xml:space="preserve"> CITATION Oli08 \l 2057 </w:instrText>
          </w:r>
          <w:r w:rsidR="00C25DEF">
            <w:rPr>
              <w:bCs/>
            </w:rPr>
            <w:fldChar w:fldCharType="separate"/>
          </w:r>
          <w:r w:rsidR="00AC3D11">
            <w:rPr>
              <w:bCs/>
              <w:noProof/>
            </w:rPr>
            <w:t xml:space="preserve"> </w:t>
          </w:r>
          <w:r w:rsidR="00AC3D11" w:rsidRPr="00AC3D11">
            <w:rPr>
              <w:noProof/>
            </w:rPr>
            <w:t>(Oliveira, et al., 2008)</w:t>
          </w:r>
          <w:r w:rsidR="00C25DEF">
            <w:rPr>
              <w:bCs/>
            </w:rPr>
            <w:fldChar w:fldCharType="end"/>
          </w:r>
        </w:sdtContent>
      </w:sdt>
      <w:r w:rsidR="00E22CA0">
        <w:rPr>
          <w:bCs/>
        </w:rPr>
        <w:t xml:space="preserve">. </w:t>
      </w:r>
      <w:r w:rsidR="0005594C">
        <w:rPr>
          <w:bCs/>
        </w:rPr>
        <w:t xml:space="preserve">This process can be conducted with or without a </w:t>
      </w:r>
      <w:r w:rsidR="00375711">
        <w:rPr>
          <w:bCs/>
        </w:rPr>
        <w:t>catalyst</w:t>
      </w:r>
      <w:r w:rsidR="0005594C">
        <w:rPr>
          <w:bCs/>
        </w:rPr>
        <w:t xml:space="preserve">. </w:t>
      </w:r>
      <w:r w:rsidR="00375711">
        <w:rPr>
          <w:bCs/>
        </w:rPr>
        <w:t xml:space="preserve">A non-catalytic process however produces slow reactions </w:t>
      </w:r>
      <w:r w:rsidR="002914F2">
        <w:rPr>
          <w:bCs/>
        </w:rPr>
        <w:t>that</w:t>
      </w:r>
      <w:r w:rsidR="00375711">
        <w:rPr>
          <w:bCs/>
        </w:rPr>
        <w:t xml:space="preserve"> require a high pressure and temperature</w:t>
      </w:r>
      <w:sdt>
        <w:sdtPr>
          <w:rPr>
            <w:bCs/>
          </w:rPr>
          <w:id w:val="-289363846"/>
          <w:citation/>
        </w:sdtPr>
        <w:sdtContent>
          <w:r w:rsidR="002914F2">
            <w:rPr>
              <w:bCs/>
            </w:rPr>
            <w:fldChar w:fldCharType="begin"/>
          </w:r>
          <w:r w:rsidR="002914F2">
            <w:rPr>
              <w:bCs/>
            </w:rPr>
            <w:instrText xml:space="preserve"> CITATION Shi18 \l 2057 </w:instrText>
          </w:r>
          <w:r w:rsidR="002914F2">
            <w:rPr>
              <w:bCs/>
            </w:rPr>
            <w:fldChar w:fldCharType="separate"/>
          </w:r>
          <w:r w:rsidR="00AC3D11">
            <w:rPr>
              <w:bCs/>
              <w:noProof/>
            </w:rPr>
            <w:t xml:space="preserve"> </w:t>
          </w:r>
          <w:r w:rsidR="00AC3D11" w:rsidRPr="00AC3D11">
            <w:rPr>
              <w:noProof/>
            </w:rPr>
            <w:t>(Shields, et al., 2018)</w:t>
          </w:r>
          <w:r w:rsidR="002914F2">
            <w:rPr>
              <w:bCs/>
            </w:rPr>
            <w:fldChar w:fldCharType="end"/>
          </w:r>
        </w:sdtContent>
      </w:sdt>
      <w:r w:rsidR="00375711">
        <w:rPr>
          <w:bCs/>
        </w:rPr>
        <w:t>.</w:t>
      </w:r>
      <w:r w:rsidR="00E22CA0">
        <w:rPr>
          <w:bCs/>
        </w:rPr>
        <w:t xml:space="preserve"> Transesterification is the process of converting triglycerides into diglycerides. These are converted into monoglycerides which convert into glycerol and esters</w:t>
      </w:r>
      <w:sdt>
        <w:sdtPr>
          <w:rPr>
            <w:bCs/>
          </w:rPr>
          <w:id w:val="-1075042122"/>
          <w:citation/>
        </w:sdtPr>
        <w:sdtContent>
          <w:r w:rsidR="007C3D30">
            <w:rPr>
              <w:bCs/>
            </w:rPr>
            <w:fldChar w:fldCharType="begin"/>
          </w:r>
          <w:r w:rsidR="007C3D30">
            <w:rPr>
              <w:bCs/>
            </w:rPr>
            <w:instrText xml:space="preserve"> CITATION Kar18 \l 2057 </w:instrText>
          </w:r>
          <w:r w:rsidR="007C3D30">
            <w:rPr>
              <w:bCs/>
            </w:rPr>
            <w:fldChar w:fldCharType="separate"/>
          </w:r>
          <w:r w:rsidR="00AC3D11">
            <w:rPr>
              <w:bCs/>
              <w:noProof/>
            </w:rPr>
            <w:t xml:space="preserve"> </w:t>
          </w:r>
          <w:r w:rsidR="00AC3D11" w:rsidRPr="00AC3D11">
            <w:rPr>
              <w:noProof/>
            </w:rPr>
            <w:t>(Karmee, 2018)</w:t>
          </w:r>
          <w:r w:rsidR="007C3D30">
            <w:rPr>
              <w:bCs/>
            </w:rPr>
            <w:fldChar w:fldCharType="end"/>
          </w:r>
        </w:sdtContent>
      </w:sdt>
      <w:r w:rsidR="00E22CA0">
        <w:rPr>
          <w:bCs/>
        </w:rPr>
        <w:t>.</w:t>
      </w:r>
      <w:r w:rsidR="00826744">
        <w:rPr>
          <w:bCs/>
        </w:rPr>
        <w:t xml:space="preserve"> Triglycerides are a type of lipid present in the fatty acids. These esters are what </w:t>
      </w:r>
      <w:r w:rsidR="005700A3">
        <w:rPr>
          <w:bCs/>
        </w:rPr>
        <w:t>Transesterification can be done under 2 processes</w:t>
      </w:r>
      <w:r w:rsidR="00C05DBD">
        <w:rPr>
          <w:bCs/>
        </w:rPr>
        <w:t>. A</w:t>
      </w:r>
      <w:r w:rsidR="005700A3">
        <w:rPr>
          <w:bCs/>
        </w:rPr>
        <w:t xml:space="preserve"> one step alkali-based transesterification or a </w:t>
      </w:r>
      <w:r w:rsidR="00C05DBD">
        <w:rPr>
          <w:bCs/>
        </w:rPr>
        <w:t>two-step</w:t>
      </w:r>
      <w:r w:rsidR="005700A3">
        <w:rPr>
          <w:bCs/>
        </w:rPr>
        <w:t xml:space="preserve"> acid and </w:t>
      </w:r>
      <w:r w:rsidR="00C05DBD">
        <w:rPr>
          <w:bCs/>
        </w:rPr>
        <w:t>alkali-based</w:t>
      </w:r>
      <w:r w:rsidR="005700A3">
        <w:rPr>
          <w:bCs/>
        </w:rPr>
        <w:t xml:space="preserve"> transesterification</w:t>
      </w:r>
      <w:sdt>
        <w:sdtPr>
          <w:rPr>
            <w:bCs/>
          </w:rPr>
          <w:id w:val="-1437974028"/>
          <w:citation/>
        </w:sdtPr>
        <w:sdtContent>
          <w:r w:rsidR="007C3D30">
            <w:rPr>
              <w:bCs/>
            </w:rPr>
            <w:fldChar w:fldCharType="begin"/>
          </w:r>
          <w:r w:rsidR="007C3D30">
            <w:rPr>
              <w:bCs/>
            </w:rPr>
            <w:instrText xml:space="preserve"> CITATION Bli17 \l 2057 </w:instrText>
          </w:r>
          <w:r w:rsidR="007C3D30">
            <w:rPr>
              <w:bCs/>
            </w:rPr>
            <w:fldChar w:fldCharType="separate"/>
          </w:r>
          <w:r w:rsidR="00AC3D11">
            <w:rPr>
              <w:bCs/>
              <w:noProof/>
            </w:rPr>
            <w:t xml:space="preserve"> </w:t>
          </w:r>
          <w:r w:rsidR="00AC3D11" w:rsidRPr="00AC3D11">
            <w:rPr>
              <w:noProof/>
            </w:rPr>
            <w:t>(Blinova, et al., 2017)</w:t>
          </w:r>
          <w:r w:rsidR="007C3D30">
            <w:rPr>
              <w:bCs/>
            </w:rPr>
            <w:fldChar w:fldCharType="end"/>
          </w:r>
        </w:sdtContent>
      </w:sdt>
      <w:r w:rsidR="005700A3">
        <w:rPr>
          <w:bCs/>
        </w:rPr>
        <w:t>.</w:t>
      </w:r>
    </w:p>
    <w:p w14:paraId="21C5AF58" w14:textId="26C91905" w:rsidR="005700A3" w:rsidRDefault="005700A3" w:rsidP="008C0DA9">
      <w:pPr>
        <w:rPr>
          <w:b/>
        </w:rPr>
      </w:pPr>
      <w:r w:rsidRPr="005700A3">
        <w:rPr>
          <w:b/>
        </w:rPr>
        <w:t xml:space="preserve">One step </w:t>
      </w:r>
      <w:r w:rsidR="008132C8">
        <w:rPr>
          <w:b/>
        </w:rPr>
        <w:t>T</w:t>
      </w:r>
      <w:r w:rsidRPr="005700A3">
        <w:rPr>
          <w:b/>
        </w:rPr>
        <w:t>ransesterification</w:t>
      </w:r>
    </w:p>
    <w:p w14:paraId="534DF0B0" w14:textId="36A86C50" w:rsidR="005700A3" w:rsidRPr="005700A3" w:rsidRDefault="005700A3" w:rsidP="00466F3A">
      <w:pPr>
        <w:jc w:val="both"/>
        <w:rPr>
          <w:bCs/>
        </w:rPr>
      </w:pPr>
      <w:r>
        <w:rPr>
          <w:bCs/>
        </w:rPr>
        <w:t xml:space="preserve">This form of biofuel production uses an alkali as a catalyst to react the methanol and triglycerides. </w:t>
      </w:r>
      <w:r w:rsidR="004A296A">
        <w:rPr>
          <w:bCs/>
        </w:rPr>
        <w:t>However, the free fatty acids react with the alkaline catalyst and produce water and soaps. Ester saponification can be caused by the reaction of water and the alkaline which produces more soaps and consumes the alkaline present.</w:t>
      </w:r>
      <w:r w:rsidR="008132C8">
        <w:rPr>
          <w:bCs/>
        </w:rPr>
        <w:t xml:space="preserve"> Since saponification</w:t>
      </w:r>
      <w:r w:rsidR="00466F3A">
        <w:rPr>
          <w:bCs/>
        </w:rPr>
        <w:t xml:space="preserve"> creates emulsions forming which proves complications refining the biofuel to the appropriate standard</w:t>
      </w:r>
      <w:sdt>
        <w:sdtPr>
          <w:rPr>
            <w:bCs/>
          </w:rPr>
          <w:id w:val="-368759018"/>
          <w:citation/>
        </w:sdtPr>
        <w:sdtContent>
          <w:r w:rsidR="008132C8">
            <w:rPr>
              <w:bCs/>
            </w:rPr>
            <w:fldChar w:fldCharType="begin"/>
          </w:r>
          <w:r w:rsidR="008132C8">
            <w:rPr>
              <w:bCs/>
            </w:rPr>
            <w:instrText xml:space="preserve"> CITATION Bli17 \l 2057 </w:instrText>
          </w:r>
          <w:r w:rsidR="008132C8">
            <w:rPr>
              <w:bCs/>
            </w:rPr>
            <w:fldChar w:fldCharType="separate"/>
          </w:r>
          <w:r w:rsidR="00AC3D11">
            <w:rPr>
              <w:bCs/>
              <w:noProof/>
            </w:rPr>
            <w:t xml:space="preserve"> </w:t>
          </w:r>
          <w:r w:rsidR="00AC3D11" w:rsidRPr="00AC3D11">
            <w:rPr>
              <w:noProof/>
            </w:rPr>
            <w:t>(Blinova, et al., 2017)</w:t>
          </w:r>
          <w:r w:rsidR="008132C8">
            <w:rPr>
              <w:bCs/>
            </w:rPr>
            <w:fldChar w:fldCharType="end"/>
          </w:r>
        </w:sdtContent>
      </w:sdt>
      <w:r w:rsidR="00466F3A">
        <w:rPr>
          <w:bCs/>
        </w:rPr>
        <w:t>.</w:t>
      </w:r>
      <w:r w:rsidR="008132C8">
        <w:rPr>
          <w:bCs/>
        </w:rPr>
        <w:t xml:space="preserve"> The depleting levels of the alkaline </w:t>
      </w:r>
    </w:p>
    <w:p w14:paraId="0190BF6F" w14:textId="1BD136D3" w:rsidR="005700A3" w:rsidRPr="005700A3" w:rsidRDefault="005700A3" w:rsidP="008C0DA9">
      <w:pPr>
        <w:rPr>
          <w:b/>
        </w:rPr>
      </w:pPr>
      <w:r w:rsidRPr="005700A3">
        <w:rPr>
          <w:b/>
        </w:rPr>
        <w:t xml:space="preserve">Two step </w:t>
      </w:r>
      <w:r w:rsidR="008132C8">
        <w:rPr>
          <w:b/>
        </w:rPr>
        <w:t>T</w:t>
      </w:r>
      <w:r w:rsidRPr="005700A3">
        <w:rPr>
          <w:b/>
        </w:rPr>
        <w:t>ransesterification</w:t>
      </w:r>
    </w:p>
    <w:p w14:paraId="51CD9541" w14:textId="2118A594" w:rsidR="00D82E67" w:rsidRPr="00C05DBD" w:rsidRDefault="00826744" w:rsidP="00C05DBD">
      <w:pPr>
        <w:jc w:val="both"/>
        <w:rPr>
          <w:bCs/>
        </w:rPr>
      </w:pPr>
      <w:r>
        <w:rPr>
          <w:bCs/>
        </w:rPr>
        <w:t>Spent coffee grounds present the issue of containing large quantities of free fatty acids. Therefore,</w:t>
      </w:r>
      <w:r w:rsidR="00546690">
        <w:rPr>
          <w:bCs/>
        </w:rPr>
        <w:t xml:space="preserve"> an acid catalyst is used to cause esterification of the free fatty acids as well as the transesterification of the triglycerides. T</w:t>
      </w:r>
      <w:r w:rsidR="004C77B3">
        <w:rPr>
          <w:bCs/>
        </w:rPr>
        <w:t xml:space="preserve">he alcohol and acidic catalyst are used to convert the free fatty acid into esters. The acid catalyst however is not effective at forming esters from the triglycerides. The second step is the introduction of an alkali catalyst to the convert the remaining triglycerides through transesterification </w:t>
      </w:r>
      <w:r w:rsidR="00546690">
        <w:rPr>
          <w:bCs/>
        </w:rPr>
        <w:t>to produce</w:t>
      </w:r>
      <w:r w:rsidR="004C77B3">
        <w:rPr>
          <w:bCs/>
        </w:rPr>
        <w:t xml:space="preserve"> esters</w:t>
      </w:r>
      <w:sdt>
        <w:sdtPr>
          <w:rPr>
            <w:bCs/>
          </w:rPr>
          <w:id w:val="-615913541"/>
          <w:citation/>
        </w:sdtPr>
        <w:sdtContent>
          <w:r w:rsidR="008132C8">
            <w:rPr>
              <w:bCs/>
            </w:rPr>
            <w:fldChar w:fldCharType="begin"/>
          </w:r>
          <w:r w:rsidR="008132C8">
            <w:rPr>
              <w:bCs/>
            </w:rPr>
            <w:instrText xml:space="preserve"> CITATION Bli17 \l 2057 </w:instrText>
          </w:r>
          <w:r w:rsidR="008132C8">
            <w:rPr>
              <w:bCs/>
            </w:rPr>
            <w:fldChar w:fldCharType="separate"/>
          </w:r>
          <w:r w:rsidR="00AC3D11">
            <w:rPr>
              <w:bCs/>
              <w:noProof/>
            </w:rPr>
            <w:t xml:space="preserve"> </w:t>
          </w:r>
          <w:r w:rsidR="00AC3D11" w:rsidRPr="00AC3D11">
            <w:rPr>
              <w:noProof/>
            </w:rPr>
            <w:t>(Blinova, et al., 2017)</w:t>
          </w:r>
          <w:r w:rsidR="008132C8">
            <w:rPr>
              <w:bCs/>
            </w:rPr>
            <w:fldChar w:fldCharType="end"/>
          </w:r>
        </w:sdtContent>
      </w:sdt>
      <w:sdt>
        <w:sdtPr>
          <w:rPr>
            <w:bCs/>
          </w:rPr>
          <w:id w:val="-2073490151"/>
          <w:citation/>
        </w:sdtPr>
        <w:sdtContent>
          <w:r w:rsidR="008132C8">
            <w:rPr>
              <w:bCs/>
            </w:rPr>
            <w:fldChar w:fldCharType="begin"/>
          </w:r>
          <w:r w:rsidR="008132C8">
            <w:rPr>
              <w:bCs/>
            </w:rPr>
            <w:instrText xml:space="preserve"> CITATION Kar18 \l 2057 </w:instrText>
          </w:r>
          <w:r w:rsidR="008132C8">
            <w:rPr>
              <w:bCs/>
            </w:rPr>
            <w:fldChar w:fldCharType="separate"/>
          </w:r>
          <w:r w:rsidR="00AC3D11">
            <w:rPr>
              <w:bCs/>
              <w:noProof/>
            </w:rPr>
            <w:t xml:space="preserve"> </w:t>
          </w:r>
          <w:r w:rsidR="00AC3D11" w:rsidRPr="00AC3D11">
            <w:rPr>
              <w:noProof/>
            </w:rPr>
            <w:t>(Karmee, 2018)</w:t>
          </w:r>
          <w:r w:rsidR="008132C8">
            <w:rPr>
              <w:bCs/>
            </w:rPr>
            <w:fldChar w:fldCharType="end"/>
          </w:r>
        </w:sdtContent>
      </w:sdt>
      <w:sdt>
        <w:sdtPr>
          <w:rPr>
            <w:bCs/>
          </w:rPr>
          <w:id w:val="-965045917"/>
          <w:citation/>
        </w:sdtPr>
        <w:sdtContent>
          <w:r w:rsidR="00DE6340">
            <w:rPr>
              <w:bCs/>
            </w:rPr>
            <w:fldChar w:fldCharType="begin"/>
          </w:r>
          <w:r w:rsidR="00DE6340">
            <w:rPr>
              <w:bCs/>
            </w:rPr>
            <w:instrText xml:space="preserve"> CITATION Ham05 \l 2057 </w:instrText>
          </w:r>
          <w:r w:rsidR="00DE6340">
            <w:rPr>
              <w:bCs/>
            </w:rPr>
            <w:fldChar w:fldCharType="separate"/>
          </w:r>
          <w:r w:rsidR="00AC3D11">
            <w:rPr>
              <w:bCs/>
              <w:noProof/>
            </w:rPr>
            <w:t xml:space="preserve"> </w:t>
          </w:r>
          <w:r w:rsidR="00AC3D11" w:rsidRPr="00AC3D11">
            <w:rPr>
              <w:noProof/>
            </w:rPr>
            <w:t>(Hammond &amp; Wang, 2005)</w:t>
          </w:r>
          <w:r w:rsidR="00DE6340">
            <w:rPr>
              <w:bCs/>
            </w:rPr>
            <w:fldChar w:fldCharType="end"/>
          </w:r>
        </w:sdtContent>
      </w:sdt>
      <w:r w:rsidR="004C77B3">
        <w:rPr>
          <w:bCs/>
        </w:rPr>
        <w:t xml:space="preserve">. </w:t>
      </w:r>
      <w:r w:rsidR="004D6C68">
        <w:rPr>
          <w:bCs/>
        </w:rPr>
        <w:t xml:space="preserve">This method of acid esterification followed by alkaline transesterification produces a higher yield over the </w:t>
      </w:r>
      <w:r w:rsidR="004D6C68">
        <w:rPr>
          <w:bCs/>
        </w:rPr>
        <w:lastRenderedPageBreak/>
        <w:t>singular alkaline catalyst approach</w:t>
      </w:r>
      <w:r w:rsidR="00546690">
        <w:rPr>
          <w:bCs/>
        </w:rPr>
        <w:t>, especially utilizing feedstocks with a high free fatty acid content</w:t>
      </w:r>
      <w:sdt>
        <w:sdtPr>
          <w:rPr>
            <w:bCs/>
          </w:rPr>
          <w:id w:val="1438650242"/>
          <w:citation/>
        </w:sdtPr>
        <w:sdtContent>
          <w:r w:rsidR="004D6C68">
            <w:rPr>
              <w:bCs/>
            </w:rPr>
            <w:fldChar w:fldCharType="begin"/>
          </w:r>
          <w:r w:rsidR="004D6C68">
            <w:rPr>
              <w:bCs/>
            </w:rPr>
            <w:instrText xml:space="preserve"> CITATION Urr16 \l 2057 </w:instrText>
          </w:r>
          <w:r w:rsidR="004D6C68">
            <w:rPr>
              <w:bCs/>
            </w:rPr>
            <w:fldChar w:fldCharType="separate"/>
          </w:r>
          <w:r w:rsidR="00AC3D11">
            <w:rPr>
              <w:bCs/>
              <w:noProof/>
            </w:rPr>
            <w:t xml:space="preserve"> </w:t>
          </w:r>
          <w:r w:rsidR="00AC3D11" w:rsidRPr="00AC3D11">
            <w:rPr>
              <w:noProof/>
            </w:rPr>
            <w:t>(Urrutia, et al., 2016)</w:t>
          </w:r>
          <w:r w:rsidR="004D6C68">
            <w:rPr>
              <w:bCs/>
            </w:rPr>
            <w:fldChar w:fldCharType="end"/>
          </w:r>
        </w:sdtContent>
      </w:sdt>
      <w:r w:rsidR="004D6C68">
        <w:rPr>
          <w:bCs/>
        </w:rPr>
        <w:t xml:space="preserve">. </w:t>
      </w:r>
    </w:p>
    <w:p w14:paraId="1A4B459F" w14:textId="348739A6" w:rsidR="00D82E67" w:rsidRPr="00DE17D1" w:rsidRDefault="00B43168" w:rsidP="00DB10CF">
      <w:pPr>
        <w:jc w:val="both"/>
      </w:pPr>
      <w:r>
        <w:t>A study produced by Lancaster university concluded that the production of biofuels from coffee grounds in not only feasible but with more interest and development</w:t>
      </w:r>
      <w:r w:rsidR="00D34B89">
        <w:t>,</w:t>
      </w:r>
      <w:r>
        <w:t xml:space="preserve"> has great potential. To increase the performance of the system</w:t>
      </w:r>
      <w:r w:rsidR="0048245D">
        <w:t>,</w:t>
      </w:r>
      <w:r>
        <w:t xml:space="preserve"> the </w:t>
      </w:r>
      <w:r w:rsidR="001D5240">
        <w:t xml:space="preserve">process </w:t>
      </w:r>
      <w:r w:rsidR="0048245D">
        <w:t xml:space="preserve">has been condensed into a single system </w:t>
      </w:r>
      <w:r w:rsidR="001D5240">
        <w:t>of production</w:t>
      </w:r>
      <w:r w:rsidR="0048245D">
        <w:t>,</w:t>
      </w:r>
      <w:r w:rsidR="001D5240">
        <w:t xml:space="preserve"> compared to th</w:t>
      </w:r>
      <w:r w:rsidR="0048245D">
        <w:t>at of the</w:t>
      </w:r>
      <w:r w:rsidR="001D5240">
        <w:t xml:space="preserve"> multiple process</w:t>
      </w:r>
      <w:r w:rsidR="0048245D">
        <w:t>es</w:t>
      </w:r>
      <w:r w:rsidR="001D5240">
        <w:t xml:space="preserve"> it currently undertakes</w:t>
      </w:r>
      <w:sdt>
        <w:sdtPr>
          <w:id w:val="415913346"/>
          <w:citation/>
        </w:sdtPr>
        <w:sdtContent>
          <w:r w:rsidR="001D5240">
            <w:fldChar w:fldCharType="begin"/>
          </w:r>
          <w:r w:rsidR="001D5240">
            <w:instrText xml:space="preserve"> CITATION Naj17 \l 2057 </w:instrText>
          </w:r>
          <w:r w:rsidR="001D5240">
            <w:fldChar w:fldCharType="separate"/>
          </w:r>
          <w:r w:rsidR="00AC3D11">
            <w:rPr>
              <w:noProof/>
            </w:rPr>
            <w:t xml:space="preserve"> </w:t>
          </w:r>
          <w:r w:rsidR="00AC3D11" w:rsidRPr="00AC3D11">
            <w:rPr>
              <w:noProof/>
            </w:rPr>
            <w:t>(Najdanovic-Visak, et al., 2017)</w:t>
          </w:r>
          <w:r w:rsidR="001D5240">
            <w:fldChar w:fldCharType="end"/>
          </w:r>
        </w:sdtContent>
      </w:sdt>
      <w:r w:rsidR="001D5240">
        <w:t>.</w:t>
      </w:r>
      <w:r w:rsidR="00AE1C9C">
        <w:t xml:space="preserve"> This single process would greatly improve the production time and reduce costs that the longer processes would take.</w:t>
      </w:r>
      <w:r w:rsidR="0048245D">
        <w:t xml:space="preserve"> Advancements such as these promote biofuels and validate their potential.</w:t>
      </w:r>
    </w:p>
    <w:p w14:paraId="0A9A1BA8" w14:textId="10ADF448" w:rsidR="00DE17D1" w:rsidRDefault="001C3B8F" w:rsidP="00DE17D1">
      <w:pPr>
        <w:pStyle w:val="Heading2"/>
      </w:pPr>
      <w:bookmarkStart w:id="18" w:name="_Toc39461647"/>
      <w:r>
        <w:t xml:space="preserve">Bio </w:t>
      </w:r>
      <w:r w:rsidR="006146BA">
        <w:t>P</w:t>
      </w:r>
      <w:r>
        <w:t>lastics</w:t>
      </w:r>
      <w:bookmarkEnd w:id="18"/>
      <w:r w:rsidR="006146BA">
        <w:t xml:space="preserve"> </w:t>
      </w:r>
    </w:p>
    <w:p w14:paraId="7C813543" w14:textId="44BDB1A4" w:rsidR="00B42938" w:rsidRDefault="00C05DBD" w:rsidP="00C05DBD">
      <w:pPr>
        <w:pStyle w:val="Heading3"/>
      </w:pPr>
      <w:bookmarkStart w:id="19" w:name="_Toc39461648"/>
      <w:r>
        <w:t xml:space="preserve">Need and application </w:t>
      </w:r>
      <w:r w:rsidR="002061C4">
        <w:t>of bioplastics</w:t>
      </w:r>
      <w:bookmarkEnd w:id="19"/>
    </w:p>
    <w:p w14:paraId="7E45ED77" w14:textId="550F5009" w:rsidR="00532485" w:rsidRDefault="00063544" w:rsidP="00532485">
      <w:pPr>
        <w:jc w:val="both"/>
      </w:pPr>
      <w:r>
        <w:t>Bio plastics are biodegradable polymers created by</w:t>
      </w:r>
      <w:r w:rsidR="00532485">
        <w:t xml:space="preserve"> renewable feedstocks and wastes typically produced through bacterial fermentation</w:t>
      </w:r>
      <w:r w:rsidR="00280CA7">
        <w:t xml:space="preserve"> </w:t>
      </w:r>
      <w:r w:rsidR="0060586A">
        <w:t xml:space="preserve">creating bio plastics </w:t>
      </w:r>
      <w:r w:rsidR="00280CA7">
        <w:t xml:space="preserve">such as polyhydroxyalkanoates (PHA) and polylactic acid (PLA). These bio plastics are currently desirable as an alternative to fossil fuel derived polymers due to the depletion in finite resources and their biodegradable nature. </w:t>
      </w:r>
      <w:r w:rsidR="008F31E6">
        <w:t>PHA</w:t>
      </w:r>
      <w:r w:rsidR="00D35595">
        <w:t xml:space="preserve"> and PLA both have similar properties to that of polypropylene (PP) and polyethylene (PE). PHA even has better properties that PP</w:t>
      </w:r>
      <w:r w:rsidR="0060586A">
        <w:t xml:space="preserve">, </w:t>
      </w:r>
      <w:r w:rsidR="00D35595">
        <w:t>function</w:t>
      </w:r>
      <w:r w:rsidR="0060586A">
        <w:t>ing</w:t>
      </w:r>
      <w:r w:rsidR="00D35595">
        <w:t xml:space="preserve"> as a better oxygen barrier for the packaging of food</w:t>
      </w:r>
      <w:sdt>
        <w:sdtPr>
          <w:id w:val="-1930429057"/>
          <w:citation/>
        </w:sdtPr>
        <w:sdtContent>
          <w:r w:rsidR="00D35595">
            <w:fldChar w:fldCharType="begin"/>
          </w:r>
          <w:r w:rsidR="00D35595">
            <w:instrText xml:space="preserve"> CITATION Bio16 \l 2057 </w:instrText>
          </w:r>
          <w:r w:rsidR="00D35595">
            <w:fldChar w:fldCharType="separate"/>
          </w:r>
          <w:r w:rsidR="00AC3D11">
            <w:rPr>
              <w:noProof/>
            </w:rPr>
            <w:t xml:space="preserve"> </w:t>
          </w:r>
          <w:r w:rsidR="00AC3D11" w:rsidRPr="00AC3D11">
            <w:rPr>
              <w:noProof/>
            </w:rPr>
            <w:t>(Bioplasticsguide, 2016)</w:t>
          </w:r>
          <w:r w:rsidR="00D35595">
            <w:fldChar w:fldCharType="end"/>
          </w:r>
        </w:sdtContent>
      </w:sdt>
      <w:r w:rsidR="00D35595">
        <w:t xml:space="preserve">. </w:t>
      </w:r>
    </w:p>
    <w:p w14:paraId="32FC3E4A" w14:textId="0CC81878" w:rsidR="004A40A4" w:rsidRDefault="00426966" w:rsidP="00532485">
      <w:pPr>
        <w:jc w:val="both"/>
      </w:pPr>
      <w:r>
        <w:t>Current</w:t>
      </w:r>
      <w:r w:rsidR="004D3372">
        <w:t>ly</w:t>
      </w:r>
      <w:r w:rsidR="00532485">
        <w:t>,</w:t>
      </w:r>
      <w:r>
        <w:t xml:space="preserve"> plastics are produced s</w:t>
      </w:r>
      <w:r w:rsidR="009171B1">
        <w:t>ynthetic</w:t>
      </w:r>
      <w:r>
        <w:t xml:space="preserve">ally from </w:t>
      </w:r>
      <w:r w:rsidR="00D82EE1">
        <w:t>petroleum-based</w:t>
      </w:r>
      <w:r>
        <w:t xml:space="preserve"> sources</w:t>
      </w:r>
      <w:r w:rsidR="00165E37">
        <w:t xml:space="preserve">. They </w:t>
      </w:r>
      <w:r w:rsidR="00D82EE1">
        <w:t>can</w:t>
      </w:r>
      <w:r w:rsidR="00165E37">
        <w:t xml:space="preserve"> withstand chemical degradation</w:t>
      </w:r>
      <w:r w:rsidR="004D3372">
        <w:t xml:space="preserve"> and</w:t>
      </w:r>
      <w:r w:rsidR="00165E37">
        <w:t xml:space="preserve"> decomposition by microorganisms</w:t>
      </w:r>
      <w:r w:rsidR="004D3372">
        <w:t>,</w:t>
      </w:r>
      <w:r w:rsidR="00165E37">
        <w:t xml:space="preserve"> presenting them with durable qualities </w:t>
      </w:r>
      <w:r w:rsidR="007C3D30">
        <w:t xml:space="preserve">with a </w:t>
      </w:r>
      <w:r w:rsidR="00D82EE1">
        <w:t>long-life</w:t>
      </w:r>
      <w:r w:rsidR="00165E37">
        <w:t xml:space="preserve"> span. </w:t>
      </w:r>
      <w:r w:rsidR="00B42938">
        <w:t>In many product applications these are sort after qualities. Modern day culture on the other hand which produces countless single use plastic products and worryingly low rates</w:t>
      </w:r>
      <w:r w:rsidR="00EB5A0B">
        <w:t xml:space="preserve"> of plastic recycling</w:t>
      </w:r>
      <w:r w:rsidR="005C53D5">
        <w:t>. Part of the problem is not the plastic product itself but more the mindset of humans. Most of the plastic deemed unrecyclable can in fact be recycled but not economically viable to do so, making it a matter of its priority than its possibility. Additionally, the ignorance of individuals and cultural unawareness cause the disposal of plastic to be conducted how they deem fit, not using appropriate recycling methods, only for plastics to be disposed of in land fill or to end up in places like the ocean.</w:t>
      </w:r>
      <w:r w:rsidR="005C53D5" w:rsidRPr="005C53D5">
        <w:t xml:space="preserve"> </w:t>
      </w:r>
      <w:r w:rsidR="005C53D5">
        <w:t>Globally a total of 9% of plastic per year has been recycled since 2015</w:t>
      </w:r>
      <w:sdt>
        <w:sdtPr>
          <w:id w:val="483817718"/>
          <w:citation/>
        </w:sdtPr>
        <w:sdtContent>
          <w:r w:rsidR="005C53D5">
            <w:fldChar w:fldCharType="begin"/>
          </w:r>
          <w:r w:rsidR="005C53D5">
            <w:instrText xml:space="preserve"> CITATION Gey17 \l 2057 </w:instrText>
          </w:r>
          <w:r w:rsidR="005C53D5">
            <w:fldChar w:fldCharType="separate"/>
          </w:r>
          <w:r w:rsidR="00AC3D11">
            <w:rPr>
              <w:noProof/>
            </w:rPr>
            <w:t xml:space="preserve"> </w:t>
          </w:r>
          <w:r w:rsidR="00AC3D11" w:rsidRPr="00AC3D11">
            <w:rPr>
              <w:noProof/>
            </w:rPr>
            <w:t>(Geyer, et al., 2017)</w:t>
          </w:r>
          <w:r w:rsidR="005C53D5">
            <w:fldChar w:fldCharType="end"/>
          </w:r>
        </w:sdtContent>
      </w:sdt>
      <w:r w:rsidR="005C53D5">
        <w:t xml:space="preserve">.  </w:t>
      </w:r>
      <w:r w:rsidR="00B42938">
        <w:t>This attitude towards plastics present</w:t>
      </w:r>
      <w:r w:rsidR="00D82EE1">
        <w:t>s</w:t>
      </w:r>
      <w:r w:rsidR="00B42938">
        <w:t xml:space="preserve"> concern</w:t>
      </w:r>
      <w:r w:rsidR="00004A20">
        <w:t>, resulting in</w:t>
      </w:r>
      <w:r w:rsidR="00B42938">
        <w:t xml:space="preserve"> environment</w:t>
      </w:r>
      <w:r w:rsidR="00EB5A0B">
        <w:t>al</w:t>
      </w:r>
      <w:r w:rsidR="00B42938">
        <w:t xml:space="preserve"> </w:t>
      </w:r>
      <w:r w:rsidR="00004A20">
        <w:t xml:space="preserve">harm </w:t>
      </w:r>
      <w:r w:rsidR="00B42938">
        <w:t>and depleting resources</w:t>
      </w:r>
      <w:r w:rsidR="00703229">
        <w:t>, and subsequently have been in the spotlight over recent years.</w:t>
      </w:r>
    </w:p>
    <w:p w14:paraId="4ED6DEC5" w14:textId="3103FDAB" w:rsidR="00C76229" w:rsidRDefault="00402491" w:rsidP="004A40A4">
      <w:pPr>
        <w:jc w:val="both"/>
      </w:pPr>
      <w:r>
        <w:lastRenderedPageBreak/>
        <w:t>Once plastic</w:t>
      </w:r>
      <w:r w:rsidR="00A219AD">
        <w:t>s</w:t>
      </w:r>
      <w:r>
        <w:t xml:space="preserve"> has been disposed of</w:t>
      </w:r>
      <w:r w:rsidR="00C76229">
        <w:t>,</w:t>
      </w:r>
      <w:r>
        <w:t xml:space="preserve"> its properties are</w:t>
      </w:r>
      <w:r w:rsidR="00C76229">
        <w:t xml:space="preserve"> then</w:t>
      </w:r>
      <w:r>
        <w:t xml:space="preserve"> what cause it to have such an overwhelming effect.</w:t>
      </w:r>
      <w:r w:rsidR="00A219AD">
        <w:t xml:space="preserve"> Since they can withstand decomposition, pl</w:t>
      </w:r>
      <w:r w:rsidR="009C61A7">
        <w:t>astics have a substantial lifespan</w:t>
      </w:r>
      <w:r w:rsidR="00A219AD">
        <w:t xml:space="preserve"> ranging in duration, </w:t>
      </w:r>
      <w:r w:rsidR="009C61A7">
        <w:t>with plastic bags lasting 10-20 years, plastic bottles lasting up to 450 years and other products lasting over 1000 years</w:t>
      </w:r>
      <w:sdt>
        <w:sdtPr>
          <w:id w:val="-504361725"/>
          <w:citation/>
        </w:sdtPr>
        <w:sdtContent>
          <w:r w:rsidR="009C61A7">
            <w:fldChar w:fldCharType="begin"/>
          </w:r>
          <w:r w:rsidR="009C61A7">
            <w:instrText xml:space="preserve"> CITATION Tho20 \l 2057 </w:instrText>
          </w:r>
          <w:r w:rsidR="009C61A7">
            <w:fldChar w:fldCharType="separate"/>
          </w:r>
          <w:r w:rsidR="00AC3D11">
            <w:rPr>
              <w:noProof/>
            </w:rPr>
            <w:t xml:space="preserve"> </w:t>
          </w:r>
          <w:r w:rsidR="00AC3D11" w:rsidRPr="00AC3D11">
            <w:rPr>
              <w:noProof/>
            </w:rPr>
            <w:t>(ThoughtCo, 2020)</w:t>
          </w:r>
          <w:r w:rsidR="009C61A7">
            <w:fldChar w:fldCharType="end"/>
          </w:r>
        </w:sdtContent>
      </w:sdt>
      <w:r w:rsidR="009C61A7">
        <w:t>.</w:t>
      </w:r>
      <w:r w:rsidR="00A219AD">
        <w:t xml:space="preserve"> These single use products such as the plastic bags and bottles last a considerable amount of time, especially compared to the duration of given uses. Since these products last for such a long time</w:t>
      </w:r>
      <w:r w:rsidR="00D919ED">
        <w:t xml:space="preserve">, enables them to accumulate and travel to various geographical locations. </w:t>
      </w:r>
    </w:p>
    <w:p w14:paraId="0BEA3743" w14:textId="39B43C3F" w:rsidR="00703229" w:rsidRDefault="00A219AD" w:rsidP="004A40A4">
      <w:pPr>
        <w:jc w:val="both"/>
      </w:pPr>
      <w:r>
        <w:t>E</w:t>
      </w:r>
      <w:r w:rsidR="00010C0F">
        <w:t>cological systems</w:t>
      </w:r>
      <w:r>
        <w:t xml:space="preserve"> are </w:t>
      </w:r>
      <w:r w:rsidR="00010C0F">
        <w:t>harmed</w:t>
      </w:r>
      <w:r w:rsidR="004A40A4">
        <w:t xml:space="preserve"> </w:t>
      </w:r>
      <w:r w:rsidR="00010C0F">
        <w:t xml:space="preserve">through </w:t>
      </w:r>
      <w:r w:rsidR="004A40A4">
        <w:t xml:space="preserve">plastic </w:t>
      </w:r>
      <w:r w:rsidR="00010C0F">
        <w:t>ingestion</w:t>
      </w:r>
      <w:r w:rsidR="004A40A4">
        <w:t xml:space="preserve"> </w:t>
      </w:r>
      <w:r w:rsidR="00010C0F">
        <w:t>or entrapment, being recognised as a major threat to the health of wildlife</w:t>
      </w:r>
      <w:sdt>
        <w:sdtPr>
          <w:id w:val="1026760409"/>
          <w:citation/>
        </w:sdtPr>
        <w:sdtContent>
          <w:r w:rsidR="00010C0F">
            <w:fldChar w:fldCharType="begin"/>
          </w:r>
          <w:r w:rsidR="00010C0F">
            <w:instrText xml:space="preserve"> CITATION Lai97 \l 2057 </w:instrText>
          </w:r>
          <w:r w:rsidR="00010C0F">
            <w:fldChar w:fldCharType="separate"/>
          </w:r>
          <w:r w:rsidR="00AC3D11">
            <w:rPr>
              <w:noProof/>
            </w:rPr>
            <w:t xml:space="preserve"> </w:t>
          </w:r>
          <w:r w:rsidR="00AC3D11" w:rsidRPr="00AC3D11">
            <w:rPr>
              <w:noProof/>
            </w:rPr>
            <w:t>(Laist, 1997)</w:t>
          </w:r>
          <w:r w:rsidR="00010C0F">
            <w:fldChar w:fldCharType="end"/>
          </w:r>
        </w:sdtContent>
      </w:sdt>
      <w:r w:rsidR="00010C0F">
        <w:t>.</w:t>
      </w:r>
      <w:r w:rsidR="004A40A4">
        <w:t xml:space="preserve"> </w:t>
      </w:r>
      <w:r w:rsidR="00402491">
        <w:t>These wildlife incl</w:t>
      </w:r>
      <w:r w:rsidR="00C1110F">
        <w:t>u</w:t>
      </w:r>
      <w:r w:rsidR="00402491">
        <w:t>de varieties of all species from fish to seabird</w:t>
      </w:r>
      <w:r w:rsidR="00C76229">
        <w:t>s, affecting them by</w:t>
      </w:r>
      <w:r w:rsidR="00402491">
        <w:t xml:space="preserve"> restrict</w:t>
      </w:r>
      <w:r w:rsidR="00C76229">
        <w:t>ing</w:t>
      </w:r>
      <w:r w:rsidR="00402491">
        <w:t xml:space="preserve"> their movement, feeding capabilities, reproduction</w:t>
      </w:r>
      <w:r w:rsidR="00C76229">
        <w:t xml:space="preserve"> and can even cause death</w:t>
      </w:r>
      <w:sdt>
        <w:sdtPr>
          <w:id w:val="703292376"/>
          <w:citation/>
        </w:sdtPr>
        <w:sdtContent>
          <w:r w:rsidR="00402491">
            <w:fldChar w:fldCharType="begin"/>
          </w:r>
          <w:r w:rsidR="00402491">
            <w:instrText xml:space="preserve"> CITATION Tho09 \l 2057 </w:instrText>
          </w:r>
          <w:r w:rsidR="00402491">
            <w:fldChar w:fldCharType="separate"/>
          </w:r>
          <w:r w:rsidR="00AC3D11">
            <w:rPr>
              <w:noProof/>
            </w:rPr>
            <w:t xml:space="preserve"> </w:t>
          </w:r>
          <w:r w:rsidR="00AC3D11" w:rsidRPr="00AC3D11">
            <w:rPr>
              <w:noProof/>
            </w:rPr>
            <w:t>(Thompson, et al., 2009)</w:t>
          </w:r>
          <w:r w:rsidR="00402491">
            <w:fldChar w:fldCharType="end"/>
          </w:r>
        </w:sdtContent>
      </w:sdt>
      <w:r w:rsidR="00402491">
        <w:t>.</w:t>
      </w:r>
      <w:r w:rsidR="00C76229">
        <w:t xml:space="preserve"> </w:t>
      </w:r>
    </w:p>
    <w:p w14:paraId="2DA032FC" w14:textId="36CEEDC6" w:rsidR="00776860" w:rsidRDefault="006930D1" w:rsidP="004D3372">
      <w:pPr>
        <w:jc w:val="both"/>
      </w:pPr>
      <w:r>
        <w:t xml:space="preserve">Single use plastics should be at the centre of attention to increase their biodegradability and their purpose is to be thrown away. </w:t>
      </w:r>
      <w:r w:rsidR="00004A20">
        <w:t>The charity</w:t>
      </w:r>
      <w:r w:rsidR="00703229">
        <w:t>,</w:t>
      </w:r>
      <w:r w:rsidR="00004A20">
        <w:t xml:space="preserve"> Plastic Oceans</w:t>
      </w:r>
      <w:r w:rsidR="00703229">
        <w:t>,</w:t>
      </w:r>
      <w:r w:rsidR="00004A20">
        <w:t xml:space="preserve"> found that each year the global production of plastic equals 300 million tons, 50% of that total being plastics </w:t>
      </w:r>
      <w:r w:rsidR="003B45EA">
        <w:t>produced purely</w:t>
      </w:r>
      <w:r w:rsidR="00004A20">
        <w:t xml:space="preserve"> for single use purpos</w:t>
      </w:r>
      <w:r>
        <w:t>es</w:t>
      </w:r>
      <w:sdt>
        <w:sdtPr>
          <w:id w:val="-388190014"/>
          <w:citation/>
        </w:sdtPr>
        <w:sdtContent>
          <w:r w:rsidR="00776860">
            <w:fldChar w:fldCharType="begin"/>
          </w:r>
          <w:r w:rsidR="00776860">
            <w:instrText xml:space="preserve"> CITATION Pla20 \l 2057 </w:instrText>
          </w:r>
          <w:r w:rsidR="00776860">
            <w:fldChar w:fldCharType="separate"/>
          </w:r>
          <w:r w:rsidR="00AC3D11">
            <w:rPr>
              <w:noProof/>
            </w:rPr>
            <w:t xml:space="preserve"> </w:t>
          </w:r>
          <w:r w:rsidR="00AC3D11" w:rsidRPr="00AC3D11">
            <w:rPr>
              <w:noProof/>
            </w:rPr>
            <w:t>(Plastic Oceans, 2020)</w:t>
          </w:r>
          <w:r w:rsidR="00776860">
            <w:fldChar w:fldCharType="end"/>
          </w:r>
        </w:sdtContent>
      </w:sdt>
      <w:r w:rsidR="00004A20">
        <w:t>.</w:t>
      </w:r>
      <w:r w:rsidR="00703229">
        <w:t xml:space="preserve"> </w:t>
      </w:r>
      <w:r>
        <w:t>14 % of all litter is</w:t>
      </w:r>
      <w:r w:rsidR="002F156C">
        <w:t xml:space="preserve"> created by plastic beverage containers such as bottles and cups. Bio plastics due to their material properties have limited applications but as they have similar properties PP and PE. PP and PE both are utilized in single use plastic industry, manufacturing plastic films and bottles</w:t>
      </w:r>
      <w:sdt>
        <w:sdtPr>
          <w:id w:val="-8148129"/>
          <w:citation/>
        </w:sdtPr>
        <w:sdtContent>
          <w:r w:rsidR="004B4F79">
            <w:fldChar w:fldCharType="begin"/>
          </w:r>
          <w:r w:rsidR="004B4F79">
            <w:instrText xml:space="preserve"> CITATION Pol03 \l 2057 </w:instrText>
          </w:r>
          <w:r w:rsidR="004B4F79">
            <w:fldChar w:fldCharType="separate"/>
          </w:r>
          <w:r w:rsidR="00AC3D11">
            <w:rPr>
              <w:noProof/>
            </w:rPr>
            <w:t xml:space="preserve"> </w:t>
          </w:r>
          <w:r w:rsidR="00AC3D11" w:rsidRPr="00AC3D11">
            <w:rPr>
              <w:noProof/>
            </w:rPr>
            <w:t>(Polymer science learning center, 2003)</w:t>
          </w:r>
          <w:r w:rsidR="004B4F79">
            <w:fldChar w:fldCharType="end"/>
          </w:r>
        </w:sdtContent>
      </w:sdt>
      <w:r w:rsidR="002F156C">
        <w:t>.</w:t>
      </w:r>
      <w:r w:rsidR="004B4F79">
        <w:t xml:space="preserve"> Bio plastics would serve as</w:t>
      </w:r>
      <w:r w:rsidR="0083126C">
        <w:t xml:space="preserve"> a</w:t>
      </w:r>
      <w:r w:rsidR="004B4F79">
        <w:t xml:space="preserve"> perfect replacement to these as they are not petroleum based as well as </w:t>
      </w:r>
      <w:r w:rsidR="00217BB2">
        <w:t>being a carbon neutral and biodegradable product.</w:t>
      </w:r>
    </w:p>
    <w:p w14:paraId="5D6D5B82" w14:textId="7ADC9545" w:rsidR="00EB62D3" w:rsidRDefault="00217BB2" w:rsidP="004D3372">
      <w:pPr>
        <w:jc w:val="both"/>
      </w:pPr>
      <w:r>
        <w:t>Like biofuels in section 4.1.1, existing PHA and PLA production already exist, but current</w:t>
      </w:r>
      <w:r w:rsidR="00FE1AAC">
        <w:t xml:space="preserve"> industrial</w:t>
      </w:r>
      <w:r>
        <w:t xml:space="preserve"> methods have limitations.</w:t>
      </w:r>
      <w:r w:rsidR="00FE1AAC">
        <w:t xml:space="preserve"> The production of PHA relies on a carbon rich feedstock. Up to 45% of its current production costs are associated with obtaining these feedstocks. Therefore, spent coffee grounds as an abundant, high carbon and inexpensive waste source, it would be more economically viable to create these plastic products</w:t>
      </w:r>
      <w:sdt>
        <w:sdtPr>
          <w:id w:val="-1183352268"/>
          <w:citation/>
        </w:sdtPr>
        <w:sdtContent>
          <w:r w:rsidR="00FE1AAC">
            <w:fldChar w:fldCharType="begin"/>
          </w:r>
          <w:r w:rsidR="00FE1AAC">
            <w:instrText xml:space="preserve"> CITATION Obr14 \l 2057 </w:instrText>
          </w:r>
          <w:r w:rsidR="00FE1AAC">
            <w:fldChar w:fldCharType="separate"/>
          </w:r>
          <w:r w:rsidR="00AC3D11">
            <w:rPr>
              <w:noProof/>
            </w:rPr>
            <w:t xml:space="preserve"> </w:t>
          </w:r>
          <w:r w:rsidR="00AC3D11" w:rsidRPr="00AC3D11">
            <w:rPr>
              <w:noProof/>
            </w:rPr>
            <w:t>(Obruca, et al., 2014)</w:t>
          </w:r>
          <w:r w:rsidR="00FE1AAC">
            <w:fldChar w:fldCharType="end"/>
          </w:r>
        </w:sdtContent>
      </w:sdt>
    </w:p>
    <w:p w14:paraId="70BCD293" w14:textId="6AAC52B1" w:rsidR="00217BB2" w:rsidRDefault="00EB62D3" w:rsidP="004D3372">
      <w:pPr>
        <w:jc w:val="both"/>
      </w:pPr>
      <w:r>
        <w:t xml:space="preserve">A limiting factor to bioplastic is that although they </w:t>
      </w:r>
      <w:r w:rsidR="008D02CE">
        <w:t>are</w:t>
      </w:r>
      <w:r>
        <w:t xml:space="preserve"> </w:t>
      </w:r>
      <w:r w:rsidR="008D02CE">
        <w:t>labelled</w:t>
      </w:r>
      <w:r>
        <w:t xml:space="preserve"> </w:t>
      </w:r>
      <w:r w:rsidR="008D02CE">
        <w:t>biodegradable.</w:t>
      </w:r>
      <w:r>
        <w:t xml:space="preserve"> </w:t>
      </w:r>
      <w:r w:rsidR="008D02CE">
        <w:t>S</w:t>
      </w:r>
      <w:r>
        <w:t xml:space="preserve">imilar to </w:t>
      </w:r>
      <w:r w:rsidR="008D02CE">
        <w:t>petroleum-based</w:t>
      </w:r>
      <w:r>
        <w:t xml:space="preserve"> plastics </w:t>
      </w:r>
      <w:r w:rsidR="008D02CE">
        <w:t>containing</w:t>
      </w:r>
      <w:r>
        <w:t xml:space="preserve"> additives, they need to be within a certain environment in order to degrade.</w:t>
      </w:r>
      <w:r w:rsidR="008D02CE">
        <w:t xml:space="preserve"> All plastics are biodegradable but bioplastics and </w:t>
      </w:r>
      <w:r w:rsidR="00AF4174">
        <w:t>petroleum-based</w:t>
      </w:r>
      <w:r w:rsidR="008D02CE">
        <w:t xml:space="preserve"> plastics </w:t>
      </w:r>
      <w:r w:rsidR="00AF4174">
        <w:t>containing</w:t>
      </w:r>
      <w:r w:rsidR="008D02CE">
        <w:t xml:space="preserve"> additives can biodegrade</w:t>
      </w:r>
      <w:r w:rsidR="00AF4174">
        <w:t xml:space="preserve"> in a shorter time frame</w:t>
      </w:r>
      <w:r w:rsidR="008D02CE">
        <w:t xml:space="preserve"> </w:t>
      </w:r>
      <w:r w:rsidR="00AF4174">
        <w:t>compared to</w:t>
      </w:r>
      <w:r w:rsidR="008D02CE">
        <w:t xml:space="preserve"> conventional plastics.</w:t>
      </w:r>
      <w:r w:rsidR="00AF4174">
        <w:t xml:space="preserve"> </w:t>
      </w:r>
      <w:r>
        <w:t>Biodegrading is the process of bacteria of fungi</w:t>
      </w:r>
      <w:r w:rsidR="0067138D">
        <w:t xml:space="preserve"> breaking down the plastic, </w:t>
      </w:r>
      <w:r w:rsidR="00C05DBD">
        <w:t>decomposing</w:t>
      </w:r>
      <w:r w:rsidR="0067138D">
        <w:t xml:space="preserve"> into natural elements. Whereas compostable </w:t>
      </w:r>
      <w:r w:rsidR="0067138D">
        <w:lastRenderedPageBreak/>
        <w:t xml:space="preserve">properties are similar to that of </w:t>
      </w:r>
      <w:r w:rsidR="00C05DBD">
        <w:t>biodegradable</w:t>
      </w:r>
      <w:r w:rsidR="0067138D">
        <w:t xml:space="preserve"> properties, set to degrade under </w:t>
      </w:r>
      <w:r w:rsidR="00C05DBD">
        <w:t>fixed</w:t>
      </w:r>
      <w:r w:rsidR="0067138D">
        <w:t xml:space="preserve"> conditions such as </w:t>
      </w:r>
      <w:r w:rsidR="00C05DBD">
        <w:t>temperature</w:t>
      </w:r>
      <w:r w:rsidR="0067138D">
        <w:t xml:space="preserve"> and moisture. All plastic will degrade over </w:t>
      </w:r>
      <w:r w:rsidR="00C05DBD">
        <w:t>time;</w:t>
      </w:r>
      <w:r w:rsidR="0067138D">
        <w:t xml:space="preserve"> however, biodegra</w:t>
      </w:r>
      <w:r w:rsidR="00C05DBD">
        <w:t>da</w:t>
      </w:r>
      <w:r w:rsidR="0067138D">
        <w:t>ble</w:t>
      </w:r>
      <w:r w:rsidR="00C05DBD">
        <w:t xml:space="preserve"> labelled</w:t>
      </w:r>
      <w:r w:rsidR="0067138D">
        <w:t xml:space="preserve"> products will break down quicker under these conditions. In </w:t>
      </w:r>
      <w:r w:rsidR="00C05DBD">
        <w:t>addition,</w:t>
      </w:r>
      <w:r w:rsidR="0067138D">
        <w:t xml:space="preserve"> bio plastics offer advantages over </w:t>
      </w:r>
      <w:r w:rsidR="00C05DBD">
        <w:t>conventional</w:t>
      </w:r>
      <w:r w:rsidR="0067138D">
        <w:t xml:space="preserve"> plastics</w:t>
      </w:r>
      <w:r w:rsidR="00C05DBD">
        <w:t>. T</w:t>
      </w:r>
      <w:r w:rsidR="0067138D">
        <w:t>heir biodegra</w:t>
      </w:r>
      <w:r w:rsidR="00C05DBD">
        <w:t>da</w:t>
      </w:r>
      <w:r w:rsidR="0067138D">
        <w:t xml:space="preserve">ble nature increases soil fertility and </w:t>
      </w:r>
      <w:r w:rsidR="00C05DBD">
        <w:t>exhibits</w:t>
      </w:r>
      <w:r w:rsidR="0067138D">
        <w:t xml:space="preserve"> less bulky plastic material</w:t>
      </w:r>
      <w:sdt>
        <w:sdtPr>
          <w:id w:val="-1945378246"/>
          <w:citation/>
        </w:sdtPr>
        <w:sdtContent>
          <w:r w:rsidR="008466A6">
            <w:fldChar w:fldCharType="begin"/>
          </w:r>
          <w:r w:rsidR="008466A6">
            <w:instrText xml:space="preserve"> CITATION Tok09 \l 2057 </w:instrText>
          </w:r>
          <w:r w:rsidR="008466A6">
            <w:fldChar w:fldCharType="separate"/>
          </w:r>
          <w:r w:rsidR="00AC3D11">
            <w:rPr>
              <w:noProof/>
            </w:rPr>
            <w:t xml:space="preserve"> </w:t>
          </w:r>
          <w:r w:rsidR="00AC3D11" w:rsidRPr="00AC3D11">
            <w:rPr>
              <w:noProof/>
            </w:rPr>
            <w:t>(Tokiwa, et al., 2009)</w:t>
          </w:r>
          <w:r w:rsidR="008466A6">
            <w:fldChar w:fldCharType="end"/>
          </w:r>
        </w:sdtContent>
      </w:sdt>
      <w:r w:rsidR="0067138D">
        <w:t>.</w:t>
      </w:r>
    </w:p>
    <w:p w14:paraId="7F2EA3C0" w14:textId="27A2D24E" w:rsidR="008466A6" w:rsidRDefault="008466A6" w:rsidP="004D3372">
      <w:pPr>
        <w:jc w:val="both"/>
      </w:pPr>
      <w:r>
        <w:t xml:space="preserve">Bioplastics provide a better choice over </w:t>
      </w:r>
      <w:r w:rsidR="00C05DBD">
        <w:t>biodegradable</w:t>
      </w:r>
      <w:r>
        <w:t xml:space="preserve"> petroleum based plastic due to being carbon neutral. When bio plastics </w:t>
      </w:r>
      <w:r w:rsidR="00C05DBD">
        <w:t>decompose,</w:t>
      </w:r>
      <w:r>
        <w:t xml:space="preserve"> they still produce carbon dioxide but only expelling the carbon used by the biomass feedstock</w:t>
      </w:r>
      <w:r w:rsidR="005B6C75">
        <w:t xml:space="preserve">. This creates a value not </w:t>
      </w:r>
      <w:r w:rsidR="00C05DBD">
        <w:t>far from</w:t>
      </w:r>
      <w:r w:rsidR="005B6C75">
        <w:t xml:space="preserve"> net zero carbon</w:t>
      </w:r>
      <w:r w:rsidR="00C05DBD">
        <w:t xml:space="preserve"> as e</w:t>
      </w:r>
      <w:r w:rsidR="005B6C75">
        <w:t xml:space="preserve">nergy </w:t>
      </w:r>
      <w:r w:rsidR="00C05DBD">
        <w:t xml:space="preserve">is </w:t>
      </w:r>
      <w:r w:rsidR="005B6C75">
        <w:t xml:space="preserve">required to extract and form </w:t>
      </w:r>
      <w:r w:rsidR="00C05DBD">
        <w:t>t</w:t>
      </w:r>
      <w:r w:rsidR="005B6C75">
        <w:t>he bioplastic</w:t>
      </w:r>
      <w:r w:rsidR="00C05DBD">
        <w:t>. F</w:t>
      </w:r>
      <w:r w:rsidR="005B6C75">
        <w:t xml:space="preserve">ossil </w:t>
      </w:r>
      <w:r w:rsidR="00C05DBD">
        <w:t>fuel-based</w:t>
      </w:r>
      <w:r w:rsidR="005B6C75">
        <w:t xml:space="preserve"> </w:t>
      </w:r>
      <w:r w:rsidR="00C05DBD">
        <w:t>plastics</w:t>
      </w:r>
      <w:r w:rsidR="005B6C75">
        <w:t xml:space="preserve"> have a much greater net carbon footprint</w:t>
      </w:r>
      <w:r w:rsidR="00C05DBD">
        <w:t xml:space="preserve"> as they release trapped carbon</w:t>
      </w:r>
      <w:r w:rsidR="005B6C75">
        <w:t>.</w:t>
      </w:r>
      <w:r>
        <w:t xml:space="preserve"> </w:t>
      </w:r>
    </w:p>
    <w:p w14:paraId="10BF0C84" w14:textId="378CF0C1" w:rsidR="00C755CC" w:rsidRDefault="002061C4" w:rsidP="00C05DBD">
      <w:pPr>
        <w:pStyle w:val="Heading3"/>
      </w:pPr>
      <w:bookmarkStart w:id="20" w:name="_Toc39461649"/>
      <w:r>
        <w:t>Bioplastic production</w:t>
      </w:r>
      <w:bookmarkEnd w:id="20"/>
    </w:p>
    <w:p w14:paraId="23A8ECB9" w14:textId="64E4D489" w:rsidR="006146BA" w:rsidRDefault="00C51552" w:rsidP="00C05DBD">
      <w:pPr>
        <w:jc w:val="both"/>
      </w:pPr>
      <w:r>
        <w:t xml:space="preserve">There are several </w:t>
      </w:r>
      <w:r w:rsidR="002F0A12">
        <w:t>processes</w:t>
      </w:r>
      <w:r>
        <w:t xml:space="preserve"> in which waste </w:t>
      </w:r>
      <w:r w:rsidR="002F0A12">
        <w:t xml:space="preserve">spent </w:t>
      </w:r>
      <w:r>
        <w:t>coffee grounds aid or produce plastic</w:t>
      </w:r>
      <w:r w:rsidR="002F0A12">
        <w:t>. These processes are newly developed or in the early phases of development. These include the harvesting of polyhyrdoxyalkonoates (PHA)</w:t>
      </w:r>
      <w:r w:rsidR="00D919ED">
        <w:t xml:space="preserve">, </w:t>
      </w:r>
      <w:r w:rsidR="002F0A12">
        <w:t>strengthening</w:t>
      </w:r>
      <w:r w:rsidR="00D919ED">
        <w:t xml:space="preserve"> and production </w:t>
      </w:r>
      <w:r w:rsidR="002F0A12">
        <w:t>of poly-lactic acid (PLA).</w:t>
      </w:r>
    </w:p>
    <w:p w14:paraId="77AEF0DE" w14:textId="4D8D35F2" w:rsidR="00EC6C35" w:rsidRDefault="00FB22D5" w:rsidP="00C05DBD">
      <w:pPr>
        <w:jc w:val="both"/>
      </w:pPr>
      <w:r>
        <w:t>Polyhydroxyalkanoate</w:t>
      </w:r>
      <w:r w:rsidR="006146BA">
        <w:t xml:space="preserve">s </w:t>
      </w:r>
      <w:r w:rsidR="002D6DB5">
        <w:t xml:space="preserve">(PHA) are </w:t>
      </w:r>
      <w:r w:rsidR="006146BA">
        <w:t>bio-based</w:t>
      </w:r>
      <w:r w:rsidR="002D6DB5">
        <w:t xml:space="preserve"> </w:t>
      </w:r>
      <w:r w:rsidR="0059484E">
        <w:t>plastics</w:t>
      </w:r>
      <w:r>
        <w:t xml:space="preserve"> </w:t>
      </w:r>
      <w:r w:rsidR="00403DBF">
        <w:t xml:space="preserve">produced </w:t>
      </w:r>
      <w:r w:rsidR="00DE135C">
        <w:t>by bacterial fermentation of</w:t>
      </w:r>
      <w:r w:rsidR="00214C46">
        <w:t xml:space="preserve"> </w:t>
      </w:r>
      <w:r w:rsidR="007023B0">
        <w:t xml:space="preserve">organically produced </w:t>
      </w:r>
      <w:r w:rsidR="00214C46">
        <w:t>carbon</w:t>
      </w:r>
      <w:r w:rsidR="00A12C3D">
        <w:t>,</w:t>
      </w:r>
      <w:r w:rsidR="00DE135C">
        <w:t xml:space="preserve"> sugars and lipids. The bacteria produce </w:t>
      </w:r>
      <w:r w:rsidR="00A12C3D">
        <w:t>PHA</w:t>
      </w:r>
      <w:r w:rsidR="00714835">
        <w:t xml:space="preserve"> as a</w:t>
      </w:r>
      <w:r w:rsidR="00DE135C">
        <w:t xml:space="preserve"> store </w:t>
      </w:r>
      <w:r w:rsidR="00714835">
        <w:t xml:space="preserve">of </w:t>
      </w:r>
      <w:r w:rsidR="00DE135C">
        <w:t>energy and carbon</w:t>
      </w:r>
      <w:r w:rsidR="00A12C3D">
        <w:t>, accumulating particles within their cells</w:t>
      </w:r>
      <w:r w:rsidR="00DE135C">
        <w:t xml:space="preserve"> and</w:t>
      </w:r>
      <w:r w:rsidR="00A12C3D">
        <w:t xml:space="preserve"> then</w:t>
      </w:r>
      <w:r w:rsidR="00DE135C">
        <w:t xml:space="preserve"> extracted</w:t>
      </w:r>
      <w:r w:rsidR="00A12C3D">
        <w:t xml:space="preserve"> for</w:t>
      </w:r>
      <w:r w:rsidR="00FE69A6">
        <w:t xml:space="preserve"> </w:t>
      </w:r>
      <w:r w:rsidR="00DE135C">
        <w:t>use. T</w:t>
      </w:r>
      <w:r w:rsidR="00FA2198">
        <w:t>he strains of bacteria commonly used care</w:t>
      </w:r>
      <w:r w:rsidR="00FE69A6">
        <w:t xml:space="preserve"> cupriavidus necator, bacillus subtilis and</w:t>
      </w:r>
      <w:r w:rsidR="00A12C3D">
        <w:t xml:space="preserve"> </w:t>
      </w:r>
      <w:r w:rsidR="00FE69A6">
        <w:t>alcaligenes latus</w:t>
      </w:r>
      <w:r w:rsidR="00A12C3D">
        <w:t xml:space="preserve">. </w:t>
      </w:r>
      <w:r w:rsidR="00FA2198">
        <w:t xml:space="preserve">These microorganisms are contained in a nutrient rich environment, such as spent coffee grounds which contain a high calorific value and natural oils to rapidly increase its population. When the desired population level has been reached, </w:t>
      </w:r>
      <w:r w:rsidR="007023B0">
        <w:t xml:space="preserve">to force </w:t>
      </w:r>
      <w:r w:rsidR="00FA2198">
        <w:t xml:space="preserve">the excess production of PHA their environment is placed under several </w:t>
      </w:r>
      <w:r w:rsidR="007023B0">
        <w:t xml:space="preserve">conditions that deprive them of oxygen, nitrogen and nutrients. The high carbon content of the spent coffee grounds </w:t>
      </w:r>
      <w:r w:rsidR="00C05DBD">
        <w:t>is</w:t>
      </w:r>
      <w:r w:rsidR="007023B0">
        <w:t xml:space="preserve"> then used by the bacteria to build up carbon reserves</w:t>
      </w:r>
      <w:r w:rsidR="00C05DBD">
        <w:t xml:space="preserve">. These PHA carbon reserves are then harvested as small granules for use. </w:t>
      </w:r>
    </w:p>
    <w:p w14:paraId="06517257" w14:textId="4B00D03A" w:rsidR="00185616" w:rsidRDefault="00185616" w:rsidP="00FC6561">
      <w:pPr>
        <w:jc w:val="both"/>
      </w:pPr>
      <w:r>
        <w:t xml:space="preserve">Polylactic acid (PLA) known for its applications in 3D printing but also a popular material for medical purposes and food packaging. The 3D printed products using this plastic are often weak, so their applications are limited. Washington state university undertook a study seeking additives to increase performance and reduce costs but utilizing waste products to prevent them from going to land fill. The university used defatted spent coffee grounds which is the substance remaining after the oils have been extracted from the </w:t>
      </w:r>
      <w:r>
        <w:lastRenderedPageBreak/>
        <w:t>spent coffee grounds. PLA that consisted of 20% of this coffee waste was able to increase the strength by 400%</w:t>
      </w:r>
      <w:sdt>
        <w:sdtPr>
          <w:id w:val="-1280483615"/>
          <w:citation/>
        </w:sdtPr>
        <w:sdtContent>
          <w:r>
            <w:fldChar w:fldCharType="begin"/>
          </w:r>
          <w:r>
            <w:instrText xml:space="preserve"> CITATION Cha19 \l 2057 </w:instrText>
          </w:r>
          <w:r>
            <w:fldChar w:fldCharType="separate"/>
          </w:r>
          <w:r w:rsidR="00AC3D11">
            <w:rPr>
              <w:noProof/>
            </w:rPr>
            <w:t xml:space="preserve"> </w:t>
          </w:r>
          <w:r w:rsidR="00AC3D11" w:rsidRPr="00AC3D11">
            <w:rPr>
              <w:noProof/>
            </w:rPr>
            <w:t>(Chang, 2019)</w:t>
          </w:r>
          <w:r>
            <w:fldChar w:fldCharType="end"/>
          </w:r>
        </w:sdtContent>
      </w:sdt>
      <w:r>
        <w:t xml:space="preserve">. As simple as this application is, it is able to increase strength of PLA and have had value extracted previously in the production of biofuel. It’s a great example of a circular </w:t>
      </w:r>
      <w:r w:rsidR="00C05DBD">
        <w:t>economy</w:t>
      </w:r>
      <w:r>
        <w:t xml:space="preserve"> where all value had been </w:t>
      </w:r>
      <w:r w:rsidR="00C05DBD">
        <w:t>extracted</w:t>
      </w:r>
      <w:r>
        <w:t xml:space="preserve"> </w:t>
      </w:r>
      <w:r w:rsidR="00C05DBD">
        <w:t>resulting</w:t>
      </w:r>
      <w:r>
        <w:t xml:space="preserve"> in zero waste.</w:t>
      </w:r>
    </w:p>
    <w:p w14:paraId="42CA6E33" w14:textId="22A11A3E" w:rsidR="003C4988" w:rsidRDefault="003C4988" w:rsidP="00FC6561">
      <w:pPr>
        <w:jc w:val="both"/>
      </w:pPr>
      <w:r>
        <w:t xml:space="preserve">In addition to defatted spent coffee grounds enhancing the properties of PLA, PLA itself is a biodegradable plastic derived from biomass sources. </w:t>
      </w:r>
      <w:r w:rsidR="00C23175">
        <w:t xml:space="preserve">Typically, feedstocks that supply </w:t>
      </w:r>
      <w:r w:rsidR="004C56E4">
        <w:t>facilities</w:t>
      </w:r>
      <w:r w:rsidR="00C23175">
        <w:t xml:space="preserve"> to </w:t>
      </w:r>
      <w:r w:rsidR="004C56E4">
        <w:t>produce</w:t>
      </w:r>
      <w:r w:rsidR="00C23175">
        <w:t xml:space="preserve"> PLA come from corn sugar and sugar canes. The method behind producing PLA is </w:t>
      </w:r>
      <w:r w:rsidR="00F45CEB">
        <w:t xml:space="preserve">to convert </w:t>
      </w:r>
      <w:r w:rsidR="00DA7F8D">
        <w:t>carbohydrates</w:t>
      </w:r>
      <w:r w:rsidR="00C23175">
        <w:t xml:space="preserve"> into lactic acid</w:t>
      </w:r>
      <w:r w:rsidR="00C15E9B">
        <w:t xml:space="preserve"> or lactide p</w:t>
      </w:r>
      <w:r w:rsidR="006F5039">
        <w:t>o</w:t>
      </w:r>
      <w:r w:rsidR="00C15E9B">
        <w:t>lymers</w:t>
      </w:r>
      <w:r w:rsidR="00C23175">
        <w:t xml:space="preserve"> and then polymerization of the lac</w:t>
      </w:r>
      <w:r w:rsidR="00F45CEB">
        <w:t>t</w:t>
      </w:r>
      <w:r w:rsidR="00C23175">
        <w:t>ides in</w:t>
      </w:r>
      <w:r w:rsidR="00DA7F8D">
        <w:t>to</w:t>
      </w:r>
      <w:r w:rsidR="00C23175">
        <w:t xml:space="preserve"> polylactide, also know</w:t>
      </w:r>
      <w:r w:rsidR="00DA7F8D">
        <w:t>n</w:t>
      </w:r>
      <w:r w:rsidR="00C23175">
        <w:t xml:space="preserve"> as polylactic acid</w:t>
      </w:r>
      <w:sdt>
        <w:sdtPr>
          <w:id w:val="-836849046"/>
          <w:citation/>
        </w:sdtPr>
        <w:sdtContent>
          <w:r w:rsidR="00F14BEF">
            <w:fldChar w:fldCharType="begin"/>
          </w:r>
          <w:r w:rsidR="00F14BEF">
            <w:instrText xml:space="preserve"> CITATION Vin03 \l 2057 </w:instrText>
          </w:r>
          <w:r w:rsidR="00F14BEF">
            <w:fldChar w:fldCharType="separate"/>
          </w:r>
          <w:r w:rsidR="00AC3D11">
            <w:rPr>
              <w:noProof/>
            </w:rPr>
            <w:t xml:space="preserve"> </w:t>
          </w:r>
          <w:r w:rsidR="00AC3D11" w:rsidRPr="00AC3D11">
            <w:rPr>
              <w:noProof/>
            </w:rPr>
            <w:t>(Vink, et al., 2003)</w:t>
          </w:r>
          <w:r w:rsidR="00F14BEF">
            <w:fldChar w:fldCharType="end"/>
          </w:r>
        </w:sdtContent>
      </w:sdt>
      <w:r w:rsidR="00C23175">
        <w:t>.</w:t>
      </w:r>
    </w:p>
    <w:p w14:paraId="6008FCF7" w14:textId="7284F792" w:rsidR="004C56E4" w:rsidRDefault="00DA7F8D" w:rsidP="00FC6561">
      <w:pPr>
        <w:jc w:val="both"/>
      </w:pPr>
      <w:r>
        <w:t>Lactic acid can be produced by 2 methods, either by bacterial fermentation or chemical synthesis.</w:t>
      </w:r>
      <w:r w:rsidR="00422749">
        <w:t xml:space="preserve"> Chemical synthesis however</w:t>
      </w:r>
      <w:r w:rsidR="00B5113C">
        <w:t xml:space="preserve"> creates lactic from fossil fuels, from acetaldehyde present in crude oil and coal.</w:t>
      </w:r>
      <w:r>
        <w:t xml:space="preserve"> Different varieties of the lactobacillus species can be used to conduct fermentation, feeding off the nutrients located within the simple sugars </w:t>
      </w:r>
      <w:r w:rsidR="00B5113C">
        <w:t>present in</w:t>
      </w:r>
      <w:r>
        <w:t xml:space="preserve"> the carbohydrates.</w:t>
      </w:r>
      <w:r w:rsidR="00B5113C">
        <w:t xml:space="preserve"> </w:t>
      </w:r>
      <w:r w:rsidR="00FF641E">
        <w:t xml:space="preserve"> The bacteria thrive in conditions of </w:t>
      </w:r>
      <w:r w:rsidR="000F5637">
        <w:t>5.9 ±</w:t>
      </w:r>
      <w:r w:rsidR="00422749">
        <w:rPr>
          <w:rFonts w:ascii="3ds" w:hAnsi="3ds"/>
        </w:rPr>
        <w:t xml:space="preserve"> </w:t>
      </w:r>
      <w:r w:rsidR="00422749">
        <w:t xml:space="preserve">0.5 pH and a temperature of 40˚C </w:t>
      </w:r>
      <w:r w:rsidR="00422749">
        <w:rPr>
          <w:rFonts w:ascii="3ds" w:hAnsi="3ds"/>
        </w:rPr>
        <w:t>±</w:t>
      </w:r>
      <w:r w:rsidR="00422749">
        <w:t xml:space="preserve"> 2˚C</w:t>
      </w:r>
      <w:r w:rsidR="00B5113C">
        <w:t>.</w:t>
      </w:r>
      <w:r w:rsidR="00C15E9B">
        <w:t xml:space="preserve"> Dependent of the application of to the PLA such as medial or food packaging products the lactic acid</w:t>
      </w:r>
      <w:r w:rsidR="00581CDA">
        <w:t xml:space="preserve"> produced by the bacteria</w:t>
      </w:r>
      <w:r w:rsidR="00C15E9B">
        <w:t xml:space="preserve"> is purified by distillation</w:t>
      </w:r>
      <w:sdt>
        <w:sdtPr>
          <w:id w:val="1100599422"/>
          <w:citation/>
        </w:sdtPr>
        <w:sdtContent>
          <w:r w:rsidR="00F14BEF">
            <w:fldChar w:fldCharType="begin"/>
          </w:r>
          <w:r w:rsidR="00F14BEF">
            <w:instrText xml:space="preserve"> CITATION Cas16 \l 2057 </w:instrText>
          </w:r>
          <w:r w:rsidR="00F14BEF">
            <w:fldChar w:fldCharType="separate"/>
          </w:r>
          <w:r w:rsidR="00AC3D11">
            <w:rPr>
              <w:noProof/>
            </w:rPr>
            <w:t xml:space="preserve"> </w:t>
          </w:r>
          <w:r w:rsidR="00AC3D11" w:rsidRPr="00AC3D11">
            <w:rPr>
              <w:noProof/>
            </w:rPr>
            <w:t>(Castro-Aguirre, et al., 2016)</w:t>
          </w:r>
          <w:r w:rsidR="00F14BEF">
            <w:fldChar w:fldCharType="end"/>
          </w:r>
        </w:sdtContent>
      </w:sdt>
      <w:r w:rsidR="00C15E9B">
        <w:t>.</w:t>
      </w:r>
      <w:r w:rsidR="00581CDA">
        <w:t xml:space="preserve"> </w:t>
      </w:r>
    </w:p>
    <w:p w14:paraId="2C68E631" w14:textId="3BB6069A" w:rsidR="00581CDA" w:rsidRDefault="00186410" w:rsidP="00FC6561">
      <w:pPr>
        <w:jc w:val="both"/>
      </w:pPr>
      <w:r>
        <w:t xml:space="preserve">There are two methods utilized in industry to produce PLA. The first method is a one-step polycondensation of lactic acid and the second </w:t>
      </w:r>
      <w:r w:rsidR="004C56E4">
        <w:t xml:space="preserve">uses the </w:t>
      </w:r>
      <w:r>
        <w:t xml:space="preserve">ring opening polymerization process. One step polycondensation is the formation of polymers with a low molecular mass using a catalyst </w:t>
      </w:r>
      <w:r w:rsidR="004C56E4">
        <w:t>producing</w:t>
      </w:r>
      <w:r>
        <w:t xml:space="preserve"> PLA and water</w:t>
      </w:r>
      <w:sdt>
        <w:sdtPr>
          <w:id w:val="-1285876173"/>
          <w:citation/>
        </w:sdtPr>
        <w:sdtContent>
          <w:r w:rsidR="00FC6561">
            <w:fldChar w:fldCharType="begin"/>
          </w:r>
          <w:r w:rsidR="00FC6561">
            <w:instrText xml:space="preserve"> CITATION Mah09 \l 2057 </w:instrText>
          </w:r>
          <w:r w:rsidR="00FC6561">
            <w:fldChar w:fldCharType="separate"/>
          </w:r>
          <w:r w:rsidR="00AC3D11">
            <w:rPr>
              <w:noProof/>
            </w:rPr>
            <w:t xml:space="preserve"> </w:t>
          </w:r>
          <w:r w:rsidR="00AC3D11" w:rsidRPr="00AC3D11">
            <w:rPr>
              <w:noProof/>
            </w:rPr>
            <w:t>(Maharana, et al., 2009)</w:t>
          </w:r>
          <w:r w:rsidR="00FC6561">
            <w:fldChar w:fldCharType="end"/>
          </w:r>
        </w:sdtContent>
      </w:sdt>
      <w:r>
        <w:t xml:space="preserve">. Ring opening polymerization is more effective at controlling the properties of the PLA due to creating PLA with a higher molecular mass. This </w:t>
      </w:r>
      <w:r w:rsidR="004C56E4">
        <w:t>other method</w:t>
      </w:r>
      <w:r>
        <w:t xml:space="preserve"> is a </w:t>
      </w:r>
      <w:r w:rsidR="00AF4174">
        <w:t>two-step</w:t>
      </w:r>
      <w:r>
        <w:t xml:space="preserve"> process which combines the </w:t>
      </w:r>
      <w:r w:rsidR="004C56E4">
        <w:t>lactic</w:t>
      </w:r>
      <w:r>
        <w:t xml:space="preserve"> acid with a </w:t>
      </w:r>
      <w:r w:rsidR="004C56E4">
        <w:t>metal</w:t>
      </w:r>
      <w:r>
        <w:t xml:space="preserve"> </w:t>
      </w:r>
      <w:r w:rsidR="004C56E4">
        <w:t>catalyst</w:t>
      </w:r>
      <w:r>
        <w:t xml:space="preserve"> forming lactides. Polymerization then </w:t>
      </w:r>
      <w:r w:rsidR="00FC6561">
        <w:t xml:space="preserve">converts the lactides into </w:t>
      </w:r>
      <w:r w:rsidR="004C56E4">
        <w:t>polylactides</w:t>
      </w:r>
      <w:r w:rsidR="00FC6561">
        <w:t xml:space="preserve">, which are </w:t>
      </w:r>
      <w:r w:rsidR="004C56E4">
        <w:t>categorised</w:t>
      </w:r>
      <w:r w:rsidR="00FC6561">
        <w:t xml:space="preserve"> and also named PLA</w:t>
      </w:r>
      <w:sdt>
        <w:sdtPr>
          <w:id w:val="-2005724843"/>
          <w:citation/>
        </w:sdtPr>
        <w:sdtContent>
          <w:r w:rsidR="00F14BEF">
            <w:fldChar w:fldCharType="begin"/>
          </w:r>
          <w:r w:rsidR="00F14BEF">
            <w:instrText xml:space="preserve"> CITATION Hon12 \l 2057 </w:instrText>
          </w:r>
          <w:r w:rsidR="00F14BEF">
            <w:fldChar w:fldCharType="separate"/>
          </w:r>
          <w:r w:rsidR="00AC3D11">
            <w:rPr>
              <w:noProof/>
            </w:rPr>
            <w:t xml:space="preserve"> </w:t>
          </w:r>
          <w:r w:rsidR="00AC3D11" w:rsidRPr="00AC3D11">
            <w:rPr>
              <w:noProof/>
            </w:rPr>
            <w:t>(Hong, et al., 2012)</w:t>
          </w:r>
          <w:r w:rsidR="00F14BEF">
            <w:fldChar w:fldCharType="end"/>
          </w:r>
        </w:sdtContent>
      </w:sdt>
      <w:r w:rsidR="00FC6561">
        <w:t>.</w:t>
      </w:r>
    </w:p>
    <w:p w14:paraId="0CB05EA1" w14:textId="37ABF6C0" w:rsidR="00C23175" w:rsidRDefault="00FC6561" w:rsidP="00FC6561">
      <w:pPr>
        <w:jc w:val="both"/>
      </w:pPr>
      <w:r>
        <w:t xml:space="preserve">Coffee grounds have not been used in the production in </w:t>
      </w:r>
      <w:r w:rsidR="004C56E4">
        <w:t>PLA,</w:t>
      </w:r>
      <w:r>
        <w:t xml:space="preserve"> but their chemical properties could make them possible adversary to the currently used corn sugar feedstock. Some species such as green coffee can consist of a carbohydrate content up to 40</w:t>
      </w:r>
      <w:r w:rsidR="00C15E9B">
        <w:t>-50%</w:t>
      </w:r>
      <w:sdt>
        <w:sdtPr>
          <w:id w:val="-1386950428"/>
          <w:citation/>
        </w:sdtPr>
        <w:sdtContent>
          <w:r w:rsidR="00AF4174">
            <w:fldChar w:fldCharType="begin"/>
          </w:r>
          <w:r w:rsidR="00AF4174">
            <w:instrText xml:space="preserve"> CITATION Cof15 \l 2057 </w:instrText>
          </w:r>
          <w:r w:rsidR="00AF4174">
            <w:fldChar w:fldCharType="separate"/>
          </w:r>
          <w:r w:rsidR="00AC3D11">
            <w:rPr>
              <w:noProof/>
            </w:rPr>
            <w:t xml:space="preserve"> </w:t>
          </w:r>
          <w:r w:rsidR="00AC3D11" w:rsidRPr="00AC3D11">
            <w:rPr>
              <w:noProof/>
            </w:rPr>
            <w:t>(Coffeechemistry.com, 2015)</w:t>
          </w:r>
          <w:r w:rsidR="00AF4174">
            <w:fldChar w:fldCharType="end"/>
          </w:r>
        </w:sdtContent>
      </w:sdt>
      <w:r>
        <w:t>.</w:t>
      </w:r>
    </w:p>
    <w:p w14:paraId="40C09B89" w14:textId="77777777" w:rsidR="00397A22" w:rsidRPr="00B753F2" w:rsidRDefault="00397A22" w:rsidP="00B753F2"/>
    <w:p w14:paraId="6586EF4D" w14:textId="7A47C968" w:rsidR="00B72FEE" w:rsidRDefault="00B72FEE" w:rsidP="00B72FEE">
      <w:pPr>
        <w:pStyle w:val="Heading2"/>
      </w:pPr>
      <w:bookmarkStart w:id="21" w:name="_Toc39461650"/>
      <w:r>
        <w:lastRenderedPageBreak/>
        <w:t>Coffee Logs</w:t>
      </w:r>
      <w:r w:rsidR="002061C4">
        <w:t xml:space="preserve"> &amp; </w:t>
      </w:r>
      <w:r w:rsidR="008D02CE">
        <w:t>P</w:t>
      </w:r>
      <w:r>
        <w:t>ellets</w:t>
      </w:r>
      <w:bookmarkEnd w:id="21"/>
    </w:p>
    <w:p w14:paraId="2BA50A5C" w14:textId="0B93C384" w:rsidR="004C56E4" w:rsidRPr="004C56E4" w:rsidRDefault="004C56E4" w:rsidP="004C56E4">
      <w:pPr>
        <w:pStyle w:val="Heading3"/>
      </w:pPr>
      <w:bookmarkStart w:id="22" w:name="_Toc39461651"/>
      <w:r>
        <w:t>Need and application</w:t>
      </w:r>
      <w:r w:rsidR="002061C4">
        <w:t xml:space="preserve"> of coffee logs &amp; pellets</w:t>
      </w:r>
      <w:bookmarkEnd w:id="22"/>
    </w:p>
    <w:p w14:paraId="06E0DE9A" w14:textId="4E0ADAED" w:rsidR="005B6C75" w:rsidRDefault="005B6C75" w:rsidP="00AF0FAE">
      <w:pPr>
        <w:jc w:val="both"/>
      </w:pPr>
      <w:r>
        <w:t>The utilization of wood for a fuel source has existed for</w:t>
      </w:r>
      <w:r w:rsidR="00D73E56">
        <w:t xml:space="preserve"> </w:t>
      </w:r>
      <w:r w:rsidR="00E37AFF">
        <w:t>millennia</w:t>
      </w:r>
      <w:r w:rsidR="00D73E56">
        <w:t>.</w:t>
      </w:r>
      <w:r w:rsidR="00E37AFF">
        <w:t xml:space="preserve"> </w:t>
      </w:r>
      <w:r w:rsidR="00B50D4B">
        <w:t>Interest has increased back into fuels in homes as</w:t>
      </w:r>
      <w:r w:rsidR="001B63FA">
        <w:t xml:space="preserve"> they provide</w:t>
      </w:r>
      <w:r w:rsidR="00B50D4B">
        <w:t xml:space="preserve"> a more cost effective and sustainable solution than then energy consumption needed to fulfil the same output.</w:t>
      </w:r>
    </w:p>
    <w:p w14:paraId="0EC9E4CC" w14:textId="0F06CB8B" w:rsidR="00CE1BD2" w:rsidRDefault="00CE1BD2" w:rsidP="00AF0FAE">
      <w:pPr>
        <w:jc w:val="both"/>
      </w:pPr>
      <w:r>
        <w:t xml:space="preserve">Wood is one of the most sustainable forms of biomass. Using seasonal wood sources release the same carbon dioxide levels that will be </w:t>
      </w:r>
      <w:r w:rsidR="002061C4">
        <w:t>absorbed</w:t>
      </w:r>
      <w:r>
        <w:t xml:space="preserve"> by other </w:t>
      </w:r>
      <w:r w:rsidR="002061C4">
        <w:t>trees</w:t>
      </w:r>
      <w:r>
        <w:t xml:space="preserve"> and plants, creating a </w:t>
      </w:r>
      <w:r w:rsidR="002061C4">
        <w:t>continuous</w:t>
      </w:r>
      <w:r>
        <w:t xml:space="preserve"> cycle of a net zero carbon dioxide production as well as transitioning away from fossil fuel based sources</w:t>
      </w:r>
      <w:sdt>
        <w:sdtPr>
          <w:id w:val="1588498162"/>
          <w:citation/>
        </w:sdtPr>
        <w:sdtContent>
          <w:r>
            <w:fldChar w:fldCharType="begin"/>
          </w:r>
          <w:r>
            <w:instrText xml:space="preserve"> CITATION The20 \l 2057 </w:instrText>
          </w:r>
          <w:r>
            <w:fldChar w:fldCharType="separate"/>
          </w:r>
          <w:r w:rsidR="00AC3D11">
            <w:rPr>
              <w:noProof/>
            </w:rPr>
            <w:t xml:space="preserve"> </w:t>
          </w:r>
          <w:r w:rsidR="00AC3D11" w:rsidRPr="00AC3D11">
            <w:rPr>
              <w:noProof/>
            </w:rPr>
            <w:t>(The LOG Shed.com, 2020)</w:t>
          </w:r>
          <w:r>
            <w:fldChar w:fldCharType="end"/>
          </w:r>
        </w:sdtContent>
      </w:sdt>
      <w:r>
        <w:t>.</w:t>
      </w:r>
      <w:r w:rsidR="00245E18">
        <w:t xml:space="preserve"> A study in France presented that wood fuel heating was on the rise with 23 % of houses using wood for domestic heating</w:t>
      </w:r>
      <w:sdt>
        <w:sdtPr>
          <w:id w:val="-1436200675"/>
          <w:citation/>
        </w:sdtPr>
        <w:sdtContent>
          <w:r w:rsidR="00245E18">
            <w:fldChar w:fldCharType="begin"/>
          </w:r>
          <w:r w:rsidR="00245E18">
            <w:instrText xml:space="preserve"> CITATION Lim15 \l 2057 </w:instrText>
          </w:r>
          <w:r w:rsidR="00245E18">
            <w:fldChar w:fldCharType="separate"/>
          </w:r>
          <w:r w:rsidR="00AC3D11">
            <w:rPr>
              <w:noProof/>
            </w:rPr>
            <w:t xml:space="preserve"> </w:t>
          </w:r>
          <w:r w:rsidR="00AC3D11" w:rsidRPr="00AC3D11">
            <w:rPr>
              <w:noProof/>
            </w:rPr>
            <w:t>(Limousy, et al., 2015)</w:t>
          </w:r>
          <w:r w:rsidR="00245E18">
            <w:fldChar w:fldCharType="end"/>
          </w:r>
        </w:sdtContent>
      </w:sdt>
      <w:r w:rsidR="00245E18">
        <w:t>.</w:t>
      </w:r>
      <w:r w:rsidR="00077625">
        <w:t xml:space="preserve"> These wood sources particularly being in the form of </w:t>
      </w:r>
      <w:r w:rsidR="002061C4">
        <w:t>manufactured</w:t>
      </w:r>
      <w:r w:rsidR="00077625">
        <w:t xml:space="preserve"> logs or pellets. </w:t>
      </w:r>
      <w:r w:rsidR="0076440C">
        <w:t>Manufactured wooden logs are most cost effective, requiring less effort to light the fuel and have a longer lasting flame</w:t>
      </w:r>
      <w:r w:rsidR="00747FCB">
        <w:t>. These wooden logs are made with additives given them properties to replicate crackling of a natural fire along with the longer lasting flame to feel like an authentic and natural fire.</w:t>
      </w:r>
      <w:sdt>
        <w:sdtPr>
          <w:id w:val="-224684313"/>
          <w:citation/>
        </w:sdtPr>
        <w:sdtContent>
          <w:r w:rsidR="0076440C">
            <w:fldChar w:fldCharType="begin"/>
          </w:r>
          <w:r w:rsidR="0076440C">
            <w:instrText xml:space="preserve"> CITATION Spr04 \l 2057 </w:instrText>
          </w:r>
          <w:r w:rsidR="0076440C">
            <w:fldChar w:fldCharType="separate"/>
          </w:r>
          <w:r w:rsidR="00AC3D11">
            <w:rPr>
              <w:noProof/>
            </w:rPr>
            <w:t xml:space="preserve"> </w:t>
          </w:r>
          <w:r w:rsidR="00AC3D11" w:rsidRPr="00AC3D11">
            <w:rPr>
              <w:noProof/>
            </w:rPr>
            <w:t>(Sprules &amp; Johnson, 2004)</w:t>
          </w:r>
          <w:r w:rsidR="0076440C">
            <w:fldChar w:fldCharType="end"/>
          </w:r>
        </w:sdtContent>
      </w:sdt>
    </w:p>
    <w:p w14:paraId="7B7477C3" w14:textId="7283F364" w:rsidR="00CE1BD2" w:rsidRDefault="00CB4F00" w:rsidP="00AF0FAE">
      <w:pPr>
        <w:jc w:val="both"/>
      </w:pPr>
      <w:r>
        <w:t>Processed</w:t>
      </w:r>
      <w:r w:rsidR="00CE1BD2">
        <w:t xml:space="preserve"> wooden logs and pellets </w:t>
      </w:r>
      <w:r>
        <w:t xml:space="preserve">could present a sustainable product, however, the combination or sole use of spent coffee grounds </w:t>
      </w:r>
      <w:r w:rsidR="00E11BB5">
        <w:t>can</w:t>
      </w:r>
      <w:r>
        <w:t xml:space="preserve"> increase</w:t>
      </w:r>
      <w:r w:rsidR="002061C4">
        <w:t xml:space="preserve"> </w:t>
      </w:r>
      <w:r w:rsidR="004B48C5">
        <w:t>the properties of</w:t>
      </w:r>
      <w:r>
        <w:t xml:space="preserve"> or outperform conventional logs. </w:t>
      </w:r>
      <w:r w:rsidR="004B48C5">
        <w:t xml:space="preserve">Bio Bean, the UK’s leading manufacturer of coffee grounds have produced coffee logs and pellets to </w:t>
      </w:r>
      <w:r w:rsidR="00AF0FAE">
        <w:t>consumers</w:t>
      </w:r>
      <w:r w:rsidR="004B48C5">
        <w:t xml:space="preserve"> in 2016. </w:t>
      </w:r>
      <w:r w:rsidR="00AF0FAE">
        <w:t>The coffee grounds present a higher calorific content that kiln dried wood alternatives. The higher calorific value allows the coffee log to burn 20% hotter than the timber alternatives and for a longer duration</w:t>
      </w:r>
      <w:sdt>
        <w:sdtPr>
          <w:id w:val="-987011590"/>
          <w:citation/>
        </w:sdtPr>
        <w:sdtContent>
          <w:r w:rsidR="00245E18">
            <w:fldChar w:fldCharType="begin"/>
          </w:r>
          <w:r w:rsidR="00245E18">
            <w:instrText xml:space="preserve"> CITATION Bio20 \l 2057 </w:instrText>
          </w:r>
          <w:r w:rsidR="00245E18">
            <w:fldChar w:fldCharType="separate"/>
          </w:r>
          <w:r w:rsidR="00AC3D11">
            <w:rPr>
              <w:noProof/>
            </w:rPr>
            <w:t xml:space="preserve"> </w:t>
          </w:r>
          <w:r w:rsidR="00AC3D11" w:rsidRPr="00AC3D11">
            <w:rPr>
              <w:noProof/>
            </w:rPr>
            <w:t>(Bio-Bean, 2020)</w:t>
          </w:r>
          <w:r w:rsidR="00245E18">
            <w:fldChar w:fldCharType="end"/>
          </w:r>
        </w:sdtContent>
      </w:sdt>
      <w:r w:rsidR="00AF0FAE">
        <w:t xml:space="preserve">. The coffee pellets aimed for more industrial burners produced by Bio Bean also have a higher </w:t>
      </w:r>
      <w:r w:rsidR="00035423">
        <w:t>calorific</w:t>
      </w:r>
      <w:r w:rsidR="00AF0FAE">
        <w:t xml:space="preserve"> content which enables them to provide more energy per unit volume, requiring less deliveries than wood pellet </w:t>
      </w:r>
      <w:r w:rsidR="002061C4">
        <w:t>competitors</w:t>
      </w:r>
      <w:r w:rsidR="00AF0FAE">
        <w:t xml:space="preserve"> saving transportation costs and fuel</w:t>
      </w:r>
      <w:sdt>
        <w:sdtPr>
          <w:id w:val="2137370242"/>
          <w:citation/>
        </w:sdtPr>
        <w:sdtContent>
          <w:r w:rsidR="00245E18">
            <w:fldChar w:fldCharType="begin"/>
          </w:r>
          <w:r w:rsidR="00245E18">
            <w:instrText xml:space="preserve"> CITATION Bio20 \l 2057 </w:instrText>
          </w:r>
          <w:r w:rsidR="00245E18">
            <w:fldChar w:fldCharType="separate"/>
          </w:r>
          <w:r w:rsidR="00AC3D11">
            <w:rPr>
              <w:noProof/>
            </w:rPr>
            <w:t xml:space="preserve"> </w:t>
          </w:r>
          <w:r w:rsidR="00AC3D11" w:rsidRPr="00AC3D11">
            <w:rPr>
              <w:noProof/>
            </w:rPr>
            <w:t>(Bio-Bean, 2020)</w:t>
          </w:r>
          <w:r w:rsidR="00245E18">
            <w:fldChar w:fldCharType="end"/>
          </w:r>
        </w:sdtContent>
      </w:sdt>
      <w:r w:rsidR="00AF0FAE">
        <w:t>.</w:t>
      </w:r>
    </w:p>
    <w:p w14:paraId="485FAF49" w14:textId="566C0D03" w:rsidR="000642AF" w:rsidRDefault="001B63FA" w:rsidP="00AF0FAE">
      <w:pPr>
        <w:jc w:val="both"/>
      </w:pPr>
      <w:r>
        <w:t xml:space="preserve">Biomass products do present uncertainties. To effectively sustain wood as a domestic and </w:t>
      </w:r>
      <w:r w:rsidR="002061C4">
        <w:t>industrial</w:t>
      </w:r>
      <w:r>
        <w:t xml:space="preserve"> fuel </w:t>
      </w:r>
      <w:r w:rsidR="002061C4">
        <w:t>source</w:t>
      </w:r>
      <w:r>
        <w:t xml:space="preserve"> would require constant replanting of trees to ensure an </w:t>
      </w:r>
      <w:r w:rsidR="002061C4">
        <w:t>infinite</w:t>
      </w:r>
      <w:r>
        <w:t xml:space="preserve"> supply. To keep up with the global demand for wood large a</w:t>
      </w:r>
      <w:r w:rsidR="00035423">
        <w:t xml:space="preserve">reas undergo deforestation. Under these circumstances excessive depletion can result in damage to the ecosystem and can prove difficult to return to its original state. </w:t>
      </w:r>
    </w:p>
    <w:p w14:paraId="43D16BB3" w14:textId="01C07E37" w:rsidR="00631816" w:rsidRDefault="000642AF" w:rsidP="00DB10CF">
      <w:pPr>
        <w:jc w:val="both"/>
      </w:pPr>
      <w:r>
        <w:t xml:space="preserve">Most coffee log mixtures still require the combination of wood sources. The addition of spent coffee grounds not only increases the </w:t>
      </w:r>
      <w:r w:rsidR="002061C4">
        <w:t>calorific</w:t>
      </w:r>
      <w:r>
        <w:t xml:space="preserve"> value per unit volume</w:t>
      </w:r>
      <w:r w:rsidR="00631816">
        <w:t xml:space="preserve"> but uses less wood sourced biomass as a portion of the volume is made up of the coffee grounds. The </w:t>
      </w:r>
      <w:r w:rsidR="00631816">
        <w:lastRenderedPageBreak/>
        <w:t>energy output by conventional manufactured logs could be supplied using less coffee logs or the same equivalent of wood could be used but output more energy.</w:t>
      </w:r>
    </w:p>
    <w:p w14:paraId="304CCDD4" w14:textId="50B6B1D6" w:rsidR="004C56E4" w:rsidRDefault="004C56E4" w:rsidP="004C56E4">
      <w:pPr>
        <w:pStyle w:val="Heading3"/>
      </w:pPr>
      <w:bookmarkStart w:id="23" w:name="_Toc39461652"/>
      <w:r>
        <w:t>Process</w:t>
      </w:r>
      <w:bookmarkEnd w:id="23"/>
    </w:p>
    <w:p w14:paraId="0BD13EE2" w14:textId="77777777" w:rsidR="00631816" w:rsidRPr="00631816" w:rsidRDefault="00631816" w:rsidP="00631816"/>
    <w:p w14:paraId="540E082F" w14:textId="78F55538" w:rsidR="00AB0527" w:rsidRDefault="00F654DB" w:rsidP="00DB10CF">
      <w:pPr>
        <w:jc w:val="both"/>
      </w:pPr>
      <w:r>
        <w:t xml:space="preserve">The manufacturing of logs containing spent coffee grounds is very similar to the process of the </w:t>
      </w:r>
      <w:r w:rsidR="00631816">
        <w:t>conventional</w:t>
      </w:r>
      <w:r>
        <w:t xml:space="preserve"> method. To manufacture these </w:t>
      </w:r>
      <w:r w:rsidR="00631816">
        <w:t>logs,</w:t>
      </w:r>
      <w:r>
        <w:t xml:space="preserve"> they the materials both woodchips and coffee grounds need to be dried, grinded and finally compacted. An </w:t>
      </w:r>
      <w:r w:rsidR="001A07A5">
        <w:t>industrial</w:t>
      </w:r>
      <w:r>
        <w:t xml:space="preserve"> tumble dryer </w:t>
      </w:r>
      <w:r w:rsidR="001A07A5">
        <w:t>with</w:t>
      </w:r>
      <w:r>
        <w:t xml:space="preserve"> an inlet temperature of 400˚C</w:t>
      </w:r>
      <w:r w:rsidR="001A07A5">
        <w:t xml:space="preserve"> dries the woodchips and coffee grounds separately for up to 25 minutes.</w:t>
      </w:r>
      <w:r w:rsidR="00DD721B">
        <w:t xml:space="preserve"> The moisture content of both coffee ground and wood source need to be reduced to under 20%</w:t>
      </w:r>
      <w:sdt>
        <w:sdtPr>
          <w:id w:val="987443332"/>
          <w:citation/>
        </w:sdtPr>
        <w:sdtContent>
          <w:r w:rsidR="00DD721B">
            <w:fldChar w:fldCharType="begin"/>
          </w:r>
          <w:r w:rsidR="00DD721B">
            <w:instrText xml:space="preserve"> CITATION Kan17 \l 2057 </w:instrText>
          </w:r>
          <w:r w:rsidR="00DD721B">
            <w:fldChar w:fldCharType="separate"/>
          </w:r>
          <w:r w:rsidR="00AC3D11">
            <w:rPr>
              <w:noProof/>
            </w:rPr>
            <w:t xml:space="preserve"> </w:t>
          </w:r>
          <w:r w:rsidR="00AC3D11" w:rsidRPr="00AC3D11">
            <w:rPr>
              <w:noProof/>
            </w:rPr>
            <w:t>(Kang, et al., 2017)</w:t>
          </w:r>
          <w:r w:rsidR="00DD721B">
            <w:fldChar w:fldCharType="end"/>
          </w:r>
        </w:sdtContent>
      </w:sdt>
      <w:r w:rsidR="00DD721B">
        <w:t>.</w:t>
      </w:r>
      <w:r w:rsidR="001A07A5">
        <w:t xml:space="preserve"> After the drying process a hammer grinder grinds the materials followed by sieving to produces sizes of 5-20mm</w:t>
      </w:r>
      <w:r w:rsidR="00532366">
        <w:t xml:space="preserve">. The woodchips and spent coffee grounds are combined </w:t>
      </w:r>
      <w:r w:rsidR="00DD721B">
        <w:t>with a</w:t>
      </w:r>
      <w:r w:rsidR="00532366">
        <w:t xml:space="preserve"> mixture containing 20% coffee grounds and 80% woodchips. A pressure log maker operates under 120˚C and can apply pressure up to 2 tons/cm</w:t>
      </w:r>
      <w:r w:rsidR="00532366">
        <w:rPr>
          <w:vertAlign w:val="superscript"/>
        </w:rPr>
        <w:t>2</w:t>
      </w:r>
      <w:r w:rsidR="00532366">
        <w:t>.</w:t>
      </w:r>
      <w:r w:rsidR="00AB0527">
        <w:t xml:space="preserve"> Logs are formed with a diameter of 90mm and </w:t>
      </w:r>
      <w:r w:rsidR="001B63FA">
        <w:t>length</w:t>
      </w:r>
      <w:r w:rsidR="00AB0527">
        <w:t xml:space="preserve"> of 300mm. The logs are then left to cool prior to packing</w:t>
      </w:r>
      <w:sdt>
        <w:sdtPr>
          <w:id w:val="1908407483"/>
          <w:citation/>
        </w:sdtPr>
        <w:sdtContent>
          <w:r w:rsidR="00DD721B">
            <w:fldChar w:fldCharType="begin"/>
          </w:r>
          <w:r w:rsidR="00DD721B">
            <w:instrText xml:space="preserve"> CITATION Lim15 \l 2057 </w:instrText>
          </w:r>
          <w:r w:rsidR="00DD721B">
            <w:fldChar w:fldCharType="separate"/>
          </w:r>
          <w:r w:rsidR="00AC3D11">
            <w:rPr>
              <w:noProof/>
            </w:rPr>
            <w:t xml:space="preserve"> </w:t>
          </w:r>
          <w:r w:rsidR="00AC3D11" w:rsidRPr="00AC3D11">
            <w:rPr>
              <w:noProof/>
            </w:rPr>
            <w:t>(Limousy, et al., 2015)</w:t>
          </w:r>
          <w:r w:rsidR="00DD721B">
            <w:fldChar w:fldCharType="end"/>
          </w:r>
        </w:sdtContent>
      </w:sdt>
      <w:r w:rsidR="00AB0527">
        <w:t xml:space="preserve">. </w:t>
      </w:r>
    </w:p>
    <w:p w14:paraId="5BD95195" w14:textId="08B2C4A0" w:rsidR="00B72FEE" w:rsidRDefault="00AB0527" w:rsidP="004C56E4">
      <w:pPr>
        <w:jc w:val="both"/>
      </w:pPr>
      <w:r>
        <w:t xml:space="preserve">There are </w:t>
      </w:r>
      <w:r w:rsidR="00035423">
        <w:t>several</w:t>
      </w:r>
      <w:r>
        <w:t xml:space="preserve"> different ratios and mixtures used to create manufacture</w:t>
      </w:r>
      <w:r w:rsidR="00E143BD">
        <w:t>d</w:t>
      </w:r>
      <w:r>
        <w:t xml:space="preserve"> coffee logs.  These include materials such as saw dust and a </w:t>
      </w:r>
      <w:r w:rsidR="00035423">
        <w:t>flammable wax</w:t>
      </w:r>
      <w:r>
        <w:t xml:space="preserve"> which bind the mixture together</w:t>
      </w:r>
      <w:sdt>
        <w:sdtPr>
          <w:id w:val="-1520542842"/>
          <w:citation/>
        </w:sdtPr>
        <w:sdtContent>
          <w:r w:rsidR="00DD721B">
            <w:fldChar w:fldCharType="begin"/>
          </w:r>
          <w:r w:rsidR="00DD721B">
            <w:instrText xml:space="preserve"> CITATION Spr04 \l 2057 </w:instrText>
          </w:r>
          <w:r w:rsidR="00DD721B">
            <w:fldChar w:fldCharType="separate"/>
          </w:r>
          <w:r w:rsidR="00AC3D11">
            <w:rPr>
              <w:noProof/>
            </w:rPr>
            <w:t xml:space="preserve"> </w:t>
          </w:r>
          <w:r w:rsidR="00AC3D11" w:rsidRPr="00AC3D11">
            <w:rPr>
              <w:noProof/>
            </w:rPr>
            <w:t>(Sprules &amp; Johnson, 2004)</w:t>
          </w:r>
          <w:r w:rsidR="00DD721B">
            <w:fldChar w:fldCharType="end"/>
          </w:r>
        </w:sdtContent>
      </w:sdt>
      <w:r>
        <w:t xml:space="preserve">. </w:t>
      </w:r>
      <w:r w:rsidR="00532366">
        <w:t xml:space="preserve"> </w:t>
      </w:r>
    </w:p>
    <w:p w14:paraId="7A8423DB" w14:textId="77777777" w:rsidR="005840A9" w:rsidRPr="005840A9" w:rsidRDefault="005840A9" w:rsidP="005840A9"/>
    <w:p w14:paraId="14CD2256" w14:textId="5E92E843" w:rsidR="00D97838" w:rsidRDefault="00586FDA" w:rsidP="00D97838">
      <w:pPr>
        <w:pStyle w:val="Heading2"/>
      </w:pPr>
      <w:bookmarkStart w:id="24" w:name="_Toc39461653"/>
      <w:r>
        <w:t>Anaerobic</w:t>
      </w:r>
      <w:r w:rsidR="00DA2D0D">
        <w:t xml:space="preserve"> </w:t>
      </w:r>
      <w:r w:rsidR="008D02CE">
        <w:t>D</w:t>
      </w:r>
      <w:r w:rsidR="00DA2D0D">
        <w:t>igestion</w:t>
      </w:r>
      <w:bookmarkEnd w:id="24"/>
      <w:r w:rsidR="00DA2D0D">
        <w:t xml:space="preserve"> </w:t>
      </w:r>
    </w:p>
    <w:p w14:paraId="4FCDDE98" w14:textId="0199BB97" w:rsidR="00207F2E" w:rsidRDefault="00207F2E" w:rsidP="00D97838"/>
    <w:p w14:paraId="3FE72C7B" w14:textId="0BE7182E" w:rsidR="00167714" w:rsidRDefault="00E81C1B" w:rsidP="00167714">
      <w:pPr>
        <w:jc w:val="both"/>
      </w:pPr>
      <w:r>
        <w:t xml:space="preserve">In order to analyse all these alternative applications </w:t>
      </w:r>
      <w:r w:rsidR="00167714">
        <w:t>of attaining value from</w:t>
      </w:r>
      <w:r>
        <w:t xml:space="preserve"> spent coffee grounds, anaerobic digestion</w:t>
      </w:r>
      <w:r w:rsidR="00027E46">
        <w:t xml:space="preserve"> (AD)</w:t>
      </w:r>
      <w:r w:rsidR="00167714">
        <w:t xml:space="preserve"> should be addressed and evaluated. Anaerobic digestion is the process already in place across the UK and used globally tackling the excessive amounts of food waste produced each year. Since this technique is already intergraded into the nations waste disposal infrastructure, it should be evaluated to determine whether spent coffee grounds can and should be currently disposed of using this technique.</w:t>
      </w:r>
    </w:p>
    <w:p w14:paraId="75CFCEA2" w14:textId="1D2A875E" w:rsidR="00030C79" w:rsidRDefault="00027E46" w:rsidP="00167714">
      <w:pPr>
        <w:jc w:val="both"/>
      </w:pPr>
      <w:r>
        <w:t xml:space="preserve">Anaerobic digestion is the process which is naturally occurs when bacteria break down organic matter without the presence of oxygen. The purpose of an AD plant is to capture and utilise the gases produced by this process and use them as a form of energy generation in replacement of releasing the gases straight into the atmosphere with no recovery of </w:t>
      </w:r>
      <w:r>
        <w:lastRenderedPageBreak/>
        <w:t>energy</w:t>
      </w:r>
      <w:sdt>
        <w:sdtPr>
          <w:id w:val="-42291196"/>
          <w:citation/>
        </w:sdtPr>
        <w:sdtContent>
          <w:r w:rsidR="00B77D6B">
            <w:fldChar w:fldCharType="begin"/>
          </w:r>
          <w:r w:rsidR="00B77D6B">
            <w:instrText xml:space="preserve"> CITATION Zha14 \l 2057 </w:instrText>
          </w:r>
          <w:r w:rsidR="00B77D6B">
            <w:fldChar w:fldCharType="separate"/>
          </w:r>
          <w:r w:rsidR="00AC3D11">
            <w:rPr>
              <w:noProof/>
            </w:rPr>
            <w:t xml:space="preserve"> </w:t>
          </w:r>
          <w:r w:rsidR="00AC3D11" w:rsidRPr="00AC3D11">
            <w:rPr>
              <w:noProof/>
            </w:rPr>
            <w:t>(Zhang, et al., 2014)</w:t>
          </w:r>
          <w:r w:rsidR="00B77D6B">
            <w:fldChar w:fldCharType="end"/>
          </w:r>
        </w:sdtContent>
      </w:sdt>
      <w:r>
        <w:t>. Anaerobic digestion is the last form of energy recover</w:t>
      </w:r>
      <w:r w:rsidR="00AF0E04">
        <w:t>y before landfill and incineration of food after redistributing edible food to humans or animals</w:t>
      </w:r>
      <w:sdt>
        <w:sdtPr>
          <w:id w:val="-1860416435"/>
          <w:citation/>
        </w:sdtPr>
        <w:sdtContent>
          <w:r w:rsidR="00AF0E04">
            <w:fldChar w:fldCharType="begin"/>
          </w:r>
          <w:r w:rsidR="00AF0E04">
            <w:instrText xml:space="preserve"> CITATION Ban18 \l 2057 </w:instrText>
          </w:r>
          <w:r w:rsidR="00AF0E04">
            <w:fldChar w:fldCharType="separate"/>
          </w:r>
          <w:r w:rsidR="00AC3D11">
            <w:rPr>
              <w:noProof/>
            </w:rPr>
            <w:t xml:space="preserve"> </w:t>
          </w:r>
          <w:r w:rsidR="00AC3D11" w:rsidRPr="00AC3D11">
            <w:rPr>
              <w:noProof/>
            </w:rPr>
            <w:t>(Banks, et al., 2018)</w:t>
          </w:r>
          <w:r w:rsidR="00AF0E04">
            <w:fldChar w:fldCharType="end"/>
          </w:r>
        </w:sdtContent>
      </w:sdt>
      <w:r w:rsidR="00AF0E04">
        <w:t>.</w:t>
      </w:r>
    </w:p>
    <w:p w14:paraId="5BC61A79" w14:textId="6EC2FC54" w:rsidR="002D1C01" w:rsidRDefault="00030C79" w:rsidP="00167714">
      <w:pPr>
        <w:jc w:val="both"/>
      </w:pPr>
      <w:r>
        <w:t>The process of</w:t>
      </w:r>
      <w:r w:rsidR="00D93AFD">
        <w:t xml:space="preserve"> industrial anaerobic digestion undergoes 4 steps, hydrolysis, acidogenesis, acetogenesis and finally methanogenesis. Hydrolysis is the breaking down of the organic matter by bacterial fermentation into simpler materials such as fatty acid and glucose. Acidogenesis</w:t>
      </w:r>
      <w:r>
        <w:t xml:space="preserve"> </w:t>
      </w:r>
      <w:r w:rsidR="00D93AFD">
        <w:t>is the further breaking down of these substances into volatile fatty acids. Furthe</w:t>
      </w:r>
      <w:r w:rsidR="00DF2B84">
        <w:t>r</w:t>
      </w:r>
      <w:r w:rsidR="00D93AFD">
        <w:t xml:space="preserve"> digestion called acetogenesis produces </w:t>
      </w:r>
      <w:r w:rsidR="00DF2B84">
        <w:t>acetate</w:t>
      </w:r>
      <w:r w:rsidR="00D93AFD">
        <w:t>, hydrogen and carbon</w:t>
      </w:r>
      <w:r w:rsidR="00DF2B84">
        <w:t>. These are then converter through methanogenesis into methane.</w:t>
      </w:r>
    </w:p>
    <w:p w14:paraId="75A7370A" w14:textId="01CA9DD2" w:rsidR="00705E07" w:rsidRDefault="00DF2B84" w:rsidP="00167714">
      <w:pPr>
        <w:jc w:val="both"/>
      </w:pPr>
      <w:r>
        <w:t xml:space="preserve">The </w:t>
      </w:r>
      <w:r w:rsidR="00A5097C">
        <w:t>efficiency</w:t>
      </w:r>
      <w:r>
        <w:t xml:space="preserve"> of anaerobic digestors are determined by several factors such as temperature, pH level and C:N ratio. Carbon and </w:t>
      </w:r>
      <w:r w:rsidR="00A5097C">
        <w:t>nitrogen</w:t>
      </w:r>
      <w:r>
        <w:t xml:space="preserve"> are </w:t>
      </w:r>
      <w:r w:rsidR="00A5097C">
        <w:t xml:space="preserve">both </w:t>
      </w:r>
      <w:r>
        <w:t xml:space="preserve">essential </w:t>
      </w:r>
      <w:r w:rsidR="00A5097C">
        <w:t>in p</w:t>
      </w:r>
      <w:r>
        <w:t>erform</w:t>
      </w:r>
      <w:r w:rsidR="00A5097C">
        <w:t>ing</w:t>
      </w:r>
      <w:r>
        <w:t xml:space="preserve"> anaerobic digestion</w:t>
      </w:r>
      <w:r w:rsidR="00A5097C">
        <w:t xml:space="preserve"> but to provide optimum results they must be within a specific ration. A ration of 20:1 to 30:1 is said to be the optimum range of anaerobic digestion although the process can still take place outside of these parameters. </w:t>
      </w:r>
      <w:r w:rsidR="001B797C">
        <w:t>Th reason this ratio is important is to stop the excess production of ammonia. Low levels are needed for bacterial growth, but excess levels restrict the production of methane. Furthermore, excess levels of ammonia can lead to the complete failure of the anaerobic digestion process</w:t>
      </w:r>
      <w:sdt>
        <w:sdtPr>
          <w:id w:val="1670368985"/>
          <w:citation/>
        </w:sdtPr>
        <w:sdtContent>
          <w:r w:rsidR="001B797C">
            <w:fldChar w:fldCharType="begin"/>
          </w:r>
          <w:r w:rsidR="001B797C">
            <w:instrText xml:space="preserve"> CITATION Zha14 \l 2057 </w:instrText>
          </w:r>
          <w:r w:rsidR="001B797C">
            <w:fldChar w:fldCharType="separate"/>
          </w:r>
          <w:r w:rsidR="00AC3D11">
            <w:rPr>
              <w:noProof/>
            </w:rPr>
            <w:t xml:space="preserve"> </w:t>
          </w:r>
          <w:r w:rsidR="00AC3D11" w:rsidRPr="00AC3D11">
            <w:rPr>
              <w:noProof/>
            </w:rPr>
            <w:t>(Zhang, et al., 2014)</w:t>
          </w:r>
          <w:r w:rsidR="001B797C">
            <w:fldChar w:fldCharType="end"/>
          </w:r>
        </w:sdtContent>
      </w:sdt>
      <w:r w:rsidR="001B797C">
        <w:t>.</w:t>
      </w:r>
      <w:r w:rsidR="002E568F">
        <w:t xml:space="preserve"> Coffee grounds contained caffeine, tannins and polyphenols which can also inhibit bacterial growth</w:t>
      </w:r>
      <w:sdt>
        <w:sdtPr>
          <w:id w:val="-1430495535"/>
          <w:citation/>
        </w:sdtPr>
        <w:sdtContent>
          <w:r w:rsidR="002E568F">
            <w:fldChar w:fldCharType="begin"/>
          </w:r>
          <w:r w:rsidR="002E568F">
            <w:instrText xml:space="preserve"> CITATION Vit16 \l 2057 </w:instrText>
          </w:r>
          <w:r w:rsidR="002E568F">
            <w:fldChar w:fldCharType="separate"/>
          </w:r>
          <w:r w:rsidR="00AC3D11">
            <w:rPr>
              <w:noProof/>
            </w:rPr>
            <w:t xml:space="preserve"> </w:t>
          </w:r>
          <w:r w:rsidR="00AC3D11" w:rsidRPr="00AC3D11">
            <w:rPr>
              <w:noProof/>
            </w:rPr>
            <w:t>(Vitez, et al., 2016)</w:t>
          </w:r>
          <w:r w:rsidR="002E568F">
            <w:fldChar w:fldCharType="end"/>
          </w:r>
        </w:sdtContent>
      </w:sdt>
      <w:r w:rsidR="002E568F">
        <w:t>.</w:t>
      </w:r>
      <w:sdt>
        <w:sdtPr>
          <w:id w:val="773975588"/>
          <w:citation/>
        </w:sdtPr>
        <w:sdtContent>
          <w:r w:rsidR="00E143BD">
            <w:fldChar w:fldCharType="begin"/>
          </w:r>
          <w:r w:rsidR="00E143BD">
            <w:instrText xml:space="preserve"> CITATION Lin19 \l 2057 </w:instrText>
          </w:r>
          <w:r w:rsidR="00E143BD">
            <w:fldChar w:fldCharType="separate"/>
          </w:r>
          <w:r w:rsidR="00AC3D11">
            <w:rPr>
              <w:noProof/>
            </w:rPr>
            <w:t xml:space="preserve"> </w:t>
          </w:r>
          <w:r w:rsidR="00AC3D11" w:rsidRPr="00AC3D11">
            <w:rPr>
              <w:noProof/>
            </w:rPr>
            <w:t>(Lin, et al., 2019)</w:t>
          </w:r>
          <w:r w:rsidR="00E143BD">
            <w:fldChar w:fldCharType="end"/>
          </w:r>
        </w:sdtContent>
      </w:sdt>
    </w:p>
    <w:p w14:paraId="7421AA9F" w14:textId="25FB3FEE" w:rsidR="00705E07" w:rsidRDefault="00705E07" w:rsidP="00167714">
      <w:pPr>
        <w:jc w:val="both"/>
      </w:pPr>
      <w:r>
        <w:t xml:space="preserve">Mono digestion being the anaerobic digestion of purely spent coffee grounds </w:t>
      </w:r>
      <w:r w:rsidR="00E00627">
        <w:t>is</w:t>
      </w:r>
      <w:r>
        <w:t xml:space="preserve"> susceptible to failure. </w:t>
      </w:r>
      <w:r w:rsidR="00E00627">
        <w:t>However, the use of a co-digestion, the use of multiple form or organic matter could prove feasible to make use of the coffee grounds waste feedstock. The addition of different feedstocks such as sewage waste, woodchips and food waste could restore the C:N ratio to appropriate levels</w:t>
      </w:r>
      <w:sdt>
        <w:sdtPr>
          <w:id w:val="-1388331673"/>
          <w:citation/>
        </w:sdtPr>
        <w:sdtContent>
          <w:r w:rsidR="00E143BD">
            <w:fldChar w:fldCharType="begin"/>
          </w:r>
          <w:r w:rsidR="00E143BD">
            <w:instrText xml:space="preserve"> CITATION Kim17 \l 2057 </w:instrText>
          </w:r>
          <w:r w:rsidR="00E143BD">
            <w:fldChar w:fldCharType="separate"/>
          </w:r>
          <w:r w:rsidR="00AC3D11">
            <w:rPr>
              <w:noProof/>
            </w:rPr>
            <w:t xml:space="preserve"> </w:t>
          </w:r>
          <w:r w:rsidR="00AC3D11" w:rsidRPr="00AC3D11">
            <w:rPr>
              <w:noProof/>
            </w:rPr>
            <w:t>(Kim, et al., 2017)</w:t>
          </w:r>
          <w:r w:rsidR="00E143BD">
            <w:fldChar w:fldCharType="end"/>
          </w:r>
        </w:sdtContent>
      </w:sdt>
      <w:r w:rsidR="00E00627">
        <w:t xml:space="preserve">. </w:t>
      </w:r>
    </w:p>
    <w:p w14:paraId="5C1FE701" w14:textId="04E40F2F" w:rsidR="00A53E64" w:rsidRPr="00D97838" w:rsidRDefault="00E00627" w:rsidP="006A47CC">
      <w:pPr>
        <w:jc w:val="both"/>
      </w:pPr>
      <w:r>
        <w:t xml:space="preserve">Since the properties of spent coffee grounds </w:t>
      </w:r>
      <w:r w:rsidR="000435D0">
        <w:t xml:space="preserve">are </w:t>
      </w:r>
      <w:r>
        <w:t xml:space="preserve">different to other food waste products, if the current food wastes anaerobic digestion process is conducted under mono digestion the coffee grounds could reduce the efficiency of the digestion and even cause it to fail. Therefore, anaerobic digestion is possible but the current partner of McDonalds that recycles the food waste doesn’t operate under conditions that allow the mixture of coffee grounds.  </w:t>
      </w:r>
      <w:r w:rsidR="00892B05">
        <w:t>For the AD plant to accommodate the removal of coffee grounds as part of the food waste, the C:N levels of the organic mixture in the plant would have to be recalculated, prompting the addition of another feedstock with would then compensate the coffee grounds, creating a C:N mixture within the 20:1 – 30:1 optimum level.</w:t>
      </w:r>
    </w:p>
    <w:p w14:paraId="7AB88298" w14:textId="27EFCEDC" w:rsidR="00E64590" w:rsidRDefault="008D02CE" w:rsidP="00E64590">
      <w:pPr>
        <w:pStyle w:val="Heading2"/>
      </w:pPr>
      <w:bookmarkStart w:id="25" w:name="_Toc39461654"/>
      <w:r>
        <w:lastRenderedPageBreak/>
        <w:t>Alternative Applications Discussion</w:t>
      </w:r>
      <w:bookmarkEnd w:id="25"/>
      <w:r>
        <w:t xml:space="preserve"> </w:t>
      </w:r>
    </w:p>
    <w:p w14:paraId="3DC7EFA6" w14:textId="64AC7F54" w:rsidR="00B77D6B" w:rsidRDefault="00B77D6B" w:rsidP="00DB10CF">
      <w:pPr>
        <w:jc w:val="both"/>
      </w:pPr>
    </w:p>
    <w:p w14:paraId="489DA45D" w14:textId="66DC9046" w:rsidR="00B77D6B" w:rsidRDefault="00574E9C" w:rsidP="00DB10CF">
      <w:pPr>
        <w:jc w:val="both"/>
      </w:pPr>
      <w:r>
        <w:t xml:space="preserve">Firstly, the utilization of any of these applications is greater than the current method of disposal, using landfill sites. Not only are </w:t>
      </w:r>
      <w:r w:rsidR="00587C9A">
        <w:t xml:space="preserve">more environmentally friendly </w:t>
      </w:r>
      <w:r>
        <w:t>products m</w:t>
      </w:r>
      <w:r w:rsidR="00587C9A">
        <w:t xml:space="preserve">ade </w:t>
      </w:r>
      <w:r>
        <w:t xml:space="preserve">or </w:t>
      </w:r>
      <w:r w:rsidR="00587C9A">
        <w:t>attain energy that would otherwise be wasted,</w:t>
      </w:r>
      <w:r>
        <w:t xml:space="preserve"> </w:t>
      </w:r>
      <w:r w:rsidR="00587C9A">
        <w:t xml:space="preserve">they primarily </w:t>
      </w:r>
      <w:r>
        <w:t>reduce the amount of methane released recklessly into the atmosphere.</w:t>
      </w:r>
    </w:p>
    <w:p w14:paraId="01994EDA" w14:textId="77777777" w:rsidR="008927EC" w:rsidRDefault="00587C9A" w:rsidP="00DB10CF">
      <w:pPr>
        <w:jc w:val="both"/>
      </w:pPr>
      <w:r>
        <w:t>Biofuels</w:t>
      </w:r>
      <w:r w:rsidR="00872AA9">
        <w:t xml:space="preserve">, bioplastics and coffee logs produce </w:t>
      </w:r>
      <w:r>
        <w:t>desirable</w:t>
      </w:r>
      <w:r w:rsidR="00872AA9">
        <w:t xml:space="preserve"> product</w:t>
      </w:r>
      <w:r w:rsidR="008927EC">
        <w:t>s</w:t>
      </w:r>
      <w:r>
        <w:t>. Whereas the m</w:t>
      </w:r>
      <w:r w:rsidR="00872AA9">
        <w:t xml:space="preserve">ainstream industrial applications of anaerobic digestion only exist in our current </w:t>
      </w:r>
      <w:r>
        <w:t>infrastructure</w:t>
      </w:r>
      <w:r w:rsidR="00872AA9">
        <w:t xml:space="preserve"> to</w:t>
      </w:r>
      <w:r>
        <w:t xml:space="preserve"> </w:t>
      </w:r>
      <w:r w:rsidR="00EF2EF1">
        <w:t>appropriately</w:t>
      </w:r>
      <w:r>
        <w:t xml:space="preserve"> deal with</w:t>
      </w:r>
      <w:r w:rsidR="00EF2EF1">
        <w:t xml:space="preserve"> the sizable</w:t>
      </w:r>
      <w:r w:rsidR="00872AA9">
        <w:t xml:space="preserve"> volume of food waste produce</w:t>
      </w:r>
      <w:r w:rsidR="00EF2EF1">
        <w:t>d</w:t>
      </w:r>
      <w:r w:rsidR="00872AA9">
        <w:t>. Large amounts of waste are needed to make these sites economically viable</w:t>
      </w:r>
      <w:r w:rsidR="00EF2EF1">
        <w:t xml:space="preserve">, </w:t>
      </w:r>
      <w:r w:rsidR="00872AA9">
        <w:t xml:space="preserve">but </w:t>
      </w:r>
      <w:r w:rsidR="00EF2EF1">
        <w:t>additional</w:t>
      </w:r>
      <w:r w:rsidR="00872AA9">
        <w:t xml:space="preserve"> feedstock is not necessary</w:t>
      </w:r>
      <w:r w:rsidR="00EF2EF1">
        <w:t xml:space="preserve"> as a</w:t>
      </w:r>
      <w:r w:rsidR="00872AA9">
        <w:t xml:space="preserve">naerobic digestion is used as a last resort </w:t>
      </w:r>
      <w:r>
        <w:t>to extract energy</w:t>
      </w:r>
      <w:r w:rsidR="00EF2EF1">
        <w:t>. Following waste hierarchy guidelines, coffee grounds could be of more value through one of the other alternative applications.</w:t>
      </w:r>
      <w:r>
        <w:t xml:space="preserve"> </w:t>
      </w:r>
    </w:p>
    <w:p w14:paraId="6497B6F1" w14:textId="403B425E" w:rsidR="00B2591D" w:rsidRDefault="00D616C6" w:rsidP="00DB10CF">
      <w:pPr>
        <w:jc w:val="both"/>
      </w:pPr>
      <w:r>
        <w:t xml:space="preserve">Biofuels, bioplastics and coffee logs </w:t>
      </w:r>
      <w:r w:rsidR="008927EC">
        <w:t xml:space="preserve">using spent coffee grounds </w:t>
      </w:r>
      <w:r w:rsidR="00B2591D">
        <w:t>create</w:t>
      </w:r>
      <w:r w:rsidR="008927EC">
        <w:t xml:space="preserve"> products that are better than</w:t>
      </w:r>
      <w:r w:rsidR="00566B77">
        <w:t xml:space="preserve"> no sustainable </w:t>
      </w:r>
      <w:r w:rsidR="008927EC">
        <w:t xml:space="preserve">fossil </w:t>
      </w:r>
      <w:r w:rsidR="00B2591D">
        <w:t>fuel-based</w:t>
      </w:r>
      <w:r w:rsidR="008927EC">
        <w:t xml:space="preserve"> </w:t>
      </w:r>
      <w:r w:rsidR="00B2591D">
        <w:t>products,</w:t>
      </w:r>
      <w:r w:rsidR="008927EC">
        <w:t xml:space="preserve"> but they also serve as suitable replacements to the biomass feedstocks. These feedstocks require vast amounts of land which could be better utilised for crops </w:t>
      </w:r>
      <w:r w:rsidR="00B2591D">
        <w:t>fit</w:t>
      </w:r>
      <w:r w:rsidR="008927EC">
        <w:t xml:space="preserve"> human consumption. However, coffee grounds </w:t>
      </w:r>
      <w:r w:rsidR="00B2591D">
        <w:t>alone cannot</w:t>
      </w:r>
      <w:r w:rsidR="008927EC">
        <w:t xml:space="preserve"> replace the scale of the market each of these are sold</w:t>
      </w:r>
      <w:r w:rsidR="00B2591D">
        <w:t xml:space="preserve">. Spent coffee grounds as a waste product should </w:t>
      </w:r>
      <w:r w:rsidR="00566B77">
        <w:t>of</w:t>
      </w:r>
      <w:r w:rsidR="00B2591D">
        <w:t xml:space="preserve"> primary focus and the remaining demand should </w:t>
      </w:r>
      <w:r w:rsidR="00566B77">
        <w:t xml:space="preserve">be filled using biomass alternatives. Doing so would use up all the coffee waste and reduce the strain on biomass feedstocks. </w:t>
      </w:r>
    </w:p>
    <w:p w14:paraId="3C6DDB87" w14:textId="120E8C95" w:rsidR="008C3F8A" w:rsidRDefault="008C3F8A" w:rsidP="00DB10CF">
      <w:pPr>
        <w:jc w:val="both"/>
      </w:pPr>
      <w:r>
        <w:t>All these alternatives provide immediate solution</w:t>
      </w:r>
      <w:r w:rsidR="00EC42B6">
        <w:t xml:space="preserve">s. However, biofuels would only serve as a temporary solution until the transition over to electric vehicles. Although the current demand is large and in need of immediate attention in which coffee-based biofuels could fulfil, how long will biofuels be needed? Focus could be directed towards biofuel production only to be deemed obsolete </w:t>
      </w:r>
      <w:r w:rsidR="00D534BD">
        <w:t>in several years.</w:t>
      </w:r>
      <w:r w:rsidR="00D5774D">
        <w:t xml:space="preserve"> Anaerobic digestion will continue to exist as along as food waste is produced. The ultimate aim is to reduce food waste from being produced in the first place but in many cases some food waste is unavoidable. Recycling </w:t>
      </w:r>
      <w:r w:rsidR="00D745A8">
        <w:t>plants</w:t>
      </w:r>
      <w:r w:rsidR="00D5774D">
        <w:t xml:space="preserve"> are developing to recycle plastics that </w:t>
      </w:r>
      <w:r w:rsidR="00D745A8">
        <w:t xml:space="preserve">have not previously been economically viable to recycle, but until 100% of plastics are recycled will prompt the need for bioplastics. </w:t>
      </w:r>
    </w:p>
    <w:p w14:paraId="5333F73C" w14:textId="062D2671" w:rsidR="00D745A8" w:rsidRDefault="00D745A8" w:rsidP="00DB10CF">
      <w:pPr>
        <w:jc w:val="both"/>
      </w:pPr>
      <w:r>
        <w:t xml:space="preserve">Currently the industrial production of biofuels and bioplastics from coffee grounds are not in place. Whereas coffee logs are currently available on the market, as well as AD plants which could be adapted for the intake of coffee grounds. Biofuels and bioplastics from </w:t>
      </w:r>
      <w:r>
        <w:lastRenderedPageBreak/>
        <w:t xml:space="preserve">spent coffee grounds do not have sites able to currently start production. More development, resources and time would have to allocated to these to make the processes more efficient and construct facilities. </w:t>
      </w:r>
      <w:r w:rsidR="008D02CE">
        <w:t xml:space="preserve">Coffee logs and AD plants would be able to immediately tackle larger volumes of coffee waste. </w:t>
      </w:r>
    </w:p>
    <w:p w14:paraId="4D964B93" w14:textId="10489D1B" w:rsidR="002E568F" w:rsidRPr="00DE135C" w:rsidRDefault="002E568F" w:rsidP="00DB10CF">
      <w:pPr>
        <w:jc w:val="both"/>
      </w:pPr>
      <w:r>
        <w:t>A study into the biogas production of coffee grounds through anaerobic digestion determined that the levels of coffee waste produced globally need</w:t>
      </w:r>
      <w:r w:rsidR="00872AA9">
        <w:t>s</w:t>
      </w:r>
      <w:r>
        <w:t xml:space="preserve"> appropriate forms of disposal. They concluded that the hi</w:t>
      </w:r>
      <w:r w:rsidR="00D11B0B">
        <w:t xml:space="preserve">gh calorific content in the spent coffee grounds </w:t>
      </w:r>
      <w:r w:rsidR="00872AA9">
        <w:t xml:space="preserve">should </w:t>
      </w:r>
      <w:r w:rsidR="00D11B0B">
        <w:t>be utilised, whether that may be anaerobic digestion or biofuel production</w:t>
      </w:r>
      <w:sdt>
        <w:sdtPr>
          <w:id w:val="949279069"/>
          <w:citation/>
        </w:sdtPr>
        <w:sdtContent>
          <w:r w:rsidR="00D11B0B">
            <w:fldChar w:fldCharType="begin"/>
          </w:r>
          <w:r w:rsidR="00D11B0B">
            <w:instrText xml:space="preserve"> CITATION Vit16 \l 2057 </w:instrText>
          </w:r>
          <w:r w:rsidR="00D11B0B">
            <w:fldChar w:fldCharType="separate"/>
          </w:r>
          <w:r w:rsidR="00AC3D11">
            <w:rPr>
              <w:noProof/>
            </w:rPr>
            <w:t xml:space="preserve"> </w:t>
          </w:r>
          <w:r w:rsidR="00AC3D11" w:rsidRPr="00AC3D11">
            <w:rPr>
              <w:noProof/>
            </w:rPr>
            <w:t>(Vitez, et al., 2016)</w:t>
          </w:r>
          <w:r w:rsidR="00D11B0B">
            <w:fldChar w:fldCharType="end"/>
          </w:r>
        </w:sdtContent>
      </w:sdt>
      <w:r w:rsidR="00D11B0B">
        <w:t>.</w:t>
      </w:r>
      <w:r w:rsidR="00EC42B6">
        <w:t xml:space="preserve"> This literature enforces then need to develop and implement solutions as the current volume of waste requires attention before it becomes overwhelming. </w:t>
      </w:r>
    </w:p>
    <w:p w14:paraId="0C27629F" w14:textId="10D02BC0" w:rsidR="00AF1462" w:rsidRDefault="00586FDA" w:rsidP="00DB10CF">
      <w:pPr>
        <w:pStyle w:val="Heading1"/>
        <w:jc w:val="both"/>
      </w:pPr>
      <w:bookmarkStart w:id="26" w:name="_Toc39461655"/>
      <w:r>
        <w:t>Methodology</w:t>
      </w:r>
      <w:bookmarkEnd w:id="26"/>
    </w:p>
    <w:p w14:paraId="6EE2D6D0" w14:textId="77777777" w:rsidR="008B1245" w:rsidRDefault="008B1245" w:rsidP="00DB10CF">
      <w:pPr>
        <w:jc w:val="both"/>
      </w:pPr>
    </w:p>
    <w:p w14:paraId="76F93FD9" w14:textId="62A4F7C1" w:rsidR="00C96DD7" w:rsidRDefault="008B1245" w:rsidP="00DB10CF">
      <w:pPr>
        <w:jc w:val="both"/>
      </w:pPr>
      <w:r>
        <w:t xml:space="preserve">The main ideology behind investigating spent coffee grounds </w:t>
      </w:r>
      <w:r w:rsidR="00D56709">
        <w:t>was</w:t>
      </w:r>
      <w:r>
        <w:t xml:space="preserve"> to assess the current waste management procedures in place and explore the possible applications th</w:t>
      </w:r>
      <w:r w:rsidR="008A6EA6">
        <w:t>at</w:t>
      </w:r>
      <w:r>
        <w:t xml:space="preserve"> coffee grounds could be used for, but to what extent would investing in </w:t>
      </w:r>
      <w:r w:rsidR="008A6EA6">
        <w:t>these applications</w:t>
      </w:r>
      <w:r>
        <w:t xml:space="preserve"> benefit the environment? To be able to </w:t>
      </w:r>
      <w:r w:rsidR="008A6EA6">
        <w:t xml:space="preserve">quantify their </w:t>
      </w:r>
      <w:r w:rsidR="001231B1">
        <w:t>potential,</w:t>
      </w:r>
      <w:r w:rsidR="008A6EA6">
        <w:t xml:space="preserve"> the waste coffee grounds</w:t>
      </w:r>
      <w:r w:rsidR="00D56709">
        <w:t xml:space="preserve"> were</w:t>
      </w:r>
      <w:r w:rsidR="008A6EA6">
        <w:t xml:space="preserve"> need</w:t>
      </w:r>
      <w:r w:rsidR="001231B1">
        <w:t>ed</w:t>
      </w:r>
      <w:r w:rsidR="008A6EA6">
        <w:t xml:space="preserve"> to be recor</w:t>
      </w:r>
      <w:r w:rsidR="001231B1">
        <w:t>d</w:t>
      </w:r>
      <w:r w:rsidR="008A6EA6">
        <w:t xml:space="preserve">ed </w:t>
      </w:r>
      <w:r w:rsidR="00622315">
        <w:t>in order to quantity their relation to the alternative products</w:t>
      </w:r>
      <w:r w:rsidR="008A6EA6">
        <w:t>.</w:t>
      </w:r>
      <w:r>
        <w:t xml:space="preserve">  </w:t>
      </w:r>
    </w:p>
    <w:p w14:paraId="5F94479C" w14:textId="351CFBBB" w:rsidR="00D56709" w:rsidRDefault="002E2913" w:rsidP="00D56709">
      <w:pPr>
        <w:jc w:val="both"/>
      </w:pPr>
      <w:r>
        <w:t>Data was gathered from</w:t>
      </w:r>
      <w:r w:rsidR="00AE3E5E">
        <w:t xml:space="preserve"> McDonald’s</w:t>
      </w:r>
      <w:r w:rsidR="00622315">
        <w:t xml:space="preserve"> </w:t>
      </w:r>
      <w:r w:rsidR="00AE3E5E">
        <w:t xml:space="preserve">in Cwmdu retail park, Swansea. The </w:t>
      </w:r>
      <w:r w:rsidR="003952CF">
        <w:t>data</w:t>
      </w:r>
      <w:r w:rsidR="00622315">
        <w:t xml:space="preserve"> was</w:t>
      </w:r>
      <w:r w:rsidR="003952CF">
        <w:t xml:space="preserve"> collected spanning from the 11</w:t>
      </w:r>
      <w:r w:rsidR="003952CF" w:rsidRPr="003952CF">
        <w:rPr>
          <w:vertAlign w:val="superscript"/>
        </w:rPr>
        <w:t>th</w:t>
      </w:r>
      <w:r w:rsidR="003952CF">
        <w:t xml:space="preserve"> November 2019 to the 29</w:t>
      </w:r>
      <w:r w:rsidR="003952CF" w:rsidRPr="003952CF">
        <w:rPr>
          <w:vertAlign w:val="superscript"/>
        </w:rPr>
        <w:t>th</w:t>
      </w:r>
      <w:r w:rsidR="003952CF">
        <w:t xml:space="preserve"> February. </w:t>
      </w:r>
      <w:r w:rsidR="00A7522D">
        <w:t>Currently</w:t>
      </w:r>
      <w:r w:rsidR="003952CF">
        <w:t xml:space="preserve"> in</w:t>
      </w:r>
      <w:r w:rsidR="00A7522D">
        <w:t>-</w:t>
      </w:r>
      <w:r w:rsidR="003952CF">
        <w:t>store</w:t>
      </w:r>
      <w:r w:rsidR="00A7522D">
        <w:t>,</w:t>
      </w:r>
      <w:r w:rsidR="003952CF">
        <w:t xml:space="preserve"> the spent coffee grounds are already separated from general waste in a container beside each coffee machine</w:t>
      </w:r>
      <w:r w:rsidR="00D56709">
        <w:t>,</w:t>
      </w:r>
      <w:r w:rsidR="003952CF">
        <w:t xml:space="preserve"> before being m</w:t>
      </w:r>
      <w:r w:rsidR="00A7522D">
        <w:t>i</w:t>
      </w:r>
      <w:r w:rsidR="003952CF">
        <w:t>xed with the ge</w:t>
      </w:r>
      <w:r w:rsidR="00A7522D">
        <w:t>ner</w:t>
      </w:r>
      <w:r w:rsidR="003952CF">
        <w:t xml:space="preserve">al waste </w:t>
      </w:r>
      <w:r w:rsidR="00A7522D">
        <w:t>in a compactor in situ</w:t>
      </w:r>
      <w:r w:rsidR="003952CF">
        <w:t xml:space="preserve">. </w:t>
      </w:r>
      <w:r w:rsidR="00622315">
        <w:t xml:space="preserve"> A weighing scales were located near the coffee machines to tabulate their mass before disposal. </w:t>
      </w:r>
      <w:r w:rsidR="00D56709">
        <w:t xml:space="preserve">The data was recorded using weekly chart with several section for the numerous recording that would take place each day, across the 2 coffee machines. </w:t>
      </w:r>
    </w:p>
    <w:p w14:paraId="55A65F2D" w14:textId="3C2730BA" w:rsidR="00D56709" w:rsidRDefault="00D56709" w:rsidP="00D56709">
      <w:pPr>
        <w:jc w:val="both"/>
      </w:pPr>
    </w:p>
    <w:p w14:paraId="46852151" w14:textId="7C5C00C8" w:rsidR="004C56E4" w:rsidRDefault="004C56E4" w:rsidP="00D56709">
      <w:pPr>
        <w:jc w:val="both"/>
      </w:pPr>
    </w:p>
    <w:p w14:paraId="7096E91F" w14:textId="228F7714" w:rsidR="004C56E4" w:rsidRDefault="004C56E4" w:rsidP="00D56709">
      <w:pPr>
        <w:jc w:val="both"/>
      </w:pPr>
    </w:p>
    <w:p w14:paraId="74D80CE9" w14:textId="07C36468" w:rsidR="004C56E4" w:rsidRDefault="004C56E4" w:rsidP="00D56709">
      <w:pPr>
        <w:jc w:val="both"/>
      </w:pPr>
    </w:p>
    <w:p w14:paraId="6DEFA619" w14:textId="77777777" w:rsidR="004C56E4" w:rsidRPr="00880574" w:rsidRDefault="004C56E4" w:rsidP="00D56709">
      <w:pPr>
        <w:jc w:val="both"/>
      </w:pPr>
    </w:p>
    <w:p w14:paraId="24491167" w14:textId="6DA250EC" w:rsidR="00AF1462" w:rsidRDefault="00AF1462" w:rsidP="00AF1462">
      <w:pPr>
        <w:pStyle w:val="Heading1"/>
      </w:pPr>
      <w:bookmarkStart w:id="27" w:name="_Toc39461656"/>
      <w:r>
        <w:lastRenderedPageBreak/>
        <w:t>Results</w:t>
      </w:r>
      <w:bookmarkEnd w:id="27"/>
    </w:p>
    <w:p w14:paraId="0A2F47DF" w14:textId="77777777" w:rsidR="00185101" w:rsidRDefault="00185101" w:rsidP="00185101">
      <w:pPr>
        <w:jc w:val="both"/>
        <w:rPr>
          <w:highlight w:val="yellow"/>
        </w:rPr>
      </w:pPr>
    </w:p>
    <w:p w14:paraId="52E4F2ED" w14:textId="2A29B6D1" w:rsidR="00185101" w:rsidRDefault="004C56E4" w:rsidP="00185101">
      <w:pPr>
        <w:jc w:val="both"/>
      </w:pPr>
      <w:r>
        <w:t xml:space="preserve">Figure 4 </w:t>
      </w:r>
      <w:r w:rsidR="00185101">
        <w:t>displays the data recorded the week commencing on Monday the 11</w:t>
      </w:r>
      <w:r w:rsidR="00185101" w:rsidRPr="00357EFD">
        <w:rPr>
          <w:vertAlign w:val="superscript"/>
        </w:rPr>
        <w:t>th</w:t>
      </w:r>
      <w:r w:rsidR="00185101">
        <w:t xml:space="preserve"> of November. This graph best describes how the data was recorded. Each day the spent coffee grounds were recorded whenever they were disposed of. The fast-paced and customer orientating nature of McDonalds caused the disposal and recording to take place during quiet periods, or when the container </w:t>
      </w:r>
      <w:r w:rsidR="00315AB4">
        <w:t>reaches</w:t>
      </w:r>
      <w:r w:rsidR="00185101">
        <w:t xml:space="preserve"> max capacity. Due to this irregular disposal pattern the number of recording per day can vary. As shown in </w:t>
      </w:r>
      <w:r>
        <w:t xml:space="preserve">figure 4, </w:t>
      </w:r>
      <w:r w:rsidR="00185101">
        <w:t>on the 17</w:t>
      </w:r>
      <w:r w:rsidR="00185101" w:rsidRPr="004B0DA3">
        <w:rPr>
          <w:vertAlign w:val="superscript"/>
        </w:rPr>
        <w:t>th</w:t>
      </w:r>
      <w:r w:rsidR="00185101">
        <w:t xml:space="preserve"> of February the waste coffee ground contents were emptied a total of 4 times. The store operates continuously 24 hours a day, therefore, waste generated can overrun onto the next day’s waste count. Due to communication issues and other priorities the waste coffee grounds were not always recorded. After the initial few weeks of </w:t>
      </w:r>
      <w:r w:rsidR="00D43E37">
        <w:t>data,</w:t>
      </w:r>
      <w:r w:rsidR="00315AB4">
        <w:t xml:space="preserve"> the intentions of this investigation were thoroughly communicated to the employees, ensuring consistency in the data recorded. </w:t>
      </w:r>
    </w:p>
    <w:p w14:paraId="360BBD31" w14:textId="77777777" w:rsidR="00315AB4" w:rsidRPr="00357EFD" w:rsidRDefault="00315AB4" w:rsidP="00185101">
      <w:pPr>
        <w:jc w:val="both"/>
      </w:pPr>
    </w:p>
    <w:p w14:paraId="20916222" w14:textId="77777777" w:rsidR="004C56E4" w:rsidRDefault="00185101" w:rsidP="004C56E4">
      <w:pPr>
        <w:keepNext/>
      </w:pPr>
      <w:r>
        <w:rPr>
          <w:noProof/>
        </w:rPr>
        <w:drawing>
          <wp:inline distT="0" distB="0" distL="0" distR="0" wp14:anchorId="57DC473E" wp14:editId="38A5EC97">
            <wp:extent cx="5589767" cy="3148717"/>
            <wp:effectExtent l="0" t="0" r="11430" b="13970"/>
            <wp:docPr id="10" name="Chart 10">
              <a:extLst xmlns:a="http://schemas.openxmlformats.org/drawingml/2006/main">
                <a:ext uri="{FF2B5EF4-FFF2-40B4-BE49-F238E27FC236}">
                  <a16:creationId xmlns:a16="http://schemas.microsoft.com/office/drawing/2014/main" id="{BE00F8DC-646D-4B04-AD3E-4830754721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44861CA" w14:textId="41EB7634" w:rsidR="00185101" w:rsidRDefault="004C56E4" w:rsidP="004C56E4">
      <w:pPr>
        <w:pStyle w:val="Caption"/>
      </w:pPr>
      <w:r>
        <w:t xml:space="preserve">Figure </w:t>
      </w:r>
      <w:fldSimple w:instr=" SEQ Figure \* ARABIC ">
        <w:r w:rsidR="00F65BC6">
          <w:rPr>
            <w:noProof/>
          </w:rPr>
          <w:t>4</w:t>
        </w:r>
      </w:fldSimple>
      <w:r>
        <w:t xml:space="preserve"> (Coffee grounds week of November the 11</w:t>
      </w:r>
      <w:r w:rsidRPr="004C56E4">
        <w:rPr>
          <w:vertAlign w:val="superscript"/>
        </w:rPr>
        <w:t>th</w:t>
      </w:r>
      <w:r>
        <w:t>)</w:t>
      </w:r>
    </w:p>
    <w:p w14:paraId="730A3EAD" w14:textId="0A3E1E6A" w:rsidR="00185101" w:rsidRDefault="00315AB4" w:rsidP="00D43E37">
      <w:pPr>
        <w:jc w:val="both"/>
      </w:pPr>
      <w:r>
        <w:t>The data set spanned for 1</w:t>
      </w:r>
      <w:r w:rsidR="00632251">
        <w:t>1</w:t>
      </w:r>
      <w:r>
        <w:t>1 days until the 29</w:t>
      </w:r>
      <w:r w:rsidRPr="00315AB4">
        <w:rPr>
          <w:vertAlign w:val="superscript"/>
        </w:rPr>
        <w:t>th</w:t>
      </w:r>
      <w:r>
        <w:t xml:space="preserve"> of February 2020 and </w:t>
      </w:r>
      <w:r w:rsidR="007C1652">
        <w:t xml:space="preserve">displayed in </w:t>
      </w:r>
      <w:r w:rsidR="004C56E4">
        <w:t xml:space="preserve">figure 5. </w:t>
      </w:r>
      <w:r w:rsidR="00D43E37">
        <w:t xml:space="preserve">The </w:t>
      </w:r>
      <w:r w:rsidR="007C1652">
        <w:t xml:space="preserve">general trend was to be expected as the Christmas period is the stores </w:t>
      </w:r>
      <w:r w:rsidR="00E60256">
        <w:t>busiest</w:t>
      </w:r>
      <w:r w:rsidR="007C1652">
        <w:t xml:space="preserve"> and most profitable time of the year with increased </w:t>
      </w:r>
      <w:r w:rsidR="00E60256">
        <w:t>sales, especially hot beverages which peak the week previous to Christmas day</w:t>
      </w:r>
      <w:r w:rsidR="007C1652">
        <w:t xml:space="preserve">. This being followed by January which tends </w:t>
      </w:r>
      <w:r w:rsidR="00E60256">
        <w:t xml:space="preserve">to be </w:t>
      </w:r>
      <w:r w:rsidR="00E60256">
        <w:lastRenderedPageBreak/>
        <w:t>the quietest time of the year.</w:t>
      </w:r>
      <w:r w:rsidR="00185101">
        <w:t xml:space="preserve"> </w:t>
      </w:r>
      <w:r w:rsidR="00632251">
        <w:t>Throughout the duration the data stayed consistent displaying a small variation in Kg per day which can be account</w:t>
      </w:r>
      <w:r w:rsidR="00082D3B">
        <w:t>ed</w:t>
      </w:r>
      <w:r w:rsidR="00632251">
        <w:t xml:space="preserve"> for due to a </w:t>
      </w:r>
      <w:r w:rsidR="00082D3B">
        <w:t>variation</w:t>
      </w:r>
      <w:r w:rsidR="00632251">
        <w:t xml:space="preserve"> in sales</w:t>
      </w:r>
      <w:r w:rsidR="00082D3B">
        <w:t xml:space="preserve"> daily and human error</w:t>
      </w:r>
      <w:r w:rsidR="00632251">
        <w:t xml:space="preserve"> but follow a noticeable trend. The data presented using red points are days which will not be used to calculate the annual average due to not conforming to the trend and deemed anomalous results. These points represent the days in which data was partially or not recorded. However, one of these points was on Christmas day when the store was closed</w:t>
      </w:r>
      <w:r w:rsidR="00082D3B">
        <w:t xml:space="preserve"> accounting for the </w:t>
      </w:r>
      <w:r w:rsidR="00804F13">
        <w:t>zero-waste</w:t>
      </w:r>
      <w:r w:rsidR="00082D3B">
        <w:t xml:space="preserve"> produced</w:t>
      </w:r>
      <w:r w:rsidR="00632251">
        <w:t xml:space="preserve">. </w:t>
      </w:r>
    </w:p>
    <w:p w14:paraId="1C50959C" w14:textId="77777777" w:rsidR="00F65BC6" w:rsidRDefault="009304F0" w:rsidP="00F65BC6">
      <w:pPr>
        <w:keepNext/>
      </w:pPr>
      <w:r>
        <w:rPr>
          <w:noProof/>
        </w:rPr>
        <w:drawing>
          <wp:inline distT="0" distB="0" distL="0" distR="0" wp14:anchorId="3372EDCF" wp14:editId="55C6CFEB">
            <wp:extent cx="5731510" cy="3937635"/>
            <wp:effectExtent l="0" t="0" r="2540" b="5715"/>
            <wp:docPr id="11" name="Chart 11">
              <a:extLst xmlns:a="http://schemas.openxmlformats.org/drawingml/2006/main">
                <a:ext uri="{FF2B5EF4-FFF2-40B4-BE49-F238E27FC236}">
                  <a16:creationId xmlns:a16="http://schemas.microsoft.com/office/drawing/2014/main" id="{43C4B252-3F25-4AA0-B6F3-F32DB90483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CC6CAA9" w14:textId="0367BE9C" w:rsidR="009304F0" w:rsidRPr="00690507" w:rsidRDefault="00F65BC6" w:rsidP="00F65BC6">
      <w:pPr>
        <w:pStyle w:val="Caption"/>
      </w:pPr>
      <w:r>
        <w:t xml:space="preserve">Figure </w:t>
      </w:r>
      <w:fldSimple w:instr=" SEQ Figure \* ARABIC ">
        <w:r>
          <w:rPr>
            <w:noProof/>
          </w:rPr>
          <w:t>5</w:t>
        </w:r>
      </w:fldSimple>
      <w:r>
        <w:t xml:space="preserve"> (Total spent coffee grounds production)</w:t>
      </w:r>
    </w:p>
    <w:p w14:paraId="50DB6AEB" w14:textId="2FA2E13A" w:rsidR="00185101" w:rsidRDefault="00185101" w:rsidP="00185101">
      <w:pPr>
        <w:jc w:val="both"/>
      </w:pPr>
      <w:r>
        <w:t>The data gathered had several limitations. The scales were simplistic in design and the</w:t>
      </w:r>
      <w:r w:rsidR="00315AB4">
        <w:t xml:space="preserve"> coffee grounds</w:t>
      </w:r>
      <w:r>
        <w:t xml:space="preserve"> weight was recorded to the nearest </w:t>
      </w:r>
      <w:r w:rsidR="00F65BC6">
        <w:t>kilogram</w:t>
      </w:r>
      <w:r>
        <w:t xml:space="preserve"> by visual inspection.</w:t>
      </w:r>
      <w:r w:rsidR="00315AB4">
        <w:t xml:space="preserve"> Although there are accuracy issues present the </w:t>
      </w:r>
      <w:r w:rsidR="00D43E37">
        <w:t>data</w:t>
      </w:r>
      <w:r w:rsidR="00315AB4">
        <w:t xml:space="preserve"> collected is abl</w:t>
      </w:r>
      <w:r w:rsidR="00D43E37">
        <w:t>e to provide a good representation of the extent</w:t>
      </w:r>
      <w:r w:rsidR="00315AB4">
        <w:t xml:space="preserve"> to which coffee spent coffee grounds are being produced</w:t>
      </w:r>
      <w:r w:rsidR="00D43E37">
        <w:t xml:space="preserve"> and wasted</w:t>
      </w:r>
      <w:r w:rsidR="00315AB4">
        <w:t xml:space="preserve">. </w:t>
      </w:r>
      <w:r>
        <w:t xml:space="preserve"> </w:t>
      </w:r>
    </w:p>
    <w:p w14:paraId="02ED893A" w14:textId="58DBF94D" w:rsidR="007C1652" w:rsidRDefault="007C1652" w:rsidP="00DE135C"/>
    <w:p w14:paraId="015BE66A" w14:textId="287FA1B9" w:rsidR="007C1652" w:rsidRDefault="00082D3B" w:rsidP="00BB1626">
      <w:pPr>
        <w:jc w:val="both"/>
      </w:pPr>
      <w:r>
        <w:t xml:space="preserve">The quantity of the spent coffee grounds </w:t>
      </w:r>
      <w:r w:rsidR="005612D5">
        <w:t>recorded ca</w:t>
      </w:r>
      <w:r w:rsidR="00BB1626">
        <w:t>n</w:t>
      </w:r>
      <w:r w:rsidR="005612D5">
        <w:t xml:space="preserve"> be used to extrapolate a daily and</w:t>
      </w:r>
      <w:r w:rsidR="00BB1626">
        <w:t xml:space="preserve"> </w:t>
      </w:r>
      <w:r w:rsidR="005612D5">
        <w:t xml:space="preserve">annual average. </w:t>
      </w:r>
    </w:p>
    <w:p w14:paraId="67730EFF" w14:textId="464C05C2" w:rsidR="005612D5" w:rsidRPr="005612D5" w:rsidRDefault="005612D5" w:rsidP="00BB1626">
      <w:pPr>
        <w:jc w:val="center"/>
        <w:rPr>
          <w:rFonts w:eastAsiaTheme="minorEastAsia"/>
        </w:rPr>
      </w:pPr>
      <m:oMath>
        <m:f>
          <m:fPr>
            <m:ctrlPr>
              <w:rPr>
                <w:rFonts w:ascii="Cambria Math" w:hAnsi="Cambria Math"/>
                <w:i/>
              </w:rPr>
            </m:ctrlPr>
          </m:fPr>
          <m:num>
            <m:r>
              <w:rPr>
                <w:rFonts w:ascii="Cambria Math" w:hAnsi="Cambria Math"/>
              </w:rPr>
              <m:t>3287 Kg</m:t>
            </m:r>
          </m:num>
          <m:den>
            <m:r>
              <w:rPr>
                <w:rFonts w:ascii="Cambria Math" w:hAnsi="Cambria Math"/>
              </w:rPr>
              <m:t>107 days</m:t>
            </m:r>
          </m:den>
        </m:f>
        <m:r>
          <w:rPr>
            <w:rFonts w:ascii="Cambria Math" w:eastAsiaTheme="minorEastAsia" w:hAnsi="Cambria Math"/>
          </w:rPr>
          <m:t>=30.72</m:t>
        </m:r>
        <m:r>
          <w:rPr>
            <w:rFonts w:ascii="Cambria Math" w:eastAsiaTheme="minorEastAsia" w:hAnsi="Cambria Math"/>
          </w:rPr>
          <m:t xml:space="preserve"> </m:t>
        </m:r>
        <m:r>
          <w:rPr>
            <w:rFonts w:ascii="Cambria Math" w:eastAsiaTheme="minorEastAsia" w:hAnsi="Cambria Math"/>
          </w:rPr>
          <m:t>Kg/day</m:t>
        </m:r>
        <m:r>
          <w:rPr>
            <w:rFonts w:ascii="Cambria Math" w:eastAsiaTheme="minorEastAsia" w:hAnsi="Cambria Math"/>
          </w:rPr>
          <m:t xml:space="preserve"> </m:t>
        </m:r>
      </m:oMath>
      <w:r w:rsidR="00FA53C1">
        <w:rPr>
          <w:rFonts w:eastAsiaTheme="minorEastAsia"/>
        </w:rPr>
        <w:t xml:space="preserve">  </w:t>
      </w:r>
      <w:r w:rsidR="00BB1626">
        <w:rPr>
          <w:rFonts w:eastAsiaTheme="minorEastAsia"/>
        </w:rPr>
        <w:t>Equation 1</w:t>
      </w:r>
    </w:p>
    <w:p w14:paraId="6CA71D37" w14:textId="5AB3E0F2" w:rsidR="005612D5" w:rsidRDefault="005612D5" w:rsidP="00BB1626">
      <w:pPr>
        <w:jc w:val="both"/>
        <w:rPr>
          <w:rFonts w:eastAsiaTheme="minorEastAsia"/>
        </w:rPr>
      </w:pPr>
      <w:r>
        <w:rPr>
          <w:rFonts w:eastAsiaTheme="minorEastAsia"/>
        </w:rPr>
        <w:lastRenderedPageBreak/>
        <w:t>McDonalds i</w:t>
      </w:r>
      <w:r w:rsidR="001E6EE9">
        <w:rPr>
          <w:rFonts w:eastAsiaTheme="minorEastAsia"/>
        </w:rPr>
        <w:t>s</w:t>
      </w:r>
      <w:r>
        <w:rPr>
          <w:rFonts w:eastAsiaTheme="minorEastAsia"/>
        </w:rPr>
        <w:t xml:space="preserve"> close</w:t>
      </w:r>
      <w:r w:rsidR="001E6EE9">
        <w:rPr>
          <w:rFonts w:eastAsiaTheme="minorEastAsia"/>
        </w:rPr>
        <w:t>d</w:t>
      </w:r>
      <w:r>
        <w:rPr>
          <w:rFonts w:eastAsiaTheme="minorEastAsia"/>
        </w:rPr>
        <w:t xml:space="preserve"> for </w:t>
      </w:r>
      <w:r w:rsidR="001E6EE9">
        <w:rPr>
          <w:rFonts w:eastAsiaTheme="minorEastAsia"/>
        </w:rPr>
        <w:t>364 days a year excluding Christmas day.</w:t>
      </w:r>
    </w:p>
    <w:p w14:paraId="14E45833" w14:textId="4CFAB8DB" w:rsidR="001E6EE9" w:rsidRDefault="001E6EE9" w:rsidP="00BB1626">
      <w:pPr>
        <w:jc w:val="center"/>
        <w:rPr>
          <w:rFonts w:eastAsiaTheme="minorEastAsia"/>
        </w:rPr>
      </w:pPr>
      <m:oMath>
        <m:r>
          <w:rPr>
            <w:rFonts w:ascii="Cambria Math" w:hAnsi="Cambria Math"/>
          </w:rPr>
          <m:t>30.72*364=11</m:t>
        </m:r>
        <m:r>
          <w:rPr>
            <w:rFonts w:ascii="Cambria Math" w:hAnsi="Cambria Math"/>
          </w:rPr>
          <m:t>,</m:t>
        </m:r>
        <m:r>
          <w:rPr>
            <w:rFonts w:ascii="Cambria Math" w:hAnsi="Cambria Math"/>
          </w:rPr>
          <m:t>182.08 Kg/year</m:t>
        </m:r>
      </m:oMath>
      <w:r w:rsidR="00FA53C1">
        <w:rPr>
          <w:rFonts w:eastAsiaTheme="minorEastAsia"/>
        </w:rPr>
        <w:t xml:space="preserve"> </w:t>
      </w:r>
      <w:r w:rsidR="00BB1626">
        <w:rPr>
          <w:rFonts w:eastAsiaTheme="minorEastAsia"/>
        </w:rPr>
        <w:t xml:space="preserve"> Equation 2</w:t>
      </w:r>
    </w:p>
    <w:p w14:paraId="6E264E06" w14:textId="77777777" w:rsidR="00BB1626" w:rsidRPr="001E6EE9" w:rsidRDefault="00BB1626" w:rsidP="00BB1626">
      <w:pPr>
        <w:jc w:val="center"/>
        <w:rPr>
          <w:rFonts w:eastAsiaTheme="minorEastAsia"/>
        </w:rPr>
      </w:pPr>
    </w:p>
    <w:p w14:paraId="07410DB6" w14:textId="4E8C1C2A" w:rsidR="001E6EE9" w:rsidRDefault="001E6EE9" w:rsidP="00BB1626">
      <w:pPr>
        <w:jc w:val="both"/>
        <w:rPr>
          <w:rFonts w:eastAsiaTheme="minorEastAsia"/>
        </w:rPr>
      </w:pPr>
      <w:r>
        <w:rPr>
          <w:rFonts w:eastAsiaTheme="minorEastAsia"/>
        </w:rPr>
        <w:t>In the UK there are 1249 stores nationwide. This figure is estimated under the assumption that it produces an</w:t>
      </w:r>
      <w:r w:rsidR="00BB1626">
        <w:rPr>
          <w:rFonts w:eastAsiaTheme="minorEastAsia"/>
        </w:rPr>
        <w:t xml:space="preserve"> average amount of spent coffee grounds compared to other McDonalds stores of different sizes and sales revenue. </w:t>
      </w:r>
      <w:r>
        <w:rPr>
          <w:rFonts w:eastAsiaTheme="minorEastAsia"/>
        </w:rPr>
        <w:t xml:space="preserve"> </w:t>
      </w:r>
    </w:p>
    <w:p w14:paraId="702144F5" w14:textId="77777777" w:rsidR="00BB1626" w:rsidRPr="001E6EE9" w:rsidRDefault="00BB1626" w:rsidP="00BB1626">
      <w:pPr>
        <w:jc w:val="both"/>
        <w:rPr>
          <w:rFonts w:eastAsiaTheme="minorEastAsia"/>
        </w:rPr>
      </w:pPr>
    </w:p>
    <w:p w14:paraId="09918923" w14:textId="377ED6AA" w:rsidR="000E463E" w:rsidRDefault="00BB1626" w:rsidP="00BB1626">
      <w:pPr>
        <w:jc w:val="center"/>
        <w:rPr>
          <w:rFonts w:eastAsiaTheme="minorEastAsia"/>
        </w:rPr>
      </w:pPr>
      <m:oMath>
        <m:r>
          <w:rPr>
            <w:rFonts w:ascii="Cambria Math" w:hAnsi="Cambria Math"/>
          </w:rPr>
          <m:t>1,249*11,182.08=13,966,417.9 Kg/year</m:t>
        </m:r>
        <m:r>
          <w:rPr>
            <w:rFonts w:ascii="Cambria Math" w:hAnsi="Cambria Math"/>
          </w:rPr>
          <m:t xml:space="preserve">   </m:t>
        </m:r>
      </m:oMath>
      <w:r>
        <w:rPr>
          <w:rFonts w:eastAsiaTheme="minorEastAsia"/>
        </w:rPr>
        <w:t>Equation 3</w:t>
      </w:r>
    </w:p>
    <w:p w14:paraId="50C3D729" w14:textId="23C20DAE" w:rsidR="00DC058D" w:rsidRDefault="009F24DB" w:rsidP="00BB1626">
      <w:pPr>
        <w:jc w:val="both"/>
      </w:pPr>
      <w:r>
        <w:t>Bio Bean produce coffee logs that are purely made from coffee grounds. 8 Kg of coffee grounds are used to produce 16 coffee logs, each log containing 500g of spent coffee grounds</w:t>
      </w:r>
      <w:sdt>
        <w:sdtPr>
          <w:id w:val="361020252"/>
          <w:citation/>
        </w:sdtPr>
        <w:sdtContent>
          <w:r>
            <w:fldChar w:fldCharType="begin"/>
          </w:r>
          <w:r>
            <w:instrText xml:space="preserve"> CITATION Bio20 \l 2057 </w:instrText>
          </w:r>
          <w:r>
            <w:fldChar w:fldCharType="separate"/>
          </w:r>
          <w:r w:rsidR="00AC3D11">
            <w:rPr>
              <w:noProof/>
            </w:rPr>
            <w:t xml:space="preserve"> </w:t>
          </w:r>
          <w:r w:rsidR="00AC3D11" w:rsidRPr="00AC3D11">
            <w:rPr>
              <w:noProof/>
            </w:rPr>
            <w:t>(Bio-Bean, 2020)</w:t>
          </w:r>
          <w:r>
            <w:fldChar w:fldCharType="end"/>
          </w:r>
        </w:sdtContent>
      </w:sdt>
      <w:r>
        <w:t xml:space="preserve">. </w:t>
      </w:r>
      <w:r w:rsidR="00DC058D">
        <w:t>Therefore, after reducing the moisture content from 60% to minimum acceptable level of 20%</w:t>
      </w:r>
      <w:r w:rsidR="000620EB">
        <w:t>, one store can produce annually;</w:t>
      </w:r>
    </w:p>
    <w:p w14:paraId="08B042F0" w14:textId="03F3B54C" w:rsidR="00DC058D" w:rsidRPr="000620EB" w:rsidRDefault="00DC058D" w:rsidP="00FA53C1">
      <w:pPr>
        <w:jc w:val="center"/>
        <w:rPr>
          <w:rFonts w:eastAsiaTheme="minorEastAsia"/>
        </w:rPr>
      </w:pPr>
      <m:oMath>
        <m:r>
          <w:rPr>
            <w:rFonts w:ascii="Cambria Math" w:hAnsi="Cambria Math"/>
          </w:rPr>
          <m:t>11,128</m:t>
        </m:r>
        <m:r>
          <w:rPr>
            <w:rFonts w:ascii="Cambria Math" w:hAnsi="Cambria Math"/>
          </w:rPr>
          <m:t>.08*0.6=6,676.848 Kg of dried grounds</m:t>
        </m:r>
      </m:oMath>
      <w:r w:rsidR="00FA53C1">
        <w:rPr>
          <w:rFonts w:eastAsiaTheme="minorEastAsia"/>
        </w:rPr>
        <w:t xml:space="preserve">   Equation 4</w:t>
      </w:r>
    </w:p>
    <w:p w14:paraId="5B6C75A5" w14:textId="0A15DE09" w:rsidR="000620EB" w:rsidRPr="000620EB" w:rsidRDefault="000620EB" w:rsidP="00FA53C1">
      <w:pPr>
        <w:jc w:val="center"/>
        <w:rPr>
          <w:rFonts w:eastAsiaTheme="minorEastAsia"/>
        </w:rPr>
      </w:pPr>
      <m:oMath>
        <m:f>
          <m:fPr>
            <m:ctrlPr>
              <w:rPr>
                <w:rFonts w:ascii="Cambria Math" w:eastAsiaTheme="minorEastAsia" w:hAnsi="Cambria Math"/>
                <w:i/>
              </w:rPr>
            </m:ctrlPr>
          </m:fPr>
          <m:num>
            <m:r>
              <w:rPr>
                <w:rFonts w:ascii="Cambria Math" w:eastAsiaTheme="minorEastAsia" w:hAnsi="Cambria Math"/>
              </w:rPr>
              <m:t>6,676.848</m:t>
            </m:r>
          </m:num>
          <m:den>
            <m:r>
              <w:rPr>
                <w:rFonts w:ascii="Cambria Math" w:eastAsiaTheme="minorEastAsia" w:hAnsi="Cambria Math"/>
              </w:rPr>
              <m:t>0.5</m:t>
            </m:r>
          </m:den>
        </m:f>
        <m:r>
          <w:rPr>
            <w:rFonts w:ascii="Cambria Math" w:eastAsiaTheme="minorEastAsia" w:hAnsi="Cambria Math"/>
          </w:rPr>
          <m:t xml:space="preserve">=13,353.696 </m:t>
        </m:r>
        <m:r>
          <w:rPr>
            <w:rFonts w:ascii="Cambria Math" w:eastAsiaTheme="minorEastAsia" w:hAnsi="Cambria Math"/>
          </w:rPr>
          <m:t xml:space="preserve">  </m:t>
        </m:r>
      </m:oMath>
      <w:r w:rsidR="00FA53C1">
        <w:rPr>
          <w:rFonts w:eastAsiaTheme="minorEastAsia"/>
        </w:rPr>
        <w:t>Equation 5</w:t>
      </w:r>
    </w:p>
    <w:p w14:paraId="4722878B" w14:textId="5DFC6A79" w:rsidR="000620EB" w:rsidRDefault="000620EB" w:rsidP="00BB1626">
      <w:pPr>
        <w:jc w:val="both"/>
        <w:rPr>
          <w:rFonts w:eastAsiaTheme="minorEastAsia"/>
        </w:rPr>
      </w:pPr>
      <w:r>
        <w:rPr>
          <w:rFonts w:eastAsiaTheme="minorEastAsia"/>
        </w:rPr>
        <w:t>Across all McDonalds in the UK;</w:t>
      </w:r>
    </w:p>
    <w:p w14:paraId="378D9254" w14:textId="19512A8F" w:rsidR="000620EB" w:rsidRPr="000620EB" w:rsidRDefault="000620EB" w:rsidP="00FA53C1">
      <w:pPr>
        <w:jc w:val="center"/>
        <w:rPr>
          <w:rFonts w:eastAsiaTheme="minorEastAsia"/>
        </w:rPr>
      </w:pPr>
      <m:oMath>
        <m:r>
          <w:rPr>
            <w:rFonts w:ascii="Cambria Math" w:eastAsiaTheme="minorEastAsia" w:hAnsi="Cambria Math"/>
          </w:rPr>
          <m:t>13,966,417.9*0.6=8,379,850.74</m:t>
        </m:r>
        <m:r>
          <w:rPr>
            <w:rFonts w:ascii="Cambria Math" w:eastAsiaTheme="minorEastAsia" w:hAnsi="Cambria Math"/>
          </w:rPr>
          <m:t xml:space="preserve"> Kg</m:t>
        </m:r>
      </m:oMath>
      <w:r w:rsidR="00FA53C1">
        <w:rPr>
          <w:rFonts w:eastAsiaTheme="minorEastAsia"/>
        </w:rPr>
        <w:t xml:space="preserve">   Equation 6</w:t>
      </w:r>
    </w:p>
    <w:p w14:paraId="50DA6E4D" w14:textId="7CD94F55" w:rsidR="000620EB" w:rsidRPr="000620EB" w:rsidRDefault="000620EB" w:rsidP="00FA53C1">
      <w:pPr>
        <w:jc w:val="center"/>
        <w:rPr>
          <w:rFonts w:eastAsiaTheme="minorEastAsia"/>
        </w:rPr>
      </w:pPr>
      <m:oMath>
        <m:f>
          <m:fPr>
            <m:ctrlPr>
              <w:rPr>
                <w:rFonts w:ascii="Cambria Math" w:eastAsiaTheme="minorEastAsia" w:hAnsi="Cambria Math"/>
                <w:i/>
              </w:rPr>
            </m:ctrlPr>
          </m:fPr>
          <m:num>
            <m:r>
              <w:rPr>
                <w:rFonts w:ascii="Cambria Math" w:eastAsiaTheme="minorEastAsia" w:hAnsi="Cambria Math"/>
              </w:rPr>
              <m:t>8,379,850.74</m:t>
            </m:r>
          </m:num>
          <m:den>
            <m:r>
              <w:rPr>
                <w:rFonts w:ascii="Cambria Math" w:eastAsiaTheme="minorEastAsia" w:hAnsi="Cambria Math"/>
              </w:rPr>
              <m:t>0.5</m:t>
            </m:r>
          </m:den>
        </m:f>
        <m:r>
          <w:rPr>
            <w:rFonts w:ascii="Cambria Math" w:eastAsiaTheme="minorEastAsia" w:hAnsi="Cambria Math"/>
          </w:rPr>
          <m:t>=</m:t>
        </m:r>
        <m:r>
          <w:rPr>
            <w:rFonts w:ascii="Cambria Math" w:eastAsiaTheme="minorEastAsia" w:hAnsi="Cambria Math"/>
          </w:rPr>
          <m:t>16,759,701.48</m:t>
        </m:r>
      </m:oMath>
      <w:r w:rsidR="00FA53C1">
        <w:rPr>
          <w:rFonts w:eastAsiaTheme="minorEastAsia"/>
        </w:rPr>
        <w:t xml:space="preserve">   Equation 7</w:t>
      </w:r>
    </w:p>
    <w:p w14:paraId="27BC1304" w14:textId="6C72D67F" w:rsidR="000620EB" w:rsidRPr="000620EB" w:rsidRDefault="000620EB" w:rsidP="00BB1626">
      <w:pPr>
        <w:jc w:val="both"/>
        <w:rPr>
          <w:rFonts w:eastAsiaTheme="minorEastAsia"/>
        </w:rPr>
      </w:pPr>
    </w:p>
    <w:p w14:paraId="5184A2DB" w14:textId="06ACD0CF" w:rsidR="000620EB" w:rsidRDefault="000620EB" w:rsidP="00BB1626">
      <w:pPr>
        <w:jc w:val="both"/>
        <w:rPr>
          <w:rFonts w:eastAsiaTheme="minorEastAsia"/>
        </w:rPr>
      </w:pPr>
      <w:r>
        <w:rPr>
          <w:rFonts w:eastAsiaTheme="minorEastAsia"/>
        </w:rPr>
        <w:t>After the spent coffee grounds have been reduced by 40% to account for moisture and each coffee log is made from 0.5Kg, a total of 13,353 coffee logs could be made</w:t>
      </w:r>
      <w:r w:rsidR="00804F13">
        <w:rPr>
          <w:rFonts w:eastAsiaTheme="minorEastAsia"/>
        </w:rPr>
        <w:t xml:space="preserve"> from the waste of a single store. Using the estimated value across the UK, 16,759,701 coffee logs could be made. Equivalent to 834 and 1,047,481 bags of coffee grounds respectively.</w:t>
      </w:r>
      <w:r>
        <w:rPr>
          <w:rFonts w:eastAsiaTheme="minorEastAsia"/>
        </w:rPr>
        <w:t xml:space="preserve"> </w:t>
      </w:r>
    </w:p>
    <w:p w14:paraId="2ED35304" w14:textId="77777777" w:rsidR="00804F13" w:rsidRDefault="00804F13" w:rsidP="00BB1626">
      <w:pPr>
        <w:jc w:val="both"/>
        <w:rPr>
          <w:rFonts w:eastAsiaTheme="minorEastAsia"/>
        </w:rPr>
      </w:pPr>
    </w:p>
    <w:p w14:paraId="4737C6C1" w14:textId="24ABAC4C" w:rsidR="00B80A8C" w:rsidRDefault="005D0FF4" w:rsidP="005D0FF4">
      <w:pPr>
        <w:jc w:val="both"/>
      </w:pPr>
      <w:r>
        <w:t xml:space="preserve">As stated in section 4.1.2, the </w:t>
      </w:r>
      <w:r w:rsidR="00B80A8C">
        <w:t xml:space="preserve">moisture content of </w:t>
      </w:r>
      <w:r w:rsidR="00F6724D">
        <w:t xml:space="preserve">spent </w:t>
      </w:r>
      <w:r w:rsidR="00B80A8C">
        <w:t>coffee grounds was found to l</w:t>
      </w:r>
      <w:r w:rsidR="00D25EC5">
        <w:t>ie</w:t>
      </w:r>
      <w:r w:rsidR="00B80A8C">
        <w:t xml:space="preserve"> between 60 &amp; 70%, as well as presenting an oil yield ranging between 8 &amp; 16%.</w:t>
      </w:r>
      <w:r w:rsidR="00F6724D">
        <w:t xml:space="preserve"> Th</w:t>
      </w:r>
      <w:r w:rsidR="00BD3C3D">
        <w:t>erefore, to best produce a theoretical coffee to biofuel ratio, the mean value for moisture and oil yield content were given</w:t>
      </w:r>
      <w:r w:rsidR="00804F13">
        <w:t xml:space="preserve"> the</w:t>
      </w:r>
      <w:r w:rsidR="00BD3C3D">
        <w:t xml:space="preserve"> value</w:t>
      </w:r>
      <w:r w:rsidR="00804F13">
        <w:t>s</w:t>
      </w:r>
      <w:r w:rsidR="00BD3C3D">
        <w:t xml:space="preserve"> of 65% and 12%, respectively.</w:t>
      </w:r>
      <w:r>
        <w:t xml:space="preserve"> The final biodiesel product through alkaline transesterification was found to achieve a conversion ranging </w:t>
      </w:r>
      <w:r>
        <w:lastRenderedPageBreak/>
        <w:t xml:space="preserve">from 70 to 85% of the oil extract </w:t>
      </w:r>
      <w:r w:rsidR="00B77D6B">
        <w:t>in</w:t>
      </w:r>
      <w:r>
        <w:t>to biodiesel. The more effective two step transesterification process had alm</w:t>
      </w:r>
      <w:r w:rsidR="0099274D">
        <w:t>o</w:t>
      </w:r>
      <w:r>
        <w:t>st complete conver</w:t>
      </w:r>
      <w:r w:rsidR="0099274D">
        <w:t>s</w:t>
      </w:r>
      <w:r>
        <w:t>ion rate up to 99% of the oil producing biofuel</w:t>
      </w:r>
      <w:sdt>
        <w:sdtPr>
          <w:id w:val="-576437883"/>
          <w:citation/>
        </w:sdtPr>
        <w:sdtContent>
          <w:r w:rsidR="0099274D">
            <w:fldChar w:fldCharType="begin"/>
          </w:r>
          <w:r w:rsidR="0099274D">
            <w:instrText xml:space="preserve"> CITATION AlH12 \l 2057 </w:instrText>
          </w:r>
          <w:r w:rsidR="0099274D">
            <w:fldChar w:fldCharType="separate"/>
          </w:r>
          <w:r w:rsidR="00AC3D11">
            <w:rPr>
              <w:noProof/>
            </w:rPr>
            <w:t xml:space="preserve"> </w:t>
          </w:r>
          <w:r w:rsidR="00AC3D11" w:rsidRPr="00AC3D11">
            <w:rPr>
              <w:noProof/>
            </w:rPr>
            <w:t>(Al-Hamamre, et al., 2012)</w:t>
          </w:r>
          <w:r w:rsidR="0099274D">
            <w:fldChar w:fldCharType="end"/>
          </w:r>
        </w:sdtContent>
      </w:sdt>
      <w:r>
        <w:t>.</w:t>
      </w:r>
      <w:r w:rsidR="00804F13">
        <w:t xml:space="preserve"> Therefore, the coffee grounds</w:t>
      </w:r>
      <w:r w:rsidR="008C790F">
        <w:t xml:space="preserve"> to biofuel ratio</w:t>
      </w:r>
      <w:r w:rsidR="00D37FD6">
        <w:t xml:space="preserve"> using the two-step transesterification process</w:t>
      </w:r>
      <w:r w:rsidR="008C790F">
        <w:t xml:space="preserve"> is;</w:t>
      </w:r>
    </w:p>
    <w:p w14:paraId="0C518F44" w14:textId="0530D8EA" w:rsidR="008C790F" w:rsidRDefault="008C790F" w:rsidP="005D0FF4">
      <w:pPr>
        <w:jc w:val="both"/>
      </w:pPr>
      <w:r>
        <w:t>Percentage of dried spent coffee grounds from wet grounds</w:t>
      </w:r>
      <w:r w:rsidR="00D37FD6">
        <w:t>;</w:t>
      </w:r>
    </w:p>
    <w:p w14:paraId="6D46955A" w14:textId="7AB2BD8F" w:rsidR="00804F13" w:rsidRPr="008C790F" w:rsidRDefault="008C790F" w:rsidP="00FA53C1">
      <w:pPr>
        <w:jc w:val="center"/>
        <w:rPr>
          <w:rFonts w:eastAsiaTheme="minorEastAsia"/>
        </w:rPr>
      </w:pPr>
      <m:oMath>
        <m:r>
          <w:rPr>
            <w:rFonts w:ascii="Cambria Math" w:hAnsi="Cambria Math"/>
          </w:rPr>
          <m:t xml:space="preserve">100-65=35% </m:t>
        </m:r>
        <m:r>
          <w:rPr>
            <w:rFonts w:ascii="Cambria Math" w:hAnsi="Cambria Math"/>
          </w:rPr>
          <m:t xml:space="preserve">     </m:t>
        </m:r>
      </m:oMath>
      <w:r w:rsidR="00FA53C1">
        <w:rPr>
          <w:rFonts w:eastAsiaTheme="minorEastAsia"/>
        </w:rPr>
        <w:t>Equation 8</w:t>
      </w:r>
    </w:p>
    <w:p w14:paraId="0AE69DDD" w14:textId="2B3E6A5C" w:rsidR="008C790F" w:rsidRPr="008C790F" w:rsidRDefault="008C790F" w:rsidP="005D0FF4">
      <w:pPr>
        <w:jc w:val="both"/>
        <w:rPr>
          <w:rFonts w:eastAsiaTheme="minorEastAsia"/>
        </w:rPr>
      </w:pPr>
      <w:r>
        <w:rPr>
          <w:rFonts w:eastAsiaTheme="minorEastAsia"/>
        </w:rPr>
        <w:t>Percentage of oil per unit of wet coffee grounds</w:t>
      </w:r>
      <w:r w:rsidR="00D37FD6">
        <w:rPr>
          <w:rFonts w:eastAsiaTheme="minorEastAsia"/>
        </w:rPr>
        <w:t>;</w:t>
      </w:r>
    </w:p>
    <w:p w14:paraId="31542611" w14:textId="489BB15B" w:rsidR="008C790F" w:rsidRPr="008C790F" w:rsidRDefault="008C790F" w:rsidP="00FA53C1">
      <w:pPr>
        <w:jc w:val="center"/>
        <w:rPr>
          <w:rFonts w:eastAsiaTheme="minorEastAsia"/>
        </w:rPr>
      </w:pPr>
      <m:oMath>
        <m:r>
          <w:rPr>
            <w:rFonts w:ascii="Cambria Math" w:hAnsi="Cambria Math"/>
          </w:rPr>
          <m:t>0.35*0.12=0.042</m:t>
        </m:r>
        <m:r>
          <w:rPr>
            <w:rFonts w:ascii="Cambria Math" w:hAnsi="Cambria Math"/>
          </w:rPr>
          <m:t>=4.2%</m:t>
        </m:r>
      </m:oMath>
      <w:r w:rsidR="00FA53C1">
        <w:rPr>
          <w:rFonts w:eastAsiaTheme="minorEastAsia"/>
        </w:rPr>
        <w:t xml:space="preserve"> </w:t>
      </w:r>
      <w:r w:rsidR="002501AC">
        <w:rPr>
          <w:rFonts w:eastAsiaTheme="minorEastAsia"/>
        </w:rPr>
        <w:t xml:space="preserve">    </w:t>
      </w:r>
      <w:r w:rsidR="00FA53C1">
        <w:rPr>
          <w:rFonts w:eastAsiaTheme="minorEastAsia"/>
        </w:rPr>
        <w:t>Equation 9</w:t>
      </w:r>
    </w:p>
    <w:p w14:paraId="74B807BB" w14:textId="78171B8C" w:rsidR="008C790F" w:rsidRPr="008C790F" w:rsidRDefault="008C790F" w:rsidP="005D0FF4">
      <w:pPr>
        <w:jc w:val="both"/>
        <w:rPr>
          <w:rFonts w:eastAsiaTheme="minorEastAsia"/>
        </w:rPr>
      </w:pPr>
      <w:r>
        <w:rPr>
          <w:rFonts w:eastAsiaTheme="minorEastAsia"/>
        </w:rPr>
        <w:t>Biofuel produced per unit of wet coffee grounds</w:t>
      </w:r>
      <w:r w:rsidR="00D37FD6">
        <w:rPr>
          <w:rFonts w:eastAsiaTheme="minorEastAsia"/>
        </w:rPr>
        <w:t>;</w:t>
      </w:r>
    </w:p>
    <w:p w14:paraId="3D726F90" w14:textId="1AD819D5" w:rsidR="008C790F" w:rsidRPr="00D37FD6" w:rsidRDefault="008C790F" w:rsidP="002501AC">
      <w:pPr>
        <w:jc w:val="center"/>
        <w:rPr>
          <w:rFonts w:eastAsiaTheme="minorEastAsia"/>
        </w:rPr>
      </w:pPr>
      <m:oMath>
        <m:r>
          <w:rPr>
            <w:rFonts w:ascii="Cambria Math" w:hAnsi="Cambria Math"/>
          </w:rPr>
          <m:t>0.042*0.99=0.04158</m:t>
        </m:r>
        <m:r>
          <w:rPr>
            <w:rFonts w:ascii="Cambria Math" w:hAnsi="Cambria Math"/>
          </w:rPr>
          <m:t>=4.158%</m:t>
        </m:r>
      </m:oMath>
      <w:r w:rsidR="00FA53C1">
        <w:rPr>
          <w:rFonts w:eastAsiaTheme="minorEastAsia"/>
        </w:rPr>
        <w:t xml:space="preserve"> </w:t>
      </w:r>
      <w:r w:rsidR="002501AC">
        <w:rPr>
          <w:rFonts w:eastAsiaTheme="minorEastAsia"/>
        </w:rPr>
        <w:t xml:space="preserve">    </w:t>
      </w:r>
      <w:r w:rsidR="00FA53C1">
        <w:rPr>
          <w:rFonts w:eastAsiaTheme="minorEastAsia"/>
        </w:rPr>
        <w:t>Equation 10</w:t>
      </w:r>
    </w:p>
    <w:p w14:paraId="130C1E12" w14:textId="54AFFC00" w:rsidR="00D37FD6" w:rsidRDefault="002501AC" w:rsidP="002501AC">
      <w:pPr>
        <w:jc w:val="both"/>
        <w:rPr>
          <w:rFonts w:eastAsiaTheme="minorEastAsia"/>
        </w:rPr>
      </w:pPr>
      <w:r>
        <w:rPr>
          <w:rFonts w:eastAsiaTheme="minorEastAsia"/>
        </w:rPr>
        <w:t>A single store;</w:t>
      </w:r>
    </w:p>
    <w:p w14:paraId="008D117A" w14:textId="5613511B" w:rsidR="00D37FD6" w:rsidRPr="00D37FD6" w:rsidRDefault="00D37FD6" w:rsidP="002501AC">
      <w:pPr>
        <w:jc w:val="center"/>
        <w:rPr>
          <w:rFonts w:eastAsiaTheme="minorEastAsia"/>
        </w:rPr>
      </w:pPr>
      <m:oMath>
        <m:r>
          <w:rPr>
            <w:rFonts w:ascii="Cambria Math" w:hAnsi="Cambria Math"/>
          </w:rPr>
          <m:t>11,182,08*0.04158=464.95</m:t>
        </m:r>
        <m:r>
          <w:rPr>
            <w:rFonts w:ascii="Cambria Math" w:hAnsi="Cambria Math"/>
          </w:rPr>
          <m:t xml:space="preserve"> </m:t>
        </m:r>
        <m:r>
          <w:rPr>
            <w:rFonts w:ascii="Cambria Math" w:hAnsi="Cambria Math"/>
          </w:rPr>
          <m:t>Kg</m:t>
        </m:r>
      </m:oMath>
      <w:r w:rsidR="00FA53C1">
        <w:rPr>
          <w:rFonts w:eastAsiaTheme="minorEastAsia"/>
        </w:rPr>
        <w:t xml:space="preserve"> </w:t>
      </w:r>
      <w:r w:rsidR="002501AC">
        <w:rPr>
          <w:rFonts w:eastAsiaTheme="minorEastAsia"/>
        </w:rPr>
        <w:t xml:space="preserve">   </w:t>
      </w:r>
      <w:r w:rsidR="00FA53C1">
        <w:rPr>
          <w:rFonts w:eastAsiaTheme="minorEastAsia"/>
        </w:rPr>
        <w:t>Equation 11</w:t>
      </w:r>
    </w:p>
    <w:p w14:paraId="0D939E73" w14:textId="67E3572B" w:rsidR="00D37FD6" w:rsidRDefault="002501AC" w:rsidP="002501AC">
      <w:pPr>
        <w:jc w:val="both"/>
        <w:rPr>
          <w:rFonts w:eastAsiaTheme="minorEastAsia"/>
        </w:rPr>
      </w:pPr>
      <w:r>
        <w:rPr>
          <w:rFonts w:eastAsiaTheme="minorEastAsia"/>
        </w:rPr>
        <w:t>All UK stores;</w:t>
      </w:r>
    </w:p>
    <w:p w14:paraId="676973A9" w14:textId="1C9A095C" w:rsidR="00D37FD6" w:rsidRDefault="006D01F8" w:rsidP="002501AC">
      <w:pPr>
        <w:jc w:val="center"/>
      </w:pPr>
      <m:oMath>
        <m:r>
          <w:rPr>
            <w:rFonts w:ascii="Cambria Math" w:hAnsi="Cambria Math"/>
          </w:rPr>
          <m:t>13,966,417,9*0.04158=580,723.66 Kg</m:t>
        </m:r>
      </m:oMath>
      <w:r w:rsidR="00FA53C1">
        <w:rPr>
          <w:rFonts w:eastAsiaTheme="minorEastAsia"/>
        </w:rPr>
        <w:t xml:space="preserve"> </w:t>
      </w:r>
      <w:r w:rsidR="002501AC">
        <w:rPr>
          <w:rFonts w:eastAsiaTheme="minorEastAsia"/>
        </w:rPr>
        <w:t xml:space="preserve">     </w:t>
      </w:r>
      <w:r w:rsidR="00FA53C1">
        <w:rPr>
          <w:rFonts w:eastAsiaTheme="minorEastAsia"/>
        </w:rPr>
        <w:t>Equation 12</w:t>
      </w:r>
    </w:p>
    <w:p w14:paraId="79B0D9E4" w14:textId="5FEB2241" w:rsidR="00D43E37" w:rsidRDefault="00D43E37" w:rsidP="005D0FF4">
      <w:pPr>
        <w:jc w:val="both"/>
      </w:pPr>
    </w:p>
    <w:p w14:paraId="5A8DF712" w14:textId="0BD555EC" w:rsidR="006D01F8" w:rsidRDefault="006D01F8" w:rsidP="005D0FF4">
      <w:pPr>
        <w:jc w:val="both"/>
      </w:pPr>
      <w:r>
        <w:t xml:space="preserve">The units for fuels liquid fuels are typically expressed in litres. Using the </w:t>
      </w:r>
      <w:r w:rsidR="00FA53C1">
        <w:t>density</w:t>
      </w:r>
      <w:r>
        <w:t xml:space="preserve"> of </w:t>
      </w:r>
      <w:r w:rsidR="00FA53C1">
        <w:t>biofuel,</w:t>
      </w:r>
      <w:r>
        <w:t xml:space="preserve"> it has been calculated that 0.87 Kg is equal to 1 litre</w:t>
      </w:r>
      <w:sdt>
        <w:sdtPr>
          <w:id w:val="1136688194"/>
          <w:citation/>
        </w:sdtPr>
        <w:sdtContent>
          <w:r w:rsidR="00FA53C1">
            <w:fldChar w:fldCharType="begin"/>
          </w:r>
          <w:r w:rsidR="00FA53C1">
            <w:instrText xml:space="preserve"> CITATION Aqu20 \l 2057 </w:instrText>
          </w:r>
          <w:r w:rsidR="00FA53C1">
            <w:fldChar w:fldCharType="separate"/>
          </w:r>
          <w:r w:rsidR="00AC3D11">
            <w:rPr>
              <w:noProof/>
            </w:rPr>
            <w:t xml:space="preserve"> </w:t>
          </w:r>
          <w:r w:rsidR="00AC3D11" w:rsidRPr="00AC3D11">
            <w:rPr>
              <w:noProof/>
            </w:rPr>
            <w:t>(Aqua-Calc, 2020)</w:t>
          </w:r>
          <w:r w:rsidR="00FA53C1">
            <w:fldChar w:fldCharType="end"/>
          </w:r>
        </w:sdtContent>
      </w:sdt>
      <w:r w:rsidR="006627A5">
        <w:t>.</w:t>
      </w:r>
    </w:p>
    <w:p w14:paraId="3EB58350" w14:textId="6BBD4F40" w:rsidR="006627A5" w:rsidRDefault="006627A5" w:rsidP="002501AC">
      <w:pPr>
        <w:jc w:val="center"/>
        <w:rPr>
          <w:rFonts w:eastAsiaTheme="minorEastAsia"/>
        </w:rPr>
      </w:pPr>
      <m:oMath>
        <m:f>
          <m:fPr>
            <m:ctrlPr>
              <w:rPr>
                <w:rFonts w:ascii="Cambria Math" w:hAnsi="Cambria Math"/>
                <w:i/>
              </w:rPr>
            </m:ctrlPr>
          </m:fPr>
          <m:num>
            <m:r>
              <w:rPr>
                <w:rFonts w:ascii="Cambria Math" w:hAnsi="Cambria Math"/>
              </w:rPr>
              <m:t>1</m:t>
            </m:r>
          </m:num>
          <m:den>
            <m:r>
              <w:rPr>
                <w:rFonts w:ascii="Cambria Math" w:hAnsi="Cambria Math"/>
              </w:rPr>
              <m:t>0.87</m:t>
            </m:r>
          </m:den>
        </m:f>
        <m:r>
          <w:rPr>
            <w:rFonts w:ascii="Cambria Math" w:hAnsi="Cambria Math"/>
          </w:rPr>
          <m:t>=1.149 l/Kg</m:t>
        </m:r>
        <m:r>
          <w:rPr>
            <w:rFonts w:ascii="Cambria Math" w:hAnsi="Cambria Math"/>
          </w:rPr>
          <m:t xml:space="preserve"> </m:t>
        </m:r>
      </m:oMath>
      <w:r w:rsidR="00FA53C1">
        <w:rPr>
          <w:rFonts w:eastAsiaTheme="minorEastAsia"/>
        </w:rPr>
        <w:t xml:space="preserve"> </w:t>
      </w:r>
      <w:r w:rsidR="002501AC">
        <w:rPr>
          <w:rFonts w:eastAsiaTheme="minorEastAsia"/>
        </w:rPr>
        <w:t xml:space="preserve">   </w:t>
      </w:r>
      <w:r w:rsidR="00FA53C1">
        <w:rPr>
          <w:rFonts w:eastAsiaTheme="minorEastAsia"/>
        </w:rPr>
        <w:t>Equation 13</w:t>
      </w:r>
    </w:p>
    <w:p w14:paraId="589631A6" w14:textId="6D330CC0" w:rsidR="002501AC" w:rsidRPr="006627A5" w:rsidRDefault="002501AC" w:rsidP="002501AC">
      <w:pPr>
        <w:rPr>
          <w:rFonts w:eastAsiaTheme="minorEastAsia"/>
        </w:rPr>
      </w:pPr>
      <w:r>
        <w:rPr>
          <w:rFonts w:eastAsiaTheme="minorEastAsia"/>
        </w:rPr>
        <w:t>A single store;</w:t>
      </w:r>
    </w:p>
    <w:p w14:paraId="130FC728" w14:textId="1EB16826" w:rsidR="006627A5" w:rsidRPr="006627A5" w:rsidRDefault="006627A5" w:rsidP="002501AC">
      <w:pPr>
        <w:jc w:val="center"/>
        <w:rPr>
          <w:rFonts w:eastAsiaTheme="minorEastAsia"/>
        </w:rPr>
      </w:pPr>
      <m:oMath>
        <m:r>
          <w:rPr>
            <w:rFonts w:ascii="Cambria Math" w:hAnsi="Cambria Math"/>
          </w:rPr>
          <m:t>464.95*1.149=534.23 litres</m:t>
        </m:r>
      </m:oMath>
      <w:r w:rsidR="00FA53C1">
        <w:rPr>
          <w:rFonts w:eastAsiaTheme="minorEastAsia"/>
        </w:rPr>
        <w:t xml:space="preserve"> </w:t>
      </w:r>
      <w:r w:rsidR="002501AC">
        <w:rPr>
          <w:rFonts w:eastAsiaTheme="minorEastAsia"/>
        </w:rPr>
        <w:t xml:space="preserve">   </w:t>
      </w:r>
      <w:r w:rsidR="00FA53C1">
        <w:rPr>
          <w:rFonts w:eastAsiaTheme="minorEastAsia"/>
        </w:rPr>
        <w:t>Equation 14</w:t>
      </w:r>
    </w:p>
    <w:p w14:paraId="66BB881B" w14:textId="17940A21" w:rsidR="006627A5" w:rsidRDefault="002501AC" w:rsidP="002501AC">
      <w:pPr>
        <w:jc w:val="both"/>
        <w:rPr>
          <w:rFonts w:eastAsiaTheme="minorEastAsia"/>
        </w:rPr>
      </w:pPr>
      <w:r>
        <w:rPr>
          <w:rFonts w:eastAsiaTheme="minorEastAsia"/>
        </w:rPr>
        <w:t>All UK stores;</w:t>
      </w:r>
    </w:p>
    <w:p w14:paraId="083A1BFA" w14:textId="2007F135" w:rsidR="006627A5" w:rsidRDefault="006627A5" w:rsidP="002501AC">
      <w:pPr>
        <w:jc w:val="center"/>
      </w:pPr>
      <m:oMath>
        <m:r>
          <w:rPr>
            <w:rFonts w:ascii="Cambria Math" w:hAnsi="Cambria Math"/>
          </w:rPr>
          <m:t>580,723.66*1.149=667,251.49 litres</m:t>
        </m:r>
      </m:oMath>
      <w:r w:rsidR="00FA53C1">
        <w:rPr>
          <w:rFonts w:eastAsiaTheme="minorEastAsia"/>
        </w:rPr>
        <w:t xml:space="preserve"> </w:t>
      </w:r>
      <w:r w:rsidR="002501AC">
        <w:rPr>
          <w:rFonts w:eastAsiaTheme="minorEastAsia"/>
        </w:rPr>
        <w:t xml:space="preserve">     </w:t>
      </w:r>
      <w:r w:rsidR="00FA53C1">
        <w:rPr>
          <w:rFonts w:eastAsiaTheme="minorEastAsia"/>
        </w:rPr>
        <w:t>Equation 15</w:t>
      </w:r>
    </w:p>
    <w:p w14:paraId="4C3F14B2" w14:textId="7A98E8C2" w:rsidR="00BD3C3D" w:rsidRDefault="00FA53C1" w:rsidP="00DE135C">
      <w:r>
        <w:t>After conver</w:t>
      </w:r>
      <w:r w:rsidR="002501AC">
        <w:t>sion</w:t>
      </w:r>
      <w:r>
        <w:t xml:space="preserve"> from kilograms, 534 litres and 667,251 </w:t>
      </w:r>
      <w:r w:rsidR="00E354E8">
        <w:t>litres</w:t>
      </w:r>
      <w:r>
        <w:t xml:space="preserve"> can be produced from a single store and all across the UK respectively.</w:t>
      </w:r>
    </w:p>
    <w:p w14:paraId="3588DBBD" w14:textId="1D573A8F" w:rsidR="00BD3C3D" w:rsidRDefault="00BD3C3D" w:rsidP="00DE135C"/>
    <w:p w14:paraId="798B3343" w14:textId="77777777" w:rsidR="004C56E4" w:rsidRPr="00DE135C" w:rsidRDefault="004C56E4" w:rsidP="00DE135C"/>
    <w:p w14:paraId="263DA28F" w14:textId="61E4E5C3" w:rsidR="00DE135C" w:rsidRDefault="00DE135C" w:rsidP="00DE135C">
      <w:pPr>
        <w:pStyle w:val="Heading1"/>
      </w:pPr>
      <w:bookmarkStart w:id="28" w:name="_Toc39461657"/>
      <w:r>
        <w:lastRenderedPageBreak/>
        <w:t>Conclusion</w:t>
      </w:r>
      <w:bookmarkEnd w:id="28"/>
      <w:r>
        <w:t xml:space="preserve"> </w:t>
      </w:r>
    </w:p>
    <w:p w14:paraId="254F4481" w14:textId="1C84C47B" w:rsidR="00464922" w:rsidRDefault="00464922" w:rsidP="00464922"/>
    <w:p w14:paraId="37AE1E32" w14:textId="128ED8DE" w:rsidR="003323E6" w:rsidRDefault="002501AC" w:rsidP="0033664E">
      <w:pPr>
        <w:jc w:val="both"/>
      </w:pPr>
      <w:r>
        <w:t xml:space="preserve">There </w:t>
      </w:r>
      <w:r w:rsidR="003323E6">
        <w:t>is limited literature on the alternative applications of spent coffee grounds due to the niche nature of the subject as well as recent interest</w:t>
      </w:r>
      <w:r w:rsidR="00FA091D">
        <w:t xml:space="preserve"> only just</w:t>
      </w:r>
      <w:r w:rsidR="003323E6">
        <w:t xml:space="preserve"> being displayed into their development.</w:t>
      </w:r>
      <w:r w:rsidR="00FA091D">
        <w:t xml:space="preserve"> However, this </w:t>
      </w:r>
      <w:r w:rsidR="003323E6">
        <w:t>project recognises that spent coffee grounds, although it may be a waste product, still contains a significant amount of value which can be extracted.</w:t>
      </w:r>
      <w:r w:rsidR="00FA091D">
        <w:t xml:space="preserve"> There are several applications such as biofuels, bioplastics and coffee logs, each with individual value extraction methods. </w:t>
      </w:r>
      <w:r w:rsidR="006121B2">
        <w:t xml:space="preserve">Coffee grounds present a better alternative to some renewable products. Since spent coffee grounds are the waste product of coffee beans, no additional land is required for feedstock compared to the likes of wood biomass and biofuels sources. </w:t>
      </w:r>
      <w:r w:rsidR="00722B20">
        <w:t xml:space="preserve">These are just the values extracted from one store and franchise. If </w:t>
      </w:r>
      <w:r w:rsidR="00E12508">
        <w:t xml:space="preserve">these methods were to be </w:t>
      </w:r>
      <w:r w:rsidR="00722B20">
        <w:t>in conjunction with other business’s the potential is enormous</w:t>
      </w:r>
      <w:r w:rsidR="00E12508">
        <w:t>, both environmentally and resourcefully.</w:t>
      </w:r>
    </w:p>
    <w:p w14:paraId="6CAB6138" w14:textId="37CC08F6" w:rsidR="00FA091D" w:rsidRDefault="00FA091D" w:rsidP="0033664E">
      <w:pPr>
        <w:jc w:val="both"/>
      </w:pPr>
      <w:r>
        <w:t>The current volume and disposal of coffee grounds is simply unsustainable and requires immediate attention. Any of these applications serve as a good replacement than current</w:t>
      </w:r>
      <w:r w:rsidR="00EF4827">
        <w:t xml:space="preserve"> disposal practise. One or more applications should eb utilised do the legal requirements following the waste hierarchy</w:t>
      </w:r>
      <w:r w:rsidR="006121B2">
        <w:t xml:space="preserve"> as well as reducing harm to the environment</w:t>
      </w:r>
      <w:r w:rsidR="00EF4827">
        <w:t>.</w:t>
      </w:r>
      <w:r>
        <w:t xml:space="preserve"> </w:t>
      </w:r>
    </w:p>
    <w:p w14:paraId="3271A1D2" w14:textId="5EA81D1B" w:rsidR="00EF4827" w:rsidRDefault="00EF4827" w:rsidP="00EF4827">
      <w:pPr>
        <w:jc w:val="both"/>
      </w:pPr>
      <w:r>
        <w:t xml:space="preserve">To be able to implement these schemes it is recognised that there are several factors which determine whether they are viable. Firstly, these calculations were performed under assumptions to estimate tangible benefits of the applications. By introducing these applications there would be logistical issues that have not been addresses, such as distributing to single or multiple locations and whether this would cost more or less than the current methods.  </w:t>
      </w:r>
    </w:p>
    <w:p w14:paraId="727176F6" w14:textId="19C1BB39" w:rsidR="004C56E4" w:rsidRDefault="004C56E4" w:rsidP="00EF4827">
      <w:pPr>
        <w:jc w:val="both"/>
      </w:pPr>
    </w:p>
    <w:p w14:paraId="38383A12" w14:textId="60189F80" w:rsidR="004C56E4" w:rsidRDefault="004C56E4" w:rsidP="00EF4827">
      <w:pPr>
        <w:jc w:val="both"/>
      </w:pPr>
    </w:p>
    <w:p w14:paraId="2BABDEF9" w14:textId="7B95B864" w:rsidR="004C56E4" w:rsidRDefault="004C56E4" w:rsidP="00EF4827">
      <w:pPr>
        <w:jc w:val="both"/>
      </w:pPr>
    </w:p>
    <w:p w14:paraId="39CFCE89" w14:textId="7433417F" w:rsidR="004C56E4" w:rsidRDefault="004C56E4" w:rsidP="00EF4827">
      <w:pPr>
        <w:jc w:val="both"/>
      </w:pPr>
    </w:p>
    <w:p w14:paraId="6D649C45" w14:textId="77777777" w:rsidR="004C56E4" w:rsidRDefault="004C56E4" w:rsidP="00EF4827">
      <w:pPr>
        <w:jc w:val="both"/>
      </w:pPr>
    </w:p>
    <w:p w14:paraId="66266F80" w14:textId="77777777" w:rsidR="00670424" w:rsidRDefault="00670424" w:rsidP="0033664E">
      <w:pPr>
        <w:jc w:val="both"/>
      </w:pPr>
    </w:p>
    <w:p w14:paraId="6DC17286" w14:textId="4F9A3AB2" w:rsidR="00AF1462" w:rsidRDefault="00AF1462" w:rsidP="00AF1462">
      <w:pPr>
        <w:pStyle w:val="Heading1"/>
      </w:pPr>
      <w:bookmarkStart w:id="29" w:name="_Toc39461658"/>
      <w:r>
        <w:lastRenderedPageBreak/>
        <w:t>Recommended Further Work</w:t>
      </w:r>
      <w:bookmarkEnd w:id="29"/>
    </w:p>
    <w:p w14:paraId="6ACA9547" w14:textId="11DFBFF0" w:rsidR="005C5EA1" w:rsidRDefault="005C5EA1" w:rsidP="005C5EA1"/>
    <w:p w14:paraId="40C8E30F" w14:textId="5FC83E23" w:rsidR="00E12508" w:rsidRDefault="00E12508" w:rsidP="004D3372">
      <w:pPr>
        <w:jc w:val="both"/>
      </w:pPr>
      <w:r>
        <w:t xml:space="preserve">Within the literature used to research this project they used mainly one species of coffee to undertake their study. If further work was to be carried out, further research or practical would be undertaken to determine whether the combination of species would affect biofuel or bioplastic yield. </w:t>
      </w:r>
    </w:p>
    <w:p w14:paraId="2004BACE" w14:textId="3A40EBC8" w:rsidR="00E12508" w:rsidRDefault="00E12508" w:rsidP="004D3372">
      <w:pPr>
        <w:jc w:val="both"/>
      </w:pPr>
      <w:r>
        <w:t xml:space="preserve">To further study </w:t>
      </w:r>
      <w:r w:rsidR="008C29B0">
        <w:t xml:space="preserve">biofuels is recommended to research the biofuels produced and their compatibility to modern engines. Discovering if any additional processes are required to directly use the biofuel as a suitable, immediate </w:t>
      </w:r>
      <w:r w:rsidR="00C440B4">
        <w:t xml:space="preserve">replacement. </w:t>
      </w:r>
    </w:p>
    <w:p w14:paraId="07780271" w14:textId="77777777" w:rsidR="00C440B4" w:rsidRDefault="00BF4CDD" w:rsidP="004D3372">
      <w:pPr>
        <w:jc w:val="both"/>
      </w:pPr>
      <w:r>
        <w:t>The case study conducted gathered data from an individual restaurant</w:t>
      </w:r>
      <w:r w:rsidR="00B4678E">
        <w:t xml:space="preserve"> and </w:t>
      </w:r>
      <w:r w:rsidR="00E12508">
        <w:t xml:space="preserve">was </w:t>
      </w:r>
      <w:r w:rsidR="00B4678E">
        <w:t>only collected over several months. To analyse the data effectively data would be collected over 24 months and across multiple stores</w:t>
      </w:r>
      <w:r w:rsidR="00B522B9">
        <w:t xml:space="preserve"> </w:t>
      </w:r>
      <w:r w:rsidR="00B4678E">
        <w:t>to validate the results and find the average waste per store in the UK.</w:t>
      </w:r>
      <w:r w:rsidR="00B522B9">
        <w:t xml:space="preserve"> From this</w:t>
      </w:r>
      <w:r w:rsidR="00E12508">
        <w:t>,</w:t>
      </w:r>
      <w:r w:rsidR="00B522B9">
        <w:t xml:space="preserve"> it could be possible to conduct an analysis in whether the spent coffee grounds produced by the food chain would enable McDonalds to collect and produce products themselves </w:t>
      </w:r>
      <w:r w:rsidR="00DE135C">
        <w:t>compared</w:t>
      </w:r>
      <w:r w:rsidR="00B522B9">
        <w:t xml:space="preserve"> to outsourcing to </w:t>
      </w:r>
      <w:r w:rsidR="00DE135C">
        <w:t>another</w:t>
      </w:r>
      <w:r w:rsidR="00B522B9">
        <w:t xml:space="preserve"> company</w:t>
      </w:r>
      <w:r w:rsidR="00C440B4">
        <w:t xml:space="preserve"> a</w:t>
      </w:r>
      <w:r w:rsidR="00B522B9">
        <w:t xml:space="preserve">nd the associated </w:t>
      </w:r>
      <w:r w:rsidR="00DE135C">
        <w:t>benefits</w:t>
      </w:r>
      <w:r w:rsidR="00B522B9">
        <w:t xml:space="preserve"> </w:t>
      </w:r>
      <w:r w:rsidR="00C440B4">
        <w:t>or failures that it presents.</w:t>
      </w:r>
    </w:p>
    <w:p w14:paraId="3C7324A9" w14:textId="79A02027" w:rsidR="000E463E" w:rsidRDefault="00C440B4" w:rsidP="00C440B4">
      <w:pPr>
        <w:jc w:val="both"/>
      </w:pPr>
      <w:r>
        <w:t>In addition to the alternative applications explored</w:t>
      </w:r>
      <w:r w:rsidR="003565D7">
        <w:t>,</w:t>
      </w:r>
      <w:r>
        <w:t xml:space="preserve"> there are </w:t>
      </w:r>
      <w:r w:rsidR="003565D7">
        <w:t xml:space="preserve">many </w:t>
      </w:r>
      <w:r>
        <w:t xml:space="preserve">other areas of application, including bio-composites and flavouring to be used in consumable food products.  </w:t>
      </w:r>
    </w:p>
    <w:p w14:paraId="7CBEF561" w14:textId="464E50AD" w:rsidR="00B4678E" w:rsidRDefault="00B4678E" w:rsidP="005C5EA1"/>
    <w:p w14:paraId="08E8BDF0" w14:textId="0EFE61E5" w:rsidR="005C5EA1" w:rsidRDefault="00BF4CDD" w:rsidP="005C5EA1">
      <w:r>
        <w:t xml:space="preserve"> </w:t>
      </w:r>
    </w:p>
    <w:p w14:paraId="4FFE4D0E" w14:textId="2DEA0E18" w:rsidR="003565D7" w:rsidRDefault="003565D7" w:rsidP="005C5EA1"/>
    <w:p w14:paraId="072B796D" w14:textId="53C80FBE" w:rsidR="003565D7" w:rsidRDefault="003565D7" w:rsidP="005C5EA1"/>
    <w:p w14:paraId="3D10DB11" w14:textId="15A4C136" w:rsidR="003565D7" w:rsidRDefault="003565D7" w:rsidP="005C5EA1"/>
    <w:p w14:paraId="6C94E372" w14:textId="72935E8C" w:rsidR="003565D7" w:rsidRDefault="003565D7" w:rsidP="005C5EA1"/>
    <w:p w14:paraId="1A9F02CB" w14:textId="4289AEF0" w:rsidR="003565D7" w:rsidRDefault="003565D7" w:rsidP="005C5EA1"/>
    <w:p w14:paraId="37091617" w14:textId="77777777" w:rsidR="003565D7" w:rsidRPr="005C5EA1" w:rsidRDefault="003565D7" w:rsidP="005C5EA1"/>
    <w:bookmarkStart w:id="30" w:name="_Toc39461659" w:displacedByCustomXml="next"/>
    <w:sdt>
      <w:sdtPr>
        <w:id w:val="846908293"/>
        <w:docPartObj>
          <w:docPartGallery w:val="Bibliographies"/>
          <w:docPartUnique/>
        </w:docPartObj>
      </w:sdtPr>
      <w:sdtEndPr>
        <w:rPr>
          <w:rFonts w:eastAsiaTheme="minorHAnsi" w:cstheme="minorBidi"/>
          <w:color w:val="auto"/>
          <w:sz w:val="22"/>
          <w:szCs w:val="22"/>
        </w:rPr>
      </w:sdtEndPr>
      <w:sdtContent>
        <w:p w14:paraId="54412EA2" w14:textId="4C4F4CAD" w:rsidR="004C56E4" w:rsidRDefault="004C56E4">
          <w:pPr>
            <w:pStyle w:val="Heading1"/>
          </w:pPr>
          <w:r>
            <w:t>References</w:t>
          </w:r>
          <w:bookmarkEnd w:id="30"/>
        </w:p>
        <w:sdt>
          <w:sdtPr>
            <w:id w:val="-573587230"/>
            <w:bibliography/>
          </w:sdtPr>
          <w:sdtContent>
            <w:p w14:paraId="62546683" w14:textId="77777777" w:rsidR="00AC3D11" w:rsidRDefault="004C56E4" w:rsidP="00AC3D11">
              <w:pPr>
                <w:pStyle w:val="Bibliography"/>
                <w:rPr>
                  <w:noProof/>
                  <w:sz w:val="24"/>
                  <w:szCs w:val="24"/>
                </w:rPr>
              </w:pPr>
              <w:r>
                <w:fldChar w:fldCharType="begin"/>
              </w:r>
              <w:r>
                <w:instrText xml:space="preserve"> BIBLIOGRAPHY </w:instrText>
              </w:r>
              <w:r>
                <w:fldChar w:fldCharType="separate"/>
              </w:r>
              <w:r w:rsidR="00AC3D11">
                <w:rPr>
                  <w:noProof/>
                </w:rPr>
                <w:t>Abbott, A., Nandeibam, S. &amp; O'Shea, L., 2011. Explaining the variation in household recycling rates across the UK</w:t>
              </w:r>
              <w:r w:rsidR="00AC3D11">
                <w:rPr>
                  <w:rFonts w:ascii="Segoe UI Symbol" w:hAnsi="Segoe UI Symbol" w:cs="Segoe UI Symbol"/>
                  <w:noProof/>
                </w:rPr>
                <w:t>☆</w:t>
              </w:r>
              <w:r w:rsidR="00AC3D11">
                <w:rPr>
                  <w:noProof/>
                </w:rPr>
                <w:t xml:space="preserve">. </w:t>
              </w:r>
              <w:r w:rsidR="00AC3D11">
                <w:rPr>
                  <w:i/>
                  <w:iCs/>
                  <w:noProof/>
                </w:rPr>
                <w:t xml:space="preserve">Ecological Economics, </w:t>
              </w:r>
              <w:r w:rsidR="00AC3D11">
                <w:rPr>
                  <w:noProof/>
                </w:rPr>
                <w:t>70(11), pp. 2214-2223.</w:t>
              </w:r>
            </w:p>
            <w:p w14:paraId="5AED8A2D" w14:textId="77777777" w:rsidR="00AC3D11" w:rsidRDefault="00AC3D11" w:rsidP="00AC3D11">
              <w:pPr>
                <w:pStyle w:val="Bibliography"/>
                <w:rPr>
                  <w:noProof/>
                </w:rPr>
              </w:pPr>
              <w:r>
                <w:rPr>
                  <w:noProof/>
                </w:rPr>
                <w:t xml:space="preserve">abc Machinery, 2020. </w:t>
              </w:r>
              <w:r>
                <w:rPr>
                  <w:i/>
                  <w:iCs/>
                  <w:noProof/>
                </w:rPr>
                <w:t xml:space="preserve">WHAT'S SUPERCRITICAL CO2 FLUID EXTRACTION?. </w:t>
              </w:r>
              <w:r>
                <w:rPr>
                  <w:noProof/>
                </w:rPr>
                <w:t xml:space="preserve">[Online] </w:t>
              </w:r>
              <w:r>
                <w:rPr>
                  <w:noProof/>
                </w:rPr>
                <w:br/>
                <w:t xml:space="preserve">Available at: </w:t>
              </w:r>
              <w:r>
                <w:rPr>
                  <w:noProof/>
                  <w:u w:val="single"/>
                </w:rPr>
                <w:t>http://www.bestextractionmachine.com/faqs/supercritical-CO2-fluid-extraction.html</w:t>
              </w:r>
              <w:r>
                <w:rPr>
                  <w:noProof/>
                </w:rPr>
                <w:br/>
                <w:t>[Accessed 11th March 2020].</w:t>
              </w:r>
            </w:p>
            <w:p w14:paraId="65DAD156" w14:textId="77777777" w:rsidR="00AC3D11" w:rsidRDefault="00AC3D11" w:rsidP="00AC3D11">
              <w:pPr>
                <w:pStyle w:val="Bibliography"/>
                <w:rPr>
                  <w:noProof/>
                </w:rPr>
              </w:pPr>
              <w:r>
                <w:rPr>
                  <w:noProof/>
                </w:rPr>
                <w:t xml:space="preserve">ABC NEWS, 2007. </w:t>
              </w:r>
              <w:r>
                <w:rPr>
                  <w:i/>
                  <w:iCs/>
                  <w:noProof/>
                </w:rPr>
                <w:t xml:space="preserve">Print Email Facebook Twitter More. </w:t>
              </w:r>
              <w:r>
                <w:rPr>
                  <w:noProof/>
                </w:rPr>
                <w:t xml:space="preserve">[Online] </w:t>
              </w:r>
              <w:r>
                <w:rPr>
                  <w:noProof/>
                </w:rPr>
                <w:br/>
                <w:t xml:space="preserve">Available at: </w:t>
              </w:r>
              <w:r>
                <w:rPr>
                  <w:noProof/>
                  <w:u w:val="single"/>
                </w:rPr>
                <w:t>https://www.abc.net.au/news/2007-07-19/biofuel-demand-makes-fried-food-expensive-in/2506908</w:t>
              </w:r>
              <w:r>
                <w:rPr>
                  <w:noProof/>
                </w:rPr>
                <w:br/>
                <w:t>[Accessed 10th April 2020].</w:t>
              </w:r>
            </w:p>
            <w:p w14:paraId="169DCD27" w14:textId="77777777" w:rsidR="00AC3D11" w:rsidRDefault="00AC3D11" w:rsidP="00AC3D11">
              <w:pPr>
                <w:pStyle w:val="Bibliography"/>
                <w:rPr>
                  <w:noProof/>
                </w:rPr>
              </w:pPr>
              <w:r>
                <w:rPr>
                  <w:noProof/>
                </w:rPr>
                <w:t xml:space="preserve">Al-Hamamre, Z. et al., 2012. Oil extracted from from spent coffee grounds as a renewable source for fatty acid methyl ester manufacturing. </w:t>
              </w:r>
              <w:r>
                <w:rPr>
                  <w:i/>
                  <w:iCs/>
                  <w:noProof/>
                </w:rPr>
                <w:t xml:space="preserve">Fuel, </w:t>
              </w:r>
              <w:r>
                <w:rPr>
                  <w:noProof/>
                </w:rPr>
                <w:t>pp. 70-76.</w:t>
              </w:r>
            </w:p>
            <w:p w14:paraId="3ED3FCC7" w14:textId="77777777" w:rsidR="00AC3D11" w:rsidRDefault="00AC3D11" w:rsidP="00AC3D11">
              <w:pPr>
                <w:pStyle w:val="Bibliography"/>
                <w:rPr>
                  <w:noProof/>
                </w:rPr>
              </w:pPr>
              <w:r>
                <w:rPr>
                  <w:noProof/>
                </w:rPr>
                <w:t xml:space="preserve">Aqua-Calc, 2020. </w:t>
              </w:r>
              <w:r>
                <w:rPr>
                  <w:i/>
                  <w:iCs/>
                  <w:noProof/>
                </w:rPr>
                <w:t xml:space="preserve">Density of biodiesel. </w:t>
              </w:r>
              <w:r>
                <w:rPr>
                  <w:noProof/>
                </w:rPr>
                <w:t xml:space="preserve">[Online] </w:t>
              </w:r>
              <w:r>
                <w:rPr>
                  <w:noProof/>
                </w:rPr>
                <w:br/>
                <w:t xml:space="preserve">Available at: </w:t>
              </w:r>
              <w:r>
                <w:rPr>
                  <w:noProof/>
                  <w:u w:val="single"/>
                </w:rPr>
                <w:t>https://www.aqua-calc.com/page/density-table/substance/biodiesel</w:t>
              </w:r>
              <w:r>
                <w:rPr>
                  <w:noProof/>
                </w:rPr>
                <w:br/>
                <w:t>[Accessed May 2020].</w:t>
              </w:r>
            </w:p>
            <w:p w14:paraId="65952D31" w14:textId="77777777" w:rsidR="00AC3D11" w:rsidRDefault="00AC3D11" w:rsidP="00AC3D11">
              <w:pPr>
                <w:pStyle w:val="Bibliography"/>
                <w:rPr>
                  <w:noProof/>
                </w:rPr>
              </w:pPr>
              <w:r>
                <w:rPr>
                  <w:noProof/>
                </w:rPr>
                <w:t xml:space="preserve">Banks, C., Heaven, S. &amp; Zhang, Y., 2018. </w:t>
              </w:r>
              <w:r>
                <w:rPr>
                  <w:i/>
                  <w:iCs/>
                  <w:noProof/>
                </w:rPr>
                <w:t xml:space="preserve">Food waste digestion. </w:t>
              </w:r>
              <w:r>
                <w:rPr>
                  <w:noProof/>
                </w:rPr>
                <w:t xml:space="preserve">[Online] </w:t>
              </w:r>
              <w:r>
                <w:rPr>
                  <w:noProof/>
                </w:rPr>
                <w:br/>
                <w:t xml:space="preserve">Available at: </w:t>
              </w:r>
              <w:r>
                <w:rPr>
                  <w:noProof/>
                  <w:u w:val="single"/>
                </w:rPr>
                <w:t>https://www.ieabioenergy.com/wp-content/uploads/2018/12/Food-waste_WEB_END.pdf</w:t>
              </w:r>
              <w:r>
                <w:rPr>
                  <w:noProof/>
                </w:rPr>
                <w:br/>
                <w:t>[Accessed April 2020].</w:t>
              </w:r>
            </w:p>
            <w:p w14:paraId="26F394E8" w14:textId="77777777" w:rsidR="00AC3D11" w:rsidRDefault="00AC3D11" w:rsidP="00AC3D11">
              <w:pPr>
                <w:pStyle w:val="Bibliography"/>
                <w:rPr>
                  <w:noProof/>
                </w:rPr>
              </w:pPr>
              <w:r>
                <w:rPr>
                  <w:noProof/>
                </w:rPr>
                <w:t xml:space="preserve">Bellekom, S., Benders, R., Pelgrom, S. &amp; Moll, H., 2012. Electric cars and wind energy: Two problems, one solution?. </w:t>
              </w:r>
              <w:r>
                <w:rPr>
                  <w:i/>
                  <w:iCs/>
                  <w:noProof/>
                </w:rPr>
                <w:t xml:space="preserve">Energy, </w:t>
              </w:r>
              <w:r>
                <w:rPr>
                  <w:noProof/>
                </w:rPr>
                <w:t>45(1), pp. 859-866.</w:t>
              </w:r>
            </w:p>
            <w:p w14:paraId="69A45588" w14:textId="77777777" w:rsidR="00AC3D11" w:rsidRDefault="00AC3D11" w:rsidP="00AC3D11">
              <w:pPr>
                <w:pStyle w:val="Bibliography"/>
                <w:rPr>
                  <w:noProof/>
                </w:rPr>
              </w:pPr>
              <w:r>
                <w:rPr>
                  <w:noProof/>
                </w:rPr>
                <w:t xml:space="preserve">Bio-Bean, 2020. </w:t>
              </w:r>
              <w:r>
                <w:rPr>
                  <w:i/>
                  <w:iCs/>
                  <w:noProof/>
                </w:rPr>
                <w:t xml:space="preserve">Dried Grounds. </w:t>
              </w:r>
              <w:r>
                <w:rPr>
                  <w:noProof/>
                </w:rPr>
                <w:t xml:space="preserve">[Online] </w:t>
              </w:r>
              <w:r>
                <w:rPr>
                  <w:noProof/>
                </w:rPr>
                <w:br/>
                <w:t xml:space="preserve">Available at: </w:t>
              </w:r>
              <w:r>
                <w:rPr>
                  <w:noProof/>
                  <w:u w:val="single"/>
                </w:rPr>
                <w:t>https://www.bio-bean.com/renewals/dried-grounds/</w:t>
              </w:r>
              <w:r>
                <w:rPr>
                  <w:noProof/>
                </w:rPr>
                <w:br/>
                <w:t>[Accessed March 2020].</w:t>
              </w:r>
            </w:p>
            <w:p w14:paraId="607226A9" w14:textId="77777777" w:rsidR="00AC3D11" w:rsidRDefault="00AC3D11" w:rsidP="00AC3D11">
              <w:pPr>
                <w:pStyle w:val="Bibliography"/>
                <w:rPr>
                  <w:noProof/>
                </w:rPr>
              </w:pPr>
              <w:r>
                <w:rPr>
                  <w:noProof/>
                </w:rPr>
                <w:t xml:space="preserve">Bioplasticsguide, 2016. </w:t>
              </w:r>
              <w:r>
                <w:rPr>
                  <w:i/>
                  <w:iCs/>
                  <w:noProof/>
                </w:rPr>
                <w:t xml:space="preserve">Biodegradable Bioplastics. </w:t>
              </w:r>
              <w:r>
                <w:rPr>
                  <w:noProof/>
                </w:rPr>
                <w:t xml:space="preserve">[Online] </w:t>
              </w:r>
              <w:r>
                <w:rPr>
                  <w:noProof/>
                </w:rPr>
                <w:br/>
                <w:t xml:space="preserve">Available at: </w:t>
              </w:r>
              <w:r>
                <w:rPr>
                  <w:noProof/>
                  <w:u w:val="single"/>
                </w:rPr>
                <w:t>http://www.bioplastics.guide/ref/bioplastics/biodegradable-bioplastics/</w:t>
              </w:r>
              <w:r>
                <w:rPr>
                  <w:noProof/>
                </w:rPr>
                <w:br/>
                <w:t>[Accessed April 2020].</w:t>
              </w:r>
            </w:p>
            <w:p w14:paraId="1641FC96" w14:textId="77777777" w:rsidR="00AC3D11" w:rsidRDefault="00AC3D11" w:rsidP="00AC3D11">
              <w:pPr>
                <w:pStyle w:val="Bibliography"/>
                <w:rPr>
                  <w:noProof/>
                </w:rPr>
              </w:pPr>
              <w:r>
                <w:rPr>
                  <w:noProof/>
                </w:rPr>
                <w:t xml:space="preserve">Blinova, L., Bartosova, A. &amp; Sirotiak, M., 2017. BIODIESEL PRODUCTION FROM SPENT COFFEE GROUNDS. </w:t>
              </w:r>
              <w:r>
                <w:rPr>
                  <w:i/>
                  <w:iCs/>
                  <w:noProof/>
                </w:rPr>
                <w:t xml:space="preserve">RESEARCH PAPERS FACULTY OF MATERIALS SCIENCE AND TECHNOLOGY IN TRNAVA, </w:t>
              </w:r>
              <w:r>
                <w:rPr>
                  <w:noProof/>
                </w:rPr>
                <w:t>Volume 25.</w:t>
              </w:r>
            </w:p>
            <w:p w14:paraId="7C83BC23" w14:textId="77777777" w:rsidR="00AC3D11" w:rsidRDefault="00AC3D11" w:rsidP="00AC3D11">
              <w:pPr>
                <w:pStyle w:val="Bibliography"/>
                <w:rPr>
                  <w:noProof/>
                </w:rPr>
              </w:pPr>
              <w:r>
                <w:rPr>
                  <w:noProof/>
                </w:rPr>
                <w:lastRenderedPageBreak/>
                <w:t xml:space="preserve">Brown, B., 2019. </w:t>
              </w:r>
              <w:r>
                <w:rPr>
                  <w:i/>
                  <w:iCs/>
                  <w:noProof/>
                </w:rPr>
                <w:t xml:space="preserve">Business Manager </w:t>
              </w:r>
              <w:r>
                <w:rPr>
                  <w:noProof/>
                </w:rPr>
                <w:t>[Interview] (December 2019).</w:t>
              </w:r>
            </w:p>
            <w:p w14:paraId="64D58D03" w14:textId="77777777" w:rsidR="00AC3D11" w:rsidRDefault="00AC3D11" w:rsidP="00AC3D11">
              <w:pPr>
                <w:pStyle w:val="Bibliography"/>
                <w:rPr>
                  <w:noProof/>
                </w:rPr>
              </w:pPr>
              <w:r>
                <w:rPr>
                  <w:noProof/>
                </w:rPr>
                <w:t xml:space="preserve">Castro-Aguirre, E. et al., 2016. Poly(lactic acid)—Mass production, processing, industrial applications, and end of life. </w:t>
              </w:r>
              <w:r>
                <w:rPr>
                  <w:i/>
                  <w:iCs/>
                  <w:noProof/>
                </w:rPr>
                <w:t xml:space="preserve">Advanced Drug Delivery Reviews, </w:t>
              </w:r>
              <w:r>
                <w:rPr>
                  <w:noProof/>
                </w:rPr>
                <w:t>Volume 107, pp. 333-366.</w:t>
              </w:r>
            </w:p>
            <w:p w14:paraId="6F8FA77F" w14:textId="77777777" w:rsidR="00AC3D11" w:rsidRDefault="00AC3D11" w:rsidP="00AC3D11">
              <w:pPr>
                <w:pStyle w:val="Bibliography"/>
                <w:rPr>
                  <w:noProof/>
                </w:rPr>
              </w:pPr>
              <w:r>
                <w:rPr>
                  <w:noProof/>
                </w:rPr>
                <w:t xml:space="preserve">Chakravorty, U., Hubert, M.-H. &amp; Nostbakken, L., 2009. Fuel Versus Food. </w:t>
              </w:r>
              <w:r>
                <w:rPr>
                  <w:i/>
                  <w:iCs/>
                  <w:noProof/>
                </w:rPr>
                <w:t xml:space="preserve">Annual Review of Resource Economics, </w:t>
              </w:r>
              <w:r>
                <w:rPr>
                  <w:noProof/>
                </w:rPr>
                <w:t>Volume 1, pp. 645-663.</w:t>
              </w:r>
            </w:p>
            <w:p w14:paraId="75199331" w14:textId="77777777" w:rsidR="00AC3D11" w:rsidRDefault="00AC3D11" w:rsidP="00AC3D11">
              <w:pPr>
                <w:pStyle w:val="Bibliography"/>
                <w:rPr>
                  <w:noProof/>
                </w:rPr>
              </w:pPr>
              <w:r>
                <w:rPr>
                  <w:noProof/>
                </w:rPr>
                <w:t xml:space="preserve">Chang, Y.-C., 2019. </w:t>
              </w:r>
              <w:r>
                <w:rPr>
                  <w:i/>
                  <w:iCs/>
                  <w:noProof/>
                </w:rPr>
                <w:t xml:space="preserve">Researchers improve plastics with waste coffee grounds. </w:t>
              </w:r>
              <w:r>
                <w:rPr>
                  <w:noProof/>
                </w:rPr>
                <w:t xml:space="preserve">[Online] </w:t>
              </w:r>
              <w:r>
                <w:rPr>
                  <w:noProof/>
                </w:rPr>
                <w:br/>
                <w:t xml:space="preserve">Available at: </w:t>
              </w:r>
              <w:r>
                <w:rPr>
                  <w:noProof/>
                  <w:u w:val="single"/>
                </w:rPr>
                <w:t>https://news.wsu.edu/2019/09/30/researchers-improve-plastics-waste-coffee-grounds/</w:t>
              </w:r>
              <w:r>
                <w:rPr>
                  <w:noProof/>
                </w:rPr>
                <w:br/>
                <w:t>[Accessed April 2020].</w:t>
              </w:r>
            </w:p>
            <w:p w14:paraId="7130B9E8" w14:textId="77777777" w:rsidR="00AC3D11" w:rsidRDefault="00AC3D11" w:rsidP="00AC3D11">
              <w:pPr>
                <w:pStyle w:val="Bibliography"/>
                <w:rPr>
                  <w:noProof/>
                </w:rPr>
              </w:pPr>
              <w:r>
                <w:rPr>
                  <w:noProof/>
                </w:rPr>
                <w:t xml:space="preserve">Coffeechemistry.com, 2015. </w:t>
              </w:r>
              <w:r>
                <w:rPr>
                  <w:i/>
                  <w:iCs/>
                  <w:noProof/>
                </w:rPr>
                <w:t xml:space="preserve">Carbohydrates in Coffee. </w:t>
              </w:r>
              <w:r>
                <w:rPr>
                  <w:noProof/>
                </w:rPr>
                <w:t xml:space="preserve">[Online] </w:t>
              </w:r>
              <w:r>
                <w:rPr>
                  <w:noProof/>
                </w:rPr>
                <w:br/>
                <w:t xml:space="preserve">Available at: </w:t>
              </w:r>
              <w:r>
                <w:rPr>
                  <w:noProof/>
                  <w:u w:val="single"/>
                </w:rPr>
                <w:t>https://www.google.co.uk/search?dcr=0&amp;sxsrf=ALeKk02199ntEcRkLkE-fRT41WPbtTfKEQ%3A1588433027756&amp;ei=g5CtXv_gLdiU8gLd1qfYCQ&amp;q=sugar+in+coffee+grounds+gren&amp;oq=sugar+in+coffee+grounds+gren&amp;gs_lcp=CgZwc3ktYWIQAzIHCCEQChCgATIHCCEQChCgATIHCCEQChCgAToECAAQRzoCCAA6</w:t>
              </w:r>
              <w:r>
                <w:rPr>
                  <w:noProof/>
                </w:rPr>
                <w:br/>
                <w:t>[Accessed 2nd May 2020].</w:t>
              </w:r>
            </w:p>
            <w:p w14:paraId="7558E3E7" w14:textId="77777777" w:rsidR="00AC3D11" w:rsidRDefault="00AC3D11" w:rsidP="00AC3D11">
              <w:pPr>
                <w:pStyle w:val="Bibliography"/>
                <w:rPr>
                  <w:noProof/>
                </w:rPr>
              </w:pPr>
              <w:r>
                <w:rPr>
                  <w:noProof/>
                </w:rPr>
                <w:t xml:space="preserve">Couto, R., Fernandes, J. &amp; Simoes, P., 2009. Supercritical fluid extraction of lipids from spent coffee grounds. </w:t>
              </w:r>
              <w:r>
                <w:rPr>
                  <w:i/>
                  <w:iCs/>
                  <w:noProof/>
                </w:rPr>
                <w:t xml:space="preserve">The Journal of Supercritical Fluids, </w:t>
              </w:r>
              <w:r>
                <w:rPr>
                  <w:noProof/>
                </w:rPr>
                <w:t>51(2), pp. 159-166.</w:t>
              </w:r>
            </w:p>
            <w:p w14:paraId="6E2C0109" w14:textId="77777777" w:rsidR="00AC3D11" w:rsidRDefault="00AC3D11" w:rsidP="00AC3D11">
              <w:pPr>
                <w:pStyle w:val="Bibliography"/>
                <w:rPr>
                  <w:noProof/>
                </w:rPr>
              </w:pPr>
              <w:r>
                <w:rPr>
                  <w:noProof/>
                </w:rPr>
                <w:t xml:space="preserve">Dahman, Y. &amp; Chaudhry, A., 2019. An introduction to biofuels, foods, livestock, and the environment. </w:t>
              </w:r>
              <w:r>
                <w:rPr>
                  <w:i/>
                  <w:iCs/>
                  <w:noProof/>
                </w:rPr>
                <w:t>Biomass, Biopolymer-Based Materials, and Bioenergy.</w:t>
              </w:r>
            </w:p>
            <w:p w14:paraId="2930BAAB" w14:textId="77777777" w:rsidR="00AC3D11" w:rsidRDefault="00AC3D11" w:rsidP="00AC3D11">
              <w:pPr>
                <w:pStyle w:val="Bibliography"/>
                <w:rPr>
                  <w:noProof/>
                </w:rPr>
              </w:pPr>
              <w:r>
                <w:rPr>
                  <w:noProof/>
                </w:rPr>
                <w:t xml:space="preserve">Department for Environment, Food &amp; Rural Afairs, 2019. </w:t>
              </w:r>
              <w:r>
                <w:rPr>
                  <w:i/>
                  <w:iCs/>
                  <w:noProof/>
                </w:rPr>
                <w:t xml:space="preserve">UK Statistics on Waste. </w:t>
              </w:r>
              <w:r>
                <w:rPr>
                  <w:noProof/>
                </w:rPr>
                <w:t xml:space="preserve">[Online] </w:t>
              </w:r>
              <w:r>
                <w:rPr>
                  <w:noProof/>
                </w:rPr>
                <w:br/>
                <w:t xml:space="preserve">Available at: </w:t>
              </w:r>
              <w:r>
                <w:rPr>
                  <w:noProof/>
                  <w:u w:val="single"/>
                </w:rPr>
                <w:t>https://assets.publishing.service.gov.uk/government/uploads/system/uploads/attachment_data/file/784263/UK_Statistics_on_Waste_statistical_notice_March_2019_rev_FINAL.pdf</w:t>
              </w:r>
              <w:r>
                <w:rPr>
                  <w:noProof/>
                </w:rPr>
                <w:br/>
                <w:t>[Accessed 9th March 2020].</w:t>
              </w:r>
            </w:p>
            <w:p w14:paraId="4D760A76" w14:textId="77777777" w:rsidR="00AC3D11" w:rsidRDefault="00AC3D11" w:rsidP="00AC3D11">
              <w:pPr>
                <w:pStyle w:val="Bibliography"/>
                <w:rPr>
                  <w:noProof/>
                </w:rPr>
              </w:pPr>
              <w:r>
                <w:rPr>
                  <w:noProof/>
                </w:rPr>
                <w:t xml:space="preserve">Department for Environmental Food &amp; Rural Affairs, 2020. </w:t>
              </w:r>
              <w:r>
                <w:rPr>
                  <w:i/>
                  <w:iCs/>
                  <w:noProof/>
                </w:rPr>
                <w:t xml:space="preserve">UK Statistics on Waste. </w:t>
              </w:r>
              <w:r>
                <w:rPr>
                  <w:noProof/>
                </w:rPr>
                <w:t xml:space="preserve">[Online] </w:t>
              </w:r>
              <w:r>
                <w:rPr>
                  <w:noProof/>
                </w:rPr>
                <w:br/>
                <w:t xml:space="preserve">Available at: </w:t>
              </w:r>
              <w:r>
                <w:rPr>
                  <w:noProof/>
                  <w:u w:val="single"/>
                </w:rPr>
                <w:t>https://assets.publishing.service.gov.uk/government/uploads/system/uploads/attachment_data/file/874265/UK_Statistics_on_Waste_statistical_notice_March_2020_accessible_FI</w:t>
              </w:r>
              <w:r>
                <w:rPr>
                  <w:noProof/>
                  <w:u w:val="single"/>
                </w:rPr>
                <w:lastRenderedPageBreak/>
                <w:t>NAL_rev_v0.5.pdf</w:t>
              </w:r>
              <w:r>
                <w:rPr>
                  <w:noProof/>
                </w:rPr>
                <w:br/>
                <w:t>[Accessed 1st May 2020].</w:t>
              </w:r>
            </w:p>
            <w:p w14:paraId="447C30A0" w14:textId="77777777" w:rsidR="00AC3D11" w:rsidRDefault="00AC3D11" w:rsidP="00AC3D11">
              <w:pPr>
                <w:pStyle w:val="Bibliography"/>
                <w:rPr>
                  <w:noProof/>
                </w:rPr>
              </w:pPr>
              <w:r>
                <w:rPr>
                  <w:noProof/>
                </w:rPr>
                <w:t xml:space="preserve">ercofusa, 2019. </w:t>
              </w:r>
              <w:r>
                <w:rPr>
                  <w:i/>
                  <w:iCs/>
                  <w:noProof/>
                </w:rPr>
                <w:t xml:space="preserve">4 Ways You Benefit from Industrial Waste Recycling. </w:t>
              </w:r>
              <w:r>
                <w:rPr>
                  <w:noProof/>
                </w:rPr>
                <w:t xml:space="preserve">[Online] </w:t>
              </w:r>
              <w:r>
                <w:rPr>
                  <w:noProof/>
                </w:rPr>
                <w:br/>
                <w:t xml:space="preserve">Available at: </w:t>
              </w:r>
              <w:r>
                <w:rPr>
                  <w:noProof/>
                  <w:u w:val="single"/>
                </w:rPr>
                <w:t>https://www.ercofusa.com/blog/4-ways-you-benefit-from-industrial-waste-recycling-reuse/#targetText=Less%20waste%20also%20lessens%20our,waste%20in%20landfills%20breaks%20down.</w:t>
              </w:r>
            </w:p>
            <w:p w14:paraId="6B624935" w14:textId="77777777" w:rsidR="00AC3D11" w:rsidRDefault="00AC3D11" w:rsidP="00AC3D11">
              <w:pPr>
                <w:pStyle w:val="Bibliography"/>
                <w:rPr>
                  <w:noProof/>
                </w:rPr>
              </w:pPr>
              <w:r>
                <w:rPr>
                  <w:noProof/>
                </w:rPr>
                <w:t xml:space="preserve">EUR-Lex, 2008. </w:t>
              </w:r>
              <w:r>
                <w:rPr>
                  <w:i/>
                  <w:iCs/>
                  <w:noProof/>
                </w:rPr>
                <w:t xml:space="preserve">EU waste management law. </w:t>
              </w:r>
              <w:r>
                <w:rPr>
                  <w:noProof/>
                </w:rPr>
                <w:t xml:space="preserve">[Online] </w:t>
              </w:r>
              <w:r>
                <w:rPr>
                  <w:noProof/>
                </w:rPr>
                <w:br/>
                <w:t xml:space="preserve">Available at: </w:t>
              </w:r>
              <w:r>
                <w:rPr>
                  <w:noProof/>
                  <w:u w:val="single"/>
                </w:rPr>
                <w:t>https://eur-lex.europa.eu/legal-content/EN/TXT/HTML/?uri=LEGISSUM:ev0010</w:t>
              </w:r>
              <w:r>
                <w:rPr>
                  <w:noProof/>
                </w:rPr>
                <w:br/>
                <w:t>[Accessed January 2020].</w:t>
              </w:r>
            </w:p>
            <w:p w14:paraId="349F635A" w14:textId="77777777" w:rsidR="00AC3D11" w:rsidRDefault="00AC3D11" w:rsidP="00AC3D11">
              <w:pPr>
                <w:pStyle w:val="Bibliography"/>
                <w:rPr>
                  <w:noProof/>
                </w:rPr>
              </w:pPr>
              <w:r>
                <w:rPr>
                  <w:noProof/>
                </w:rPr>
                <w:t xml:space="preserve">FAO, 2019. </w:t>
              </w:r>
              <w:r>
                <w:rPr>
                  <w:i/>
                  <w:iCs/>
                  <w:noProof/>
                </w:rPr>
                <w:t xml:space="preserve">SAVE FOOD: Global Initiative on Food Loss and Waste Reduction. </w:t>
              </w:r>
              <w:r>
                <w:rPr>
                  <w:noProof/>
                </w:rPr>
                <w:t xml:space="preserve">[Online] </w:t>
              </w:r>
              <w:r>
                <w:rPr>
                  <w:noProof/>
                </w:rPr>
                <w:br/>
                <w:t xml:space="preserve">Available at: </w:t>
              </w:r>
              <w:r>
                <w:rPr>
                  <w:noProof/>
                  <w:u w:val="single"/>
                </w:rPr>
                <w:t>http://www.fao.org/save-food/resources/keyfindings/en/</w:t>
              </w:r>
            </w:p>
            <w:p w14:paraId="61B33927" w14:textId="77777777" w:rsidR="00AC3D11" w:rsidRDefault="00AC3D11" w:rsidP="00AC3D11">
              <w:pPr>
                <w:pStyle w:val="Bibliography"/>
                <w:rPr>
                  <w:noProof/>
                </w:rPr>
              </w:pPr>
              <w:r>
                <w:rPr>
                  <w:noProof/>
                </w:rPr>
                <w:t xml:space="preserve">Food and Agriculture Organization of the United Nations, 2017. </w:t>
              </w:r>
              <w:r>
                <w:rPr>
                  <w:i/>
                  <w:iCs/>
                  <w:noProof/>
                </w:rPr>
                <w:t xml:space="preserve">World Fertilizer Trends and Outlook to 2020. </w:t>
              </w:r>
              <w:r>
                <w:rPr>
                  <w:noProof/>
                </w:rPr>
                <w:t xml:space="preserve">[Online] </w:t>
              </w:r>
              <w:r>
                <w:rPr>
                  <w:noProof/>
                </w:rPr>
                <w:br/>
                <w:t xml:space="preserve">Available at: </w:t>
              </w:r>
              <w:r>
                <w:rPr>
                  <w:noProof/>
                  <w:u w:val="single"/>
                </w:rPr>
                <w:t>http://www.fao.org/3/a-i6895e.pdf</w:t>
              </w:r>
              <w:r>
                <w:rPr>
                  <w:noProof/>
                </w:rPr>
                <w:br/>
                <w:t>[Accessed 23rd March 2020].</w:t>
              </w:r>
            </w:p>
            <w:p w14:paraId="33A4759E" w14:textId="77777777" w:rsidR="00AC3D11" w:rsidRDefault="00AC3D11" w:rsidP="00AC3D11">
              <w:pPr>
                <w:pStyle w:val="Bibliography"/>
                <w:rPr>
                  <w:noProof/>
                </w:rPr>
              </w:pPr>
              <w:r>
                <w:rPr>
                  <w:noProof/>
                </w:rPr>
                <w:t xml:space="preserve">Geyer, R., Jambeck, J. R. &amp; Law, K. L., 2017. Production, use, and fate of all plastics ever made. </w:t>
              </w:r>
              <w:r>
                <w:rPr>
                  <w:i/>
                  <w:iCs/>
                  <w:noProof/>
                </w:rPr>
                <w:t>American Association for the Advancement of Science.</w:t>
              </w:r>
            </w:p>
            <w:p w14:paraId="4741102E" w14:textId="77777777" w:rsidR="00AC3D11" w:rsidRDefault="00AC3D11" w:rsidP="00AC3D11">
              <w:pPr>
                <w:pStyle w:val="Bibliography"/>
                <w:rPr>
                  <w:noProof/>
                </w:rPr>
              </w:pPr>
              <w:r>
                <w:rPr>
                  <w:noProof/>
                </w:rPr>
                <w:t xml:space="preserve">Giuntoli, J., 2018. </w:t>
              </w:r>
              <w:r>
                <w:rPr>
                  <w:i/>
                  <w:iCs/>
                  <w:noProof/>
                </w:rPr>
                <w:t xml:space="preserve">The International Council on Clean Transportation. </w:t>
              </w:r>
              <w:r>
                <w:rPr>
                  <w:noProof/>
                </w:rPr>
                <w:t xml:space="preserve">[Online] </w:t>
              </w:r>
              <w:r>
                <w:rPr>
                  <w:noProof/>
                </w:rPr>
                <w:br/>
                <w:t xml:space="preserve">Available at: </w:t>
              </w:r>
              <w:r>
                <w:rPr>
                  <w:noProof/>
                  <w:u w:val="single"/>
                </w:rPr>
                <w:t>https://theicct.org/publications/final-recast-renewable-energy-directive-2021-2030-european-union</w:t>
              </w:r>
              <w:r>
                <w:rPr>
                  <w:noProof/>
                </w:rPr>
                <w:br/>
                <w:t>[Accessed 21st March 2020].</w:t>
              </w:r>
            </w:p>
            <w:p w14:paraId="26169020" w14:textId="77777777" w:rsidR="00AC3D11" w:rsidRDefault="00AC3D11" w:rsidP="00AC3D11">
              <w:pPr>
                <w:pStyle w:val="Bibliography"/>
                <w:rPr>
                  <w:noProof/>
                </w:rPr>
              </w:pPr>
              <w:r>
                <w:rPr>
                  <w:noProof/>
                </w:rPr>
                <w:t xml:space="preserve">Hammond, E. G. &amp; Wang, T., 2005. Method of Converting Free Fatty Acids to Fatty Acid Methyl Esters. </w:t>
              </w:r>
              <w:r>
                <w:rPr>
                  <w:i/>
                  <w:iCs/>
                  <w:noProof/>
                </w:rPr>
                <w:t>Iowa State University Patents.</w:t>
              </w:r>
            </w:p>
            <w:p w14:paraId="4AA3E62E" w14:textId="77777777" w:rsidR="00AC3D11" w:rsidRDefault="00AC3D11" w:rsidP="00AC3D11">
              <w:pPr>
                <w:pStyle w:val="Bibliography"/>
                <w:rPr>
                  <w:noProof/>
                </w:rPr>
              </w:pPr>
              <w:r>
                <w:rPr>
                  <w:noProof/>
                </w:rPr>
                <w:t xml:space="preserve">Hoe Goh, B. H. et al., 2020. Ultrasonic assisted oil extraction and biodiesel synthesis of Spent Coffee Ground. </w:t>
              </w:r>
              <w:r>
                <w:rPr>
                  <w:i/>
                  <w:iCs/>
                  <w:noProof/>
                </w:rPr>
                <w:t xml:space="preserve">Fuel, </w:t>
              </w:r>
              <w:r>
                <w:rPr>
                  <w:noProof/>
                </w:rPr>
                <w:t>1 February, Volume 261, pp. 116-121.</w:t>
              </w:r>
            </w:p>
            <w:p w14:paraId="0CC2424A" w14:textId="77777777" w:rsidR="00AC3D11" w:rsidRDefault="00AC3D11" w:rsidP="00AC3D11">
              <w:pPr>
                <w:pStyle w:val="Bibliography"/>
                <w:rPr>
                  <w:noProof/>
                </w:rPr>
              </w:pPr>
              <w:r>
                <w:rPr>
                  <w:noProof/>
                </w:rPr>
                <w:t xml:space="preserve">Hong, C., Kim, S., Seo, J.-Y. &amp; Han, D. S., 2012. Development of Four Unit Processes for Biobased PLA Manufacturing. </w:t>
              </w:r>
              <w:r>
                <w:rPr>
                  <w:i/>
                  <w:iCs/>
                  <w:noProof/>
                </w:rPr>
                <w:t>Central Research Institute, Hyundai-Kia Motor Company, Republic of Korea.</w:t>
              </w:r>
            </w:p>
            <w:p w14:paraId="1375C09D" w14:textId="77777777" w:rsidR="00AC3D11" w:rsidRDefault="00AC3D11" w:rsidP="00AC3D11">
              <w:pPr>
                <w:pStyle w:val="Bibliography"/>
                <w:rPr>
                  <w:noProof/>
                </w:rPr>
              </w:pPr>
              <w:r>
                <w:rPr>
                  <w:noProof/>
                </w:rPr>
                <w:lastRenderedPageBreak/>
                <w:t xml:space="preserve">Jackson, R. et al., 2018. Global energy growth is outpacing decarbonization. </w:t>
              </w:r>
              <w:r>
                <w:rPr>
                  <w:i/>
                  <w:iCs/>
                  <w:noProof/>
                </w:rPr>
                <w:t xml:space="preserve">Environmental Research Letters, </w:t>
              </w:r>
              <w:r>
                <w:rPr>
                  <w:noProof/>
                </w:rPr>
                <w:t>13(13).</w:t>
              </w:r>
            </w:p>
            <w:p w14:paraId="276B1590" w14:textId="77777777" w:rsidR="00AC3D11" w:rsidRDefault="00AC3D11" w:rsidP="00AC3D11">
              <w:pPr>
                <w:pStyle w:val="Bibliography"/>
                <w:rPr>
                  <w:noProof/>
                </w:rPr>
              </w:pPr>
              <w:r>
                <w:rPr>
                  <w:noProof/>
                </w:rPr>
                <w:t xml:space="preserve">Jahromi, S. A. &amp; Roosta, A., 2019. Estimation of critical point, vapor pressure and heat of sublimation of pharmaceuticals and their solubility in supercritical carbon dioxide. </w:t>
              </w:r>
              <w:r>
                <w:rPr>
                  <w:i/>
                  <w:iCs/>
                  <w:noProof/>
                </w:rPr>
                <w:t xml:space="preserve">Fluid Phase Equilibria, </w:t>
              </w:r>
              <w:r>
                <w:rPr>
                  <w:noProof/>
                </w:rPr>
                <w:t>Volume 488, pp. 1-8.</w:t>
              </w:r>
            </w:p>
            <w:p w14:paraId="5226F693" w14:textId="77777777" w:rsidR="00AC3D11" w:rsidRDefault="00AC3D11" w:rsidP="00AC3D11">
              <w:pPr>
                <w:pStyle w:val="Bibliography"/>
                <w:rPr>
                  <w:noProof/>
                </w:rPr>
              </w:pPr>
              <w:r>
                <w:rPr>
                  <w:noProof/>
                </w:rPr>
                <w:t xml:space="preserve">Kang, S. B., Oh, H. Y., Kim, J. J. &amp; Choi, K. S., 2017. Characteristics of spent coffee ground as a fuel and combustion test in a small boiler (6.5 kW). </w:t>
              </w:r>
              <w:r>
                <w:rPr>
                  <w:i/>
                  <w:iCs/>
                  <w:noProof/>
                </w:rPr>
                <w:t xml:space="preserve">Renewable Energy, </w:t>
              </w:r>
              <w:r>
                <w:rPr>
                  <w:noProof/>
                </w:rPr>
                <w:t>Volume 113, pp. 1208-1214.</w:t>
              </w:r>
            </w:p>
            <w:p w14:paraId="3BCE4742" w14:textId="77777777" w:rsidR="00AC3D11" w:rsidRDefault="00AC3D11" w:rsidP="00AC3D11">
              <w:pPr>
                <w:pStyle w:val="Bibliography"/>
                <w:rPr>
                  <w:noProof/>
                </w:rPr>
              </w:pPr>
              <w:r>
                <w:rPr>
                  <w:noProof/>
                </w:rPr>
                <w:t xml:space="preserve">Karmee, S. K., 2018. A spent coffee grounds based biorefinery for the production of biofuels, biopolymers, antioxidants and biocomposites. </w:t>
              </w:r>
              <w:r>
                <w:rPr>
                  <w:i/>
                  <w:iCs/>
                  <w:noProof/>
                </w:rPr>
                <w:t xml:space="preserve">Waste Management, </w:t>
              </w:r>
              <w:r>
                <w:rPr>
                  <w:noProof/>
                </w:rPr>
                <w:t>Volume 72, pp. 240-254.</w:t>
              </w:r>
            </w:p>
            <w:p w14:paraId="7390915B" w14:textId="77777777" w:rsidR="00AC3D11" w:rsidRDefault="00AC3D11" w:rsidP="00AC3D11">
              <w:pPr>
                <w:pStyle w:val="Bibliography"/>
                <w:rPr>
                  <w:noProof/>
                </w:rPr>
              </w:pPr>
              <w:r>
                <w:rPr>
                  <w:noProof/>
                </w:rPr>
                <w:t xml:space="preserve">Kim, J., Kim, H., Baek, G. &amp; Lee, C., 2017. Anaerobic co-digestion of spent coffee grounds with different waste feedstocks for biogas production. </w:t>
              </w:r>
              <w:r>
                <w:rPr>
                  <w:i/>
                  <w:iCs/>
                  <w:noProof/>
                </w:rPr>
                <w:t xml:space="preserve">Waste Management, </w:t>
              </w:r>
              <w:r>
                <w:rPr>
                  <w:noProof/>
                </w:rPr>
                <w:t>Volume 60, pp. 322-328.</w:t>
              </w:r>
            </w:p>
            <w:p w14:paraId="0C253CDC" w14:textId="77777777" w:rsidR="00AC3D11" w:rsidRDefault="00AC3D11" w:rsidP="00AC3D11">
              <w:pPr>
                <w:pStyle w:val="Bibliography"/>
                <w:rPr>
                  <w:noProof/>
                </w:rPr>
              </w:pPr>
              <w:r>
                <w:rPr>
                  <w:noProof/>
                </w:rPr>
                <w:t xml:space="preserve">Kookos, I. M., 2018. Technoeconomic and environmental assessment of a process for biodiesel production from spent coffee grounds. </w:t>
              </w:r>
              <w:r>
                <w:rPr>
                  <w:i/>
                  <w:iCs/>
                  <w:noProof/>
                </w:rPr>
                <w:t xml:space="preserve">Resouces, Conservation and Recycling, </w:t>
              </w:r>
              <w:r>
                <w:rPr>
                  <w:noProof/>
                </w:rPr>
                <w:t>Volume 134, pp. 156-164.</w:t>
              </w:r>
            </w:p>
            <w:p w14:paraId="0B9C6D83" w14:textId="77777777" w:rsidR="00AC3D11" w:rsidRDefault="00AC3D11" w:rsidP="00AC3D11">
              <w:pPr>
                <w:pStyle w:val="Bibliography"/>
                <w:rPr>
                  <w:noProof/>
                </w:rPr>
              </w:pPr>
              <w:r>
                <w:rPr>
                  <w:noProof/>
                </w:rPr>
                <w:t xml:space="preserve">Kwon, E. E., Yi, H. &amp; Jeon, Y. J., 2013. Sequential co-production of biodiesel and bioethanol with spent coffee grounds. </w:t>
              </w:r>
              <w:r>
                <w:rPr>
                  <w:i/>
                  <w:iCs/>
                  <w:noProof/>
                </w:rPr>
                <w:t xml:space="preserve">Bioresource Technology, </w:t>
              </w:r>
              <w:r>
                <w:rPr>
                  <w:noProof/>
                </w:rPr>
                <w:t>Volume 136, pp. 475-480.</w:t>
              </w:r>
            </w:p>
            <w:p w14:paraId="0B21E6CD" w14:textId="77777777" w:rsidR="00AC3D11" w:rsidRDefault="00AC3D11" w:rsidP="00AC3D11">
              <w:pPr>
                <w:pStyle w:val="Bibliography"/>
                <w:rPr>
                  <w:noProof/>
                </w:rPr>
              </w:pPr>
              <w:r>
                <w:rPr>
                  <w:noProof/>
                </w:rPr>
                <w:t xml:space="preserve">Laist, D. W., 1997. Impacts of Marine Debris: Entanglement of Marine Life in Marine Debris Including a Comprehensive List of Species with Entanglement and Ingestion Records. </w:t>
              </w:r>
              <w:r>
                <w:rPr>
                  <w:i/>
                  <w:iCs/>
                  <w:noProof/>
                </w:rPr>
                <w:t xml:space="preserve">Marine Debris, </w:t>
              </w:r>
              <w:r>
                <w:rPr>
                  <w:noProof/>
                </w:rPr>
                <w:t>pp. 99-139.</w:t>
              </w:r>
            </w:p>
            <w:p w14:paraId="2EA00065" w14:textId="77777777" w:rsidR="00AC3D11" w:rsidRDefault="00AC3D11" w:rsidP="00AC3D11">
              <w:pPr>
                <w:pStyle w:val="Bibliography"/>
                <w:rPr>
                  <w:noProof/>
                </w:rPr>
              </w:pPr>
              <w:r>
                <w:rPr>
                  <w:noProof/>
                </w:rPr>
                <w:t xml:space="preserve">Lannuzzi, A., 2017. </w:t>
              </w:r>
              <w:r>
                <w:rPr>
                  <w:i/>
                  <w:iCs/>
                  <w:noProof/>
                </w:rPr>
                <w:t xml:space="preserve">Greener Products, The making and marketing of sustainable brands. </w:t>
              </w:r>
              <w:r>
                <w:rPr>
                  <w:noProof/>
                </w:rPr>
                <w:t>Second ed. s.l.:Taylor &amp; Francis Group .</w:t>
              </w:r>
            </w:p>
            <w:p w14:paraId="4B3BE5D4" w14:textId="77777777" w:rsidR="00AC3D11" w:rsidRDefault="00AC3D11" w:rsidP="00AC3D11">
              <w:pPr>
                <w:pStyle w:val="Bibliography"/>
                <w:rPr>
                  <w:noProof/>
                </w:rPr>
              </w:pPr>
              <w:r>
                <w:rPr>
                  <w:noProof/>
                </w:rPr>
                <w:t xml:space="preserve">Lave, L. B., Hendrickson, C. T. &amp; Francis, C. M., 1995. Environmental Implications of Electric Cars. </w:t>
              </w:r>
              <w:r>
                <w:rPr>
                  <w:i/>
                  <w:iCs/>
                  <w:noProof/>
                </w:rPr>
                <w:t xml:space="preserve">Science, </w:t>
              </w:r>
              <w:r>
                <w:rPr>
                  <w:noProof/>
                </w:rPr>
                <w:t>Volume 268, pp. 993-995.</w:t>
              </w:r>
            </w:p>
            <w:p w14:paraId="53ECC643" w14:textId="77777777" w:rsidR="00AC3D11" w:rsidRDefault="00AC3D11" w:rsidP="00AC3D11">
              <w:pPr>
                <w:pStyle w:val="Bibliography"/>
                <w:rPr>
                  <w:noProof/>
                </w:rPr>
              </w:pPr>
              <w:r>
                <w:rPr>
                  <w:noProof/>
                </w:rPr>
                <w:t xml:space="preserve">Lawson, E., 2019. </w:t>
              </w:r>
              <w:r>
                <w:rPr>
                  <w:i/>
                  <w:iCs/>
                  <w:noProof/>
                </w:rPr>
                <w:t xml:space="preserve">What is the process of Minimizing waste?. </w:t>
              </w:r>
              <w:r>
                <w:rPr>
                  <w:noProof/>
                </w:rPr>
                <w:t xml:space="preserve">[Online] </w:t>
              </w:r>
              <w:r>
                <w:rPr>
                  <w:noProof/>
                </w:rPr>
                <w:br/>
                <w:t xml:space="preserve">Available at: </w:t>
              </w:r>
              <w:r>
                <w:rPr>
                  <w:noProof/>
                  <w:u w:val="single"/>
                </w:rPr>
                <w:t>https://www.conserve-energy-future.com/what-is-the-process-of-minimizing-waste.php</w:t>
              </w:r>
            </w:p>
            <w:p w14:paraId="3D7EE6C9" w14:textId="77777777" w:rsidR="00AC3D11" w:rsidRDefault="00AC3D11" w:rsidP="00AC3D11">
              <w:pPr>
                <w:pStyle w:val="Bibliography"/>
                <w:rPr>
                  <w:noProof/>
                </w:rPr>
              </w:pPr>
              <w:r>
                <w:rPr>
                  <w:noProof/>
                </w:rPr>
                <w:lastRenderedPageBreak/>
                <w:t xml:space="preserve">Limousy, L. et al., 2015. Performance and emissions characteristics of compressed spent coffee ground/wood chip logs in a residential stove. </w:t>
              </w:r>
              <w:r>
                <w:rPr>
                  <w:i/>
                  <w:iCs/>
                  <w:noProof/>
                </w:rPr>
                <w:t xml:space="preserve">Energy for Sustainable Development, </w:t>
              </w:r>
              <w:r>
                <w:rPr>
                  <w:noProof/>
                </w:rPr>
                <w:t>Volume 28, pp. 52-59.</w:t>
              </w:r>
            </w:p>
            <w:p w14:paraId="48687CD1" w14:textId="77777777" w:rsidR="00AC3D11" w:rsidRDefault="00AC3D11" w:rsidP="00AC3D11">
              <w:pPr>
                <w:pStyle w:val="Bibliography"/>
                <w:rPr>
                  <w:noProof/>
                </w:rPr>
              </w:pPr>
              <w:r>
                <w:rPr>
                  <w:noProof/>
                </w:rPr>
                <w:t xml:space="preserve">Lin, L., Xu, F., Ge, X. &amp; Li, Y., 2019. Chapter Four - Biological treatment of organic materials for energy and nutrients production—Anaerobic digestion and composting. </w:t>
              </w:r>
              <w:r>
                <w:rPr>
                  <w:i/>
                  <w:iCs/>
                  <w:noProof/>
                </w:rPr>
                <w:t xml:space="preserve">Advances in Bioenergy, </w:t>
              </w:r>
              <w:r>
                <w:rPr>
                  <w:noProof/>
                </w:rPr>
                <w:t>Volume 4, pp. 121-181.</w:t>
              </w:r>
            </w:p>
            <w:p w14:paraId="6B8948EC" w14:textId="77777777" w:rsidR="00AC3D11" w:rsidRDefault="00AC3D11" w:rsidP="00AC3D11">
              <w:pPr>
                <w:pStyle w:val="Bibliography"/>
                <w:rPr>
                  <w:noProof/>
                </w:rPr>
              </w:pPr>
              <w:r>
                <w:rPr>
                  <w:noProof/>
                </w:rPr>
                <w:t xml:space="preserve">Maharana, T., Mohanty, B. &amp; Negi, Y. S., 2009. Melt–solid polycondensation of lactic acid and its biodegradability. </w:t>
              </w:r>
              <w:r>
                <w:rPr>
                  <w:i/>
                  <w:iCs/>
                  <w:noProof/>
                </w:rPr>
                <w:t xml:space="preserve">Progress in Polymer Science, </w:t>
              </w:r>
              <w:r>
                <w:rPr>
                  <w:noProof/>
                </w:rPr>
                <w:t>34(1), pp. 99-124.</w:t>
              </w:r>
            </w:p>
            <w:p w14:paraId="0CBF6E43" w14:textId="77777777" w:rsidR="00AC3D11" w:rsidRDefault="00AC3D11" w:rsidP="00AC3D11">
              <w:pPr>
                <w:pStyle w:val="Bibliography"/>
                <w:rPr>
                  <w:noProof/>
                </w:rPr>
              </w:pPr>
              <w:r>
                <w:rPr>
                  <w:noProof/>
                </w:rPr>
                <w:t xml:space="preserve">McDonald's, 2017-2019. </w:t>
              </w:r>
              <w:r>
                <w:rPr>
                  <w:i/>
                  <w:iCs/>
                  <w:noProof/>
                </w:rPr>
                <w:t xml:space="preserve">Environment &amp; recycling. </w:t>
              </w:r>
              <w:r>
                <w:rPr>
                  <w:noProof/>
                </w:rPr>
                <w:t xml:space="preserve">[Online] </w:t>
              </w:r>
              <w:r>
                <w:rPr>
                  <w:noProof/>
                </w:rPr>
                <w:br/>
                <w:t xml:space="preserve">Available at: </w:t>
              </w:r>
              <w:r>
                <w:rPr>
                  <w:noProof/>
                  <w:u w:val="single"/>
                </w:rPr>
                <w:t>https://www.mcdonalds.com/gb/en-gb/good-to-know/environment.html</w:t>
              </w:r>
            </w:p>
            <w:p w14:paraId="26F5C2CE" w14:textId="77777777" w:rsidR="00AC3D11" w:rsidRDefault="00AC3D11" w:rsidP="00AC3D11">
              <w:pPr>
                <w:pStyle w:val="Bibliography"/>
                <w:rPr>
                  <w:noProof/>
                </w:rPr>
              </w:pPr>
              <w:r>
                <w:rPr>
                  <w:noProof/>
                </w:rPr>
                <w:t xml:space="preserve">Najdanovic-Visak, V., Lee, F. Y.-L., Tavares, M. T. &amp; Armstrong, A., 2017. Kinetics of extraction and in situ transesterification of oils from spent coffee grounds. </w:t>
              </w:r>
              <w:r>
                <w:rPr>
                  <w:i/>
                  <w:iCs/>
                  <w:noProof/>
                </w:rPr>
                <w:t xml:space="preserve">Journal of Environmental Chemical Engineering, </w:t>
              </w:r>
              <w:r>
                <w:rPr>
                  <w:noProof/>
                </w:rPr>
                <w:t>5(3), pp. 2611-2616.</w:t>
              </w:r>
            </w:p>
            <w:p w14:paraId="3D3F10BC" w14:textId="77777777" w:rsidR="00AC3D11" w:rsidRDefault="00AC3D11" w:rsidP="00AC3D11">
              <w:pPr>
                <w:pStyle w:val="Bibliography"/>
                <w:rPr>
                  <w:noProof/>
                </w:rPr>
              </w:pPr>
              <w:r>
                <w:rPr>
                  <w:noProof/>
                </w:rPr>
                <w:t xml:space="preserve">Nguyen, H. et al., 2020. Biodiesel production by direct transesterification of wet spent coffee grounds using switchable solvent as a catalyst and solvent. </w:t>
              </w:r>
              <w:r>
                <w:rPr>
                  <w:i/>
                  <w:iCs/>
                  <w:noProof/>
                </w:rPr>
                <w:t xml:space="preserve">Bioresource Technology, </w:t>
              </w:r>
              <w:r>
                <w:rPr>
                  <w:noProof/>
                </w:rPr>
                <w:t>Volume 296.</w:t>
              </w:r>
            </w:p>
            <w:p w14:paraId="3771C31B" w14:textId="77777777" w:rsidR="00AC3D11" w:rsidRDefault="00AC3D11" w:rsidP="00AC3D11">
              <w:pPr>
                <w:pStyle w:val="Bibliography"/>
                <w:rPr>
                  <w:noProof/>
                </w:rPr>
              </w:pPr>
              <w:r>
                <w:rPr>
                  <w:noProof/>
                </w:rPr>
                <w:t xml:space="preserve">Nicholas, T., 2010. </w:t>
              </w:r>
              <w:r>
                <w:rPr>
                  <w:i/>
                  <w:iCs/>
                  <w:noProof/>
                </w:rPr>
                <w:t xml:space="preserve">What Drives Innovation. </w:t>
              </w:r>
              <w:r>
                <w:rPr>
                  <w:noProof/>
                </w:rPr>
                <w:t xml:space="preserve">[Online] </w:t>
              </w:r>
              <w:r>
                <w:rPr>
                  <w:noProof/>
                </w:rPr>
                <w:br/>
                <w:t xml:space="preserve">Available at: </w:t>
              </w:r>
              <w:r>
                <w:rPr>
                  <w:noProof/>
                  <w:u w:val="single"/>
                </w:rPr>
                <w:t>https://heinonline.org/HOL/LandingPage?handle=hein.journals/antil77&amp;div=35&amp;id=&amp;page=</w:t>
              </w:r>
              <w:r>
                <w:rPr>
                  <w:noProof/>
                </w:rPr>
                <w:br/>
                <w:t>[Accessed 27th March 2020].</w:t>
              </w:r>
            </w:p>
            <w:p w14:paraId="2256AF3D" w14:textId="77777777" w:rsidR="00AC3D11" w:rsidRDefault="00AC3D11" w:rsidP="00AC3D11">
              <w:pPr>
                <w:pStyle w:val="Bibliography"/>
                <w:rPr>
                  <w:noProof/>
                </w:rPr>
              </w:pPr>
              <w:r>
                <w:rPr>
                  <w:noProof/>
                </w:rPr>
                <w:t xml:space="preserve">Obruca, S. et al., 2014. Production of polyhydroxyalkanoates using hydrolysate of spent coffee grounds. </w:t>
              </w:r>
              <w:r>
                <w:rPr>
                  <w:i/>
                  <w:iCs/>
                  <w:noProof/>
                </w:rPr>
                <w:t xml:space="preserve">Process Biochemistry, </w:t>
              </w:r>
              <w:r>
                <w:rPr>
                  <w:noProof/>
                </w:rPr>
                <w:t>49(9), pp. 1409-1414.</w:t>
              </w:r>
            </w:p>
            <w:p w14:paraId="728D7520" w14:textId="77777777" w:rsidR="00AC3D11" w:rsidRDefault="00AC3D11" w:rsidP="00AC3D11">
              <w:pPr>
                <w:pStyle w:val="Bibliography"/>
                <w:rPr>
                  <w:noProof/>
                </w:rPr>
              </w:pPr>
              <w:r>
                <w:rPr>
                  <w:noProof/>
                </w:rPr>
                <w:t xml:space="preserve">Oliveira, L., Franca, A., Camargos, R. &amp; Ferraz, V., 2008. Coffee oil as a potential feedstock for biodiesel production. </w:t>
              </w:r>
              <w:r>
                <w:rPr>
                  <w:i/>
                  <w:iCs/>
                  <w:noProof/>
                </w:rPr>
                <w:t xml:space="preserve">Bioresource Technology, </w:t>
              </w:r>
              <w:r>
                <w:rPr>
                  <w:noProof/>
                </w:rPr>
                <w:t>99(8), pp. 3244-3250.</w:t>
              </w:r>
            </w:p>
            <w:p w14:paraId="37D32EC8" w14:textId="77777777" w:rsidR="00AC3D11" w:rsidRDefault="00AC3D11" w:rsidP="00AC3D11">
              <w:pPr>
                <w:pStyle w:val="Bibliography"/>
                <w:rPr>
                  <w:noProof/>
                </w:rPr>
              </w:pPr>
              <w:r>
                <w:rPr>
                  <w:noProof/>
                </w:rPr>
                <w:t xml:space="preserve">Pahl, G., 2005. </w:t>
              </w:r>
              <w:r>
                <w:rPr>
                  <w:i/>
                  <w:iCs/>
                  <w:noProof/>
                </w:rPr>
                <w:t xml:space="preserve">Biodiesel: Growing a New Energy. </w:t>
              </w:r>
              <w:r>
                <w:rPr>
                  <w:noProof/>
                </w:rPr>
                <w:t>Second ed. Vermont: Chelsea Green Publishing.</w:t>
              </w:r>
            </w:p>
            <w:p w14:paraId="3BB686B3" w14:textId="77777777" w:rsidR="00AC3D11" w:rsidRDefault="00AC3D11" w:rsidP="00AC3D11">
              <w:pPr>
                <w:pStyle w:val="Bibliography"/>
                <w:rPr>
                  <w:noProof/>
                </w:rPr>
              </w:pPr>
              <w:r>
                <w:rPr>
                  <w:noProof/>
                </w:rPr>
                <w:t xml:space="preserve">Plastic Oceans, 2020. </w:t>
              </w:r>
              <w:r>
                <w:rPr>
                  <w:i/>
                  <w:iCs/>
                  <w:noProof/>
                </w:rPr>
                <w:t xml:space="preserve">The facts. </w:t>
              </w:r>
              <w:r>
                <w:rPr>
                  <w:noProof/>
                </w:rPr>
                <w:t xml:space="preserve">[Online] </w:t>
              </w:r>
              <w:r>
                <w:rPr>
                  <w:noProof/>
                </w:rPr>
                <w:br/>
                <w:t xml:space="preserve">Available at: </w:t>
              </w:r>
              <w:r>
                <w:rPr>
                  <w:noProof/>
                  <w:u w:val="single"/>
                </w:rPr>
                <w:t>https://plasticoceans.org/the-facts/</w:t>
              </w:r>
              <w:r>
                <w:rPr>
                  <w:noProof/>
                </w:rPr>
                <w:br/>
                <w:t>[Accessed April 2020].</w:t>
              </w:r>
            </w:p>
            <w:p w14:paraId="645A44E9" w14:textId="77777777" w:rsidR="00AC3D11" w:rsidRDefault="00AC3D11" w:rsidP="00AC3D11">
              <w:pPr>
                <w:pStyle w:val="Bibliography"/>
                <w:rPr>
                  <w:noProof/>
                </w:rPr>
              </w:pPr>
              <w:r>
                <w:rPr>
                  <w:noProof/>
                </w:rPr>
                <w:lastRenderedPageBreak/>
                <w:t xml:space="preserve">Polymer science learning center, 2003. </w:t>
              </w:r>
              <w:r>
                <w:rPr>
                  <w:i/>
                  <w:iCs/>
                  <w:noProof/>
                </w:rPr>
                <w:t xml:space="preserve">Polyethylene. </w:t>
              </w:r>
              <w:r>
                <w:rPr>
                  <w:noProof/>
                </w:rPr>
                <w:t xml:space="preserve">[Online] </w:t>
              </w:r>
              <w:r>
                <w:rPr>
                  <w:noProof/>
                </w:rPr>
                <w:br/>
                <w:t xml:space="preserve">Available at: </w:t>
              </w:r>
              <w:r>
                <w:rPr>
                  <w:noProof/>
                  <w:u w:val="single"/>
                </w:rPr>
                <w:t>https://www.pslc.ws/macrog/pe.htm</w:t>
              </w:r>
              <w:r>
                <w:rPr>
                  <w:noProof/>
                </w:rPr>
                <w:br/>
                <w:t>[Accessed April 2020].</w:t>
              </w:r>
            </w:p>
            <w:p w14:paraId="76128E36" w14:textId="77777777" w:rsidR="00AC3D11" w:rsidRDefault="00AC3D11" w:rsidP="00AC3D11">
              <w:pPr>
                <w:pStyle w:val="Bibliography"/>
                <w:rPr>
                  <w:noProof/>
                </w:rPr>
              </w:pPr>
              <w:r>
                <w:rPr>
                  <w:noProof/>
                </w:rPr>
                <w:t xml:space="preserve">Shields, S. A., Amirsadeghi, M., French, W. T. &amp; Boopathy, R., 2018. A review on microbial lipids as a potential biofuel. </w:t>
              </w:r>
              <w:r>
                <w:rPr>
                  <w:i/>
                  <w:iCs/>
                  <w:noProof/>
                </w:rPr>
                <w:t xml:space="preserve">Bioresource Technology, </w:t>
              </w:r>
              <w:r>
                <w:rPr>
                  <w:noProof/>
                </w:rPr>
                <w:t>Volume 259, pp. 451-460.</w:t>
              </w:r>
            </w:p>
            <w:p w14:paraId="40E69937" w14:textId="77777777" w:rsidR="00AC3D11" w:rsidRDefault="00AC3D11" w:rsidP="00AC3D11">
              <w:pPr>
                <w:pStyle w:val="Bibliography"/>
                <w:rPr>
                  <w:noProof/>
                </w:rPr>
              </w:pPr>
              <w:r>
                <w:rPr>
                  <w:noProof/>
                </w:rPr>
                <w:t xml:space="preserve">Simpson, P., 2020. Reducing food waste to tackle the climate emergency. </w:t>
              </w:r>
              <w:r>
                <w:rPr>
                  <w:i/>
                  <w:iCs/>
                  <w:noProof/>
                </w:rPr>
                <w:t>CIrcular For Resource and Waste Professionals.</w:t>
              </w:r>
            </w:p>
            <w:p w14:paraId="6990A686" w14:textId="77777777" w:rsidR="00AC3D11" w:rsidRDefault="00AC3D11" w:rsidP="00AC3D11">
              <w:pPr>
                <w:pStyle w:val="Bibliography"/>
                <w:rPr>
                  <w:noProof/>
                </w:rPr>
              </w:pPr>
              <w:r>
                <w:rPr>
                  <w:noProof/>
                </w:rPr>
                <w:t xml:space="preserve">Somnuk, K., Eawlex, P. &amp; Prateepchaikul, G., 2017. Optimization of coffee oil extraction from spent coffee grounds using four solvents and prototype-scale extraction using circulation process. </w:t>
              </w:r>
              <w:r>
                <w:rPr>
                  <w:i/>
                  <w:iCs/>
                  <w:noProof/>
                </w:rPr>
                <w:t xml:space="preserve">Agriculture and Natural Resources, </w:t>
              </w:r>
              <w:r>
                <w:rPr>
                  <w:noProof/>
                </w:rPr>
                <w:t>51(3), pp. 181-189.</w:t>
              </w:r>
            </w:p>
            <w:p w14:paraId="6D5150D2" w14:textId="77777777" w:rsidR="00AC3D11" w:rsidRDefault="00AC3D11" w:rsidP="00AC3D11">
              <w:pPr>
                <w:pStyle w:val="Bibliography"/>
                <w:rPr>
                  <w:noProof/>
                </w:rPr>
              </w:pPr>
              <w:r>
                <w:rPr>
                  <w:noProof/>
                </w:rPr>
                <w:t xml:space="preserve">Sprules, R. K. &amp; Johnson, J. M., 2004. </w:t>
              </w:r>
              <w:r>
                <w:rPr>
                  <w:i/>
                  <w:iCs/>
                  <w:noProof/>
                </w:rPr>
                <w:t xml:space="preserve">COFFEE-SAWDUST-BASED SOLID FUEL COMPOSITION. </w:t>
              </w:r>
              <w:r>
                <w:rPr>
                  <w:noProof/>
                </w:rPr>
                <w:t>United States, Patent No. US 6793697 B2.</w:t>
              </w:r>
            </w:p>
            <w:p w14:paraId="639688F0" w14:textId="77777777" w:rsidR="00AC3D11" w:rsidRDefault="00AC3D11" w:rsidP="00AC3D11">
              <w:pPr>
                <w:pStyle w:val="Bibliography"/>
                <w:rPr>
                  <w:noProof/>
                </w:rPr>
              </w:pPr>
              <w:r>
                <w:rPr>
                  <w:noProof/>
                </w:rPr>
                <w:t xml:space="preserve">The LOG Shed.com, 2020. </w:t>
              </w:r>
              <w:r>
                <w:rPr>
                  <w:i/>
                  <w:iCs/>
                  <w:noProof/>
                </w:rPr>
                <w:t xml:space="preserve">Why Wood?. </w:t>
              </w:r>
              <w:r>
                <w:rPr>
                  <w:noProof/>
                </w:rPr>
                <w:t xml:space="preserve">[Online] </w:t>
              </w:r>
              <w:r>
                <w:rPr>
                  <w:noProof/>
                </w:rPr>
                <w:br/>
                <w:t xml:space="preserve">Available at: </w:t>
              </w:r>
              <w:r>
                <w:rPr>
                  <w:noProof/>
                  <w:u w:val="single"/>
                </w:rPr>
                <w:t>https://www.thelogshed.com/why-wood/</w:t>
              </w:r>
              <w:r>
                <w:rPr>
                  <w:noProof/>
                </w:rPr>
                <w:br/>
                <w:t>[Accessed April 2020].</w:t>
              </w:r>
            </w:p>
            <w:p w14:paraId="21105ABF" w14:textId="77777777" w:rsidR="00AC3D11" w:rsidRDefault="00AC3D11" w:rsidP="00AC3D11">
              <w:pPr>
                <w:pStyle w:val="Bibliography"/>
                <w:rPr>
                  <w:noProof/>
                </w:rPr>
              </w:pPr>
              <w:r>
                <w:rPr>
                  <w:noProof/>
                </w:rPr>
                <w:t xml:space="preserve">Thompson, R. C., Moore, C. J., Vom Saal, F. S. &amp; Swan, S. H., 2009. Plastics, the environment and human health: current consensus and future trends. </w:t>
              </w:r>
              <w:r>
                <w:rPr>
                  <w:i/>
                  <w:iCs/>
                  <w:noProof/>
                </w:rPr>
                <w:t>The Royal Society Publishing, Biological Sciences.</w:t>
              </w:r>
            </w:p>
            <w:p w14:paraId="0B761906" w14:textId="77777777" w:rsidR="00AC3D11" w:rsidRDefault="00AC3D11" w:rsidP="00AC3D11">
              <w:pPr>
                <w:pStyle w:val="Bibliography"/>
                <w:rPr>
                  <w:noProof/>
                </w:rPr>
              </w:pPr>
              <w:r>
                <w:rPr>
                  <w:noProof/>
                </w:rPr>
                <w:t xml:space="preserve">ThoughtCo, 2020. </w:t>
              </w:r>
              <w:r>
                <w:rPr>
                  <w:i/>
                  <w:iCs/>
                  <w:noProof/>
                </w:rPr>
                <w:t xml:space="preserve">Environmental Issues. </w:t>
              </w:r>
              <w:r>
                <w:rPr>
                  <w:noProof/>
                </w:rPr>
                <w:t xml:space="preserve">[Online] </w:t>
              </w:r>
              <w:r>
                <w:rPr>
                  <w:noProof/>
                </w:rPr>
                <w:br/>
                <w:t xml:space="preserve">Available at: </w:t>
              </w:r>
              <w:r>
                <w:rPr>
                  <w:noProof/>
                  <w:u w:val="single"/>
                </w:rPr>
                <w:t>https://www.thoughtco.com/environment-4133500</w:t>
              </w:r>
              <w:r>
                <w:rPr>
                  <w:noProof/>
                </w:rPr>
                <w:br/>
                <w:t>[Accessed April 2020].</w:t>
              </w:r>
            </w:p>
            <w:p w14:paraId="4CAAA12B" w14:textId="77777777" w:rsidR="00AC3D11" w:rsidRDefault="00AC3D11" w:rsidP="00AC3D11">
              <w:pPr>
                <w:pStyle w:val="Bibliography"/>
                <w:rPr>
                  <w:noProof/>
                </w:rPr>
              </w:pPr>
              <w:r>
                <w:rPr>
                  <w:noProof/>
                </w:rPr>
                <w:t xml:space="preserve">Tokiwa, Y., Calabia, B. P., Ugwu, C. U. &amp; Aiba, S., 2009. Biodegradability of Plastics. </w:t>
              </w:r>
              <w:r>
                <w:rPr>
                  <w:i/>
                  <w:iCs/>
                  <w:noProof/>
                </w:rPr>
                <w:t xml:space="preserve">International Journal of Molecular Sciences, </w:t>
              </w:r>
              <w:r>
                <w:rPr>
                  <w:noProof/>
                </w:rPr>
                <w:t>pp. 3711-3742.</w:t>
              </w:r>
            </w:p>
            <w:p w14:paraId="48F5CBFB" w14:textId="77777777" w:rsidR="00AC3D11" w:rsidRDefault="00AC3D11" w:rsidP="00AC3D11">
              <w:pPr>
                <w:pStyle w:val="Bibliography"/>
                <w:rPr>
                  <w:noProof/>
                </w:rPr>
              </w:pPr>
              <w:r>
                <w:rPr>
                  <w:noProof/>
                </w:rPr>
                <w:t xml:space="preserve">Urrutia, C. et al., 2016. Two step esterification–transesterification process of wet greasy sewage sludge for biodiesel production. </w:t>
              </w:r>
              <w:r>
                <w:rPr>
                  <w:i/>
                  <w:iCs/>
                  <w:noProof/>
                </w:rPr>
                <w:t xml:space="preserve">Bioresource Technology, </w:t>
              </w:r>
              <w:r>
                <w:rPr>
                  <w:noProof/>
                </w:rPr>
                <w:t>Volume 200, pp. 1044-1049.</w:t>
              </w:r>
            </w:p>
            <w:p w14:paraId="189F4277" w14:textId="77777777" w:rsidR="00AC3D11" w:rsidRDefault="00AC3D11" w:rsidP="00AC3D11">
              <w:pPr>
                <w:pStyle w:val="Bibliography"/>
                <w:rPr>
                  <w:noProof/>
                </w:rPr>
              </w:pPr>
              <w:r>
                <w:rPr>
                  <w:noProof/>
                </w:rPr>
                <w:t xml:space="preserve">Ven Gerpen, J. H., Peterson, C. L. &amp; Goering, C. E., 2007. Biodiesel: An Alternative Fuel for Compression Ignition Engines. </w:t>
              </w:r>
              <w:r>
                <w:rPr>
                  <w:i/>
                  <w:iCs/>
                  <w:noProof/>
                </w:rPr>
                <w:t>merican society of agricultural and biological engineers.</w:t>
              </w:r>
            </w:p>
            <w:p w14:paraId="30C58062" w14:textId="77777777" w:rsidR="00AC3D11" w:rsidRDefault="00AC3D11" w:rsidP="00AC3D11">
              <w:pPr>
                <w:pStyle w:val="Bibliography"/>
                <w:rPr>
                  <w:noProof/>
                </w:rPr>
              </w:pPr>
              <w:r>
                <w:rPr>
                  <w:noProof/>
                </w:rPr>
                <w:lastRenderedPageBreak/>
                <w:t xml:space="preserve">Vink, E., Rabago, K., Glassner, D. &amp; Gruber, P., 2003. Applications of life cycle assessment to NatureWorks™ polylactide (PLA) production. </w:t>
              </w:r>
              <w:r>
                <w:rPr>
                  <w:i/>
                  <w:iCs/>
                  <w:noProof/>
                </w:rPr>
                <w:t xml:space="preserve">Polymer Degradation and Stability, </w:t>
              </w:r>
              <w:r>
                <w:rPr>
                  <w:noProof/>
                </w:rPr>
                <w:t>80(3), pp. 403-419.</w:t>
              </w:r>
            </w:p>
            <w:p w14:paraId="23DB0F70" w14:textId="77777777" w:rsidR="00AC3D11" w:rsidRDefault="00AC3D11" w:rsidP="00AC3D11">
              <w:pPr>
                <w:pStyle w:val="Bibliography"/>
                <w:rPr>
                  <w:noProof/>
                </w:rPr>
              </w:pPr>
              <w:r>
                <w:rPr>
                  <w:noProof/>
                </w:rPr>
                <w:t xml:space="preserve">Viridor, 2020. </w:t>
              </w:r>
              <w:r>
                <w:rPr>
                  <w:i/>
                  <w:iCs/>
                  <w:noProof/>
                </w:rPr>
                <w:t xml:space="preserve">Educational Officer </w:t>
              </w:r>
              <w:r>
                <w:rPr>
                  <w:noProof/>
                </w:rPr>
                <w:t>[Interview] 2020.</w:t>
              </w:r>
            </w:p>
            <w:p w14:paraId="25EBFB61" w14:textId="77777777" w:rsidR="00AC3D11" w:rsidRDefault="00AC3D11" w:rsidP="00AC3D11">
              <w:pPr>
                <w:pStyle w:val="Bibliography"/>
                <w:rPr>
                  <w:noProof/>
                </w:rPr>
              </w:pPr>
              <w:r>
                <w:rPr>
                  <w:noProof/>
                </w:rPr>
                <w:t xml:space="preserve">Vitez, T., Koutny, T., Sotnar, M. &amp; Chovanec, J., 2016. On the Spent Coffee Grounds Biogas Production. </w:t>
              </w:r>
              <w:r>
                <w:rPr>
                  <w:i/>
                  <w:iCs/>
                  <w:noProof/>
                </w:rPr>
                <w:t>Department of Agricultural, Food and Environmental Engineering, Faculty of AgriSciences, Mendel University .</w:t>
              </w:r>
            </w:p>
            <w:p w14:paraId="69177AD9" w14:textId="77777777" w:rsidR="00AC3D11" w:rsidRDefault="00AC3D11" w:rsidP="00AC3D11">
              <w:pPr>
                <w:pStyle w:val="Bibliography"/>
                <w:rPr>
                  <w:noProof/>
                </w:rPr>
              </w:pPr>
              <w:r>
                <w:rPr>
                  <w:noProof/>
                </w:rPr>
                <w:t xml:space="preserve">Worldwide Responsible Accredited Production, 2020. </w:t>
              </w:r>
              <w:r>
                <w:rPr>
                  <w:i/>
                  <w:iCs/>
                  <w:noProof/>
                </w:rPr>
                <w:t xml:space="preserve">WRAP's 12 Principles. </w:t>
              </w:r>
              <w:r>
                <w:rPr>
                  <w:noProof/>
                </w:rPr>
                <w:t xml:space="preserve">[Online] </w:t>
              </w:r>
              <w:r>
                <w:rPr>
                  <w:noProof/>
                </w:rPr>
                <w:br/>
                <w:t xml:space="preserve">Available at: </w:t>
              </w:r>
              <w:r>
                <w:rPr>
                  <w:noProof/>
                  <w:u w:val="single"/>
                </w:rPr>
                <w:t>http://www.wrapcompliance.org/en/12-principles</w:t>
              </w:r>
              <w:r>
                <w:rPr>
                  <w:noProof/>
                </w:rPr>
                <w:br/>
                <w:t>[Accessed 10 March 2020].</w:t>
              </w:r>
            </w:p>
            <w:p w14:paraId="44D0C307" w14:textId="77777777" w:rsidR="00AC3D11" w:rsidRDefault="00AC3D11" w:rsidP="00AC3D11">
              <w:pPr>
                <w:pStyle w:val="Bibliography"/>
                <w:rPr>
                  <w:noProof/>
                </w:rPr>
              </w:pPr>
              <w:r>
                <w:rPr>
                  <w:noProof/>
                </w:rPr>
                <w:t xml:space="preserve">wrap.org, 2008. </w:t>
              </w:r>
              <w:r>
                <w:rPr>
                  <w:i/>
                  <w:iCs/>
                  <w:noProof/>
                </w:rPr>
                <w:t xml:space="preserve">Why take action: legal/policy. </w:t>
              </w:r>
              <w:r>
                <w:rPr>
                  <w:noProof/>
                </w:rPr>
                <w:t xml:space="preserve">[Online] </w:t>
              </w:r>
              <w:r>
                <w:rPr>
                  <w:noProof/>
                </w:rPr>
                <w:br/>
                <w:t xml:space="preserve">Available at: </w:t>
              </w:r>
              <w:r>
                <w:rPr>
                  <w:noProof/>
                  <w:u w:val="single"/>
                </w:rPr>
                <w:t>https://www.wrap.org.uk/sites/files/wrap/image/Food_and_Drink_hierarchy.jpg</w:t>
              </w:r>
              <w:r>
                <w:rPr>
                  <w:noProof/>
                </w:rPr>
                <w:br/>
                <w:t>[Accessed January 2020].</w:t>
              </w:r>
            </w:p>
            <w:p w14:paraId="17D6C879" w14:textId="77777777" w:rsidR="00AC3D11" w:rsidRDefault="00AC3D11" w:rsidP="00AC3D11">
              <w:pPr>
                <w:pStyle w:val="Bibliography"/>
                <w:rPr>
                  <w:noProof/>
                </w:rPr>
              </w:pPr>
              <w:r>
                <w:rPr>
                  <w:noProof/>
                </w:rPr>
                <w:t xml:space="preserve">wrap.org, 2018. </w:t>
              </w:r>
              <w:r>
                <w:rPr>
                  <w:i/>
                  <w:iCs/>
                  <w:noProof/>
                </w:rPr>
                <w:t xml:space="preserve">Restaurant: Taking Action on Waste. </w:t>
              </w:r>
              <w:r>
                <w:rPr>
                  <w:noProof/>
                </w:rPr>
                <w:t xml:space="preserve">[Online] </w:t>
              </w:r>
              <w:r>
                <w:rPr>
                  <w:noProof/>
                </w:rPr>
                <w:br/>
                <w:t xml:space="preserve">Available at: </w:t>
              </w:r>
              <w:r>
                <w:rPr>
                  <w:noProof/>
                  <w:u w:val="single"/>
                </w:rPr>
                <w:t>http://www.wrap.org.uk/sites/files/wrap/Restaurants.pdf</w:t>
              </w:r>
              <w:r>
                <w:rPr>
                  <w:noProof/>
                </w:rPr>
                <w:br/>
                <w:t>[Accessed 9th March 2020].</w:t>
              </w:r>
            </w:p>
            <w:p w14:paraId="25D59723" w14:textId="77777777" w:rsidR="00AC3D11" w:rsidRDefault="00AC3D11" w:rsidP="00AC3D11">
              <w:pPr>
                <w:pStyle w:val="Bibliography"/>
                <w:rPr>
                  <w:noProof/>
                </w:rPr>
              </w:pPr>
              <w:r>
                <w:rPr>
                  <w:noProof/>
                </w:rPr>
                <w:t xml:space="preserve">wrap.org, 2018. </w:t>
              </w:r>
              <w:r>
                <w:rPr>
                  <w:i/>
                  <w:iCs/>
                  <w:noProof/>
                </w:rPr>
                <w:t xml:space="preserve">The Food Waste Reduction Roadmap. </w:t>
              </w:r>
              <w:r>
                <w:rPr>
                  <w:noProof/>
                </w:rPr>
                <w:t xml:space="preserve">[Online] </w:t>
              </w:r>
              <w:r>
                <w:rPr>
                  <w:noProof/>
                </w:rPr>
                <w:br/>
                <w:t xml:space="preserve">Available at: </w:t>
              </w:r>
              <w:r>
                <w:rPr>
                  <w:noProof/>
                  <w:u w:val="single"/>
                </w:rPr>
                <w:t>https://www.wrap.org.uk/sites/files/wrap/food-waste-reduction-roadmap-toolkit_0.pdf</w:t>
              </w:r>
              <w:r>
                <w:rPr>
                  <w:noProof/>
                </w:rPr>
                <w:br/>
                <w:t>[Accessed December 2019].</w:t>
              </w:r>
            </w:p>
            <w:p w14:paraId="0E13D0A4" w14:textId="77777777" w:rsidR="00AC3D11" w:rsidRDefault="00AC3D11" w:rsidP="00AC3D11">
              <w:pPr>
                <w:pStyle w:val="Bibliography"/>
                <w:rPr>
                  <w:noProof/>
                </w:rPr>
              </w:pPr>
              <w:r>
                <w:rPr>
                  <w:noProof/>
                </w:rPr>
                <w:t xml:space="preserve">WWF, 2019. </w:t>
              </w:r>
              <w:r>
                <w:rPr>
                  <w:i/>
                  <w:iCs/>
                  <w:noProof/>
                </w:rPr>
                <w:t xml:space="preserve">Fight climate change by preventing food waste. </w:t>
              </w:r>
              <w:r>
                <w:rPr>
                  <w:noProof/>
                </w:rPr>
                <w:t xml:space="preserve">[Online] </w:t>
              </w:r>
              <w:r>
                <w:rPr>
                  <w:noProof/>
                </w:rPr>
                <w:br/>
                <w:t xml:space="preserve">Available at: </w:t>
              </w:r>
              <w:r>
                <w:rPr>
                  <w:noProof/>
                  <w:u w:val="single"/>
                </w:rPr>
                <w:t>https://www.worldwildlife.org/stories/fight-climate-change-by-preventing-food-waste</w:t>
              </w:r>
            </w:p>
            <w:p w14:paraId="2937DC86" w14:textId="77777777" w:rsidR="00AC3D11" w:rsidRDefault="00AC3D11" w:rsidP="00AC3D11">
              <w:pPr>
                <w:pStyle w:val="Bibliography"/>
                <w:rPr>
                  <w:noProof/>
                </w:rPr>
              </w:pPr>
              <w:r>
                <w:rPr>
                  <w:noProof/>
                </w:rPr>
                <w:t xml:space="preserve">Zhang, C., Su, H., Baeyens, J. &amp; Tan, T., 2014. Reviewing the anaerobic digestion of food waste for biogas production. </w:t>
              </w:r>
              <w:r>
                <w:rPr>
                  <w:i/>
                  <w:iCs/>
                  <w:noProof/>
                </w:rPr>
                <w:t xml:space="preserve">Renewable and Sustainable Energy Reviews, </w:t>
              </w:r>
              <w:r>
                <w:rPr>
                  <w:noProof/>
                </w:rPr>
                <w:t>Volume 38, pp. 383-392.</w:t>
              </w:r>
            </w:p>
            <w:p w14:paraId="63A6CF7F" w14:textId="71CFCF44" w:rsidR="004C56E4" w:rsidRDefault="004C56E4" w:rsidP="00AC3D11">
              <w:r>
                <w:rPr>
                  <w:b/>
                  <w:bCs/>
                  <w:noProof/>
                </w:rPr>
                <w:fldChar w:fldCharType="end"/>
              </w:r>
            </w:p>
          </w:sdtContent>
        </w:sdt>
      </w:sdtContent>
    </w:sdt>
    <w:p w14:paraId="4E246B71" w14:textId="663AAC15" w:rsidR="00C25DEF" w:rsidRDefault="00C25DEF" w:rsidP="00C25DEF">
      <w:pPr>
        <w:rPr>
          <w:rFonts w:eastAsiaTheme="majorEastAsia" w:cstheme="majorBidi"/>
          <w:color w:val="2E74B5" w:themeColor="accent1" w:themeShade="BF"/>
          <w:sz w:val="32"/>
          <w:szCs w:val="32"/>
        </w:rPr>
      </w:pPr>
    </w:p>
    <w:p w14:paraId="7176185F" w14:textId="30753A91" w:rsidR="00C25DEF" w:rsidRPr="00C25DEF" w:rsidRDefault="00C25DEF" w:rsidP="00C25DEF">
      <w:pPr>
        <w:tabs>
          <w:tab w:val="left" w:pos="2605"/>
        </w:tabs>
      </w:pPr>
      <w:r>
        <w:tab/>
      </w:r>
    </w:p>
    <w:sectPr w:rsidR="00C25DEF" w:rsidRPr="00C25DEF" w:rsidSect="001C6E6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32DF46" w14:textId="77777777" w:rsidR="00717B19" w:rsidRDefault="00717B19" w:rsidP="001C6E61">
      <w:pPr>
        <w:spacing w:after="0" w:line="240" w:lineRule="auto"/>
      </w:pPr>
      <w:r>
        <w:separator/>
      </w:r>
    </w:p>
  </w:endnote>
  <w:endnote w:type="continuationSeparator" w:id="0">
    <w:p w14:paraId="3F3CFF1F" w14:textId="77777777" w:rsidR="00717B19" w:rsidRDefault="00717B19" w:rsidP="001C6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3ds">
    <w:panose1 w:val="02000503020000020004"/>
    <w:charset w:val="00"/>
    <w:family w:val="auto"/>
    <w:pitch w:val="variable"/>
    <w:sig w:usb0="A00000AF" w:usb1="4000204A" w:usb2="00000000" w:usb3="00000000" w:csb0="00000093"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5744975"/>
      <w:docPartObj>
        <w:docPartGallery w:val="Page Numbers (Bottom of Page)"/>
        <w:docPartUnique/>
      </w:docPartObj>
    </w:sdtPr>
    <w:sdtEndPr>
      <w:rPr>
        <w:noProof/>
      </w:rPr>
    </w:sdtEndPr>
    <w:sdtContent>
      <w:p w14:paraId="3235FFE6" w14:textId="56E50B11" w:rsidR="00045E05" w:rsidRDefault="00045E05">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01759E50" w14:textId="77777777" w:rsidR="00045E05" w:rsidRDefault="00045E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6B745" w14:textId="77777777" w:rsidR="00717B19" w:rsidRDefault="00717B19" w:rsidP="001C6E61">
      <w:pPr>
        <w:spacing w:after="0" w:line="240" w:lineRule="auto"/>
      </w:pPr>
      <w:r>
        <w:separator/>
      </w:r>
    </w:p>
  </w:footnote>
  <w:footnote w:type="continuationSeparator" w:id="0">
    <w:p w14:paraId="37625FE4" w14:textId="77777777" w:rsidR="00717B19" w:rsidRDefault="00717B19" w:rsidP="001C6E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63770"/>
    <w:multiLevelType w:val="multilevel"/>
    <w:tmpl w:val="F2E28328"/>
    <w:lvl w:ilvl="0">
      <w:start w:val="1"/>
      <w:numFmt w:val="decimal"/>
      <w:pStyle w:val="Heading1"/>
      <w:lvlText w:val="%1"/>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0237DFD"/>
    <w:multiLevelType w:val="hybridMultilevel"/>
    <w:tmpl w:val="53F0A7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0"/>
    <w:lvlOverride w:ilvl="0">
      <w:startOverride w:val="4"/>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28AB"/>
    <w:rsid w:val="0000099C"/>
    <w:rsid w:val="00004A20"/>
    <w:rsid w:val="00005595"/>
    <w:rsid w:val="00005647"/>
    <w:rsid w:val="00007D21"/>
    <w:rsid w:val="00010318"/>
    <w:rsid w:val="00010729"/>
    <w:rsid w:val="00010C0F"/>
    <w:rsid w:val="00015205"/>
    <w:rsid w:val="000248B4"/>
    <w:rsid w:val="000276E0"/>
    <w:rsid w:val="00027E46"/>
    <w:rsid w:val="00030C79"/>
    <w:rsid w:val="000321A4"/>
    <w:rsid w:val="000350C5"/>
    <w:rsid w:val="00035423"/>
    <w:rsid w:val="000354A2"/>
    <w:rsid w:val="00040A86"/>
    <w:rsid w:val="000435D0"/>
    <w:rsid w:val="00044F9D"/>
    <w:rsid w:val="00045E05"/>
    <w:rsid w:val="00045E5D"/>
    <w:rsid w:val="00051D85"/>
    <w:rsid w:val="000549EF"/>
    <w:rsid w:val="0005594C"/>
    <w:rsid w:val="000620EB"/>
    <w:rsid w:val="000620EC"/>
    <w:rsid w:val="00063544"/>
    <w:rsid w:val="000642AF"/>
    <w:rsid w:val="000717AD"/>
    <w:rsid w:val="0007432B"/>
    <w:rsid w:val="00077625"/>
    <w:rsid w:val="0008023D"/>
    <w:rsid w:val="00082D3B"/>
    <w:rsid w:val="00087259"/>
    <w:rsid w:val="00094B82"/>
    <w:rsid w:val="000961B0"/>
    <w:rsid w:val="000B0719"/>
    <w:rsid w:val="000B08FC"/>
    <w:rsid w:val="000B299E"/>
    <w:rsid w:val="000B2D12"/>
    <w:rsid w:val="000B43D6"/>
    <w:rsid w:val="000B58E9"/>
    <w:rsid w:val="000B73F0"/>
    <w:rsid w:val="000D0433"/>
    <w:rsid w:val="000D2C5F"/>
    <w:rsid w:val="000D4D41"/>
    <w:rsid w:val="000E2F1A"/>
    <w:rsid w:val="000E463E"/>
    <w:rsid w:val="000F42D9"/>
    <w:rsid w:val="000F5637"/>
    <w:rsid w:val="000F60AC"/>
    <w:rsid w:val="00107DBB"/>
    <w:rsid w:val="00110A7F"/>
    <w:rsid w:val="00113097"/>
    <w:rsid w:val="0011414B"/>
    <w:rsid w:val="001231B1"/>
    <w:rsid w:val="001271DC"/>
    <w:rsid w:val="00135A99"/>
    <w:rsid w:val="00146A2A"/>
    <w:rsid w:val="00147A92"/>
    <w:rsid w:val="00152B50"/>
    <w:rsid w:val="0015406D"/>
    <w:rsid w:val="0015557C"/>
    <w:rsid w:val="001634B3"/>
    <w:rsid w:val="00163D69"/>
    <w:rsid w:val="00165218"/>
    <w:rsid w:val="00165E37"/>
    <w:rsid w:val="00167714"/>
    <w:rsid w:val="00170C93"/>
    <w:rsid w:val="00174D20"/>
    <w:rsid w:val="00183BE6"/>
    <w:rsid w:val="00185101"/>
    <w:rsid w:val="00185616"/>
    <w:rsid w:val="00186410"/>
    <w:rsid w:val="001914EE"/>
    <w:rsid w:val="00195A04"/>
    <w:rsid w:val="001A07A5"/>
    <w:rsid w:val="001B0158"/>
    <w:rsid w:val="001B0F66"/>
    <w:rsid w:val="001B51BB"/>
    <w:rsid w:val="001B63FA"/>
    <w:rsid w:val="001B797C"/>
    <w:rsid w:val="001C3934"/>
    <w:rsid w:val="001C3B8F"/>
    <w:rsid w:val="001C6204"/>
    <w:rsid w:val="001C6E61"/>
    <w:rsid w:val="001D5240"/>
    <w:rsid w:val="001D620F"/>
    <w:rsid w:val="001E58E6"/>
    <w:rsid w:val="001E6EE9"/>
    <w:rsid w:val="002061C4"/>
    <w:rsid w:val="00207F2E"/>
    <w:rsid w:val="00214C46"/>
    <w:rsid w:val="00215A4B"/>
    <w:rsid w:val="00215C7F"/>
    <w:rsid w:val="00217BB2"/>
    <w:rsid w:val="002200CE"/>
    <w:rsid w:val="002275F3"/>
    <w:rsid w:val="00230DA5"/>
    <w:rsid w:val="00245E18"/>
    <w:rsid w:val="002463B3"/>
    <w:rsid w:val="00246B9B"/>
    <w:rsid w:val="002501AC"/>
    <w:rsid w:val="002510ED"/>
    <w:rsid w:val="00251B09"/>
    <w:rsid w:val="00255D57"/>
    <w:rsid w:val="00260CAD"/>
    <w:rsid w:val="002614AA"/>
    <w:rsid w:val="00263C7C"/>
    <w:rsid w:val="00265912"/>
    <w:rsid w:val="00266520"/>
    <w:rsid w:val="00272CB8"/>
    <w:rsid w:val="00276D73"/>
    <w:rsid w:val="00280CA7"/>
    <w:rsid w:val="00285796"/>
    <w:rsid w:val="002914F2"/>
    <w:rsid w:val="0029489F"/>
    <w:rsid w:val="00295DB3"/>
    <w:rsid w:val="00296C5E"/>
    <w:rsid w:val="00296FE9"/>
    <w:rsid w:val="002A1701"/>
    <w:rsid w:val="002A327A"/>
    <w:rsid w:val="002A49DA"/>
    <w:rsid w:val="002B0193"/>
    <w:rsid w:val="002B4D5C"/>
    <w:rsid w:val="002B5BD5"/>
    <w:rsid w:val="002C2B62"/>
    <w:rsid w:val="002C31DF"/>
    <w:rsid w:val="002C589E"/>
    <w:rsid w:val="002D0995"/>
    <w:rsid w:val="002D1C01"/>
    <w:rsid w:val="002D5631"/>
    <w:rsid w:val="002D6DB5"/>
    <w:rsid w:val="002E2913"/>
    <w:rsid w:val="002E4231"/>
    <w:rsid w:val="002E568F"/>
    <w:rsid w:val="002F0A12"/>
    <w:rsid w:val="002F132A"/>
    <w:rsid w:val="002F156C"/>
    <w:rsid w:val="002F7EDF"/>
    <w:rsid w:val="003029C3"/>
    <w:rsid w:val="00302BCA"/>
    <w:rsid w:val="00304FA0"/>
    <w:rsid w:val="00306932"/>
    <w:rsid w:val="003102FE"/>
    <w:rsid w:val="00311F30"/>
    <w:rsid w:val="00315AB4"/>
    <w:rsid w:val="00321A6E"/>
    <w:rsid w:val="003255D8"/>
    <w:rsid w:val="003323E6"/>
    <w:rsid w:val="0033664E"/>
    <w:rsid w:val="0033737D"/>
    <w:rsid w:val="00340590"/>
    <w:rsid w:val="00346D95"/>
    <w:rsid w:val="003521A9"/>
    <w:rsid w:val="003536B0"/>
    <w:rsid w:val="003565D7"/>
    <w:rsid w:val="00357EFD"/>
    <w:rsid w:val="00361273"/>
    <w:rsid w:val="00362DA7"/>
    <w:rsid w:val="00367D6B"/>
    <w:rsid w:val="00374852"/>
    <w:rsid w:val="00375711"/>
    <w:rsid w:val="003876AD"/>
    <w:rsid w:val="00393482"/>
    <w:rsid w:val="003952CF"/>
    <w:rsid w:val="00397A22"/>
    <w:rsid w:val="003B45EA"/>
    <w:rsid w:val="003B5056"/>
    <w:rsid w:val="003B6168"/>
    <w:rsid w:val="003C271E"/>
    <w:rsid w:val="003C4988"/>
    <w:rsid w:val="003C6566"/>
    <w:rsid w:val="003D10E1"/>
    <w:rsid w:val="003D139B"/>
    <w:rsid w:val="003D22C2"/>
    <w:rsid w:val="003D2C6E"/>
    <w:rsid w:val="003D6322"/>
    <w:rsid w:val="003E436E"/>
    <w:rsid w:val="003E7706"/>
    <w:rsid w:val="003E78A2"/>
    <w:rsid w:val="003F0F57"/>
    <w:rsid w:val="003F6E9D"/>
    <w:rsid w:val="00401C14"/>
    <w:rsid w:val="00402491"/>
    <w:rsid w:val="00403DBF"/>
    <w:rsid w:val="00422749"/>
    <w:rsid w:val="00426966"/>
    <w:rsid w:val="00434321"/>
    <w:rsid w:val="004400D3"/>
    <w:rsid w:val="0044156B"/>
    <w:rsid w:val="00442EA0"/>
    <w:rsid w:val="004603A7"/>
    <w:rsid w:val="00462B41"/>
    <w:rsid w:val="00464922"/>
    <w:rsid w:val="0046647F"/>
    <w:rsid w:val="00466F3A"/>
    <w:rsid w:val="004709EA"/>
    <w:rsid w:val="004723AA"/>
    <w:rsid w:val="004738BD"/>
    <w:rsid w:val="0048245D"/>
    <w:rsid w:val="004874CC"/>
    <w:rsid w:val="004932CE"/>
    <w:rsid w:val="004A2088"/>
    <w:rsid w:val="004A296A"/>
    <w:rsid w:val="004A40A4"/>
    <w:rsid w:val="004B0DA3"/>
    <w:rsid w:val="004B48C5"/>
    <w:rsid w:val="004B4F79"/>
    <w:rsid w:val="004C1BB3"/>
    <w:rsid w:val="004C1BC7"/>
    <w:rsid w:val="004C4992"/>
    <w:rsid w:val="004C56E4"/>
    <w:rsid w:val="004C77B3"/>
    <w:rsid w:val="004D2374"/>
    <w:rsid w:val="004D3372"/>
    <w:rsid w:val="004D6C68"/>
    <w:rsid w:val="004E0DEE"/>
    <w:rsid w:val="004E21B5"/>
    <w:rsid w:val="004E2610"/>
    <w:rsid w:val="004E5465"/>
    <w:rsid w:val="004E63D6"/>
    <w:rsid w:val="004E7488"/>
    <w:rsid w:val="004F2671"/>
    <w:rsid w:val="004F311E"/>
    <w:rsid w:val="004F454E"/>
    <w:rsid w:val="004F50E9"/>
    <w:rsid w:val="004F5924"/>
    <w:rsid w:val="004F5A36"/>
    <w:rsid w:val="00500FD8"/>
    <w:rsid w:val="005068C7"/>
    <w:rsid w:val="0051174A"/>
    <w:rsid w:val="005129F0"/>
    <w:rsid w:val="0051530F"/>
    <w:rsid w:val="00515AAA"/>
    <w:rsid w:val="005225AC"/>
    <w:rsid w:val="00522B3A"/>
    <w:rsid w:val="005257CB"/>
    <w:rsid w:val="00527113"/>
    <w:rsid w:val="00530357"/>
    <w:rsid w:val="00532366"/>
    <w:rsid w:val="00532485"/>
    <w:rsid w:val="00536BE0"/>
    <w:rsid w:val="005379F5"/>
    <w:rsid w:val="00546690"/>
    <w:rsid w:val="00550E7C"/>
    <w:rsid w:val="005526F1"/>
    <w:rsid w:val="00552E45"/>
    <w:rsid w:val="0055574B"/>
    <w:rsid w:val="005612D5"/>
    <w:rsid w:val="00561525"/>
    <w:rsid w:val="00566B77"/>
    <w:rsid w:val="00567631"/>
    <w:rsid w:val="00567955"/>
    <w:rsid w:val="005700A3"/>
    <w:rsid w:val="00572BCF"/>
    <w:rsid w:val="00573B2E"/>
    <w:rsid w:val="00574413"/>
    <w:rsid w:val="00574E9C"/>
    <w:rsid w:val="005778AD"/>
    <w:rsid w:val="00580171"/>
    <w:rsid w:val="00580314"/>
    <w:rsid w:val="00581CDA"/>
    <w:rsid w:val="00582F17"/>
    <w:rsid w:val="005840A9"/>
    <w:rsid w:val="00586FDA"/>
    <w:rsid w:val="00587C9A"/>
    <w:rsid w:val="00592B55"/>
    <w:rsid w:val="00594642"/>
    <w:rsid w:val="0059484E"/>
    <w:rsid w:val="00596A47"/>
    <w:rsid w:val="00596F2B"/>
    <w:rsid w:val="00597253"/>
    <w:rsid w:val="005A7AD7"/>
    <w:rsid w:val="005B3570"/>
    <w:rsid w:val="005B411A"/>
    <w:rsid w:val="005B5256"/>
    <w:rsid w:val="005B684E"/>
    <w:rsid w:val="005B6C75"/>
    <w:rsid w:val="005C53D5"/>
    <w:rsid w:val="005C5EA1"/>
    <w:rsid w:val="005C764D"/>
    <w:rsid w:val="005D0FF4"/>
    <w:rsid w:val="005D2482"/>
    <w:rsid w:val="005D3DD5"/>
    <w:rsid w:val="005E35BF"/>
    <w:rsid w:val="005F7A75"/>
    <w:rsid w:val="0060586A"/>
    <w:rsid w:val="00610A0A"/>
    <w:rsid w:val="006121B2"/>
    <w:rsid w:val="006146BA"/>
    <w:rsid w:val="006152B3"/>
    <w:rsid w:val="006204FE"/>
    <w:rsid w:val="00621E18"/>
    <w:rsid w:val="00622315"/>
    <w:rsid w:val="00626F13"/>
    <w:rsid w:val="00631816"/>
    <w:rsid w:val="00632251"/>
    <w:rsid w:val="006324DC"/>
    <w:rsid w:val="006337E9"/>
    <w:rsid w:val="006371A4"/>
    <w:rsid w:val="0064132C"/>
    <w:rsid w:val="00642E16"/>
    <w:rsid w:val="0064390E"/>
    <w:rsid w:val="0065657B"/>
    <w:rsid w:val="006609B8"/>
    <w:rsid w:val="00660E42"/>
    <w:rsid w:val="00661ED4"/>
    <w:rsid w:val="006627A5"/>
    <w:rsid w:val="00667B7F"/>
    <w:rsid w:val="00670424"/>
    <w:rsid w:val="0067138D"/>
    <w:rsid w:val="00683048"/>
    <w:rsid w:val="00685CF4"/>
    <w:rsid w:val="00690507"/>
    <w:rsid w:val="006930D1"/>
    <w:rsid w:val="00693905"/>
    <w:rsid w:val="00694225"/>
    <w:rsid w:val="00695960"/>
    <w:rsid w:val="006A47CC"/>
    <w:rsid w:val="006D01F8"/>
    <w:rsid w:val="006D6013"/>
    <w:rsid w:val="006D69A6"/>
    <w:rsid w:val="006D7FCC"/>
    <w:rsid w:val="006E2CE6"/>
    <w:rsid w:val="006F5039"/>
    <w:rsid w:val="007023B0"/>
    <w:rsid w:val="00703229"/>
    <w:rsid w:val="007052A4"/>
    <w:rsid w:val="00705E07"/>
    <w:rsid w:val="00705F8C"/>
    <w:rsid w:val="007063FA"/>
    <w:rsid w:val="00714835"/>
    <w:rsid w:val="00717B19"/>
    <w:rsid w:val="00717BF1"/>
    <w:rsid w:val="007209DB"/>
    <w:rsid w:val="00722B20"/>
    <w:rsid w:val="007234D2"/>
    <w:rsid w:val="00725794"/>
    <w:rsid w:val="00725801"/>
    <w:rsid w:val="00725A06"/>
    <w:rsid w:val="0072754F"/>
    <w:rsid w:val="007417D7"/>
    <w:rsid w:val="0074553A"/>
    <w:rsid w:val="00747FCB"/>
    <w:rsid w:val="00752D03"/>
    <w:rsid w:val="00755835"/>
    <w:rsid w:val="00757301"/>
    <w:rsid w:val="0076440C"/>
    <w:rsid w:val="0076563F"/>
    <w:rsid w:val="007672A0"/>
    <w:rsid w:val="00775F93"/>
    <w:rsid w:val="00776860"/>
    <w:rsid w:val="0078071F"/>
    <w:rsid w:val="00784D07"/>
    <w:rsid w:val="007861D0"/>
    <w:rsid w:val="00791570"/>
    <w:rsid w:val="00791AB5"/>
    <w:rsid w:val="00793D4B"/>
    <w:rsid w:val="007A2559"/>
    <w:rsid w:val="007A274F"/>
    <w:rsid w:val="007A5DF8"/>
    <w:rsid w:val="007A6775"/>
    <w:rsid w:val="007B1E9A"/>
    <w:rsid w:val="007C1652"/>
    <w:rsid w:val="007C3D30"/>
    <w:rsid w:val="007E3274"/>
    <w:rsid w:val="007E4618"/>
    <w:rsid w:val="008027E7"/>
    <w:rsid w:val="00802B17"/>
    <w:rsid w:val="00804F13"/>
    <w:rsid w:val="008072D3"/>
    <w:rsid w:val="008132C8"/>
    <w:rsid w:val="00825632"/>
    <w:rsid w:val="00826744"/>
    <w:rsid w:val="0083126C"/>
    <w:rsid w:val="00840FF9"/>
    <w:rsid w:val="008466A6"/>
    <w:rsid w:val="00853747"/>
    <w:rsid w:val="008548F1"/>
    <w:rsid w:val="00866091"/>
    <w:rsid w:val="0087110E"/>
    <w:rsid w:val="008725A7"/>
    <w:rsid w:val="00872AA9"/>
    <w:rsid w:val="00880574"/>
    <w:rsid w:val="00881494"/>
    <w:rsid w:val="00884AD4"/>
    <w:rsid w:val="0089228B"/>
    <w:rsid w:val="008923D1"/>
    <w:rsid w:val="008927EC"/>
    <w:rsid w:val="00892B05"/>
    <w:rsid w:val="008A54BB"/>
    <w:rsid w:val="008A6B70"/>
    <w:rsid w:val="008A6EA6"/>
    <w:rsid w:val="008B1245"/>
    <w:rsid w:val="008B185F"/>
    <w:rsid w:val="008C0DA9"/>
    <w:rsid w:val="008C29B0"/>
    <w:rsid w:val="008C3F8A"/>
    <w:rsid w:val="008C4AC5"/>
    <w:rsid w:val="008C68AA"/>
    <w:rsid w:val="008C790F"/>
    <w:rsid w:val="008D02CE"/>
    <w:rsid w:val="008D1822"/>
    <w:rsid w:val="008D7B2F"/>
    <w:rsid w:val="008E0509"/>
    <w:rsid w:val="008E07D1"/>
    <w:rsid w:val="008E0D48"/>
    <w:rsid w:val="008F31E6"/>
    <w:rsid w:val="008F7BD1"/>
    <w:rsid w:val="00901251"/>
    <w:rsid w:val="009019BD"/>
    <w:rsid w:val="00901E58"/>
    <w:rsid w:val="009044EE"/>
    <w:rsid w:val="00912B9E"/>
    <w:rsid w:val="009171B1"/>
    <w:rsid w:val="00917C6F"/>
    <w:rsid w:val="009304F0"/>
    <w:rsid w:val="00942EAB"/>
    <w:rsid w:val="009509D1"/>
    <w:rsid w:val="00954F80"/>
    <w:rsid w:val="0096165A"/>
    <w:rsid w:val="0096408B"/>
    <w:rsid w:val="0097352D"/>
    <w:rsid w:val="00980446"/>
    <w:rsid w:val="009829CA"/>
    <w:rsid w:val="0099170B"/>
    <w:rsid w:val="0099274D"/>
    <w:rsid w:val="00994EC4"/>
    <w:rsid w:val="009A26C8"/>
    <w:rsid w:val="009A3EF8"/>
    <w:rsid w:val="009A64A1"/>
    <w:rsid w:val="009B23D9"/>
    <w:rsid w:val="009B58CB"/>
    <w:rsid w:val="009B6B93"/>
    <w:rsid w:val="009B7E5C"/>
    <w:rsid w:val="009C61A7"/>
    <w:rsid w:val="009D5031"/>
    <w:rsid w:val="009D6475"/>
    <w:rsid w:val="009E212D"/>
    <w:rsid w:val="009E2685"/>
    <w:rsid w:val="009F24DB"/>
    <w:rsid w:val="00A0052F"/>
    <w:rsid w:val="00A02C91"/>
    <w:rsid w:val="00A05B65"/>
    <w:rsid w:val="00A06135"/>
    <w:rsid w:val="00A073F2"/>
    <w:rsid w:val="00A12C3D"/>
    <w:rsid w:val="00A146D8"/>
    <w:rsid w:val="00A209C1"/>
    <w:rsid w:val="00A219AD"/>
    <w:rsid w:val="00A336A3"/>
    <w:rsid w:val="00A37E9F"/>
    <w:rsid w:val="00A40AFC"/>
    <w:rsid w:val="00A5042B"/>
    <w:rsid w:val="00A5097C"/>
    <w:rsid w:val="00A5124F"/>
    <w:rsid w:val="00A524C8"/>
    <w:rsid w:val="00A53E64"/>
    <w:rsid w:val="00A55F62"/>
    <w:rsid w:val="00A61186"/>
    <w:rsid w:val="00A611D6"/>
    <w:rsid w:val="00A63269"/>
    <w:rsid w:val="00A70005"/>
    <w:rsid w:val="00A7449E"/>
    <w:rsid w:val="00A7522D"/>
    <w:rsid w:val="00A82448"/>
    <w:rsid w:val="00A864EE"/>
    <w:rsid w:val="00A877B0"/>
    <w:rsid w:val="00A921EE"/>
    <w:rsid w:val="00A97239"/>
    <w:rsid w:val="00AA06BB"/>
    <w:rsid w:val="00AB0527"/>
    <w:rsid w:val="00AB0DBA"/>
    <w:rsid w:val="00AB3EAB"/>
    <w:rsid w:val="00AB6152"/>
    <w:rsid w:val="00AC2E91"/>
    <w:rsid w:val="00AC3D11"/>
    <w:rsid w:val="00AC6F78"/>
    <w:rsid w:val="00AD57DE"/>
    <w:rsid w:val="00AE1C9C"/>
    <w:rsid w:val="00AE3E5E"/>
    <w:rsid w:val="00AE4BA1"/>
    <w:rsid w:val="00AE6949"/>
    <w:rsid w:val="00AE7DB1"/>
    <w:rsid w:val="00AF0E04"/>
    <w:rsid w:val="00AF0E98"/>
    <w:rsid w:val="00AF0FAE"/>
    <w:rsid w:val="00AF1462"/>
    <w:rsid w:val="00AF4174"/>
    <w:rsid w:val="00AF42B1"/>
    <w:rsid w:val="00B020C0"/>
    <w:rsid w:val="00B03F73"/>
    <w:rsid w:val="00B05A7B"/>
    <w:rsid w:val="00B22EBD"/>
    <w:rsid w:val="00B24159"/>
    <w:rsid w:val="00B2591D"/>
    <w:rsid w:val="00B27D3E"/>
    <w:rsid w:val="00B34214"/>
    <w:rsid w:val="00B40A73"/>
    <w:rsid w:val="00B4264D"/>
    <w:rsid w:val="00B42938"/>
    <w:rsid w:val="00B43168"/>
    <w:rsid w:val="00B4483E"/>
    <w:rsid w:val="00B45A55"/>
    <w:rsid w:val="00B4678E"/>
    <w:rsid w:val="00B47682"/>
    <w:rsid w:val="00B50D4B"/>
    <w:rsid w:val="00B5113C"/>
    <w:rsid w:val="00B51758"/>
    <w:rsid w:val="00B522B9"/>
    <w:rsid w:val="00B5423C"/>
    <w:rsid w:val="00B6320E"/>
    <w:rsid w:val="00B70B51"/>
    <w:rsid w:val="00B71544"/>
    <w:rsid w:val="00B71D1A"/>
    <w:rsid w:val="00B72FEE"/>
    <w:rsid w:val="00B7311F"/>
    <w:rsid w:val="00B753F2"/>
    <w:rsid w:val="00B77B71"/>
    <w:rsid w:val="00B77D6B"/>
    <w:rsid w:val="00B80A8C"/>
    <w:rsid w:val="00B826E5"/>
    <w:rsid w:val="00B83EFA"/>
    <w:rsid w:val="00B8680B"/>
    <w:rsid w:val="00B967C9"/>
    <w:rsid w:val="00B97764"/>
    <w:rsid w:val="00BA0466"/>
    <w:rsid w:val="00BB1626"/>
    <w:rsid w:val="00BB5F11"/>
    <w:rsid w:val="00BC3239"/>
    <w:rsid w:val="00BC65B0"/>
    <w:rsid w:val="00BC7729"/>
    <w:rsid w:val="00BC7844"/>
    <w:rsid w:val="00BC7AB4"/>
    <w:rsid w:val="00BD3C3D"/>
    <w:rsid w:val="00BD69F3"/>
    <w:rsid w:val="00BE1B4B"/>
    <w:rsid w:val="00BE5A40"/>
    <w:rsid w:val="00BE6A70"/>
    <w:rsid w:val="00BF3842"/>
    <w:rsid w:val="00BF4CDD"/>
    <w:rsid w:val="00BF67B5"/>
    <w:rsid w:val="00BF75AA"/>
    <w:rsid w:val="00C05DBD"/>
    <w:rsid w:val="00C10F3B"/>
    <w:rsid w:val="00C1110F"/>
    <w:rsid w:val="00C158C0"/>
    <w:rsid w:val="00C15E9B"/>
    <w:rsid w:val="00C1718B"/>
    <w:rsid w:val="00C23175"/>
    <w:rsid w:val="00C23FE7"/>
    <w:rsid w:val="00C25DEF"/>
    <w:rsid w:val="00C2656B"/>
    <w:rsid w:val="00C440B4"/>
    <w:rsid w:val="00C44ED0"/>
    <w:rsid w:val="00C5076E"/>
    <w:rsid w:val="00C51552"/>
    <w:rsid w:val="00C522CD"/>
    <w:rsid w:val="00C55E34"/>
    <w:rsid w:val="00C755CC"/>
    <w:rsid w:val="00C7614A"/>
    <w:rsid w:val="00C76229"/>
    <w:rsid w:val="00C80531"/>
    <w:rsid w:val="00C80D74"/>
    <w:rsid w:val="00C84C73"/>
    <w:rsid w:val="00C92796"/>
    <w:rsid w:val="00C92D39"/>
    <w:rsid w:val="00C944A0"/>
    <w:rsid w:val="00C948BD"/>
    <w:rsid w:val="00C96DD7"/>
    <w:rsid w:val="00CA7013"/>
    <w:rsid w:val="00CB4F00"/>
    <w:rsid w:val="00CC3483"/>
    <w:rsid w:val="00CC36D4"/>
    <w:rsid w:val="00CC6619"/>
    <w:rsid w:val="00CD1FC8"/>
    <w:rsid w:val="00CD729C"/>
    <w:rsid w:val="00CE018B"/>
    <w:rsid w:val="00CE1BD2"/>
    <w:rsid w:val="00CE37A0"/>
    <w:rsid w:val="00CE668D"/>
    <w:rsid w:val="00CF2F61"/>
    <w:rsid w:val="00CF3EF7"/>
    <w:rsid w:val="00CF4624"/>
    <w:rsid w:val="00CF5C5E"/>
    <w:rsid w:val="00D00655"/>
    <w:rsid w:val="00D02060"/>
    <w:rsid w:val="00D04325"/>
    <w:rsid w:val="00D04DD5"/>
    <w:rsid w:val="00D06B1F"/>
    <w:rsid w:val="00D06BF7"/>
    <w:rsid w:val="00D11B0B"/>
    <w:rsid w:val="00D12367"/>
    <w:rsid w:val="00D13517"/>
    <w:rsid w:val="00D25EC5"/>
    <w:rsid w:val="00D31AA2"/>
    <w:rsid w:val="00D31BBA"/>
    <w:rsid w:val="00D3322C"/>
    <w:rsid w:val="00D34B89"/>
    <w:rsid w:val="00D35595"/>
    <w:rsid w:val="00D36BCA"/>
    <w:rsid w:val="00D37FD6"/>
    <w:rsid w:val="00D43E37"/>
    <w:rsid w:val="00D4473F"/>
    <w:rsid w:val="00D45C20"/>
    <w:rsid w:val="00D46F81"/>
    <w:rsid w:val="00D51C18"/>
    <w:rsid w:val="00D534BD"/>
    <w:rsid w:val="00D56709"/>
    <w:rsid w:val="00D5774D"/>
    <w:rsid w:val="00D61130"/>
    <w:rsid w:val="00D616C6"/>
    <w:rsid w:val="00D651A0"/>
    <w:rsid w:val="00D65645"/>
    <w:rsid w:val="00D728D9"/>
    <w:rsid w:val="00D73BDF"/>
    <w:rsid w:val="00D73E56"/>
    <w:rsid w:val="00D745A8"/>
    <w:rsid w:val="00D76BB1"/>
    <w:rsid w:val="00D82E67"/>
    <w:rsid w:val="00D82EE1"/>
    <w:rsid w:val="00D834F9"/>
    <w:rsid w:val="00D83727"/>
    <w:rsid w:val="00D85AC5"/>
    <w:rsid w:val="00D919ED"/>
    <w:rsid w:val="00D928AB"/>
    <w:rsid w:val="00D93612"/>
    <w:rsid w:val="00D93AFD"/>
    <w:rsid w:val="00D97838"/>
    <w:rsid w:val="00DA2D0D"/>
    <w:rsid w:val="00DA7F8D"/>
    <w:rsid w:val="00DB0926"/>
    <w:rsid w:val="00DB10CF"/>
    <w:rsid w:val="00DB3555"/>
    <w:rsid w:val="00DC058D"/>
    <w:rsid w:val="00DC2D29"/>
    <w:rsid w:val="00DC51B4"/>
    <w:rsid w:val="00DC7582"/>
    <w:rsid w:val="00DD5EFD"/>
    <w:rsid w:val="00DD721B"/>
    <w:rsid w:val="00DE05B4"/>
    <w:rsid w:val="00DE135C"/>
    <w:rsid w:val="00DE17D1"/>
    <w:rsid w:val="00DE3982"/>
    <w:rsid w:val="00DE6340"/>
    <w:rsid w:val="00DF298E"/>
    <w:rsid w:val="00DF2B84"/>
    <w:rsid w:val="00E00627"/>
    <w:rsid w:val="00E037C8"/>
    <w:rsid w:val="00E05D9D"/>
    <w:rsid w:val="00E06702"/>
    <w:rsid w:val="00E07A1E"/>
    <w:rsid w:val="00E1042D"/>
    <w:rsid w:val="00E1075D"/>
    <w:rsid w:val="00E11BB5"/>
    <w:rsid w:val="00E12508"/>
    <w:rsid w:val="00E143BD"/>
    <w:rsid w:val="00E21A93"/>
    <w:rsid w:val="00E22CA0"/>
    <w:rsid w:val="00E354E8"/>
    <w:rsid w:val="00E35C31"/>
    <w:rsid w:val="00E37AFF"/>
    <w:rsid w:val="00E40B2F"/>
    <w:rsid w:val="00E42A7C"/>
    <w:rsid w:val="00E466E5"/>
    <w:rsid w:val="00E52F13"/>
    <w:rsid w:val="00E538ED"/>
    <w:rsid w:val="00E53972"/>
    <w:rsid w:val="00E53D1D"/>
    <w:rsid w:val="00E542B0"/>
    <w:rsid w:val="00E60256"/>
    <w:rsid w:val="00E60E52"/>
    <w:rsid w:val="00E61E46"/>
    <w:rsid w:val="00E64590"/>
    <w:rsid w:val="00E67038"/>
    <w:rsid w:val="00E747D2"/>
    <w:rsid w:val="00E81C1B"/>
    <w:rsid w:val="00E90F52"/>
    <w:rsid w:val="00E97D79"/>
    <w:rsid w:val="00EA2E0E"/>
    <w:rsid w:val="00EA3BC4"/>
    <w:rsid w:val="00EA5922"/>
    <w:rsid w:val="00EB5A0B"/>
    <w:rsid w:val="00EB62D3"/>
    <w:rsid w:val="00EC42B6"/>
    <w:rsid w:val="00EC61A9"/>
    <w:rsid w:val="00EC6C35"/>
    <w:rsid w:val="00ED0339"/>
    <w:rsid w:val="00ED2078"/>
    <w:rsid w:val="00ED22F2"/>
    <w:rsid w:val="00ED7F10"/>
    <w:rsid w:val="00EE1339"/>
    <w:rsid w:val="00EE4606"/>
    <w:rsid w:val="00EF2EF1"/>
    <w:rsid w:val="00EF4827"/>
    <w:rsid w:val="00EF537C"/>
    <w:rsid w:val="00EF6A88"/>
    <w:rsid w:val="00F06317"/>
    <w:rsid w:val="00F14BEF"/>
    <w:rsid w:val="00F17506"/>
    <w:rsid w:val="00F2130E"/>
    <w:rsid w:val="00F21C4B"/>
    <w:rsid w:val="00F21EE3"/>
    <w:rsid w:val="00F27EA8"/>
    <w:rsid w:val="00F33FF6"/>
    <w:rsid w:val="00F3449A"/>
    <w:rsid w:val="00F34B34"/>
    <w:rsid w:val="00F40287"/>
    <w:rsid w:val="00F45CEB"/>
    <w:rsid w:val="00F53ACA"/>
    <w:rsid w:val="00F571CC"/>
    <w:rsid w:val="00F62F83"/>
    <w:rsid w:val="00F64C92"/>
    <w:rsid w:val="00F654DB"/>
    <w:rsid w:val="00F65BC6"/>
    <w:rsid w:val="00F66F3A"/>
    <w:rsid w:val="00F6724D"/>
    <w:rsid w:val="00F74598"/>
    <w:rsid w:val="00F763E7"/>
    <w:rsid w:val="00F827CB"/>
    <w:rsid w:val="00F84480"/>
    <w:rsid w:val="00F87540"/>
    <w:rsid w:val="00FA091D"/>
    <w:rsid w:val="00FA173E"/>
    <w:rsid w:val="00FA2198"/>
    <w:rsid w:val="00FA53C1"/>
    <w:rsid w:val="00FA6372"/>
    <w:rsid w:val="00FB22D5"/>
    <w:rsid w:val="00FB3A31"/>
    <w:rsid w:val="00FB4AC2"/>
    <w:rsid w:val="00FB7887"/>
    <w:rsid w:val="00FC08AD"/>
    <w:rsid w:val="00FC4CF5"/>
    <w:rsid w:val="00FC6561"/>
    <w:rsid w:val="00FC7FC1"/>
    <w:rsid w:val="00FD243E"/>
    <w:rsid w:val="00FD680C"/>
    <w:rsid w:val="00FE06FF"/>
    <w:rsid w:val="00FE1423"/>
    <w:rsid w:val="00FE1AAC"/>
    <w:rsid w:val="00FE32B9"/>
    <w:rsid w:val="00FE69A6"/>
    <w:rsid w:val="00FF46E4"/>
    <w:rsid w:val="00FF641E"/>
    <w:rsid w:val="00FF7A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74A532"/>
  <w15:chartTrackingRefBased/>
  <w15:docId w15:val="{C7A5D22B-7A9A-467B-A334-ED7537F70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372"/>
    <w:pPr>
      <w:spacing w:line="360" w:lineRule="auto"/>
    </w:pPr>
    <w:rPr>
      <w:rFonts w:ascii="Century" w:hAnsi="Century"/>
    </w:rPr>
  </w:style>
  <w:style w:type="paragraph" w:styleId="Heading1">
    <w:name w:val="heading 1"/>
    <w:basedOn w:val="Normal"/>
    <w:next w:val="Normal"/>
    <w:link w:val="Heading1Char"/>
    <w:uiPriority w:val="9"/>
    <w:qFormat/>
    <w:rsid w:val="00FA6372"/>
    <w:pPr>
      <w:keepNext/>
      <w:keepLines/>
      <w:numPr>
        <w:numId w:val="1"/>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A6372"/>
    <w:pPr>
      <w:keepNext/>
      <w:keepLines/>
      <w:numPr>
        <w:ilvl w:val="1"/>
        <w:numId w:val="1"/>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A6372"/>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A6372"/>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A6372"/>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FA6372"/>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FA6372"/>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A637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A637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928AB"/>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FA6372"/>
    <w:rPr>
      <w:rFonts w:ascii="Century" w:eastAsiaTheme="majorEastAsia" w:hAnsi="Century" w:cstheme="majorBidi"/>
      <w:color w:val="2E74B5" w:themeColor="accent1" w:themeShade="BF"/>
      <w:sz w:val="32"/>
      <w:szCs w:val="32"/>
    </w:rPr>
  </w:style>
  <w:style w:type="character" w:customStyle="1" w:styleId="Heading2Char">
    <w:name w:val="Heading 2 Char"/>
    <w:basedOn w:val="DefaultParagraphFont"/>
    <w:link w:val="Heading2"/>
    <w:uiPriority w:val="9"/>
    <w:rsid w:val="00FA6372"/>
    <w:rPr>
      <w:rFonts w:ascii="Century" w:eastAsiaTheme="majorEastAsia" w:hAnsi="Century" w:cstheme="majorBidi"/>
      <w:color w:val="2E74B5" w:themeColor="accent1" w:themeShade="BF"/>
      <w:sz w:val="26"/>
      <w:szCs w:val="26"/>
    </w:rPr>
  </w:style>
  <w:style w:type="character" w:customStyle="1" w:styleId="Heading3Char">
    <w:name w:val="Heading 3 Char"/>
    <w:basedOn w:val="DefaultParagraphFont"/>
    <w:link w:val="Heading3"/>
    <w:uiPriority w:val="9"/>
    <w:rsid w:val="00FA637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FA637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FA637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FA637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FA6372"/>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FA637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A637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1C6E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E61"/>
    <w:rPr>
      <w:rFonts w:ascii="Century" w:hAnsi="Century"/>
    </w:rPr>
  </w:style>
  <w:style w:type="paragraph" w:styleId="Footer">
    <w:name w:val="footer"/>
    <w:basedOn w:val="Normal"/>
    <w:link w:val="FooterChar"/>
    <w:uiPriority w:val="99"/>
    <w:unhideWhenUsed/>
    <w:rsid w:val="001C6E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E61"/>
    <w:rPr>
      <w:rFonts w:ascii="Century" w:hAnsi="Century"/>
    </w:rPr>
  </w:style>
  <w:style w:type="paragraph" w:styleId="TOCHeading">
    <w:name w:val="TOC Heading"/>
    <w:basedOn w:val="Heading1"/>
    <w:next w:val="Normal"/>
    <w:uiPriority w:val="39"/>
    <w:unhideWhenUsed/>
    <w:qFormat/>
    <w:rsid w:val="004F5924"/>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4F5924"/>
    <w:pPr>
      <w:spacing w:after="100"/>
    </w:pPr>
  </w:style>
  <w:style w:type="character" w:styleId="Hyperlink">
    <w:name w:val="Hyperlink"/>
    <w:basedOn w:val="DefaultParagraphFont"/>
    <w:uiPriority w:val="99"/>
    <w:unhideWhenUsed/>
    <w:rsid w:val="004F5924"/>
    <w:rPr>
      <w:color w:val="0563C1" w:themeColor="hyperlink"/>
      <w:u w:val="single"/>
    </w:rPr>
  </w:style>
  <w:style w:type="paragraph" w:styleId="TOC2">
    <w:name w:val="toc 2"/>
    <w:basedOn w:val="Normal"/>
    <w:next w:val="Normal"/>
    <w:autoRedefine/>
    <w:uiPriority w:val="39"/>
    <w:unhideWhenUsed/>
    <w:rsid w:val="004F5924"/>
    <w:pPr>
      <w:spacing w:after="100"/>
      <w:ind w:left="220"/>
    </w:pPr>
  </w:style>
  <w:style w:type="table" w:styleId="TableGrid">
    <w:name w:val="Table Grid"/>
    <w:basedOn w:val="TableNormal"/>
    <w:uiPriority w:val="39"/>
    <w:rsid w:val="00C84C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84C7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146D8"/>
    <w:pPr>
      <w:spacing w:after="0"/>
    </w:pPr>
  </w:style>
  <w:style w:type="paragraph" w:styleId="ListParagraph">
    <w:name w:val="List Paragraph"/>
    <w:basedOn w:val="Normal"/>
    <w:uiPriority w:val="34"/>
    <w:qFormat/>
    <w:rsid w:val="00D4473F"/>
    <w:pPr>
      <w:ind w:left="720"/>
      <w:contextualSpacing/>
    </w:pPr>
  </w:style>
  <w:style w:type="paragraph" w:styleId="TOC3">
    <w:name w:val="toc 3"/>
    <w:basedOn w:val="Normal"/>
    <w:next w:val="Normal"/>
    <w:autoRedefine/>
    <w:uiPriority w:val="39"/>
    <w:unhideWhenUsed/>
    <w:rsid w:val="00B72FEE"/>
    <w:pPr>
      <w:spacing w:after="100"/>
      <w:ind w:left="440"/>
    </w:pPr>
  </w:style>
  <w:style w:type="paragraph" w:styleId="Bibliography">
    <w:name w:val="Bibliography"/>
    <w:basedOn w:val="Normal"/>
    <w:next w:val="Normal"/>
    <w:uiPriority w:val="37"/>
    <w:unhideWhenUsed/>
    <w:rsid w:val="00AF42B1"/>
  </w:style>
  <w:style w:type="character" w:styleId="UnresolvedMention">
    <w:name w:val="Unresolved Mention"/>
    <w:basedOn w:val="DefaultParagraphFont"/>
    <w:uiPriority w:val="99"/>
    <w:semiHidden/>
    <w:unhideWhenUsed/>
    <w:rsid w:val="009B7E5C"/>
    <w:rPr>
      <w:color w:val="605E5C"/>
      <w:shd w:val="clear" w:color="auto" w:fill="E1DFDD"/>
    </w:rPr>
  </w:style>
  <w:style w:type="paragraph" w:styleId="BalloonText">
    <w:name w:val="Balloon Text"/>
    <w:basedOn w:val="Normal"/>
    <w:link w:val="BalloonTextChar"/>
    <w:uiPriority w:val="99"/>
    <w:semiHidden/>
    <w:unhideWhenUsed/>
    <w:rsid w:val="00B22E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2EBD"/>
    <w:rPr>
      <w:rFonts w:ascii="Segoe UI" w:hAnsi="Segoe UI" w:cs="Segoe UI"/>
      <w:sz w:val="18"/>
      <w:szCs w:val="18"/>
    </w:rPr>
  </w:style>
  <w:style w:type="character" w:styleId="PlaceholderText">
    <w:name w:val="Placeholder Text"/>
    <w:basedOn w:val="DefaultParagraphFont"/>
    <w:uiPriority w:val="99"/>
    <w:semiHidden/>
    <w:rsid w:val="005612D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89937">
      <w:bodyDiv w:val="1"/>
      <w:marLeft w:val="0"/>
      <w:marRight w:val="0"/>
      <w:marTop w:val="0"/>
      <w:marBottom w:val="0"/>
      <w:divBdr>
        <w:top w:val="none" w:sz="0" w:space="0" w:color="auto"/>
        <w:left w:val="none" w:sz="0" w:space="0" w:color="auto"/>
        <w:bottom w:val="none" w:sz="0" w:space="0" w:color="auto"/>
        <w:right w:val="none" w:sz="0" w:space="0" w:color="auto"/>
      </w:divBdr>
    </w:div>
    <w:div w:id="5255560">
      <w:bodyDiv w:val="1"/>
      <w:marLeft w:val="0"/>
      <w:marRight w:val="0"/>
      <w:marTop w:val="0"/>
      <w:marBottom w:val="0"/>
      <w:divBdr>
        <w:top w:val="none" w:sz="0" w:space="0" w:color="auto"/>
        <w:left w:val="none" w:sz="0" w:space="0" w:color="auto"/>
        <w:bottom w:val="none" w:sz="0" w:space="0" w:color="auto"/>
        <w:right w:val="none" w:sz="0" w:space="0" w:color="auto"/>
      </w:divBdr>
    </w:div>
    <w:div w:id="16932162">
      <w:bodyDiv w:val="1"/>
      <w:marLeft w:val="0"/>
      <w:marRight w:val="0"/>
      <w:marTop w:val="0"/>
      <w:marBottom w:val="0"/>
      <w:divBdr>
        <w:top w:val="none" w:sz="0" w:space="0" w:color="auto"/>
        <w:left w:val="none" w:sz="0" w:space="0" w:color="auto"/>
        <w:bottom w:val="none" w:sz="0" w:space="0" w:color="auto"/>
        <w:right w:val="none" w:sz="0" w:space="0" w:color="auto"/>
      </w:divBdr>
    </w:div>
    <w:div w:id="23022032">
      <w:bodyDiv w:val="1"/>
      <w:marLeft w:val="0"/>
      <w:marRight w:val="0"/>
      <w:marTop w:val="0"/>
      <w:marBottom w:val="0"/>
      <w:divBdr>
        <w:top w:val="none" w:sz="0" w:space="0" w:color="auto"/>
        <w:left w:val="none" w:sz="0" w:space="0" w:color="auto"/>
        <w:bottom w:val="none" w:sz="0" w:space="0" w:color="auto"/>
        <w:right w:val="none" w:sz="0" w:space="0" w:color="auto"/>
      </w:divBdr>
    </w:div>
    <w:div w:id="31539137">
      <w:bodyDiv w:val="1"/>
      <w:marLeft w:val="0"/>
      <w:marRight w:val="0"/>
      <w:marTop w:val="0"/>
      <w:marBottom w:val="0"/>
      <w:divBdr>
        <w:top w:val="none" w:sz="0" w:space="0" w:color="auto"/>
        <w:left w:val="none" w:sz="0" w:space="0" w:color="auto"/>
        <w:bottom w:val="none" w:sz="0" w:space="0" w:color="auto"/>
        <w:right w:val="none" w:sz="0" w:space="0" w:color="auto"/>
      </w:divBdr>
    </w:div>
    <w:div w:id="31924539">
      <w:bodyDiv w:val="1"/>
      <w:marLeft w:val="0"/>
      <w:marRight w:val="0"/>
      <w:marTop w:val="0"/>
      <w:marBottom w:val="0"/>
      <w:divBdr>
        <w:top w:val="none" w:sz="0" w:space="0" w:color="auto"/>
        <w:left w:val="none" w:sz="0" w:space="0" w:color="auto"/>
        <w:bottom w:val="none" w:sz="0" w:space="0" w:color="auto"/>
        <w:right w:val="none" w:sz="0" w:space="0" w:color="auto"/>
      </w:divBdr>
    </w:div>
    <w:div w:id="36010597">
      <w:bodyDiv w:val="1"/>
      <w:marLeft w:val="0"/>
      <w:marRight w:val="0"/>
      <w:marTop w:val="0"/>
      <w:marBottom w:val="0"/>
      <w:divBdr>
        <w:top w:val="none" w:sz="0" w:space="0" w:color="auto"/>
        <w:left w:val="none" w:sz="0" w:space="0" w:color="auto"/>
        <w:bottom w:val="none" w:sz="0" w:space="0" w:color="auto"/>
        <w:right w:val="none" w:sz="0" w:space="0" w:color="auto"/>
      </w:divBdr>
    </w:div>
    <w:div w:id="48458184">
      <w:bodyDiv w:val="1"/>
      <w:marLeft w:val="0"/>
      <w:marRight w:val="0"/>
      <w:marTop w:val="0"/>
      <w:marBottom w:val="0"/>
      <w:divBdr>
        <w:top w:val="none" w:sz="0" w:space="0" w:color="auto"/>
        <w:left w:val="none" w:sz="0" w:space="0" w:color="auto"/>
        <w:bottom w:val="none" w:sz="0" w:space="0" w:color="auto"/>
        <w:right w:val="none" w:sz="0" w:space="0" w:color="auto"/>
      </w:divBdr>
    </w:div>
    <w:div w:id="63143385">
      <w:bodyDiv w:val="1"/>
      <w:marLeft w:val="0"/>
      <w:marRight w:val="0"/>
      <w:marTop w:val="0"/>
      <w:marBottom w:val="0"/>
      <w:divBdr>
        <w:top w:val="none" w:sz="0" w:space="0" w:color="auto"/>
        <w:left w:val="none" w:sz="0" w:space="0" w:color="auto"/>
        <w:bottom w:val="none" w:sz="0" w:space="0" w:color="auto"/>
        <w:right w:val="none" w:sz="0" w:space="0" w:color="auto"/>
      </w:divBdr>
    </w:div>
    <w:div w:id="63799257">
      <w:bodyDiv w:val="1"/>
      <w:marLeft w:val="0"/>
      <w:marRight w:val="0"/>
      <w:marTop w:val="0"/>
      <w:marBottom w:val="0"/>
      <w:divBdr>
        <w:top w:val="none" w:sz="0" w:space="0" w:color="auto"/>
        <w:left w:val="none" w:sz="0" w:space="0" w:color="auto"/>
        <w:bottom w:val="none" w:sz="0" w:space="0" w:color="auto"/>
        <w:right w:val="none" w:sz="0" w:space="0" w:color="auto"/>
      </w:divBdr>
    </w:div>
    <w:div w:id="67386140">
      <w:bodyDiv w:val="1"/>
      <w:marLeft w:val="0"/>
      <w:marRight w:val="0"/>
      <w:marTop w:val="0"/>
      <w:marBottom w:val="0"/>
      <w:divBdr>
        <w:top w:val="none" w:sz="0" w:space="0" w:color="auto"/>
        <w:left w:val="none" w:sz="0" w:space="0" w:color="auto"/>
        <w:bottom w:val="none" w:sz="0" w:space="0" w:color="auto"/>
        <w:right w:val="none" w:sz="0" w:space="0" w:color="auto"/>
      </w:divBdr>
    </w:div>
    <w:div w:id="77751603">
      <w:bodyDiv w:val="1"/>
      <w:marLeft w:val="0"/>
      <w:marRight w:val="0"/>
      <w:marTop w:val="0"/>
      <w:marBottom w:val="0"/>
      <w:divBdr>
        <w:top w:val="none" w:sz="0" w:space="0" w:color="auto"/>
        <w:left w:val="none" w:sz="0" w:space="0" w:color="auto"/>
        <w:bottom w:val="none" w:sz="0" w:space="0" w:color="auto"/>
        <w:right w:val="none" w:sz="0" w:space="0" w:color="auto"/>
      </w:divBdr>
    </w:div>
    <w:div w:id="92870154">
      <w:bodyDiv w:val="1"/>
      <w:marLeft w:val="0"/>
      <w:marRight w:val="0"/>
      <w:marTop w:val="0"/>
      <w:marBottom w:val="0"/>
      <w:divBdr>
        <w:top w:val="none" w:sz="0" w:space="0" w:color="auto"/>
        <w:left w:val="none" w:sz="0" w:space="0" w:color="auto"/>
        <w:bottom w:val="none" w:sz="0" w:space="0" w:color="auto"/>
        <w:right w:val="none" w:sz="0" w:space="0" w:color="auto"/>
      </w:divBdr>
    </w:div>
    <w:div w:id="101607237">
      <w:bodyDiv w:val="1"/>
      <w:marLeft w:val="0"/>
      <w:marRight w:val="0"/>
      <w:marTop w:val="0"/>
      <w:marBottom w:val="0"/>
      <w:divBdr>
        <w:top w:val="none" w:sz="0" w:space="0" w:color="auto"/>
        <w:left w:val="none" w:sz="0" w:space="0" w:color="auto"/>
        <w:bottom w:val="none" w:sz="0" w:space="0" w:color="auto"/>
        <w:right w:val="none" w:sz="0" w:space="0" w:color="auto"/>
      </w:divBdr>
    </w:div>
    <w:div w:id="104546199">
      <w:bodyDiv w:val="1"/>
      <w:marLeft w:val="0"/>
      <w:marRight w:val="0"/>
      <w:marTop w:val="0"/>
      <w:marBottom w:val="0"/>
      <w:divBdr>
        <w:top w:val="none" w:sz="0" w:space="0" w:color="auto"/>
        <w:left w:val="none" w:sz="0" w:space="0" w:color="auto"/>
        <w:bottom w:val="none" w:sz="0" w:space="0" w:color="auto"/>
        <w:right w:val="none" w:sz="0" w:space="0" w:color="auto"/>
      </w:divBdr>
    </w:div>
    <w:div w:id="104810977">
      <w:bodyDiv w:val="1"/>
      <w:marLeft w:val="0"/>
      <w:marRight w:val="0"/>
      <w:marTop w:val="0"/>
      <w:marBottom w:val="0"/>
      <w:divBdr>
        <w:top w:val="none" w:sz="0" w:space="0" w:color="auto"/>
        <w:left w:val="none" w:sz="0" w:space="0" w:color="auto"/>
        <w:bottom w:val="none" w:sz="0" w:space="0" w:color="auto"/>
        <w:right w:val="none" w:sz="0" w:space="0" w:color="auto"/>
      </w:divBdr>
    </w:div>
    <w:div w:id="128986263">
      <w:bodyDiv w:val="1"/>
      <w:marLeft w:val="0"/>
      <w:marRight w:val="0"/>
      <w:marTop w:val="0"/>
      <w:marBottom w:val="0"/>
      <w:divBdr>
        <w:top w:val="none" w:sz="0" w:space="0" w:color="auto"/>
        <w:left w:val="none" w:sz="0" w:space="0" w:color="auto"/>
        <w:bottom w:val="none" w:sz="0" w:space="0" w:color="auto"/>
        <w:right w:val="none" w:sz="0" w:space="0" w:color="auto"/>
      </w:divBdr>
    </w:div>
    <w:div w:id="170265036">
      <w:bodyDiv w:val="1"/>
      <w:marLeft w:val="0"/>
      <w:marRight w:val="0"/>
      <w:marTop w:val="0"/>
      <w:marBottom w:val="0"/>
      <w:divBdr>
        <w:top w:val="none" w:sz="0" w:space="0" w:color="auto"/>
        <w:left w:val="none" w:sz="0" w:space="0" w:color="auto"/>
        <w:bottom w:val="none" w:sz="0" w:space="0" w:color="auto"/>
        <w:right w:val="none" w:sz="0" w:space="0" w:color="auto"/>
      </w:divBdr>
    </w:div>
    <w:div w:id="172577858">
      <w:bodyDiv w:val="1"/>
      <w:marLeft w:val="0"/>
      <w:marRight w:val="0"/>
      <w:marTop w:val="0"/>
      <w:marBottom w:val="0"/>
      <w:divBdr>
        <w:top w:val="none" w:sz="0" w:space="0" w:color="auto"/>
        <w:left w:val="none" w:sz="0" w:space="0" w:color="auto"/>
        <w:bottom w:val="none" w:sz="0" w:space="0" w:color="auto"/>
        <w:right w:val="none" w:sz="0" w:space="0" w:color="auto"/>
      </w:divBdr>
    </w:div>
    <w:div w:id="182977806">
      <w:bodyDiv w:val="1"/>
      <w:marLeft w:val="0"/>
      <w:marRight w:val="0"/>
      <w:marTop w:val="0"/>
      <w:marBottom w:val="0"/>
      <w:divBdr>
        <w:top w:val="none" w:sz="0" w:space="0" w:color="auto"/>
        <w:left w:val="none" w:sz="0" w:space="0" w:color="auto"/>
        <w:bottom w:val="none" w:sz="0" w:space="0" w:color="auto"/>
        <w:right w:val="none" w:sz="0" w:space="0" w:color="auto"/>
      </w:divBdr>
    </w:div>
    <w:div w:id="195965799">
      <w:bodyDiv w:val="1"/>
      <w:marLeft w:val="0"/>
      <w:marRight w:val="0"/>
      <w:marTop w:val="0"/>
      <w:marBottom w:val="0"/>
      <w:divBdr>
        <w:top w:val="none" w:sz="0" w:space="0" w:color="auto"/>
        <w:left w:val="none" w:sz="0" w:space="0" w:color="auto"/>
        <w:bottom w:val="none" w:sz="0" w:space="0" w:color="auto"/>
        <w:right w:val="none" w:sz="0" w:space="0" w:color="auto"/>
      </w:divBdr>
    </w:div>
    <w:div w:id="201945688">
      <w:bodyDiv w:val="1"/>
      <w:marLeft w:val="0"/>
      <w:marRight w:val="0"/>
      <w:marTop w:val="0"/>
      <w:marBottom w:val="0"/>
      <w:divBdr>
        <w:top w:val="none" w:sz="0" w:space="0" w:color="auto"/>
        <w:left w:val="none" w:sz="0" w:space="0" w:color="auto"/>
        <w:bottom w:val="none" w:sz="0" w:space="0" w:color="auto"/>
        <w:right w:val="none" w:sz="0" w:space="0" w:color="auto"/>
      </w:divBdr>
    </w:div>
    <w:div w:id="204293858">
      <w:bodyDiv w:val="1"/>
      <w:marLeft w:val="0"/>
      <w:marRight w:val="0"/>
      <w:marTop w:val="0"/>
      <w:marBottom w:val="0"/>
      <w:divBdr>
        <w:top w:val="none" w:sz="0" w:space="0" w:color="auto"/>
        <w:left w:val="none" w:sz="0" w:space="0" w:color="auto"/>
        <w:bottom w:val="none" w:sz="0" w:space="0" w:color="auto"/>
        <w:right w:val="none" w:sz="0" w:space="0" w:color="auto"/>
      </w:divBdr>
    </w:div>
    <w:div w:id="214856085">
      <w:bodyDiv w:val="1"/>
      <w:marLeft w:val="0"/>
      <w:marRight w:val="0"/>
      <w:marTop w:val="0"/>
      <w:marBottom w:val="0"/>
      <w:divBdr>
        <w:top w:val="none" w:sz="0" w:space="0" w:color="auto"/>
        <w:left w:val="none" w:sz="0" w:space="0" w:color="auto"/>
        <w:bottom w:val="none" w:sz="0" w:space="0" w:color="auto"/>
        <w:right w:val="none" w:sz="0" w:space="0" w:color="auto"/>
      </w:divBdr>
    </w:div>
    <w:div w:id="226307755">
      <w:bodyDiv w:val="1"/>
      <w:marLeft w:val="0"/>
      <w:marRight w:val="0"/>
      <w:marTop w:val="0"/>
      <w:marBottom w:val="0"/>
      <w:divBdr>
        <w:top w:val="none" w:sz="0" w:space="0" w:color="auto"/>
        <w:left w:val="none" w:sz="0" w:space="0" w:color="auto"/>
        <w:bottom w:val="none" w:sz="0" w:space="0" w:color="auto"/>
        <w:right w:val="none" w:sz="0" w:space="0" w:color="auto"/>
      </w:divBdr>
    </w:div>
    <w:div w:id="227153207">
      <w:bodyDiv w:val="1"/>
      <w:marLeft w:val="0"/>
      <w:marRight w:val="0"/>
      <w:marTop w:val="0"/>
      <w:marBottom w:val="0"/>
      <w:divBdr>
        <w:top w:val="none" w:sz="0" w:space="0" w:color="auto"/>
        <w:left w:val="none" w:sz="0" w:space="0" w:color="auto"/>
        <w:bottom w:val="none" w:sz="0" w:space="0" w:color="auto"/>
        <w:right w:val="none" w:sz="0" w:space="0" w:color="auto"/>
      </w:divBdr>
    </w:div>
    <w:div w:id="257636394">
      <w:bodyDiv w:val="1"/>
      <w:marLeft w:val="0"/>
      <w:marRight w:val="0"/>
      <w:marTop w:val="0"/>
      <w:marBottom w:val="0"/>
      <w:divBdr>
        <w:top w:val="none" w:sz="0" w:space="0" w:color="auto"/>
        <w:left w:val="none" w:sz="0" w:space="0" w:color="auto"/>
        <w:bottom w:val="none" w:sz="0" w:space="0" w:color="auto"/>
        <w:right w:val="none" w:sz="0" w:space="0" w:color="auto"/>
      </w:divBdr>
    </w:div>
    <w:div w:id="264265365">
      <w:bodyDiv w:val="1"/>
      <w:marLeft w:val="0"/>
      <w:marRight w:val="0"/>
      <w:marTop w:val="0"/>
      <w:marBottom w:val="0"/>
      <w:divBdr>
        <w:top w:val="none" w:sz="0" w:space="0" w:color="auto"/>
        <w:left w:val="none" w:sz="0" w:space="0" w:color="auto"/>
        <w:bottom w:val="none" w:sz="0" w:space="0" w:color="auto"/>
        <w:right w:val="none" w:sz="0" w:space="0" w:color="auto"/>
      </w:divBdr>
    </w:div>
    <w:div w:id="274871593">
      <w:bodyDiv w:val="1"/>
      <w:marLeft w:val="0"/>
      <w:marRight w:val="0"/>
      <w:marTop w:val="0"/>
      <w:marBottom w:val="0"/>
      <w:divBdr>
        <w:top w:val="none" w:sz="0" w:space="0" w:color="auto"/>
        <w:left w:val="none" w:sz="0" w:space="0" w:color="auto"/>
        <w:bottom w:val="none" w:sz="0" w:space="0" w:color="auto"/>
        <w:right w:val="none" w:sz="0" w:space="0" w:color="auto"/>
      </w:divBdr>
    </w:div>
    <w:div w:id="278070829">
      <w:bodyDiv w:val="1"/>
      <w:marLeft w:val="0"/>
      <w:marRight w:val="0"/>
      <w:marTop w:val="0"/>
      <w:marBottom w:val="0"/>
      <w:divBdr>
        <w:top w:val="none" w:sz="0" w:space="0" w:color="auto"/>
        <w:left w:val="none" w:sz="0" w:space="0" w:color="auto"/>
        <w:bottom w:val="none" w:sz="0" w:space="0" w:color="auto"/>
        <w:right w:val="none" w:sz="0" w:space="0" w:color="auto"/>
      </w:divBdr>
    </w:div>
    <w:div w:id="278609486">
      <w:bodyDiv w:val="1"/>
      <w:marLeft w:val="0"/>
      <w:marRight w:val="0"/>
      <w:marTop w:val="0"/>
      <w:marBottom w:val="0"/>
      <w:divBdr>
        <w:top w:val="none" w:sz="0" w:space="0" w:color="auto"/>
        <w:left w:val="none" w:sz="0" w:space="0" w:color="auto"/>
        <w:bottom w:val="none" w:sz="0" w:space="0" w:color="auto"/>
        <w:right w:val="none" w:sz="0" w:space="0" w:color="auto"/>
      </w:divBdr>
    </w:div>
    <w:div w:id="278922870">
      <w:bodyDiv w:val="1"/>
      <w:marLeft w:val="0"/>
      <w:marRight w:val="0"/>
      <w:marTop w:val="0"/>
      <w:marBottom w:val="0"/>
      <w:divBdr>
        <w:top w:val="none" w:sz="0" w:space="0" w:color="auto"/>
        <w:left w:val="none" w:sz="0" w:space="0" w:color="auto"/>
        <w:bottom w:val="none" w:sz="0" w:space="0" w:color="auto"/>
        <w:right w:val="none" w:sz="0" w:space="0" w:color="auto"/>
      </w:divBdr>
    </w:div>
    <w:div w:id="279148824">
      <w:bodyDiv w:val="1"/>
      <w:marLeft w:val="0"/>
      <w:marRight w:val="0"/>
      <w:marTop w:val="0"/>
      <w:marBottom w:val="0"/>
      <w:divBdr>
        <w:top w:val="none" w:sz="0" w:space="0" w:color="auto"/>
        <w:left w:val="none" w:sz="0" w:space="0" w:color="auto"/>
        <w:bottom w:val="none" w:sz="0" w:space="0" w:color="auto"/>
        <w:right w:val="none" w:sz="0" w:space="0" w:color="auto"/>
      </w:divBdr>
    </w:div>
    <w:div w:id="283116806">
      <w:bodyDiv w:val="1"/>
      <w:marLeft w:val="0"/>
      <w:marRight w:val="0"/>
      <w:marTop w:val="0"/>
      <w:marBottom w:val="0"/>
      <w:divBdr>
        <w:top w:val="none" w:sz="0" w:space="0" w:color="auto"/>
        <w:left w:val="none" w:sz="0" w:space="0" w:color="auto"/>
        <w:bottom w:val="none" w:sz="0" w:space="0" w:color="auto"/>
        <w:right w:val="none" w:sz="0" w:space="0" w:color="auto"/>
      </w:divBdr>
    </w:div>
    <w:div w:id="292686076">
      <w:bodyDiv w:val="1"/>
      <w:marLeft w:val="0"/>
      <w:marRight w:val="0"/>
      <w:marTop w:val="0"/>
      <w:marBottom w:val="0"/>
      <w:divBdr>
        <w:top w:val="none" w:sz="0" w:space="0" w:color="auto"/>
        <w:left w:val="none" w:sz="0" w:space="0" w:color="auto"/>
        <w:bottom w:val="none" w:sz="0" w:space="0" w:color="auto"/>
        <w:right w:val="none" w:sz="0" w:space="0" w:color="auto"/>
      </w:divBdr>
    </w:div>
    <w:div w:id="304626232">
      <w:bodyDiv w:val="1"/>
      <w:marLeft w:val="0"/>
      <w:marRight w:val="0"/>
      <w:marTop w:val="0"/>
      <w:marBottom w:val="0"/>
      <w:divBdr>
        <w:top w:val="none" w:sz="0" w:space="0" w:color="auto"/>
        <w:left w:val="none" w:sz="0" w:space="0" w:color="auto"/>
        <w:bottom w:val="none" w:sz="0" w:space="0" w:color="auto"/>
        <w:right w:val="none" w:sz="0" w:space="0" w:color="auto"/>
      </w:divBdr>
    </w:div>
    <w:div w:id="341395498">
      <w:bodyDiv w:val="1"/>
      <w:marLeft w:val="0"/>
      <w:marRight w:val="0"/>
      <w:marTop w:val="0"/>
      <w:marBottom w:val="0"/>
      <w:divBdr>
        <w:top w:val="none" w:sz="0" w:space="0" w:color="auto"/>
        <w:left w:val="none" w:sz="0" w:space="0" w:color="auto"/>
        <w:bottom w:val="none" w:sz="0" w:space="0" w:color="auto"/>
        <w:right w:val="none" w:sz="0" w:space="0" w:color="auto"/>
      </w:divBdr>
    </w:div>
    <w:div w:id="351037626">
      <w:bodyDiv w:val="1"/>
      <w:marLeft w:val="0"/>
      <w:marRight w:val="0"/>
      <w:marTop w:val="0"/>
      <w:marBottom w:val="0"/>
      <w:divBdr>
        <w:top w:val="none" w:sz="0" w:space="0" w:color="auto"/>
        <w:left w:val="none" w:sz="0" w:space="0" w:color="auto"/>
        <w:bottom w:val="none" w:sz="0" w:space="0" w:color="auto"/>
        <w:right w:val="none" w:sz="0" w:space="0" w:color="auto"/>
      </w:divBdr>
    </w:div>
    <w:div w:id="354381591">
      <w:bodyDiv w:val="1"/>
      <w:marLeft w:val="0"/>
      <w:marRight w:val="0"/>
      <w:marTop w:val="0"/>
      <w:marBottom w:val="0"/>
      <w:divBdr>
        <w:top w:val="none" w:sz="0" w:space="0" w:color="auto"/>
        <w:left w:val="none" w:sz="0" w:space="0" w:color="auto"/>
        <w:bottom w:val="none" w:sz="0" w:space="0" w:color="auto"/>
        <w:right w:val="none" w:sz="0" w:space="0" w:color="auto"/>
      </w:divBdr>
    </w:div>
    <w:div w:id="364058806">
      <w:bodyDiv w:val="1"/>
      <w:marLeft w:val="0"/>
      <w:marRight w:val="0"/>
      <w:marTop w:val="0"/>
      <w:marBottom w:val="0"/>
      <w:divBdr>
        <w:top w:val="none" w:sz="0" w:space="0" w:color="auto"/>
        <w:left w:val="none" w:sz="0" w:space="0" w:color="auto"/>
        <w:bottom w:val="none" w:sz="0" w:space="0" w:color="auto"/>
        <w:right w:val="none" w:sz="0" w:space="0" w:color="auto"/>
      </w:divBdr>
    </w:div>
    <w:div w:id="403340220">
      <w:bodyDiv w:val="1"/>
      <w:marLeft w:val="0"/>
      <w:marRight w:val="0"/>
      <w:marTop w:val="0"/>
      <w:marBottom w:val="0"/>
      <w:divBdr>
        <w:top w:val="none" w:sz="0" w:space="0" w:color="auto"/>
        <w:left w:val="none" w:sz="0" w:space="0" w:color="auto"/>
        <w:bottom w:val="none" w:sz="0" w:space="0" w:color="auto"/>
        <w:right w:val="none" w:sz="0" w:space="0" w:color="auto"/>
      </w:divBdr>
    </w:div>
    <w:div w:id="404686108">
      <w:bodyDiv w:val="1"/>
      <w:marLeft w:val="0"/>
      <w:marRight w:val="0"/>
      <w:marTop w:val="0"/>
      <w:marBottom w:val="0"/>
      <w:divBdr>
        <w:top w:val="none" w:sz="0" w:space="0" w:color="auto"/>
        <w:left w:val="none" w:sz="0" w:space="0" w:color="auto"/>
        <w:bottom w:val="none" w:sz="0" w:space="0" w:color="auto"/>
        <w:right w:val="none" w:sz="0" w:space="0" w:color="auto"/>
      </w:divBdr>
    </w:div>
    <w:div w:id="432365497">
      <w:bodyDiv w:val="1"/>
      <w:marLeft w:val="0"/>
      <w:marRight w:val="0"/>
      <w:marTop w:val="0"/>
      <w:marBottom w:val="0"/>
      <w:divBdr>
        <w:top w:val="none" w:sz="0" w:space="0" w:color="auto"/>
        <w:left w:val="none" w:sz="0" w:space="0" w:color="auto"/>
        <w:bottom w:val="none" w:sz="0" w:space="0" w:color="auto"/>
        <w:right w:val="none" w:sz="0" w:space="0" w:color="auto"/>
      </w:divBdr>
    </w:div>
    <w:div w:id="438525449">
      <w:bodyDiv w:val="1"/>
      <w:marLeft w:val="0"/>
      <w:marRight w:val="0"/>
      <w:marTop w:val="0"/>
      <w:marBottom w:val="0"/>
      <w:divBdr>
        <w:top w:val="none" w:sz="0" w:space="0" w:color="auto"/>
        <w:left w:val="none" w:sz="0" w:space="0" w:color="auto"/>
        <w:bottom w:val="none" w:sz="0" w:space="0" w:color="auto"/>
        <w:right w:val="none" w:sz="0" w:space="0" w:color="auto"/>
      </w:divBdr>
    </w:div>
    <w:div w:id="449856686">
      <w:bodyDiv w:val="1"/>
      <w:marLeft w:val="0"/>
      <w:marRight w:val="0"/>
      <w:marTop w:val="0"/>
      <w:marBottom w:val="0"/>
      <w:divBdr>
        <w:top w:val="none" w:sz="0" w:space="0" w:color="auto"/>
        <w:left w:val="none" w:sz="0" w:space="0" w:color="auto"/>
        <w:bottom w:val="none" w:sz="0" w:space="0" w:color="auto"/>
        <w:right w:val="none" w:sz="0" w:space="0" w:color="auto"/>
      </w:divBdr>
    </w:div>
    <w:div w:id="465390632">
      <w:bodyDiv w:val="1"/>
      <w:marLeft w:val="0"/>
      <w:marRight w:val="0"/>
      <w:marTop w:val="0"/>
      <w:marBottom w:val="0"/>
      <w:divBdr>
        <w:top w:val="none" w:sz="0" w:space="0" w:color="auto"/>
        <w:left w:val="none" w:sz="0" w:space="0" w:color="auto"/>
        <w:bottom w:val="none" w:sz="0" w:space="0" w:color="auto"/>
        <w:right w:val="none" w:sz="0" w:space="0" w:color="auto"/>
      </w:divBdr>
    </w:div>
    <w:div w:id="475414211">
      <w:bodyDiv w:val="1"/>
      <w:marLeft w:val="0"/>
      <w:marRight w:val="0"/>
      <w:marTop w:val="0"/>
      <w:marBottom w:val="0"/>
      <w:divBdr>
        <w:top w:val="none" w:sz="0" w:space="0" w:color="auto"/>
        <w:left w:val="none" w:sz="0" w:space="0" w:color="auto"/>
        <w:bottom w:val="none" w:sz="0" w:space="0" w:color="auto"/>
        <w:right w:val="none" w:sz="0" w:space="0" w:color="auto"/>
      </w:divBdr>
    </w:div>
    <w:div w:id="491220069">
      <w:bodyDiv w:val="1"/>
      <w:marLeft w:val="0"/>
      <w:marRight w:val="0"/>
      <w:marTop w:val="0"/>
      <w:marBottom w:val="0"/>
      <w:divBdr>
        <w:top w:val="none" w:sz="0" w:space="0" w:color="auto"/>
        <w:left w:val="none" w:sz="0" w:space="0" w:color="auto"/>
        <w:bottom w:val="none" w:sz="0" w:space="0" w:color="auto"/>
        <w:right w:val="none" w:sz="0" w:space="0" w:color="auto"/>
      </w:divBdr>
    </w:div>
    <w:div w:id="493909394">
      <w:bodyDiv w:val="1"/>
      <w:marLeft w:val="0"/>
      <w:marRight w:val="0"/>
      <w:marTop w:val="0"/>
      <w:marBottom w:val="0"/>
      <w:divBdr>
        <w:top w:val="none" w:sz="0" w:space="0" w:color="auto"/>
        <w:left w:val="none" w:sz="0" w:space="0" w:color="auto"/>
        <w:bottom w:val="none" w:sz="0" w:space="0" w:color="auto"/>
        <w:right w:val="none" w:sz="0" w:space="0" w:color="auto"/>
      </w:divBdr>
    </w:div>
    <w:div w:id="496002858">
      <w:bodyDiv w:val="1"/>
      <w:marLeft w:val="0"/>
      <w:marRight w:val="0"/>
      <w:marTop w:val="0"/>
      <w:marBottom w:val="0"/>
      <w:divBdr>
        <w:top w:val="none" w:sz="0" w:space="0" w:color="auto"/>
        <w:left w:val="none" w:sz="0" w:space="0" w:color="auto"/>
        <w:bottom w:val="none" w:sz="0" w:space="0" w:color="auto"/>
        <w:right w:val="none" w:sz="0" w:space="0" w:color="auto"/>
      </w:divBdr>
    </w:div>
    <w:div w:id="511527321">
      <w:bodyDiv w:val="1"/>
      <w:marLeft w:val="0"/>
      <w:marRight w:val="0"/>
      <w:marTop w:val="0"/>
      <w:marBottom w:val="0"/>
      <w:divBdr>
        <w:top w:val="none" w:sz="0" w:space="0" w:color="auto"/>
        <w:left w:val="none" w:sz="0" w:space="0" w:color="auto"/>
        <w:bottom w:val="none" w:sz="0" w:space="0" w:color="auto"/>
        <w:right w:val="none" w:sz="0" w:space="0" w:color="auto"/>
      </w:divBdr>
    </w:div>
    <w:div w:id="516894370">
      <w:bodyDiv w:val="1"/>
      <w:marLeft w:val="0"/>
      <w:marRight w:val="0"/>
      <w:marTop w:val="0"/>
      <w:marBottom w:val="0"/>
      <w:divBdr>
        <w:top w:val="none" w:sz="0" w:space="0" w:color="auto"/>
        <w:left w:val="none" w:sz="0" w:space="0" w:color="auto"/>
        <w:bottom w:val="none" w:sz="0" w:space="0" w:color="auto"/>
        <w:right w:val="none" w:sz="0" w:space="0" w:color="auto"/>
      </w:divBdr>
    </w:div>
    <w:div w:id="520977714">
      <w:bodyDiv w:val="1"/>
      <w:marLeft w:val="0"/>
      <w:marRight w:val="0"/>
      <w:marTop w:val="0"/>
      <w:marBottom w:val="0"/>
      <w:divBdr>
        <w:top w:val="none" w:sz="0" w:space="0" w:color="auto"/>
        <w:left w:val="none" w:sz="0" w:space="0" w:color="auto"/>
        <w:bottom w:val="none" w:sz="0" w:space="0" w:color="auto"/>
        <w:right w:val="none" w:sz="0" w:space="0" w:color="auto"/>
      </w:divBdr>
    </w:div>
    <w:div w:id="525825348">
      <w:bodyDiv w:val="1"/>
      <w:marLeft w:val="0"/>
      <w:marRight w:val="0"/>
      <w:marTop w:val="0"/>
      <w:marBottom w:val="0"/>
      <w:divBdr>
        <w:top w:val="none" w:sz="0" w:space="0" w:color="auto"/>
        <w:left w:val="none" w:sz="0" w:space="0" w:color="auto"/>
        <w:bottom w:val="none" w:sz="0" w:space="0" w:color="auto"/>
        <w:right w:val="none" w:sz="0" w:space="0" w:color="auto"/>
      </w:divBdr>
    </w:div>
    <w:div w:id="529296934">
      <w:bodyDiv w:val="1"/>
      <w:marLeft w:val="0"/>
      <w:marRight w:val="0"/>
      <w:marTop w:val="0"/>
      <w:marBottom w:val="0"/>
      <w:divBdr>
        <w:top w:val="none" w:sz="0" w:space="0" w:color="auto"/>
        <w:left w:val="none" w:sz="0" w:space="0" w:color="auto"/>
        <w:bottom w:val="none" w:sz="0" w:space="0" w:color="auto"/>
        <w:right w:val="none" w:sz="0" w:space="0" w:color="auto"/>
      </w:divBdr>
    </w:div>
    <w:div w:id="535196673">
      <w:bodyDiv w:val="1"/>
      <w:marLeft w:val="0"/>
      <w:marRight w:val="0"/>
      <w:marTop w:val="0"/>
      <w:marBottom w:val="0"/>
      <w:divBdr>
        <w:top w:val="none" w:sz="0" w:space="0" w:color="auto"/>
        <w:left w:val="none" w:sz="0" w:space="0" w:color="auto"/>
        <w:bottom w:val="none" w:sz="0" w:space="0" w:color="auto"/>
        <w:right w:val="none" w:sz="0" w:space="0" w:color="auto"/>
      </w:divBdr>
    </w:div>
    <w:div w:id="560529594">
      <w:bodyDiv w:val="1"/>
      <w:marLeft w:val="0"/>
      <w:marRight w:val="0"/>
      <w:marTop w:val="0"/>
      <w:marBottom w:val="0"/>
      <w:divBdr>
        <w:top w:val="none" w:sz="0" w:space="0" w:color="auto"/>
        <w:left w:val="none" w:sz="0" w:space="0" w:color="auto"/>
        <w:bottom w:val="none" w:sz="0" w:space="0" w:color="auto"/>
        <w:right w:val="none" w:sz="0" w:space="0" w:color="auto"/>
      </w:divBdr>
    </w:div>
    <w:div w:id="584607319">
      <w:bodyDiv w:val="1"/>
      <w:marLeft w:val="0"/>
      <w:marRight w:val="0"/>
      <w:marTop w:val="0"/>
      <w:marBottom w:val="0"/>
      <w:divBdr>
        <w:top w:val="none" w:sz="0" w:space="0" w:color="auto"/>
        <w:left w:val="none" w:sz="0" w:space="0" w:color="auto"/>
        <w:bottom w:val="none" w:sz="0" w:space="0" w:color="auto"/>
        <w:right w:val="none" w:sz="0" w:space="0" w:color="auto"/>
      </w:divBdr>
    </w:div>
    <w:div w:id="592709715">
      <w:bodyDiv w:val="1"/>
      <w:marLeft w:val="0"/>
      <w:marRight w:val="0"/>
      <w:marTop w:val="0"/>
      <w:marBottom w:val="0"/>
      <w:divBdr>
        <w:top w:val="none" w:sz="0" w:space="0" w:color="auto"/>
        <w:left w:val="none" w:sz="0" w:space="0" w:color="auto"/>
        <w:bottom w:val="none" w:sz="0" w:space="0" w:color="auto"/>
        <w:right w:val="none" w:sz="0" w:space="0" w:color="auto"/>
      </w:divBdr>
    </w:div>
    <w:div w:id="603655809">
      <w:bodyDiv w:val="1"/>
      <w:marLeft w:val="0"/>
      <w:marRight w:val="0"/>
      <w:marTop w:val="0"/>
      <w:marBottom w:val="0"/>
      <w:divBdr>
        <w:top w:val="none" w:sz="0" w:space="0" w:color="auto"/>
        <w:left w:val="none" w:sz="0" w:space="0" w:color="auto"/>
        <w:bottom w:val="none" w:sz="0" w:space="0" w:color="auto"/>
        <w:right w:val="none" w:sz="0" w:space="0" w:color="auto"/>
      </w:divBdr>
    </w:div>
    <w:div w:id="627081141">
      <w:bodyDiv w:val="1"/>
      <w:marLeft w:val="0"/>
      <w:marRight w:val="0"/>
      <w:marTop w:val="0"/>
      <w:marBottom w:val="0"/>
      <w:divBdr>
        <w:top w:val="none" w:sz="0" w:space="0" w:color="auto"/>
        <w:left w:val="none" w:sz="0" w:space="0" w:color="auto"/>
        <w:bottom w:val="none" w:sz="0" w:space="0" w:color="auto"/>
        <w:right w:val="none" w:sz="0" w:space="0" w:color="auto"/>
      </w:divBdr>
    </w:div>
    <w:div w:id="638195156">
      <w:bodyDiv w:val="1"/>
      <w:marLeft w:val="0"/>
      <w:marRight w:val="0"/>
      <w:marTop w:val="0"/>
      <w:marBottom w:val="0"/>
      <w:divBdr>
        <w:top w:val="none" w:sz="0" w:space="0" w:color="auto"/>
        <w:left w:val="none" w:sz="0" w:space="0" w:color="auto"/>
        <w:bottom w:val="none" w:sz="0" w:space="0" w:color="auto"/>
        <w:right w:val="none" w:sz="0" w:space="0" w:color="auto"/>
      </w:divBdr>
    </w:div>
    <w:div w:id="663819070">
      <w:bodyDiv w:val="1"/>
      <w:marLeft w:val="0"/>
      <w:marRight w:val="0"/>
      <w:marTop w:val="0"/>
      <w:marBottom w:val="0"/>
      <w:divBdr>
        <w:top w:val="none" w:sz="0" w:space="0" w:color="auto"/>
        <w:left w:val="none" w:sz="0" w:space="0" w:color="auto"/>
        <w:bottom w:val="none" w:sz="0" w:space="0" w:color="auto"/>
        <w:right w:val="none" w:sz="0" w:space="0" w:color="auto"/>
      </w:divBdr>
    </w:div>
    <w:div w:id="664238298">
      <w:bodyDiv w:val="1"/>
      <w:marLeft w:val="0"/>
      <w:marRight w:val="0"/>
      <w:marTop w:val="0"/>
      <w:marBottom w:val="0"/>
      <w:divBdr>
        <w:top w:val="none" w:sz="0" w:space="0" w:color="auto"/>
        <w:left w:val="none" w:sz="0" w:space="0" w:color="auto"/>
        <w:bottom w:val="none" w:sz="0" w:space="0" w:color="auto"/>
        <w:right w:val="none" w:sz="0" w:space="0" w:color="auto"/>
      </w:divBdr>
    </w:div>
    <w:div w:id="665281211">
      <w:bodyDiv w:val="1"/>
      <w:marLeft w:val="0"/>
      <w:marRight w:val="0"/>
      <w:marTop w:val="0"/>
      <w:marBottom w:val="0"/>
      <w:divBdr>
        <w:top w:val="none" w:sz="0" w:space="0" w:color="auto"/>
        <w:left w:val="none" w:sz="0" w:space="0" w:color="auto"/>
        <w:bottom w:val="none" w:sz="0" w:space="0" w:color="auto"/>
        <w:right w:val="none" w:sz="0" w:space="0" w:color="auto"/>
      </w:divBdr>
    </w:div>
    <w:div w:id="670332128">
      <w:bodyDiv w:val="1"/>
      <w:marLeft w:val="0"/>
      <w:marRight w:val="0"/>
      <w:marTop w:val="0"/>
      <w:marBottom w:val="0"/>
      <w:divBdr>
        <w:top w:val="none" w:sz="0" w:space="0" w:color="auto"/>
        <w:left w:val="none" w:sz="0" w:space="0" w:color="auto"/>
        <w:bottom w:val="none" w:sz="0" w:space="0" w:color="auto"/>
        <w:right w:val="none" w:sz="0" w:space="0" w:color="auto"/>
      </w:divBdr>
    </w:div>
    <w:div w:id="679739398">
      <w:bodyDiv w:val="1"/>
      <w:marLeft w:val="0"/>
      <w:marRight w:val="0"/>
      <w:marTop w:val="0"/>
      <w:marBottom w:val="0"/>
      <w:divBdr>
        <w:top w:val="none" w:sz="0" w:space="0" w:color="auto"/>
        <w:left w:val="none" w:sz="0" w:space="0" w:color="auto"/>
        <w:bottom w:val="none" w:sz="0" w:space="0" w:color="auto"/>
        <w:right w:val="none" w:sz="0" w:space="0" w:color="auto"/>
      </w:divBdr>
    </w:div>
    <w:div w:id="680164497">
      <w:bodyDiv w:val="1"/>
      <w:marLeft w:val="0"/>
      <w:marRight w:val="0"/>
      <w:marTop w:val="0"/>
      <w:marBottom w:val="0"/>
      <w:divBdr>
        <w:top w:val="none" w:sz="0" w:space="0" w:color="auto"/>
        <w:left w:val="none" w:sz="0" w:space="0" w:color="auto"/>
        <w:bottom w:val="none" w:sz="0" w:space="0" w:color="auto"/>
        <w:right w:val="none" w:sz="0" w:space="0" w:color="auto"/>
      </w:divBdr>
    </w:div>
    <w:div w:id="688602097">
      <w:bodyDiv w:val="1"/>
      <w:marLeft w:val="0"/>
      <w:marRight w:val="0"/>
      <w:marTop w:val="0"/>
      <w:marBottom w:val="0"/>
      <w:divBdr>
        <w:top w:val="none" w:sz="0" w:space="0" w:color="auto"/>
        <w:left w:val="none" w:sz="0" w:space="0" w:color="auto"/>
        <w:bottom w:val="none" w:sz="0" w:space="0" w:color="auto"/>
        <w:right w:val="none" w:sz="0" w:space="0" w:color="auto"/>
      </w:divBdr>
    </w:div>
    <w:div w:id="691226408">
      <w:bodyDiv w:val="1"/>
      <w:marLeft w:val="0"/>
      <w:marRight w:val="0"/>
      <w:marTop w:val="0"/>
      <w:marBottom w:val="0"/>
      <w:divBdr>
        <w:top w:val="none" w:sz="0" w:space="0" w:color="auto"/>
        <w:left w:val="none" w:sz="0" w:space="0" w:color="auto"/>
        <w:bottom w:val="none" w:sz="0" w:space="0" w:color="auto"/>
        <w:right w:val="none" w:sz="0" w:space="0" w:color="auto"/>
      </w:divBdr>
    </w:div>
    <w:div w:id="703099813">
      <w:bodyDiv w:val="1"/>
      <w:marLeft w:val="0"/>
      <w:marRight w:val="0"/>
      <w:marTop w:val="0"/>
      <w:marBottom w:val="0"/>
      <w:divBdr>
        <w:top w:val="none" w:sz="0" w:space="0" w:color="auto"/>
        <w:left w:val="none" w:sz="0" w:space="0" w:color="auto"/>
        <w:bottom w:val="none" w:sz="0" w:space="0" w:color="auto"/>
        <w:right w:val="none" w:sz="0" w:space="0" w:color="auto"/>
      </w:divBdr>
    </w:div>
    <w:div w:id="714155884">
      <w:bodyDiv w:val="1"/>
      <w:marLeft w:val="0"/>
      <w:marRight w:val="0"/>
      <w:marTop w:val="0"/>
      <w:marBottom w:val="0"/>
      <w:divBdr>
        <w:top w:val="none" w:sz="0" w:space="0" w:color="auto"/>
        <w:left w:val="none" w:sz="0" w:space="0" w:color="auto"/>
        <w:bottom w:val="none" w:sz="0" w:space="0" w:color="auto"/>
        <w:right w:val="none" w:sz="0" w:space="0" w:color="auto"/>
      </w:divBdr>
    </w:div>
    <w:div w:id="718676472">
      <w:bodyDiv w:val="1"/>
      <w:marLeft w:val="0"/>
      <w:marRight w:val="0"/>
      <w:marTop w:val="0"/>
      <w:marBottom w:val="0"/>
      <w:divBdr>
        <w:top w:val="none" w:sz="0" w:space="0" w:color="auto"/>
        <w:left w:val="none" w:sz="0" w:space="0" w:color="auto"/>
        <w:bottom w:val="none" w:sz="0" w:space="0" w:color="auto"/>
        <w:right w:val="none" w:sz="0" w:space="0" w:color="auto"/>
      </w:divBdr>
    </w:div>
    <w:div w:id="724717409">
      <w:bodyDiv w:val="1"/>
      <w:marLeft w:val="0"/>
      <w:marRight w:val="0"/>
      <w:marTop w:val="0"/>
      <w:marBottom w:val="0"/>
      <w:divBdr>
        <w:top w:val="none" w:sz="0" w:space="0" w:color="auto"/>
        <w:left w:val="none" w:sz="0" w:space="0" w:color="auto"/>
        <w:bottom w:val="none" w:sz="0" w:space="0" w:color="auto"/>
        <w:right w:val="none" w:sz="0" w:space="0" w:color="auto"/>
      </w:divBdr>
    </w:div>
    <w:div w:id="725615490">
      <w:bodyDiv w:val="1"/>
      <w:marLeft w:val="0"/>
      <w:marRight w:val="0"/>
      <w:marTop w:val="0"/>
      <w:marBottom w:val="0"/>
      <w:divBdr>
        <w:top w:val="none" w:sz="0" w:space="0" w:color="auto"/>
        <w:left w:val="none" w:sz="0" w:space="0" w:color="auto"/>
        <w:bottom w:val="none" w:sz="0" w:space="0" w:color="auto"/>
        <w:right w:val="none" w:sz="0" w:space="0" w:color="auto"/>
      </w:divBdr>
    </w:div>
    <w:div w:id="730890180">
      <w:bodyDiv w:val="1"/>
      <w:marLeft w:val="0"/>
      <w:marRight w:val="0"/>
      <w:marTop w:val="0"/>
      <w:marBottom w:val="0"/>
      <w:divBdr>
        <w:top w:val="none" w:sz="0" w:space="0" w:color="auto"/>
        <w:left w:val="none" w:sz="0" w:space="0" w:color="auto"/>
        <w:bottom w:val="none" w:sz="0" w:space="0" w:color="auto"/>
        <w:right w:val="none" w:sz="0" w:space="0" w:color="auto"/>
      </w:divBdr>
    </w:div>
    <w:div w:id="734355136">
      <w:bodyDiv w:val="1"/>
      <w:marLeft w:val="0"/>
      <w:marRight w:val="0"/>
      <w:marTop w:val="0"/>
      <w:marBottom w:val="0"/>
      <w:divBdr>
        <w:top w:val="none" w:sz="0" w:space="0" w:color="auto"/>
        <w:left w:val="none" w:sz="0" w:space="0" w:color="auto"/>
        <w:bottom w:val="none" w:sz="0" w:space="0" w:color="auto"/>
        <w:right w:val="none" w:sz="0" w:space="0" w:color="auto"/>
      </w:divBdr>
    </w:div>
    <w:div w:id="741877915">
      <w:bodyDiv w:val="1"/>
      <w:marLeft w:val="0"/>
      <w:marRight w:val="0"/>
      <w:marTop w:val="0"/>
      <w:marBottom w:val="0"/>
      <w:divBdr>
        <w:top w:val="none" w:sz="0" w:space="0" w:color="auto"/>
        <w:left w:val="none" w:sz="0" w:space="0" w:color="auto"/>
        <w:bottom w:val="none" w:sz="0" w:space="0" w:color="auto"/>
        <w:right w:val="none" w:sz="0" w:space="0" w:color="auto"/>
      </w:divBdr>
    </w:div>
    <w:div w:id="744424324">
      <w:bodyDiv w:val="1"/>
      <w:marLeft w:val="0"/>
      <w:marRight w:val="0"/>
      <w:marTop w:val="0"/>
      <w:marBottom w:val="0"/>
      <w:divBdr>
        <w:top w:val="none" w:sz="0" w:space="0" w:color="auto"/>
        <w:left w:val="none" w:sz="0" w:space="0" w:color="auto"/>
        <w:bottom w:val="none" w:sz="0" w:space="0" w:color="auto"/>
        <w:right w:val="none" w:sz="0" w:space="0" w:color="auto"/>
      </w:divBdr>
    </w:div>
    <w:div w:id="759764145">
      <w:bodyDiv w:val="1"/>
      <w:marLeft w:val="0"/>
      <w:marRight w:val="0"/>
      <w:marTop w:val="0"/>
      <w:marBottom w:val="0"/>
      <w:divBdr>
        <w:top w:val="none" w:sz="0" w:space="0" w:color="auto"/>
        <w:left w:val="none" w:sz="0" w:space="0" w:color="auto"/>
        <w:bottom w:val="none" w:sz="0" w:space="0" w:color="auto"/>
        <w:right w:val="none" w:sz="0" w:space="0" w:color="auto"/>
      </w:divBdr>
    </w:div>
    <w:div w:id="784931395">
      <w:bodyDiv w:val="1"/>
      <w:marLeft w:val="0"/>
      <w:marRight w:val="0"/>
      <w:marTop w:val="0"/>
      <w:marBottom w:val="0"/>
      <w:divBdr>
        <w:top w:val="none" w:sz="0" w:space="0" w:color="auto"/>
        <w:left w:val="none" w:sz="0" w:space="0" w:color="auto"/>
        <w:bottom w:val="none" w:sz="0" w:space="0" w:color="auto"/>
        <w:right w:val="none" w:sz="0" w:space="0" w:color="auto"/>
      </w:divBdr>
    </w:div>
    <w:div w:id="787622878">
      <w:bodyDiv w:val="1"/>
      <w:marLeft w:val="0"/>
      <w:marRight w:val="0"/>
      <w:marTop w:val="0"/>
      <w:marBottom w:val="0"/>
      <w:divBdr>
        <w:top w:val="none" w:sz="0" w:space="0" w:color="auto"/>
        <w:left w:val="none" w:sz="0" w:space="0" w:color="auto"/>
        <w:bottom w:val="none" w:sz="0" w:space="0" w:color="auto"/>
        <w:right w:val="none" w:sz="0" w:space="0" w:color="auto"/>
      </w:divBdr>
    </w:div>
    <w:div w:id="795804531">
      <w:bodyDiv w:val="1"/>
      <w:marLeft w:val="0"/>
      <w:marRight w:val="0"/>
      <w:marTop w:val="0"/>
      <w:marBottom w:val="0"/>
      <w:divBdr>
        <w:top w:val="none" w:sz="0" w:space="0" w:color="auto"/>
        <w:left w:val="none" w:sz="0" w:space="0" w:color="auto"/>
        <w:bottom w:val="none" w:sz="0" w:space="0" w:color="auto"/>
        <w:right w:val="none" w:sz="0" w:space="0" w:color="auto"/>
      </w:divBdr>
    </w:div>
    <w:div w:id="832648640">
      <w:bodyDiv w:val="1"/>
      <w:marLeft w:val="0"/>
      <w:marRight w:val="0"/>
      <w:marTop w:val="0"/>
      <w:marBottom w:val="0"/>
      <w:divBdr>
        <w:top w:val="none" w:sz="0" w:space="0" w:color="auto"/>
        <w:left w:val="none" w:sz="0" w:space="0" w:color="auto"/>
        <w:bottom w:val="none" w:sz="0" w:space="0" w:color="auto"/>
        <w:right w:val="none" w:sz="0" w:space="0" w:color="auto"/>
      </w:divBdr>
    </w:div>
    <w:div w:id="852959158">
      <w:bodyDiv w:val="1"/>
      <w:marLeft w:val="0"/>
      <w:marRight w:val="0"/>
      <w:marTop w:val="0"/>
      <w:marBottom w:val="0"/>
      <w:divBdr>
        <w:top w:val="none" w:sz="0" w:space="0" w:color="auto"/>
        <w:left w:val="none" w:sz="0" w:space="0" w:color="auto"/>
        <w:bottom w:val="none" w:sz="0" w:space="0" w:color="auto"/>
        <w:right w:val="none" w:sz="0" w:space="0" w:color="auto"/>
      </w:divBdr>
    </w:div>
    <w:div w:id="860165338">
      <w:bodyDiv w:val="1"/>
      <w:marLeft w:val="0"/>
      <w:marRight w:val="0"/>
      <w:marTop w:val="0"/>
      <w:marBottom w:val="0"/>
      <w:divBdr>
        <w:top w:val="none" w:sz="0" w:space="0" w:color="auto"/>
        <w:left w:val="none" w:sz="0" w:space="0" w:color="auto"/>
        <w:bottom w:val="none" w:sz="0" w:space="0" w:color="auto"/>
        <w:right w:val="none" w:sz="0" w:space="0" w:color="auto"/>
      </w:divBdr>
    </w:div>
    <w:div w:id="869799863">
      <w:bodyDiv w:val="1"/>
      <w:marLeft w:val="0"/>
      <w:marRight w:val="0"/>
      <w:marTop w:val="0"/>
      <w:marBottom w:val="0"/>
      <w:divBdr>
        <w:top w:val="none" w:sz="0" w:space="0" w:color="auto"/>
        <w:left w:val="none" w:sz="0" w:space="0" w:color="auto"/>
        <w:bottom w:val="none" w:sz="0" w:space="0" w:color="auto"/>
        <w:right w:val="none" w:sz="0" w:space="0" w:color="auto"/>
      </w:divBdr>
    </w:div>
    <w:div w:id="871574731">
      <w:bodyDiv w:val="1"/>
      <w:marLeft w:val="0"/>
      <w:marRight w:val="0"/>
      <w:marTop w:val="0"/>
      <w:marBottom w:val="0"/>
      <w:divBdr>
        <w:top w:val="none" w:sz="0" w:space="0" w:color="auto"/>
        <w:left w:val="none" w:sz="0" w:space="0" w:color="auto"/>
        <w:bottom w:val="none" w:sz="0" w:space="0" w:color="auto"/>
        <w:right w:val="none" w:sz="0" w:space="0" w:color="auto"/>
      </w:divBdr>
    </w:div>
    <w:div w:id="885262520">
      <w:bodyDiv w:val="1"/>
      <w:marLeft w:val="0"/>
      <w:marRight w:val="0"/>
      <w:marTop w:val="0"/>
      <w:marBottom w:val="0"/>
      <w:divBdr>
        <w:top w:val="none" w:sz="0" w:space="0" w:color="auto"/>
        <w:left w:val="none" w:sz="0" w:space="0" w:color="auto"/>
        <w:bottom w:val="none" w:sz="0" w:space="0" w:color="auto"/>
        <w:right w:val="none" w:sz="0" w:space="0" w:color="auto"/>
      </w:divBdr>
    </w:div>
    <w:div w:id="891158733">
      <w:bodyDiv w:val="1"/>
      <w:marLeft w:val="0"/>
      <w:marRight w:val="0"/>
      <w:marTop w:val="0"/>
      <w:marBottom w:val="0"/>
      <w:divBdr>
        <w:top w:val="none" w:sz="0" w:space="0" w:color="auto"/>
        <w:left w:val="none" w:sz="0" w:space="0" w:color="auto"/>
        <w:bottom w:val="none" w:sz="0" w:space="0" w:color="auto"/>
        <w:right w:val="none" w:sz="0" w:space="0" w:color="auto"/>
      </w:divBdr>
    </w:div>
    <w:div w:id="905915103">
      <w:bodyDiv w:val="1"/>
      <w:marLeft w:val="0"/>
      <w:marRight w:val="0"/>
      <w:marTop w:val="0"/>
      <w:marBottom w:val="0"/>
      <w:divBdr>
        <w:top w:val="none" w:sz="0" w:space="0" w:color="auto"/>
        <w:left w:val="none" w:sz="0" w:space="0" w:color="auto"/>
        <w:bottom w:val="none" w:sz="0" w:space="0" w:color="auto"/>
        <w:right w:val="none" w:sz="0" w:space="0" w:color="auto"/>
      </w:divBdr>
    </w:div>
    <w:div w:id="906964200">
      <w:bodyDiv w:val="1"/>
      <w:marLeft w:val="0"/>
      <w:marRight w:val="0"/>
      <w:marTop w:val="0"/>
      <w:marBottom w:val="0"/>
      <w:divBdr>
        <w:top w:val="none" w:sz="0" w:space="0" w:color="auto"/>
        <w:left w:val="none" w:sz="0" w:space="0" w:color="auto"/>
        <w:bottom w:val="none" w:sz="0" w:space="0" w:color="auto"/>
        <w:right w:val="none" w:sz="0" w:space="0" w:color="auto"/>
      </w:divBdr>
    </w:div>
    <w:div w:id="911238851">
      <w:bodyDiv w:val="1"/>
      <w:marLeft w:val="0"/>
      <w:marRight w:val="0"/>
      <w:marTop w:val="0"/>
      <w:marBottom w:val="0"/>
      <w:divBdr>
        <w:top w:val="none" w:sz="0" w:space="0" w:color="auto"/>
        <w:left w:val="none" w:sz="0" w:space="0" w:color="auto"/>
        <w:bottom w:val="none" w:sz="0" w:space="0" w:color="auto"/>
        <w:right w:val="none" w:sz="0" w:space="0" w:color="auto"/>
      </w:divBdr>
    </w:div>
    <w:div w:id="915631310">
      <w:bodyDiv w:val="1"/>
      <w:marLeft w:val="0"/>
      <w:marRight w:val="0"/>
      <w:marTop w:val="0"/>
      <w:marBottom w:val="0"/>
      <w:divBdr>
        <w:top w:val="none" w:sz="0" w:space="0" w:color="auto"/>
        <w:left w:val="none" w:sz="0" w:space="0" w:color="auto"/>
        <w:bottom w:val="none" w:sz="0" w:space="0" w:color="auto"/>
        <w:right w:val="none" w:sz="0" w:space="0" w:color="auto"/>
      </w:divBdr>
    </w:div>
    <w:div w:id="931595429">
      <w:bodyDiv w:val="1"/>
      <w:marLeft w:val="0"/>
      <w:marRight w:val="0"/>
      <w:marTop w:val="0"/>
      <w:marBottom w:val="0"/>
      <w:divBdr>
        <w:top w:val="none" w:sz="0" w:space="0" w:color="auto"/>
        <w:left w:val="none" w:sz="0" w:space="0" w:color="auto"/>
        <w:bottom w:val="none" w:sz="0" w:space="0" w:color="auto"/>
        <w:right w:val="none" w:sz="0" w:space="0" w:color="auto"/>
      </w:divBdr>
    </w:div>
    <w:div w:id="937178076">
      <w:bodyDiv w:val="1"/>
      <w:marLeft w:val="0"/>
      <w:marRight w:val="0"/>
      <w:marTop w:val="0"/>
      <w:marBottom w:val="0"/>
      <w:divBdr>
        <w:top w:val="none" w:sz="0" w:space="0" w:color="auto"/>
        <w:left w:val="none" w:sz="0" w:space="0" w:color="auto"/>
        <w:bottom w:val="none" w:sz="0" w:space="0" w:color="auto"/>
        <w:right w:val="none" w:sz="0" w:space="0" w:color="auto"/>
      </w:divBdr>
    </w:div>
    <w:div w:id="953905583">
      <w:bodyDiv w:val="1"/>
      <w:marLeft w:val="0"/>
      <w:marRight w:val="0"/>
      <w:marTop w:val="0"/>
      <w:marBottom w:val="0"/>
      <w:divBdr>
        <w:top w:val="none" w:sz="0" w:space="0" w:color="auto"/>
        <w:left w:val="none" w:sz="0" w:space="0" w:color="auto"/>
        <w:bottom w:val="none" w:sz="0" w:space="0" w:color="auto"/>
        <w:right w:val="none" w:sz="0" w:space="0" w:color="auto"/>
      </w:divBdr>
    </w:div>
    <w:div w:id="966545494">
      <w:bodyDiv w:val="1"/>
      <w:marLeft w:val="0"/>
      <w:marRight w:val="0"/>
      <w:marTop w:val="0"/>
      <w:marBottom w:val="0"/>
      <w:divBdr>
        <w:top w:val="none" w:sz="0" w:space="0" w:color="auto"/>
        <w:left w:val="none" w:sz="0" w:space="0" w:color="auto"/>
        <w:bottom w:val="none" w:sz="0" w:space="0" w:color="auto"/>
        <w:right w:val="none" w:sz="0" w:space="0" w:color="auto"/>
      </w:divBdr>
    </w:div>
    <w:div w:id="980423634">
      <w:bodyDiv w:val="1"/>
      <w:marLeft w:val="0"/>
      <w:marRight w:val="0"/>
      <w:marTop w:val="0"/>
      <w:marBottom w:val="0"/>
      <w:divBdr>
        <w:top w:val="none" w:sz="0" w:space="0" w:color="auto"/>
        <w:left w:val="none" w:sz="0" w:space="0" w:color="auto"/>
        <w:bottom w:val="none" w:sz="0" w:space="0" w:color="auto"/>
        <w:right w:val="none" w:sz="0" w:space="0" w:color="auto"/>
      </w:divBdr>
    </w:div>
    <w:div w:id="983503833">
      <w:bodyDiv w:val="1"/>
      <w:marLeft w:val="0"/>
      <w:marRight w:val="0"/>
      <w:marTop w:val="0"/>
      <w:marBottom w:val="0"/>
      <w:divBdr>
        <w:top w:val="none" w:sz="0" w:space="0" w:color="auto"/>
        <w:left w:val="none" w:sz="0" w:space="0" w:color="auto"/>
        <w:bottom w:val="none" w:sz="0" w:space="0" w:color="auto"/>
        <w:right w:val="none" w:sz="0" w:space="0" w:color="auto"/>
      </w:divBdr>
    </w:div>
    <w:div w:id="988095042">
      <w:bodyDiv w:val="1"/>
      <w:marLeft w:val="0"/>
      <w:marRight w:val="0"/>
      <w:marTop w:val="0"/>
      <w:marBottom w:val="0"/>
      <w:divBdr>
        <w:top w:val="none" w:sz="0" w:space="0" w:color="auto"/>
        <w:left w:val="none" w:sz="0" w:space="0" w:color="auto"/>
        <w:bottom w:val="none" w:sz="0" w:space="0" w:color="auto"/>
        <w:right w:val="none" w:sz="0" w:space="0" w:color="auto"/>
      </w:divBdr>
    </w:div>
    <w:div w:id="989868652">
      <w:bodyDiv w:val="1"/>
      <w:marLeft w:val="0"/>
      <w:marRight w:val="0"/>
      <w:marTop w:val="0"/>
      <w:marBottom w:val="0"/>
      <w:divBdr>
        <w:top w:val="none" w:sz="0" w:space="0" w:color="auto"/>
        <w:left w:val="none" w:sz="0" w:space="0" w:color="auto"/>
        <w:bottom w:val="none" w:sz="0" w:space="0" w:color="auto"/>
        <w:right w:val="none" w:sz="0" w:space="0" w:color="auto"/>
      </w:divBdr>
    </w:div>
    <w:div w:id="1009912290">
      <w:bodyDiv w:val="1"/>
      <w:marLeft w:val="0"/>
      <w:marRight w:val="0"/>
      <w:marTop w:val="0"/>
      <w:marBottom w:val="0"/>
      <w:divBdr>
        <w:top w:val="none" w:sz="0" w:space="0" w:color="auto"/>
        <w:left w:val="none" w:sz="0" w:space="0" w:color="auto"/>
        <w:bottom w:val="none" w:sz="0" w:space="0" w:color="auto"/>
        <w:right w:val="none" w:sz="0" w:space="0" w:color="auto"/>
      </w:divBdr>
    </w:div>
    <w:div w:id="1010958529">
      <w:bodyDiv w:val="1"/>
      <w:marLeft w:val="0"/>
      <w:marRight w:val="0"/>
      <w:marTop w:val="0"/>
      <w:marBottom w:val="0"/>
      <w:divBdr>
        <w:top w:val="none" w:sz="0" w:space="0" w:color="auto"/>
        <w:left w:val="none" w:sz="0" w:space="0" w:color="auto"/>
        <w:bottom w:val="none" w:sz="0" w:space="0" w:color="auto"/>
        <w:right w:val="none" w:sz="0" w:space="0" w:color="auto"/>
      </w:divBdr>
    </w:div>
    <w:div w:id="1032731299">
      <w:bodyDiv w:val="1"/>
      <w:marLeft w:val="0"/>
      <w:marRight w:val="0"/>
      <w:marTop w:val="0"/>
      <w:marBottom w:val="0"/>
      <w:divBdr>
        <w:top w:val="none" w:sz="0" w:space="0" w:color="auto"/>
        <w:left w:val="none" w:sz="0" w:space="0" w:color="auto"/>
        <w:bottom w:val="none" w:sz="0" w:space="0" w:color="auto"/>
        <w:right w:val="none" w:sz="0" w:space="0" w:color="auto"/>
      </w:divBdr>
    </w:div>
    <w:div w:id="1041519933">
      <w:bodyDiv w:val="1"/>
      <w:marLeft w:val="0"/>
      <w:marRight w:val="0"/>
      <w:marTop w:val="0"/>
      <w:marBottom w:val="0"/>
      <w:divBdr>
        <w:top w:val="none" w:sz="0" w:space="0" w:color="auto"/>
        <w:left w:val="none" w:sz="0" w:space="0" w:color="auto"/>
        <w:bottom w:val="none" w:sz="0" w:space="0" w:color="auto"/>
        <w:right w:val="none" w:sz="0" w:space="0" w:color="auto"/>
      </w:divBdr>
    </w:div>
    <w:div w:id="1050688474">
      <w:bodyDiv w:val="1"/>
      <w:marLeft w:val="0"/>
      <w:marRight w:val="0"/>
      <w:marTop w:val="0"/>
      <w:marBottom w:val="0"/>
      <w:divBdr>
        <w:top w:val="none" w:sz="0" w:space="0" w:color="auto"/>
        <w:left w:val="none" w:sz="0" w:space="0" w:color="auto"/>
        <w:bottom w:val="none" w:sz="0" w:space="0" w:color="auto"/>
        <w:right w:val="none" w:sz="0" w:space="0" w:color="auto"/>
      </w:divBdr>
    </w:div>
    <w:div w:id="1053118791">
      <w:bodyDiv w:val="1"/>
      <w:marLeft w:val="0"/>
      <w:marRight w:val="0"/>
      <w:marTop w:val="0"/>
      <w:marBottom w:val="0"/>
      <w:divBdr>
        <w:top w:val="none" w:sz="0" w:space="0" w:color="auto"/>
        <w:left w:val="none" w:sz="0" w:space="0" w:color="auto"/>
        <w:bottom w:val="none" w:sz="0" w:space="0" w:color="auto"/>
        <w:right w:val="none" w:sz="0" w:space="0" w:color="auto"/>
      </w:divBdr>
    </w:div>
    <w:div w:id="1073545989">
      <w:bodyDiv w:val="1"/>
      <w:marLeft w:val="0"/>
      <w:marRight w:val="0"/>
      <w:marTop w:val="0"/>
      <w:marBottom w:val="0"/>
      <w:divBdr>
        <w:top w:val="none" w:sz="0" w:space="0" w:color="auto"/>
        <w:left w:val="none" w:sz="0" w:space="0" w:color="auto"/>
        <w:bottom w:val="none" w:sz="0" w:space="0" w:color="auto"/>
        <w:right w:val="none" w:sz="0" w:space="0" w:color="auto"/>
      </w:divBdr>
    </w:div>
    <w:div w:id="1078290001">
      <w:bodyDiv w:val="1"/>
      <w:marLeft w:val="0"/>
      <w:marRight w:val="0"/>
      <w:marTop w:val="0"/>
      <w:marBottom w:val="0"/>
      <w:divBdr>
        <w:top w:val="none" w:sz="0" w:space="0" w:color="auto"/>
        <w:left w:val="none" w:sz="0" w:space="0" w:color="auto"/>
        <w:bottom w:val="none" w:sz="0" w:space="0" w:color="auto"/>
        <w:right w:val="none" w:sz="0" w:space="0" w:color="auto"/>
      </w:divBdr>
    </w:div>
    <w:div w:id="1088187037">
      <w:bodyDiv w:val="1"/>
      <w:marLeft w:val="0"/>
      <w:marRight w:val="0"/>
      <w:marTop w:val="0"/>
      <w:marBottom w:val="0"/>
      <w:divBdr>
        <w:top w:val="none" w:sz="0" w:space="0" w:color="auto"/>
        <w:left w:val="none" w:sz="0" w:space="0" w:color="auto"/>
        <w:bottom w:val="none" w:sz="0" w:space="0" w:color="auto"/>
        <w:right w:val="none" w:sz="0" w:space="0" w:color="auto"/>
      </w:divBdr>
    </w:div>
    <w:div w:id="1093210516">
      <w:bodyDiv w:val="1"/>
      <w:marLeft w:val="0"/>
      <w:marRight w:val="0"/>
      <w:marTop w:val="0"/>
      <w:marBottom w:val="0"/>
      <w:divBdr>
        <w:top w:val="none" w:sz="0" w:space="0" w:color="auto"/>
        <w:left w:val="none" w:sz="0" w:space="0" w:color="auto"/>
        <w:bottom w:val="none" w:sz="0" w:space="0" w:color="auto"/>
        <w:right w:val="none" w:sz="0" w:space="0" w:color="auto"/>
      </w:divBdr>
    </w:div>
    <w:div w:id="1097217418">
      <w:bodyDiv w:val="1"/>
      <w:marLeft w:val="0"/>
      <w:marRight w:val="0"/>
      <w:marTop w:val="0"/>
      <w:marBottom w:val="0"/>
      <w:divBdr>
        <w:top w:val="none" w:sz="0" w:space="0" w:color="auto"/>
        <w:left w:val="none" w:sz="0" w:space="0" w:color="auto"/>
        <w:bottom w:val="none" w:sz="0" w:space="0" w:color="auto"/>
        <w:right w:val="none" w:sz="0" w:space="0" w:color="auto"/>
      </w:divBdr>
    </w:div>
    <w:div w:id="1099712644">
      <w:bodyDiv w:val="1"/>
      <w:marLeft w:val="0"/>
      <w:marRight w:val="0"/>
      <w:marTop w:val="0"/>
      <w:marBottom w:val="0"/>
      <w:divBdr>
        <w:top w:val="none" w:sz="0" w:space="0" w:color="auto"/>
        <w:left w:val="none" w:sz="0" w:space="0" w:color="auto"/>
        <w:bottom w:val="none" w:sz="0" w:space="0" w:color="auto"/>
        <w:right w:val="none" w:sz="0" w:space="0" w:color="auto"/>
      </w:divBdr>
      <w:divsChild>
        <w:div w:id="163477963">
          <w:marLeft w:val="0"/>
          <w:marRight w:val="0"/>
          <w:marTop w:val="0"/>
          <w:marBottom w:val="0"/>
          <w:divBdr>
            <w:top w:val="none" w:sz="0" w:space="0" w:color="auto"/>
            <w:left w:val="none" w:sz="0" w:space="0" w:color="auto"/>
            <w:bottom w:val="none" w:sz="0" w:space="0" w:color="auto"/>
            <w:right w:val="none" w:sz="0" w:space="0" w:color="auto"/>
          </w:divBdr>
        </w:div>
        <w:div w:id="238638448">
          <w:marLeft w:val="0"/>
          <w:marRight w:val="0"/>
          <w:marTop w:val="0"/>
          <w:marBottom w:val="0"/>
          <w:divBdr>
            <w:top w:val="none" w:sz="0" w:space="0" w:color="auto"/>
            <w:left w:val="none" w:sz="0" w:space="0" w:color="auto"/>
            <w:bottom w:val="none" w:sz="0" w:space="0" w:color="auto"/>
            <w:right w:val="none" w:sz="0" w:space="0" w:color="auto"/>
          </w:divBdr>
        </w:div>
        <w:div w:id="314725629">
          <w:marLeft w:val="0"/>
          <w:marRight w:val="0"/>
          <w:marTop w:val="0"/>
          <w:marBottom w:val="0"/>
          <w:divBdr>
            <w:top w:val="none" w:sz="0" w:space="0" w:color="auto"/>
            <w:left w:val="none" w:sz="0" w:space="0" w:color="auto"/>
            <w:bottom w:val="none" w:sz="0" w:space="0" w:color="auto"/>
            <w:right w:val="none" w:sz="0" w:space="0" w:color="auto"/>
          </w:divBdr>
        </w:div>
      </w:divsChild>
    </w:div>
    <w:div w:id="1106001308">
      <w:bodyDiv w:val="1"/>
      <w:marLeft w:val="0"/>
      <w:marRight w:val="0"/>
      <w:marTop w:val="0"/>
      <w:marBottom w:val="0"/>
      <w:divBdr>
        <w:top w:val="none" w:sz="0" w:space="0" w:color="auto"/>
        <w:left w:val="none" w:sz="0" w:space="0" w:color="auto"/>
        <w:bottom w:val="none" w:sz="0" w:space="0" w:color="auto"/>
        <w:right w:val="none" w:sz="0" w:space="0" w:color="auto"/>
      </w:divBdr>
    </w:div>
    <w:div w:id="1115558493">
      <w:bodyDiv w:val="1"/>
      <w:marLeft w:val="0"/>
      <w:marRight w:val="0"/>
      <w:marTop w:val="0"/>
      <w:marBottom w:val="0"/>
      <w:divBdr>
        <w:top w:val="none" w:sz="0" w:space="0" w:color="auto"/>
        <w:left w:val="none" w:sz="0" w:space="0" w:color="auto"/>
        <w:bottom w:val="none" w:sz="0" w:space="0" w:color="auto"/>
        <w:right w:val="none" w:sz="0" w:space="0" w:color="auto"/>
      </w:divBdr>
    </w:div>
    <w:div w:id="1130587353">
      <w:bodyDiv w:val="1"/>
      <w:marLeft w:val="0"/>
      <w:marRight w:val="0"/>
      <w:marTop w:val="0"/>
      <w:marBottom w:val="0"/>
      <w:divBdr>
        <w:top w:val="none" w:sz="0" w:space="0" w:color="auto"/>
        <w:left w:val="none" w:sz="0" w:space="0" w:color="auto"/>
        <w:bottom w:val="none" w:sz="0" w:space="0" w:color="auto"/>
        <w:right w:val="none" w:sz="0" w:space="0" w:color="auto"/>
      </w:divBdr>
    </w:div>
    <w:div w:id="1131363294">
      <w:bodyDiv w:val="1"/>
      <w:marLeft w:val="0"/>
      <w:marRight w:val="0"/>
      <w:marTop w:val="0"/>
      <w:marBottom w:val="0"/>
      <w:divBdr>
        <w:top w:val="none" w:sz="0" w:space="0" w:color="auto"/>
        <w:left w:val="none" w:sz="0" w:space="0" w:color="auto"/>
        <w:bottom w:val="none" w:sz="0" w:space="0" w:color="auto"/>
        <w:right w:val="none" w:sz="0" w:space="0" w:color="auto"/>
      </w:divBdr>
    </w:div>
    <w:div w:id="1137604524">
      <w:bodyDiv w:val="1"/>
      <w:marLeft w:val="0"/>
      <w:marRight w:val="0"/>
      <w:marTop w:val="0"/>
      <w:marBottom w:val="0"/>
      <w:divBdr>
        <w:top w:val="none" w:sz="0" w:space="0" w:color="auto"/>
        <w:left w:val="none" w:sz="0" w:space="0" w:color="auto"/>
        <w:bottom w:val="none" w:sz="0" w:space="0" w:color="auto"/>
        <w:right w:val="none" w:sz="0" w:space="0" w:color="auto"/>
      </w:divBdr>
    </w:div>
    <w:div w:id="1139423629">
      <w:bodyDiv w:val="1"/>
      <w:marLeft w:val="0"/>
      <w:marRight w:val="0"/>
      <w:marTop w:val="0"/>
      <w:marBottom w:val="0"/>
      <w:divBdr>
        <w:top w:val="none" w:sz="0" w:space="0" w:color="auto"/>
        <w:left w:val="none" w:sz="0" w:space="0" w:color="auto"/>
        <w:bottom w:val="none" w:sz="0" w:space="0" w:color="auto"/>
        <w:right w:val="none" w:sz="0" w:space="0" w:color="auto"/>
      </w:divBdr>
    </w:div>
    <w:div w:id="1140347480">
      <w:bodyDiv w:val="1"/>
      <w:marLeft w:val="0"/>
      <w:marRight w:val="0"/>
      <w:marTop w:val="0"/>
      <w:marBottom w:val="0"/>
      <w:divBdr>
        <w:top w:val="none" w:sz="0" w:space="0" w:color="auto"/>
        <w:left w:val="none" w:sz="0" w:space="0" w:color="auto"/>
        <w:bottom w:val="none" w:sz="0" w:space="0" w:color="auto"/>
        <w:right w:val="none" w:sz="0" w:space="0" w:color="auto"/>
      </w:divBdr>
    </w:div>
    <w:div w:id="1140417586">
      <w:bodyDiv w:val="1"/>
      <w:marLeft w:val="0"/>
      <w:marRight w:val="0"/>
      <w:marTop w:val="0"/>
      <w:marBottom w:val="0"/>
      <w:divBdr>
        <w:top w:val="none" w:sz="0" w:space="0" w:color="auto"/>
        <w:left w:val="none" w:sz="0" w:space="0" w:color="auto"/>
        <w:bottom w:val="none" w:sz="0" w:space="0" w:color="auto"/>
        <w:right w:val="none" w:sz="0" w:space="0" w:color="auto"/>
      </w:divBdr>
    </w:div>
    <w:div w:id="1143886876">
      <w:bodyDiv w:val="1"/>
      <w:marLeft w:val="0"/>
      <w:marRight w:val="0"/>
      <w:marTop w:val="0"/>
      <w:marBottom w:val="0"/>
      <w:divBdr>
        <w:top w:val="none" w:sz="0" w:space="0" w:color="auto"/>
        <w:left w:val="none" w:sz="0" w:space="0" w:color="auto"/>
        <w:bottom w:val="none" w:sz="0" w:space="0" w:color="auto"/>
        <w:right w:val="none" w:sz="0" w:space="0" w:color="auto"/>
      </w:divBdr>
    </w:div>
    <w:div w:id="1155033103">
      <w:bodyDiv w:val="1"/>
      <w:marLeft w:val="0"/>
      <w:marRight w:val="0"/>
      <w:marTop w:val="0"/>
      <w:marBottom w:val="0"/>
      <w:divBdr>
        <w:top w:val="none" w:sz="0" w:space="0" w:color="auto"/>
        <w:left w:val="none" w:sz="0" w:space="0" w:color="auto"/>
        <w:bottom w:val="none" w:sz="0" w:space="0" w:color="auto"/>
        <w:right w:val="none" w:sz="0" w:space="0" w:color="auto"/>
      </w:divBdr>
    </w:div>
    <w:div w:id="1158958174">
      <w:bodyDiv w:val="1"/>
      <w:marLeft w:val="0"/>
      <w:marRight w:val="0"/>
      <w:marTop w:val="0"/>
      <w:marBottom w:val="0"/>
      <w:divBdr>
        <w:top w:val="none" w:sz="0" w:space="0" w:color="auto"/>
        <w:left w:val="none" w:sz="0" w:space="0" w:color="auto"/>
        <w:bottom w:val="none" w:sz="0" w:space="0" w:color="auto"/>
        <w:right w:val="none" w:sz="0" w:space="0" w:color="auto"/>
      </w:divBdr>
    </w:div>
    <w:div w:id="1164317856">
      <w:bodyDiv w:val="1"/>
      <w:marLeft w:val="0"/>
      <w:marRight w:val="0"/>
      <w:marTop w:val="0"/>
      <w:marBottom w:val="0"/>
      <w:divBdr>
        <w:top w:val="none" w:sz="0" w:space="0" w:color="auto"/>
        <w:left w:val="none" w:sz="0" w:space="0" w:color="auto"/>
        <w:bottom w:val="none" w:sz="0" w:space="0" w:color="auto"/>
        <w:right w:val="none" w:sz="0" w:space="0" w:color="auto"/>
      </w:divBdr>
    </w:div>
    <w:div w:id="1179929887">
      <w:bodyDiv w:val="1"/>
      <w:marLeft w:val="0"/>
      <w:marRight w:val="0"/>
      <w:marTop w:val="0"/>
      <w:marBottom w:val="0"/>
      <w:divBdr>
        <w:top w:val="none" w:sz="0" w:space="0" w:color="auto"/>
        <w:left w:val="none" w:sz="0" w:space="0" w:color="auto"/>
        <w:bottom w:val="none" w:sz="0" w:space="0" w:color="auto"/>
        <w:right w:val="none" w:sz="0" w:space="0" w:color="auto"/>
      </w:divBdr>
    </w:div>
    <w:div w:id="1186481136">
      <w:bodyDiv w:val="1"/>
      <w:marLeft w:val="0"/>
      <w:marRight w:val="0"/>
      <w:marTop w:val="0"/>
      <w:marBottom w:val="0"/>
      <w:divBdr>
        <w:top w:val="none" w:sz="0" w:space="0" w:color="auto"/>
        <w:left w:val="none" w:sz="0" w:space="0" w:color="auto"/>
        <w:bottom w:val="none" w:sz="0" w:space="0" w:color="auto"/>
        <w:right w:val="none" w:sz="0" w:space="0" w:color="auto"/>
      </w:divBdr>
    </w:div>
    <w:div w:id="1188955600">
      <w:bodyDiv w:val="1"/>
      <w:marLeft w:val="0"/>
      <w:marRight w:val="0"/>
      <w:marTop w:val="0"/>
      <w:marBottom w:val="0"/>
      <w:divBdr>
        <w:top w:val="none" w:sz="0" w:space="0" w:color="auto"/>
        <w:left w:val="none" w:sz="0" w:space="0" w:color="auto"/>
        <w:bottom w:val="none" w:sz="0" w:space="0" w:color="auto"/>
        <w:right w:val="none" w:sz="0" w:space="0" w:color="auto"/>
      </w:divBdr>
    </w:div>
    <w:div w:id="1253318210">
      <w:bodyDiv w:val="1"/>
      <w:marLeft w:val="0"/>
      <w:marRight w:val="0"/>
      <w:marTop w:val="0"/>
      <w:marBottom w:val="0"/>
      <w:divBdr>
        <w:top w:val="none" w:sz="0" w:space="0" w:color="auto"/>
        <w:left w:val="none" w:sz="0" w:space="0" w:color="auto"/>
        <w:bottom w:val="none" w:sz="0" w:space="0" w:color="auto"/>
        <w:right w:val="none" w:sz="0" w:space="0" w:color="auto"/>
      </w:divBdr>
    </w:div>
    <w:div w:id="1266420848">
      <w:bodyDiv w:val="1"/>
      <w:marLeft w:val="0"/>
      <w:marRight w:val="0"/>
      <w:marTop w:val="0"/>
      <w:marBottom w:val="0"/>
      <w:divBdr>
        <w:top w:val="none" w:sz="0" w:space="0" w:color="auto"/>
        <w:left w:val="none" w:sz="0" w:space="0" w:color="auto"/>
        <w:bottom w:val="none" w:sz="0" w:space="0" w:color="auto"/>
        <w:right w:val="none" w:sz="0" w:space="0" w:color="auto"/>
      </w:divBdr>
    </w:div>
    <w:div w:id="1266881371">
      <w:bodyDiv w:val="1"/>
      <w:marLeft w:val="0"/>
      <w:marRight w:val="0"/>
      <w:marTop w:val="0"/>
      <w:marBottom w:val="0"/>
      <w:divBdr>
        <w:top w:val="none" w:sz="0" w:space="0" w:color="auto"/>
        <w:left w:val="none" w:sz="0" w:space="0" w:color="auto"/>
        <w:bottom w:val="none" w:sz="0" w:space="0" w:color="auto"/>
        <w:right w:val="none" w:sz="0" w:space="0" w:color="auto"/>
      </w:divBdr>
    </w:div>
    <w:div w:id="1272785917">
      <w:bodyDiv w:val="1"/>
      <w:marLeft w:val="0"/>
      <w:marRight w:val="0"/>
      <w:marTop w:val="0"/>
      <w:marBottom w:val="0"/>
      <w:divBdr>
        <w:top w:val="none" w:sz="0" w:space="0" w:color="auto"/>
        <w:left w:val="none" w:sz="0" w:space="0" w:color="auto"/>
        <w:bottom w:val="none" w:sz="0" w:space="0" w:color="auto"/>
        <w:right w:val="none" w:sz="0" w:space="0" w:color="auto"/>
      </w:divBdr>
    </w:div>
    <w:div w:id="1285233066">
      <w:bodyDiv w:val="1"/>
      <w:marLeft w:val="0"/>
      <w:marRight w:val="0"/>
      <w:marTop w:val="0"/>
      <w:marBottom w:val="0"/>
      <w:divBdr>
        <w:top w:val="none" w:sz="0" w:space="0" w:color="auto"/>
        <w:left w:val="none" w:sz="0" w:space="0" w:color="auto"/>
        <w:bottom w:val="none" w:sz="0" w:space="0" w:color="auto"/>
        <w:right w:val="none" w:sz="0" w:space="0" w:color="auto"/>
      </w:divBdr>
    </w:div>
    <w:div w:id="1286349708">
      <w:bodyDiv w:val="1"/>
      <w:marLeft w:val="0"/>
      <w:marRight w:val="0"/>
      <w:marTop w:val="0"/>
      <w:marBottom w:val="0"/>
      <w:divBdr>
        <w:top w:val="none" w:sz="0" w:space="0" w:color="auto"/>
        <w:left w:val="none" w:sz="0" w:space="0" w:color="auto"/>
        <w:bottom w:val="none" w:sz="0" w:space="0" w:color="auto"/>
        <w:right w:val="none" w:sz="0" w:space="0" w:color="auto"/>
      </w:divBdr>
    </w:div>
    <w:div w:id="1286617769">
      <w:bodyDiv w:val="1"/>
      <w:marLeft w:val="0"/>
      <w:marRight w:val="0"/>
      <w:marTop w:val="0"/>
      <w:marBottom w:val="0"/>
      <w:divBdr>
        <w:top w:val="none" w:sz="0" w:space="0" w:color="auto"/>
        <w:left w:val="none" w:sz="0" w:space="0" w:color="auto"/>
        <w:bottom w:val="none" w:sz="0" w:space="0" w:color="auto"/>
        <w:right w:val="none" w:sz="0" w:space="0" w:color="auto"/>
      </w:divBdr>
    </w:div>
    <w:div w:id="1288125333">
      <w:bodyDiv w:val="1"/>
      <w:marLeft w:val="0"/>
      <w:marRight w:val="0"/>
      <w:marTop w:val="0"/>
      <w:marBottom w:val="0"/>
      <w:divBdr>
        <w:top w:val="none" w:sz="0" w:space="0" w:color="auto"/>
        <w:left w:val="none" w:sz="0" w:space="0" w:color="auto"/>
        <w:bottom w:val="none" w:sz="0" w:space="0" w:color="auto"/>
        <w:right w:val="none" w:sz="0" w:space="0" w:color="auto"/>
      </w:divBdr>
    </w:div>
    <w:div w:id="1292125455">
      <w:bodyDiv w:val="1"/>
      <w:marLeft w:val="0"/>
      <w:marRight w:val="0"/>
      <w:marTop w:val="0"/>
      <w:marBottom w:val="0"/>
      <w:divBdr>
        <w:top w:val="none" w:sz="0" w:space="0" w:color="auto"/>
        <w:left w:val="none" w:sz="0" w:space="0" w:color="auto"/>
        <w:bottom w:val="none" w:sz="0" w:space="0" w:color="auto"/>
        <w:right w:val="none" w:sz="0" w:space="0" w:color="auto"/>
      </w:divBdr>
    </w:div>
    <w:div w:id="1293485456">
      <w:bodyDiv w:val="1"/>
      <w:marLeft w:val="0"/>
      <w:marRight w:val="0"/>
      <w:marTop w:val="0"/>
      <w:marBottom w:val="0"/>
      <w:divBdr>
        <w:top w:val="none" w:sz="0" w:space="0" w:color="auto"/>
        <w:left w:val="none" w:sz="0" w:space="0" w:color="auto"/>
        <w:bottom w:val="none" w:sz="0" w:space="0" w:color="auto"/>
        <w:right w:val="none" w:sz="0" w:space="0" w:color="auto"/>
      </w:divBdr>
    </w:div>
    <w:div w:id="1307004887">
      <w:bodyDiv w:val="1"/>
      <w:marLeft w:val="0"/>
      <w:marRight w:val="0"/>
      <w:marTop w:val="0"/>
      <w:marBottom w:val="0"/>
      <w:divBdr>
        <w:top w:val="none" w:sz="0" w:space="0" w:color="auto"/>
        <w:left w:val="none" w:sz="0" w:space="0" w:color="auto"/>
        <w:bottom w:val="none" w:sz="0" w:space="0" w:color="auto"/>
        <w:right w:val="none" w:sz="0" w:space="0" w:color="auto"/>
      </w:divBdr>
    </w:div>
    <w:div w:id="1327705580">
      <w:bodyDiv w:val="1"/>
      <w:marLeft w:val="0"/>
      <w:marRight w:val="0"/>
      <w:marTop w:val="0"/>
      <w:marBottom w:val="0"/>
      <w:divBdr>
        <w:top w:val="none" w:sz="0" w:space="0" w:color="auto"/>
        <w:left w:val="none" w:sz="0" w:space="0" w:color="auto"/>
        <w:bottom w:val="none" w:sz="0" w:space="0" w:color="auto"/>
        <w:right w:val="none" w:sz="0" w:space="0" w:color="auto"/>
      </w:divBdr>
    </w:div>
    <w:div w:id="1330522580">
      <w:bodyDiv w:val="1"/>
      <w:marLeft w:val="0"/>
      <w:marRight w:val="0"/>
      <w:marTop w:val="0"/>
      <w:marBottom w:val="0"/>
      <w:divBdr>
        <w:top w:val="none" w:sz="0" w:space="0" w:color="auto"/>
        <w:left w:val="none" w:sz="0" w:space="0" w:color="auto"/>
        <w:bottom w:val="none" w:sz="0" w:space="0" w:color="auto"/>
        <w:right w:val="none" w:sz="0" w:space="0" w:color="auto"/>
      </w:divBdr>
    </w:div>
    <w:div w:id="1331639556">
      <w:bodyDiv w:val="1"/>
      <w:marLeft w:val="0"/>
      <w:marRight w:val="0"/>
      <w:marTop w:val="0"/>
      <w:marBottom w:val="0"/>
      <w:divBdr>
        <w:top w:val="none" w:sz="0" w:space="0" w:color="auto"/>
        <w:left w:val="none" w:sz="0" w:space="0" w:color="auto"/>
        <w:bottom w:val="none" w:sz="0" w:space="0" w:color="auto"/>
        <w:right w:val="none" w:sz="0" w:space="0" w:color="auto"/>
      </w:divBdr>
    </w:div>
    <w:div w:id="1333334256">
      <w:bodyDiv w:val="1"/>
      <w:marLeft w:val="0"/>
      <w:marRight w:val="0"/>
      <w:marTop w:val="0"/>
      <w:marBottom w:val="0"/>
      <w:divBdr>
        <w:top w:val="none" w:sz="0" w:space="0" w:color="auto"/>
        <w:left w:val="none" w:sz="0" w:space="0" w:color="auto"/>
        <w:bottom w:val="none" w:sz="0" w:space="0" w:color="auto"/>
        <w:right w:val="none" w:sz="0" w:space="0" w:color="auto"/>
      </w:divBdr>
    </w:div>
    <w:div w:id="1333755595">
      <w:bodyDiv w:val="1"/>
      <w:marLeft w:val="0"/>
      <w:marRight w:val="0"/>
      <w:marTop w:val="0"/>
      <w:marBottom w:val="0"/>
      <w:divBdr>
        <w:top w:val="none" w:sz="0" w:space="0" w:color="auto"/>
        <w:left w:val="none" w:sz="0" w:space="0" w:color="auto"/>
        <w:bottom w:val="none" w:sz="0" w:space="0" w:color="auto"/>
        <w:right w:val="none" w:sz="0" w:space="0" w:color="auto"/>
      </w:divBdr>
    </w:div>
    <w:div w:id="1339162682">
      <w:bodyDiv w:val="1"/>
      <w:marLeft w:val="0"/>
      <w:marRight w:val="0"/>
      <w:marTop w:val="0"/>
      <w:marBottom w:val="0"/>
      <w:divBdr>
        <w:top w:val="none" w:sz="0" w:space="0" w:color="auto"/>
        <w:left w:val="none" w:sz="0" w:space="0" w:color="auto"/>
        <w:bottom w:val="none" w:sz="0" w:space="0" w:color="auto"/>
        <w:right w:val="none" w:sz="0" w:space="0" w:color="auto"/>
      </w:divBdr>
    </w:div>
    <w:div w:id="1341079090">
      <w:bodyDiv w:val="1"/>
      <w:marLeft w:val="0"/>
      <w:marRight w:val="0"/>
      <w:marTop w:val="0"/>
      <w:marBottom w:val="0"/>
      <w:divBdr>
        <w:top w:val="none" w:sz="0" w:space="0" w:color="auto"/>
        <w:left w:val="none" w:sz="0" w:space="0" w:color="auto"/>
        <w:bottom w:val="none" w:sz="0" w:space="0" w:color="auto"/>
        <w:right w:val="none" w:sz="0" w:space="0" w:color="auto"/>
      </w:divBdr>
    </w:div>
    <w:div w:id="1344667954">
      <w:bodyDiv w:val="1"/>
      <w:marLeft w:val="0"/>
      <w:marRight w:val="0"/>
      <w:marTop w:val="0"/>
      <w:marBottom w:val="0"/>
      <w:divBdr>
        <w:top w:val="none" w:sz="0" w:space="0" w:color="auto"/>
        <w:left w:val="none" w:sz="0" w:space="0" w:color="auto"/>
        <w:bottom w:val="none" w:sz="0" w:space="0" w:color="auto"/>
        <w:right w:val="none" w:sz="0" w:space="0" w:color="auto"/>
      </w:divBdr>
    </w:div>
    <w:div w:id="1357079148">
      <w:bodyDiv w:val="1"/>
      <w:marLeft w:val="0"/>
      <w:marRight w:val="0"/>
      <w:marTop w:val="0"/>
      <w:marBottom w:val="0"/>
      <w:divBdr>
        <w:top w:val="none" w:sz="0" w:space="0" w:color="auto"/>
        <w:left w:val="none" w:sz="0" w:space="0" w:color="auto"/>
        <w:bottom w:val="none" w:sz="0" w:space="0" w:color="auto"/>
        <w:right w:val="none" w:sz="0" w:space="0" w:color="auto"/>
      </w:divBdr>
    </w:div>
    <w:div w:id="1367367885">
      <w:bodyDiv w:val="1"/>
      <w:marLeft w:val="0"/>
      <w:marRight w:val="0"/>
      <w:marTop w:val="0"/>
      <w:marBottom w:val="0"/>
      <w:divBdr>
        <w:top w:val="none" w:sz="0" w:space="0" w:color="auto"/>
        <w:left w:val="none" w:sz="0" w:space="0" w:color="auto"/>
        <w:bottom w:val="none" w:sz="0" w:space="0" w:color="auto"/>
        <w:right w:val="none" w:sz="0" w:space="0" w:color="auto"/>
      </w:divBdr>
    </w:div>
    <w:div w:id="1387678983">
      <w:bodyDiv w:val="1"/>
      <w:marLeft w:val="0"/>
      <w:marRight w:val="0"/>
      <w:marTop w:val="0"/>
      <w:marBottom w:val="0"/>
      <w:divBdr>
        <w:top w:val="none" w:sz="0" w:space="0" w:color="auto"/>
        <w:left w:val="none" w:sz="0" w:space="0" w:color="auto"/>
        <w:bottom w:val="none" w:sz="0" w:space="0" w:color="auto"/>
        <w:right w:val="none" w:sz="0" w:space="0" w:color="auto"/>
      </w:divBdr>
    </w:div>
    <w:div w:id="1395814170">
      <w:bodyDiv w:val="1"/>
      <w:marLeft w:val="0"/>
      <w:marRight w:val="0"/>
      <w:marTop w:val="0"/>
      <w:marBottom w:val="0"/>
      <w:divBdr>
        <w:top w:val="none" w:sz="0" w:space="0" w:color="auto"/>
        <w:left w:val="none" w:sz="0" w:space="0" w:color="auto"/>
        <w:bottom w:val="none" w:sz="0" w:space="0" w:color="auto"/>
        <w:right w:val="none" w:sz="0" w:space="0" w:color="auto"/>
      </w:divBdr>
    </w:div>
    <w:div w:id="1400713065">
      <w:bodyDiv w:val="1"/>
      <w:marLeft w:val="0"/>
      <w:marRight w:val="0"/>
      <w:marTop w:val="0"/>
      <w:marBottom w:val="0"/>
      <w:divBdr>
        <w:top w:val="none" w:sz="0" w:space="0" w:color="auto"/>
        <w:left w:val="none" w:sz="0" w:space="0" w:color="auto"/>
        <w:bottom w:val="none" w:sz="0" w:space="0" w:color="auto"/>
        <w:right w:val="none" w:sz="0" w:space="0" w:color="auto"/>
      </w:divBdr>
    </w:div>
    <w:div w:id="1428578277">
      <w:bodyDiv w:val="1"/>
      <w:marLeft w:val="0"/>
      <w:marRight w:val="0"/>
      <w:marTop w:val="0"/>
      <w:marBottom w:val="0"/>
      <w:divBdr>
        <w:top w:val="none" w:sz="0" w:space="0" w:color="auto"/>
        <w:left w:val="none" w:sz="0" w:space="0" w:color="auto"/>
        <w:bottom w:val="none" w:sz="0" w:space="0" w:color="auto"/>
        <w:right w:val="none" w:sz="0" w:space="0" w:color="auto"/>
      </w:divBdr>
    </w:div>
    <w:div w:id="1451313403">
      <w:bodyDiv w:val="1"/>
      <w:marLeft w:val="0"/>
      <w:marRight w:val="0"/>
      <w:marTop w:val="0"/>
      <w:marBottom w:val="0"/>
      <w:divBdr>
        <w:top w:val="none" w:sz="0" w:space="0" w:color="auto"/>
        <w:left w:val="none" w:sz="0" w:space="0" w:color="auto"/>
        <w:bottom w:val="none" w:sz="0" w:space="0" w:color="auto"/>
        <w:right w:val="none" w:sz="0" w:space="0" w:color="auto"/>
      </w:divBdr>
    </w:div>
    <w:div w:id="1457798932">
      <w:bodyDiv w:val="1"/>
      <w:marLeft w:val="0"/>
      <w:marRight w:val="0"/>
      <w:marTop w:val="0"/>
      <w:marBottom w:val="0"/>
      <w:divBdr>
        <w:top w:val="none" w:sz="0" w:space="0" w:color="auto"/>
        <w:left w:val="none" w:sz="0" w:space="0" w:color="auto"/>
        <w:bottom w:val="none" w:sz="0" w:space="0" w:color="auto"/>
        <w:right w:val="none" w:sz="0" w:space="0" w:color="auto"/>
      </w:divBdr>
    </w:div>
    <w:div w:id="1473206168">
      <w:bodyDiv w:val="1"/>
      <w:marLeft w:val="0"/>
      <w:marRight w:val="0"/>
      <w:marTop w:val="0"/>
      <w:marBottom w:val="0"/>
      <w:divBdr>
        <w:top w:val="none" w:sz="0" w:space="0" w:color="auto"/>
        <w:left w:val="none" w:sz="0" w:space="0" w:color="auto"/>
        <w:bottom w:val="none" w:sz="0" w:space="0" w:color="auto"/>
        <w:right w:val="none" w:sz="0" w:space="0" w:color="auto"/>
      </w:divBdr>
    </w:div>
    <w:div w:id="1487093071">
      <w:bodyDiv w:val="1"/>
      <w:marLeft w:val="0"/>
      <w:marRight w:val="0"/>
      <w:marTop w:val="0"/>
      <w:marBottom w:val="0"/>
      <w:divBdr>
        <w:top w:val="none" w:sz="0" w:space="0" w:color="auto"/>
        <w:left w:val="none" w:sz="0" w:space="0" w:color="auto"/>
        <w:bottom w:val="none" w:sz="0" w:space="0" w:color="auto"/>
        <w:right w:val="none" w:sz="0" w:space="0" w:color="auto"/>
      </w:divBdr>
    </w:div>
    <w:div w:id="1500466198">
      <w:bodyDiv w:val="1"/>
      <w:marLeft w:val="0"/>
      <w:marRight w:val="0"/>
      <w:marTop w:val="0"/>
      <w:marBottom w:val="0"/>
      <w:divBdr>
        <w:top w:val="none" w:sz="0" w:space="0" w:color="auto"/>
        <w:left w:val="none" w:sz="0" w:space="0" w:color="auto"/>
        <w:bottom w:val="none" w:sz="0" w:space="0" w:color="auto"/>
        <w:right w:val="none" w:sz="0" w:space="0" w:color="auto"/>
      </w:divBdr>
    </w:div>
    <w:div w:id="1503933898">
      <w:bodyDiv w:val="1"/>
      <w:marLeft w:val="0"/>
      <w:marRight w:val="0"/>
      <w:marTop w:val="0"/>
      <w:marBottom w:val="0"/>
      <w:divBdr>
        <w:top w:val="none" w:sz="0" w:space="0" w:color="auto"/>
        <w:left w:val="none" w:sz="0" w:space="0" w:color="auto"/>
        <w:bottom w:val="none" w:sz="0" w:space="0" w:color="auto"/>
        <w:right w:val="none" w:sz="0" w:space="0" w:color="auto"/>
      </w:divBdr>
    </w:div>
    <w:div w:id="1520385032">
      <w:bodyDiv w:val="1"/>
      <w:marLeft w:val="0"/>
      <w:marRight w:val="0"/>
      <w:marTop w:val="0"/>
      <w:marBottom w:val="0"/>
      <w:divBdr>
        <w:top w:val="none" w:sz="0" w:space="0" w:color="auto"/>
        <w:left w:val="none" w:sz="0" w:space="0" w:color="auto"/>
        <w:bottom w:val="none" w:sz="0" w:space="0" w:color="auto"/>
        <w:right w:val="none" w:sz="0" w:space="0" w:color="auto"/>
      </w:divBdr>
    </w:div>
    <w:div w:id="1538278200">
      <w:bodyDiv w:val="1"/>
      <w:marLeft w:val="0"/>
      <w:marRight w:val="0"/>
      <w:marTop w:val="0"/>
      <w:marBottom w:val="0"/>
      <w:divBdr>
        <w:top w:val="none" w:sz="0" w:space="0" w:color="auto"/>
        <w:left w:val="none" w:sz="0" w:space="0" w:color="auto"/>
        <w:bottom w:val="none" w:sz="0" w:space="0" w:color="auto"/>
        <w:right w:val="none" w:sz="0" w:space="0" w:color="auto"/>
      </w:divBdr>
    </w:div>
    <w:div w:id="1543053928">
      <w:bodyDiv w:val="1"/>
      <w:marLeft w:val="0"/>
      <w:marRight w:val="0"/>
      <w:marTop w:val="0"/>
      <w:marBottom w:val="0"/>
      <w:divBdr>
        <w:top w:val="none" w:sz="0" w:space="0" w:color="auto"/>
        <w:left w:val="none" w:sz="0" w:space="0" w:color="auto"/>
        <w:bottom w:val="none" w:sz="0" w:space="0" w:color="auto"/>
        <w:right w:val="none" w:sz="0" w:space="0" w:color="auto"/>
      </w:divBdr>
    </w:div>
    <w:div w:id="1546596481">
      <w:bodyDiv w:val="1"/>
      <w:marLeft w:val="0"/>
      <w:marRight w:val="0"/>
      <w:marTop w:val="0"/>
      <w:marBottom w:val="0"/>
      <w:divBdr>
        <w:top w:val="none" w:sz="0" w:space="0" w:color="auto"/>
        <w:left w:val="none" w:sz="0" w:space="0" w:color="auto"/>
        <w:bottom w:val="none" w:sz="0" w:space="0" w:color="auto"/>
        <w:right w:val="none" w:sz="0" w:space="0" w:color="auto"/>
      </w:divBdr>
    </w:div>
    <w:div w:id="1559827480">
      <w:bodyDiv w:val="1"/>
      <w:marLeft w:val="0"/>
      <w:marRight w:val="0"/>
      <w:marTop w:val="0"/>
      <w:marBottom w:val="0"/>
      <w:divBdr>
        <w:top w:val="none" w:sz="0" w:space="0" w:color="auto"/>
        <w:left w:val="none" w:sz="0" w:space="0" w:color="auto"/>
        <w:bottom w:val="none" w:sz="0" w:space="0" w:color="auto"/>
        <w:right w:val="none" w:sz="0" w:space="0" w:color="auto"/>
      </w:divBdr>
    </w:div>
    <w:div w:id="1567492323">
      <w:bodyDiv w:val="1"/>
      <w:marLeft w:val="0"/>
      <w:marRight w:val="0"/>
      <w:marTop w:val="0"/>
      <w:marBottom w:val="0"/>
      <w:divBdr>
        <w:top w:val="none" w:sz="0" w:space="0" w:color="auto"/>
        <w:left w:val="none" w:sz="0" w:space="0" w:color="auto"/>
        <w:bottom w:val="none" w:sz="0" w:space="0" w:color="auto"/>
        <w:right w:val="none" w:sz="0" w:space="0" w:color="auto"/>
      </w:divBdr>
    </w:div>
    <w:div w:id="1568610501">
      <w:bodyDiv w:val="1"/>
      <w:marLeft w:val="0"/>
      <w:marRight w:val="0"/>
      <w:marTop w:val="0"/>
      <w:marBottom w:val="0"/>
      <w:divBdr>
        <w:top w:val="none" w:sz="0" w:space="0" w:color="auto"/>
        <w:left w:val="none" w:sz="0" w:space="0" w:color="auto"/>
        <w:bottom w:val="none" w:sz="0" w:space="0" w:color="auto"/>
        <w:right w:val="none" w:sz="0" w:space="0" w:color="auto"/>
      </w:divBdr>
    </w:div>
    <w:div w:id="1579679775">
      <w:bodyDiv w:val="1"/>
      <w:marLeft w:val="0"/>
      <w:marRight w:val="0"/>
      <w:marTop w:val="0"/>
      <w:marBottom w:val="0"/>
      <w:divBdr>
        <w:top w:val="none" w:sz="0" w:space="0" w:color="auto"/>
        <w:left w:val="none" w:sz="0" w:space="0" w:color="auto"/>
        <w:bottom w:val="none" w:sz="0" w:space="0" w:color="auto"/>
        <w:right w:val="none" w:sz="0" w:space="0" w:color="auto"/>
      </w:divBdr>
    </w:div>
    <w:div w:id="1593969000">
      <w:bodyDiv w:val="1"/>
      <w:marLeft w:val="0"/>
      <w:marRight w:val="0"/>
      <w:marTop w:val="0"/>
      <w:marBottom w:val="0"/>
      <w:divBdr>
        <w:top w:val="none" w:sz="0" w:space="0" w:color="auto"/>
        <w:left w:val="none" w:sz="0" w:space="0" w:color="auto"/>
        <w:bottom w:val="none" w:sz="0" w:space="0" w:color="auto"/>
        <w:right w:val="none" w:sz="0" w:space="0" w:color="auto"/>
      </w:divBdr>
    </w:div>
    <w:div w:id="1595629388">
      <w:bodyDiv w:val="1"/>
      <w:marLeft w:val="0"/>
      <w:marRight w:val="0"/>
      <w:marTop w:val="0"/>
      <w:marBottom w:val="0"/>
      <w:divBdr>
        <w:top w:val="none" w:sz="0" w:space="0" w:color="auto"/>
        <w:left w:val="none" w:sz="0" w:space="0" w:color="auto"/>
        <w:bottom w:val="none" w:sz="0" w:space="0" w:color="auto"/>
        <w:right w:val="none" w:sz="0" w:space="0" w:color="auto"/>
      </w:divBdr>
    </w:div>
    <w:div w:id="1599559865">
      <w:bodyDiv w:val="1"/>
      <w:marLeft w:val="0"/>
      <w:marRight w:val="0"/>
      <w:marTop w:val="0"/>
      <w:marBottom w:val="0"/>
      <w:divBdr>
        <w:top w:val="none" w:sz="0" w:space="0" w:color="auto"/>
        <w:left w:val="none" w:sz="0" w:space="0" w:color="auto"/>
        <w:bottom w:val="none" w:sz="0" w:space="0" w:color="auto"/>
        <w:right w:val="none" w:sz="0" w:space="0" w:color="auto"/>
      </w:divBdr>
    </w:div>
    <w:div w:id="1610116173">
      <w:bodyDiv w:val="1"/>
      <w:marLeft w:val="0"/>
      <w:marRight w:val="0"/>
      <w:marTop w:val="0"/>
      <w:marBottom w:val="0"/>
      <w:divBdr>
        <w:top w:val="none" w:sz="0" w:space="0" w:color="auto"/>
        <w:left w:val="none" w:sz="0" w:space="0" w:color="auto"/>
        <w:bottom w:val="none" w:sz="0" w:space="0" w:color="auto"/>
        <w:right w:val="none" w:sz="0" w:space="0" w:color="auto"/>
      </w:divBdr>
    </w:div>
    <w:div w:id="1622808727">
      <w:bodyDiv w:val="1"/>
      <w:marLeft w:val="0"/>
      <w:marRight w:val="0"/>
      <w:marTop w:val="0"/>
      <w:marBottom w:val="0"/>
      <w:divBdr>
        <w:top w:val="none" w:sz="0" w:space="0" w:color="auto"/>
        <w:left w:val="none" w:sz="0" w:space="0" w:color="auto"/>
        <w:bottom w:val="none" w:sz="0" w:space="0" w:color="auto"/>
        <w:right w:val="none" w:sz="0" w:space="0" w:color="auto"/>
      </w:divBdr>
    </w:div>
    <w:div w:id="1622881715">
      <w:bodyDiv w:val="1"/>
      <w:marLeft w:val="0"/>
      <w:marRight w:val="0"/>
      <w:marTop w:val="0"/>
      <w:marBottom w:val="0"/>
      <w:divBdr>
        <w:top w:val="none" w:sz="0" w:space="0" w:color="auto"/>
        <w:left w:val="none" w:sz="0" w:space="0" w:color="auto"/>
        <w:bottom w:val="none" w:sz="0" w:space="0" w:color="auto"/>
        <w:right w:val="none" w:sz="0" w:space="0" w:color="auto"/>
      </w:divBdr>
    </w:div>
    <w:div w:id="1662468486">
      <w:bodyDiv w:val="1"/>
      <w:marLeft w:val="0"/>
      <w:marRight w:val="0"/>
      <w:marTop w:val="0"/>
      <w:marBottom w:val="0"/>
      <w:divBdr>
        <w:top w:val="none" w:sz="0" w:space="0" w:color="auto"/>
        <w:left w:val="none" w:sz="0" w:space="0" w:color="auto"/>
        <w:bottom w:val="none" w:sz="0" w:space="0" w:color="auto"/>
        <w:right w:val="none" w:sz="0" w:space="0" w:color="auto"/>
      </w:divBdr>
    </w:div>
    <w:div w:id="1662587510">
      <w:bodyDiv w:val="1"/>
      <w:marLeft w:val="0"/>
      <w:marRight w:val="0"/>
      <w:marTop w:val="0"/>
      <w:marBottom w:val="0"/>
      <w:divBdr>
        <w:top w:val="none" w:sz="0" w:space="0" w:color="auto"/>
        <w:left w:val="none" w:sz="0" w:space="0" w:color="auto"/>
        <w:bottom w:val="none" w:sz="0" w:space="0" w:color="auto"/>
        <w:right w:val="none" w:sz="0" w:space="0" w:color="auto"/>
      </w:divBdr>
    </w:div>
    <w:div w:id="1672559823">
      <w:bodyDiv w:val="1"/>
      <w:marLeft w:val="0"/>
      <w:marRight w:val="0"/>
      <w:marTop w:val="0"/>
      <w:marBottom w:val="0"/>
      <w:divBdr>
        <w:top w:val="none" w:sz="0" w:space="0" w:color="auto"/>
        <w:left w:val="none" w:sz="0" w:space="0" w:color="auto"/>
        <w:bottom w:val="none" w:sz="0" w:space="0" w:color="auto"/>
        <w:right w:val="none" w:sz="0" w:space="0" w:color="auto"/>
      </w:divBdr>
    </w:div>
    <w:div w:id="1677149519">
      <w:bodyDiv w:val="1"/>
      <w:marLeft w:val="0"/>
      <w:marRight w:val="0"/>
      <w:marTop w:val="0"/>
      <w:marBottom w:val="0"/>
      <w:divBdr>
        <w:top w:val="none" w:sz="0" w:space="0" w:color="auto"/>
        <w:left w:val="none" w:sz="0" w:space="0" w:color="auto"/>
        <w:bottom w:val="none" w:sz="0" w:space="0" w:color="auto"/>
        <w:right w:val="none" w:sz="0" w:space="0" w:color="auto"/>
      </w:divBdr>
    </w:div>
    <w:div w:id="1679699578">
      <w:bodyDiv w:val="1"/>
      <w:marLeft w:val="0"/>
      <w:marRight w:val="0"/>
      <w:marTop w:val="0"/>
      <w:marBottom w:val="0"/>
      <w:divBdr>
        <w:top w:val="none" w:sz="0" w:space="0" w:color="auto"/>
        <w:left w:val="none" w:sz="0" w:space="0" w:color="auto"/>
        <w:bottom w:val="none" w:sz="0" w:space="0" w:color="auto"/>
        <w:right w:val="none" w:sz="0" w:space="0" w:color="auto"/>
      </w:divBdr>
    </w:div>
    <w:div w:id="1681001557">
      <w:bodyDiv w:val="1"/>
      <w:marLeft w:val="0"/>
      <w:marRight w:val="0"/>
      <w:marTop w:val="0"/>
      <w:marBottom w:val="0"/>
      <w:divBdr>
        <w:top w:val="none" w:sz="0" w:space="0" w:color="auto"/>
        <w:left w:val="none" w:sz="0" w:space="0" w:color="auto"/>
        <w:bottom w:val="none" w:sz="0" w:space="0" w:color="auto"/>
        <w:right w:val="none" w:sz="0" w:space="0" w:color="auto"/>
      </w:divBdr>
    </w:div>
    <w:div w:id="1741177326">
      <w:bodyDiv w:val="1"/>
      <w:marLeft w:val="0"/>
      <w:marRight w:val="0"/>
      <w:marTop w:val="0"/>
      <w:marBottom w:val="0"/>
      <w:divBdr>
        <w:top w:val="none" w:sz="0" w:space="0" w:color="auto"/>
        <w:left w:val="none" w:sz="0" w:space="0" w:color="auto"/>
        <w:bottom w:val="none" w:sz="0" w:space="0" w:color="auto"/>
        <w:right w:val="none" w:sz="0" w:space="0" w:color="auto"/>
      </w:divBdr>
    </w:div>
    <w:div w:id="1746025151">
      <w:bodyDiv w:val="1"/>
      <w:marLeft w:val="0"/>
      <w:marRight w:val="0"/>
      <w:marTop w:val="0"/>
      <w:marBottom w:val="0"/>
      <w:divBdr>
        <w:top w:val="none" w:sz="0" w:space="0" w:color="auto"/>
        <w:left w:val="none" w:sz="0" w:space="0" w:color="auto"/>
        <w:bottom w:val="none" w:sz="0" w:space="0" w:color="auto"/>
        <w:right w:val="none" w:sz="0" w:space="0" w:color="auto"/>
      </w:divBdr>
    </w:div>
    <w:div w:id="1746995611">
      <w:bodyDiv w:val="1"/>
      <w:marLeft w:val="0"/>
      <w:marRight w:val="0"/>
      <w:marTop w:val="0"/>
      <w:marBottom w:val="0"/>
      <w:divBdr>
        <w:top w:val="none" w:sz="0" w:space="0" w:color="auto"/>
        <w:left w:val="none" w:sz="0" w:space="0" w:color="auto"/>
        <w:bottom w:val="none" w:sz="0" w:space="0" w:color="auto"/>
        <w:right w:val="none" w:sz="0" w:space="0" w:color="auto"/>
      </w:divBdr>
    </w:div>
    <w:div w:id="1776703736">
      <w:bodyDiv w:val="1"/>
      <w:marLeft w:val="0"/>
      <w:marRight w:val="0"/>
      <w:marTop w:val="0"/>
      <w:marBottom w:val="0"/>
      <w:divBdr>
        <w:top w:val="none" w:sz="0" w:space="0" w:color="auto"/>
        <w:left w:val="none" w:sz="0" w:space="0" w:color="auto"/>
        <w:bottom w:val="none" w:sz="0" w:space="0" w:color="auto"/>
        <w:right w:val="none" w:sz="0" w:space="0" w:color="auto"/>
      </w:divBdr>
    </w:div>
    <w:div w:id="1780174847">
      <w:bodyDiv w:val="1"/>
      <w:marLeft w:val="0"/>
      <w:marRight w:val="0"/>
      <w:marTop w:val="0"/>
      <w:marBottom w:val="0"/>
      <w:divBdr>
        <w:top w:val="none" w:sz="0" w:space="0" w:color="auto"/>
        <w:left w:val="none" w:sz="0" w:space="0" w:color="auto"/>
        <w:bottom w:val="none" w:sz="0" w:space="0" w:color="auto"/>
        <w:right w:val="none" w:sz="0" w:space="0" w:color="auto"/>
      </w:divBdr>
    </w:div>
    <w:div w:id="1788157242">
      <w:bodyDiv w:val="1"/>
      <w:marLeft w:val="0"/>
      <w:marRight w:val="0"/>
      <w:marTop w:val="0"/>
      <w:marBottom w:val="0"/>
      <w:divBdr>
        <w:top w:val="none" w:sz="0" w:space="0" w:color="auto"/>
        <w:left w:val="none" w:sz="0" w:space="0" w:color="auto"/>
        <w:bottom w:val="none" w:sz="0" w:space="0" w:color="auto"/>
        <w:right w:val="none" w:sz="0" w:space="0" w:color="auto"/>
      </w:divBdr>
    </w:div>
    <w:div w:id="1797140417">
      <w:bodyDiv w:val="1"/>
      <w:marLeft w:val="0"/>
      <w:marRight w:val="0"/>
      <w:marTop w:val="0"/>
      <w:marBottom w:val="0"/>
      <w:divBdr>
        <w:top w:val="none" w:sz="0" w:space="0" w:color="auto"/>
        <w:left w:val="none" w:sz="0" w:space="0" w:color="auto"/>
        <w:bottom w:val="none" w:sz="0" w:space="0" w:color="auto"/>
        <w:right w:val="none" w:sz="0" w:space="0" w:color="auto"/>
      </w:divBdr>
    </w:div>
    <w:div w:id="1810437380">
      <w:bodyDiv w:val="1"/>
      <w:marLeft w:val="0"/>
      <w:marRight w:val="0"/>
      <w:marTop w:val="0"/>
      <w:marBottom w:val="0"/>
      <w:divBdr>
        <w:top w:val="none" w:sz="0" w:space="0" w:color="auto"/>
        <w:left w:val="none" w:sz="0" w:space="0" w:color="auto"/>
        <w:bottom w:val="none" w:sz="0" w:space="0" w:color="auto"/>
        <w:right w:val="none" w:sz="0" w:space="0" w:color="auto"/>
      </w:divBdr>
    </w:div>
    <w:div w:id="1833257518">
      <w:bodyDiv w:val="1"/>
      <w:marLeft w:val="0"/>
      <w:marRight w:val="0"/>
      <w:marTop w:val="0"/>
      <w:marBottom w:val="0"/>
      <w:divBdr>
        <w:top w:val="none" w:sz="0" w:space="0" w:color="auto"/>
        <w:left w:val="none" w:sz="0" w:space="0" w:color="auto"/>
        <w:bottom w:val="none" w:sz="0" w:space="0" w:color="auto"/>
        <w:right w:val="none" w:sz="0" w:space="0" w:color="auto"/>
      </w:divBdr>
    </w:div>
    <w:div w:id="1855219627">
      <w:bodyDiv w:val="1"/>
      <w:marLeft w:val="0"/>
      <w:marRight w:val="0"/>
      <w:marTop w:val="0"/>
      <w:marBottom w:val="0"/>
      <w:divBdr>
        <w:top w:val="none" w:sz="0" w:space="0" w:color="auto"/>
        <w:left w:val="none" w:sz="0" w:space="0" w:color="auto"/>
        <w:bottom w:val="none" w:sz="0" w:space="0" w:color="auto"/>
        <w:right w:val="none" w:sz="0" w:space="0" w:color="auto"/>
      </w:divBdr>
    </w:div>
    <w:div w:id="1863663174">
      <w:bodyDiv w:val="1"/>
      <w:marLeft w:val="0"/>
      <w:marRight w:val="0"/>
      <w:marTop w:val="0"/>
      <w:marBottom w:val="0"/>
      <w:divBdr>
        <w:top w:val="none" w:sz="0" w:space="0" w:color="auto"/>
        <w:left w:val="none" w:sz="0" w:space="0" w:color="auto"/>
        <w:bottom w:val="none" w:sz="0" w:space="0" w:color="auto"/>
        <w:right w:val="none" w:sz="0" w:space="0" w:color="auto"/>
      </w:divBdr>
    </w:div>
    <w:div w:id="1867594634">
      <w:bodyDiv w:val="1"/>
      <w:marLeft w:val="0"/>
      <w:marRight w:val="0"/>
      <w:marTop w:val="0"/>
      <w:marBottom w:val="0"/>
      <w:divBdr>
        <w:top w:val="none" w:sz="0" w:space="0" w:color="auto"/>
        <w:left w:val="none" w:sz="0" w:space="0" w:color="auto"/>
        <w:bottom w:val="none" w:sz="0" w:space="0" w:color="auto"/>
        <w:right w:val="none" w:sz="0" w:space="0" w:color="auto"/>
      </w:divBdr>
    </w:div>
    <w:div w:id="1884706202">
      <w:bodyDiv w:val="1"/>
      <w:marLeft w:val="0"/>
      <w:marRight w:val="0"/>
      <w:marTop w:val="0"/>
      <w:marBottom w:val="0"/>
      <w:divBdr>
        <w:top w:val="none" w:sz="0" w:space="0" w:color="auto"/>
        <w:left w:val="none" w:sz="0" w:space="0" w:color="auto"/>
        <w:bottom w:val="none" w:sz="0" w:space="0" w:color="auto"/>
        <w:right w:val="none" w:sz="0" w:space="0" w:color="auto"/>
      </w:divBdr>
    </w:div>
    <w:div w:id="1910572883">
      <w:bodyDiv w:val="1"/>
      <w:marLeft w:val="0"/>
      <w:marRight w:val="0"/>
      <w:marTop w:val="0"/>
      <w:marBottom w:val="0"/>
      <w:divBdr>
        <w:top w:val="none" w:sz="0" w:space="0" w:color="auto"/>
        <w:left w:val="none" w:sz="0" w:space="0" w:color="auto"/>
        <w:bottom w:val="none" w:sz="0" w:space="0" w:color="auto"/>
        <w:right w:val="none" w:sz="0" w:space="0" w:color="auto"/>
      </w:divBdr>
    </w:div>
    <w:div w:id="1912346866">
      <w:bodyDiv w:val="1"/>
      <w:marLeft w:val="0"/>
      <w:marRight w:val="0"/>
      <w:marTop w:val="0"/>
      <w:marBottom w:val="0"/>
      <w:divBdr>
        <w:top w:val="none" w:sz="0" w:space="0" w:color="auto"/>
        <w:left w:val="none" w:sz="0" w:space="0" w:color="auto"/>
        <w:bottom w:val="none" w:sz="0" w:space="0" w:color="auto"/>
        <w:right w:val="none" w:sz="0" w:space="0" w:color="auto"/>
      </w:divBdr>
    </w:div>
    <w:div w:id="1928537756">
      <w:bodyDiv w:val="1"/>
      <w:marLeft w:val="0"/>
      <w:marRight w:val="0"/>
      <w:marTop w:val="0"/>
      <w:marBottom w:val="0"/>
      <w:divBdr>
        <w:top w:val="none" w:sz="0" w:space="0" w:color="auto"/>
        <w:left w:val="none" w:sz="0" w:space="0" w:color="auto"/>
        <w:bottom w:val="none" w:sz="0" w:space="0" w:color="auto"/>
        <w:right w:val="none" w:sz="0" w:space="0" w:color="auto"/>
      </w:divBdr>
    </w:div>
    <w:div w:id="1934973041">
      <w:bodyDiv w:val="1"/>
      <w:marLeft w:val="0"/>
      <w:marRight w:val="0"/>
      <w:marTop w:val="0"/>
      <w:marBottom w:val="0"/>
      <w:divBdr>
        <w:top w:val="none" w:sz="0" w:space="0" w:color="auto"/>
        <w:left w:val="none" w:sz="0" w:space="0" w:color="auto"/>
        <w:bottom w:val="none" w:sz="0" w:space="0" w:color="auto"/>
        <w:right w:val="none" w:sz="0" w:space="0" w:color="auto"/>
      </w:divBdr>
    </w:div>
    <w:div w:id="1950237195">
      <w:bodyDiv w:val="1"/>
      <w:marLeft w:val="0"/>
      <w:marRight w:val="0"/>
      <w:marTop w:val="0"/>
      <w:marBottom w:val="0"/>
      <w:divBdr>
        <w:top w:val="none" w:sz="0" w:space="0" w:color="auto"/>
        <w:left w:val="none" w:sz="0" w:space="0" w:color="auto"/>
        <w:bottom w:val="none" w:sz="0" w:space="0" w:color="auto"/>
        <w:right w:val="none" w:sz="0" w:space="0" w:color="auto"/>
      </w:divBdr>
    </w:div>
    <w:div w:id="1950894650">
      <w:bodyDiv w:val="1"/>
      <w:marLeft w:val="0"/>
      <w:marRight w:val="0"/>
      <w:marTop w:val="0"/>
      <w:marBottom w:val="0"/>
      <w:divBdr>
        <w:top w:val="none" w:sz="0" w:space="0" w:color="auto"/>
        <w:left w:val="none" w:sz="0" w:space="0" w:color="auto"/>
        <w:bottom w:val="none" w:sz="0" w:space="0" w:color="auto"/>
        <w:right w:val="none" w:sz="0" w:space="0" w:color="auto"/>
      </w:divBdr>
    </w:div>
    <w:div w:id="1954943545">
      <w:bodyDiv w:val="1"/>
      <w:marLeft w:val="0"/>
      <w:marRight w:val="0"/>
      <w:marTop w:val="0"/>
      <w:marBottom w:val="0"/>
      <w:divBdr>
        <w:top w:val="none" w:sz="0" w:space="0" w:color="auto"/>
        <w:left w:val="none" w:sz="0" w:space="0" w:color="auto"/>
        <w:bottom w:val="none" w:sz="0" w:space="0" w:color="auto"/>
        <w:right w:val="none" w:sz="0" w:space="0" w:color="auto"/>
      </w:divBdr>
    </w:div>
    <w:div w:id="1984191052">
      <w:bodyDiv w:val="1"/>
      <w:marLeft w:val="0"/>
      <w:marRight w:val="0"/>
      <w:marTop w:val="0"/>
      <w:marBottom w:val="0"/>
      <w:divBdr>
        <w:top w:val="none" w:sz="0" w:space="0" w:color="auto"/>
        <w:left w:val="none" w:sz="0" w:space="0" w:color="auto"/>
        <w:bottom w:val="none" w:sz="0" w:space="0" w:color="auto"/>
        <w:right w:val="none" w:sz="0" w:space="0" w:color="auto"/>
      </w:divBdr>
    </w:div>
    <w:div w:id="2004045443">
      <w:bodyDiv w:val="1"/>
      <w:marLeft w:val="0"/>
      <w:marRight w:val="0"/>
      <w:marTop w:val="0"/>
      <w:marBottom w:val="0"/>
      <w:divBdr>
        <w:top w:val="none" w:sz="0" w:space="0" w:color="auto"/>
        <w:left w:val="none" w:sz="0" w:space="0" w:color="auto"/>
        <w:bottom w:val="none" w:sz="0" w:space="0" w:color="auto"/>
        <w:right w:val="none" w:sz="0" w:space="0" w:color="auto"/>
      </w:divBdr>
    </w:div>
    <w:div w:id="2008244090">
      <w:bodyDiv w:val="1"/>
      <w:marLeft w:val="0"/>
      <w:marRight w:val="0"/>
      <w:marTop w:val="0"/>
      <w:marBottom w:val="0"/>
      <w:divBdr>
        <w:top w:val="none" w:sz="0" w:space="0" w:color="auto"/>
        <w:left w:val="none" w:sz="0" w:space="0" w:color="auto"/>
        <w:bottom w:val="none" w:sz="0" w:space="0" w:color="auto"/>
        <w:right w:val="none" w:sz="0" w:space="0" w:color="auto"/>
      </w:divBdr>
    </w:div>
    <w:div w:id="2008704843">
      <w:bodyDiv w:val="1"/>
      <w:marLeft w:val="0"/>
      <w:marRight w:val="0"/>
      <w:marTop w:val="0"/>
      <w:marBottom w:val="0"/>
      <w:divBdr>
        <w:top w:val="none" w:sz="0" w:space="0" w:color="auto"/>
        <w:left w:val="none" w:sz="0" w:space="0" w:color="auto"/>
        <w:bottom w:val="none" w:sz="0" w:space="0" w:color="auto"/>
        <w:right w:val="none" w:sz="0" w:space="0" w:color="auto"/>
      </w:divBdr>
    </w:div>
    <w:div w:id="2011247049">
      <w:bodyDiv w:val="1"/>
      <w:marLeft w:val="0"/>
      <w:marRight w:val="0"/>
      <w:marTop w:val="0"/>
      <w:marBottom w:val="0"/>
      <w:divBdr>
        <w:top w:val="none" w:sz="0" w:space="0" w:color="auto"/>
        <w:left w:val="none" w:sz="0" w:space="0" w:color="auto"/>
        <w:bottom w:val="none" w:sz="0" w:space="0" w:color="auto"/>
        <w:right w:val="none" w:sz="0" w:space="0" w:color="auto"/>
      </w:divBdr>
    </w:div>
    <w:div w:id="2013603831">
      <w:bodyDiv w:val="1"/>
      <w:marLeft w:val="0"/>
      <w:marRight w:val="0"/>
      <w:marTop w:val="0"/>
      <w:marBottom w:val="0"/>
      <w:divBdr>
        <w:top w:val="none" w:sz="0" w:space="0" w:color="auto"/>
        <w:left w:val="none" w:sz="0" w:space="0" w:color="auto"/>
        <w:bottom w:val="none" w:sz="0" w:space="0" w:color="auto"/>
        <w:right w:val="none" w:sz="0" w:space="0" w:color="auto"/>
      </w:divBdr>
    </w:div>
    <w:div w:id="2027823104">
      <w:bodyDiv w:val="1"/>
      <w:marLeft w:val="0"/>
      <w:marRight w:val="0"/>
      <w:marTop w:val="0"/>
      <w:marBottom w:val="0"/>
      <w:divBdr>
        <w:top w:val="none" w:sz="0" w:space="0" w:color="auto"/>
        <w:left w:val="none" w:sz="0" w:space="0" w:color="auto"/>
        <w:bottom w:val="none" w:sz="0" w:space="0" w:color="auto"/>
        <w:right w:val="none" w:sz="0" w:space="0" w:color="auto"/>
      </w:divBdr>
    </w:div>
    <w:div w:id="2047178511">
      <w:bodyDiv w:val="1"/>
      <w:marLeft w:val="0"/>
      <w:marRight w:val="0"/>
      <w:marTop w:val="0"/>
      <w:marBottom w:val="0"/>
      <w:divBdr>
        <w:top w:val="none" w:sz="0" w:space="0" w:color="auto"/>
        <w:left w:val="none" w:sz="0" w:space="0" w:color="auto"/>
        <w:bottom w:val="none" w:sz="0" w:space="0" w:color="auto"/>
        <w:right w:val="none" w:sz="0" w:space="0" w:color="auto"/>
      </w:divBdr>
    </w:div>
    <w:div w:id="2061174935">
      <w:bodyDiv w:val="1"/>
      <w:marLeft w:val="0"/>
      <w:marRight w:val="0"/>
      <w:marTop w:val="0"/>
      <w:marBottom w:val="0"/>
      <w:divBdr>
        <w:top w:val="none" w:sz="0" w:space="0" w:color="auto"/>
        <w:left w:val="none" w:sz="0" w:space="0" w:color="auto"/>
        <w:bottom w:val="none" w:sz="0" w:space="0" w:color="auto"/>
        <w:right w:val="none" w:sz="0" w:space="0" w:color="auto"/>
      </w:divBdr>
    </w:div>
    <w:div w:id="2061588382">
      <w:bodyDiv w:val="1"/>
      <w:marLeft w:val="0"/>
      <w:marRight w:val="0"/>
      <w:marTop w:val="0"/>
      <w:marBottom w:val="0"/>
      <w:divBdr>
        <w:top w:val="none" w:sz="0" w:space="0" w:color="auto"/>
        <w:left w:val="none" w:sz="0" w:space="0" w:color="auto"/>
        <w:bottom w:val="none" w:sz="0" w:space="0" w:color="auto"/>
        <w:right w:val="none" w:sz="0" w:space="0" w:color="auto"/>
      </w:divBdr>
    </w:div>
    <w:div w:id="2066683326">
      <w:bodyDiv w:val="1"/>
      <w:marLeft w:val="0"/>
      <w:marRight w:val="0"/>
      <w:marTop w:val="0"/>
      <w:marBottom w:val="0"/>
      <w:divBdr>
        <w:top w:val="none" w:sz="0" w:space="0" w:color="auto"/>
        <w:left w:val="none" w:sz="0" w:space="0" w:color="auto"/>
        <w:bottom w:val="none" w:sz="0" w:space="0" w:color="auto"/>
        <w:right w:val="none" w:sz="0" w:space="0" w:color="auto"/>
      </w:divBdr>
    </w:div>
    <w:div w:id="2067101752">
      <w:bodyDiv w:val="1"/>
      <w:marLeft w:val="0"/>
      <w:marRight w:val="0"/>
      <w:marTop w:val="0"/>
      <w:marBottom w:val="0"/>
      <w:divBdr>
        <w:top w:val="none" w:sz="0" w:space="0" w:color="auto"/>
        <w:left w:val="none" w:sz="0" w:space="0" w:color="auto"/>
        <w:bottom w:val="none" w:sz="0" w:space="0" w:color="auto"/>
        <w:right w:val="none" w:sz="0" w:space="0" w:color="auto"/>
      </w:divBdr>
    </w:div>
    <w:div w:id="2068527534">
      <w:bodyDiv w:val="1"/>
      <w:marLeft w:val="0"/>
      <w:marRight w:val="0"/>
      <w:marTop w:val="0"/>
      <w:marBottom w:val="0"/>
      <w:divBdr>
        <w:top w:val="none" w:sz="0" w:space="0" w:color="auto"/>
        <w:left w:val="none" w:sz="0" w:space="0" w:color="auto"/>
        <w:bottom w:val="none" w:sz="0" w:space="0" w:color="auto"/>
        <w:right w:val="none" w:sz="0" w:space="0" w:color="auto"/>
      </w:divBdr>
    </w:div>
    <w:div w:id="2091462202">
      <w:bodyDiv w:val="1"/>
      <w:marLeft w:val="0"/>
      <w:marRight w:val="0"/>
      <w:marTop w:val="0"/>
      <w:marBottom w:val="0"/>
      <w:divBdr>
        <w:top w:val="none" w:sz="0" w:space="0" w:color="auto"/>
        <w:left w:val="none" w:sz="0" w:space="0" w:color="auto"/>
        <w:bottom w:val="none" w:sz="0" w:space="0" w:color="auto"/>
        <w:right w:val="none" w:sz="0" w:space="0" w:color="auto"/>
      </w:divBdr>
    </w:div>
    <w:div w:id="2100834400">
      <w:bodyDiv w:val="1"/>
      <w:marLeft w:val="0"/>
      <w:marRight w:val="0"/>
      <w:marTop w:val="0"/>
      <w:marBottom w:val="0"/>
      <w:divBdr>
        <w:top w:val="none" w:sz="0" w:space="0" w:color="auto"/>
        <w:left w:val="none" w:sz="0" w:space="0" w:color="auto"/>
        <w:bottom w:val="none" w:sz="0" w:space="0" w:color="auto"/>
        <w:right w:val="none" w:sz="0" w:space="0" w:color="auto"/>
      </w:divBdr>
    </w:div>
    <w:div w:id="2114592899">
      <w:bodyDiv w:val="1"/>
      <w:marLeft w:val="0"/>
      <w:marRight w:val="0"/>
      <w:marTop w:val="0"/>
      <w:marBottom w:val="0"/>
      <w:divBdr>
        <w:top w:val="none" w:sz="0" w:space="0" w:color="auto"/>
        <w:left w:val="none" w:sz="0" w:space="0" w:color="auto"/>
        <w:bottom w:val="none" w:sz="0" w:space="0" w:color="auto"/>
        <w:right w:val="none" w:sz="0" w:space="0" w:color="auto"/>
      </w:divBdr>
    </w:div>
    <w:div w:id="2115049699">
      <w:bodyDiv w:val="1"/>
      <w:marLeft w:val="0"/>
      <w:marRight w:val="0"/>
      <w:marTop w:val="0"/>
      <w:marBottom w:val="0"/>
      <w:divBdr>
        <w:top w:val="none" w:sz="0" w:space="0" w:color="auto"/>
        <w:left w:val="none" w:sz="0" w:space="0" w:color="auto"/>
        <w:bottom w:val="none" w:sz="0" w:space="0" w:color="auto"/>
        <w:right w:val="none" w:sz="0" w:space="0" w:color="auto"/>
      </w:divBdr>
    </w:div>
    <w:div w:id="2120025284">
      <w:bodyDiv w:val="1"/>
      <w:marLeft w:val="0"/>
      <w:marRight w:val="0"/>
      <w:marTop w:val="0"/>
      <w:marBottom w:val="0"/>
      <w:divBdr>
        <w:top w:val="none" w:sz="0" w:space="0" w:color="auto"/>
        <w:left w:val="none" w:sz="0" w:space="0" w:color="auto"/>
        <w:bottom w:val="none" w:sz="0" w:space="0" w:color="auto"/>
        <w:right w:val="none" w:sz="0" w:space="0" w:color="auto"/>
      </w:divBdr>
    </w:div>
    <w:div w:id="2123916341">
      <w:bodyDiv w:val="1"/>
      <w:marLeft w:val="0"/>
      <w:marRight w:val="0"/>
      <w:marTop w:val="0"/>
      <w:marBottom w:val="0"/>
      <w:divBdr>
        <w:top w:val="none" w:sz="0" w:space="0" w:color="auto"/>
        <w:left w:val="none" w:sz="0" w:space="0" w:color="auto"/>
        <w:bottom w:val="none" w:sz="0" w:space="0" w:color="auto"/>
        <w:right w:val="none" w:sz="0" w:space="0" w:color="auto"/>
      </w:divBdr>
    </w:div>
    <w:div w:id="2126266046">
      <w:bodyDiv w:val="1"/>
      <w:marLeft w:val="0"/>
      <w:marRight w:val="0"/>
      <w:marTop w:val="0"/>
      <w:marBottom w:val="0"/>
      <w:divBdr>
        <w:top w:val="none" w:sz="0" w:space="0" w:color="auto"/>
        <w:left w:val="none" w:sz="0" w:space="0" w:color="auto"/>
        <w:bottom w:val="none" w:sz="0" w:space="0" w:color="auto"/>
        <w:right w:val="none" w:sz="0" w:space="0" w:color="auto"/>
      </w:divBdr>
    </w:div>
    <w:div w:id="2138179749">
      <w:bodyDiv w:val="1"/>
      <w:marLeft w:val="0"/>
      <w:marRight w:val="0"/>
      <w:marTop w:val="0"/>
      <w:marBottom w:val="0"/>
      <w:divBdr>
        <w:top w:val="none" w:sz="0" w:space="0" w:color="auto"/>
        <w:left w:val="none" w:sz="0" w:space="0" w:color="auto"/>
        <w:bottom w:val="none" w:sz="0" w:space="0" w:color="auto"/>
        <w:right w:val="none" w:sz="0" w:space="0" w:color="auto"/>
      </w:divBdr>
    </w:div>
    <w:div w:id="2142263067">
      <w:bodyDiv w:val="1"/>
      <w:marLeft w:val="0"/>
      <w:marRight w:val="0"/>
      <w:marTop w:val="0"/>
      <w:marBottom w:val="0"/>
      <w:divBdr>
        <w:top w:val="none" w:sz="0" w:space="0" w:color="auto"/>
        <w:left w:val="none" w:sz="0" w:space="0" w:color="auto"/>
        <w:bottom w:val="none" w:sz="0" w:space="0" w:color="auto"/>
        <w:right w:val="none" w:sz="0" w:space="0" w:color="auto"/>
      </w:divBdr>
    </w:div>
    <w:div w:id="2145923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Municipal</a:t>
            </a:r>
            <a:r>
              <a:rPr lang="en-GB" baseline="0"/>
              <a:t> Waste to Landfill</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Sheet1!$D$10:$D$17</c:f>
              <c:numCache>
                <c:formatCode>General</c:formatCode>
                <c:ptCount val="8"/>
                <c:pt idx="0">
                  <c:v>2010</c:v>
                </c:pt>
                <c:pt idx="1">
                  <c:v>2011</c:v>
                </c:pt>
                <c:pt idx="2">
                  <c:v>2012</c:v>
                </c:pt>
                <c:pt idx="3">
                  <c:v>2013</c:v>
                </c:pt>
                <c:pt idx="4">
                  <c:v>2014</c:v>
                </c:pt>
                <c:pt idx="5">
                  <c:v>2015</c:v>
                </c:pt>
                <c:pt idx="6">
                  <c:v>2016</c:v>
                </c:pt>
                <c:pt idx="7">
                  <c:v>2017</c:v>
                </c:pt>
              </c:numCache>
            </c:numRef>
          </c:cat>
          <c:val>
            <c:numRef>
              <c:f>Sheet1!$E$10:$E$17</c:f>
              <c:numCache>
                <c:formatCode>#,##0</c:formatCode>
                <c:ptCount val="8"/>
                <c:pt idx="0">
                  <c:v>25019</c:v>
                </c:pt>
                <c:pt idx="1">
                  <c:v>22879</c:v>
                </c:pt>
                <c:pt idx="2">
                  <c:v>20260</c:v>
                </c:pt>
                <c:pt idx="3">
                  <c:v>18450</c:v>
                </c:pt>
                <c:pt idx="4">
                  <c:v>17281</c:v>
                </c:pt>
                <c:pt idx="5">
                  <c:v>15605</c:v>
                </c:pt>
                <c:pt idx="6">
                  <c:v>16111</c:v>
                </c:pt>
                <c:pt idx="7">
                  <c:v>15263</c:v>
                </c:pt>
              </c:numCache>
            </c:numRef>
          </c:val>
          <c:extLst>
            <c:ext xmlns:c16="http://schemas.microsoft.com/office/drawing/2014/chart" uri="{C3380CC4-5D6E-409C-BE32-E72D297353CC}">
              <c16:uniqueId val="{00000000-AB09-488C-88FD-F50B5DABD2CF}"/>
            </c:ext>
          </c:extLst>
        </c:ser>
        <c:dLbls>
          <c:showLegendKey val="0"/>
          <c:showVal val="0"/>
          <c:showCatName val="0"/>
          <c:showSerName val="0"/>
          <c:showPercent val="0"/>
          <c:showBubbleSize val="0"/>
        </c:dLbls>
        <c:gapWidth val="100"/>
        <c:overlap val="-24"/>
        <c:axId val="413175280"/>
        <c:axId val="413174296"/>
      </c:barChart>
      <c:catAx>
        <c:axId val="413175280"/>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174296"/>
        <c:crosses val="autoZero"/>
        <c:auto val="1"/>
        <c:lblAlgn val="ctr"/>
        <c:lblOffset val="100"/>
        <c:noMultiLvlLbl val="0"/>
      </c:catAx>
      <c:valAx>
        <c:axId val="4131742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Municipal</a:t>
                </a:r>
                <a:r>
                  <a:rPr lang="en-GB" baseline="0"/>
                  <a:t> waste (Thousand tonnes)</a:t>
                </a:r>
                <a:endParaRPr lang="en-GB"/>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1752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Week</a:t>
            </a:r>
            <a:r>
              <a:rPr lang="en-GB" baseline="0"/>
              <a:t> of November 11th</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Sheet1!$I$6</c:f>
              <c:strCache>
                <c:ptCount val="1"/>
                <c:pt idx="0">
                  <c:v>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Sheet1!$H$7:$H$13</c:f>
              <c:strCache>
                <c:ptCount val="7"/>
                <c:pt idx="0">
                  <c:v>11th</c:v>
                </c:pt>
                <c:pt idx="1">
                  <c:v>12th</c:v>
                </c:pt>
                <c:pt idx="2">
                  <c:v>13th</c:v>
                </c:pt>
                <c:pt idx="3">
                  <c:v>14th</c:v>
                </c:pt>
                <c:pt idx="4">
                  <c:v>15th</c:v>
                </c:pt>
                <c:pt idx="5">
                  <c:v>16th</c:v>
                </c:pt>
                <c:pt idx="6">
                  <c:v>17th</c:v>
                </c:pt>
              </c:strCache>
            </c:strRef>
          </c:cat>
          <c:val>
            <c:numRef>
              <c:f>Sheet1!$I$7:$I$13</c:f>
              <c:numCache>
                <c:formatCode>General</c:formatCode>
                <c:ptCount val="7"/>
                <c:pt idx="0">
                  <c:v>18</c:v>
                </c:pt>
                <c:pt idx="1">
                  <c:v>12</c:v>
                </c:pt>
                <c:pt idx="2">
                  <c:v>11</c:v>
                </c:pt>
                <c:pt idx="3">
                  <c:v>10</c:v>
                </c:pt>
                <c:pt idx="4">
                  <c:v>12</c:v>
                </c:pt>
                <c:pt idx="5">
                  <c:v>10</c:v>
                </c:pt>
                <c:pt idx="6">
                  <c:v>11</c:v>
                </c:pt>
              </c:numCache>
            </c:numRef>
          </c:val>
          <c:extLst>
            <c:ext xmlns:c16="http://schemas.microsoft.com/office/drawing/2014/chart" uri="{C3380CC4-5D6E-409C-BE32-E72D297353CC}">
              <c16:uniqueId val="{00000000-C5EB-40DA-922B-E63CB8088C53}"/>
            </c:ext>
          </c:extLst>
        </c:ser>
        <c:ser>
          <c:idx val="1"/>
          <c:order val="1"/>
          <c:tx>
            <c:strRef>
              <c:f>Sheet1!$J$6</c:f>
              <c:strCache>
                <c:ptCount val="1"/>
                <c:pt idx="0">
                  <c:v>2</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Sheet1!$H$7:$H$13</c:f>
              <c:strCache>
                <c:ptCount val="7"/>
                <c:pt idx="0">
                  <c:v>11th</c:v>
                </c:pt>
                <c:pt idx="1">
                  <c:v>12th</c:v>
                </c:pt>
                <c:pt idx="2">
                  <c:v>13th</c:v>
                </c:pt>
                <c:pt idx="3">
                  <c:v>14th</c:v>
                </c:pt>
                <c:pt idx="4">
                  <c:v>15th</c:v>
                </c:pt>
                <c:pt idx="5">
                  <c:v>16th</c:v>
                </c:pt>
                <c:pt idx="6">
                  <c:v>17th</c:v>
                </c:pt>
              </c:strCache>
            </c:strRef>
          </c:cat>
          <c:val>
            <c:numRef>
              <c:f>Sheet1!$J$7:$J$13</c:f>
              <c:numCache>
                <c:formatCode>General</c:formatCode>
                <c:ptCount val="7"/>
                <c:pt idx="0">
                  <c:v>10</c:v>
                </c:pt>
                <c:pt idx="1">
                  <c:v>10</c:v>
                </c:pt>
                <c:pt idx="2">
                  <c:v>12</c:v>
                </c:pt>
                <c:pt idx="3">
                  <c:v>10</c:v>
                </c:pt>
                <c:pt idx="4">
                  <c:v>8</c:v>
                </c:pt>
                <c:pt idx="5">
                  <c:v>10</c:v>
                </c:pt>
                <c:pt idx="6">
                  <c:v>14</c:v>
                </c:pt>
              </c:numCache>
            </c:numRef>
          </c:val>
          <c:extLst>
            <c:ext xmlns:c16="http://schemas.microsoft.com/office/drawing/2014/chart" uri="{C3380CC4-5D6E-409C-BE32-E72D297353CC}">
              <c16:uniqueId val="{00000001-C5EB-40DA-922B-E63CB8088C53}"/>
            </c:ext>
          </c:extLst>
        </c:ser>
        <c:ser>
          <c:idx val="2"/>
          <c:order val="2"/>
          <c:tx>
            <c:strRef>
              <c:f>Sheet1!$K$6</c:f>
              <c:strCache>
                <c:ptCount val="1"/>
                <c:pt idx="0">
                  <c:v>3</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Sheet1!$H$7:$H$13</c:f>
              <c:strCache>
                <c:ptCount val="7"/>
                <c:pt idx="0">
                  <c:v>11th</c:v>
                </c:pt>
                <c:pt idx="1">
                  <c:v>12th</c:v>
                </c:pt>
                <c:pt idx="2">
                  <c:v>13th</c:v>
                </c:pt>
                <c:pt idx="3">
                  <c:v>14th</c:v>
                </c:pt>
                <c:pt idx="4">
                  <c:v>15th</c:v>
                </c:pt>
                <c:pt idx="5">
                  <c:v>16th</c:v>
                </c:pt>
                <c:pt idx="6">
                  <c:v>17th</c:v>
                </c:pt>
              </c:strCache>
            </c:strRef>
          </c:cat>
          <c:val>
            <c:numRef>
              <c:f>Sheet1!$K$7:$K$13</c:f>
              <c:numCache>
                <c:formatCode>General</c:formatCode>
                <c:ptCount val="7"/>
                <c:pt idx="0">
                  <c:v>12</c:v>
                </c:pt>
                <c:pt idx="2">
                  <c:v>16</c:v>
                </c:pt>
                <c:pt idx="3">
                  <c:v>14</c:v>
                </c:pt>
                <c:pt idx="4">
                  <c:v>16</c:v>
                </c:pt>
                <c:pt idx="5">
                  <c:v>12</c:v>
                </c:pt>
                <c:pt idx="6">
                  <c:v>14</c:v>
                </c:pt>
              </c:numCache>
            </c:numRef>
          </c:val>
          <c:extLst>
            <c:ext xmlns:c16="http://schemas.microsoft.com/office/drawing/2014/chart" uri="{C3380CC4-5D6E-409C-BE32-E72D297353CC}">
              <c16:uniqueId val="{00000002-C5EB-40DA-922B-E63CB8088C53}"/>
            </c:ext>
          </c:extLst>
        </c:ser>
        <c:ser>
          <c:idx val="3"/>
          <c:order val="3"/>
          <c:tx>
            <c:strRef>
              <c:f>Sheet1!$L$6</c:f>
              <c:strCache>
                <c:ptCount val="1"/>
                <c:pt idx="0">
                  <c:v>4</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Sheet1!$H$7:$H$13</c:f>
              <c:strCache>
                <c:ptCount val="7"/>
                <c:pt idx="0">
                  <c:v>11th</c:v>
                </c:pt>
                <c:pt idx="1">
                  <c:v>12th</c:v>
                </c:pt>
                <c:pt idx="2">
                  <c:v>13th</c:v>
                </c:pt>
                <c:pt idx="3">
                  <c:v>14th</c:v>
                </c:pt>
                <c:pt idx="4">
                  <c:v>15th</c:v>
                </c:pt>
                <c:pt idx="5">
                  <c:v>16th</c:v>
                </c:pt>
                <c:pt idx="6">
                  <c:v>17th</c:v>
                </c:pt>
              </c:strCache>
            </c:strRef>
          </c:cat>
          <c:val>
            <c:numRef>
              <c:f>Sheet1!$L$7:$L$13</c:f>
              <c:numCache>
                <c:formatCode>General</c:formatCode>
                <c:ptCount val="7"/>
                <c:pt idx="6">
                  <c:v>10</c:v>
                </c:pt>
              </c:numCache>
            </c:numRef>
          </c:val>
          <c:extLst>
            <c:ext xmlns:c16="http://schemas.microsoft.com/office/drawing/2014/chart" uri="{C3380CC4-5D6E-409C-BE32-E72D297353CC}">
              <c16:uniqueId val="{00000003-C5EB-40DA-922B-E63CB8088C53}"/>
            </c:ext>
          </c:extLst>
        </c:ser>
        <c:ser>
          <c:idx val="4"/>
          <c:order val="4"/>
          <c:tx>
            <c:strRef>
              <c:f>Sheet1!$M$6</c:f>
              <c:strCache>
                <c:ptCount val="1"/>
                <c:pt idx="0">
                  <c:v>Total</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Sheet1!$H$7:$H$13</c:f>
              <c:strCache>
                <c:ptCount val="7"/>
                <c:pt idx="0">
                  <c:v>11th</c:v>
                </c:pt>
                <c:pt idx="1">
                  <c:v>12th</c:v>
                </c:pt>
                <c:pt idx="2">
                  <c:v>13th</c:v>
                </c:pt>
                <c:pt idx="3">
                  <c:v>14th</c:v>
                </c:pt>
                <c:pt idx="4">
                  <c:v>15th</c:v>
                </c:pt>
                <c:pt idx="5">
                  <c:v>16th</c:v>
                </c:pt>
                <c:pt idx="6">
                  <c:v>17th</c:v>
                </c:pt>
              </c:strCache>
            </c:strRef>
          </c:cat>
          <c:val>
            <c:numRef>
              <c:f>Sheet1!$M$7:$M$13</c:f>
              <c:numCache>
                <c:formatCode>General</c:formatCode>
                <c:ptCount val="7"/>
                <c:pt idx="0">
                  <c:v>40</c:v>
                </c:pt>
                <c:pt idx="1">
                  <c:v>22</c:v>
                </c:pt>
                <c:pt idx="2">
                  <c:v>39</c:v>
                </c:pt>
                <c:pt idx="3">
                  <c:v>34</c:v>
                </c:pt>
                <c:pt idx="4">
                  <c:v>36</c:v>
                </c:pt>
                <c:pt idx="5">
                  <c:v>32</c:v>
                </c:pt>
                <c:pt idx="6">
                  <c:v>49</c:v>
                </c:pt>
              </c:numCache>
            </c:numRef>
          </c:val>
          <c:extLst>
            <c:ext xmlns:c16="http://schemas.microsoft.com/office/drawing/2014/chart" uri="{C3380CC4-5D6E-409C-BE32-E72D297353CC}">
              <c16:uniqueId val="{00000004-C5EB-40DA-922B-E63CB8088C53}"/>
            </c:ext>
          </c:extLst>
        </c:ser>
        <c:dLbls>
          <c:dLblPos val="outEnd"/>
          <c:showLegendKey val="0"/>
          <c:showVal val="1"/>
          <c:showCatName val="0"/>
          <c:showSerName val="0"/>
          <c:showPercent val="0"/>
          <c:showBubbleSize val="0"/>
        </c:dLbls>
        <c:gapWidth val="100"/>
        <c:overlap val="-24"/>
        <c:axId val="598454696"/>
        <c:axId val="598455024"/>
      </c:barChart>
      <c:catAx>
        <c:axId val="598454696"/>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Date</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98455024"/>
        <c:crosses val="autoZero"/>
        <c:auto val="1"/>
        <c:lblAlgn val="ctr"/>
        <c:lblOffset val="100"/>
        <c:noMultiLvlLbl val="0"/>
      </c:catAx>
      <c:valAx>
        <c:axId val="598455024"/>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Spent</a:t>
                </a:r>
                <a:r>
                  <a:rPr lang="en-GB" baseline="0"/>
                  <a:t> Coffee Ground KG</a:t>
                </a:r>
                <a:endParaRPr lang="en-GB"/>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984546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Spent</a:t>
            </a:r>
            <a:r>
              <a:rPr lang="en-GB" baseline="0"/>
              <a:t> coffee grounds produced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6817169019902144E-2"/>
          <c:y val="0.11677371172516805"/>
          <c:w val="0.87067385727001412"/>
          <c:h val="0.75655472117516309"/>
        </c:manualLayout>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dPt>
            <c:idx val="6"/>
            <c:marker>
              <c:symbol val="circle"/>
              <c:size val="5"/>
              <c:spPr>
                <a:solidFill>
                  <a:schemeClr val="accent1"/>
                </a:solidFill>
                <a:ln w="9525">
                  <a:solidFill>
                    <a:schemeClr val="accent1"/>
                  </a:solidFill>
                </a:ln>
                <a:effectLst/>
              </c:spPr>
            </c:marker>
            <c:bubble3D val="0"/>
            <c:extLst>
              <c:ext xmlns:c16="http://schemas.microsoft.com/office/drawing/2014/chart" uri="{C3380CC4-5D6E-409C-BE32-E72D297353CC}">
                <c16:uniqueId val="{00000005-6526-4691-B6E5-4C379DA500B1}"/>
              </c:ext>
            </c:extLst>
          </c:dPt>
          <c:dPt>
            <c:idx val="14"/>
            <c:marker>
              <c:symbol val="circle"/>
              <c:size val="5"/>
              <c:spPr>
                <a:solidFill>
                  <a:srgbClr val="FF0000"/>
                </a:solidFill>
                <a:ln w="9525">
                  <a:solidFill>
                    <a:schemeClr val="accent1"/>
                  </a:solidFill>
                </a:ln>
                <a:effectLst/>
              </c:spPr>
            </c:marker>
            <c:bubble3D val="0"/>
            <c:extLst>
              <c:ext xmlns:c16="http://schemas.microsoft.com/office/drawing/2014/chart" uri="{C3380CC4-5D6E-409C-BE32-E72D297353CC}">
                <c16:uniqueId val="{00000000-6526-4691-B6E5-4C379DA500B1}"/>
              </c:ext>
            </c:extLst>
          </c:dPt>
          <c:dPt>
            <c:idx val="23"/>
            <c:marker>
              <c:symbol val="circle"/>
              <c:size val="5"/>
              <c:spPr>
                <a:solidFill>
                  <a:srgbClr val="FF0000"/>
                </a:solidFill>
                <a:ln w="9525">
                  <a:solidFill>
                    <a:schemeClr val="accent1"/>
                  </a:solidFill>
                </a:ln>
                <a:effectLst/>
              </c:spPr>
            </c:marker>
            <c:bubble3D val="0"/>
            <c:extLst>
              <c:ext xmlns:c16="http://schemas.microsoft.com/office/drawing/2014/chart" uri="{C3380CC4-5D6E-409C-BE32-E72D297353CC}">
                <c16:uniqueId val="{00000001-6526-4691-B6E5-4C379DA500B1}"/>
              </c:ext>
            </c:extLst>
          </c:dPt>
          <c:dPt>
            <c:idx val="28"/>
            <c:marker>
              <c:symbol val="circle"/>
              <c:size val="5"/>
              <c:spPr>
                <a:solidFill>
                  <a:srgbClr val="FF0000"/>
                </a:solidFill>
                <a:ln w="9525">
                  <a:solidFill>
                    <a:schemeClr val="accent1"/>
                  </a:solidFill>
                </a:ln>
                <a:effectLst/>
              </c:spPr>
            </c:marker>
            <c:bubble3D val="0"/>
            <c:extLst>
              <c:ext xmlns:c16="http://schemas.microsoft.com/office/drawing/2014/chart" uri="{C3380CC4-5D6E-409C-BE32-E72D297353CC}">
                <c16:uniqueId val="{00000002-6526-4691-B6E5-4C379DA500B1}"/>
              </c:ext>
            </c:extLst>
          </c:dPt>
          <c:dPt>
            <c:idx val="44"/>
            <c:marker>
              <c:symbol val="circle"/>
              <c:size val="5"/>
              <c:spPr>
                <a:solidFill>
                  <a:srgbClr val="FF0000"/>
                </a:solidFill>
                <a:ln w="9525">
                  <a:solidFill>
                    <a:schemeClr val="accent1"/>
                  </a:solidFill>
                </a:ln>
                <a:effectLst/>
              </c:spPr>
            </c:marker>
            <c:bubble3D val="0"/>
            <c:extLst>
              <c:ext xmlns:c16="http://schemas.microsoft.com/office/drawing/2014/chart" uri="{C3380CC4-5D6E-409C-BE32-E72D297353CC}">
                <c16:uniqueId val="{00000003-6526-4691-B6E5-4C379DA500B1}"/>
              </c:ext>
            </c:extLst>
          </c:dPt>
          <c:yVal>
            <c:numRef>
              <c:f>Sheet1!$E$7:$E$117</c:f>
              <c:numCache>
                <c:formatCode>General</c:formatCode>
                <c:ptCount val="111"/>
                <c:pt idx="0">
                  <c:v>40</c:v>
                </c:pt>
                <c:pt idx="1">
                  <c:v>22</c:v>
                </c:pt>
                <c:pt idx="2">
                  <c:v>39</c:v>
                </c:pt>
                <c:pt idx="3">
                  <c:v>34</c:v>
                </c:pt>
                <c:pt idx="4">
                  <c:v>36</c:v>
                </c:pt>
                <c:pt idx="5">
                  <c:v>32</c:v>
                </c:pt>
                <c:pt idx="6">
                  <c:v>49</c:v>
                </c:pt>
                <c:pt idx="7">
                  <c:v>37</c:v>
                </c:pt>
                <c:pt idx="8">
                  <c:v>31</c:v>
                </c:pt>
                <c:pt idx="9">
                  <c:v>36</c:v>
                </c:pt>
                <c:pt idx="10">
                  <c:v>35</c:v>
                </c:pt>
                <c:pt idx="11">
                  <c:v>34</c:v>
                </c:pt>
                <c:pt idx="12">
                  <c:v>36</c:v>
                </c:pt>
                <c:pt idx="13">
                  <c:v>39</c:v>
                </c:pt>
                <c:pt idx="14">
                  <c:v>0</c:v>
                </c:pt>
                <c:pt idx="15">
                  <c:v>29</c:v>
                </c:pt>
                <c:pt idx="16">
                  <c:v>33</c:v>
                </c:pt>
                <c:pt idx="17">
                  <c:v>31</c:v>
                </c:pt>
                <c:pt idx="18">
                  <c:v>39</c:v>
                </c:pt>
                <c:pt idx="19">
                  <c:v>37</c:v>
                </c:pt>
                <c:pt idx="20">
                  <c:v>27</c:v>
                </c:pt>
                <c:pt idx="21">
                  <c:v>31</c:v>
                </c:pt>
                <c:pt idx="22">
                  <c:v>35</c:v>
                </c:pt>
                <c:pt idx="23">
                  <c:v>13</c:v>
                </c:pt>
                <c:pt idx="24">
                  <c:v>38</c:v>
                </c:pt>
                <c:pt idx="25">
                  <c:v>26</c:v>
                </c:pt>
                <c:pt idx="26">
                  <c:v>31</c:v>
                </c:pt>
                <c:pt idx="27">
                  <c:v>36</c:v>
                </c:pt>
                <c:pt idx="28">
                  <c:v>0</c:v>
                </c:pt>
                <c:pt idx="29">
                  <c:v>32</c:v>
                </c:pt>
                <c:pt idx="30">
                  <c:v>31</c:v>
                </c:pt>
                <c:pt idx="31">
                  <c:v>36</c:v>
                </c:pt>
                <c:pt idx="32">
                  <c:v>37</c:v>
                </c:pt>
                <c:pt idx="33">
                  <c:v>37</c:v>
                </c:pt>
                <c:pt idx="34">
                  <c:v>38</c:v>
                </c:pt>
                <c:pt idx="35">
                  <c:v>31</c:v>
                </c:pt>
                <c:pt idx="36">
                  <c:v>37</c:v>
                </c:pt>
                <c:pt idx="37">
                  <c:v>34</c:v>
                </c:pt>
                <c:pt idx="38">
                  <c:v>40</c:v>
                </c:pt>
                <c:pt idx="39">
                  <c:v>36</c:v>
                </c:pt>
                <c:pt idx="40">
                  <c:v>37</c:v>
                </c:pt>
                <c:pt idx="41">
                  <c:v>38</c:v>
                </c:pt>
                <c:pt idx="42">
                  <c:v>44</c:v>
                </c:pt>
                <c:pt idx="43">
                  <c:v>42</c:v>
                </c:pt>
                <c:pt idx="44">
                  <c:v>0</c:v>
                </c:pt>
                <c:pt idx="45">
                  <c:v>37</c:v>
                </c:pt>
                <c:pt idx="46">
                  <c:v>36</c:v>
                </c:pt>
                <c:pt idx="47">
                  <c:v>41</c:v>
                </c:pt>
                <c:pt idx="48">
                  <c:v>40</c:v>
                </c:pt>
                <c:pt idx="49">
                  <c:v>39</c:v>
                </c:pt>
                <c:pt idx="50">
                  <c:v>40</c:v>
                </c:pt>
                <c:pt idx="51">
                  <c:v>28</c:v>
                </c:pt>
                <c:pt idx="52">
                  <c:v>23</c:v>
                </c:pt>
                <c:pt idx="53">
                  <c:v>28</c:v>
                </c:pt>
                <c:pt idx="54">
                  <c:v>31</c:v>
                </c:pt>
                <c:pt idx="55">
                  <c:v>27</c:v>
                </c:pt>
                <c:pt idx="56">
                  <c:v>30</c:v>
                </c:pt>
                <c:pt idx="57">
                  <c:v>24</c:v>
                </c:pt>
                <c:pt idx="58">
                  <c:v>23</c:v>
                </c:pt>
                <c:pt idx="59">
                  <c:v>27</c:v>
                </c:pt>
                <c:pt idx="60">
                  <c:v>27</c:v>
                </c:pt>
                <c:pt idx="61">
                  <c:v>28</c:v>
                </c:pt>
                <c:pt idx="62">
                  <c:v>25</c:v>
                </c:pt>
                <c:pt idx="63">
                  <c:v>32</c:v>
                </c:pt>
                <c:pt idx="64">
                  <c:v>27</c:v>
                </c:pt>
                <c:pt idx="65">
                  <c:v>24</c:v>
                </c:pt>
                <c:pt idx="66">
                  <c:v>29</c:v>
                </c:pt>
                <c:pt idx="67">
                  <c:v>24</c:v>
                </c:pt>
                <c:pt idx="68">
                  <c:v>24</c:v>
                </c:pt>
                <c:pt idx="69">
                  <c:v>29</c:v>
                </c:pt>
                <c:pt idx="70">
                  <c:v>22</c:v>
                </c:pt>
                <c:pt idx="71">
                  <c:v>23</c:v>
                </c:pt>
                <c:pt idx="72">
                  <c:v>25</c:v>
                </c:pt>
                <c:pt idx="73">
                  <c:v>28</c:v>
                </c:pt>
                <c:pt idx="74">
                  <c:v>30</c:v>
                </c:pt>
                <c:pt idx="75">
                  <c:v>31</c:v>
                </c:pt>
                <c:pt idx="76">
                  <c:v>28</c:v>
                </c:pt>
                <c:pt idx="77">
                  <c:v>25</c:v>
                </c:pt>
                <c:pt idx="78">
                  <c:v>23</c:v>
                </c:pt>
                <c:pt idx="79">
                  <c:v>28</c:v>
                </c:pt>
                <c:pt idx="80">
                  <c:v>27</c:v>
                </c:pt>
                <c:pt idx="81">
                  <c:v>28</c:v>
                </c:pt>
                <c:pt idx="82">
                  <c:v>31</c:v>
                </c:pt>
                <c:pt idx="83">
                  <c:v>26</c:v>
                </c:pt>
                <c:pt idx="84">
                  <c:v>24</c:v>
                </c:pt>
                <c:pt idx="85">
                  <c:v>23</c:v>
                </c:pt>
                <c:pt idx="86">
                  <c:v>25</c:v>
                </c:pt>
                <c:pt idx="87">
                  <c:v>28</c:v>
                </c:pt>
                <c:pt idx="88">
                  <c:v>31</c:v>
                </c:pt>
                <c:pt idx="89">
                  <c:v>30</c:v>
                </c:pt>
                <c:pt idx="90">
                  <c:v>26</c:v>
                </c:pt>
                <c:pt idx="91">
                  <c:v>25</c:v>
                </c:pt>
                <c:pt idx="92">
                  <c:v>28</c:v>
                </c:pt>
                <c:pt idx="93">
                  <c:v>27</c:v>
                </c:pt>
                <c:pt idx="94">
                  <c:v>21</c:v>
                </c:pt>
                <c:pt idx="95">
                  <c:v>26</c:v>
                </c:pt>
                <c:pt idx="96">
                  <c:v>32</c:v>
                </c:pt>
                <c:pt idx="97">
                  <c:v>36</c:v>
                </c:pt>
                <c:pt idx="98">
                  <c:v>29</c:v>
                </c:pt>
                <c:pt idx="99">
                  <c:v>26</c:v>
                </c:pt>
                <c:pt idx="100">
                  <c:v>26</c:v>
                </c:pt>
                <c:pt idx="101">
                  <c:v>28</c:v>
                </c:pt>
                <c:pt idx="102">
                  <c:v>23</c:v>
                </c:pt>
                <c:pt idx="103">
                  <c:v>22</c:v>
                </c:pt>
                <c:pt idx="104">
                  <c:v>25</c:v>
                </c:pt>
                <c:pt idx="105">
                  <c:v>26</c:v>
                </c:pt>
                <c:pt idx="106">
                  <c:v>21</c:v>
                </c:pt>
                <c:pt idx="107">
                  <c:v>28</c:v>
                </c:pt>
                <c:pt idx="108">
                  <c:v>29</c:v>
                </c:pt>
                <c:pt idx="109">
                  <c:v>22</c:v>
                </c:pt>
                <c:pt idx="110">
                  <c:v>26</c:v>
                </c:pt>
              </c:numCache>
            </c:numRef>
          </c:yVal>
          <c:smooth val="0"/>
          <c:extLst>
            <c:ext xmlns:c16="http://schemas.microsoft.com/office/drawing/2014/chart" uri="{C3380CC4-5D6E-409C-BE32-E72D297353CC}">
              <c16:uniqueId val="{00000004-6526-4691-B6E5-4C379DA500B1}"/>
            </c:ext>
          </c:extLst>
        </c:ser>
        <c:dLbls>
          <c:showLegendKey val="0"/>
          <c:showVal val="0"/>
          <c:showCatName val="0"/>
          <c:showSerName val="0"/>
          <c:showPercent val="0"/>
          <c:showBubbleSize val="0"/>
        </c:dLbls>
        <c:axId val="576589896"/>
        <c:axId val="576590224"/>
      </c:scatterChart>
      <c:valAx>
        <c:axId val="5765898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Duration</a:t>
                </a:r>
                <a:r>
                  <a:rPr lang="en-GB" baseline="0"/>
                  <a:t> in days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6590224"/>
        <c:crosses val="autoZero"/>
        <c:crossBetween val="midCat"/>
      </c:valAx>
      <c:valAx>
        <c:axId val="5765902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Spent</a:t>
                </a:r>
                <a:r>
                  <a:rPr lang="en-GB" baseline="0"/>
                  <a:t> Coffee Grounds Kg</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658989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erc</b:Tag>
    <b:SourceType>InternetSite</b:SourceType>
    <b:Guid>{889D99B6-7A81-4121-90B1-208584407ADE}</b:Guid>
    <b:Title>4 Ways You Benefit from Industrial Waste Recycling</b:Title>
    <b:Author>
      <b:Author>
        <b:Corporate>ercofusa</b:Corporate>
      </b:Author>
    </b:Author>
    <b:InternetSiteTitle>ercofusa</b:InternetSiteTitle>
    <b:Year>2019</b:Year>
    <b:Month>September</b:Month>
    <b:Day>24</b:Day>
    <b:URL>https://www.ercofusa.com/blog/4-ways-you-benefit-from-industrial-waste-recycling-reuse/#targetText=Less%20waste%20also%20lessens%20our,waste%20in%20landfills%20breaks%20down.</b:URL>
    <b:RefOrder>18</b:RefOrder>
  </b:Source>
  <b:Source>
    <b:Tag>McD19</b:Tag>
    <b:SourceType>InternetSite</b:SourceType>
    <b:Guid>{5AA71C3A-CA57-42DF-B9B8-C7A6D7616906}</b:Guid>
    <b:Author>
      <b:Author>
        <b:Corporate>McDonald's</b:Corporate>
      </b:Author>
    </b:Author>
    <b:Title>Environment &amp; recycling</b:Title>
    <b:InternetSiteTitle>McDonald's</b:InternetSiteTitle>
    <b:Year>2017-2019</b:Year>
    <b:URL>https://www.mcdonalds.com/gb/en-gb/good-to-know/environment.html</b:URL>
    <b:RefOrder>8</b:RefOrder>
  </b:Source>
  <b:Source>
    <b:Tag>Eri19</b:Tag>
    <b:SourceType>InternetSite</b:SourceType>
    <b:Guid>{157E0D05-BA6C-4CEB-8D12-54E63E933F10}</b:Guid>
    <b:Author>
      <b:Author>
        <b:NameList>
          <b:Person>
            <b:Last>Lawson</b:Last>
            <b:First>Erich</b:First>
          </b:Person>
        </b:NameList>
      </b:Author>
    </b:Author>
    <b:Title>What is the process of Minimizing waste?</b:Title>
    <b:InternetSiteTitle>Conserve Energy Future</b:InternetSiteTitle>
    <b:Year>2019</b:Year>
    <b:URL>https://www.conserve-energy-future.com/what-is-the-process-of-minimizing-waste.php</b:URL>
    <b:RefOrder>6</b:RefOrder>
  </b:Source>
  <b:Source>
    <b:Tag>WWF19</b:Tag>
    <b:SourceType>InternetSite</b:SourceType>
    <b:Guid>{E90086F1-D3E2-41D2-871F-87FB9309D07D}</b:Guid>
    <b:Title>Fight climate change by preventing food waste</b:Title>
    <b:Year>2019</b:Year>
    <b:Author>
      <b:Author>
        <b:Corporate>WWF</b:Corporate>
      </b:Author>
    </b:Author>
    <b:InternetSiteTitle>WorldWildLife.org</b:InternetSiteTitle>
    <b:URL>https://www.worldwildlife.org/stories/fight-climate-change-by-preventing-food-waste</b:URL>
    <b:RefOrder>13</b:RefOrder>
  </b:Source>
  <b:Source>
    <b:Tag>FAO19</b:Tag>
    <b:SourceType>InternetSite</b:SourceType>
    <b:Guid>{552B8CEF-BD3E-447E-B36D-FB0119D8FEFE}</b:Guid>
    <b:Author>
      <b:Author>
        <b:Corporate>FAO</b:Corporate>
      </b:Author>
    </b:Author>
    <b:Title>SAVE FOOD: Global Initiative on Food Loss and Waste Reduction</b:Title>
    <b:InternetSiteTitle>Food and Agriculture Organization of the United Nations</b:InternetSiteTitle>
    <b:Year>2019</b:Year>
    <b:URL>http://www.fao.org/save-food/resources/keyfindings/en/</b:URL>
    <b:RefOrder>14</b:RefOrder>
  </b:Source>
  <b:Source>
    <b:Tag>Lav95</b:Tag>
    <b:SourceType>JournalArticle</b:SourceType>
    <b:Guid>{B2B3377C-5A23-4957-8E8B-C9F7C4596FD0}</b:Guid>
    <b:Title>Environmental Implications of Electric Cars</b:Title>
    <b:Year>1995</b:Year>
    <b:JournalName>Science</b:JournalName>
    <b:Pages>993-995</b:Pages>
    <b:Volume>268</b:Volume>
    <b:Author>
      <b:Author>
        <b:NameList>
          <b:Person>
            <b:Last>Lave</b:Last>
            <b:Middle>B</b:Middle>
            <b:First>Lester</b:First>
          </b:Person>
          <b:Person>
            <b:Last>Hendrickson</b:Last>
            <b:Middle>T</b:Middle>
            <b:First>Chris</b:First>
          </b:Person>
          <b:Person>
            <b:Last>Francis</b:Last>
            <b:Middle>McMichael</b:Middle>
            <b:First>Clay</b:First>
          </b:Person>
        </b:NameList>
      </b:Author>
    </b:Author>
    <b:RefOrder>23</b:RefOrder>
  </b:Source>
  <b:Source>
    <b:Tag>WRA18</b:Tag>
    <b:SourceType>DocumentFromInternetSite</b:SourceType>
    <b:Guid>{1ADCD817-9A5E-4976-BCCA-BFC126D1513C}</b:Guid>
    <b:Title>The Food Waste Reduction Roadmap</b:Title>
    <b:Year>2018</b:Year>
    <b:YearAccessed>2019</b:YearAccessed>
    <b:MonthAccessed>December</b:MonthAccessed>
    <b:URL>https://www.wrap.org.uk/sites/files/wrap/food-waste-reduction-roadmap-toolkit_0.pdf</b:URL>
    <b:Author>
      <b:Author>
        <b:Corporate>wrap.org</b:Corporate>
      </b:Author>
    </b:Author>
    <b:RefOrder>11</b:RefOrder>
  </b:Source>
  <b:Source>
    <b:Tag>EUR08</b:Tag>
    <b:SourceType>InternetSite</b:SourceType>
    <b:Guid>{653AD880-124F-4126-A30F-D27B72AF8B82}</b:Guid>
    <b:Title>EU waste management law</b:Title>
    <b:Year>2008</b:Year>
    <b:YearAccessed>2020</b:YearAccessed>
    <b:MonthAccessed>January</b:MonthAccessed>
    <b:URL>https://eur-lex.europa.eu/legal-content/EN/TXT/HTML/?uri=LEGISSUM:ev0010</b:URL>
    <b:Author>
      <b:Author>
        <b:Corporate>EUR-Lex</b:Corporate>
      </b:Author>
    </b:Author>
    <b:RefOrder>12</b:RefOrder>
  </b:Source>
  <b:Source>
    <b:Tag>wra08</b:Tag>
    <b:SourceType>InternetSite</b:SourceType>
    <b:Guid>{E2D30265-15EB-4FBA-BD5B-CCD9942700DB}</b:Guid>
    <b:Author>
      <b:Author>
        <b:Corporate>wrap.org</b:Corporate>
      </b:Author>
    </b:Author>
    <b:Title>Why take action: legal/policy</b:Title>
    <b:Year>2008</b:Year>
    <b:YearAccessed>2020</b:YearAccessed>
    <b:MonthAccessed>January</b:MonthAccessed>
    <b:URL>https://www.wrap.org.uk/sites/files/wrap/image/Food_and_Drink_hierarchy.jpg</b:URL>
    <b:RefOrder>7</b:RefOrder>
  </b:Source>
  <b:Source>
    <b:Tag>Koo18</b:Tag>
    <b:SourceType>JournalArticle</b:SourceType>
    <b:Guid>{7C7F2C40-A4B0-4D22-8861-C936145F7542}</b:Guid>
    <b:Title>Technoeconomic and environmental assessment of a process for biodiesel production from spent coffee grounds</b:Title>
    <b:Year>2018</b:Year>
    <b:JournalName>Resouces, Conservation and Recycling</b:JournalName>
    <b:Pages>156-164</b:Pages>
    <b:Volume>134</b:Volume>
    <b:Author>
      <b:Author>
        <b:NameList>
          <b:Person>
            <b:Last>Kookos</b:Last>
            <b:Middle>M</b:Middle>
            <b:First>I</b:First>
          </b:Person>
        </b:NameList>
      </b:Author>
    </b:Author>
    <b:RefOrder>16</b:RefOrder>
  </b:Source>
  <b:Source>
    <b:Tag>Naj17</b:Tag>
    <b:SourceType>JournalArticle</b:SourceType>
    <b:Guid>{B00DCB08-815F-4D0A-A098-72A6BA3BCE78}</b:Guid>
    <b:Title>Kinetics of extraction and in situ transesterification of oils from spent coffee grounds</b:Title>
    <b:Year>2017</b:Year>
    <b:Author>
      <b:Author>
        <b:NameList>
          <b:Person>
            <b:Last>Najdanovic-Visak</b:Last>
            <b:First>Vensa</b:First>
          </b:Person>
          <b:Person>
            <b:Last>Lee</b:Last>
            <b:Middle>Yee-Lam</b:Middle>
            <b:First>Florence</b:First>
          </b:Person>
          <b:Person>
            <b:Last>Tavares</b:Last>
            <b:Middle>T</b:Middle>
            <b:First>Marcia</b:First>
          </b:Person>
          <b:Person>
            <b:Last>Armstrong</b:Last>
            <b:First>Alona</b:First>
          </b:Person>
        </b:NameList>
      </b:Author>
    </b:Author>
    <b:JournalName>Journal of Environmental Chemical Engineering</b:JournalName>
    <b:Pages>2611-2616</b:Pages>
    <b:Volume>5</b:Volume>
    <b:Issue>3</b:Issue>
    <b:RefOrder>43</b:RefOrder>
  </b:Source>
  <b:Source>
    <b:Tag>Bli17</b:Tag>
    <b:SourceType>JournalArticle</b:SourceType>
    <b:Guid>{FD2E54CF-D72D-4071-A68C-25026C1DE5EC}</b:Guid>
    <b:Title>BIODIESEL PRODUCTION FROM SPENT COFFEE GROUNDS</b:Title>
    <b:JournalName>RESEARCH PAPERS FACULTY OF MATERIALS SCIENCE AND TECHNOLOGY IN TRNAVA</b:JournalName>
    <b:Year>2017</b:Year>
    <b:Volume>25</b:Volume>
    <b:Author>
      <b:Author>
        <b:NameList>
          <b:Person>
            <b:Last>Blinova</b:Last>
            <b:First>Lenka</b:First>
          </b:Person>
          <b:Person>
            <b:Last>Bartosova</b:Last>
            <b:First>Alica</b:First>
          </b:Person>
          <b:Person>
            <b:Last>Sirotiak</b:Last>
            <b:First>Maros</b:First>
          </b:Person>
        </b:NameList>
      </b:Author>
    </b:Author>
    <b:RefOrder>33</b:RefOrder>
  </b:Source>
  <b:Source>
    <b:Tag>Bio20</b:Tag>
    <b:SourceType>InternetSite</b:SourceType>
    <b:Guid>{FAA4FAD4-6668-478E-AE1C-E239F5CC0638}</b:Guid>
    <b:Title>Dried Grounds</b:Title>
    <b:Year>2020</b:Year>
    <b:Author>
      <b:Author>
        <b:Corporate>Bio-Bean</b:Corporate>
      </b:Author>
    </b:Author>
    <b:YearAccessed>2020</b:YearAccessed>
    <b:MonthAccessed>March</b:MonthAccessed>
    <b:URL>https://www.bio-bean.com/renewals/dried-grounds/</b:URL>
    <b:RefOrder>34</b:RefOrder>
  </b:Source>
  <b:Source>
    <b:Tag>Dep19</b:Tag>
    <b:SourceType>DocumentFromInternetSite</b:SourceType>
    <b:Guid>{CFF284B2-4A01-49C9-98F0-2024DAD336EA}</b:Guid>
    <b:Title>UK Statistics on Waste</b:Title>
    <b:Year>2019</b:Year>
    <b:Author>
      <b:Author>
        <b:Corporate>Department for Environment, Food &amp; Rural Afairs</b:Corporate>
      </b:Author>
    </b:Author>
    <b:Month>March</b:Month>
    <b:Day>7</b:Day>
    <b:YearAccessed>2020</b:YearAccessed>
    <b:MonthAccessed>March</b:MonthAccessed>
    <b:DayAccessed>9th</b:DayAccessed>
    <b:URL>https://assets.publishing.service.gov.uk/government/uploads/system/uploads/attachment_data/file/784263/UK_Statistics_on_Waste_statistical_notice_March_2019_rev_FINAL.pdf</b:URL>
    <b:RefOrder>2</b:RefOrder>
  </b:Source>
  <b:Source>
    <b:Tag>wra18</b:Tag>
    <b:SourceType>DocumentFromInternetSite</b:SourceType>
    <b:Guid>{AD49670C-17BF-4D7F-BE63-1502F70F675F}</b:Guid>
    <b:Author>
      <b:Author>
        <b:Corporate>wrap.org</b:Corporate>
      </b:Author>
    </b:Author>
    <b:Title>Restaurant: Taking Action on Waste</b:Title>
    <b:Year>2018</b:Year>
    <b:YearAccessed>2020</b:YearAccessed>
    <b:MonthAccessed>March</b:MonthAccessed>
    <b:DayAccessed>9th</b:DayAccessed>
    <b:URL>http://www.wrap.org.uk/sites/files/wrap/Restaurants.pdf</b:URL>
    <b:RefOrder>5</b:RefOrder>
  </b:Source>
  <b:Source>
    <b:Tag>Pah05</b:Tag>
    <b:SourceType>Book</b:SourceType>
    <b:Guid>{4AEED7E6-6050-4B73-8932-BBBB6C772C3C}</b:Guid>
    <b:Title>Biodiesel: Growing a New Energy</b:Title>
    <b:Year>2005</b:Year>
    <b:City>Vermont</b:City>
    <b:Publisher>Chelsea Green Publishing</b:Publisher>
    <b:Edition>Second</b:Edition>
    <b:Author>
      <b:Author>
        <b:NameList>
          <b:Person>
            <b:Last>Pahl</b:Last>
            <b:First>Greg</b:First>
          </b:Person>
        </b:NameList>
      </b:Author>
    </b:Author>
    <b:RefOrder>21</b:RefOrder>
  </b:Source>
  <b:Source>
    <b:Tag>Ven07</b:Tag>
    <b:SourceType>JournalArticle</b:SourceType>
    <b:Guid>{C06C1088-2A0B-428A-A2A5-55B7B3E57312}</b:Guid>
    <b:Title>Biodiesel: An Alternative Fuel for Compression Ignition Engines</b:Title>
    <b:Year>2007</b:Year>
    <b:JournalName>merican society of agricultural and biological engineers</b:JournalName>
    <b:Author>
      <b:Author>
        <b:NameList>
          <b:Person>
            <b:Last>Ven Gerpen</b:Last>
            <b:Middle>H</b:Middle>
            <b:First>Jon</b:First>
          </b:Person>
          <b:Person>
            <b:Last>Peterson</b:Last>
            <b:Middle>L</b:Middle>
            <b:First>Charles</b:First>
          </b:Person>
          <b:Person>
            <b:Last>Goering</b:Last>
            <b:Middle>E</b:Middle>
            <b:First>Carroll</b:First>
          </b:Person>
        </b:NameList>
      </b:Author>
    </b:Author>
    <b:RefOrder>22</b:RefOrder>
  </b:Source>
  <b:Source>
    <b:Tag>Bel12</b:Tag>
    <b:SourceType>JournalArticle</b:SourceType>
    <b:Guid>{1411A55C-75EB-4DB7-BFB4-0068969A41FF}</b:Guid>
    <b:Title>Electric cars and wind energy: Two problems, one solution?</b:Title>
    <b:JournalName>Energy</b:JournalName>
    <b:Year>2012</b:Year>
    <b:Pages>859-866</b:Pages>
    <b:Volume>45</b:Volume>
    <b:Issue>1</b:Issue>
    <b:Author>
      <b:Author>
        <b:NameList>
          <b:Person>
            <b:Last>Bellekom</b:Last>
            <b:First>Sandra</b:First>
          </b:Person>
          <b:Person>
            <b:Last>Benders</b:Last>
            <b:First>Rene</b:First>
          </b:Person>
          <b:Person>
            <b:Last>Pelgrom</b:Last>
            <b:First>Steef</b:First>
          </b:Person>
          <b:Person>
            <b:Last>Moll</b:Last>
            <b:First>Henk</b:First>
          </b:Person>
        </b:NameList>
      </b:Author>
    </b:Author>
    <b:RefOrder>24</b:RefOrder>
  </b:Source>
  <b:Source>
    <b:Tag>Som17</b:Tag>
    <b:SourceType>JournalArticle</b:SourceType>
    <b:Guid>{15CB7736-D370-4034-94D4-D224C800AAC4}</b:Guid>
    <b:Title>Optimization of coffee oil extraction from spent coffee grounds using four solvents and prototype-scale extraction using circulation process</b:Title>
    <b:JournalName>Agriculture and Natural Resources</b:JournalName>
    <b:Year>2017</b:Year>
    <b:Pages>181-189</b:Pages>
    <b:Volume>51</b:Volume>
    <b:Issue>3</b:Issue>
    <b:Author>
      <b:Author>
        <b:NameList>
          <b:Person>
            <b:Last>Somnuk</b:Last>
            <b:First>Krit</b:First>
          </b:Person>
          <b:Person>
            <b:Last>Eawlex</b:Last>
            <b:First>Pichai</b:First>
          </b:Person>
          <b:Person>
            <b:Last>Prateepchaikul</b:Last>
            <b:First>Gumpon</b:First>
          </b:Person>
        </b:NameList>
      </b:Author>
    </b:Author>
    <b:RefOrder>35</b:RefOrder>
  </b:Source>
  <b:Source>
    <b:Tag>abc20</b:Tag>
    <b:SourceType>InternetSite</b:SourceType>
    <b:Guid>{20B36A73-8959-48A4-9ED9-522535A81ADF}</b:Guid>
    <b:Title>WHAT'S SUPERCRITICAL CO2 FLUID EXTRACTION?</b:Title>
    <b:Year>2020</b:Year>
    <b:Author>
      <b:Author>
        <b:Corporate>abc Machinery</b:Corporate>
      </b:Author>
    </b:Author>
    <b:YearAccessed>2020</b:YearAccessed>
    <b:MonthAccessed>March</b:MonthAccessed>
    <b:DayAccessed>11th</b:DayAccessed>
    <b:URL>http://www.bestextractionmachine.com/faqs/supercritical-CO2-fluid-extraction.html</b:URL>
    <b:RefOrder>69</b:RefOrder>
  </b:Source>
  <b:Source>
    <b:Tag>Hoe20</b:Tag>
    <b:SourceType>JournalArticle</b:SourceType>
    <b:Guid>{A7F49165-9E3F-4917-914D-AB461B9BA63E}</b:Guid>
    <b:Title>Ultrasonic assisted oil extraction and biodiesel synthesis of Spent Coffee Ground</b:Title>
    <b:Year>2020</b:Year>
    <b:Month>February</b:Month>
    <b:Day>1</b:Day>
    <b:YearAccessed>2020</b:YearAccessed>
    <b:MonthAccessed>March</b:MonthAccessed>
    <b:Author>
      <b:Author>
        <b:NameList>
          <b:Person>
            <b:Last>Hoe Goh</b:Last>
            <b:Middle>Han</b:Middle>
            <b:First>Brandon</b:First>
          </b:Person>
          <b:Person>
            <b:Last>Ong</b:Last>
            <b:Middle>Hwai</b:Middle>
            <b:First>Chyuan</b:First>
          </b:Person>
          <b:Person>
            <b:Last>Chong</b:Last>
            <b:Middle>Tung</b:Middle>
            <b:First>Cheng</b:First>
          </b:Person>
          <b:Person>
            <b:Last>Chen</b:Last>
            <b:First>Wei-Hsin</b:First>
          </b:Person>
          <b:Person>
            <b:Last>Leong</b:Last>
            <b:Middle>Yuen</b:Middle>
            <b:First>Kin</b:First>
          </b:Person>
          <b:Person>
            <b:Last>Tan</b:Last>
            <b:Middle>Xuan</b:Middle>
            <b:First>Shiou</b:First>
          </b:Person>
          <b:Person>
            <b:Last>Lee</b:Last>
            <b:Middle>Jiat</b:Middle>
            <b:First>Xin</b:First>
          </b:Person>
        </b:NameList>
      </b:Author>
    </b:Author>
    <b:JournalName>Fuel</b:JournalName>
    <b:Pages>116-121</b:Pages>
    <b:Volume>261</b:Volume>
    <b:RefOrder>27</b:RefOrder>
  </b:Source>
  <b:Source>
    <b:Tag>Jao18</b:Tag>
    <b:SourceType>InternetSite</b:SourceType>
    <b:Guid>{EEFD2A1C-E39C-4B53-AA1E-58051BCB2CD6}</b:Guid>
    <b:Title>The International Council on Clean Transportation</b:Title>
    <b:Year>2018</b:Year>
    <b:Author>
      <b:Author>
        <b:NameList>
          <b:Person>
            <b:Last>Giuntoli</b:Last>
            <b:First>Jaopo</b:First>
          </b:Person>
        </b:NameList>
      </b:Author>
    </b:Author>
    <b:YearAccessed>2020</b:YearAccessed>
    <b:MonthAccessed>March</b:MonthAccessed>
    <b:DayAccessed>21st</b:DayAccessed>
    <b:URL>https://theicct.org/publications/final-recast-renewable-energy-directive-2021-2030-european-union</b:URL>
    <b:RefOrder>32</b:RefOrder>
  </b:Source>
  <b:Source>
    <b:Tag>Foo17</b:Tag>
    <b:SourceType>DocumentFromInternetSite</b:SourceType>
    <b:Guid>{E19B2D15-C6B4-4F33-A3C0-E226503AB286}</b:Guid>
    <b:Title>World Fertilizer Trends and Outlook to 2020</b:Title>
    <b:Year>2017</b:Year>
    <b:YearAccessed>2020</b:YearAccessed>
    <b:MonthAccessed>March</b:MonthAccessed>
    <b:DayAccessed>23rd</b:DayAccessed>
    <b:URL>http://www.fao.org/3/a-i6895e.pdf</b:URL>
    <b:Author>
      <b:Author>
        <b:Corporate>Food and Agriculture Organization of the United Nations</b:Corporate>
      </b:Author>
    </b:Author>
    <b:RefOrder>70</b:RefOrder>
  </b:Source>
  <b:Source>
    <b:Tag>Dah19</b:Tag>
    <b:SourceType>JournalArticle</b:SourceType>
    <b:Guid>{70544256-1E8B-480F-B1B2-806209E7E6E2}</b:Guid>
    <b:Title>An introduction to biofuels, foods, livestock, and the environment</b:Title>
    <b:Year>2019</b:Year>
    <b:Author>
      <b:Author>
        <b:NameList>
          <b:Person>
            <b:Last>Dahman</b:Last>
            <b:First>Yaser</b:First>
          </b:Person>
          <b:Person>
            <b:Last>Chaudhry</b:Last>
            <b:First>Ahmad</b:First>
          </b:Person>
        </b:NameList>
      </b:Author>
    </b:Author>
    <b:JournalName>Biomass, Biopolymer-Based Materials, and Bioenergy</b:JournalName>
    <b:RefOrder>26</b:RefOrder>
  </b:Source>
  <b:Source>
    <b:Tag>Kwo13</b:Tag>
    <b:SourceType>JournalArticle</b:SourceType>
    <b:Guid>{7766740C-60B6-4EA7-9848-0FE127F864D2}</b:Guid>
    <b:Title>Sequential co-production of biodiesel and bioethanol with spent coffee grounds</b:Title>
    <b:JournalName>Bioresource Technology</b:JournalName>
    <b:Year>2013</b:Year>
    <b:Pages>475-480</b:Pages>
    <b:Volume>136</b:Volume>
    <b:Author>
      <b:Author>
        <b:NameList>
          <b:Person>
            <b:Last>Kwon</b:Last>
            <b:Middle>E</b:Middle>
            <b:First>Eilhann</b:First>
          </b:Person>
          <b:Person>
            <b:Last>Yi</b:Last>
            <b:First>Haakrho</b:First>
          </b:Person>
          <b:Person>
            <b:Last>Jeon</b:Last>
            <b:Middle>Jae</b:Middle>
            <b:First>Young</b:First>
          </b:Person>
        </b:NameList>
      </b:Author>
    </b:Author>
    <b:RefOrder>30</b:RefOrder>
  </b:Source>
  <b:Source>
    <b:Tag>AlH12</b:Tag>
    <b:SourceType>JournalArticle</b:SourceType>
    <b:Guid>{273FA49E-AA08-4FC7-B7AB-7AAA5AB9991B}</b:Guid>
    <b:Title>Oil extracted from from spent coffee grounds as a renewable source for fatty acid methyl ester manufacturing</b:Title>
    <b:JournalName>Fuel</b:JournalName>
    <b:Year>2012</b:Year>
    <b:Pages>70-76</b:Pages>
    <b:Author>
      <b:Author>
        <b:NameList>
          <b:Person>
            <b:Last>Al-Hamamre</b:Last>
            <b:First>Zayed</b:First>
          </b:Person>
          <b:Person>
            <b:Last>Foerster</b:Last>
            <b:First>Sascha</b:First>
          </b:Person>
          <b:Person>
            <b:Last>Hartmann</b:Last>
            <b:First>Franziska</b:First>
          </b:Person>
          <b:Person>
            <b:Last>Kroger</b:Last>
            <b:First>Michael</b:First>
          </b:Person>
          <b:Person>
            <b:Last>Kaltschmitt</b:Last>
            <b:First>Martin Kaltschmitt</b:First>
          </b:Person>
        </b:NameList>
      </b:Author>
    </b:Author>
    <b:RefOrder>36</b:RefOrder>
  </b:Source>
  <b:Source>
    <b:Tag>AlL17</b:Tag>
    <b:SourceType>Book</b:SourceType>
    <b:Guid>{0BD4E6E1-7268-4483-AF61-5378ED68DBEA}</b:Guid>
    <b:Title>Greener Products, The making and marketing of sustainable brands</b:Title>
    <b:Year>2017</b:Year>
    <b:Author>
      <b:Author>
        <b:NameList>
          <b:Person>
            <b:Last>Lannuzzi</b:Last>
            <b:First>Al</b:First>
          </b:Person>
        </b:NameList>
      </b:Author>
    </b:Author>
    <b:Publisher>Taylor &amp; Francis Group </b:Publisher>
    <b:Edition>Second</b:Edition>
    <b:RefOrder>19</b:RefOrder>
  </b:Source>
  <b:Source>
    <b:Tag>Nic10</b:Tag>
    <b:SourceType>DocumentFromInternetSite</b:SourceType>
    <b:Guid>{940609C4-88D3-4843-84B2-2837273DB47C}</b:Guid>
    <b:Title>What Drives Innovation</b:Title>
    <b:Year>2010</b:Year>
    <b:Author>
      <b:Author>
        <b:NameList>
          <b:Person>
            <b:Last>Nicholas</b:Last>
            <b:First>Tom</b:First>
          </b:Person>
        </b:NameList>
      </b:Author>
    </b:Author>
    <b:YearAccessed>2020</b:YearAccessed>
    <b:MonthAccessed>March</b:MonthAccessed>
    <b:DayAccessed>27th</b:DayAccessed>
    <b:URL>https://heinonline.org/HOL/LandingPage?handle=hein.journals/antil77&amp;div=35&amp;id=&amp;page=</b:URL>
    <b:RefOrder>20</b:RefOrder>
  </b:Source>
  <b:Source>
    <b:Tag>Jac18</b:Tag>
    <b:SourceType>JournalArticle</b:SourceType>
    <b:Guid>{BE53332D-248D-4DB6-B2AD-4902D1A29C85}</b:Guid>
    <b:Title>Global energy growth is outpacing decarbonization</b:Title>
    <b:JournalName>Environmental Research Letters</b:JournalName>
    <b:Year>2018</b:Year>
    <b:Volume>13</b:Volume>
    <b:Issue>13</b:Issue>
    <b:Author>
      <b:Author>
        <b:NameList>
          <b:Person>
            <b:Last>Jackson</b:Last>
            <b:First>R</b:First>
          </b:Person>
          <b:Person>
            <b:Last>Quere</b:Last>
            <b:First>C</b:First>
          </b:Person>
          <b:Person>
            <b:Last>Andrew</b:Last>
            <b:First>R</b:First>
          </b:Person>
          <b:Person>
            <b:Last>Canadell</b:Last>
            <b:First>J</b:First>
          </b:Person>
          <b:Person>
            <b:Last>Korsbakken</b:Last>
            <b:First>J</b:First>
          </b:Person>
          <b:Person>
            <b:Last>Liu</b:Last>
            <b:First>Z</b:First>
          </b:Person>
          <b:Person>
            <b:Last>Peters</b:Last>
            <b:First>G</b:First>
          </b:Person>
          <b:Person>
            <b:Last>Zheng</b:Last>
            <b:First>B</b:First>
          </b:Person>
        </b:NameList>
      </b:Author>
    </b:Author>
    <b:RefOrder>25</b:RefOrder>
  </b:Source>
  <b:Source>
    <b:Tag>Cha09</b:Tag>
    <b:SourceType>JournalArticle</b:SourceType>
    <b:Guid>{88854AC1-1400-4B62-92E2-AD9823CC5C90}</b:Guid>
    <b:Title>Fuel Versus Food</b:Title>
    <b:JournalName>Annual Review of Resource Economics</b:JournalName>
    <b:Year>2009</b:Year>
    <b:Pages>645-663</b:Pages>
    <b:Volume>1</b:Volume>
    <b:Author>
      <b:Author>
        <b:NameList>
          <b:Person>
            <b:Last>Chakravorty</b:Last>
            <b:First>Ujjayant</b:First>
          </b:Person>
          <b:Person>
            <b:Last>Hubert</b:Last>
            <b:First>Marie-Helene</b:First>
          </b:Person>
          <b:Person>
            <b:Last>Nostbakken</b:Last>
            <b:First>Linda</b:First>
          </b:Person>
        </b:NameList>
      </b:Author>
    </b:Author>
    <b:RefOrder>31</b:RefOrder>
  </b:Source>
  <b:Source>
    <b:Tag>ABC07</b:Tag>
    <b:SourceType>InternetSite</b:SourceType>
    <b:Guid>{646AB304-0178-4188-82BC-371B105FFCF8}</b:Guid>
    <b:Author>
      <b:Author>
        <b:Corporate>ABC NEWS</b:Corporate>
      </b:Author>
    </b:Author>
    <b:Title> Print  Email  Facebook  Twitter  More</b:Title>
    <b:Year>2007</b:Year>
    <b:YearAccessed>2020</b:YearAccessed>
    <b:MonthAccessed>April</b:MonthAccessed>
    <b:DayAccessed>10th</b:DayAccessed>
    <b:URL>https://www.abc.net.au/news/2007-07-19/biofuel-demand-makes-fried-food-expensive-in/2506908</b:URL>
    <b:RefOrder>29</b:RefOrder>
  </b:Source>
  <b:Source>
    <b:Tag>Shi18</b:Tag>
    <b:SourceType>JournalArticle</b:SourceType>
    <b:Guid>{ABDC6E25-1E5D-45B6-84E6-2AB5896C32FB}</b:Guid>
    <b:Title>A review on microbial lipids as a potential biofuel</b:Title>
    <b:Year>2018</b:Year>
    <b:JournalName>Bioresource Technology</b:JournalName>
    <b:Pages>451-460</b:Pages>
    <b:Volume>259</b:Volume>
    <b:Author>
      <b:Author>
        <b:NameList>
          <b:Person>
            <b:Last>Shields</b:Last>
            <b:Middle>A</b:Middle>
            <b:First>Sara</b:First>
          </b:Person>
          <b:Person>
            <b:Last>Amirsadeghi</b:Last>
            <b:First>Marta</b:First>
          </b:Person>
          <b:Person>
            <b:Last>French</b:Last>
            <b:Middle>Todd</b:Middle>
            <b:First>W</b:First>
          </b:Person>
          <b:Person>
            <b:Last>Boopathy</b:Last>
            <b:First>Raj</b:First>
          </b:Person>
        </b:NameList>
      </b:Author>
    </b:Author>
    <b:RefOrder>28</b:RefOrder>
  </b:Source>
  <b:Source>
    <b:Tag>Urr16</b:Tag>
    <b:SourceType>JournalArticle</b:SourceType>
    <b:Guid>{BD1356F8-0A10-42AC-AB64-FBBAAE1018F1}</b:Guid>
    <b:Title>Two step esterification–transesterification process of wet greasy sewage sludge for biodiesel production</b:Title>
    <b:JournalName>Bioresource Technology</b:JournalName>
    <b:Year>2016</b:Year>
    <b:Pages>1044-1049</b:Pages>
    <b:Volume>200</b:Volume>
    <b:Author>
      <b:Author>
        <b:NameList>
          <b:Person>
            <b:Last>Urrutia</b:Last>
            <b:First>C</b:First>
          </b:Person>
          <b:Person>
            <b:Last>Sangaletti-Gerhard</b:Last>
            <b:First>N</b:First>
          </b:Person>
          <b:Person>
            <b:Last>Cea</b:Last>
            <b:First>M</b:First>
          </b:Person>
          <b:Person>
            <b:Last>Suazo</b:Last>
            <b:First>A</b:First>
          </b:Person>
          <b:Person>
            <b:Last>Aliberti</b:Last>
            <b:First>A</b:First>
          </b:Person>
          <b:Person>
            <b:Last>Navia</b:Last>
            <b:First>R</b:First>
          </b:Person>
        </b:NameList>
      </b:Author>
    </b:Author>
    <b:RefOrder>42</b:RefOrder>
  </b:Source>
  <b:Source>
    <b:Tag>Kar18</b:Tag>
    <b:SourceType>JournalArticle</b:SourceType>
    <b:Guid>{8B6EEBD0-81F1-406D-9110-A4BA75603141}</b:Guid>
    <b:Title>A spent coffee grounds based biorefinery for the production of biofuels, biopolymers, antioxidants and biocomposites</b:Title>
    <b:JournalName>Waste Management</b:JournalName>
    <b:Year>2018</b:Year>
    <b:Pages>240-254</b:Pages>
    <b:Volume>72</b:Volume>
    <b:Author>
      <b:Author>
        <b:NameList>
          <b:Person>
            <b:Last>Karmee</b:Last>
            <b:Middle>Kumar</b:Middle>
            <b:First>Sanjib</b:First>
          </b:Person>
        </b:NameList>
      </b:Author>
    </b:Author>
    <b:RefOrder>40</b:RefOrder>
  </b:Source>
  <b:Source>
    <b:Tag>Cha19</b:Tag>
    <b:SourceType>InternetSite</b:SourceType>
    <b:Guid>{21FF761E-DE10-4B99-80D1-CE8F827CA2AE}</b:Guid>
    <b:Title>Researchers improve plastics with waste coffee grounds</b:Title>
    <b:Year>2019</b:Year>
    <b:Author>
      <b:Author>
        <b:NameList>
          <b:Person>
            <b:Last>Chang</b:Last>
            <b:First>Yu-Chung</b:First>
          </b:Person>
        </b:NameList>
      </b:Author>
    </b:Author>
    <b:YearAccessed>2020</b:YearAccessed>
    <b:MonthAccessed>April</b:MonthAccessed>
    <b:URL>https://news.wsu.edu/2019/09/30/researchers-improve-plastics-waste-coffee-grounds/</b:URL>
    <b:RefOrder>53</b:RefOrder>
  </b:Source>
  <b:Source>
    <b:Tag>Ham05</b:Tag>
    <b:SourceType>JournalArticle</b:SourceType>
    <b:Guid>{91230530-3E63-4B3A-99CE-7560BBA0090A}</b:Guid>
    <b:Title>Method of Converting Free Fatty Acids to Fatty Acid Methyl Esters</b:Title>
    <b:Year>2005</b:Year>
    <b:Author>
      <b:Author>
        <b:NameList>
          <b:Person>
            <b:Last>Hammond</b:Last>
            <b:Middle>G</b:Middle>
            <b:First>Earl</b:First>
          </b:Person>
          <b:Person>
            <b:Last>Wang</b:Last>
            <b:First>Tong</b:First>
          </b:Person>
        </b:NameList>
      </b:Author>
    </b:Author>
    <b:JournalName>Iowa State University Patents</b:JournalName>
    <b:RefOrder>41</b:RefOrder>
  </b:Source>
  <b:Source>
    <b:Tag>Mah09</b:Tag>
    <b:SourceType>JournalArticle</b:SourceType>
    <b:Guid>{6E3F0552-AC76-4EC4-B120-7824FD34FF05}</b:Guid>
    <b:Title>Melt–solid polycondensation of lactic acid and its biodegradability</b:Title>
    <b:JournalName>Progress in Polymer Science</b:JournalName>
    <b:Year>2009</b:Year>
    <b:Pages>99-124</b:Pages>
    <b:Volume>34</b:Volume>
    <b:Issue>1</b:Issue>
    <b:Author>
      <b:Author>
        <b:NameList>
          <b:Person>
            <b:Last>Maharana</b:Last>
            <b:First>T</b:First>
          </b:Person>
          <b:Person>
            <b:Last>Mohanty</b:Last>
            <b:First>B</b:First>
          </b:Person>
          <b:Person>
            <b:Last>Negi</b:Last>
            <b:Middle>S</b:Middle>
            <b:First>Y</b:First>
          </b:Person>
        </b:NameList>
      </b:Author>
    </b:Author>
    <b:RefOrder>56</b:RefOrder>
  </b:Source>
  <b:Source>
    <b:Tag>Hon12</b:Tag>
    <b:SourceType>JournalArticle</b:SourceType>
    <b:Guid>{B023F46C-7A59-4A6B-9947-2D3BD6CC091D}</b:Guid>
    <b:Title>Development of Four Unit Processes for Biobased PLA Manufacturing</b:Title>
    <b:JournalName>Central Research Institute, Hyundai-Kia Motor Company, Republic of Korea</b:JournalName>
    <b:Year>2012</b:Year>
    <b:Author>
      <b:Author>
        <b:NameList>
          <b:Person>
            <b:Last>Hong</b:Last>
            <b:First>Chae</b:First>
          </b:Person>
          <b:Person>
            <b:Last>Kim</b:Last>
            <b:First>Si</b:First>
          </b:Person>
          <b:Person>
            <b:Last>Seo</b:Last>
            <b:First>Ji-Yeon</b:First>
          </b:Person>
          <b:Person>
            <b:Last>Han</b:Last>
            <b:Middle>Suck</b:Middle>
            <b:First>DO</b:First>
          </b:Person>
        </b:NameList>
      </b:Author>
    </b:Author>
    <b:RefOrder>57</b:RefOrder>
  </b:Source>
  <b:Source>
    <b:Tag>Vin03</b:Tag>
    <b:SourceType>JournalArticle</b:SourceType>
    <b:Guid>{DEA205DC-CC67-4BF5-ABF1-5781249DD2AB}</b:Guid>
    <b:Title>Applications of life cycle assessment to NatureWorks™ polylactide (PLA) production</b:Title>
    <b:JournalName>Polymer Degradation and Stability</b:JournalName>
    <b:Year>2003</b:Year>
    <b:Pages>403-419</b:Pages>
    <b:Volume>80</b:Volume>
    <b:Issue>3</b:Issue>
    <b:Author>
      <b:Author>
        <b:NameList>
          <b:Person>
            <b:Last>Vink</b:Last>
            <b:First>Erwin</b:First>
          </b:Person>
          <b:Person>
            <b:Last>Rabago</b:Last>
            <b:First>Karl</b:First>
          </b:Person>
          <b:Person>
            <b:Last>Glassner</b:Last>
            <b:First>David</b:First>
          </b:Person>
          <b:Person>
            <b:Last>Gruber</b:Last>
            <b:First>Patrick</b:First>
          </b:Person>
        </b:NameList>
      </b:Author>
    </b:Author>
    <b:RefOrder>54</b:RefOrder>
  </b:Source>
  <b:Source>
    <b:Tag>Cas16</b:Tag>
    <b:SourceType>JournalArticle</b:SourceType>
    <b:Guid>{073888F9-5E7B-496B-B69E-131DDD50E5D3}</b:Guid>
    <b:Title>Poly(lactic acid)—Mass production, processing, industrial applications, and end of life</b:Title>
    <b:JournalName>Advanced Drug Delivery Reviews</b:JournalName>
    <b:Year>2016</b:Year>
    <b:Pages>333-366</b:Pages>
    <b:Volume>107</b:Volume>
    <b:Author>
      <b:Author>
        <b:NameList>
          <b:Person>
            <b:Last>Castro-Aguirre</b:Last>
            <b:First>E</b:First>
          </b:Person>
          <b:Person>
            <b:Last>Iniguez-Franco</b:Last>
            <b:First>F</b:First>
          </b:Person>
          <b:Person>
            <b:Last>Samsudin</b:Last>
            <b:First>H</b:First>
          </b:Person>
          <b:Person>
            <b:Last>Fang</b:Last>
            <b:First>X</b:First>
          </b:Person>
          <b:Person>
            <b:Last>Auras</b:Last>
            <b:First>R</b:First>
          </b:Person>
        </b:NameList>
      </b:Author>
    </b:Author>
    <b:RefOrder>55</b:RefOrder>
  </b:Source>
  <b:Source>
    <b:Tag>Oli08</b:Tag>
    <b:SourceType>JournalArticle</b:SourceType>
    <b:Guid>{F43B5124-8F36-402E-9A53-AC4A75953E0C}</b:Guid>
    <b:Title>Coffee oil as a potential feedstock for biodiesel production</b:Title>
    <b:JournalName>Bioresource Technology</b:JournalName>
    <b:Year>2008</b:Year>
    <b:Pages>3244-3250</b:Pages>
    <b:Volume>99</b:Volume>
    <b:Issue>8</b:Issue>
    <b:Author>
      <b:Author>
        <b:NameList>
          <b:Person>
            <b:Last>Oliveira</b:Last>
            <b:First>Leandro</b:First>
          </b:Person>
          <b:Person>
            <b:Last>Franca</b:Last>
            <b:First>Adriana</b:First>
          </b:Person>
          <b:Person>
            <b:Last>Camargos</b:Last>
            <b:First>Rodrigo</b:First>
          </b:Person>
          <b:Person>
            <b:Last>Ferraz</b:Last>
            <b:First>Vany</b:First>
          </b:Person>
        </b:NameList>
      </b:Author>
    </b:Author>
    <b:RefOrder>39</b:RefOrder>
  </b:Source>
  <b:Source>
    <b:Tag>Cou09</b:Tag>
    <b:SourceType>JournalArticle</b:SourceType>
    <b:Guid>{6380696F-912D-4945-BE32-183D78EA348B}</b:Guid>
    <b:Title>Supercritical fluid extraction of lipids from spent coffee grounds</b:Title>
    <b:JournalName>The Journal of Supercritical Fluids</b:JournalName>
    <b:Year>2009</b:Year>
    <b:Pages>159-166</b:Pages>
    <b:Volume>51</b:Volume>
    <b:Issue>2</b:Issue>
    <b:Author>
      <b:Author>
        <b:NameList>
          <b:Person>
            <b:Last>Couto</b:Last>
            <b:First>Ricardo</b:First>
          </b:Person>
          <b:Person>
            <b:Last>Fernandes</b:Last>
            <b:First>Joao</b:First>
          </b:Person>
          <b:Person>
            <b:Last>Simoes</b:Last>
            <b:First>Pedro</b:First>
          </b:Person>
        </b:NameList>
      </b:Author>
    </b:Author>
    <b:RefOrder>37</b:RefOrder>
  </b:Source>
  <b:Source>
    <b:Tag>Jah19</b:Tag>
    <b:SourceType>JournalArticle</b:SourceType>
    <b:Guid>{021FF74F-8244-4F60-B809-C70746461F9F}</b:Guid>
    <b:Title>Estimation of critical point, vapor pressure and heat of sublimation of pharmaceuticals and their solubility in supercritical carbon dioxide</b:Title>
    <b:JournalName>Fluid Phase Equilibria</b:JournalName>
    <b:Year>2019</b:Year>
    <b:Pages>1-8</b:Pages>
    <b:Volume>488</b:Volume>
    <b:Author>
      <b:Author>
        <b:NameList>
          <b:Person>
            <b:Last>Jahromi</b:Last>
            <b:Middle>Amini</b:Middle>
            <b:First>Samira</b:First>
          </b:Person>
          <b:Person>
            <b:Last>Roosta</b:Last>
            <b:First>Aliakbar</b:First>
          </b:Person>
        </b:NameList>
      </b:Author>
    </b:Author>
    <b:RefOrder>38</b:RefOrder>
  </b:Source>
  <b:Source>
    <b:Tag>Pla20</b:Tag>
    <b:SourceType>InternetSite</b:SourceType>
    <b:Guid>{12B1989B-40F6-4385-83B8-4A8D9539464C}</b:Guid>
    <b:Author>
      <b:Author>
        <b:Corporate>Plastic Oceans</b:Corporate>
      </b:Author>
    </b:Author>
    <b:Title>The facts</b:Title>
    <b:Year>2020</b:Year>
    <b:YearAccessed>2020</b:YearAccessed>
    <b:MonthAccessed>April</b:MonthAccessed>
    <b:URL>https://plasticoceans.org/the-facts/</b:URL>
    <b:RefOrder>49</b:RefOrder>
  </b:Source>
  <b:Source>
    <b:Tag>Gey17</b:Tag>
    <b:SourceType>JournalArticle</b:SourceType>
    <b:Guid>{DA4CFA3B-6818-4795-BBB9-BBCAD5EA7084}</b:Guid>
    <b:Title>Production, use, and fate of all plastics ever made </b:Title>
    <b:Year>2017</b:Year>
    <b:Author>
      <b:Author>
        <b:NameList>
          <b:Person>
            <b:Last>Geyer</b:Last>
            <b:First>Roland</b:First>
          </b:Person>
          <b:Person>
            <b:Last>Jambeck</b:Last>
            <b:Middle>R</b:Middle>
            <b:First>Jenna</b:First>
          </b:Person>
          <b:Person>
            <b:Last>Law</b:Last>
            <b:Middle>Lavender</b:Middle>
            <b:First>Kara</b:First>
          </b:Person>
        </b:NameList>
      </b:Author>
    </b:Author>
    <b:JournalName>American Association for the Advancement of Science</b:JournalName>
    <b:RefOrder>45</b:RefOrder>
  </b:Source>
  <b:Source>
    <b:Tag>Lai97</b:Tag>
    <b:SourceType>JournalArticle</b:SourceType>
    <b:Guid>{3E1D1BE6-89F0-4221-B266-E1DDC730DC4E}</b:Guid>
    <b:Title>Impacts of Marine Debris: Entanglement of Marine Life in Marine Debris Including a Comprehensive List of Species with Entanglement and Ingestion Records</b:Title>
    <b:JournalName>Marine Debris</b:JournalName>
    <b:Year>1997</b:Year>
    <b:Pages>99-139</b:Pages>
    <b:Author>
      <b:Author>
        <b:NameList>
          <b:Person>
            <b:Last>Laist</b:Last>
            <b:Middle>W</b:Middle>
            <b:First>David</b:First>
          </b:Person>
        </b:NameList>
      </b:Author>
    </b:Author>
    <b:RefOrder>47</b:RefOrder>
  </b:Source>
  <b:Source>
    <b:Tag>Tho09</b:Tag>
    <b:SourceType>JournalArticle</b:SourceType>
    <b:Guid>{9FB7D901-37FA-4493-B669-FFF882130E54}</b:Guid>
    <b:Title>Plastics, the environment and human health: current consensus and future trends</b:Title>
    <b:JournalName>The Royal Society Publishing, Biological Sciences</b:JournalName>
    <b:Year>2009</b:Year>
    <b:Author>
      <b:Author>
        <b:NameList>
          <b:Person>
            <b:Last>Thompson</b:Last>
            <b:Middle>C</b:Middle>
            <b:First>Richard</b:First>
          </b:Person>
          <b:Person>
            <b:Last>Moore</b:Last>
            <b:Middle>J</b:Middle>
            <b:First>Charles</b:First>
          </b:Person>
          <b:Person>
            <b:Last>Vom Saal</b:Last>
            <b:Middle>S</b:Middle>
            <b:First>Frederick</b:First>
          </b:Person>
          <b:Person>
            <b:Last>Swan</b:Last>
            <b:Middle>H</b:Middle>
            <b:First>Shanna </b:First>
          </b:Person>
        </b:NameList>
      </b:Author>
    </b:Author>
    <b:RefOrder>48</b:RefOrder>
  </b:Source>
  <b:Source>
    <b:Tag>Tho20</b:Tag>
    <b:SourceType>InternetSite</b:SourceType>
    <b:Guid>{3654B1EE-928F-4037-8DCF-E496E92640D4}</b:Guid>
    <b:Author>
      <b:Author>
        <b:Corporate>ThoughtCo</b:Corporate>
      </b:Author>
    </b:Author>
    <b:Title>Environmental Issues</b:Title>
    <b:Year>2020</b:Year>
    <b:YearAccessed>2020</b:YearAccessed>
    <b:MonthAccessed>April</b:MonthAccessed>
    <b:URL>https://www.thoughtco.com/environment-4133500</b:URL>
    <b:RefOrder>46</b:RefOrder>
  </b:Source>
  <b:Source>
    <b:Tag>Bio16</b:Tag>
    <b:SourceType>InternetSite</b:SourceType>
    <b:Guid>{A9F8C512-EEEC-4DD4-88D2-972F4480B270}</b:Guid>
    <b:Author>
      <b:Author>
        <b:Corporate>Bioplasticsguide</b:Corporate>
      </b:Author>
    </b:Author>
    <b:Title>Biodegradable Bioplastics</b:Title>
    <b:Year>2016</b:Year>
    <b:YearAccessed>2020</b:YearAccessed>
    <b:MonthAccessed>April</b:MonthAccessed>
    <b:URL>http://www.bioplastics.guide/ref/bioplastics/biodegradable-bioplastics/</b:URL>
    <b:RefOrder>44</b:RefOrder>
  </b:Source>
  <b:Source>
    <b:Tag>Pol03</b:Tag>
    <b:SourceType>InternetSite</b:SourceType>
    <b:Guid>{80A6AA86-EDF6-4498-B738-53E1316FEE58}</b:Guid>
    <b:Title>Polyethylene</b:Title>
    <b:Year>2003</b:Year>
    <b:YearAccessed>2020</b:YearAccessed>
    <b:MonthAccessed>April</b:MonthAccessed>
    <b:URL>https://www.pslc.ws/macrog/pe.htm</b:URL>
    <b:Author>
      <b:Author>
        <b:Corporate>Polymer science learning center</b:Corporate>
      </b:Author>
    </b:Author>
    <b:RefOrder>50</b:RefOrder>
  </b:Source>
  <b:Source>
    <b:Tag>Obr14</b:Tag>
    <b:SourceType>JournalArticle</b:SourceType>
    <b:Guid>{77245C57-EE54-4D68-B8E0-2C21E761D657}</b:Guid>
    <b:Title>Production of polyhydroxyalkanoates using hydrolysate of spent coffee grounds</b:Title>
    <b:Year>2014</b:Year>
    <b:Author>
      <b:Author>
        <b:NameList>
          <b:Person>
            <b:Last>Obruca</b:Last>
            <b:First>Stanislav</b:First>
          </b:Person>
          <b:Person>
            <b:Last>Benesova</b:Last>
            <b:First>Pavla</b:First>
          </b:Person>
          <b:Person>
            <b:Last>Petrik</b:Last>
            <b:First>Sinisa</b:First>
          </b:Person>
          <b:Person>
            <b:Last>Oborna</b:Last>
            <b:First>Jana</b:First>
          </b:Person>
          <b:Person>
            <b:Last>Marova</b:Last>
            <b:First>Ivana</b:First>
          </b:Person>
        </b:NameList>
      </b:Author>
    </b:Author>
    <b:JournalName>Process Biochemistry</b:JournalName>
    <b:Pages>1409-1414</b:Pages>
    <b:Volume>49</b:Volume>
    <b:Issue>9</b:Issue>
    <b:RefOrder>51</b:RefOrder>
  </b:Source>
  <b:Source>
    <b:Tag>Tok09</b:Tag>
    <b:SourceType>JournalArticle</b:SourceType>
    <b:Guid>{DD300D5A-19AC-4478-B7D6-0AA79EA1E994}</b:Guid>
    <b:Title>Biodegradability of Plastics</b:Title>
    <b:JournalName>International Journal of Molecular Sciences</b:JournalName>
    <b:Year>2009</b:Year>
    <b:Pages>3711-3742</b:Pages>
    <b:Author>
      <b:Author>
        <b:NameList>
          <b:Person>
            <b:Last>Tokiwa</b:Last>
            <b:First>Yutaka</b:First>
          </b:Person>
          <b:Person>
            <b:Last>Calabia</b:Last>
            <b:Middle>P</b:Middle>
            <b:First>Buenaventurada</b:First>
          </b:Person>
          <b:Person>
            <b:Last>Ugwu</b:Last>
            <b:Middle>U</b:Middle>
            <b:First>Charles</b:First>
          </b:Person>
          <b:Person>
            <b:Last>Aiba</b:Last>
            <b:First>Seiichi</b:First>
          </b:Person>
        </b:NameList>
      </b:Author>
    </b:Author>
    <b:RefOrder>52</b:RefOrder>
  </b:Source>
  <b:Source>
    <b:Tag>The20</b:Tag>
    <b:SourceType>InternetSite</b:SourceType>
    <b:Guid>{51F5FFCF-88C8-4551-BA14-6843772EF493}</b:Guid>
    <b:Author>
      <b:Author>
        <b:Corporate>The LOG Shed.com</b:Corporate>
      </b:Author>
    </b:Author>
    <b:Title>Why Wood?</b:Title>
    <b:Year>2020</b:Year>
    <b:YearAccessed>2020</b:YearAccessed>
    <b:MonthAccessed>April</b:MonthAccessed>
    <b:URL>https://www.thelogshed.com/why-wood/</b:URL>
    <b:RefOrder>59</b:RefOrder>
  </b:Source>
  <b:Source>
    <b:Tag>Lim15</b:Tag>
    <b:SourceType>JournalArticle</b:SourceType>
    <b:Guid>{C98C3C06-5C43-4F16-BDC4-F4FCDE65BDC1}</b:Guid>
    <b:Title>Performance and emissions characteristics of compressed spent coffee ground/wood chip logs in a residential stove</b:Title>
    <b:Year>2015</b:Year>
    <b:Author>
      <b:Author>
        <b:NameList>
          <b:Person>
            <b:Last>Limousy</b:Last>
            <b:First>Lionel</b:First>
          </b:Person>
          <b:Person>
            <b:Last>Jeguirim</b:Last>
            <b:First>Mejdi</b:First>
          </b:Person>
          <b:Person>
            <b:Last>Labbe</b:Last>
            <b:First>Stephane</b:First>
          </b:Person>
          <b:Person>
            <b:Last>Balay</b:Last>
            <b:First>Fabien</b:First>
          </b:Person>
          <b:Person>
            <b:Last>Fossard</b:Last>
            <b:First>Eric</b:First>
          </b:Person>
        </b:NameList>
      </b:Author>
    </b:Author>
    <b:JournalName>Energy for Sustainable Development</b:JournalName>
    <b:Pages>52-59</b:Pages>
    <b:Volume>28</b:Volume>
    <b:RefOrder>60</b:RefOrder>
  </b:Source>
  <b:Source>
    <b:Tag>Spr04</b:Tag>
    <b:SourceType>Patent</b:SourceType>
    <b:Guid>{9BB0142B-6425-4E09-90A8-FE6FDEDE233B}</b:Guid>
    <b:Title>COFFEE-SAWDUST-BASED SOLID FUEL COMPOSITION</b:Title>
    <b:Year>2004</b:Year>
    <b:Author>
      <b:Inventor>
        <b:NameList>
          <b:Person>
            <b:Last>Sprules</b:Last>
            <b:Middle>K</b:Middle>
            <b:First>Rodney</b:First>
          </b:Person>
          <b:Person>
            <b:Last>Johnson</b:Last>
            <b:Middle>M</b:Middle>
            <b:First>Joanne</b:First>
          </b:Person>
        </b:NameList>
      </b:Inventor>
    </b:Author>
    <b:CountryRegion>United States</b:CountryRegion>
    <b:PatentNumber>US 6793697 B2</b:PatentNumber>
    <b:RefOrder>61</b:RefOrder>
  </b:Source>
  <b:Source>
    <b:Tag>Kan17</b:Tag>
    <b:SourceType>JournalArticle</b:SourceType>
    <b:Guid>{E3EFE7D4-6D49-461D-B4B2-C8F257CDFE2A}</b:Guid>
    <b:Title>Characteristics of spent coffee ground as a fuel and combustion test in a small boiler (6.5 kW)</b:Title>
    <b:Year>2017</b:Year>
    <b:JournalName>Renewable Energy</b:JournalName>
    <b:Pages>1208-1214</b:Pages>
    <b:Volume>113</b:Volume>
    <b:Author>
      <b:Author>
        <b:NameList>
          <b:Person>
            <b:Last>Kang</b:Last>
            <b:Middle>Byul</b:Middle>
            <b:First>Sae</b:First>
          </b:Person>
          <b:Person>
            <b:Last>Oh</b:Last>
            <b:Middle>Young</b:Middle>
            <b:First>Hong</b:First>
          </b:Person>
          <b:Person>
            <b:Last>Kim</b:Last>
            <b:Middle>Jin</b:Middle>
            <b:First>Jong</b:First>
          </b:Person>
          <b:Person>
            <b:Last>Choi</b:Last>
            <b:Middle>Sung</b:Middle>
            <b:First>Kyu</b:First>
          </b:Person>
        </b:NameList>
      </b:Author>
    </b:Author>
    <b:RefOrder>62</b:RefOrder>
  </b:Source>
  <b:Source>
    <b:Tag>Ban18</b:Tag>
    <b:SourceType>InternetSite</b:SourceType>
    <b:Guid>{589C7A50-0194-4686-8AB4-A37E730AA39D}</b:Guid>
    <b:Title>Food waste digestion</b:Title>
    <b:Year>2018</b:Year>
    <b:YearAccessed>2020</b:YearAccessed>
    <b:MonthAccessed>April</b:MonthAccessed>
    <b:URL>https://www.ieabioenergy.com/wp-content/uploads/2018/12/Food-waste_WEB_END.pdf</b:URL>
    <b:Author>
      <b:Author>
        <b:NameList>
          <b:Person>
            <b:Last>Banks</b:Last>
            <b:First>Charles</b:First>
          </b:Person>
          <b:Person>
            <b:Last>Heaven</b:Last>
            <b:First>Sonia</b:First>
          </b:Person>
          <b:Person>
            <b:Last>Zhang</b:Last>
            <b:First>Yue</b:First>
          </b:Person>
        </b:NameList>
      </b:Author>
    </b:Author>
    <b:RefOrder>64</b:RefOrder>
  </b:Source>
  <b:Source>
    <b:Tag>Zha14</b:Tag>
    <b:SourceType>JournalArticle</b:SourceType>
    <b:Guid>{9A3639AD-D138-40FD-96D6-DDA7D6933BAE}</b:Guid>
    <b:Title>Reviewing the anaerobic digestion of food waste for biogas production</b:Title>
    <b:Year>2014</b:Year>
    <b:JournalName>Renewable and Sustainable Energy Reviews</b:JournalName>
    <b:Pages>383-392</b:Pages>
    <b:Volume>38</b:Volume>
    <b:Author>
      <b:Author>
        <b:NameList>
          <b:Person>
            <b:Last>Zhang</b:Last>
            <b:First>Cunsheng</b:First>
          </b:Person>
          <b:Person>
            <b:Last>Su</b:Last>
            <b:First>Haijia</b:First>
          </b:Person>
          <b:Person>
            <b:Last>Baeyens</b:Last>
            <b:First>Jan</b:First>
          </b:Person>
          <b:Person>
            <b:Last>Tan</b:Last>
            <b:First>Tianwei</b:First>
          </b:Person>
        </b:NameList>
      </b:Author>
    </b:Author>
    <b:RefOrder>63</b:RefOrder>
  </b:Source>
  <b:Source>
    <b:Tag>Vit16</b:Tag>
    <b:SourceType>JournalArticle</b:SourceType>
    <b:Guid>{F618AB55-0246-4D32-8F97-1927FC35D7D6}</b:Guid>
    <b:Title>On the Spent Coffee Grounds Biogas Production</b:Title>
    <b:JournalName> Department of Agricultural, Food and Environmental Engineering, Faculty of AgriSciences, Mendel University </b:JournalName>
    <b:Year>2016</b:Year>
    <b:Author>
      <b:Author>
        <b:NameList>
          <b:Person>
            <b:Last>Vitez</b:Last>
            <b:First>Tomas</b:First>
          </b:Person>
          <b:Person>
            <b:Last>Koutny</b:Last>
            <b:First>Tomas</b:First>
          </b:Person>
          <b:Person>
            <b:Last>Sotnar</b:Last>
            <b:First>Martin</b:First>
          </b:Person>
          <b:Person>
            <b:Last>Chovanec</b:Last>
            <b:First>Jan</b:First>
          </b:Person>
        </b:NameList>
      </b:Author>
    </b:Author>
    <b:RefOrder>65</b:RefOrder>
  </b:Source>
  <b:Source>
    <b:Tag>Lin19</b:Tag>
    <b:SourceType>JournalArticle</b:SourceType>
    <b:Guid>{2F7862FF-2701-46A5-A912-B932E21B9182}</b:Guid>
    <b:Title>Chapter Four - Biological treatment of organic materials for energy and nutrients production—Anaerobic digestion and composting</b:Title>
    <b:JournalName>Advances in Bioenergy</b:JournalName>
    <b:Year>2019</b:Year>
    <b:Pages>121-181</b:Pages>
    <b:Volume>4</b:Volume>
    <b:Author>
      <b:Author>
        <b:NameList>
          <b:Person>
            <b:Last>Lin</b:Last>
            <b:First>Long</b:First>
          </b:Person>
          <b:Person>
            <b:Last>Xu</b:Last>
            <b:First>Fuqing</b:First>
          </b:Person>
          <b:Person>
            <b:Last>Ge</b:Last>
            <b:First>Xumeng</b:First>
          </b:Person>
          <b:Person>
            <b:Last>Li</b:Last>
            <b:First>Yebo</b:First>
          </b:Person>
        </b:NameList>
      </b:Author>
    </b:Author>
    <b:RefOrder>66</b:RefOrder>
  </b:Source>
  <b:Source>
    <b:Tag>Kim17</b:Tag>
    <b:SourceType>JournalArticle</b:SourceType>
    <b:Guid>{5AAE3890-DD70-4033-8D4A-FAFF08074F1F}</b:Guid>
    <b:Title>Anaerobic co-digestion of spent coffee grounds with different waste feedstocks for biogas production</b:Title>
    <b:JournalName>Waste Management</b:JournalName>
    <b:Year>2017</b:Year>
    <b:Pages>322-328</b:Pages>
    <b:Volume>60</b:Volume>
    <b:Author>
      <b:Author>
        <b:NameList>
          <b:Person>
            <b:Last>Kim</b:Last>
            <b:First>Jaai</b:First>
          </b:Person>
          <b:Person>
            <b:Last>Kim</b:Last>
            <b:First>Hakchan</b:First>
          </b:Person>
          <b:Person>
            <b:Last>Baek</b:Last>
            <b:First>Gahyun</b:First>
          </b:Person>
          <b:Person>
            <b:Last>Lee</b:Last>
            <b:First>Changsoo</b:First>
          </b:Person>
        </b:NameList>
      </b:Author>
    </b:Author>
    <b:RefOrder>67</b:RefOrder>
  </b:Source>
  <b:Source>
    <b:Tag>Abb11</b:Tag>
    <b:SourceType>JournalArticle</b:SourceType>
    <b:Guid>{96D3D0A7-12D8-45CB-A119-5816491706A0}</b:Guid>
    <b:Title>Explaining the variation in household recycling rates across the UK☆</b:Title>
    <b:JournalName>Ecological Economics</b:JournalName>
    <b:Year>2011</b:Year>
    <b:Pages>2214-2223</b:Pages>
    <b:Volume>70</b:Volume>
    <b:Issue>11</b:Issue>
    <b:Author>
      <b:Author>
        <b:NameList>
          <b:Person>
            <b:Last>Abbott</b:Last>
            <b:First>Andrew</b:First>
          </b:Person>
          <b:Person>
            <b:Last>Nandeibam</b:Last>
            <b:First>Shasikanta</b:First>
          </b:Person>
          <b:Person>
            <b:Last>O'Shea</b:Last>
            <b:First>Lucy</b:First>
          </b:Person>
        </b:NameList>
      </b:Author>
    </b:Author>
    <b:RefOrder>4</b:RefOrder>
  </b:Source>
  <b:Source>
    <b:Tag>Dep20</b:Tag>
    <b:SourceType>DocumentFromInternetSite</b:SourceType>
    <b:Guid>{B68E7520-B79F-4EDB-88B2-5448655C732A}</b:Guid>
    <b:Author>
      <b:Author>
        <b:Corporate>Department for Environmental Food &amp; Rural Affairs</b:Corporate>
      </b:Author>
    </b:Author>
    <b:Title>UK Statistics on Waste</b:Title>
    <b:Year>2020</b:Year>
    <b:Month>March</b:Month>
    <b:Day>19th</b:Day>
    <b:YearAccessed>2020</b:YearAccessed>
    <b:MonthAccessed>May</b:MonthAccessed>
    <b:DayAccessed>1st</b:DayAccessed>
    <b:URL>https://assets.publishing.service.gov.uk/government/uploads/system/uploads/attachment_data/file/874265/UK_Statistics_on_Waste_statistical_notice_March_2020_accessible_FINAL_rev_v0.5.pdf</b:URL>
    <b:RefOrder>3</b:RefOrder>
  </b:Source>
  <b:Source>
    <b:Tag>Cof15</b:Tag>
    <b:SourceType>InternetSite</b:SourceType>
    <b:Guid>{42E69EC0-08B9-4E2E-9080-147899E7C92E}</b:Guid>
    <b:Author>
      <b:Author>
        <b:Corporate>Coffeechemistry.com</b:Corporate>
      </b:Author>
    </b:Author>
    <b:Title>Carbohydrates in Coffee</b:Title>
    <b:Year>2015</b:Year>
    <b:YearAccessed>2020</b:YearAccessed>
    <b:MonthAccessed>May</b:MonthAccessed>
    <b:DayAccessed>2nd</b:DayAccessed>
    <b:URL>https://www.google.co.uk/search?dcr=0&amp;sxsrf=ALeKk02199ntEcRkLkE-fRT41WPbtTfKEQ%3A1588433027756&amp;ei=g5CtXv_gLdiU8gLd1qfYCQ&amp;q=sugar+in+coffee+grounds+gren&amp;oq=sugar+in+coffee+grounds+gren&amp;gs_lcp=CgZwc3ktYWIQAzIHCCEQChCgATIHCCEQChCgATIHCCEQChCgAToECAAQRzoCCAA6</b:URL>
    <b:RefOrder>58</b:RefOrder>
  </b:Source>
  <b:Source>
    <b:Tag>Sim20</b:Tag>
    <b:SourceType>JournalArticle</b:SourceType>
    <b:Guid>{39FED456-8AF7-42AB-89B2-1833670BF0F1}</b:Guid>
    <b:Author>
      <b:Author>
        <b:NameList>
          <b:Person>
            <b:Last>Simpson</b:Last>
            <b:First>Philip</b:First>
          </b:Person>
        </b:NameList>
      </b:Author>
    </b:Author>
    <b:Title>Reducing food waste to tackle the climate emergency</b:Title>
    <b:Year>2020</b:Year>
    <b:YearAccessed>2020</b:YearAccessed>
    <b:JournalName>CIrcular For Resource and Waste Professionals</b:JournalName>
    <b:RefOrder>15</b:RefOrder>
  </b:Source>
  <b:Source>
    <b:Tag>Vir20</b:Tag>
    <b:SourceType>Interview</b:SourceType>
    <b:Guid>{B9C45B45-B70E-4005-A631-F826E6DA0C54}</b:Guid>
    <b:Title>Educational Officer</b:Title>
    <b:Year>2020</b:Year>
    <b:Author>
      <b:Interviewee>
        <b:NameList>
          <b:Person>
            <b:Last>Viridor</b:Last>
          </b:Person>
        </b:NameList>
      </b:Interviewee>
    </b:Author>
    <b:RefOrder>17</b:RefOrder>
  </b:Source>
  <b:Source>
    <b:Tag>Aqu20</b:Tag>
    <b:SourceType>InternetSite</b:SourceType>
    <b:Guid>{CFA0A39D-9385-4CCB-924C-0EFF3578BC05}</b:Guid>
    <b:Title>Density of biodiesel</b:Title>
    <b:Year>2020</b:Year>
    <b:YearAccessed>2020</b:YearAccessed>
    <b:MonthAccessed>May</b:MonthAccessed>
    <b:URL>https://www.aqua-calc.com/page/density-table/substance/biodiesel</b:URL>
    <b:Author>
      <b:Author>
        <b:Corporate>Aqua-Calc</b:Corporate>
      </b:Author>
    </b:Author>
    <b:RefOrder>68</b:RefOrder>
  </b:Source>
  <b:Source>
    <b:Tag>Ngu20</b:Tag>
    <b:SourceType>JournalArticle</b:SourceType>
    <b:Guid>{25006EBA-8D25-4E19-8CA5-386CA090F6EC}</b:Guid>
    <b:Title>Biodiesel production by direct transesterification of wet spent coffee grounds using switchable solvent as a catalyst and solvent</b:Title>
    <b:Year>2020</b:Year>
    <b:JournalName>Bioresource Technology</b:JournalName>
    <b:Volume>296</b:Volume>
    <b:Author>
      <b:Author>
        <b:NameList>
          <b:Person>
            <b:Last>Nguyen</b:Last>
            <b:First>Hoang</b:First>
          </b:Person>
          <b:Person>
            <b:Last>Nguyen</b:Last>
            <b:First>My</b:First>
          </b:Person>
          <b:Person>
            <b:Last>Wang</b:Last>
            <b:Middle>Ming</b:Middle>
            <b:First>Fu</b:First>
          </b:Person>
          <b:Person>
            <b:Last>Juan</b:Last>
            <b:First>Horng</b:First>
          </b:Person>
          <b:Person>
            <b:Last>Su</b:Last>
            <b:First>Chia</b:First>
          </b:Person>
        </b:NameList>
      </b:Author>
    </b:Author>
    <b:RefOrder>1</b:RefOrder>
  </b:Source>
  <b:Source>
    <b:Tag>Bro19</b:Tag>
    <b:SourceType>Interview</b:SourceType>
    <b:Guid>{BE38A9F7-ACC9-4125-87B9-24DDCBFF82F7}</b:Guid>
    <b:Title>Business Manager</b:Title>
    <b:Year>2019</b:Year>
    <b:Month>December</b:Month>
    <b:Author>
      <b:Interviewee>
        <b:NameList>
          <b:Person>
            <b:Last>Brown</b:Last>
            <b:First>Belinda</b:First>
          </b:Person>
        </b:NameList>
      </b:Interviewee>
    </b:Author>
    <b:RefOrder>9</b:RefOrder>
  </b:Source>
  <b:Source>
    <b:Tag>Wor20</b:Tag>
    <b:SourceType>InternetSite</b:SourceType>
    <b:Guid>{23C18A20-7694-4028-A330-AAB35F1C0AF2}</b:Guid>
    <b:Author>
      <b:Author>
        <b:Corporate>Worldwide Responsible Accredited Production</b:Corporate>
      </b:Author>
    </b:Author>
    <b:Title>WRAP's 12 Principles</b:Title>
    <b:Year>2020</b:Year>
    <b:YearAccessed>2020</b:YearAccessed>
    <b:MonthAccessed>March</b:MonthAccessed>
    <b:DayAccessed>10</b:DayAccessed>
    <b:URL>http://www.wrapcompliance.org/en/12-principles</b:URL>
    <b:RefOrder>10</b:RefOrder>
  </b:Source>
</b:Sources>
</file>

<file path=customXml/itemProps1.xml><?xml version="1.0" encoding="utf-8"?>
<ds:datastoreItem xmlns:ds="http://schemas.openxmlformats.org/officeDocument/2006/customXml" ds:itemID="{0FEFAC07-678E-4594-A158-846306405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42</Pages>
  <Words>12889</Words>
  <Characters>72698</Characters>
  <Application>Microsoft Office Word</Application>
  <DocSecurity>0</DocSecurity>
  <Lines>1371</Lines>
  <Paragraphs>389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 (0751093)</dc:creator>
  <cp:keywords/>
  <dc:description/>
  <cp:lastModifiedBy>Timothy Jones</cp:lastModifiedBy>
  <cp:revision>7</cp:revision>
  <dcterms:created xsi:type="dcterms:W3CDTF">2020-05-04T03:43:00Z</dcterms:created>
  <dcterms:modified xsi:type="dcterms:W3CDTF">2020-05-04T04:13:00Z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ies>
</file>