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44BCEC" w14:textId="6AD61FB6" w:rsidR="00114CEA" w:rsidRDefault="004A5C60" w:rsidP="00114CEA">
      <w:pPr>
        <w:pStyle w:val="NormalWeb"/>
        <w:ind w:left="-180" w:right="-334"/>
      </w:pPr>
      <w:r>
        <w:rPr>
          <w:noProof/>
        </w:rPr>
        <w:drawing>
          <wp:inline distT="0" distB="0" distL="0" distR="0" wp14:anchorId="338B89FF" wp14:editId="0B39BF4D">
            <wp:extent cx="1906270" cy="638175"/>
            <wp:effectExtent l="19050" t="19050" r="17780" b="2857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27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0D109F27" w14:textId="77777777" w:rsidR="00114CEA" w:rsidRDefault="00114CEA" w:rsidP="00114CEA">
      <w:pPr>
        <w:pStyle w:val="NormalWeb"/>
        <w:ind w:left="-180" w:right="-334"/>
      </w:pPr>
    </w:p>
    <w:p w14:paraId="51B6407B" w14:textId="77777777" w:rsidR="00114CEA" w:rsidRDefault="00114CEA" w:rsidP="00114CEA">
      <w:pPr>
        <w:pStyle w:val="NormalWeb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57D49A0E" w14:textId="77777777" w:rsidR="00114CEA" w:rsidRPr="00230F35" w:rsidRDefault="00114CEA" w:rsidP="00114CEA">
      <w:pPr>
        <w:pStyle w:val="NormalWeb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1226F018" w14:textId="77777777" w:rsidR="00114CEA" w:rsidRPr="00230F35" w:rsidRDefault="00114CEA" w:rsidP="00114CEA">
      <w:pPr>
        <w:rPr>
          <w:rFonts w:ascii="Arial" w:hAnsi="Arial" w:cs="Arial"/>
          <w:sz w:val="28"/>
          <w:szCs w:val="28"/>
          <w:lang w:val="cy-GB"/>
        </w:rPr>
      </w:pPr>
    </w:p>
    <w:p w14:paraId="7AD5767F" w14:textId="77777777" w:rsidR="00114CEA" w:rsidRDefault="00114CEA" w:rsidP="00114CEA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A2FE5AA" w14:textId="77777777" w:rsidR="00114CEA" w:rsidRPr="004B0263" w:rsidRDefault="00114CEA" w:rsidP="00114CEA">
      <w:pPr>
        <w:rPr>
          <w:lang w:val="cy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114CEA" w:rsidRPr="00230F35" w14:paraId="3FF3A8E8" w14:textId="77777777" w:rsidTr="00BC4760">
        <w:trPr>
          <w:trHeight w:val="614"/>
        </w:trPr>
        <w:tc>
          <w:tcPr>
            <w:tcW w:w="8856" w:type="dxa"/>
            <w:gridSpan w:val="5"/>
          </w:tcPr>
          <w:p w14:paraId="4A8A8A97" w14:textId="77777777" w:rsidR="00114CEA" w:rsidRPr="00230F35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114CEA" w:rsidRPr="00230F35" w14:paraId="31EC06AA" w14:textId="77777777" w:rsidTr="00BC4760">
        <w:trPr>
          <w:trHeight w:val="718"/>
        </w:trPr>
        <w:tc>
          <w:tcPr>
            <w:tcW w:w="8856" w:type="dxa"/>
            <w:gridSpan w:val="5"/>
          </w:tcPr>
          <w:p w14:paraId="01A3B543" w14:textId="77777777" w:rsidR="00114CEA" w:rsidRPr="00701FF4" w:rsidRDefault="00114CEA" w:rsidP="00BC4760">
            <w:pPr>
              <w:pStyle w:val="NormalWeb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Autumn Hunter</w:t>
            </w:r>
          </w:p>
          <w:p w14:paraId="006D6AD0" w14:textId="77777777" w:rsidR="00114CEA" w:rsidRPr="00230F35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0A76C22" w14:textId="77777777" w:rsidR="00114CEA" w:rsidRPr="00230F35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>Email</w:t>
            </w:r>
            <w:r w:rsidRPr="00F63218">
              <w:rPr>
                <w:rFonts w:ascii="Arial" w:hAnsi="Arial" w:cs="Arial"/>
                <w:sz w:val="22"/>
                <w:szCs w:val="22"/>
              </w:rPr>
              <w:t xml:space="preserve">: </w:t>
            </w:r>
            <w:hyperlink r:id="rId12" w:history="1">
              <w:r w:rsidRPr="00F63218">
                <w:rPr>
                  <w:rStyle w:val="Hyperlink"/>
                  <w:rFonts w:ascii="Arial" w:hAnsi="Arial" w:cs="Arial"/>
                  <w:b/>
                  <w:bCs/>
                  <w:color w:val="auto"/>
                  <w:sz w:val="22"/>
                  <w:szCs w:val="22"/>
                </w:rPr>
                <w:t>2503839@student.uwtsd.ac.uk</w:t>
              </w:r>
            </w:hyperlink>
          </w:p>
        </w:tc>
      </w:tr>
      <w:tr w:rsidR="00114CEA" w:rsidRPr="00230F35" w14:paraId="5609451D" w14:textId="77777777" w:rsidTr="00BC4760">
        <w:trPr>
          <w:trHeight w:val="849"/>
        </w:trPr>
        <w:tc>
          <w:tcPr>
            <w:tcW w:w="4788" w:type="dxa"/>
          </w:tcPr>
          <w:p w14:paraId="46C87CB2" w14:textId="41543CCF" w:rsidR="00114C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AF3520">
              <w:rPr>
                <w:rFonts w:ascii="Arial" w:hAnsi="Arial" w:cs="Arial"/>
                <w:b/>
                <w:bCs/>
                <w:sz w:val="22"/>
                <w:szCs w:val="22"/>
              </w:rPr>
              <w:t>HPCA701</w:t>
            </w:r>
            <w:r w:rsidR="005646D5">
              <w:rPr>
                <w:rFonts w:ascii="Arial" w:hAnsi="Arial" w:cs="Arial"/>
                <w:b/>
                <w:bCs/>
                <w:sz w:val="22"/>
                <w:szCs w:val="22"/>
              </w:rPr>
              <w:t>6</w:t>
            </w:r>
          </w:p>
          <w:p w14:paraId="1464A533" w14:textId="77777777" w:rsidR="00114CEA" w:rsidRPr="00230F35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422604E" w14:textId="5805B846" w:rsidR="00114C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804E89">
              <w:rPr>
                <w:rFonts w:ascii="Arial" w:hAnsi="Arial" w:cs="Arial"/>
                <w:b/>
                <w:bCs/>
                <w:sz w:val="22"/>
                <w:szCs w:val="22"/>
              </w:rPr>
              <w:t>Researching Contemporary Cosmologies.</w:t>
            </w:r>
          </w:p>
          <w:p w14:paraId="65D574D0" w14:textId="77777777" w:rsidR="00114CEA" w:rsidRPr="00230F35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48EF3FBB" w14:textId="77777777" w:rsidR="00114C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D6CBF8E" w14:textId="77777777" w:rsidR="00114C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FFD5D29" w14:textId="77777777" w:rsidR="00114CEA" w:rsidRPr="00AF3520" w:rsidRDefault="00114CEA" w:rsidP="00BC4760">
            <w:pPr>
              <w:pStyle w:val="NormalWeb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AF3520">
              <w:rPr>
                <w:rFonts w:ascii="Arial" w:hAnsi="Arial" w:cs="Arial"/>
                <w:b/>
                <w:bCs/>
                <w:sz w:val="22"/>
                <w:szCs w:val="22"/>
              </w:rPr>
              <w:t>2503839</w:t>
            </w:r>
          </w:p>
        </w:tc>
        <w:tc>
          <w:tcPr>
            <w:tcW w:w="1802" w:type="dxa"/>
          </w:tcPr>
          <w:p w14:paraId="65EBDF09" w14:textId="77777777" w:rsidR="00114CEA" w:rsidRPr="00230F35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24D840E6" w14:textId="77777777" w:rsidR="00114C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73E8F39" w14:textId="77777777" w:rsidR="00114CEA" w:rsidRPr="00AF3520" w:rsidRDefault="00114CEA" w:rsidP="00BC4760">
            <w:pPr>
              <w:pStyle w:val="NormalWeb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AF3520">
              <w:rPr>
                <w:rFonts w:ascii="Arial" w:hAnsi="Arial" w:cs="Arial"/>
                <w:b/>
                <w:bCs/>
                <w:sz w:val="22"/>
                <w:szCs w:val="22"/>
              </w:rPr>
              <w:t>N/A</w:t>
            </w:r>
          </w:p>
        </w:tc>
      </w:tr>
      <w:tr w:rsidR="00114CEA" w:rsidRPr="00230F35" w14:paraId="5B3086A1" w14:textId="77777777" w:rsidTr="00BC4760">
        <w:trPr>
          <w:trHeight w:val="1139"/>
        </w:trPr>
        <w:tc>
          <w:tcPr>
            <w:tcW w:w="8856" w:type="dxa"/>
            <w:gridSpan w:val="5"/>
          </w:tcPr>
          <w:p w14:paraId="3CAD4759" w14:textId="0B8A4FE6" w:rsidR="00114CEA" w:rsidRPr="00DB27F4" w:rsidRDefault="00114CEA" w:rsidP="00DB27F4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B27F4" w:rsidRPr="00DB27F4">
              <w:rPr>
                <w:rFonts w:ascii="Arial" w:hAnsi="Arial" w:cs="Arial"/>
                <w:b/>
                <w:sz w:val="22"/>
                <w:szCs w:val="22"/>
              </w:rPr>
              <w:t>A Critical Comparison of Two Secondary Sources</w:t>
            </w:r>
          </w:p>
          <w:p w14:paraId="5E96E4B1" w14:textId="77777777" w:rsidR="00114CEA" w:rsidRPr="00DB27F4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DD03F74" w14:textId="77777777" w:rsidR="00114C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91F2739" w14:textId="43CB006B" w:rsidR="00114CEA" w:rsidRPr="005646D5" w:rsidRDefault="00114CEA" w:rsidP="00BC4760">
            <w:pPr>
              <w:pStyle w:val="NormalWeb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646D5">
              <w:rPr>
                <w:rFonts w:ascii="Arial" w:hAnsi="Arial" w:cs="Arial"/>
                <w:b/>
                <w:bCs/>
                <w:sz w:val="22"/>
                <w:szCs w:val="22"/>
              </w:rPr>
              <w:t>17/03/2026</w:t>
            </w:r>
          </w:p>
        </w:tc>
      </w:tr>
      <w:tr w:rsidR="00114CEA" w:rsidRPr="00230F35" w14:paraId="5BA864CE" w14:textId="77777777" w:rsidTr="00BC4760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6FA9AEEB" w14:textId="20A7267A" w:rsidR="00114CEA" w:rsidRPr="00230F35" w:rsidRDefault="00114CEA" w:rsidP="00BC4760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="007A69EA">
              <w:rPr>
                <w:rFonts w:ascii="Arial" w:hAnsi="Arial" w:cs="Arial"/>
                <w:vertAlign w:val="superscript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 </w:t>
            </w:r>
            <w:r w:rsidR="007A69EA"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A69EA"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A69EA" w:rsidRPr="00230F35">
              <w:rPr>
                <w:rFonts w:ascii="Arial" w:hAnsi="Arial" w:cs="Arial"/>
              </w:rPr>
              <w:instrText xml:space="preserve"> FORMCHECKBOX </w:instrText>
            </w:r>
            <w:r w:rsidR="007A69EA" w:rsidRPr="00230F35">
              <w:rPr>
                <w:rFonts w:ascii="Arial" w:hAnsi="Arial" w:cs="Arial"/>
              </w:rPr>
            </w:r>
            <w:r w:rsidR="007A69EA" w:rsidRPr="00230F35">
              <w:rPr>
                <w:rFonts w:ascii="Arial" w:hAnsi="Arial" w:cs="Arial"/>
              </w:rPr>
              <w:fldChar w:fldCharType="separate"/>
            </w:r>
            <w:r w:rsidR="007A69EA" w:rsidRPr="00230F35">
              <w:rPr>
                <w:rFonts w:ascii="Arial" w:hAnsi="Arial" w:cs="Arial"/>
              </w:rPr>
              <w:fldChar w:fldCharType="end"/>
            </w:r>
            <w:r w:rsidR="007A69EA">
              <w:rPr>
                <w:rFonts w:ascii="Arial" w:hAnsi="Arial" w:cs="Arial"/>
              </w:rPr>
              <w:t xml:space="preserve">  </w:t>
            </w:r>
            <w:r w:rsidR="007A69EA" w:rsidRPr="00230F35">
              <w:rPr>
                <w:rFonts w:ascii="Arial" w:hAnsi="Arial" w:cs="Arial"/>
              </w:rPr>
              <w:t>2</w:t>
            </w:r>
            <w:r w:rsidR="007A69EA" w:rsidRPr="00230F35">
              <w:rPr>
                <w:rFonts w:ascii="Arial" w:hAnsi="Arial" w:cs="Arial"/>
                <w:vertAlign w:val="superscript"/>
              </w:rPr>
              <w:t>nd</w:t>
            </w:r>
            <w:r w:rsidR="007A69EA" w:rsidRPr="00230F35">
              <w:rPr>
                <w:rFonts w:ascii="Arial" w:hAnsi="Arial" w:cs="Arial"/>
              </w:rPr>
              <w:t xml:space="preserve"> </w:t>
            </w:r>
            <w:r w:rsidR="007A69EA">
              <w:rPr>
                <w:rFonts w:ascii="Arial" w:hAnsi="Arial" w:cs="Arial"/>
              </w:rPr>
              <w:t xml:space="preserve"> </w:t>
            </w:r>
            <w:r w:rsidRPr="002B698A">
              <w:rPr>
                <w:rFonts w:ascii="Arial" w:hAnsi="Arial" w:cs="Arial"/>
                <w:b/>
                <w:bCs/>
                <w:sz w:val="28"/>
                <w:szCs w:val="28"/>
                <w:bdr w:val="single" w:sz="4" w:space="0" w:color="auto"/>
              </w:rPr>
              <w:t>x</w:t>
            </w:r>
            <w:r w:rsidRPr="002B698A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Pr="00230F35">
              <w:rPr>
                <w:rFonts w:ascii="Arial" w:hAnsi="Arial" w:cs="Arial"/>
              </w:rPr>
              <w:t xml:space="preserve"> 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r w:rsidRPr="00230F35">
              <w:rPr>
                <w:rFonts w:ascii="Arial" w:hAnsi="Arial" w:cs="Arial"/>
              </w:rPr>
              <w:t xml:space="preserve">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114CEA" w:rsidRPr="00230F35" w14:paraId="13658A83" w14:textId="77777777" w:rsidTr="00BC4760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6630215A" w14:textId="77777777" w:rsidR="00114CEA" w:rsidRPr="00B728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Plagiarism declaration</w:t>
            </w:r>
          </w:p>
          <w:p w14:paraId="5F7C76D3" w14:textId="77777777" w:rsidR="00114CEA" w:rsidRPr="00B728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44E76387" w14:textId="77777777" w:rsidR="00114CEA" w:rsidRPr="00B728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BE21AF0" w14:textId="77777777" w:rsidR="00114CEA" w:rsidRPr="00B728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Artificial Intelligence (AI) declaration</w:t>
            </w:r>
          </w:p>
          <w:p w14:paraId="2C3074C8" w14:textId="77777777" w:rsidR="00114CEA" w:rsidRPr="00B728EA" w:rsidRDefault="00114CEA" w:rsidP="00BC4760">
            <w:pPr>
              <w:pStyle w:val="NormalWeb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 xml:space="preserve">For this assessment, you can use Generative AI to check your own text/creation for grammatical and syntactical mistakes, </w:t>
            </w:r>
            <w:r w:rsidRPr="00B728EA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including rephrasing of your own work within specific </w:t>
            </w:r>
            <w:proofErr w:type="gramStart"/>
            <w:r w:rsidRPr="00B728EA">
              <w:rPr>
                <w:rFonts w:ascii="Arial" w:hAnsi="Arial" w:cs="Arial"/>
                <w:color w:val="000000" w:themeColor="text1"/>
                <w:sz w:val="22"/>
                <w:szCs w:val="22"/>
              </w:rPr>
              <w:t>standards.*</w:t>
            </w:r>
            <w:proofErr w:type="gramEnd"/>
          </w:p>
          <w:p w14:paraId="59FCDF6B" w14:textId="77777777" w:rsidR="00114CEA" w:rsidRPr="00B728EA" w:rsidRDefault="00114CEA" w:rsidP="00BC4760">
            <w:pPr>
              <w:pStyle w:val="NormalWeb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513DFA4" w14:textId="77777777" w:rsidR="00114CEA" w:rsidRPr="0051774C" w:rsidRDefault="00114CEA" w:rsidP="00BC4760">
            <w:pPr>
              <w:pStyle w:val="NormalWeb"/>
              <w:ind w:right="34"/>
              <w:rPr>
                <w:rFonts w:ascii="Cambria" w:hAnsi="Cambria"/>
                <w:color w:val="000000" w:themeColor="text1"/>
                <w:sz w:val="22"/>
                <w:szCs w:val="22"/>
              </w:rPr>
            </w:pPr>
            <w:r w:rsidRPr="00B728EA">
              <w:rPr>
                <w:color w:val="000000" w:themeColor="text1"/>
                <w:sz w:val="22"/>
                <w:szCs w:val="22"/>
              </w:rPr>
              <w:t>*</w:t>
            </w:r>
            <w:r w:rsidRPr="0051774C">
              <w:rPr>
                <w:rFonts w:ascii="Cambria" w:hAnsi="Cambria"/>
                <w:color w:val="000000" w:themeColor="text1"/>
                <w:sz w:val="22"/>
                <w:szCs w:val="22"/>
              </w:rPr>
              <w:t xml:space="preserve">You should only rephrase sentences in which you have corrected </w:t>
            </w:r>
            <w:r w:rsidRPr="0051774C">
              <w:rPr>
                <w:rFonts w:ascii="Cambria" w:hAnsi="Cambria" w:cs="Arial"/>
                <w:sz w:val="22"/>
                <w:szCs w:val="22"/>
              </w:rPr>
              <w:t>grammatical and syntactical mistakes.</w:t>
            </w:r>
          </w:p>
          <w:p w14:paraId="76777343" w14:textId="77777777" w:rsidR="00114CEA" w:rsidRPr="00B728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F8DC5A0" w14:textId="77777777" w:rsidR="00114CEA" w:rsidRPr="00B728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 xml:space="preserve">I confirm that I have not used any AI tools in the research and creation of this assignment, </w:t>
            </w:r>
            <w:r w:rsidRPr="00B728EA">
              <w:rPr>
                <w:rFonts w:ascii="Arial" w:hAnsi="Arial" w:cs="Arial"/>
                <w:color w:val="000000" w:themeColor="text1"/>
                <w:sz w:val="22"/>
                <w:szCs w:val="22"/>
              </w:rPr>
              <w:t>except as permitted above.</w:t>
            </w:r>
            <w:r w:rsidRPr="00B728EA">
              <w:rPr>
                <w:rFonts w:ascii="Arial" w:hAnsi="Arial" w:cs="Arial"/>
                <w:color w:val="EE0000"/>
                <w:sz w:val="22"/>
                <w:szCs w:val="22"/>
              </w:rPr>
              <w:t xml:space="preserve"> </w:t>
            </w:r>
            <w:r w:rsidRPr="00B728EA">
              <w:rPr>
                <w:rFonts w:ascii="Arial" w:hAnsi="Arial" w:cs="Arial"/>
                <w:sz w:val="22"/>
                <w:szCs w:val="22"/>
              </w:rPr>
              <w:t>I confirm that I have not presented any AI generated materials as my own work. I confirm I have copies of my drafts, notes, and other resources I used, which I may be asked to provide in evidence.</w:t>
            </w:r>
          </w:p>
          <w:p w14:paraId="5CE387BB" w14:textId="77777777" w:rsidR="00114CEA" w:rsidRPr="00B728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FDAED66" w14:textId="77777777" w:rsidR="00114CEA" w:rsidRPr="004B0263" w:rsidRDefault="00114CEA" w:rsidP="00BC4760">
            <w:pPr>
              <w:pStyle w:val="NormalWeb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Signed: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B0263">
              <w:rPr>
                <w:rFonts w:ascii="Arial" w:hAnsi="Arial" w:cs="Arial"/>
                <w:b/>
                <w:bCs/>
                <w:sz w:val="22"/>
                <w:szCs w:val="22"/>
              </w:rPr>
              <w:t>Autumn Hunter</w:t>
            </w:r>
          </w:p>
          <w:p w14:paraId="2CD21B14" w14:textId="77777777" w:rsidR="00114CEA" w:rsidRPr="00230F35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14CEA" w:rsidRPr="00230F35" w14:paraId="5D3FE2B2" w14:textId="77777777" w:rsidTr="00BC4760">
        <w:trPr>
          <w:trHeight w:val="3972"/>
        </w:trPr>
        <w:tc>
          <w:tcPr>
            <w:tcW w:w="8856" w:type="dxa"/>
            <w:gridSpan w:val="5"/>
          </w:tcPr>
          <w:p w14:paraId="397F7891" w14:textId="77777777" w:rsidR="00114CEA" w:rsidRDefault="00114CEA" w:rsidP="00BC4760">
            <w:pPr>
              <w:rPr>
                <w:rFonts w:ascii="Arial" w:hAnsi="Arial"/>
                <w:b/>
              </w:rPr>
            </w:pPr>
          </w:p>
          <w:p w14:paraId="6A411642" w14:textId="77777777" w:rsidR="00114CEA" w:rsidRPr="00116CE6" w:rsidRDefault="00114CEA" w:rsidP="00BC4760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114CEA" w:rsidRPr="00116CE6" w14:paraId="1A58E5E0" w14:textId="77777777" w:rsidTr="00BC4760">
              <w:tc>
                <w:tcPr>
                  <w:tcW w:w="6970" w:type="dxa"/>
                </w:tcPr>
                <w:p w14:paraId="5DFFDC09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</w:p>
                <w:p w14:paraId="3BA91AFD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  <w:r w:rsidRPr="00116CE6">
                    <w:rPr>
                      <w:rFonts w:ascii="Arial" w:hAnsi="Arial"/>
                    </w:rPr>
                    <w:t>1</w:t>
                  </w:r>
                  <w:r w:rsidRPr="00116CE6">
                    <w:rPr>
                      <w:rFonts w:ascii="Arial" w:hAnsi="Arial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617D2DF4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</w:p>
              </w:tc>
            </w:tr>
            <w:tr w:rsidR="00114CEA" w:rsidRPr="00116CE6" w14:paraId="70B4897B" w14:textId="77777777" w:rsidTr="00BC4760">
              <w:tc>
                <w:tcPr>
                  <w:tcW w:w="6970" w:type="dxa"/>
                </w:tcPr>
                <w:p w14:paraId="5F777BFE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</w:p>
                <w:p w14:paraId="05DCB344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  <w:r w:rsidRPr="00116CE6">
                    <w:rPr>
                      <w:rFonts w:ascii="Arial" w:hAnsi="Arial"/>
                    </w:rPr>
                    <w:t>2</w:t>
                  </w:r>
                  <w:r w:rsidRPr="00116CE6">
                    <w:rPr>
                      <w:rFonts w:ascii="Arial" w:hAnsi="Arial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</w:rPr>
                    <w:t xml:space="preserve"> Marker</w:t>
                  </w:r>
                  <w:r>
                    <w:rPr>
                      <w:rFonts w:ascii="Arial" w:hAnsi="Arial"/>
                    </w:rPr>
                    <w:t>’s/Moderator’s</w:t>
                  </w:r>
                  <w:r w:rsidRPr="00116CE6">
                    <w:rPr>
                      <w:rFonts w:ascii="Arial" w:hAnsi="Arial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7ED5F212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</w:p>
              </w:tc>
            </w:tr>
            <w:tr w:rsidR="00114CEA" w:rsidRPr="00116CE6" w14:paraId="62FF8C47" w14:textId="77777777" w:rsidTr="00BC4760">
              <w:tc>
                <w:tcPr>
                  <w:tcW w:w="6970" w:type="dxa"/>
                </w:tcPr>
                <w:p w14:paraId="590B3815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</w:p>
                <w:p w14:paraId="1E7355F9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  <w:r w:rsidRPr="00116CE6">
                    <w:rPr>
                      <w:rFonts w:ascii="Arial" w:hAnsi="Arial"/>
                    </w:rPr>
                    <w:t>External Examiner’s mark</w:t>
                  </w:r>
                  <w:r>
                    <w:rPr>
                      <w:rFonts w:ascii="Arial" w:hAnsi="Arial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49B5EADA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</w:p>
              </w:tc>
            </w:tr>
            <w:tr w:rsidR="00114CEA" w:rsidRPr="00116CE6" w14:paraId="09E2AC01" w14:textId="77777777" w:rsidTr="00BC4760">
              <w:tc>
                <w:tcPr>
                  <w:tcW w:w="6970" w:type="dxa"/>
                </w:tcPr>
                <w:p w14:paraId="00B56CE5" w14:textId="77777777" w:rsidR="00114CEA" w:rsidRDefault="00114CEA" w:rsidP="00BC4760">
                  <w:pPr>
                    <w:rPr>
                      <w:rFonts w:ascii="Arial" w:hAnsi="Arial"/>
                    </w:rPr>
                  </w:pPr>
                </w:p>
                <w:p w14:paraId="4B1F2C49" w14:textId="77777777" w:rsidR="00114CEA" w:rsidRPr="00022345" w:rsidRDefault="00114CEA" w:rsidP="00BC4760">
                  <w:pPr>
                    <w:rPr>
                      <w:rFonts w:ascii="Arial" w:hAnsi="Arial"/>
                      <w:b/>
                    </w:rPr>
                  </w:pPr>
                  <w:r w:rsidRPr="00022345">
                    <w:rPr>
                      <w:rFonts w:ascii="Arial" w:hAnsi="Arial"/>
                      <w:b/>
                    </w:rPr>
                    <w:t>Final Mark</w:t>
                  </w:r>
                </w:p>
                <w:p w14:paraId="05F2D4F9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</w:p>
              </w:tc>
              <w:tc>
                <w:tcPr>
                  <w:tcW w:w="1660" w:type="dxa"/>
                </w:tcPr>
                <w:p w14:paraId="4FE11B57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</w:p>
              </w:tc>
            </w:tr>
          </w:tbl>
          <w:p w14:paraId="57ED5C35" w14:textId="77777777" w:rsidR="00114CEA" w:rsidRDefault="00114CEA" w:rsidP="00BC4760">
            <w:pPr>
              <w:pStyle w:val="NormalWeb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7F73FC9" w14:textId="77777777" w:rsidR="00114CEA" w:rsidRPr="00230F35" w:rsidRDefault="00114CEA" w:rsidP="00BC4760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7356D663" w14:textId="77777777" w:rsidR="00114CEA" w:rsidRDefault="00114CEA" w:rsidP="00BC4760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56B8208" w14:textId="77777777" w:rsidR="00114CEA" w:rsidRDefault="00114CEA" w:rsidP="00BC4760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86866AA" w14:textId="77777777" w:rsidR="00114CEA" w:rsidRDefault="00114CEA" w:rsidP="00BC4760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83767F8" w14:textId="77777777" w:rsidR="00114CEA" w:rsidRDefault="00114CEA" w:rsidP="00BC4760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09C5143" w14:textId="77777777" w:rsidR="00114CEA" w:rsidRDefault="00114CEA" w:rsidP="00BC4760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7E64BB6" w14:textId="77777777" w:rsidR="00114CEA" w:rsidRPr="00230F35" w:rsidRDefault="00114CEA" w:rsidP="00BC4760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78F34CD2" w14:textId="77777777" w:rsidR="00114CEA" w:rsidRDefault="00114CEA" w:rsidP="00BC4760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28D70DF9" w14:textId="77777777" w:rsidR="00114CEA" w:rsidRPr="00001C3B" w:rsidRDefault="00114CEA" w:rsidP="00BC4760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14CEA" w:rsidRPr="00230F35" w14:paraId="5F418A89" w14:textId="77777777" w:rsidTr="00BC4760">
        <w:trPr>
          <w:trHeight w:val="492"/>
        </w:trPr>
        <w:tc>
          <w:tcPr>
            <w:tcW w:w="6768" w:type="dxa"/>
            <w:gridSpan w:val="3"/>
          </w:tcPr>
          <w:p w14:paraId="76E8AD50" w14:textId="77777777" w:rsidR="00114CEA" w:rsidRPr="00230F35" w:rsidRDefault="00114CEA" w:rsidP="00BC4760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574DD06B" w14:textId="77777777" w:rsidR="00114CEA" w:rsidRPr="00230F35" w:rsidRDefault="00114CEA" w:rsidP="00BC4760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114CEA" w:rsidRPr="002F467C" w14:paraId="7037CE64" w14:textId="77777777" w:rsidTr="00BC4760">
        <w:tc>
          <w:tcPr>
            <w:tcW w:w="8856" w:type="dxa"/>
            <w:gridSpan w:val="5"/>
          </w:tcPr>
          <w:p w14:paraId="706C98A9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11298502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00E049B7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778967F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283255A3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E0C28CE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3863177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E2478C5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3A15E8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670DF8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78FAEC6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E30A6F1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812A32" w14:textId="77777777" w:rsidR="00114CEA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3C6DF2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A52B614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21FFCF4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14CEA" w:rsidRPr="002F467C" w14:paraId="46BD6765" w14:textId="77777777" w:rsidTr="00BC4760">
        <w:trPr>
          <w:trHeight w:val="720"/>
        </w:trPr>
        <w:tc>
          <w:tcPr>
            <w:tcW w:w="5211" w:type="dxa"/>
            <w:gridSpan w:val="2"/>
          </w:tcPr>
          <w:p w14:paraId="27F5C38C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1A5B9705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114CEA" w:rsidRPr="002F467C" w14:paraId="1EF6ED6F" w14:textId="77777777" w:rsidTr="00BC4760">
        <w:trPr>
          <w:trHeight w:val="720"/>
        </w:trPr>
        <w:tc>
          <w:tcPr>
            <w:tcW w:w="8856" w:type="dxa"/>
            <w:gridSpan w:val="5"/>
          </w:tcPr>
          <w:p w14:paraId="6B345997" w14:textId="77777777" w:rsidR="00114CEA" w:rsidRPr="00B34964" w:rsidRDefault="00114CEA" w:rsidP="00BC4760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525DF622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9B84EFD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EBB3B8B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FE8123E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510D10D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30DB94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A64A045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165594C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1F9779" w14:textId="77777777" w:rsidR="00114CEA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F02AEC9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F826D7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14CEA" w:rsidRPr="002F467C" w14:paraId="0E130FD5" w14:textId="77777777" w:rsidTr="00BC4760">
        <w:trPr>
          <w:trHeight w:val="720"/>
        </w:trPr>
        <w:tc>
          <w:tcPr>
            <w:tcW w:w="5211" w:type="dxa"/>
            <w:gridSpan w:val="2"/>
          </w:tcPr>
          <w:p w14:paraId="01FF8150" w14:textId="77777777" w:rsidR="00114CEA" w:rsidRPr="00230F35" w:rsidRDefault="00114CEA" w:rsidP="00BC4760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lastRenderedPageBreak/>
              <w:t>External Examiner’s Signature:</w:t>
            </w:r>
          </w:p>
        </w:tc>
        <w:tc>
          <w:tcPr>
            <w:tcW w:w="3645" w:type="dxa"/>
            <w:gridSpan w:val="3"/>
          </w:tcPr>
          <w:p w14:paraId="42108034" w14:textId="77777777" w:rsidR="00114CEA" w:rsidRPr="00230F35" w:rsidRDefault="00114CEA" w:rsidP="00BC4760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0C5306B2" w14:textId="77777777" w:rsidR="00114CEA" w:rsidRDefault="00114CEA" w:rsidP="00114CEA"/>
    <w:p w14:paraId="6834837F" w14:textId="77777777" w:rsidR="00114CEA" w:rsidRDefault="00114CEA" w:rsidP="00114CEA"/>
    <w:p w14:paraId="41A59F1D" w14:textId="77777777" w:rsidR="00114CEA" w:rsidRDefault="00114CEA" w:rsidP="00114CEA"/>
    <w:p w14:paraId="09D5FEAB" w14:textId="77777777" w:rsidR="00114CEA" w:rsidRDefault="00114CEA" w:rsidP="00114CEA"/>
    <w:p w14:paraId="7197A582" w14:textId="77777777" w:rsidR="00114CEA" w:rsidRDefault="00114CEA" w:rsidP="00114CEA"/>
    <w:p w14:paraId="61B55FB0" w14:textId="77777777" w:rsidR="00114CEA" w:rsidRDefault="00114CEA" w:rsidP="00114CEA"/>
    <w:p w14:paraId="0624DFB2" w14:textId="77777777" w:rsidR="00114CEA" w:rsidRDefault="00114CEA" w:rsidP="00114CEA"/>
    <w:p w14:paraId="4FA673B3" w14:textId="77777777" w:rsidR="00114CEA" w:rsidRDefault="00114CEA" w:rsidP="00114CEA"/>
    <w:p w14:paraId="3FB1712B" w14:textId="77777777" w:rsidR="00114CEA" w:rsidRDefault="00114CEA" w:rsidP="00114CEA"/>
    <w:p w14:paraId="154F61FB" w14:textId="77777777" w:rsidR="00114CEA" w:rsidRDefault="00114CEA" w:rsidP="00114CEA"/>
    <w:p w14:paraId="216E881E" w14:textId="77777777" w:rsidR="00114CEA" w:rsidRDefault="00114CEA" w:rsidP="00114CEA"/>
    <w:p w14:paraId="2868A7A3" w14:textId="77777777" w:rsidR="00114CEA" w:rsidRDefault="00114CEA" w:rsidP="00114CEA"/>
    <w:p w14:paraId="51F3EFA8" w14:textId="77777777" w:rsidR="00114CEA" w:rsidRDefault="00114CEA" w:rsidP="00114CEA"/>
    <w:p w14:paraId="163DD8E6" w14:textId="77777777" w:rsidR="00114CEA" w:rsidRDefault="00114CEA" w:rsidP="00114CEA"/>
    <w:p w14:paraId="5DB6B35D" w14:textId="77777777" w:rsidR="00114CEA" w:rsidRDefault="00114CEA" w:rsidP="00114CEA"/>
    <w:p w14:paraId="450BDF63" w14:textId="77777777" w:rsidR="00114CEA" w:rsidRDefault="00114CEA" w:rsidP="00114CEA"/>
    <w:p w14:paraId="7385A251" w14:textId="77777777" w:rsidR="00114CEA" w:rsidRDefault="00114CEA" w:rsidP="00114CEA"/>
    <w:p w14:paraId="68B0F6F5" w14:textId="77777777" w:rsidR="00114CEA" w:rsidRDefault="00114CEA" w:rsidP="00114CEA"/>
    <w:p w14:paraId="67FF06D1" w14:textId="77777777" w:rsidR="00114CEA" w:rsidRDefault="00114CEA" w:rsidP="00114CEA">
      <w:pPr>
        <w:rPr>
          <w:rFonts w:ascii="Calibri" w:hAnsi="Calibri" w:cs="Calibri"/>
          <w:b/>
          <w:bCs/>
          <w:sz w:val="28"/>
          <w:szCs w:val="28"/>
        </w:rPr>
      </w:pPr>
    </w:p>
    <w:p w14:paraId="3DB57CC2" w14:textId="77777777" w:rsidR="00114CEA" w:rsidRDefault="00114CEA" w:rsidP="00114CEA">
      <w:pPr>
        <w:rPr>
          <w:rFonts w:ascii="Calibri" w:hAnsi="Calibri" w:cs="Calibri"/>
          <w:b/>
          <w:bCs/>
          <w:sz w:val="28"/>
          <w:szCs w:val="28"/>
        </w:rPr>
      </w:pPr>
    </w:p>
    <w:p w14:paraId="55C4A9A4" w14:textId="77777777" w:rsidR="00114CEA" w:rsidRDefault="00114CEA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24EBC63A" w14:textId="77777777" w:rsidR="00114CEA" w:rsidRDefault="00114CEA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552E0D77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16CDCDC4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04A29186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29D562CB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63B2E98B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2FDD9FE8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620B6A5D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6C278835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1F0BB999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5413BC8E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609FA12C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2E765550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61787A91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1D290FE3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5499E392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0536F1E3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62B3F417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44208408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7F69582B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4B183C54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588D5DC1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0242386F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01DF4358" w14:textId="24559502" w:rsidR="00C66B12" w:rsidRPr="00106465" w:rsidRDefault="00C9264B" w:rsidP="00C9264B">
      <w:pPr>
        <w:jc w:val="both"/>
        <w:rPr>
          <w:rFonts w:ascii="Calibri" w:hAnsi="Calibri" w:cs="Calibri"/>
          <w:b/>
          <w:sz w:val="28"/>
          <w:szCs w:val="28"/>
        </w:rPr>
      </w:pPr>
      <w:r w:rsidRPr="00106465">
        <w:rPr>
          <w:rFonts w:ascii="Calibri" w:hAnsi="Calibri" w:cs="Calibri"/>
          <w:b/>
          <w:sz w:val="28"/>
          <w:szCs w:val="28"/>
        </w:rPr>
        <w:lastRenderedPageBreak/>
        <w:t xml:space="preserve">A Critical Comparison of </w:t>
      </w:r>
      <w:r w:rsidR="00B17724" w:rsidRPr="00106465">
        <w:rPr>
          <w:rFonts w:ascii="Calibri" w:hAnsi="Calibri" w:cs="Calibri"/>
          <w:b/>
          <w:sz w:val="28"/>
          <w:szCs w:val="28"/>
        </w:rPr>
        <w:t>T</w:t>
      </w:r>
      <w:r w:rsidRPr="00106465">
        <w:rPr>
          <w:rFonts w:ascii="Calibri" w:hAnsi="Calibri" w:cs="Calibri"/>
          <w:b/>
          <w:sz w:val="28"/>
          <w:szCs w:val="28"/>
        </w:rPr>
        <w:t>wo Secondary Sources</w:t>
      </w:r>
    </w:p>
    <w:p w14:paraId="13E54E09" w14:textId="2C2980E6" w:rsidR="000C689F" w:rsidRPr="00114CEA" w:rsidRDefault="000C689F" w:rsidP="00C9264B">
      <w:pPr>
        <w:jc w:val="both"/>
        <w:rPr>
          <w:rFonts w:ascii="Calibri" w:hAnsi="Calibri" w:cs="Calibri"/>
          <w:bCs/>
        </w:rPr>
      </w:pPr>
      <w:r w:rsidRPr="00114CEA">
        <w:rPr>
          <w:rFonts w:ascii="Calibri" w:hAnsi="Calibri" w:cs="Calibri"/>
          <w:bCs/>
        </w:rPr>
        <w:t xml:space="preserve">Word Count - </w:t>
      </w:r>
      <w:r w:rsidR="00AC2ED4" w:rsidRPr="00114CEA">
        <w:rPr>
          <w:rFonts w:ascii="Calibri" w:hAnsi="Calibri" w:cs="Calibri"/>
          <w:bCs/>
        </w:rPr>
        <w:t>2</w:t>
      </w:r>
      <w:r w:rsidR="001E249B">
        <w:rPr>
          <w:rFonts w:ascii="Calibri" w:hAnsi="Calibri" w:cs="Calibri"/>
          <w:bCs/>
        </w:rPr>
        <w:t>603</w:t>
      </w:r>
    </w:p>
    <w:p w14:paraId="0902025A" w14:textId="77777777" w:rsidR="00AC6DAE" w:rsidRPr="00106465" w:rsidRDefault="00AC6DAE" w:rsidP="00C9264B">
      <w:pPr>
        <w:jc w:val="both"/>
        <w:rPr>
          <w:rFonts w:ascii="Calibri" w:hAnsi="Calibri" w:cs="Calibri"/>
          <w:b/>
          <w:sz w:val="24"/>
          <w:szCs w:val="24"/>
        </w:rPr>
      </w:pPr>
    </w:p>
    <w:p w14:paraId="7406D24D" w14:textId="70A938BD" w:rsidR="00D94406" w:rsidRPr="00106465" w:rsidRDefault="008806AD" w:rsidP="00C9264B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 xml:space="preserve">This essay </w:t>
      </w:r>
      <w:r w:rsidR="002F56BD" w:rsidRPr="00106465">
        <w:rPr>
          <w:rFonts w:ascii="Calibri" w:hAnsi="Calibri" w:cs="Calibri"/>
          <w:bCs/>
          <w:sz w:val="24"/>
          <w:szCs w:val="24"/>
        </w:rPr>
        <w:t>critical</w:t>
      </w:r>
      <w:r w:rsidR="0036795A">
        <w:rPr>
          <w:rFonts w:ascii="Calibri" w:hAnsi="Calibri" w:cs="Calibri"/>
          <w:bCs/>
          <w:sz w:val="24"/>
          <w:szCs w:val="24"/>
        </w:rPr>
        <w:t>ly</w:t>
      </w:r>
      <w:r w:rsidR="002F56BD" w:rsidRPr="00106465">
        <w:rPr>
          <w:rFonts w:ascii="Calibri" w:hAnsi="Calibri" w:cs="Calibri"/>
          <w:bCs/>
          <w:sz w:val="24"/>
          <w:szCs w:val="24"/>
        </w:rPr>
        <w:t xml:space="preserve"> compa</w:t>
      </w:r>
      <w:r w:rsidR="00245B1F">
        <w:rPr>
          <w:rFonts w:ascii="Calibri" w:hAnsi="Calibri" w:cs="Calibri"/>
          <w:bCs/>
          <w:sz w:val="24"/>
          <w:szCs w:val="24"/>
        </w:rPr>
        <w:t>res</w:t>
      </w:r>
      <w:r w:rsidR="002F56BD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E95742" w:rsidRPr="00106465">
        <w:rPr>
          <w:rFonts w:ascii="Calibri" w:hAnsi="Calibri" w:cs="Calibri"/>
          <w:bCs/>
          <w:sz w:val="24"/>
          <w:szCs w:val="24"/>
        </w:rPr>
        <w:t>Gillian Bennett’s</w:t>
      </w:r>
      <w:r w:rsidR="00EC5B4A" w:rsidRPr="00106465">
        <w:rPr>
          <w:rFonts w:ascii="Calibri" w:hAnsi="Calibri" w:cs="Calibri"/>
          <w:bCs/>
          <w:sz w:val="24"/>
          <w:szCs w:val="24"/>
        </w:rPr>
        <w:t xml:space="preserve"> chapter </w:t>
      </w:r>
      <w:r w:rsidR="003B0074" w:rsidRPr="00106465">
        <w:rPr>
          <w:rFonts w:ascii="Calibri" w:hAnsi="Calibri" w:cs="Calibri"/>
          <w:bCs/>
          <w:sz w:val="24"/>
          <w:szCs w:val="24"/>
        </w:rPr>
        <w:t>‘</w:t>
      </w:r>
      <w:r w:rsidR="006F5E3F" w:rsidRPr="00106465">
        <w:rPr>
          <w:rFonts w:ascii="Calibri" w:hAnsi="Calibri" w:cs="Calibri"/>
          <w:bCs/>
          <w:sz w:val="24"/>
          <w:szCs w:val="24"/>
        </w:rPr>
        <w:t>“If I K</w:t>
      </w:r>
      <w:r w:rsidR="00B71FB3" w:rsidRPr="00106465">
        <w:rPr>
          <w:rFonts w:ascii="Calibri" w:hAnsi="Calibri" w:cs="Calibri"/>
          <w:bCs/>
          <w:sz w:val="24"/>
          <w:szCs w:val="24"/>
        </w:rPr>
        <w:t>n</w:t>
      </w:r>
      <w:r w:rsidR="006F5E3F" w:rsidRPr="00106465">
        <w:rPr>
          <w:rFonts w:ascii="Calibri" w:hAnsi="Calibri" w:cs="Calibri"/>
          <w:bCs/>
          <w:sz w:val="24"/>
          <w:szCs w:val="24"/>
        </w:rPr>
        <w:t xml:space="preserve">ew </w:t>
      </w:r>
      <w:r w:rsidR="00B71FB3" w:rsidRPr="00106465">
        <w:rPr>
          <w:rFonts w:ascii="Calibri" w:hAnsi="Calibri" w:cs="Calibri"/>
          <w:bCs/>
          <w:sz w:val="24"/>
          <w:szCs w:val="24"/>
        </w:rPr>
        <w:t>Y</w:t>
      </w:r>
      <w:r w:rsidR="006F5E3F" w:rsidRPr="00106465">
        <w:rPr>
          <w:rFonts w:ascii="Calibri" w:hAnsi="Calibri" w:cs="Calibri"/>
          <w:bCs/>
          <w:sz w:val="24"/>
          <w:szCs w:val="24"/>
        </w:rPr>
        <w:t xml:space="preserve">ou </w:t>
      </w:r>
      <w:r w:rsidR="00B71FB3" w:rsidRPr="00106465">
        <w:rPr>
          <w:rFonts w:ascii="Calibri" w:hAnsi="Calibri" w:cs="Calibri"/>
          <w:bCs/>
          <w:sz w:val="24"/>
          <w:szCs w:val="24"/>
        </w:rPr>
        <w:t>W</w:t>
      </w:r>
      <w:r w:rsidR="006F5E3F" w:rsidRPr="00106465">
        <w:rPr>
          <w:rFonts w:ascii="Calibri" w:hAnsi="Calibri" w:cs="Calibri"/>
          <w:bCs/>
          <w:sz w:val="24"/>
          <w:szCs w:val="24"/>
        </w:rPr>
        <w:t>ere</w:t>
      </w:r>
      <w:r w:rsidR="00B71FB3" w:rsidRPr="00106465">
        <w:rPr>
          <w:rFonts w:ascii="Calibri" w:hAnsi="Calibri" w:cs="Calibri"/>
          <w:bCs/>
          <w:sz w:val="24"/>
          <w:szCs w:val="24"/>
        </w:rPr>
        <w:t xml:space="preserve"> Coming, I’d Have Baked a Cake”</w:t>
      </w:r>
      <w:r w:rsidR="003B0074" w:rsidRPr="00106465">
        <w:rPr>
          <w:rFonts w:ascii="Calibri" w:hAnsi="Calibri" w:cs="Calibri"/>
          <w:bCs/>
          <w:sz w:val="24"/>
          <w:szCs w:val="24"/>
        </w:rPr>
        <w:t xml:space="preserve">: </w:t>
      </w:r>
      <w:r w:rsidR="00D669D4" w:rsidRPr="00106465">
        <w:rPr>
          <w:rFonts w:ascii="Calibri" w:hAnsi="Calibri" w:cs="Calibri"/>
          <w:bCs/>
          <w:sz w:val="24"/>
          <w:szCs w:val="24"/>
        </w:rPr>
        <w:t>The Folklore of Foreknowledge in a Neighborhood Group</w:t>
      </w:r>
      <w:r w:rsidR="00CC1BBF" w:rsidRPr="00106465">
        <w:rPr>
          <w:rFonts w:ascii="Calibri" w:hAnsi="Calibri" w:cs="Calibri"/>
          <w:bCs/>
          <w:sz w:val="24"/>
          <w:szCs w:val="24"/>
        </w:rPr>
        <w:t>’</w:t>
      </w:r>
      <w:r w:rsidR="00E47965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B46188" w:rsidRPr="00106465">
        <w:rPr>
          <w:rFonts w:ascii="Calibri" w:hAnsi="Calibri" w:cs="Calibri"/>
          <w:bCs/>
          <w:sz w:val="24"/>
          <w:szCs w:val="24"/>
        </w:rPr>
        <w:t>include</w:t>
      </w:r>
      <w:r w:rsidR="001E0852" w:rsidRPr="00106465">
        <w:rPr>
          <w:rFonts w:ascii="Calibri" w:hAnsi="Calibri" w:cs="Calibri"/>
          <w:bCs/>
          <w:sz w:val="24"/>
          <w:szCs w:val="24"/>
        </w:rPr>
        <w:t xml:space="preserve">d </w:t>
      </w:r>
      <w:r w:rsidR="00DC3498" w:rsidRPr="00106465">
        <w:rPr>
          <w:rFonts w:ascii="Calibri" w:hAnsi="Calibri" w:cs="Calibri"/>
          <w:bCs/>
          <w:sz w:val="24"/>
          <w:szCs w:val="24"/>
        </w:rPr>
        <w:t>in</w:t>
      </w:r>
      <w:r w:rsidR="00E47965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CC1BBF" w:rsidRPr="00106465">
        <w:rPr>
          <w:rFonts w:ascii="Calibri" w:hAnsi="Calibri" w:cs="Calibri"/>
          <w:bCs/>
          <w:i/>
          <w:iCs/>
          <w:sz w:val="24"/>
          <w:szCs w:val="24"/>
        </w:rPr>
        <w:t>Out</w:t>
      </w:r>
      <w:r w:rsidR="007209D1" w:rsidRPr="00106465">
        <w:rPr>
          <w:rFonts w:ascii="Calibri" w:hAnsi="Calibri" w:cs="Calibri"/>
          <w:bCs/>
          <w:i/>
          <w:iCs/>
          <w:sz w:val="24"/>
          <w:szCs w:val="24"/>
        </w:rPr>
        <w:t xml:space="preserve"> of the Ordinary: Folklore and the Supernatural</w:t>
      </w:r>
      <w:r w:rsidR="00A338DC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"/>
      </w:r>
      <w:r w:rsidR="005F12A4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1E0852" w:rsidRPr="00106465">
        <w:rPr>
          <w:rFonts w:ascii="Calibri" w:hAnsi="Calibri" w:cs="Calibri"/>
          <w:bCs/>
          <w:sz w:val="24"/>
          <w:szCs w:val="24"/>
        </w:rPr>
        <w:t>and</w:t>
      </w:r>
      <w:r w:rsidR="00C02F5E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1000BE" w:rsidRPr="00106465">
        <w:rPr>
          <w:rFonts w:ascii="Calibri" w:hAnsi="Calibri" w:cs="Calibri"/>
          <w:bCs/>
          <w:sz w:val="24"/>
          <w:szCs w:val="24"/>
        </w:rPr>
        <w:t xml:space="preserve">T.L. Brink’s </w:t>
      </w:r>
      <w:r w:rsidR="0045423F" w:rsidRPr="00106465">
        <w:rPr>
          <w:rFonts w:ascii="Calibri" w:hAnsi="Calibri" w:cs="Calibri"/>
          <w:bCs/>
          <w:sz w:val="24"/>
          <w:szCs w:val="24"/>
        </w:rPr>
        <w:t xml:space="preserve">journal article ‘Inconsistency of Belief among Roman Catholic </w:t>
      </w:r>
      <w:r w:rsidR="004A0E65" w:rsidRPr="00106465">
        <w:rPr>
          <w:rFonts w:ascii="Calibri" w:hAnsi="Calibri" w:cs="Calibri"/>
          <w:bCs/>
          <w:sz w:val="24"/>
          <w:szCs w:val="24"/>
        </w:rPr>
        <w:t>Girls: Concerning Religion, Astrology and Reincarnation</w:t>
      </w:r>
      <w:r w:rsidR="00B11A2A" w:rsidRPr="00106465">
        <w:rPr>
          <w:rFonts w:ascii="Calibri" w:hAnsi="Calibri" w:cs="Calibri"/>
          <w:bCs/>
          <w:sz w:val="24"/>
          <w:szCs w:val="24"/>
        </w:rPr>
        <w:t xml:space="preserve">’ published in </w:t>
      </w:r>
      <w:r w:rsidR="00932155" w:rsidRPr="00106465">
        <w:rPr>
          <w:rFonts w:ascii="Calibri" w:hAnsi="Calibri" w:cs="Calibri"/>
          <w:bCs/>
          <w:i/>
          <w:iCs/>
          <w:sz w:val="24"/>
          <w:szCs w:val="24"/>
        </w:rPr>
        <w:t>Review of Religious Research.</w:t>
      </w:r>
      <w:r w:rsidR="00A338DC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2"/>
      </w:r>
      <w:r w:rsidR="00D70165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EF5DDF" w:rsidRPr="00106465">
        <w:rPr>
          <w:rFonts w:ascii="Calibri" w:hAnsi="Calibri" w:cs="Calibri"/>
          <w:bCs/>
          <w:sz w:val="24"/>
          <w:szCs w:val="24"/>
        </w:rPr>
        <w:t xml:space="preserve">While both studies </w:t>
      </w:r>
      <w:r w:rsidR="00354E78" w:rsidRPr="00106465">
        <w:rPr>
          <w:rFonts w:ascii="Calibri" w:hAnsi="Calibri" w:cs="Calibri"/>
          <w:bCs/>
          <w:sz w:val="24"/>
          <w:szCs w:val="24"/>
        </w:rPr>
        <w:t>examine</w:t>
      </w:r>
      <w:r w:rsidR="00EF5DDF" w:rsidRPr="00106465">
        <w:rPr>
          <w:rFonts w:ascii="Calibri" w:hAnsi="Calibri" w:cs="Calibri"/>
          <w:bCs/>
          <w:sz w:val="24"/>
          <w:szCs w:val="24"/>
        </w:rPr>
        <w:t xml:space="preserve"> apparently</w:t>
      </w:r>
      <w:r w:rsidR="00F73424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EF5DDF" w:rsidRPr="00106465">
        <w:rPr>
          <w:rFonts w:ascii="Calibri" w:hAnsi="Calibri" w:cs="Calibri"/>
          <w:bCs/>
          <w:sz w:val="24"/>
          <w:szCs w:val="24"/>
        </w:rPr>
        <w:t>incompatible beliefs</w:t>
      </w:r>
      <w:r w:rsidR="0062706B" w:rsidRPr="00106465">
        <w:rPr>
          <w:rFonts w:ascii="Calibri" w:hAnsi="Calibri" w:cs="Calibri"/>
          <w:bCs/>
          <w:sz w:val="24"/>
          <w:szCs w:val="24"/>
        </w:rPr>
        <w:t>, they approach the subject through contrasting methodological and theoretical perspecti</w:t>
      </w:r>
      <w:r w:rsidR="00D568A1" w:rsidRPr="00106465">
        <w:rPr>
          <w:rFonts w:ascii="Calibri" w:hAnsi="Calibri" w:cs="Calibri"/>
          <w:bCs/>
          <w:sz w:val="24"/>
          <w:szCs w:val="24"/>
        </w:rPr>
        <w:t xml:space="preserve">ves. This essay </w:t>
      </w:r>
      <w:r w:rsidR="000F17F7" w:rsidRPr="00106465">
        <w:rPr>
          <w:rFonts w:ascii="Calibri" w:hAnsi="Calibri" w:cs="Calibri"/>
          <w:bCs/>
          <w:sz w:val="24"/>
          <w:szCs w:val="24"/>
        </w:rPr>
        <w:t xml:space="preserve">therefore </w:t>
      </w:r>
      <w:r w:rsidR="00F512D3" w:rsidRPr="00106465">
        <w:rPr>
          <w:rFonts w:ascii="Calibri" w:hAnsi="Calibri" w:cs="Calibri"/>
          <w:bCs/>
          <w:sz w:val="24"/>
          <w:szCs w:val="24"/>
        </w:rPr>
        <w:t>compares their methods</w:t>
      </w:r>
      <w:r w:rsidR="00FC0A53" w:rsidRPr="00106465">
        <w:rPr>
          <w:rFonts w:ascii="Calibri" w:hAnsi="Calibri" w:cs="Calibri"/>
          <w:bCs/>
          <w:sz w:val="24"/>
          <w:szCs w:val="24"/>
        </w:rPr>
        <w:t>, theoretical frameworks and interpretations</w:t>
      </w:r>
      <w:r w:rsidR="008767E3">
        <w:rPr>
          <w:rFonts w:ascii="Calibri" w:hAnsi="Calibri" w:cs="Calibri"/>
          <w:bCs/>
          <w:sz w:val="24"/>
          <w:szCs w:val="24"/>
        </w:rPr>
        <w:t xml:space="preserve"> </w:t>
      </w:r>
      <w:r w:rsidR="00EF33E2">
        <w:rPr>
          <w:rFonts w:ascii="Calibri" w:hAnsi="Calibri" w:cs="Calibri"/>
          <w:bCs/>
          <w:sz w:val="24"/>
          <w:szCs w:val="24"/>
        </w:rPr>
        <w:t>to</w:t>
      </w:r>
      <w:r w:rsidR="008767E3">
        <w:rPr>
          <w:rFonts w:ascii="Calibri" w:hAnsi="Calibri" w:cs="Calibri"/>
          <w:bCs/>
          <w:sz w:val="24"/>
          <w:szCs w:val="24"/>
        </w:rPr>
        <w:t xml:space="preserve"> assess how different researc</w:t>
      </w:r>
      <w:r w:rsidR="00504EB7">
        <w:rPr>
          <w:rFonts w:ascii="Calibri" w:hAnsi="Calibri" w:cs="Calibri"/>
          <w:bCs/>
          <w:sz w:val="24"/>
          <w:szCs w:val="24"/>
        </w:rPr>
        <w:t>h</w:t>
      </w:r>
      <w:r w:rsidR="008767E3">
        <w:rPr>
          <w:rFonts w:ascii="Calibri" w:hAnsi="Calibri" w:cs="Calibri"/>
          <w:bCs/>
          <w:sz w:val="24"/>
          <w:szCs w:val="24"/>
        </w:rPr>
        <w:t xml:space="preserve"> approache</w:t>
      </w:r>
      <w:r w:rsidR="00EC18B5">
        <w:rPr>
          <w:rFonts w:ascii="Calibri" w:hAnsi="Calibri" w:cs="Calibri"/>
          <w:bCs/>
          <w:sz w:val="24"/>
          <w:szCs w:val="24"/>
        </w:rPr>
        <w:t>s produce different understandings of belief.</w:t>
      </w:r>
    </w:p>
    <w:p w14:paraId="002CDDB0" w14:textId="13CA7C8E" w:rsidR="00CF2722" w:rsidRPr="00106465" w:rsidRDefault="00D03E3B" w:rsidP="00C9264B">
      <w:pPr>
        <w:jc w:val="both"/>
        <w:rPr>
          <w:rFonts w:ascii="Calibri" w:hAnsi="Calibri" w:cs="Calibri"/>
          <w:bCs/>
          <w:sz w:val="24"/>
          <w:szCs w:val="24"/>
        </w:rPr>
      </w:pPr>
      <w:r>
        <w:rPr>
          <w:rFonts w:ascii="Calibri" w:hAnsi="Calibri" w:cs="Calibri"/>
          <w:bCs/>
          <w:sz w:val="24"/>
          <w:szCs w:val="24"/>
        </w:rPr>
        <w:t xml:space="preserve"> </w:t>
      </w:r>
    </w:p>
    <w:p w14:paraId="3998BC36" w14:textId="60ABC7E3" w:rsidR="00EC13B5" w:rsidRPr="00106465" w:rsidRDefault="00EC13B5" w:rsidP="00A8324F">
      <w:pPr>
        <w:jc w:val="both"/>
        <w:rPr>
          <w:rFonts w:ascii="Calibri" w:hAnsi="Calibri" w:cs="Calibri"/>
          <w:b/>
          <w:sz w:val="24"/>
          <w:szCs w:val="24"/>
        </w:rPr>
      </w:pPr>
      <w:r w:rsidRPr="00106465">
        <w:rPr>
          <w:rFonts w:ascii="Calibri" w:hAnsi="Calibri" w:cs="Calibri"/>
          <w:b/>
          <w:sz w:val="24"/>
          <w:szCs w:val="24"/>
        </w:rPr>
        <w:t xml:space="preserve">Bennett – </w:t>
      </w:r>
      <w:r w:rsidR="00863387" w:rsidRPr="00106465">
        <w:rPr>
          <w:rFonts w:ascii="Calibri" w:hAnsi="Calibri" w:cs="Calibri"/>
          <w:b/>
          <w:sz w:val="24"/>
          <w:szCs w:val="24"/>
        </w:rPr>
        <w:t>Context</w:t>
      </w:r>
      <w:r w:rsidR="003822A1" w:rsidRPr="00106465">
        <w:rPr>
          <w:rFonts w:ascii="Calibri" w:hAnsi="Calibri" w:cs="Calibri"/>
          <w:b/>
          <w:sz w:val="24"/>
          <w:szCs w:val="24"/>
        </w:rPr>
        <w:t xml:space="preserve"> and Overview</w:t>
      </w:r>
    </w:p>
    <w:p w14:paraId="0CA0B1B4" w14:textId="05289FD2" w:rsidR="009E7E7B" w:rsidRPr="00106465" w:rsidRDefault="00FE270F" w:rsidP="00A8324F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>Gillian</w:t>
      </w:r>
      <w:r w:rsidR="009964C9" w:rsidRPr="00106465">
        <w:rPr>
          <w:rFonts w:ascii="Calibri" w:hAnsi="Calibri" w:cs="Calibri"/>
          <w:bCs/>
          <w:sz w:val="24"/>
          <w:szCs w:val="24"/>
        </w:rPr>
        <w:t xml:space="preserve"> Bennett’s chapter </w:t>
      </w:r>
      <w:r w:rsidR="00E81DB6">
        <w:rPr>
          <w:rFonts w:ascii="Calibri" w:hAnsi="Calibri" w:cs="Calibri"/>
          <w:bCs/>
          <w:sz w:val="24"/>
          <w:szCs w:val="24"/>
        </w:rPr>
        <w:t>appears</w:t>
      </w:r>
      <w:r w:rsidR="009964C9" w:rsidRPr="00106465">
        <w:rPr>
          <w:rFonts w:ascii="Calibri" w:hAnsi="Calibri" w:cs="Calibri"/>
          <w:bCs/>
          <w:sz w:val="24"/>
          <w:szCs w:val="24"/>
        </w:rPr>
        <w:t xml:space="preserve"> i</w:t>
      </w:r>
      <w:r w:rsidR="00095E29" w:rsidRPr="00106465">
        <w:rPr>
          <w:rFonts w:ascii="Calibri" w:hAnsi="Calibri" w:cs="Calibri"/>
          <w:bCs/>
          <w:sz w:val="24"/>
          <w:szCs w:val="24"/>
        </w:rPr>
        <w:t xml:space="preserve">n </w:t>
      </w:r>
      <w:r w:rsidR="008E1198" w:rsidRPr="00106465">
        <w:rPr>
          <w:rFonts w:ascii="Calibri" w:hAnsi="Calibri" w:cs="Calibri"/>
          <w:bCs/>
          <w:i/>
          <w:iCs/>
          <w:sz w:val="24"/>
          <w:szCs w:val="24"/>
        </w:rPr>
        <w:t xml:space="preserve">Out of the Ordinary: Folklore and the </w:t>
      </w:r>
      <w:r w:rsidR="00247210" w:rsidRPr="00106465">
        <w:rPr>
          <w:rFonts w:ascii="Calibri" w:hAnsi="Calibri" w:cs="Calibri"/>
          <w:bCs/>
          <w:i/>
          <w:iCs/>
          <w:sz w:val="24"/>
          <w:szCs w:val="24"/>
        </w:rPr>
        <w:t>S</w:t>
      </w:r>
      <w:r w:rsidR="008E1198" w:rsidRPr="00106465">
        <w:rPr>
          <w:rFonts w:ascii="Calibri" w:hAnsi="Calibri" w:cs="Calibri"/>
          <w:bCs/>
          <w:i/>
          <w:iCs/>
          <w:sz w:val="24"/>
          <w:szCs w:val="24"/>
        </w:rPr>
        <w:t>upernatural</w:t>
      </w:r>
      <w:r w:rsidR="00077515" w:rsidRPr="00106465">
        <w:rPr>
          <w:rFonts w:ascii="Calibri" w:hAnsi="Calibri" w:cs="Calibri"/>
          <w:bCs/>
          <w:i/>
          <w:iCs/>
          <w:sz w:val="24"/>
          <w:szCs w:val="24"/>
        </w:rPr>
        <w:t>,</w:t>
      </w:r>
      <w:r w:rsidR="00482F65">
        <w:rPr>
          <w:rFonts w:ascii="Calibri" w:hAnsi="Calibri" w:cs="Calibri"/>
          <w:bCs/>
          <w:i/>
          <w:iCs/>
          <w:sz w:val="24"/>
          <w:szCs w:val="24"/>
        </w:rPr>
        <w:t xml:space="preserve"> </w:t>
      </w:r>
      <w:r w:rsidR="00077515" w:rsidRPr="00106465">
        <w:rPr>
          <w:rFonts w:ascii="Calibri" w:hAnsi="Calibri" w:cs="Calibri"/>
          <w:bCs/>
          <w:sz w:val="24"/>
          <w:szCs w:val="24"/>
        </w:rPr>
        <w:t>published in 199</w:t>
      </w:r>
      <w:r w:rsidR="00F5340A" w:rsidRPr="00106465">
        <w:rPr>
          <w:rFonts w:ascii="Calibri" w:hAnsi="Calibri" w:cs="Calibri"/>
          <w:bCs/>
          <w:sz w:val="24"/>
          <w:szCs w:val="24"/>
        </w:rPr>
        <w:t>5</w:t>
      </w:r>
      <w:r w:rsidR="00EF6708" w:rsidRPr="00106465">
        <w:rPr>
          <w:rFonts w:ascii="Calibri" w:hAnsi="Calibri" w:cs="Calibri"/>
          <w:bCs/>
          <w:sz w:val="24"/>
          <w:szCs w:val="24"/>
        </w:rPr>
        <w:t>. The book</w:t>
      </w:r>
      <w:r w:rsidR="007B4FBA" w:rsidRPr="00106465">
        <w:rPr>
          <w:rFonts w:ascii="Calibri" w:hAnsi="Calibri" w:cs="Calibri"/>
          <w:bCs/>
          <w:sz w:val="24"/>
          <w:szCs w:val="24"/>
        </w:rPr>
        <w:t xml:space="preserve"> was </w:t>
      </w:r>
      <w:r w:rsidR="00077515" w:rsidRPr="00106465">
        <w:rPr>
          <w:rFonts w:ascii="Calibri" w:hAnsi="Calibri" w:cs="Calibri"/>
          <w:bCs/>
          <w:sz w:val="24"/>
          <w:szCs w:val="24"/>
        </w:rPr>
        <w:t>edited by Barbara Walk</w:t>
      </w:r>
      <w:r w:rsidR="00F541ED" w:rsidRPr="00106465">
        <w:rPr>
          <w:rFonts w:ascii="Calibri" w:hAnsi="Calibri" w:cs="Calibri"/>
          <w:bCs/>
          <w:sz w:val="24"/>
          <w:szCs w:val="24"/>
        </w:rPr>
        <w:t>er</w:t>
      </w:r>
      <w:r w:rsidR="006E52D1" w:rsidRPr="00106465">
        <w:rPr>
          <w:rFonts w:ascii="Calibri" w:hAnsi="Calibri" w:cs="Calibri"/>
          <w:bCs/>
          <w:sz w:val="24"/>
          <w:szCs w:val="24"/>
        </w:rPr>
        <w:t>,</w:t>
      </w:r>
      <w:r w:rsidR="00CB6393" w:rsidRPr="00106465">
        <w:rPr>
          <w:rFonts w:ascii="Arial" w:hAnsi="Arial" w:cs="Arial"/>
          <w:color w:val="000000"/>
          <w:sz w:val="24"/>
          <w:szCs w:val="24"/>
        </w:rPr>
        <w:t xml:space="preserve"> </w:t>
      </w:r>
      <w:r w:rsidR="00A8324F" w:rsidRPr="00106465">
        <w:rPr>
          <w:rFonts w:ascii="Calibri" w:hAnsi="Calibri" w:cs="Calibri"/>
          <w:bCs/>
          <w:sz w:val="24"/>
          <w:szCs w:val="24"/>
        </w:rPr>
        <w:t>of the Fife Folklore Archives at Utah State University</w:t>
      </w:r>
      <w:r w:rsidR="00591510" w:rsidRPr="00106465">
        <w:rPr>
          <w:rFonts w:ascii="Calibri" w:hAnsi="Calibri" w:cs="Calibri"/>
          <w:bCs/>
          <w:sz w:val="24"/>
          <w:szCs w:val="24"/>
        </w:rPr>
        <w:t>.</w:t>
      </w:r>
      <w:r w:rsidR="00591510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3"/>
      </w:r>
      <w:r w:rsidR="001648F3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0F6E98" w:rsidRPr="00106465">
        <w:rPr>
          <w:rFonts w:ascii="Calibri" w:hAnsi="Calibri" w:cs="Calibri"/>
          <w:bCs/>
          <w:sz w:val="24"/>
          <w:szCs w:val="24"/>
        </w:rPr>
        <w:t xml:space="preserve">It </w:t>
      </w:r>
      <w:r w:rsidR="001648F3" w:rsidRPr="00106465">
        <w:rPr>
          <w:rFonts w:ascii="Calibri" w:hAnsi="Calibri" w:cs="Calibri"/>
          <w:bCs/>
          <w:sz w:val="24"/>
          <w:szCs w:val="24"/>
        </w:rPr>
        <w:t xml:space="preserve">is a collection of </w:t>
      </w:r>
      <w:r w:rsidR="004D12A4" w:rsidRPr="00106465">
        <w:rPr>
          <w:rFonts w:ascii="Calibri" w:hAnsi="Calibri" w:cs="Calibri"/>
          <w:bCs/>
          <w:sz w:val="24"/>
          <w:szCs w:val="24"/>
        </w:rPr>
        <w:t>works</w:t>
      </w:r>
      <w:r w:rsidR="00E52387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4D12A4" w:rsidRPr="00106465">
        <w:rPr>
          <w:rFonts w:ascii="Calibri" w:hAnsi="Calibri" w:cs="Calibri"/>
          <w:bCs/>
          <w:sz w:val="24"/>
          <w:szCs w:val="24"/>
        </w:rPr>
        <w:t>explor</w:t>
      </w:r>
      <w:r w:rsidR="00AC6A08">
        <w:rPr>
          <w:rFonts w:ascii="Calibri" w:hAnsi="Calibri" w:cs="Calibri"/>
          <w:bCs/>
          <w:sz w:val="24"/>
          <w:szCs w:val="24"/>
        </w:rPr>
        <w:t>ing</w:t>
      </w:r>
      <w:r w:rsidR="004D12A4" w:rsidRPr="00106465">
        <w:rPr>
          <w:rFonts w:ascii="Calibri" w:hAnsi="Calibri" w:cs="Calibri"/>
          <w:bCs/>
          <w:sz w:val="24"/>
          <w:szCs w:val="24"/>
        </w:rPr>
        <w:t xml:space="preserve"> the functions of belief</w:t>
      </w:r>
      <w:r w:rsidR="00E56651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4D12A4" w:rsidRPr="00106465">
        <w:rPr>
          <w:rFonts w:ascii="Calibri" w:hAnsi="Calibri" w:cs="Calibri"/>
          <w:bCs/>
          <w:sz w:val="24"/>
          <w:szCs w:val="24"/>
        </w:rPr>
        <w:t xml:space="preserve">and supernatural experience </w:t>
      </w:r>
      <w:r w:rsidR="00B219EA">
        <w:rPr>
          <w:rFonts w:ascii="Calibri" w:hAnsi="Calibri" w:cs="Calibri"/>
          <w:bCs/>
          <w:sz w:val="24"/>
          <w:szCs w:val="24"/>
        </w:rPr>
        <w:t>across different</w:t>
      </w:r>
      <w:r w:rsidR="004D12A4" w:rsidRPr="00106465">
        <w:rPr>
          <w:rFonts w:ascii="Calibri" w:hAnsi="Calibri" w:cs="Calibri"/>
          <w:bCs/>
          <w:sz w:val="24"/>
          <w:szCs w:val="24"/>
        </w:rPr>
        <w:t xml:space="preserve"> cultures</w:t>
      </w:r>
      <w:r w:rsidR="002D6502" w:rsidRPr="00106465">
        <w:rPr>
          <w:rFonts w:ascii="Calibri" w:hAnsi="Calibri" w:cs="Calibri"/>
          <w:bCs/>
          <w:sz w:val="24"/>
          <w:szCs w:val="24"/>
        </w:rPr>
        <w:t>. In her introduction, Walker</w:t>
      </w:r>
      <w:r w:rsidR="001745C4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CA76B8">
        <w:rPr>
          <w:rFonts w:ascii="Calibri" w:hAnsi="Calibri" w:cs="Calibri"/>
          <w:bCs/>
          <w:sz w:val="24"/>
          <w:szCs w:val="24"/>
        </w:rPr>
        <w:t>argues that</w:t>
      </w:r>
      <w:r w:rsidR="001745C4" w:rsidRPr="00106465">
        <w:rPr>
          <w:rFonts w:ascii="Calibri" w:hAnsi="Calibri" w:cs="Calibri"/>
          <w:bCs/>
          <w:sz w:val="24"/>
          <w:szCs w:val="24"/>
        </w:rPr>
        <w:t xml:space="preserve"> the book challenge</w:t>
      </w:r>
      <w:r w:rsidR="00CA76B8">
        <w:rPr>
          <w:rFonts w:ascii="Calibri" w:hAnsi="Calibri" w:cs="Calibri"/>
          <w:bCs/>
          <w:sz w:val="24"/>
          <w:szCs w:val="24"/>
        </w:rPr>
        <w:t>s</w:t>
      </w:r>
      <w:r w:rsidR="001745C4" w:rsidRPr="00106465">
        <w:rPr>
          <w:rFonts w:ascii="Calibri" w:hAnsi="Calibri" w:cs="Calibri"/>
          <w:bCs/>
          <w:sz w:val="24"/>
          <w:szCs w:val="24"/>
        </w:rPr>
        <w:t xml:space="preserve"> the assumption </w:t>
      </w:r>
      <w:r w:rsidR="00BA3FF7" w:rsidRPr="00106465">
        <w:rPr>
          <w:rFonts w:ascii="Calibri" w:hAnsi="Calibri" w:cs="Calibri"/>
          <w:bCs/>
          <w:sz w:val="24"/>
          <w:szCs w:val="24"/>
        </w:rPr>
        <w:t xml:space="preserve">that the supernatural is inherently strange or </w:t>
      </w:r>
      <w:r w:rsidR="00653522" w:rsidRPr="00106465">
        <w:rPr>
          <w:rFonts w:ascii="Calibri" w:hAnsi="Calibri" w:cs="Calibri"/>
          <w:bCs/>
          <w:sz w:val="24"/>
          <w:szCs w:val="24"/>
        </w:rPr>
        <w:t>extraordinary,</w:t>
      </w:r>
      <w:r w:rsidR="00C658F1">
        <w:rPr>
          <w:rFonts w:ascii="Calibri" w:hAnsi="Calibri" w:cs="Calibri"/>
          <w:bCs/>
          <w:sz w:val="24"/>
          <w:szCs w:val="24"/>
        </w:rPr>
        <w:t xml:space="preserve"> </w:t>
      </w:r>
      <w:r w:rsidR="00653522" w:rsidRPr="00106465">
        <w:rPr>
          <w:rFonts w:ascii="Calibri" w:hAnsi="Calibri" w:cs="Calibri"/>
          <w:bCs/>
          <w:sz w:val="24"/>
          <w:szCs w:val="24"/>
        </w:rPr>
        <w:t>emphasising its integration within everyday cultural life.</w:t>
      </w:r>
      <w:r w:rsidR="00653522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4"/>
      </w:r>
      <w:r w:rsidR="001E129A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18065B" w:rsidRPr="00106465">
        <w:rPr>
          <w:rFonts w:ascii="Calibri" w:hAnsi="Calibri" w:cs="Calibri"/>
          <w:bCs/>
          <w:sz w:val="24"/>
          <w:szCs w:val="24"/>
        </w:rPr>
        <w:t>The volume is clearly directed towards scholars and students of folklore and cultural studies concerned with</w:t>
      </w:r>
      <w:r w:rsidR="002219FE" w:rsidRPr="00106465">
        <w:rPr>
          <w:rFonts w:ascii="Calibri" w:hAnsi="Calibri" w:cs="Calibri"/>
          <w:bCs/>
          <w:sz w:val="24"/>
          <w:szCs w:val="24"/>
        </w:rPr>
        <w:t xml:space="preserve"> lived belief and everyday supernatural experiences. </w:t>
      </w:r>
      <w:r w:rsidR="002B0A1C" w:rsidRPr="00106465">
        <w:rPr>
          <w:rFonts w:ascii="Calibri" w:hAnsi="Calibri" w:cs="Calibri"/>
          <w:bCs/>
          <w:sz w:val="24"/>
          <w:szCs w:val="24"/>
        </w:rPr>
        <w:t xml:space="preserve">Therefore, </w:t>
      </w:r>
      <w:r w:rsidR="001E129A" w:rsidRPr="00106465">
        <w:rPr>
          <w:rFonts w:ascii="Calibri" w:hAnsi="Calibri" w:cs="Calibri"/>
          <w:bCs/>
          <w:sz w:val="24"/>
          <w:szCs w:val="24"/>
        </w:rPr>
        <w:t>Bennett</w:t>
      </w:r>
      <w:r w:rsidR="00455634" w:rsidRPr="00106465">
        <w:rPr>
          <w:rFonts w:ascii="Calibri" w:hAnsi="Calibri" w:cs="Calibri"/>
          <w:bCs/>
          <w:sz w:val="24"/>
          <w:szCs w:val="24"/>
        </w:rPr>
        <w:t>, a scholar of</w:t>
      </w:r>
      <w:r w:rsidR="005D232F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455634" w:rsidRPr="00106465">
        <w:rPr>
          <w:rFonts w:ascii="Calibri" w:hAnsi="Calibri" w:cs="Calibri"/>
          <w:bCs/>
          <w:sz w:val="24"/>
          <w:szCs w:val="24"/>
        </w:rPr>
        <w:t>contemporary legend</w:t>
      </w:r>
      <w:r w:rsidR="005D232F" w:rsidRPr="00106465">
        <w:rPr>
          <w:rFonts w:ascii="Calibri" w:hAnsi="Calibri" w:cs="Calibri"/>
          <w:bCs/>
          <w:sz w:val="24"/>
          <w:szCs w:val="24"/>
        </w:rPr>
        <w:t>s</w:t>
      </w:r>
      <w:r w:rsidR="009E7E7B" w:rsidRPr="00106465">
        <w:rPr>
          <w:rFonts w:ascii="Calibri" w:hAnsi="Calibri" w:cs="Calibri"/>
          <w:bCs/>
          <w:sz w:val="24"/>
          <w:szCs w:val="24"/>
        </w:rPr>
        <w:t xml:space="preserve"> and </w:t>
      </w:r>
      <w:r w:rsidR="00F13334" w:rsidRPr="00106465">
        <w:rPr>
          <w:rFonts w:ascii="Calibri" w:hAnsi="Calibri" w:cs="Calibri"/>
          <w:bCs/>
          <w:sz w:val="24"/>
          <w:szCs w:val="24"/>
        </w:rPr>
        <w:t>Research</w:t>
      </w:r>
      <w:r w:rsidR="009E7E7B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0C50A2" w:rsidRPr="00106465">
        <w:rPr>
          <w:rFonts w:ascii="Calibri" w:hAnsi="Calibri" w:cs="Calibri"/>
          <w:bCs/>
          <w:sz w:val="24"/>
          <w:szCs w:val="24"/>
        </w:rPr>
        <w:t>Associate of the National Centre for English Cultural Tradition at the University of Sheffiel</w:t>
      </w:r>
      <w:r w:rsidR="00F13334" w:rsidRPr="00106465">
        <w:rPr>
          <w:rFonts w:ascii="Calibri" w:hAnsi="Calibri" w:cs="Calibri"/>
          <w:bCs/>
          <w:sz w:val="24"/>
          <w:szCs w:val="24"/>
        </w:rPr>
        <w:t xml:space="preserve">d </w:t>
      </w:r>
      <w:proofErr w:type="gramStart"/>
      <w:r w:rsidR="00F13334" w:rsidRPr="00106465">
        <w:rPr>
          <w:rFonts w:ascii="Calibri" w:hAnsi="Calibri" w:cs="Calibri"/>
          <w:bCs/>
          <w:sz w:val="24"/>
          <w:szCs w:val="24"/>
        </w:rPr>
        <w:t>makes</w:t>
      </w:r>
      <w:r w:rsidR="00AB1C4F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C85A8B" w:rsidRPr="00106465">
        <w:rPr>
          <w:rFonts w:ascii="Calibri" w:hAnsi="Calibri" w:cs="Calibri"/>
          <w:bCs/>
          <w:sz w:val="24"/>
          <w:szCs w:val="24"/>
        </w:rPr>
        <w:t xml:space="preserve">a </w:t>
      </w:r>
      <w:r w:rsidR="0044099D" w:rsidRPr="00106465">
        <w:rPr>
          <w:rFonts w:ascii="Calibri" w:hAnsi="Calibri" w:cs="Calibri"/>
          <w:bCs/>
          <w:sz w:val="24"/>
          <w:szCs w:val="24"/>
        </w:rPr>
        <w:t>contribution</w:t>
      </w:r>
      <w:proofErr w:type="gramEnd"/>
      <w:r w:rsidR="00D149FB" w:rsidRPr="00106465">
        <w:rPr>
          <w:rFonts w:ascii="Calibri" w:hAnsi="Calibri" w:cs="Calibri"/>
          <w:bCs/>
          <w:sz w:val="24"/>
          <w:szCs w:val="24"/>
        </w:rPr>
        <w:t xml:space="preserve"> particularly relevant for </w:t>
      </w:r>
      <w:r w:rsidR="0044099D" w:rsidRPr="00106465">
        <w:rPr>
          <w:rFonts w:ascii="Calibri" w:hAnsi="Calibri" w:cs="Calibri"/>
          <w:bCs/>
          <w:sz w:val="24"/>
          <w:szCs w:val="24"/>
        </w:rPr>
        <w:t>a collection seeking to</w:t>
      </w:r>
      <w:r w:rsidR="00887240" w:rsidRPr="00106465">
        <w:rPr>
          <w:rFonts w:ascii="Calibri" w:hAnsi="Calibri" w:cs="Calibri"/>
          <w:bCs/>
          <w:sz w:val="24"/>
          <w:szCs w:val="24"/>
        </w:rPr>
        <w:t xml:space="preserve"> reposition the supernatural as </w:t>
      </w:r>
      <w:r w:rsidR="00E71B87" w:rsidRPr="00106465">
        <w:rPr>
          <w:rFonts w:ascii="Calibri" w:hAnsi="Calibri" w:cs="Calibri"/>
          <w:bCs/>
          <w:sz w:val="24"/>
          <w:szCs w:val="24"/>
        </w:rPr>
        <w:t>culturally embedded rather than something abnormal.</w:t>
      </w:r>
      <w:r w:rsidR="007F2728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5"/>
      </w:r>
    </w:p>
    <w:p w14:paraId="0DD0AB83" w14:textId="77777777" w:rsidR="00F504BF" w:rsidRPr="00106465" w:rsidRDefault="00F504BF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3FC0937E" w14:textId="3023903B" w:rsidR="00F504BF" w:rsidRPr="00106465" w:rsidRDefault="00F504BF" w:rsidP="00A8324F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 xml:space="preserve">Bennett </w:t>
      </w:r>
      <w:r w:rsidR="00B74F48">
        <w:rPr>
          <w:rFonts w:ascii="Calibri" w:hAnsi="Calibri" w:cs="Calibri"/>
          <w:bCs/>
          <w:sz w:val="24"/>
          <w:szCs w:val="24"/>
        </w:rPr>
        <w:t>begins</w:t>
      </w:r>
      <w:r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E70015" w:rsidRPr="00106465">
        <w:rPr>
          <w:rFonts w:ascii="Calibri" w:hAnsi="Calibri" w:cs="Calibri"/>
          <w:bCs/>
          <w:sz w:val="24"/>
          <w:szCs w:val="24"/>
        </w:rPr>
        <w:t>by historically framing knowledge of omens, foreknowledge and divination.</w:t>
      </w:r>
      <w:r w:rsidR="009806C3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6"/>
      </w:r>
      <w:r w:rsidR="009806C3" w:rsidRPr="00106465">
        <w:rPr>
          <w:rFonts w:ascii="Calibri" w:hAnsi="Calibri" w:cs="Calibri"/>
          <w:bCs/>
          <w:sz w:val="24"/>
          <w:szCs w:val="24"/>
        </w:rPr>
        <w:t xml:space="preserve"> She situates belief in </w:t>
      </w:r>
      <w:r w:rsidR="001E0360" w:rsidRPr="00106465">
        <w:rPr>
          <w:rFonts w:ascii="Calibri" w:hAnsi="Calibri" w:cs="Calibri"/>
          <w:bCs/>
          <w:sz w:val="24"/>
          <w:szCs w:val="24"/>
        </w:rPr>
        <w:t xml:space="preserve">foreknowledge </w:t>
      </w:r>
      <w:r w:rsidR="00B94F51" w:rsidRPr="00106465">
        <w:rPr>
          <w:rFonts w:ascii="Calibri" w:hAnsi="Calibri" w:cs="Calibri"/>
          <w:bCs/>
          <w:sz w:val="24"/>
          <w:szCs w:val="24"/>
        </w:rPr>
        <w:t>within a</w:t>
      </w:r>
      <w:r w:rsidR="009806C3" w:rsidRPr="00106465">
        <w:rPr>
          <w:rFonts w:ascii="Calibri" w:hAnsi="Calibri" w:cs="Calibri"/>
          <w:bCs/>
          <w:sz w:val="24"/>
          <w:szCs w:val="24"/>
        </w:rPr>
        <w:t xml:space="preserve"> long cultural history and then</w:t>
      </w:r>
      <w:r w:rsidR="00F378D4">
        <w:rPr>
          <w:rFonts w:ascii="Calibri" w:hAnsi="Calibri" w:cs="Calibri"/>
          <w:bCs/>
          <w:sz w:val="24"/>
          <w:szCs w:val="24"/>
        </w:rPr>
        <w:t xml:space="preserve"> cites</w:t>
      </w:r>
      <w:r w:rsidR="00882731">
        <w:rPr>
          <w:rFonts w:ascii="Calibri" w:hAnsi="Calibri" w:cs="Calibri"/>
          <w:bCs/>
          <w:sz w:val="24"/>
          <w:szCs w:val="24"/>
        </w:rPr>
        <w:t xml:space="preserve"> survey data suggesting the topic remains familiar today. </w:t>
      </w:r>
      <w:r w:rsidR="00F07814" w:rsidRPr="00106465">
        <w:rPr>
          <w:rFonts w:ascii="Calibri" w:hAnsi="Calibri" w:cs="Calibri"/>
          <w:bCs/>
          <w:sz w:val="24"/>
          <w:szCs w:val="24"/>
        </w:rPr>
        <w:t>She explains that in British folklorist writing there are two strands of foreknowledge</w:t>
      </w:r>
      <w:r w:rsidR="00821CE0" w:rsidRPr="00106465">
        <w:rPr>
          <w:rFonts w:ascii="Calibri" w:hAnsi="Calibri" w:cs="Calibri"/>
          <w:bCs/>
          <w:sz w:val="24"/>
          <w:szCs w:val="24"/>
        </w:rPr>
        <w:t xml:space="preserve">. One </w:t>
      </w:r>
      <w:r w:rsidR="001E737C">
        <w:rPr>
          <w:rFonts w:ascii="Calibri" w:hAnsi="Calibri" w:cs="Calibri"/>
          <w:bCs/>
          <w:sz w:val="24"/>
          <w:szCs w:val="24"/>
        </w:rPr>
        <w:t>stand</w:t>
      </w:r>
      <w:r w:rsidR="00821CE0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E86C96">
        <w:rPr>
          <w:rFonts w:ascii="Calibri" w:hAnsi="Calibri" w:cs="Calibri"/>
          <w:bCs/>
          <w:sz w:val="24"/>
          <w:szCs w:val="24"/>
        </w:rPr>
        <w:t>involves</w:t>
      </w:r>
      <w:r w:rsidR="00821CE0" w:rsidRPr="00106465">
        <w:rPr>
          <w:rFonts w:ascii="Calibri" w:hAnsi="Calibri" w:cs="Calibri"/>
          <w:bCs/>
          <w:sz w:val="24"/>
          <w:szCs w:val="24"/>
        </w:rPr>
        <w:t xml:space="preserve"> divinatory practices and </w:t>
      </w:r>
      <w:r w:rsidR="00E86C96">
        <w:rPr>
          <w:rFonts w:ascii="Calibri" w:hAnsi="Calibri" w:cs="Calibri"/>
          <w:bCs/>
          <w:sz w:val="24"/>
          <w:szCs w:val="24"/>
        </w:rPr>
        <w:t xml:space="preserve">interpreting </w:t>
      </w:r>
      <w:r w:rsidR="00821CE0" w:rsidRPr="00106465">
        <w:rPr>
          <w:rFonts w:ascii="Calibri" w:hAnsi="Calibri" w:cs="Calibri"/>
          <w:bCs/>
          <w:sz w:val="24"/>
          <w:szCs w:val="24"/>
        </w:rPr>
        <w:t>sign</w:t>
      </w:r>
      <w:r w:rsidR="00E86C96">
        <w:rPr>
          <w:rFonts w:ascii="Calibri" w:hAnsi="Calibri" w:cs="Calibri"/>
          <w:bCs/>
          <w:sz w:val="24"/>
          <w:szCs w:val="24"/>
        </w:rPr>
        <w:t>s</w:t>
      </w:r>
      <w:r w:rsidR="004B0924">
        <w:rPr>
          <w:rFonts w:ascii="Calibri" w:hAnsi="Calibri" w:cs="Calibri"/>
          <w:bCs/>
          <w:sz w:val="24"/>
          <w:szCs w:val="24"/>
        </w:rPr>
        <w:t>.</w:t>
      </w:r>
      <w:r w:rsidR="009726D8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4B0924">
        <w:rPr>
          <w:rFonts w:ascii="Calibri" w:hAnsi="Calibri" w:cs="Calibri"/>
          <w:bCs/>
          <w:sz w:val="24"/>
          <w:szCs w:val="24"/>
        </w:rPr>
        <w:t>W</w:t>
      </w:r>
      <w:r w:rsidR="009726D8" w:rsidRPr="00106465">
        <w:rPr>
          <w:rFonts w:ascii="Calibri" w:hAnsi="Calibri" w:cs="Calibri"/>
          <w:bCs/>
          <w:sz w:val="24"/>
          <w:szCs w:val="24"/>
        </w:rPr>
        <w:t>hich she says is re</w:t>
      </w:r>
      <w:r w:rsidR="0047433B" w:rsidRPr="00106465">
        <w:rPr>
          <w:rFonts w:ascii="Calibri" w:hAnsi="Calibri" w:cs="Calibri"/>
          <w:bCs/>
          <w:sz w:val="24"/>
          <w:szCs w:val="24"/>
        </w:rPr>
        <w:t xml:space="preserve">presented </w:t>
      </w:r>
      <w:r w:rsidR="009726D8" w:rsidRPr="00106465">
        <w:rPr>
          <w:rFonts w:ascii="Calibri" w:hAnsi="Calibri" w:cs="Calibri"/>
          <w:bCs/>
          <w:sz w:val="24"/>
          <w:szCs w:val="24"/>
        </w:rPr>
        <w:t>t</w:t>
      </w:r>
      <w:r w:rsidR="0047433B" w:rsidRPr="00106465">
        <w:rPr>
          <w:rFonts w:ascii="Calibri" w:hAnsi="Calibri" w:cs="Calibri"/>
          <w:bCs/>
          <w:sz w:val="24"/>
          <w:szCs w:val="24"/>
        </w:rPr>
        <w:t>od</w:t>
      </w:r>
      <w:r w:rsidR="009726D8" w:rsidRPr="00106465">
        <w:rPr>
          <w:rFonts w:ascii="Calibri" w:hAnsi="Calibri" w:cs="Calibri"/>
          <w:bCs/>
          <w:sz w:val="24"/>
          <w:szCs w:val="24"/>
        </w:rPr>
        <w:t>ay as</w:t>
      </w:r>
      <w:r w:rsidR="0047433B" w:rsidRPr="00106465">
        <w:rPr>
          <w:rFonts w:ascii="Calibri" w:hAnsi="Calibri" w:cs="Calibri"/>
          <w:bCs/>
          <w:sz w:val="24"/>
          <w:szCs w:val="24"/>
        </w:rPr>
        <w:t xml:space="preserve"> astrology, fortune</w:t>
      </w:r>
      <w:r w:rsidR="00DA6F57" w:rsidRPr="00106465">
        <w:rPr>
          <w:rFonts w:ascii="Calibri" w:hAnsi="Calibri" w:cs="Calibri"/>
          <w:bCs/>
          <w:sz w:val="24"/>
          <w:szCs w:val="24"/>
        </w:rPr>
        <w:t>-</w:t>
      </w:r>
      <w:r w:rsidR="0047433B" w:rsidRPr="00106465">
        <w:rPr>
          <w:rFonts w:ascii="Calibri" w:hAnsi="Calibri" w:cs="Calibri"/>
          <w:bCs/>
          <w:sz w:val="24"/>
          <w:szCs w:val="24"/>
        </w:rPr>
        <w:t>telling</w:t>
      </w:r>
      <w:r w:rsidR="00DA6F57" w:rsidRPr="00106465">
        <w:rPr>
          <w:rFonts w:ascii="Calibri" w:hAnsi="Calibri" w:cs="Calibri"/>
          <w:bCs/>
          <w:sz w:val="24"/>
          <w:szCs w:val="24"/>
        </w:rPr>
        <w:t>, or visits to psychics and mediums.</w:t>
      </w:r>
      <w:r w:rsidR="009B6417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8B5219" w:rsidRPr="00106465">
        <w:rPr>
          <w:rFonts w:ascii="Calibri" w:hAnsi="Calibri" w:cs="Calibri"/>
          <w:bCs/>
          <w:sz w:val="24"/>
          <w:szCs w:val="24"/>
        </w:rPr>
        <w:t>Unl</w:t>
      </w:r>
      <w:r w:rsidR="00D42848" w:rsidRPr="00106465">
        <w:rPr>
          <w:rFonts w:ascii="Calibri" w:hAnsi="Calibri" w:cs="Calibri"/>
          <w:bCs/>
          <w:sz w:val="24"/>
          <w:szCs w:val="24"/>
        </w:rPr>
        <w:t>ike the first strand, t</w:t>
      </w:r>
      <w:r w:rsidR="009B6417" w:rsidRPr="00106465">
        <w:rPr>
          <w:rFonts w:ascii="Calibri" w:hAnsi="Calibri" w:cs="Calibri"/>
          <w:bCs/>
          <w:sz w:val="24"/>
          <w:szCs w:val="24"/>
        </w:rPr>
        <w:t>he second st</w:t>
      </w:r>
      <w:r w:rsidR="0009214F" w:rsidRPr="00106465">
        <w:rPr>
          <w:rFonts w:ascii="Calibri" w:hAnsi="Calibri" w:cs="Calibri"/>
          <w:bCs/>
          <w:sz w:val="24"/>
          <w:szCs w:val="24"/>
        </w:rPr>
        <w:t>r</w:t>
      </w:r>
      <w:r w:rsidR="009B6417" w:rsidRPr="00106465">
        <w:rPr>
          <w:rFonts w:ascii="Calibri" w:hAnsi="Calibri" w:cs="Calibri"/>
          <w:bCs/>
          <w:sz w:val="24"/>
          <w:szCs w:val="24"/>
        </w:rPr>
        <w:t xml:space="preserve">and </w:t>
      </w:r>
      <w:r w:rsidR="00CE1929" w:rsidRPr="00106465">
        <w:rPr>
          <w:rFonts w:ascii="Calibri" w:hAnsi="Calibri" w:cs="Calibri"/>
          <w:bCs/>
          <w:sz w:val="24"/>
          <w:szCs w:val="24"/>
        </w:rPr>
        <w:t>does not rely on interpretation of external stimuli</w:t>
      </w:r>
      <w:r w:rsidR="00A27E1F" w:rsidRPr="00106465">
        <w:rPr>
          <w:rFonts w:ascii="Calibri" w:hAnsi="Calibri" w:cs="Calibri"/>
          <w:bCs/>
          <w:sz w:val="24"/>
          <w:szCs w:val="24"/>
        </w:rPr>
        <w:t xml:space="preserve"> and </w:t>
      </w:r>
      <w:r w:rsidR="00D42848" w:rsidRPr="00106465">
        <w:rPr>
          <w:rFonts w:ascii="Calibri" w:hAnsi="Calibri" w:cs="Calibri"/>
          <w:bCs/>
          <w:sz w:val="24"/>
          <w:szCs w:val="24"/>
        </w:rPr>
        <w:t>is</w:t>
      </w:r>
      <w:r w:rsidR="00D77A6E">
        <w:rPr>
          <w:rFonts w:ascii="Calibri" w:hAnsi="Calibri" w:cs="Calibri"/>
          <w:bCs/>
          <w:sz w:val="24"/>
          <w:szCs w:val="24"/>
        </w:rPr>
        <w:t xml:space="preserve"> </w:t>
      </w:r>
      <w:r w:rsidR="00A27E1F" w:rsidRPr="00106465">
        <w:rPr>
          <w:rFonts w:ascii="Calibri" w:hAnsi="Calibri" w:cs="Calibri"/>
          <w:bCs/>
          <w:sz w:val="24"/>
          <w:szCs w:val="24"/>
        </w:rPr>
        <w:t>dependent on internal</w:t>
      </w:r>
      <w:r w:rsidR="003556A1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895FFB" w:rsidRPr="00106465">
        <w:rPr>
          <w:rFonts w:ascii="Calibri" w:hAnsi="Calibri" w:cs="Calibri"/>
          <w:bCs/>
          <w:sz w:val="24"/>
          <w:szCs w:val="24"/>
        </w:rPr>
        <w:t>generation</w:t>
      </w:r>
      <w:r w:rsidR="003556A1" w:rsidRPr="00106465">
        <w:rPr>
          <w:rFonts w:ascii="Calibri" w:hAnsi="Calibri" w:cs="Calibri"/>
          <w:bCs/>
          <w:sz w:val="24"/>
          <w:szCs w:val="24"/>
        </w:rPr>
        <w:t xml:space="preserve">, such as </w:t>
      </w:r>
      <w:r w:rsidR="000D7E3A" w:rsidRPr="00106465">
        <w:rPr>
          <w:rFonts w:ascii="Calibri" w:hAnsi="Calibri" w:cs="Calibri"/>
          <w:bCs/>
          <w:sz w:val="24"/>
          <w:szCs w:val="24"/>
        </w:rPr>
        <w:t>dreams containing messages</w:t>
      </w:r>
      <w:r w:rsidR="003556A1" w:rsidRPr="00106465">
        <w:rPr>
          <w:rFonts w:ascii="Calibri" w:hAnsi="Calibri" w:cs="Calibri"/>
          <w:bCs/>
          <w:sz w:val="24"/>
          <w:szCs w:val="24"/>
        </w:rPr>
        <w:t>, visions</w:t>
      </w:r>
      <w:r w:rsidR="000D7E3A" w:rsidRPr="00106465">
        <w:rPr>
          <w:rFonts w:ascii="Calibri" w:hAnsi="Calibri" w:cs="Calibri"/>
          <w:bCs/>
          <w:sz w:val="24"/>
          <w:szCs w:val="24"/>
        </w:rPr>
        <w:t xml:space="preserve"> and intuition.</w:t>
      </w:r>
      <w:r w:rsidR="003556A1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7"/>
      </w:r>
    </w:p>
    <w:p w14:paraId="688C8451" w14:textId="77777777" w:rsidR="007937DD" w:rsidRPr="00106465" w:rsidRDefault="007937DD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21BEA5E7" w14:textId="0B31A141" w:rsidR="009168FB" w:rsidRPr="00106465" w:rsidRDefault="008206A8" w:rsidP="00A8324F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lastRenderedPageBreak/>
        <w:t>Bennett</w:t>
      </w:r>
      <w:r w:rsidR="007045B2" w:rsidRPr="00106465">
        <w:rPr>
          <w:rFonts w:ascii="Calibri" w:hAnsi="Calibri" w:cs="Calibri"/>
          <w:bCs/>
          <w:sz w:val="24"/>
          <w:szCs w:val="24"/>
        </w:rPr>
        <w:t xml:space="preserve"> then discuss</w:t>
      </w:r>
      <w:r w:rsidR="00D607CF">
        <w:rPr>
          <w:rFonts w:ascii="Calibri" w:hAnsi="Calibri" w:cs="Calibri"/>
          <w:bCs/>
          <w:sz w:val="24"/>
          <w:szCs w:val="24"/>
        </w:rPr>
        <w:t>es</w:t>
      </w:r>
      <w:r w:rsidR="007045B2" w:rsidRPr="00106465">
        <w:rPr>
          <w:rFonts w:ascii="Calibri" w:hAnsi="Calibri" w:cs="Calibri"/>
          <w:bCs/>
          <w:sz w:val="24"/>
          <w:szCs w:val="24"/>
        </w:rPr>
        <w:t xml:space="preserve"> her research</w:t>
      </w:r>
      <w:r w:rsidR="00020124" w:rsidRPr="00106465">
        <w:rPr>
          <w:rFonts w:ascii="Calibri" w:hAnsi="Calibri" w:cs="Calibri"/>
          <w:bCs/>
          <w:sz w:val="24"/>
          <w:szCs w:val="24"/>
        </w:rPr>
        <w:t>, explaining</w:t>
      </w:r>
      <w:r w:rsidR="00362A9B">
        <w:rPr>
          <w:rFonts w:ascii="Calibri" w:hAnsi="Calibri" w:cs="Calibri"/>
          <w:bCs/>
          <w:sz w:val="24"/>
          <w:szCs w:val="24"/>
        </w:rPr>
        <w:t xml:space="preserve"> that</w:t>
      </w:r>
      <w:r w:rsidR="003E20C2" w:rsidRPr="00106465">
        <w:rPr>
          <w:rFonts w:ascii="Calibri" w:hAnsi="Calibri" w:cs="Calibri"/>
          <w:bCs/>
          <w:sz w:val="24"/>
          <w:szCs w:val="24"/>
        </w:rPr>
        <w:t>,</w:t>
      </w:r>
      <w:r w:rsidR="00020124" w:rsidRPr="00106465">
        <w:rPr>
          <w:rFonts w:ascii="Calibri" w:hAnsi="Calibri" w:cs="Calibri"/>
          <w:bCs/>
          <w:sz w:val="24"/>
          <w:szCs w:val="24"/>
        </w:rPr>
        <w:t xml:space="preserve"> d</w:t>
      </w:r>
      <w:r w:rsidR="00C114E9" w:rsidRPr="00106465">
        <w:rPr>
          <w:rFonts w:ascii="Calibri" w:hAnsi="Calibri" w:cs="Calibri"/>
          <w:bCs/>
          <w:sz w:val="24"/>
          <w:szCs w:val="24"/>
        </w:rPr>
        <w:t>ue to</w:t>
      </w:r>
      <w:r w:rsidR="00743D24" w:rsidRPr="00106465">
        <w:rPr>
          <w:rFonts w:ascii="Calibri" w:hAnsi="Calibri" w:cs="Calibri"/>
          <w:bCs/>
          <w:sz w:val="24"/>
          <w:szCs w:val="24"/>
        </w:rPr>
        <w:t xml:space="preserve"> the</w:t>
      </w:r>
      <w:r w:rsidR="003E20C2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C114E9" w:rsidRPr="00106465">
        <w:rPr>
          <w:rFonts w:ascii="Calibri" w:hAnsi="Calibri" w:cs="Calibri"/>
          <w:bCs/>
          <w:sz w:val="24"/>
          <w:szCs w:val="24"/>
        </w:rPr>
        <w:t>“delicate” or controversial</w:t>
      </w:r>
      <w:r w:rsidR="003E20C2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743D24" w:rsidRPr="00106465">
        <w:rPr>
          <w:rFonts w:ascii="Calibri" w:hAnsi="Calibri" w:cs="Calibri"/>
          <w:bCs/>
          <w:sz w:val="24"/>
          <w:szCs w:val="24"/>
        </w:rPr>
        <w:t xml:space="preserve">nature of </w:t>
      </w:r>
      <w:r w:rsidR="00023414" w:rsidRPr="00106465">
        <w:rPr>
          <w:rFonts w:ascii="Calibri" w:hAnsi="Calibri" w:cs="Calibri"/>
          <w:bCs/>
          <w:sz w:val="24"/>
          <w:szCs w:val="24"/>
        </w:rPr>
        <w:t>the topic, she carefully selected a venue that would allow participants to feel at ease discussing these issues.</w:t>
      </w:r>
      <w:r w:rsidR="00F4421A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020124" w:rsidRPr="00106465">
        <w:rPr>
          <w:rFonts w:ascii="Calibri" w:hAnsi="Calibri" w:cs="Calibri"/>
          <w:bCs/>
          <w:sz w:val="24"/>
          <w:szCs w:val="24"/>
        </w:rPr>
        <w:t xml:space="preserve">She settled on </w:t>
      </w:r>
      <w:r w:rsidR="003361D8" w:rsidRPr="00106465">
        <w:rPr>
          <w:rFonts w:ascii="Calibri" w:hAnsi="Calibri" w:cs="Calibri"/>
          <w:bCs/>
          <w:sz w:val="24"/>
          <w:szCs w:val="24"/>
        </w:rPr>
        <w:t>recruiting participants from her father’s po</w:t>
      </w:r>
      <w:r w:rsidR="00D675A9" w:rsidRPr="00106465">
        <w:rPr>
          <w:rFonts w:ascii="Calibri" w:hAnsi="Calibri" w:cs="Calibri"/>
          <w:bCs/>
          <w:sz w:val="24"/>
          <w:szCs w:val="24"/>
        </w:rPr>
        <w:t>diatrist clinic, as it provided “a fairly homogeneous social and cultural group based on the local neighborhood”.</w:t>
      </w:r>
      <w:r w:rsidR="00D675A9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8"/>
      </w:r>
      <w:r w:rsidR="00206914" w:rsidRPr="00106465">
        <w:rPr>
          <w:rFonts w:ascii="Calibri" w:hAnsi="Calibri" w:cs="Calibri"/>
          <w:bCs/>
          <w:sz w:val="24"/>
          <w:szCs w:val="24"/>
        </w:rPr>
        <w:t xml:space="preserve"> Her father provide</w:t>
      </w:r>
      <w:r w:rsidR="00494B84">
        <w:rPr>
          <w:rFonts w:ascii="Calibri" w:hAnsi="Calibri" w:cs="Calibri"/>
          <w:bCs/>
          <w:sz w:val="24"/>
          <w:szCs w:val="24"/>
        </w:rPr>
        <w:t>d</w:t>
      </w:r>
      <w:r w:rsidR="00206914" w:rsidRPr="00106465">
        <w:rPr>
          <w:rFonts w:ascii="Calibri" w:hAnsi="Calibri" w:cs="Calibri"/>
          <w:bCs/>
          <w:sz w:val="24"/>
          <w:szCs w:val="24"/>
        </w:rPr>
        <w:t xml:space="preserve"> her with the basic </w:t>
      </w:r>
      <w:r w:rsidR="000D4595" w:rsidRPr="00106465">
        <w:rPr>
          <w:rFonts w:ascii="Calibri" w:hAnsi="Calibri" w:cs="Calibri"/>
          <w:bCs/>
          <w:sz w:val="24"/>
          <w:szCs w:val="24"/>
        </w:rPr>
        <w:t xml:space="preserve">demographic information on the </w:t>
      </w:r>
      <w:r w:rsidR="007F236D" w:rsidRPr="00106465">
        <w:rPr>
          <w:rFonts w:ascii="Calibri" w:hAnsi="Calibri" w:cs="Calibri"/>
          <w:bCs/>
          <w:sz w:val="24"/>
          <w:szCs w:val="24"/>
        </w:rPr>
        <w:t>participants</w:t>
      </w:r>
      <w:r w:rsidR="000D4595" w:rsidRPr="00106465">
        <w:rPr>
          <w:rFonts w:ascii="Calibri" w:hAnsi="Calibri" w:cs="Calibri"/>
          <w:bCs/>
          <w:sz w:val="24"/>
          <w:szCs w:val="24"/>
        </w:rPr>
        <w:t xml:space="preserve">, which included </w:t>
      </w:r>
      <w:r w:rsidR="00896AFC" w:rsidRPr="00106465">
        <w:rPr>
          <w:rFonts w:ascii="Calibri" w:hAnsi="Calibri" w:cs="Calibri"/>
          <w:bCs/>
          <w:sz w:val="24"/>
          <w:szCs w:val="24"/>
        </w:rPr>
        <w:t xml:space="preserve">approximate </w:t>
      </w:r>
      <w:r w:rsidR="000D4595" w:rsidRPr="00106465">
        <w:rPr>
          <w:rFonts w:ascii="Calibri" w:hAnsi="Calibri" w:cs="Calibri"/>
          <w:bCs/>
          <w:sz w:val="24"/>
          <w:szCs w:val="24"/>
        </w:rPr>
        <w:t xml:space="preserve">age, </w:t>
      </w:r>
      <w:r w:rsidR="00896AFC" w:rsidRPr="00106465">
        <w:rPr>
          <w:rFonts w:ascii="Calibri" w:hAnsi="Calibri" w:cs="Calibri"/>
          <w:bCs/>
          <w:sz w:val="24"/>
          <w:szCs w:val="24"/>
        </w:rPr>
        <w:t>ma</w:t>
      </w:r>
      <w:r w:rsidR="000D4595" w:rsidRPr="00106465">
        <w:rPr>
          <w:rFonts w:ascii="Calibri" w:hAnsi="Calibri" w:cs="Calibri"/>
          <w:bCs/>
          <w:sz w:val="24"/>
          <w:szCs w:val="24"/>
        </w:rPr>
        <w:t>rital status a</w:t>
      </w:r>
      <w:r w:rsidR="00896AFC" w:rsidRPr="00106465">
        <w:rPr>
          <w:rFonts w:ascii="Calibri" w:hAnsi="Calibri" w:cs="Calibri"/>
          <w:bCs/>
          <w:sz w:val="24"/>
          <w:szCs w:val="24"/>
        </w:rPr>
        <w:t>n</w:t>
      </w:r>
      <w:r w:rsidR="000D4595" w:rsidRPr="00106465">
        <w:rPr>
          <w:rFonts w:ascii="Calibri" w:hAnsi="Calibri" w:cs="Calibri"/>
          <w:bCs/>
          <w:sz w:val="24"/>
          <w:szCs w:val="24"/>
        </w:rPr>
        <w:t xml:space="preserve">d </w:t>
      </w:r>
      <w:r w:rsidR="00896AFC" w:rsidRPr="00106465">
        <w:rPr>
          <w:rFonts w:ascii="Calibri" w:hAnsi="Calibri" w:cs="Calibri"/>
          <w:bCs/>
          <w:sz w:val="24"/>
          <w:szCs w:val="24"/>
        </w:rPr>
        <w:t xml:space="preserve">domestic circumstances. Their religion was surmised </w:t>
      </w:r>
      <w:r w:rsidR="004E5A3D" w:rsidRPr="00106465">
        <w:rPr>
          <w:rFonts w:ascii="Calibri" w:hAnsi="Calibri" w:cs="Calibri"/>
          <w:bCs/>
          <w:sz w:val="24"/>
          <w:szCs w:val="24"/>
        </w:rPr>
        <w:t>by personal information</w:t>
      </w:r>
      <w:r w:rsidR="007F236D" w:rsidRPr="00106465">
        <w:rPr>
          <w:rFonts w:ascii="Calibri" w:hAnsi="Calibri" w:cs="Calibri"/>
          <w:bCs/>
          <w:sz w:val="24"/>
          <w:szCs w:val="24"/>
        </w:rPr>
        <w:t xml:space="preserve"> given by </w:t>
      </w:r>
      <w:r w:rsidR="004E5A3D" w:rsidRPr="00106465">
        <w:rPr>
          <w:rFonts w:ascii="Calibri" w:hAnsi="Calibri" w:cs="Calibri"/>
          <w:bCs/>
          <w:sz w:val="24"/>
          <w:szCs w:val="24"/>
        </w:rPr>
        <w:t>her father and</w:t>
      </w:r>
      <w:r w:rsidR="007F236D" w:rsidRPr="00106465">
        <w:rPr>
          <w:rFonts w:ascii="Calibri" w:hAnsi="Calibri" w:cs="Calibri"/>
          <w:bCs/>
          <w:sz w:val="24"/>
          <w:szCs w:val="24"/>
        </w:rPr>
        <w:t xml:space="preserve"> the</w:t>
      </w:r>
      <w:r w:rsidR="00896AFC" w:rsidRPr="00106465">
        <w:rPr>
          <w:rFonts w:ascii="Calibri" w:hAnsi="Calibri" w:cs="Calibri"/>
          <w:bCs/>
          <w:sz w:val="24"/>
          <w:szCs w:val="24"/>
        </w:rPr>
        <w:t xml:space="preserve"> impressions given during interviews</w:t>
      </w:r>
      <w:r w:rsidR="00B81FC9" w:rsidRPr="00106465">
        <w:rPr>
          <w:rFonts w:ascii="Calibri" w:hAnsi="Calibri" w:cs="Calibri"/>
          <w:bCs/>
          <w:sz w:val="24"/>
          <w:szCs w:val="24"/>
        </w:rPr>
        <w:t>, with the majority being Methodists</w:t>
      </w:r>
      <w:r w:rsidR="00896AFC" w:rsidRPr="00106465">
        <w:rPr>
          <w:rFonts w:ascii="Calibri" w:hAnsi="Calibri" w:cs="Calibri"/>
          <w:bCs/>
          <w:sz w:val="24"/>
          <w:szCs w:val="24"/>
        </w:rPr>
        <w:t>.</w:t>
      </w:r>
      <w:r w:rsidR="00391268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F529C7" w:rsidRPr="00106465">
        <w:rPr>
          <w:rFonts w:ascii="Calibri" w:hAnsi="Calibri" w:cs="Calibri"/>
          <w:bCs/>
          <w:sz w:val="24"/>
          <w:szCs w:val="24"/>
        </w:rPr>
        <w:t xml:space="preserve">Over a five-month period, Bennett interviewed 120 people of both sexes between the ages of 16 and 95. As </w:t>
      </w:r>
      <w:r w:rsidR="00C73FDA">
        <w:rPr>
          <w:rFonts w:ascii="Calibri" w:hAnsi="Calibri" w:cs="Calibri"/>
          <w:bCs/>
          <w:sz w:val="24"/>
          <w:szCs w:val="24"/>
        </w:rPr>
        <w:t>most</w:t>
      </w:r>
      <w:r w:rsidR="00F529C7" w:rsidRPr="00106465">
        <w:rPr>
          <w:rFonts w:ascii="Calibri" w:hAnsi="Calibri" w:cs="Calibri"/>
          <w:bCs/>
          <w:sz w:val="24"/>
          <w:szCs w:val="24"/>
        </w:rPr>
        <w:t xml:space="preserve"> were</w:t>
      </w:r>
      <w:r w:rsidR="00BF26B0" w:rsidRPr="00106465">
        <w:rPr>
          <w:rFonts w:ascii="Calibri" w:hAnsi="Calibri" w:cs="Calibri"/>
          <w:bCs/>
          <w:sz w:val="24"/>
          <w:szCs w:val="24"/>
        </w:rPr>
        <w:t xml:space="preserve"> elderly women, </w:t>
      </w:r>
      <w:r w:rsidR="00C73FDA">
        <w:rPr>
          <w:rFonts w:ascii="Calibri" w:hAnsi="Calibri" w:cs="Calibri"/>
          <w:bCs/>
          <w:sz w:val="24"/>
          <w:szCs w:val="24"/>
        </w:rPr>
        <w:t>they became her primary focus.</w:t>
      </w:r>
      <w:r w:rsidR="00BF26B0" w:rsidRPr="00106465">
        <w:rPr>
          <w:rFonts w:ascii="Calibri" w:hAnsi="Calibri" w:cs="Calibri"/>
          <w:bCs/>
          <w:sz w:val="24"/>
          <w:szCs w:val="24"/>
        </w:rPr>
        <w:t xml:space="preserve"> Therefore, the data discussed is based </w:t>
      </w:r>
      <w:r w:rsidR="00EE59BF" w:rsidRPr="00106465">
        <w:rPr>
          <w:rFonts w:ascii="Calibri" w:hAnsi="Calibri" w:cs="Calibri"/>
          <w:bCs/>
          <w:sz w:val="24"/>
          <w:szCs w:val="24"/>
        </w:rPr>
        <w:t xml:space="preserve">on the interviews of 87 women aged between 60 and 95. </w:t>
      </w:r>
      <w:r w:rsidR="00970323" w:rsidRPr="00106465">
        <w:rPr>
          <w:rFonts w:ascii="Calibri" w:hAnsi="Calibri" w:cs="Calibri"/>
          <w:bCs/>
          <w:sz w:val="24"/>
          <w:szCs w:val="24"/>
        </w:rPr>
        <w:t xml:space="preserve">Bennett found that </w:t>
      </w:r>
      <w:r w:rsidR="000157FE" w:rsidRPr="00106465">
        <w:rPr>
          <w:rFonts w:ascii="Calibri" w:hAnsi="Calibri" w:cs="Calibri"/>
          <w:bCs/>
          <w:sz w:val="24"/>
          <w:szCs w:val="24"/>
        </w:rPr>
        <w:t>most of</w:t>
      </w:r>
      <w:r w:rsidR="000174D2" w:rsidRPr="00106465">
        <w:rPr>
          <w:rFonts w:ascii="Calibri" w:hAnsi="Calibri" w:cs="Calibri"/>
          <w:bCs/>
          <w:sz w:val="24"/>
          <w:szCs w:val="24"/>
        </w:rPr>
        <w:t xml:space="preserve"> the women were familiar with the beliefs about foreknowledge and were </w:t>
      </w:r>
      <w:r w:rsidR="00446DF9" w:rsidRPr="00106465">
        <w:rPr>
          <w:rFonts w:ascii="Calibri" w:hAnsi="Calibri" w:cs="Calibri"/>
          <w:bCs/>
          <w:sz w:val="24"/>
          <w:szCs w:val="24"/>
        </w:rPr>
        <w:t>comfortable in discussing them, as</w:t>
      </w:r>
      <w:r w:rsidR="000157FE" w:rsidRPr="00106465">
        <w:rPr>
          <w:rFonts w:ascii="Calibri" w:hAnsi="Calibri" w:cs="Calibri"/>
          <w:bCs/>
          <w:sz w:val="24"/>
          <w:szCs w:val="24"/>
        </w:rPr>
        <w:t xml:space="preserve"> well as</w:t>
      </w:r>
      <w:r w:rsidR="00446DF9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960CA9" w:rsidRPr="00106465">
        <w:rPr>
          <w:rFonts w:ascii="Calibri" w:hAnsi="Calibri" w:cs="Calibri"/>
          <w:bCs/>
          <w:sz w:val="24"/>
          <w:szCs w:val="24"/>
        </w:rPr>
        <w:t>detailing their own personal experiences.</w:t>
      </w:r>
      <w:r w:rsidR="002B2197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9"/>
      </w:r>
      <w:r w:rsidR="00C119EC" w:rsidRPr="00106465">
        <w:rPr>
          <w:rFonts w:ascii="Calibri" w:hAnsi="Calibri" w:cs="Calibri"/>
          <w:bCs/>
          <w:sz w:val="24"/>
          <w:szCs w:val="24"/>
        </w:rPr>
        <w:t xml:space="preserve"> She</w:t>
      </w:r>
      <w:r w:rsidR="00741F60" w:rsidRPr="00106465">
        <w:rPr>
          <w:rFonts w:ascii="Calibri" w:hAnsi="Calibri" w:cs="Calibri"/>
          <w:bCs/>
          <w:sz w:val="24"/>
          <w:szCs w:val="24"/>
        </w:rPr>
        <w:t xml:space="preserve"> reports </w:t>
      </w:r>
      <w:r w:rsidR="000157FE" w:rsidRPr="00106465">
        <w:rPr>
          <w:rFonts w:ascii="Calibri" w:hAnsi="Calibri" w:cs="Calibri"/>
          <w:bCs/>
          <w:sz w:val="24"/>
          <w:szCs w:val="24"/>
        </w:rPr>
        <w:t xml:space="preserve">that most women were familiar </w:t>
      </w:r>
      <w:r w:rsidR="002F381E" w:rsidRPr="00106465">
        <w:rPr>
          <w:rFonts w:ascii="Calibri" w:hAnsi="Calibri" w:cs="Calibri"/>
          <w:bCs/>
          <w:sz w:val="24"/>
          <w:szCs w:val="24"/>
        </w:rPr>
        <w:t xml:space="preserve">with both divinatory and visionary traditions, although they did not give them equal weight. </w:t>
      </w:r>
      <w:r w:rsidR="00D772F6" w:rsidRPr="00106465">
        <w:rPr>
          <w:rFonts w:ascii="Calibri" w:hAnsi="Calibri" w:cs="Calibri"/>
          <w:bCs/>
          <w:sz w:val="24"/>
          <w:szCs w:val="24"/>
        </w:rPr>
        <w:t xml:space="preserve">They indicated that it was </w:t>
      </w:r>
      <w:r w:rsidR="00C65247" w:rsidRPr="00106465">
        <w:rPr>
          <w:rFonts w:ascii="Calibri" w:hAnsi="Calibri" w:cs="Calibri"/>
          <w:bCs/>
          <w:sz w:val="24"/>
          <w:szCs w:val="24"/>
        </w:rPr>
        <w:t>embarrassing</w:t>
      </w:r>
      <w:r w:rsidR="00D772F6" w:rsidRPr="00106465">
        <w:rPr>
          <w:rFonts w:ascii="Calibri" w:hAnsi="Calibri" w:cs="Calibri"/>
          <w:bCs/>
          <w:sz w:val="24"/>
          <w:szCs w:val="24"/>
        </w:rPr>
        <w:t xml:space="preserve"> to believe in astrology and </w:t>
      </w:r>
      <w:r w:rsidR="00C2004B" w:rsidRPr="00106465">
        <w:rPr>
          <w:rFonts w:ascii="Calibri" w:hAnsi="Calibri" w:cs="Calibri"/>
          <w:bCs/>
          <w:sz w:val="24"/>
          <w:szCs w:val="24"/>
        </w:rPr>
        <w:t>that the</w:t>
      </w:r>
      <w:r w:rsidR="007F020C" w:rsidRPr="00106465">
        <w:rPr>
          <w:rFonts w:ascii="Calibri" w:hAnsi="Calibri" w:cs="Calibri"/>
          <w:bCs/>
          <w:sz w:val="24"/>
          <w:szCs w:val="24"/>
        </w:rPr>
        <w:t>re</w:t>
      </w:r>
      <w:r w:rsidR="00C2004B" w:rsidRPr="00106465">
        <w:rPr>
          <w:rFonts w:ascii="Calibri" w:hAnsi="Calibri" w:cs="Calibri"/>
          <w:bCs/>
          <w:sz w:val="24"/>
          <w:szCs w:val="24"/>
        </w:rPr>
        <w:t xml:space="preserve"> was a disapproval </w:t>
      </w:r>
      <w:r w:rsidR="00F4421A" w:rsidRPr="00106465">
        <w:rPr>
          <w:rFonts w:ascii="Calibri" w:hAnsi="Calibri" w:cs="Calibri"/>
          <w:bCs/>
          <w:sz w:val="24"/>
          <w:szCs w:val="24"/>
        </w:rPr>
        <w:t>of</w:t>
      </w:r>
      <w:r w:rsidR="00C2004B" w:rsidRPr="00106465">
        <w:rPr>
          <w:rFonts w:ascii="Calibri" w:hAnsi="Calibri" w:cs="Calibri"/>
          <w:bCs/>
          <w:sz w:val="24"/>
          <w:szCs w:val="24"/>
        </w:rPr>
        <w:t xml:space="preserve"> s</w:t>
      </w:r>
      <w:r w:rsidR="009A70E8" w:rsidRPr="00106465">
        <w:rPr>
          <w:rFonts w:ascii="Calibri" w:hAnsi="Calibri" w:cs="Calibri"/>
          <w:bCs/>
          <w:sz w:val="24"/>
          <w:szCs w:val="24"/>
        </w:rPr>
        <w:t>é</w:t>
      </w:r>
      <w:r w:rsidR="00C2004B" w:rsidRPr="00106465">
        <w:rPr>
          <w:rFonts w:ascii="Calibri" w:hAnsi="Calibri" w:cs="Calibri"/>
          <w:bCs/>
          <w:sz w:val="24"/>
          <w:szCs w:val="24"/>
        </w:rPr>
        <w:t xml:space="preserve">ances and mediums. </w:t>
      </w:r>
      <w:r w:rsidR="00257E24" w:rsidRPr="00106465">
        <w:rPr>
          <w:rFonts w:ascii="Calibri" w:hAnsi="Calibri" w:cs="Calibri"/>
          <w:bCs/>
          <w:sz w:val="24"/>
          <w:szCs w:val="24"/>
        </w:rPr>
        <w:t xml:space="preserve">Over </w:t>
      </w:r>
      <w:r w:rsidR="009A70E8" w:rsidRPr="00106465">
        <w:rPr>
          <w:rFonts w:ascii="Calibri" w:hAnsi="Calibri" w:cs="Calibri"/>
          <w:bCs/>
          <w:sz w:val="24"/>
          <w:szCs w:val="24"/>
        </w:rPr>
        <w:t xml:space="preserve">half </w:t>
      </w:r>
      <w:r w:rsidR="00257E24" w:rsidRPr="00106465">
        <w:rPr>
          <w:rFonts w:ascii="Calibri" w:hAnsi="Calibri" w:cs="Calibri"/>
          <w:bCs/>
          <w:sz w:val="24"/>
          <w:szCs w:val="24"/>
        </w:rPr>
        <w:t xml:space="preserve">expressed </w:t>
      </w:r>
      <w:r w:rsidR="00C2004B" w:rsidRPr="00106465">
        <w:rPr>
          <w:rFonts w:ascii="Calibri" w:hAnsi="Calibri" w:cs="Calibri"/>
          <w:bCs/>
          <w:sz w:val="24"/>
          <w:szCs w:val="24"/>
        </w:rPr>
        <w:t>belie</w:t>
      </w:r>
      <w:r w:rsidR="00257E24" w:rsidRPr="00106465">
        <w:rPr>
          <w:rFonts w:ascii="Calibri" w:hAnsi="Calibri" w:cs="Calibri"/>
          <w:bCs/>
          <w:sz w:val="24"/>
          <w:szCs w:val="24"/>
        </w:rPr>
        <w:t xml:space="preserve">f in </w:t>
      </w:r>
      <w:r w:rsidR="00C65247" w:rsidRPr="00106465">
        <w:rPr>
          <w:rFonts w:ascii="Calibri" w:hAnsi="Calibri" w:cs="Calibri"/>
          <w:bCs/>
          <w:sz w:val="24"/>
          <w:szCs w:val="24"/>
        </w:rPr>
        <w:t xml:space="preserve">telepathy and omens, </w:t>
      </w:r>
      <w:r w:rsidR="009A70E8" w:rsidRPr="00106465">
        <w:rPr>
          <w:rFonts w:ascii="Calibri" w:hAnsi="Calibri" w:cs="Calibri"/>
          <w:bCs/>
          <w:sz w:val="24"/>
          <w:szCs w:val="24"/>
        </w:rPr>
        <w:t>while</w:t>
      </w:r>
      <w:r w:rsidR="00C65247" w:rsidRPr="00106465">
        <w:rPr>
          <w:rFonts w:ascii="Calibri" w:hAnsi="Calibri" w:cs="Calibri"/>
          <w:bCs/>
          <w:sz w:val="24"/>
          <w:szCs w:val="24"/>
        </w:rPr>
        <w:t xml:space="preserve"> 75% </w:t>
      </w:r>
      <w:r w:rsidR="008D1AB1" w:rsidRPr="00106465">
        <w:rPr>
          <w:rFonts w:ascii="Calibri" w:hAnsi="Calibri" w:cs="Calibri"/>
          <w:bCs/>
          <w:sz w:val="24"/>
          <w:szCs w:val="24"/>
        </w:rPr>
        <w:t>reported</w:t>
      </w:r>
      <w:r w:rsidR="009A70E8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C65247" w:rsidRPr="00106465">
        <w:rPr>
          <w:rFonts w:ascii="Calibri" w:hAnsi="Calibri" w:cs="Calibri"/>
          <w:bCs/>
          <w:sz w:val="24"/>
          <w:szCs w:val="24"/>
        </w:rPr>
        <w:t>belie</w:t>
      </w:r>
      <w:r w:rsidR="009A70E8" w:rsidRPr="00106465">
        <w:rPr>
          <w:rFonts w:ascii="Calibri" w:hAnsi="Calibri" w:cs="Calibri"/>
          <w:bCs/>
          <w:sz w:val="24"/>
          <w:szCs w:val="24"/>
        </w:rPr>
        <w:t>f</w:t>
      </w:r>
      <w:r w:rsidR="00C65247" w:rsidRPr="00106465">
        <w:rPr>
          <w:rFonts w:ascii="Calibri" w:hAnsi="Calibri" w:cs="Calibri"/>
          <w:bCs/>
          <w:sz w:val="24"/>
          <w:szCs w:val="24"/>
        </w:rPr>
        <w:t xml:space="preserve"> in premonitions.</w:t>
      </w:r>
      <w:r w:rsidR="002F0C50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0"/>
      </w:r>
      <w:r w:rsidR="00503120" w:rsidRPr="00106465">
        <w:rPr>
          <w:rFonts w:ascii="Calibri" w:hAnsi="Calibri" w:cs="Calibri"/>
          <w:bCs/>
          <w:sz w:val="24"/>
          <w:szCs w:val="24"/>
        </w:rPr>
        <w:t xml:space="preserve"> </w:t>
      </w:r>
    </w:p>
    <w:p w14:paraId="683BE75B" w14:textId="77777777" w:rsidR="003E657F" w:rsidRPr="00106465" w:rsidRDefault="003E657F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11D30409" w14:textId="32F1B4EF" w:rsidR="00C31672" w:rsidRPr="00106465" w:rsidRDefault="002130CD" w:rsidP="00A8324F">
      <w:pPr>
        <w:jc w:val="both"/>
        <w:rPr>
          <w:rFonts w:ascii="Calibri" w:hAnsi="Calibri" w:cs="Calibri"/>
          <w:bCs/>
          <w:sz w:val="24"/>
          <w:szCs w:val="24"/>
        </w:rPr>
      </w:pPr>
      <w:r>
        <w:rPr>
          <w:rFonts w:ascii="Calibri" w:hAnsi="Calibri" w:cs="Calibri"/>
          <w:bCs/>
          <w:sz w:val="24"/>
          <w:szCs w:val="24"/>
        </w:rPr>
        <w:t xml:space="preserve">In </w:t>
      </w:r>
      <w:r w:rsidR="002738DA" w:rsidRPr="00106465">
        <w:rPr>
          <w:rFonts w:ascii="Calibri" w:hAnsi="Calibri" w:cs="Calibri"/>
          <w:bCs/>
          <w:sz w:val="24"/>
          <w:szCs w:val="24"/>
        </w:rPr>
        <w:t>Bennett</w:t>
      </w:r>
      <w:r>
        <w:rPr>
          <w:rFonts w:ascii="Calibri" w:hAnsi="Calibri" w:cs="Calibri"/>
          <w:bCs/>
          <w:sz w:val="24"/>
          <w:szCs w:val="24"/>
        </w:rPr>
        <w:t>’s</w:t>
      </w:r>
      <w:r w:rsidR="002738DA" w:rsidRPr="00106465">
        <w:rPr>
          <w:rFonts w:ascii="Calibri" w:hAnsi="Calibri" w:cs="Calibri"/>
          <w:bCs/>
          <w:sz w:val="24"/>
          <w:szCs w:val="24"/>
        </w:rPr>
        <w:t xml:space="preserve"> section on traditional </w:t>
      </w:r>
      <w:r w:rsidR="006A782E" w:rsidRPr="00106465">
        <w:rPr>
          <w:rFonts w:ascii="Calibri" w:hAnsi="Calibri" w:cs="Calibri"/>
          <w:bCs/>
          <w:sz w:val="24"/>
          <w:szCs w:val="24"/>
        </w:rPr>
        <w:t>values and roles,</w:t>
      </w:r>
      <w:r>
        <w:rPr>
          <w:rFonts w:ascii="Calibri" w:hAnsi="Calibri" w:cs="Calibri"/>
          <w:bCs/>
          <w:sz w:val="24"/>
          <w:szCs w:val="24"/>
        </w:rPr>
        <w:t xml:space="preserve"> </w:t>
      </w:r>
      <w:r w:rsidR="006A782E" w:rsidRPr="00106465">
        <w:rPr>
          <w:rFonts w:ascii="Calibri" w:hAnsi="Calibri" w:cs="Calibri"/>
          <w:bCs/>
          <w:sz w:val="24"/>
          <w:szCs w:val="24"/>
        </w:rPr>
        <w:t>she situates her pa</w:t>
      </w:r>
      <w:r w:rsidR="00FE205E" w:rsidRPr="00106465">
        <w:rPr>
          <w:rFonts w:ascii="Calibri" w:hAnsi="Calibri" w:cs="Calibri"/>
          <w:bCs/>
          <w:sz w:val="24"/>
          <w:szCs w:val="24"/>
        </w:rPr>
        <w:t>rticipants within conventional gender expectations shaped by age, class and religio</w:t>
      </w:r>
      <w:r w:rsidR="00200927">
        <w:rPr>
          <w:rFonts w:ascii="Calibri" w:hAnsi="Calibri" w:cs="Calibri"/>
          <w:bCs/>
          <w:sz w:val="24"/>
          <w:szCs w:val="24"/>
        </w:rPr>
        <w:t>n</w:t>
      </w:r>
      <w:r w:rsidR="00FE205E" w:rsidRPr="00106465">
        <w:rPr>
          <w:rFonts w:ascii="Calibri" w:hAnsi="Calibri" w:cs="Calibri"/>
          <w:bCs/>
          <w:sz w:val="24"/>
          <w:szCs w:val="24"/>
        </w:rPr>
        <w:t xml:space="preserve">. </w:t>
      </w:r>
      <w:r w:rsidR="005E5E3B" w:rsidRPr="00106465">
        <w:rPr>
          <w:rFonts w:ascii="Calibri" w:hAnsi="Calibri" w:cs="Calibri"/>
          <w:bCs/>
          <w:sz w:val="24"/>
          <w:szCs w:val="24"/>
        </w:rPr>
        <w:t>The women</w:t>
      </w:r>
      <w:r w:rsidR="00622169" w:rsidRPr="00106465">
        <w:rPr>
          <w:rFonts w:ascii="Calibri" w:hAnsi="Calibri" w:cs="Calibri"/>
          <w:bCs/>
          <w:sz w:val="24"/>
          <w:szCs w:val="24"/>
        </w:rPr>
        <w:t xml:space="preserve"> who she interviewed largely occupied domestic and church-centred lives</w:t>
      </w:r>
      <w:r w:rsidR="00533BBD">
        <w:rPr>
          <w:rFonts w:ascii="Calibri" w:hAnsi="Calibri" w:cs="Calibri"/>
          <w:bCs/>
          <w:sz w:val="24"/>
          <w:szCs w:val="24"/>
        </w:rPr>
        <w:t xml:space="preserve">. </w:t>
      </w:r>
      <w:r w:rsidR="0028510F" w:rsidRPr="00106465">
        <w:rPr>
          <w:rFonts w:ascii="Calibri" w:hAnsi="Calibri" w:cs="Calibri"/>
          <w:bCs/>
          <w:sz w:val="24"/>
          <w:szCs w:val="24"/>
        </w:rPr>
        <w:t xml:space="preserve">Bennett argues that </w:t>
      </w:r>
      <w:r w:rsidR="00031006" w:rsidRPr="00106465">
        <w:rPr>
          <w:rFonts w:ascii="Calibri" w:hAnsi="Calibri" w:cs="Calibri"/>
          <w:bCs/>
          <w:sz w:val="24"/>
          <w:szCs w:val="24"/>
        </w:rPr>
        <w:t xml:space="preserve">experiences of involuntary ESP </w:t>
      </w:r>
      <w:r w:rsidR="00774343" w:rsidRPr="00106465">
        <w:rPr>
          <w:rFonts w:ascii="Calibri" w:hAnsi="Calibri" w:cs="Calibri"/>
          <w:bCs/>
          <w:sz w:val="24"/>
          <w:szCs w:val="24"/>
        </w:rPr>
        <w:t xml:space="preserve">function in a way which does not disrupt </w:t>
      </w:r>
      <w:r w:rsidR="005471CB" w:rsidRPr="00106465">
        <w:rPr>
          <w:rFonts w:ascii="Calibri" w:hAnsi="Calibri" w:cs="Calibri"/>
          <w:bCs/>
          <w:sz w:val="24"/>
          <w:szCs w:val="24"/>
        </w:rPr>
        <w:t xml:space="preserve">traditional </w:t>
      </w:r>
      <w:r w:rsidR="00DF26BA" w:rsidRPr="00106465">
        <w:rPr>
          <w:rFonts w:ascii="Calibri" w:hAnsi="Calibri" w:cs="Calibri"/>
          <w:bCs/>
          <w:sz w:val="24"/>
          <w:szCs w:val="24"/>
        </w:rPr>
        <w:t>roles but</w:t>
      </w:r>
      <w:r w:rsidR="00BC323C" w:rsidRPr="00106465">
        <w:rPr>
          <w:rFonts w:ascii="Calibri" w:hAnsi="Calibri" w:cs="Calibri"/>
          <w:bCs/>
          <w:sz w:val="24"/>
          <w:szCs w:val="24"/>
        </w:rPr>
        <w:t xml:space="preserve"> reinforces them instead. By framing psychic experiences </w:t>
      </w:r>
      <w:r w:rsidR="00DF26BA" w:rsidRPr="00106465">
        <w:rPr>
          <w:rFonts w:ascii="Calibri" w:hAnsi="Calibri" w:cs="Calibri"/>
          <w:bCs/>
          <w:sz w:val="24"/>
          <w:szCs w:val="24"/>
        </w:rPr>
        <w:t>as ‘gifts</w:t>
      </w:r>
      <w:r w:rsidR="006B155E">
        <w:rPr>
          <w:rFonts w:ascii="Calibri" w:hAnsi="Calibri" w:cs="Calibri"/>
          <w:bCs/>
          <w:sz w:val="24"/>
          <w:szCs w:val="24"/>
        </w:rPr>
        <w:t>’</w:t>
      </w:r>
      <w:r w:rsidR="00DF26BA" w:rsidRPr="00106465">
        <w:rPr>
          <w:rFonts w:ascii="Calibri" w:hAnsi="Calibri" w:cs="Calibri"/>
          <w:bCs/>
          <w:sz w:val="24"/>
          <w:szCs w:val="24"/>
        </w:rPr>
        <w:t xml:space="preserve"> not powers, the women can claim </w:t>
      </w:r>
      <w:r w:rsidR="00300AA4" w:rsidRPr="00106465">
        <w:rPr>
          <w:rFonts w:ascii="Calibri" w:hAnsi="Calibri" w:cs="Calibri"/>
          <w:bCs/>
          <w:sz w:val="24"/>
          <w:szCs w:val="24"/>
        </w:rPr>
        <w:t>insight without challenging any expectations. The</w:t>
      </w:r>
      <w:r w:rsidR="00690D1B" w:rsidRPr="00106465">
        <w:rPr>
          <w:rFonts w:ascii="Calibri" w:hAnsi="Calibri" w:cs="Calibri"/>
          <w:bCs/>
          <w:sz w:val="24"/>
          <w:szCs w:val="24"/>
        </w:rPr>
        <w:t xml:space="preserve">refore, the women who are </w:t>
      </w:r>
      <w:r w:rsidR="00192218" w:rsidRPr="00106465">
        <w:rPr>
          <w:rFonts w:ascii="Calibri" w:hAnsi="Calibri" w:cs="Calibri"/>
          <w:bCs/>
          <w:sz w:val="24"/>
          <w:szCs w:val="24"/>
        </w:rPr>
        <w:t>“</w:t>
      </w:r>
      <w:r w:rsidR="00690D1B" w:rsidRPr="00106465">
        <w:rPr>
          <w:rFonts w:ascii="Calibri" w:hAnsi="Calibri" w:cs="Calibri"/>
          <w:bCs/>
          <w:sz w:val="24"/>
          <w:szCs w:val="24"/>
        </w:rPr>
        <w:t>a little</w:t>
      </w:r>
      <w:r w:rsidR="00192218" w:rsidRPr="00106465">
        <w:rPr>
          <w:rFonts w:ascii="Calibri" w:hAnsi="Calibri" w:cs="Calibri"/>
          <w:bCs/>
          <w:sz w:val="24"/>
          <w:szCs w:val="24"/>
        </w:rPr>
        <w:t xml:space="preserve"> bit psychic” are offered moral legiti</w:t>
      </w:r>
      <w:r w:rsidR="00EA639E" w:rsidRPr="00106465">
        <w:rPr>
          <w:rFonts w:ascii="Calibri" w:hAnsi="Calibri" w:cs="Calibri"/>
          <w:bCs/>
          <w:sz w:val="24"/>
          <w:szCs w:val="24"/>
        </w:rPr>
        <w:t>macy and social prestige</w:t>
      </w:r>
      <w:r w:rsidR="006E2F92" w:rsidRPr="00106465">
        <w:rPr>
          <w:rFonts w:ascii="Calibri" w:hAnsi="Calibri" w:cs="Calibri"/>
          <w:bCs/>
          <w:sz w:val="24"/>
          <w:szCs w:val="24"/>
        </w:rPr>
        <w:t xml:space="preserve"> w</w:t>
      </w:r>
      <w:r w:rsidR="00EA639E" w:rsidRPr="00106465">
        <w:rPr>
          <w:rFonts w:ascii="Calibri" w:hAnsi="Calibri" w:cs="Calibri"/>
          <w:bCs/>
          <w:sz w:val="24"/>
          <w:szCs w:val="24"/>
        </w:rPr>
        <w:t>hilst remaining compatible with female virtues such as sensitivity, intuition and submission.</w:t>
      </w:r>
      <w:r w:rsidR="00690D1B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C31672" w:rsidRPr="00106465">
        <w:rPr>
          <w:rFonts w:ascii="Calibri" w:hAnsi="Calibri" w:cs="Calibri"/>
          <w:bCs/>
          <w:sz w:val="24"/>
          <w:szCs w:val="24"/>
        </w:rPr>
        <w:t xml:space="preserve">In discussing the negative </w:t>
      </w:r>
      <w:r w:rsidR="00C23572" w:rsidRPr="00106465">
        <w:rPr>
          <w:rFonts w:ascii="Calibri" w:hAnsi="Calibri" w:cs="Calibri"/>
          <w:bCs/>
          <w:sz w:val="24"/>
          <w:szCs w:val="24"/>
        </w:rPr>
        <w:t xml:space="preserve">aspects of psychic power, Bennett argues that while these </w:t>
      </w:r>
      <w:r w:rsidR="00B23830" w:rsidRPr="00106465">
        <w:rPr>
          <w:rFonts w:ascii="Calibri" w:hAnsi="Calibri" w:cs="Calibri"/>
          <w:bCs/>
          <w:sz w:val="24"/>
          <w:szCs w:val="24"/>
        </w:rPr>
        <w:t xml:space="preserve">psychic </w:t>
      </w:r>
      <w:r w:rsidR="00EF471F" w:rsidRPr="00106465">
        <w:rPr>
          <w:rFonts w:ascii="Calibri" w:hAnsi="Calibri" w:cs="Calibri"/>
          <w:bCs/>
          <w:sz w:val="24"/>
          <w:szCs w:val="24"/>
        </w:rPr>
        <w:t xml:space="preserve">gifts </w:t>
      </w:r>
      <w:r w:rsidR="00C23572" w:rsidRPr="00106465">
        <w:rPr>
          <w:rFonts w:ascii="Calibri" w:hAnsi="Calibri" w:cs="Calibri"/>
          <w:bCs/>
          <w:sz w:val="24"/>
          <w:szCs w:val="24"/>
        </w:rPr>
        <w:t xml:space="preserve">can </w:t>
      </w:r>
      <w:r w:rsidR="004F15C4" w:rsidRPr="00106465">
        <w:rPr>
          <w:rFonts w:ascii="Calibri" w:hAnsi="Calibri" w:cs="Calibri"/>
          <w:bCs/>
          <w:sz w:val="24"/>
          <w:szCs w:val="24"/>
        </w:rPr>
        <w:t>offer authority and prestige,</w:t>
      </w:r>
      <w:r w:rsidR="00C6362F">
        <w:rPr>
          <w:rFonts w:ascii="Calibri" w:hAnsi="Calibri" w:cs="Calibri"/>
          <w:bCs/>
          <w:sz w:val="24"/>
          <w:szCs w:val="24"/>
        </w:rPr>
        <w:t xml:space="preserve"> </w:t>
      </w:r>
      <w:r w:rsidR="004F15C4" w:rsidRPr="00106465">
        <w:rPr>
          <w:rFonts w:ascii="Calibri" w:hAnsi="Calibri" w:cs="Calibri"/>
          <w:bCs/>
          <w:sz w:val="24"/>
          <w:szCs w:val="24"/>
        </w:rPr>
        <w:t>they can be seen as morally risky if they are actively pursued.</w:t>
      </w:r>
      <w:r w:rsidR="00971AC5" w:rsidRPr="00106465">
        <w:rPr>
          <w:rFonts w:ascii="Calibri" w:hAnsi="Calibri" w:cs="Calibri"/>
          <w:bCs/>
          <w:sz w:val="24"/>
          <w:szCs w:val="24"/>
        </w:rPr>
        <w:t xml:space="preserve"> The participants draw a distinction between involuntary premonitions</w:t>
      </w:r>
      <w:r w:rsidR="0019606D" w:rsidRPr="00106465">
        <w:rPr>
          <w:rFonts w:ascii="Calibri" w:hAnsi="Calibri" w:cs="Calibri"/>
          <w:bCs/>
          <w:sz w:val="24"/>
          <w:szCs w:val="24"/>
        </w:rPr>
        <w:t xml:space="preserve">, and </w:t>
      </w:r>
      <w:r w:rsidR="009A605D" w:rsidRPr="00106465">
        <w:rPr>
          <w:rFonts w:ascii="Calibri" w:hAnsi="Calibri" w:cs="Calibri"/>
          <w:bCs/>
          <w:sz w:val="24"/>
          <w:szCs w:val="24"/>
        </w:rPr>
        <w:t>deliberately</w:t>
      </w:r>
      <w:r w:rsidR="0019606D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F73B0C" w:rsidRPr="00106465">
        <w:rPr>
          <w:rFonts w:ascii="Calibri" w:hAnsi="Calibri" w:cs="Calibri"/>
          <w:bCs/>
          <w:sz w:val="24"/>
          <w:szCs w:val="24"/>
        </w:rPr>
        <w:t>“delving” into the future, with the latter being</w:t>
      </w:r>
      <w:r w:rsidR="009A605D" w:rsidRPr="00106465">
        <w:rPr>
          <w:rFonts w:ascii="Calibri" w:hAnsi="Calibri" w:cs="Calibri"/>
          <w:bCs/>
          <w:sz w:val="24"/>
          <w:szCs w:val="24"/>
        </w:rPr>
        <w:t xml:space="preserve"> considered </w:t>
      </w:r>
      <w:r w:rsidR="005441C5">
        <w:rPr>
          <w:rFonts w:ascii="Calibri" w:hAnsi="Calibri" w:cs="Calibri"/>
          <w:bCs/>
          <w:sz w:val="24"/>
          <w:szCs w:val="24"/>
        </w:rPr>
        <w:t>bold</w:t>
      </w:r>
      <w:r w:rsidR="009A605D" w:rsidRPr="00106465">
        <w:rPr>
          <w:rFonts w:ascii="Calibri" w:hAnsi="Calibri" w:cs="Calibri"/>
          <w:bCs/>
          <w:sz w:val="24"/>
          <w:szCs w:val="24"/>
        </w:rPr>
        <w:t xml:space="preserve"> and spiritually dangerous.</w:t>
      </w:r>
      <w:r w:rsidR="00EF471F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1"/>
      </w:r>
    </w:p>
    <w:p w14:paraId="34C89D9B" w14:textId="77777777" w:rsidR="00203A1D" w:rsidRPr="00106465" w:rsidRDefault="00203A1D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50C8B3CC" w14:textId="5DEAFA42" w:rsidR="005002A1" w:rsidRPr="00176931" w:rsidRDefault="00203A1D" w:rsidP="00367E63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>Bennett</w:t>
      </w:r>
      <w:r w:rsidR="00987FD9" w:rsidRPr="00106465">
        <w:rPr>
          <w:rFonts w:ascii="Calibri" w:hAnsi="Calibri" w:cs="Calibri"/>
          <w:bCs/>
          <w:sz w:val="24"/>
          <w:szCs w:val="24"/>
        </w:rPr>
        <w:t xml:space="preserve">’s conclusion </w:t>
      </w:r>
      <w:r w:rsidR="00EE286F" w:rsidRPr="00106465">
        <w:rPr>
          <w:rFonts w:ascii="Calibri" w:hAnsi="Calibri" w:cs="Calibri"/>
          <w:bCs/>
          <w:sz w:val="24"/>
          <w:szCs w:val="24"/>
        </w:rPr>
        <w:t xml:space="preserve">details </w:t>
      </w:r>
      <w:r w:rsidR="00C20EC8" w:rsidRPr="00106465">
        <w:rPr>
          <w:rFonts w:ascii="Calibri" w:hAnsi="Calibri" w:cs="Calibri"/>
          <w:bCs/>
          <w:sz w:val="24"/>
          <w:szCs w:val="24"/>
        </w:rPr>
        <w:t>t</w:t>
      </w:r>
      <w:r w:rsidR="00681AA5" w:rsidRPr="00106465">
        <w:rPr>
          <w:rFonts w:ascii="Calibri" w:hAnsi="Calibri" w:cs="Calibri"/>
          <w:bCs/>
          <w:sz w:val="24"/>
          <w:szCs w:val="24"/>
        </w:rPr>
        <w:t xml:space="preserve">hat </w:t>
      </w:r>
      <w:r w:rsidR="00C20EC8" w:rsidRPr="00106465">
        <w:rPr>
          <w:rFonts w:ascii="Calibri" w:hAnsi="Calibri" w:cs="Calibri"/>
          <w:bCs/>
          <w:sz w:val="24"/>
          <w:szCs w:val="24"/>
        </w:rPr>
        <w:t xml:space="preserve">as well as interviewing the main participant </w:t>
      </w:r>
      <w:r w:rsidR="000E3A91" w:rsidRPr="00106465">
        <w:rPr>
          <w:rFonts w:ascii="Calibri" w:hAnsi="Calibri" w:cs="Calibri"/>
          <w:bCs/>
          <w:sz w:val="24"/>
          <w:szCs w:val="24"/>
        </w:rPr>
        <w:t>group, she was also able to interview a small number of younger women</w:t>
      </w:r>
      <w:r w:rsidR="003927E5" w:rsidRPr="00106465">
        <w:rPr>
          <w:rFonts w:ascii="Calibri" w:hAnsi="Calibri" w:cs="Calibri"/>
          <w:bCs/>
          <w:sz w:val="24"/>
          <w:szCs w:val="24"/>
        </w:rPr>
        <w:t xml:space="preserve"> and</w:t>
      </w:r>
      <w:r w:rsidR="000E3A91" w:rsidRPr="00106465">
        <w:rPr>
          <w:rFonts w:ascii="Calibri" w:hAnsi="Calibri" w:cs="Calibri"/>
          <w:bCs/>
          <w:sz w:val="24"/>
          <w:szCs w:val="24"/>
        </w:rPr>
        <w:t xml:space="preserve"> men.</w:t>
      </w:r>
      <w:r w:rsidR="00E02589" w:rsidRPr="00106465">
        <w:rPr>
          <w:rFonts w:ascii="Calibri" w:hAnsi="Calibri" w:cs="Calibri"/>
          <w:bCs/>
          <w:sz w:val="24"/>
          <w:szCs w:val="24"/>
        </w:rPr>
        <w:t xml:space="preserve"> She </w:t>
      </w:r>
      <w:r w:rsidR="00B053D2" w:rsidRPr="00106465">
        <w:rPr>
          <w:rFonts w:ascii="Calibri" w:hAnsi="Calibri" w:cs="Calibri"/>
          <w:bCs/>
          <w:sz w:val="24"/>
          <w:szCs w:val="24"/>
        </w:rPr>
        <w:t xml:space="preserve">notes </w:t>
      </w:r>
      <w:r w:rsidR="00E02589" w:rsidRPr="00106465">
        <w:rPr>
          <w:rFonts w:ascii="Calibri" w:hAnsi="Calibri" w:cs="Calibri"/>
          <w:bCs/>
          <w:sz w:val="24"/>
          <w:szCs w:val="24"/>
        </w:rPr>
        <w:t xml:space="preserve">that </w:t>
      </w:r>
      <w:r w:rsidR="00AF3020" w:rsidRPr="00106465">
        <w:rPr>
          <w:rFonts w:ascii="Calibri" w:hAnsi="Calibri" w:cs="Calibri"/>
          <w:bCs/>
          <w:sz w:val="24"/>
          <w:szCs w:val="24"/>
        </w:rPr>
        <w:t xml:space="preserve">although </w:t>
      </w:r>
      <w:r w:rsidR="00E02589" w:rsidRPr="00106465">
        <w:rPr>
          <w:rFonts w:ascii="Calibri" w:hAnsi="Calibri" w:cs="Calibri"/>
          <w:bCs/>
          <w:sz w:val="24"/>
          <w:szCs w:val="24"/>
        </w:rPr>
        <w:t xml:space="preserve">those sample groups </w:t>
      </w:r>
      <w:r w:rsidR="003B4734" w:rsidRPr="00106465">
        <w:rPr>
          <w:rFonts w:ascii="Calibri" w:hAnsi="Calibri" w:cs="Calibri"/>
          <w:bCs/>
          <w:sz w:val="24"/>
          <w:szCs w:val="24"/>
        </w:rPr>
        <w:t>we</w:t>
      </w:r>
      <w:r w:rsidR="00E02589" w:rsidRPr="00106465">
        <w:rPr>
          <w:rFonts w:ascii="Calibri" w:hAnsi="Calibri" w:cs="Calibri"/>
          <w:bCs/>
          <w:sz w:val="24"/>
          <w:szCs w:val="24"/>
        </w:rPr>
        <w:t>re much smaller,</w:t>
      </w:r>
      <w:r w:rsidR="00AF3020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7F5214" w:rsidRPr="00106465">
        <w:rPr>
          <w:rFonts w:ascii="Calibri" w:hAnsi="Calibri" w:cs="Calibri"/>
          <w:bCs/>
          <w:sz w:val="24"/>
          <w:szCs w:val="24"/>
        </w:rPr>
        <w:t xml:space="preserve">there </w:t>
      </w:r>
      <w:r w:rsidR="00F5097F" w:rsidRPr="00106465">
        <w:rPr>
          <w:rFonts w:ascii="Calibri" w:hAnsi="Calibri" w:cs="Calibri"/>
          <w:bCs/>
          <w:sz w:val="24"/>
          <w:szCs w:val="24"/>
        </w:rPr>
        <w:t>wer</w:t>
      </w:r>
      <w:r w:rsidR="007F5214" w:rsidRPr="00106465">
        <w:rPr>
          <w:rFonts w:ascii="Calibri" w:hAnsi="Calibri" w:cs="Calibri"/>
          <w:bCs/>
          <w:sz w:val="24"/>
          <w:szCs w:val="24"/>
        </w:rPr>
        <w:t>e still some interesting</w:t>
      </w:r>
      <w:r w:rsidR="003433C9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055F8E" w:rsidRPr="00106465">
        <w:rPr>
          <w:rFonts w:ascii="Calibri" w:hAnsi="Calibri" w:cs="Calibri"/>
          <w:bCs/>
          <w:sz w:val="24"/>
          <w:szCs w:val="24"/>
        </w:rPr>
        <w:t xml:space="preserve">patterns </w:t>
      </w:r>
      <w:r w:rsidR="003B4734" w:rsidRPr="00106465">
        <w:rPr>
          <w:rFonts w:ascii="Calibri" w:hAnsi="Calibri" w:cs="Calibri"/>
          <w:bCs/>
          <w:sz w:val="24"/>
          <w:szCs w:val="24"/>
        </w:rPr>
        <w:t>emerging.</w:t>
      </w:r>
      <w:r w:rsidR="00921B89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B7440A" w:rsidRPr="00106465">
        <w:rPr>
          <w:rFonts w:ascii="Calibri" w:hAnsi="Calibri" w:cs="Calibri"/>
          <w:bCs/>
          <w:sz w:val="24"/>
          <w:szCs w:val="24"/>
        </w:rPr>
        <w:t xml:space="preserve">She </w:t>
      </w:r>
      <w:r w:rsidR="007E29CD" w:rsidRPr="00106465">
        <w:rPr>
          <w:rFonts w:ascii="Calibri" w:hAnsi="Calibri" w:cs="Calibri"/>
          <w:bCs/>
          <w:sz w:val="24"/>
          <w:szCs w:val="24"/>
        </w:rPr>
        <w:t>concedes</w:t>
      </w:r>
      <w:r w:rsidR="00B7440A" w:rsidRPr="00106465">
        <w:rPr>
          <w:rFonts w:ascii="Calibri" w:hAnsi="Calibri" w:cs="Calibri"/>
          <w:bCs/>
          <w:sz w:val="24"/>
          <w:szCs w:val="24"/>
        </w:rPr>
        <w:t xml:space="preserve"> that although her </w:t>
      </w:r>
      <w:r w:rsidR="00187DA5" w:rsidRPr="00106465">
        <w:rPr>
          <w:rFonts w:ascii="Calibri" w:hAnsi="Calibri" w:cs="Calibri"/>
          <w:bCs/>
          <w:sz w:val="24"/>
          <w:szCs w:val="24"/>
        </w:rPr>
        <w:t>study</w:t>
      </w:r>
      <w:r w:rsidR="00B7440A" w:rsidRPr="00106465">
        <w:rPr>
          <w:rFonts w:ascii="Calibri" w:hAnsi="Calibri" w:cs="Calibri"/>
          <w:bCs/>
          <w:sz w:val="24"/>
          <w:szCs w:val="24"/>
        </w:rPr>
        <w:t xml:space="preserve"> is impressionistic</w:t>
      </w:r>
      <w:r w:rsidR="008B6A4F" w:rsidRPr="00106465">
        <w:rPr>
          <w:rFonts w:ascii="Calibri" w:hAnsi="Calibri" w:cs="Calibri"/>
          <w:bCs/>
          <w:sz w:val="24"/>
          <w:szCs w:val="24"/>
        </w:rPr>
        <w:t xml:space="preserve">, it </w:t>
      </w:r>
      <w:r w:rsidR="006F6274" w:rsidRPr="00106465">
        <w:rPr>
          <w:rFonts w:ascii="Calibri" w:hAnsi="Calibri" w:cs="Calibri"/>
          <w:bCs/>
          <w:sz w:val="24"/>
          <w:szCs w:val="24"/>
        </w:rPr>
        <w:t>ne</w:t>
      </w:r>
      <w:r w:rsidR="00B630B0" w:rsidRPr="00106465">
        <w:rPr>
          <w:rFonts w:ascii="Calibri" w:hAnsi="Calibri" w:cs="Calibri"/>
          <w:bCs/>
          <w:sz w:val="24"/>
          <w:szCs w:val="24"/>
        </w:rPr>
        <w:t>v</w:t>
      </w:r>
      <w:r w:rsidR="006F6274" w:rsidRPr="00106465">
        <w:rPr>
          <w:rFonts w:ascii="Calibri" w:hAnsi="Calibri" w:cs="Calibri"/>
          <w:bCs/>
          <w:sz w:val="24"/>
          <w:szCs w:val="24"/>
        </w:rPr>
        <w:t xml:space="preserve">ertheless points toward </w:t>
      </w:r>
      <w:r w:rsidR="00887ADD" w:rsidRPr="00106465">
        <w:rPr>
          <w:rFonts w:ascii="Calibri" w:hAnsi="Calibri" w:cs="Calibri"/>
          <w:bCs/>
          <w:sz w:val="24"/>
          <w:szCs w:val="24"/>
        </w:rPr>
        <w:t>recurring tendencies</w:t>
      </w:r>
      <w:r w:rsidR="00B630B0" w:rsidRPr="00106465">
        <w:rPr>
          <w:rFonts w:ascii="Calibri" w:hAnsi="Calibri" w:cs="Calibri"/>
          <w:bCs/>
          <w:sz w:val="24"/>
          <w:szCs w:val="24"/>
        </w:rPr>
        <w:t>.</w:t>
      </w:r>
      <w:r w:rsidR="001C687E" w:rsidRPr="00106465">
        <w:rPr>
          <w:rFonts w:ascii="Calibri" w:hAnsi="Calibri" w:cs="Calibri"/>
          <w:bCs/>
          <w:sz w:val="24"/>
          <w:szCs w:val="24"/>
        </w:rPr>
        <w:t xml:space="preserve"> This leads</w:t>
      </w:r>
      <w:r w:rsidR="00B630B0" w:rsidRPr="00106465">
        <w:rPr>
          <w:rFonts w:ascii="Calibri" w:hAnsi="Calibri" w:cs="Calibri"/>
          <w:bCs/>
          <w:sz w:val="24"/>
          <w:szCs w:val="24"/>
        </w:rPr>
        <w:t xml:space="preserve"> her to</w:t>
      </w:r>
      <w:r w:rsidR="00FF4DF6" w:rsidRPr="00106465">
        <w:rPr>
          <w:rFonts w:ascii="Calibri" w:hAnsi="Calibri" w:cs="Calibri"/>
          <w:bCs/>
          <w:sz w:val="24"/>
          <w:szCs w:val="24"/>
        </w:rPr>
        <w:t xml:space="preserve"> believ</w:t>
      </w:r>
      <w:r w:rsidR="00B630B0" w:rsidRPr="00106465">
        <w:rPr>
          <w:rFonts w:ascii="Calibri" w:hAnsi="Calibri" w:cs="Calibri"/>
          <w:bCs/>
          <w:sz w:val="24"/>
          <w:szCs w:val="24"/>
        </w:rPr>
        <w:t>e</w:t>
      </w:r>
      <w:r w:rsidR="00FF4DF6" w:rsidRPr="00106465">
        <w:rPr>
          <w:rFonts w:ascii="Calibri" w:hAnsi="Calibri" w:cs="Calibri"/>
          <w:bCs/>
          <w:sz w:val="24"/>
          <w:szCs w:val="24"/>
        </w:rPr>
        <w:t xml:space="preserve"> that a subsequent study could be beneficial</w:t>
      </w:r>
      <w:r w:rsidR="00A559C5" w:rsidRPr="00106465">
        <w:rPr>
          <w:rFonts w:ascii="Calibri" w:hAnsi="Calibri" w:cs="Calibri"/>
          <w:bCs/>
          <w:sz w:val="24"/>
          <w:szCs w:val="24"/>
        </w:rPr>
        <w:t xml:space="preserve"> in determining </w:t>
      </w:r>
      <w:r w:rsidR="00D124CD" w:rsidRPr="00106465">
        <w:rPr>
          <w:rFonts w:ascii="Calibri" w:hAnsi="Calibri" w:cs="Calibri"/>
          <w:bCs/>
          <w:sz w:val="24"/>
          <w:szCs w:val="24"/>
        </w:rPr>
        <w:t>whether her fin</w:t>
      </w:r>
      <w:r w:rsidR="009610A5" w:rsidRPr="00106465">
        <w:rPr>
          <w:rFonts w:ascii="Calibri" w:hAnsi="Calibri" w:cs="Calibri"/>
          <w:bCs/>
          <w:sz w:val="24"/>
          <w:szCs w:val="24"/>
        </w:rPr>
        <w:t>dings reflect a</w:t>
      </w:r>
      <w:r w:rsidR="00C0002A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9610A5" w:rsidRPr="00106465">
        <w:rPr>
          <w:rFonts w:ascii="Calibri" w:hAnsi="Calibri" w:cs="Calibri"/>
          <w:bCs/>
          <w:sz w:val="24"/>
          <w:szCs w:val="24"/>
        </w:rPr>
        <w:t>broader pattern among elde</w:t>
      </w:r>
      <w:r w:rsidR="00C0002A" w:rsidRPr="00106465">
        <w:rPr>
          <w:rFonts w:ascii="Calibri" w:hAnsi="Calibri" w:cs="Calibri"/>
          <w:bCs/>
          <w:sz w:val="24"/>
          <w:szCs w:val="24"/>
        </w:rPr>
        <w:t>r</w:t>
      </w:r>
      <w:r w:rsidR="009610A5" w:rsidRPr="00106465">
        <w:rPr>
          <w:rFonts w:ascii="Calibri" w:hAnsi="Calibri" w:cs="Calibri"/>
          <w:bCs/>
          <w:sz w:val="24"/>
          <w:szCs w:val="24"/>
        </w:rPr>
        <w:t xml:space="preserve">ly women or </w:t>
      </w:r>
      <w:r w:rsidR="008E47AB" w:rsidRPr="00106465">
        <w:rPr>
          <w:rFonts w:ascii="Calibri" w:hAnsi="Calibri" w:cs="Calibri"/>
          <w:bCs/>
          <w:sz w:val="24"/>
          <w:szCs w:val="24"/>
        </w:rPr>
        <w:t xml:space="preserve">whether they are </w:t>
      </w:r>
      <w:r w:rsidR="009610A5" w:rsidRPr="00106465">
        <w:rPr>
          <w:rFonts w:ascii="Calibri" w:hAnsi="Calibri" w:cs="Calibri"/>
          <w:bCs/>
          <w:sz w:val="24"/>
          <w:szCs w:val="24"/>
        </w:rPr>
        <w:t>specifi</w:t>
      </w:r>
      <w:r w:rsidR="00C0002A" w:rsidRPr="00106465">
        <w:rPr>
          <w:rFonts w:ascii="Calibri" w:hAnsi="Calibri" w:cs="Calibri"/>
          <w:bCs/>
          <w:sz w:val="24"/>
          <w:szCs w:val="24"/>
        </w:rPr>
        <w:t>c</w:t>
      </w:r>
      <w:r w:rsidR="009610A5" w:rsidRPr="00106465">
        <w:rPr>
          <w:rFonts w:ascii="Calibri" w:hAnsi="Calibri" w:cs="Calibri"/>
          <w:bCs/>
          <w:sz w:val="24"/>
          <w:szCs w:val="24"/>
        </w:rPr>
        <w:t xml:space="preserve"> to a particu</w:t>
      </w:r>
      <w:r w:rsidR="00C0002A" w:rsidRPr="00106465">
        <w:rPr>
          <w:rFonts w:ascii="Calibri" w:hAnsi="Calibri" w:cs="Calibri"/>
          <w:bCs/>
          <w:sz w:val="24"/>
          <w:szCs w:val="24"/>
        </w:rPr>
        <w:t>l</w:t>
      </w:r>
      <w:r w:rsidR="009610A5" w:rsidRPr="00106465">
        <w:rPr>
          <w:rFonts w:ascii="Calibri" w:hAnsi="Calibri" w:cs="Calibri"/>
          <w:bCs/>
          <w:sz w:val="24"/>
          <w:szCs w:val="24"/>
        </w:rPr>
        <w:t>a</w:t>
      </w:r>
      <w:r w:rsidR="00C0002A" w:rsidRPr="00106465">
        <w:rPr>
          <w:rFonts w:ascii="Calibri" w:hAnsi="Calibri" w:cs="Calibri"/>
          <w:bCs/>
          <w:sz w:val="24"/>
          <w:szCs w:val="24"/>
        </w:rPr>
        <w:t>r</w:t>
      </w:r>
      <w:r w:rsidR="009610A5" w:rsidRPr="00106465">
        <w:rPr>
          <w:rFonts w:ascii="Calibri" w:hAnsi="Calibri" w:cs="Calibri"/>
          <w:bCs/>
          <w:sz w:val="24"/>
          <w:szCs w:val="24"/>
        </w:rPr>
        <w:t xml:space="preserve"> demographic group.</w:t>
      </w:r>
      <w:r w:rsidR="00C0002A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EE286F" w:rsidRPr="00106465">
        <w:rPr>
          <w:rFonts w:ascii="Calibri" w:hAnsi="Calibri" w:cs="Calibri"/>
          <w:bCs/>
          <w:sz w:val="24"/>
          <w:szCs w:val="24"/>
        </w:rPr>
        <w:t xml:space="preserve">Bennett concludes her paper by expressing the hope that </w:t>
      </w:r>
      <w:r w:rsidR="00B1711C" w:rsidRPr="00106465">
        <w:rPr>
          <w:rFonts w:ascii="Calibri" w:hAnsi="Calibri" w:cs="Calibri"/>
          <w:bCs/>
          <w:sz w:val="24"/>
          <w:szCs w:val="24"/>
        </w:rPr>
        <w:t>her research</w:t>
      </w:r>
      <w:r w:rsidR="003D6EA6" w:rsidRPr="00106465">
        <w:rPr>
          <w:rFonts w:ascii="Calibri" w:hAnsi="Calibri" w:cs="Calibri"/>
          <w:bCs/>
          <w:sz w:val="24"/>
          <w:szCs w:val="24"/>
        </w:rPr>
        <w:t xml:space="preserve"> reveals the extent to which folklore persists within seemingly ordinary everyday environments.</w:t>
      </w:r>
      <w:r w:rsidR="00E256A1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2"/>
      </w:r>
    </w:p>
    <w:p w14:paraId="161B3D58" w14:textId="77777777" w:rsidR="005002A1" w:rsidRDefault="005002A1" w:rsidP="00367E63">
      <w:pPr>
        <w:jc w:val="both"/>
        <w:rPr>
          <w:rFonts w:ascii="Calibri" w:hAnsi="Calibri" w:cs="Calibri"/>
          <w:b/>
          <w:sz w:val="24"/>
          <w:szCs w:val="24"/>
        </w:rPr>
      </w:pPr>
    </w:p>
    <w:p w14:paraId="6E366D57" w14:textId="77777777" w:rsidR="00D44E53" w:rsidRPr="00106465" w:rsidRDefault="00D44E53" w:rsidP="00367E63">
      <w:pPr>
        <w:jc w:val="both"/>
        <w:rPr>
          <w:rFonts w:ascii="Calibri" w:hAnsi="Calibri" w:cs="Calibri"/>
          <w:b/>
          <w:sz w:val="24"/>
          <w:szCs w:val="24"/>
        </w:rPr>
      </w:pPr>
    </w:p>
    <w:p w14:paraId="783005FB" w14:textId="3EA68A7A" w:rsidR="00367E63" w:rsidRPr="00106465" w:rsidRDefault="00367E63" w:rsidP="00367E63">
      <w:pPr>
        <w:jc w:val="both"/>
        <w:rPr>
          <w:rFonts w:ascii="Calibri" w:hAnsi="Calibri" w:cs="Calibri"/>
          <w:b/>
          <w:sz w:val="24"/>
          <w:szCs w:val="24"/>
        </w:rPr>
      </w:pPr>
      <w:r w:rsidRPr="00106465">
        <w:rPr>
          <w:rFonts w:ascii="Calibri" w:hAnsi="Calibri" w:cs="Calibri"/>
          <w:b/>
          <w:sz w:val="24"/>
          <w:szCs w:val="24"/>
        </w:rPr>
        <w:lastRenderedPageBreak/>
        <w:t>Brink – Context and Overview</w:t>
      </w:r>
    </w:p>
    <w:p w14:paraId="76C132C5" w14:textId="72274084" w:rsidR="0030504D" w:rsidRPr="00106465" w:rsidRDefault="008E6C67" w:rsidP="00367E63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>T.L. Brink</w:t>
      </w:r>
      <w:r w:rsidR="004E5AD9" w:rsidRPr="00106465">
        <w:rPr>
          <w:rFonts w:ascii="Calibri" w:hAnsi="Calibri" w:cs="Calibri"/>
          <w:bCs/>
          <w:sz w:val="24"/>
          <w:szCs w:val="24"/>
        </w:rPr>
        <w:t>’s article was included</w:t>
      </w:r>
      <w:r w:rsidR="001028B1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72328B" w:rsidRPr="00106465">
        <w:rPr>
          <w:rFonts w:ascii="Calibri" w:hAnsi="Calibri" w:cs="Calibri"/>
          <w:bCs/>
          <w:sz w:val="24"/>
          <w:szCs w:val="24"/>
        </w:rPr>
        <w:t xml:space="preserve">in </w:t>
      </w:r>
      <w:r w:rsidR="000E2D1A" w:rsidRPr="00106465">
        <w:rPr>
          <w:rFonts w:ascii="Calibri" w:hAnsi="Calibri" w:cs="Calibri"/>
          <w:bCs/>
          <w:i/>
          <w:iCs/>
          <w:sz w:val="24"/>
          <w:szCs w:val="24"/>
        </w:rPr>
        <w:t>Review of Religious Research</w:t>
      </w:r>
      <w:r w:rsidR="00F03BDB" w:rsidRPr="00106465">
        <w:rPr>
          <w:rFonts w:ascii="Calibri" w:hAnsi="Calibri" w:cs="Calibri"/>
          <w:bCs/>
          <w:sz w:val="24"/>
          <w:szCs w:val="24"/>
        </w:rPr>
        <w:t>, a</w:t>
      </w:r>
      <w:r w:rsidR="00C72D81" w:rsidRPr="00106465">
        <w:rPr>
          <w:rFonts w:ascii="Calibri" w:hAnsi="Calibri" w:cs="Calibri"/>
          <w:bCs/>
          <w:sz w:val="24"/>
          <w:szCs w:val="24"/>
        </w:rPr>
        <w:t xml:space="preserve"> q</w:t>
      </w:r>
      <w:r w:rsidR="008A7747" w:rsidRPr="00106465">
        <w:rPr>
          <w:rFonts w:ascii="Calibri" w:hAnsi="Calibri" w:cs="Calibri"/>
          <w:bCs/>
          <w:sz w:val="24"/>
          <w:szCs w:val="24"/>
        </w:rPr>
        <w:t>uarterly</w:t>
      </w:r>
      <w:r w:rsidR="00D34848">
        <w:rPr>
          <w:rFonts w:ascii="Calibri" w:hAnsi="Calibri" w:cs="Calibri"/>
          <w:bCs/>
          <w:sz w:val="24"/>
          <w:szCs w:val="24"/>
        </w:rPr>
        <w:t xml:space="preserve"> journal published by</w:t>
      </w:r>
      <w:r w:rsidR="008A7747" w:rsidRPr="00106465">
        <w:rPr>
          <w:rFonts w:ascii="Calibri" w:hAnsi="Calibri" w:cs="Calibri"/>
          <w:bCs/>
          <w:sz w:val="24"/>
          <w:szCs w:val="24"/>
        </w:rPr>
        <w:t xml:space="preserve"> SAGE</w:t>
      </w:r>
      <w:r w:rsidR="00D34848">
        <w:rPr>
          <w:rFonts w:ascii="Calibri" w:hAnsi="Calibri" w:cs="Calibri"/>
          <w:bCs/>
          <w:sz w:val="24"/>
          <w:szCs w:val="24"/>
        </w:rPr>
        <w:t xml:space="preserve"> that focuses </w:t>
      </w:r>
      <w:r w:rsidR="002C540F" w:rsidRPr="00106465">
        <w:rPr>
          <w:rFonts w:ascii="Calibri" w:hAnsi="Calibri" w:cs="Calibri"/>
          <w:bCs/>
          <w:sz w:val="24"/>
          <w:szCs w:val="24"/>
        </w:rPr>
        <w:t>on</w:t>
      </w:r>
      <w:r w:rsidR="00133C18" w:rsidRPr="00106465">
        <w:rPr>
          <w:rFonts w:ascii="Calibri" w:hAnsi="Calibri" w:cs="Calibri"/>
          <w:bCs/>
          <w:sz w:val="24"/>
          <w:szCs w:val="24"/>
        </w:rPr>
        <w:t xml:space="preserve"> empirical studies</w:t>
      </w:r>
      <w:r w:rsidR="00656A03">
        <w:rPr>
          <w:rFonts w:ascii="Calibri" w:hAnsi="Calibri" w:cs="Calibri"/>
          <w:bCs/>
          <w:sz w:val="24"/>
          <w:szCs w:val="24"/>
        </w:rPr>
        <w:t xml:space="preserve"> of religion within </w:t>
      </w:r>
      <w:r w:rsidR="00151946">
        <w:rPr>
          <w:rFonts w:ascii="Calibri" w:hAnsi="Calibri" w:cs="Calibri"/>
          <w:bCs/>
          <w:sz w:val="24"/>
          <w:szCs w:val="24"/>
        </w:rPr>
        <w:t>sociology and psychology</w:t>
      </w:r>
      <w:r w:rsidR="00133C18" w:rsidRPr="00106465">
        <w:rPr>
          <w:rFonts w:ascii="Calibri" w:hAnsi="Calibri" w:cs="Calibri"/>
          <w:bCs/>
          <w:sz w:val="24"/>
          <w:szCs w:val="24"/>
        </w:rPr>
        <w:t>.</w:t>
      </w:r>
      <w:r w:rsidR="00150AFF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3"/>
      </w:r>
      <w:r w:rsidR="009769E6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9073EC" w:rsidRPr="00106465">
        <w:rPr>
          <w:rFonts w:ascii="Calibri" w:hAnsi="Calibri" w:cs="Calibri"/>
          <w:bCs/>
          <w:sz w:val="24"/>
          <w:szCs w:val="24"/>
        </w:rPr>
        <w:t>Brink</w:t>
      </w:r>
      <w:r w:rsidR="00D035E8">
        <w:rPr>
          <w:rFonts w:ascii="Calibri" w:hAnsi="Calibri" w:cs="Calibri"/>
          <w:bCs/>
          <w:sz w:val="24"/>
          <w:szCs w:val="24"/>
        </w:rPr>
        <w:t xml:space="preserve"> wrote the article in</w:t>
      </w:r>
      <w:r w:rsidR="003D3B81" w:rsidRPr="00106465">
        <w:rPr>
          <w:rFonts w:ascii="Calibri" w:hAnsi="Calibri" w:cs="Calibri"/>
          <w:bCs/>
          <w:sz w:val="24"/>
          <w:szCs w:val="24"/>
        </w:rPr>
        <w:t xml:space="preserve"> 1978,</w:t>
      </w:r>
      <w:r w:rsidR="00D63207" w:rsidRPr="00106465">
        <w:rPr>
          <w:rFonts w:ascii="Calibri" w:hAnsi="Calibri" w:cs="Calibri"/>
          <w:bCs/>
          <w:sz w:val="24"/>
          <w:szCs w:val="24"/>
        </w:rPr>
        <w:t xml:space="preserve"> wh</w:t>
      </w:r>
      <w:r w:rsidR="00D035E8">
        <w:rPr>
          <w:rFonts w:ascii="Calibri" w:hAnsi="Calibri" w:cs="Calibri"/>
          <w:bCs/>
          <w:sz w:val="24"/>
          <w:szCs w:val="24"/>
        </w:rPr>
        <w:t>ile</w:t>
      </w:r>
      <w:r w:rsidR="00F96BEB" w:rsidRPr="00106465">
        <w:rPr>
          <w:rFonts w:ascii="Calibri" w:hAnsi="Calibri" w:cs="Calibri"/>
          <w:bCs/>
          <w:sz w:val="24"/>
          <w:szCs w:val="24"/>
        </w:rPr>
        <w:t xml:space="preserve"> a</w:t>
      </w:r>
      <w:r w:rsidR="006930C7" w:rsidRPr="00106465">
        <w:rPr>
          <w:rFonts w:ascii="Calibri" w:hAnsi="Calibri" w:cs="Calibri"/>
          <w:bCs/>
          <w:sz w:val="24"/>
          <w:szCs w:val="24"/>
        </w:rPr>
        <w:t>ffiliated</w:t>
      </w:r>
      <w:r w:rsidR="00F96BEB" w:rsidRPr="00106465">
        <w:rPr>
          <w:rFonts w:ascii="Calibri" w:hAnsi="Calibri" w:cs="Calibri"/>
          <w:bCs/>
          <w:sz w:val="24"/>
          <w:szCs w:val="24"/>
        </w:rPr>
        <w:t xml:space="preserve"> with the </w:t>
      </w:r>
      <w:r w:rsidR="00C513F3" w:rsidRPr="00106465">
        <w:rPr>
          <w:rFonts w:ascii="Calibri" w:hAnsi="Calibri" w:cs="Calibri"/>
          <w:bCs/>
          <w:sz w:val="24"/>
          <w:szCs w:val="24"/>
        </w:rPr>
        <w:t>Catholic College of Notre Dame</w:t>
      </w:r>
      <w:r w:rsidR="00857B5A">
        <w:rPr>
          <w:rFonts w:ascii="Calibri" w:hAnsi="Calibri" w:cs="Calibri"/>
          <w:bCs/>
          <w:sz w:val="24"/>
          <w:szCs w:val="24"/>
        </w:rPr>
        <w:t>. Th</w:t>
      </w:r>
      <w:r w:rsidR="006930C7" w:rsidRPr="00106465">
        <w:rPr>
          <w:rFonts w:ascii="Calibri" w:hAnsi="Calibri" w:cs="Calibri"/>
          <w:bCs/>
          <w:sz w:val="24"/>
          <w:szCs w:val="24"/>
        </w:rPr>
        <w:t>is association with a Catholic institution</w:t>
      </w:r>
      <w:r w:rsidR="00857B5A">
        <w:rPr>
          <w:rFonts w:ascii="Calibri" w:hAnsi="Calibri" w:cs="Calibri"/>
          <w:bCs/>
          <w:sz w:val="24"/>
          <w:szCs w:val="24"/>
        </w:rPr>
        <w:t xml:space="preserve"> helps</w:t>
      </w:r>
      <w:r w:rsidR="00D0500A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346607" w:rsidRPr="00106465">
        <w:rPr>
          <w:rFonts w:ascii="Calibri" w:hAnsi="Calibri" w:cs="Calibri"/>
          <w:bCs/>
          <w:sz w:val="24"/>
          <w:szCs w:val="24"/>
        </w:rPr>
        <w:t xml:space="preserve">explains his </w:t>
      </w:r>
      <w:r w:rsidR="006C615B" w:rsidRPr="00106465">
        <w:rPr>
          <w:rFonts w:ascii="Calibri" w:hAnsi="Calibri" w:cs="Calibri"/>
          <w:bCs/>
          <w:sz w:val="24"/>
          <w:szCs w:val="24"/>
        </w:rPr>
        <w:t>use</w:t>
      </w:r>
      <w:r w:rsidR="00346607" w:rsidRPr="00106465">
        <w:rPr>
          <w:rFonts w:ascii="Calibri" w:hAnsi="Calibri" w:cs="Calibri"/>
          <w:bCs/>
          <w:sz w:val="24"/>
          <w:szCs w:val="24"/>
        </w:rPr>
        <w:t xml:space="preserve"> o</w:t>
      </w:r>
      <w:r w:rsidR="006C615B" w:rsidRPr="00106465">
        <w:rPr>
          <w:rFonts w:ascii="Calibri" w:hAnsi="Calibri" w:cs="Calibri"/>
          <w:bCs/>
          <w:sz w:val="24"/>
          <w:szCs w:val="24"/>
        </w:rPr>
        <w:t>f</w:t>
      </w:r>
      <w:r w:rsidR="00346607" w:rsidRPr="00106465">
        <w:rPr>
          <w:rFonts w:ascii="Calibri" w:hAnsi="Calibri" w:cs="Calibri"/>
          <w:bCs/>
          <w:sz w:val="24"/>
          <w:szCs w:val="24"/>
        </w:rPr>
        <w:t xml:space="preserve"> Catholic doctrine as a comparative baseline. </w:t>
      </w:r>
      <w:r w:rsidR="00AF7E5B" w:rsidRPr="00106465">
        <w:rPr>
          <w:rFonts w:ascii="Calibri" w:hAnsi="Calibri" w:cs="Calibri"/>
          <w:bCs/>
          <w:sz w:val="24"/>
          <w:szCs w:val="24"/>
        </w:rPr>
        <w:t>Brink</w:t>
      </w:r>
      <w:r w:rsidR="001F2F0C" w:rsidRPr="00106465">
        <w:rPr>
          <w:rFonts w:ascii="Calibri" w:hAnsi="Calibri" w:cs="Calibri"/>
          <w:bCs/>
          <w:sz w:val="24"/>
          <w:szCs w:val="24"/>
        </w:rPr>
        <w:t>’</w:t>
      </w:r>
      <w:r w:rsidR="00AF7E5B" w:rsidRPr="00106465">
        <w:rPr>
          <w:rFonts w:ascii="Calibri" w:hAnsi="Calibri" w:cs="Calibri"/>
          <w:bCs/>
          <w:sz w:val="24"/>
          <w:szCs w:val="24"/>
        </w:rPr>
        <w:t>s</w:t>
      </w:r>
      <w:r w:rsidR="001F2F0C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AF7E5B" w:rsidRPr="00106465">
        <w:rPr>
          <w:rFonts w:ascii="Calibri" w:hAnsi="Calibri" w:cs="Calibri"/>
          <w:bCs/>
          <w:sz w:val="24"/>
          <w:szCs w:val="24"/>
        </w:rPr>
        <w:t>psychology</w:t>
      </w:r>
      <w:r w:rsidR="001F2F0C" w:rsidRPr="00106465">
        <w:rPr>
          <w:rFonts w:ascii="Calibri" w:hAnsi="Calibri" w:cs="Calibri"/>
          <w:bCs/>
          <w:sz w:val="24"/>
          <w:szCs w:val="24"/>
        </w:rPr>
        <w:t xml:space="preserve"> training</w:t>
      </w:r>
      <w:r w:rsidR="00AF7E5B" w:rsidRPr="00106465">
        <w:rPr>
          <w:rFonts w:ascii="Calibri" w:hAnsi="Calibri" w:cs="Calibri"/>
          <w:bCs/>
          <w:sz w:val="24"/>
          <w:szCs w:val="24"/>
        </w:rPr>
        <w:t xml:space="preserve"> is evident </w:t>
      </w:r>
      <w:r w:rsidR="004B0F70" w:rsidRPr="00106465">
        <w:rPr>
          <w:rFonts w:ascii="Calibri" w:hAnsi="Calibri" w:cs="Calibri"/>
          <w:bCs/>
          <w:sz w:val="24"/>
          <w:szCs w:val="24"/>
        </w:rPr>
        <w:t>i</w:t>
      </w:r>
      <w:r w:rsidR="005F5A76">
        <w:rPr>
          <w:rFonts w:ascii="Calibri" w:hAnsi="Calibri" w:cs="Calibri"/>
          <w:bCs/>
          <w:sz w:val="24"/>
          <w:szCs w:val="24"/>
        </w:rPr>
        <w:t xml:space="preserve">n his use of </w:t>
      </w:r>
      <w:r w:rsidR="00266707">
        <w:rPr>
          <w:rFonts w:ascii="Calibri" w:hAnsi="Calibri" w:cs="Calibri"/>
          <w:bCs/>
          <w:sz w:val="24"/>
          <w:szCs w:val="24"/>
        </w:rPr>
        <w:t xml:space="preserve">cognitive </w:t>
      </w:r>
      <w:r w:rsidR="004463A5" w:rsidRPr="00106465">
        <w:rPr>
          <w:rFonts w:ascii="Calibri" w:hAnsi="Calibri" w:cs="Calibri"/>
          <w:bCs/>
          <w:sz w:val="24"/>
          <w:szCs w:val="24"/>
        </w:rPr>
        <w:t>consistency</w:t>
      </w:r>
      <w:r w:rsidR="00266707">
        <w:rPr>
          <w:rFonts w:ascii="Calibri" w:hAnsi="Calibri" w:cs="Calibri"/>
          <w:bCs/>
          <w:sz w:val="24"/>
          <w:szCs w:val="24"/>
        </w:rPr>
        <w:t xml:space="preserve"> theory</w:t>
      </w:r>
      <w:r w:rsidR="004B0F70" w:rsidRPr="00106465">
        <w:rPr>
          <w:rFonts w:ascii="Calibri" w:hAnsi="Calibri" w:cs="Calibri"/>
          <w:bCs/>
          <w:sz w:val="24"/>
          <w:szCs w:val="24"/>
        </w:rPr>
        <w:t>.</w:t>
      </w:r>
      <w:r w:rsidR="00A84394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4"/>
      </w:r>
      <w:r w:rsidR="004B0F70" w:rsidRPr="00106465">
        <w:rPr>
          <w:rFonts w:ascii="Calibri" w:hAnsi="Calibri" w:cs="Calibri"/>
          <w:bCs/>
          <w:sz w:val="24"/>
          <w:szCs w:val="24"/>
        </w:rPr>
        <w:t xml:space="preserve"> He later pursued a career in psychology</w:t>
      </w:r>
      <w:r w:rsidR="00AF5F1C" w:rsidRPr="00106465">
        <w:rPr>
          <w:rFonts w:ascii="Calibri" w:hAnsi="Calibri" w:cs="Calibri"/>
          <w:bCs/>
          <w:sz w:val="24"/>
          <w:szCs w:val="24"/>
        </w:rPr>
        <w:t>, becoming a Professor at Crafton Hills College</w:t>
      </w:r>
      <w:r w:rsidR="00750CAB" w:rsidRPr="00106465">
        <w:rPr>
          <w:rFonts w:ascii="Calibri" w:hAnsi="Calibri" w:cs="Calibri"/>
          <w:bCs/>
          <w:sz w:val="24"/>
          <w:szCs w:val="24"/>
        </w:rPr>
        <w:t>.</w:t>
      </w:r>
      <w:r w:rsidR="00002857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750CAB" w:rsidRPr="00106465">
        <w:rPr>
          <w:rFonts w:ascii="Calibri" w:hAnsi="Calibri" w:cs="Calibri"/>
          <w:bCs/>
          <w:sz w:val="24"/>
          <w:szCs w:val="24"/>
        </w:rPr>
        <w:t>T</w:t>
      </w:r>
      <w:r w:rsidR="00002857" w:rsidRPr="00106465">
        <w:rPr>
          <w:rFonts w:ascii="Calibri" w:hAnsi="Calibri" w:cs="Calibri"/>
          <w:bCs/>
          <w:sz w:val="24"/>
          <w:szCs w:val="24"/>
        </w:rPr>
        <w:t>hi</w:t>
      </w:r>
      <w:r w:rsidR="006A754E" w:rsidRPr="00106465">
        <w:rPr>
          <w:rFonts w:ascii="Calibri" w:hAnsi="Calibri" w:cs="Calibri"/>
          <w:bCs/>
          <w:sz w:val="24"/>
          <w:szCs w:val="24"/>
        </w:rPr>
        <w:t xml:space="preserve">s </w:t>
      </w:r>
      <w:r w:rsidR="0030504D" w:rsidRPr="00106465">
        <w:rPr>
          <w:rFonts w:ascii="Calibri" w:hAnsi="Calibri" w:cs="Calibri"/>
          <w:bCs/>
          <w:sz w:val="24"/>
          <w:szCs w:val="24"/>
        </w:rPr>
        <w:t>combin</w:t>
      </w:r>
      <w:r w:rsidR="00750CAB" w:rsidRPr="00106465">
        <w:rPr>
          <w:rFonts w:ascii="Calibri" w:hAnsi="Calibri" w:cs="Calibri"/>
          <w:bCs/>
          <w:sz w:val="24"/>
          <w:szCs w:val="24"/>
        </w:rPr>
        <w:t>ation of</w:t>
      </w:r>
      <w:r w:rsidR="0030504D" w:rsidRPr="00106465">
        <w:rPr>
          <w:rFonts w:ascii="Calibri" w:hAnsi="Calibri" w:cs="Calibri"/>
          <w:bCs/>
          <w:sz w:val="24"/>
          <w:szCs w:val="24"/>
        </w:rPr>
        <w:t xml:space="preserve"> religious and </w:t>
      </w:r>
      <w:r w:rsidR="006221BC" w:rsidRPr="00106465">
        <w:rPr>
          <w:rFonts w:ascii="Calibri" w:hAnsi="Calibri" w:cs="Calibri"/>
          <w:bCs/>
          <w:sz w:val="24"/>
          <w:szCs w:val="24"/>
        </w:rPr>
        <w:t xml:space="preserve">psychological </w:t>
      </w:r>
      <w:r w:rsidR="0030504D" w:rsidRPr="00106465">
        <w:rPr>
          <w:rFonts w:ascii="Calibri" w:hAnsi="Calibri" w:cs="Calibri"/>
          <w:bCs/>
          <w:sz w:val="24"/>
          <w:szCs w:val="24"/>
        </w:rPr>
        <w:t xml:space="preserve">training </w:t>
      </w:r>
      <w:r w:rsidR="00BD5FF0" w:rsidRPr="00106465">
        <w:rPr>
          <w:rFonts w:ascii="Calibri" w:hAnsi="Calibri" w:cs="Calibri"/>
          <w:bCs/>
          <w:sz w:val="24"/>
          <w:szCs w:val="24"/>
        </w:rPr>
        <w:t>aligns closely with the journal’s emphasis on empirical approaches to the study of religion</w:t>
      </w:r>
      <w:r w:rsidR="007405BE" w:rsidRPr="00106465">
        <w:rPr>
          <w:rFonts w:ascii="Calibri" w:hAnsi="Calibri" w:cs="Calibri"/>
          <w:bCs/>
          <w:sz w:val="24"/>
          <w:szCs w:val="24"/>
        </w:rPr>
        <w:t>.</w:t>
      </w:r>
      <w:r w:rsidR="008664BA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5"/>
      </w:r>
    </w:p>
    <w:p w14:paraId="73424607" w14:textId="77777777" w:rsidR="00350F86" w:rsidRPr="00106465" w:rsidRDefault="00350F86" w:rsidP="00367E63">
      <w:pPr>
        <w:jc w:val="both"/>
        <w:rPr>
          <w:rFonts w:ascii="Calibri" w:hAnsi="Calibri" w:cs="Calibri"/>
          <w:bCs/>
          <w:sz w:val="24"/>
          <w:szCs w:val="24"/>
        </w:rPr>
      </w:pPr>
    </w:p>
    <w:p w14:paraId="1B733B0D" w14:textId="69FBDBFC" w:rsidR="004E5AD9" w:rsidRPr="00106465" w:rsidRDefault="004E5AD9" w:rsidP="00367E63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>Brink</w:t>
      </w:r>
      <w:r w:rsidR="00E75030" w:rsidRPr="00106465">
        <w:rPr>
          <w:rFonts w:ascii="Calibri" w:hAnsi="Calibri" w:cs="Calibri"/>
          <w:bCs/>
          <w:sz w:val="24"/>
          <w:szCs w:val="24"/>
        </w:rPr>
        <w:t xml:space="preserve">’s core research question </w:t>
      </w:r>
      <w:r w:rsidR="0000582B">
        <w:rPr>
          <w:rFonts w:ascii="Calibri" w:hAnsi="Calibri" w:cs="Calibri"/>
          <w:bCs/>
          <w:sz w:val="24"/>
          <w:szCs w:val="24"/>
        </w:rPr>
        <w:t>asks</w:t>
      </w:r>
      <w:r w:rsidR="0009360F">
        <w:rPr>
          <w:rFonts w:ascii="Calibri" w:hAnsi="Calibri" w:cs="Calibri"/>
          <w:bCs/>
          <w:sz w:val="24"/>
          <w:szCs w:val="24"/>
        </w:rPr>
        <w:t xml:space="preserve"> whether</w:t>
      </w:r>
      <w:r w:rsidR="00E75030" w:rsidRPr="00106465">
        <w:rPr>
          <w:rFonts w:ascii="Calibri" w:hAnsi="Calibri" w:cs="Calibri"/>
          <w:bCs/>
          <w:sz w:val="24"/>
          <w:szCs w:val="24"/>
        </w:rPr>
        <w:t xml:space="preserve"> Catholic </w:t>
      </w:r>
      <w:r w:rsidR="00280AD1" w:rsidRPr="00106465">
        <w:rPr>
          <w:rFonts w:ascii="Calibri" w:hAnsi="Calibri" w:cs="Calibri"/>
          <w:bCs/>
          <w:sz w:val="24"/>
          <w:szCs w:val="24"/>
        </w:rPr>
        <w:t>school</w:t>
      </w:r>
      <w:r w:rsidR="005F70EA" w:rsidRPr="00106465">
        <w:rPr>
          <w:rFonts w:ascii="Calibri" w:hAnsi="Calibri" w:cs="Calibri"/>
          <w:bCs/>
          <w:sz w:val="24"/>
          <w:szCs w:val="24"/>
        </w:rPr>
        <w:t xml:space="preserve">girls </w:t>
      </w:r>
      <w:r w:rsidR="00280AD1" w:rsidRPr="00106465">
        <w:rPr>
          <w:rFonts w:ascii="Calibri" w:hAnsi="Calibri" w:cs="Calibri"/>
          <w:bCs/>
          <w:sz w:val="24"/>
          <w:szCs w:val="24"/>
        </w:rPr>
        <w:t xml:space="preserve">hold </w:t>
      </w:r>
      <w:r w:rsidR="008C314F" w:rsidRPr="00106465">
        <w:rPr>
          <w:rFonts w:ascii="Calibri" w:hAnsi="Calibri" w:cs="Calibri"/>
          <w:bCs/>
          <w:sz w:val="24"/>
          <w:szCs w:val="24"/>
        </w:rPr>
        <w:t xml:space="preserve">logically incompatible beliefs or </w:t>
      </w:r>
      <w:r w:rsidR="001858CC" w:rsidRPr="00106465">
        <w:rPr>
          <w:rFonts w:ascii="Calibri" w:hAnsi="Calibri" w:cs="Calibri"/>
          <w:bCs/>
          <w:sz w:val="24"/>
          <w:szCs w:val="24"/>
        </w:rPr>
        <w:t>maintain cognitive consistency.</w:t>
      </w:r>
      <w:r w:rsidR="0000582B">
        <w:rPr>
          <w:rFonts w:ascii="Calibri" w:hAnsi="Calibri" w:cs="Calibri"/>
          <w:bCs/>
          <w:sz w:val="24"/>
          <w:szCs w:val="24"/>
        </w:rPr>
        <w:t xml:space="preserve"> The study draws on</w:t>
      </w:r>
      <w:r w:rsidR="00142AE6">
        <w:rPr>
          <w:rFonts w:ascii="Calibri" w:hAnsi="Calibri" w:cs="Calibri"/>
          <w:bCs/>
          <w:sz w:val="24"/>
          <w:szCs w:val="24"/>
        </w:rPr>
        <w:t xml:space="preserve"> cognitive theories of attitude consistency to examine whether their belief systems are logically coherent</w:t>
      </w:r>
      <w:r w:rsidR="00DD7A54" w:rsidRPr="00106465">
        <w:rPr>
          <w:rFonts w:ascii="Calibri" w:hAnsi="Calibri" w:cs="Calibri"/>
          <w:bCs/>
          <w:sz w:val="24"/>
          <w:szCs w:val="24"/>
        </w:rPr>
        <w:t>.</w:t>
      </w:r>
      <w:r w:rsidR="00A84394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6"/>
      </w:r>
      <w:r w:rsidR="00DD7A54" w:rsidRPr="00106465">
        <w:rPr>
          <w:rFonts w:ascii="Calibri" w:hAnsi="Calibri" w:cs="Calibri"/>
          <w:bCs/>
          <w:sz w:val="24"/>
          <w:szCs w:val="24"/>
        </w:rPr>
        <w:t xml:space="preserve"> His hypothesis argues that there are three belief systems</w:t>
      </w:r>
      <w:r w:rsidR="00F73DA3" w:rsidRPr="00106465">
        <w:rPr>
          <w:rFonts w:ascii="Calibri" w:hAnsi="Calibri" w:cs="Calibri"/>
          <w:bCs/>
          <w:sz w:val="24"/>
          <w:szCs w:val="24"/>
        </w:rPr>
        <w:t xml:space="preserve"> which are </w:t>
      </w:r>
      <w:r w:rsidR="00CA6C81" w:rsidRPr="00106465">
        <w:rPr>
          <w:rFonts w:ascii="Calibri" w:hAnsi="Calibri" w:cs="Calibri"/>
          <w:bCs/>
          <w:sz w:val="24"/>
          <w:szCs w:val="24"/>
        </w:rPr>
        <w:t xml:space="preserve">incompatible. </w:t>
      </w:r>
      <w:r w:rsidR="00A96902" w:rsidRPr="00106465">
        <w:rPr>
          <w:rFonts w:ascii="Calibri" w:hAnsi="Calibri" w:cs="Calibri"/>
          <w:bCs/>
          <w:sz w:val="24"/>
          <w:szCs w:val="24"/>
        </w:rPr>
        <w:t>The first is</w:t>
      </w:r>
      <w:r w:rsidR="00F73DA3" w:rsidRPr="00106465">
        <w:rPr>
          <w:rFonts w:ascii="Calibri" w:hAnsi="Calibri" w:cs="Calibri"/>
          <w:bCs/>
          <w:sz w:val="24"/>
          <w:szCs w:val="24"/>
        </w:rPr>
        <w:t xml:space="preserve"> Catholic doctrine</w:t>
      </w:r>
      <w:r w:rsidR="00F11AE9" w:rsidRPr="00106465">
        <w:rPr>
          <w:rFonts w:ascii="Calibri" w:hAnsi="Calibri" w:cs="Calibri"/>
          <w:bCs/>
          <w:sz w:val="24"/>
          <w:szCs w:val="24"/>
        </w:rPr>
        <w:t>,</w:t>
      </w:r>
      <w:r w:rsidR="00074E4B" w:rsidRPr="00106465">
        <w:rPr>
          <w:rFonts w:ascii="Calibri" w:hAnsi="Calibri" w:cs="Calibri"/>
          <w:bCs/>
          <w:sz w:val="24"/>
          <w:szCs w:val="24"/>
        </w:rPr>
        <w:t xml:space="preserve"> which believes in free will and one </w:t>
      </w:r>
      <w:r w:rsidR="00A96902" w:rsidRPr="00106465">
        <w:rPr>
          <w:rFonts w:ascii="Calibri" w:hAnsi="Calibri" w:cs="Calibri"/>
          <w:bCs/>
          <w:sz w:val="24"/>
          <w:szCs w:val="24"/>
        </w:rPr>
        <w:t>life on earth</w:t>
      </w:r>
      <w:r w:rsidR="00DC61E5" w:rsidRPr="00106465">
        <w:rPr>
          <w:rFonts w:ascii="Calibri" w:hAnsi="Calibri" w:cs="Calibri"/>
          <w:bCs/>
          <w:sz w:val="24"/>
          <w:szCs w:val="24"/>
        </w:rPr>
        <w:t xml:space="preserve">. </w:t>
      </w:r>
      <w:r w:rsidR="007B46BB" w:rsidRPr="00106465">
        <w:rPr>
          <w:rFonts w:ascii="Calibri" w:hAnsi="Calibri" w:cs="Calibri"/>
          <w:bCs/>
          <w:sz w:val="24"/>
          <w:szCs w:val="24"/>
        </w:rPr>
        <w:t xml:space="preserve">The second </w:t>
      </w:r>
      <w:r w:rsidR="004061E5">
        <w:rPr>
          <w:rFonts w:ascii="Calibri" w:hAnsi="Calibri" w:cs="Calibri"/>
          <w:bCs/>
          <w:sz w:val="24"/>
          <w:szCs w:val="24"/>
        </w:rPr>
        <w:t xml:space="preserve">is </w:t>
      </w:r>
      <w:r w:rsidR="0017447B" w:rsidRPr="00106465">
        <w:rPr>
          <w:rFonts w:ascii="Calibri" w:hAnsi="Calibri" w:cs="Calibri"/>
          <w:bCs/>
          <w:sz w:val="24"/>
          <w:szCs w:val="24"/>
        </w:rPr>
        <w:t>astrology</w:t>
      </w:r>
      <w:r w:rsidR="00DC61E5" w:rsidRPr="00106465">
        <w:rPr>
          <w:rFonts w:ascii="Calibri" w:hAnsi="Calibri" w:cs="Calibri"/>
          <w:bCs/>
          <w:sz w:val="24"/>
          <w:szCs w:val="24"/>
        </w:rPr>
        <w:t>,</w:t>
      </w:r>
      <w:r w:rsidR="0017447B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A96902" w:rsidRPr="00106465">
        <w:rPr>
          <w:rFonts w:ascii="Calibri" w:hAnsi="Calibri" w:cs="Calibri"/>
          <w:bCs/>
          <w:sz w:val="24"/>
          <w:szCs w:val="24"/>
        </w:rPr>
        <w:t>wh</w:t>
      </w:r>
      <w:r w:rsidR="00DC335A" w:rsidRPr="00106465">
        <w:rPr>
          <w:rFonts w:ascii="Calibri" w:hAnsi="Calibri" w:cs="Calibri"/>
          <w:bCs/>
          <w:sz w:val="24"/>
          <w:szCs w:val="24"/>
        </w:rPr>
        <w:t xml:space="preserve">ich Brink frames as </w:t>
      </w:r>
      <w:r w:rsidR="00E600FF" w:rsidRPr="00106465">
        <w:rPr>
          <w:rFonts w:ascii="Calibri" w:hAnsi="Calibri" w:cs="Calibri"/>
          <w:bCs/>
          <w:sz w:val="24"/>
          <w:szCs w:val="24"/>
        </w:rPr>
        <w:t>celestial</w:t>
      </w:r>
      <w:r w:rsidR="00327EA2" w:rsidRPr="00106465">
        <w:rPr>
          <w:rFonts w:ascii="Calibri" w:hAnsi="Calibri" w:cs="Calibri"/>
          <w:bCs/>
          <w:sz w:val="24"/>
          <w:szCs w:val="24"/>
        </w:rPr>
        <w:t xml:space="preserve"> determinism in which human fate is governed by the stars.</w:t>
      </w:r>
      <w:r w:rsidR="00792C8E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356596">
        <w:rPr>
          <w:rFonts w:ascii="Calibri" w:hAnsi="Calibri" w:cs="Calibri"/>
          <w:bCs/>
          <w:sz w:val="24"/>
          <w:szCs w:val="24"/>
        </w:rPr>
        <w:t>The third</w:t>
      </w:r>
      <w:r w:rsidR="00190C38" w:rsidRPr="00106465">
        <w:rPr>
          <w:rFonts w:ascii="Calibri" w:hAnsi="Calibri" w:cs="Calibri"/>
          <w:bCs/>
          <w:sz w:val="24"/>
          <w:szCs w:val="24"/>
        </w:rPr>
        <w:t xml:space="preserve"> is reincarnation, </w:t>
      </w:r>
      <w:r w:rsidR="00254474">
        <w:rPr>
          <w:rFonts w:ascii="Calibri" w:hAnsi="Calibri" w:cs="Calibri"/>
          <w:bCs/>
          <w:sz w:val="24"/>
          <w:szCs w:val="24"/>
        </w:rPr>
        <w:t xml:space="preserve">which is </w:t>
      </w:r>
      <w:r w:rsidR="00190C38" w:rsidRPr="00106465">
        <w:rPr>
          <w:rFonts w:ascii="Calibri" w:hAnsi="Calibri" w:cs="Calibri"/>
          <w:bCs/>
          <w:sz w:val="24"/>
          <w:szCs w:val="24"/>
        </w:rPr>
        <w:t>understood as multiple lives gover</w:t>
      </w:r>
      <w:r w:rsidR="00F959D4" w:rsidRPr="00106465">
        <w:rPr>
          <w:rFonts w:ascii="Calibri" w:hAnsi="Calibri" w:cs="Calibri"/>
          <w:bCs/>
          <w:sz w:val="24"/>
          <w:szCs w:val="24"/>
        </w:rPr>
        <w:t xml:space="preserve">ned by karma, which Brink presents as conceptually distinct from astrology’s </w:t>
      </w:r>
      <w:r w:rsidR="00773EE0" w:rsidRPr="00106465">
        <w:rPr>
          <w:rFonts w:ascii="Calibri" w:hAnsi="Calibri" w:cs="Calibri"/>
          <w:bCs/>
          <w:sz w:val="24"/>
          <w:szCs w:val="24"/>
        </w:rPr>
        <w:t>determinis</w:t>
      </w:r>
      <w:r w:rsidR="000C2DB1" w:rsidRPr="00106465">
        <w:rPr>
          <w:rFonts w:ascii="Calibri" w:hAnsi="Calibri" w:cs="Calibri"/>
          <w:bCs/>
          <w:sz w:val="24"/>
          <w:szCs w:val="24"/>
        </w:rPr>
        <w:t>t fram</w:t>
      </w:r>
      <w:r w:rsidR="00156B33" w:rsidRPr="00106465">
        <w:rPr>
          <w:rFonts w:ascii="Calibri" w:hAnsi="Calibri" w:cs="Calibri"/>
          <w:bCs/>
          <w:sz w:val="24"/>
          <w:szCs w:val="24"/>
        </w:rPr>
        <w:t>e</w:t>
      </w:r>
      <w:r w:rsidR="000C2DB1" w:rsidRPr="00106465">
        <w:rPr>
          <w:rFonts w:ascii="Calibri" w:hAnsi="Calibri" w:cs="Calibri"/>
          <w:bCs/>
          <w:sz w:val="24"/>
          <w:szCs w:val="24"/>
        </w:rPr>
        <w:t>work</w:t>
      </w:r>
      <w:r w:rsidR="00F959D4" w:rsidRPr="00106465">
        <w:rPr>
          <w:rFonts w:ascii="Calibri" w:hAnsi="Calibri" w:cs="Calibri"/>
          <w:bCs/>
          <w:sz w:val="24"/>
          <w:szCs w:val="24"/>
        </w:rPr>
        <w:t>.</w:t>
      </w:r>
      <w:r w:rsidR="00753830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5B2DD9" w:rsidRPr="00106465">
        <w:rPr>
          <w:rFonts w:ascii="Calibri" w:hAnsi="Calibri" w:cs="Calibri"/>
          <w:bCs/>
          <w:sz w:val="24"/>
          <w:szCs w:val="24"/>
        </w:rPr>
        <w:t>Therefore,</w:t>
      </w:r>
      <w:r w:rsidR="00737A70" w:rsidRPr="00106465">
        <w:rPr>
          <w:rFonts w:ascii="Calibri" w:hAnsi="Calibri" w:cs="Calibri"/>
          <w:bCs/>
          <w:sz w:val="24"/>
          <w:szCs w:val="24"/>
        </w:rPr>
        <w:t xml:space="preserve"> because</w:t>
      </w:r>
      <w:r w:rsidR="005B2DD9" w:rsidRPr="00106465">
        <w:rPr>
          <w:rFonts w:ascii="Calibri" w:hAnsi="Calibri" w:cs="Calibri"/>
          <w:bCs/>
          <w:sz w:val="24"/>
          <w:szCs w:val="24"/>
        </w:rPr>
        <w:t xml:space="preserve"> a</w:t>
      </w:r>
      <w:r w:rsidR="00753830" w:rsidRPr="00106465">
        <w:rPr>
          <w:rFonts w:ascii="Calibri" w:hAnsi="Calibri" w:cs="Calibri"/>
          <w:bCs/>
          <w:sz w:val="24"/>
          <w:szCs w:val="24"/>
        </w:rPr>
        <w:t>strology</w:t>
      </w:r>
      <w:r w:rsidR="005B2DD9" w:rsidRPr="00106465">
        <w:rPr>
          <w:rFonts w:ascii="Calibri" w:hAnsi="Calibri" w:cs="Calibri"/>
          <w:bCs/>
          <w:sz w:val="24"/>
          <w:szCs w:val="24"/>
        </w:rPr>
        <w:t xml:space="preserve"> and reincarnation </w:t>
      </w:r>
      <w:r w:rsidR="00CD21AE" w:rsidRPr="00106465">
        <w:rPr>
          <w:rFonts w:ascii="Calibri" w:hAnsi="Calibri" w:cs="Calibri"/>
          <w:bCs/>
          <w:sz w:val="24"/>
          <w:szCs w:val="24"/>
        </w:rPr>
        <w:t>both conflict with Catholic doctrine’s emphasis on free</w:t>
      </w:r>
      <w:r w:rsidR="004C0858" w:rsidRPr="00106465">
        <w:rPr>
          <w:rFonts w:ascii="Calibri" w:hAnsi="Calibri" w:cs="Calibri"/>
          <w:bCs/>
          <w:sz w:val="24"/>
          <w:szCs w:val="24"/>
        </w:rPr>
        <w:t xml:space="preserve"> will and a single earthly existence, as well as </w:t>
      </w:r>
      <w:r w:rsidR="004C4A9C" w:rsidRPr="00106465">
        <w:rPr>
          <w:rFonts w:ascii="Calibri" w:hAnsi="Calibri" w:cs="Calibri"/>
          <w:bCs/>
          <w:sz w:val="24"/>
          <w:szCs w:val="24"/>
        </w:rPr>
        <w:t xml:space="preserve">being </w:t>
      </w:r>
      <w:r w:rsidR="003D5D7C" w:rsidRPr="00106465">
        <w:rPr>
          <w:rFonts w:ascii="Calibri" w:hAnsi="Calibri" w:cs="Calibri"/>
          <w:bCs/>
          <w:sz w:val="24"/>
          <w:szCs w:val="24"/>
        </w:rPr>
        <w:t>conceptually</w:t>
      </w:r>
      <w:r w:rsidR="004C4A9C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3D5D7C" w:rsidRPr="00106465">
        <w:rPr>
          <w:rFonts w:ascii="Calibri" w:hAnsi="Calibri" w:cs="Calibri"/>
          <w:bCs/>
          <w:sz w:val="24"/>
          <w:szCs w:val="24"/>
        </w:rPr>
        <w:t>incompatible</w:t>
      </w:r>
      <w:r w:rsidR="004C4A9C" w:rsidRPr="00106465">
        <w:rPr>
          <w:rFonts w:ascii="Calibri" w:hAnsi="Calibri" w:cs="Calibri"/>
          <w:bCs/>
          <w:sz w:val="24"/>
          <w:szCs w:val="24"/>
        </w:rPr>
        <w:t xml:space="preserve"> with each other</w:t>
      </w:r>
      <w:r w:rsidR="00A17190" w:rsidRPr="00106465">
        <w:rPr>
          <w:rFonts w:ascii="Calibri" w:hAnsi="Calibri" w:cs="Calibri"/>
          <w:bCs/>
          <w:sz w:val="24"/>
          <w:szCs w:val="24"/>
        </w:rPr>
        <w:t>, h</w:t>
      </w:r>
      <w:r w:rsidR="00361C9B" w:rsidRPr="00106465">
        <w:rPr>
          <w:rFonts w:ascii="Calibri" w:hAnsi="Calibri" w:cs="Calibri"/>
          <w:bCs/>
          <w:sz w:val="24"/>
          <w:szCs w:val="24"/>
        </w:rPr>
        <w:t>e predicts th</w:t>
      </w:r>
      <w:r w:rsidR="00A26638" w:rsidRPr="00106465">
        <w:rPr>
          <w:rFonts w:ascii="Calibri" w:hAnsi="Calibri" w:cs="Calibri"/>
          <w:bCs/>
          <w:sz w:val="24"/>
          <w:szCs w:val="24"/>
        </w:rPr>
        <w:t>at the girls will accept only one of these belief systems</w:t>
      </w:r>
      <w:r w:rsidR="00DE4887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A26638" w:rsidRPr="00106465">
        <w:rPr>
          <w:rFonts w:ascii="Calibri" w:hAnsi="Calibri" w:cs="Calibri"/>
          <w:bCs/>
          <w:sz w:val="24"/>
          <w:szCs w:val="24"/>
        </w:rPr>
        <w:t>and w</w:t>
      </w:r>
      <w:r w:rsidR="00C65209">
        <w:rPr>
          <w:rFonts w:ascii="Calibri" w:hAnsi="Calibri" w:cs="Calibri"/>
          <w:bCs/>
          <w:sz w:val="24"/>
          <w:szCs w:val="24"/>
        </w:rPr>
        <w:t xml:space="preserve">ill </w:t>
      </w:r>
      <w:r w:rsidR="00A26638" w:rsidRPr="00106465">
        <w:rPr>
          <w:rFonts w:ascii="Calibri" w:hAnsi="Calibri" w:cs="Calibri"/>
          <w:bCs/>
          <w:sz w:val="24"/>
          <w:szCs w:val="24"/>
        </w:rPr>
        <w:t xml:space="preserve">reject the other </w:t>
      </w:r>
      <w:r w:rsidR="005F70EA" w:rsidRPr="00106465">
        <w:rPr>
          <w:rFonts w:ascii="Calibri" w:hAnsi="Calibri" w:cs="Calibri"/>
          <w:bCs/>
          <w:sz w:val="24"/>
          <w:szCs w:val="24"/>
        </w:rPr>
        <w:t>two beliefs.</w:t>
      </w:r>
      <w:r w:rsidR="00AF2CCF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7"/>
      </w:r>
    </w:p>
    <w:p w14:paraId="6DAB4DB0" w14:textId="77777777" w:rsidR="003D5D7C" w:rsidRPr="00106465" w:rsidRDefault="003D5D7C" w:rsidP="00367E63">
      <w:pPr>
        <w:jc w:val="both"/>
        <w:rPr>
          <w:rFonts w:ascii="Calibri" w:hAnsi="Calibri" w:cs="Calibri"/>
          <w:bCs/>
          <w:sz w:val="24"/>
          <w:szCs w:val="24"/>
        </w:rPr>
      </w:pPr>
    </w:p>
    <w:p w14:paraId="18E4938F" w14:textId="21FF741B" w:rsidR="008E6C67" w:rsidRPr="00106465" w:rsidRDefault="004571ED" w:rsidP="00367E63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>Brink</w:t>
      </w:r>
      <w:r w:rsidR="00D45FDA">
        <w:rPr>
          <w:rFonts w:ascii="Calibri" w:hAnsi="Calibri" w:cs="Calibri"/>
          <w:bCs/>
          <w:sz w:val="24"/>
          <w:szCs w:val="24"/>
        </w:rPr>
        <w:t xml:space="preserve"> distributed </w:t>
      </w:r>
      <w:r w:rsidR="0035082A" w:rsidRPr="00106465">
        <w:rPr>
          <w:rFonts w:ascii="Calibri" w:hAnsi="Calibri" w:cs="Calibri"/>
          <w:bCs/>
          <w:sz w:val="24"/>
          <w:szCs w:val="24"/>
        </w:rPr>
        <w:t>questionnaires</w:t>
      </w:r>
      <w:r w:rsidR="00FF193E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F54258" w:rsidRPr="00106465">
        <w:rPr>
          <w:rFonts w:ascii="Calibri" w:hAnsi="Calibri" w:cs="Calibri"/>
          <w:bCs/>
          <w:sz w:val="24"/>
          <w:szCs w:val="24"/>
        </w:rPr>
        <w:t>during a</w:t>
      </w:r>
      <w:r w:rsidR="008671E2" w:rsidRPr="00106465">
        <w:rPr>
          <w:rFonts w:ascii="Calibri" w:hAnsi="Calibri" w:cs="Calibri"/>
          <w:bCs/>
          <w:sz w:val="24"/>
          <w:szCs w:val="24"/>
        </w:rPr>
        <w:t xml:space="preserve"> religion class to whoever was present that day, resulting in a </w:t>
      </w:r>
      <w:r w:rsidR="0035082A" w:rsidRPr="00106465">
        <w:rPr>
          <w:rFonts w:ascii="Calibri" w:hAnsi="Calibri" w:cs="Calibri"/>
          <w:bCs/>
          <w:sz w:val="24"/>
          <w:szCs w:val="24"/>
        </w:rPr>
        <w:t>convenience sample of 227 junior and senior female students</w:t>
      </w:r>
      <w:r w:rsidR="002E73E1" w:rsidRPr="00106465">
        <w:rPr>
          <w:rFonts w:ascii="Calibri" w:hAnsi="Calibri" w:cs="Calibri"/>
          <w:bCs/>
          <w:sz w:val="24"/>
          <w:szCs w:val="24"/>
        </w:rPr>
        <w:t>.</w:t>
      </w:r>
      <w:r w:rsidR="00711ED0">
        <w:rPr>
          <w:rFonts w:ascii="Calibri" w:hAnsi="Calibri" w:cs="Calibri"/>
          <w:bCs/>
          <w:sz w:val="24"/>
          <w:szCs w:val="24"/>
        </w:rPr>
        <w:t xml:space="preserve"> </w:t>
      </w:r>
      <w:r w:rsidR="00B41ACE">
        <w:rPr>
          <w:rFonts w:ascii="Calibri" w:hAnsi="Calibri" w:cs="Calibri"/>
          <w:bCs/>
          <w:sz w:val="24"/>
          <w:szCs w:val="24"/>
        </w:rPr>
        <w:t xml:space="preserve">The </w:t>
      </w:r>
      <w:r w:rsidR="00BA5370" w:rsidRPr="00106465">
        <w:rPr>
          <w:rFonts w:ascii="Calibri" w:hAnsi="Calibri" w:cs="Calibri"/>
          <w:bCs/>
          <w:sz w:val="24"/>
          <w:szCs w:val="24"/>
        </w:rPr>
        <w:t xml:space="preserve">majority </w:t>
      </w:r>
      <w:r w:rsidR="000E14BC" w:rsidRPr="00106465">
        <w:rPr>
          <w:rFonts w:ascii="Calibri" w:hAnsi="Calibri" w:cs="Calibri"/>
          <w:bCs/>
          <w:sz w:val="24"/>
          <w:szCs w:val="24"/>
        </w:rPr>
        <w:t>were from “</w:t>
      </w:r>
      <w:r w:rsidR="00BA5370" w:rsidRPr="00106465">
        <w:rPr>
          <w:rFonts w:ascii="Calibri" w:hAnsi="Calibri" w:cs="Calibri"/>
          <w:bCs/>
          <w:sz w:val="24"/>
          <w:szCs w:val="24"/>
        </w:rPr>
        <w:t>working class families of Polish or Italian extraction living on Chicago's n</w:t>
      </w:r>
      <w:r w:rsidR="000E14BC" w:rsidRPr="00106465">
        <w:rPr>
          <w:rFonts w:ascii="Calibri" w:hAnsi="Calibri" w:cs="Calibri"/>
          <w:bCs/>
          <w:sz w:val="24"/>
          <w:szCs w:val="24"/>
        </w:rPr>
        <w:t>orthwest side.”</w:t>
      </w:r>
      <w:r w:rsidR="00AF2CCF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8"/>
      </w:r>
      <w:r w:rsidR="000C5054" w:rsidRPr="00106465">
        <w:rPr>
          <w:rFonts w:ascii="Calibri" w:hAnsi="Calibri" w:cs="Calibri"/>
          <w:bCs/>
          <w:sz w:val="24"/>
          <w:szCs w:val="24"/>
        </w:rPr>
        <w:t xml:space="preserve"> The questionnaires</w:t>
      </w:r>
      <w:r w:rsidR="00683F6B">
        <w:rPr>
          <w:rFonts w:ascii="Calibri" w:hAnsi="Calibri" w:cs="Calibri"/>
          <w:bCs/>
          <w:sz w:val="24"/>
          <w:szCs w:val="24"/>
        </w:rPr>
        <w:t xml:space="preserve"> </w:t>
      </w:r>
      <w:r w:rsidR="00034177" w:rsidRPr="00106465">
        <w:rPr>
          <w:rFonts w:ascii="Calibri" w:hAnsi="Calibri" w:cs="Calibri"/>
          <w:bCs/>
          <w:sz w:val="24"/>
          <w:szCs w:val="24"/>
        </w:rPr>
        <w:t>measur</w:t>
      </w:r>
      <w:r w:rsidR="00683F6B">
        <w:rPr>
          <w:rFonts w:ascii="Calibri" w:hAnsi="Calibri" w:cs="Calibri"/>
          <w:bCs/>
          <w:sz w:val="24"/>
          <w:szCs w:val="24"/>
        </w:rPr>
        <w:t>ed</w:t>
      </w:r>
      <w:r w:rsidR="00034177" w:rsidRPr="00106465">
        <w:rPr>
          <w:rFonts w:ascii="Calibri" w:hAnsi="Calibri" w:cs="Calibri"/>
          <w:bCs/>
          <w:sz w:val="24"/>
          <w:szCs w:val="24"/>
        </w:rPr>
        <w:t xml:space="preserve"> agreement with doctrinal statement</w:t>
      </w:r>
      <w:r w:rsidR="0093433E">
        <w:rPr>
          <w:rFonts w:ascii="Calibri" w:hAnsi="Calibri" w:cs="Calibri"/>
          <w:bCs/>
          <w:sz w:val="24"/>
          <w:szCs w:val="24"/>
        </w:rPr>
        <w:t xml:space="preserve">s </w:t>
      </w:r>
      <w:r w:rsidR="008318AB" w:rsidRPr="00106465">
        <w:rPr>
          <w:rFonts w:ascii="Calibri" w:hAnsi="Calibri" w:cs="Calibri"/>
          <w:bCs/>
          <w:sz w:val="24"/>
          <w:szCs w:val="24"/>
        </w:rPr>
        <w:t>relat</w:t>
      </w:r>
      <w:r w:rsidR="0093433E">
        <w:rPr>
          <w:rFonts w:ascii="Calibri" w:hAnsi="Calibri" w:cs="Calibri"/>
          <w:bCs/>
          <w:sz w:val="24"/>
          <w:szCs w:val="24"/>
        </w:rPr>
        <w:t>ing</w:t>
      </w:r>
      <w:r w:rsidR="008318AB" w:rsidRPr="00106465">
        <w:rPr>
          <w:rFonts w:ascii="Calibri" w:hAnsi="Calibri" w:cs="Calibri"/>
          <w:bCs/>
          <w:sz w:val="24"/>
          <w:szCs w:val="24"/>
        </w:rPr>
        <w:t xml:space="preserve"> to Catholic</w:t>
      </w:r>
      <w:r w:rsidR="0093433E">
        <w:rPr>
          <w:rFonts w:ascii="Calibri" w:hAnsi="Calibri" w:cs="Calibri"/>
          <w:bCs/>
          <w:sz w:val="24"/>
          <w:szCs w:val="24"/>
        </w:rPr>
        <w:t>ism</w:t>
      </w:r>
      <w:r w:rsidR="008318AB" w:rsidRPr="00106465">
        <w:rPr>
          <w:rFonts w:ascii="Calibri" w:hAnsi="Calibri" w:cs="Calibri"/>
          <w:bCs/>
          <w:sz w:val="24"/>
          <w:szCs w:val="24"/>
        </w:rPr>
        <w:t>, astrology and reincarnation.</w:t>
      </w:r>
      <w:r w:rsidR="0093433E">
        <w:rPr>
          <w:rFonts w:ascii="Calibri" w:hAnsi="Calibri" w:cs="Calibri"/>
          <w:bCs/>
          <w:sz w:val="24"/>
          <w:szCs w:val="24"/>
        </w:rPr>
        <w:t xml:space="preserve"> </w:t>
      </w:r>
      <w:r w:rsidR="008318AB" w:rsidRPr="00106465">
        <w:rPr>
          <w:rFonts w:ascii="Calibri" w:hAnsi="Calibri" w:cs="Calibri"/>
          <w:bCs/>
          <w:sz w:val="24"/>
          <w:szCs w:val="24"/>
        </w:rPr>
        <w:t>He</w:t>
      </w:r>
      <w:r w:rsidR="00E22CB4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397D7C" w:rsidRPr="00106465">
        <w:rPr>
          <w:rFonts w:ascii="Calibri" w:hAnsi="Calibri" w:cs="Calibri"/>
          <w:bCs/>
          <w:sz w:val="24"/>
          <w:szCs w:val="24"/>
        </w:rPr>
        <w:t>then</w:t>
      </w:r>
      <w:r w:rsidR="0028538E" w:rsidRPr="00106465">
        <w:rPr>
          <w:rFonts w:ascii="Calibri" w:hAnsi="Calibri" w:cs="Calibri"/>
          <w:bCs/>
          <w:sz w:val="24"/>
          <w:szCs w:val="24"/>
        </w:rPr>
        <w:t xml:space="preserve"> compa</w:t>
      </w:r>
      <w:r w:rsidR="00397D7C" w:rsidRPr="00106465">
        <w:rPr>
          <w:rFonts w:ascii="Calibri" w:hAnsi="Calibri" w:cs="Calibri"/>
          <w:bCs/>
          <w:sz w:val="24"/>
          <w:szCs w:val="24"/>
        </w:rPr>
        <w:t>res</w:t>
      </w:r>
      <w:r w:rsidR="0028538E" w:rsidRPr="00106465">
        <w:rPr>
          <w:rFonts w:ascii="Calibri" w:hAnsi="Calibri" w:cs="Calibri"/>
          <w:bCs/>
          <w:sz w:val="24"/>
          <w:szCs w:val="24"/>
        </w:rPr>
        <w:t xml:space="preserve"> percentages of agreement </w:t>
      </w:r>
      <w:r w:rsidR="00811ABB" w:rsidRPr="00106465">
        <w:rPr>
          <w:rFonts w:ascii="Calibri" w:hAnsi="Calibri" w:cs="Calibri"/>
          <w:bCs/>
          <w:sz w:val="24"/>
          <w:szCs w:val="24"/>
        </w:rPr>
        <w:t>between belief groups and reports chi-square (</w:t>
      </w:r>
      <w:r w:rsidR="00F92864" w:rsidRPr="00106465">
        <w:rPr>
          <w:rFonts w:ascii="Calibri" w:hAnsi="Calibri" w:cs="Calibri"/>
          <w:bCs/>
          <w:sz w:val="24"/>
          <w:szCs w:val="24"/>
        </w:rPr>
        <w:t>x</w:t>
      </w:r>
      <w:r w:rsidR="002727EE" w:rsidRPr="00106465">
        <w:rPr>
          <w:rFonts w:ascii="Calibri" w:hAnsi="Calibri" w:cs="Calibri"/>
          <w:bCs/>
          <w:sz w:val="24"/>
          <w:szCs w:val="24"/>
          <w:vertAlign w:val="superscript"/>
        </w:rPr>
        <w:t>2</w:t>
      </w:r>
      <w:r w:rsidR="002727EE" w:rsidRPr="00106465">
        <w:rPr>
          <w:rFonts w:ascii="Calibri" w:hAnsi="Calibri" w:cs="Calibri"/>
          <w:bCs/>
          <w:sz w:val="24"/>
          <w:szCs w:val="24"/>
        </w:rPr>
        <w:t>)</w:t>
      </w:r>
      <w:r w:rsidR="00512D69" w:rsidRPr="00106465">
        <w:rPr>
          <w:rFonts w:ascii="Calibri" w:hAnsi="Calibri" w:cs="Calibri"/>
          <w:bCs/>
          <w:sz w:val="24"/>
          <w:szCs w:val="24"/>
        </w:rPr>
        <w:t xml:space="preserve"> statistics to assess whether observed differences are statistically significant</w:t>
      </w:r>
      <w:r w:rsidR="00A95968" w:rsidRPr="00106465">
        <w:rPr>
          <w:rFonts w:ascii="Calibri" w:hAnsi="Calibri" w:cs="Calibri"/>
          <w:bCs/>
          <w:sz w:val="24"/>
          <w:szCs w:val="24"/>
        </w:rPr>
        <w:t xml:space="preserve">. </w:t>
      </w:r>
      <w:r w:rsidR="000E1C5E" w:rsidRPr="00106465">
        <w:rPr>
          <w:rFonts w:ascii="Calibri" w:hAnsi="Calibri" w:cs="Calibri"/>
          <w:bCs/>
          <w:sz w:val="24"/>
          <w:szCs w:val="24"/>
        </w:rPr>
        <w:t>He then</w:t>
      </w:r>
      <w:r w:rsidR="00D52239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BE4EE6" w:rsidRPr="00106465">
        <w:rPr>
          <w:rFonts w:ascii="Calibri" w:hAnsi="Calibri" w:cs="Calibri"/>
          <w:bCs/>
          <w:sz w:val="24"/>
          <w:szCs w:val="24"/>
        </w:rPr>
        <w:t>acknowledges</w:t>
      </w:r>
      <w:r w:rsidR="00D52239" w:rsidRPr="00106465">
        <w:rPr>
          <w:rFonts w:ascii="Calibri" w:hAnsi="Calibri" w:cs="Calibri"/>
          <w:bCs/>
          <w:sz w:val="24"/>
          <w:szCs w:val="24"/>
        </w:rPr>
        <w:t xml:space="preserve"> that his hypothesis was not confirmed and presents</w:t>
      </w:r>
      <w:r w:rsidR="000E1C5E" w:rsidRPr="00106465">
        <w:rPr>
          <w:rFonts w:ascii="Calibri" w:hAnsi="Calibri" w:cs="Calibri"/>
          <w:bCs/>
          <w:sz w:val="24"/>
          <w:szCs w:val="24"/>
        </w:rPr>
        <w:t xml:space="preserve"> his key findings, </w:t>
      </w:r>
      <w:r w:rsidR="00BE4EE6" w:rsidRPr="00106465">
        <w:rPr>
          <w:rFonts w:ascii="Calibri" w:hAnsi="Calibri" w:cs="Calibri"/>
          <w:bCs/>
          <w:sz w:val="24"/>
          <w:szCs w:val="24"/>
        </w:rPr>
        <w:t xml:space="preserve">which </w:t>
      </w:r>
      <w:r w:rsidR="00BF4B82" w:rsidRPr="00106465">
        <w:rPr>
          <w:rFonts w:ascii="Calibri" w:hAnsi="Calibri" w:cs="Calibri"/>
          <w:bCs/>
          <w:sz w:val="24"/>
          <w:szCs w:val="24"/>
        </w:rPr>
        <w:t>s</w:t>
      </w:r>
      <w:r w:rsidR="00223E23">
        <w:rPr>
          <w:rFonts w:ascii="Calibri" w:hAnsi="Calibri" w:cs="Calibri"/>
          <w:bCs/>
          <w:sz w:val="24"/>
          <w:szCs w:val="24"/>
        </w:rPr>
        <w:t>how</w:t>
      </w:r>
      <w:r w:rsidR="00BF4B82" w:rsidRPr="00106465">
        <w:rPr>
          <w:rFonts w:ascii="Calibri" w:hAnsi="Calibri" w:cs="Calibri"/>
          <w:bCs/>
          <w:sz w:val="24"/>
          <w:szCs w:val="24"/>
        </w:rPr>
        <w:t xml:space="preserve"> that the believers in astrology did not significantly reject Catholic </w:t>
      </w:r>
      <w:r w:rsidR="00993ED4">
        <w:rPr>
          <w:rFonts w:ascii="Calibri" w:hAnsi="Calibri" w:cs="Calibri"/>
          <w:bCs/>
          <w:sz w:val="24"/>
          <w:szCs w:val="24"/>
        </w:rPr>
        <w:t xml:space="preserve">doctrine, whilst </w:t>
      </w:r>
      <w:r w:rsidR="00BF4B82" w:rsidRPr="00106465">
        <w:rPr>
          <w:rFonts w:ascii="Calibri" w:hAnsi="Calibri" w:cs="Calibri"/>
          <w:bCs/>
          <w:sz w:val="24"/>
          <w:szCs w:val="24"/>
        </w:rPr>
        <w:t>believers in reincarnation</w:t>
      </w:r>
      <w:r w:rsidR="00DE263D">
        <w:rPr>
          <w:rFonts w:ascii="Calibri" w:hAnsi="Calibri" w:cs="Calibri"/>
          <w:bCs/>
          <w:sz w:val="24"/>
          <w:szCs w:val="24"/>
        </w:rPr>
        <w:t xml:space="preserve"> s</w:t>
      </w:r>
      <w:r w:rsidR="00BF4B82" w:rsidRPr="00106465">
        <w:rPr>
          <w:rFonts w:ascii="Calibri" w:hAnsi="Calibri" w:cs="Calibri"/>
          <w:bCs/>
          <w:sz w:val="24"/>
          <w:szCs w:val="24"/>
        </w:rPr>
        <w:t>ho</w:t>
      </w:r>
      <w:r w:rsidR="00BC0A9C" w:rsidRPr="00106465">
        <w:rPr>
          <w:rFonts w:ascii="Calibri" w:hAnsi="Calibri" w:cs="Calibri"/>
          <w:bCs/>
          <w:sz w:val="24"/>
          <w:szCs w:val="24"/>
        </w:rPr>
        <w:t xml:space="preserve">wed </w:t>
      </w:r>
      <w:r w:rsidR="00DE263D">
        <w:rPr>
          <w:rFonts w:ascii="Calibri" w:hAnsi="Calibri" w:cs="Calibri"/>
          <w:bCs/>
          <w:sz w:val="24"/>
          <w:szCs w:val="24"/>
        </w:rPr>
        <w:t xml:space="preserve">only </w:t>
      </w:r>
      <w:r w:rsidR="005336C3">
        <w:rPr>
          <w:rFonts w:ascii="Calibri" w:hAnsi="Calibri" w:cs="Calibri"/>
          <w:bCs/>
          <w:sz w:val="24"/>
          <w:szCs w:val="24"/>
        </w:rPr>
        <w:t>modest</w:t>
      </w:r>
      <w:r w:rsidR="00BC0A9C" w:rsidRPr="00106465">
        <w:rPr>
          <w:rFonts w:ascii="Calibri" w:hAnsi="Calibri" w:cs="Calibri"/>
          <w:bCs/>
          <w:sz w:val="24"/>
          <w:szCs w:val="24"/>
        </w:rPr>
        <w:t xml:space="preserve"> differences</w:t>
      </w:r>
      <w:r w:rsidR="00DE263D">
        <w:rPr>
          <w:rFonts w:ascii="Calibri" w:hAnsi="Calibri" w:cs="Calibri"/>
          <w:bCs/>
          <w:sz w:val="24"/>
          <w:szCs w:val="24"/>
        </w:rPr>
        <w:t xml:space="preserve"> in agreement with doctrinal statements</w:t>
      </w:r>
      <w:r w:rsidR="005336C3">
        <w:rPr>
          <w:rFonts w:ascii="Calibri" w:hAnsi="Calibri" w:cs="Calibri"/>
          <w:bCs/>
          <w:sz w:val="24"/>
          <w:szCs w:val="24"/>
        </w:rPr>
        <w:t>.</w:t>
      </w:r>
      <w:r w:rsidR="00010273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FC673C" w:rsidRPr="00106465">
        <w:rPr>
          <w:rFonts w:ascii="Calibri" w:hAnsi="Calibri" w:cs="Calibri"/>
          <w:bCs/>
          <w:sz w:val="24"/>
          <w:szCs w:val="24"/>
        </w:rPr>
        <w:t xml:space="preserve">He determines that his most </w:t>
      </w:r>
      <w:r w:rsidR="00DA472D" w:rsidRPr="00106465">
        <w:rPr>
          <w:rFonts w:ascii="Calibri" w:hAnsi="Calibri" w:cs="Calibri"/>
          <w:bCs/>
          <w:sz w:val="24"/>
          <w:szCs w:val="24"/>
        </w:rPr>
        <w:t>notable</w:t>
      </w:r>
      <w:r w:rsidR="00B94BA3" w:rsidRPr="00106465">
        <w:rPr>
          <w:rFonts w:ascii="Calibri" w:hAnsi="Calibri" w:cs="Calibri"/>
          <w:bCs/>
          <w:sz w:val="24"/>
          <w:szCs w:val="24"/>
        </w:rPr>
        <w:t xml:space="preserve"> finding is that some of the students believed in more than one system simultaneously.</w:t>
      </w:r>
      <w:r w:rsidR="0039284D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9"/>
      </w:r>
    </w:p>
    <w:p w14:paraId="67F83229" w14:textId="77777777" w:rsidR="001350BC" w:rsidRPr="00106465" w:rsidRDefault="001350BC" w:rsidP="00367E63">
      <w:pPr>
        <w:jc w:val="both"/>
        <w:rPr>
          <w:rFonts w:ascii="Calibri" w:hAnsi="Calibri" w:cs="Calibri"/>
          <w:bCs/>
          <w:sz w:val="24"/>
          <w:szCs w:val="24"/>
        </w:rPr>
      </w:pPr>
    </w:p>
    <w:p w14:paraId="07B761BA" w14:textId="497BED48" w:rsidR="00367E63" w:rsidRPr="00106465" w:rsidRDefault="003167C4" w:rsidP="00A8324F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 xml:space="preserve">Brink notes </w:t>
      </w:r>
      <w:r w:rsidR="008E5E13">
        <w:rPr>
          <w:rFonts w:ascii="Calibri" w:hAnsi="Calibri" w:cs="Calibri"/>
          <w:bCs/>
          <w:sz w:val="24"/>
          <w:szCs w:val="24"/>
        </w:rPr>
        <w:t>that</w:t>
      </w:r>
      <w:r w:rsidRPr="00106465">
        <w:rPr>
          <w:rFonts w:ascii="Calibri" w:hAnsi="Calibri" w:cs="Calibri"/>
          <w:bCs/>
          <w:sz w:val="24"/>
          <w:szCs w:val="24"/>
        </w:rPr>
        <w:t xml:space="preserve"> pattern</w:t>
      </w:r>
      <w:r w:rsidR="00525BC5">
        <w:rPr>
          <w:rFonts w:ascii="Calibri" w:hAnsi="Calibri" w:cs="Calibri"/>
          <w:bCs/>
          <w:sz w:val="24"/>
          <w:szCs w:val="24"/>
        </w:rPr>
        <w:t>s</w:t>
      </w:r>
      <w:r w:rsidRPr="00106465">
        <w:rPr>
          <w:rFonts w:ascii="Calibri" w:hAnsi="Calibri" w:cs="Calibri"/>
          <w:bCs/>
          <w:sz w:val="24"/>
          <w:szCs w:val="24"/>
        </w:rPr>
        <w:t xml:space="preserve"> of in</w:t>
      </w:r>
      <w:r w:rsidR="00F3191F" w:rsidRPr="00106465">
        <w:rPr>
          <w:rFonts w:ascii="Calibri" w:hAnsi="Calibri" w:cs="Calibri"/>
          <w:bCs/>
          <w:sz w:val="24"/>
          <w:szCs w:val="24"/>
        </w:rPr>
        <w:t>consistency ha</w:t>
      </w:r>
      <w:r w:rsidR="00525BC5">
        <w:rPr>
          <w:rFonts w:ascii="Calibri" w:hAnsi="Calibri" w:cs="Calibri"/>
          <w:bCs/>
          <w:sz w:val="24"/>
          <w:szCs w:val="24"/>
        </w:rPr>
        <w:t>ve</w:t>
      </w:r>
      <w:r w:rsidR="00F3191F" w:rsidRPr="00106465">
        <w:rPr>
          <w:rFonts w:ascii="Calibri" w:hAnsi="Calibri" w:cs="Calibri"/>
          <w:bCs/>
          <w:sz w:val="24"/>
          <w:szCs w:val="24"/>
        </w:rPr>
        <w:t xml:space="preserve"> been observed elsewhere and considers possible</w:t>
      </w:r>
      <w:r w:rsidR="00F166E1" w:rsidRPr="00106465">
        <w:rPr>
          <w:rFonts w:ascii="Calibri" w:hAnsi="Calibri" w:cs="Calibri"/>
          <w:bCs/>
          <w:sz w:val="24"/>
          <w:szCs w:val="24"/>
        </w:rPr>
        <w:t xml:space="preserve"> explanations. Drawing on development theory, he suggests that adolescence is marked by confusion and uncertainty</w:t>
      </w:r>
      <w:r w:rsidR="00E66568" w:rsidRPr="00106465">
        <w:rPr>
          <w:rFonts w:ascii="Calibri" w:hAnsi="Calibri" w:cs="Calibri"/>
          <w:bCs/>
          <w:sz w:val="24"/>
          <w:szCs w:val="24"/>
        </w:rPr>
        <w:t xml:space="preserve">, which may encourage the simultaneous adoption of beliefs that are logically incompatible. He also </w:t>
      </w:r>
      <w:r w:rsidR="00FA0CF9" w:rsidRPr="00106465">
        <w:rPr>
          <w:rFonts w:ascii="Calibri" w:hAnsi="Calibri" w:cs="Calibri"/>
          <w:bCs/>
          <w:sz w:val="24"/>
          <w:szCs w:val="24"/>
        </w:rPr>
        <w:t xml:space="preserve">places his findings within a broader cultural </w:t>
      </w:r>
      <w:r w:rsidR="00FA0CF9" w:rsidRPr="00106465">
        <w:rPr>
          <w:rFonts w:ascii="Calibri" w:hAnsi="Calibri" w:cs="Calibri"/>
          <w:bCs/>
          <w:sz w:val="24"/>
          <w:szCs w:val="24"/>
        </w:rPr>
        <w:lastRenderedPageBreak/>
        <w:t>context, proposing that</w:t>
      </w:r>
      <w:r w:rsidR="00C21008" w:rsidRPr="00106465">
        <w:rPr>
          <w:rFonts w:ascii="Calibri" w:hAnsi="Calibri" w:cs="Calibri"/>
          <w:bCs/>
          <w:sz w:val="24"/>
          <w:szCs w:val="24"/>
        </w:rPr>
        <w:t xml:space="preserve"> increasing social fragmentation and exposure to alternative doctrines may be contributing to </w:t>
      </w:r>
      <w:r w:rsidR="00230B79" w:rsidRPr="00106465">
        <w:rPr>
          <w:rFonts w:ascii="Calibri" w:hAnsi="Calibri" w:cs="Calibri"/>
          <w:bCs/>
          <w:sz w:val="24"/>
          <w:szCs w:val="24"/>
        </w:rPr>
        <w:t xml:space="preserve">certain patterns of belief. </w:t>
      </w:r>
      <w:r w:rsidR="000A2BCE" w:rsidRPr="00106465">
        <w:rPr>
          <w:rFonts w:ascii="Calibri" w:hAnsi="Calibri" w:cs="Calibri"/>
          <w:bCs/>
          <w:sz w:val="24"/>
          <w:szCs w:val="24"/>
        </w:rPr>
        <w:t>Brink</w:t>
      </w:r>
      <w:r w:rsidR="00230B79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58508C" w:rsidRPr="00106465">
        <w:rPr>
          <w:rFonts w:ascii="Calibri" w:hAnsi="Calibri" w:cs="Calibri"/>
          <w:bCs/>
          <w:sz w:val="24"/>
          <w:szCs w:val="24"/>
        </w:rPr>
        <w:t>draws</w:t>
      </w:r>
      <w:r w:rsidR="00F41D06" w:rsidRPr="00106465">
        <w:rPr>
          <w:rFonts w:ascii="Calibri" w:hAnsi="Calibri" w:cs="Calibri"/>
          <w:bCs/>
          <w:sz w:val="24"/>
          <w:szCs w:val="24"/>
        </w:rPr>
        <w:t xml:space="preserve"> on</w:t>
      </w:r>
      <w:r w:rsidR="00E454DE" w:rsidRPr="00106465">
        <w:rPr>
          <w:rFonts w:ascii="Calibri" w:hAnsi="Calibri" w:cs="Calibri"/>
          <w:bCs/>
          <w:sz w:val="24"/>
          <w:szCs w:val="24"/>
        </w:rPr>
        <w:t xml:space="preserve"> Wuthnow’s</w:t>
      </w:r>
      <w:r w:rsidR="00794635" w:rsidRPr="00106465">
        <w:rPr>
          <w:rFonts w:ascii="Calibri" w:hAnsi="Calibri" w:cs="Calibri"/>
          <w:bCs/>
          <w:sz w:val="24"/>
          <w:szCs w:val="24"/>
        </w:rPr>
        <w:t xml:space="preserve"> (1976)</w:t>
      </w:r>
      <w:r w:rsidR="00E454DE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E90E2C" w:rsidRPr="00106465">
        <w:rPr>
          <w:rFonts w:ascii="Calibri" w:hAnsi="Calibri" w:cs="Calibri"/>
          <w:bCs/>
          <w:sz w:val="24"/>
          <w:szCs w:val="24"/>
        </w:rPr>
        <w:t xml:space="preserve">marginality </w:t>
      </w:r>
      <w:r w:rsidR="00794635" w:rsidRPr="00106465">
        <w:rPr>
          <w:rFonts w:ascii="Calibri" w:hAnsi="Calibri" w:cs="Calibri"/>
          <w:bCs/>
          <w:sz w:val="24"/>
          <w:szCs w:val="24"/>
        </w:rPr>
        <w:t>theory,</w:t>
      </w:r>
      <w:r w:rsidR="001E427F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EB1CDB" w:rsidRPr="00106465">
        <w:rPr>
          <w:rFonts w:ascii="Calibri" w:hAnsi="Calibri" w:cs="Calibri"/>
          <w:bCs/>
          <w:sz w:val="24"/>
          <w:szCs w:val="24"/>
        </w:rPr>
        <w:t>which links</w:t>
      </w:r>
      <w:r w:rsidR="00E90E2C" w:rsidRPr="00106465">
        <w:rPr>
          <w:rFonts w:ascii="Calibri" w:hAnsi="Calibri" w:cs="Calibri"/>
          <w:bCs/>
          <w:sz w:val="24"/>
          <w:szCs w:val="24"/>
        </w:rPr>
        <w:t xml:space="preserve"> alienation from traditional religious structures </w:t>
      </w:r>
      <w:r w:rsidR="00904171" w:rsidRPr="00106465">
        <w:rPr>
          <w:rFonts w:ascii="Calibri" w:hAnsi="Calibri" w:cs="Calibri"/>
          <w:bCs/>
          <w:sz w:val="24"/>
          <w:szCs w:val="24"/>
        </w:rPr>
        <w:t>with an in</w:t>
      </w:r>
      <w:r w:rsidR="000B3B36" w:rsidRPr="00106465">
        <w:rPr>
          <w:rFonts w:ascii="Calibri" w:hAnsi="Calibri" w:cs="Calibri"/>
          <w:bCs/>
          <w:sz w:val="24"/>
          <w:szCs w:val="24"/>
        </w:rPr>
        <w:t>creased</w:t>
      </w:r>
      <w:r w:rsidR="00F23B81" w:rsidRPr="00106465">
        <w:rPr>
          <w:rFonts w:ascii="Calibri" w:hAnsi="Calibri" w:cs="Calibri"/>
          <w:bCs/>
          <w:sz w:val="24"/>
          <w:szCs w:val="24"/>
        </w:rPr>
        <w:t xml:space="preserve"> likelihood of belief</w:t>
      </w:r>
      <w:r w:rsidR="00904171" w:rsidRPr="00106465">
        <w:rPr>
          <w:rFonts w:ascii="Calibri" w:hAnsi="Calibri" w:cs="Calibri"/>
          <w:bCs/>
          <w:sz w:val="24"/>
          <w:szCs w:val="24"/>
        </w:rPr>
        <w:t xml:space="preserve"> in both astrology and reincarnation.</w:t>
      </w:r>
      <w:r w:rsidR="00F23B81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20"/>
      </w:r>
      <w:r w:rsidR="00904171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B93057">
        <w:rPr>
          <w:rFonts w:ascii="Calibri" w:hAnsi="Calibri" w:cs="Calibri"/>
          <w:bCs/>
          <w:sz w:val="24"/>
          <w:szCs w:val="24"/>
        </w:rPr>
        <w:t xml:space="preserve">He then </w:t>
      </w:r>
      <w:r w:rsidR="00E02988">
        <w:rPr>
          <w:rFonts w:ascii="Calibri" w:hAnsi="Calibri" w:cs="Calibri"/>
          <w:bCs/>
          <w:sz w:val="24"/>
          <w:szCs w:val="24"/>
        </w:rPr>
        <w:t>offers functional</w:t>
      </w:r>
      <w:r w:rsidR="00B93057">
        <w:rPr>
          <w:rFonts w:ascii="Calibri" w:hAnsi="Calibri" w:cs="Calibri"/>
          <w:bCs/>
          <w:sz w:val="24"/>
          <w:szCs w:val="24"/>
        </w:rPr>
        <w:t xml:space="preserve"> interpretation</w:t>
      </w:r>
      <w:r w:rsidR="001370EB">
        <w:rPr>
          <w:rFonts w:ascii="Calibri" w:hAnsi="Calibri" w:cs="Calibri"/>
          <w:bCs/>
          <w:sz w:val="24"/>
          <w:szCs w:val="24"/>
        </w:rPr>
        <w:t xml:space="preserve">, suggesting that these beliefs may serve similar psychological purposes, particularly </w:t>
      </w:r>
      <w:r w:rsidR="00E02988">
        <w:rPr>
          <w:rFonts w:ascii="Calibri" w:hAnsi="Calibri" w:cs="Calibri"/>
          <w:bCs/>
          <w:sz w:val="24"/>
          <w:szCs w:val="24"/>
        </w:rPr>
        <w:t xml:space="preserve">in providing security in </w:t>
      </w:r>
      <w:r w:rsidR="006A0BF7">
        <w:rPr>
          <w:rFonts w:ascii="Calibri" w:hAnsi="Calibri" w:cs="Calibri"/>
          <w:bCs/>
          <w:sz w:val="24"/>
          <w:szCs w:val="24"/>
        </w:rPr>
        <w:t xml:space="preserve">the face of </w:t>
      </w:r>
      <w:r w:rsidR="00E02988">
        <w:rPr>
          <w:rFonts w:ascii="Calibri" w:hAnsi="Calibri" w:cs="Calibri"/>
          <w:bCs/>
          <w:sz w:val="24"/>
          <w:szCs w:val="24"/>
        </w:rPr>
        <w:t xml:space="preserve">uncertainty. </w:t>
      </w:r>
      <w:r w:rsidR="006667D8" w:rsidRPr="00106465">
        <w:rPr>
          <w:rFonts w:ascii="Calibri" w:hAnsi="Calibri" w:cs="Calibri"/>
          <w:bCs/>
          <w:sz w:val="24"/>
          <w:szCs w:val="24"/>
        </w:rPr>
        <w:t xml:space="preserve">Brink then concludes his paper by acknowledging that </w:t>
      </w:r>
      <w:r w:rsidR="00CA2087" w:rsidRPr="00106465">
        <w:rPr>
          <w:rFonts w:ascii="Calibri" w:hAnsi="Calibri" w:cs="Calibri"/>
          <w:bCs/>
          <w:sz w:val="24"/>
          <w:szCs w:val="24"/>
        </w:rPr>
        <w:t>t</w:t>
      </w:r>
      <w:r w:rsidR="006667D8" w:rsidRPr="00106465">
        <w:rPr>
          <w:rFonts w:ascii="Calibri" w:hAnsi="Calibri" w:cs="Calibri"/>
          <w:bCs/>
          <w:sz w:val="24"/>
          <w:szCs w:val="24"/>
        </w:rPr>
        <w:t xml:space="preserve">he study </w:t>
      </w:r>
      <w:r w:rsidR="00CA2087" w:rsidRPr="00106465">
        <w:rPr>
          <w:rFonts w:ascii="Calibri" w:hAnsi="Calibri" w:cs="Calibri"/>
          <w:bCs/>
          <w:sz w:val="24"/>
          <w:szCs w:val="24"/>
        </w:rPr>
        <w:t>raises</w:t>
      </w:r>
      <w:r w:rsidR="006667D8" w:rsidRPr="00106465">
        <w:rPr>
          <w:rFonts w:ascii="Calibri" w:hAnsi="Calibri" w:cs="Calibri"/>
          <w:bCs/>
          <w:sz w:val="24"/>
          <w:szCs w:val="24"/>
        </w:rPr>
        <w:t xml:space="preserve"> further questions</w:t>
      </w:r>
      <w:r w:rsidR="00787F4D" w:rsidRPr="00106465">
        <w:rPr>
          <w:rFonts w:ascii="Calibri" w:hAnsi="Calibri" w:cs="Calibri"/>
          <w:bCs/>
          <w:sz w:val="24"/>
          <w:szCs w:val="24"/>
        </w:rPr>
        <w:t xml:space="preserve"> and he calls for further research into the social and educational factors that may shape </w:t>
      </w:r>
      <w:r w:rsidR="00CA2087" w:rsidRPr="00106465">
        <w:rPr>
          <w:rFonts w:ascii="Calibri" w:hAnsi="Calibri" w:cs="Calibri"/>
          <w:bCs/>
          <w:sz w:val="24"/>
          <w:szCs w:val="24"/>
        </w:rPr>
        <w:t>the way in which adolescents form their beliefs.</w:t>
      </w:r>
      <w:r w:rsidR="00A00FBD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21"/>
      </w:r>
    </w:p>
    <w:p w14:paraId="7379786A" w14:textId="77777777" w:rsidR="00B61F98" w:rsidRPr="00106465" w:rsidRDefault="00B61F98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1F431D31" w14:textId="53F6047C" w:rsidR="00B61F98" w:rsidRPr="00106465" w:rsidRDefault="00422391" w:rsidP="00A8324F">
      <w:pPr>
        <w:jc w:val="both"/>
        <w:rPr>
          <w:rFonts w:ascii="Calibri" w:hAnsi="Calibri" w:cs="Calibri"/>
          <w:b/>
          <w:sz w:val="24"/>
          <w:szCs w:val="24"/>
        </w:rPr>
      </w:pPr>
      <w:r w:rsidRPr="00106465">
        <w:rPr>
          <w:rFonts w:ascii="Calibri" w:hAnsi="Calibri" w:cs="Calibri"/>
          <w:b/>
          <w:sz w:val="24"/>
          <w:szCs w:val="24"/>
        </w:rPr>
        <w:t xml:space="preserve">Comparative </w:t>
      </w:r>
      <w:r w:rsidR="003334E7" w:rsidRPr="00106465">
        <w:rPr>
          <w:rFonts w:ascii="Calibri" w:hAnsi="Calibri" w:cs="Calibri"/>
          <w:b/>
          <w:sz w:val="24"/>
          <w:szCs w:val="24"/>
        </w:rPr>
        <w:t>Analysis and Discussion</w:t>
      </w:r>
    </w:p>
    <w:p w14:paraId="1BE7A688" w14:textId="77777777" w:rsidR="007A204D" w:rsidRPr="00106465" w:rsidRDefault="007A204D" w:rsidP="00A8324F">
      <w:pPr>
        <w:jc w:val="both"/>
        <w:rPr>
          <w:rFonts w:ascii="Calibri" w:hAnsi="Calibri" w:cs="Calibri"/>
          <w:b/>
          <w:sz w:val="24"/>
          <w:szCs w:val="24"/>
        </w:rPr>
      </w:pPr>
    </w:p>
    <w:p w14:paraId="17B3C136" w14:textId="79BF8F23" w:rsidR="00C074A6" w:rsidRPr="00106465" w:rsidRDefault="002F2953" w:rsidP="00A8324F">
      <w:pPr>
        <w:jc w:val="both"/>
        <w:rPr>
          <w:rFonts w:ascii="Calibri" w:hAnsi="Calibri" w:cs="Calibri"/>
          <w:bCs/>
          <w:sz w:val="24"/>
          <w:szCs w:val="24"/>
        </w:rPr>
      </w:pPr>
      <w:r>
        <w:rPr>
          <w:rFonts w:ascii="Calibri" w:hAnsi="Calibri" w:cs="Calibri"/>
          <w:bCs/>
          <w:sz w:val="24"/>
          <w:szCs w:val="24"/>
        </w:rPr>
        <w:t xml:space="preserve">Although Bennett and Brink both examine beliefs that appear logically incompatible with dominant religious </w:t>
      </w:r>
      <w:r w:rsidR="0011493A">
        <w:rPr>
          <w:rFonts w:ascii="Calibri" w:hAnsi="Calibri" w:cs="Calibri"/>
          <w:bCs/>
          <w:sz w:val="24"/>
          <w:szCs w:val="24"/>
        </w:rPr>
        <w:t>frameworks, they approach the topic through</w:t>
      </w:r>
      <w:r w:rsidR="00E9779B">
        <w:rPr>
          <w:rFonts w:ascii="Calibri" w:hAnsi="Calibri" w:cs="Calibri"/>
          <w:bCs/>
          <w:sz w:val="24"/>
          <w:szCs w:val="24"/>
        </w:rPr>
        <w:t xml:space="preserve"> ve</w:t>
      </w:r>
      <w:r w:rsidR="007651EA">
        <w:rPr>
          <w:rFonts w:ascii="Calibri" w:hAnsi="Calibri" w:cs="Calibri"/>
          <w:bCs/>
          <w:sz w:val="24"/>
          <w:szCs w:val="24"/>
        </w:rPr>
        <w:t>r</w:t>
      </w:r>
      <w:r w:rsidR="00E9779B">
        <w:rPr>
          <w:rFonts w:ascii="Calibri" w:hAnsi="Calibri" w:cs="Calibri"/>
          <w:bCs/>
          <w:sz w:val="24"/>
          <w:szCs w:val="24"/>
        </w:rPr>
        <w:t>y different methodological and theoretical perspectives.</w:t>
      </w:r>
      <w:r w:rsidR="006502D7">
        <w:rPr>
          <w:rFonts w:ascii="Calibri" w:hAnsi="Calibri" w:cs="Calibri"/>
          <w:bCs/>
          <w:sz w:val="24"/>
          <w:szCs w:val="24"/>
        </w:rPr>
        <w:t xml:space="preserve"> </w:t>
      </w:r>
      <w:r w:rsidR="003446B7" w:rsidRPr="00106465">
        <w:rPr>
          <w:rFonts w:ascii="Calibri" w:hAnsi="Calibri" w:cs="Calibri"/>
          <w:bCs/>
          <w:sz w:val="24"/>
          <w:szCs w:val="24"/>
        </w:rPr>
        <w:t>Th</w:t>
      </w:r>
      <w:r w:rsidR="00121F43" w:rsidRPr="00106465">
        <w:rPr>
          <w:rFonts w:ascii="Calibri" w:hAnsi="Calibri" w:cs="Calibri"/>
          <w:bCs/>
          <w:sz w:val="24"/>
          <w:szCs w:val="24"/>
        </w:rPr>
        <w:t xml:space="preserve">ese </w:t>
      </w:r>
      <w:r w:rsidR="004A6DDE" w:rsidRPr="00106465">
        <w:rPr>
          <w:rFonts w:ascii="Calibri" w:hAnsi="Calibri" w:cs="Calibri"/>
          <w:bCs/>
          <w:sz w:val="24"/>
          <w:szCs w:val="24"/>
        </w:rPr>
        <w:t>contrasting approaches</w:t>
      </w:r>
      <w:r w:rsidR="008E52FF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19739E" w:rsidRPr="00106465">
        <w:rPr>
          <w:rFonts w:ascii="Calibri" w:hAnsi="Calibri" w:cs="Calibri"/>
          <w:bCs/>
          <w:sz w:val="24"/>
          <w:szCs w:val="24"/>
        </w:rPr>
        <w:t xml:space="preserve">shape </w:t>
      </w:r>
      <w:r w:rsidR="007651EA">
        <w:rPr>
          <w:rFonts w:ascii="Calibri" w:hAnsi="Calibri" w:cs="Calibri"/>
          <w:bCs/>
          <w:sz w:val="24"/>
          <w:szCs w:val="24"/>
        </w:rPr>
        <w:t>both the</w:t>
      </w:r>
      <w:r w:rsidR="0019739E" w:rsidRPr="00106465">
        <w:rPr>
          <w:rFonts w:ascii="Calibri" w:hAnsi="Calibri" w:cs="Calibri"/>
          <w:bCs/>
          <w:sz w:val="24"/>
          <w:szCs w:val="24"/>
        </w:rPr>
        <w:t xml:space="preserve"> methods used to collect data</w:t>
      </w:r>
      <w:r w:rsidR="007651EA">
        <w:rPr>
          <w:rFonts w:ascii="Calibri" w:hAnsi="Calibri" w:cs="Calibri"/>
          <w:bCs/>
          <w:sz w:val="24"/>
          <w:szCs w:val="24"/>
        </w:rPr>
        <w:t xml:space="preserve"> and</w:t>
      </w:r>
      <w:r w:rsidR="0019739E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F75375">
        <w:rPr>
          <w:rFonts w:ascii="Calibri" w:hAnsi="Calibri" w:cs="Calibri"/>
          <w:bCs/>
          <w:sz w:val="24"/>
          <w:szCs w:val="24"/>
        </w:rPr>
        <w:t>how</w:t>
      </w:r>
      <w:r w:rsidR="0019739E" w:rsidRPr="00106465">
        <w:rPr>
          <w:rFonts w:ascii="Calibri" w:hAnsi="Calibri" w:cs="Calibri"/>
          <w:bCs/>
          <w:sz w:val="24"/>
          <w:szCs w:val="24"/>
        </w:rPr>
        <w:t xml:space="preserve"> belief itself is conceptualised and interpreted.</w:t>
      </w:r>
      <w:r w:rsidR="00CE3DA2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C074A6" w:rsidRPr="00106465">
        <w:rPr>
          <w:rFonts w:ascii="Calibri" w:hAnsi="Calibri" w:cs="Calibri"/>
          <w:bCs/>
          <w:sz w:val="24"/>
          <w:szCs w:val="24"/>
        </w:rPr>
        <w:t>Bennett treats b</w:t>
      </w:r>
      <w:r w:rsidR="00FB617B" w:rsidRPr="00106465">
        <w:rPr>
          <w:rFonts w:ascii="Calibri" w:hAnsi="Calibri" w:cs="Calibri"/>
          <w:bCs/>
          <w:sz w:val="24"/>
          <w:szCs w:val="24"/>
        </w:rPr>
        <w:t>elief as a cultural and experiential practice, focusing on</w:t>
      </w:r>
      <w:r w:rsidR="00F707F2" w:rsidRPr="00106465">
        <w:rPr>
          <w:rFonts w:ascii="Calibri" w:hAnsi="Calibri" w:cs="Calibri"/>
          <w:bCs/>
          <w:sz w:val="24"/>
          <w:szCs w:val="24"/>
        </w:rPr>
        <w:t xml:space="preserve"> how individuals </w:t>
      </w:r>
      <w:r w:rsidR="00EC7B29" w:rsidRPr="00106465">
        <w:rPr>
          <w:rFonts w:ascii="Calibri" w:hAnsi="Calibri" w:cs="Calibri"/>
          <w:bCs/>
          <w:sz w:val="24"/>
          <w:szCs w:val="24"/>
        </w:rPr>
        <w:t xml:space="preserve">interpret and integrate experiences of foreknowledge </w:t>
      </w:r>
      <w:r w:rsidR="00753DDF" w:rsidRPr="00106465">
        <w:rPr>
          <w:rFonts w:ascii="Calibri" w:hAnsi="Calibri" w:cs="Calibri"/>
          <w:bCs/>
          <w:sz w:val="24"/>
          <w:szCs w:val="24"/>
        </w:rPr>
        <w:t>within everyday cultural life.</w:t>
      </w:r>
      <w:r w:rsidR="00A402FA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9B62DD" w:rsidRPr="00106465">
        <w:rPr>
          <w:rFonts w:ascii="Calibri" w:hAnsi="Calibri" w:cs="Calibri"/>
          <w:bCs/>
          <w:sz w:val="24"/>
          <w:szCs w:val="24"/>
        </w:rPr>
        <w:t>Whereas</w:t>
      </w:r>
      <w:r w:rsidR="00755157">
        <w:rPr>
          <w:rFonts w:ascii="Calibri" w:hAnsi="Calibri" w:cs="Calibri"/>
          <w:bCs/>
          <w:sz w:val="24"/>
          <w:szCs w:val="24"/>
        </w:rPr>
        <w:t xml:space="preserve"> </w:t>
      </w:r>
      <w:r w:rsidR="00A402FA" w:rsidRPr="00106465">
        <w:rPr>
          <w:rFonts w:ascii="Calibri" w:hAnsi="Calibri" w:cs="Calibri"/>
          <w:bCs/>
          <w:sz w:val="24"/>
          <w:szCs w:val="24"/>
        </w:rPr>
        <w:t>Brink approaches belief as a psychological phenomenon</w:t>
      </w:r>
      <w:r w:rsidR="00CB35C3" w:rsidRPr="00106465">
        <w:rPr>
          <w:rFonts w:ascii="Calibri" w:hAnsi="Calibri" w:cs="Calibri"/>
          <w:bCs/>
          <w:sz w:val="24"/>
          <w:szCs w:val="24"/>
        </w:rPr>
        <w:t>, examining whether individuals maintain logically coherent belief sy</w:t>
      </w:r>
      <w:r w:rsidR="006F2B3A" w:rsidRPr="00106465">
        <w:rPr>
          <w:rFonts w:ascii="Calibri" w:hAnsi="Calibri" w:cs="Calibri"/>
          <w:bCs/>
          <w:sz w:val="24"/>
          <w:szCs w:val="24"/>
        </w:rPr>
        <w:t xml:space="preserve">stems and </w:t>
      </w:r>
      <w:r w:rsidR="0095316B">
        <w:rPr>
          <w:rFonts w:ascii="Calibri" w:hAnsi="Calibri" w:cs="Calibri"/>
          <w:bCs/>
          <w:sz w:val="24"/>
          <w:szCs w:val="24"/>
        </w:rPr>
        <w:t>explaining</w:t>
      </w:r>
      <w:r w:rsidR="00E16FD3" w:rsidRPr="00106465">
        <w:rPr>
          <w:rFonts w:ascii="Calibri" w:hAnsi="Calibri" w:cs="Calibri"/>
          <w:bCs/>
          <w:sz w:val="24"/>
          <w:szCs w:val="24"/>
        </w:rPr>
        <w:t xml:space="preserve"> inconsistencies through established theor</w:t>
      </w:r>
      <w:r w:rsidR="003816AE">
        <w:rPr>
          <w:rFonts w:ascii="Calibri" w:hAnsi="Calibri" w:cs="Calibri"/>
          <w:bCs/>
          <w:sz w:val="24"/>
          <w:szCs w:val="24"/>
        </w:rPr>
        <w:t>y</w:t>
      </w:r>
      <w:r w:rsidR="00E16FD3" w:rsidRPr="00106465">
        <w:rPr>
          <w:rFonts w:ascii="Calibri" w:hAnsi="Calibri" w:cs="Calibri"/>
          <w:bCs/>
          <w:sz w:val="24"/>
          <w:szCs w:val="24"/>
        </w:rPr>
        <w:t>.</w:t>
      </w:r>
      <w:r w:rsidR="003816AE">
        <w:rPr>
          <w:rFonts w:ascii="Calibri" w:hAnsi="Calibri" w:cs="Calibri"/>
          <w:bCs/>
          <w:sz w:val="24"/>
          <w:szCs w:val="24"/>
        </w:rPr>
        <w:t xml:space="preserve"> </w:t>
      </w:r>
      <w:r w:rsidR="00D946E0" w:rsidRPr="00106465">
        <w:rPr>
          <w:rFonts w:ascii="Calibri" w:hAnsi="Calibri" w:cs="Calibri"/>
          <w:bCs/>
          <w:sz w:val="24"/>
          <w:szCs w:val="24"/>
        </w:rPr>
        <w:t>As a result, Brink’s study emphasises measurement and theoretical explanation</w:t>
      </w:r>
      <w:r w:rsidR="00C473EA" w:rsidRPr="00106465">
        <w:rPr>
          <w:rFonts w:ascii="Calibri" w:hAnsi="Calibri" w:cs="Calibri"/>
          <w:bCs/>
          <w:sz w:val="24"/>
          <w:szCs w:val="24"/>
        </w:rPr>
        <w:t>, whilst Bennett’s work prioritises narrative meaning and the lived realities</w:t>
      </w:r>
      <w:r w:rsidR="003F4282" w:rsidRPr="00106465">
        <w:rPr>
          <w:rFonts w:ascii="Calibri" w:hAnsi="Calibri" w:cs="Calibri"/>
          <w:bCs/>
          <w:sz w:val="24"/>
          <w:szCs w:val="24"/>
        </w:rPr>
        <w:t xml:space="preserve"> of belief.</w:t>
      </w:r>
    </w:p>
    <w:p w14:paraId="76358982" w14:textId="6686886E" w:rsidR="00144567" w:rsidRPr="00106465" w:rsidRDefault="00144567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19D90EE1" w14:textId="1783DDFA" w:rsidR="00144567" w:rsidRPr="00106465" w:rsidRDefault="00120281" w:rsidP="00A8324F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>These theoretical differences are reflected in the methodological approaches used in</w:t>
      </w:r>
      <w:r w:rsidR="00123F51" w:rsidRPr="00106465">
        <w:rPr>
          <w:rFonts w:ascii="Calibri" w:hAnsi="Calibri" w:cs="Calibri"/>
          <w:bCs/>
          <w:sz w:val="24"/>
          <w:szCs w:val="24"/>
        </w:rPr>
        <w:t xml:space="preserve"> each study</w:t>
      </w:r>
      <w:r w:rsidR="005C2426" w:rsidRPr="00106465">
        <w:rPr>
          <w:rFonts w:ascii="Calibri" w:hAnsi="Calibri" w:cs="Calibri"/>
          <w:bCs/>
          <w:sz w:val="24"/>
          <w:szCs w:val="24"/>
        </w:rPr>
        <w:t>. B</w:t>
      </w:r>
      <w:r w:rsidR="005A7354" w:rsidRPr="00106465">
        <w:rPr>
          <w:rFonts w:ascii="Calibri" w:hAnsi="Calibri" w:cs="Calibri"/>
          <w:bCs/>
          <w:sz w:val="24"/>
          <w:szCs w:val="24"/>
        </w:rPr>
        <w:t xml:space="preserve">rink employs a </w:t>
      </w:r>
      <w:r w:rsidR="00CF44E3" w:rsidRPr="00106465">
        <w:rPr>
          <w:rFonts w:ascii="Calibri" w:hAnsi="Calibri" w:cs="Calibri"/>
          <w:bCs/>
          <w:sz w:val="24"/>
          <w:szCs w:val="24"/>
        </w:rPr>
        <w:t xml:space="preserve">structured quantitative </w:t>
      </w:r>
      <w:r w:rsidR="00DE2B4C" w:rsidRPr="00106465">
        <w:rPr>
          <w:rFonts w:ascii="Calibri" w:hAnsi="Calibri" w:cs="Calibri"/>
          <w:bCs/>
          <w:sz w:val="24"/>
          <w:szCs w:val="24"/>
        </w:rPr>
        <w:t>methodology</w:t>
      </w:r>
      <w:r w:rsidR="00820D87" w:rsidRPr="00106465">
        <w:rPr>
          <w:rFonts w:ascii="Calibri" w:hAnsi="Calibri" w:cs="Calibri"/>
          <w:bCs/>
          <w:sz w:val="24"/>
          <w:szCs w:val="24"/>
        </w:rPr>
        <w:t xml:space="preserve">, </w:t>
      </w:r>
      <w:r w:rsidR="00AB20BF" w:rsidRPr="00106465">
        <w:rPr>
          <w:rFonts w:ascii="Calibri" w:hAnsi="Calibri" w:cs="Calibri"/>
          <w:bCs/>
          <w:sz w:val="24"/>
          <w:szCs w:val="24"/>
        </w:rPr>
        <w:t>which is</w:t>
      </w:r>
      <w:r w:rsidR="00DE2B4C" w:rsidRPr="00106465">
        <w:rPr>
          <w:rFonts w:ascii="Calibri" w:hAnsi="Calibri" w:cs="Calibri"/>
          <w:bCs/>
          <w:sz w:val="24"/>
          <w:szCs w:val="24"/>
        </w:rPr>
        <w:t xml:space="preserve"> based on</w:t>
      </w:r>
      <w:r w:rsidR="00C539CD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BD2ADC" w:rsidRPr="00106465">
        <w:rPr>
          <w:rFonts w:ascii="Calibri" w:hAnsi="Calibri" w:cs="Calibri"/>
          <w:bCs/>
          <w:sz w:val="24"/>
          <w:szCs w:val="24"/>
        </w:rPr>
        <w:t xml:space="preserve">convenience sample </w:t>
      </w:r>
      <w:r w:rsidR="00DE2B4C" w:rsidRPr="00106465">
        <w:rPr>
          <w:rFonts w:ascii="Calibri" w:hAnsi="Calibri" w:cs="Calibri"/>
          <w:bCs/>
          <w:sz w:val="24"/>
          <w:szCs w:val="24"/>
        </w:rPr>
        <w:t>qu</w:t>
      </w:r>
      <w:r w:rsidR="00BD2ADC" w:rsidRPr="00106465">
        <w:rPr>
          <w:rFonts w:ascii="Calibri" w:hAnsi="Calibri" w:cs="Calibri"/>
          <w:bCs/>
          <w:sz w:val="24"/>
          <w:szCs w:val="24"/>
        </w:rPr>
        <w:t>estion</w:t>
      </w:r>
      <w:r w:rsidR="00C539CD" w:rsidRPr="00106465">
        <w:rPr>
          <w:rFonts w:ascii="Calibri" w:hAnsi="Calibri" w:cs="Calibri"/>
          <w:bCs/>
          <w:sz w:val="24"/>
          <w:szCs w:val="24"/>
        </w:rPr>
        <w:t>naires given to</w:t>
      </w:r>
      <w:r w:rsidR="004F2DA4">
        <w:rPr>
          <w:rFonts w:ascii="Calibri" w:hAnsi="Calibri" w:cs="Calibri"/>
          <w:bCs/>
          <w:sz w:val="24"/>
          <w:szCs w:val="24"/>
        </w:rPr>
        <w:t xml:space="preserve"> </w:t>
      </w:r>
      <w:r w:rsidR="000C6210" w:rsidRPr="00106465">
        <w:rPr>
          <w:rFonts w:ascii="Calibri" w:hAnsi="Calibri" w:cs="Calibri"/>
          <w:bCs/>
          <w:sz w:val="24"/>
          <w:szCs w:val="24"/>
        </w:rPr>
        <w:t>Catholic schoolgirls, allowing belief patterns to be measured and statistically analysed.</w:t>
      </w:r>
      <w:r w:rsidR="00F26339">
        <w:rPr>
          <w:rFonts w:ascii="Calibri" w:hAnsi="Calibri" w:cs="Calibri"/>
          <w:bCs/>
          <w:sz w:val="24"/>
          <w:szCs w:val="24"/>
        </w:rPr>
        <w:t xml:space="preserve"> </w:t>
      </w:r>
      <w:r w:rsidR="0038504B">
        <w:rPr>
          <w:rFonts w:ascii="Calibri" w:hAnsi="Calibri" w:cs="Calibri"/>
          <w:bCs/>
          <w:sz w:val="24"/>
          <w:szCs w:val="24"/>
        </w:rPr>
        <w:t>Although this</w:t>
      </w:r>
      <w:r w:rsidR="0072221A" w:rsidRPr="00106465">
        <w:rPr>
          <w:rFonts w:ascii="Calibri" w:hAnsi="Calibri" w:cs="Calibri"/>
          <w:bCs/>
          <w:sz w:val="24"/>
          <w:szCs w:val="24"/>
        </w:rPr>
        <w:t xml:space="preserve"> produces a relatively homogenous group, </w:t>
      </w:r>
      <w:r w:rsidR="00F26339">
        <w:rPr>
          <w:rFonts w:ascii="Calibri" w:hAnsi="Calibri" w:cs="Calibri"/>
          <w:bCs/>
          <w:sz w:val="24"/>
          <w:szCs w:val="24"/>
        </w:rPr>
        <w:t xml:space="preserve">it </w:t>
      </w:r>
      <w:r w:rsidR="0072221A" w:rsidRPr="00106465">
        <w:rPr>
          <w:rFonts w:ascii="Calibri" w:hAnsi="Calibri" w:cs="Calibri"/>
          <w:bCs/>
          <w:sz w:val="24"/>
          <w:szCs w:val="24"/>
        </w:rPr>
        <w:t>aligns with the study’s aim of examining belief consistency within a specific religious context.</w:t>
      </w:r>
      <w:r w:rsidR="00020EC8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F939A1" w:rsidRPr="00106465">
        <w:rPr>
          <w:rFonts w:ascii="Calibri" w:hAnsi="Calibri" w:cs="Calibri"/>
          <w:bCs/>
          <w:sz w:val="24"/>
          <w:szCs w:val="24"/>
        </w:rPr>
        <w:t>In contrast, Bennett</w:t>
      </w:r>
      <w:r w:rsidR="00E32E5C" w:rsidRPr="00106465">
        <w:rPr>
          <w:rFonts w:ascii="Calibri" w:hAnsi="Calibri" w:cs="Calibri"/>
          <w:bCs/>
          <w:sz w:val="24"/>
          <w:szCs w:val="24"/>
        </w:rPr>
        <w:t xml:space="preserve"> adopts a qualitative, folkloristic </w:t>
      </w:r>
      <w:r w:rsidR="009D0101" w:rsidRPr="00106465">
        <w:rPr>
          <w:rFonts w:ascii="Calibri" w:hAnsi="Calibri" w:cs="Calibri"/>
          <w:bCs/>
          <w:sz w:val="24"/>
          <w:szCs w:val="24"/>
        </w:rPr>
        <w:t>method which is cent</w:t>
      </w:r>
      <w:r w:rsidR="00024C5D" w:rsidRPr="00106465">
        <w:rPr>
          <w:rFonts w:ascii="Calibri" w:hAnsi="Calibri" w:cs="Calibri"/>
          <w:bCs/>
          <w:sz w:val="24"/>
          <w:szCs w:val="24"/>
        </w:rPr>
        <w:t xml:space="preserve">red on the collection and interpretation of </w:t>
      </w:r>
      <w:r w:rsidR="008A1A00" w:rsidRPr="00106465">
        <w:rPr>
          <w:rFonts w:ascii="Calibri" w:hAnsi="Calibri" w:cs="Calibri"/>
          <w:bCs/>
          <w:sz w:val="24"/>
          <w:szCs w:val="24"/>
        </w:rPr>
        <w:t>personal narratives</w:t>
      </w:r>
      <w:r w:rsidR="00617E11" w:rsidRPr="00106465">
        <w:rPr>
          <w:rFonts w:ascii="Calibri" w:hAnsi="Calibri" w:cs="Calibri"/>
          <w:bCs/>
          <w:sz w:val="24"/>
          <w:szCs w:val="24"/>
        </w:rPr>
        <w:t>. T</w:t>
      </w:r>
      <w:r w:rsidR="00CB5E22" w:rsidRPr="00106465">
        <w:rPr>
          <w:rFonts w:ascii="Calibri" w:hAnsi="Calibri" w:cs="Calibri"/>
          <w:bCs/>
          <w:sz w:val="24"/>
          <w:szCs w:val="24"/>
        </w:rPr>
        <w:t>hrough interview</w:t>
      </w:r>
      <w:r w:rsidR="006D6968" w:rsidRPr="00106465">
        <w:rPr>
          <w:rFonts w:ascii="Calibri" w:hAnsi="Calibri" w:cs="Calibri"/>
          <w:bCs/>
          <w:sz w:val="24"/>
          <w:szCs w:val="24"/>
        </w:rPr>
        <w:t>s</w:t>
      </w:r>
      <w:r w:rsidR="00606CEE" w:rsidRPr="00106465">
        <w:rPr>
          <w:rFonts w:ascii="Calibri" w:hAnsi="Calibri" w:cs="Calibri"/>
          <w:bCs/>
          <w:sz w:val="24"/>
          <w:szCs w:val="24"/>
        </w:rPr>
        <w:t>,</w:t>
      </w:r>
      <w:r w:rsidR="006D6968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617E11" w:rsidRPr="00106465">
        <w:rPr>
          <w:rFonts w:ascii="Calibri" w:hAnsi="Calibri" w:cs="Calibri"/>
          <w:bCs/>
          <w:sz w:val="24"/>
          <w:szCs w:val="24"/>
        </w:rPr>
        <w:t xml:space="preserve">she seeks </w:t>
      </w:r>
      <w:r w:rsidR="006D6968" w:rsidRPr="00106465">
        <w:rPr>
          <w:rFonts w:ascii="Calibri" w:hAnsi="Calibri" w:cs="Calibri"/>
          <w:bCs/>
          <w:sz w:val="24"/>
          <w:szCs w:val="24"/>
        </w:rPr>
        <w:t xml:space="preserve">to understand how experiences of foreknowledge are interpreted and </w:t>
      </w:r>
      <w:r w:rsidR="00491F5A" w:rsidRPr="00106465">
        <w:rPr>
          <w:rFonts w:ascii="Calibri" w:hAnsi="Calibri" w:cs="Calibri"/>
          <w:bCs/>
          <w:sz w:val="24"/>
          <w:szCs w:val="24"/>
        </w:rPr>
        <w:t>integrated with</w:t>
      </w:r>
      <w:r w:rsidR="001B4C2B" w:rsidRPr="00106465">
        <w:rPr>
          <w:rFonts w:ascii="Calibri" w:hAnsi="Calibri" w:cs="Calibri"/>
          <w:bCs/>
          <w:sz w:val="24"/>
          <w:szCs w:val="24"/>
        </w:rPr>
        <w:t>in everyday cultural contexts.</w:t>
      </w:r>
      <w:r w:rsidR="00D25C6D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7A4DFD" w:rsidRPr="00106465">
        <w:rPr>
          <w:rFonts w:ascii="Calibri" w:hAnsi="Calibri" w:cs="Calibri"/>
          <w:bCs/>
          <w:sz w:val="24"/>
          <w:szCs w:val="24"/>
        </w:rPr>
        <w:t xml:space="preserve">Her </w:t>
      </w:r>
      <w:r w:rsidR="00C51475" w:rsidRPr="00106465">
        <w:rPr>
          <w:rFonts w:ascii="Calibri" w:hAnsi="Calibri" w:cs="Calibri"/>
          <w:bCs/>
          <w:sz w:val="24"/>
          <w:szCs w:val="24"/>
        </w:rPr>
        <w:t>use</w:t>
      </w:r>
      <w:r w:rsidR="00A77029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132D38">
        <w:rPr>
          <w:rFonts w:ascii="Calibri" w:hAnsi="Calibri" w:cs="Calibri"/>
          <w:bCs/>
          <w:sz w:val="24"/>
          <w:szCs w:val="24"/>
        </w:rPr>
        <w:t xml:space="preserve">of </w:t>
      </w:r>
      <w:r w:rsidR="00A77029" w:rsidRPr="00106465">
        <w:rPr>
          <w:rFonts w:ascii="Calibri" w:hAnsi="Calibri" w:cs="Calibri"/>
          <w:bCs/>
          <w:sz w:val="24"/>
          <w:szCs w:val="24"/>
        </w:rPr>
        <w:t>in-depth interviews</w:t>
      </w:r>
      <w:r w:rsidR="00504444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DE38A3" w:rsidRPr="00106465">
        <w:rPr>
          <w:rFonts w:ascii="Calibri" w:hAnsi="Calibri" w:cs="Calibri"/>
          <w:bCs/>
          <w:sz w:val="24"/>
          <w:szCs w:val="24"/>
        </w:rPr>
        <w:t>is</w:t>
      </w:r>
      <w:r w:rsidR="003B0A02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504444" w:rsidRPr="00106465">
        <w:rPr>
          <w:rFonts w:ascii="Calibri" w:hAnsi="Calibri" w:cs="Calibri"/>
          <w:bCs/>
          <w:sz w:val="24"/>
          <w:szCs w:val="24"/>
        </w:rPr>
        <w:t>o</w:t>
      </w:r>
      <w:r w:rsidR="003B0A02" w:rsidRPr="00106465">
        <w:rPr>
          <w:rFonts w:ascii="Calibri" w:hAnsi="Calibri" w:cs="Calibri"/>
          <w:bCs/>
          <w:sz w:val="24"/>
          <w:szCs w:val="24"/>
        </w:rPr>
        <w:t xml:space="preserve">ne commonly used in </w:t>
      </w:r>
      <w:r w:rsidR="00504444" w:rsidRPr="00106465">
        <w:rPr>
          <w:rFonts w:ascii="Calibri" w:hAnsi="Calibri" w:cs="Calibri"/>
          <w:bCs/>
          <w:sz w:val="24"/>
          <w:szCs w:val="24"/>
        </w:rPr>
        <w:t>qualitative</w:t>
      </w:r>
      <w:r w:rsidR="003B0A02" w:rsidRPr="00106465">
        <w:rPr>
          <w:rFonts w:ascii="Calibri" w:hAnsi="Calibri" w:cs="Calibri"/>
          <w:bCs/>
          <w:sz w:val="24"/>
          <w:szCs w:val="24"/>
        </w:rPr>
        <w:t xml:space="preserve"> research</w:t>
      </w:r>
      <w:r w:rsidR="00FD2BA4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504444" w:rsidRPr="00106465">
        <w:rPr>
          <w:rFonts w:ascii="Calibri" w:hAnsi="Calibri" w:cs="Calibri"/>
          <w:bCs/>
          <w:sz w:val="24"/>
          <w:szCs w:val="24"/>
        </w:rPr>
        <w:t xml:space="preserve">to ensure that she </w:t>
      </w:r>
      <w:r w:rsidR="00317B65" w:rsidRPr="00106465">
        <w:rPr>
          <w:rFonts w:ascii="Calibri" w:hAnsi="Calibri" w:cs="Calibri"/>
          <w:bCs/>
          <w:sz w:val="24"/>
          <w:szCs w:val="24"/>
        </w:rPr>
        <w:t xml:space="preserve">can prioritise </w:t>
      </w:r>
      <w:r w:rsidR="00C459F8" w:rsidRPr="00106465">
        <w:rPr>
          <w:rFonts w:ascii="Calibri" w:hAnsi="Calibri" w:cs="Calibri"/>
          <w:bCs/>
          <w:sz w:val="24"/>
          <w:szCs w:val="24"/>
        </w:rPr>
        <w:t>participants’</w:t>
      </w:r>
      <w:r w:rsidR="00317B65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F17CEF" w:rsidRPr="00106465">
        <w:rPr>
          <w:rFonts w:ascii="Calibri" w:hAnsi="Calibri" w:cs="Calibri"/>
          <w:bCs/>
          <w:sz w:val="24"/>
          <w:szCs w:val="24"/>
        </w:rPr>
        <w:t>individual voices and experiences</w:t>
      </w:r>
      <w:r w:rsidR="00DE38A3" w:rsidRPr="00106465">
        <w:rPr>
          <w:rFonts w:ascii="Calibri" w:hAnsi="Calibri" w:cs="Calibri"/>
          <w:bCs/>
          <w:sz w:val="24"/>
          <w:szCs w:val="24"/>
        </w:rPr>
        <w:t>.</w:t>
      </w:r>
      <w:r w:rsidR="00F17CEF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22"/>
      </w:r>
    </w:p>
    <w:p w14:paraId="10AD2DC0" w14:textId="77777777" w:rsidR="00820D87" w:rsidRPr="00106465" w:rsidRDefault="00820D87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0A711594" w14:textId="2F559413" w:rsidR="00787607" w:rsidRDefault="009D580A" w:rsidP="00A8324F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 xml:space="preserve">Bennett’s qualitative approach appears </w:t>
      </w:r>
      <w:r w:rsidR="00124B97" w:rsidRPr="00106465">
        <w:rPr>
          <w:rFonts w:ascii="Calibri" w:hAnsi="Calibri" w:cs="Calibri"/>
          <w:bCs/>
          <w:sz w:val="24"/>
          <w:szCs w:val="24"/>
        </w:rPr>
        <w:t>to be particularly well suited to her aim of exploring experiences of foreknowledge</w:t>
      </w:r>
      <w:r w:rsidR="00C80C61" w:rsidRPr="00106465">
        <w:rPr>
          <w:rFonts w:ascii="Calibri" w:hAnsi="Calibri" w:cs="Calibri"/>
          <w:bCs/>
          <w:sz w:val="24"/>
          <w:szCs w:val="24"/>
        </w:rPr>
        <w:t xml:space="preserve"> and the meanings that individuals attribute to them.</w:t>
      </w:r>
      <w:r w:rsidR="00D25A95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667C60" w:rsidRPr="00106465">
        <w:rPr>
          <w:rFonts w:ascii="Calibri" w:hAnsi="Calibri" w:cs="Calibri"/>
          <w:bCs/>
          <w:sz w:val="24"/>
          <w:szCs w:val="24"/>
        </w:rPr>
        <w:t>Because s</w:t>
      </w:r>
      <w:r w:rsidR="00C80C61" w:rsidRPr="00106465">
        <w:rPr>
          <w:rFonts w:ascii="Calibri" w:hAnsi="Calibri" w:cs="Calibri"/>
          <w:bCs/>
          <w:sz w:val="24"/>
          <w:szCs w:val="24"/>
        </w:rPr>
        <w:t>uch experiences are subjective</w:t>
      </w:r>
      <w:r w:rsidR="005A0953" w:rsidRPr="00106465">
        <w:rPr>
          <w:rFonts w:ascii="Calibri" w:hAnsi="Calibri" w:cs="Calibri"/>
          <w:bCs/>
          <w:sz w:val="24"/>
          <w:szCs w:val="24"/>
        </w:rPr>
        <w:t>,</w:t>
      </w:r>
      <w:r w:rsidR="00E14B74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5A0953" w:rsidRPr="00106465">
        <w:rPr>
          <w:rFonts w:ascii="Calibri" w:hAnsi="Calibri" w:cs="Calibri"/>
          <w:bCs/>
          <w:sz w:val="24"/>
          <w:szCs w:val="24"/>
        </w:rPr>
        <w:t>interviews</w:t>
      </w:r>
      <w:r w:rsidR="00E14B74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0013E8" w:rsidRPr="00106465">
        <w:rPr>
          <w:rFonts w:ascii="Calibri" w:hAnsi="Calibri" w:cs="Calibri"/>
          <w:bCs/>
          <w:sz w:val="24"/>
          <w:szCs w:val="24"/>
        </w:rPr>
        <w:t>allow</w:t>
      </w:r>
      <w:r w:rsidR="00E14B74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0013E8" w:rsidRPr="00106465">
        <w:rPr>
          <w:rFonts w:ascii="Calibri" w:hAnsi="Calibri" w:cs="Calibri"/>
          <w:bCs/>
          <w:sz w:val="24"/>
          <w:szCs w:val="24"/>
        </w:rPr>
        <w:t xml:space="preserve">participants to describe </w:t>
      </w:r>
      <w:r w:rsidR="007D33CE">
        <w:rPr>
          <w:rFonts w:ascii="Calibri" w:hAnsi="Calibri" w:cs="Calibri"/>
          <w:bCs/>
          <w:sz w:val="24"/>
          <w:szCs w:val="24"/>
        </w:rPr>
        <w:t>them</w:t>
      </w:r>
      <w:r w:rsidR="000013E8" w:rsidRPr="00106465">
        <w:rPr>
          <w:rFonts w:ascii="Calibri" w:hAnsi="Calibri" w:cs="Calibri"/>
          <w:bCs/>
          <w:sz w:val="24"/>
          <w:szCs w:val="24"/>
        </w:rPr>
        <w:t xml:space="preserve"> in their own words</w:t>
      </w:r>
      <w:r w:rsidR="00E14B74" w:rsidRPr="00106465">
        <w:rPr>
          <w:rFonts w:ascii="Calibri" w:hAnsi="Calibri" w:cs="Calibri"/>
          <w:bCs/>
          <w:sz w:val="24"/>
          <w:szCs w:val="24"/>
        </w:rPr>
        <w:t xml:space="preserve">, </w:t>
      </w:r>
      <w:r w:rsidR="00782178">
        <w:rPr>
          <w:rFonts w:ascii="Calibri" w:hAnsi="Calibri" w:cs="Calibri"/>
          <w:bCs/>
          <w:sz w:val="24"/>
          <w:szCs w:val="24"/>
        </w:rPr>
        <w:t>revealing</w:t>
      </w:r>
      <w:r w:rsidR="0033166B" w:rsidRPr="00106465">
        <w:rPr>
          <w:rFonts w:ascii="Calibri" w:hAnsi="Calibri" w:cs="Calibri"/>
          <w:bCs/>
          <w:sz w:val="24"/>
          <w:szCs w:val="24"/>
        </w:rPr>
        <w:t xml:space="preserve"> the complexity of lived experience.</w:t>
      </w:r>
      <w:r w:rsidR="00F831D4">
        <w:rPr>
          <w:rStyle w:val="FootnoteReference"/>
          <w:rFonts w:ascii="Calibri" w:hAnsi="Calibri" w:cs="Calibri"/>
          <w:bCs/>
          <w:sz w:val="24"/>
          <w:szCs w:val="24"/>
        </w:rPr>
        <w:footnoteReference w:id="23"/>
      </w:r>
      <w:r w:rsidR="00D25A95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C47D1E" w:rsidRPr="00106465">
        <w:rPr>
          <w:rFonts w:ascii="Calibri" w:hAnsi="Calibri" w:cs="Calibri"/>
          <w:bCs/>
          <w:sz w:val="24"/>
          <w:szCs w:val="24"/>
        </w:rPr>
        <w:t xml:space="preserve">However, </w:t>
      </w:r>
      <w:r w:rsidR="00A46D4E" w:rsidRPr="00106465">
        <w:rPr>
          <w:rFonts w:ascii="Calibri" w:hAnsi="Calibri" w:cs="Calibri"/>
          <w:bCs/>
          <w:sz w:val="24"/>
          <w:szCs w:val="24"/>
        </w:rPr>
        <w:t>whilst this qualitative approach provides a rich insight into</w:t>
      </w:r>
      <w:r w:rsidR="00B13C73" w:rsidRPr="00106465">
        <w:rPr>
          <w:rFonts w:ascii="Calibri" w:hAnsi="Calibri" w:cs="Calibri"/>
          <w:bCs/>
          <w:sz w:val="24"/>
          <w:szCs w:val="24"/>
        </w:rPr>
        <w:t xml:space="preserve"> participants’ experiences,</w:t>
      </w:r>
      <w:r w:rsidR="00D51473" w:rsidRPr="00106465">
        <w:rPr>
          <w:rFonts w:ascii="Calibri" w:hAnsi="Calibri" w:cs="Calibri"/>
          <w:bCs/>
          <w:sz w:val="24"/>
          <w:szCs w:val="24"/>
        </w:rPr>
        <w:t xml:space="preserve"> the insights are interpretive rather than statistically measurable</w:t>
      </w:r>
      <w:r w:rsidR="00BD5F6C" w:rsidRPr="00106465">
        <w:rPr>
          <w:rFonts w:ascii="Calibri" w:hAnsi="Calibri" w:cs="Calibri"/>
          <w:bCs/>
          <w:sz w:val="24"/>
          <w:szCs w:val="24"/>
        </w:rPr>
        <w:t xml:space="preserve"> an</w:t>
      </w:r>
      <w:r w:rsidR="00224854">
        <w:rPr>
          <w:rFonts w:ascii="Calibri" w:hAnsi="Calibri" w:cs="Calibri"/>
          <w:bCs/>
          <w:sz w:val="24"/>
          <w:szCs w:val="24"/>
        </w:rPr>
        <w:t xml:space="preserve">d must be </w:t>
      </w:r>
      <w:r w:rsidR="009023AB">
        <w:rPr>
          <w:rFonts w:ascii="Calibri" w:hAnsi="Calibri" w:cs="Calibri"/>
          <w:bCs/>
          <w:sz w:val="24"/>
          <w:szCs w:val="24"/>
        </w:rPr>
        <w:t>understood through the researcher’s analytical framework</w:t>
      </w:r>
      <w:r w:rsidR="00787607">
        <w:rPr>
          <w:rFonts w:ascii="Calibri" w:hAnsi="Calibri" w:cs="Calibri"/>
          <w:bCs/>
          <w:sz w:val="24"/>
          <w:szCs w:val="24"/>
        </w:rPr>
        <w:t>.</w:t>
      </w:r>
    </w:p>
    <w:p w14:paraId="543AFF69" w14:textId="565676B3" w:rsidR="00B92A7E" w:rsidRPr="00106465" w:rsidRDefault="00345DF4" w:rsidP="00A8324F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lastRenderedPageBreak/>
        <w:t>Brink’s questionnaire</w:t>
      </w:r>
      <w:r w:rsidR="00212564" w:rsidRPr="00106465">
        <w:rPr>
          <w:rFonts w:ascii="Calibri" w:hAnsi="Calibri" w:cs="Calibri"/>
          <w:bCs/>
          <w:sz w:val="24"/>
          <w:szCs w:val="24"/>
        </w:rPr>
        <w:t xml:space="preserve">- based methodology is designed to test a specific hypothesis regarding the consistency of belief systems </w:t>
      </w:r>
      <w:r w:rsidR="00DB499B" w:rsidRPr="00106465">
        <w:rPr>
          <w:rFonts w:ascii="Calibri" w:hAnsi="Calibri" w:cs="Calibri"/>
          <w:bCs/>
          <w:sz w:val="24"/>
          <w:szCs w:val="24"/>
        </w:rPr>
        <w:t>among Catholic schoolgirls.</w:t>
      </w:r>
      <w:r w:rsidR="002309BD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005411" w:rsidRPr="00106465">
        <w:rPr>
          <w:rFonts w:ascii="Calibri" w:hAnsi="Calibri" w:cs="Calibri"/>
          <w:bCs/>
          <w:sz w:val="24"/>
          <w:szCs w:val="24"/>
        </w:rPr>
        <w:t xml:space="preserve">The structured format of the questionnaire allowed responses to be quantified </w:t>
      </w:r>
      <w:r w:rsidR="00F06D87" w:rsidRPr="00106465">
        <w:rPr>
          <w:rFonts w:ascii="Calibri" w:hAnsi="Calibri" w:cs="Calibri"/>
          <w:bCs/>
          <w:sz w:val="24"/>
          <w:szCs w:val="24"/>
        </w:rPr>
        <w:t xml:space="preserve">and compared, which made it possible to </w:t>
      </w:r>
      <w:r w:rsidR="00DE324A" w:rsidRPr="00106465">
        <w:rPr>
          <w:rFonts w:ascii="Calibri" w:hAnsi="Calibri" w:cs="Calibri"/>
          <w:bCs/>
          <w:sz w:val="24"/>
          <w:szCs w:val="24"/>
        </w:rPr>
        <w:t xml:space="preserve">assess whether </w:t>
      </w:r>
      <w:r w:rsidR="00EA60D2" w:rsidRPr="00106465">
        <w:rPr>
          <w:rFonts w:ascii="Calibri" w:hAnsi="Calibri" w:cs="Calibri"/>
          <w:bCs/>
          <w:sz w:val="24"/>
          <w:szCs w:val="24"/>
        </w:rPr>
        <w:t>beliefs that appear logically incompatible can coexist within the same individua</w:t>
      </w:r>
      <w:r w:rsidR="00B80967" w:rsidRPr="00106465">
        <w:rPr>
          <w:rFonts w:ascii="Calibri" w:hAnsi="Calibri" w:cs="Calibri"/>
          <w:bCs/>
          <w:sz w:val="24"/>
          <w:szCs w:val="24"/>
        </w:rPr>
        <w:t>l.</w:t>
      </w:r>
      <w:r w:rsidR="00FC1CC1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600233">
        <w:rPr>
          <w:rFonts w:ascii="Calibri" w:hAnsi="Calibri" w:cs="Calibri"/>
          <w:bCs/>
          <w:sz w:val="24"/>
          <w:szCs w:val="24"/>
        </w:rPr>
        <w:t>This</w:t>
      </w:r>
      <w:r w:rsidR="00685160">
        <w:rPr>
          <w:rFonts w:ascii="Calibri" w:hAnsi="Calibri" w:cs="Calibri"/>
          <w:bCs/>
          <w:sz w:val="24"/>
          <w:szCs w:val="24"/>
        </w:rPr>
        <w:t xml:space="preserve"> </w:t>
      </w:r>
      <w:r w:rsidR="00B359CE">
        <w:rPr>
          <w:rFonts w:ascii="Calibri" w:hAnsi="Calibri" w:cs="Calibri"/>
          <w:bCs/>
          <w:sz w:val="24"/>
          <w:szCs w:val="24"/>
        </w:rPr>
        <w:t xml:space="preserve">reflects the quantitative research tradition </w:t>
      </w:r>
      <w:r w:rsidR="002B7B15">
        <w:rPr>
          <w:rFonts w:ascii="Calibri" w:hAnsi="Calibri" w:cs="Calibri"/>
          <w:bCs/>
          <w:sz w:val="24"/>
          <w:szCs w:val="24"/>
        </w:rPr>
        <w:t>of treating social phenomena as measurable variables.</w:t>
      </w:r>
      <w:r w:rsidR="002B7B15">
        <w:rPr>
          <w:rStyle w:val="FootnoteReference"/>
          <w:rFonts w:ascii="Calibri" w:hAnsi="Calibri" w:cs="Calibri"/>
          <w:bCs/>
          <w:sz w:val="24"/>
          <w:szCs w:val="24"/>
        </w:rPr>
        <w:footnoteReference w:id="24"/>
      </w:r>
      <w:r w:rsidR="00600233">
        <w:rPr>
          <w:rFonts w:ascii="Calibri" w:hAnsi="Calibri" w:cs="Calibri"/>
          <w:bCs/>
          <w:sz w:val="24"/>
          <w:szCs w:val="24"/>
        </w:rPr>
        <w:t xml:space="preserve"> </w:t>
      </w:r>
      <w:r w:rsidR="00FC1CC1" w:rsidRPr="00106465">
        <w:rPr>
          <w:rFonts w:ascii="Calibri" w:hAnsi="Calibri" w:cs="Calibri"/>
          <w:bCs/>
          <w:sz w:val="24"/>
          <w:szCs w:val="24"/>
        </w:rPr>
        <w:t xml:space="preserve">The standardised structure </w:t>
      </w:r>
      <w:r w:rsidR="004224D1">
        <w:rPr>
          <w:rFonts w:ascii="Calibri" w:hAnsi="Calibri" w:cs="Calibri"/>
          <w:bCs/>
          <w:sz w:val="24"/>
          <w:szCs w:val="24"/>
        </w:rPr>
        <w:t xml:space="preserve">can </w:t>
      </w:r>
      <w:r w:rsidR="00440FC3" w:rsidRPr="00106465">
        <w:rPr>
          <w:rFonts w:ascii="Calibri" w:hAnsi="Calibri" w:cs="Calibri"/>
          <w:bCs/>
          <w:sz w:val="24"/>
          <w:szCs w:val="24"/>
        </w:rPr>
        <w:t>increase the reliability of the data by ensuring that each participant</w:t>
      </w:r>
      <w:r w:rsidR="006103A7" w:rsidRPr="00106465">
        <w:rPr>
          <w:rFonts w:ascii="Calibri" w:hAnsi="Calibri" w:cs="Calibri"/>
          <w:bCs/>
          <w:sz w:val="24"/>
          <w:szCs w:val="24"/>
        </w:rPr>
        <w:t xml:space="preserve"> responds to the same set of questions, allowing for patterns to emerge. However, this </w:t>
      </w:r>
      <w:r w:rsidR="00213823" w:rsidRPr="00106465">
        <w:rPr>
          <w:rFonts w:ascii="Calibri" w:hAnsi="Calibri" w:cs="Calibri"/>
          <w:bCs/>
          <w:sz w:val="24"/>
          <w:szCs w:val="24"/>
        </w:rPr>
        <w:t xml:space="preserve">format can also </w:t>
      </w:r>
      <w:r w:rsidR="00444933" w:rsidRPr="00106465">
        <w:rPr>
          <w:rFonts w:ascii="Calibri" w:hAnsi="Calibri" w:cs="Calibri"/>
          <w:bCs/>
          <w:sz w:val="24"/>
          <w:szCs w:val="24"/>
        </w:rPr>
        <w:t xml:space="preserve">come at </w:t>
      </w:r>
      <w:r w:rsidR="00213823" w:rsidRPr="00106465">
        <w:rPr>
          <w:rFonts w:ascii="Calibri" w:hAnsi="Calibri" w:cs="Calibri"/>
          <w:bCs/>
          <w:sz w:val="24"/>
          <w:szCs w:val="24"/>
        </w:rPr>
        <w:t>a cost, as participants are restricted to predetermined response categories</w:t>
      </w:r>
      <w:r w:rsidR="002232CE" w:rsidRPr="00106465">
        <w:rPr>
          <w:rFonts w:ascii="Calibri" w:hAnsi="Calibri" w:cs="Calibri"/>
          <w:bCs/>
          <w:sz w:val="24"/>
          <w:szCs w:val="24"/>
        </w:rPr>
        <w:t xml:space="preserve">, </w:t>
      </w:r>
      <w:r w:rsidR="00ED1D88">
        <w:rPr>
          <w:rFonts w:ascii="Calibri" w:hAnsi="Calibri" w:cs="Calibri"/>
          <w:bCs/>
          <w:sz w:val="24"/>
          <w:szCs w:val="24"/>
        </w:rPr>
        <w:t>limiting</w:t>
      </w:r>
      <w:r w:rsidR="006103A7" w:rsidRPr="00106465">
        <w:rPr>
          <w:rFonts w:ascii="Calibri" w:hAnsi="Calibri" w:cs="Calibri"/>
          <w:bCs/>
          <w:sz w:val="24"/>
          <w:szCs w:val="24"/>
        </w:rPr>
        <w:t xml:space="preserve"> participants</w:t>
      </w:r>
      <w:r w:rsidR="00122853">
        <w:rPr>
          <w:rFonts w:ascii="Calibri" w:hAnsi="Calibri" w:cs="Calibri"/>
          <w:bCs/>
          <w:sz w:val="24"/>
          <w:szCs w:val="24"/>
        </w:rPr>
        <w:t>’</w:t>
      </w:r>
      <w:r w:rsidR="006103A7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863646">
        <w:rPr>
          <w:rFonts w:ascii="Calibri" w:hAnsi="Calibri" w:cs="Calibri"/>
          <w:bCs/>
          <w:sz w:val="24"/>
          <w:szCs w:val="24"/>
        </w:rPr>
        <w:t>ability to</w:t>
      </w:r>
      <w:r w:rsidR="006103A7" w:rsidRPr="00106465">
        <w:rPr>
          <w:rFonts w:ascii="Calibri" w:hAnsi="Calibri" w:cs="Calibri"/>
          <w:bCs/>
          <w:sz w:val="24"/>
          <w:szCs w:val="24"/>
        </w:rPr>
        <w:t xml:space="preserve"> reflect or elaborate on their responses</w:t>
      </w:r>
      <w:r w:rsidR="00E36F92" w:rsidRPr="00106465">
        <w:rPr>
          <w:rFonts w:ascii="Calibri" w:hAnsi="Calibri" w:cs="Calibri"/>
          <w:bCs/>
          <w:sz w:val="24"/>
          <w:szCs w:val="24"/>
        </w:rPr>
        <w:t>.</w:t>
      </w:r>
      <w:r w:rsidR="001D2A17">
        <w:rPr>
          <w:rFonts w:ascii="Calibri" w:hAnsi="Calibri" w:cs="Calibri"/>
          <w:bCs/>
          <w:sz w:val="24"/>
          <w:szCs w:val="24"/>
        </w:rPr>
        <w:t xml:space="preserve"> Also, t</w:t>
      </w:r>
      <w:r w:rsidR="005F3D36" w:rsidRPr="00106465">
        <w:rPr>
          <w:rFonts w:ascii="Calibri" w:hAnsi="Calibri" w:cs="Calibri"/>
          <w:bCs/>
          <w:sz w:val="24"/>
          <w:szCs w:val="24"/>
        </w:rPr>
        <w:t>he reliance on</w:t>
      </w:r>
      <w:r w:rsidR="00A302AD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5F3D36" w:rsidRPr="00106465">
        <w:rPr>
          <w:rFonts w:ascii="Calibri" w:hAnsi="Calibri" w:cs="Calibri"/>
          <w:bCs/>
          <w:sz w:val="24"/>
          <w:szCs w:val="24"/>
        </w:rPr>
        <w:t>fixed survey response</w:t>
      </w:r>
      <w:r w:rsidR="00A302AD" w:rsidRPr="00106465">
        <w:rPr>
          <w:rFonts w:ascii="Calibri" w:hAnsi="Calibri" w:cs="Calibri"/>
          <w:bCs/>
          <w:sz w:val="24"/>
          <w:szCs w:val="24"/>
        </w:rPr>
        <w:t>s</w:t>
      </w:r>
      <w:r w:rsidR="005F3D36" w:rsidRPr="00106465">
        <w:rPr>
          <w:rFonts w:ascii="Calibri" w:hAnsi="Calibri" w:cs="Calibri"/>
          <w:bCs/>
          <w:sz w:val="24"/>
          <w:szCs w:val="24"/>
        </w:rPr>
        <w:t xml:space="preserve"> limits</w:t>
      </w:r>
      <w:r w:rsidR="005A2148" w:rsidRPr="00106465">
        <w:rPr>
          <w:rFonts w:ascii="Calibri" w:hAnsi="Calibri" w:cs="Calibri"/>
          <w:bCs/>
          <w:sz w:val="24"/>
          <w:szCs w:val="24"/>
        </w:rPr>
        <w:t xml:space="preserve"> the depth of explanation </w:t>
      </w:r>
      <w:r w:rsidR="00AB3C83" w:rsidRPr="00106465">
        <w:rPr>
          <w:rFonts w:ascii="Calibri" w:hAnsi="Calibri" w:cs="Calibri"/>
          <w:bCs/>
          <w:sz w:val="24"/>
          <w:szCs w:val="24"/>
        </w:rPr>
        <w:t>that can</w:t>
      </w:r>
      <w:r w:rsidR="005A2148" w:rsidRPr="00106465">
        <w:rPr>
          <w:rFonts w:ascii="Calibri" w:hAnsi="Calibri" w:cs="Calibri"/>
          <w:bCs/>
          <w:sz w:val="24"/>
          <w:szCs w:val="24"/>
        </w:rPr>
        <w:t xml:space="preserve"> be obtained.</w:t>
      </w:r>
      <w:r w:rsidR="00800ACF">
        <w:rPr>
          <w:rStyle w:val="FootnoteReference"/>
          <w:rFonts w:ascii="Calibri" w:hAnsi="Calibri" w:cs="Calibri"/>
          <w:bCs/>
          <w:sz w:val="24"/>
          <w:szCs w:val="24"/>
        </w:rPr>
        <w:footnoteReference w:id="25"/>
      </w:r>
      <w:r w:rsidR="005A2148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AB3C83" w:rsidRPr="00106465">
        <w:rPr>
          <w:rFonts w:ascii="Calibri" w:hAnsi="Calibri" w:cs="Calibri"/>
          <w:bCs/>
          <w:sz w:val="24"/>
          <w:szCs w:val="24"/>
        </w:rPr>
        <w:t>So, w</w:t>
      </w:r>
      <w:r w:rsidR="005A2148" w:rsidRPr="00106465">
        <w:rPr>
          <w:rFonts w:ascii="Calibri" w:hAnsi="Calibri" w:cs="Calibri"/>
          <w:bCs/>
          <w:sz w:val="24"/>
          <w:szCs w:val="24"/>
        </w:rPr>
        <w:t>hil</w:t>
      </w:r>
      <w:r w:rsidR="00AB3C83" w:rsidRPr="00106465">
        <w:rPr>
          <w:rFonts w:ascii="Calibri" w:hAnsi="Calibri" w:cs="Calibri"/>
          <w:bCs/>
          <w:sz w:val="24"/>
          <w:szCs w:val="24"/>
        </w:rPr>
        <w:t xml:space="preserve">e </w:t>
      </w:r>
      <w:r w:rsidR="005A2148" w:rsidRPr="00106465">
        <w:rPr>
          <w:rFonts w:ascii="Calibri" w:hAnsi="Calibri" w:cs="Calibri"/>
          <w:bCs/>
          <w:sz w:val="24"/>
          <w:szCs w:val="24"/>
        </w:rPr>
        <w:t xml:space="preserve">the study does show that </w:t>
      </w:r>
      <w:r w:rsidR="00B54005" w:rsidRPr="00106465">
        <w:rPr>
          <w:rFonts w:ascii="Calibri" w:hAnsi="Calibri" w:cs="Calibri"/>
          <w:bCs/>
          <w:sz w:val="24"/>
          <w:szCs w:val="24"/>
        </w:rPr>
        <w:t xml:space="preserve">contradictory beliefs can coexist, it provides very little insight </w:t>
      </w:r>
      <w:r w:rsidR="00823AF2" w:rsidRPr="00106465">
        <w:rPr>
          <w:rFonts w:ascii="Calibri" w:hAnsi="Calibri" w:cs="Calibri"/>
          <w:bCs/>
          <w:sz w:val="24"/>
          <w:szCs w:val="24"/>
        </w:rPr>
        <w:t xml:space="preserve">into why </w:t>
      </w:r>
      <w:r w:rsidR="008C6893">
        <w:rPr>
          <w:rFonts w:ascii="Calibri" w:hAnsi="Calibri" w:cs="Calibri"/>
          <w:bCs/>
          <w:sz w:val="24"/>
          <w:szCs w:val="24"/>
        </w:rPr>
        <w:t xml:space="preserve">or how </w:t>
      </w:r>
      <w:r w:rsidR="00894BFC" w:rsidRPr="00106465">
        <w:rPr>
          <w:rFonts w:ascii="Calibri" w:hAnsi="Calibri" w:cs="Calibri"/>
          <w:bCs/>
          <w:sz w:val="24"/>
          <w:szCs w:val="24"/>
        </w:rPr>
        <w:t>participants</w:t>
      </w:r>
      <w:r w:rsidR="00823AF2" w:rsidRPr="00106465">
        <w:rPr>
          <w:rFonts w:ascii="Calibri" w:hAnsi="Calibri" w:cs="Calibri"/>
          <w:bCs/>
          <w:sz w:val="24"/>
          <w:szCs w:val="24"/>
        </w:rPr>
        <w:t xml:space="preserve"> hold these belief</w:t>
      </w:r>
      <w:r w:rsidR="008C6893">
        <w:rPr>
          <w:rFonts w:ascii="Calibri" w:hAnsi="Calibri" w:cs="Calibri"/>
          <w:bCs/>
          <w:sz w:val="24"/>
          <w:szCs w:val="24"/>
        </w:rPr>
        <w:t>s</w:t>
      </w:r>
      <w:r w:rsidR="00823AF2" w:rsidRPr="00106465">
        <w:rPr>
          <w:rFonts w:ascii="Calibri" w:hAnsi="Calibri" w:cs="Calibri"/>
          <w:bCs/>
          <w:sz w:val="24"/>
          <w:szCs w:val="24"/>
        </w:rPr>
        <w:t xml:space="preserve">. </w:t>
      </w:r>
      <w:r w:rsidR="007F6577" w:rsidRPr="00106465">
        <w:rPr>
          <w:rFonts w:ascii="Calibri" w:hAnsi="Calibri" w:cs="Calibri"/>
          <w:bCs/>
          <w:sz w:val="24"/>
          <w:szCs w:val="24"/>
        </w:rPr>
        <w:t xml:space="preserve">As a result, Brink is left to speculate about the underlying reasons for these patterns, </w:t>
      </w:r>
      <w:r w:rsidR="007332F8" w:rsidRPr="00106465">
        <w:rPr>
          <w:rFonts w:ascii="Calibri" w:hAnsi="Calibri" w:cs="Calibri"/>
          <w:bCs/>
          <w:sz w:val="24"/>
          <w:szCs w:val="24"/>
        </w:rPr>
        <w:t>proposing explanations that are not directly supported by the data collected.</w:t>
      </w:r>
      <w:r w:rsidR="00214B5B" w:rsidRPr="00106465">
        <w:rPr>
          <w:rFonts w:ascii="Calibri" w:hAnsi="Calibri" w:cs="Calibri"/>
          <w:bCs/>
          <w:sz w:val="24"/>
          <w:szCs w:val="24"/>
        </w:rPr>
        <w:t xml:space="preserve"> </w:t>
      </w:r>
    </w:p>
    <w:p w14:paraId="135381B4" w14:textId="77777777" w:rsidR="00CE0CE7" w:rsidRPr="00106465" w:rsidRDefault="00CE0CE7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5D2BE1C7" w14:textId="40DC410B" w:rsidR="00053643" w:rsidRPr="00106465" w:rsidRDefault="00FB456F" w:rsidP="00A8324F">
      <w:pPr>
        <w:jc w:val="both"/>
        <w:rPr>
          <w:rFonts w:ascii="Calibri" w:hAnsi="Calibri" w:cs="Calibri"/>
          <w:bCs/>
          <w:sz w:val="24"/>
          <w:szCs w:val="24"/>
        </w:rPr>
      </w:pPr>
      <w:r>
        <w:rPr>
          <w:rFonts w:ascii="Calibri" w:hAnsi="Calibri" w:cs="Calibri"/>
          <w:bCs/>
          <w:sz w:val="24"/>
          <w:szCs w:val="24"/>
        </w:rPr>
        <w:t>L</w:t>
      </w:r>
      <w:r w:rsidR="00BA381B">
        <w:rPr>
          <w:rFonts w:ascii="Calibri" w:hAnsi="Calibri" w:cs="Calibri"/>
          <w:bCs/>
          <w:sz w:val="24"/>
          <w:szCs w:val="24"/>
        </w:rPr>
        <w:t>iterature on researcher positionality suggests</w:t>
      </w:r>
      <w:r w:rsidR="001C2A0B">
        <w:rPr>
          <w:rFonts w:ascii="Calibri" w:hAnsi="Calibri" w:cs="Calibri"/>
          <w:bCs/>
          <w:sz w:val="24"/>
          <w:szCs w:val="24"/>
        </w:rPr>
        <w:t xml:space="preserve"> that </w:t>
      </w:r>
      <w:r w:rsidR="00BA381B">
        <w:rPr>
          <w:rFonts w:ascii="Calibri" w:hAnsi="Calibri" w:cs="Calibri"/>
          <w:bCs/>
          <w:sz w:val="24"/>
          <w:szCs w:val="24"/>
        </w:rPr>
        <w:t>t</w:t>
      </w:r>
      <w:r w:rsidR="00214B5B" w:rsidRPr="00106465">
        <w:rPr>
          <w:rFonts w:ascii="Calibri" w:hAnsi="Calibri" w:cs="Calibri"/>
          <w:bCs/>
          <w:sz w:val="24"/>
          <w:szCs w:val="24"/>
        </w:rPr>
        <w:t xml:space="preserve">he </w:t>
      </w:r>
      <w:r w:rsidR="001C2A0B">
        <w:rPr>
          <w:rFonts w:ascii="Calibri" w:hAnsi="Calibri" w:cs="Calibri"/>
          <w:bCs/>
          <w:sz w:val="24"/>
          <w:szCs w:val="24"/>
        </w:rPr>
        <w:t>researche</w:t>
      </w:r>
      <w:r w:rsidR="00D94F69">
        <w:rPr>
          <w:rFonts w:ascii="Calibri" w:hAnsi="Calibri" w:cs="Calibri"/>
          <w:bCs/>
          <w:sz w:val="24"/>
          <w:szCs w:val="24"/>
        </w:rPr>
        <w:t xml:space="preserve">r’s </w:t>
      </w:r>
      <w:r w:rsidR="00214B5B" w:rsidRPr="00106465">
        <w:rPr>
          <w:rFonts w:ascii="Calibri" w:hAnsi="Calibri" w:cs="Calibri"/>
          <w:bCs/>
          <w:sz w:val="24"/>
          <w:szCs w:val="24"/>
        </w:rPr>
        <w:t xml:space="preserve">position </w:t>
      </w:r>
      <w:r w:rsidR="00B069B9">
        <w:rPr>
          <w:rFonts w:ascii="Calibri" w:hAnsi="Calibri" w:cs="Calibri"/>
          <w:bCs/>
          <w:sz w:val="24"/>
          <w:szCs w:val="24"/>
        </w:rPr>
        <w:t xml:space="preserve">can </w:t>
      </w:r>
      <w:r w:rsidR="00214B5B" w:rsidRPr="00106465">
        <w:rPr>
          <w:rFonts w:ascii="Calibri" w:hAnsi="Calibri" w:cs="Calibri"/>
          <w:bCs/>
          <w:sz w:val="24"/>
          <w:szCs w:val="24"/>
        </w:rPr>
        <w:t>shape the data produced.</w:t>
      </w:r>
      <w:r w:rsidR="007023AE">
        <w:rPr>
          <w:rStyle w:val="FootnoteReference"/>
          <w:rFonts w:ascii="Calibri" w:hAnsi="Calibri" w:cs="Calibri"/>
          <w:bCs/>
          <w:sz w:val="24"/>
          <w:szCs w:val="24"/>
        </w:rPr>
        <w:footnoteReference w:id="26"/>
      </w:r>
      <w:r w:rsidR="00747EEB">
        <w:rPr>
          <w:rFonts w:ascii="Calibri" w:hAnsi="Calibri" w:cs="Calibri"/>
          <w:bCs/>
          <w:sz w:val="24"/>
          <w:szCs w:val="24"/>
        </w:rPr>
        <w:t xml:space="preserve"> </w:t>
      </w:r>
      <w:r w:rsidR="00996C9E" w:rsidRPr="00106465">
        <w:rPr>
          <w:rFonts w:ascii="Calibri" w:hAnsi="Calibri" w:cs="Calibri"/>
          <w:bCs/>
          <w:sz w:val="24"/>
          <w:szCs w:val="24"/>
        </w:rPr>
        <w:t>Bennett’s access</w:t>
      </w:r>
      <w:r w:rsidR="00FA3FA6" w:rsidRPr="00106465">
        <w:rPr>
          <w:rFonts w:ascii="Calibri" w:hAnsi="Calibri" w:cs="Calibri"/>
          <w:bCs/>
          <w:sz w:val="24"/>
          <w:szCs w:val="24"/>
        </w:rPr>
        <w:t xml:space="preserve"> to participants through her father’s local practice </w:t>
      </w:r>
      <w:r w:rsidR="00F44173">
        <w:rPr>
          <w:rFonts w:ascii="Calibri" w:hAnsi="Calibri" w:cs="Calibri"/>
          <w:bCs/>
          <w:sz w:val="24"/>
          <w:szCs w:val="24"/>
        </w:rPr>
        <w:t>reflects</w:t>
      </w:r>
      <w:r w:rsidR="00FA3FA6" w:rsidRPr="00106465">
        <w:rPr>
          <w:rFonts w:ascii="Calibri" w:hAnsi="Calibri" w:cs="Calibri"/>
          <w:bCs/>
          <w:sz w:val="24"/>
          <w:szCs w:val="24"/>
        </w:rPr>
        <w:t xml:space="preserve"> a </w:t>
      </w:r>
      <w:r w:rsidR="00200AAA">
        <w:rPr>
          <w:rFonts w:ascii="Calibri" w:hAnsi="Calibri" w:cs="Calibri"/>
          <w:bCs/>
          <w:sz w:val="24"/>
          <w:szCs w:val="24"/>
        </w:rPr>
        <w:t xml:space="preserve">technique </w:t>
      </w:r>
      <w:r w:rsidR="00A61296">
        <w:rPr>
          <w:rFonts w:ascii="Calibri" w:hAnsi="Calibri" w:cs="Calibri"/>
          <w:bCs/>
          <w:sz w:val="24"/>
          <w:szCs w:val="24"/>
        </w:rPr>
        <w:t xml:space="preserve">commonly used </w:t>
      </w:r>
      <w:r w:rsidR="00200AAA">
        <w:rPr>
          <w:rFonts w:ascii="Calibri" w:hAnsi="Calibri" w:cs="Calibri"/>
          <w:bCs/>
          <w:sz w:val="24"/>
          <w:szCs w:val="24"/>
        </w:rPr>
        <w:t>in qualitative research</w:t>
      </w:r>
      <w:r w:rsidR="00F44173">
        <w:rPr>
          <w:rFonts w:ascii="Calibri" w:hAnsi="Calibri" w:cs="Calibri"/>
          <w:bCs/>
          <w:sz w:val="24"/>
          <w:szCs w:val="24"/>
        </w:rPr>
        <w:t xml:space="preserve"> known as</w:t>
      </w:r>
      <w:r w:rsidR="00200AAA">
        <w:rPr>
          <w:rFonts w:ascii="Calibri" w:hAnsi="Calibri" w:cs="Calibri"/>
          <w:bCs/>
          <w:sz w:val="24"/>
          <w:szCs w:val="24"/>
        </w:rPr>
        <w:t xml:space="preserve"> community</w:t>
      </w:r>
      <w:r w:rsidR="00FA3FA6" w:rsidRPr="00106465">
        <w:rPr>
          <w:rFonts w:ascii="Calibri" w:hAnsi="Calibri" w:cs="Calibri"/>
          <w:bCs/>
          <w:sz w:val="24"/>
          <w:szCs w:val="24"/>
        </w:rPr>
        <w:t xml:space="preserve"> gatekeeping</w:t>
      </w:r>
      <w:r w:rsidR="009A398B">
        <w:rPr>
          <w:rFonts w:ascii="Calibri" w:hAnsi="Calibri" w:cs="Calibri"/>
          <w:bCs/>
          <w:sz w:val="24"/>
          <w:szCs w:val="24"/>
        </w:rPr>
        <w:t>,</w:t>
      </w:r>
      <w:r w:rsidR="00077E59">
        <w:rPr>
          <w:rStyle w:val="FootnoteReference"/>
          <w:rFonts w:ascii="Calibri" w:hAnsi="Calibri" w:cs="Calibri"/>
          <w:bCs/>
          <w:sz w:val="24"/>
          <w:szCs w:val="24"/>
        </w:rPr>
        <w:footnoteReference w:id="27"/>
      </w:r>
      <w:r w:rsidR="009A398B">
        <w:rPr>
          <w:rFonts w:ascii="Calibri" w:hAnsi="Calibri" w:cs="Calibri"/>
          <w:bCs/>
          <w:sz w:val="24"/>
          <w:szCs w:val="24"/>
        </w:rPr>
        <w:t xml:space="preserve"> which enabled her</w:t>
      </w:r>
      <w:r w:rsidR="00FA3FA6" w:rsidRPr="00106465">
        <w:rPr>
          <w:rFonts w:ascii="Calibri" w:hAnsi="Calibri" w:cs="Calibri"/>
          <w:bCs/>
          <w:sz w:val="24"/>
          <w:szCs w:val="24"/>
        </w:rPr>
        <w:t xml:space="preserve"> to conduct interviews within a familiar </w:t>
      </w:r>
      <w:r w:rsidR="001274BD" w:rsidRPr="00106465">
        <w:rPr>
          <w:rFonts w:ascii="Calibri" w:hAnsi="Calibri" w:cs="Calibri"/>
          <w:bCs/>
          <w:sz w:val="24"/>
          <w:szCs w:val="24"/>
        </w:rPr>
        <w:t xml:space="preserve">community setting. This proximity may have encouraged participants to speak more openly about experiences that might </w:t>
      </w:r>
      <w:r w:rsidR="006C4A91" w:rsidRPr="00106465">
        <w:rPr>
          <w:rFonts w:ascii="Calibri" w:hAnsi="Calibri" w:cs="Calibri"/>
          <w:bCs/>
          <w:sz w:val="24"/>
          <w:szCs w:val="24"/>
        </w:rPr>
        <w:t>otherwise</w:t>
      </w:r>
      <w:r w:rsidR="001274BD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BE6E30" w:rsidRPr="00106465">
        <w:rPr>
          <w:rFonts w:ascii="Calibri" w:hAnsi="Calibri" w:cs="Calibri"/>
          <w:bCs/>
          <w:sz w:val="24"/>
          <w:szCs w:val="24"/>
        </w:rPr>
        <w:t xml:space="preserve">be considered unusual or private. </w:t>
      </w:r>
      <w:r w:rsidR="00AA688D" w:rsidRPr="00106465">
        <w:rPr>
          <w:rFonts w:ascii="Calibri" w:hAnsi="Calibri" w:cs="Calibri"/>
          <w:bCs/>
          <w:sz w:val="24"/>
          <w:szCs w:val="24"/>
        </w:rPr>
        <w:t>However,</w:t>
      </w:r>
      <w:r w:rsidR="00BE6E30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AF4A3F">
        <w:rPr>
          <w:rFonts w:ascii="Calibri" w:hAnsi="Calibri" w:cs="Calibri"/>
          <w:bCs/>
          <w:sz w:val="24"/>
          <w:szCs w:val="24"/>
        </w:rPr>
        <w:t>the study</w:t>
      </w:r>
      <w:r w:rsidR="00BE6E30" w:rsidRPr="00106465">
        <w:rPr>
          <w:rFonts w:ascii="Calibri" w:hAnsi="Calibri" w:cs="Calibri"/>
          <w:bCs/>
          <w:sz w:val="24"/>
          <w:szCs w:val="24"/>
        </w:rPr>
        <w:t xml:space="preserve"> impl</w:t>
      </w:r>
      <w:r w:rsidR="00AF4A3F">
        <w:rPr>
          <w:rFonts w:ascii="Calibri" w:hAnsi="Calibri" w:cs="Calibri"/>
          <w:bCs/>
          <w:sz w:val="24"/>
          <w:szCs w:val="24"/>
        </w:rPr>
        <w:t>ies</w:t>
      </w:r>
      <w:r w:rsidR="00BE6E30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053643" w:rsidRPr="00106465">
        <w:rPr>
          <w:rFonts w:ascii="Calibri" w:hAnsi="Calibri" w:cs="Calibri"/>
          <w:bCs/>
          <w:sz w:val="24"/>
          <w:szCs w:val="24"/>
        </w:rPr>
        <w:t xml:space="preserve">that </w:t>
      </w:r>
      <w:r w:rsidR="00BE6E30" w:rsidRPr="00106465">
        <w:rPr>
          <w:rFonts w:ascii="Calibri" w:hAnsi="Calibri" w:cs="Calibri"/>
          <w:bCs/>
          <w:sz w:val="24"/>
          <w:szCs w:val="24"/>
        </w:rPr>
        <w:t xml:space="preserve">interviews </w:t>
      </w:r>
      <w:r w:rsidR="00AF4A3F">
        <w:rPr>
          <w:rFonts w:ascii="Calibri" w:hAnsi="Calibri" w:cs="Calibri"/>
          <w:bCs/>
          <w:sz w:val="24"/>
          <w:szCs w:val="24"/>
        </w:rPr>
        <w:t>took</w:t>
      </w:r>
      <w:r w:rsidR="00053643" w:rsidRPr="00106465">
        <w:rPr>
          <w:rFonts w:ascii="Calibri" w:hAnsi="Calibri" w:cs="Calibri"/>
          <w:bCs/>
          <w:sz w:val="24"/>
          <w:szCs w:val="24"/>
        </w:rPr>
        <w:t xml:space="preserve"> place</w:t>
      </w:r>
      <w:r w:rsidR="00934E52" w:rsidRPr="00106465">
        <w:rPr>
          <w:rFonts w:ascii="Calibri" w:hAnsi="Calibri" w:cs="Calibri"/>
          <w:bCs/>
          <w:sz w:val="24"/>
          <w:szCs w:val="24"/>
        </w:rPr>
        <w:t xml:space="preserve"> while her father was carrying out procedures.</w:t>
      </w:r>
      <w:r w:rsidR="00472805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28"/>
      </w:r>
      <w:r w:rsidR="00934E52" w:rsidRPr="00106465">
        <w:rPr>
          <w:rFonts w:ascii="Calibri" w:hAnsi="Calibri" w:cs="Calibri"/>
          <w:bCs/>
          <w:sz w:val="24"/>
          <w:szCs w:val="24"/>
        </w:rPr>
        <w:t xml:space="preserve"> This may have influenced the interview environment</w:t>
      </w:r>
      <w:r w:rsidR="008C5076" w:rsidRPr="00106465">
        <w:rPr>
          <w:rFonts w:ascii="Calibri" w:hAnsi="Calibri" w:cs="Calibri"/>
          <w:bCs/>
          <w:sz w:val="24"/>
          <w:szCs w:val="24"/>
        </w:rPr>
        <w:t xml:space="preserve">, as participants might have felt less comfortable discussing certain beliefs in the presence of </w:t>
      </w:r>
      <w:r w:rsidR="00610F5A" w:rsidRPr="00106465">
        <w:rPr>
          <w:rFonts w:ascii="Calibri" w:hAnsi="Calibri" w:cs="Calibri"/>
          <w:bCs/>
          <w:sz w:val="24"/>
          <w:szCs w:val="24"/>
        </w:rPr>
        <w:t xml:space="preserve">a </w:t>
      </w:r>
      <w:r w:rsidR="008C5076" w:rsidRPr="00106465">
        <w:rPr>
          <w:rFonts w:ascii="Calibri" w:hAnsi="Calibri" w:cs="Calibri"/>
          <w:bCs/>
          <w:sz w:val="24"/>
          <w:szCs w:val="24"/>
        </w:rPr>
        <w:t>male authority figure who was both their podiatrist and a member of their local church community.</w:t>
      </w:r>
      <w:r w:rsidR="00EB3D98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313914" w:rsidRPr="00106465">
        <w:rPr>
          <w:rFonts w:ascii="Calibri" w:hAnsi="Calibri" w:cs="Calibri"/>
          <w:bCs/>
          <w:sz w:val="24"/>
          <w:szCs w:val="24"/>
        </w:rPr>
        <w:t xml:space="preserve">Ethical considerations </w:t>
      </w:r>
      <w:r w:rsidR="00811861" w:rsidRPr="00106465">
        <w:rPr>
          <w:rFonts w:ascii="Calibri" w:hAnsi="Calibri" w:cs="Calibri"/>
          <w:bCs/>
          <w:sz w:val="24"/>
          <w:szCs w:val="24"/>
        </w:rPr>
        <w:t>and power dynamics</w:t>
      </w:r>
      <w:r w:rsidR="00E712DA" w:rsidRPr="00106465">
        <w:rPr>
          <w:rFonts w:ascii="Calibri" w:hAnsi="Calibri" w:cs="Calibri"/>
          <w:bCs/>
          <w:sz w:val="24"/>
          <w:szCs w:val="24"/>
        </w:rPr>
        <w:t xml:space="preserve"> are also evident in </w:t>
      </w:r>
      <w:r w:rsidR="00313914" w:rsidRPr="00106465">
        <w:rPr>
          <w:rFonts w:ascii="Calibri" w:hAnsi="Calibri" w:cs="Calibri"/>
          <w:bCs/>
          <w:sz w:val="24"/>
          <w:szCs w:val="24"/>
        </w:rPr>
        <w:t>Brink’s study</w:t>
      </w:r>
      <w:r w:rsidR="00E712DA" w:rsidRPr="00106465">
        <w:rPr>
          <w:rFonts w:ascii="Calibri" w:hAnsi="Calibri" w:cs="Calibri"/>
          <w:bCs/>
          <w:sz w:val="24"/>
          <w:szCs w:val="24"/>
        </w:rPr>
        <w:t xml:space="preserve">, </w:t>
      </w:r>
      <w:r w:rsidR="0098169C">
        <w:rPr>
          <w:rFonts w:ascii="Calibri" w:hAnsi="Calibri" w:cs="Calibri"/>
          <w:bCs/>
          <w:sz w:val="24"/>
          <w:szCs w:val="24"/>
        </w:rPr>
        <w:t xml:space="preserve">though in a different </w:t>
      </w:r>
      <w:r w:rsidR="001079B8">
        <w:rPr>
          <w:rFonts w:ascii="Calibri" w:hAnsi="Calibri" w:cs="Calibri"/>
          <w:bCs/>
          <w:sz w:val="24"/>
          <w:szCs w:val="24"/>
        </w:rPr>
        <w:t>form</w:t>
      </w:r>
      <w:r w:rsidR="00E712DA" w:rsidRPr="00106465">
        <w:rPr>
          <w:rFonts w:ascii="Calibri" w:hAnsi="Calibri" w:cs="Calibri"/>
          <w:bCs/>
          <w:sz w:val="24"/>
          <w:szCs w:val="24"/>
        </w:rPr>
        <w:t>.</w:t>
      </w:r>
      <w:r w:rsidR="0050050E" w:rsidRPr="00106465">
        <w:rPr>
          <w:rFonts w:ascii="Calibri" w:hAnsi="Calibri" w:cs="Calibri"/>
          <w:bCs/>
          <w:sz w:val="24"/>
          <w:szCs w:val="24"/>
        </w:rPr>
        <w:t xml:space="preserve"> The questionnaires </w:t>
      </w:r>
      <w:r w:rsidR="00223942" w:rsidRPr="00106465">
        <w:rPr>
          <w:rFonts w:ascii="Calibri" w:hAnsi="Calibri" w:cs="Calibri"/>
          <w:bCs/>
          <w:sz w:val="24"/>
          <w:szCs w:val="24"/>
        </w:rPr>
        <w:t xml:space="preserve">were distributed </w:t>
      </w:r>
      <w:r w:rsidR="00FE2F45" w:rsidRPr="00106465">
        <w:rPr>
          <w:rFonts w:ascii="Calibri" w:hAnsi="Calibri" w:cs="Calibri"/>
          <w:bCs/>
          <w:sz w:val="24"/>
          <w:szCs w:val="24"/>
        </w:rPr>
        <w:t xml:space="preserve">within </w:t>
      </w:r>
      <w:r w:rsidR="00C53497" w:rsidRPr="00106465">
        <w:rPr>
          <w:rFonts w:ascii="Calibri" w:hAnsi="Calibri" w:cs="Calibri"/>
          <w:bCs/>
          <w:sz w:val="24"/>
          <w:szCs w:val="24"/>
        </w:rPr>
        <w:t xml:space="preserve">a classroom environment where attendance was required. The paper provides </w:t>
      </w:r>
      <w:r w:rsidR="00FD465B" w:rsidRPr="00106465">
        <w:rPr>
          <w:rFonts w:ascii="Calibri" w:hAnsi="Calibri" w:cs="Calibri"/>
          <w:bCs/>
          <w:sz w:val="24"/>
          <w:szCs w:val="24"/>
        </w:rPr>
        <w:t xml:space="preserve">little discussion of consent procedures, anonymity or safeguarding. While such ethical reporting was less common in the 1970’s, the classroom context may nevertheless </w:t>
      </w:r>
      <w:r w:rsidR="00E11031" w:rsidRPr="00106465">
        <w:rPr>
          <w:rFonts w:ascii="Calibri" w:hAnsi="Calibri" w:cs="Calibri"/>
          <w:bCs/>
          <w:sz w:val="24"/>
          <w:szCs w:val="24"/>
        </w:rPr>
        <w:t>have created implicit pressure to participate and potentially influe</w:t>
      </w:r>
      <w:r w:rsidR="006446E5" w:rsidRPr="00106465">
        <w:rPr>
          <w:rFonts w:ascii="Calibri" w:hAnsi="Calibri" w:cs="Calibri"/>
          <w:bCs/>
          <w:sz w:val="24"/>
          <w:szCs w:val="24"/>
        </w:rPr>
        <w:t xml:space="preserve">nce </w:t>
      </w:r>
      <w:r w:rsidR="00E712DA" w:rsidRPr="00106465">
        <w:rPr>
          <w:rFonts w:ascii="Calibri" w:hAnsi="Calibri" w:cs="Calibri"/>
          <w:bCs/>
          <w:sz w:val="24"/>
          <w:szCs w:val="24"/>
        </w:rPr>
        <w:t>responses</w:t>
      </w:r>
      <w:r w:rsidR="006446E5" w:rsidRPr="00106465">
        <w:rPr>
          <w:rFonts w:ascii="Calibri" w:hAnsi="Calibri" w:cs="Calibri"/>
          <w:bCs/>
          <w:sz w:val="24"/>
          <w:szCs w:val="24"/>
        </w:rPr>
        <w:t>.</w:t>
      </w:r>
    </w:p>
    <w:p w14:paraId="0B223A9A" w14:textId="77777777" w:rsidR="00EB3D98" w:rsidRPr="00106465" w:rsidRDefault="00EB3D98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79AC2563" w14:textId="56AA388A" w:rsidR="00564993" w:rsidRDefault="002D3A83" w:rsidP="00C22F15">
      <w:pPr>
        <w:jc w:val="both"/>
        <w:rPr>
          <w:rFonts w:ascii="Calibri" w:hAnsi="Calibri" w:cs="Calibri"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 xml:space="preserve">Bennett </w:t>
      </w:r>
      <w:r w:rsidR="007A7ECC" w:rsidRPr="00106465">
        <w:rPr>
          <w:rFonts w:ascii="Calibri" w:hAnsi="Calibri" w:cs="Calibri"/>
          <w:bCs/>
          <w:sz w:val="24"/>
          <w:szCs w:val="24"/>
        </w:rPr>
        <w:t>states,</w:t>
      </w:r>
      <w:r w:rsidR="008F59F9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C22F15" w:rsidRPr="00106465">
        <w:rPr>
          <w:rFonts w:ascii="Calibri" w:hAnsi="Calibri" w:cs="Calibri"/>
          <w:sz w:val="24"/>
          <w:szCs w:val="24"/>
        </w:rPr>
        <w:t>“My informants immediately fell into a specialized vocabulary for discussing these matters, which I myself was able to acquire after only a few days’ exposure to it”.</w:t>
      </w:r>
      <w:r w:rsidR="008F59F9" w:rsidRPr="00106465">
        <w:rPr>
          <w:rStyle w:val="FootnoteReference"/>
          <w:rFonts w:ascii="Calibri" w:hAnsi="Calibri" w:cs="Calibri"/>
          <w:sz w:val="24"/>
          <w:szCs w:val="24"/>
        </w:rPr>
        <w:footnoteReference w:id="29"/>
      </w:r>
      <w:r w:rsidR="002A5CC1" w:rsidRPr="00106465">
        <w:rPr>
          <w:rFonts w:ascii="Calibri" w:hAnsi="Calibri" w:cs="Calibri"/>
          <w:sz w:val="24"/>
          <w:szCs w:val="24"/>
        </w:rPr>
        <w:t xml:space="preserve"> </w:t>
      </w:r>
      <w:r w:rsidR="004E1861" w:rsidRPr="00106465">
        <w:rPr>
          <w:rFonts w:ascii="Calibri" w:hAnsi="Calibri" w:cs="Calibri"/>
          <w:sz w:val="24"/>
          <w:szCs w:val="24"/>
        </w:rPr>
        <w:t xml:space="preserve">This </w:t>
      </w:r>
      <w:r w:rsidR="00934776" w:rsidRPr="00106465">
        <w:rPr>
          <w:rFonts w:ascii="Calibri" w:hAnsi="Calibri" w:cs="Calibri"/>
          <w:sz w:val="24"/>
          <w:szCs w:val="24"/>
        </w:rPr>
        <w:t xml:space="preserve">suggests </w:t>
      </w:r>
      <w:r w:rsidR="004E1861" w:rsidRPr="00106465">
        <w:rPr>
          <w:rFonts w:ascii="Calibri" w:hAnsi="Calibri" w:cs="Calibri"/>
          <w:sz w:val="24"/>
          <w:szCs w:val="24"/>
        </w:rPr>
        <w:t xml:space="preserve">that the </w:t>
      </w:r>
      <w:r w:rsidR="00D94599" w:rsidRPr="00106465">
        <w:rPr>
          <w:rFonts w:ascii="Calibri" w:hAnsi="Calibri" w:cs="Calibri"/>
          <w:sz w:val="24"/>
          <w:szCs w:val="24"/>
        </w:rPr>
        <w:t xml:space="preserve">specialised </w:t>
      </w:r>
      <w:r w:rsidR="008F5130" w:rsidRPr="00106465">
        <w:rPr>
          <w:rFonts w:ascii="Calibri" w:hAnsi="Calibri" w:cs="Calibri"/>
          <w:sz w:val="24"/>
          <w:szCs w:val="24"/>
        </w:rPr>
        <w:t>vocabulary</w:t>
      </w:r>
      <w:r w:rsidR="004E1861" w:rsidRPr="00106465">
        <w:rPr>
          <w:rFonts w:ascii="Calibri" w:hAnsi="Calibri" w:cs="Calibri"/>
          <w:sz w:val="24"/>
          <w:szCs w:val="24"/>
        </w:rPr>
        <w:t xml:space="preserve"> belong</w:t>
      </w:r>
      <w:r w:rsidR="00D94599" w:rsidRPr="00106465">
        <w:rPr>
          <w:rFonts w:ascii="Calibri" w:hAnsi="Calibri" w:cs="Calibri"/>
          <w:sz w:val="24"/>
          <w:szCs w:val="24"/>
        </w:rPr>
        <w:t>ed primarily</w:t>
      </w:r>
      <w:r w:rsidR="004E1861" w:rsidRPr="00106465">
        <w:rPr>
          <w:rFonts w:ascii="Calibri" w:hAnsi="Calibri" w:cs="Calibri"/>
          <w:sz w:val="24"/>
          <w:szCs w:val="24"/>
        </w:rPr>
        <w:t xml:space="preserve"> to the informants’</w:t>
      </w:r>
      <w:r w:rsidR="00D94599" w:rsidRPr="00106465">
        <w:rPr>
          <w:rFonts w:ascii="Calibri" w:hAnsi="Calibri" w:cs="Calibri"/>
          <w:sz w:val="24"/>
          <w:szCs w:val="24"/>
        </w:rPr>
        <w:t xml:space="preserve"> </w:t>
      </w:r>
      <w:r w:rsidR="004E1861" w:rsidRPr="00106465">
        <w:rPr>
          <w:rFonts w:ascii="Calibri" w:hAnsi="Calibri" w:cs="Calibri"/>
          <w:sz w:val="24"/>
          <w:szCs w:val="24"/>
        </w:rPr>
        <w:t>world</w:t>
      </w:r>
      <w:r w:rsidR="00440B47" w:rsidRPr="00106465">
        <w:rPr>
          <w:rFonts w:ascii="Calibri" w:hAnsi="Calibri" w:cs="Calibri"/>
          <w:sz w:val="24"/>
          <w:szCs w:val="24"/>
        </w:rPr>
        <w:t xml:space="preserve"> rather than t</w:t>
      </w:r>
      <w:r w:rsidR="004E1861" w:rsidRPr="00106465">
        <w:rPr>
          <w:rFonts w:ascii="Calibri" w:hAnsi="Calibri" w:cs="Calibri"/>
          <w:sz w:val="24"/>
          <w:szCs w:val="24"/>
        </w:rPr>
        <w:t>he researcher</w:t>
      </w:r>
      <w:r w:rsidR="00440B47" w:rsidRPr="00106465">
        <w:rPr>
          <w:rFonts w:ascii="Calibri" w:hAnsi="Calibri" w:cs="Calibri"/>
          <w:sz w:val="24"/>
          <w:szCs w:val="24"/>
        </w:rPr>
        <w:t>’s</w:t>
      </w:r>
      <w:r w:rsidR="004E1861" w:rsidRPr="00106465">
        <w:rPr>
          <w:rFonts w:ascii="Calibri" w:hAnsi="Calibri" w:cs="Calibri"/>
          <w:sz w:val="24"/>
          <w:szCs w:val="24"/>
        </w:rPr>
        <w:t>,</w:t>
      </w:r>
      <w:r w:rsidR="00C70F36" w:rsidRPr="00106465">
        <w:rPr>
          <w:rFonts w:ascii="Calibri" w:hAnsi="Calibri" w:cs="Calibri"/>
          <w:sz w:val="24"/>
          <w:szCs w:val="24"/>
        </w:rPr>
        <w:t xml:space="preserve"> giving the impression that</w:t>
      </w:r>
      <w:r w:rsidR="004E1861" w:rsidRPr="00106465">
        <w:rPr>
          <w:rFonts w:ascii="Calibri" w:hAnsi="Calibri" w:cs="Calibri"/>
          <w:sz w:val="24"/>
          <w:szCs w:val="24"/>
        </w:rPr>
        <w:t xml:space="preserve"> Bennett</w:t>
      </w:r>
      <w:r w:rsidR="00C70F36" w:rsidRPr="00106465">
        <w:rPr>
          <w:rFonts w:ascii="Calibri" w:hAnsi="Calibri" w:cs="Calibri"/>
          <w:sz w:val="24"/>
          <w:szCs w:val="24"/>
        </w:rPr>
        <w:t xml:space="preserve"> </w:t>
      </w:r>
      <w:r w:rsidR="00440B47" w:rsidRPr="00106465">
        <w:rPr>
          <w:rFonts w:ascii="Calibri" w:hAnsi="Calibri" w:cs="Calibri"/>
          <w:sz w:val="24"/>
          <w:szCs w:val="24"/>
        </w:rPr>
        <w:t>occupied a degree of</w:t>
      </w:r>
      <w:r w:rsidR="00067D53" w:rsidRPr="00106465">
        <w:rPr>
          <w:rFonts w:ascii="Calibri" w:hAnsi="Calibri" w:cs="Calibri"/>
          <w:sz w:val="24"/>
          <w:szCs w:val="24"/>
        </w:rPr>
        <w:t xml:space="preserve"> </w:t>
      </w:r>
      <w:r w:rsidR="00440B47" w:rsidRPr="00106465">
        <w:rPr>
          <w:rFonts w:ascii="Calibri" w:hAnsi="Calibri" w:cs="Calibri"/>
          <w:sz w:val="24"/>
          <w:szCs w:val="24"/>
        </w:rPr>
        <w:t>o</w:t>
      </w:r>
      <w:r w:rsidR="00067D53" w:rsidRPr="00106465">
        <w:rPr>
          <w:rFonts w:ascii="Calibri" w:hAnsi="Calibri" w:cs="Calibri"/>
          <w:sz w:val="24"/>
          <w:szCs w:val="24"/>
        </w:rPr>
        <w:t>utsider</w:t>
      </w:r>
      <w:r w:rsidR="00440B47" w:rsidRPr="00106465">
        <w:rPr>
          <w:rFonts w:ascii="Calibri" w:hAnsi="Calibri" w:cs="Calibri"/>
          <w:sz w:val="24"/>
          <w:szCs w:val="24"/>
        </w:rPr>
        <w:t xml:space="preserve"> status</w:t>
      </w:r>
      <w:r w:rsidR="00067D53" w:rsidRPr="00106465">
        <w:rPr>
          <w:rFonts w:ascii="Calibri" w:hAnsi="Calibri" w:cs="Calibri"/>
          <w:sz w:val="24"/>
          <w:szCs w:val="24"/>
        </w:rPr>
        <w:t>.</w:t>
      </w:r>
      <w:r w:rsidR="00BE0DB3" w:rsidRPr="00106465">
        <w:rPr>
          <w:rFonts w:ascii="Calibri" w:hAnsi="Calibri" w:cs="Calibri"/>
          <w:sz w:val="24"/>
          <w:szCs w:val="24"/>
        </w:rPr>
        <w:t xml:space="preserve"> </w:t>
      </w:r>
      <w:r w:rsidR="0069421A" w:rsidRPr="00106465">
        <w:rPr>
          <w:rFonts w:ascii="Calibri" w:hAnsi="Calibri" w:cs="Calibri"/>
          <w:sz w:val="24"/>
          <w:szCs w:val="24"/>
        </w:rPr>
        <w:t xml:space="preserve">Bennett also </w:t>
      </w:r>
      <w:r w:rsidR="002F2933" w:rsidRPr="00106465">
        <w:rPr>
          <w:rFonts w:ascii="Calibri" w:hAnsi="Calibri" w:cs="Calibri"/>
          <w:sz w:val="24"/>
          <w:szCs w:val="24"/>
        </w:rPr>
        <w:t>notes</w:t>
      </w:r>
      <w:r w:rsidR="0069421A" w:rsidRPr="00106465">
        <w:rPr>
          <w:rFonts w:ascii="Calibri" w:hAnsi="Calibri" w:cs="Calibri"/>
          <w:sz w:val="24"/>
          <w:szCs w:val="24"/>
        </w:rPr>
        <w:t xml:space="preserve"> that the demographic information fo</w:t>
      </w:r>
      <w:r w:rsidR="002F2933" w:rsidRPr="00106465">
        <w:rPr>
          <w:rFonts w:ascii="Calibri" w:hAnsi="Calibri" w:cs="Calibri"/>
          <w:sz w:val="24"/>
          <w:szCs w:val="24"/>
        </w:rPr>
        <w:t xml:space="preserve">r </w:t>
      </w:r>
      <w:r w:rsidR="0069421A" w:rsidRPr="00106465">
        <w:rPr>
          <w:rFonts w:ascii="Calibri" w:hAnsi="Calibri" w:cs="Calibri"/>
          <w:sz w:val="24"/>
          <w:szCs w:val="24"/>
        </w:rPr>
        <w:t>participants was provided by her father</w:t>
      </w:r>
      <w:r w:rsidR="00531DC5" w:rsidRPr="00106465">
        <w:rPr>
          <w:rFonts w:ascii="Calibri" w:hAnsi="Calibri" w:cs="Calibri"/>
          <w:sz w:val="24"/>
          <w:szCs w:val="24"/>
        </w:rPr>
        <w:t>, further su</w:t>
      </w:r>
      <w:r w:rsidR="002F2933" w:rsidRPr="00106465">
        <w:rPr>
          <w:rFonts w:ascii="Calibri" w:hAnsi="Calibri" w:cs="Calibri"/>
          <w:sz w:val="24"/>
          <w:szCs w:val="24"/>
        </w:rPr>
        <w:t>ggesti</w:t>
      </w:r>
      <w:r w:rsidR="00531DC5" w:rsidRPr="00106465">
        <w:rPr>
          <w:rFonts w:ascii="Calibri" w:hAnsi="Calibri" w:cs="Calibri"/>
          <w:sz w:val="24"/>
          <w:szCs w:val="24"/>
        </w:rPr>
        <w:t>ng her position as an outsider, as she</w:t>
      </w:r>
      <w:r w:rsidR="002F2933" w:rsidRPr="00106465">
        <w:rPr>
          <w:rFonts w:ascii="Calibri" w:hAnsi="Calibri" w:cs="Calibri"/>
          <w:sz w:val="24"/>
          <w:szCs w:val="24"/>
        </w:rPr>
        <w:t xml:space="preserve"> herself</w:t>
      </w:r>
      <w:r w:rsidR="00531DC5" w:rsidRPr="00106465">
        <w:rPr>
          <w:rFonts w:ascii="Calibri" w:hAnsi="Calibri" w:cs="Calibri"/>
          <w:sz w:val="24"/>
          <w:szCs w:val="24"/>
        </w:rPr>
        <w:t xml:space="preserve"> was not a member of the local community or church</w:t>
      </w:r>
      <w:r w:rsidR="00C74917" w:rsidRPr="00106465">
        <w:rPr>
          <w:rFonts w:ascii="Calibri" w:hAnsi="Calibri" w:cs="Calibri"/>
          <w:sz w:val="24"/>
          <w:szCs w:val="24"/>
        </w:rPr>
        <w:t xml:space="preserve"> group</w:t>
      </w:r>
      <w:r w:rsidR="00531DC5" w:rsidRPr="00106465">
        <w:rPr>
          <w:rFonts w:ascii="Calibri" w:hAnsi="Calibri" w:cs="Calibri"/>
          <w:sz w:val="24"/>
          <w:szCs w:val="24"/>
        </w:rPr>
        <w:t>.</w:t>
      </w:r>
      <w:r w:rsidR="00531DC5" w:rsidRPr="00106465">
        <w:rPr>
          <w:rStyle w:val="FootnoteReference"/>
          <w:rFonts w:ascii="Calibri" w:hAnsi="Calibri" w:cs="Calibri"/>
          <w:sz w:val="24"/>
          <w:szCs w:val="24"/>
        </w:rPr>
        <w:footnoteReference w:id="30"/>
      </w:r>
      <w:r w:rsidR="008F5130" w:rsidRPr="00106465">
        <w:rPr>
          <w:rFonts w:ascii="Calibri" w:hAnsi="Calibri" w:cs="Calibri"/>
          <w:sz w:val="24"/>
          <w:szCs w:val="24"/>
        </w:rPr>
        <w:t xml:space="preserve"> </w:t>
      </w:r>
      <w:r w:rsidR="00E476CF">
        <w:rPr>
          <w:rFonts w:ascii="Calibri" w:hAnsi="Calibri" w:cs="Calibri"/>
          <w:sz w:val="24"/>
          <w:szCs w:val="24"/>
        </w:rPr>
        <w:t xml:space="preserve">However, </w:t>
      </w:r>
      <w:r w:rsidR="009A6DB0">
        <w:rPr>
          <w:rFonts w:ascii="Calibri" w:hAnsi="Calibri" w:cs="Calibri"/>
          <w:sz w:val="24"/>
          <w:szCs w:val="24"/>
        </w:rPr>
        <w:t>her</w:t>
      </w:r>
      <w:r w:rsidR="007255AA">
        <w:rPr>
          <w:rFonts w:ascii="Calibri" w:hAnsi="Calibri" w:cs="Calibri"/>
          <w:sz w:val="24"/>
          <w:szCs w:val="24"/>
        </w:rPr>
        <w:t xml:space="preserve"> acknowledg</w:t>
      </w:r>
      <w:r w:rsidR="004A6D56">
        <w:rPr>
          <w:rFonts w:ascii="Calibri" w:hAnsi="Calibri" w:cs="Calibri"/>
          <w:sz w:val="24"/>
          <w:szCs w:val="24"/>
        </w:rPr>
        <w:t>e</w:t>
      </w:r>
      <w:r w:rsidR="009A6DB0">
        <w:rPr>
          <w:rFonts w:ascii="Calibri" w:hAnsi="Calibri" w:cs="Calibri"/>
          <w:sz w:val="24"/>
          <w:szCs w:val="24"/>
        </w:rPr>
        <w:t>ment</w:t>
      </w:r>
      <w:r w:rsidR="007255AA">
        <w:rPr>
          <w:rFonts w:ascii="Calibri" w:hAnsi="Calibri" w:cs="Calibri"/>
          <w:sz w:val="24"/>
          <w:szCs w:val="24"/>
        </w:rPr>
        <w:t xml:space="preserve"> that she was able to </w:t>
      </w:r>
      <w:r w:rsidR="00C121E0">
        <w:rPr>
          <w:rFonts w:ascii="Calibri" w:hAnsi="Calibri" w:cs="Calibri"/>
          <w:sz w:val="24"/>
          <w:szCs w:val="24"/>
        </w:rPr>
        <w:t xml:space="preserve">learn the language after </w:t>
      </w:r>
      <w:r w:rsidR="003F637E">
        <w:rPr>
          <w:rFonts w:ascii="Calibri" w:hAnsi="Calibri" w:cs="Calibri"/>
          <w:sz w:val="24"/>
          <w:szCs w:val="24"/>
        </w:rPr>
        <w:t xml:space="preserve">only </w:t>
      </w:r>
      <w:r w:rsidR="00C121E0">
        <w:rPr>
          <w:rFonts w:ascii="Calibri" w:hAnsi="Calibri" w:cs="Calibri"/>
          <w:sz w:val="24"/>
          <w:szCs w:val="24"/>
        </w:rPr>
        <w:t>a couple of days</w:t>
      </w:r>
      <w:r w:rsidR="006E20BD">
        <w:rPr>
          <w:rFonts w:ascii="Calibri" w:hAnsi="Calibri" w:cs="Calibri"/>
          <w:sz w:val="24"/>
          <w:szCs w:val="24"/>
        </w:rPr>
        <w:t>’</w:t>
      </w:r>
      <w:r w:rsidR="00C121E0">
        <w:rPr>
          <w:rFonts w:ascii="Calibri" w:hAnsi="Calibri" w:cs="Calibri"/>
          <w:sz w:val="24"/>
          <w:szCs w:val="24"/>
        </w:rPr>
        <w:t xml:space="preserve"> exposure, indica</w:t>
      </w:r>
      <w:r w:rsidR="00670E05">
        <w:rPr>
          <w:rFonts w:ascii="Calibri" w:hAnsi="Calibri" w:cs="Calibri"/>
          <w:sz w:val="24"/>
          <w:szCs w:val="24"/>
        </w:rPr>
        <w:t>tes</w:t>
      </w:r>
      <w:r w:rsidR="00C121E0">
        <w:rPr>
          <w:rFonts w:ascii="Calibri" w:hAnsi="Calibri" w:cs="Calibri"/>
          <w:sz w:val="24"/>
          <w:szCs w:val="24"/>
        </w:rPr>
        <w:t xml:space="preserve"> that </w:t>
      </w:r>
      <w:r w:rsidR="00156287">
        <w:rPr>
          <w:rFonts w:ascii="Calibri" w:hAnsi="Calibri" w:cs="Calibri"/>
          <w:sz w:val="24"/>
          <w:szCs w:val="24"/>
        </w:rPr>
        <w:t xml:space="preserve">her positioning was </w:t>
      </w:r>
      <w:r w:rsidR="00156287">
        <w:rPr>
          <w:rFonts w:ascii="Calibri" w:hAnsi="Calibri" w:cs="Calibri"/>
          <w:sz w:val="24"/>
          <w:szCs w:val="24"/>
        </w:rPr>
        <w:lastRenderedPageBreak/>
        <w:t xml:space="preserve">not fixed and she was moving along the insider-outsider continuum. </w:t>
      </w:r>
      <w:r w:rsidR="00D619BA">
        <w:rPr>
          <w:rFonts w:ascii="Calibri" w:hAnsi="Calibri" w:cs="Calibri"/>
          <w:sz w:val="24"/>
          <w:szCs w:val="24"/>
        </w:rPr>
        <w:t xml:space="preserve">This awareness </w:t>
      </w:r>
      <w:r w:rsidR="004A6D56">
        <w:rPr>
          <w:rFonts w:ascii="Calibri" w:hAnsi="Calibri" w:cs="Calibri"/>
          <w:sz w:val="24"/>
          <w:szCs w:val="24"/>
        </w:rPr>
        <w:t>demonstrates</w:t>
      </w:r>
      <w:r w:rsidR="00F7087E">
        <w:rPr>
          <w:rFonts w:ascii="Calibri" w:hAnsi="Calibri" w:cs="Calibri"/>
          <w:sz w:val="24"/>
          <w:szCs w:val="24"/>
        </w:rPr>
        <w:t xml:space="preserve"> reflexivity, acknowledging how a researcher’s relationship</w:t>
      </w:r>
      <w:r w:rsidR="00DB2F53">
        <w:rPr>
          <w:rFonts w:ascii="Calibri" w:hAnsi="Calibri" w:cs="Calibri"/>
          <w:sz w:val="24"/>
          <w:szCs w:val="24"/>
        </w:rPr>
        <w:t xml:space="preserve"> to participants may influence the research process and interpretation.</w:t>
      </w:r>
      <w:r w:rsidR="00DB2F53">
        <w:rPr>
          <w:rStyle w:val="FootnoteReference"/>
          <w:rFonts w:ascii="Calibri" w:hAnsi="Calibri" w:cs="Calibri"/>
          <w:sz w:val="24"/>
          <w:szCs w:val="24"/>
        </w:rPr>
        <w:footnoteReference w:id="31"/>
      </w:r>
      <w:r w:rsidR="000D1721">
        <w:rPr>
          <w:rFonts w:ascii="Calibri" w:hAnsi="Calibri" w:cs="Calibri"/>
          <w:sz w:val="24"/>
          <w:szCs w:val="24"/>
        </w:rPr>
        <w:t xml:space="preserve"> </w:t>
      </w:r>
      <w:r w:rsidR="00AA398E" w:rsidRPr="00106465">
        <w:rPr>
          <w:rFonts w:ascii="Calibri" w:hAnsi="Calibri" w:cs="Calibri"/>
          <w:sz w:val="24"/>
          <w:szCs w:val="24"/>
        </w:rPr>
        <w:t>Bennett</w:t>
      </w:r>
      <w:r w:rsidR="0040218B">
        <w:rPr>
          <w:rFonts w:ascii="Calibri" w:hAnsi="Calibri" w:cs="Calibri"/>
          <w:sz w:val="24"/>
          <w:szCs w:val="24"/>
        </w:rPr>
        <w:t xml:space="preserve"> does not</w:t>
      </w:r>
      <w:r w:rsidR="00AA398E" w:rsidRPr="00106465">
        <w:rPr>
          <w:rFonts w:ascii="Calibri" w:hAnsi="Calibri" w:cs="Calibri"/>
          <w:sz w:val="24"/>
          <w:szCs w:val="24"/>
        </w:rPr>
        <w:t xml:space="preserve"> state whether she </w:t>
      </w:r>
      <w:r w:rsidR="00C86B98">
        <w:rPr>
          <w:rFonts w:ascii="Calibri" w:hAnsi="Calibri" w:cs="Calibri"/>
          <w:sz w:val="24"/>
          <w:szCs w:val="24"/>
        </w:rPr>
        <w:t>agrees</w:t>
      </w:r>
      <w:r w:rsidR="00C22F15" w:rsidRPr="00106465">
        <w:rPr>
          <w:rFonts w:ascii="Calibri" w:hAnsi="Calibri" w:cs="Calibri"/>
          <w:sz w:val="24"/>
          <w:szCs w:val="24"/>
        </w:rPr>
        <w:t xml:space="preserve"> or disagrees</w:t>
      </w:r>
      <w:r w:rsidR="003A4338">
        <w:rPr>
          <w:rFonts w:ascii="Calibri" w:hAnsi="Calibri" w:cs="Calibri"/>
          <w:sz w:val="24"/>
          <w:szCs w:val="24"/>
        </w:rPr>
        <w:t xml:space="preserve"> with her participants</w:t>
      </w:r>
      <w:r w:rsidR="00C744A0">
        <w:rPr>
          <w:rFonts w:ascii="Calibri" w:hAnsi="Calibri" w:cs="Calibri"/>
          <w:sz w:val="24"/>
          <w:szCs w:val="24"/>
        </w:rPr>
        <w:t xml:space="preserve">, </w:t>
      </w:r>
      <w:r w:rsidR="00C93E39">
        <w:rPr>
          <w:rFonts w:ascii="Calibri" w:hAnsi="Calibri" w:cs="Calibri"/>
          <w:sz w:val="24"/>
          <w:szCs w:val="24"/>
        </w:rPr>
        <w:t>instead,</w:t>
      </w:r>
      <w:r w:rsidR="00BD1F71">
        <w:rPr>
          <w:rFonts w:ascii="Calibri" w:hAnsi="Calibri" w:cs="Calibri"/>
          <w:sz w:val="24"/>
          <w:szCs w:val="24"/>
        </w:rPr>
        <w:t xml:space="preserve"> </w:t>
      </w:r>
      <w:r w:rsidR="00CF7F50" w:rsidRPr="00106465">
        <w:rPr>
          <w:rFonts w:ascii="Calibri" w:hAnsi="Calibri" w:cs="Calibri"/>
          <w:sz w:val="24"/>
          <w:szCs w:val="24"/>
        </w:rPr>
        <w:t>her</w:t>
      </w:r>
      <w:r w:rsidR="00C22F15" w:rsidRPr="00106465">
        <w:rPr>
          <w:rFonts w:ascii="Calibri" w:hAnsi="Calibri" w:cs="Calibri"/>
          <w:sz w:val="24"/>
          <w:szCs w:val="24"/>
        </w:rPr>
        <w:t xml:space="preserve"> language </w:t>
      </w:r>
      <w:r w:rsidR="00A502AC">
        <w:rPr>
          <w:rFonts w:ascii="Calibri" w:hAnsi="Calibri" w:cs="Calibri"/>
          <w:sz w:val="24"/>
          <w:szCs w:val="24"/>
        </w:rPr>
        <w:t xml:space="preserve">maintains </w:t>
      </w:r>
      <w:r w:rsidR="00C22F15" w:rsidRPr="00106465">
        <w:rPr>
          <w:rFonts w:ascii="Calibri" w:hAnsi="Calibri" w:cs="Calibri"/>
          <w:sz w:val="24"/>
          <w:szCs w:val="24"/>
        </w:rPr>
        <w:t xml:space="preserve">analytical distance rather than explicit </w:t>
      </w:r>
      <w:r w:rsidR="00963B13" w:rsidRPr="00106465">
        <w:rPr>
          <w:rFonts w:ascii="Calibri" w:hAnsi="Calibri" w:cs="Calibri"/>
          <w:sz w:val="24"/>
          <w:szCs w:val="24"/>
        </w:rPr>
        <w:t>scepticism</w:t>
      </w:r>
      <w:r w:rsidR="00C22F15" w:rsidRPr="00106465">
        <w:rPr>
          <w:rFonts w:ascii="Calibri" w:hAnsi="Calibri" w:cs="Calibri"/>
          <w:sz w:val="24"/>
          <w:szCs w:val="24"/>
        </w:rPr>
        <w:t xml:space="preserve">. </w:t>
      </w:r>
      <w:r w:rsidR="004A3B78" w:rsidRPr="00106465">
        <w:rPr>
          <w:rFonts w:ascii="Calibri" w:hAnsi="Calibri" w:cs="Calibri"/>
          <w:sz w:val="24"/>
          <w:szCs w:val="24"/>
        </w:rPr>
        <w:t xml:space="preserve">She </w:t>
      </w:r>
      <w:r w:rsidR="0034707F" w:rsidRPr="00106465">
        <w:rPr>
          <w:rFonts w:ascii="Calibri" w:hAnsi="Calibri" w:cs="Calibri"/>
          <w:sz w:val="24"/>
          <w:szCs w:val="24"/>
        </w:rPr>
        <w:t>adopts a</w:t>
      </w:r>
      <w:r w:rsidR="00C22F15" w:rsidRPr="00106465">
        <w:rPr>
          <w:rFonts w:ascii="Calibri" w:hAnsi="Calibri" w:cs="Calibri"/>
          <w:sz w:val="24"/>
          <w:szCs w:val="24"/>
        </w:rPr>
        <w:t xml:space="preserve"> folkloristic </w:t>
      </w:r>
      <w:r w:rsidR="007B67FF" w:rsidRPr="00106465">
        <w:rPr>
          <w:rFonts w:ascii="Calibri" w:hAnsi="Calibri" w:cs="Calibri"/>
          <w:sz w:val="24"/>
          <w:szCs w:val="24"/>
        </w:rPr>
        <w:t>or</w:t>
      </w:r>
      <w:r w:rsidR="00C22F15" w:rsidRPr="00106465">
        <w:rPr>
          <w:rFonts w:ascii="Calibri" w:hAnsi="Calibri" w:cs="Calibri"/>
          <w:sz w:val="24"/>
          <w:szCs w:val="24"/>
        </w:rPr>
        <w:t xml:space="preserve"> sociological position</w:t>
      </w:r>
      <w:r w:rsidR="003943CD">
        <w:rPr>
          <w:rFonts w:ascii="Calibri" w:hAnsi="Calibri" w:cs="Calibri"/>
          <w:sz w:val="24"/>
          <w:szCs w:val="24"/>
        </w:rPr>
        <w:t>, treating belief as cultural discourse rather than objective truth and interpreting informant</w:t>
      </w:r>
      <w:r w:rsidR="00A81F17">
        <w:rPr>
          <w:rFonts w:ascii="Calibri" w:hAnsi="Calibri" w:cs="Calibri"/>
          <w:sz w:val="24"/>
          <w:szCs w:val="24"/>
        </w:rPr>
        <w:t>s’ experiences as elements of shared folklore.</w:t>
      </w:r>
    </w:p>
    <w:p w14:paraId="708A7810" w14:textId="77777777" w:rsidR="00A81F17" w:rsidRPr="00106465" w:rsidRDefault="00A81F17" w:rsidP="00C22F15">
      <w:pPr>
        <w:jc w:val="both"/>
        <w:rPr>
          <w:rFonts w:ascii="Calibri" w:hAnsi="Calibri" w:cs="Calibri"/>
          <w:sz w:val="24"/>
          <w:szCs w:val="24"/>
        </w:rPr>
      </w:pPr>
    </w:p>
    <w:p w14:paraId="6A073A34" w14:textId="078DB59B" w:rsidR="002950C4" w:rsidRPr="00106465" w:rsidRDefault="00DB63C1" w:rsidP="00A8324F">
      <w:pPr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Unlike Bennett, Brink </w:t>
      </w:r>
      <w:r w:rsidR="004B639D">
        <w:rPr>
          <w:rFonts w:ascii="Calibri" w:hAnsi="Calibri" w:cs="Calibri"/>
          <w:sz w:val="24"/>
          <w:szCs w:val="24"/>
        </w:rPr>
        <w:t>does not reflect on how his methodological choices or interpretations may shape the st</w:t>
      </w:r>
      <w:r w:rsidR="00131DA8">
        <w:rPr>
          <w:rFonts w:ascii="Calibri" w:hAnsi="Calibri" w:cs="Calibri"/>
          <w:sz w:val="24"/>
          <w:szCs w:val="24"/>
        </w:rPr>
        <w:t xml:space="preserve">udy. </w:t>
      </w:r>
      <w:r w:rsidR="007A598B">
        <w:rPr>
          <w:rFonts w:ascii="Calibri" w:hAnsi="Calibri" w:cs="Calibri"/>
          <w:sz w:val="24"/>
          <w:szCs w:val="24"/>
        </w:rPr>
        <w:t>Although Brink shares a Catholic background with the participants</w:t>
      </w:r>
      <w:r w:rsidR="00A41373">
        <w:rPr>
          <w:rFonts w:ascii="Calibri" w:hAnsi="Calibri" w:cs="Calibri"/>
          <w:sz w:val="24"/>
          <w:szCs w:val="24"/>
        </w:rPr>
        <w:t xml:space="preserve"> and may possess insider cultural familiarity, his metho</w:t>
      </w:r>
      <w:r w:rsidR="003D1F72">
        <w:rPr>
          <w:rFonts w:ascii="Calibri" w:hAnsi="Calibri" w:cs="Calibri"/>
          <w:sz w:val="24"/>
          <w:szCs w:val="24"/>
        </w:rPr>
        <w:t>dological approach</w:t>
      </w:r>
      <w:r w:rsidR="00FE405D">
        <w:rPr>
          <w:rFonts w:ascii="Calibri" w:hAnsi="Calibri" w:cs="Calibri"/>
          <w:sz w:val="24"/>
          <w:szCs w:val="24"/>
        </w:rPr>
        <w:t xml:space="preserve"> maintains a clear analytical </w:t>
      </w:r>
      <w:r w:rsidR="00A40758">
        <w:rPr>
          <w:rFonts w:ascii="Calibri" w:hAnsi="Calibri" w:cs="Calibri"/>
          <w:sz w:val="24"/>
          <w:szCs w:val="24"/>
        </w:rPr>
        <w:t>distance</w:t>
      </w:r>
      <w:r w:rsidR="00BE02D3">
        <w:rPr>
          <w:rFonts w:ascii="Calibri" w:hAnsi="Calibri" w:cs="Calibri"/>
          <w:sz w:val="24"/>
          <w:szCs w:val="24"/>
        </w:rPr>
        <w:t>.</w:t>
      </w:r>
      <w:r w:rsidR="00A40758">
        <w:rPr>
          <w:rFonts w:ascii="Calibri" w:hAnsi="Calibri" w:cs="Calibri"/>
          <w:sz w:val="24"/>
          <w:szCs w:val="24"/>
        </w:rPr>
        <w:t xml:space="preserve"> By distributing </w:t>
      </w:r>
      <w:r w:rsidR="00AB34C1">
        <w:rPr>
          <w:rFonts w:ascii="Calibri" w:hAnsi="Calibri" w:cs="Calibri"/>
          <w:sz w:val="24"/>
          <w:szCs w:val="24"/>
        </w:rPr>
        <w:t>questionnaires and treating beliefs as va</w:t>
      </w:r>
      <w:r w:rsidR="00714D8F">
        <w:rPr>
          <w:rFonts w:ascii="Calibri" w:hAnsi="Calibri" w:cs="Calibri"/>
          <w:sz w:val="24"/>
          <w:szCs w:val="24"/>
        </w:rPr>
        <w:t>riables</w:t>
      </w:r>
      <w:r w:rsidR="00AB34C1">
        <w:rPr>
          <w:rFonts w:ascii="Calibri" w:hAnsi="Calibri" w:cs="Calibri"/>
          <w:sz w:val="24"/>
          <w:szCs w:val="24"/>
        </w:rPr>
        <w:t xml:space="preserve"> to be measured, he adopts a more traditional</w:t>
      </w:r>
      <w:r w:rsidR="003C2AB3">
        <w:rPr>
          <w:rFonts w:ascii="Calibri" w:hAnsi="Calibri" w:cs="Calibri"/>
          <w:sz w:val="24"/>
          <w:szCs w:val="24"/>
        </w:rPr>
        <w:t xml:space="preserve"> outsider research position rather than engaging with participants’ experiences in depth.</w:t>
      </w:r>
      <w:r w:rsidR="0040222D">
        <w:rPr>
          <w:rFonts w:ascii="Calibri" w:hAnsi="Calibri" w:cs="Calibri"/>
          <w:sz w:val="24"/>
          <w:szCs w:val="24"/>
        </w:rPr>
        <w:t xml:space="preserve"> </w:t>
      </w:r>
      <w:r w:rsidR="00527984" w:rsidRPr="00106465">
        <w:rPr>
          <w:rFonts w:ascii="Calibri" w:hAnsi="Calibri" w:cs="Calibri"/>
          <w:sz w:val="24"/>
          <w:szCs w:val="24"/>
        </w:rPr>
        <w:t xml:space="preserve">This distance allows for </w:t>
      </w:r>
      <w:r w:rsidR="001C465F" w:rsidRPr="00106465">
        <w:rPr>
          <w:rFonts w:ascii="Calibri" w:hAnsi="Calibri" w:cs="Calibri"/>
          <w:sz w:val="24"/>
          <w:szCs w:val="24"/>
        </w:rPr>
        <w:t xml:space="preserve">systematic measurement of responses but limits the researcher’s ability to understand </w:t>
      </w:r>
      <w:r w:rsidR="00CB50AE" w:rsidRPr="00106465">
        <w:rPr>
          <w:rFonts w:ascii="Calibri" w:hAnsi="Calibri" w:cs="Calibri"/>
          <w:sz w:val="24"/>
          <w:szCs w:val="24"/>
        </w:rPr>
        <w:t>how participants themselves interpret apparently contradictory beliefs.</w:t>
      </w:r>
      <w:r w:rsidR="009517E2" w:rsidRPr="00106465">
        <w:rPr>
          <w:rFonts w:ascii="Calibri" w:hAnsi="Calibri" w:cs="Calibri"/>
          <w:sz w:val="24"/>
          <w:szCs w:val="24"/>
        </w:rPr>
        <w:t xml:space="preserve"> Brink’s own religious positioning may also influence the framing and interpretation of his study. As a Catholic </w:t>
      </w:r>
      <w:r w:rsidR="001C48E7" w:rsidRPr="00106465">
        <w:rPr>
          <w:rFonts w:ascii="Calibri" w:hAnsi="Calibri" w:cs="Calibri"/>
          <w:sz w:val="24"/>
          <w:szCs w:val="24"/>
        </w:rPr>
        <w:t xml:space="preserve">examining belief among Catholic schoolgirls, his analysis assumes that religious belief systems ought to display logical </w:t>
      </w:r>
      <w:r w:rsidR="00616804" w:rsidRPr="00106465">
        <w:rPr>
          <w:rFonts w:ascii="Calibri" w:hAnsi="Calibri" w:cs="Calibri"/>
          <w:sz w:val="24"/>
          <w:szCs w:val="24"/>
        </w:rPr>
        <w:t>coherence</w:t>
      </w:r>
      <w:r w:rsidR="001C48E7" w:rsidRPr="00106465">
        <w:rPr>
          <w:rFonts w:ascii="Calibri" w:hAnsi="Calibri" w:cs="Calibri"/>
          <w:sz w:val="24"/>
          <w:szCs w:val="24"/>
        </w:rPr>
        <w:t>. Th</w:t>
      </w:r>
      <w:r w:rsidR="004E2786" w:rsidRPr="00106465">
        <w:rPr>
          <w:rFonts w:ascii="Calibri" w:hAnsi="Calibri" w:cs="Calibri"/>
          <w:sz w:val="24"/>
          <w:szCs w:val="24"/>
        </w:rPr>
        <w:t xml:space="preserve">erefore, what Brink interprets as cognitive inconsistency </w:t>
      </w:r>
      <w:r w:rsidR="00C94BF7" w:rsidRPr="00106465">
        <w:rPr>
          <w:rFonts w:ascii="Calibri" w:hAnsi="Calibri" w:cs="Calibri"/>
          <w:sz w:val="24"/>
          <w:szCs w:val="24"/>
        </w:rPr>
        <w:t>m</w:t>
      </w:r>
      <w:r w:rsidR="00E7208F">
        <w:rPr>
          <w:rFonts w:ascii="Calibri" w:hAnsi="Calibri" w:cs="Calibri"/>
          <w:sz w:val="24"/>
          <w:szCs w:val="24"/>
        </w:rPr>
        <w:t>ay instead</w:t>
      </w:r>
      <w:r w:rsidR="008B2F5C">
        <w:rPr>
          <w:rFonts w:ascii="Calibri" w:hAnsi="Calibri" w:cs="Calibri"/>
          <w:sz w:val="24"/>
          <w:szCs w:val="24"/>
        </w:rPr>
        <w:t xml:space="preserve"> reflect the</w:t>
      </w:r>
      <w:r w:rsidR="00C94BF7" w:rsidRPr="00106465">
        <w:rPr>
          <w:rFonts w:ascii="Calibri" w:hAnsi="Calibri" w:cs="Calibri"/>
          <w:sz w:val="24"/>
          <w:szCs w:val="24"/>
        </w:rPr>
        <w:t xml:space="preserve"> coexistence of multiple belief traditions within everyday religious life</w:t>
      </w:r>
      <w:r w:rsidR="00051656" w:rsidRPr="00106465">
        <w:rPr>
          <w:rFonts w:ascii="Calibri" w:hAnsi="Calibri" w:cs="Calibri"/>
          <w:sz w:val="24"/>
          <w:szCs w:val="24"/>
        </w:rPr>
        <w:t>.</w:t>
      </w:r>
    </w:p>
    <w:p w14:paraId="362EF1EF" w14:textId="77777777" w:rsidR="00775B02" w:rsidRPr="00106465" w:rsidRDefault="00775B02" w:rsidP="00A8324F">
      <w:pPr>
        <w:jc w:val="both"/>
        <w:rPr>
          <w:rFonts w:ascii="Calibri" w:hAnsi="Calibri" w:cs="Calibri"/>
          <w:sz w:val="24"/>
          <w:szCs w:val="24"/>
        </w:rPr>
      </w:pPr>
    </w:p>
    <w:p w14:paraId="11BE4BB5" w14:textId="57F390C6" w:rsidR="002C7F6D" w:rsidRDefault="004B4DEE" w:rsidP="00A8324F">
      <w:pPr>
        <w:jc w:val="both"/>
        <w:rPr>
          <w:rFonts w:ascii="Calibri" w:hAnsi="Calibri" w:cs="Calibri"/>
          <w:sz w:val="24"/>
          <w:szCs w:val="24"/>
        </w:rPr>
      </w:pPr>
      <w:r w:rsidRPr="00106465">
        <w:rPr>
          <w:rFonts w:ascii="Calibri" w:hAnsi="Calibri" w:cs="Calibri"/>
          <w:sz w:val="24"/>
          <w:szCs w:val="24"/>
        </w:rPr>
        <w:t>B</w:t>
      </w:r>
      <w:r w:rsidR="005D3EB4" w:rsidRPr="00106465">
        <w:rPr>
          <w:rFonts w:ascii="Calibri" w:hAnsi="Calibri" w:cs="Calibri"/>
          <w:sz w:val="24"/>
          <w:szCs w:val="24"/>
        </w:rPr>
        <w:t>ennett situates</w:t>
      </w:r>
      <w:r w:rsidR="000E6074" w:rsidRPr="00106465">
        <w:rPr>
          <w:rFonts w:ascii="Calibri" w:hAnsi="Calibri" w:cs="Calibri"/>
          <w:sz w:val="24"/>
          <w:szCs w:val="24"/>
        </w:rPr>
        <w:t xml:space="preserve"> her work within folkloristic traditions, treating supernatural experiences as culturally </w:t>
      </w:r>
      <w:r w:rsidR="00E139B0" w:rsidRPr="00106465">
        <w:rPr>
          <w:rFonts w:ascii="Calibri" w:hAnsi="Calibri" w:cs="Calibri"/>
          <w:sz w:val="24"/>
          <w:szCs w:val="24"/>
        </w:rPr>
        <w:t>embedded narratives rather than psychological inconsistencies. In contrast, Brink interprets belief through</w:t>
      </w:r>
      <w:r w:rsidR="006212D9" w:rsidRPr="00106465">
        <w:rPr>
          <w:rFonts w:ascii="Calibri" w:hAnsi="Calibri" w:cs="Calibri"/>
          <w:sz w:val="24"/>
          <w:szCs w:val="24"/>
        </w:rPr>
        <w:t xml:space="preserve"> psychological theories of cognitive consistency </w:t>
      </w:r>
      <w:r w:rsidR="00F2050B" w:rsidRPr="00106465">
        <w:rPr>
          <w:rFonts w:ascii="Calibri" w:hAnsi="Calibri" w:cs="Calibri"/>
          <w:sz w:val="24"/>
          <w:szCs w:val="24"/>
        </w:rPr>
        <w:t>and marginality, using them to explain why individuals may hold apparently contradictory beliefs.</w:t>
      </w:r>
      <w:r w:rsidR="002C7F6D">
        <w:rPr>
          <w:rFonts w:ascii="Calibri" w:hAnsi="Calibri" w:cs="Calibri"/>
          <w:sz w:val="24"/>
          <w:szCs w:val="24"/>
        </w:rPr>
        <w:t xml:space="preserve"> Theory therefore </w:t>
      </w:r>
      <w:r w:rsidR="00D954F2">
        <w:rPr>
          <w:rFonts w:ascii="Calibri" w:hAnsi="Calibri" w:cs="Calibri"/>
          <w:sz w:val="24"/>
          <w:szCs w:val="24"/>
        </w:rPr>
        <w:t>functions differently in each study. Brink uses it to explain belief patterns</w:t>
      </w:r>
      <w:r w:rsidR="009B7672">
        <w:rPr>
          <w:rFonts w:ascii="Calibri" w:hAnsi="Calibri" w:cs="Calibri"/>
          <w:sz w:val="24"/>
          <w:szCs w:val="24"/>
        </w:rPr>
        <w:t>, while Bennett uses it to contextualise experiences within cultural traditions. Both studies draw on existing scholarship</w:t>
      </w:r>
      <w:r w:rsidR="00951DEE">
        <w:rPr>
          <w:rFonts w:ascii="Calibri" w:hAnsi="Calibri" w:cs="Calibri"/>
          <w:sz w:val="24"/>
          <w:szCs w:val="24"/>
        </w:rPr>
        <w:t>,</w:t>
      </w:r>
      <w:r w:rsidR="009B7672">
        <w:rPr>
          <w:rFonts w:ascii="Calibri" w:hAnsi="Calibri" w:cs="Calibri"/>
          <w:sz w:val="24"/>
          <w:szCs w:val="24"/>
        </w:rPr>
        <w:t xml:space="preserve"> </w:t>
      </w:r>
      <w:r w:rsidR="00951DEE">
        <w:rPr>
          <w:rFonts w:ascii="Calibri" w:hAnsi="Calibri" w:cs="Calibri"/>
          <w:sz w:val="24"/>
          <w:szCs w:val="24"/>
        </w:rPr>
        <w:t>but Brink’s structured questionnaire identifies patterns of belief while offering</w:t>
      </w:r>
      <w:r w:rsidR="00C877F1">
        <w:rPr>
          <w:rFonts w:ascii="Calibri" w:hAnsi="Calibri" w:cs="Calibri"/>
          <w:sz w:val="24"/>
          <w:szCs w:val="24"/>
        </w:rPr>
        <w:t xml:space="preserve"> lim</w:t>
      </w:r>
      <w:r w:rsidR="00135EE2">
        <w:rPr>
          <w:rFonts w:ascii="Calibri" w:hAnsi="Calibri" w:cs="Calibri"/>
          <w:sz w:val="24"/>
          <w:szCs w:val="24"/>
        </w:rPr>
        <w:t>ited insight</w:t>
      </w:r>
      <w:r w:rsidR="00317A45">
        <w:rPr>
          <w:rFonts w:ascii="Calibri" w:hAnsi="Calibri" w:cs="Calibri"/>
          <w:sz w:val="24"/>
          <w:szCs w:val="24"/>
        </w:rPr>
        <w:t xml:space="preserve"> into them. Although Brink’s study does not support the original </w:t>
      </w:r>
      <w:r w:rsidR="0085552C">
        <w:rPr>
          <w:rFonts w:ascii="Calibri" w:hAnsi="Calibri" w:cs="Calibri"/>
          <w:sz w:val="24"/>
          <w:szCs w:val="24"/>
        </w:rPr>
        <w:t xml:space="preserve">hypothesis of belief consistency, it nevertheless demonstrates </w:t>
      </w:r>
      <w:r w:rsidR="00095343">
        <w:rPr>
          <w:rFonts w:ascii="Calibri" w:hAnsi="Calibri" w:cs="Calibri"/>
          <w:sz w:val="24"/>
          <w:szCs w:val="24"/>
        </w:rPr>
        <w:t>that seemingly contradictory beliefs can coexist within the same individuals.</w:t>
      </w:r>
    </w:p>
    <w:p w14:paraId="24C902A5" w14:textId="77777777" w:rsidR="00C44EB2" w:rsidRDefault="00C44EB2" w:rsidP="00A8324F">
      <w:pPr>
        <w:jc w:val="both"/>
        <w:rPr>
          <w:rFonts w:ascii="Calibri" w:hAnsi="Calibri" w:cs="Calibri"/>
          <w:b/>
          <w:sz w:val="24"/>
          <w:szCs w:val="24"/>
        </w:rPr>
      </w:pPr>
    </w:p>
    <w:p w14:paraId="3B89F15F" w14:textId="6942050F" w:rsidR="00816676" w:rsidRDefault="0082081F" w:rsidP="00A8324F">
      <w:pPr>
        <w:jc w:val="both"/>
        <w:rPr>
          <w:rFonts w:ascii="Calibri" w:hAnsi="Calibri" w:cs="Calibri"/>
          <w:b/>
          <w:sz w:val="24"/>
          <w:szCs w:val="24"/>
        </w:rPr>
      </w:pPr>
      <w:r>
        <w:rPr>
          <w:rFonts w:ascii="Calibri" w:hAnsi="Calibri" w:cs="Calibri"/>
          <w:b/>
          <w:sz w:val="24"/>
          <w:szCs w:val="24"/>
        </w:rPr>
        <w:t>Conclusion</w:t>
      </w:r>
    </w:p>
    <w:p w14:paraId="12B99EEB" w14:textId="77777777" w:rsidR="0082081F" w:rsidRDefault="0082081F" w:rsidP="00A8324F">
      <w:pPr>
        <w:jc w:val="both"/>
        <w:rPr>
          <w:rFonts w:ascii="Calibri" w:hAnsi="Calibri" w:cs="Calibri"/>
          <w:b/>
          <w:sz w:val="24"/>
          <w:szCs w:val="24"/>
        </w:rPr>
      </w:pPr>
    </w:p>
    <w:p w14:paraId="372E188A" w14:textId="16D76694" w:rsidR="00095343" w:rsidRDefault="00D20EA0" w:rsidP="00095343">
      <w:pPr>
        <w:jc w:val="both"/>
        <w:rPr>
          <w:rFonts w:ascii="Calibri" w:hAnsi="Calibri" w:cs="Calibri"/>
          <w:bCs/>
          <w:sz w:val="24"/>
          <w:szCs w:val="24"/>
        </w:rPr>
      </w:pPr>
      <w:r>
        <w:rPr>
          <w:rFonts w:ascii="Calibri" w:hAnsi="Calibri" w:cs="Calibri"/>
          <w:bCs/>
          <w:sz w:val="24"/>
          <w:szCs w:val="24"/>
        </w:rPr>
        <w:t>This essay has compare</w:t>
      </w:r>
      <w:r w:rsidR="00F77617">
        <w:rPr>
          <w:rFonts w:ascii="Calibri" w:hAnsi="Calibri" w:cs="Calibri"/>
          <w:bCs/>
          <w:sz w:val="24"/>
          <w:szCs w:val="24"/>
        </w:rPr>
        <w:t xml:space="preserve">d Bennett’s qualitative exploration of foreknowledge </w:t>
      </w:r>
      <w:r w:rsidR="00642383">
        <w:rPr>
          <w:rFonts w:ascii="Calibri" w:hAnsi="Calibri" w:cs="Calibri"/>
          <w:bCs/>
          <w:sz w:val="24"/>
          <w:szCs w:val="24"/>
        </w:rPr>
        <w:t>with</w:t>
      </w:r>
      <w:r w:rsidR="00F77617">
        <w:rPr>
          <w:rFonts w:ascii="Calibri" w:hAnsi="Calibri" w:cs="Calibri"/>
          <w:bCs/>
          <w:sz w:val="24"/>
          <w:szCs w:val="24"/>
        </w:rPr>
        <w:t xml:space="preserve"> Brink’s quantitative </w:t>
      </w:r>
      <w:r w:rsidR="00656EE0">
        <w:rPr>
          <w:rFonts w:ascii="Calibri" w:hAnsi="Calibri" w:cs="Calibri"/>
          <w:bCs/>
          <w:sz w:val="24"/>
          <w:szCs w:val="24"/>
        </w:rPr>
        <w:t xml:space="preserve">investigation of belief consistency. </w:t>
      </w:r>
      <w:r w:rsidR="009807E6" w:rsidRPr="00106465">
        <w:rPr>
          <w:rFonts w:ascii="Calibri" w:hAnsi="Calibri" w:cs="Calibri"/>
          <w:bCs/>
          <w:sz w:val="24"/>
          <w:szCs w:val="24"/>
        </w:rPr>
        <w:t xml:space="preserve">Bennett’s qualitive </w:t>
      </w:r>
      <w:r w:rsidR="001D5E32">
        <w:rPr>
          <w:rFonts w:ascii="Calibri" w:hAnsi="Calibri" w:cs="Calibri"/>
          <w:bCs/>
          <w:sz w:val="24"/>
          <w:szCs w:val="24"/>
        </w:rPr>
        <w:t xml:space="preserve">interview </w:t>
      </w:r>
      <w:r w:rsidR="009807E6" w:rsidRPr="00106465">
        <w:rPr>
          <w:rFonts w:ascii="Calibri" w:hAnsi="Calibri" w:cs="Calibri"/>
          <w:bCs/>
          <w:sz w:val="24"/>
          <w:szCs w:val="24"/>
        </w:rPr>
        <w:t>approach provides richer insight into lived experience, though its interpretive nature limits broader generalisation.</w:t>
      </w:r>
      <w:r w:rsidR="00BC5958">
        <w:rPr>
          <w:rFonts w:ascii="Calibri" w:hAnsi="Calibri" w:cs="Calibri"/>
          <w:bCs/>
          <w:sz w:val="24"/>
          <w:szCs w:val="24"/>
        </w:rPr>
        <w:t xml:space="preserve"> By contrast,</w:t>
      </w:r>
      <w:r w:rsidR="009807E6">
        <w:rPr>
          <w:rFonts w:ascii="Calibri" w:hAnsi="Calibri" w:cs="Calibri"/>
          <w:bCs/>
          <w:sz w:val="24"/>
          <w:szCs w:val="24"/>
        </w:rPr>
        <w:t xml:space="preserve"> Brink’s </w:t>
      </w:r>
      <w:r w:rsidR="001D5E32">
        <w:rPr>
          <w:rFonts w:ascii="Calibri" w:hAnsi="Calibri" w:cs="Calibri"/>
          <w:bCs/>
          <w:sz w:val="24"/>
          <w:szCs w:val="24"/>
        </w:rPr>
        <w:t xml:space="preserve">quantitative </w:t>
      </w:r>
      <w:r w:rsidR="00D859BA">
        <w:rPr>
          <w:rFonts w:ascii="Calibri" w:hAnsi="Calibri" w:cs="Calibri"/>
          <w:bCs/>
          <w:sz w:val="24"/>
          <w:szCs w:val="24"/>
        </w:rPr>
        <w:t>questionnaire methodology reveals broader patterns in belief systems but offers limited explanation</w:t>
      </w:r>
      <w:r w:rsidR="00E41573">
        <w:rPr>
          <w:rFonts w:ascii="Calibri" w:hAnsi="Calibri" w:cs="Calibri"/>
          <w:bCs/>
          <w:sz w:val="24"/>
          <w:szCs w:val="24"/>
        </w:rPr>
        <w:t xml:space="preserve"> of their meanings.</w:t>
      </w:r>
      <w:r w:rsidR="006C504D">
        <w:rPr>
          <w:rFonts w:ascii="Calibri" w:hAnsi="Calibri" w:cs="Calibri"/>
          <w:bCs/>
          <w:sz w:val="24"/>
          <w:szCs w:val="24"/>
        </w:rPr>
        <w:t xml:space="preserve"> </w:t>
      </w:r>
      <w:r w:rsidR="00252BB4">
        <w:rPr>
          <w:rFonts w:ascii="Calibri" w:hAnsi="Calibri" w:cs="Calibri"/>
          <w:bCs/>
          <w:sz w:val="24"/>
          <w:szCs w:val="24"/>
        </w:rPr>
        <w:t>W</w:t>
      </w:r>
      <w:r w:rsidR="00E41573">
        <w:rPr>
          <w:rFonts w:ascii="Calibri" w:hAnsi="Calibri" w:cs="Calibri"/>
          <w:bCs/>
          <w:sz w:val="24"/>
          <w:szCs w:val="24"/>
        </w:rPr>
        <w:t xml:space="preserve">hilst both studies </w:t>
      </w:r>
      <w:r w:rsidR="00AB52C2">
        <w:rPr>
          <w:rFonts w:ascii="Calibri" w:hAnsi="Calibri" w:cs="Calibri"/>
          <w:bCs/>
          <w:sz w:val="24"/>
          <w:szCs w:val="24"/>
        </w:rPr>
        <w:t>offer plausible</w:t>
      </w:r>
      <w:r w:rsidR="00E41573" w:rsidRPr="00106465">
        <w:rPr>
          <w:rFonts w:ascii="Calibri" w:hAnsi="Calibri" w:cs="Calibri"/>
          <w:bCs/>
          <w:sz w:val="24"/>
          <w:szCs w:val="24"/>
        </w:rPr>
        <w:t xml:space="preserve"> interpretations of their findings,</w:t>
      </w:r>
      <w:r w:rsidR="00AA4420">
        <w:rPr>
          <w:rFonts w:ascii="Calibri" w:hAnsi="Calibri" w:cs="Calibri"/>
          <w:bCs/>
          <w:sz w:val="24"/>
          <w:szCs w:val="24"/>
        </w:rPr>
        <w:t xml:space="preserve"> </w:t>
      </w:r>
      <w:r w:rsidR="00C33AB5">
        <w:rPr>
          <w:rFonts w:ascii="Calibri" w:hAnsi="Calibri" w:cs="Calibri"/>
          <w:bCs/>
          <w:sz w:val="24"/>
          <w:szCs w:val="24"/>
        </w:rPr>
        <w:t>they</w:t>
      </w:r>
      <w:r w:rsidR="00A968AA">
        <w:rPr>
          <w:rFonts w:ascii="Calibri" w:hAnsi="Calibri" w:cs="Calibri"/>
          <w:bCs/>
          <w:sz w:val="24"/>
          <w:szCs w:val="24"/>
        </w:rPr>
        <w:t xml:space="preserve"> nevertheless suggest that seemingly contradictory beliefs can coexist within the same individual</w:t>
      </w:r>
      <w:r w:rsidR="00360D42">
        <w:rPr>
          <w:rFonts w:ascii="Calibri" w:hAnsi="Calibri" w:cs="Calibri"/>
          <w:bCs/>
          <w:sz w:val="24"/>
          <w:szCs w:val="24"/>
        </w:rPr>
        <w:t>.</w:t>
      </w:r>
      <w:r w:rsidR="004A5143">
        <w:rPr>
          <w:rFonts w:ascii="Calibri" w:hAnsi="Calibri" w:cs="Calibri"/>
          <w:bCs/>
          <w:sz w:val="24"/>
          <w:szCs w:val="24"/>
        </w:rPr>
        <w:t xml:space="preserve"> Th</w:t>
      </w:r>
      <w:r w:rsidR="00A451BB">
        <w:rPr>
          <w:rFonts w:ascii="Calibri" w:hAnsi="Calibri" w:cs="Calibri"/>
          <w:bCs/>
          <w:sz w:val="24"/>
          <w:szCs w:val="24"/>
        </w:rPr>
        <w:t>e</w:t>
      </w:r>
      <w:r w:rsidR="004A5143">
        <w:rPr>
          <w:rFonts w:ascii="Calibri" w:hAnsi="Calibri" w:cs="Calibri"/>
          <w:bCs/>
          <w:sz w:val="24"/>
          <w:szCs w:val="24"/>
        </w:rPr>
        <w:t xml:space="preserve"> comparison</w:t>
      </w:r>
      <w:r w:rsidR="00013C89">
        <w:rPr>
          <w:rFonts w:ascii="Calibri" w:hAnsi="Calibri" w:cs="Calibri"/>
          <w:bCs/>
          <w:sz w:val="24"/>
          <w:szCs w:val="24"/>
        </w:rPr>
        <w:t xml:space="preserve"> </w:t>
      </w:r>
      <w:r w:rsidR="004A5143">
        <w:rPr>
          <w:rFonts w:ascii="Calibri" w:hAnsi="Calibri" w:cs="Calibri"/>
          <w:bCs/>
          <w:sz w:val="24"/>
          <w:szCs w:val="24"/>
        </w:rPr>
        <w:t>highlights how different research approaches reveal different aspects of belief, demonstrating</w:t>
      </w:r>
      <w:r w:rsidR="00B92E03">
        <w:rPr>
          <w:rFonts w:ascii="Calibri" w:hAnsi="Calibri" w:cs="Calibri"/>
          <w:bCs/>
          <w:sz w:val="24"/>
          <w:szCs w:val="24"/>
        </w:rPr>
        <w:t xml:space="preserve"> the importance of methodological perspective</w:t>
      </w:r>
      <w:r w:rsidR="00AB0BF9">
        <w:rPr>
          <w:rFonts w:ascii="Calibri" w:hAnsi="Calibri" w:cs="Calibri"/>
          <w:bCs/>
          <w:sz w:val="24"/>
          <w:szCs w:val="24"/>
        </w:rPr>
        <w:t xml:space="preserve"> in interpreting belief.</w:t>
      </w:r>
      <w:r w:rsidR="004A5143">
        <w:rPr>
          <w:rFonts w:ascii="Calibri" w:hAnsi="Calibri" w:cs="Calibri"/>
          <w:bCs/>
          <w:sz w:val="24"/>
          <w:szCs w:val="24"/>
        </w:rPr>
        <w:t xml:space="preserve"> </w:t>
      </w:r>
    </w:p>
    <w:p w14:paraId="5310CB37" w14:textId="77777777" w:rsidR="000651B7" w:rsidRDefault="000651B7" w:rsidP="00095343">
      <w:pPr>
        <w:jc w:val="both"/>
        <w:rPr>
          <w:rFonts w:ascii="Calibri" w:hAnsi="Calibri" w:cs="Calibri"/>
          <w:b/>
          <w:bCs/>
          <w:sz w:val="24"/>
          <w:szCs w:val="24"/>
          <w:lang w:val="en-US"/>
        </w:rPr>
      </w:pPr>
    </w:p>
    <w:p w14:paraId="7BA6D75E" w14:textId="77777777" w:rsidR="00382D39" w:rsidRDefault="00382D39" w:rsidP="00095343">
      <w:pPr>
        <w:jc w:val="both"/>
        <w:rPr>
          <w:rFonts w:ascii="Calibri" w:hAnsi="Calibri" w:cs="Calibri"/>
          <w:b/>
          <w:bCs/>
          <w:sz w:val="24"/>
          <w:szCs w:val="24"/>
          <w:lang w:val="en-US"/>
        </w:rPr>
      </w:pPr>
    </w:p>
    <w:p w14:paraId="42175EAE" w14:textId="0293D033" w:rsidR="00EB691C" w:rsidRPr="00095343" w:rsidRDefault="00EB691C" w:rsidP="00095343">
      <w:pPr>
        <w:jc w:val="both"/>
        <w:rPr>
          <w:rFonts w:ascii="Calibri" w:hAnsi="Calibri" w:cs="Calibri"/>
          <w:bCs/>
          <w:sz w:val="24"/>
          <w:szCs w:val="24"/>
        </w:rPr>
      </w:pPr>
      <w:r w:rsidRPr="00EB691C">
        <w:rPr>
          <w:rFonts w:ascii="Calibri" w:hAnsi="Calibri" w:cs="Calibri"/>
          <w:b/>
          <w:bCs/>
          <w:sz w:val="24"/>
          <w:szCs w:val="24"/>
          <w:lang w:val="en-US"/>
        </w:rPr>
        <w:lastRenderedPageBreak/>
        <w:t>Bibliography</w:t>
      </w:r>
    </w:p>
    <w:p w14:paraId="30BB10F0" w14:textId="77777777" w:rsidR="00EB691C" w:rsidRPr="00EB691C" w:rsidRDefault="00EB691C" w:rsidP="00EB691C">
      <w:pPr>
        <w:rPr>
          <w:rFonts w:ascii="Calibri" w:hAnsi="Calibri" w:cs="Calibri"/>
          <w:b/>
          <w:bCs/>
          <w:sz w:val="24"/>
          <w:szCs w:val="24"/>
          <w:lang w:val="en-US"/>
        </w:rPr>
      </w:pPr>
    </w:p>
    <w:p w14:paraId="15981CB8" w14:textId="77777777" w:rsidR="00EB691C" w:rsidRPr="00EB691C" w:rsidRDefault="00EB691C" w:rsidP="00EB691C">
      <w:pPr>
        <w:rPr>
          <w:rFonts w:ascii="Calibri" w:hAnsi="Calibri" w:cs="Calibri"/>
          <w:b/>
          <w:bCs/>
          <w:sz w:val="24"/>
          <w:szCs w:val="24"/>
          <w:lang w:val="en-US"/>
        </w:rPr>
      </w:pPr>
      <w:r w:rsidRPr="00EB691C">
        <w:rPr>
          <w:rFonts w:ascii="Calibri" w:hAnsi="Calibri" w:cs="Calibri"/>
          <w:b/>
          <w:bCs/>
          <w:sz w:val="24"/>
          <w:szCs w:val="24"/>
          <w:lang w:val="en-US"/>
        </w:rPr>
        <w:t>Primary Sources</w:t>
      </w:r>
    </w:p>
    <w:p w14:paraId="07927AB7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  <w:r w:rsidRPr="00EB691C">
        <w:rPr>
          <w:rFonts w:ascii="Calibri" w:hAnsi="Calibri" w:cs="Calibri"/>
          <w:bCs/>
          <w:sz w:val="24"/>
          <w:szCs w:val="24"/>
        </w:rPr>
        <w:t xml:space="preserve">Bennett, Gillian. ‘“If I Knew You Were Coming, I’d Have Baked a Cake”: The Folklore of </w:t>
      </w:r>
      <w:r w:rsidRPr="00EB691C">
        <w:rPr>
          <w:rFonts w:ascii="Calibri" w:hAnsi="Calibri" w:cs="Calibri"/>
          <w:bCs/>
          <w:sz w:val="24"/>
          <w:szCs w:val="24"/>
        </w:rPr>
        <w:tab/>
        <w:t xml:space="preserve">Foreknowledge in a Neighborhood Group’ in </w:t>
      </w:r>
      <w:r w:rsidRPr="00EB691C">
        <w:rPr>
          <w:rFonts w:ascii="Calibri" w:hAnsi="Calibri" w:cs="Calibri"/>
          <w:bCs/>
          <w:i/>
          <w:iCs/>
          <w:sz w:val="24"/>
          <w:szCs w:val="24"/>
        </w:rPr>
        <w:t xml:space="preserve">Out of the Ordinary: Folklore and the </w:t>
      </w:r>
      <w:r w:rsidRPr="00EB691C">
        <w:rPr>
          <w:rFonts w:ascii="Calibri" w:hAnsi="Calibri" w:cs="Calibri"/>
          <w:bCs/>
          <w:i/>
          <w:iCs/>
          <w:sz w:val="24"/>
          <w:szCs w:val="24"/>
        </w:rPr>
        <w:tab/>
        <w:t xml:space="preserve">Supernatural, </w:t>
      </w:r>
      <w:r w:rsidRPr="00EB691C">
        <w:rPr>
          <w:rFonts w:ascii="Calibri" w:hAnsi="Calibri" w:cs="Calibri"/>
          <w:bCs/>
          <w:sz w:val="24"/>
          <w:szCs w:val="24"/>
        </w:rPr>
        <w:t>ed. by Barbara Walker (Utah: Utah University Press, 1995), pp. 122-142</w:t>
      </w:r>
    </w:p>
    <w:p w14:paraId="197A76FB" w14:textId="77777777" w:rsid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0682921C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0A332D04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  <w:r w:rsidRPr="00EB691C">
        <w:rPr>
          <w:rFonts w:ascii="Calibri" w:hAnsi="Calibri" w:cs="Calibri"/>
          <w:sz w:val="24"/>
          <w:szCs w:val="24"/>
        </w:rPr>
        <w:t>Brink, T.L. ‘</w:t>
      </w:r>
      <w:r w:rsidRPr="00EB691C">
        <w:rPr>
          <w:rFonts w:ascii="Calibri" w:hAnsi="Calibri" w:cs="Calibri"/>
          <w:bCs/>
          <w:sz w:val="24"/>
          <w:szCs w:val="24"/>
        </w:rPr>
        <w:t xml:space="preserve">Inconsistency of Belief among Roman Catholic Girls: Concerning Religion, Astrology </w:t>
      </w:r>
      <w:r w:rsidRPr="00EB691C">
        <w:rPr>
          <w:rFonts w:ascii="Calibri" w:hAnsi="Calibri" w:cs="Calibri"/>
          <w:bCs/>
          <w:sz w:val="24"/>
          <w:szCs w:val="24"/>
        </w:rPr>
        <w:tab/>
        <w:t xml:space="preserve">and Reincarnation’, </w:t>
      </w:r>
      <w:r w:rsidRPr="00EB691C">
        <w:rPr>
          <w:rFonts w:ascii="Calibri" w:hAnsi="Calibri" w:cs="Calibri"/>
          <w:bCs/>
          <w:i/>
          <w:iCs/>
          <w:sz w:val="24"/>
          <w:szCs w:val="24"/>
        </w:rPr>
        <w:t>Review of Religious Research,</w:t>
      </w:r>
      <w:r w:rsidRPr="00EB691C">
        <w:rPr>
          <w:rFonts w:ascii="Calibri" w:hAnsi="Calibri" w:cs="Calibri"/>
          <w:bCs/>
          <w:sz w:val="24"/>
          <w:szCs w:val="24"/>
        </w:rPr>
        <w:t xml:space="preserve"> 20 (1978) 82-85, </w:t>
      </w:r>
      <w:r w:rsidRPr="00EB691C">
        <w:rPr>
          <w:rFonts w:ascii="Calibri" w:hAnsi="Calibri" w:cs="Calibri"/>
          <w:bCs/>
          <w:sz w:val="24"/>
          <w:szCs w:val="24"/>
        </w:rPr>
        <w:tab/>
      </w:r>
      <w:hyperlink r:id="rId13" w:history="1">
        <w:r w:rsidRPr="00EB691C">
          <w:rPr>
            <w:rStyle w:val="Hyperlink"/>
            <w:rFonts w:ascii="Calibri" w:hAnsi="Calibri" w:cs="Calibri"/>
            <w:bCs/>
            <w:color w:val="auto"/>
            <w:sz w:val="24"/>
            <w:szCs w:val="24"/>
            <w:u w:val="none"/>
          </w:rPr>
          <w:t>https://www-jstor-org.uwtsd.idm.oclc.org/stable/3509943?seq=1</w:t>
        </w:r>
      </w:hyperlink>
      <w:r w:rsidRPr="00EB691C">
        <w:rPr>
          <w:rFonts w:ascii="Calibri" w:hAnsi="Calibri" w:cs="Calibri"/>
          <w:bCs/>
          <w:sz w:val="24"/>
          <w:szCs w:val="24"/>
        </w:rPr>
        <w:t xml:space="preserve"> [accessed 27 </w:t>
      </w:r>
      <w:r w:rsidRPr="00EB691C">
        <w:rPr>
          <w:rFonts w:ascii="Calibri" w:hAnsi="Calibri" w:cs="Calibri"/>
          <w:bCs/>
          <w:sz w:val="24"/>
          <w:szCs w:val="24"/>
        </w:rPr>
        <w:tab/>
        <w:t>February 2026]</w:t>
      </w:r>
    </w:p>
    <w:p w14:paraId="68529DE9" w14:textId="77777777" w:rsid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629864D8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4480DAF8" w14:textId="0B61AE1B" w:rsidR="00EB691C" w:rsidRDefault="00EB691C" w:rsidP="00EB691C">
      <w:pPr>
        <w:jc w:val="both"/>
        <w:rPr>
          <w:rFonts w:ascii="Calibri" w:hAnsi="Calibri" w:cs="Calibri"/>
          <w:b/>
          <w:sz w:val="24"/>
          <w:szCs w:val="24"/>
        </w:rPr>
      </w:pPr>
      <w:r w:rsidRPr="00EB691C">
        <w:rPr>
          <w:rFonts w:ascii="Calibri" w:hAnsi="Calibri" w:cs="Calibri"/>
          <w:b/>
          <w:sz w:val="24"/>
          <w:szCs w:val="24"/>
        </w:rPr>
        <w:t>Secondary Sources</w:t>
      </w:r>
    </w:p>
    <w:p w14:paraId="028EBD1A" w14:textId="77777777" w:rsidR="00EB691C" w:rsidRDefault="00EB691C" w:rsidP="00EB691C">
      <w:pPr>
        <w:jc w:val="both"/>
        <w:rPr>
          <w:rFonts w:ascii="Calibri" w:hAnsi="Calibri" w:cs="Calibri"/>
          <w:b/>
          <w:sz w:val="24"/>
          <w:szCs w:val="24"/>
        </w:rPr>
      </w:pPr>
    </w:p>
    <w:p w14:paraId="7A9B16C2" w14:textId="1037D5DB" w:rsidR="0030383C" w:rsidRPr="007905E2" w:rsidRDefault="0030383C" w:rsidP="0030383C">
      <w:pPr>
        <w:jc w:val="both"/>
        <w:rPr>
          <w:rFonts w:ascii="Calibri" w:hAnsi="Calibri" w:cs="Calibri"/>
          <w:bCs/>
          <w:sz w:val="24"/>
          <w:szCs w:val="24"/>
        </w:rPr>
      </w:pPr>
      <w:r w:rsidRPr="007905E2">
        <w:rPr>
          <w:rFonts w:ascii="Calibri" w:hAnsi="Calibri" w:cs="Calibri"/>
          <w:bCs/>
          <w:sz w:val="24"/>
          <w:szCs w:val="24"/>
        </w:rPr>
        <w:t>Bell, Judith and Waters, Stephen</w:t>
      </w:r>
      <w:r w:rsidR="007905E2" w:rsidRPr="007905E2">
        <w:rPr>
          <w:rFonts w:ascii="Calibri" w:hAnsi="Calibri" w:cs="Calibri"/>
          <w:bCs/>
          <w:sz w:val="24"/>
          <w:szCs w:val="24"/>
        </w:rPr>
        <w:t xml:space="preserve">. </w:t>
      </w:r>
      <w:r w:rsidRPr="007905E2">
        <w:rPr>
          <w:rFonts w:ascii="Calibri" w:hAnsi="Calibri" w:cs="Calibri"/>
          <w:i/>
          <w:iCs/>
          <w:sz w:val="24"/>
          <w:szCs w:val="24"/>
        </w:rPr>
        <w:t xml:space="preserve">Doing your Research Project, </w:t>
      </w:r>
      <w:r w:rsidRPr="007905E2">
        <w:rPr>
          <w:rFonts w:ascii="Calibri" w:hAnsi="Calibri" w:cs="Calibri"/>
          <w:sz w:val="24"/>
          <w:szCs w:val="24"/>
        </w:rPr>
        <w:t xml:space="preserve">(London: Open University </w:t>
      </w:r>
      <w:r w:rsidR="007905E2">
        <w:rPr>
          <w:rFonts w:ascii="Calibri" w:hAnsi="Calibri" w:cs="Calibri"/>
          <w:sz w:val="24"/>
          <w:szCs w:val="24"/>
        </w:rPr>
        <w:tab/>
      </w:r>
      <w:r w:rsidRPr="007905E2">
        <w:rPr>
          <w:rFonts w:ascii="Calibri" w:hAnsi="Calibri" w:cs="Calibri"/>
          <w:sz w:val="24"/>
          <w:szCs w:val="24"/>
        </w:rPr>
        <w:t>Press, 2018)</w:t>
      </w:r>
    </w:p>
    <w:p w14:paraId="0F0980B3" w14:textId="77777777" w:rsidR="0030383C" w:rsidRPr="0030383C" w:rsidRDefault="0030383C" w:rsidP="00EB691C">
      <w:pPr>
        <w:jc w:val="both"/>
        <w:rPr>
          <w:rFonts w:ascii="Calibri" w:hAnsi="Calibri" w:cs="Calibri"/>
          <w:b/>
          <w:sz w:val="24"/>
          <w:szCs w:val="24"/>
        </w:rPr>
      </w:pPr>
    </w:p>
    <w:p w14:paraId="026EFD7D" w14:textId="77777777" w:rsidR="00F478D7" w:rsidRPr="00EB691C" w:rsidRDefault="00F478D7" w:rsidP="00EB691C">
      <w:pPr>
        <w:jc w:val="both"/>
        <w:rPr>
          <w:rFonts w:ascii="Calibri" w:hAnsi="Calibri" w:cs="Calibri"/>
          <w:b/>
          <w:sz w:val="24"/>
          <w:szCs w:val="24"/>
        </w:rPr>
      </w:pPr>
    </w:p>
    <w:p w14:paraId="1E5D4871" w14:textId="77777777" w:rsidR="00EB691C" w:rsidRPr="00EB691C" w:rsidRDefault="00EB691C" w:rsidP="00EB691C">
      <w:pPr>
        <w:jc w:val="both"/>
        <w:rPr>
          <w:rFonts w:ascii="Calibri" w:hAnsi="Calibri" w:cs="Calibri"/>
          <w:b/>
          <w:sz w:val="24"/>
          <w:szCs w:val="24"/>
        </w:rPr>
      </w:pPr>
      <w:r w:rsidRPr="00EB691C">
        <w:rPr>
          <w:rFonts w:ascii="Calibri" w:hAnsi="Calibri" w:cs="Calibri"/>
          <w:sz w:val="24"/>
          <w:szCs w:val="24"/>
        </w:rPr>
        <w:t xml:space="preserve">Bryman, Alan. </w:t>
      </w:r>
      <w:r w:rsidRPr="00EB691C">
        <w:rPr>
          <w:rFonts w:ascii="Calibri" w:hAnsi="Calibri" w:cs="Calibri"/>
          <w:i/>
          <w:iCs/>
          <w:sz w:val="24"/>
          <w:szCs w:val="24"/>
        </w:rPr>
        <w:t xml:space="preserve">Quantity and Quality in Social Research </w:t>
      </w:r>
      <w:r w:rsidRPr="00EB691C">
        <w:rPr>
          <w:rFonts w:ascii="Calibri" w:hAnsi="Calibri" w:cs="Calibri"/>
          <w:sz w:val="24"/>
          <w:szCs w:val="24"/>
        </w:rPr>
        <w:t>(London: Routledge, 1996)</w:t>
      </w:r>
    </w:p>
    <w:p w14:paraId="7BB0E38D" w14:textId="77777777" w:rsidR="00EB691C" w:rsidRDefault="00EB691C" w:rsidP="00EB691C">
      <w:pPr>
        <w:jc w:val="both"/>
        <w:rPr>
          <w:rFonts w:ascii="Calibri" w:hAnsi="Calibri" w:cs="Calibri"/>
          <w:b/>
          <w:sz w:val="24"/>
          <w:szCs w:val="24"/>
        </w:rPr>
      </w:pPr>
    </w:p>
    <w:p w14:paraId="4AEA68DC" w14:textId="77777777" w:rsidR="00EB691C" w:rsidRPr="00EB691C" w:rsidRDefault="00EB691C" w:rsidP="00EB691C">
      <w:pPr>
        <w:jc w:val="both"/>
        <w:rPr>
          <w:rFonts w:ascii="Calibri" w:hAnsi="Calibri" w:cs="Calibri"/>
          <w:b/>
          <w:sz w:val="24"/>
          <w:szCs w:val="24"/>
        </w:rPr>
      </w:pPr>
    </w:p>
    <w:p w14:paraId="4C168385" w14:textId="77777777" w:rsidR="00EB691C" w:rsidRPr="00EB691C" w:rsidRDefault="00EB691C" w:rsidP="00EB691C">
      <w:pPr>
        <w:jc w:val="both"/>
        <w:rPr>
          <w:rFonts w:ascii="Calibri" w:hAnsi="Calibri" w:cs="Calibri"/>
          <w:sz w:val="24"/>
          <w:szCs w:val="24"/>
        </w:rPr>
      </w:pPr>
      <w:r w:rsidRPr="00EB691C">
        <w:rPr>
          <w:rFonts w:ascii="Calibri" w:hAnsi="Calibri" w:cs="Calibri"/>
          <w:sz w:val="24"/>
          <w:szCs w:val="24"/>
        </w:rPr>
        <w:t xml:space="preserve">Crafton Hills College, </w:t>
      </w:r>
      <w:r w:rsidRPr="00EB691C">
        <w:rPr>
          <w:rFonts w:ascii="Calibri" w:hAnsi="Calibri" w:cs="Calibri"/>
          <w:i/>
          <w:iCs/>
          <w:sz w:val="24"/>
          <w:szCs w:val="24"/>
        </w:rPr>
        <w:t xml:space="preserve">T.L Brink </w:t>
      </w:r>
      <w:r w:rsidRPr="00EB691C">
        <w:rPr>
          <w:rFonts w:ascii="Calibri" w:hAnsi="Calibri" w:cs="Calibri"/>
          <w:sz w:val="24"/>
          <w:szCs w:val="24"/>
        </w:rPr>
        <w:t xml:space="preserve">(2026) </w:t>
      </w:r>
      <w:hyperlink r:id="rId14" w:history="1"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>https://www.craftonhills.edu/this-is-crafton/profiles/tl-</w:t>
        </w:r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ab/>
        </w:r>
        <w:proofErr w:type="spellStart"/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>brink.php</w:t>
        </w:r>
        <w:proofErr w:type="spellEnd"/>
      </w:hyperlink>
      <w:r w:rsidRPr="00EB691C">
        <w:rPr>
          <w:rFonts w:ascii="Calibri" w:hAnsi="Calibri" w:cs="Calibri"/>
          <w:sz w:val="24"/>
          <w:szCs w:val="24"/>
        </w:rPr>
        <w:t xml:space="preserve"> [accessed 27 February 2026]</w:t>
      </w:r>
    </w:p>
    <w:p w14:paraId="16C0635B" w14:textId="77777777" w:rsidR="00EB691C" w:rsidRDefault="00EB691C" w:rsidP="00EB691C">
      <w:pPr>
        <w:jc w:val="both"/>
        <w:rPr>
          <w:rFonts w:ascii="Calibri" w:hAnsi="Calibri" w:cs="Calibri"/>
          <w:sz w:val="24"/>
          <w:szCs w:val="24"/>
        </w:rPr>
      </w:pPr>
    </w:p>
    <w:p w14:paraId="41ED70E6" w14:textId="77777777" w:rsidR="00EB691C" w:rsidRPr="00EB691C" w:rsidRDefault="00EB691C" w:rsidP="00EB691C">
      <w:pPr>
        <w:jc w:val="both"/>
        <w:rPr>
          <w:rFonts w:ascii="Calibri" w:hAnsi="Calibri" w:cs="Calibri"/>
          <w:sz w:val="24"/>
          <w:szCs w:val="24"/>
        </w:rPr>
      </w:pPr>
    </w:p>
    <w:p w14:paraId="6DB04BF5" w14:textId="77777777" w:rsidR="00EB691C" w:rsidRPr="00EB691C" w:rsidRDefault="00EB691C" w:rsidP="00EB691C">
      <w:pPr>
        <w:jc w:val="both"/>
        <w:rPr>
          <w:rFonts w:ascii="Calibri" w:hAnsi="Calibri" w:cs="Calibri"/>
          <w:sz w:val="24"/>
          <w:szCs w:val="24"/>
        </w:rPr>
      </w:pPr>
      <w:r w:rsidRPr="00EB691C">
        <w:rPr>
          <w:rFonts w:ascii="Calibri" w:hAnsi="Calibri" w:cs="Calibri"/>
          <w:sz w:val="24"/>
          <w:szCs w:val="24"/>
        </w:rPr>
        <w:t>Hennink, Monique., Hutter, Inge and Bailey, Ajay.</w:t>
      </w:r>
      <w:r w:rsidRPr="00EB691C">
        <w:rPr>
          <w:rFonts w:ascii="Calibri" w:hAnsi="Calibri" w:cs="Calibri"/>
          <w:i/>
          <w:iCs/>
          <w:sz w:val="24"/>
          <w:szCs w:val="24"/>
        </w:rPr>
        <w:t xml:space="preserve"> Qualitative Research Methods </w:t>
      </w:r>
      <w:r w:rsidRPr="00EB691C">
        <w:rPr>
          <w:rFonts w:ascii="Calibri" w:hAnsi="Calibri" w:cs="Calibri"/>
          <w:sz w:val="24"/>
          <w:szCs w:val="24"/>
        </w:rPr>
        <w:t xml:space="preserve">(London: </w:t>
      </w:r>
      <w:r w:rsidRPr="00EB691C">
        <w:rPr>
          <w:rFonts w:ascii="Calibri" w:hAnsi="Calibri" w:cs="Calibri"/>
          <w:sz w:val="24"/>
          <w:szCs w:val="24"/>
        </w:rPr>
        <w:tab/>
        <w:t>SAGE Publications Ltd, 2011)</w:t>
      </w:r>
    </w:p>
    <w:p w14:paraId="1F5EF529" w14:textId="77777777" w:rsid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1F91FB53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18EFE2D0" w14:textId="77777777" w:rsidR="00EB691C" w:rsidRPr="00EB691C" w:rsidRDefault="00EB691C" w:rsidP="00EB691C">
      <w:pPr>
        <w:jc w:val="both"/>
        <w:rPr>
          <w:rFonts w:ascii="Calibri" w:hAnsi="Calibri" w:cs="Calibri"/>
          <w:b/>
          <w:sz w:val="24"/>
          <w:szCs w:val="24"/>
        </w:rPr>
      </w:pPr>
      <w:r w:rsidRPr="00EB691C">
        <w:rPr>
          <w:rFonts w:ascii="Calibri" w:hAnsi="Calibri" w:cs="Calibri"/>
          <w:sz w:val="24"/>
          <w:szCs w:val="24"/>
          <w:lang w:val="en-US"/>
        </w:rPr>
        <w:t xml:space="preserve">JSTOR, </w:t>
      </w:r>
      <w:r w:rsidRPr="00EB691C">
        <w:rPr>
          <w:rFonts w:ascii="Calibri" w:hAnsi="Calibri" w:cs="Calibri"/>
          <w:i/>
          <w:iCs/>
          <w:sz w:val="24"/>
          <w:szCs w:val="24"/>
          <w:lang w:val="en-US"/>
        </w:rPr>
        <w:t xml:space="preserve">Review of Religious Research </w:t>
      </w:r>
      <w:r w:rsidRPr="00EB691C">
        <w:rPr>
          <w:rFonts w:ascii="Calibri" w:hAnsi="Calibri" w:cs="Calibri"/>
          <w:sz w:val="24"/>
          <w:szCs w:val="24"/>
          <w:lang w:val="en-US"/>
        </w:rPr>
        <w:t xml:space="preserve">(2026) </w:t>
      </w:r>
      <w:hyperlink r:id="rId15" w:history="1"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  <w:lang w:val="en-US"/>
          </w:rPr>
          <w:t>https://www.jstor.org/journal/revirelirese</w:t>
        </w:r>
      </w:hyperlink>
      <w:r w:rsidRPr="00EB691C">
        <w:rPr>
          <w:rFonts w:ascii="Calibri" w:hAnsi="Calibri" w:cs="Calibri"/>
          <w:sz w:val="24"/>
          <w:szCs w:val="24"/>
          <w:lang w:val="en-US"/>
        </w:rPr>
        <w:t xml:space="preserve"> </w:t>
      </w:r>
      <w:r w:rsidRPr="00EB691C">
        <w:rPr>
          <w:rFonts w:ascii="Calibri" w:hAnsi="Calibri" w:cs="Calibri"/>
          <w:sz w:val="24"/>
          <w:szCs w:val="24"/>
          <w:lang w:val="en-US"/>
        </w:rPr>
        <w:tab/>
        <w:t>[accessed 27 February 2026]</w:t>
      </w:r>
    </w:p>
    <w:p w14:paraId="45DD12E3" w14:textId="77777777" w:rsid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04E40AF7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4D2A79B0" w14:textId="77777777" w:rsidR="00EB691C" w:rsidRDefault="00EB691C" w:rsidP="00EB691C">
      <w:pPr>
        <w:rPr>
          <w:rFonts w:ascii="Calibri" w:hAnsi="Calibri" w:cs="Calibri"/>
          <w:sz w:val="24"/>
          <w:szCs w:val="24"/>
        </w:rPr>
      </w:pPr>
      <w:r w:rsidRPr="00EB691C">
        <w:rPr>
          <w:rFonts w:ascii="Calibri" w:hAnsi="Calibri" w:cs="Calibri"/>
          <w:sz w:val="24"/>
          <w:szCs w:val="24"/>
        </w:rPr>
        <w:t xml:space="preserve">Kham, Sai </w:t>
      </w:r>
      <w:proofErr w:type="spellStart"/>
      <w:r w:rsidRPr="00EB691C">
        <w:rPr>
          <w:rFonts w:ascii="Calibri" w:hAnsi="Calibri" w:cs="Calibri"/>
          <w:sz w:val="24"/>
          <w:szCs w:val="24"/>
        </w:rPr>
        <w:t>Htong</w:t>
      </w:r>
      <w:proofErr w:type="spellEnd"/>
      <w:r w:rsidRPr="00EB691C">
        <w:rPr>
          <w:rFonts w:ascii="Calibri" w:hAnsi="Calibri" w:cs="Calibri"/>
          <w:sz w:val="24"/>
          <w:szCs w:val="24"/>
        </w:rPr>
        <w:t xml:space="preserve">, ‘Outsider From Within, Insider From Without: Negotiating Researcher </w:t>
      </w:r>
      <w:r w:rsidRPr="00EB691C">
        <w:rPr>
          <w:rFonts w:ascii="Calibri" w:hAnsi="Calibri" w:cs="Calibri"/>
          <w:sz w:val="24"/>
          <w:szCs w:val="24"/>
        </w:rPr>
        <w:tab/>
        <w:t xml:space="preserve">Positionality in Comparative Social Research’, </w:t>
      </w:r>
      <w:r w:rsidRPr="00EB691C">
        <w:rPr>
          <w:rFonts w:ascii="Calibri" w:hAnsi="Calibri" w:cs="Calibri"/>
          <w:i/>
          <w:iCs/>
          <w:sz w:val="24"/>
          <w:szCs w:val="24"/>
        </w:rPr>
        <w:t xml:space="preserve">International Journal of Qualitative </w:t>
      </w:r>
      <w:r w:rsidRPr="00EB691C">
        <w:rPr>
          <w:rFonts w:ascii="Calibri" w:hAnsi="Calibri" w:cs="Calibri"/>
          <w:i/>
          <w:iCs/>
          <w:sz w:val="24"/>
          <w:szCs w:val="24"/>
        </w:rPr>
        <w:tab/>
        <w:t xml:space="preserve">Methods, </w:t>
      </w:r>
      <w:r w:rsidRPr="00EB691C">
        <w:rPr>
          <w:rFonts w:ascii="Calibri" w:hAnsi="Calibri" w:cs="Calibri"/>
          <w:sz w:val="24"/>
          <w:szCs w:val="24"/>
        </w:rPr>
        <w:t xml:space="preserve">23 (2024), </w:t>
      </w:r>
      <w:r w:rsidRPr="00EB691C">
        <w:rPr>
          <w:rFonts w:ascii="Calibri" w:hAnsi="Calibri" w:cs="Calibri"/>
          <w:sz w:val="24"/>
          <w:szCs w:val="24"/>
        </w:rPr>
        <w:tab/>
      </w:r>
      <w:hyperlink r:id="rId16" w:history="1"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>https://journals.sagepub.com/doi/10.1177/16094069241254004</w:t>
        </w:r>
      </w:hyperlink>
      <w:r w:rsidRPr="00EB691C">
        <w:rPr>
          <w:rFonts w:ascii="Calibri" w:hAnsi="Calibri" w:cs="Calibri"/>
          <w:sz w:val="24"/>
          <w:szCs w:val="24"/>
        </w:rPr>
        <w:t xml:space="preserve"> [accessed 10 </w:t>
      </w:r>
      <w:r w:rsidRPr="00EB691C">
        <w:rPr>
          <w:rFonts w:ascii="Calibri" w:hAnsi="Calibri" w:cs="Calibri"/>
          <w:sz w:val="24"/>
          <w:szCs w:val="24"/>
        </w:rPr>
        <w:tab/>
        <w:t xml:space="preserve">March </w:t>
      </w:r>
      <w:r w:rsidRPr="00EB691C">
        <w:rPr>
          <w:rFonts w:ascii="Calibri" w:hAnsi="Calibri" w:cs="Calibri"/>
          <w:sz w:val="24"/>
          <w:szCs w:val="24"/>
        </w:rPr>
        <w:tab/>
        <w:t>2026]</w:t>
      </w:r>
    </w:p>
    <w:p w14:paraId="04044BB7" w14:textId="77777777" w:rsidR="00EB691C" w:rsidRPr="00EB691C" w:rsidRDefault="00EB691C" w:rsidP="00EB691C">
      <w:pPr>
        <w:rPr>
          <w:rFonts w:ascii="Calibri" w:hAnsi="Calibri" w:cs="Calibri"/>
          <w:sz w:val="24"/>
          <w:szCs w:val="24"/>
        </w:rPr>
      </w:pPr>
    </w:p>
    <w:p w14:paraId="718B2C00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0323FEC1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  <w:r w:rsidRPr="00EB691C">
        <w:rPr>
          <w:rFonts w:ascii="Calibri" w:hAnsi="Calibri" w:cs="Calibri"/>
          <w:sz w:val="24"/>
          <w:szCs w:val="24"/>
        </w:rPr>
        <w:t xml:space="preserve">University Press of Colorado, </w:t>
      </w:r>
      <w:r w:rsidRPr="00EB691C">
        <w:rPr>
          <w:rFonts w:ascii="Calibri" w:hAnsi="Calibri" w:cs="Calibri"/>
          <w:i/>
          <w:iCs/>
          <w:sz w:val="24"/>
          <w:szCs w:val="24"/>
        </w:rPr>
        <w:t xml:space="preserve">Barbara Walker, </w:t>
      </w:r>
      <w:r w:rsidRPr="00EB691C">
        <w:rPr>
          <w:rFonts w:ascii="Calibri" w:hAnsi="Calibri" w:cs="Calibri"/>
          <w:sz w:val="24"/>
          <w:szCs w:val="24"/>
        </w:rPr>
        <w:t>(</w:t>
      </w:r>
      <w:proofErr w:type="spellStart"/>
      <w:r w:rsidRPr="00EB691C">
        <w:rPr>
          <w:rFonts w:ascii="Calibri" w:hAnsi="Calibri" w:cs="Calibri"/>
          <w:sz w:val="24"/>
          <w:szCs w:val="24"/>
        </w:rPr>
        <w:t>n.d</w:t>
      </w:r>
      <w:proofErr w:type="spellEnd"/>
      <w:r w:rsidRPr="00EB691C">
        <w:rPr>
          <w:rFonts w:ascii="Calibri" w:hAnsi="Calibri" w:cs="Calibri"/>
          <w:sz w:val="24"/>
          <w:szCs w:val="24"/>
        </w:rPr>
        <w:t xml:space="preserve">) </w:t>
      </w:r>
      <w:hyperlink r:id="rId17" w:history="1"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>https://upcolorado.com/our-</w:t>
        </w:r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ab/>
          <w:t>authors/</w:t>
        </w:r>
        <w:proofErr w:type="spellStart"/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>barbara</w:t>
        </w:r>
        <w:proofErr w:type="spellEnd"/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>-walker-editor</w:t>
        </w:r>
      </w:hyperlink>
      <w:r w:rsidRPr="00EB691C">
        <w:rPr>
          <w:rFonts w:ascii="Calibri" w:hAnsi="Calibri" w:cs="Calibri"/>
          <w:sz w:val="24"/>
          <w:szCs w:val="24"/>
        </w:rPr>
        <w:t xml:space="preserve"> [accessed 25 February 2026]</w:t>
      </w:r>
    </w:p>
    <w:p w14:paraId="16F0E43E" w14:textId="77777777" w:rsid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378C729D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3270E5DC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  <w:r w:rsidRPr="00EB691C">
        <w:rPr>
          <w:rFonts w:ascii="Calibri" w:hAnsi="Calibri" w:cs="Calibri"/>
          <w:sz w:val="24"/>
          <w:szCs w:val="24"/>
        </w:rPr>
        <w:lastRenderedPageBreak/>
        <w:t xml:space="preserve">University Press of Colorado, </w:t>
      </w:r>
      <w:r w:rsidRPr="00EB691C">
        <w:rPr>
          <w:rFonts w:ascii="Calibri" w:hAnsi="Calibri" w:cs="Calibri"/>
          <w:i/>
          <w:iCs/>
          <w:sz w:val="24"/>
          <w:szCs w:val="24"/>
        </w:rPr>
        <w:t xml:space="preserve">Gillian Bennett, </w:t>
      </w:r>
      <w:r w:rsidRPr="00EB691C">
        <w:rPr>
          <w:rFonts w:ascii="Calibri" w:hAnsi="Calibri" w:cs="Calibri"/>
          <w:sz w:val="24"/>
          <w:szCs w:val="24"/>
        </w:rPr>
        <w:t>(</w:t>
      </w:r>
      <w:proofErr w:type="spellStart"/>
      <w:r w:rsidRPr="00EB691C">
        <w:rPr>
          <w:rFonts w:ascii="Calibri" w:hAnsi="Calibri" w:cs="Calibri"/>
          <w:sz w:val="24"/>
          <w:szCs w:val="24"/>
        </w:rPr>
        <w:t>n.d</w:t>
      </w:r>
      <w:proofErr w:type="spellEnd"/>
      <w:r w:rsidRPr="00EB691C">
        <w:rPr>
          <w:rFonts w:ascii="Calibri" w:hAnsi="Calibri" w:cs="Calibri"/>
          <w:sz w:val="24"/>
          <w:szCs w:val="24"/>
        </w:rPr>
        <w:t xml:space="preserve">) </w:t>
      </w:r>
      <w:hyperlink r:id="rId18" w:history="1"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>https://upcolorado.com/our-</w:t>
        </w:r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ab/>
          <w:t>authors/</w:t>
        </w:r>
        <w:proofErr w:type="spellStart"/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>gillian-bennett</w:t>
        </w:r>
        <w:proofErr w:type="spellEnd"/>
      </w:hyperlink>
      <w:r w:rsidRPr="00EB691C">
        <w:rPr>
          <w:rFonts w:ascii="Calibri" w:hAnsi="Calibri" w:cs="Calibri"/>
          <w:sz w:val="24"/>
          <w:szCs w:val="24"/>
        </w:rPr>
        <w:t xml:space="preserve"> [accessed 25 February 2026]</w:t>
      </w:r>
    </w:p>
    <w:p w14:paraId="302EF068" w14:textId="77777777" w:rsid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373A7A63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13C98433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  <w:r w:rsidRPr="00EB691C">
        <w:rPr>
          <w:rFonts w:ascii="Calibri" w:hAnsi="Calibri" w:cs="Calibri"/>
          <w:bCs/>
          <w:sz w:val="24"/>
          <w:szCs w:val="24"/>
        </w:rPr>
        <w:t xml:space="preserve">Walker, Barbara.  ‘Introduction’ in </w:t>
      </w:r>
      <w:r w:rsidRPr="00EB691C">
        <w:rPr>
          <w:rFonts w:ascii="Calibri" w:hAnsi="Calibri" w:cs="Calibri"/>
          <w:bCs/>
          <w:i/>
          <w:iCs/>
          <w:sz w:val="24"/>
          <w:szCs w:val="24"/>
        </w:rPr>
        <w:t xml:space="preserve">Out of the Ordinary: Folklore and the Supernatural, </w:t>
      </w:r>
      <w:r w:rsidRPr="00EB691C">
        <w:rPr>
          <w:rFonts w:ascii="Calibri" w:hAnsi="Calibri" w:cs="Calibri"/>
          <w:bCs/>
          <w:sz w:val="24"/>
          <w:szCs w:val="24"/>
        </w:rPr>
        <w:t xml:space="preserve">ed. by </w:t>
      </w:r>
      <w:r w:rsidRPr="00EB691C">
        <w:rPr>
          <w:rFonts w:ascii="Calibri" w:hAnsi="Calibri" w:cs="Calibri"/>
          <w:bCs/>
          <w:sz w:val="24"/>
          <w:szCs w:val="24"/>
        </w:rPr>
        <w:tab/>
        <w:t>Barbara Walker (Utah: Utah University Press, 1995), pp. 1-7</w:t>
      </w:r>
    </w:p>
    <w:p w14:paraId="275C4AD2" w14:textId="77777777" w:rsidR="00F16D13" w:rsidRPr="00EB691C" w:rsidRDefault="00F16D13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sectPr w:rsidR="00F16D13" w:rsidRPr="00EB691C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66C7D1" w14:textId="77777777" w:rsidR="001F36EB" w:rsidRPr="00106465" w:rsidRDefault="001F36EB" w:rsidP="00A338DC">
      <w:r w:rsidRPr="00106465">
        <w:separator/>
      </w:r>
    </w:p>
  </w:endnote>
  <w:endnote w:type="continuationSeparator" w:id="0">
    <w:p w14:paraId="18A5D7E0" w14:textId="77777777" w:rsidR="001F36EB" w:rsidRPr="00106465" w:rsidRDefault="001F36EB" w:rsidP="00A338DC">
      <w:r w:rsidRPr="00106465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F2D1D0" w14:textId="77777777" w:rsidR="001F36EB" w:rsidRPr="00106465" w:rsidRDefault="001F36EB" w:rsidP="00A338DC">
      <w:r w:rsidRPr="00106465">
        <w:t>__________________________________________________________________________________________</w:t>
      </w:r>
    </w:p>
  </w:footnote>
  <w:footnote w:type="continuationSeparator" w:id="0">
    <w:p w14:paraId="6AEE8316" w14:textId="77777777" w:rsidR="001F36EB" w:rsidRPr="00106465" w:rsidRDefault="001F36EB" w:rsidP="00A338DC">
      <w:r w:rsidRPr="00106465">
        <w:continuationSeparator/>
      </w:r>
    </w:p>
  </w:footnote>
  <w:footnote w:id="1">
    <w:p w14:paraId="234F00A4" w14:textId="41CE647D" w:rsidR="00A338DC" w:rsidRPr="00106465" w:rsidRDefault="00A338DC" w:rsidP="00901852">
      <w:pPr>
        <w:pStyle w:val="FootnoteText"/>
        <w:jc w:val="both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</w:t>
      </w:r>
      <w:r w:rsidR="008F7377" w:rsidRPr="00106465">
        <w:rPr>
          <w:rFonts w:ascii="Calibri" w:hAnsi="Calibri" w:cs="Calibri"/>
          <w:bCs/>
        </w:rPr>
        <w:t>Gillian Bennett</w:t>
      </w:r>
      <w:r w:rsidR="00F50440" w:rsidRPr="00106465">
        <w:rPr>
          <w:rFonts w:ascii="Calibri" w:hAnsi="Calibri" w:cs="Calibri"/>
          <w:bCs/>
        </w:rPr>
        <w:t xml:space="preserve"> </w:t>
      </w:r>
      <w:r w:rsidR="008F7377" w:rsidRPr="00106465">
        <w:rPr>
          <w:rFonts w:ascii="Calibri" w:hAnsi="Calibri" w:cs="Calibri"/>
          <w:bCs/>
        </w:rPr>
        <w:t>‘“If I Knew You Were Coming, I’d Have Baked a Cake”: The Folklore of Foreknowledge in a Neighborhood Group’</w:t>
      </w:r>
      <w:r w:rsidR="00FF7EEB" w:rsidRPr="00106465">
        <w:rPr>
          <w:rFonts w:ascii="Calibri" w:hAnsi="Calibri" w:cs="Calibri"/>
          <w:bCs/>
        </w:rPr>
        <w:t xml:space="preserve"> </w:t>
      </w:r>
      <w:r w:rsidR="008F7377" w:rsidRPr="00106465">
        <w:rPr>
          <w:rFonts w:ascii="Calibri" w:hAnsi="Calibri" w:cs="Calibri"/>
          <w:bCs/>
        </w:rPr>
        <w:t xml:space="preserve">in </w:t>
      </w:r>
      <w:r w:rsidR="008F7377" w:rsidRPr="00106465">
        <w:rPr>
          <w:rFonts w:ascii="Calibri" w:hAnsi="Calibri" w:cs="Calibri"/>
          <w:bCs/>
          <w:i/>
          <w:iCs/>
        </w:rPr>
        <w:t>Out of the Ordinary: Folklore and the Supernatural</w:t>
      </w:r>
      <w:r w:rsidR="00FF7EEB" w:rsidRPr="00106465">
        <w:rPr>
          <w:rFonts w:ascii="Calibri" w:hAnsi="Calibri" w:cs="Calibri"/>
          <w:bCs/>
          <w:i/>
          <w:iCs/>
        </w:rPr>
        <w:t xml:space="preserve">, </w:t>
      </w:r>
      <w:r w:rsidR="00FF7EEB" w:rsidRPr="00106465">
        <w:rPr>
          <w:rFonts w:ascii="Calibri" w:hAnsi="Calibri" w:cs="Calibri"/>
          <w:bCs/>
        </w:rPr>
        <w:t xml:space="preserve">ed. </w:t>
      </w:r>
      <w:r w:rsidR="00580207" w:rsidRPr="00106465">
        <w:rPr>
          <w:rFonts w:ascii="Calibri" w:hAnsi="Calibri" w:cs="Calibri"/>
          <w:bCs/>
        </w:rPr>
        <w:t>b</w:t>
      </w:r>
      <w:r w:rsidR="007172B0" w:rsidRPr="00106465">
        <w:rPr>
          <w:rFonts w:ascii="Calibri" w:hAnsi="Calibri" w:cs="Calibri"/>
          <w:bCs/>
        </w:rPr>
        <w:t>y</w:t>
      </w:r>
      <w:r w:rsidR="00580207" w:rsidRPr="00106465">
        <w:rPr>
          <w:rFonts w:ascii="Calibri" w:hAnsi="Calibri" w:cs="Calibri"/>
          <w:bCs/>
        </w:rPr>
        <w:t xml:space="preserve"> Barbara Walker</w:t>
      </w:r>
      <w:r w:rsidR="00572B1C" w:rsidRPr="00106465">
        <w:rPr>
          <w:rFonts w:ascii="Calibri" w:hAnsi="Calibri" w:cs="Calibri"/>
          <w:bCs/>
        </w:rPr>
        <w:t xml:space="preserve"> (</w:t>
      </w:r>
      <w:r w:rsidR="00D465F4" w:rsidRPr="00106465">
        <w:rPr>
          <w:rFonts w:ascii="Calibri" w:hAnsi="Calibri" w:cs="Calibri"/>
          <w:bCs/>
        </w:rPr>
        <w:t>Utah: Utah University Press</w:t>
      </w:r>
      <w:r w:rsidR="006108C6" w:rsidRPr="00106465">
        <w:rPr>
          <w:rFonts w:ascii="Calibri" w:hAnsi="Calibri" w:cs="Calibri"/>
          <w:bCs/>
        </w:rPr>
        <w:t xml:space="preserve">, 1995), pp. </w:t>
      </w:r>
      <w:r w:rsidR="006F5054" w:rsidRPr="00106465">
        <w:rPr>
          <w:rFonts w:ascii="Calibri" w:hAnsi="Calibri" w:cs="Calibri"/>
          <w:bCs/>
        </w:rPr>
        <w:t>122-142</w:t>
      </w:r>
    </w:p>
  </w:footnote>
  <w:footnote w:id="2">
    <w:p w14:paraId="273D0AEA" w14:textId="0978F413" w:rsidR="00A338DC" w:rsidRPr="00106465" w:rsidRDefault="00A338DC" w:rsidP="00901852">
      <w:pPr>
        <w:jc w:val="both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="00140E5A" w:rsidRPr="00106465">
        <w:rPr>
          <w:rFonts w:ascii="Calibri" w:hAnsi="Calibri" w:cs="Calibri"/>
        </w:rPr>
        <w:t xml:space="preserve"> T.L. Brink, ‘</w:t>
      </w:r>
      <w:r w:rsidR="00140E5A" w:rsidRPr="00106465">
        <w:rPr>
          <w:rFonts w:ascii="Calibri" w:hAnsi="Calibri" w:cs="Calibri"/>
          <w:bCs/>
        </w:rPr>
        <w:t xml:space="preserve">Inconsistency of Belief among Roman Catholic Girls: Concerning Religion, Astrology and Reincarnation’ </w:t>
      </w:r>
      <w:r w:rsidR="00140E5A" w:rsidRPr="00106465">
        <w:rPr>
          <w:rFonts w:ascii="Calibri" w:hAnsi="Calibri" w:cs="Calibri"/>
          <w:bCs/>
          <w:i/>
          <w:iCs/>
        </w:rPr>
        <w:t>Review of Religious Research</w:t>
      </w:r>
      <w:r w:rsidR="0071284F" w:rsidRPr="00106465">
        <w:rPr>
          <w:rFonts w:ascii="Calibri" w:hAnsi="Calibri" w:cs="Calibri"/>
          <w:bCs/>
          <w:i/>
          <w:iCs/>
        </w:rPr>
        <w:t>,</w:t>
      </w:r>
      <w:r w:rsidR="0071284F" w:rsidRPr="00106465">
        <w:rPr>
          <w:rFonts w:ascii="Calibri" w:hAnsi="Calibri" w:cs="Calibri"/>
          <w:bCs/>
        </w:rPr>
        <w:t xml:space="preserve"> 20 (1978) 82-85</w:t>
      </w:r>
      <w:r w:rsidR="00B86979" w:rsidRPr="00106465">
        <w:rPr>
          <w:rFonts w:ascii="Calibri" w:hAnsi="Calibri" w:cs="Calibri"/>
          <w:bCs/>
        </w:rPr>
        <w:t xml:space="preserve">, </w:t>
      </w:r>
      <w:hyperlink r:id="rId1" w:history="1">
        <w:r w:rsidR="00B86979" w:rsidRPr="00106465">
          <w:rPr>
            <w:rStyle w:val="Hyperlink"/>
            <w:rFonts w:ascii="Calibri" w:hAnsi="Calibri" w:cs="Calibri"/>
            <w:bCs/>
            <w:color w:val="auto"/>
            <w:u w:val="none"/>
          </w:rPr>
          <w:t>https://www-jstor-org.uwtsd.idm.oclc.org/stable/3509943?seq=1</w:t>
        </w:r>
      </w:hyperlink>
      <w:r w:rsidR="00B86979" w:rsidRPr="00106465">
        <w:rPr>
          <w:rFonts w:ascii="Calibri" w:hAnsi="Calibri" w:cs="Calibri"/>
          <w:bCs/>
        </w:rPr>
        <w:t xml:space="preserve"> [accessed 27 February 2026]</w:t>
      </w:r>
    </w:p>
  </w:footnote>
  <w:footnote w:id="3">
    <w:p w14:paraId="6B48C673" w14:textId="48CCDC83" w:rsidR="00591510" w:rsidRPr="00106465" w:rsidRDefault="00591510" w:rsidP="00901852">
      <w:pPr>
        <w:pStyle w:val="FootnoteText"/>
        <w:jc w:val="both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</w:t>
      </w:r>
      <w:r w:rsidR="00901852" w:rsidRPr="00106465">
        <w:rPr>
          <w:rFonts w:ascii="Calibri" w:hAnsi="Calibri" w:cs="Calibri"/>
        </w:rPr>
        <w:t>University</w:t>
      </w:r>
      <w:r w:rsidR="00EC513D" w:rsidRPr="00106465">
        <w:rPr>
          <w:rFonts w:ascii="Calibri" w:hAnsi="Calibri" w:cs="Calibri"/>
        </w:rPr>
        <w:t xml:space="preserve"> Press of Colorado</w:t>
      </w:r>
      <w:r w:rsidR="00C20AB9" w:rsidRPr="00106465">
        <w:rPr>
          <w:rFonts w:ascii="Calibri" w:hAnsi="Calibri" w:cs="Calibri"/>
        </w:rPr>
        <w:t xml:space="preserve">, </w:t>
      </w:r>
      <w:r w:rsidR="00C20AB9" w:rsidRPr="00106465">
        <w:rPr>
          <w:rFonts w:ascii="Calibri" w:hAnsi="Calibri" w:cs="Calibri"/>
          <w:i/>
          <w:iCs/>
        </w:rPr>
        <w:t>Barbara Walker,</w:t>
      </w:r>
      <w:r w:rsidR="004D4A4A" w:rsidRPr="00106465">
        <w:rPr>
          <w:rFonts w:ascii="Calibri" w:hAnsi="Calibri" w:cs="Calibri"/>
          <w:i/>
          <w:iCs/>
        </w:rPr>
        <w:t xml:space="preserve"> </w:t>
      </w:r>
      <w:r w:rsidR="004D4A4A" w:rsidRPr="00106465">
        <w:rPr>
          <w:rFonts w:ascii="Calibri" w:hAnsi="Calibri" w:cs="Calibri"/>
        </w:rPr>
        <w:t>(</w:t>
      </w:r>
      <w:proofErr w:type="spellStart"/>
      <w:r w:rsidR="004D4A4A" w:rsidRPr="00106465">
        <w:rPr>
          <w:rFonts w:ascii="Calibri" w:hAnsi="Calibri" w:cs="Calibri"/>
        </w:rPr>
        <w:t>n.d</w:t>
      </w:r>
      <w:proofErr w:type="spellEnd"/>
      <w:r w:rsidR="004D4A4A" w:rsidRPr="00106465">
        <w:rPr>
          <w:rFonts w:ascii="Calibri" w:hAnsi="Calibri" w:cs="Calibri"/>
        </w:rPr>
        <w:t>)</w:t>
      </w:r>
      <w:r w:rsidR="000F5A68" w:rsidRPr="00106465">
        <w:rPr>
          <w:rFonts w:ascii="Calibri" w:hAnsi="Calibri" w:cs="Calibri"/>
        </w:rPr>
        <w:t xml:space="preserve"> </w:t>
      </w:r>
      <w:hyperlink r:id="rId2" w:history="1">
        <w:r w:rsidR="000F5A68" w:rsidRPr="00106465">
          <w:rPr>
            <w:rStyle w:val="Hyperlink"/>
            <w:rFonts w:ascii="Calibri" w:hAnsi="Calibri" w:cs="Calibri"/>
            <w:color w:val="auto"/>
            <w:u w:val="none"/>
          </w:rPr>
          <w:t>https://upcolorado.com/our-authors/barbara-walker-editor</w:t>
        </w:r>
      </w:hyperlink>
      <w:r w:rsidR="000F5A68" w:rsidRPr="00106465">
        <w:rPr>
          <w:rFonts w:ascii="Calibri" w:hAnsi="Calibri" w:cs="Calibri"/>
        </w:rPr>
        <w:t xml:space="preserve"> [accessed </w:t>
      </w:r>
      <w:r w:rsidR="00901852" w:rsidRPr="00106465">
        <w:rPr>
          <w:rFonts w:ascii="Calibri" w:hAnsi="Calibri" w:cs="Calibri"/>
        </w:rPr>
        <w:t>25 February 2026]</w:t>
      </w:r>
    </w:p>
  </w:footnote>
  <w:footnote w:id="4">
    <w:p w14:paraId="4E5AB463" w14:textId="7CC33F2E" w:rsidR="00653522" w:rsidRPr="00106465" w:rsidRDefault="00653522" w:rsidP="00901852">
      <w:pPr>
        <w:pStyle w:val="FootnoteText"/>
        <w:jc w:val="both"/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</w:t>
      </w:r>
      <w:r w:rsidR="00275ABD" w:rsidRPr="00106465">
        <w:rPr>
          <w:rFonts w:ascii="Calibri" w:hAnsi="Calibri" w:cs="Calibri"/>
          <w:bCs/>
        </w:rPr>
        <w:t xml:space="preserve">Barbara Walker </w:t>
      </w:r>
      <w:r w:rsidR="003D0C36" w:rsidRPr="00106465">
        <w:rPr>
          <w:rFonts w:ascii="Calibri" w:hAnsi="Calibri" w:cs="Calibri"/>
          <w:bCs/>
        </w:rPr>
        <w:t>‘Introduction</w:t>
      </w:r>
      <w:r w:rsidR="00607E9A" w:rsidRPr="00106465">
        <w:rPr>
          <w:rFonts w:ascii="Calibri" w:hAnsi="Calibri" w:cs="Calibri"/>
          <w:bCs/>
        </w:rPr>
        <w:t xml:space="preserve">’ in </w:t>
      </w:r>
      <w:r w:rsidR="003D0C36" w:rsidRPr="00106465">
        <w:rPr>
          <w:rFonts w:ascii="Calibri" w:hAnsi="Calibri" w:cs="Calibri"/>
          <w:bCs/>
          <w:i/>
          <w:iCs/>
        </w:rPr>
        <w:t xml:space="preserve">Out of the Ordinary: Folklore and the Supernatural, </w:t>
      </w:r>
      <w:r w:rsidR="003D0C36" w:rsidRPr="00106465">
        <w:rPr>
          <w:rFonts w:ascii="Calibri" w:hAnsi="Calibri" w:cs="Calibri"/>
          <w:bCs/>
        </w:rPr>
        <w:t xml:space="preserve">ed. by Barbara Walker (Utah: Utah University Press, 1995), pp. </w:t>
      </w:r>
      <w:r w:rsidR="00275ABD" w:rsidRPr="00106465">
        <w:rPr>
          <w:rFonts w:ascii="Calibri" w:hAnsi="Calibri" w:cs="Calibri"/>
          <w:bCs/>
        </w:rPr>
        <w:t>1</w:t>
      </w:r>
      <w:r w:rsidR="005E1E9D" w:rsidRPr="00106465">
        <w:rPr>
          <w:rFonts w:ascii="Calibri" w:hAnsi="Calibri" w:cs="Calibri"/>
          <w:bCs/>
        </w:rPr>
        <w:t>-7</w:t>
      </w:r>
      <w:r w:rsidR="000D3235" w:rsidRPr="00106465">
        <w:rPr>
          <w:rFonts w:ascii="Calibri" w:hAnsi="Calibri" w:cs="Calibri"/>
          <w:bCs/>
        </w:rPr>
        <w:t xml:space="preserve"> (p</w:t>
      </w:r>
      <w:r w:rsidR="000020C4" w:rsidRPr="00106465">
        <w:rPr>
          <w:rFonts w:ascii="Calibri" w:hAnsi="Calibri" w:cs="Calibri"/>
          <w:bCs/>
        </w:rPr>
        <w:t>. 1)</w:t>
      </w:r>
    </w:p>
  </w:footnote>
  <w:footnote w:id="5">
    <w:p w14:paraId="2EF411B4" w14:textId="70A17E1E" w:rsidR="007F2728" w:rsidRPr="00106465" w:rsidRDefault="007F2728">
      <w:pPr>
        <w:pStyle w:val="FootnoteText"/>
        <w:rPr>
          <w:rFonts w:ascii="Calibri" w:hAnsi="Calibri" w:cs="Calibri"/>
        </w:rPr>
      </w:pPr>
      <w:r w:rsidRPr="00106465">
        <w:rPr>
          <w:rStyle w:val="FootnoteReference"/>
        </w:rPr>
        <w:footnoteRef/>
      </w:r>
      <w:r w:rsidRPr="00106465">
        <w:t xml:space="preserve"> </w:t>
      </w:r>
      <w:r w:rsidRPr="00106465">
        <w:rPr>
          <w:rFonts w:ascii="Calibri" w:hAnsi="Calibri" w:cs="Calibri"/>
        </w:rPr>
        <w:t xml:space="preserve">University Press of Colorado, </w:t>
      </w:r>
      <w:r w:rsidRPr="00106465">
        <w:rPr>
          <w:rFonts w:ascii="Calibri" w:hAnsi="Calibri" w:cs="Calibri"/>
          <w:i/>
          <w:iCs/>
        </w:rPr>
        <w:t xml:space="preserve">Gillian Bennett, </w:t>
      </w:r>
      <w:r w:rsidRPr="00106465">
        <w:rPr>
          <w:rFonts w:ascii="Calibri" w:hAnsi="Calibri" w:cs="Calibri"/>
        </w:rPr>
        <w:t>(</w:t>
      </w:r>
      <w:proofErr w:type="spellStart"/>
      <w:r w:rsidRPr="00106465">
        <w:rPr>
          <w:rFonts w:ascii="Calibri" w:hAnsi="Calibri" w:cs="Calibri"/>
        </w:rPr>
        <w:t>n.d</w:t>
      </w:r>
      <w:proofErr w:type="spellEnd"/>
      <w:r w:rsidRPr="00106465">
        <w:rPr>
          <w:rFonts w:ascii="Calibri" w:hAnsi="Calibri" w:cs="Calibri"/>
        </w:rPr>
        <w:t xml:space="preserve">) </w:t>
      </w:r>
      <w:hyperlink r:id="rId3" w:history="1">
        <w:r w:rsidR="00DD333B" w:rsidRPr="00106465">
          <w:rPr>
            <w:rStyle w:val="Hyperlink"/>
            <w:rFonts w:ascii="Calibri" w:hAnsi="Calibri" w:cs="Calibri"/>
            <w:color w:val="auto"/>
            <w:u w:val="none"/>
          </w:rPr>
          <w:t>https://upcolorado.com/our-authors/gillian-bennett</w:t>
        </w:r>
      </w:hyperlink>
      <w:r w:rsidR="00DD333B" w:rsidRPr="00106465">
        <w:rPr>
          <w:rFonts w:ascii="Calibri" w:hAnsi="Calibri" w:cs="Calibri"/>
        </w:rPr>
        <w:t xml:space="preserve"> [accessed 25 February 2026]</w:t>
      </w:r>
    </w:p>
  </w:footnote>
  <w:footnote w:id="6">
    <w:p w14:paraId="7F26CCE6" w14:textId="3AFE4A77" w:rsidR="009806C3" w:rsidRPr="00106465" w:rsidRDefault="009806C3">
      <w:pPr>
        <w:pStyle w:val="FootnoteText"/>
        <w:rPr>
          <w:rFonts w:ascii="Calibri" w:hAnsi="Calibri" w:cs="Calibri"/>
          <w:i/>
          <w:iCs/>
        </w:rPr>
      </w:pPr>
      <w:r w:rsidRPr="00106465">
        <w:rPr>
          <w:rStyle w:val="FootnoteReference"/>
        </w:rPr>
        <w:footnoteRef/>
      </w:r>
      <w:r w:rsidRPr="00106465">
        <w:t xml:space="preserve"> </w:t>
      </w:r>
      <w:r w:rsidR="00487D84" w:rsidRPr="00106465">
        <w:rPr>
          <w:rFonts w:ascii="Calibri" w:hAnsi="Calibri" w:cs="Calibri"/>
        </w:rPr>
        <w:t>Bennett,</w:t>
      </w:r>
      <w:r w:rsidR="00230872">
        <w:rPr>
          <w:rFonts w:ascii="Calibri" w:hAnsi="Calibri" w:cs="Calibri"/>
        </w:rPr>
        <w:t xml:space="preserve"> ‘</w:t>
      </w:r>
      <w:r w:rsidR="00230872" w:rsidRPr="00106465">
        <w:rPr>
          <w:rFonts w:ascii="Calibri" w:hAnsi="Calibri" w:cs="Calibri"/>
          <w:bCs/>
        </w:rPr>
        <w:t>If I Knew You Were Coming</w:t>
      </w:r>
      <w:r w:rsidR="00230872">
        <w:rPr>
          <w:rFonts w:ascii="Calibri" w:hAnsi="Calibri" w:cs="Calibri"/>
          <w:bCs/>
        </w:rPr>
        <w:t>’,</w:t>
      </w:r>
      <w:r w:rsidR="00B479A7" w:rsidRPr="00106465">
        <w:rPr>
          <w:rFonts w:ascii="Calibri" w:hAnsi="Calibri" w:cs="Calibri"/>
        </w:rPr>
        <w:t xml:space="preserve"> p.</w:t>
      </w:r>
      <w:r w:rsidR="003436C3" w:rsidRPr="00106465">
        <w:rPr>
          <w:rFonts w:ascii="Calibri" w:hAnsi="Calibri" w:cs="Calibri"/>
        </w:rPr>
        <w:t xml:space="preserve"> 122.</w:t>
      </w:r>
    </w:p>
  </w:footnote>
  <w:footnote w:id="7">
    <w:p w14:paraId="68A1F949" w14:textId="0F4D65E8" w:rsidR="003556A1" w:rsidRPr="00106465" w:rsidRDefault="003556A1">
      <w:pPr>
        <w:pStyle w:val="FootnoteText"/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</w:t>
      </w:r>
      <w:r w:rsidR="003436C3" w:rsidRPr="00106465">
        <w:rPr>
          <w:rFonts w:ascii="Calibri" w:hAnsi="Calibri" w:cs="Calibri"/>
        </w:rPr>
        <w:t>Bennett,</w:t>
      </w:r>
      <w:r w:rsidR="00230872">
        <w:rPr>
          <w:rFonts w:ascii="Calibri" w:hAnsi="Calibri" w:cs="Calibri"/>
        </w:rPr>
        <w:t xml:space="preserve"> ‘</w:t>
      </w:r>
      <w:r w:rsidR="00230872" w:rsidRPr="00106465">
        <w:rPr>
          <w:rFonts w:ascii="Calibri" w:hAnsi="Calibri" w:cs="Calibri"/>
          <w:bCs/>
        </w:rPr>
        <w:t>If I Knew You Were Comin</w:t>
      </w:r>
      <w:r w:rsidR="00FB4333">
        <w:rPr>
          <w:rFonts w:ascii="Calibri" w:hAnsi="Calibri" w:cs="Calibri"/>
          <w:bCs/>
        </w:rPr>
        <w:t>g’,</w:t>
      </w:r>
      <w:r w:rsidR="003436C3" w:rsidRPr="00106465">
        <w:rPr>
          <w:rFonts w:ascii="Calibri" w:hAnsi="Calibri" w:cs="Calibri"/>
        </w:rPr>
        <w:t xml:space="preserve"> p. </w:t>
      </w:r>
      <w:r w:rsidR="00E35D32" w:rsidRPr="00106465">
        <w:rPr>
          <w:rFonts w:ascii="Calibri" w:hAnsi="Calibri" w:cs="Calibri"/>
        </w:rPr>
        <w:t>125</w:t>
      </w:r>
    </w:p>
  </w:footnote>
  <w:footnote w:id="8">
    <w:p w14:paraId="6797383B" w14:textId="0B056890" w:rsidR="00D675A9" w:rsidRPr="00106465" w:rsidRDefault="00D675A9">
      <w:pPr>
        <w:pStyle w:val="FootnoteText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Bennett,</w:t>
      </w:r>
      <w:r w:rsidR="00FB4333">
        <w:rPr>
          <w:rFonts w:ascii="Calibri" w:hAnsi="Calibri" w:cs="Calibri"/>
        </w:rPr>
        <w:t xml:space="preserve"> ‘</w:t>
      </w:r>
      <w:r w:rsidR="00FB4333" w:rsidRPr="00106465">
        <w:rPr>
          <w:rFonts w:ascii="Calibri" w:hAnsi="Calibri" w:cs="Calibri"/>
          <w:bCs/>
        </w:rPr>
        <w:t>If I Knew You Were Coming</w:t>
      </w:r>
      <w:r w:rsidR="00FB4333">
        <w:rPr>
          <w:rFonts w:ascii="Calibri" w:hAnsi="Calibri" w:cs="Calibri"/>
          <w:bCs/>
        </w:rPr>
        <w:t>’,</w:t>
      </w:r>
      <w:r w:rsidRPr="00106465">
        <w:rPr>
          <w:rFonts w:ascii="Calibri" w:hAnsi="Calibri" w:cs="Calibri"/>
        </w:rPr>
        <w:t xml:space="preserve"> p. </w:t>
      </w:r>
      <w:r w:rsidR="005D5E04" w:rsidRPr="00106465">
        <w:rPr>
          <w:rFonts w:ascii="Calibri" w:hAnsi="Calibri" w:cs="Calibri"/>
        </w:rPr>
        <w:t>127.</w:t>
      </w:r>
    </w:p>
  </w:footnote>
  <w:footnote w:id="9">
    <w:p w14:paraId="30993430" w14:textId="4B66A7DF" w:rsidR="002B2197" w:rsidRPr="00106465" w:rsidRDefault="002B2197">
      <w:pPr>
        <w:pStyle w:val="FootnoteText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Bennett</w:t>
      </w:r>
      <w:r w:rsidR="002F0C50" w:rsidRPr="00106465">
        <w:rPr>
          <w:rFonts w:ascii="Calibri" w:hAnsi="Calibri" w:cs="Calibri"/>
        </w:rPr>
        <w:t xml:space="preserve">, </w:t>
      </w:r>
      <w:r w:rsidR="00FB4333">
        <w:rPr>
          <w:rFonts w:ascii="Calibri" w:hAnsi="Calibri" w:cs="Calibri"/>
        </w:rPr>
        <w:t>‘</w:t>
      </w:r>
      <w:r w:rsidR="00FB4333" w:rsidRPr="00106465">
        <w:rPr>
          <w:rFonts w:ascii="Calibri" w:hAnsi="Calibri" w:cs="Calibri"/>
          <w:bCs/>
        </w:rPr>
        <w:t xml:space="preserve">If I Knew You Were </w:t>
      </w:r>
      <w:proofErr w:type="gramStart"/>
      <w:r w:rsidR="00251A76" w:rsidRPr="00106465">
        <w:rPr>
          <w:rFonts w:ascii="Calibri" w:hAnsi="Calibri" w:cs="Calibri"/>
          <w:bCs/>
        </w:rPr>
        <w:t>Coming</w:t>
      </w:r>
      <w:r w:rsidR="00251A76">
        <w:rPr>
          <w:rFonts w:ascii="Calibri" w:hAnsi="Calibri" w:cs="Calibri"/>
        </w:rPr>
        <w:t>‘</w:t>
      </w:r>
      <w:proofErr w:type="gramEnd"/>
      <w:r w:rsidR="00FB4333">
        <w:rPr>
          <w:rFonts w:ascii="Calibri" w:hAnsi="Calibri" w:cs="Calibri"/>
        </w:rPr>
        <w:t>,</w:t>
      </w:r>
      <w:r w:rsidR="00251A76">
        <w:rPr>
          <w:rFonts w:ascii="Calibri" w:hAnsi="Calibri" w:cs="Calibri"/>
        </w:rPr>
        <w:t xml:space="preserve"> </w:t>
      </w:r>
      <w:r w:rsidR="002F0C50" w:rsidRPr="00106465">
        <w:rPr>
          <w:rFonts w:ascii="Calibri" w:hAnsi="Calibri" w:cs="Calibri"/>
        </w:rPr>
        <w:t>p. 127.</w:t>
      </w:r>
    </w:p>
  </w:footnote>
  <w:footnote w:id="10">
    <w:p w14:paraId="1A7B0CD8" w14:textId="32160114" w:rsidR="002F0C50" w:rsidRPr="00106465" w:rsidRDefault="002F0C50">
      <w:pPr>
        <w:pStyle w:val="FootnoteText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Bennett, </w:t>
      </w:r>
      <w:r w:rsidR="00251A76" w:rsidRPr="00106465">
        <w:rPr>
          <w:rFonts w:ascii="Calibri" w:hAnsi="Calibri" w:cs="Calibri"/>
          <w:bCs/>
        </w:rPr>
        <w:t>If I Knew You Were Coming</w:t>
      </w:r>
      <w:r w:rsidR="00251A76">
        <w:rPr>
          <w:rFonts w:ascii="Calibri" w:hAnsi="Calibri" w:cs="Calibri"/>
        </w:rPr>
        <w:t xml:space="preserve">’, </w:t>
      </w:r>
      <w:r w:rsidR="001E2B09">
        <w:rPr>
          <w:rFonts w:ascii="Calibri" w:hAnsi="Calibri" w:cs="Calibri"/>
        </w:rPr>
        <w:t>p</w:t>
      </w:r>
      <w:r w:rsidRPr="00106465">
        <w:rPr>
          <w:rFonts w:ascii="Calibri" w:hAnsi="Calibri" w:cs="Calibri"/>
        </w:rPr>
        <w:t>p. 127-29.</w:t>
      </w:r>
    </w:p>
  </w:footnote>
  <w:footnote w:id="11">
    <w:p w14:paraId="0439CC1C" w14:textId="11342AA5" w:rsidR="00EF471F" w:rsidRPr="00106465" w:rsidRDefault="00EF471F">
      <w:pPr>
        <w:pStyle w:val="FootnoteText"/>
      </w:pPr>
      <w:r w:rsidRPr="00106465">
        <w:rPr>
          <w:rStyle w:val="FootnoteReference"/>
        </w:rPr>
        <w:footnoteRef/>
      </w:r>
      <w:r w:rsidRPr="00106465">
        <w:t xml:space="preserve"> </w:t>
      </w:r>
      <w:r w:rsidR="00250934" w:rsidRPr="00106465">
        <w:rPr>
          <w:rFonts w:ascii="Calibri" w:hAnsi="Calibri" w:cs="Calibri"/>
        </w:rPr>
        <w:t xml:space="preserve">Bennett, </w:t>
      </w:r>
      <w:r w:rsidR="00251A76">
        <w:rPr>
          <w:rFonts w:ascii="Calibri" w:hAnsi="Calibri" w:cs="Calibri"/>
        </w:rPr>
        <w:t>‘</w:t>
      </w:r>
      <w:r w:rsidR="00251A76" w:rsidRPr="00106465">
        <w:rPr>
          <w:rFonts w:ascii="Calibri" w:hAnsi="Calibri" w:cs="Calibri"/>
          <w:bCs/>
        </w:rPr>
        <w:t>If I Knew You Were Coming</w:t>
      </w:r>
      <w:r w:rsidR="00251A76" w:rsidRPr="00106465">
        <w:rPr>
          <w:rFonts w:ascii="Calibri" w:hAnsi="Calibri" w:cs="Calibri"/>
        </w:rPr>
        <w:t xml:space="preserve"> </w:t>
      </w:r>
      <w:r w:rsidR="00251A76">
        <w:rPr>
          <w:rFonts w:ascii="Calibri" w:hAnsi="Calibri" w:cs="Calibri"/>
        </w:rPr>
        <w:t xml:space="preserve">‘, </w:t>
      </w:r>
      <w:r w:rsidR="001E2B09">
        <w:rPr>
          <w:rFonts w:ascii="Calibri" w:hAnsi="Calibri" w:cs="Calibri"/>
        </w:rPr>
        <w:t>p</w:t>
      </w:r>
      <w:r w:rsidR="00250934" w:rsidRPr="00106465">
        <w:rPr>
          <w:rFonts w:ascii="Calibri" w:hAnsi="Calibri" w:cs="Calibri"/>
        </w:rPr>
        <w:t>p.133-39.</w:t>
      </w:r>
    </w:p>
  </w:footnote>
  <w:footnote w:id="12">
    <w:p w14:paraId="5E44D9F4" w14:textId="5A1C731A" w:rsidR="00E256A1" w:rsidRPr="00106465" w:rsidRDefault="00E256A1">
      <w:pPr>
        <w:pStyle w:val="FootnoteText"/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</w:t>
      </w:r>
      <w:r w:rsidR="003D6EA6" w:rsidRPr="00106465">
        <w:rPr>
          <w:rFonts w:ascii="Calibri" w:hAnsi="Calibri" w:cs="Calibri"/>
        </w:rPr>
        <w:t xml:space="preserve">Bennett, </w:t>
      </w:r>
      <w:r w:rsidR="00251A76">
        <w:rPr>
          <w:rFonts w:ascii="Calibri" w:hAnsi="Calibri" w:cs="Calibri"/>
        </w:rPr>
        <w:t>‘</w:t>
      </w:r>
      <w:r w:rsidR="00251A76" w:rsidRPr="00106465">
        <w:rPr>
          <w:rFonts w:ascii="Calibri" w:hAnsi="Calibri" w:cs="Calibri"/>
          <w:bCs/>
        </w:rPr>
        <w:t>If I Knew You Were Coming</w:t>
      </w:r>
      <w:r w:rsidR="00251A76">
        <w:rPr>
          <w:rFonts w:ascii="Calibri" w:hAnsi="Calibri" w:cs="Calibri"/>
        </w:rPr>
        <w:t xml:space="preserve">’, </w:t>
      </w:r>
      <w:r w:rsidR="001E2B09">
        <w:rPr>
          <w:rFonts w:ascii="Calibri" w:hAnsi="Calibri" w:cs="Calibri"/>
        </w:rPr>
        <w:t>p</w:t>
      </w:r>
      <w:r w:rsidR="003D6EA6" w:rsidRPr="00106465">
        <w:rPr>
          <w:rFonts w:ascii="Calibri" w:hAnsi="Calibri" w:cs="Calibri"/>
        </w:rPr>
        <w:t>p. 140-41.</w:t>
      </w:r>
    </w:p>
  </w:footnote>
  <w:footnote w:id="13">
    <w:p w14:paraId="2DDC95D9" w14:textId="36185ACE" w:rsidR="00150AFF" w:rsidRPr="00106465" w:rsidRDefault="00150AFF">
      <w:pPr>
        <w:pStyle w:val="FootnoteText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</w:t>
      </w:r>
      <w:r w:rsidR="00D717C1" w:rsidRPr="00106465">
        <w:rPr>
          <w:rFonts w:ascii="Calibri" w:hAnsi="Calibri" w:cs="Calibri"/>
        </w:rPr>
        <w:t>J</w:t>
      </w:r>
      <w:r w:rsidR="009E6BD7" w:rsidRPr="00106465">
        <w:rPr>
          <w:rFonts w:ascii="Calibri" w:hAnsi="Calibri" w:cs="Calibri"/>
        </w:rPr>
        <w:t xml:space="preserve">STOR, </w:t>
      </w:r>
      <w:r w:rsidR="009E6BD7" w:rsidRPr="00106465">
        <w:rPr>
          <w:rFonts w:ascii="Calibri" w:hAnsi="Calibri" w:cs="Calibri"/>
          <w:i/>
          <w:iCs/>
        </w:rPr>
        <w:t>Review of Religious Research</w:t>
      </w:r>
      <w:r w:rsidR="00475FA4" w:rsidRPr="00106465">
        <w:rPr>
          <w:rFonts w:ascii="Calibri" w:hAnsi="Calibri" w:cs="Calibri"/>
          <w:i/>
          <w:iCs/>
        </w:rPr>
        <w:t xml:space="preserve"> </w:t>
      </w:r>
      <w:r w:rsidR="00475FA4" w:rsidRPr="00106465">
        <w:rPr>
          <w:rFonts w:ascii="Calibri" w:hAnsi="Calibri" w:cs="Calibri"/>
        </w:rPr>
        <w:t>(</w:t>
      </w:r>
      <w:r w:rsidR="004A7FD4" w:rsidRPr="00106465">
        <w:rPr>
          <w:rFonts w:ascii="Calibri" w:hAnsi="Calibri" w:cs="Calibri"/>
        </w:rPr>
        <w:t>2026)</w:t>
      </w:r>
      <w:r w:rsidR="00ED5DCF" w:rsidRPr="00106465">
        <w:rPr>
          <w:rFonts w:ascii="Calibri" w:hAnsi="Calibri" w:cs="Calibri"/>
        </w:rPr>
        <w:t xml:space="preserve"> </w:t>
      </w:r>
      <w:hyperlink r:id="rId4" w:history="1">
        <w:r w:rsidR="00ED5DCF" w:rsidRPr="00106465">
          <w:rPr>
            <w:rStyle w:val="Hyperlink"/>
            <w:rFonts w:ascii="Calibri" w:hAnsi="Calibri" w:cs="Calibri"/>
            <w:color w:val="auto"/>
            <w:u w:val="none"/>
          </w:rPr>
          <w:t>https://www.jstor.org/journal/revirelirese</w:t>
        </w:r>
      </w:hyperlink>
      <w:r w:rsidR="00ED5DCF" w:rsidRPr="00106465">
        <w:rPr>
          <w:rFonts w:ascii="Calibri" w:hAnsi="Calibri" w:cs="Calibri"/>
        </w:rPr>
        <w:t xml:space="preserve"> [acc</w:t>
      </w:r>
      <w:r w:rsidR="00176014" w:rsidRPr="00106465">
        <w:rPr>
          <w:rFonts w:ascii="Calibri" w:hAnsi="Calibri" w:cs="Calibri"/>
        </w:rPr>
        <w:t>essed 27 February 2026]</w:t>
      </w:r>
    </w:p>
  </w:footnote>
  <w:footnote w:id="14">
    <w:p w14:paraId="2FB86A7E" w14:textId="73E09523" w:rsidR="00A84394" w:rsidRPr="00106465" w:rsidRDefault="00A84394">
      <w:pPr>
        <w:pStyle w:val="FootnoteText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Brin</w:t>
      </w:r>
      <w:r w:rsidR="004E166F" w:rsidRPr="00106465">
        <w:rPr>
          <w:rFonts w:ascii="Calibri" w:hAnsi="Calibri" w:cs="Calibri"/>
        </w:rPr>
        <w:t>k,</w:t>
      </w:r>
      <w:r w:rsidR="005A6A56" w:rsidRPr="00106465">
        <w:rPr>
          <w:rFonts w:ascii="Calibri" w:hAnsi="Calibri" w:cs="Calibri"/>
        </w:rPr>
        <w:t xml:space="preserve"> </w:t>
      </w:r>
      <w:r w:rsidR="005A6A56" w:rsidRPr="00106465">
        <w:rPr>
          <w:rFonts w:ascii="Calibri" w:hAnsi="Calibri" w:cs="Calibri"/>
          <w:bCs/>
        </w:rPr>
        <w:t>Inconsistency of Belief</w:t>
      </w:r>
      <w:r w:rsidR="00961FBE">
        <w:rPr>
          <w:rFonts w:ascii="Calibri" w:hAnsi="Calibri" w:cs="Calibri"/>
          <w:bCs/>
        </w:rPr>
        <w:t xml:space="preserve"> among Roman Catholic Girls</w:t>
      </w:r>
      <w:r w:rsidR="00230872">
        <w:rPr>
          <w:rFonts w:ascii="Calibri" w:hAnsi="Calibri" w:cs="Calibri"/>
          <w:bCs/>
        </w:rPr>
        <w:t>’</w:t>
      </w:r>
      <w:r w:rsidR="005A6A56" w:rsidRPr="00106465">
        <w:rPr>
          <w:rFonts w:ascii="Calibri" w:hAnsi="Calibri" w:cs="Calibri"/>
          <w:bCs/>
        </w:rPr>
        <w:t>,</w:t>
      </w:r>
      <w:r w:rsidR="004E166F" w:rsidRPr="00106465">
        <w:rPr>
          <w:rFonts w:ascii="Calibri" w:hAnsi="Calibri" w:cs="Calibri"/>
        </w:rPr>
        <w:t xml:space="preserve"> p. 82.</w:t>
      </w:r>
    </w:p>
  </w:footnote>
  <w:footnote w:id="15">
    <w:p w14:paraId="5CBA3555" w14:textId="50AC5CC4" w:rsidR="008664BA" w:rsidRPr="00106465" w:rsidRDefault="008664BA">
      <w:pPr>
        <w:pStyle w:val="FootnoteText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</w:t>
      </w:r>
      <w:r w:rsidR="00C00366" w:rsidRPr="00106465">
        <w:rPr>
          <w:rFonts w:ascii="Calibri" w:hAnsi="Calibri" w:cs="Calibri"/>
        </w:rPr>
        <w:t xml:space="preserve">Crafton Hills College, </w:t>
      </w:r>
      <w:r w:rsidR="00C00366" w:rsidRPr="00106465">
        <w:rPr>
          <w:rFonts w:ascii="Calibri" w:hAnsi="Calibri" w:cs="Calibri"/>
          <w:i/>
          <w:iCs/>
        </w:rPr>
        <w:t>T.L Brink</w:t>
      </w:r>
      <w:r w:rsidR="00FD1B40" w:rsidRPr="00106465">
        <w:rPr>
          <w:rFonts w:ascii="Calibri" w:hAnsi="Calibri" w:cs="Calibri"/>
          <w:i/>
          <w:iCs/>
        </w:rPr>
        <w:t xml:space="preserve"> </w:t>
      </w:r>
      <w:r w:rsidR="00FD1B40" w:rsidRPr="00106465">
        <w:rPr>
          <w:rFonts w:ascii="Calibri" w:hAnsi="Calibri" w:cs="Calibri"/>
        </w:rPr>
        <w:t>(</w:t>
      </w:r>
      <w:r w:rsidR="003E46E5" w:rsidRPr="00106465">
        <w:rPr>
          <w:rFonts w:ascii="Calibri" w:hAnsi="Calibri" w:cs="Calibri"/>
        </w:rPr>
        <w:t xml:space="preserve">2026) </w:t>
      </w:r>
      <w:hyperlink r:id="rId5" w:history="1">
        <w:r w:rsidR="00110518" w:rsidRPr="00106465">
          <w:rPr>
            <w:rStyle w:val="Hyperlink"/>
            <w:rFonts w:ascii="Calibri" w:hAnsi="Calibri" w:cs="Calibri"/>
            <w:color w:val="auto"/>
            <w:u w:val="none"/>
          </w:rPr>
          <w:t>https://www.craftonhills.edu/this-is-crafton/profiles/tl-brink.php</w:t>
        </w:r>
      </w:hyperlink>
      <w:r w:rsidR="00110518" w:rsidRPr="00106465">
        <w:rPr>
          <w:rFonts w:ascii="Calibri" w:hAnsi="Calibri" w:cs="Calibri"/>
        </w:rPr>
        <w:t xml:space="preserve"> [accessed 27 February 2026]</w:t>
      </w:r>
    </w:p>
  </w:footnote>
  <w:footnote w:id="16">
    <w:p w14:paraId="14EC33E0" w14:textId="044C8649" w:rsidR="00A84394" w:rsidRPr="00106465" w:rsidRDefault="00A84394">
      <w:pPr>
        <w:pStyle w:val="FootnoteText"/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</w:t>
      </w:r>
      <w:r w:rsidR="004E166F" w:rsidRPr="00106465">
        <w:rPr>
          <w:rFonts w:ascii="Calibri" w:hAnsi="Calibri" w:cs="Calibri"/>
        </w:rPr>
        <w:t xml:space="preserve">Brink, </w:t>
      </w:r>
      <w:r w:rsidR="002F7370" w:rsidRPr="00106465">
        <w:rPr>
          <w:rFonts w:ascii="Calibri" w:hAnsi="Calibri" w:cs="Calibri"/>
        </w:rPr>
        <w:t>‘</w:t>
      </w:r>
      <w:r w:rsidR="005A6A56" w:rsidRPr="00106465">
        <w:rPr>
          <w:rFonts w:ascii="Calibri" w:hAnsi="Calibri" w:cs="Calibri"/>
          <w:bCs/>
        </w:rPr>
        <w:t>Inconsistency of Belief</w:t>
      </w:r>
      <w:r w:rsidR="00DA4E92" w:rsidRPr="00106465">
        <w:rPr>
          <w:rFonts w:ascii="Calibri" w:hAnsi="Calibri" w:cs="Calibri"/>
          <w:bCs/>
        </w:rPr>
        <w:t xml:space="preserve"> </w:t>
      </w:r>
      <w:r w:rsidR="002D5B4B" w:rsidRPr="00106465">
        <w:rPr>
          <w:rFonts w:ascii="Calibri" w:hAnsi="Calibri" w:cs="Calibri"/>
          <w:bCs/>
        </w:rPr>
        <w:t>among Roman Catholic Girls</w:t>
      </w:r>
      <w:r w:rsidR="002F7370" w:rsidRPr="00106465">
        <w:rPr>
          <w:rFonts w:ascii="Calibri" w:hAnsi="Calibri" w:cs="Calibri"/>
          <w:bCs/>
        </w:rPr>
        <w:t>’</w:t>
      </w:r>
      <w:r w:rsidR="008629AD" w:rsidRPr="00106465">
        <w:rPr>
          <w:rFonts w:ascii="Calibri" w:hAnsi="Calibri" w:cs="Calibri"/>
          <w:bCs/>
        </w:rPr>
        <w:t>,</w:t>
      </w:r>
      <w:r w:rsidR="005A6A56" w:rsidRPr="00106465">
        <w:rPr>
          <w:rFonts w:ascii="Calibri" w:hAnsi="Calibri" w:cs="Calibri"/>
          <w:bCs/>
        </w:rPr>
        <w:t xml:space="preserve"> </w:t>
      </w:r>
      <w:r w:rsidR="004E166F" w:rsidRPr="00106465">
        <w:rPr>
          <w:rFonts w:ascii="Calibri" w:hAnsi="Calibri" w:cs="Calibri"/>
        </w:rPr>
        <w:t>p. 82.</w:t>
      </w:r>
    </w:p>
  </w:footnote>
  <w:footnote w:id="17">
    <w:p w14:paraId="29AF80A5" w14:textId="2AC214F7" w:rsidR="00AF2CCF" w:rsidRPr="00106465" w:rsidRDefault="00AF2CCF">
      <w:pPr>
        <w:pStyle w:val="FootnoteText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Brink, </w:t>
      </w:r>
      <w:r w:rsidR="002F7370" w:rsidRPr="00106465">
        <w:rPr>
          <w:rFonts w:ascii="Calibri" w:hAnsi="Calibri" w:cs="Calibri"/>
        </w:rPr>
        <w:t>‘</w:t>
      </w:r>
      <w:r w:rsidR="005A6A56" w:rsidRPr="00106465">
        <w:rPr>
          <w:rFonts w:ascii="Calibri" w:hAnsi="Calibri" w:cs="Calibri"/>
          <w:bCs/>
        </w:rPr>
        <w:t>Inconsistency of Belief</w:t>
      </w:r>
      <w:r w:rsidR="002D5B4B" w:rsidRPr="00106465">
        <w:rPr>
          <w:rFonts w:ascii="Calibri" w:hAnsi="Calibri" w:cs="Calibri"/>
          <w:bCs/>
        </w:rPr>
        <w:t xml:space="preserve"> among Roman Catholic Girls</w:t>
      </w:r>
      <w:r w:rsidR="002F7370" w:rsidRPr="00106465">
        <w:rPr>
          <w:rFonts w:ascii="Calibri" w:hAnsi="Calibri" w:cs="Calibri"/>
          <w:bCs/>
        </w:rPr>
        <w:t>’</w:t>
      </w:r>
      <w:r w:rsidR="008629AD" w:rsidRPr="00106465">
        <w:rPr>
          <w:rFonts w:ascii="Calibri" w:hAnsi="Calibri" w:cs="Calibri"/>
          <w:bCs/>
        </w:rPr>
        <w:t>,</w:t>
      </w:r>
      <w:r w:rsidR="005A6A56" w:rsidRPr="00106465">
        <w:rPr>
          <w:rFonts w:ascii="Calibri" w:hAnsi="Calibri" w:cs="Calibri"/>
          <w:bCs/>
        </w:rPr>
        <w:t xml:space="preserve"> </w:t>
      </w:r>
      <w:r w:rsidRPr="00106465">
        <w:rPr>
          <w:rFonts w:ascii="Calibri" w:hAnsi="Calibri" w:cs="Calibri"/>
        </w:rPr>
        <w:t xml:space="preserve">p. </w:t>
      </w:r>
      <w:r w:rsidR="0079466D" w:rsidRPr="00106465">
        <w:rPr>
          <w:rFonts w:ascii="Calibri" w:hAnsi="Calibri" w:cs="Calibri"/>
        </w:rPr>
        <w:t>82.</w:t>
      </w:r>
    </w:p>
  </w:footnote>
  <w:footnote w:id="18">
    <w:p w14:paraId="000AA710" w14:textId="7894A377" w:rsidR="00AF2CCF" w:rsidRPr="00106465" w:rsidRDefault="00AF2CCF">
      <w:pPr>
        <w:pStyle w:val="FootnoteText"/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</w:t>
      </w:r>
      <w:r w:rsidR="0079466D" w:rsidRPr="00106465">
        <w:rPr>
          <w:rFonts w:ascii="Calibri" w:hAnsi="Calibri" w:cs="Calibri"/>
        </w:rPr>
        <w:t xml:space="preserve">Brink, </w:t>
      </w:r>
      <w:r w:rsidR="002F7370" w:rsidRPr="00106465">
        <w:rPr>
          <w:rFonts w:ascii="Calibri" w:hAnsi="Calibri" w:cs="Calibri"/>
        </w:rPr>
        <w:t>‘</w:t>
      </w:r>
      <w:r w:rsidR="005A6A56" w:rsidRPr="00106465">
        <w:rPr>
          <w:rFonts w:ascii="Calibri" w:hAnsi="Calibri" w:cs="Calibri"/>
          <w:bCs/>
        </w:rPr>
        <w:t>Inconsistency of Belief</w:t>
      </w:r>
      <w:r w:rsidR="002D5B4B" w:rsidRPr="00106465">
        <w:rPr>
          <w:rFonts w:ascii="Calibri" w:hAnsi="Calibri" w:cs="Calibri"/>
          <w:bCs/>
        </w:rPr>
        <w:t xml:space="preserve"> among Roman Catholic Girls</w:t>
      </w:r>
      <w:r w:rsidR="002F7370" w:rsidRPr="00106465">
        <w:rPr>
          <w:rFonts w:ascii="Calibri" w:hAnsi="Calibri" w:cs="Calibri"/>
          <w:bCs/>
        </w:rPr>
        <w:t>’</w:t>
      </w:r>
      <w:r w:rsidR="008629AD" w:rsidRPr="00106465">
        <w:rPr>
          <w:rFonts w:ascii="Calibri" w:hAnsi="Calibri" w:cs="Calibri"/>
          <w:bCs/>
        </w:rPr>
        <w:t>,</w:t>
      </w:r>
      <w:r w:rsidR="005A6A56" w:rsidRPr="00106465">
        <w:rPr>
          <w:rFonts w:ascii="Calibri" w:hAnsi="Calibri" w:cs="Calibri"/>
          <w:bCs/>
        </w:rPr>
        <w:t xml:space="preserve"> </w:t>
      </w:r>
      <w:r w:rsidR="0079466D" w:rsidRPr="00106465">
        <w:rPr>
          <w:rFonts w:ascii="Calibri" w:hAnsi="Calibri" w:cs="Calibri"/>
        </w:rPr>
        <w:t>p. 83.</w:t>
      </w:r>
    </w:p>
  </w:footnote>
  <w:footnote w:id="19">
    <w:p w14:paraId="53AE15F8" w14:textId="0621C411" w:rsidR="007E5D20" w:rsidRPr="00106465" w:rsidRDefault="0039284D">
      <w:pPr>
        <w:pStyle w:val="FootnoteText"/>
        <w:rPr>
          <w:rFonts w:ascii="Calibri" w:hAnsi="Calibri" w:cs="Calibri"/>
          <w:bCs/>
        </w:rPr>
      </w:pPr>
      <w:r w:rsidRPr="00106465">
        <w:rPr>
          <w:rStyle w:val="FootnoteReference"/>
        </w:rPr>
        <w:footnoteRef/>
      </w:r>
      <w:r w:rsidRPr="00106465">
        <w:t xml:space="preserve"> </w:t>
      </w:r>
      <w:r w:rsidR="00433D3E" w:rsidRPr="00106465">
        <w:rPr>
          <w:rFonts w:ascii="Calibri" w:hAnsi="Calibri" w:cs="Calibri"/>
        </w:rPr>
        <w:t xml:space="preserve">Brink, </w:t>
      </w:r>
      <w:r w:rsidR="002F7370" w:rsidRPr="00106465">
        <w:rPr>
          <w:rFonts w:ascii="Calibri" w:hAnsi="Calibri" w:cs="Calibri"/>
        </w:rPr>
        <w:t>‘</w:t>
      </w:r>
      <w:r w:rsidR="005A6A56" w:rsidRPr="00106465">
        <w:rPr>
          <w:rFonts w:ascii="Calibri" w:hAnsi="Calibri" w:cs="Calibri"/>
          <w:bCs/>
        </w:rPr>
        <w:t>Inconsistency of Belief</w:t>
      </w:r>
      <w:r w:rsidR="002D5B4B" w:rsidRPr="00106465">
        <w:rPr>
          <w:rFonts w:ascii="Calibri" w:hAnsi="Calibri" w:cs="Calibri"/>
          <w:bCs/>
        </w:rPr>
        <w:t xml:space="preserve"> among Roman Catholic Girls</w:t>
      </w:r>
      <w:r w:rsidR="008629AD" w:rsidRPr="00106465">
        <w:rPr>
          <w:rFonts w:ascii="Calibri" w:hAnsi="Calibri" w:cs="Calibri"/>
          <w:bCs/>
        </w:rPr>
        <w:t>’,</w:t>
      </w:r>
      <w:r w:rsidR="005A6A56" w:rsidRPr="00106465">
        <w:rPr>
          <w:rFonts w:ascii="Calibri" w:hAnsi="Calibri" w:cs="Calibri"/>
          <w:bCs/>
        </w:rPr>
        <w:t xml:space="preserve"> </w:t>
      </w:r>
      <w:r w:rsidR="00433D3E" w:rsidRPr="00106465">
        <w:rPr>
          <w:rFonts w:ascii="Calibri" w:hAnsi="Calibri" w:cs="Calibri"/>
        </w:rPr>
        <w:t>p. 83</w:t>
      </w:r>
      <w:r w:rsidR="007E5D20" w:rsidRPr="00106465">
        <w:rPr>
          <w:rFonts w:ascii="Calibri" w:hAnsi="Calibri" w:cs="Calibri"/>
        </w:rPr>
        <w:t>.</w:t>
      </w:r>
    </w:p>
  </w:footnote>
  <w:footnote w:id="20">
    <w:p w14:paraId="599E6C15" w14:textId="77C8211E" w:rsidR="00F23B81" w:rsidRPr="00106465" w:rsidRDefault="00F23B81">
      <w:pPr>
        <w:pStyle w:val="FootnoteText"/>
      </w:pPr>
      <w:r w:rsidRPr="00106465">
        <w:rPr>
          <w:rStyle w:val="FootnoteReference"/>
        </w:rPr>
        <w:footnoteRef/>
      </w:r>
      <w:r w:rsidRPr="00106465">
        <w:t xml:space="preserve"> </w:t>
      </w:r>
      <w:r w:rsidRPr="00106465">
        <w:rPr>
          <w:rFonts w:ascii="Calibri" w:hAnsi="Calibri" w:cs="Calibri"/>
        </w:rPr>
        <w:t>Brink,</w:t>
      </w:r>
      <w:r w:rsidR="002D5B4B" w:rsidRPr="00106465">
        <w:rPr>
          <w:rFonts w:ascii="Calibri" w:hAnsi="Calibri" w:cs="Calibri"/>
        </w:rPr>
        <w:t xml:space="preserve"> ‘</w:t>
      </w:r>
      <w:r w:rsidR="002D5B4B" w:rsidRPr="00106465">
        <w:rPr>
          <w:rFonts w:ascii="Calibri" w:hAnsi="Calibri" w:cs="Calibri"/>
          <w:bCs/>
        </w:rPr>
        <w:t>Inconsistency of Belief among Roman Catholic Girls’</w:t>
      </w:r>
      <w:r w:rsidRPr="00106465">
        <w:rPr>
          <w:rFonts w:ascii="Calibri" w:hAnsi="Calibri" w:cs="Calibri"/>
        </w:rPr>
        <w:t xml:space="preserve"> p. 84.</w:t>
      </w:r>
    </w:p>
  </w:footnote>
  <w:footnote w:id="21">
    <w:p w14:paraId="5F32D65A" w14:textId="6B0B8C09" w:rsidR="00A00FBD" w:rsidRPr="00106465" w:rsidRDefault="00A00FBD">
      <w:pPr>
        <w:pStyle w:val="FootnoteText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</w:t>
      </w:r>
      <w:r w:rsidR="007E5D20" w:rsidRPr="00106465">
        <w:rPr>
          <w:rFonts w:ascii="Calibri" w:hAnsi="Calibri" w:cs="Calibri"/>
        </w:rPr>
        <w:t xml:space="preserve">Brink, </w:t>
      </w:r>
      <w:r w:rsidR="002D5B4B" w:rsidRPr="00106465">
        <w:rPr>
          <w:rFonts w:ascii="Calibri" w:hAnsi="Calibri" w:cs="Calibri"/>
        </w:rPr>
        <w:t>‘</w:t>
      </w:r>
      <w:r w:rsidR="002D5B4B" w:rsidRPr="00106465">
        <w:rPr>
          <w:rFonts w:ascii="Calibri" w:hAnsi="Calibri" w:cs="Calibri"/>
          <w:bCs/>
        </w:rPr>
        <w:t xml:space="preserve">Inconsistency of Belief among Roman Catholic Girls’ </w:t>
      </w:r>
      <w:r w:rsidR="00A17735">
        <w:rPr>
          <w:rFonts w:ascii="Calibri" w:hAnsi="Calibri" w:cs="Calibri"/>
          <w:bCs/>
        </w:rPr>
        <w:t>p</w:t>
      </w:r>
      <w:r w:rsidR="007E5D20" w:rsidRPr="00106465">
        <w:rPr>
          <w:rFonts w:ascii="Calibri" w:hAnsi="Calibri" w:cs="Calibri"/>
        </w:rPr>
        <w:t>p. 84-</w:t>
      </w:r>
      <w:r w:rsidR="00A17735">
        <w:rPr>
          <w:rFonts w:ascii="Calibri" w:hAnsi="Calibri" w:cs="Calibri"/>
        </w:rPr>
        <w:t>8</w:t>
      </w:r>
      <w:r w:rsidR="007E5D20" w:rsidRPr="00106465">
        <w:rPr>
          <w:rFonts w:ascii="Calibri" w:hAnsi="Calibri" w:cs="Calibri"/>
        </w:rPr>
        <w:t>5</w:t>
      </w:r>
      <w:r w:rsidR="002D5B4B" w:rsidRPr="00106465">
        <w:rPr>
          <w:rFonts w:ascii="Calibri" w:hAnsi="Calibri" w:cs="Calibri"/>
        </w:rPr>
        <w:t>.</w:t>
      </w:r>
    </w:p>
  </w:footnote>
  <w:footnote w:id="22">
    <w:p w14:paraId="58BD62F1" w14:textId="717FAEAB" w:rsidR="00F17CEF" w:rsidRPr="005A4307" w:rsidRDefault="00F17CEF" w:rsidP="005A4307">
      <w:pPr>
        <w:pStyle w:val="FootnoteText"/>
        <w:jc w:val="both"/>
        <w:rPr>
          <w:rFonts w:ascii="Calibri" w:hAnsi="Calibri" w:cs="Calibri"/>
        </w:rPr>
      </w:pPr>
      <w:r w:rsidRPr="00667551">
        <w:rPr>
          <w:rStyle w:val="FootnoteReference"/>
          <w:rFonts w:ascii="Calibri" w:hAnsi="Calibri" w:cs="Calibri"/>
        </w:rPr>
        <w:footnoteRef/>
      </w:r>
      <w:r w:rsidRPr="00667551">
        <w:rPr>
          <w:rFonts w:ascii="Calibri" w:hAnsi="Calibri" w:cs="Calibri"/>
        </w:rPr>
        <w:t xml:space="preserve"> </w:t>
      </w:r>
      <w:r w:rsidR="00E15E98" w:rsidRPr="005A4307">
        <w:rPr>
          <w:rFonts w:ascii="Calibri" w:hAnsi="Calibri" w:cs="Calibri"/>
        </w:rPr>
        <w:t>Mon</w:t>
      </w:r>
      <w:r w:rsidR="00394C8A" w:rsidRPr="005A4307">
        <w:rPr>
          <w:rFonts w:ascii="Calibri" w:hAnsi="Calibri" w:cs="Calibri"/>
        </w:rPr>
        <w:t xml:space="preserve">ique Hennink </w:t>
      </w:r>
      <w:r w:rsidR="00394C8A" w:rsidRPr="005A4307">
        <w:rPr>
          <w:rFonts w:ascii="Calibri" w:hAnsi="Calibri" w:cs="Calibri"/>
          <w:i/>
          <w:iCs/>
        </w:rPr>
        <w:t>et al.</w:t>
      </w:r>
      <w:r w:rsidR="00106465" w:rsidRPr="005A4307">
        <w:rPr>
          <w:rFonts w:ascii="Calibri" w:hAnsi="Calibri" w:cs="Calibri"/>
          <w:i/>
          <w:iCs/>
        </w:rPr>
        <w:t>, Qualitative Research Methods</w:t>
      </w:r>
      <w:r w:rsidR="003801E3" w:rsidRPr="005A4307">
        <w:rPr>
          <w:rFonts w:ascii="Calibri" w:hAnsi="Calibri" w:cs="Calibri"/>
          <w:i/>
          <w:iCs/>
        </w:rPr>
        <w:t xml:space="preserve"> </w:t>
      </w:r>
      <w:r w:rsidR="003801E3" w:rsidRPr="005A4307">
        <w:rPr>
          <w:rFonts w:ascii="Calibri" w:hAnsi="Calibri" w:cs="Calibri"/>
        </w:rPr>
        <w:t>(</w:t>
      </w:r>
      <w:r w:rsidR="0037633E" w:rsidRPr="005A4307">
        <w:rPr>
          <w:rFonts w:ascii="Calibri" w:hAnsi="Calibri" w:cs="Calibri"/>
        </w:rPr>
        <w:t>London: SAGE Publication</w:t>
      </w:r>
      <w:r w:rsidR="00E465B2" w:rsidRPr="005A4307">
        <w:rPr>
          <w:rFonts w:ascii="Calibri" w:hAnsi="Calibri" w:cs="Calibri"/>
        </w:rPr>
        <w:t>s Ltd, 2011), p.</w:t>
      </w:r>
      <w:r w:rsidR="00667551" w:rsidRPr="005A4307">
        <w:rPr>
          <w:rFonts w:ascii="Calibri" w:hAnsi="Calibri" w:cs="Calibri"/>
        </w:rPr>
        <w:t xml:space="preserve"> </w:t>
      </w:r>
      <w:r w:rsidR="00E465B2" w:rsidRPr="005A4307">
        <w:rPr>
          <w:rFonts w:ascii="Calibri" w:hAnsi="Calibri" w:cs="Calibri"/>
        </w:rPr>
        <w:t>110</w:t>
      </w:r>
      <w:r w:rsidR="00667551" w:rsidRPr="005A4307">
        <w:rPr>
          <w:rFonts w:ascii="Calibri" w:hAnsi="Calibri" w:cs="Calibri"/>
        </w:rPr>
        <w:t>.</w:t>
      </w:r>
    </w:p>
  </w:footnote>
  <w:footnote w:id="23">
    <w:p w14:paraId="43A8FC8F" w14:textId="07C10DE6" w:rsidR="00DE4F21" w:rsidRPr="00DE4F21" w:rsidRDefault="00F831D4" w:rsidP="00DE4F21">
      <w:pPr>
        <w:rPr>
          <w:rFonts w:ascii="Arial" w:hAnsi="Arial" w:cs="Arial"/>
        </w:rPr>
      </w:pPr>
      <w:r>
        <w:rPr>
          <w:rStyle w:val="FootnoteReference"/>
        </w:rPr>
        <w:footnoteRef/>
      </w:r>
      <w:r>
        <w:t xml:space="preserve"> </w:t>
      </w:r>
      <w:r w:rsidR="0065157B" w:rsidRPr="00DE4F21">
        <w:rPr>
          <w:rFonts w:ascii="Calibri" w:hAnsi="Calibri" w:cs="Calibri"/>
        </w:rPr>
        <w:t>Judith Bell and</w:t>
      </w:r>
      <w:r w:rsidR="00DE4F21" w:rsidRPr="00DE4F21">
        <w:rPr>
          <w:rFonts w:ascii="Calibri" w:hAnsi="Calibri" w:cs="Calibri"/>
        </w:rPr>
        <w:t xml:space="preserve"> </w:t>
      </w:r>
      <w:r w:rsidR="003C1D9D">
        <w:rPr>
          <w:rFonts w:ascii="Calibri" w:hAnsi="Calibri" w:cs="Calibri"/>
        </w:rPr>
        <w:t xml:space="preserve">Stephen </w:t>
      </w:r>
      <w:r w:rsidR="00DE4F21" w:rsidRPr="00DE4F21">
        <w:rPr>
          <w:rFonts w:ascii="Calibri" w:hAnsi="Calibri" w:cs="Calibri"/>
        </w:rPr>
        <w:t xml:space="preserve">Waters, </w:t>
      </w:r>
      <w:r w:rsidR="00DE4F21" w:rsidRPr="00DE4F21">
        <w:rPr>
          <w:rFonts w:ascii="Calibri" w:hAnsi="Calibri" w:cs="Calibri"/>
          <w:i/>
          <w:iCs/>
        </w:rPr>
        <w:t xml:space="preserve">Doing your Research Project, </w:t>
      </w:r>
      <w:r w:rsidR="00DE4F21" w:rsidRPr="00DE4F21">
        <w:rPr>
          <w:rFonts w:ascii="Calibri" w:hAnsi="Calibri" w:cs="Calibri"/>
        </w:rPr>
        <w:t>(London: Open University Press, 2018) p. 24.</w:t>
      </w:r>
    </w:p>
    <w:p w14:paraId="56BD1D0F" w14:textId="44EDD6EF" w:rsidR="00F831D4" w:rsidRPr="00F831D4" w:rsidRDefault="00F831D4">
      <w:pPr>
        <w:pStyle w:val="FootnoteText"/>
      </w:pPr>
    </w:p>
  </w:footnote>
  <w:footnote w:id="24">
    <w:p w14:paraId="46AC388A" w14:textId="71E7F6D2" w:rsidR="002B7B15" w:rsidRPr="005A4307" w:rsidRDefault="002B7B15" w:rsidP="005A4307">
      <w:pPr>
        <w:pStyle w:val="FootnoteText"/>
        <w:jc w:val="both"/>
        <w:rPr>
          <w:rFonts w:ascii="Calibri" w:hAnsi="Calibri" w:cs="Calibri"/>
        </w:rPr>
      </w:pPr>
      <w:r w:rsidRPr="005A4307">
        <w:rPr>
          <w:rStyle w:val="FootnoteReference"/>
          <w:rFonts w:ascii="Calibri" w:hAnsi="Calibri" w:cs="Calibri"/>
        </w:rPr>
        <w:footnoteRef/>
      </w:r>
      <w:r w:rsidRPr="005A4307">
        <w:rPr>
          <w:rFonts w:ascii="Calibri" w:hAnsi="Calibri" w:cs="Calibri"/>
        </w:rPr>
        <w:t xml:space="preserve"> </w:t>
      </w:r>
      <w:r w:rsidR="00622888" w:rsidRPr="005A4307">
        <w:rPr>
          <w:rFonts w:ascii="Calibri" w:hAnsi="Calibri" w:cs="Calibri"/>
        </w:rPr>
        <w:t>Alan Bryman</w:t>
      </w:r>
      <w:r w:rsidR="00457C8D" w:rsidRPr="005A4307">
        <w:rPr>
          <w:rFonts w:ascii="Calibri" w:hAnsi="Calibri" w:cs="Calibri"/>
        </w:rPr>
        <w:t xml:space="preserve">, </w:t>
      </w:r>
      <w:r w:rsidR="00457C8D" w:rsidRPr="005A4307">
        <w:rPr>
          <w:rFonts w:ascii="Calibri" w:hAnsi="Calibri" w:cs="Calibri"/>
          <w:i/>
          <w:iCs/>
        </w:rPr>
        <w:t xml:space="preserve">Quantity and Quality in Social Research </w:t>
      </w:r>
      <w:r w:rsidR="00457C8D" w:rsidRPr="005A4307">
        <w:rPr>
          <w:rFonts w:ascii="Calibri" w:hAnsi="Calibri" w:cs="Calibri"/>
        </w:rPr>
        <w:t>(</w:t>
      </w:r>
      <w:r w:rsidR="00FC57D2" w:rsidRPr="005A4307">
        <w:rPr>
          <w:rFonts w:ascii="Calibri" w:hAnsi="Calibri" w:cs="Calibri"/>
        </w:rPr>
        <w:t xml:space="preserve">London: </w:t>
      </w:r>
      <w:r w:rsidR="00212599" w:rsidRPr="005A4307">
        <w:rPr>
          <w:rFonts w:ascii="Calibri" w:hAnsi="Calibri" w:cs="Calibri"/>
        </w:rPr>
        <w:t>Routledge, 19</w:t>
      </w:r>
      <w:r w:rsidR="00BF5E68" w:rsidRPr="005A4307">
        <w:rPr>
          <w:rFonts w:ascii="Calibri" w:hAnsi="Calibri" w:cs="Calibri"/>
        </w:rPr>
        <w:t>96), p .12.</w:t>
      </w:r>
    </w:p>
  </w:footnote>
  <w:footnote w:id="25">
    <w:p w14:paraId="535B89CE" w14:textId="2E1545B3" w:rsidR="00800ACF" w:rsidRPr="00B14AC1" w:rsidRDefault="00800ACF">
      <w:pPr>
        <w:pStyle w:val="FootnoteText"/>
        <w:rPr>
          <w:rFonts w:ascii="Calibri" w:hAnsi="Calibri" w:cs="Calibri"/>
        </w:rPr>
      </w:pPr>
      <w:r>
        <w:rPr>
          <w:rStyle w:val="FootnoteReference"/>
        </w:rPr>
        <w:footnoteRef/>
      </w:r>
      <w:r>
        <w:t xml:space="preserve"> </w:t>
      </w:r>
      <w:r w:rsidR="00AB600A" w:rsidRPr="00B14AC1">
        <w:rPr>
          <w:rFonts w:ascii="Calibri" w:hAnsi="Calibri" w:cs="Calibri"/>
        </w:rPr>
        <w:t>Bell and Waters</w:t>
      </w:r>
      <w:r w:rsidR="00F31A29" w:rsidRPr="00B14AC1">
        <w:rPr>
          <w:rFonts w:ascii="Calibri" w:hAnsi="Calibri" w:cs="Calibri"/>
        </w:rPr>
        <w:t xml:space="preserve">, </w:t>
      </w:r>
      <w:r w:rsidR="00F31A29" w:rsidRPr="00B14AC1">
        <w:rPr>
          <w:rFonts w:ascii="Calibri" w:hAnsi="Calibri" w:cs="Calibri"/>
          <w:i/>
          <w:iCs/>
        </w:rPr>
        <w:t xml:space="preserve">Doing your Research Project, </w:t>
      </w:r>
      <w:r w:rsidR="00F31A29" w:rsidRPr="00B14AC1">
        <w:rPr>
          <w:rFonts w:ascii="Calibri" w:hAnsi="Calibri" w:cs="Calibri"/>
        </w:rPr>
        <w:t>pp. 24</w:t>
      </w:r>
      <w:r w:rsidR="00B14AC1" w:rsidRPr="00B14AC1">
        <w:rPr>
          <w:rFonts w:ascii="Calibri" w:hAnsi="Calibri" w:cs="Calibri"/>
        </w:rPr>
        <w:t>-25.</w:t>
      </w:r>
    </w:p>
  </w:footnote>
  <w:footnote w:id="26">
    <w:p w14:paraId="6857378B" w14:textId="227489FF" w:rsidR="007023AE" w:rsidRPr="005A4307" w:rsidRDefault="007023AE" w:rsidP="005A4307">
      <w:pPr>
        <w:pStyle w:val="FootnoteText"/>
        <w:jc w:val="both"/>
        <w:rPr>
          <w:rFonts w:ascii="Calibri" w:hAnsi="Calibri" w:cs="Calibri"/>
          <w:b/>
          <w:bCs/>
        </w:rPr>
      </w:pPr>
      <w:r w:rsidRPr="005A4307">
        <w:rPr>
          <w:rStyle w:val="FootnoteReference"/>
          <w:rFonts w:ascii="Calibri" w:hAnsi="Calibri" w:cs="Calibri"/>
        </w:rPr>
        <w:footnoteRef/>
      </w:r>
      <w:r w:rsidRPr="005A4307">
        <w:rPr>
          <w:rFonts w:ascii="Calibri" w:hAnsi="Calibri" w:cs="Calibri"/>
        </w:rPr>
        <w:t xml:space="preserve"> </w:t>
      </w:r>
      <w:r w:rsidR="00497233" w:rsidRPr="005A4307">
        <w:rPr>
          <w:rFonts w:ascii="Calibri" w:hAnsi="Calibri" w:cs="Calibri"/>
        </w:rPr>
        <w:t>Sai </w:t>
      </w:r>
      <w:proofErr w:type="spellStart"/>
      <w:r w:rsidR="00497233" w:rsidRPr="005A4307">
        <w:rPr>
          <w:rFonts w:ascii="Calibri" w:hAnsi="Calibri" w:cs="Calibri"/>
        </w:rPr>
        <w:t>Htong</w:t>
      </w:r>
      <w:proofErr w:type="spellEnd"/>
      <w:r w:rsidR="00497233" w:rsidRPr="005A4307">
        <w:rPr>
          <w:rFonts w:ascii="Calibri" w:hAnsi="Calibri" w:cs="Calibri"/>
        </w:rPr>
        <w:t xml:space="preserve"> Kham, </w:t>
      </w:r>
      <w:r w:rsidR="008974F6" w:rsidRPr="005A4307">
        <w:rPr>
          <w:rFonts w:ascii="Calibri" w:hAnsi="Calibri" w:cs="Calibri"/>
        </w:rPr>
        <w:t xml:space="preserve">‘Outsider From Within, Insider From Without: Negotiating Researcher Positionality in Comparative Social Research’, </w:t>
      </w:r>
      <w:r w:rsidR="00162266" w:rsidRPr="005A4307">
        <w:rPr>
          <w:rFonts w:ascii="Calibri" w:hAnsi="Calibri" w:cs="Calibri"/>
          <w:i/>
          <w:iCs/>
        </w:rPr>
        <w:t>International Journal of Qualitative Methods,</w:t>
      </w:r>
      <w:r w:rsidR="00B20877" w:rsidRPr="005A4307">
        <w:rPr>
          <w:rFonts w:ascii="Calibri" w:hAnsi="Calibri" w:cs="Calibri"/>
          <w:i/>
          <w:iCs/>
        </w:rPr>
        <w:t xml:space="preserve"> </w:t>
      </w:r>
      <w:r w:rsidR="00B20877" w:rsidRPr="005A4307">
        <w:rPr>
          <w:rFonts w:ascii="Calibri" w:hAnsi="Calibri" w:cs="Calibri"/>
        </w:rPr>
        <w:t xml:space="preserve">23 (2024), </w:t>
      </w:r>
      <w:hyperlink r:id="rId6" w:history="1">
        <w:r w:rsidR="00610FBF" w:rsidRPr="005A4307">
          <w:rPr>
            <w:rStyle w:val="Hyperlink"/>
            <w:rFonts w:ascii="Calibri" w:hAnsi="Calibri" w:cs="Calibri"/>
            <w:color w:val="auto"/>
            <w:u w:val="none"/>
          </w:rPr>
          <w:t>https://journals.sagepub.com/doi/10.1177/16094069241254004</w:t>
        </w:r>
      </w:hyperlink>
      <w:r w:rsidR="00610FBF" w:rsidRPr="005A4307">
        <w:rPr>
          <w:rFonts w:ascii="Calibri" w:hAnsi="Calibri" w:cs="Calibri"/>
        </w:rPr>
        <w:t xml:space="preserve"> [accessed 10</w:t>
      </w:r>
      <w:r w:rsidR="00385AD3" w:rsidRPr="005A4307">
        <w:rPr>
          <w:rFonts w:ascii="Calibri" w:hAnsi="Calibri" w:cs="Calibri"/>
        </w:rPr>
        <w:t xml:space="preserve"> March 2026]</w:t>
      </w:r>
    </w:p>
  </w:footnote>
  <w:footnote w:id="27">
    <w:p w14:paraId="3719E465" w14:textId="2DBF0477" w:rsidR="00077E59" w:rsidRPr="005A4307" w:rsidRDefault="00077E59" w:rsidP="005A4307">
      <w:pPr>
        <w:pStyle w:val="FootnoteText"/>
        <w:jc w:val="both"/>
        <w:rPr>
          <w:rFonts w:ascii="Calibri" w:hAnsi="Calibri" w:cs="Calibri"/>
          <w:lang w:val="en-US"/>
        </w:rPr>
      </w:pPr>
      <w:r w:rsidRPr="005A4307">
        <w:rPr>
          <w:rStyle w:val="FootnoteReference"/>
          <w:rFonts w:ascii="Calibri" w:hAnsi="Calibri" w:cs="Calibri"/>
        </w:rPr>
        <w:footnoteRef/>
      </w:r>
      <w:r w:rsidRPr="005A4307">
        <w:rPr>
          <w:rFonts w:ascii="Calibri" w:hAnsi="Calibri" w:cs="Calibri"/>
        </w:rPr>
        <w:t xml:space="preserve"> </w:t>
      </w:r>
      <w:r w:rsidR="002648A2" w:rsidRPr="005A4307">
        <w:rPr>
          <w:rFonts w:ascii="Calibri" w:hAnsi="Calibri" w:cs="Calibri"/>
        </w:rPr>
        <w:t>Hennink</w:t>
      </w:r>
      <w:r w:rsidR="004247DB" w:rsidRPr="005A4307">
        <w:rPr>
          <w:rFonts w:ascii="Calibri" w:hAnsi="Calibri" w:cs="Calibri"/>
        </w:rPr>
        <w:t xml:space="preserve"> </w:t>
      </w:r>
      <w:r w:rsidR="004247DB" w:rsidRPr="005A4307">
        <w:rPr>
          <w:rFonts w:ascii="Calibri" w:hAnsi="Calibri" w:cs="Calibri"/>
          <w:i/>
          <w:iCs/>
        </w:rPr>
        <w:t xml:space="preserve">et al., Qualitative Research Methods, </w:t>
      </w:r>
      <w:r w:rsidR="00B14AC1">
        <w:rPr>
          <w:rFonts w:ascii="Calibri" w:hAnsi="Calibri" w:cs="Calibri"/>
        </w:rPr>
        <w:t>p</w:t>
      </w:r>
      <w:r w:rsidR="004247DB" w:rsidRPr="005A4307">
        <w:rPr>
          <w:rFonts w:ascii="Calibri" w:hAnsi="Calibri" w:cs="Calibri"/>
        </w:rPr>
        <w:t xml:space="preserve">p. </w:t>
      </w:r>
      <w:r w:rsidR="00291BE3" w:rsidRPr="005A4307">
        <w:rPr>
          <w:rFonts w:ascii="Calibri" w:hAnsi="Calibri" w:cs="Calibri"/>
        </w:rPr>
        <w:t>93-94.</w:t>
      </w:r>
    </w:p>
  </w:footnote>
  <w:footnote w:id="28">
    <w:p w14:paraId="73F9885E" w14:textId="6AD00DB2" w:rsidR="00472805" w:rsidRPr="00106465" w:rsidRDefault="00472805" w:rsidP="005A4307">
      <w:pPr>
        <w:pStyle w:val="FootnoteText"/>
        <w:jc w:val="both"/>
      </w:pPr>
      <w:r w:rsidRPr="005A4307">
        <w:rPr>
          <w:rStyle w:val="FootnoteReference"/>
          <w:rFonts w:ascii="Calibri" w:hAnsi="Calibri" w:cs="Calibri"/>
        </w:rPr>
        <w:footnoteRef/>
      </w:r>
      <w:r w:rsidRPr="005A4307">
        <w:rPr>
          <w:rFonts w:ascii="Calibri" w:hAnsi="Calibri" w:cs="Calibri"/>
        </w:rPr>
        <w:t xml:space="preserve"> </w:t>
      </w:r>
      <w:r w:rsidR="008861BD" w:rsidRPr="005A4307">
        <w:rPr>
          <w:rFonts w:ascii="Calibri" w:hAnsi="Calibri" w:cs="Calibri"/>
        </w:rPr>
        <w:t>Bennett,</w:t>
      </w:r>
      <w:r w:rsidR="0043582F">
        <w:rPr>
          <w:rFonts w:ascii="Calibri" w:hAnsi="Calibri" w:cs="Calibri"/>
        </w:rPr>
        <w:t xml:space="preserve"> ‘</w:t>
      </w:r>
      <w:r w:rsidR="0043582F" w:rsidRPr="00106465">
        <w:rPr>
          <w:rFonts w:ascii="Calibri" w:hAnsi="Calibri" w:cs="Calibri"/>
          <w:bCs/>
        </w:rPr>
        <w:t>If I Knew You Were Coming</w:t>
      </w:r>
      <w:r w:rsidR="0043582F">
        <w:rPr>
          <w:rFonts w:ascii="Calibri" w:hAnsi="Calibri" w:cs="Calibri"/>
          <w:bCs/>
        </w:rPr>
        <w:t>’,</w:t>
      </w:r>
      <w:r w:rsidR="008861BD" w:rsidRPr="005A4307">
        <w:rPr>
          <w:rFonts w:ascii="Calibri" w:hAnsi="Calibri" w:cs="Calibri"/>
        </w:rPr>
        <w:t xml:space="preserve"> p. 127.</w:t>
      </w:r>
    </w:p>
  </w:footnote>
  <w:footnote w:id="29">
    <w:p w14:paraId="207E95F4" w14:textId="4C8A76B0" w:rsidR="008F59F9" w:rsidRPr="00C337F9" w:rsidRDefault="008F59F9">
      <w:pPr>
        <w:pStyle w:val="FootnoteText"/>
        <w:rPr>
          <w:rFonts w:ascii="Calibri" w:hAnsi="Calibri" w:cs="Calibri"/>
        </w:rPr>
      </w:pPr>
      <w:r w:rsidRPr="00C337F9">
        <w:rPr>
          <w:rStyle w:val="FootnoteReference"/>
          <w:rFonts w:ascii="Calibri" w:hAnsi="Calibri" w:cs="Calibri"/>
        </w:rPr>
        <w:footnoteRef/>
      </w:r>
      <w:r w:rsidRPr="00C337F9">
        <w:rPr>
          <w:rFonts w:ascii="Calibri" w:hAnsi="Calibri" w:cs="Calibri"/>
        </w:rPr>
        <w:t xml:space="preserve"> Bennett, </w:t>
      </w:r>
      <w:r w:rsidR="0043582F">
        <w:rPr>
          <w:rFonts w:ascii="Calibri" w:hAnsi="Calibri" w:cs="Calibri"/>
        </w:rPr>
        <w:t>‘</w:t>
      </w:r>
      <w:r w:rsidR="0043582F" w:rsidRPr="00106465">
        <w:rPr>
          <w:rFonts w:ascii="Calibri" w:hAnsi="Calibri" w:cs="Calibri"/>
          <w:bCs/>
        </w:rPr>
        <w:t>If I Knew You Were Coming</w:t>
      </w:r>
      <w:r w:rsidR="0043582F" w:rsidRPr="00C337F9">
        <w:rPr>
          <w:rFonts w:ascii="Calibri" w:hAnsi="Calibri" w:cs="Calibri"/>
        </w:rPr>
        <w:t xml:space="preserve"> </w:t>
      </w:r>
      <w:r w:rsidR="0043582F">
        <w:rPr>
          <w:rFonts w:ascii="Calibri" w:hAnsi="Calibri" w:cs="Calibri"/>
        </w:rPr>
        <w:t xml:space="preserve">‘, </w:t>
      </w:r>
      <w:r w:rsidRPr="00C337F9">
        <w:rPr>
          <w:rFonts w:ascii="Calibri" w:hAnsi="Calibri" w:cs="Calibri"/>
        </w:rPr>
        <w:t>p. 125.</w:t>
      </w:r>
    </w:p>
  </w:footnote>
  <w:footnote w:id="30">
    <w:p w14:paraId="120A6D4E" w14:textId="3700ADAD" w:rsidR="00531DC5" w:rsidRPr="00F831D4" w:rsidRDefault="00531DC5">
      <w:pPr>
        <w:pStyle w:val="FootnoteText"/>
        <w:rPr>
          <w:rFonts w:ascii="Calibri" w:hAnsi="Calibri" w:cs="Calibri"/>
        </w:rPr>
      </w:pPr>
      <w:r w:rsidRPr="00C337F9">
        <w:rPr>
          <w:rStyle w:val="FootnoteReference"/>
          <w:rFonts w:ascii="Calibri" w:hAnsi="Calibri" w:cs="Calibri"/>
        </w:rPr>
        <w:footnoteRef/>
      </w:r>
      <w:r w:rsidRPr="00C337F9">
        <w:rPr>
          <w:rFonts w:ascii="Calibri" w:hAnsi="Calibri" w:cs="Calibri"/>
        </w:rPr>
        <w:t xml:space="preserve"> </w:t>
      </w:r>
      <w:r w:rsidR="00472805" w:rsidRPr="00C337F9">
        <w:rPr>
          <w:rFonts w:ascii="Calibri" w:hAnsi="Calibri" w:cs="Calibri"/>
        </w:rPr>
        <w:t xml:space="preserve">Bennett, </w:t>
      </w:r>
      <w:r w:rsidR="0043582F">
        <w:rPr>
          <w:rFonts w:ascii="Calibri" w:hAnsi="Calibri" w:cs="Calibri"/>
        </w:rPr>
        <w:t>‘</w:t>
      </w:r>
      <w:r w:rsidR="0043582F" w:rsidRPr="00106465">
        <w:rPr>
          <w:rFonts w:ascii="Calibri" w:hAnsi="Calibri" w:cs="Calibri"/>
          <w:bCs/>
        </w:rPr>
        <w:t>If I Knew You Were Coming</w:t>
      </w:r>
      <w:r w:rsidR="0043582F" w:rsidRPr="00C337F9">
        <w:rPr>
          <w:rFonts w:ascii="Calibri" w:hAnsi="Calibri" w:cs="Calibri"/>
        </w:rPr>
        <w:t xml:space="preserve"> </w:t>
      </w:r>
      <w:r w:rsidR="0043582F">
        <w:rPr>
          <w:rFonts w:ascii="Calibri" w:hAnsi="Calibri" w:cs="Calibri"/>
        </w:rPr>
        <w:t xml:space="preserve">‘, </w:t>
      </w:r>
      <w:r w:rsidR="00472805" w:rsidRPr="00C337F9">
        <w:rPr>
          <w:rFonts w:ascii="Calibri" w:hAnsi="Calibri" w:cs="Calibri"/>
        </w:rPr>
        <w:t>p. 127.</w:t>
      </w:r>
    </w:p>
  </w:footnote>
  <w:footnote w:id="31">
    <w:p w14:paraId="26B1EFA0" w14:textId="35083001" w:rsidR="00F8604D" w:rsidRPr="00C337F9" w:rsidRDefault="00DB2F53" w:rsidP="00F8604D">
      <w:pPr>
        <w:pStyle w:val="FootnoteText"/>
        <w:rPr>
          <w:rFonts w:ascii="Calibri" w:hAnsi="Calibri" w:cs="Calibri"/>
          <w:lang w:val="en-US"/>
        </w:rPr>
      </w:pPr>
      <w:r w:rsidRPr="00C337F9">
        <w:rPr>
          <w:rStyle w:val="FootnoteReference"/>
          <w:rFonts w:ascii="Calibri" w:hAnsi="Calibri" w:cs="Calibri"/>
        </w:rPr>
        <w:footnoteRef/>
      </w:r>
      <w:r w:rsidRPr="00C337F9">
        <w:rPr>
          <w:rFonts w:ascii="Calibri" w:hAnsi="Calibri" w:cs="Calibri"/>
        </w:rPr>
        <w:t xml:space="preserve"> </w:t>
      </w:r>
      <w:proofErr w:type="spellStart"/>
      <w:r w:rsidR="00F8604D" w:rsidRPr="00C337F9">
        <w:rPr>
          <w:rFonts w:ascii="Calibri" w:hAnsi="Calibri" w:cs="Calibri"/>
        </w:rPr>
        <w:t>Hennink</w:t>
      </w:r>
      <w:proofErr w:type="spellEnd"/>
      <w:r w:rsidR="00F8604D" w:rsidRPr="00C337F9">
        <w:rPr>
          <w:rFonts w:ascii="Calibri" w:hAnsi="Calibri" w:cs="Calibri"/>
        </w:rPr>
        <w:t xml:space="preserve"> </w:t>
      </w:r>
      <w:r w:rsidR="00F8604D" w:rsidRPr="00C337F9">
        <w:rPr>
          <w:rFonts w:ascii="Calibri" w:hAnsi="Calibri" w:cs="Calibri"/>
          <w:i/>
          <w:iCs/>
        </w:rPr>
        <w:t xml:space="preserve">et al., Qualitative Research Methods, </w:t>
      </w:r>
      <w:r w:rsidR="00F8604D" w:rsidRPr="00C337F9">
        <w:rPr>
          <w:rFonts w:ascii="Calibri" w:hAnsi="Calibri" w:cs="Calibri"/>
        </w:rPr>
        <w:t>p</w:t>
      </w:r>
      <w:r w:rsidR="00A17735">
        <w:rPr>
          <w:rFonts w:ascii="Calibri" w:hAnsi="Calibri" w:cs="Calibri"/>
        </w:rPr>
        <w:t>p</w:t>
      </w:r>
      <w:r w:rsidR="00F8604D" w:rsidRPr="00C337F9">
        <w:rPr>
          <w:rFonts w:ascii="Calibri" w:hAnsi="Calibri" w:cs="Calibri"/>
        </w:rPr>
        <w:t xml:space="preserve">. </w:t>
      </w:r>
      <w:r w:rsidR="0044448A" w:rsidRPr="00C337F9">
        <w:rPr>
          <w:rFonts w:ascii="Calibri" w:hAnsi="Calibri" w:cs="Calibri"/>
        </w:rPr>
        <w:t>19-22.</w:t>
      </w:r>
    </w:p>
    <w:p w14:paraId="71F00AB8" w14:textId="134286F9" w:rsidR="00DB2F53" w:rsidRPr="00DB2F53" w:rsidRDefault="00DB2F53">
      <w:pPr>
        <w:pStyle w:val="FootnoteText"/>
        <w:rPr>
          <w:lang w:val="en-US"/>
        </w:rPr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Fonts w:ascii="Calibri" w:hAnsi="Calibri" w:cs="Calibri"/>
      </w:rPr>
      <w:id w:val="98381352"/>
      <w:docPartObj>
        <w:docPartGallery w:val="Page Numbers (Top of Page)"/>
        <w:docPartUnique/>
      </w:docPartObj>
    </w:sdtPr>
    <w:sdtEndPr/>
    <w:sdtContent>
      <w:p w14:paraId="65ACABA0" w14:textId="77777777" w:rsidR="00612D45" w:rsidRPr="00EB479D" w:rsidRDefault="00612D45" w:rsidP="00612D45">
        <w:pPr>
          <w:pStyle w:val="Header"/>
          <w:rPr>
            <w:rFonts w:ascii="Calibri" w:hAnsi="Calibri" w:cs="Calibri"/>
          </w:rPr>
        </w:pPr>
        <w:r w:rsidRPr="00EB479D">
          <w:rPr>
            <w:rFonts w:ascii="Calibri" w:hAnsi="Calibri" w:cs="Calibri"/>
          </w:rPr>
          <w:t xml:space="preserve">Autumn Hunter – 2503839 </w:t>
        </w:r>
        <w:r w:rsidRPr="00EB479D">
          <w:rPr>
            <w:rFonts w:ascii="Calibri" w:hAnsi="Calibri" w:cs="Calibri"/>
          </w:rPr>
          <w:tab/>
        </w:r>
        <w:r w:rsidRPr="00EB479D">
          <w:rPr>
            <w:rFonts w:ascii="Calibri" w:hAnsi="Calibri" w:cs="Calibri"/>
          </w:rPr>
          <w:tab/>
          <w:t xml:space="preserve">Page </w:t>
        </w:r>
        <w:r w:rsidRPr="00EB479D">
          <w:rPr>
            <w:rFonts w:ascii="Calibri" w:hAnsi="Calibri" w:cs="Calibri"/>
            <w:b/>
            <w:bCs/>
          </w:rPr>
          <w:fldChar w:fldCharType="begin"/>
        </w:r>
        <w:r w:rsidRPr="00EB479D">
          <w:rPr>
            <w:rFonts w:ascii="Calibri" w:hAnsi="Calibri" w:cs="Calibri"/>
            <w:b/>
            <w:bCs/>
          </w:rPr>
          <w:instrText xml:space="preserve"> PAGE </w:instrText>
        </w:r>
        <w:r w:rsidRPr="00EB479D">
          <w:rPr>
            <w:rFonts w:ascii="Calibri" w:hAnsi="Calibri" w:cs="Calibri"/>
            <w:b/>
            <w:bCs/>
          </w:rPr>
          <w:fldChar w:fldCharType="separate"/>
        </w:r>
        <w:r>
          <w:rPr>
            <w:rFonts w:ascii="Calibri" w:hAnsi="Calibri" w:cs="Calibri"/>
            <w:b/>
            <w:bCs/>
          </w:rPr>
          <w:t>1</w:t>
        </w:r>
        <w:r w:rsidRPr="00EB479D">
          <w:rPr>
            <w:rFonts w:ascii="Calibri" w:hAnsi="Calibri" w:cs="Calibri"/>
            <w:b/>
            <w:bCs/>
          </w:rPr>
          <w:fldChar w:fldCharType="end"/>
        </w:r>
        <w:r w:rsidRPr="00EB479D">
          <w:rPr>
            <w:rFonts w:ascii="Calibri" w:hAnsi="Calibri" w:cs="Calibri"/>
          </w:rPr>
          <w:t xml:space="preserve"> of </w:t>
        </w:r>
        <w:r w:rsidRPr="00EB479D">
          <w:rPr>
            <w:rFonts w:ascii="Calibri" w:hAnsi="Calibri" w:cs="Calibri"/>
            <w:b/>
            <w:bCs/>
          </w:rPr>
          <w:fldChar w:fldCharType="begin"/>
        </w:r>
        <w:r w:rsidRPr="00EB479D">
          <w:rPr>
            <w:rFonts w:ascii="Calibri" w:hAnsi="Calibri" w:cs="Calibri"/>
            <w:b/>
            <w:bCs/>
          </w:rPr>
          <w:instrText xml:space="preserve"> NUMPAGES  </w:instrText>
        </w:r>
        <w:r w:rsidRPr="00EB479D">
          <w:rPr>
            <w:rFonts w:ascii="Calibri" w:hAnsi="Calibri" w:cs="Calibri"/>
            <w:b/>
            <w:bCs/>
          </w:rPr>
          <w:fldChar w:fldCharType="separate"/>
        </w:r>
        <w:r>
          <w:rPr>
            <w:rFonts w:ascii="Calibri" w:hAnsi="Calibri" w:cs="Calibri"/>
            <w:b/>
            <w:bCs/>
          </w:rPr>
          <w:t>6</w:t>
        </w:r>
        <w:r w:rsidRPr="00EB479D">
          <w:rPr>
            <w:rFonts w:ascii="Calibri" w:hAnsi="Calibri" w:cs="Calibri"/>
            <w:b/>
            <w:bCs/>
          </w:rPr>
          <w:fldChar w:fldCharType="end"/>
        </w:r>
      </w:p>
    </w:sdtContent>
  </w:sdt>
  <w:p w14:paraId="7544F023" w14:textId="77777777" w:rsidR="005675DB" w:rsidRDefault="005675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8F749C"/>
    <w:multiLevelType w:val="hybridMultilevel"/>
    <w:tmpl w:val="C75A82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2727A9"/>
    <w:multiLevelType w:val="hybridMultilevel"/>
    <w:tmpl w:val="042C89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62516F7"/>
    <w:multiLevelType w:val="hybridMultilevel"/>
    <w:tmpl w:val="14B00E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13740792">
    <w:abstractNumId w:val="0"/>
  </w:num>
  <w:num w:numId="2" w16cid:durableId="1288703173">
    <w:abstractNumId w:val="2"/>
  </w:num>
  <w:num w:numId="3" w16cid:durableId="135954525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6B12"/>
    <w:rsid w:val="00000281"/>
    <w:rsid w:val="000013E8"/>
    <w:rsid w:val="000020C4"/>
    <w:rsid w:val="00002857"/>
    <w:rsid w:val="00002D4F"/>
    <w:rsid w:val="0000323A"/>
    <w:rsid w:val="00005411"/>
    <w:rsid w:val="0000582B"/>
    <w:rsid w:val="00007080"/>
    <w:rsid w:val="00007623"/>
    <w:rsid w:val="00010273"/>
    <w:rsid w:val="00013C89"/>
    <w:rsid w:val="000157FE"/>
    <w:rsid w:val="000174D2"/>
    <w:rsid w:val="00020124"/>
    <w:rsid w:val="00020EC8"/>
    <w:rsid w:val="00023414"/>
    <w:rsid w:val="00023E6B"/>
    <w:rsid w:val="00023F33"/>
    <w:rsid w:val="00024C5D"/>
    <w:rsid w:val="00026B7D"/>
    <w:rsid w:val="00031006"/>
    <w:rsid w:val="00034177"/>
    <w:rsid w:val="000375D2"/>
    <w:rsid w:val="00037B7F"/>
    <w:rsid w:val="00042389"/>
    <w:rsid w:val="000440CD"/>
    <w:rsid w:val="00045355"/>
    <w:rsid w:val="000474A0"/>
    <w:rsid w:val="00051656"/>
    <w:rsid w:val="00053643"/>
    <w:rsid w:val="00055F8E"/>
    <w:rsid w:val="0006179F"/>
    <w:rsid w:val="000651B7"/>
    <w:rsid w:val="00067D53"/>
    <w:rsid w:val="00074E4B"/>
    <w:rsid w:val="00076F2F"/>
    <w:rsid w:val="00077515"/>
    <w:rsid w:val="00077E59"/>
    <w:rsid w:val="00086642"/>
    <w:rsid w:val="000867AE"/>
    <w:rsid w:val="0009214F"/>
    <w:rsid w:val="0009360F"/>
    <w:rsid w:val="00095343"/>
    <w:rsid w:val="00095E29"/>
    <w:rsid w:val="000A1774"/>
    <w:rsid w:val="000A2BCE"/>
    <w:rsid w:val="000A3A3D"/>
    <w:rsid w:val="000A58D7"/>
    <w:rsid w:val="000B1A48"/>
    <w:rsid w:val="000B30EA"/>
    <w:rsid w:val="000B3B36"/>
    <w:rsid w:val="000B7958"/>
    <w:rsid w:val="000C1707"/>
    <w:rsid w:val="000C2DB1"/>
    <w:rsid w:val="000C3BAD"/>
    <w:rsid w:val="000C5054"/>
    <w:rsid w:val="000C50A2"/>
    <w:rsid w:val="000C6210"/>
    <w:rsid w:val="000C689F"/>
    <w:rsid w:val="000D1721"/>
    <w:rsid w:val="000D18B5"/>
    <w:rsid w:val="000D31DD"/>
    <w:rsid w:val="000D3235"/>
    <w:rsid w:val="000D3FA1"/>
    <w:rsid w:val="000D4595"/>
    <w:rsid w:val="000D4658"/>
    <w:rsid w:val="000D5BE6"/>
    <w:rsid w:val="000D6906"/>
    <w:rsid w:val="000D7E3A"/>
    <w:rsid w:val="000E14BC"/>
    <w:rsid w:val="000E1C5E"/>
    <w:rsid w:val="000E2D1A"/>
    <w:rsid w:val="000E3A91"/>
    <w:rsid w:val="000E467B"/>
    <w:rsid w:val="000E50C6"/>
    <w:rsid w:val="000E5E56"/>
    <w:rsid w:val="000E6074"/>
    <w:rsid w:val="000F17F7"/>
    <w:rsid w:val="000F1D20"/>
    <w:rsid w:val="000F5A68"/>
    <w:rsid w:val="000F6E98"/>
    <w:rsid w:val="001000BE"/>
    <w:rsid w:val="00100EC2"/>
    <w:rsid w:val="001028B1"/>
    <w:rsid w:val="00106465"/>
    <w:rsid w:val="00106919"/>
    <w:rsid w:val="001079B8"/>
    <w:rsid w:val="00107BB9"/>
    <w:rsid w:val="001101CE"/>
    <w:rsid w:val="00110518"/>
    <w:rsid w:val="0011493A"/>
    <w:rsid w:val="00114CEA"/>
    <w:rsid w:val="00116692"/>
    <w:rsid w:val="00120281"/>
    <w:rsid w:val="00120464"/>
    <w:rsid w:val="00121F43"/>
    <w:rsid w:val="00122853"/>
    <w:rsid w:val="00122FDA"/>
    <w:rsid w:val="00123F51"/>
    <w:rsid w:val="00124B97"/>
    <w:rsid w:val="00125361"/>
    <w:rsid w:val="00126124"/>
    <w:rsid w:val="001274BD"/>
    <w:rsid w:val="001306D6"/>
    <w:rsid w:val="00131DA8"/>
    <w:rsid w:val="0013259F"/>
    <w:rsid w:val="00132D38"/>
    <w:rsid w:val="00133C18"/>
    <w:rsid w:val="00134F12"/>
    <w:rsid w:val="001350BC"/>
    <w:rsid w:val="001355FF"/>
    <w:rsid w:val="00135EE2"/>
    <w:rsid w:val="001370EB"/>
    <w:rsid w:val="00140E5A"/>
    <w:rsid w:val="00142AE6"/>
    <w:rsid w:val="00143098"/>
    <w:rsid w:val="00144344"/>
    <w:rsid w:val="00144567"/>
    <w:rsid w:val="00150AFF"/>
    <w:rsid w:val="00151946"/>
    <w:rsid w:val="001542D6"/>
    <w:rsid w:val="00154397"/>
    <w:rsid w:val="00155931"/>
    <w:rsid w:val="00156287"/>
    <w:rsid w:val="00156B33"/>
    <w:rsid w:val="00157546"/>
    <w:rsid w:val="00162266"/>
    <w:rsid w:val="0016237C"/>
    <w:rsid w:val="00162FDE"/>
    <w:rsid w:val="001630B8"/>
    <w:rsid w:val="00163362"/>
    <w:rsid w:val="001648F3"/>
    <w:rsid w:val="0017447B"/>
    <w:rsid w:val="001745C4"/>
    <w:rsid w:val="00176014"/>
    <w:rsid w:val="00176931"/>
    <w:rsid w:val="0018065B"/>
    <w:rsid w:val="0018190B"/>
    <w:rsid w:val="00184319"/>
    <w:rsid w:val="00184B64"/>
    <w:rsid w:val="001858CC"/>
    <w:rsid w:val="00187DA5"/>
    <w:rsid w:val="00190C38"/>
    <w:rsid w:val="00192218"/>
    <w:rsid w:val="001936A6"/>
    <w:rsid w:val="0019390C"/>
    <w:rsid w:val="0019606D"/>
    <w:rsid w:val="0019739E"/>
    <w:rsid w:val="001A286E"/>
    <w:rsid w:val="001A6112"/>
    <w:rsid w:val="001A78DF"/>
    <w:rsid w:val="001B23D7"/>
    <w:rsid w:val="001B2E22"/>
    <w:rsid w:val="001B4B6B"/>
    <w:rsid w:val="001B4C2B"/>
    <w:rsid w:val="001C2A0B"/>
    <w:rsid w:val="001C30D8"/>
    <w:rsid w:val="001C465F"/>
    <w:rsid w:val="001C48E7"/>
    <w:rsid w:val="001C5B3E"/>
    <w:rsid w:val="001C687E"/>
    <w:rsid w:val="001C6FA8"/>
    <w:rsid w:val="001D086E"/>
    <w:rsid w:val="001D2A17"/>
    <w:rsid w:val="001D5E32"/>
    <w:rsid w:val="001E0360"/>
    <w:rsid w:val="001E0852"/>
    <w:rsid w:val="001E129A"/>
    <w:rsid w:val="001E249B"/>
    <w:rsid w:val="001E2B09"/>
    <w:rsid w:val="001E427F"/>
    <w:rsid w:val="001E737C"/>
    <w:rsid w:val="001F2F0C"/>
    <w:rsid w:val="001F36EB"/>
    <w:rsid w:val="001F66B1"/>
    <w:rsid w:val="00200927"/>
    <w:rsid w:val="00200AAA"/>
    <w:rsid w:val="00203A1D"/>
    <w:rsid w:val="0020575C"/>
    <w:rsid w:val="002064FC"/>
    <w:rsid w:val="00206914"/>
    <w:rsid w:val="00207796"/>
    <w:rsid w:val="00212564"/>
    <w:rsid w:val="00212599"/>
    <w:rsid w:val="00212AAD"/>
    <w:rsid w:val="002130CD"/>
    <w:rsid w:val="00213823"/>
    <w:rsid w:val="00214B5B"/>
    <w:rsid w:val="0021785A"/>
    <w:rsid w:val="002219FE"/>
    <w:rsid w:val="002232CE"/>
    <w:rsid w:val="00223942"/>
    <w:rsid w:val="00223E23"/>
    <w:rsid w:val="00224854"/>
    <w:rsid w:val="0022678B"/>
    <w:rsid w:val="00230872"/>
    <w:rsid w:val="002309BD"/>
    <w:rsid w:val="00230B79"/>
    <w:rsid w:val="00235516"/>
    <w:rsid w:val="002364E1"/>
    <w:rsid w:val="00241BFA"/>
    <w:rsid w:val="0024251D"/>
    <w:rsid w:val="00245B1F"/>
    <w:rsid w:val="0024709D"/>
    <w:rsid w:val="00247210"/>
    <w:rsid w:val="00250934"/>
    <w:rsid w:val="00251543"/>
    <w:rsid w:val="00251A76"/>
    <w:rsid w:val="00252BB4"/>
    <w:rsid w:val="00254474"/>
    <w:rsid w:val="00254C19"/>
    <w:rsid w:val="002574C2"/>
    <w:rsid w:val="00257E24"/>
    <w:rsid w:val="002648A2"/>
    <w:rsid w:val="00265665"/>
    <w:rsid w:val="0026605B"/>
    <w:rsid w:val="00266707"/>
    <w:rsid w:val="002727EE"/>
    <w:rsid w:val="002738DA"/>
    <w:rsid w:val="00273921"/>
    <w:rsid w:val="00275ABD"/>
    <w:rsid w:val="00280AD1"/>
    <w:rsid w:val="0028510F"/>
    <w:rsid w:val="0028538E"/>
    <w:rsid w:val="00291518"/>
    <w:rsid w:val="00291BE3"/>
    <w:rsid w:val="00293BCA"/>
    <w:rsid w:val="002950C4"/>
    <w:rsid w:val="002A3B01"/>
    <w:rsid w:val="002A4097"/>
    <w:rsid w:val="002A5CC1"/>
    <w:rsid w:val="002B0A1C"/>
    <w:rsid w:val="002B2197"/>
    <w:rsid w:val="002B29AE"/>
    <w:rsid w:val="002B4634"/>
    <w:rsid w:val="002B7B15"/>
    <w:rsid w:val="002C1F48"/>
    <w:rsid w:val="002C4F96"/>
    <w:rsid w:val="002C540F"/>
    <w:rsid w:val="002C6CC9"/>
    <w:rsid w:val="002C7F6D"/>
    <w:rsid w:val="002D3A83"/>
    <w:rsid w:val="002D5B4B"/>
    <w:rsid w:val="002D6502"/>
    <w:rsid w:val="002E73E1"/>
    <w:rsid w:val="002F0C50"/>
    <w:rsid w:val="002F13D6"/>
    <w:rsid w:val="002F1A08"/>
    <w:rsid w:val="002F2933"/>
    <w:rsid w:val="002F2953"/>
    <w:rsid w:val="002F381E"/>
    <w:rsid w:val="002F56BD"/>
    <w:rsid w:val="002F7370"/>
    <w:rsid w:val="00300AA4"/>
    <w:rsid w:val="0030104D"/>
    <w:rsid w:val="00302112"/>
    <w:rsid w:val="003033AA"/>
    <w:rsid w:val="0030383C"/>
    <w:rsid w:val="0030504D"/>
    <w:rsid w:val="00305C7E"/>
    <w:rsid w:val="00306244"/>
    <w:rsid w:val="00310240"/>
    <w:rsid w:val="00312666"/>
    <w:rsid w:val="00313914"/>
    <w:rsid w:val="00316751"/>
    <w:rsid w:val="003167C4"/>
    <w:rsid w:val="00317A45"/>
    <w:rsid w:val="00317B65"/>
    <w:rsid w:val="00327EA2"/>
    <w:rsid w:val="0033166B"/>
    <w:rsid w:val="00332E57"/>
    <w:rsid w:val="003334E7"/>
    <w:rsid w:val="00333E35"/>
    <w:rsid w:val="00334643"/>
    <w:rsid w:val="003361D8"/>
    <w:rsid w:val="00337FA7"/>
    <w:rsid w:val="003418B7"/>
    <w:rsid w:val="003433C9"/>
    <w:rsid w:val="003436C3"/>
    <w:rsid w:val="003446B7"/>
    <w:rsid w:val="00345DF4"/>
    <w:rsid w:val="0034644E"/>
    <w:rsid w:val="00346607"/>
    <w:rsid w:val="0034707F"/>
    <w:rsid w:val="0035082A"/>
    <w:rsid w:val="00350F86"/>
    <w:rsid w:val="0035101C"/>
    <w:rsid w:val="00354E78"/>
    <w:rsid w:val="003556A1"/>
    <w:rsid w:val="00356596"/>
    <w:rsid w:val="00360D42"/>
    <w:rsid w:val="00361C9B"/>
    <w:rsid w:val="00362A9B"/>
    <w:rsid w:val="00362DC3"/>
    <w:rsid w:val="00363B69"/>
    <w:rsid w:val="0036795A"/>
    <w:rsid w:val="00367E63"/>
    <w:rsid w:val="0037011E"/>
    <w:rsid w:val="003706A9"/>
    <w:rsid w:val="00374B9E"/>
    <w:rsid w:val="0037633E"/>
    <w:rsid w:val="00376E21"/>
    <w:rsid w:val="003801E3"/>
    <w:rsid w:val="003816AE"/>
    <w:rsid w:val="00381B59"/>
    <w:rsid w:val="003822A1"/>
    <w:rsid w:val="00382D39"/>
    <w:rsid w:val="0038504B"/>
    <w:rsid w:val="00385AD3"/>
    <w:rsid w:val="00391268"/>
    <w:rsid w:val="003927E5"/>
    <w:rsid w:val="0039284D"/>
    <w:rsid w:val="00393A51"/>
    <w:rsid w:val="003943CD"/>
    <w:rsid w:val="00394C8A"/>
    <w:rsid w:val="003950D9"/>
    <w:rsid w:val="00397D7C"/>
    <w:rsid w:val="003A2485"/>
    <w:rsid w:val="003A4338"/>
    <w:rsid w:val="003A4457"/>
    <w:rsid w:val="003A4C6D"/>
    <w:rsid w:val="003B0074"/>
    <w:rsid w:val="003B0A02"/>
    <w:rsid w:val="003B4734"/>
    <w:rsid w:val="003C1D9D"/>
    <w:rsid w:val="003C1DE1"/>
    <w:rsid w:val="003C2AB3"/>
    <w:rsid w:val="003C6E02"/>
    <w:rsid w:val="003C75BC"/>
    <w:rsid w:val="003D0C36"/>
    <w:rsid w:val="003D1F49"/>
    <w:rsid w:val="003D1F72"/>
    <w:rsid w:val="003D2845"/>
    <w:rsid w:val="003D3A3E"/>
    <w:rsid w:val="003D3B5A"/>
    <w:rsid w:val="003D3B81"/>
    <w:rsid w:val="003D5D7C"/>
    <w:rsid w:val="003D6EA6"/>
    <w:rsid w:val="003E20C2"/>
    <w:rsid w:val="003E46E5"/>
    <w:rsid w:val="003E657F"/>
    <w:rsid w:val="003F4282"/>
    <w:rsid w:val="003F4655"/>
    <w:rsid w:val="003F637E"/>
    <w:rsid w:val="003F65BB"/>
    <w:rsid w:val="003F7B41"/>
    <w:rsid w:val="0040218B"/>
    <w:rsid w:val="0040222D"/>
    <w:rsid w:val="0040546E"/>
    <w:rsid w:val="004061E5"/>
    <w:rsid w:val="00411B8D"/>
    <w:rsid w:val="00413267"/>
    <w:rsid w:val="00420968"/>
    <w:rsid w:val="00422391"/>
    <w:rsid w:val="004224D1"/>
    <w:rsid w:val="004247DB"/>
    <w:rsid w:val="004268B5"/>
    <w:rsid w:val="00427C1E"/>
    <w:rsid w:val="0043251B"/>
    <w:rsid w:val="00432A68"/>
    <w:rsid w:val="00433D3E"/>
    <w:rsid w:val="00434E95"/>
    <w:rsid w:val="0043582F"/>
    <w:rsid w:val="004403A8"/>
    <w:rsid w:val="0044099D"/>
    <w:rsid w:val="00440B47"/>
    <w:rsid w:val="00440FC3"/>
    <w:rsid w:val="00441984"/>
    <w:rsid w:val="0044448A"/>
    <w:rsid w:val="00444933"/>
    <w:rsid w:val="004463A5"/>
    <w:rsid w:val="00446DF9"/>
    <w:rsid w:val="00452203"/>
    <w:rsid w:val="004522F0"/>
    <w:rsid w:val="004536BE"/>
    <w:rsid w:val="0045423F"/>
    <w:rsid w:val="00455634"/>
    <w:rsid w:val="004571ED"/>
    <w:rsid w:val="00457C8D"/>
    <w:rsid w:val="00462F7A"/>
    <w:rsid w:val="00472805"/>
    <w:rsid w:val="0047433B"/>
    <w:rsid w:val="00474A73"/>
    <w:rsid w:val="00475FA4"/>
    <w:rsid w:val="004810C1"/>
    <w:rsid w:val="004816D2"/>
    <w:rsid w:val="00482F65"/>
    <w:rsid w:val="00483615"/>
    <w:rsid w:val="00487D84"/>
    <w:rsid w:val="00491F5A"/>
    <w:rsid w:val="00494B84"/>
    <w:rsid w:val="00497233"/>
    <w:rsid w:val="004A0E65"/>
    <w:rsid w:val="004A3682"/>
    <w:rsid w:val="004A3B78"/>
    <w:rsid w:val="004A458D"/>
    <w:rsid w:val="004A4DDB"/>
    <w:rsid w:val="004A5143"/>
    <w:rsid w:val="004A5C60"/>
    <w:rsid w:val="004A6D56"/>
    <w:rsid w:val="004A6DDE"/>
    <w:rsid w:val="004A7FD4"/>
    <w:rsid w:val="004B0924"/>
    <w:rsid w:val="004B0F70"/>
    <w:rsid w:val="004B215A"/>
    <w:rsid w:val="004B2EE2"/>
    <w:rsid w:val="004B4DEE"/>
    <w:rsid w:val="004B639D"/>
    <w:rsid w:val="004B6769"/>
    <w:rsid w:val="004C0858"/>
    <w:rsid w:val="004C1F41"/>
    <w:rsid w:val="004C4835"/>
    <w:rsid w:val="004C4A9C"/>
    <w:rsid w:val="004C6A15"/>
    <w:rsid w:val="004D12A4"/>
    <w:rsid w:val="004D4A4A"/>
    <w:rsid w:val="004D5369"/>
    <w:rsid w:val="004E166F"/>
    <w:rsid w:val="004E1861"/>
    <w:rsid w:val="004E2786"/>
    <w:rsid w:val="004E5A3D"/>
    <w:rsid w:val="004E5AD9"/>
    <w:rsid w:val="004F15C4"/>
    <w:rsid w:val="004F2DA4"/>
    <w:rsid w:val="004F4770"/>
    <w:rsid w:val="005002A1"/>
    <w:rsid w:val="0050050E"/>
    <w:rsid w:val="005029DF"/>
    <w:rsid w:val="00503120"/>
    <w:rsid w:val="00504444"/>
    <w:rsid w:val="00504D14"/>
    <w:rsid w:val="00504EB7"/>
    <w:rsid w:val="00506A37"/>
    <w:rsid w:val="00511CA2"/>
    <w:rsid w:val="00511D7B"/>
    <w:rsid w:val="00512D69"/>
    <w:rsid w:val="0051707C"/>
    <w:rsid w:val="00525BC5"/>
    <w:rsid w:val="00527984"/>
    <w:rsid w:val="00530B51"/>
    <w:rsid w:val="00531DC5"/>
    <w:rsid w:val="0053248A"/>
    <w:rsid w:val="005336C3"/>
    <w:rsid w:val="00533BBD"/>
    <w:rsid w:val="00533FC0"/>
    <w:rsid w:val="005441C5"/>
    <w:rsid w:val="0054558D"/>
    <w:rsid w:val="005471CB"/>
    <w:rsid w:val="00547EAE"/>
    <w:rsid w:val="00561591"/>
    <w:rsid w:val="005646D5"/>
    <w:rsid w:val="00564993"/>
    <w:rsid w:val="00565186"/>
    <w:rsid w:val="005675DB"/>
    <w:rsid w:val="00572B1C"/>
    <w:rsid w:val="00580207"/>
    <w:rsid w:val="00580255"/>
    <w:rsid w:val="0058508C"/>
    <w:rsid w:val="005912B8"/>
    <w:rsid w:val="00591510"/>
    <w:rsid w:val="00594C02"/>
    <w:rsid w:val="00594D21"/>
    <w:rsid w:val="005A0953"/>
    <w:rsid w:val="005A2148"/>
    <w:rsid w:val="005A4307"/>
    <w:rsid w:val="005A4549"/>
    <w:rsid w:val="005A6A56"/>
    <w:rsid w:val="005A7354"/>
    <w:rsid w:val="005B0FCB"/>
    <w:rsid w:val="005B15A5"/>
    <w:rsid w:val="005B2DD9"/>
    <w:rsid w:val="005B35B7"/>
    <w:rsid w:val="005B40F7"/>
    <w:rsid w:val="005C015A"/>
    <w:rsid w:val="005C1B34"/>
    <w:rsid w:val="005C2426"/>
    <w:rsid w:val="005D232F"/>
    <w:rsid w:val="005D3ACF"/>
    <w:rsid w:val="005D3EB4"/>
    <w:rsid w:val="005D44CE"/>
    <w:rsid w:val="005D5E04"/>
    <w:rsid w:val="005E1E9D"/>
    <w:rsid w:val="005E5E3B"/>
    <w:rsid w:val="005F12A4"/>
    <w:rsid w:val="005F3D36"/>
    <w:rsid w:val="005F5A76"/>
    <w:rsid w:val="005F70A4"/>
    <w:rsid w:val="005F70EA"/>
    <w:rsid w:val="005F79DF"/>
    <w:rsid w:val="00600233"/>
    <w:rsid w:val="0060636F"/>
    <w:rsid w:val="00606CEE"/>
    <w:rsid w:val="00607E9A"/>
    <w:rsid w:val="006103A7"/>
    <w:rsid w:val="00610603"/>
    <w:rsid w:val="006108C6"/>
    <w:rsid w:val="00610F5A"/>
    <w:rsid w:val="00610FBF"/>
    <w:rsid w:val="00612D45"/>
    <w:rsid w:val="0061536C"/>
    <w:rsid w:val="00616804"/>
    <w:rsid w:val="00617E11"/>
    <w:rsid w:val="006212D9"/>
    <w:rsid w:val="00621302"/>
    <w:rsid w:val="00622169"/>
    <w:rsid w:val="006221BC"/>
    <w:rsid w:val="00622888"/>
    <w:rsid w:val="00622A49"/>
    <w:rsid w:val="00622C3D"/>
    <w:rsid w:val="00626C31"/>
    <w:rsid w:val="0062706B"/>
    <w:rsid w:val="00640F05"/>
    <w:rsid w:val="00641976"/>
    <w:rsid w:val="00642383"/>
    <w:rsid w:val="006446E5"/>
    <w:rsid w:val="006502D7"/>
    <w:rsid w:val="0065157B"/>
    <w:rsid w:val="00652AE1"/>
    <w:rsid w:val="00653522"/>
    <w:rsid w:val="00656A03"/>
    <w:rsid w:val="00656EE0"/>
    <w:rsid w:val="0066080B"/>
    <w:rsid w:val="006667D8"/>
    <w:rsid w:val="00667551"/>
    <w:rsid w:val="00667C60"/>
    <w:rsid w:val="00667DFA"/>
    <w:rsid w:val="0067043D"/>
    <w:rsid w:val="00670E05"/>
    <w:rsid w:val="00676FA6"/>
    <w:rsid w:val="00681AA5"/>
    <w:rsid w:val="00683C7B"/>
    <w:rsid w:val="00683F6B"/>
    <w:rsid w:val="00685160"/>
    <w:rsid w:val="00690D1B"/>
    <w:rsid w:val="006930C7"/>
    <w:rsid w:val="0069421A"/>
    <w:rsid w:val="00694BA9"/>
    <w:rsid w:val="006A0320"/>
    <w:rsid w:val="006A087B"/>
    <w:rsid w:val="006A0BF7"/>
    <w:rsid w:val="006A5E25"/>
    <w:rsid w:val="006A6661"/>
    <w:rsid w:val="006A754E"/>
    <w:rsid w:val="006A782E"/>
    <w:rsid w:val="006B155E"/>
    <w:rsid w:val="006C4A91"/>
    <w:rsid w:val="006C504D"/>
    <w:rsid w:val="006C615B"/>
    <w:rsid w:val="006D0BB9"/>
    <w:rsid w:val="006D18B5"/>
    <w:rsid w:val="006D6968"/>
    <w:rsid w:val="006E1466"/>
    <w:rsid w:val="006E20BD"/>
    <w:rsid w:val="006E2A41"/>
    <w:rsid w:val="006E2F92"/>
    <w:rsid w:val="006E52D1"/>
    <w:rsid w:val="006F005D"/>
    <w:rsid w:val="006F19DE"/>
    <w:rsid w:val="006F2B3A"/>
    <w:rsid w:val="006F5054"/>
    <w:rsid w:val="006F5E3F"/>
    <w:rsid w:val="006F6274"/>
    <w:rsid w:val="006F7A14"/>
    <w:rsid w:val="00701BE9"/>
    <w:rsid w:val="007023AE"/>
    <w:rsid w:val="007045B2"/>
    <w:rsid w:val="00711B3C"/>
    <w:rsid w:val="00711ED0"/>
    <w:rsid w:val="0071284F"/>
    <w:rsid w:val="00713099"/>
    <w:rsid w:val="00714918"/>
    <w:rsid w:val="00714BFE"/>
    <w:rsid w:val="00714D8F"/>
    <w:rsid w:val="00715E7D"/>
    <w:rsid w:val="007172B0"/>
    <w:rsid w:val="0072059A"/>
    <w:rsid w:val="007209D1"/>
    <w:rsid w:val="0072221A"/>
    <w:rsid w:val="0072328B"/>
    <w:rsid w:val="007255AA"/>
    <w:rsid w:val="007332F8"/>
    <w:rsid w:val="00734099"/>
    <w:rsid w:val="007345A4"/>
    <w:rsid w:val="00735804"/>
    <w:rsid w:val="00737846"/>
    <w:rsid w:val="00737A70"/>
    <w:rsid w:val="007405BE"/>
    <w:rsid w:val="00741F60"/>
    <w:rsid w:val="00743D24"/>
    <w:rsid w:val="00745343"/>
    <w:rsid w:val="0074553B"/>
    <w:rsid w:val="00747EEB"/>
    <w:rsid w:val="00750CAB"/>
    <w:rsid w:val="00753131"/>
    <w:rsid w:val="00753830"/>
    <w:rsid w:val="007539A6"/>
    <w:rsid w:val="00753DDF"/>
    <w:rsid w:val="00755157"/>
    <w:rsid w:val="00755D67"/>
    <w:rsid w:val="00763F1A"/>
    <w:rsid w:val="007651EA"/>
    <w:rsid w:val="00767576"/>
    <w:rsid w:val="007705BD"/>
    <w:rsid w:val="00770B21"/>
    <w:rsid w:val="00773EE0"/>
    <w:rsid w:val="00774343"/>
    <w:rsid w:val="00774808"/>
    <w:rsid w:val="00775600"/>
    <w:rsid w:val="00775B02"/>
    <w:rsid w:val="00780A91"/>
    <w:rsid w:val="00782178"/>
    <w:rsid w:val="00786B85"/>
    <w:rsid w:val="00787607"/>
    <w:rsid w:val="00787F4D"/>
    <w:rsid w:val="007905E2"/>
    <w:rsid w:val="00792C8E"/>
    <w:rsid w:val="007937DD"/>
    <w:rsid w:val="00794635"/>
    <w:rsid w:val="0079466D"/>
    <w:rsid w:val="00797FA3"/>
    <w:rsid w:val="007A1859"/>
    <w:rsid w:val="007A204D"/>
    <w:rsid w:val="007A4C9E"/>
    <w:rsid w:val="007A4DFD"/>
    <w:rsid w:val="007A598B"/>
    <w:rsid w:val="007A69EA"/>
    <w:rsid w:val="007A7ECC"/>
    <w:rsid w:val="007B06C0"/>
    <w:rsid w:val="007B0A40"/>
    <w:rsid w:val="007B0F83"/>
    <w:rsid w:val="007B1CC4"/>
    <w:rsid w:val="007B4079"/>
    <w:rsid w:val="007B4551"/>
    <w:rsid w:val="007B46BB"/>
    <w:rsid w:val="007B4FBA"/>
    <w:rsid w:val="007B67FF"/>
    <w:rsid w:val="007C3519"/>
    <w:rsid w:val="007C5F10"/>
    <w:rsid w:val="007C62BE"/>
    <w:rsid w:val="007C77CD"/>
    <w:rsid w:val="007D33CE"/>
    <w:rsid w:val="007D4469"/>
    <w:rsid w:val="007E0251"/>
    <w:rsid w:val="007E0F91"/>
    <w:rsid w:val="007E29CD"/>
    <w:rsid w:val="007E4083"/>
    <w:rsid w:val="007E4130"/>
    <w:rsid w:val="007E476B"/>
    <w:rsid w:val="007E5D20"/>
    <w:rsid w:val="007F020C"/>
    <w:rsid w:val="007F236D"/>
    <w:rsid w:val="007F2728"/>
    <w:rsid w:val="007F2BAB"/>
    <w:rsid w:val="007F5214"/>
    <w:rsid w:val="007F6577"/>
    <w:rsid w:val="00800ACF"/>
    <w:rsid w:val="008037A9"/>
    <w:rsid w:val="0080434C"/>
    <w:rsid w:val="00804DF1"/>
    <w:rsid w:val="00804E89"/>
    <w:rsid w:val="008060F0"/>
    <w:rsid w:val="008077B9"/>
    <w:rsid w:val="00811861"/>
    <w:rsid w:val="00811ABB"/>
    <w:rsid w:val="0081423C"/>
    <w:rsid w:val="00816676"/>
    <w:rsid w:val="0082042E"/>
    <w:rsid w:val="008206A8"/>
    <w:rsid w:val="0082081F"/>
    <w:rsid w:val="00820D87"/>
    <w:rsid w:val="00821CE0"/>
    <w:rsid w:val="0082326D"/>
    <w:rsid w:val="00823AF2"/>
    <w:rsid w:val="0082492D"/>
    <w:rsid w:val="00825D6C"/>
    <w:rsid w:val="00831496"/>
    <w:rsid w:val="008318AB"/>
    <w:rsid w:val="0083301D"/>
    <w:rsid w:val="0083553E"/>
    <w:rsid w:val="00844788"/>
    <w:rsid w:val="00844D74"/>
    <w:rsid w:val="0084525D"/>
    <w:rsid w:val="00845313"/>
    <w:rsid w:val="0085369E"/>
    <w:rsid w:val="00854944"/>
    <w:rsid w:val="0085552C"/>
    <w:rsid w:val="00857B5A"/>
    <w:rsid w:val="00857B9D"/>
    <w:rsid w:val="00861329"/>
    <w:rsid w:val="008629AD"/>
    <w:rsid w:val="00863387"/>
    <w:rsid w:val="00863646"/>
    <w:rsid w:val="008641F6"/>
    <w:rsid w:val="008664BA"/>
    <w:rsid w:val="008671E2"/>
    <w:rsid w:val="00870196"/>
    <w:rsid w:val="008767E3"/>
    <w:rsid w:val="008806AD"/>
    <w:rsid w:val="00882731"/>
    <w:rsid w:val="008861BD"/>
    <w:rsid w:val="00887151"/>
    <w:rsid w:val="00887202"/>
    <w:rsid w:val="00887240"/>
    <w:rsid w:val="0088781B"/>
    <w:rsid w:val="00887ADD"/>
    <w:rsid w:val="00894BFC"/>
    <w:rsid w:val="00895FFB"/>
    <w:rsid w:val="00896AFC"/>
    <w:rsid w:val="00896CC4"/>
    <w:rsid w:val="008974F6"/>
    <w:rsid w:val="008A1A00"/>
    <w:rsid w:val="008A1D4E"/>
    <w:rsid w:val="008A7747"/>
    <w:rsid w:val="008B01E8"/>
    <w:rsid w:val="008B2F5C"/>
    <w:rsid w:val="008B5219"/>
    <w:rsid w:val="008B6A4F"/>
    <w:rsid w:val="008C0B93"/>
    <w:rsid w:val="008C314F"/>
    <w:rsid w:val="008C3FB0"/>
    <w:rsid w:val="008C5076"/>
    <w:rsid w:val="008C580A"/>
    <w:rsid w:val="008C6893"/>
    <w:rsid w:val="008C7062"/>
    <w:rsid w:val="008C7269"/>
    <w:rsid w:val="008D10AE"/>
    <w:rsid w:val="008D1AB1"/>
    <w:rsid w:val="008D2BA2"/>
    <w:rsid w:val="008D2FE0"/>
    <w:rsid w:val="008D7C25"/>
    <w:rsid w:val="008E012F"/>
    <w:rsid w:val="008E1198"/>
    <w:rsid w:val="008E15BC"/>
    <w:rsid w:val="008E3726"/>
    <w:rsid w:val="008E47AB"/>
    <w:rsid w:val="008E52FF"/>
    <w:rsid w:val="008E5E13"/>
    <w:rsid w:val="008E6C67"/>
    <w:rsid w:val="008F5130"/>
    <w:rsid w:val="008F59F9"/>
    <w:rsid w:val="008F7377"/>
    <w:rsid w:val="00901852"/>
    <w:rsid w:val="00902104"/>
    <w:rsid w:val="009023AB"/>
    <w:rsid w:val="00904171"/>
    <w:rsid w:val="009073EC"/>
    <w:rsid w:val="009111DC"/>
    <w:rsid w:val="00914A9B"/>
    <w:rsid w:val="009159F7"/>
    <w:rsid w:val="009167F7"/>
    <w:rsid w:val="009168FB"/>
    <w:rsid w:val="00916931"/>
    <w:rsid w:val="00921B42"/>
    <w:rsid w:val="00921B89"/>
    <w:rsid w:val="00927D92"/>
    <w:rsid w:val="00931175"/>
    <w:rsid w:val="00932155"/>
    <w:rsid w:val="0093433E"/>
    <w:rsid w:val="00934776"/>
    <w:rsid w:val="00934E52"/>
    <w:rsid w:val="00936BD6"/>
    <w:rsid w:val="00937257"/>
    <w:rsid w:val="0094553B"/>
    <w:rsid w:val="00945912"/>
    <w:rsid w:val="009517E2"/>
    <w:rsid w:val="00951DEE"/>
    <w:rsid w:val="0095316B"/>
    <w:rsid w:val="00960CA9"/>
    <w:rsid w:val="009610A5"/>
    <w:rsid w:val="00961FBE"/>
    <w:rsid w:val="00963B13"/>
    <w:rsid w:val="00970323"/>
    <w:rsid w:val="009711A7"/>
    <w:rsid w:val="00971AC5"/>
    <w:rsid w:val="009726D8"/>
    <w:rsid w:val="009769E6"/>
    <w:rsid w:val="009806C3"/>
    <w:rsid w:val="009807E6"/>
    <w:rsid w:val="0098169C"/>
    <w:rsid w:val="00981EE2"/>
    <w:rsid w:val="00987FD9"/>
    <w:rsid w:val="00993ED4"/>
    <w:rsid w:val="00995CE5"/>
    <w:rsid w:val="009964C9"/>
    <w:rsid w:val="00996C9E"/>
    <w:rsid w:val="009A0991"/>
    <w:rsid w:val="009A0F83"/>
    <w:rsid w:val="009A398B"/>
    <w:rsid w:val="009A605D"/>
    <w:rsid w:val="009A6DB0"/>
    <w:rsid w:val="009A70E8"/>
    <w:rsid w:val="009B62DD"/>
    <w:rsid w:val="009B6417"/>
    <w:rsid w:val="009B7672"/>
    <w:rsid w:val="009B7E7F"/>
    <w:rsid w:val="009C1E86"/>
    <w:rsid w:val="009C5AC8"/>
    <w:rsid w:val="009C7F34"/>
    <w:rsid w:val="009D0101"/>
    <w:rsid w:val="009D2FEA"/>
    <w:rsid w:val="009D580A"/>
    <w:rsid w:val="009E6BD7"/>
    <w:rsid w:val="009E7E7B"/>
    <w:rsid w:val="00A00FBD"/>
    <w:rsid w:val="00A04BFE"/>
    <w:rsid w:val="00A10E0D"/>
    <w:rsid w:val="00A11449"/>
    <w:rsid w:val="00A122C2"/>
    <w:rsid w:val="00A16FAF"/>
    <w:rsid w:val="00A17190"/>
    <w:rsid w:val="00A17735"/>
    <w:rsid w:val="00A1780C"/>
    <w:rsid w:val="00A2454C"/>
    <w:rsid w:val="00A26638"/>
    <w:rsid w:val="00A27E1F"/>
    <w:rsid w:val="00A302AD"/>
    <w:rsid w:val="00A338DC"/>
    <w:rsid w:val="00A35861"/>
    <w:rsid w:val="00A402FA"/>
    <w:rsid w:val="00A40758"/>
    <w:rsid w:val="00A41373"/>
    <w:rsid w:val="00A451BB"/>
    <w:rsid w:val="00A46811"/>
    <w:rsid w:val="00A46D4E"/>
    <w:rsid w:val="00A502AC"/>
    <w:rsid w:val="00A559C5"/>
    <w:rsid w:val="00A61296"/>
    <w:rsid w:val="00A61A30"/>
    <w:rsid w:val="00A62440"/>
    <w:rsid w:val="00A77029"/>
    <w:rsid w:val="00A817EF"/>
    <w:rsid w:val="00A81F17"/>
    <w:rsid w:val="00A8324F"/>
    <w:rsid w:val="00A84394"/>
    <w:rsid w:val="00A84A8A"/>
    <w:rsid w:val="00A86F1B"/>
    <w:rsid w:val="00A9037D"/>
    <w:rsid w:val="00A95968"/>
    <w:rsid w:val="00A967E0"/>
    <w:rsid w:val="00A968AA"/>
    <w:rsid w:val="00A96902"/>
    <w:rsid w:val="00A96A2F"/>
    <w:rsid w:val="00A96F55"/>
    <w:rsid w:val="00AA398E"/>
    <w:rsid w:val="00AA4420"/>
    <w:rsid w:val="00AA4B8A"/>
    <w:rsid w:val="00AA688D"/>
    <w:rsid w:val="00AB0BF9"/>
    <w:rsid w:val="00AB199E"/>
    <w:rsid w:val="00AB1C4F"/>
    <w:rsid w:val="00AB20BF"/>
    <w:rsid w:val="00AB2E83"/>
    <w:rsid w:val="00AB304C"/>
    <w:rsid w:val="00AB34C1"/>
    <w:rsid w:val="00AB3C83"/>
    <w:rsid w:val="00AB52C2"/>
    <w:rsid w:val="00AB600A"/>
    <w:rsid w:val="00AC012F"/>
    <w:rsid w:val="00AC2ED4"/>
    <w:rsid w:val="00AC6A08"/>
    <w:rsid w:val="00AC6B20"/>
    <w:rsid w:val="00AC6DAE"/>
    <w:rsid w:val="00AD519F"/>
    <w:rsid w:val="00AE20BB"/>
    <w:rsid w:val="00AE3C8E"/>
    <w:rsid w:val="00AF2CCF"/>
    <w:rsid w:val="00AF3020"/>
    <w:rsid w:val="00AF4A3F"/>
    <w:rsid w:val="00AF5F1C"/>
    <w:rsid w:val="00AF7E5B"/>
    <w:rsid w:val="00B041B0"/>
    <w:rsid w:val="00B04707"/>
    <w:rsid w:val="00B053D2"/>
    <w:rsid w:val="00B059AC"/>
    <w:rsid w:val="00B069B9"/>
    <w:rsid w:val="00B11552"/>
    <w:rsid w:val="00B11A2A"/>
    <w:rsid w:val="00B13C73"/>
    <w:rsid w:val="00B14722"/>
    <w:rsid w:val="00B14AC1"/>
    <w:rsid w:val="00B16C25"/>
    <w:rsid w:val="00B1711C"/>
    <w:rsid w:val="00B17724"/>
    <w:rsid w:val="00B20877"/>
    <w:rsid w:val="00B219EA"/>
    <w:rsid w:val="00B2342E"/>
    <w:rsid w:val="00B23565"/>
    <w:rsid w:val="00B23830"/>
    <w:rsid w:val="00B23C50"/>
    <w:rsid w:val="00B25FED"/>
    <w:rsid w:val="00B3188B"/>
    <w:rsid w:val="00B320C1"/>
    <w:rsid w:val="00B359CE"/>
    <w:rsid w:val="00B41ABE"/>
    <w:rsid w:val="00B41ACE"/>
    <w:rsid w:val="00B46188"/>
    <w:rsid w:val="00B479A7"/>
    <w:rsid w:val="00B54005"/>
    <w:rsid w:val="00B55388"/>
    <w:rsid w:val="00B56D51"/>
    <w:rsid w:val="00B61F98"/>
    <w:rsid w:val="00B62217"/>
    <w:rsid w:val="00B62D12"/>
    <w:rsid w:val="00B630B0"/>
    <w:rsid w:val="00B7057F"/>
    <w:rsid w:val="00B71FB3"/>
    <w:rsid w:val="00B7242D"/>
    <w:rsid w:val="00B72A19"/>
    <w:rsid w:val="00B7440A"/>
    <w:rsid w:val="00B74F48"/>
    <w:rsid w:val="00B77BB4"/>
    <w:rsid w:val="00B80967"/>
    <w:rsid w:val="00B81FC9"/>
    <w:rsid w:val="00B847D2"/>
    <w:rsid w:val="00B86979"/>
    <w:rsid w:val="00B92A7E"/>
    <w:rsid w:val="00B92E03"/>
    <w:rsid w:val="00B93057"/>
    <w:rsid w:val="00B93523"/>
    <w:rsid w:val="00B93A45"/>
    <w:rsid w:val="00B941ED"/>
    <w:rsid w:val="00B94BA3"/>
    <w:rsid w:val="00B94F51"/>
    <w:rsid w:val="00B96A70"/>
    <w:rsid w:val="00BA092F"/>
    <w:rsid w:val="00BA381B"/>
    <w:rsid w:val="00BA3FF7"/>
    <w:rsid w:val="00BA5370"/>
    <w:rsid w:val="00BA7603"/>
    <w:rsid w:val="00BB4D4E"/>
    <w:rsid w:val="00BB76F9"/>
    <w:rsid w:val="00BB7C7F"/>
    <w:rsid w:val="00BC0A9C"/>
    <w:rsid w:val="00BC20B5"/>
    <w:rsid w:val="00BC323C"/>
    <w:rsid w:val="00BC3645"/>
    <w:rsid w:val="00BC5437"/>
    <w:rsid w:val="00BC54FE"/>
    <w:rsid w:val="00BC5958"/>
    <w:rsid w:val="00BC5FF1"/>
    <w:rsid w:val="00BD1F71"/>
    <w:rsid w:val="00BD2ADC"/>
    <w:rsid w:val="00BD5CC4"/>
    <w:rsid w:val="00BD5F6C"/>
    <w:rsid w:val="00BD5FF0"/>
    <w:rsid w:val="00BE02D3"/>
    <w:rsid w:val="00BE0DB3"/>
    <w:rsid w:val="00BE4EE6"/>
    <w:rsid w:val="00BE6E30"/>
    <w:rsid w:val="00BE76A5"/>
    <w:rsid w:val="00BF26B0"/>
    <w:rsid w:val="00BF4B82"/>
    <w:rsid w:val="00BF5E68"/>
    <w:rsid w:val="00BF77B5"/>
    <w:rsid w:val="00C0002A"/>
    <w:rsid w:val="00C00366"/>
    <w:rsid w:val="00C00530"/>
    <w:rsid w:val="00C02F5E"/>
    <w:rsid w:val="00C03F8C"/>
    <w:rsid w:val="00C074A6"/>
    <w:rsid w:val="00C07AF3"/>
    <w:rsid w:val="00C114E9"/>
    <w:rsid w:val="00C119EC"/>
    <w:rsid w:val="00C121E0"/>
    <w:rsid w:val="00C13EEF"/>
    <w:rsid w:val="00C14981"/>
    <w:rsid w:val="00C155D3"/>
    <w:rsid w:val="00C2004B"/>
    <w:rsid w:val="00C20AB9"/>
    <w:rsid w:val="00C20EC8"/>
    <w:rsid w:val="00C21008"/>
    <w:rsid w:val="00C2244A"/>
    <w:rsid w:val="00C22F15"/>
    <w:rsid w:val="00C23572"/>
    <w:rsid w:val="00C25F26"/>
    <w:rsid w:val="00C31672"/>
    <w:rsid w:val="00C3273A"/>
    <w:rsid w:val="00C337F9"/>
    <w:rsid w:val="00C33AB5"/>
    <w:rsid w:val="00C34C4C"/>
    <w:rsid w:val="00C43EE7"/>
    <w:rsid w:val="00C442CE"/>
    <w:rsid w:val="00C44EB2"/>
    <w:rsid w:val="00C459F8"/>
    <w:rsid w:val="00C473EA"/>
    <w:rsid w:val="00C47D1E"/>
    <w:rsid w:val="00C513F3"/>
    <w:rsid w:val="00C51475"/>
    <w:rsid w:val="00C53497"/>
    <w:rsid w:val="00C539CD"/>
    <w:rsid w:val="00C53D84"/>
    <w:rsid w:val="00C555B6"/>
    <w:rsid w:val="00C556DC"/>
    <w:rsid w:val="00C6362F"/>
    <w:rsid w:val="00C64D9D"/>
    <w:rsid w:val="00C65209"/>
    <w:rsid w:val="00C65247"/>
    <w:rsid w:val="00C658F1"/>
    <w:rsid w:val="00C65FBE"/>
    <w:rsid w:val="00C66B12"/>
    <w:rsid w:val="00C70F36"/>
    <w:rsid w:val="00C72D81"/>
    <w:rsid w:val="00C73FDA"/>
    <w:rsid w:val="00C744A0"/>
    <w:rsid w:val="00C74917"/>
    <w:rsid w:val="00C7746C"/>
    <w:rsid w:val="00C80177"/>
    <w:rsid w:val="00C80C61"/>
    <w:rsid w:val="00C82661"/>
    <w:rsid w:val="00C83B61"/>
    <w:rsid w:val="00C8419E"/>
    <w:rsid w:val="00C85A8B"/>
    <w:rsid w:val="00C86B98"/>
    <w:rsid w:val="00C877F1"/>
    <w:rsid w:val="00C9264B"/>
    <w:rsid w:val="00C93E39"/>
    <w:rsid w:val="00C94BF7"/>
    <w:rsid w:val="00C97B3B"/>
    <w:rsid w:val="00CA1DAC"/>
    <w:rsid w:val="00CA2087"/>
    <w:rsid w:val="00CA4C74"/>
    <w:rsid w:val="00CA6C81"/>
    <w:rsid w:val="00CA76B8"/>
    <w:rsid w:val="00CB19E9"/>
    <w:rsid w:val="00CB35C3"/>
    <w:rsid w:val="00CB37D8"/>
    <w:rsid w:val="00CB3B7C"/>
    <w:rsid w:val="00CB50AE"/>
    <w:rsid w:val="00CB5BCD"/>
    <w:rsid w:val="00CB5E22"/>
    <w:rsid w:val="00CB6393"/>
    <w:rsid w:val="00CC1BBF"/>
    <w:rsid w:val="00CC369D"/>
    <w:rsid w:val="00CC50EB"/>
    <w:rsid w:val="00CD21AE"/>
    <w:rsid w:val="00CE0CE7"/>
    <w:rsid w:val="00CE1929"/>
    <w:rsid w:val="00CE3153"/>
    <w:rsid w:val="00CE3DA2"/>
    <w:rsid w:val="00CF2722"/>
    <w:rsid w:val="00CF44E3"/>
    <w:rsid w:val="00CF7AE0"/>
    <w:rsid w:val="00CF7F50"/>
    <w:rsid w:val="00D005F2"/>
    <w:rsid w:val="00D01C2B"/>
    <w:rsid w:val="00D035E8"/>
    <w:rsid w:val="00D03E3B"/>
    <w:rsid w:val="00D0500A"/>
    <w:rsid w:val="00D065B3"/>
    <w:rsid w:val="00D124CD"/>
    <w:rsid w:val="00D149FB"/>
    <w:rsid w:val="00D16682"/>
    <w:rsid w:val="00D20EA0"/>
    <w:rsid w:val="00D23CF5"/>
    <w:rsid w:val="00D24E56"/>
    <w:rsid w:val="00D25A95"/>
    <w:rsid w:val="00D25C6D"/>
    <w:rsid w:val="00D332B5"/>
    <w:rsid w:val="00D34848"/>
    <w:rsid w:val="00D350ED"/>
    <w:rsid w:val="00D42848"/>
    <w:rsid w:val="00D44E53"/>
    <w:rsid w:val="00D45FDA"/>
    <w:rsid w:val="00D465F4"/>
    <w:rsid w:val="00D51473"/>
    <w:rsid w:val="00D52239"/>
    <w:rsid w:val="00D568A1"/>
    <w:rsid w:val="00D578EE"/>
    <w:rsid w:val="00D60108"/>
    <w:rsid w:val="00D607CF"/>
    <w:rsid w:val="00D619BA"/>
    <w:rsid w:val="00D63207"/>
    <w:rsid w:val="00D636BA"/>
    <w:rsid w:val="00D669D4"/>
    <w:rsid w:val="00D675A9"/>
    <w:rsid w:val="00D67706"/>
    <w:rsid w:val="00D70165"/>
    <w:rsid w:val="00D717C1"/>
    <w:rsid w:val="00D72118"/>
    <w:rsid w:val="00D736BF"/>
    <w:rsid w:val="00D751CA"/>
    <w:rsid w:val="00D763C6"/>
    <w:rsid w:val="00D76652"/>
    <w:rsid w:val="00D772F6"/>
    <w:rsid w:val="00D77A6E"/>
    <w:rsid w:val="00D859BA"/>
    <w:rsid w:val="00D9263B"/>
    <w:rsid w:val="00D94347"/>
    <w:rsid w:val="00D94381"/>
    <w:rsid w:val="00D94406"/>
    <w:rsid w:val="00D94599"/>
    <w:rsid w:val="00D946E0"/>
    <w:rsid w:val="00D94F69"/>
    <w:rsid w:val="00D954F2"/>
    <w:rsid w:val="00D976F3"/>
    <w:rsid w:val="00DA472D"/>
    <w:rsid w:val="00DA4E92"/>
    <w:rsid w:val="00DA6F57"/>
    <w:rsid w:val="00DB0E11"/>
    <w:rsid w:val="00DB27F4"/>
    <w:rsid w:val="00DB2F53"/>
    <w:rsid w:val="00DB499B"/>
    <w:rsid w:val="00DB63C1"/>
    <w:rsid w:val="00DB72BB"/>
    <w:rsid w:val="00DC0DC8"/>
    <w:rsid w:val="00DC335A"/>
    <w:rsid w:val="00DC3498"/>
    <w:rsid w:val="00DC3DB6"/>
    <w:rsid w:val="00DC61E5"/>
    <w:rsid w:val="00DC6AD9"/>
    <w:rsid w:val="00DD0309"/>
    <w:rsid w:val="00DD333B"/>
    <w:rsid w:val="00DD37DB"/>
    <w:rsid w:val="00DD52C4"/>
    <w:rsid w:val="00DD7A54"/>
    <w:rsid w:val="00DE263D"/>
    <w:rsid w:val="00DE288A"/>
    <w:rsid w:val="00DE28A5"/>
    <w:rsid w:val="00DE2B4C"/>
    <w:rsid w:val="00DE324A"/>
    <w:rsid w:val="00DE38A3"/>
    <w:rsid w:val="00DE4887"/>
    <w:rsid w:val="00DE4F21"/>
    <w:rsid w:val="00DF26BA"/>
    <w:rsid w:val="00DF34F1"/>
    <w:rsid w:val="00DF4B99"/>
    <w:rsid w:val="00DF636F"/>
    <w:rsid w:val="00DF6518"/>
    <w:rsid w:val="00E00947"/>
    <w:rsid w:val="00E00991"/>
    <w:rsid w:val="00E02589"/>
    <w:rsid w:val="00E02988"/>
    <w:rsid w:val="00E048AD"/>
    <w:rsid w:val="00E04F3A"/>
    <w:rsid w:val="00E0660B"/>
    <w:rsid w:val="00E11031"/>
    <w:rsid w:val="00E12035"/>
    <w:rsid w:val="00E139B0"/>
    <w:rsid w:val="00E14B74"/>
    <w:rsid w:val="00E15E98"/>
    <w:rsid w:val="00E16FD3"/>
    <w:rsid w:val="00E21CE2"/>
    <w:rsid w:val="00E22CB4"/>
    <w:rsid w:val="00E23C5A"/>
    <w:rsid w:val="00E23E8A"/>
    <w:rsid w:val="00E24296"/>
    <w:rsid w:val="00E256A1"/>
    <w:rsid w:val="00E30CC5"/>
    <w:rsid w:val="00E32E5C"/>
    <w:rsid w:val="00E35D32"/>
    <w:rsid w:val="00E367AA"/>
    <w:rsid w:val="00E36F92"/>
    <w:rsid w:val="00E41573"/>
    <w:rsid w:val="00E454DE"/>
    <w:rsid w:val="00E465B2"/>
    <w:rsid w:val="00E476CF"/>
    <w:rsid w:val="00E47965"/>
    <w:rsid w:val="00E51B2C"/>
    <w:rsid w:val="00E52387"/>
    <w:rsid w:val="00E54CE8"/>
    <w:rsid w:val="00E56651"/>
    <w:rsid w:val="00E600FF"/>
    <w:rsid w:val="00E66568"/>
    <w:rsid w:val="00E70015"/>
    <w:rsid w:val="00E712DA"/>
    <w:rsid w:val="00E71B87"/>
    <w:rsid w:val="00E7208F"/>
    <w:rsid w:val="00E73710"/>
    <w:rsid w:val="00E75030"/>
    <w:rsid w:val="00E75D49"/>
    <w:rsid w:val="00E77FDB"/>
    <w:rsid w:val="00E81DB6"/>
    <w:rsid w:val="00E86C96"/>
    <w:rsid w:val="00E9062C"/>
    <w:rsid w:val="00E90E2C"/>
    <w:rsid w:val="00E94A96"/>
    <w:rsid w:val="00E95742"/>
    <w:rsid w:val="00E95B49"/>
    <w:rsid w:val="00E963F6"/>
    <w:rsid w:val="00E9779B"/>
    <w:rsid w:val="00EA0B52"/>
    <w:rsid w:val="00EA60D2"/>
    <w:rsid w:val="00EA639E"/>
    <w:rsid w:val="00EB17EA"/>
    <w:rsid w:val="00EB1CDB"/>
    <w:rsid w:val="00EB3AA9"/>
    <w:rsid w:val="00EB3D98"/>
    <w:rsid w:val="00EB691C"/>
    <w:rsid w:val="00EC0671"/>
    <w:rsid w:val="00EC13B5"/>
    <w:rsid w:val="00EC18B5"/>
    <w:rsid w:val="00EC223C"/>
    <w:rsid w:val="00EC513D"/>
    <w:rsid w:val="00EC5B4A"/>
    <w:rsid w:val="00EC7B29"/>
    <w:rsid w:val="00ED1D88"/>
    <w:rsid w:val="00ED3AB5"/>
    <w:rsid w:val="00ED4EDB"/>
    <w:rsid w:val="00ED51D0"/>
    <w:rsid w:val="00ED5DCF"/>
    <w:rsid w:val="00ED6E6F"/>
    <w:rsid w:val="00ED722E"/>
    <w:rsid w:val="00ED7D54"/>
    <w:rsid w:val="00ED7F0A"/>
    <w:rsid w:val="00EE1BF3"/>
    <w:rsid w:val="00EE2469"/>
    <w:rsid w:val="00EE286F"/>
    <w:rsid w:val="00EE3461"/>
    <w:rsid w:val="00EE5939"/>
    <w:rsid w:val="00EE59BF"/>
    <w:rsid w:val="00EE62A9"/>
    <w:rsid w:val="00EE7015"/>
    <w:rsid w:val="00EF00CF"/>
    <w:rsid w:val="00EF0FE2"/>
    <w:rsid w:val="00EF17FC"/>
    <w:rsid w:val="00EF1E40"/>
    <w:rsid w:val="00EF33E2"/>
    <w:rsid w:val="00EF471F"/>
    <w:rsid w:val="00EF4E43"/>
    <w:rsid w:val="00EF5DDF"/>
    <w:rsid w:val="00EF6708"/>
    <w:rsid w:val="00F00E45"/>
    <w:rsid w:val="00F016E2"/>
    <w:rsid w:val="00F03AD0"/>
    <w:rsid w:val="00F03BDB"/>
    <w:rsid w:val="00F03C38"/>
    <w:rsid w:val="00F04815"/>
    <w:rsid w:val="00F06D87"/>
    <w:rsid w:val="00F07814"/>
    <w:rsid w:val="00F11AE9"/>
    <w:rsid w:val="00F11BA7"/>
    <w:rsid w:val="00F13334"/>
    <w:rsid w:val="00F15CCD"/>
    <w:rsid w:val="00F166E1"/>
    <w:rsid w:val="00F16D13"/>
    <w:rsid w:val="00F17CEF"/>
    <w:rsid w:val="00F20356"/>
    <w:rsid w:val="00F2050B"/>
    <w:rsid w:val="00F23B81"/>
    <w:rsid w:val="00F26339"/>
    <w:rsid w:val="00F3191F"/>
    <w:rsid w:val="00F31A29"/>
    <w:rsid w:val="00F33B20"/>
    <w:rsid w:val="00F3430A"/>
    <w:rsid w:val="00F378D4"/>
    <w:rsid w:val="00F41D06"/>
    <w:rsid w:val="00F44173"/>
    <w:rsid w:val="00F4421A"/>
    <w:rsid w:val="00F445EE"/>
    <w:rsid w:val="00F44B7B"/>
    <w:rsid w:val="00F454EC"/>
    <w:rsid w:val="00F478D7"/>
    <w:rsid w:val="00F50440"/>
    <w:rsid w:val="00F504BF"/>
    <w:rsid w:val="00F50726"/>
    <w:rsid w:val="00F5097F"/>
    <w:rsid w:val="00F512D3"/>
    <w:rsid w:val="00F528FE"/>
    <w:rsid w:val="00F529C7"/>
    <w:rsid w:val="00F5340A"/>
    <w:rsid w:val="00F539BB"/>
    <w:rsid w:val="00F541ED"/>
    <w:rsid w:val="00F54258"/>
    <w:rsid w:val="00F707F2"/>
    <w:rsid w:val="00F7087E"/>
    <w:rsid w:val="00F73424"/>
    <w:rsid w:val="00F73B0C"/>
    <w:rsid w:val="00F73DA3"/>
    <w:rsid w:val="00F743FA"/>
    <w:rsid w:val="00F75375"/>
    <w:rsid w:val="00F77617"/>
    <w:rsid w:val="00F77AC6"/>
    <w:rsid w:val="00F81D7E"/>
    <w:rsid w:val="00F81DB9"/>
    <w:rsid w:val="00F82AC8"/>
    <w:rsid w:val="00F831D4"/>
    <w:rsid w:val="00F837CC"/>
    <w:rsid w:val="00F8604D"/>
    <w:rsid w:val="00F92864"/>
    <w:rsid w:val="00F939A1"/>
    <w:rsid w:val="00F959D4"/>
    <w:rsid w:val="00F9659E"/>
    <w:rsid w:val="00F96BEB"/>
    <w:rsid w:val="00FA0CF9"/>
    <w:rsid w:val="00FA3FA6"/>
    <w:rsid w:val="00FA46C8"/>
    <w:rsid w:val="00FB38AF"/>
    <w:rsid w:val="00FB4333"/>
    <w:rsid w:val="00FB456F"/>
    <w:rsid w:val="00FB617B"/>
    <w:rsid w:val="00FC0A53"/>
    <w:rsid w:val="00FC1CC1"/>
    <w:rsid w:val="00FC25D6"/>
    <w:rsid w:val="00FC34AC"/>
    <w:rsid w:val="00FC57D2"/>
    <w:rsid w:val="00FC6079"/>
    <w:rsid w:val="00FC673C"/>
    <w:rsid w:val="00FD1B40"/>
    <w:rsid w:val="00FD2BA4"/>
    <w:rsid w:val="00FD412B"/>
    <w:rsid w:val="00FD465B"/>
    <w:rsid w:val="00FD4BBD"/>
    <w:rsid w:val="00FD5D6C"/>
    <w:rsid w:val="00FD5E44"/>
    <w:rsid w:val="00FE19FF"/>
    <w:rsid w:val="00FE205E"/>
    <w:rsid w:val="00FE270F"/>
    <w:rsid w:val="00FE2F2E"/>
    <w:rsid w:val="00FE2F45"/>
    <w:rsid w:val="00FE405D"/>
    <w:rsid w:val="00FE63C5"/>
    <w:rsid w:val="00FE681D"/>
    <w:rsid w:val="00FF0E7F"/>
    <w:rsid w:val="00FF193E"/>
    <w:rsid w:val="00FF4DF6"/>
    <w:rsid w:val="00FF556B"/>
    <w:rsid w:val="00FF7E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CE769FC"/>
  <w15:chartTrackingRefBased/>
  <w15:docId w15:val="{DF91E42D-6AD0-478E-B1FE-B724F4259C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9264B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66B1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6B1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C66B12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6B12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6B12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6B12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6B12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6B12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6B12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6B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6B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semiHidden/>
    <w:rsid w:val="00C66B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6B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6B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6B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6B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6B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6B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6B1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C66B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6B12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C66B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6B12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4"/>
      <w:szCs w:val="24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C66B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6B12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sz w:val="24"/>
      <w:szCs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C66B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6B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6B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6B12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338DC"/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338DC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styleId="FootnoteReference">
    <w:name w:val="footnote reference"/>
    <w:basedOn w:val="DefaultParagraphFont"/>
    <w:uiPriority w:val="99"/>
    <w:semiHidden/>
    <w:unhideWhenUsed/>
    <w:rsid w:val="00A338D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332B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32B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A8324F"/>
    <w:rPr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0F5A68"/>
    <w:rPr>
      <w:color w:val="96607D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FD4BBD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5675D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675DB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5675D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675DB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-jstor-org.uwtsd.idm.oclc.org/stable/3509943?seq=1" TargetMode="External"/><Relationship Id="rId18" Type="http://schemas.openxmlformats.org/officeDocument/2006/relationships/hyperlink" Target="https://upcolorado.com/our-%09authors/gillian-bennett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mailto:2503839@student.uwtsd.ac.uk" TargetMode="External"/><Relationship Id="rId17" Type="http://schemas.openxmlformats.org/officeDocument/2006/relationships/hyperlink" Target="https://upcolorado.com/our-%09authors/barbara-walker-editor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journals.sagepub.com/doi/10.1177/16094069241254004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jstor.org/journal/revirelirese" TargetMode="External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craftonhills.edu/this-is-crafton/profiles/tl-%09brink.php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upcolorado.com/our-authors/gillian-bennett" TargetMode="External"/><Relationship Id="rId2" Type="http://schemas.openxmlformats.org/officeDocument/2006/relationships/hyperlink" Target="https://upcolorado.com/our-authors/barbara-walker-editor" TargetMode="External"/><Relationship Id="rId1" Type="http://schemas.openxmlformats.org/officeDocument/2006/relationships/hyperlink" Target="https://www-jstor-org.uwtsd.idm.oclc.org/stable/3509943?seq=1" TargetMode="External"/><Relationship Id="rId6" Type="http://schemas.openxmlformats.org/officeDocument/2006/relationships/hyperlink" Target="https://journals.sagepub.com/doi/10.1177/16094069241254004" TargetMode="External"/><Relationship Id="rId5" Type="http://schemas.openxmlformats.org/officeDocument/2006/relationships/hyperlink" Target="https://www.craftonhills.edu/this-is-crafton/profiles/tl-brink.php" TargetMode="External"/><Relationship Id="rId4" Type="http://schemas.openxmlformats.org/officeDocument/2006/relationships/hyperlink" Target="https://www.jstor.org/journal/revirelires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cb61869fe9abf916354521e194b94ebc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465bc2d14ba1ad942e618bffb12f637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E435E29-1D74-41D3-A750-D32570D4C80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122F587-8C96-4187-92E5-CFBC0182A7A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C0C0301-E24E-4F45-8658-D0B223197E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0E107F5-1709-4B3A-A47C-2733DB8814D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3227</Words>
  <Characters>19917</Characters>
  <Application>Microsoft Office Word</Application>
  <DocSecurity>0</DocSecurity>
  <Lines>463</Lines>
  <Paragraphs>94</Paragraphs>
  <ScaleCrop>false</ScaleCrop>
  <Company/>
  <LinksUpToDate>false</LinksUpToDate>
  <CharactersWithSpaces>23050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Autumn Hunter (2503839)</dc:creator>
  <cp:keywords/>
  <dc:description/>
  <cp:lastModifiedBy>Autumn Hunter</cp:lastModifiedBy>
  <cp:revision>2</cp:revision>
  <dcterms:created xsi:type="dcterms:W3CDTF">2026-03-12T16:19:00Z</dcterms:created>
  <dcterms:modified xsi:type="dcterms:W3CDTF">2026-03-12T16:19:00Z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