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26CFD7" w14:textId="31FF522A" w:rsidR="006B54E1" w:rsidRDefault="0086578A" w:rsidP="00BE3666">
      <w:pPr>
        <w:jc w:val="right"/>
      </w:pPr>
      <w:r w:rsidRPr="0086578A">
        <w:rPr>
          <w:noProof/>
        </w:rPr>
        <w:drawing>
          <wp:inline distT="0" distB="0" distL="0" distR="0" wp14:anchorId="2ED8DAA1" wp14:editId="7AA3CD2F">
            <wp:extent cx="2952750" cy="18383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54098" cy="183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FEA4E" w14:textId="36CC6C08" w:rsidR="00BE3666" w:rsidRPr="00BE3666" w:rsidRDefault="00BE3666" w:rsidP="00BE3666"/>
    <w:p w14:paraId="5B594380" w14:textId="0A7F621D" w:rsidR="00BE3666" w:rsidRPr="00BE3666" w:rsidRDefault="00BE3666" w:rsidP="00BE3666"/>
    <w:p w14:paraId="53E3B97E" w14:textId="624FF123" w:rsidR="00BE3666" w:rsidRPr="00BE3666" w:rsidRDefault="00BE3666" w:rsidP="00BE3666"/>
    <w:p w14:paraId="2FE2A7CE" w14:textId="254C4661" w:rsidR="00BE3666" w:rsidRPr="00BE3666" w:rsidRDefault="00BE3666" w:rsidP="00BE3666"/>
    <w:p w14:paraId="7A34C815" w14:textId="55ECCD75" w:rsidR="00BE3666" w:rsidRPr="00BE3666" w:rsidRDefault="00BE3666" w:rsidP="00BE3666"/>
    <w:p w14:paraId="7892D6D8" w14:textId="34491867" w:rsidR="00BE3666" w:rsidRDefault="00BE3666" w:rsidP="00BE3666"/>
    <w:p w14:paraId="7339EBAD" w14:textId="02B21B7B" w:rsidR="00BE3666" w:rsidRPr="00206109" w:rsidRDefault="00BE3666" w:rsidP="00BE3666">
      <w:p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Student Name:</w:t>
      </w:r>
      <w:r w:rsidR="00206109">
        <w:rPr>
          <w:b/>
          <w:bCs/>
          <w:sz w:val="32"/>
          <w:szCs w:val="32"/>
        </w:rPr>
        <w:t xml:space="preserve"> </w:t>
      </w:r>
      <w:r w:rsidR="00206109">
        <w:rPr>
          <w:sz w:val="32"/>
          <w:szCs w:val="32"/>
        </w:rPr>
        <w:t>Polina Hristova Ene</w:t>
      </w:r>
      <w:r w:rsidR="00AF7BB1">
        <w:rPr>
          <w:sz w:val="32"/>
          <w:szCs w:val="32"/>
        </w:rPr>
        <w:t>v</w:t>
      </w:r>
      <w:r w:rsidR="00206109">
        <w:rPr>
          <w:sz w:val="32"/>
          <w:szCs w:val="32"/>
        </w:rPr>
        <w:t>a</w:t>
      </w:r>
      <w:r w:rsidR="00206109">
        <w:rPr>
          <w:sz w:val="32"/>
          <w:szCs w:val="32"/>
        </w:rPr>
        <w:tab/>
      </w:r>
    </w:p>
    <w:p w14:paraId="7B225C58" w14:textId="16DAD7A3" w:rsidR="00BE3666" w:rsidRPr="00206109" w:rsidRDefault="00BE3666" w:rsidP="00BE3666">
      <w:p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Student Number:</w:t>
      </w:r>
      <w:r w:rsidR="00206109">
        <w:rPr>
          <w:b/>
          <w:bCs/>
          <w:sz w:val="32"/>
          <w:szCs w:val="32"/>
        </w:rPr>
        <w:t xml:space="preserve"> </w:t>
      </w:r>
      <w:r w:rsidR="00206109">
        <w:rPr>
          <w:sz w:val="32"/>
          <w:szCs w:val="32"/>
        </w:rPr>
        <w:t>1714688</w:t>
      </w:r>
    </w:p>
    <w:p w14:paraId="788944E6" w14:textId="7FFE7A7F" w:rsidR="00BE3666" w:rsidRDefault="001D0A1F" w:rsidP="00BE3666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Module </w:t>
      </w:r>
      <w:r w:rsidR="006F0F03">
        <w:rPr>
          <w:b/>
          <w:bCs/>
          <w:sz w:val="32"/>
          <w:szCs w:val="32"/>
        </w:rPr>
        <w:t>No</w:t>
      </w:r>
      <w:r>
        <w:rPr>
          <w:b/>
          <w:bCs/>
          <w:sz w:val="32"/>
          <w:szCs w:val="32"/>
        </w:rPr>
        <w:t>:</w:t>
      </w:r>
      <w:r w:rsidR="005B68F8" w:rsidRPr="005B68F8">
        <w:t xml:space="preserve"> </w:t>
      </w:r>
      <w:r w:rsidR="005B68F8" w:rsidRPr="005B68F8">
        <w:rPr>
          <w:sz w:val="32"/>
          <w:szCs w:val="32"/>
        </w:rPr>
        <w:t>LCBB4003</w:t>
      </w:r>
    </w:p>
    <w:p w14:paraId="500DBB2D" w14:textId="3E25CB35" w:rsidR="001D0A1F" w:rsidRDefault="001D0A1F" w:rsidP="00BE3666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Assignment Tittle:</w:t>
      </w:r>
      <w:r w:rsidR="004D6100">
        <w:rPr>
          <w:b/>
          <w:bCs/>
          <w:sz w:val="32"/>
          <w:szCs w:val="32"/>
        </w:rPr>
        <w:t xml:space="preserve"> </w:t>
      </w:r>
      <w:r w:rsidR="004D6100" w:rsidRPr="004D6100">
        <w:rPr>
          <w:sz w:val="32"/>
          <w:szCs w:val="32"/>
        </w:rPr>
        <w:t>Introducing the Modern Workplace</w:t>
      </w:r>
    </w:p>
    <w:p w14:paraId="46F6E11A" w14:textId="0039AAF1" w:rsidR="00206109" w:rsidRDefault="00206109" w:rsidP="00BE3666">
      <w:p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Module Lecture`s Name:</w:t>
      </w:r>
      <w:r w:rsidR="003C2392">
        <w:rPr>
          <w:b/>
          <w:bCs/>
          <w:sz w:val="32"/>
          <w:szCs w:val="32"/>
        </w:rPr>
        <w:t xml:space="preserve"> </w:t>
      </w:r>
      <w:r w:rsidR="003C2392" w:rsidRPr="003C2392">
        <w:rPr>
          <w:sz w:val="32"/>
          <w:szCs w:val="32"/>
        </w:rPr>
        <w:t>Kenny</w:t>
      </w:r>
      <w:r w:rsidR="0047129A">
        <w:rPr>
          <w:sz w:val="32"/>
          <w:szCs w:val="32"/>
        </w:rPr>
        <w:t xml:space="preserve"> Ta</w:t>
      </w:r>
      <w:r w:rsidR="0064768A">
        <w:rPr>
          <w:sz w:val="32"/>
          <w:szCs w:val="32"/>
        </w:rPr>
        <w:t>n</w:t>
      </w:r>
      <w:r w:rsidR="0047129A">
        <w:rPr>
          <w:sz w:val="32"/>
          <w:szCs w:val="32"/>
        </w:rPr>
        <w:t>g</w:t>
      </w:r>
    </w:p>
    <w:p w14:paraId="1470DB01" w14:textId="488E7F8B" w:rsidR="00CF2141" w:rsidRDefault="00CF2141" w:rsidP="00BE3666">
      <w:pPr>
        <w:jc w:val="both"/>
        <w:rPr>
          <w:sz w:val="32"/>
          <w:szCs w:val="32"/>
        </w:rPr>
      </w:pPr>
    </w:p>
    <w:p w14:paraId="1DBFCA98" w14:textId="61CBED8D" w:rsidR="00CF2141" w:rsidRDefault="00CF2141" w:rsidP="00BE3666">
      <w:pPr>
        <w:jc w:val="both"/>
        <w:rPr>
          <w:sz w:val="32"/>
          <w:szCs w:val="32"/>
        </w:rPr>
      </w:pPr>
    </w:p>
    <w:p w14:paraId="3C04B1BE" w14:textId="3AB884F7" w:rsidR="00EA0259" w:rsidRPr="00EA0259" w:rsidRDefault="00AB3497" w:rsidP="00EA0259">
      <w:pPr>
        <w:pStyle w:val="Heading1"/>
        <w:pBdr>
          <w:bottom w:val="single" w:sz="6" w:space="0" w:color="A2A9B1"/>
        </w:pBdr>
        <w:spacing w:before="0" w:after="60"/>
        <w:rPr>
          <w:rFonts w:ascii="Georgia" w:eastAsia="Times New Roman" w:hAnsi="Georgia" w:cs="Times New Roman"/>
          <w:color w:val="000000"/>
          <w:kern w:val="36"/>
          <w:sz w:val="43"/>
          <w:szCs w:val="43"/>
          <w:lang w:val="en" w:eastAsia="en-GB"/>
        </w:rPr>
      </w:pPr>
      <w:r w:rsidRPr="00B1061B">
        <w:rPr>
          <w:b/>
          <w:bCs/>
          <w:color w:val="000000" w:themeColor="text1"/>
          <w:sz w:val="36"/>
          <w:szCs w:val="36"/>
        </w:rPr>
        <w:t>Relationship between structure, culture, people and organisational performance</w:t>
      </w:r>
      <w:r w:rsidR="00EA0259" w:rsidRPr="00B1061B">
        <w:rPr>
          <w:b/>
          <w:bCs/>
          <w:color w:val="000000" w:themeColor="text1"/>
          <w:sz w:val="36"/>
          <w:szCs w:val="36"/>
        </w:rPr>
        <w:t xml:space="preserve"> in </w:t>
      </w:r>
      <w:r w:rsidR="00EA0259" w:rsidRPr="00EA0259">
        <w:rPr>
          <w:rFonts w:ascii="Georgia" w:eastAsia="Times New Roman" w:hAnsi="Georgia" w:cs="Times New Roman"/>
          <w:color w:val="000000"/>
          <w:kern w:val="36"/>
          <w:sz w:val="43"/>
          <w:szCs w:val="43"/>
          <w:lang w:val="en" w:eastAsia="en-GB"/>
        </w:rPr>
        <w:t>Royal Dutch Shell</w:t>
      </w:r>
      <w:r w:rsidR="00912BCE">
        <w:rPr>
          <w:rFonts w:ascii="Georgia" w:eastAsia="Times New Roman" w:hAnsi="Georgia" w:cs="Times New Roman"/>
          <w:color w:val="000000"/>
          <w:kern w:val="36"/>
          <w:sz w:val="43"/>
          <w:szCs w:val="43"/>
          <w:lang w:val="en" w:eastAsia="en-GB"/>
        </w:rPr>
        <w:t xml:space="preserve"> PL</w:t>
      </w:r>
      <w:r w:rsidR="005409D8">
        <w:rPr>
          <w:rFonts w:ascii="Georgia" w:eastAsia="Times New Roman" w:hAnsi="Georgia" w:cs="Times New Roman"/>
          <w:color w:val="000000"/>
          <w:kern w:val="36"/>
          <w:sz w:val="43"/>
          <w:szCs w:val="43"/>
          <w:lang w:val="en" w:eastAsia="en-GB"/>
        </w:rPr>
        <w:t>C</w:t>
      </w:r>
      <w:r w:rsidR="009440B4" w:rsidRPr="009440B4">
        <w:rPr>
          <w:noProof/>
        </w:rPr>
        <w:drawing>
          <wp:inline distT="0" distB="0" distL="0" distR="0" wp14:anchorId="0DC6E8B7" wp14:editId="22DA6868">
            <wp:extent cx="1398598" cy="1295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07087" cy="1303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52D3C" w14:textId="1B239E4B" w:rsidR="00CF2141" w:rsidRDefault="00CF2141" w:rsidP="00BE3666">
      <w:pPr>
        <w:jc w:val="both"/>
        <w:rPr>
          <w:b/>
          <w:bCs/>
          <w:sz w:val="36"/>
          <w:szCs w:val="36"/>
        </w:rPr>
      </w:pPr>
    </w:p>
    <w:p w14:paraId="1C5A298A" w14:textId="77777777" w:rsidR="00942489" w:rsidRDefault="00942489" w:rsidP="00942489">
      <w:pPr>
        <w:pStyle w:val="ContentsHeading"/>
      </w:pPr>
      <w:r>
        <w:rPr>
          <w:rFonts w:hint="eastAsia"/>
        </w:rPr>
        <w:lastRenderedPageBreak/>
        <w:t>Table of Contents</w:t>
      </w:r>
    </w:p>
    <w:p w14:paraId="49F86567" w14:textId="159D6368" w:rsidR="00942489" w:rsidRDefault="00942489" w:rsidP="00942489">
      <w:pPr>
        <w:pStyle w:val="TOC1"/>
      </w:pPr>
      <w:r>
        <w:fldChar w:fldCharType="begin"/>
      </w:r>
      <w:r>
        <w:instrText xml:space="preserve"> TOC \f \o "1-9" \o "1-9" </w:instrText>
      </w:r>
      <w:r>
        <w:fldChar w:fldCharType="separate"/>
      </w:r>
      <w:r>
        <w:t>INTRODUCTION</w:t>
      </w:r>
      <w:r>
        <w:tab/>
      </w:r>
      <w:r w:rsidR="00212605">
        <w:t>1</w:t>
      </w:r>
    </w:p>
    <w:p w14:paraId="59570B31" w14:textId="2F3611A4" w:rsidR="00942489" w:rsidRDefault="00212605" w:rsidP="00942489">
      <w:pPr>
        <w:pStyle w:val="TOC1"/>
      </w:pPr>
      <w:r>
        <w:t>COMPANY</w:t>
      </w:r>
      <w:r w:rsidR="00942489">
        <w:tab/>
      </w:r>
      <w:r>
        <w:t>1</w:t>
      </w:r>
    </w:p>
    <w:p w14:paraId="73B4B41C" w14:textId="157410A6" w:rsidR="00212605" w:rsidRDefault="00212605" w:rsidP="00942489">
      <w:pPr>
        <w:pStyle w:val="TOC1"/>
      </w:pPr>
      <w:r>
        <w:t>COORPORATE GOVERNANCE…………………………………………………………….1</w:t>
      </w:r>
    </w:p>
    <w:p w14:paraId="20AF607C" w14:textId="5C840ABE" w:rsidR="00212605" w:rsidRDefault="00212605" w:rsidP="00942489">
      <w:pPr>
        <w:pStyle w:val="TOC1"/>
      </w:pPr>
      <w:r>
        <w:t>CULTURE…………………………………………………………………………………….1</w:t>
      </w:r>
    </w:p>
    <w:p w14:paraId="509D1408" w14:textId="3EBCA1B7" w:rsidR="00212605" w:rsidRDefault="00212605" w:rsidP="00942489">
      <w:pPr>
        <w:pStyle w:val="TOC1"/>
      </w:pPr>
      <w:r>
        <w:t>STRUCTURE…………………………………………………………………………………1</w:t>
      </w:r>
    </w:p>
    <w:p w14:paraId="0D493FFD" w14:textId="2EECC32D" w:rsidR="00942489" w:rsidRDefault="00942489" w:rsidP="00942489">
      <w:pPr>
        <w:pStyle w:val="TOC1"/>
      </w:pPr>
      <w:r>
        <w:t>CONCLUSION</w:t>
      </w:r>
      <w:r>
        <w:tab/>
      </w:r>
      <w:r w:rsidR="00212605">
        <w:t>1</w:t>
      </w:r>
    </w:p>
    <w:p w14:paraId="4E287CCA" w14:textId="79650434" w:rsidR="00942489" w:rsidRDefault="00942489" w:rsidP="00942489">
      <w:pPr>
        <w:pStyle w:val="TOC1"/>
      </w:pPr>
      <w:r>
        <w:t>REFERENCES</w:t>
      </w:r>
      <w:r>
        <w:tab/>
      </w:r>
      <w:r w:rsidR="00212605">
        <w:t>1</w:t>
      </w:r>
    </w:p>
    <w:p w14:paraId="407C55AC" w14:textId="261396DB" w:rsidR="00EA0259" w:rsidRDefault="00942489" w:rsidP="00942489">
      <w:pPr>
        <w:jc w:val="both"/>
        <w:rPr>
          <w:b/>
          <w:bCs/>
          <w:sz w:val="36"/>
          <w:szCs w:val="36"/>
        </w:rPr>
      </w:pPr>
      <w:r>
        <w:fldChar w:fldCharType="end"/>
      </w:r>
    </w:p>
    <w:p w14:paraId="0CA86EA9" w14:textId="3A4FFAFB" w:rsidR="00EA0259" w:rsidRPr="00AB3497" w:rsidRDefault="00EA0259" w:rsidP="00BE3666">
      <w:pPr>
        <w:jc w:val="both"/>
        <w:rPr>
          <w:b/>
          <w:bCs/>
          <w:sz w:val="36"/>
          <w:szCs w:val="36"/>
        </w:rPr>
      </w:pPr>
    </w:p>
    <w:p w14:paraId="285C18B3" w14:textId="702C640A" w:rsidR="00CF2141" w:rsidRDefault="00CF2141" w:rsidP="00BE3666">
      <w:pPr>
        <w:jc w:val="both"/>
        <w:rPr>
          <w:sz w:val="32"/>
          <w:szCs w:val="32"/>
        </w:rPr>
      </w:pPr>
    </w:p>
    <w:p w14:paraId="7206CBBD" w14:textId="4679DD9D" w:rsidR="00CF2141" w:rsidRDefault="007761E6" w:rsidP="00BE3666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INTRODUCTION</w:t>
      </w:r>
    </w:p>
    <w:p w14:paraId="4C37B9D5" w14:textId="10E10C81" w:rsidR="00DE695C" w:rsidRDefault="00DE695C" w:rsidP="00BE3666">
      <w:pPr>
        <w:jc w:val="both"/>
        <w:rPr>
          <w:b/>
          <w:bCs/>
          <w:sz w:val="32"/>
          <w:szCs w:val="32"/>
        </w:rPr>
      </w:pPr>
    </w:p>
    <w:p w14:paraId="24A96876" w14:textId="1EE70795" w:rsidR="00DE695C" w:rsidRDefault="00BB3E4A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 w:rsidRPr="00BB3E4A">
        <w:rPr>
          <w:sz w:val="32"/>
          <w:szCs w:val="32"/>
        </w:rPr>
        <w:t>Relationship between culture, structure, people</w:t>
      </w:r>
      <w:r w:rsidR="00D67967">
        <w:rPr>
          <w:sz w:val="32"/>
          <w:szCs w:val="32"/>
        </w:rPr>
        <w:t xml:space="preserve"> and organizational performance </w:t>
      </w:r>
      <w:r w:rsidR="0062017A">
        <w:rPr>
          <w:sz w:val="32"/>
          <w:szCs w:val="32"/>
        </w:rPr>
        <w:t>its effect</w:t>
      </w:r>
      <w:r w:rsidR="001763FC">
        <w:rPr>
          <w:sz w:val="32"/>
          <w:szCs w:val="32"/>
        </w:rPr>
        <w:t xml:space="preserve"> on the business.</w:t>
      </w:r>
      <w:r w:rsidR="0023729F">
        <w:rPr>
          <w:sz w:val="32"/>
          <w:szCs w:val="32"/>
        </w:rPr>
        <w:t xml:space="preserve"> Organizations always need to have a </w:t>
      </w:r>
      <w:r w:rsidR="002B13D8">
        <w:rPr>
          <w:sz w:val="32"/>
          <w:szCs w:val="32"/>
        </w:rPr>
        <w:t>formal structure to reach their goals effectiv</w:t>
      </w:r>
      <w:r w:rsidR="003017AF">
        <w:rPr>
          <w:sz w:val="32"/>
          <w:szCs w:val="32"/>
        </w:rPr>
        <w:t>e</w:t>
      </w:r>
      <w:r w:rsidR="002B13D8">
        <w:rPr>
          <w:sz w:val="32"/>
          <w:szCs w:val="32"/>
        </w:rPr>
        <w:t>ly</w:t>
      </w:r>
      <w:r w:rsidR="003017AF">
        <w:rPr>
          <w:sz w:val="32"/>
          <w:szCs w:val="32"/>
        </w:rPr>
        <w:t>.</w:t>
      </w:r>
      <w:r w:rsidR="00D14A54">
        <w:rPr>
          <w:sz w:val="32"/>
          <w:szCs w:val="32"/>
        </w:rPr>
        <w:t xml:space="preserve"> This important </w:t>
      </w:r>
      <w:r w:rsidR="00590A27">
        <w:rPr>
          <w:sz w:val="32"/>
          <w:szCs w:val="32"/>
        </w:rPr>
        <w:t xml:space="preserve">to </w:t>
      </w:r>
      <w:r w:rsidR="00D14A54">
        <w:rPr>
          <w:sz w:val="32"/>
          <w:szCs w:val="32"/>
        </w:rPr>
        <w:t>advertis</w:t>
      </w:r>
      <w:r w:rsidR="00590A27">
        <w:rPr>
          <w:sz w:val="32"/>
          <w:szCs w:val="32"/>
        </w:rPr>
        <w:t xml:space="preserve">e tasks </w:t>
      </w:r>
      <w:r w:rsidR="00D14A54">
        <w:rPr>
          <w:sz w:val="32"/>
          <w:szCs w:val="32"/>
        </w:rPr>
        <w:t xml:space="preserve">into different </w:t>
      </w:r>
      <w:r w:rsidR="00590A27">
        <w:rPr>
          <w:sz w:val="32"/>
          <w:szCs w:val="32"/>
        </w:rPr>
        <w:t xml:space="preserve">groups </w:t>
      </w:r>
      <w:r w:rsidR="00D9688B">
        <w:rPr>
          <w:sz w:val="32"/>
          <w:szCs w:val="32"/>
        </w:rPr>
        <w:t>to ensure that everybody is working on different projects, not to be copy job from two or more employees.</w:t>
      </w:r>
      <w:r w:rsidR="000B6172">
        <w:rPr>
          <w:sz w:val="32"/>
          <w:szCs w:val="32"/>
        </w:rPr>
        <w:t xml:space="preserve"> Every organization cannot to move on without people.</w:t>
      </w:r>
      <w:r w:rsidR="0066204E" w:rsidRPr="0066204E">
        <w:rPr>
          <w:rFonts w:ascii="Segoe UI" w:hAnsi="Segoe UI" w:cs="Segoe UI"/>
          <w:color w:val="212529"/>
          <w:shd w:val="clear" w:color="auto" w:fill="FFFFFF"/>
        </w:rPr>
        <w:t xml:space="preserve"> </w:t>
      </w:r>
      <w:r w:rsidR="007323F4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>T</w:t>
      </w:r>
      <w:r w:rsidR="0066204E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 xml:space="preserve">his </w:t>
      </w:r>
      <w:r w:rsidR="007323F4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>is going</w:t>
      </w:r>
      <w:r w:rsidR="0066204E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 xml:space="preserve"> to create different informal structures or environments in the organization</w:t>
      </w:r>
      <w:r w:rsidR="007323F4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 xml:space="preserve">, </w:t>
      </w:r>
      <w:r w:rsidR="0066204E" w:rsidRPr="00002A4E">
        <w:rPr>
          <w:rFonts w:ascii="Segoe UI" w:hAnsi="Segoe UI" w:cs="Segoe UI"/>
          <w:color w:val="000000" w:themeColor="text1"/>
          <w:sz w:val="28"/>
          <w:szCs w:val="28"/>
          <w:shd w:val="clear" w:color="auto" w:fill="FFFFFF"/>
        </w:rPr>
        <w:t>which leads to different attitudes, perceptions, behaviours and traits with lots different types of aptitudes.</w:t>
      </w:r>
      <w:r w:rsidR="0066204E" w:rsidRPr="0066204E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 </w:t>
      </w:r>
      <w:r w:rsidR="0024023E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Thanks for that became Royal Dutch Shell PL</w:t>
      </w:r>
      <w:r w:rsidR="005409D8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C</w:t>
      </w:r>
      <w:r w:rsidR="0024023E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organization so productive.</w:t>
      </w:r>
    </w:p>
    <w:p w14:paraId="1343408D" w14:textId="1610214B" w:rsidR="00025008" w:rsidRDefault="00025008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</w:p>
    <w:p w14:paraId="03D9E9FB" w14:textId="59F1EA58" w:rsidR="00025008" w:rsidRDefault="00025008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</w:p>
    <w:p w14:paraId="0095A3B9" w14:textId="77777777" w:rsidR="00A3615B" w:rsidRDefault="00A3615B" w:rsidP="00BE3666">
      <w:pPr>
        <w:jc w:val="both"/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</w:pPr>
    </w:p>
    <w:p w14:paraId="040B89C1" w14:textId="77777777" w:rsidR="00A3615B" w:rsidRDefault="00A3615B" w:rsidP="00BE3666">
      <w:pPr>
        <w:jc w:val="both"/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</w:pPr>
    </w:p>
    <w:p w14:paraId="30B81999" w14:textId="07B69F57" w:rsidR="00025008" w:rsidRDefault="00025008" w:rsidP="00BE3666">
      <w:pPr>
        <w:jc w:val="both"/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lastRenderedPageBreak/>
        <w:t>COMPANY</w:t>
      </w:r>
    </w:p>
    <w:p w14:paraId="2DEE633C" w14:textId="227E3BF3" w:rsidR="00025008" w:rsidRDefault="005409D8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t xml:space="preserve"> </w:t>
      </w:r>
      <w:r w:rsidR="0001495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Royal Dutch Shell PLC, also knowing as a Shell</w:t>
      </w:r>
      <w:r w:rsidR="00A3615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, is British – Dutch </w:t>
      </w:r>
      <w:r w:rsidR="007224A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o</w:t>
      </w:r>
      <w:r w:rsidR="008E1BD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il</w:t>
      </w:r>
      <w:r w:rsidR="007224A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and gas </w:t>
      </w:r>
      <w:r w:rsidR="00A3615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company</w:t>
      </w:r>
      <w:r w:rsidR="00E078E4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. The head-office is based in Netherland</w:t>
      </w:r>
      <w:r w:rsidR="00812285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s</w:t>
      </w:r>
      <w:r w:rsidR="00C62D53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and incorporate in UK.</w:t>
      </w:r>
      <w:r w:rsidR="00F13BB5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It is the </w:t>
      </w:r>
      <w:r w:rsidR="00A24ED9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ninth</w:t>
      </w:r>
      <w:r w:rsidR="00F13BB5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largest company in the world</w:t>
      </w:r>
      <w:r w:rsidR="00524603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, after China and United States.</w:t>
      </w:r>
      <w:r w:rsidR="00D405C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Shell is active also with transport, distributi</w:t>
      </w:r>
      <w:r w:rsidR="002C6614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on, marketing, production and </w:t>
      </w:r>
      <w:r w:rsidR="00BF342C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power generation.</w:t>
      </w:r>
      <w:r w:rsidR="006828BC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Shell is public listing in London</w:t>
      </w:r>
      <w:r w:rsidR="00E364A8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Stock Exchange </w:t>
      </w:r>
      <w:r w:rsidR="00304D9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of the FTSE 100 Index.</w:t>
      </w:r>
    </w:p>
    <w:p w14:paraId="5FCE91FF" w14:textId="76EA3503" w:rsidR="00876F17" w:rsidRDefault="00876F17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Since 3</w:t>
      </w:r>
      <w:r w:rsidRPr="00876F17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  <w:vertAlign w:val="superscript"/>
        </w:rPr>
        <w:t>rd</w:t>
      </w: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of January</w:t>
      </w:r>
      <w:r w:rsidR="004C1C21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(</w:t>
      </w: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2014</w:t>
      </w:r>
      <w:r w:rsidR="004C1C21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), the CEO </w:t>
      </w:r>
      <w:r w:rsidR="00582325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is Ben Van Beurden.</w:t>
      </w:r>
      <w:r w:rsidR="004C1C21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</w:t>
      </w:r>
      <w:r w:rsidR="00306B1C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His predecessor successor</w:t>
      </w:r>
      <w:r w:rsidR="006C7B1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, who became CEO in 20</w:t>
      </w:r>
      <w:r w:rsidR="00D454D2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0</w:t>
      </w:r>
      <w:r w:rsidR="006C7B1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9 is </w:t>
      </w:r>
      <w:r w:rsidR="00322CB5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Peter Voser.</w:t>
      </w:r>
    </w:p>
    <w:p w14:paraId="1200B3B2" w14:textId="708A186E" w:rsidR="0081787C" w:rsidRDefault="0081787C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Shell is transport and trading company</w:t>
      </w:r>
      <w:r w:rsidR="00982013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, Royal Dutch PLC is oil company. Since </w:t>
      </w:r>
      <w:r w:rsidR="00615398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2005 the companies became legally two separates.</w:t>
      </w:r>
    </w:p>
    <w:p w14:paraId="7CD81B0F" w14:textId="2FCF9539" w:rsidR="00FC3077" w:rsidRDefault="00FC3077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Hyundai Motorsport, </w:t>
      </w:r>
      <w:r w:rsidR="00496657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Team Pen</w:t>
      </w:r>
      <w:r w:rsidR="0029577A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sk</w:t>
      </w:r>
      <w:r w:rsidR="00496657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e, </w:t>
      </w:r>
      <w:r w:rsidR="00756A6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Lotus, McLaren</w:t>
      </w:r>
      <w:r w:rsidR="00FD435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,</w:t>
      </w: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</w:t>
      </w:r>
      <w:r w:rsidR="0029577A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Scuderia Ferrari are many </w:t>
      </w:r>
      <w:r w:rsidR="00EF2BB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o</w:t>
      </w:r>
      <w:r w:rsidR="0029577A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f the sponsors.</w:t>
      </w:r>
      <w:r w:rsidR="00601074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The company has </w:t>
      </w:r>
      <w:r w:rsidR="00EF2BB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operations in </w:t>
      </w:r>
      <w:r w:rsidR="00530F10" w:rsidRPr="008E146A"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t>China:</w:t>
      </w:r>
      <w:r w:rsidR="00530F1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</w:t>
      </w:r>
      <w:r w:rsidR="00EF2BBB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Hong Kong, Malaysia, </w:t>
      </w:r>
      <w:r w:rsidR="003168F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Brunei, Philip</w:t>
      </w:r>
      <w:r w:rsidR="00947768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p</w:t>
      </w:r>
      <w:r w:rsidR="003168FD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ines, </w:t>
      </w:r>
      <w:r w:rsidR="008B6034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Singapore, India</w:t>
      </w:r>
      <w:r w:rsidR="00530F1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;</w:t>
      </w:r>
    </w:p>
    <w:p w14:paraId="499C78F5" w14:textId="4C64FE41" w:rsidR="00530F10" w:rsidRDefault="00530F10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 w:rsidRPr="008E146A"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t>Europe:</w:t>
      </w:r>
      <w:r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 xml:space="preserve"> United Kingdom, </w:t>
      </w:r>
      <w:r w:rsidR="005164A4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Ireland, Nor</w:t>
      </w:r>
      <w:r w:rsidR="000C6B13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dic countries</w:t>
      </w:r>
      <w:r w:rsidR="005C5133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;</w:t>
      </w:r>
    </w:p>
    <w:p w14:paraId="597AD788" w14:textId="0D99A1A1" w:rsidR="00324EDD" w:rsidRDefault="00324EDD" w:rsidP="00BE3666">
      <w:pPr>
        <w:jc w:val="both"/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</w:pPr>
      <w:r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t>North America:</w:t>
      </w:r>
      <w:r w:rsidR="00FB12B8">
        <w:rPr>
          <w:rFonts w:ascii="Segoe UI" w:hAnsi="Segoe UI" w:cs="Segoe UI"/>
          <w:b/>
          <w:bCs/>
          <w:color w:val="000000" w:themeColor="text1"/>
          <w:sz w:val="32"/>
          <w:szCs w:val="32"/>
          <w:shd w:val="clear" w:color="auto" w:fill="FFFFFF"/>
        </w:rPr>
        <w:t xml:space="preserve"> </w:t>
      </w:r>
      <w:r w:rsidR="008D5020">
        <w:rPr>
          <w:rFonts w:ascii="Segoe UI" w:hAnsi="Segoe UI" w:cs="Segoe UI"/>
          <w:color w:val="000000" w:themeColor="text1"/>
          <w:sz w:val="32"/>
          <w:szCs w:val="32"/>
          <w:shd w:val="clear" w:color="auto" w:fill="FFFFFF"/>
        </w:rPr>
        <w:t>Australia</w:t>
      </w:r>
    </w:p>
    <w:p w14:paraId="5B9836DB" w14:textId="02183D52" w:rsidR="0045706D" w:rsidRPr="0045706D" w:rsidRDefault="0045706D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45706D">
        <w:rPr>
          <w:rFonts w:ascii="Arial" w:hAnsi="Arial" w:cs="Arial"/>
          <w:color w:val="000000" w:themeColor="text1"/>
          <w:sz w:val="32"/>
          <w:szCs w:val="32"/>
        </w:rPr>
        <w:t>The company announced in December 2018, that it had partnered with Sky NRG to begin supplying </w:t>
      </w:r>
      <w:hyperlink r:id="rId7" w:tooltip="Sustainable aviation fuel" w:history="1">
        <w:r w:rsidRPr="0045706D">
          <w:rPr>
            <w:rStyle w:val="Hyperlink"/>
            <w:rFonts w:ascii="Arial" w:hAnsi="Arial" w:cs="Arial"/>
            <w:color w:val="000000" w:themeColor="text1"/>
            <w:sz w:val="32"/>
            <w:szCs w:val="32"/>
            <w:u w:val="none"/>
          </w:rPr>
          <w:t>sustainable aviation fuel</w:t>
        </w:r>
      </w:hyperlink>
      <w:r w:rsidRPr="0045706D">
        <w:rPr>
          <w:rFonts w:ascii="Arial" w:hAnsi="Arial" w:cs="Arial"/>
          <w:color w:val="000000" w:themeColor="text1"/>
          <w:sz w:val="32"/>
          <w:szCs w:val="32"/>
        </w:rPr>
        <w:t> to airlines operating out of </w:t>
      </w:r>
      <w:r>
        <w:rPr>
          <w:rFonts w:ascii="Arial" w:hAnsi="Arial" w:cs="Arial"/>
          <w:color w:val="000000" w:themeColor="text1"/>
          <w:sz w:val="32"/>
          <w:szCs w:val="32"/>
        </w:rPr>
        <w:t>San Francisco Airport.</w:t>
      </w:r>
      <w:r w:rsidRPr="0045706D">
        <w:rPr>
          <w:rFonts w:ascii="Arial" w:hAnsi="Arial" w:cs="Arial"/>
          <w:color w:val="000000" w:themeColor="text1"/>
          <w:sz w:val="32"/>
          <w:szCs w:val="32"/>
        </w:rPr>
        <w:t> </w:t>
      </w:r>
      <w:r>
        <w:rPr>
          <w:rFonts w:ascii="Arial" w:hAnsi="Arial" w:cs="Arial"/>
          <w:color w:val="000000" w:themeColor="text1"/>
          <w:sz w:val="32"/>
          <w:szCs w:val="32"/>
        </w:rPr>
        <w:t xml:space="preserve">Also in the </w:t>
      </w:r>
      <w:r w:rsidRPr="0045706D">
        <w:rPr>
          <w:rFonts w:ascii="Arial" w:hAnsi="Arial" w:cs="Arial"/>
          <w:color w:val="000000" w:themeColor="text1"/>
          <w:sz w:val="32"/>
          <w:szCs w:val="32"/>
        </w:rPr>
        <w:t>same month, the company plans to double its renewable energy budget to investment in low-carbon energy to $4 billion US each year, with an aim to spend up to $2 billion US on renewable energy by 2021.</w:t>
      </w:r>
      <w:r w:rsidR="00A419A6" w:rsidRPr="0045706D">
        <w:rPr>
          <w:rFonts w:ascii="Arial" w:hAnsi="Arial" w:cs="Arial"/>
          <w:color w:val="000000" w:themeColor="text1"/>
          <w:sz w:val="32"/>
          <w:szCs w:val="32"/>
        </w:rPr>
        <w:t xml:space="preserve"> </w:t>
      </w:r>
    </w:p>
    <w:p w14:paraId="797D4ECA" w14:textId="3748F93D" w:rsidR="0045706D" w:rsidRPr="0045706D" w:rsidRDefault="0045706D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45706D">
        <w:rPr>
          <w:rFonts w:ascii="Arial" w:hAnsi="Arial" w:cs="Arial"/>
          <w:color w:val="000000" w:themeColor="text1"/>
          <w:sz w:val="32"/>
          <w:szCs w:val="32"/>
        </w:rPr>
        <w:t>In January 2018, the company acquired a 44% interest in Silicon Ranch, a solar energy company run by </w:t>
      </w:r>
      <w:hyperlink r:id="rId8" w:tooltip="Matt Kisber" w:history="1">
        <w:r w:rsidRPr="0045706D">
          <w:rPr>
            <w:rStyle w:val="Hyperlink"/>
            <w:rFonts w:ascii="Arial" w:hAnsi="Arial" w:cs="Arial"/>
            <w:color w:val="000000" w:themeColor="text1"/>
            <w:sz w:val="32"/>
            <w:szCs w:val="32"/>
            <w:u w:val="none"/>
          </w:rPr>
          <w:t>Matt Kisber</w:t>
        </w:r>
      </w:hyperlink>
      <w:r w:rsidRPr="0045706D">
        <w:rPr>
          <w:rFonts w:ascii="Arial" w:hAnsi="Arial" w:cs="Arial"/>
          <w:color w:val="000000" w:themeColor="text1"/>
          <w:sz w:val="32"/>
          <w:szCs w:val="32"/>
        </w:rPr>
        <w:t xml:space="preserve">, as part of its global New Energies project. The company took over </w:t>
      </w:r>
      <w:r w:rsidRPr="0045706D">
        <w:rPr>
          <w:rFonts w:ascii="Arial" w:hAnsi="Arial" w:cs="Arial"/>
          <w:color w:val="000000" w:themeColor="text1"/>
          <w:sz w:val="32"/>
          <w:szCs w:val="32"/>
        </w:rPr>
        <w:lastRenderedPageBreak/>
        <w:t>from Partners Group, paying up to an estimated $217 million for the minority interest.</w:t>
      </w:r>
      <w:r w:rsidR="00A419A6" w:rsidRPr="0045706D">
        <w:rPr>
          <w:rFonts w:ascii="Arial" w:hAnsi="Arial" w:cs="Arial"/>
          <w:color w:val="000000" w:themeColor="text1"/>
          <w:sz w:val="32"/>
          <w:szCs w:val="32"/>
        </w:rPr>
        <w:t xml:space="preserve"> </w:t>
      </w:r>
    </w:p>
    <w:p w14:paraId="5744966A" w14:textId="1BAB642A" w:rsidR="0045706D" w:rsidRDefault="0045706D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45706D">
        <w:rPr>
          <w:rFonts w:ascii="Arial" w:hAnsi="Arial" w:cs="Arial"/>
          <w:color w:val="000000" w:themeColor="text1"/>
          <w:sz w:val="32"/>
          <w:szCs w:val="32"/>
        </w:rPr>
        <w:t>In February 2019, the company acquired German solar battery company </w:t>
      </w:r>
      <w:hyperlink r:id="rId9" w:tooltip="Sonnen GmbH" w:history="1">
        <w:r w:rsidRPr="0045706D">
          <w:rPr>
            <w:rStyle w:val="Hyperlink"/>
            <w:rFonts w:ascii="Arial" w:hAnsi="Arial" w:cs="Arial"/>
            <w:color w:val="000000" w:themeColor="text1"/>
            <w:sz w:val="32"/>
            <w:szCs w:val="32"/>
            <w:u w:val="none"/>
          </w:rPr>
          <w:t>Sonnen</w:t>
        </w:r>
      </w:hyperlink>
      <w:r w:rsidRPr="0045706D">
        <w:rPr>
          <w:rFonts w:ascii="Arial" w:hAnsi="Arial" w:cs="Arial"/>
          <w:color w:val="000000" w:themeColor="text1"/>
          <w:sz w:val="32"/>
          <w:szCs w:val="32"/>
        </w:rPr>
        <w:t>. It first invested in the company in May 2018 as part of its New Energies project.</w:t>
      </w:r>
    </w:p>
    <w:p w14:paraId="192E4FD0" w14:textId="20B8AD04" w:rsidR="00883AAC" w:rsidRDefault="00883AAC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67D22CBF" w14:textId="1FF941A9" w:rsidR="00883AAC" w:rsidRDefault="00883AAC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CO</w:t>
      </w:r>
      <w:r w:rsidR="00FF2FFA">
        <w:rPr>
          <w:rFonts w:ascii="Arial" w:hAnsi="Arial" w:cs="Arial"/>
          <w:b/>
          <w:bCs/>
          <w:color w:val="000000" w:themeColor="text1"/>
          <w:sz w:val="32"/>
          <w:szCs w:val="32"/>
        </w:rPr>
        <w:t>ORPORATE</w:t>
      </w: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GOVERNANCE</w:t>
      </w:r>
    </w:p>
    <w:p w14:paraId="3858B6DD" w14:textId="3E6C0BE6" w:rsidR="009E2749" w:rsidRDefault="009E2749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52113CFD" w14:textId="75DC9D47" w:rsidR="009E2749" w:rsidRDefault="00DB33F9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In </w:t>
      </w:r>
      <w:r w:rsidR="00B8681A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earlier 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1990, </w:t>
      </w:r>
      <w:r w:rsidR="0035678E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complainers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</w:t>
      </w:r>
      <w:r w:rsidR="005D1AB6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found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the compan</w:t>
      </w:r>
      <w:r w:rsidR="005D1AB6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y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environmental record, </w:t>
      </w:r>
      <w:r w:rsidR="00CD4F97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offered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the possible </w:t>
      </w:r>
      <w:r w:rsidR="00CD4F97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contamination </w:t>
      </w:r>
      <w:r w:rsidR="00A04D13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engendered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by the proposed disposal of the </w:t>
      </w:r>
      <w:hyperlink r:id="rId10" w:tooltip="Brent Spar" w:history="1">
        <w:r w:rsidRPr="00DB33F9">
          <w:rPr>
            <w:rFonts w:ascii="Arial" w:eastAsiaTheme="minorHAnsi" w:hAnsi="Arial" w:cs="Arial"/>
            <w:color w:val="000000" w:themeColor="text1"/>
            <w:sz w:val="32"/>
            <w:szCs w:val="32"/>
            <w:shd w:val="clear" w:color="auto" w:fill="FFFFFF"/>
            <w:lang w:eastAsia="en-US"/>
          </w:rPr>
          <w:t>Brent Spar</w:t>
        </w:r>
      </w:hyperlink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 platform into the North Sea. Despite support from the UK government, Shell </w:t>
      </w:r>
      <w:r w:rsidR="00205467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turned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the </w:t>
      </w:r>
      <w:r w:rsidR="00205467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judgment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under public pressure but </w:t>
      </w:r>
      <w:r w:rsidR="0071759E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uphold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ed that </w:t>
      </w:r>
      <w:r w:rsidR="000E18D2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submersion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the platform </w:t>
      </w:r>
      <w:r w:rsidR="00821632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could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have been environmentally </w:t>
      </w:r>
      <w:r w:rsidR="00031BB6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preferably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. Shell </w:t>
      </w:r>
      <w:r w:rsidR="00803E91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thereafter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</w:t>
      </w:r>
      <w:r w:rsidR="00366242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announced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an un</w:t>
      </w:r>
      <w:r w:rsidR="00A611AA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ambiguous </w:t>
      </w:r>
      <w:r w:rsidR="00F34B94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obligation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to </w:t>
      </w:r>
      <w:r w:rsidR="003250E1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be able</w:t>
      </w:r>
      <w:hyperlink r:id="rId11" w:tooltip="Sustainable development" w:history="1">
        <w:r w:rsidR="003250E1">
          <w:rPr>
            <w:rFonts w:ascii="Arial" w:eastAsiaTheme="minorHAnsi" w:hAnsi="Arial" w:cs="Arial"/>
            <w:color w:val="000000" w:themeColor="text1"/>
            <w:sz w:val="32"/>
            <w:szCs w:val="32"/>
            <w:shd w:val="clear" w:color="auto" w:fill="FFFFFF"/>
            <w:lang w:eastAsia="en-US"/>
          </w:rPr>
          <w:t xml:space="preserve"> to maintained</w:t>
        </w:r>
        <w:r w:rsidR="00376137">
          <w:rPr>
            <w:rFonts w:ascii="Arial" w:eastAsiaTheme="minorHAnsi" w:hAnsi="Arial" w:cs="Arial"/>
            <w:color w:val="000000" w:themeColor="text1"/>
            <w:sz w:val="32"/>
            <w:szCs w:val="32"/>
            <w:shd w:val="clear" w:color="auto" w:fill="FFFFFF"/>
            <w:lang w:eastAsia="en-US"/>
          </w:rPr>
          <w:t xml:space="preserve"> at a certain level of</w:t>
        </w:r>
        <w:r w:rsidRPr="00DB33F9">
          <w:rPr>
            <w:rFonts w:ascii="Arial" w:eastAsiaTheme="minorHAnsi" w:hAnsi="Arial" w:cs="Arial"/>
            <w:color w:val="000000" w:themeColor="text1"/>
            <w:sz w:val="32"/>
            <w:szCs w:val="32"/>
            <w:shd w:val="clear" w:color="auto" w:fill="FFFFFF"/>
            <w:lang w:eastAsia="en-US"/>
          </w:rPr>
          <w:t xml:space="preserve"> development</w:t>
        </w:r>
      </w:hyperlink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, supported by executive </w:t>
      </w:r>
      <w:r w:rsidR="00041B24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utterance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s </w:t>
      </w:r>
      <w:r w:rsidR="002F3390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>strengthen</w:t>
      </w:r>
      <w:r w:rsidRPr="00DB33F9">
        <w:rPr>
          <w:rFonts w:ascii="Arial" w:eastAsiaTheme="minorHAnsi" w:hAnsi="Arial" w:cs="Arial"/>
          <w:color w:val="000000" w:themeColor="text1"/>
          <w:sz w:val="32"/>
          <w:szCs w:val="32"/>
          <w:shd w:val="clear" w:color="auto" w:fill="FFFFFF"/>
          <w:lang w:eastAsia="en-US"/>
        </w:rPr>
        <w:t xml:space="preserve"> this commitment.</w:t>
      </w:r>
      <w:hyperlink r:id="rId12" w:anchor="cite_note-146" w:history="1"/>
      <w:r w:rsidR="00B8681A" w:rsidRPr="00DB33F9"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2B8AADD2" w14:textId="023B230A" w:rsidR="007279B5" w:rsidRDefault="007279B5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1BBF0A1" w14:textId="024E475B" w:rsidR="007279B5" w:rsidRDefault="007279B5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  <w:r>
        <w:rPr>
          <w:rFonts w:ascii="Arial" w:hAnsi="Arial" w:cs="Arial"/>
          <w:color w:val="000000" w:themeColor="text1"/>
          <w:sz w:val="32"/>
          <w:szCs w:val="32"/>
        </w:rPr>
        <w:t xml:space="preserve">In 2004, </w:t>
      </w:r>
      <w:r w:rsidR="00AC06D9">
        <w:rPr>
          <w:rFonts w:ascii="Arial" w:hAnsi="Arial" w:cs="Arial"/>
          <w:color w:val="000000" w:themeColor="text1"/>
          <w:sz w:val="32"/>
          <w:szCs w:val="32"/>
        </w:rPr>
        <w:t xml:space="preserve">Financial </w:t>
      </w:r>
      <w:r w:rsidR="00D322D5">
        <w:rPr>
          <w:rFonts w:ascii="Arial" w:hAnsi="Arial" w:cs="Arial"/>
          <w:color w:val="000000" w:themeColor="text1"/>
          <w:sz w:val="32"/>
          <w:szCs w:val="32"/>
        </w:rPr>
        <w:t>S</w:t>
      </w:r>
      <w:r w:rsidR="00AC06D9">
        <w:rPr>
          <w:rFonts w:ascii="Arial" w:hAnsi="Arial" w:cs="Arial"/>
          <w:color w:val="000000" w:themeColor="text1"/>
          <w:sz w:val="32"/>
          <w:szCs w:val="32"/>
        </w:rPr>
        <w:t>erv</w:t>
      </w:r>
      <w:r w:rsidR="00D322D5">
        <w:rPr>
          <w:rFonts w:ascii="Arial" w:hAnsi="Arial" w:cs="Arial"/>
          <w:color w:val="000000" w:themeColor="text1"/>
          <w:sz w:val="32"/>
          <w:szCs w:val="32"/>
        </w:rPr>
        <w:t>i</w:t>
      </w:r>
      <w:r w:rsidR="00AC06D9">
        <w:rPr>
          <w:rFonts w:ascii="Arial" w:hAnsi="Arial" w:cs="Arial"/>
          <w:color w:val="000000" w:themeColor="text1"/>
          <w:sz w:val="32"/>
          <w:szCs w:val="32"/>
        </w:rPr>
        <w:t>ces A</w:t>
      </w:r>
      <w:r w:rsidR="00813C20">
        <w:rPr>
          <w:rFonts w:ascii="Arial" w:hAnsi="Arial" w:cs="Arial"/>
          <w:color w:val="000000" w:themeColor="text1"/>
          <w:sz w:val="32"/>
          <w:szCs w:val="32"/>
        </w:rPr>
        <w:t>u</w:t>
      </w:r>
      <w:r w:rsidR="00D322D5">
        <w:rPr>
          <w:rFonts w:ascii="Arial" w:hAnsi="Arial" w:cs="Arial"/>
          <w:color w:val="000000" w:themeColor="text1"/>
          <w:sz w:val="32"/>
          <w:szCs w:val="32"/>
        </w:rPr>
        <w:t>thority</w:t>
      </w:r>
      <w:r w:rsidR="00AC06D9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1B131E">
        <w:rPr>
          <w:rFonts w:ascii="Arial" w:hAnsi="Arial" w:cs="Arial"/>
          <w:color w:val="000000" w:themeColor="text1"/>
          <w:sz w:val="32"/>
          <w:szCs w:val="32"/>
        </w:rPr>
        <w:t>amercement</w:t>
      </w:r>
      <w:r w:rsidR="00101D1D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1B131E">
        <w:rPr>
          <w:rFonts w:ascii="Arial" w:hAnsi="Arial" w:cs="Arial"/>
          <w:color w:val="000000" w:themeColor="text1"/>
          <w:sz w:val="32"/>
          <w:szCs w:val="32"/>
        </w:rPr>
        <w:t xml:space="preserve">Shell with </w:t>
      </w:r>
      <w:r w:rsidR="00F65A61">
        <w:rPr>
          <w:rFonts w:ascii="Arial" w:hAnsi="Arial" w:cs="Arial"/>
          <w:color w:val="000000" w:themeColor="text1"/>
          <w:sz w:val="32"/>
          <w:szCs w:val="32"/>
        </w:rPr>
        <w:t>$</w:t>
      </w:r>
      <w:r w:rsidR="00101D1D">
        <w:rPr>
          <w:rFonts w:ascii="Arial" w:hAnsi="Arial" w:cs="Arial"/>
          <w:color w:val="000000" w:themeColor="text1"/>
          <w:sz w:val="32"/>
          <w:szCs w:val="32"/>
        </w:rPr>
        <w:t>17</w:t>
      </w:r>
      <w:r w:rsidR="00D715C7">
        <w:rPr>
          <w:rFonts w:ascii="Arial" w:hAnsi="Arial" w:cs="Arial"/>
          <w:color w:val="000000" w:themeColor="text1"/>
          <w:sz w:val="32"/>
          <w:szCs w:val="32"/>
        </w:rPr>
        <w:t xml:space="preserve"> million </w:t>
      </w:r>
      <w:r w:rsidR="000B3E4B">
        <w:rPr>
          <w:rFonts w:ascii="Arial" w:hAnsi="Arial" w:cs="Arial"/>
          <w:color w:val="000000" w:themeColor="text1"/>
          <w:sz w:val="32"/>
          <w:szCs w:val="32"/>
        </w:rPr>
        <w:t>and</w:t>
      </w:r>
      <w:r w:rsidR="00DE70B6">
        <w:rPr>
          <w:rFonts w:ascii="Arial" w:hAnsi="Arial" w:cs="Arial"/>
          <w:color w:val="000000" w:themeColor="text1"/>
          <w:sz w:val="32"/>
          <w:szCs w:val="32"/>
        </w:rPr>
        <w:t xml:space="preserve"> leaving from</w:t>
      </w:r>
      <w:r w:rsidR="000B3E4B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6A7FA4">
        <w:rPr>
          <w:rFonts w:ascii="Arial" w:hAnsi="Arial" w:cs="Arial"/>
          <w:color w:val="000000" w:themeColor="text1"/>
          <w:sz w:val="32"/>
          <w:szCs w:val="32"/>
        </w:rPr>
        <w:t xml:space="preserve">Philip Watts </w:t>
      </w:r>
      <w:r w:rsidR="00DE70B6">
        <w:rPr>
          <w:rFonts w:ascii="Arial" w:hAnsi="Arial" w:cs="Arial"/>
          <w:color w:val="000000" w:themeColor="text1"/>
          <w:sz w:val="32"/>
          <w:szCs w:val="32"/>
        </w:rPr>
        <w:t xml:space="preserve">side. </w:t>
      </w:r>
    </w:p>
    <w:p w14:paraId="1014267C" w14:textId="70150DE8" w:rsidR="00C60FF6" w:rsidRDefault="00C60F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72C36A39" w14:textId="4DCF111B" w:rsidR="00C60FF6" w:rsidRDefault="00C60F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1BD01127" w14:textId="2A169ADE" w:rsidR="00C60FF6" w:rsidRDefault="00C60F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CULTURE</w:t>
      </w:r>
    </w:p>
    <w:p w14:paraId="40400639" w14:textId="33AD66AF" w:rsidR="00C60FF6" w:rsidRDefault="00C60F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1E492889" w14:textId="20AC106C" w:rsidR="00BD1585" w:rsidRDefault="00BD1585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000000" w:themeColor="text1"/>
          <w:sz w:val="32"/>
          <w:szCs w:val="32"/>
        </w:rPr>
        <w:t>In Shell</w:t>
      </w:r>
      <w:r w:rsidR="00B62B13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>
        <w:rPr>
          <w:rFonts w:ascii="Arial" w:hAnsi="Arial" w:cs="Arial"/>
          <w:color w:val="000000" w:themeColor="text1"/>
          <w:sz w:val="32"/>
          <w:szCs w:val="32"/>
        </w:rPr>
        <w:t xml:space="preserve">the culture is </w:t>
      </w:r>
      <w:r w:rsidR="00B62B13">
        <w:rPr>
          <w:rFonts w:ascii="Arial" w:hAnsi="Arial" w:cs="Arial"/>
          <w:color w:val="000000" w:themeColor="text1"/>
          <w:sz w:val="32"/>
          <w:szCs w:val="32"/>
        </w:rPr>
        <w:t>honest between the employees</w:t>
      </w:r>
      <w:r w:rsidR="00B04749">
        <w:rPr>
          <w:rFonts w:ascii="Arial" w:hAnsi="Arial" w:cs="Arial"/>
          <w:color w:val="000000" w:themeColor="text1"/>
          <w:sz w:val="32"/>
          <w:szCs w:val="32"/>
        </w:rPr>
        <w:t>. They want to integrate and they have good valu</w:t>
      </w:r>
      <w:r w:rsidR="003D3143">
        <w:rPr>
          <w:rFonts w:ascii="Arial" w:hAnsi="Arial" w:cs="Arial"/>
          <w:color w:val="000000" w:themeColor="text1"/>
          <w:sz w:val="32"/>
          <w:szCs w:val="32"/>
        </w:rPr>
        <w:t>es</w:t>
      </w:r>
      <w:r w:rsidR="002100D4">
        <w:rPr>
          <w:rFonts w:ascii="Arial" w:hAnsi="Arial" w:cs="Arial"/>
          <w:color w:val="000000" w:themeColor="text1"/>
          <w:sz w:val="32"/>
          <w:szCs w:val="32"/>
        </w:rPr>
        <w:t>.</w:t>
      </w:r>
      <w:r w:rsidR="00EB796C">
        <w:rPr>
          <w:rFonts w:ascii="Arial" w:hAnsi="Arial" w:cs="Arial"/>
          <w:color w:val="000000" w:themeColor="text1"/>
          <w:sz w:val="32"/>
          <w:szCs w:val="32"/>
        </w:rPr>
        <w:t xml:space="preserve"> The business principles in Shell, code of conduct</w:t>
      </w:r>
      <w:r w:rsidR="00387325">
        <w:rPr>
          <w:rFonts w:ascii="Arial" w:hAnsi="Arial" w:cs="Arial"/>
          <w:color w:val="000000" w:themeColor="text1"/>
          <w:sz w:val="32"/>
          <w:szCs w:val="32"/>
        </w:rPr>
        <w:t xml:space="preserve">, code of ethics. </w:t>
      </w:r>
      <w:r w:rsidR="00F65F4C">
        <w:rPr>
          <w:rFonts w:ascii="Arial" w:hAnsi="Arial" w:cs="Arial"/>
          <w:color w:val="000000" w:themeColor="text1"/>
          <w:sz w:val="32"/>
          <w:szCs w:val="32"/>
        </w:rPr>
        <w:t>Everybody in Shell</w:t>
      </w:r>
      <w:r w:rsidR="00F53267">
        <w:rPr>
          <w:rFonts w:ascii="Arial" w:hAnsi="Arial" w:cs="Arial"/>
          <w:color w:val="000000" w:themeColor="text1"/>
          <w:sz w:val="32"/>
          <w:szCs w:val="32"/>
        </w:rPr>
        <w:t xml:space="preserve"> is involved </w:t>
      </w:r>
      <w:r w:rsidR="00A01216">
        <w:rPr>
          <w:rFonts w:ascii="Arial" w:hAnsi="Arial" w:cs="Arial"/>
          <w:color w:val="000000" w:themeColor="text1"/>
          <w:sz w:val="32"/>
          <w:szCs w:val="32"/>
        </w:rPr>
        <w:t>with these values</w:t>
      </w:r>
      <w:r w:rsidR="00A2578E">
        <w:rPr>
          <w:rFonts w:ascii="Arial" w:hAnsi="Arial" w:cs="Arial"/>
          <w:color w:val="000000" w:themeColor="text1"/>
          <w:sz w:val="32"/>
          <w:szCs w:val="32"/>
        </w:rPr>
        <w:t xml:space="preserve">, follows the law and specific rules. </w:t>
      </w:r>
      <w:r w:rsidR="006C598D" w:rsidRP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As </w:t>
      </w:r>
      <w:r w:rsid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a people who working in the organization</w:t>
      </w:r>
      <w:r w:rsidR="006C598D" w:rsidRP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, </w:t>
      </w:r>
      <w:r w:rsid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they </w:t>
      </w:r>
      <w:r w:rsidR="006C598D" w:rsidRP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co</w:t>
      </w:r>
      <w:r w:rsid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nfirmed</w:t>
      </w:r>
      <w:r w:rsidR="006C598D" w:rsidRP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 to contribute to sustainable development, balancing short and long-term interests and integrating economic, environmental and social considerations into </w:t>
      </w:r>
      <w:r w:rsid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their</w:t>
      </w:r>
      <w:r w:rsidR="006C598D" w:rsidRPr="006C598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 decision-making</w:t>
      </w:r>
      <w:r w:rsidR="00B75DC7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 </w:t>
      </w:r>
      <w:r w:rsidR="0066157B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for General Business Principles.</w:t>
      </w:r>
    </w:p>
    <w:p w14:paraId="03FEC0F3" w14:textId="024391C2" w:rsidR="0068598C" w:rsidRDefault="0068598C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lastRenderedPageBreak/>
        <w:t>Shell code of conduct</w:t>
      </w:r>
      <w:r w:rsidR="00D3315D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, showing to employees how to apply </w:t>
      </w:r>
      <w:r w:rsidR="00D8664A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the Shell General Business Principles</w:t>
      </w:r>
      <w:r w:rsidR="003D454B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 in line with company values.</w:t>
      </w:r>
    </w:p>
    <w:p w14:paraId="753B7340" w14:textId="7E314BBD" w:rsidR="00A60C50" w:rsidRDefault="00A60C50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Employees must to follows the behaviours</w:t>
      </w:r>
      <w:r w:rsidR="00987163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 and standarts which the company expecting.</w:t>
      </w:r>
    </w:p>
    <w:p w14:paraId="663DC0EB" w14:textId="77777777" w:rsidR="00F746BE" w:rsidRDefault="00D254E4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This code cover</w:t>
      </w:r>
      <w:r w:rsidR="009B12DC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 xml:space="preserve">s many areas into </w:t>
      </w:r>
      <w:r w:rsidR="00F746BE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the organization:</w:t>
      </w:r>
    </w:p>
    <w:p w14:paraId="6A3EF071" w14:textId="58F9930F" w:rsidR="006F33F6" w:rsidRPr="006F33F6" w:rsidRDefault="006F33F6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Individual</w:t>
      </w:r>
    </w:p>
    <w:p w14:paraId="3967B220" w14:textId="26A80BE7" w:rsidR="006F33F6" w:rsidRPr="006F33F6" w:rsidRDefault="006F33F6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Manager respons</w:t>
      </w:r>
      <w:r w:rsidR="005A6E63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i</w:t>
      </w: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bilities</w:t>
      </w:r>
    </w:p>
    <w:p w14:paraId="443392B0" w14:textId="7114A68D" w:rsidR="00D254E4" w:rsidRPr="00ED1F26" w:rsidRDefault="00ED1F26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Behaviours</w:t>
      </w:r>
    </w:p>
    <w:p w14:paraId="245E0580" w14:textId="0848AA3C" w:rsidR="00ED1F26" w:rsidRPr="00B423CA" w:rsidRDefault="00B423CA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Culture</w:t>
      </w:r>
    </w:p>
    <w:p w14:paraId="66B77FA2" w14:textId="668E02F7" w:rsidR="00B423CA" w:rsidRPr="00B423CA" w:rsidRDefault="00B423CA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People</w:t>
      </w:r>
    </w:p>
    <w:p w14:paraId="11E92FD5" w14:textId="57DD658B" w:rsidR="00B423CA" w:rsidRDefault="00F73094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Information</w:t>
      </w:r>
    </w:p>
    <w:p w14:paraId="3F659D89" w14:textId="5A1B847E" w:rsidR="00F73094" w:rsidRDefault="00F73094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Communication</w:t>
      </w:r>
    </w:p>
    <w:p w14:paraId="40CDDE70" w14:textId="2799FEFF" w:rsidR="00F73094" w:rsidRPr="00F408F7" w:rsidRDefault="004167AC" w:rsidP="006F33F6">
      <w:pPr>
        <w:pStyle w:val="NormalWeb"/>
        <w:numPr>
          <w:ilvl w:val="0"/>
          <w:numId w:val="1"/>
        </w:numPr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4167AC"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  <w:t>international interactions</w:t>
      </w:r>
    </w:p>
    <w:p w14:paraId="44AD1625" w14:textId="3F3756B1" w:rsidR="00F408F7" w:rsidRDefault="00F408F7" w:rsidP="00F408F7">
      <w:pPr>
        <w:pStyle w:val="NormalWeb"/>
        <w:shd w:val="clear" w:color="auto" w:fill="FFFFFF"/>
        <w:spacing w:before="120" w:beforeAutospacing="0" w:after="120" w:afterAutospacing="0"/>
        <w:ind w:left="720"/>
        <w:rPr>
          <w:rFonts w:ascii="Arial" w:hAnsi="Arial" w:cs="Arial"/>
          <w:color w:val="000000" w:themeColor="text1"/>
          <w:sz w:val="32"/>
          <w:szCs w:val="32"/>
          <w:shd w:val="clear" w:color="auto" w:fill="FFFFFF"/>
        </w:rPr>
      </w:pPr>
    </w:p>
    <w:p w14:paraId="4905A88E" w14:textId="5C1AB0D8" w:rsidR="00F408F7" w:rsidRDefault="00F0505F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>
        <w:rPr>
          <w:rFonts w:ascii="Arial" w:hAnsi="Arial" w:cs="Arial"/>
          <w:color w:val="000000" w:themeColor="text1"/>
          <w:sz w:val="32"/>
          <w:szCs w:val="32"/>
        </w:rPr>
        <w:t>In Shell they belief and supporting the human rights.</w:t>
      </w:r>
      <w:r w:rsidR="007F380D">
        <w:rPr>
          <w:rFonts w:ascii="Arial" w:hAnsi="Arial" w:cs="Arial"/>
          <w:color w:val="000000" w:themeColor="text1"/>
          <w:sz w:val="32"/>
          <w:szCs w:val="32"/>
        </w:rPr>
        <w:t xml:space="preserve"> Likewise</w:t>
      </w:r>
      <w:r w:rsidR="00407DA7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1D0E59">
        <w:rPr>
          <w:rFonts w:ascii="Arial" w:hAnsi="Arial" w:cs="Arial"/>
          <w:color w:val="000000" w:themeColor="text1"/>
          <w:sz w:val="32"/>
          <w:szCs w:val="32"/>
        </w:rPr>
        <w:t xml:space="preserve">the </w:t>
      </w:r>
      <w:r w:rsidR="00407DA7">
        <w:rPr>
          <w:rFonts w:ascii="Arial" w:hAnsi="Arial" w:cs="Arial"/>
          <w:color w:val="000000" w:themeColor="text1"/>
          <w:sz w:val="32"/>
          <w:szCs w:val="32"/>
        </w:rPr>
        <w:t xml:space="preserve">company </w:t>
      </w:r>
      <w:r w:rsidR="001D0E59">
        <w:rPr>
          <w:rFonts w:ascii="Arial" w:hAnsi="Arial" w:cs="Arial"/>
          <w:color w:val="000000" w:themeColor="text1"/>
          <w:sz w:val="32"/>
          <w:szCs w:val="32"/>
        </w:rPr>
        <w:t xml:space="preserve">is </w:t>
      </w:r>
      <w:r w:rsidR="00407DA7">
        <w:rPr>
          <w:rFonts w:ascii="Arial" w:hAnsi="Arial" w:cs="Arial"/>
          <w:color w:val="000000" w:themeColor="text1"/>
          <w:sz w:val="32"/>
          <w:szCs w:val="32"/>
        </w:rPr>
        <w:t xml:space="preserve">providing </w:t>
      </w:r>
      <w:r w:rsidR="00AF229A">
        <w:rPr>
          <w:rFonts w:ascii="Arial" w:hAnsi="Arial" w:cs="Arial"/>
          <w:color w:val="000000" w:themeColor="text1"/>
          <w:sz w:val="32"/>
          <w:szCs w:val="32"/>
        </w:rPr>
        <w:t xml:space="preserve">Data Privacy and Term Conditions and supporting the law for </w:t>
      </w:r>
      <w:r w:rsidR="00FE5C63">
        <w:rPr>
          <w:rFonts w:ascii="Arial" w:hAnsi="Arial" w:cs="Arial"/>
          <w:color w:val="000000" w:themeColor="text1"/>
          <w:sz w:val="32"/>
          <w:szCs w:val="32"/>
        </w:rPr>
        <w:t>Anti – Corruption,</w:t>
      </w:r>
      <w:r w:rsidR="00236D4F">
        <w:rPr>
          <w:rFonts w:ascii="Arial" w:hAnsi="Arial" w:cs="Arial"/>
          <w:color w:val="000000" w:themeColor="text1"/>
          <w:sz w:val="32"/>
          <w:szCs w:val="32"/>
        </w:rPr>
        <w:t xml:space="preserve"> Anti - Money</w:t>
      </w:r>
      <w:r w:rsidR="00FE5C63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="00236D4F">
        <w:rPr>
          <w:rFonts w:ascii="Arial" w:hAnsi="Arial" w:cs="Arial"/>
          <w:color w:val="000000" w:themeColor="text1"/>
          <w:sz w:val="32"/>
          <w:szCs w:val="32"/>
        </w:rPr>
        <w:t>Laund</w:t>
      </w:r>
      <w:r w:rsidR="00F80FFB">
        <w:rPr>
          <w:rFonts w:ascii="Arial" w:hAnsi="Arial" w:cs="Arial"/>
          <w:color w:val="000000" w:themeColor="text1"/>
          <w:sz w:val="32"/>
          <w:szCs w:val="32"/>
        </w:rPr>
        <w:t>ering</w:t>
      </w:r>
      <w:r w:rsidR="00BF27F8">
        <w:rPr>
          <w:rFonts w:ascii="Arial" w:hAnsi="Arial" w:cs="Arial"/>
          <w:color w:val="000000" w:themeColor="text1"/>
          <w:sz w:val="32"/>
          <w:szCs w:val="32"/>
        </w:rPr>
        <w:t>.</w:t>
      </w:r>
      <w:r w:rsidR="00F437A0">
        <w:rPr>
          <w:rFonts w:ascii="Arial" w:hAnsi="Arial" w:cs="Arial"/>
          <w:color w:val="000000" w:themeColor="text1"/>
          <w:sz w:val="32"/>
          <w:szCs w:val="32"/>
        </w:rPr>
        <w:t xml:space="preserve"> Their culture is everyone to feels</w:t>
      </w:r>
      <w:r w:rsidR="00D4618C">
        <w:rPr>
          <w:rFonts w:ascii="Arial" w:hAnsi="Arial" w:cs="Arial"/>
          <w:color w:val="000000" w:themeColor="text1"/>
          <w:sz w:val="32"/>
          <w:szCs w:val="32"/>
        </w:rPr>
        <w:t xml:space="preserve"> respected and values </w:t>
      </w:r>
      <w:r w:rsidR="00BC069C">
        <w:rPr>
          <w:rFonts w:ascii="Arial" w:hAnsi="Arial" w:cs="Arial"/>
          <w:color w:val="000000" w:themeColor="text1"/>
          <w:sz w:val="32"/>
          <w:szCs w:val="32"/>
        </w:rPr>
        <w:t>from employees to partners and c</w:t>
      </w:r>
      <w:r w:rsidR="007C4770">
        <w:rPr>
          <w:rFonts w:ascii="Arial" w:hAnsi="Arial" w:cs="Arial"/>
          <w:color w:val="000000" w:themeColor="text1"/>
          <w:sz w:val="32"/>
          <w:szCs w:val="32"/>
        </w:rPr>
        <w:t>u</w:t>
      </w:r>
      <w:r w:rsidR="00BC069C">
        <w:rPr>
          <w:rFonts w:ascii="Arial" w:hAnsi="Arial" w:cs="Arial"/>
          <w:color w:val="000000" w:themeColor="text1"/>
          <w:sz w:val="32"/>
          <w:szCs w:val="32"/>
        </w:rPr>
        <w:t>st</w:t>
      </w:r>
      <w:r w:rsidR="007C4770">
        <w:rPr>
          <w:rFonts w:ascii="Arial" w:hAnsi="Arial" w:cs="Arial"/>
          <w:color w:val="000000" w:themeColor="text1"/>
          <w:sz w:val="32"/>
          <w:szCs w:val="32"/>
        </w:rPr>
        <w:t>o</w:t>
      </w:r>
      <w:r w:rsidR="00BC069C">
        <w:rPr>
          <w:rFonts w:ascii="Arial" w:hAnsi="Arial" w:cs="Arial"/>
          <w:color w:val="000000" w:themeColor="text1"/>
          <w:sz w:val="32"/>
          <w:szCs w:val="32"/>
        </w:rPr>
        <w:t xml:space="preserve">mers. </w:t>
      </w:r>
      <w:r w:rsidR="007D16C8">
        <w:rPr>
          <w:rFonts w:ascii="Arial" w:hAnsi="Arial" w:cs="Arial"/>
          <w:color w:val="000000" w:themeColor="text1"/>
          <w:sz w:val="32"/>
          <w:szCs w:val="32"/>
        </w:rPr>
        <w:t xml:space="preserve">Shell is Global and </w:t>
      </w:r>
      <w:r w:rsidR="00275DE1">
        <w:rPr>
          <w:rFonts w:ascii="Arial" w:hAnsi="Arial" w:cs="Arial"/>
          <w:color w:val="000000" w:themeColor="text1"/>
          <w:sz w:val="32"/>
          <w:szCs w:val="32"/>
        </w:rPr>
        <w:t>huge organization.</w:t>
      </w:r>
    </w:p>
    <w:p w14:paraId="5FFF4EFC" w14:textId="6BA50284" w:rsidR="002D1FB5" w:rsidRPr="00A16104" w:rsidRDefault="002D1FB5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u w:val="single"/>
        </w:rPr>
      </w:pPr>
      <w:r w:rsidRPr="00A16104">
        <w:rPr>
          <w:rFonts w:ascii="Arial" w:hAnsi="Arial" w:cs="Arial"/>
          <w:color w:val="000000" w:themeColor="text1"/>
          <w:sz w:val="32"/>
          <w:szCs w:val="32"/>
          <w:u w:val="single"/>
        </w:rPr>
        <w:t xml:space="preserve"> According to Hofstede Theory in UK the results will be:</w:t>
      </w:r>
    </w:p>
    <w:p w14:paraId="345E6888" w14:textId="77777777" w:rsidR="00A16104" w:rsidRDefault="00A16104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6CC98DC2" w14:textId="3E1BAF32" w:rsidR="002D1FB5" w:rsidRDefault="002D1FB5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2D1FB5">
        <w:rPr>
          <w:noProof/>
        </w:rPr>
        <w:drawing>
          <wp:inline distT="0" distB="0" distL="0" distR="0" wp14:anchorId="471CECBB" wp14:editId="57151940">
            <wp:extent cx="5731510" cy="23114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E95E1" w14:textId="25F8C9D3" w:rsidR="002D1FB5" w:rsidRPr="00A16104" w:rsidRDefault="009F1401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  <w:u w:val="single"/>
        </w:rPr>
      </w:pPr>
      <w:r w:rsidRPr="00A16104">
        <w:rPr>
          <w:rFonts w:ascii="Arial" w:hAnsi="Arial" w:cs="Arial"/>
          <w:color w:val="000000" w:themeColor="text1"/>
          <w:sz w:val="32"/>
          <w:szCs w:val="32"/>
          <w:u w:val="single"/>
        </w:rPr>
        <w:lastRenderedPageBreak/>
        <w:t>But if we compare with Germany for example, the results will be qui</w:t>
      </w:r>
      <w:r w:rsidR="00FF2946">
        <w:rPr>
          <w:rFonts w:ascii="Arial" w:hAnsi="Arial" w:cs="Arial"/>
          <w:color w:val="000000" w:themeColor="text1"/>
          <w:sz w:val="32"/>
          <w:szCs w:val="32"/>
          <w:u w:val="single"/>
        </w:rPr>
        <w:t>te</w:t>
      </w:r>
      <w:r w:rsidRPr="00A16104">
        <w:rPr>
          <w:rFonts w:ascii="Arial" w:hAnsi="Arial" w:cs="Arial"/>
          <w:color w:val="000000" w:themeColor="text1"/>
          <w:sz w:val="32"/>
          <w:szCs w:val="32"/>
          <w:u w:val="single"/>
        </w:rPr>
        <w:t xml:space="preserve"> different</w:t>
      </w:r>
      <w:r w:rsidR="00421354">
        <w:rPr>
          <w:rFonts w:ascii="Arial" w:hAnsi="Arial" w:cs="Arial"/>
          <w:color w:val="000000" w:themeColor="text1"/>
          <w:sz w:val="32"/>
          <w:szCs w:val="32"/>
          <w:u w:val="single"/>
        </w:rPr>
        <w:t>ly</w:t>
      </w:r>
      <w:r w:rsidRPr="00A16104">
        <w:rPr>
          <w:rFonts w:ascii="Arial" w:hAnsi="Arial" w:cs="Arial"/>
          <w:color w:val="000000" w:themeColor="text1"/>
          <w:sz w:val="32"/>
          <w:szCs w:val="32"/>
          <w:u w:val="single"/>
        </w:rPr>
        <w:t>:</w:t>
      </w:r>
    </w:p>
    <w:p w14:paraId="41C1A177" w14:textId="3C5C36DC" w:rsidR="00C106A6" w:rsidRDefault="00C106A6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38B16D97" w14:textId="09C60144" w:rsidR="00C106A6" w:rsidRDefault="00C106A6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0C2B4527" w14:textId="376A909D" w:rsidR="00C106A6" w:rsidRPr="004167AC" w:rsidRDefault="00C106A6" w:rsidP="00F408F7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  <w:r w:rsidRPr="00C106A6">
        <w:rPr>
          <w:noProof/>
        </w:rPr>
        <w:drawing>
          <wp:inline distT="0" distB="0" distL="0" distR="0" wp14:anchorId="0E3AA676" wp14:editId="4E19A506">
            <wp:extent cx="5731510" cy="23114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21CFF" w14:textId="537F4A43" w:rsidR="00C60FF6" w:rsidRPr="00C60FF6" w:rsidRDefault="00C60F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 xml:space="preserve"> </w:t>
      </w:r>
    </w:p>
    <w:p w14:paraId="00201399" w14:textId="77777777" w:rsidR="009613F6" w:rsidRPr="00FF2FFA" w:rsidRDefault="009613F6" w:rsidP="0045706D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000000" w:themeColor="text1"/>
          <w:sz w:val="32"/>
          <w:szCs w:val="32"/>
        </w:rPr>
      </w:pPr>
    </w:p>
    <w:p w14:paraId="2225A166" w14:textId="7A120CE8" w:rsidR="0045706D" w:rsidRDefault="007F7502" w:rsidP="00BE3666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power of </w:t>
      </w:r>
      <w:r w:rsidR="00850743">
        <w:rPr>
          <w:sz w:val="32"/>
          <w:szCs w:val="32"/>
        </w:rPr>
        <w:t xml:space="preserve">distance in both countries is 35%. The </w:t>
      </w:r>
      <w:r w:rsidR="00A96089">
        <w:rPr>
          <w:sz w:val="32"/>
          <w:szCs w:val="32"/>
        </w:rPr>
        <w:t xml:space="preserve">difference from low to high power </w:t>
      </w:r>
      <w:r w:rsidR="00C1459D">
        <w:rPr>
          <w:sz w:val="32"/>
          <w:szCs w:val="32"/>
        </w:rPr>
        <w:t>could be, because both countries are in EU</w:t>
      </w:r>
      <w:r w:rsidR="000E1C23">
        <w:rPr>
          <w:sz w:val="32"/>
          <w:szCs w:val="32"/>
        </w:rPr>
        <w:t xml:space="preserve"> and the political power is not that high like in US for example or China</w:t>
      </w:r>
      <w:r w:rsidR="00EC1924">
        <w:rPr>
          <w:sz w:val="32"/>
          <w:szCs w:val="32"/>
        </w:rPr>
        <w:t>.</w:t>
      </w:r>
      <w:r w:rsidR="00A73D05">
        <w:rPr>
          <w:sz w:val="32"/>
          <w:szCs w:val="32"/>
        </w:rPr>
        <w:t xml:space="preserve"> Power distance is </w:t>
      </w:r>
      <w:r w:rsidR="007A3BBC">
        <w:rPr>
          <w:sz w:val="32"/>
          <w:szCs w:val="32"/>
        </w:rPr>
        <w:t>cultural phenomenon.</w:t>
      </w:r>
      <w:r w:rsidR="000B51C1">
        <w:rPr>
          <w:sz w:val="32"/>
          <w:szCs w:val="32"/>
        </w:rPr>
        <w:t xml:space="preserve"> Some people have power, while others no.</w:t>
      </w:r>
      <w:r w:rsidR="005A1046">
        <w:rPr>
          <w:sz w:val="32"/>
          <w:szCs w:val="32"/>
        </w:rPr>
        <w:t xml:space="preserve"> For high distance power, people </w:t>
      </w:r>
      <w:r w:rsidR="005636FD">
        <w:rPr>
          <w:sz w:val="32"/>
          <w:szCs w:val="32"/>
        </w:rPr>
        <w:t>are</w:t>
      </w:r>
      <w:r w:rsidR="00DC2AC7">
        <w:rPr>
          <w:sz w:val="32"/>
          <w:szCs w:val="32"/>
        </w:rPr>
        <w:t xml:space="preserve"> ranked within the society </w:t>
      </w:r>
      <w:r w:rsidR="00F659E2">
        <w:rPr>
          <w:sz w:val="32"/>
          <w:szCs w:val="32"/>
        </w:rPr>
        <w:t>with strict roles.</w:t>
      </w:r>
      <w:r w:rsidR="00AB63BE">
        <w:rPr>
          <w:sz w:val="32"/>
          <w:szCs w:val="32"/>
        </w:rPr>
        <w:t xml:space="preserve"> The reason for low power distance could be the religion as well</w:t>
      </w:r>
      <w:r w:rsidR="00D92515">
        <w:rPr>
          <w:sz w:val="32"/>
          <w:szCs w:val="32"/>
        </w:rPr>
        <w:t>. Some people, who are Catholic for example</w:t>
      </w:r>
      <w:r w:rsidR="00385404">
        <w:rPr>
          <w:sz w:val="32"/>
          <w:szCs w:val="32"/>
        </w:rPr>
        <w:t xml:space="preserve">, they </w:t>
      </w:r>
      <w:r w:rsidR="00CA09C3">
        <w:rPr>
          <w:sz w:val="32"/>
          <w:szCs w:val="32"/>
        </w:rPr>
        <w:t xml:space="preserve">preferring </w:t>
      </w:r>
      <w:r w:rsidR="00EC362A">
        <w:rPr>
          <w:sz w:val="32"/>
          <w:szCs w:val="32"/>
        </w:rPr>
        <w:t>to tend higher power of distance</w:t>
      </w:r>
      <w:r w:rsidR="00A22011">
        <w:rPr>
          <w:sz w:val="32"/>
          <w:szCs w:val="32"/>
        </w:rPr>
        <w:t>; For</w:t>
      </w:r>
      <w:r w:rsidR="00B80400">
        <w:rPr>
          <w:sz w:val="32"/>
          <w:szCs w:val="32"/>
        </w:rPr>
        <w:t xml:space="preserve"> </w:t>
      </w:r>
      <w:r w:rsidR="00A22011">
        <w:rPr>
          <w:sz w:val="32"/>
          <w:szCs w:val="32"/>
        </w:rPr>
        <w:t>example</w:t>
      </w:r>
      <w:r w:rsidR="00B80400">
        <w:rPr>
          <w:sz w:val="32"/>
          <w:szCs w:val="32"/>
        </w:rPr>
        <w:t>,</w:t>
      </w:r>
      <w:r w:rsidR="00A22011">
        <w:rPr>
          <w:sz w:val="32"/>
          <w:szCs w:val="32"/>
        </w:rPr>
        <w:t xml:space="preserve"> Guatemala is ranked </w:t>
      </w:r>
      <w:r w:rsidR="00FB561F">
        <w:rPr>
          <w:sz w:val="32"/>
          <w:szCs w:val="32"/>
        </w:rPr>
        <w:t xml:space="preserve">95% </w:t>
      </w:r>
      <w:r w:rsidR="00A22011">
        <w:rPr>
          <w:sz w:val="32"/>
          <w:szCs w:val="32"/>
        </w:rPr>
        <w:t>on the scale</w:t>
      </w:r>
      <w:r w:rsidR="00F9780B">
        <w:rPr>
          <w:sz w:val="32"/>
          <w:szCs w:val="32"/>
        </w:rPr>
        <w:t>, but France with 68%</w:t>
      </w:r>
      <w:r w:rsidR="001C6394">
        <w:rPr>
          <w:sz w:val="32"/>
          <w:szCs w:val="32"/>
        </w:rPr>
        <w:t xml:space="preserve"> and most of the southern Europe are </w:t>
      </w:r>
      <w:r w:rsidR="00981ED7">
        <w:rPr>
          <w:sz w:val="32"/>
          <w:szCs w:val="32"/>
        </w:rPr>
        <w:t>around this ranked.</w:t>
      </w:r>
      <w:r w:rsidR="00B80400">
        <w:rPr>
          <w:sz w:val="32"/>
          <w:szCs w:val="32"/>
        </w:rPr>
        <w:t xml:space="preserve"> A high</w:t>
      </w:r>
      <w:r w:rsidR="003C1FF8">
        <w:rPr>
          <w:sz w:val="32"/>
          <w:szCs w:val="32"/>
        </w:rPr>
        <w:t xml:space="preserve"> </w:t>
      </w:r>
      <w:r w:rsidR="00B80400">
        <w:rPr>
          <w:sz w:val="32"/>
          <w:szCs w:val="32"/>
        </w:rPr>
        <w:t>power distance is not a bad,</w:t>
      </w:r>
      <w:r w:rsidR="00ED00B0">
        <w:rPr>
          <w:sz w:val="32"/>
          <w:szCs w:val="32"/>
        </w:rPr>
        <w:t xml:space="preserve"> it</w:t>
      </w:r>
      <w:r w:rsidR="0004755D">
        <w:rPr>
          <w:sz w:val="32"/>
          <w:szCs w:val="32"/>
        </w:rPr>
        <w:t>`</w:t>
      </w:r>
      <w:r w:rsidR="00ED00B0">
        <w:rPr>
          <w:sz w:val="32"/>
          <w:szCs w:val="32"/>
        </w:rPr>
        <w:t xml:space="preserve">s an indicator of </w:t>
      </w:r>
      <w:r w:rsidR="009C7D40">
        <w:rPr>
          <w:sz w:val="32"/>
          <w:szCs w:val="32"/>
        </w:rPr>
        <w:t>cultural values.</w:t>
      </w:r>
      <w:r w:rsidR="003C1FF8">
        <w:rPr>
          <w:sz w:val="32"/>
          <w:szCs w:val="32"/>
        </w:rPr>
        <w:t xml:space="preserve"> Let`s see Guatemala, there the education is low</w:t>
      </w:r>
      <w:r w:rsidR="00204148">
        <w:rPr>
          <w:sz w:val="32"/>
          <w:szCs w:val="32"/>
        </w:rPr>
        <w:t>, the corruption is high</w:t>
      </w:r>
      <w:r w:rsidR="007A0DB6">
        <w:rPr>
          <w:sz w:val="32"/>
          <w:szCs w:val="32"/>
        </w:rPr>
        <w:t xml:space="preserve"> and systemic ra</w:t>
      </w:r>
      <w:r w:rsidR="009E488A">
        <w:rPr>
          <w:sz w:val="32"/>
          <w:szCs w:val="32"/>
        </w:rPr>
        <w:t xml:space="preserve">cism against them; so there these evidences </w:t>
      </w:r>
      <w:r w:rsidR="00C2143E">
        <w:rPr>
          <w:sz w:val="32"/>
          <w:szCs w:val="32"/>
        </w:rPr>
        <w:t>are enough to see why is so high the power of distance.</w:t>
      </w:r>
    </w:p>
    <w:p w14:paraId="39E9793A" w14:textId="2004EA0E" w:rsidR="001F6D14" w:rsidRDefault="001F6D14" w:rsidP="00BE3666">
      <w:pPr>
        <w:jc w:val="both"/>
        <w:rPr>
          <w:sz w:val="32"/>
          <w:szCs w:val="32"/>
        </w:rPr>
      </w:pPr>
      <w:r>
        <w:rPr>
          <w:sz w:val="32"/>
          <w:szCs w:val="32"/>
        </w:rPr>
        <w:t>Individualism</w:t>
      </w:r>
      <w:r w:rsidR="00D36B16">
        <w:rPr>
          <w:sz w:val="32"/>
          <w:szCs w:val="32"/>
        </w:rPr>
        <w:t>, we can see how people thinking</w:t>
      </w:r>
      <w:r w:rsidR="00B0080B">
        <w:rPr>
          <w:sz w:val="32"/>
          <w:szCs w:val="32"/>
        </w:rPr>
        <w:t xml:space="preserve"> and behave. </w:t>
      </w:r>
      <w:r w:rsidR="0036627A">
        <w:rPr>
          <w:sz w:val="32"/>
          <w:szCs w:val="32"/>
        </w:rPr>
        <w:t xml:space="preserve">Individualistic cultures are </w:t>
      </w:r>
      <w:r w:rsidR="00DD4759">
        <w:rPr>
          <w:sz w:val="32"/>
          <w:szCs w:val="32"/>
        </w:rPr>
        <w:t>independent people</w:t>
      </w:r>
      <w:r w:rsidR="004E5B41">
        <w:rPr>
          <w:sz w:val="32"/>
          <w:szCs w:val="32"/>
        </w:rPr>
        <w:t xml:space="preserve"> dictated </w:t>
      </w:r>
      <w:r w:rsidR="00394C4E">
        <w:rPr>
          <w:sz w:val="32"/>
          <w:szCs w:val="32"/>
        </w:rPr>
        <w:t xml:space="preserve">with attitudes </w:t>
      </w:r>
      <w:r w:rsidR="0080747E">
        <w:rPr>
          <w:sz w:val="32"/>
          <w:szCs w:val="32"/>
        </w:rPr>
        <w:t>of individuals.</w:t>
      </w:r>
      <w:r w:rsidR="008B7B2A">
        <w:rPr>
          <w:sz w:val="32"/>
          <w:szCs w:val="32"/>
        </w:rPr>
        <w:t xml:space="preserve"> Mostly </w:t>
      </w:r>
      <w:r w:rsidR="00DC1B4B">
        <w:rPr>
          <w:sz w:val="32"/>
          <w:szCs w:val="32"/>
        </w:rPr>
        <w:t>cultures</w:t>
      </w:r>
      <w:r w:rsidR="008B7B2A">
        <w:rPr>
          <w:sz w:val="32"/>
          <w:szCs w:val="32"/>
        </w:rPr>
        <w:t xml:space="preserve"> </w:t>
      </w:r>
      <w:r w:rsidR="00EE2BBF">
        <w:rPr>
          <w:sz w:val="32"/>
          <w:szCs w:val="32"/>
        </w:rPr>
        <w:t>in North America and</w:t>
      </w:r>
      <w:r w:rsidR="00007FEA">
        <w:rPr>
          <w:sz w:val="32"/>
          <w:szCs w:val="32"/>
        </w:rPr>
        <w:t xml:space="preserve"> Western Union.</w:t>
      </w:r>
      <w:r w:rsidR="006050CC">
        <w:rPr>
          <w:sz w:val="32"/>
          <w:szCs w:val="32"/>
        </w:rPr>
        <w:t xml:space="preserve"> </w:t>
      </w:r>
      <w:r w:rsidR="006050CC">
        <w:rPr>
          <w:sz w:val="32"/>
          <w:szCs w:val="32"/>
        </w:rPr>
        <w:lastRenderedPageBreak/>
        <w:t xml:space="preserve">Comparing UK with Germany, definitely   we can see the difference. </w:t>
      </w:r>
      <w:r w:rsidR="00823602">
        <w:rPr>
          <w:sz w:val="32"/>
          <w:szCs w:val="32"/>
        </w:rPr>
        <w:t>The reason is because in United Kingdom the democracy is more often.</w:t>
      </w:r>
    </w:p>
    <w:p w14:paraId="7793E3C4" w14:textId="4A9B37C3" w:rsidR="00A60115" w:rsidRDefault="00A60115" w:rsidP="00BE3666">
      <w:pPr>
        <w:jc w:val="both"/>
        <w:rPr>
          <w:sz w:val="32"/>
          <w:szCs w:val="32"/>
        </w:rPr>
      </w:pPr>
      <w:r>
        <w:rPr>
          <w:sz w:val="32"/>
          <w:szCs w:val="32"/>
        </w:rPr>
        <w:t>Masculinity</w:t>
      </w:r>
      <w:r w:rsidR="00CA15A1">
        <w:rPr>
          <w:sz w:val="32"/>
          <w:szCs w:val="32"/>
        </w:rPr>
        <w:t>, according to Hofstede</w:t>
      </w:r>
      <w:r w:rsidR="0055625E">
        <w:rPr>
          <w:sz w:val="32"/>
          <w:szCs w:val="32"/>
        </w:rPr>
        <w:t xml:space="preserve"> is “</w:t>
      </w:r>
      <w:r w:rsidR="009C38FB">
        <w:rPr>
          <w:sz w:val="32"/>
          <w:szCs w:val="32"/>
        </w:rPr>
        <w:t>tough versus tender</w:t>
      </w:r>
      <w:r w:rsidR="004028B0">
        <w:rPr>
          <w:sz w:val="32"/>
          <w:szCs w:val="32"/>
        </w:rPr>
        <w:t>”</w:t>
      </w:r>
      <w:r w:rsidR="00007850">
        <w:rPr>
          <w:sz w:val="32"/>
          <w:szCs w:val="32"/>
        </w:rPr>
        <w:t>.</w:t>
      </w:r>
    </w:p>
    <w:p w14:paraId="3FB721AF" w14:textId="6F941B5A" w:rsidR="004028B0" w:rsidRDefault="004028B0" w:rsidP="00BE3666">
      <w:pPr>
        <w:jc w:val="both"/>
        <w:rPr>
          <w:sz w:val="32"/>
          <w:szCs w:val="32"/>
        </w:rPr>
      </w:pPr>
    </w:p>
    <w:p w14:paraId="4AA1B43D" w14:textId="77777777" w:rsidR="00CA41E0" w:rsidRPr="00CA41E0" w:rsidRDefault="00CA41E0" w:rsidP="00CA41E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A41E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Traits of Masculinity / Femininity</w:t>
      </w:r>
    </w:p>
    <w:tbl>
      <w:tblPr>
        <w:tblW w:w="4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77"/>
        <w:gridCol w:w="2814"/>
        <w:gridCol w:w="2630"/>
      </w:tblGrid>
      <w:tr w:rsidR="00CA41E0" w:rsidRPr="00CA41E0" w14:paraId="09A33FA2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8C6B97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7E085B1D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High Masculine</w:t>
            </w:r>
          </w:p>
        </w:tc>
        <w:tc>
          <w:tcPr>
            <w:tcW w:w="0" w:type="auto"/>
            <w:vAlign w:val="center"/>
            <w:hideMark/>
          </w:tcPr>
          <w:p w14:paraId="219C70E2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Low Masculine (Feminine)</w:t>
            </w:r>
          </w:p>
        </w:tc>
      </w:tr>
      <w:tr w:rsidR="00CA41E0" w:rsidRPr="00CA41E0" w14:paraId="5E2984EE" w14:textId="77777777" w:rsidTr="00CA41E0">
        <w:trPr>
          <w:tblCellSpacing w:w="15" w:type="dxa"/>
        </w:trPr>
        <w:tc>
          <w:tcPr>
            <w:tcW w:w="0" w:type="auto"/>
            <w:shd w:val="clear" w:color="auto" w:fill="FFCCCC"/>
            <w:vAlign w:val="center"/>
            <w:hideMark/>
          </w:tcPr>
          <w:p w14:paraId="56CCDFCD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social norms</w:t>
            </w: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0CB28CEC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ego oriented</w:t>
            </w: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38D4FE38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relationship oriented</w:t>
            </w:r>
          </w:p>
        </w:tc>
      </w:tr>
      <w:tr w:rsidR="00CA41E0" w:rsidRPr="00CA41E0" w14:paraId="7C136BA0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DD8F73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43D52BA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money and things are important</w:t>
            </w: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63F9AA9E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quality of life and people are important</w:t>
            </w:r>
          </w:p>
        </w:tc>
      </w:tr>
      <w:tr w:rsidR="00CA41E0" w:rsidRPr="00CA41E0" w14:paraId="7D5334C1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14DF7A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0BCDF2A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live in order to work</w:t>
            </w:r>
          </w:p>
        </w:tc>
        <w:tc>
          <w:tcPr>
            <w:tcW w:w="0" w:type="auto"/>
            <w:shd w:val="clear" w:color="auto" w:fill="FFCCCC"/>
            <w:vAlign w:val="center"/>
            <w:hideMark/>
          </w:tcPr>
          <w:p w14:paraId="76E2FEBB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work in order to live</w:t>
            </w:r>
          </w:p>
        </w:tc>
      </w:tr>
      <w:tr w:rsidR="00CA41E0" w:rsidRPr="00CA41E0" w14:paraId="3066AB1C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C1BD4C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52BFFD6A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2A699ADC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CA41E0" w:rsidRPr="00CA41E0" w14:paraId="1A28CD80" w14:textId="77777777" w:rsidTr="00CA41E0">
        <w:trPr>
          <w:tblCellSpacing w:w="15" w:type="dxa"/>
        </w:trPr>
        <w:tc>
          <w:tcPr>
            <w:tcW w:w="0" w:type="auto"/>
            <w:shd w:val="clear" w:color="auto" w:fill="FFCC99"/>
            <w:vAlign w:val="center"/>
            <w:hideMark/>
          </w:tcPr>
          <w:p w14:paraId="6DBF2C0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politics and economics </w:t>
            </w:r>
          </w:p>
        </w:tc>
        <w:tc>
          <w:tcPr>
            <w:tcW w:w="0" w:type="auto"/>
            <w:shd w:val="clear" w:color="auto" w:fill="FFCC99"/>
            <w:vAlign w:val="center"/>
            <w:hideMark/>
          </w:tcPr>
          <w:p w14:paraId="5A0A21F3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economic growth high priority</w:t>
            </w:r>
          </w:p>
        </w:tc>
        <w:tc>
          <w:tcPr>
            <w:tcW w:w="0" w:type="auto"/>
            <w:shd w:val="clear" w:color="auto" w:fill="FFCC99"/>
            <w:vAlign w:val="center"/>
            <w:hideMark/>
          </w:tcPr>
          <w:p w14:paraId="51C553B3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environment protection high priority</w:t>
            </w:r>
          </w:p>
        </w:tc>
      </w:tr>
      <w:tr w:rsidR="00CA41E0" w:rsidRPr="00CA41E0" w14:paraId="70401693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606851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CC99"/>
            <w:vAlign w:val="center"/>
            <w:hideMark/>
          </w:tcPr>
          <w:p w14:paraId="4F8EA37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conflict solved through force</w:t>
            </w:r>
          </w:p>
        </w:tc>
        <w:tc>
          <w:tcPr>
            <w:tcW w:w="0" w:type="auto"/>
            <w:shd w:val="clear" w:color="auto" w:fill="FFCC99"/>
            <w:vAlign w:val="center"/>
            <w:hideMark/>
          </w:tcPr>
          <w:p w14:paraId="2E222DB4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conflict solved through negotiation</w:t>
            </w:r>
          </w:p>
        </w:tc>
      </w:tr>
      <w:tr w:rsidR="00CA41E0" w:rsidRPr="00CA41E0" w14:paraId="3617701F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AEEA7B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02664BE0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29798606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CA41E0" w:rsidRPr="00CA41E0" w14:paraId="1FF4E05D" w14:textId="77777777" w:rsidTr="00CA41E0">
        <w:trPr>
          <w:tblCellSpacing w:w="15" w:type="dxa"/>
        </w:trPr>
        <w:tc>
          <w:tcPr>
            <w:tcW w:w="0" w:type="auto"/>
            <w:shd w:val="clear" w:color="auto" w:fill="FFFFCC"/>
            <w:vAlign w:val="center"/>
            <w:hideMark/>
          </w:tcPr>
          <w:p w14:paraId="3C351AD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religion</w:t>
            </w:r>
          </w:p>
        </w:tc>
        <w:tc>
          <w:tcPr>
            <w:tcW w:w="0" w:type="auto"/>
            <w:shd w:val="clear" w:color="auto" w:fill="FFFFCC"/>
            <w:vAlign w:val="center"/>
            <w:hideMark/>
          </w:tcPr>
          <w:p w14:paraId="5C54AD0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most important in life</w:t>
            </w:r>
          </w:p>
        </w:tc>
        <w:tc>
          <w:tcPr>
            <w:tcW w:w="0" w:type="auto"/>
            <w:shd w:val="clear" w:color="auto" w:fill="FFFFCC"/>
            <w:vAlign w:val="center"/>
            <w:hideMark/>
          </w:tcPr>
          <w:p w14:paraId="377F0BC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less important in life</w:t>
            </w:r>
          </w:p>
        </w:tc>
      </w:tr>
      <w:tr w:rsidR="00CA41E0" w:rsidRPr="00CA41E0" w14:paraId="404DAF60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50134C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FFFFCC"/>
            <w:vAlign w:val="center"/>
            <w:hideMark/>
          </w:tcPr>
          <w:p w14:paraId="6B011755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only men can be priests</w:t>
            </w:r>
          </w:p>
        </w:tc>
        <w:tc>
          <w:tcPr>
            <w:tcW w:w="0" w:type="auto"/>
            <w:shd w:val="clear" w:color="auto" w:fill="FFFFCC"/>
            <w:vAlign w:val="center"/>
            <w:hideMark/>
          </w:tcPr>
          <w:p w14:paraId="23E91815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both men and women as priests</w:t>
            </w:r>
          </w:p>
        </w:tc>
      </w:tr>
      <w:tr w:rsidR="00CA41E0" w:rsidRPr="00CA41E0" w14:paraId="03C063B1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4DD63B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682085E6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42BDBB1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CA41E0" w:rsidRPr="00CA41E0" w14:paraId="43A5B7A2" w14:textId="77777777" w:rsidTr="00CA41E0">
        <w:trPr>
          <w:tblCellSpacing w:w="15" w:type="dxa"/>
        </w:trPr>
        <w:tc>
          <w:tcPr>
            <w:tcW w:w="0" w:type="auto"/>
            <w:shd w:val="clear" w:color="auto" w:fill="99FF99"/>
            <w:vAlign w:val="center"/>
            <w:hideMark/>
          </w:tcPr>
          <w:p w14:paraId="06BD1F1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work</w:t>
            </w: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205EB27D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larger gender wage gap</w:t>
            </w: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6BF225EC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smaller gender wage gap</w:t>
            </w:r>
          </w:p>
        </w:tc>
      </w:tr>
      <w:tr w:rsidR="00CA41E0" w:rsidRPr="00CA41E0" w14:paraId="598F2CF4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82A714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7A509350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fewer women in management</w:t>
            </w: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0030573B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more women in management</w:t>
            </w:r>
          </w:p>
        </w:tc>
      </w:tr>
      <w:tr w:rsidR="00CA41E0" w:rsidRPr="00CA41E0" w14:paraId="03F1809E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BC612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29E845ED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preference for higher pay</w:t>
            </w:r>
          </w:p>
        </w:tc>
        <w:tc>
          <w:tcPr>
            <w:tcW w:w="0" w:type="auto"/>
            <w:shd w:val="clear" w:color="auto" w:fill="99FF99"/>
            <w:vAlign w:val="center"/>
            <w:hideMark/>
          </w:tcPr>
          <w:p w14:paraId="4ECF5B61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preference for fewer working hours</w:t>
            </w:r>
          </w:p>
        </w:tc>
      </w:tr>
      <w:tr w:rsidR="00CA41E0" w:rsidRPr="00CA41E0" w14:paraId="2FBBB29D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DFE1D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41E8215E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0154DD55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  <w:tr w:rsidR="00CA41E0" w:rsidRPr="00CA41E0" w14:paraId="4BB875EF" w14:textId="77777777" w:rsidTr="00CA41E0">
        <w:trPr>
          <w:tblCellSpacing w:w="15" w:type="dxa"/>
        </w:trPr>
        <w:tc>
          <w:tcPr>
            <w:tcW w:w="0" w:type="auto"/>
            <w:shd w:val="clear" w:color="auto" w:fill="CCFFFF"/>
            <w:vAlign w:val="center"/>
            <w:hideMark/>
          </w:tcPr>
          <w:p w14:paraId="4EBFF55F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family and school</w:t>
            </w: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353515AA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traditional family structure</w:t>
            </w: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508CFC50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flexible family structure</w:t>
            </w:r>
          </w:p>
        </w:tc>
      </w:tr>
      <w:tr w:rsidR="00CA41E0" w:rsidRPr="00CA41E0" w14:paraId="2DA08DE2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E9128BD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21D4CF7A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girls cry, boys don’t; boys fight, girls don’t</w:t>
            </w: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7C2835B0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both boys and girls cry; neither fight</w:t>
            </w:r>
          </w:p>
        </w:tc>
      </w:tr>
      <w:tr w:rsidR="00CA41E0" w:rsidRPr="00CA41E0" w14:paraId="76EDC3BC" w14:textId="77777777" w:rsidTr="00CA41E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6FF524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791C17FA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failing is a disaster</w:t>
            </w:r>
          </w:p>
        </w:tc>
        <w:tc>
          <w:tcPr>
            <w:tcW w:w="0" w:type="auto"/>
            <w:shd w:val="clear" w:color="auto" w:fill="CCFFFF"/>
            <w:vAlign w:val="center"/>
            <w:hideMark/>
          </w:tcPr>
          <w:p w14:paraId="45D0D0F9" w14:textId="77777777" w:rsidR="00CA41E0" w:rsidRPr="00CA41E0" w:rsidRDefault="00CA41E0" w:rsidP="00CA41E0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CA41E0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failing a minor accident</w:t>
            </w:r>
          </w:p>
        </w:tc>
      </w:tr>
    </w:tbl>
    <w:p w14:paraId="1FEA314D" w14:textId="1A43EB52" w:rsidR="004028B0" w:rsidRDefault="004028B0" w:rsidP="00BE3666">
      <w:pPr>
        <w:jc w:val="both"/>
        <w:rPr>
          <w:sz w:val="32"/>
          <w:szCs w:val="32"/>
        </w:rPr>
      </w:pPr>
    </w:p>
    <w:p w14:paraId="3AA760E9" w14:textId="423DA65B" w:rsidR="00903107" w:rsidRDefault="00903107" w:rsidP="00BE3666">
      <w:pPr>
        <w:jc w:val="both"/>
        <w:rPr>
          <w:sz w:val="32"/>
          <w:szCs w:val="32"/>
        </w:rPr>
      </w:pPr>
    </w:p>
    <w:p w14:paraId="5B67349C" w14:textId="7A814039" w:rsidR="00903107" w:rsidRDefault="00903107" w:rsidP="00903107">
      <w:pPr>
        <w:pStyle w:val="Heading3"/>
        <w:shd w:val="clear" w:color="auto" w:fill="FFFFFF"/>
        <w:spacing w:before="391" w:after="180"/>
        <w:rPr>
          <w:rFonts w:ascii="Calibri" w:eastAsia="Times New Roman" w:hAnsi="Calibri" w:cs="Calibri"/>
          <w:caps/>
          <w:color w:val="111111"/>
          <w:sz w:val="32"/>
          <w:szCs w:val="32"/>
          <w:lang w:eastAsia="en-GB"/>
        </w:rPr>
      </w:pPr>
      <w:r w:rsidRPr="00903107">
        <w:rPr>
          <w:sz w:val="32"/>
          <w:szCs w:val="32"/>
        </w:rPr>
        <w:t xml:space="preserve"> </w:t>
      </w:r>
      <w:r w:rsidRPr="00903107">
        <w:rPr>
          <w:rFonts w:ascii="Calibri" w:eastAsia="Times New Roman" w:hAnsi="Calibri" w:cs="Calibri"/>
          <w:caps/>
          <w:color w:val="111111"/>
          <w:sz w:val="32"/>
          <w:szCs w:val="32"/>
          <w:lang w:eastAsia="en-GB"/>
        </w:rPr>
        <w:t>UNCERTAINTY AVOIDANCE</w:t>
      </w:r>
    </w:p>
    <w:p w14:paraId="4B89CE81" w14:textId="17B22B39" w:rsidR="00903107" w:rsidRDefault="00903107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>People with more relax attitude</w:t>
      </w:r>
      <w:r w:rsidR="00D00858">
        <w:rPr>
          <w:sz w:val="32"/>
          <w:szCs w:val="32"/>
          <w:lang w:eastAsia="en-GB"/>
        </w:rPr>
        <w:t>, who practise counts more than princip</w:t>
      </w:r>
      <w:r w:rsidR="00502A65">
        <w:rPr>
          <w:sz w:val="32"/>
          <w:szCs w:val="32"/>
          <w:lang w:eastAsia="en-GB"/>
        </w:rPr>
        <w:t>l</w:t>
      </w:r>
      <w:r w:rsidR="00D00858">
        <w:rPr>
          <w:sz w:val="32"/>
          <w:szCs w:val="32"/>
          <w:lang w:eastAsia="en-GB"/>
        </w:rPr>
        <w:t xml:space="preserve">es. </w:t>
      </w:r>
      <w:r w:rsidR="00BF5B8A">
        <w:rPr>
          <w:sz w:val="32"/>
          <w:szCs w:val="32"/>
          <w:lang w:eastAsia="en-GB"/>
        </w:rPr>
        <w:t>They like to control the future without any surprises.</w:t>
      </w:r>
    </w:p>
    <w:p w14:paraId="2930F456" w14:textId="561A5DC9" w:rsidR="00EE6533" w:rsidRDefault="00EE6533" w:rsidP="00903107">
      <w:pPr>
        <w:rPr>
          <w:sz w:val="32"/>
          <w:szCs w:val="32"/>
          <w:lang w:eastAsia="en-GB"/>
        </w:rPr>
      </w:pPr>
    </w:p>
    <w:p w14:paraId="50D63480" w14:textId="77777777" w:rsidR="00795400" w:rsidRDefault="00EE6533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lastRenderedPageBreak/>
        <w:t>Long Term Orientation</w:t>
      </w:r>
    </w:p>
    <w:p w14:paraId="1BBDCAB3" w14:textId="1E51C4DC" w:rsidR="00417E72" w:rsidRDefault="00772B61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 xml:space="preserve"> </w:t>
      </w:r>
      <w:r w:rsidR="00795400">
        <w:rPr>
          <w:sz w:val="32"/>
          <w:szCs w:val="32"/>
          <w:lang w:eastAsia="en-GB"/>
        </w:rPr>
        <w:t>P</w:t>
      </w:r>
      <w:r>
        <w:rPr>
          <w:sz w:val="32"/>
          <w:szCs w:val="32"/>
          <w:lang w:eastAsia="en-GB"/>
        </w:rPr>
        <w:t xml:space="preserve">er Hofstede view, dimension </w:t>
      </w:r>
      <w:r w:rsidR="009F3054">
        <w:rPr>
          <w:sz w:val="32"/>
          <w:szCs w:val="32"/>
          <w:lang w:eastAsia="en-GB"/>
        </w:rPr>
        <w:t>that these with high score are people who like education in more</w:t>
      </w:r>
      <w:r w:rsidR="00417E72">
        <w:rPr>
          <w:sz w:val="32"/>
          <w:szCs w:val="32"/>
          <w:lang w:eastAsia="en-GB"/>
        </w:rPr>
        <w:t xml:space="preserve">, </w:t>
      </w:r>
      <w:r w:rsidR="009F3054">
        <w:rPr>
          <w:sz w:val="32"/>
          <w:szCs w:val="32"/>
          <w:lang w:eastAsia="en-GB"/>
        </w:rPr>
        <w:t xml:space="preserve">highest position </w:t>
      </w:r>
      <w:r w:rsidR="00C25828">
        <w:rPr>
          <w:sz w:val="32"/>
          <w:szCs w:val="32"/>
          <w:lang w:eastAsia="en-GB"/>
        </w:rPr>
        <w:t>as a way to be prepared for the future; These who are with low score</w:t>
      </w:r>
      <w:r w:rsidR="00A23D17">
        <w:rPr>
          <w:sz w:val="32"/>
          <w:szCs w:val="32"/>
          <w:lang w:eastAsia="en-GB"/>
        </w:rPr>
        <w:t xml:space="preserve"> they maintain traditions and norms</w:t>
      </w:r>
      <w:r w:rsidR="0060544F">
        <w:rPr>
          <w:sz w:val="32"/>
          <w:szCs w:val="32"/>
          <w:lang w:eastAsia="en-GB"/>
        </w:rPr>
        <w:t>; to see the future in advance.</w:t>
      </w:r>
    </w:p>
    <w:p w14:paraId="4C8CB9FE" w14:textId="13C38564" w:rsidR="00EE6533" w:rsidRDefault="00417E72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>So, if we compare UK with Germany the difference is 32%. That`s mean</w:t>
      </w:r>
      <w:r w:rsidR="00BB037F">
        <w:rPr>
          <w:sz w:val="32"/>
          <w:szCs w:val="32"/>
          <w:lang w:eastAsia="en-GB"/>
        </w:rPr>
        <w:t>,</w:t>
      </w:r>
      <w:r>
        <w:rPr>
          <w:sz w:val="32"/>
          <w:szCs w:val="32"/>
          <w:lang w:eastAsia="en-GB"/>
        </w:rPr>
        <w:t xml:space="preserve"> in Germany people trying to make their goals as a more</w:t>
      </w:r>
      <w:r w:rsidR="00BB037F">
        <w:rPr>
          <w:sz w:val="32"/>
          <w:szCs w:val="32"/>
          <w:lang w:eastAsia="en-GB"/>
        </w:rPr>
        <w:t>-</w:t>
      </w:r>
      <w:r>
        <w:rPr>
          <w:sz w:val="32"/>
          <w:szCs w:val="32"/>
          <w:lang w:eastAsia="en-GB"/>
        </w:rPr>
        <w:t xml:space="preserve"> higher education than UK.</w:t>
      </w:r>
    </w:p>
    <w:p w14:paraId="4EE10D9E" w14:textId="2AD43A65" w:rsidR="00BB037F" w:rsidRDefault="00BB037F" w:rsidP="00903107">
      <w:pPr>
        <w:rPr>
          <w:sz w:val="32"/>
          <w:szCs w:val="32"/>
          <w:lang w:eastAsia="en-GB"/>
        </w:rPr>
      </w:pPr>
    </w:p>
    <w:p w14:paraId="2AD0FFEC" w14:textId="790E170B" w:rsidR="00BB037F" w:rsidRDefault="00BB037F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>Indulgence</w:t>
      </w:r>
    </w:p>
    <w:p w14:paraId="2C96F8F5" w14:textId="1621CA3D" w:rsidR="00BB037F" w:rsidRDefault="00BB037F" w:rsidP="00903107">
      <w:pPr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t xml:space="preserve"> Here is coming the view how to socialised the children from th</w:t>
      </w:r>
      <w:r w:rsidR="00CD378C">
        <w:rPr>
          <w:sz w:val="32"/>
          <w:szCs w:val="32"/>
          <w:lang w:eastAsia="en-GB"/>
        </w:rPr>
        <w:t>e</w:t>
      </w:r>
      <w:r>
        <w:rPr>
          <w:sz w:val="32"/>
          <w:szCs w:val="32"/>
          <w:lang w:eastAsia="en-GB"/>
        </w:rPr>
        <w:t xml:space="preserve"> beginning. Without social life we are not becoming “human”, it`s impossible to survive.</w:t>
      </w:r>
      <w:r w:rsidR="005E3743">
        <w:rPr>
          <w:sz w:val="32"/>
          <w:szCs w:val="32"/>
          <w:lang w:eastAsia="en-GB"/>
        </w:rPr>
        <w:t xml:space="preserve"> Here as we can see people who can control their impulses and intu</w:t>
      </w:r>
      <w:r w:rsidR="00D360FF">
        <w:rPr>
          <w:sz w:val="32"/>
          <w:szCs w:val="32"/>
          <w:lang w:eastAsia="en-GB"/>
        </w:rPr>
        <w:t xml:space="preserve">itions. </w:t>
      </w:r>
      <w:r w:rsidR="008E2EC7">
        <w:rPr>
          <w:sz w:val="32"/>
          <w:szCs w:val="32"/>
          <w:lang w:eastAsia="en-GB"/>
        </w:rPr>
        <w:t>Comparing UK and Germany, England is matcher social than Germany.</w:t>
      </w:r>
    </w:p>
    <w:p w14:paraId="3B881E10" w14:textId="6FF617DD" w:rsidR="00D76750" w:rsidRDefault="00D76750" w:rsidP="00903107">
      <w:pPr>
        <w:rPr>
          <w:sz w:val="32"/>
          <w:szCs w:val="32"/>
          <w:lang w:eastAsia="en-GB"/>
        </w:rPr>
      </w:pPr>
    </w:p>
    <w:p w14:paraId="4EFE6123" w14:textId="0FE14C44" w:rsidR="00D76750" w:rsidRDefault="00D76750" w:rsidP="00903107">
      <w:pPr>
        <w:rPr>
          <w:sz w:val="32"/>
          <w:szCs w:val="32"/>
          <w:lang w:eastAsia="en-GB"/>
        </w:rPr>
      </w:pPr>
    </w:p>
    <w:p w14:paraId="51378A4B" w14:textId="550410C2" w:rsidR="00D76750" w:rsidRDefault="008E2EC7" w:rsidP="00903107">
      <w:pPr>
        <w:rPr>
          <w:b/>
          <w:bCs/>
          <w:sz w:val="36"/>
          <w:szCs w:val="36"/>
          <w:lang w:eastAsia="en-GB"/>
        </w:rPr>
      </w:pPr>
      <w:r>
        <w:rPr>
          <w:b/>
          <w:bCs/>
          <w:sz w:val="36"/>
          <w:szCs w:val="36"/>
          <w:lang w:eastAsia="en-GB"/>
        </w:rPr>
        <w:t>STRUCTURE</w:t>
      </w:r>
    </w:p>
    <w:p w14:paraId="1803CCBA" w14:textId="0E6ACD97" w:rsidR="0014385B" w:rsidRDefault="0014385B" w:rsidP="00903107">
      <w:pPr>
        <w:rPr>
          <w:b/>
          <w:bCs/>
          <w:sz w:val="36"/>
          <w:szCs w:val="36"/>
          <w:lang w:eastAsia="en-GB"/>
        </w:rPr>
      </w:pPr>
    </w:p>
    <w:p w14:paraId="325DE1A3" w14:textId="51C55DA3" w:rsidR="0014385B" w:rsidRPr="0014385B" w:rsidRDefault="0014385B" w:rsidP="00903107">
      <w:pPr>
        <w:rPr>
          <w:sz w:val="36"/>
          <w:szCs w:val="36"/>
          <w:lang w:eastAsia="en-GB"/>
        </w:rPr>
      </w:pPr>
      <w:r>
        <w:rPr>
          <w:sz w:val="36"/>
          <w:szCs w:val="36"/>
          <w:lang w:eastAsia="en-GB"/>
        </w:rPr>
        <w:t>According to Professor Shervin Fatehi,</w:t>
      </w:r>
      <w:r w:rsidR="00F74EF2">
        <w:rPr>
          <w:sz w:val="36"/>
          <w:szCs w:val="36"/>
          <w:lang w:eastAsia="en-GB"/>
        </w:rPr>
        <w:t xml:space="preserve"> </w:t>
      </w:r>
      <w:r w:rsidR="00F74EF2" w:rsidRPr="00F74EF2">
        <w:rPr>
          <w:rFonts w:ascii="Helvetica" w:hAnsi="Helvetica"/>
          <w:color w:val="000000" w:themeColor="text1"/>
          <w:sz w:val="32"/>
          <w:szCs w:val="32"/>
          <w:shd w:val="clear" w:color="auto" w:fill="F5F5F5"/>
        </w:rPr>
        <w:t>t</w:t>
      </w:r>
      <w:r w:rsidR="00F74EF2" w:rsidRPr="00F74EF2">
        <w:rPr>
          <w:rFonts w:ascii="Helvetica" w:hAnsi="Helvetica"/>
          <w:color w:val="000000" w:themeColor="text1"/>
          <w:sz w:val="32"/>
          <w:szCs w:val="32"/>
          <w:shd w:val="clear" w:color="auto" w:fill="F5F5F5"/>
        </w:rPr>
        <w:t>he requisite electronic structure theory to describe photoexcited nonadiabatic dynamics: nonadiabatic derivative couplings and diabatic electronic couplings</w:t>
      </w:r>
      <w:r w:rsidR="00F74EF2">
        <w:rPr>
          <w:rFonts w:ascii="Helvetica" w:hAnsi="Helvetica"/>
          <w:color w:val="000000" w:themeColor="text1"/>
          <w:sz w:val="32"/>
          <w:szCs w:val="32"/>
          <w:shd w:val="clear" w:color="auto" w:fill="F5F5F5"/>
        </w:rPr>
        <w:t>.</w:t>
      </w:r>
      <w:bookmarkStart w:id="0" w:name="_GoBack"/>
      <w:bookmarkEnd w:id="0"/>
    </w:p>
    <w:p w14:paraId="6ACE1B75" w14:textId="2A8C6F2B" w:rsidR="0014385B" w:rsidRDefault="00885BDA" w:rsidP="00903107">
      <w:pPr>
        <w:rPr>
          <w:b/>
          <w:bCs/>
          <w:sz w:val="36"/>
          <w:szCs w:val="36"/>
          <w:lang w:eastAsia="en-GB"/>
        </w:rPr>
      </w:pPr>
      <w:r w:rsidRPr="00885BDA">
        <w:lastRenderedPageBreak/>
        <w:drawing>
          <wp:inline distT="0" distB="0" distL="0" distR="0" wp14:anchorId="689181FC" wp14:editId="313497AF">
            <wp:extent cx="4552950" cy="4419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DEFF0" w14:textId="3D84FC55" w:rsidR="0014385B" w:rsidRDefault="0014385B" w:rsidP="00903107">
      <w:pPr>
        <w:rPr>
          <w:b/>
          <w:bCs/>
          <w:sz w:val="36"/>
          <w:szCs w:val="36"/>
          <w:lang w:eastAsia="en-GB"/>
        </w:rPr>
      </w:pPr>
      <w:r w:rsidRPr="0014385B">
        <w:drawing>
          <wp:inline distT="0" distB="0" distL="0" distR="0" wp14:anchorId="31D1172E" wp14:editId="67482017">
            <wp:extent cx="5731510" cy="38804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0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FEE50" w14:textId="23164928" w:rsidR="008E2EC7" w:rsidRDefault="008E2EC7" w:rsidP="00903107">
      <w:pPr>
        <w:rPr>
          <w:b/>
          <w:bCs/>
          <w:sz w:val="36"/>
          <w:szCs w:val="36"/>
          <w:lang w:eastAsia="en-GB"/>
        </w:rPr>
      </w:pPr>
    </w:p>
    <w:p w14:paraId="2901520F" w14:textId="77777777" w:rsidR="008E2EC7" w:rsidRPr="008E2EC7" w:rsidRDefault="008E2EC7" w:rsidP="00903107">
      <w:pPr>
        <w:rPr>
          <w:b/>
          <w:bCs/>
          <w:sz w:val="36"/>
          <w:szCs w:val="36"/>
          <w:lang w:eastAsia="en-GB"/>
        </w:rPr>
      </w:pPr>
    </w:p>
    <w:p w14:paraId="7E8A2716" w14:textId="28946D56" w:rsidR="00903107" w:rsidRPr="008D5020" w:rsidRDefault="00903107" w:rsidP="00BE3666">
      <w:pPr>
        <w:jc w:val="both"/>
        <w:rPr>
          <w:sz w:val="32"/>
          <w:szCs w:val="32"/>
        </w:rPr>
      </w:pPr>
    </w:p>
    <w:sectPr w:rsidR="00903107" w:rsidRPr="008D5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jaVu Sans">
    <w:altName w:val="MS Mincho"/>
    <w:charset w:val="80"/>
    <w:family w:val="auto"/>
    <w:pitch w:val="variable"/>
  </w:font>
  <w:font w:name="Arimo">
    <w:altName w:val="Yu Gothic"/>
    <w:charset w:val="80"/>
    <w:family w:val="swiss"/>
    <w:pitch w:val="variable"/>
  </w:font>
  <w:font w:name="Droid Sans">
    <w:altName w:val="MS Mincho"/>
    <w:charset w:val="80"/>
    <w:family w:val="auto"/>
    <w:pitch w:val="variable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743C98"/>
    <w:multiLevelType w:val="hybridMultilevel"/>
    <w:tmpl w:val="3CC826F8"/>
    <w:lvl w:ilvl="0" w:tplc="79C4E7AC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8A"/>
    <w:rsid w:val="00002A4E"/>
    <w:rsid w:val="00007850"/>
    <w:rsid w:val="00007FEA"/>
    <w:rsid w:val="0001495D"/>
    <w:rsid w:val="00025008"/>
    <w:rsid w:val="00031BB6"/>
    <w:rsid w:val="00041B24"/>
    <w:rsid w:val="0004755D"/>
    <w:rsid w:val="000B3E4B"/>
    <w:rsid w:val="000B51C1"/>
    <w:rsid w:val="000B6172"/>
    <w:rsid w:val="000C6B13"/>
    <w:rsid w:val="000E18D2"/>
    <w:rsid w:val="000E1C23"/>
    <w:rsid w:val="00101D1D"/>
    <w:rsid w:val="0014385B"/>
    <w:rsid w:val="001763FC"/>
    <w:rsid w:val="001B131E"/>
    <w:rsid w:val="001C2CAD"/>
    <w:rsid w:val="001C6394"/>
    <w:rsid w:val="001D0A1F"/>
    <w:rsid w:val="001D0E59"/>
    <w:rsid w:val="001F6D14"/>
    <w:rsid w:val="00204148"/>
    <w:rsid w:val="00205467"/>
    <w:rsid w:val="00206109"/>
    <w:rsid w:val="002100D4"/>
    <w:rsid w:val="00212605"/>
    <w:rsid w:val="00214342"/>
    <w:rsid w:val="00235C5E"/>
    <w:rsid w:val="00236D4F"/>
    <w:rsid w:val="0023729F"/>
    <w:rsid w:val="0024023E"/>
    <w:rsid w:val="00275DE1"/>
    <w:rsid w:val="0029577A"/>
    <w:rsid w:val="002B13D8"/>
    <w:rsid w:val="002C6614"/>
    <w:rsid w:val="002D1FB5"/>
    <w:rsid w:val="002E420D"/>
    <w:rsid w:val="002F3390"/>
    <w:rsid w:val="002F33F7"/>
    <w:rsid w:val="003017AF"/>
    <w:rsid w:val="00304D90"/>
    <w:rsid w:val="00306B1C"/>
    <w:rsid w:val="003168FD"/>
    <w:rsid w:val="00322CB5"/>
    <w:rsid w:val="00324EDD"/>
    <w:rsid w:val="003250E1"/>
    <w:rsid w:val="0035678E"/>
    <w:rsid w:val="00366242"/>
    <w:rsid w:val="0036627A"/>
    <w:rsid w:val="00370F68"/>
    <w:rsid w:val="00376137"/>
    <w:rsid w:val="00385404"/>
    <w:rsid w:val="00387325"/>
    <w:rsid w:val="00394C4E"/>
    <w:rsid w:val="003C1FF8"/>
    <w:rsid w:val="003C2392"/>
    <w:rsid w:val="003D3143"/>
    <w:rsid w:val="003D454B"/>
    <w:rsid w:val="004028B0"/>
    <w:rsid w:val="00407DA7"/>
    <w:rsid w:val="004167AC"/>
    <w:rsid w:val="00417E72"/>
    <w:rsid w:val="00421354"/>
    <w:rsid w:val="0045706D"/>
    <w:rsid w:val="0047129A"/>
    <w:rsid w:val="00496657"/>
    <w:rsid w:val="004C1C21"/>
    <w:rsid w:val="004D6100"/>
    <w:rsid w:val="004E5B41"/>
    <w:rsid w:val="004F0E53"/>
    <w:rsid w:val="00502A65"/>
    <w:rsid w:val="005164A4"/>
    <w:rsid w:val="005166C4"/>
    <w:rsid w:val="00524603"/>
    <w:rsid w:val="00530F10"/>
    <w:rsid w:val="005409D8"/>
    <w:rsid w:val="0055625E"/>
    <w:rsid w:val="005636FD"/>
    <w:rsid w:val="00580DEA"/>
    <w:rsid w:val="00582325"/>
    <w:rsid w:val="00590A27"/>
    <w:rsid w:val="00592FA6"/>
    <w:rsid w:val="005A1046"/>
    <w:rsid w:val="005A6E63"/>
    <w:rsid w:val="005B68F8"/>
    <w:rsid w:val="005C5133"/>
    <w:rsid w:val="005D1AB6"/>
    <w:rsid w:val="005E3743"/>
    <w:rsid w:val="00601074"/>
    <w:rsid w:val="006050CC"/>
    <w:rsid w:val="0060544F"/>
    <w:rsid w:val="00615398"/>
    <w:rsid w:val="0062017A"/>
    <w:rsid w:val="0064768A"/>
    <w:rsid w:val="0066157B"/>
    <w:rsid w:val="0066204E"/>
    <w:rsid w:val="006828BC"/>
    <w:rsid w:val="0068598C"/>
    <w:rsid w:val="006A7FA4"/>
    <w:rsid w:val="006B54E1"/>
    <w:rsid w:val="006C598D"/>
    <w:rsid w:val="006C7B10"/>
    <w:rsid w:val="006F0F03"/>
    <w:rsid w:val="006F33F6"/>
    <w:rsid w:val="0071759E"/>
    <w:rsid w:val="007224AD"/>
    <w:rsid w:val="007279B5"/>
    <w:rsid w:val="007323F4"/>
    <w:rsid w:val="00756A6D"/>
    <w:rsid w:val="00772B61"/>
    <w:rsid w:val="007761E6"/>
    <w:rsid w:val="00795400"/>
    <w:rsid w:val="007A0DB6"/>
    <w:rsid w:val="007A3BBC"/>
    <w:rsid w:val="007B48BC"/>
    <w:rsid w:val="007C4770"/>
    <w:rsid w:val="007D16C8"/>
    <w:rsid w:val="007F380D"/>
    <w:rsid w:val="007F7502"/>
    <w:rsid w:val="00803E91"/>
    <w:rsid w:val="0080747E"/>
    <w:rsid w:val="00812285"/>
    <w:rsid w:val="00813C20"/>
    <w:rsid w:val="0081787C"/>
    <w:rsid w:val="00821632"/>
    <w:rsid w:val="00823602"/>
    <w:rsid w:val="00850743"/>
    <w:rsid w:val="0086578A"/>
    <w:rsid w:val="00876F17"/>
    <w:rsid w:val="00883AAC"/>
    <w:rsid w:val="00885BDA"/>
    <w:rsid w:val="008B6034"/>
    <w:rsid w:val="008B7B2A"/>
    <w:rsid w:val="008D5020"/>
    <w:rsid w:val="008E146A"/>
    <w:rsid w:val="008E1BDB"/>
    <w:rsid w:val="008E2EC7"/>
    <w:rsid w:val="00903107"/>
    <w:rsid w:val="00912BCE"/>
    <w:rsid w:val="00942489"/>
    <w:rsid w:val="009440B4"/>
    <w:rsid w:val="00947768"/>
    <w:rsid w:val="009613F6"/>
    <w:rsid w:val="00981ED7"/>
    <w:rsid w:val="00982013"/>
    <w:rsid w:val="00987163"/>
    <w:rsid w:val="009B12DC"/>
    <w:rsid w:val="009C38FB"/>
    <w:rsid w:val="009C7D40"/>
    <w:rsid w:val="009E2749"/>
    <w:rsid w:val="009E488A"/>
    <w:rsid w:val="009F1401"/>
    <w:rsid w:val="009F3054"/>
    <w:rsid w:val="00A01216"/>
    <w:rsid w:val="00A04D13"/>
    <w:rsid w:val="00A16104"/>
    <w:rsid w:val="00A22011"/>
    <w:rsid w:val="00A23D17"/>
    <w:rsid w:val="00A24ED9"/>
    <w:rsid w:val="00A2578E"/>
    <w:rsid w:val="00A3615B"/>
    <w:rsid w:val="00A419A6"/>
    <w:rsid w:val="00A60115"/>
    <w:rsid w:val="00A60C50"/>
    <w:rsid w:val="00A611AA"/>
    <w:rsid w:val="00A73D05"/>
    <w:rsid w:val="00A96089"/>
    <w:rsid w:val="00AB3497"/>
    <w:rsid w:val="00AB63BE"/>
    <w:rsid w:val="00AC06D9"/>
    <w:rsid w:val="00AF229A"/>
    <w:rsid w:val="00AF7BB1"/>
    <w:rsid w:val="00B0080B"/>
    <w:rsid w:val="00B04749"/>
    <w:rsid w:val="00B1061B"/>
    <w:rsid w:val="00B27813"/>
    <w:rsid w:val="00B423CA"/>
    <w:rsid w:val="00B62B13"/>
    <w:rsid w:val="00B75DC7"/>
    <w:rsid w:val="00B80400"/>
    <w:rsid w:val="00B8681A"/>
    <w:rsid w:val="00BB037F"/>
    <w:rsid w:val="00BB3E4A"/>
    <w:rsid w:val="00BC069C"/>
    <w:rsid w:val="00BD1585"/>
    <w:rsid w:val="00BE3666"/>
    <w:rsid w:val="00BF27F8"/>
    <w:rsid w:val="00BF342C"/>
    <w:rsid w:val="00BF5B8A"/>
    <w:rsid w:val="00C106A6"/>
    <w:rsid w:val="00C1459D"/>
    <w:rsid w:val="00C2143E"/>
    <w:rsid w:val="00C25828"/>
    <w:rsid w:val="00C60FF6"/>
    <w:rsid w:val="00C62D53"/>
    <w:rsid w:val="00CA09C3"/>
    <w:rsid w:val="00CA15A1"/>
    <w:rsid w:val="00CA41E0"/>
    <w:rsid w:val="00CD378C"/>
    <w:rsid w:val="00CD4F97"/>
    <w:rsid w:val="00CF2141"/>
    <w:rsid w:val="00D00858"/>
    <w:rsid w:val="00D142C6"/>
    <w:rsid w:val="00D14A54"/>
    <w:rsid w:val="00D254E4"/>
    <w:rsid w:val="00D322D5"/>
    <w:rsid w:val="00D3315D"/>
    <w:rsid w:val="00D360FF"/>
    <w:rsid w:val="00D36B16"/>
    <w:rsid w:val="00D405CD"/>
    <w:rsid w:val="00D454D2"/>
    <w:rsid w:val="00D4618C"/>
    <w:rsid w:val="00D67967"/>
    <w:rsid w:val="00D715C7"/>
    <w:rsid w:val="00D76750"/>
    <w:rsid w:val="00D8664A"/>
    <w:rsid w:val="00D92515"/>
    <w:rsid w:val="00D9688B"/>
    <w:rsid w:val="00DB33F9"/>
    <w:rsid w:val="00DC1B4B"/>
    <w:rsid w:val="00DC2AC7"/>
    <w:rsid w:val="00DD4759"/>
    <w:rsid w:val="00DE695C"/>
    <w:rsid w:val="00DE70B6"/>
    <w:rsid w:val="00E00C34"/>
    <w:rsid w:val="00E078E4"/>
    <w:rsid w:val="00E364A8"/>
    <w:rsid w:val="00EA0259"/>
    <w:rsid w:val="00EB796C"/>
    <w:rsid w:val="00EC1924"/>
    <w:rsid w:val="00EC362A"/>
    <w:rsid w:val="00ED00B0"/>
    <w:rsid w:val="00ED1F26"/>
    <w:rsid w:val="00EE2BBF"/>
    <w:rsid w:val="00EE6533"/>
    <w:rsid w:val="00EF2BBB"/>
    <w:rsid w:val="00F0505F"/>
    <w:rsid w:val="00F13BB5"/>
    <w:rsid w:val="00F34B94"/>
    <w:rsid w:val="00F408F7"/>
    <w:rsid w:val="00F437A0"/>
    <w:rsid w:val="00F53267"/>
    <w:rsid w:val="00F659E2"/>
    <w:rsid w:val="00F65A61"/>
    <w:rsid w:val="00F65F4C"/>
    <w:rsid w:val="00F73094"/>
    <w:rsid w:val="00F746BE"/>
    <w:rsid w:val="00F74EF2"/>
    <w:rsid w:val="00F80FFB"/>
    <w:rsid w:val="00F9780B"/>
    <w:rsid w:val="00FB12B8"/>
    <w:rsid w:val="00FB561F"/>
    <w:rsid w:val="00FC3077"/>
    <w:rsid w:val="00FD4350"/>
    <w:rsid w:val="00FE5C63"/>
    <w:rsid w:val="00FF2946"/>
    <w:rsid w:val="00FF2FFA"/>
    <w:rsid w:val="00FF6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902B8"/>
  <w15:chartTrackingRefBased/>
  <w15:docId w15:val="{D4CEF3EA-69DE-436E-AB19-413828A9A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/>
    <w:lsdException w:name="toc 2" w:semiHidden="1" w:uiPriority="0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02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10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02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1">
    <w:name w:val="toc 1"/>
    <w:basedOn w:val="Normal"/>
    <w:autoRedefine/>
    <w:semiHidden/>
    <w:unhideWhenUsed/>
    <w:rsid w:val="00942489"/>
    <w:pPr>
      <w:suppressLineNumbers/>
      <w:tabs>
        <w:tab w:val="right" w:leader="dot" w:pos="9360"/>
      </w:tabs>
      <w:suppressAutoHyphens/>
      <w:spacing w:after="0" w:line="360" w:lineRule="auto"/>
      <w:jc w:val="both"/>
    </w:pPr>
    <w:rPr>
      <w:rFonts w:ascii="Times New Roman" w:eastAsia="Times New Roman" w:hAnsi="Times New Roman" w:cs="DejaVu Sans"/>
      <w:sz w:val="24"/>
      <w:lang w:eastAsia="ar-SA"/>
    </w:rPr>
  </w:style>
  <w:style w:type="paragraph" w:styleId="TOC2">
    <w:name w:val="toc 2"/>
    <w:basedOn w:val="Normal"/>
    <w:autoRedefine/>
    <w:semiHidden/>
    <w:unhideWhenUsed/>
    <w:rsid w:val="00942489"/>
    <w:pPr>
      <w:suppressLineNumbers/>
      <w:tabs>
        <w:tab w:val="right" w:leader="dot" w:pos="9355"/>
      </w:tabs>
      <w:suppressAutoHyphens/>
      <w:spacing w:after="0" w:line="360" w:lineRule="auto"/>
      <w:ind w:left="283"/>
      <w:jc w:val="both"/>
    </w:pPr>
    <w:rPr>
      <w:rFonts w:ascii="Times New Roman" w:eastAsia="Times New Roman" w:hAnsi="Times New Roman" w:cs="DejaVu Sans"/>
      <w:sz w:val="24"/>
      <w:lang w:eastAsia="ar-SA"/>
    </w:rPr>
  </w:style>
  <w:style w:type="paragraph" w:customStyle="1" w:styleId="ContentsHeading">
    <w:name w:val="Contents Heading"/>
    <w:basedOn w:val="Normal"/>
    <w:rsid w:val="00942489"/>
    <w:pPr>
      <w:keepNext/>
      <w:suppressLineNumbers/>
      <w:suppressAutoHyphens/>
      <w:spacing w:before="240" w:after="120" w:line="360" w:lineRule="auto"/>
      <w:jc w:val="both"/>
    </w:pPr>
    <w:rPr>
      <w:rFonts w:ascii="Arimo" w:eastAsia="Droid Sans" w:hAnsi="Arimo" w:cs="DejaVu Sans"/>
      <w:b/>
      <w:bCs/>
      <w:sz w:val="32"/>
      <w:szCs w:val="32"/>
      <w:lang w:eastAsia="ar-SA"/>
    </w:rPr>
  </w:style>
  <w:style w:type="character" w:customStyle="1" w:styleId="IndexLink">
    <w:name w:val="Index Link"/>
    <w:rsid w:val="00942489"/>
  </w:style>
  <w:style w:type="paragraph" w:styleId="NormalWeb">
    <w:name w:val="Normal (Web)"/>
    <w:basedOn w:val="Normal"/>
    <w:uiPriority w:val="99"/>
    <w:semiHidden/>
    <w:unhideWhenUsed/>
    <w:rsid w:val="004570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5706D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10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731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6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Matt_Kisber" TargetMode="Externa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n.wikipedia.org/wiki/Sustainable_aviation_fuel" TargetMode="External"/><Relationship Id="rId12" Type="http://schemas.openxmlformats.org/officeDocument/2006/relationships/hyperlink" Target="https://en.wikipedia.org/wiki/Royal_Dutch_Shel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en.wikipedia.org/wiki/Sustainable_development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5.png"/><Relationship Id="rId10" Type="http://schemas.openxmlformats.org/officeDocument/2006/relationships/hyperlink" Target="https://en.wikipedia.org/wiki/Brent_Spa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Sonnen_GmbH" TargetMode="Externa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10</Pages>
  <Words>1319</Words>
  <Characters>7519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994</cp:revision>
  <dcterms:created xsi:type="dcterms:W3CDTF">2019-08-16T14:56:00Z</dcterms:created>
  <dcterms:modified xsi:type="dcterms:W3CDTF">2019-08-16T20:37:00Z</dcterms:modified>
</cp:coreProperties>
</file>