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765C98E7" w:rsidR="00F73B35" w:rsidRDefault="00386FAC" w:rsidP="000A10AA">
      <w:pPr>
        <w:spacing w:after="160" w:line="259" w:lineRule="auto"/>
        <w:jc w:val="center"/>
        <w:rPr>
          <w:rFonts w:ascii="Verdana" w:hAnsi="Verdana"/>
          <w:b/>
          <w:caps/>
          <w:sz w:val="18"/>
          <w:szCs w:val="18"/>
        </w:rPr>
      </w:pPr>
      <w:r>
        <w:rPr>
          <w:rFonts w:ascii="Verdana" w:hAnsi="Verdana"/>
          <w:b/>
          <w:i/>
          <w:sz w:val="44"/>
        </w:rPr>
        <w:t xml:space="preserve">Dissertation </w:t>
      </w:r>
      <w:r w:rsidR="000A10AA">
        <w:rPr>
          <w:rFonts w:ascii="Verdana" w:hAnsi="Verdana"/>
          <w:b/>
          <w:i/>
          <w:sz w:val="44"/>
        </w:rPr>
        <w:t xml:space="preserve">– </w:t>
      </w:r>
      <w:r w:rsidR="000B35E4">
        <w:rPr>
          <w:rFonts w:ascii="Verdana" w:hAnsi="Verdana"/>
          <w:b/>
          <w:i/>
          <w:sz w:val="44"/>
        </w:rPr>
        <w:t>Research Proposal 2019</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4DFAC4CE">
            <wp:extent cx="3776980" cy="4533900"/>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5517" cy="4544148"/>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1387AD83" w14:textId="35C24EF6" w:rsidR="00D2187B" w:rsidRPr="007B4522" w:rsidRDefault="00D2187B">
      <w:pPr>
        <w:spacing w:after="160" w:line="259" w:lineRule="auto"/>
        <w:rPr>
          <w:rFonts w:ascii="Verdana" w:hAnsi="Verdana"/>
          <w:b/>
          <w:caps/>
          <w:sz w:val="18"/>
          <w:szCs w:val="18"/>
        </w:rPr>
      </w:pPr>
      <w:r w:rsidRPr="007B4522">
        <w:rPr>
          <w:rFonts w:ascii="Verdana" w:hAnsi="Verdana"/>
          <w:b/>
          <w:caps/>
          <w:sz w:val="18"/>
          <w:szCs w:val="18"/>
        </w:rPr>
        <w:t>Name:</w:t>
      </w:r>
      <w:r w:rsidRPr="007B4522">
        <w:rPr>
          <w:rFonts w:ascii="Verdana" w:hAnsi="Verdana"/>
          <w:b/>
          <w:caps/>
          <w:sz w:val="18"/>
          <w:szCs w:val="18"/>
        </w:rPr>
        <w:tab/>
      </w:r>
      <w:r w:rsidRPr="007B4522">
        <w:rPr>
          <w:rFonts w:ascii="Verdana" w:hAnsi="Verdana"/>
          <w:b/>
          <w:caps/>
          <w:sz w:val="18"/>
          <w:szCs w:val="18"/>
        </w:rPr>
        <w:tab/>
      </w:r>
      <w:r w:rsidRPr="007B4522">
        <w:rPr>
          <w:rFonts w:ascii="Verdana" w:hAnsi="Verdana"/>
          <w:b/>
          <w:caps/>
          <w:sz w:val="18"/>
          <w:szCs w:val="18"/>
        </w:rPr>
        <w:tab/>
      </w:r>
      <w:r w:rsidRPr="007B4522">
        <w:rPr>
          <w:rFonts w:ascii="Verdana" w:hAnsi="Verdana"/>
          <w:b/>
          <w:caps/>
          <w:sz w:val="18"/>
          <w:szCs w:val="18"/>
        </w:rPr>
        <w:tab/>
      </w:r>
      <w:r w:rsidR="007B4522" w:rsidRPr="007B4522">
        <w:rPr>
          <w:rFonts w:ascii="Verdana" w:hAnsi="Verdana"/>
          <w:b/>
          <w:caps/>
          <w:sz w:val="18"/>
          <w:szCs w:val="18"/>
        </w:rPr>
        <w:t>Samuel Lockley</w:t>
      </w:r>
    </w:p>
    <w:p w14:paraId="571833C2" w14:textId="6418C4B5"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4639DB" w:rsidRPr="004639DB">
        <w:rPr>
          <w:rFonts w:ascii="Verdana" w:hAnsi="Verdana"/>
          <w:b/>
          <w:caps/>
          <w:sz w:val="18"/>
          <w:szCs w:val="18"/>
        </w:rPr>
        <w:t>1704902</w:t>
      </w:r>
    </w:p>
    <w:p w14:paraId="253F4B7E" w14:textId="608A7483" w:rsidR="00C86080" w:rsidRDefault="00C86080" w:rsidP="00C86080">
      <w:pPr>
        <w:spacing w:after="160" w:line="259" w:lineRule="auto"/>
        <w:ind w:left="2880" w:hanging="2880"/>
        <w:rPr>
          <w:rFonts w:ascii="Verdana" w:hAnsi="Verdana"/>
          <w:b/>
          <w:caps/>
          <w:sz w:val="18"/>
          <w:szCs w:val="18"/>
        </w:rPr>
      </w:pPr>
      <w:r>
        <w:rPr>
          <w:rFonts w:ascii="Verdana" w:hAnsi="Verdana"/>
          <w:b/>
          <w:caps/>
          <w:sz w:val="18"/>
          <w:szCs w:val="18"/>
        </w:rPr>
        <w:t xml:space="preserve">Topic: </w:t>
      </w:r>
      <w:r>
        <w:rPr>
          <w:rFonts w:ascii="Verdana" w:hAnsi="Verdana"/>
          <w:b/>
          <w:caps/>
          <w:sz w:val="18"/>
          <w:szCs w:val="18"/>
        </w:rPr>
        <w:tab/>
        <w:t>An analysis on the impact of an introduction of a cashless society on under 30’s in south wales.</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p>
    <w:p w14:paraId="5F7D0AA2" w14:textId="353F03FB" w:rsidR="009B20F4" w:rsidRPr="0077680C" w:rsidRDefault="009B20F4" w:rsidP="00277E0A">
      <w:pPr>
        <w:tabs>
          <w:tab w:val="left" w:pos="4007"/>
        </w:tabs>
        <w:jc w:val="center"/>
        <w:rPr>
          <w:rFonts w:ascii="Verdana" w:hAnsi="Verdana"/>
          <w:b/>
          <w:caps/>
          <w:sz w:val="18"/>
          <w:szCs w:val="18"/>
        </w:rPr>
      </w:pPr>
      <w:r w:rsidRPr="0077680C">
        <w:rPr>
          <w:rFonts w:ascii="Verdana" w:hAnsi="Verdana"/>
          <w:b/>
          <w:caps/>
          <w:sz w:val="18"/>
          <w:szCs w:val="18"/>
        </w:rPr>
        <w:lastRenderedPageBreak/>
        <w:t>Table of Contents</w:t>
      </w:r>
    </w:p>
    <w:p w14:paraId="5B0DDBF1" w14:textId="6F8AA778" w:rsidR="009B20F4" w:rsidRPr="00776AA2" w:rsidRDefault="009B20F4" w:rsidP="00277E0A">
      <w:pPr>
        <w:spacing w:line="480" w:lineRule="auto"/>
        <w:jc w:val="both"/>
        <w:rPr>
          <w:rFonts w:ascii="Verdana" w:hAnsi="Verdana"/>
          <w:b/>
          <w:caps/>
          <w:sz w:val="16"/>
          <w:szCs w:val="18"/>
        </w:rPr>
      </w:pPr>
    </w:p>
    <w:p w14:paraId="4759A750" w14:textId="2CBBA657" w:rsidR="009B20F4" w:rsidRPr="00776AA2" w:rsidRDefault="00776AA2" w:rsidP="00776AA2">
      <w:pPr>
        <w:rPr>
          <w:rFonts w:ascii="Verdana" w:hAnsi="Verdana"/>
        </w:rPr>
      </w:pPr>
      <w:r>
        <w:rPr>
          <w:rFonts w:ascii="Verdana" w:hAnsi="Verdana"/>
        </w:rPr>
        <w:t xml:space="preserve">     1.0 </w:t>
      </w:r>
      <w:r w:rsidR="00310D89" w:rsidRPr="00776AA2">
        <w:rPr>
          <w:rFonts w:ascii="Verdana" w:hAnsi="Verdana"/>
        </w:rPr>
        <w:t>Introduction……………………………………………………………………………………………….</w:t>
      </w:r>
      <w:r w:rsidR="00C36850" w:rsidRPr="00776AA2">
        <w:rPr>
          <w:rFonts w:ascii="Verdana" w:hAnsi="Verdana"/>
        </w:rPr>
        <w:t>.</w:t>
      </w:r>
      <w:r w:rsidR="00310D89" w:rsidRPr="00776AA2">
        <w:rPr>
          <w:rFonts w:ascii="Verdana" w:hAnsi="Verdana"/>
        </w:rPr>
        <w:t>1</w:t>
      </w:r>
    </w:p>
    <w:p w14:paraId="12018D68" w14:textId="4D6C4C77" w:rsidR="00310D89" w:rsidRPr="00776AA2" w:rsidRDefault="00D015C8" w:rsidP="00310D89">
      <w:pPr>
        <w:pStyle w:val="ListParagraph"/>
        <w:numPr>
          <w:ilvl w:val="1"/>
          <w:numId w:val="39"/>
        </w:numPr>
        <w:rPr>
          <w:rFonts w:ascii="Verdana" w:hAnsi="Verdana"/>
        </w:rPr>
      </w:pPr>
      <w:r>
        <w:rPr>
          <w:rFonts w:ascii="Verdana" w:hAnsi="Verdana"/>
        </w:rPr>
        <w:t xml:space="preserve"> </w:t>
      </w:r>
      <w:r w:rsidR="00310D89" w:rsidRPr="00776AA2">
        <w:rPr>
          <w:rFonts w:ascii="Verdana" w:hAnsi="Verdana"/>
        </w:rPr>
        <w:t>What is a Cashless Society?....................................................</w:t>
      </w:r>
      <w:r w:rsidR="00C36850" w:rsidRPr="00776AA2">
        <w:rPr>
          <w:rFonts w:ascii="Verdana" w:hAnsi="Verdana"/>
        </w:rPr>
        <w:t>.</w:t>
      </w:r>
      <w:r w:rsidR="00310D89" w:rsidRPr="00776AA2">
        <w:rPr>
          <w:rFonts w:ascii="Verdana" w:hAnsi="Verdana"/>
        </w:rPr>
        <w:t>1</w:t>
      </w:r>
    </w:p>
    <w:p w14:paraId="66F2C3AD" w14:textId="7D05C47E" w:rsidR="00310D89" w:rsidRPr="00776AA2" w:rsidRDefault="00D015C8" w:rsidP="00310D89">
      <w:pPr>
        <w:pStyle w:val="ListParagraph"/>
        <w:numPr>
          <w:ilvl w:val="1"/>
          <w:numId w:val="39"/>
        </w:numPr>
        <w:rPr>
          <w:rFonts w:ascii="Verdana" w:hAnsi="Verdana"/>
        </w:rPr>
      </w:pPr>
      <w:r>
        <w:rPr>
          <w:rFonts w:ascii="Verdana" w:hAnsi="Verdana"/>
        </w:rPr>
        <w:t xml:space="preserve"> </w:t>
      </w:r>
      <w:r w:rsidR="00310D89" w:rsidRPr="00776AA2">
        <w:rPr>
          <w:rFonts w:ascii="Verdana" w:hAnsi="Verdana"/>
        </w:rPr>
        <w:t>Literature</w:t>
      </w:r>
      <w:r w:rsidR="00776AA2">
        <w:rPr>
          <w:rFonts w:ascii="Verdana" w:hAnsi="Verdana"/>
        </w:rPr>
        <w:t xml:space="preserve"> </w:t>
      </w:r>
      <w:r w:rsidR="00310D89" w:rsidRPr="00776AA2">
        <w:rPr>
          <w:rFonts w:ascii="Verdana" w:hAnsi="Verdana"/>
        </w:rPr>
        <w:t>Review………………</w:t>
      </w:r>
      <w:r>
        <w:rPr>
          <w:rFonts w:ascii="Verdana" w:hAnsi="Verdana"/>
        </w:rPr>
        <w:t>..</w:t>
      </w:r>
      <w:r w:rsidR="00776AA2">
        <w:rPr>
          <w:rFonts w:ascii="Verdana" w:hAnsi="Verdana"/>
        </w:rPr>
        <w:t>…</w:t>
      </w:r>
      <w:r w:rsidR="00310D89" w:rsidRPr="00776AA2">
        <w:rPr>
          <w:rFonts w:ascii="Verdana" w:hAnsi="Verdana"/>
        </w:rPr>
        <w:t>…………………………………………………</w:t>
      </w:r>
      <w:r w:rsidR="00C36850" w:rsidRPr="00776AA2">
        <w:rPr>
          <w:rFonts w:ascii="Verdana" w:hAnsi="Verdana"/>
        </w:rPr>
        <w:t>…..</w:t>
      </w:r>
      <w:r w:rsidR="00310D89" w:rsidRPr="00776AA2">
        <w:rPr>
          <w:rFonts w:ascii="Verdana" w:hAnsi="Verdana"/>
        </w:rPr>
        <w:t>1</w:t>
      </w:r>
      <w:r w:rsidR="00C36850" w:rsidRPr="00776AA2">
        <w:rPr>
          <w:rFonts w:ascii="Verdana" w:hAnsi="Verdana"/>
        </w:rPr>
        <w:t>-2</w:t>
      </w:r>
    </w:p>
    <w:p w14:paraId="20B5CF26" w14:textId="1414B456" w:rsidR="00310D89" w:rsidRPr="00776AA2" w:rsidRDefault="00D015C8" w:rsidP="00310D89">
      <w:pPr>
        <w:pStyle w:val="ListParagraph"/>
        <w:numPr>
          <w:ilvl w:val="1"/>
          <w:numId w:val="39"/>
        </w:numPr>
        <w:rPr>
          <w:rFonts w:ascii="Verdana" w:hAnsi="Verdana"/>
        </w:rPr>
      </w:pPr>
      <w:r>
        <w:rPr>
          <w:rFonts w:ascii="Verdana" w:hAnsi="Verdana"/>
        </w:rPr>
        <w:t xml:space="preserve"> </w:t>
      </w:r>
      <w:r w:rsidR="00C36850" w:rsidRPr="00776AA2">
        <w:rPr>
          <w:rFonts w:ascii="Verdana" w:hAnsi="Verdana"/>
        </w:rPr>
        <w:t>Rationale……………</w:t>
      </w:r>
      <w:r w:rsidR="00776AA2">
        <w:rPr>
          <w:rFonts w:ascii="Verdana" w:hAnsi="Verdana"/>
        </w:rPr>
        <w:t>.</w:t>
      </w:r>
      <w:r w:rsidR="00C36850" w:rsidRPr="00776AA2">
        <w:rPr>
          <w:rFonts w:ascii="Verdana" w:hAnsi="Verdana"/>
        </w:rPr>
        <w:t>……………………………</w:t>
      </w:r>
      <w:r>
        <w:rPr>
          <w:rFonts w:ascii="Verdana" w:hAnsi="Verdana"/>
        </w:rPr>
        <w:t>.</w:t>
      </w:r>
      <w:r w:rsidR="00C36850" w:rsidRPr="00776AA2">
        <w:rPr>
          <w:rFonts w:ascii="Verdana" w:hAnsi="Verdana"/>
        </w:rPr>
        <w:t>……………………………………………..2</w:t>
      </w:r>
    </w:p>
    <w:p w14:paraId="4FBDB5C5" w14:textId="1EFA6CCF" w:rsidR="00C36850" w:rsidRPr="00776AA2" w:rsidRDefault="00D015C8" w:rsidP="00310D89">
      <w:pPr>
        <w:pStyle w:val="ListParagraph"/>
        <w:numPr>
          <w:ilvl w:val="1"/>
          <w:numId w:val="39"/>
        </w:numPr>
        <w:rPr>
          <w:rFonts w:ascii="Verdana" w:hAnsi="Verdana"/>
        </w:rPr>
      </w:pPr>
      <w:r>
        <w:rPr>
          <w:rFonts w:ascii="Verdana" w:hAnsi="Verdana"/>
        </w:rPr>
        <w:t xml:space="preserve"> </w:t>
      </w:r>
      <w:r w:rsidR="00C36850" w:rsidRPr="00776AA2">
        <w:rPr>
          <w:rFonts w:ascii="Verdana" w:hAnsi="Verdana"/>
        </w:rPr>
        <w:t>Aims and Objectives………………………………</w:t>
      </w:r>
      <w:r w:rsidR="00776AA2">
        <w:rPr>
          <w:rFonts w:ascii="Verdana" w:hAnsi="Verdana"/>
        </w:rPr>
        <w:t>……</w:t>
      </w:r>
      <w:r w:rsidR="00C36850" w:rsidRPr="00776AA2">
        <w:rPr>
          <w:rFonts w:ascii="Verdana" w:hAnsi="Verdana"/>
        </w:rPr>
        <w:t>…</w:t>
      </w:r>
      <w:r>
        <w:rPr>
          <w:rFonts w:ascii="Verdana" w:hAnsi="Verdana"/>
        </w:rPr>
        <w:t>..</w:t>
      </w:r>
      <w:r w:rsidR="00C36850" w:rsidRPr="00776AA2">
        <w:rPr>
          <w:rFonts w:ascii="Verdana" w:hAnsi="Verdana"/>
        </w:rPr>
        <w:t>……………………………….2</w:t>
      </w:r>
    </w:p>
    <w:p w14:paraId="6A3E0516" w14:textId="77777777" w:rsidR="00C36850" w:rsidRPr="00776AA2" w:rsidRDefault="00C36850" w:rsidP="00C36850">
      <w:pPr>
        <w:pStyle w:val="ListParagraph"/>
        <w:rPr>
          <w:rFonts w:ascii="Verdana" w:hAnsi="Verdana"/>
        </w:rPr>
      </w:pPr>
    </w:p>
    <w:p w14:paraId="5A4D1A15" w14:textId="12C4B962" w:rsidR="00C36850" w:rsidRPr="00776AA2" w:rsidRDefault="00C36850" w:rsidP="00C36850">
      <w:pPr>
        <w:pStyle w:val="ListParagraph"/>
        <w:numPr>
          <w:ilvl w:val="0"/>
          <w:numId w:val="39"/>
        </w:numPr>
        <w:rPr>
          <w:rFonts w:ascii="Verdana" w:hAnsi="Verdana"/>
        </w:rPr>
      </w:pPr>
      <w:r w:rsidRPr="00776AA2">
        <w:rPr>
          <w:rFonts w:ascii="Verdana" w:hAnsi="Verdana"/>
        </w:rPr>
        <w:t>Research Design and Methodology………………………………………………………….3-4</w:t>
      </w:r>
    </w:p>
    <w:p w14:paraId="6C586643" w14:textId="77777777" w:rsidR="00C36850" w:rsidRPr="00776AA2" w:rsidRDefault="00C36850" w:rsidP="00C36850">
      <w:pPr>
        <w:pStyle w:val="ListParagraph"/>
        <w:rPr>
          <w:rFonts w:ascii="Verdana" w:hAnsi="Verdana"/>
        </w:rPr>
      </w:pPr>
    </w:p>
    <w:p w14:paraId="12017F10" w14:textId="5A0228C7" w:rsidR="00C36850" w:rsidRPr="00776AA2" w:rsidRDefault="00C36850" w:rsidP="00C36850">
      <w:pPr>
        <w:pStyle w:val="ListParagraph"/>
        <w:numPr>
          <w:ilvl w:val="1"/>
          <w:numId w:val="39"/>
        </w:numPr>
        <w:rPr>
          <w:rFonts w:ascii="Verdana" w:hAnsi="Verdana"/>
        </w:rPr>
      </w:pPr>
      <w:r w:rsidRPr="00776AA2">
        <w:rPr>
          <w:rFonts w:ascii="Verdana" w:hAnsi="Verdana"/>
        </w:rPr>
        <w:t xml:space="preserve"> Paradigm…………………………………………………………………………………….…4-5</w:t>
      </w:r>
    </w:p>
    <w:p w14:paraId="29623251" w14:textId="31BC96CC" w:rsidR="00C36850" w:rsidRPr="00776AA2" w:rsidRDefault="00D015C8" w:rsidP="00C36850">
      <w:pPr>
        <w:pStyle w:val="ListParagraph"/>
        <w:numPr>
          <w:ilvl w:val="1"/>
          <w:numId w:val="39"/>
        </w:numPr>
        <w:rPr>
          <w:rFonts w:ascii="Verdana" w:hAnsi="Verdana"/>
        </w:rPr>
      </w:pPr>
      <w:r>
        <w:rPr>
          <w:rFonts w:ascii="Verdana" w:hAnsi="Verdana"/>
        </w:rPr>
        <w:t xml:space="preserve"> </w:t>
      </w:r>
      <w:r w:rsidR="00C36850" w:rsidRPr="00776AA2">
        <w:rPr>
          <w:rFonts w:ascii="Verdana" w:hAnsi="Verdana"/>
        </w:rPr>
        <w:t>Sampling……………………</w:t>
      </w:r>
      <w:r w:rsidR="00776AA2">
        <w:rPr>
          <w:rFonts w:ascii="Verdana" w:hAnsi="Verdana"/>
        </w:rPr>
        <w:t>..</w:t>
      </w:r>
      <w:r w:rsidR="00C36850" w:rsidRPr="00776AA2">
        <w:rPr>
          <w:rFonts w:ascii="Verdana" w:hAnsi="Verdana"/>
        </w:rPr>
        <w:t>……………………………………………………</w:t>
      </w:r>
      <w:r>
        <w:rPr>
          <w:rFonts w:ascii="Verdana" w:hAnsi="Verdana"/>
        </w:rPr>
        <w:t>..</w:t>
      </w:r>
      <w:r w:rsidR="00C36850" w:rsidRPr="00776AA2">
        <w:rPr>
          <w:rFonts w:ascii="Verdana" w:hAnsi="Verdana"/>
        </w:rPr>
        <w:t>…………...5</w:t>
      </w:r>
    </w:p>
    <w:p w14:paraId="73D87791" w14:textId="04E62FAF" w:rsidR="00C36850" w:rsidRPr="00776AA2" w:rsidRDefault="00C36850" w:rsidP="00C36850">
      <w:pPr>
        <w:pStyle w:val="ListParagraph"/>
        <w:numPr>
          <w:ilvl w:val="1"/>
          <w:numId w:val="39"/>
        </w:numPr>
        <w:rPr>
          <w:rFonts w:ascii="Verdana" w:hAnsi="Verdana"/>
        </w:rPr>
      </w:pPr>
      <w:r w:rsidRPr="00776AA2">
        <w:rPr>
          <w:rFonts w:ascii="Verdana" w:hAnsi="Verdana"/>
        </w:rPr>
        <w:t xml:space="preserve"> Data Collection and Analysis…………</w:t>
      </w:r>
      <w:r w:rsidR="00776AA2">
        <w:rPr>
          <w:rFonts w:ascii="Verdana" w:hAnsi="Verdana"/>
        </w:rPr>
        <w:t>….</w:t>
      </w:r>
      <w:r w:rsidRPr="00776AA2">
        <w:rPr>
          <w:rFonts w:ascii="Verdana" w:hAnsi="Verdana"/>
        </w:rPr>
        <w:t>……………………………….…………….5</w:t>
      </w:r>
    </w:p>
    <w:p w14:paraId="19F0E276" w14:textId="1B197E70" w:rsidR="00C36850" w:rsidRPr="00776AA2" w:rsidRDefault="00776AA2" w:rsidP="00C36850">
      <w:pPr>
        <w:pStyle w:val="ListParagraph"/>
        <w:numPr>
          <w:ilvl w:val="2"/>
          <w:numId w:val="39"/>
        </w:numPr>
        <w:rPr>
          <w:rFonts w:ascii="Verdana" w:hAnsi="Verdana"/>
        </w:rPr>
      </w:pPr>
      <w:r>
        <w:rPr>
          <w:rFonts w:ascii="Verdana" w:hAnsi="Verdana"/>
        </w:rPr>
        <w:t xml:space="preserve">              </w:t>
      </w:r>
      <w:r w:rsidR="00C36850" w:rsidRPr="00776AA2">
        <w:rPr>
          <w:rFonts w:ascii="Verdana" w:hAnsi="Verdana"/>
        </w:rPr>
        <w:t>Data Collection Method……………………</w:t>
      </w:r>
      <w:r>
        <w:rPr>
          <w:rFonts w:ascii="Verdana" w:hAnsi="Verdana"/>
        </w:rPr>
        <w:t>…….</w:t>
      </w:r>
      <w:r w:rsidRPr="00776AA2">
        <w:rPr>
          <w:rFonts w:ascii="Verdana" w:hAnsi="Verdana"/>
        </w:rPr>
        <w:t>…..</w:t>
      </w:r>
      <w:r w:rsidR="00C36850" w:rsidRPr="00776AA2">
        <w:rPr>
          <w:rFonts w:ascii="Verdana" w:hAnsi="Verdana"/>
        </w:rPr>
        <w:t>………………………….5</w:t>
      </w:r>
    </w:p>
    <w:p w14:paraId="4CBBF5D8" w14:textId="29AD9AC0" w:rsidR="00C36850" w:rsidRPr="00776AA2" w:rsidRDefault="00776AA2" w:rsidP="00C36850">
      <w:pPr>
        <w:pStyle w:val="ListParagraph"/>
        <w:numPr>
          <w:ilvl w:val="2"/>
          <w:numId w:val="39"/>
        </w:numPr>
        <w:rPr>
          <w:rFonts w:ascii="Verdana" w:hAnsi="Verdana"/>
        </w:rPr>
      </w:pPr>
      <w:r>
        <w:rPr>
          <w:rFonts w:ascii="Verdana" w:hAnsi="Verdana"/>
        </w:rPr>
        <w:t xml:space="preserve">              </w:t>
      </w:r>
      <w:r w:rsidR="00C36850" w:rsidRPr="00776AA2">
        <w:rPr>
          <w:rFonts w:ascii="Verdana" w:hAnsi="Verdana"/>
        </w:rPr>
        <w:t xml:space="preserve">Quantitative Analysis……………………………………………….….……..5-6 </w:t>
      </w:r>
    </w:p>
    <w:p w14:paraId="471F7860" w14:textId="1D9542F5" w:rsidR="00C36850" w:rsidRPr="00776AA2" w:rsidRDefault="00C36850" w:rsidP="00C36850">
      <w:pPr>
        <w:pStyle w:val="ListParagraph"/>
        <w:numPr>
          <w:ilvl w:val="1"/>
          <w:numId w:val="39"/>
        </w:numPr>
        <w:rPr>
          <w:rFonts w:ascii="Verdana" w:hAnsi="Verdana"/>
        </w:rPr>
      </w:pPr>
      <w:r w:rsidRPr="00776AA2">
        <w:rPr>
          <w:rFonts w:ascii="Verdana" w:hAnsi="Verdana"/>
        </w:rPr>
        <w:t xml:space="preserve"> </w:t>
      </w:r>
      <w:r w:rsidR="00D015C8">
        <w:rPr>
          <w:rFonts w:ascii="Verdana" w:hAnsi="Verdana"/>
        </w:rPr>
        <w:t xml:space="preserve"> </w:t>
      </w:r>
      <w:r w:rsidRPr="00776AA2">
        <w:rPr>
          <w:rFonts w:ascii="Verdana" w:hAnsi="Verdana"/>
        </w:rPr>
        <w:t>Limitations…………………………………………………………………………………</w:t>
      </w:r>
      <w:r w:rsidR="00D015C8">
        <w:rPr>
          <w:rFonts w:ascii="Verdana" w:hAnsi="Verdana"/>
        </w:rPr>
        <w:t>.</w:t>
      </w:r>
      <w:r w:rsidRPr="00776AA2">
        <w:rPr>
          <w:rFonts w:ascii="Verdana" w:hAnsi="Verdana"/>
        </w:rPr>
        <w:t>…..6</w:t>
      </w:r>
    </w:p>
    <w:p w14:paraId="1F45D7E6" w14:textId="02366861" w:rsidR="00C36850" w:rsidRPr="00776AA2" w:rsidRDefault="00C36850" w:rsidP="00C36850">
      <w:pPr>
        <w:pStyle w:val="ListParagraph"/>
        <w:numPr>
          <w:ilvl w:val="1"/>
          <w:numId w:val="39"/>
        </w:numPr>
        <w:rPr>
          <w:rFonts w:ascii="Verdana" w:hAnsi="Verdana"/>
        </w:rPr>
      </w:pPr>
      <w:r w:rsidRPr="00776AA2">
        <w:rPr>
          <w:rFonts w:ascii="Verdana" w:hAnsi="Verdana"/>
        </w:rPr>
        <w:t xml:space="preserve"> </w:t>
      </w:r>
      <w:r w:rsidR="00D015C8">
        <w:rPr>
          <w:rFonts w:ascii="Verdana" w:hAnsi="Verdana"/>
        </w:rPr>
        <w:t xml:space="preserve"> </w:t>
      </w:r>
      <w:r w:rsidRPr="00776AA2">
        <w:rPr>
          <w:rFonts w:ascii="Verdana" w:hAnsi="Verdana"/>
        </w:rPr>
        <w:t>Ethical Risks………………………………………………………………………………</w:t>
      </w:r>
      <w:r w:rsidR="00D015C8">
        <w:rPr>
          <w:rFonts w:ascii="Verdana" w:hAnsi="Verdana"/>
        </w:rPr>
        <w:t>.</w:t>
      </w:r>
      <w:r w:rsidRPr="00776AA2">
        <w:rPr>
          <w:rFonts w:ascii="Verdana" w:hAnsi="Verdana"/>
        </w:rPr>
        <w:t>……6</w:t>
      </w:r>
    </w:p>
    <w:p w14:paraId="2330D48F" w14:textId="77777777" w:rsidR="00C36850" w:rsidRPr="00776AA2" w:rsidRDefault="00C36850" w:rsidP="00C36850">
      <w:pPr>
        <w:pStyle w:val="ListParagraph"/>
        <w:rPr>
          <w:rFonts w:ascii="Verdana" w:hAnsi="Verdana"/>
        </w:rPr>
      </w:pPr>
    </w:p>
    <w:p w14:paraId="4527E1D1" w14:textId="2FAF686F" w:rsidR="00C36850" w:rsidRPr="00776AA2" w:rsidRDefault="00C36850" w:rsidP="00C36850">
      <w:pPr>
        <w:pStyle w:val="ListParagraph"/>
        <w:numPr>
          <w:ilvl w:val="0"/>
          <w:numId w:val="39"/>
        </w:numPr>
        <w:rPr>
          <w:rFonts w:ascii="Verdana" w:hAnsi="Verdana"/>
        </w:rPr>
      </w:pPr>
      <w:r w:rsidRPr="00776AA2">
        <w:rPr>
          <w:rFonts w:ascii="Verdana" w:hAnsi="Verdana"/>
        </w:rPr>
        <w:t>Resources and Planning…………………………</w:t>
      </w:r>
      <w:r w:rsidR="00776AA2">
        <w:rPr>
          <w:rFonts w:ascii="Verdana" w:hAnsi="Verdana"/>
        </w:rPr>
        <w:t>.</w:t>
      </w:r>
      <w:r w:rsidRPr="00776AA2">
        <w:rPr>
          <w:rFonts w:ascii="Verdana" w:hAnsi="Verdana"/>
        </w:rPr>
        <w:t>…………………………………………………..7</w:t>
      </w:r>
    </w:p>
    <w:p w14:paraId="7BA598EA" w14:textId="77777777" w:rsidR="00C36850" w:rsidRPr="00776AA2" w:rsidRDefault="00C36850" w:rsidP="00C36850">
      <w:pPr>
        <w:pStyle w:val="ListParagraph"/>
        <w:rPr>
          <w:rFonts w:ascii="Verdana" w:hAnsi="Verdana"/>
        </w:rPr>
      </w:pPr>
    </w:p>
    <w:p w14:paraId="33986859" w14:textId="02280BAE" w:rsidR="00C36850" w:rsidRPr="00776AA2" w:rsidRDefault="00C36850" w:rsidP="00C36850">
      <w:pPr>
        <w:pStyle w:val="ListParagraph"/>
        <w:numPr>
          <w:ilvl w:val="1"/>
          <w:numId w:val="39"/>
        </w:numPr>
        <w:rPr>
          <w:rFonts w:ascii="Verdana" w:hAnsi="Verdana"/>
        </w:rPr>
      </w:pPr>
      <w:r w:rsidRPr="00776AA2">
        <w:rPr>
          <w:rFonts w:ascii="Verdana" w:hAnsi="Verdana"/>
        </w:rPr>
        <w:t xml:space="preserve"> Resources………………</w:t>
      </w:r>
      <w:r w:rsidR="00776AA2">
        <w:rPr>
          <w:rFonts w:ascii="Verdana" w:hAnsi="Verdana"/>
        </w:rPr>
        <w:t>.</w:t>
      </w:r>
      <w:r w:rsidRPr="00776AA2">
        <w:rPr>
          <w:rFonts w:ascii="Verdana" w:hAnsi="Verdana"/>
        </w:rPr>
        <w:t>………………………………………………………………………..7</w:t>
      </w:r>
    </w:p>
    <w:p w14:paraId="0248A3C0" w14:textId="7FCAC2C3" w:rsidR="00C36850" w:rsidRPr="00776AA2" w:rsidRDefault="00D015C8" w:rsidP="00C36850">
      <w:pPr>
        <w:pStyle w:val="ListParagraph"/>
        <w:numPr>
          <w:ilvl w:val="1"/>
          <w:numId w:val="39"/>
        </w:numPr>
        <w:rPr>
          <w:rFonts w:ascii="Verdana" w:hAnsi="Verdana"/>
        </w:rPr>
      </w:pPr>
      <w:r>
        <w:rPr>
          <w:rFonts w:ascii="Verdana" w:hAnsi="Verdana"/>
        </w:rPr>
        <w:t xml:space="preserve"> </w:t>
      </w:r>
      <w:r w:rsidR="00C36850" w:rsidRPr="00776AA2">
        <w:rPr>
          <w:rFonts w:ascii="Verdana" w:hAnsi="Verdana"/>
        </w:rPr>
        <w:t>Time Scale…………………</w:t>
      </w:r>
      <w:r w:rsidR="00776AA2">
        <w:rPr>
          <w:rFonts w:ascii="Verdana" w:hAnsi="Verdana"/>
        </w:rPr>
        <w:t>….</w:t>
      </w:r>
      <w:r w:rsidR="00C36850" w:rsidRPr="00776AA2">
        <w:rPr>
          <w:rFonts w:ascii="Verdana" w:hAnsi="Verdana"/>
        </w:rPr>
        <w:t>……………………………………………………………</w:t>
      </w:r>
      <w:r>
        <w:rPr>
          <w:rFonts w:ascii="Verdana" w:hAnsi="Verdana"/>
        </w:rPr>
        <w:t>..</w:t>
      </w:r>
      <w:r w:rsidR="00C36850" w:rsidRPr="00776AA2">
        <w:rPr>
          <w:rFonts w:ascii="Verdana" w:hAnsi="Verdana"/>
        </w:rPr>
        <w:t>…..7</w:t>
      </w:r>
    </w:p>
    <w:p w14:paraId="6C0C22D2" w14:textId="77777777" w:rsidR="00C36850" w:rsidRPr="00776AA2" w:rsidRDefault="00C36850" w:rsidP="00C36850">
      <w:pPr>
        <w:pStyle w:val="ListParagraph"/>
        <w:rPr>
          <w:rFonts w:ascii="Verdana" w:hAnsi="Verdana"/>
        </w:rPr>
      </w:pPr>
    </w:p>
    <w:p w14:paraId="4656ACC8" w14:textId="02F2A98D" w:rsidR="00C36850" w:rsidRPr="00776AA2" w:rsidRDefault="00C36850" w:rsidP="00C36850">
      <w:pPr>
        <w:pStyle w:val="ListParagraph"/>
        <w:numPr>
          <w:ilvl w:val="0"/>
          <w:numId w:val="39"/>
        </w:numPr>
        <w:rPr>
          <w:rFonts w:ascii="Verdana" w:hAnsi="Verdana"/>
        </w:rPr>
      </w:pPr>
      <w:r w:rsidRPr="00776AA2">
        <w:rPr>
          <w:rFonts w:ascii="Verdana" w:hAnsi="Verdana"/>
        </w:rPr>
        <w:t>References…………………………………………………………………………………………</w:t>
      </w:r>
      <w:r w:rsidR="00D015C8">
        <w:rPr>
          <w:rFonts w:ascii="Verdana" w:hAnsi="Verdana"/>
        </w:rPr>
        <w:t>.</w:t>
      </w:r>
      <w:r w:rsidRPr="00776AA2">
        <w:rPr>
          <w:rFonts w:ascii="Verdana" w:hAnsi="Verdana"/>
        </w:rPr>
        <w:t>……8-</w:t>
      </w:r>
      <w:r w:rsidR="00776AA2" w:rsidRPr="00776AA2">
        <w:rPr>
          <w:rFonts w:ascii="Verdana" w:hAnsi="Verdana"/>
        </w:rPr>
        <w:t>10</w:t>
      </w:r>
    </w:p>
    <w:p w14:paraId="3F42C405" w14:textId="4A44C346" w:rsidR="00776AA2" w:rsidRPr="00776AA2" w:rsidRDefault="00776AA2" w:rsidP="00776AA2">
      <w:pPr>
        <w:rPr>
          <w:rFonts w:ascii="Verdana" w:hAnsi="Verdana"/>
        </w:rPr>
      </w:pPr>
    </w:p>
    <w:p w14:paraId="4B04292C" w14:textId="7147BBDB" w:rsidR="00776AA2" w:rsidRDefault="00776AA2" w:rsidP="00776AA2">
      <w:pPr>
        <w:ind w:left="3600" w:firstLine="720"/>
        <w:rPr>
          <w:rFonts w:ascii="Verdana" w:hAnsi="Verdana"/>
          <w:b/>
          <w:bCs/>
        </w:rPr>
      </w:pPr>
      <w:r w:rsidRPr="00776AA2">
        <w:rPr>
          <w:rFonts w:ascii="Verdana" w:hAnsi="Verdana"/>
          <w:b/>
          <w:bCs/>
        </w:rPr>
        <w:t>Figures</w:t>
      </w:r>
    </w:p>
    <w:p w14:paraId="67FEA230" w14:textId="5A5EF735" w:rsidR="00776AA2" w:rsidRPr="00776AA2" w:rsidRDefault="00776AA2" w:rsidP="00776AA2">
      <w:pPr>
        <w:rPr>
          <w:rFonts w:ascii="Verdana" w:hAnsi="Verdana"/>
        </w:rPr>
      </w:pPr>
      <w:r>
        <w:rPr>
          <w:rFonts w:ascii="Verdana" w:hAnsi="Verdana"/>
        </w:rPr>
        <w:t xml:space="preserve">     </w:t>
      </w:r>
      <w:r w:rsidRPr="00776AA2">
        <w:rPr>
          <w:rFonts w:ascii="Verdana" w:hAnsi="Verdana"/>
        </w:rPr>
        <w:t>2.1 Research Onion………………………………………………………</w:t>
      </w:r>
      <w:r>
        <w:rPr>
          <w:rFonts w:ascii="Verdana" w:hAnsi="Verdana"/>
        </w:rPr>
        <w:t>………………..</w:t>
      </w:r>
      <w:r w:rsidRPr="00776AA2">
        <w:rPr>
          <w:rFonts w:ascii="Verdana" w:hAnsi="Verdana"/>
        </w:rPr>
        <w:t>…………………3</w:t>
      </w:r>
    </w:p>
    <w:p w14:paraId="7B1C9E8B" w14:textId="77777777" w:rsidR="00776AA2" w:rsidRDefault="00776AA2" w:rsidP="00776AA2"/>
    <w:p w14:paraId="0E6742CC" w14:textId="30EC09C9" w:rsidR="00C36850" w:rsidRDefault="00C36850" w:rsidP="00C36850">
      <w:pPr>
        <w:pStyle w:val="ListParagraph"/>
      </w:pPr>
    </w:p>
    <w:p w14:paraId="6A403F48" w14:textId="56C4357B" w:rsidR="00C36850" w:rsidRDefault="00C36850" w:rsidP="00C36850"/>
    <w:p w14:paraId="2D735FD9" w14:textId="77777777" w:rsidR="00C36850" w:rsidRDefault="00C36850" w:rsidP="00C36850">
      <w:pPr>
        <w:pStyle w:val="ListParagraph"/>
      </w:pPr>
    </w:p>
    <w:p w14:paraId="557A1600" w14:textId="31DE9FCB" w:rsidR="00C36850" w:rsidRDefault="00C36850" w:rsidP="00C36850"/>
    <w:p w14:paraId="44A4EC0A" w14:textId="77777777" w:rsidR="00C36850" w:rsidRPr="00310D89" w:rsidRDefault="00C36850" w:rsidP="00C36850"/>
    <w:p w14:paraId="55748FB0" w14:textId="77777777" w:rsidR="008B0864" w:rsidRPr="00310D89" w:rsidRDefault="008B0864">
      <w:pPr>
        <w:autoSpaceDE/>
        <w:autoSpaceDN/>
        <w:adjustRightInd/>
        <w:spacing w:after="160" w:line="259" w:lineRule="auto"/>
        <w:rPr>
          <w:rFonts w:ascii="Verdana" w:hAnsi="Verdana"/>
          <w:b/>
          <w:caps/>
          <w:sz w:val="18"/>
          <w:szCs w:val="18"/>
        </w:rPr>
      </w:pPr>
      <w:r w:rsidRPr="00310D89">
        <w:rPr>
          <w:rFonts w:ascii="Verdana" w:hAnsi="Verdana"/>
          <w:b/>
          <w:caps/>
          <w:sz w:val="18"/>
          <w:szCs w:val="18"/>
        </w:rPr>
        <w:br w:type="page"/>
      </w:r>
    </w:p>
    <w:p w14:paraId="3185BCB8" w14:textId="6204E133" w:rsidR="007D559E" w:rsidRPr="00310D89" w:rsidRDefault="00C64A44" w:rsidP="00C64A44">
      <w:pPr>
        <w:pStyle w:val="TableofFigures"/>
        <w:numPr>
          <w:ilvl w:val="0"/>
          <w:numId w:val="33"/>
        </w:numPr>
        <w:tabs>
          <w:tab w:val="right" w:leader="dot" w:pos="9016"/>
        </w:tabs>
        <w:spacing w:line="480" w:lineRule="auto"/>
        <w:rPr>
          <w:rFonts w:ascii="Verdana" w:hAnsi="Verdana"/>
          <w:b/>
          <w:bCs/>
          <w:smallCap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b/>
          <w:bCs/>
          <w:smallCaps w:val="0"/>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Introduction </w:t>
      </w:r>
      <w:r w:rsidR="004F78D5" w:rsidRPr="00310D89">
        <w:rPr>
          <w:rStyle w:val="Hyperlink"/>
          <w:rFonts w:ascii="Verdana" w:eastAsia="Times New Roman" w:hAnsi="Verdana" w:cs="Arial"/>
          <w:b/>
          <w:bCs/>
          <w:smallCaps w:val="0"/>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4F78D5" w:rsidRPr="00310D89">
        <w:rPr>
          <w:rStyle w:val="Hyperlink"/>
          <w:rFonts w:ascii="Verdana" w:eastAsia="Times New Roman" w:hAnsi="Verdana" w:cs="Arial"/>
          <w:b/>
          <w:bCs/>
          <w:smallCaps w:val="0"/>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\h \z \c "Figure" </w:instrText>
      </w:r>
      <w:r w:rsidR="004F78D5" w:rsidRPr="00310D89">
        <w:rPr>
          <w:rStyle w:val="Hyperlink"/>
          <w:rFonts w:ascii="Verdana" w:eastAsia="Times New Roman" w:hAnsi="Verdana" w:cs="Arial"/>
          <w:b/>
          <w:bCs/>
          <w:smallCaps w:val="0"/>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53F7FACA" w14:textId="2DF4CD47" w:rsidR="001104B9" w:rsidRPr="00310D89" w:rsidRDefault="004F78D5" w:rsidP="005D3AC6">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C64A4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aim of this dissertation is to </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w:t>
      </w:r>
      <w:r w:rsidR="00C64A4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concept of cashless societies and </w:t>
      </w:r>
      <w:r w:rsidR="00310D8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look into </w:t>
      </w:r>
      <w:r w:rsidR="00C64A4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the introduction of such a concept would impact people under the age of 30</w:t>
      </w:r>
      <w:r w:rsidR="00042CFA"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South Wales</w:t>
      </w:r>
      <w:r w:rsidR="00C64A4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Previous studies have been conducted into</w:t>
      </w:r>
      <w:r w:rsidR="00042CFA"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w:t>
      </w:r>
      <w:r w:rsidR="00866E1C"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042CFA"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ether the idea of a cashless society will be relevent in the near future (Wolman, 2013)</w:t>
      </w:r>
      <w:r w:rsidR="001B0E2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constant developments that are making transaction</w:t>
      </w:r>
      <w:r w:rsidR="00AC7AC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1B0E2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easier to carry out</w:t>
      </w:r>
      <w:r w:rsidR="00535C97"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there is still room to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w:t>
      </w:r>
      <w:r w:rsidR="00535C97"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effect it would have on a specific age group such as the under 30s</w:t>
      </w:r>
      <w:r w:rsidR="001B0E2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w:t>
      </w:r>
      <w:r w:rsidR="00866E1C"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1B0E2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ether it be positive or negative in nature</w:t>
      </w:r>
      <w:r w:rsidR="00535C97"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0C7D522" w14:textId="77777777" w:rsidR="005D3AC6" w:rsidRPr="00310D89" w:rsidRDefault="005D3AC6" w:rsidP="005D3AC6">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063936" w14:textId="2087051E" w:rsidR="001104B9" w:rsidRPr="00310D89" w:rsidRDefault="00FD2228" w:rsidP="001104B9">
      <w:pPr>
        <w:pStyle w:val="ListParagraph"/>
        <w:numPr>
          <w:ilvl w:val="1"/>
          <w:numId w:val="33"/>
        </w:num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cashless society?</w:t>
      </w:r>
    </w:p>
    <w:p w14:paraId="65CAF6F4" w14:textId="2252CA94" w:rsidR="00FD2228" w:rsidRPr="00310D89" w:rsidRDefault="00CD2EA3" w:rsidP="005D3AC6">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Costa and De Grauwe (2001) describe the concept of cashless societies as societies who have been heavily influenced by the ever increasing technological advancements in how people can perform transactions be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debit cards, online banking services or even their own phone</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linked to their bank account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(Humbani, Wiese, 2018).</w:t>
      </w:r>
      <w:r w:rsidR="00FD222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While the idea of a cashless society has been considered a possibility since the 1950’s (Garcia-Swartz, Et al, 2006), the aforementioned advances have caused the prospect of a cashless society to rapidly increase in likel</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FD222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hood within recent years.</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Nigeria has already started to adopt a cashless policy which has lowered the level of corruption, increased banks</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liquidity as well as reducing costs of handling physical cash, however, there ha</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been a number of negative impacts such as job loss</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sidR="00802DE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inflation (Odior, Banuso, 2012).</w:t>
      </w:r>
    </w:p>
    <w:p w14:paraId="3DA1E780" w14:textId="77777777" w:rsidR="005D3AC6" w:rsidRPr="00310D89" w:rsidRDefault="005D3AC6" w:rsidP="005D3AC6">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27D656" w14:textId="2C435135" w:rsidR="00FD2228" w:rsidRPr="00310D89" w:rsidRDefault="00CE360B" w:rsidP="00CE360B">
      <w:pPr>
        <w:pStyle w:val="ListParagraph"/>
        <w:numPr>
          <w:ilvl w:val="1"/>
          <w:numId w:val="33"/>
        </w:num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Literature Review</w:t>
      </w:r>
    </w:p>
    <w:p w14:paraId="2D8F3B17" w14:textId="25E88847" w:rsidR="00802DE1" w:rsidRPr="00310D89" w:rsidRDefault="00F00600" w:rsidP="00802DE1">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father of economics</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Adam Smith (1776)</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implie</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there will always be a need for physical representation of money among consumers and businesses alike, it has been scrutinised more within recent years (Wood, 1993) as the prospect of a society where cash becomes irrelevent is becoming more of a possibility</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especially given the</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increasingly expensive handling cost associated with physical cash (Worthington, 1995)</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Signs of such a trend can be seen in </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weden where cash now only amounts to 13% of all transactions conducted, with cash expected to be completely obsolete by 2025</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50% of all businesses within Sweden</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(Ingves, 2018). While</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indisputable that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idea of going cashless seems to be</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rapidly</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approaching</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concept,</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would </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appear</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it is not all good news</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there is </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 that despite its positive impacts such as lowered corruption and increased bank liquidity, there are still negative aspects such as job loss</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inflation (Odior, Banuso, 2012). However, research has not yet been conducted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how these positive and negative aspects of a cashless society will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effect</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specific demographic</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this case being those that are under 30 within the south </w:t>
      </w:r>
      <w:r w:rsidR="00BF180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48378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ales area.</w:t>
      </w:r>
    </w:p>
    <w:p w14:paraId="45934B30" w14:textId="77777777" w:rsidR="005D3AC6" w:rsidRPr="00310D89" w:rsidRDefault="005D3AC6" w:rsidP="00310D89">
      <w:p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02AB0A" w14:textId="1BC7B6BC" w:rsidR="002A07DF" w:rsidRPr="00310D89" w:rsidRDefault="002A07DF"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 Rationale</w:t>
      </w:r>
    </w:p>
    <w:p w14:paraId="57B9FBF9" w14:textId="1884CC2C" w:rsidR="002A07DF" w:rsidRPr="00310D89" w:rsidRDefault="002A07DF"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While there has been a</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array of research material pertaining to how cashless societies are being implemented and their affect on people as a whole and the country itself</w:t>
      </w:r>
      <w:r w:rsidR="005D3AC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(Siyanbola, 2013)</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is however, a distinct lack of in depth analysis into the impact that introducing such a societal change would have on a specific age group, which in this instance would be those who are under 30. The purpose of this research project is to fill the gap in the </w:t>
      </w:r>
      <w:r w:rsidR="005D3AC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studies carried out on the subject with a more specific point of interest that allows for a more accurate understanding.</w:t>
      </w:r>
    </w:p>
    <w:p w14:paraId="7D5C4DD7" w14:textId="77777777" w:rsidR="005D3AC6" w:rsidRPr="00310D89" w:rsidRDefault="005D3AC6"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E5075B" w14:textId="0E09F86F" w:rsidR="005D3AC6" w:rsidRPr="00310D89" w:rsidRDefault="005D3AC6"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Aims and Objectives</w:t>
      </w:r>
    </w:p>
    <w:p w14:paraId="2F8C6C61" w14:textId="39997818" w:rsidR="001067F8" w:rsidRPr="00310D89" w:rsidRDefault="001067F8"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Eric Haughton (1972) decribes having aims and objectives as being incredibly beneficial due to having a means of tracking progress. The aim for this particular study is to analyse the potential impact the introduction of a cashless society could have on those within the age group of under 30. This will be done by;</w:t>
      </w:r>
    </w:p>
    <w:p w14:paraId="532436ED" w14:textId="796FFDEA" w:rsidR="001067F8" w:rsidRPr="00310D89" w:rsidRDefault="001067F8"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00515E5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ritically analysing previously written literature as well as research material in order to have a broader understanding of the topic as a whole in order to apply it in a more precise way and to provide context.</w:t>
      </w:r>
    </w:p>
    <w:p w14:paraId="43DAF2A9" w14:textId="5CB3714F" w:rsidR="001067F8" w:rsidRPr="00310D89" w:rsidRDefault="001067F8"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A3C0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Conducting an online questionnaire in order to obtain information which would lead to a better understanding as to how those under 30 perceive the current trend of going cashless as well as their own understanding of the details behind it.</w:t>
      </w:r>
    </w:p>
    <w:p w14:paraId="0FBBCEF1" w14:textId="24FD054B" w:rsidR="003A3C0F" w:rsidRPr="00310D89" w:rsidRDefault="001067F8" w:rsidP="00310D8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3A3C0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Combining the information extracted from both the previously written research and literature with the new findings of the primary research in order to come to a conclusion as to the potential impacts as well as be able to make recommendations to avoid any negative consequences.</w:t>
      </w:r>
    </w:p>
    <w:p w14:paraId="6E5D6915" w14:textId="21DA1420" w:rsidR="003A3C0F" w:rsidRPr="00310D89" w:rsidRDefault="003A3C0F" w:rsidP="001104B9">
      <w:pPr>
        <w:ind w:left="360"/>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2.0 Research Design and Methedology</w:t>
      </w:r>
    </w:p>
    <w:p w14:paraId="508E02A9" w14:textId="02A92735" w:rsidR="004B7A65" w:rsidRPr="00310D89" w:rsidRDefault="004B7A65" w:rsidP="004B7A65">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has been defined by Saunders et al (2009) as the pursuit to increase ones own knowledge by carrying out a set task in a systematic way. </w:t>
      </w:r>
      <w:r w:rsidR="00B23523"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Ghauri &amp; Grønhaug (2005) implies that research is to be based on logic and not </w:t>
      </w:r>
      <w:r w:rsidR="00E7434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personal feelings of the person conducting the research.</w:t>
      </w:r>
    </w:p>
    <w:p w14:paraId="7FBEC974" w14:textId="522F1901" w:rsidR="004B7A65" w:rsidRPr="00310D89" w:rsidRDefault="00E74349" w:rsidP="004B7A65">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It is important to understand the multitude of methods with regards to research that are available to someone wanting to conduct their own. This allows the researcher to be able to choose a particular method that is appropriate to the type of research that the wish to carry out  (Bryman &amp; Bell, 2007). </w:t>
      </w:r>
      <w:r w:rsidR="000358E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numerous research options have been taken and implementated in a diagram by Saunders et al (2009), that shows off the various pathways for each method known as the research onion.</w:t>
      </w:r>
    </w:p>
    <w:p w14:paraId="441C5587" w14:textId="7AC614E6" w:rsidR="001067F8" w:rsidRPr="00310D89" w:rsidRDefault="000358EF"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4BC465A" wp14:editId="555D63AF">
            <wp:extent cx="5730875" cy="4170045"/>
            <wp:effectExtent l="0" t="0" r="317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4170045"/>
                    </a:xfrm>
                    <a:prstGeom prst="rect">
                      <a:avLst/>
                    </a:prstGeom>
                    <a:noFill/>
                  </pic:spPr>
                </pic:pic>
              </a:graphicData>
            </a:graphic>
          </wp:inline>
        </w:drawing>
      </w:r>
    </w:p>
    <w:p w14:paraId="22EA9C17" w14:textId="7F4DE9F4" w:rsidR="005D3AC6" w:rsidRPr="00310D89" w:rsidRDefault="000358EF"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2.1. The Research Onion. Source: (Saunders, et al., 2009)</w:t>
      </w:r>
    </w:p>
    <w:p w14:paraId="69432A4A" w14:textId="77777777" w:rsidR="00515E5D" w:rsidRPr="00310D89" w:rsidRDefault="00515E5D"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151FF6" w14:textId="36E2EA4C" w:rsidR="00F54506" w:rsidRPr="00310D89" w:rsidRDefault="00515E5D" w:rsidP="00111DE8">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 the initial layers it would be appropriate to consider using the positivism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inductive </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approach</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 for the purpose of this study.</w:t>
      </w:r>
      <w:r w:rsidR="00111DE8" w:rsidRPr="00310D89">
        <w:rPr>
          <w:rFonts w:ascii="Verdana" w:hAnsi="Verdana"/>
        </w:rPr>
        <w:t xml:space="preserve">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research itself will cross-sectional in nature due to it being carried out using a single method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which in this instance would be an online questio</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naire to gather quantatative data for analysis as well as the fact that the research will be carried out during a specific period of time. Levin (2006), suggests that there are many advantages to using a cross-sectional form of research method such as being relatively cheap to conduct as well as not being that time consuming, it can also allow the assessment of many outcomes and risks. The method can also lead to follow up research with very little risk involved in doing so. Sedgwick (2014) describes a potential disadvantage of using this particular method research as the possibility it may compromised by the bias of those taking part in surveys and questionnaires as those who are unwilling to participate may be doing so due to their wildly different views on the topic, leading to an outcome that does not appropriately reflect the true nature of the population. This is </w:t>
      </w:r>
      <w:r w:rsidR="00310D8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easily</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avoided during the proposed research as it is a topic which is less likely to hold a personal opinion on that would result in refusal to answer the survey or questionnaire. </w:t>
      </w:r>
      <w:r w:rsidR="00F54506"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 the center of this onion is the data collection and data analysis at its simplest form with every other avenue branching from here. </w:t>
      </w:r>
    </w:p>
    <w:p w14:paraId="2F3C1989" w14:textId="34B3FDDD" w:rsidR="00B43731" w:rsidRPr="00310D89" w:rsidRDefault="00B43731" w:rsidP="001104B9">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Paradigm</w:t>
      </w:r>
    </w:p>
    <w:p w14:paraId="65CC0FAC" w14:textId="3A4340CC" w:rsidR="00293858" w:rsidRPr="00310D89" w:rsidRDefault="00111DE8" w:rsidP="00111DE8">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Positivism has been described by Comte (2015) as the various methods of observation carried out on phenomena linked by both logical and scientific means in order to be brought into a singular consistent whole. Because of this, it has been deemed appropriate that the theory of positivism should be implemented when conducting and analysing the research that is to be carried out.  </w:t>
      </w:r>
      <w:r w:rsidR="00B4373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deciding on a research strategy that suits the kind of research that is to be carried out is highlighted by Johnson and Clark (2006)</w:t>
      </w:r>
      <w:r w:rsidR="007B162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that the choice of research strategy can significantly impact the understanding of the the subject that is to be investigated, as well as the way that it ends up being implemented. As such it </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 been</w:t>
      </w:r>
      <w:r w:rsidR="007B162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deemed that the mono method approach with a questionnaire was appropriate for the research topic as it allows access to ample quantitative data which can easily be replicated. Matveev (2002)</w:t>
      </w:r>
      <w:r w:rsidR="0029385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Balsley (1970)</w:t>
      </w:r>
      <w:r w:rsidR="007B162D"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suggest that there are various advantages to using quantitative data in carrying out research, such as being able to achieve high levels of reliability due to being able to </w:t>
      </w:r>
      <w:r w:rsidR="0029385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much more control over the data gathered through observations, mass surveys and experiments. It also allows the potential minimising and or elimination of subjective judgement according to Kealey &amp; Protheroe (1996). According to Rashman (201</w:t>
      </w:r>
      <w:r w:rsidR="00E427B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29385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quantitative research has its own limitations such as the inability to </w:t>
      </w:r>
      <w:r w:rsidR="00E427B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understand any meaning or explanation that is underlying as well </w:t>
      </w:r>
      <w:r w:rsidR="00E427B4"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as the meaning of any phenomenon on a social level  (Denzin &amp; Lincoln, 1998).</w:t>
      </w:r>
    </w:p>
    <w:p w14:paraId="60EC42BB" w14:textId="318CF768" w:rsidR="00DC6C24" w:rsidRPr="00310D89" w:rsidRDefault="00DC6C24"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 </w:t>
      </w:r>
      <w:r w:rsidR="009B00B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Sampling </w:t>
      </w:r>
    </w:p>
    <w:p w14:paraId="4C5E490E" w14:textId="1139B734" w:rsidR="009B00BF" w:rsidRPr="00310D89" w:rsidRDefault="009B00BF"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data collection required for this study, Purposive sampling will be used</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defined by Saunders and Phillips (2012) as a method of data collection in which the researchers own judgement is required to pick out suitable candidates based on various possible premises and reasons.</w:t>
      </w:r>
      <w:r w:rsidR="00C151A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benefit of reliability and to have a much more accurate representation of the target demographic it is recommended that a larger sample size is used preferably over 100 participants (Collis &amp; Hussey, 2009). For the purpose of the sampling that will be carried out it has been deemed that 100 would suffice due to the time constraints placed on the research as well as the feasibility of obtaining a larger volume of willing participants. The sampling will however be restricted to those aged 18-30. </w:t>
      </w:r>
    </w:p>
    <w:p w14:paraId="1D11D588" w14:textId="5D5C32A1" w:rsidR="00C151A1" w:rsidRPr="00310D89" w:rsidRDefault="000918EE"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Data Collection and Analysis</w:t>
      </w:r>
    </w:p>
    <w:p w14:paraId="350F42A3" w14:textId="3934CCEA" w:rsidR="000918EE" w:rsidRPr="00310D89" w:rsidRDefault="000918EE"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important to understand the importance of how to go about collecting the data in a method that is practical, efficient and confidential. It is also important use appropriate methods to analyse the data to ensure that the most accurate conclusion is drawn.</w:t>
      </w:r>
    </w:p>
    <w:p w14:paraId="39A5EC8C" w14:textId="2C64D6B2" w:rsidR="000918EE" w:rsidRPr="00310D89" w:rsidRDefault="000918EE"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2.3.1 Data Collection Method</w:t>
      </w:r>
    </w:p>
    <w:p w14:paraId="71B09491" w14:textId="6E35F47E" w:rsidR="000918EE" w:rsidRPr="00310D89" w:rsidRDefault="000918EE"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data will be collected using an online survey with the help of an application called Google Forms. The link to this survey will sent out to appropriate candidates using social media outlets</w:t>
      </w:r>
      <w:r w:rsidR="007C5821"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ensure it reaches a wide audience within a short period of time, this is extremely beneficial given the time constraints placed on this study as well as the benefit of being able to get the sample size required in an efficient manner (Comely, Beaumont, 2011).</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questionnaire will be r</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by a smaller group of people prior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for</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a pilot study </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ensure the suitability of the content and to receive feedback to maximise the amount of relevent information </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obtain</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00551DF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the final sampling.</w:t>
      </w:r>
    </w:p>
    <w:p w14:paraId="0EAEF071" w14:textId="1D00FDE0" w:rsidR="00551DFF" w:rsidRPr="00310D89" w:rsidRDefault="00551DFF"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2.3.2 Quantitative Analysis</w:t>
      </w:r>
    </w:p>
    <w:p w14:paraId="4A184DD8" w14:textId="26F1853A" w:rsidR="00551DFF" w:rsidRPr="00310D89" w:rsidRDefault="003D7218"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Quantitative data is data that uses numbers in order to be analysed for research purposes (Bernard, 1996). This form of data is easier to</w:t>
      </w:r>
      <w:r w:rsidR="00E932A5"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analyse through the means of various software, such as SPSS</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11DE8"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able to conduct the likes of the Anova Test</w:t>
      </w:r>
      <w:r w:rsidR="00E932A5"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its numerical nature. Such software will be </w:t>
      </w:r>
      <w:r w:rsidR="00E932A5"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used in analysing the results garnered from the surveys carried out in order to get an appropriate level of understanding regarding the targeted demographics views on the growing trend of a potential cashless society as well as the relevence of any potential future primary research. </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E932A5"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 will allow the final results to more easily be summarised, then in conjunction with secondary research can be used to come to a suitable conclusion surrounding potential impacts the subject matter may have on them if implemented.</w:t>
      </w:r>
    </w:p>
    <w:p w14:paraId="1C77C94A" w14:textId="2A291272" w:rsidR="00E932A5" w:rsidRPr="00310D89" w:rsidRDefault="00844742"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 Limitations</w:t>
      </w:r>
    </w:p>
    <w:p w14:paraId="04B57031" w14:textId="42290D21" w:rsidR="00844742" w:rsidRPr="00310D89" w:rsidRDefault="00844742"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anticipated, there are limitation</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restricting how far can be gone with this study. The most obvious and relevent of these is of course the time contraint. Due to the time avail</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being finite</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ant</w:t>
      </w:r>
      <w:r w:rsidR="00C80D6F"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C535C"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hart will be followed to ensure that this limited amount is used effectively. Another limitation is that due to the time constraint it will impact the feasibility of getting larger volumes of participants for the survey, this would mean that the end results of the primary research may not necessarily be an entirely accurate representation of the entire target demographic.</w:t>
      </w:r>
    </w:p>
    <w:p w14:paraId="0A8FAC45" w14:textId="613F1047" w:rsidR="002153A5" w:rsidRPr="00310D89" w:rsidRDefault="002153A5"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 Ethical Risks</w:t>
      </w:r>
    </w:p>
    <w:p w14:paraId="4B6058DF" w14:textId="19C0E4CA" w:rsidR="002153A5" w:rsidRDefault="002153A5"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potential ethical risks of this study are relatively low as no vulnerable people will be involved in conducting the research as well as the survey conducted being restricted to those over 18, so that minors are not involved in the research process. Participation of the survey will also be voluntary so that people do not feel forced to answer the questions and are able to opt out at any point during the survey. The data collected will also be stored in a password protected and encrypted folder and a promise to ensure that all participants will remain anonymous. </w:t>
      </w:r>
    </w:p>
    <w:p w14:paraId="1815EB5B" w14:textId="1BF2D0F6"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472B1C" w14:textId="3E4D9E6C"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C3797D" w14:textId="60188B99"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B04899" w14:textId="0DDDCB29"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C79281" w14:textId="534C1197"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4BA693" w14:textId="79420B46"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B76D45" w14:textId="18E7DF30" w:rsid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98D09C" w14:textId="77777777" w:rsidR="00310D89" w:rsidRPr="00310D89" w:rsidRDefault="00310D89"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FB5196" w14:textId="30EE11B6" w:rsidR="00310D89" w:rsidRDefault="002153A5" w:rsidP="00310D89">
      <w:pPr>
        <w:pStyle w:val="ListParagraph"/>
        <w:numPr>
          <w:ilvl w:val="0"/>
          <w:numId w:val="37"/>
        </w:numPr>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Resources and Planning</w:t>
      </w:r>
    </w:p>
    <w:p w14:paraId="382A31D5" w14:textId="77777777" w:rsidR="00310D89" w:rsidRPr="00310D89" w:rsidRDefault="00310D89" w:rsidP="00310D89">
      <w:pPr>
        <w:pStyle w:val="ListParagraph"/>
        <w:rPr>
          <w:rStyle w:val="Hyperlink"/>
          <w:rFonts w:ascii="Verdana" w:eastAsia="Times New Roman" w:hAnsi="Verdana" w:cs="Arial"/>
          <w:b/>
          <w:bCs/>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423D6B" w14:textId="6D9FD631" w:rsidR="002153A5" w:rsidRPr="00310D89" w:rsidRDefault="002153A5" w:rsidP="002153A5">
      <w:pPr>
        <w:pStyle w:val="ListParagraph"/>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biggest determining factor as to how far research can go is the time constraints and level of resources available (Bryman &amp; Bell, 2007). Numerous different resources will be used to help meet the end goal of the research by ensuring that the aims and objectives are met, planning is also a key factor to the success of any level of research.</w:t>
      </w:r>
    </w:p>
    <w:p w14:paraId="27E90931" w14:textId="32126C27" w:rsidR="002153A5" w:rsidRPr="00310D89" w:rsidRDefault="002153A5" w:rsidP="002153A5">
      <w:pPr>
        <w:pStyle w:val="ListParagraph"/>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CBD55C" w14:textId="34C1AE8B" w:rsidR="002153A5" w:rsidRDefault="002153A5" w:rsidP="002153A5">
      <w:pPr>
        <w:pStyle w:val="ListParagraph"/>
        <w:numPr>
          <w:ilvl w:val="1"/>
          <w:numId w:val="37"/>
        </w:num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Resources</w:t>
      </w:r>
    </w:p>
    <w:p w14:paraId="0551DF3E" w14:textId="77777777" w:rsidR="00310D89" w:rsidRPr="00310D89" w:rsidRDefault="00310D89" w:rsidP="00310D89">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C4380E" w14:textId="05E6CFC2" w:rsidR="002153A5" w:rsidRPr="00310D89" w:rsidRDefault="002153A5" w:rsidP="002153A5">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this study both primary and secondary research will be used to </w:t>
      </w:r>
      <w:r w:rsidR="00DC535C"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obtain</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better understanding of the subject matter. Primary research will be obtained via the use of surveys as well as various software provided by the university to analyse the results. The secondary research will be gathered using physical books with the help of the universitys own library, academic journals which will be found via the internet, as well as other online resources.</w:t>
      </w:r>
    </w:p>
    <w:p w14:paraId="57B562C6" w14:textId="649B3126" w:rsidR="002153A5" w:rsidRPr="00310D89" w:rsidRDefault="002153A5" w:rsidP="002153A5">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B97C3C" w14:textId="45C6937E" w:rsidR="002153A5" w:rsidRDefault="002153A5" w:rsidP="002153A5">
      <w:pPr>
        <w:pStyle w:val="ListParagraph"/>
        <w:numPr>
          <w:ilvl w:val="1"/>
          <w:numId w:val="37"/>
        </w:numPr>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Timescale</w:t>
      </w:r>
    </w:p>
    <w:p w14:paraId="6E151DD1" w14:textId="77777777" w:rsidR="00310D89" w:rsidRPr="00310D89" w:rsidRDefault="00310D89" w:rsidP="00310D89">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0E2904" w14:textId="27904FD7" w:rsidR="002153A5" w:rsidRPr="00310D89" w:rsidRDefault="002153A5" w:rsidP="002153A5">
      <w:pPr>
        <w:pStyle w:val="ListParagraph"/>
        <w:ind w:left="144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tracking how much time should be devoted to particular aspects of a study such as background reading, surveys, analysis and many others (Clark, Et al, 1952), a timetable known as a Gantt Chart proves very useful for laying out a physical representation of when each task should be done by as well as how time should given to each task. This would be </w:t>
      </w:r>
      <w:r w:rsidR="00310D8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huge benefit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implement</w:t>
      </w:r>
      <w:r w:rsidR="00310D89"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310D89">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ensure that the project meets the deadline set.</w:t>
      </w:r>
    </w:p>
    <w:p w14:paraId="10FC8624" w14:textId="77777777" w:rsidR="00C151A1" w:rsidRPr="00310D89" w:rsidRDefault="00C151A1"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E6B74C" w14:textId="77777777" w:rsidR="00DC6C24" w:rsidRPr="00310D89" w:rsidRDefault="00DC6C24" w:rsidP="00E427B4">
      <w:pPr>
        <w:ind w:left="360"/>
        <w:rPr>
          <w:rStyle w:val="Hyperlink"/>
          <w:rFonts w:ascii="Verdana" w:eastAsia="Times New Roman" w:hAnsi="Verdana"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B401C1" w14:textId="09137BB6" w:rsidR="00B43731" w:rsidRPr="00310D89" w:rsidRDefault="002153A5" w:rsidP="001104B9">
      <w:pPr>
        <w:ind w:left="360"/>
        <w:rPr>
          <w:rStyle w:val="Hyperlink"/>
          <w:rFonts w:ascii="Verdana" w:eastAsia="Times New Roman" w:hAnsi="Verdana" w:cs="Arial"/>
          <w:noProof/>
          <w:color w:val="000000" w:themeColor="text1"/>
          <w:sz w:val="18"/>
          <w:szCs w:val="1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0D89">
        <w:rPr>
          <w:rFonts w:ascii="Verdana" w:hAnsi="Verdana"/>
          <w:noProof/>
          <w:sz w:val="18"/>
          <w:szCs w:val="18"/>
        </w:rPr>
        <w:lastRenderedPageBreak/>
        <w:drawing>
          <wp:anchor distT="0" distB="0" distL="114300" distR="114300" simplePos="0" relativeHeight="251658240" behindDoc="0" locked="0" layoutInCell="1" allowOverlap="1" wp14:anchorId="56500180" wp14:editId="3E4A9AEA">
            <wp:simplePos x="0" y="0"/>
            <wp:positionH relativeFrom="column">
              <wp:posOffset>-1090295</wp:posOffset>
            </wp:positionH>
            <wp:positionV relativeFrom="paragraph">
              <wp:posOffset>2634615</wp:posOffset>
            </wp:positionV>
            <wp:extent cx="7499985" cy="3185160"/>
            <wp:effectExtent l="4763"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9572" t="22927" r="4676" b="22710"/>
                    <a:stretch/>
                  </pic:blipFill>
                  <pic:spPr bwMode="auto">
                    <a:xfrm rot="5400000">
                      <a:off x="0" y="0"/>
                      <a:ext cx="7499985" cy="31851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310D89">
        <w:rPr>
          <w:rStyle w:val="Hyperlink"/>
          <w:rFonts w:ascii="Verdana" w:eastAsia="Times New Roman" w:hAnsi="Verdana" w:cs="Arial"/>
          <w:noProof/>
          <w:color w:val="000000" w:themeColor="text1"/>
          <w:sz w:val="18"/>
          <w:szCs w:val="1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3.2.1 Gantt Chart</w:t>
      </w:r>
    </w:p>
    <w:p w14:paraId="44FFC950" w14:textId="5BD4FC51" w:rsidR="00B43731" w:rsidRPr="00310D89" w:rsidRDefault="00B43731" w:rsidP="001104B9">
      <w:pPr>
        <w:ind w:left="360"/>
        <w:rPr>
          <w:rStyle w:val="Hyperlink"/>
          <w:rFonts w:ascii="Verdana" w:eastAsia="Times New Roman" w:hAnsi="Verdana" w:cs="Arial"/>
          <w:noProof/>
          <w:color w:val="000000" w:themeColor="text1"/>
          <w:sz w:val="18"/>
          <w:szCs w:val="18"/>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3FA863" w14:textId="05285A0E" w:rsidR="0007275A" w:rsidRPr="00310D89" w:rsidRDefault="0007275A" w:rsidP="00640469">
      <w:pPr>
        <w:autoSpaceDE/>
        <w:autoSpaceDN/>
        <w:adjustRightInd/>
        <w:spacing w:after="160" w:line="259" w:lineRule="auto"/>
        <w:rPr>
          <w:rFonts w:ascii="Verdana" w:hAnsi="Verdana"/>
          <w:b/>
          <w:caps/>
          <w:sz w:val="18"/>
          <w:szCs w:val="18"/>
        </w:rPr>
        <w:sectPr w:rsidR="0007275A" w:rsidRPr="00310D89" w:rsidSect="00E05928">
          <w:headerReference w:type="default" r:id="rId18"/>
          <w:headerReference w:type="first" r:id="rId19"/>
          <w:footerReference w:type="first" r:id="rId20"/>
          <w:pgSz w:w="11906" w:h="16838"/>
          <w:pgMar w:top="1440" w:right="1440" w:bottom="1440" w:left="1440" w:header="708" w:footer="708" w:gutter="0"/>
          <w:cols w:space="708"/>
          <w:titlePg/>
          <w:docGrid w:linePitch="360"/>
        </w:sectPr>
      </w:pPr>
      <w:bookmarkStart w:id="0" w:name="_Toc419303684"/>
    </w:p>
    <w:bookmarkEnd w:id="0"/>
    <w:p w14:paraId="15BC3CEF" w14:textId="4C511000" w:rsidR="00F00600" w:rsidRPr="00310D89" w:rsidRDefault="00310D89" w:rsidP="00F00600">
      <w:pPr>
        <w:pStyle w:val="Style1"/>
        <w:spacing w:line="480" w:lineRule="auto"/>
        <w:ind w:left="0"/>
        <w:rPr>
          <w:rFonts w:cs="Arial"/>
          <w:b/>
          <w:bCs/>
          <w:color w:val="222222"/>
          <w:sz w:val="22"/>
          <w:szCs w:val="22"/>
          <w:u w:val="single"/>
          <w:lang w:eastAsia="en-GB"/>
        </w:rPr>
      </w:pPr>
      <w:r w:rsidRPr="00310D89">
        <w:rPr>
          <w:rFonts w:cs="Arial"/>
          <w:b/>
          <w:bCs/>
          <w:color w:val="222222"/>
          <w:sz w:val="22"/>
          <w:szCs w:val="22"/>
          <w:u w:val="single"/>
          <w:lang w:eastAsia="en-GB"/>
        </w:rPr>
        <w:lastRenderedPageBreak/>
        <w:t>4.0 References</w:t>
      </w:r>
    </w:p>
    <w:p w14:paraId="438D74CF" w14:textId="31514476" w:rsidR="00802DE1" w:rsidRPr="00310D89" w:rsidRDefault="00293858" w:rsidP="00802DE1">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t>Balsley</w:t>
      </w:r>
      <w:proofErr w:type="spellEnd"/>
      <w:r w:rsidRPr="00310D89">
        <w:rPr>
          <w:rFonts w:cs="Arial"/>
          <w:color w:val="222222"/>
          <w:sz w:val="22"/>
          <w:szCs w:val="22"/>
          <w:lang w:eastAsia="en-GB"/>
        </w:rPr>
        <w:t>, H.L. (1970). Quantitative research methods for business and economics. New York: Random House.</w:t>
      </w:r>
    </w:p>
    <w:p w14:paraId="262218E0" w14:textId="77777777" w:rsidR="008659F7" w:rsidRDefault="003D7218"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Bernard, H.R., 1996. Qualitative data, quantitative analysis. CAM Journal, 8(1), pp.</w:t>
      </w:r>
    </w:p>
    <w:p w14:paraId="5C30AE95" w14:textId="437CCF1B" w:rsidR="003D7218" w:rsidRDefault="008659F7" w:rsidP="0029156C">
      <w:pPr>
        <w:pStyle w:val="Style1"/>
        <w:spacing w:line="480" w:lineRule="auto"/>
        <w:ind w:left="360"/>
        <w:rPr>
          <w:rFonts w:cs="Arial"/>
          <w:color w:val="222222"/>
          <w:sz w:val="22"/>
          <w:szCs w:val="22"/>
          <w:lang w:eastAsia="en-GB"/>
        </w:rPr>
      </w:pPr>
      <w:r w:rsidRPr="008659F7">
        <w:t xml:space="preserve"> </w:t>
      </w:r>
      <w:r w:rsidRPr="008659F7">
        <w:rPr>
          <w:rFonts w:cs="Arial"/>
          <w:color w:val="222222"/>
          <w:sz w:val="22"/>
          <w:szCs w:val="22"/>
          <w:lang w:eastAsia="en-GB"/>
        </w:rPr>
        <w:t>Bryman, A. &amp; Bell, E., 2007. Business Research Methods. 2nd ed. Oxford: Oxford University Press.</w:t>
      </w:r>
      <w:r w:rsidR="003D7218" w:rsidRPr="00310D89">
        <w:rPr>
          <w:rFonts w:cs="Arial"/>
          <w:color w:val="222222"/>
          <w:sz w:val="22"/>
          <w:szCs w:val="22"/>
          <w:lang w:eastAsia="en-GB"/>
        </w:rPr>
        <w:t>9-11.</w:t>
      </w:r>
    </w:p>
    <w:p w14:paraId="5F3E89D8" w14:textId="2047F9AB" w:rsidR="00C151A1" w:rsidRPr="00310D89" w:rsidRDefault="00C151A1"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Collis, J. &amp; Hussey, R., 2009. Business Research: A Practical Guide for Undergraduate &amp; Postgraduate Students. 3rd ed. Basingstoke: Macmillan Publishers Limited.</w:t>
      </w:r>
    </w:p>
    <w:p w14:paraId="161DB5ED" w14:textId="4B21F5B6" w:rsidR="007C5821" w:rsidRDefault="007C5821"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t>Comley</w:t>
      </w:r>
      <w:proofErr w:type="spellEnd"/>
      <w:r w:rsidRPr="00310D89">
        <w:rPr>
          <w:rFonts w:cs="Arial"/>
          <w:color w:val="222222"/>
          <w:sz w:val="22"/>
          <w:szCs w:val="22"/>
          <w:lang w:eastAsia="en-GB"/>
        </w:rPr>
        <w:t>, P. and Beaumont, J., 2011. Online market research: Methods, benefits and issues—Part 1. Journal of Direct, Data and Digital Marketing Practice, 12(4), pp.315-327.</w:t>
      </w:r>
    </w:p>
    <w:p w14:paraId="70DC2034" w14:textId="50D63C87" w:rsidR="00241E5A" w:rsidRPr="00310D89" w:rsidRDefault="00241E5A" w:rsidP="0029156C">
      <w:pPr>
        <w:pStyle w:val="Style1"/>
        <w:spacing w:line="480" w:lineRule="auto"/>
        <w:ind w:left="360"/>
        <w:rPr>
          <w:rFonts w:cs="Arial"/>
          <w:color w:val="222222"/>
          <w:sz w:val="22"/>
          <w:szCs w:val="22"/>
          <w:lang w:eastAsia="en-GB"/>
        </w:rPr>
      </w:pPr>
      <w:r w:rsidRPr="00241E5A">
        <w:rPr>
          <w:rFonts w:cs="Arial"/>
          <w:color w:val="222222"/>
          <w:sz w:val="22"/>
          <w:szCs w:val="22"/>
          <w:lang w:eastAsia="en-GB"/>
        </w:rPr>
        <w:t>Comte, A., 2015. A general view of positivism. Routledge.</w:t>
      </w:r>
    </w:p>
    <w:p w14:paraId="57249AAF" w14:textId="3A13265F" w:rsidR="00D636DD" w:rsidRPr="00310D89" w:rsidRDefault="00D636DD" w:rsidP="007C5821">
      <w:pPr>
        <w:pStyle w:val="Style1"/>
        <w:spacing w:line="480" w:lineRule="auto"/>
        <w:ind w:left="0" w:firstLine="360"/>
        <w:rPr>
          <w:rFonts w:cs="Arial"/>
          <w:color w:val="222222"/>
          <w:sz w:val="22"/>
          <w:szCs w:val="22"/>
          <w:lang w:eastAsia="en-GB"/>
        </w:rPr>
      </w:pPr>
      <w:r w:rsidRPr="00310D89">
        <w:rPr>
          <w:rFonts w:cs="Arial"/>
          <w:color w:val="222222"/>
          <w:sz w:val="22"/>
          <w:szCs w:val="22"/>
          <w:lang w:eastAsia="en-GB"/>
        </w:rPr>
        <w:t xml:space="preserve">Costa </w:t>
      </w:r>
      <w:proofErr w:type="spellStart"/>
      <w:r w:rsidRPr="00310D89">
        <w:rPr>
          <w:rFonts w:cs="Arial"/>
          <w:color w:val="222222"/>
          <w:sz w:val="22"/>
          <w:szCs w:val="22"/>
          <w:lang w:eastAsia="en-GB"/>
        </w:rPr>
        <w:t>Storti</w:t>
      </w:r>
      <w:proofErr w:type="spellEnd"/>
      <w:r w:rsidRPr="00310D89">
        <w:rPr>
          <w:rFonts w:cs="Arial"/>
          <w:color w:val="222222"/>
          <w:sz w:val="22"/>
          <w:szCs w:val="22"/>
          <w:lang w:eastAsia="en-GB"/>
        </w:rPr>
        <w:t>, C. and De Grauwe, P., 2001. Monetary policy in a cashless society.</w:t>
      </w:r>
    </w:p>
    <w:p w14:paraId="160A0E8A" w14:textId="77777777" w:rsidR="00E427B4" w:rsidRPr="00310D89" w:rsidRDefault="00E427B4" w:rsidP="00E427B4">
      <w:pPr>
        <w:pStyle w:val="Style1"/>
        <w:spacing w:line="480" w:lineRule="auto"/>
        <w:ind w:left="360"/>
        <w:rPr>
          <w:rFonts w:cs="Arial"/>
          <w:color w:val="222222"/>
          <w:sz w:val="22"/>
          <w:szCs w:val="22"/>
          <w:lang w:eastAsia="en-GB"/>
        </w:rPr>
      </w:pPr>
      <w:r w:rsidRPr="00310D89">
        <w:rPr>
          <w:rFonts w:cs="Arial"/>
          <w:color w:val="222222"/>
          <w:sz w:val="22"/>
          <w:szCs w:val="22"/>
          <w:lang w:eastAsia="en-GB"/>
        </w:rPr>
        <w:t>Denzin, N. K., &amp; Lincoln, Y. S. (1998). The landscape of qualitative research: Theories and issues. London:</w:t>
      </w:r>
    </w:p>
    <w:p w14:paraId="053A42A8" w14:textId="1ADC8EFD" w:rsidR="00E427B4" w:rsidRPr="00310D89" w:rsidRDefault="00E427B4" w:rsidP="00E427B4">
      <w:pPr>
        <w:pStyle w:val="Style1"/>
        <w:spacing w:line="480" w:lineRule="auto"/>
        <w:ind w:left="360"/>
        <w:rPr>
          <w:rFonts w:cs="Arial"/>
          <w:color w:val="222222"/>
          <w:sz w:val="22"/>
          <w:szCs w:val="22"/>
          <w:lang w:eastAsia="en-GB"/>
        </w:rPr>
      </w:pPr>
      <w:r w:rsidRPr="00310D89">
        <w:rPr>
          <w:rFonts w:cs="Arial"/>
          <w:color w:val="222222"/>
          <w:sz w:val="22"/>
          <w:szCs w:val="22"/>
          <w:lang w:eastAsia="en-GB"/>
        </w:rPr>
        <w:t>SAGE Publications.</w:t>
      </w:r>
    </w:p>
    <w:p w14:paraId="087A3F21" w14:textId="2611ECE4" w:rsidR="00FD2228" w:rsidRPr="00310D89" w:rsidRDefault="00FD2228"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Garcia-Swartz, D.D., Hahn, R.W. and Layne-Farrar, A., 2006. The move toward a cashless society: a closer look at payment instrument economics. Review of network economics, 5(2).</w:t>
      </w:r>
    </w:p>
    <w:p w14:paraId="18B9B894" w14:textId="1EB225C0" w:rsidR="001067F8" w:rsidRPr="00310D89" w:rsidRDefault="001067F8"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Haughton, E.C., 1972. Aims--growing and sharing. Faculty of Education, York University.</w:t>
      </w:r>
    </w:p>
    <w:p w14:paraId="3C3BB712" w14:textId="264EACBC" w:rsidR="00CD2EA3" w:rsidRPr="00310D89" w:rsidRDefault="00CD2EA3"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t>Humbani</w:t>
      </w:r>
      <w:proofErr w:type="spellEnd"/>
      <w:r w:rsidRPr="00310D89">
        <w:rPr>
          <w:rFonts w:cs="Arial"/>
          <w:color w:val="222222"/>
          <w:sz w:val="22"/>
          <w:szCs w:val="22"/>
          <w:lang w:eastAsia="en-GB"/>
        </w:rPr>
        <w:t>, M. and Wiese, M., 2018. A cashless society for all: Determining consumers’ readiness to adopt mobile payment services. Journal of African Business, 19(3), pp.409-429.</w:t>
      </w:r>
    </w:p>
    <w:p w14:paraId="33457D6B" w14:textId="46ABE443" w:rsidR="00F00600" w:rsidRDefault="00F00600" w:rsidP="0029156C">
      <w:pPr>
        <w:pStyle w:val="Style1"/>
        <w:spacing w:line="480" w:lineRule="auto"/>
        <w:ind w:left="360"/>
        <w:rPr>
          <w:rFonts w:cs="Arial"/>
          <w:color w:val="222222"/>
          <w:sz w:val="22"/>
          <w:szCs w:val="22"/>
          <w:lang w:eastAsia="en-GB"/>
        </w:rPr>
      </w:pPr>
      <w:proofErr w:type="spellStart"/>
      <w:r w:rsidRPr="00310D89">
        <w:rPr>
          <w:rFonts w:cs="Arial"/>
          <w:color w:val="222222"/>
          <w:sz w:val="22"/>
          <w:szCs w:val="22"/>
          <w:lang w:eastAsia="en-GB"/>
        </w:rPr>
        <w:lastRenderedPageBreak/>
        <w:t>Ingves</w:t>
      </w:r>
      <w:proofErr w:type="spellEnd"/>
      <w:r w:rsidRPr="00310D89">
        <w:rPr>
          <w:rFonts w:cs="Arial"/>
          <w:color w:val="222222"/>
          <w:sz w:val="22"/>
          <w:szCs w:val="22"/>
          <w:lang w:eastAsia="en-GB"/>
        </w:rPr>
        <w:t>, S., 2018. Going cashless. Finance &amp; Development, 55(2), pp.11-12.</w:t>
      </w:r>
    </w:p>
    <w:p w14:paraId="4B60C896" w14:textId="75C9EB93" w:rsidR="00241E5A" w:rsidRPr="00310D89" w:rsidRDefault="00241E5A" w:rsidP="0029156C">
      <w:pPr>
        <w:pStyle w:val="Style1"/>
        <w:spacing w:line="480" w:lineRule="auto"/>
        <w:ind w:left="360"/>
        <w:rPr>
          <w:rFonts w:cs="Arial"/>
          <w:color w:val="222222"/>
          <w:sz w:val="22"/>
          <w:szCs w:val="22"/>
          <w:lang w:eastAsia="en-GB"/>
        </w:rPr>
      </w:pPr>
      <w:r w:rsidRPr="00241E5A">
        <w:rPr>
          <w:rFonts w:cs="Arial"/>
          <w:color w:val="222222"/>
          <w:sz w:val="22"/>
          <w:szCs w:val="22"/>
          <w:lang w:eastAsia="en-GB"/>
        </w:rPr>
        <w:t>Johnson, P. &amp; Clark, M., 2006. Business and Management Research. 1st ed. London: Sage.</w:t>
      </w:r>
    </w:p>
    <w:p w14:paraId="470E19D3" w14:textId="331DDDB6" w:rsidR="00111DE8" w:rsidRPr="00310D89" w:rsidRDefault="00111DE8"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 xml:space="preserve">Kealey, D.J., &amp; </w:t>
      </w:r>
      <w:proofErr w:type="spellStart"/>
      <w:r w:rsidRPr="00310D89">
        <w:rPr>
          <w:rFonts w:cs="Arial"/>
          <w:color w:val="222222"/>
          <w:sz w:val="22"/>
          <w:szCs w:val="22"/>
          <w:lang w:eastAsia="en-GB"/>
        </w:rPr>
        <w:t>Protheroe</w:t>
      </w:r>
      <w:proofErr w:type="spellEnd"/>
      <w:r w:rsidRPr="00310D89">
        <w:rPr>
          <w:rFonts w:cs="Arial"/>
          <w:color w:val="222222"/>
          <w:sz w:val="22"/>
          <w:szCs w:val="22"/>
          <w:lang w:eastAsia="en-GB"/>
        </w:rPr>
        <w:t>, D.R. (1996). The effectiveness of cross-cultural training for expatriates: An assessment of the literature on the issue. International Journal of Intercultural Relations, 20(2), 141-165.</w:t>
      </w:r>
    </w:p>
    <w:p w14:paraId="3BBF16B1" w14:textId="0D3516F4" w:rsidR="00F54506" w:rsidRDefault="00F54506"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Levin, K.A., 2006. Study design III: Cross-sectional studies. Evidence-based dentistry, 7(1), p.24.</w:t>
      </w:r>
    </w:p>
    <w:p w14:paraId="48BE58D2" w14:textId="75430EF1" w:rsidR="00241E5A" w:rsidRDefault="00241E5A" w:rsidP="0029156C">
      <w:pPr>
        <w:pStyle w:val="Style1"/>
        <w:spacing w:line="480" w:lineRule="auto"/>
        <w:ind w:left="360"/>
        <w:rPr>
          <w:rFonts w:cs="Arial"/>
          <w:color w:val="222222"/>
          <w:sz w:val="22"/>
          <w:szCs w:val="22"/>
          <w:lang w:eastAsia="en-GB"/>
        </w:rPr>
      </w:pPr>
      <w:proofErr w:type="spellStart"/>
      <w:r w:rsidRPr="00241E5A">
        <w:rPr>
          <w:rFonts w:cs="Arial"/>
          <w:color w:val="222222"/>
          <w:sz w:val="22"/>
          <w:szCs w:val="22"/>
          <w:lang w:eastAsia="en-GB"/>
        </w:rPr>
        <w:t>Matveev</w:t>
      </w:r>
      <w:proofErr w:type="spellEnd"/>
      <w:r w:rsidRPr="00241E5A">
        <w:rPr>
          <w:rFonts w:cs="Arial"/>
          <w:color w:val="222222"/>
          <w:sz w:val="22"/>
          <w:szCs w:val="22"/>
          <w:lang w:eastAsia="en-GB"/>
        </w:rPr>
        <w:t>, A.V., 2002. The advantages of employing quantitative and qualitative methods in intercultural research: Practical implications from the study of the perceptions of intercultural communication competence by American and Russian managers. Theory of communication and applied communication, 1(6), pp.59-67.</w:t>
      </w:r>
    </w:p>
    <w:p w14:paraId="28A118A1" w14:textId="2BA4D59F" w:rsidR="00241E5A" w:rsidRDefault="00241E5A" w:rsidP="0029156C">
      <w:pPr>
        <w:pStyle w:val="Style1"/>
        <w:spacing w:line="480" w:lineRule="auto"/>
        <w:ind w:left="360"/>
        <w:rPr>
          <w:rFonts w:cs="Arial"/>
          <w:color w:val="222222"/>
          <w:sz w:val="22"/>
          <w:szCs w:val="22"/>
          <w:lang w:eastAsia="en-GB"/>
        </w:rPr>
      </w:pPr>
      <w:proofErr w:type="spellStart"/>
      <w:r w:rsidRPr="00241E5A">
        <w:rPr>
          <w:rFonts w:cs="Arial"/>
          <w:color w:val="222222"/>
          <w:sz w:val="22"/>
          <w:szCs w:val="22"/>
          <w:lang w:eastAsia="en-GB"/>
        </w:rPr>
        <w:t>Odior</w:t>
      </w:r>
      <w:proofErr w:type="spellEnd"/>
      <w:r w:rsidRPr="00241E5A">
        <w:rPr>
          <w:rFonts w:cs="Arial"/>
          <w:color w:val="222222"/>
          <w:sz w:val="22"/>
          <w:szCs w:val="22"/>
          <w:lang w:eastAsia="en-GB"/>
        </w:rPr>
        <w:t xml:space="preserve">, E.S. and </w:t>
      </w:r>
      <w:proofErr w:type="spellStart"/>
      <w:r w:rsidRPr="00241E5A">
        <w:rPr>
          <w:rFonts w:cs="Arial"/>
          <w:color w:val="222222"/>
          <w:sz w:val="22"/>
          <w:szCs w:val="22"/>
          <w:lang w:eastAsia="en-GB"/>
        </w:rPr>
        <w:t>Banuso</w:t>
      </w:r>
      <w:proofErr w:type="spellEnd"/>
      <w:r w:rsidRPr="00241E5A">
        <w:rPr>
          <w:rFonts w:cs="Arial"/>
          <w:color w:val="222222"/>
          <w:sz w:val="22"/>
          <w:szCs w:val="22"/>
          <w:lang w:eastAsia="en-GB"/>
        </w:rPr>
        <w:t>, F.B., 2012. Cashless banking in Nigeria: Challenges, benefits and policy implications. European Scientific Journal, 8(12).</w:t>
      </w:r>
    </w:p>
    <w:p w14:paraId="6DA3EC82" w14:textId="6C2B259C" w:rsidR="00241E5A" w:rsidRPr="00310D89" w:rsidRDefault="00241E5A" w:rsidP="0029156C">
      <w:pPr>
        <w:pStyle w:val="Style1"/>
        <w:spacing w:line="480" w:lineRule="auto"/>
        <w:ind w:left="360"/>
        <w:rPr>
          <w:rFonts w:cs="Arial"/>
          <w:color w:val="222222"/>
          <w:sz w:val="22"/>
          <w:szCs w:val="22"/>
          <w:lang w:eastAsia="en-GB"/>
        </w:rPr>
      </w:pPr>
      <w:r w:rsidRPr="00241E5A">
        <w:rPr>
          <w:rFonts w:cs="Arial"/>
          <w:color w:val="222222"/>
          <w:sz w:val="22"/>
          <w:szCs w:val="22"/>
          <w:lang w:eastAsia="en-GB"/>
        </w:rPr>
        <w:t>Rahman, M.S., 2017. The Advantages and Disadvantages of Using Qualitative and Quantitative Approaches and Methods in Language" Testing and Assessment" Research: A Literature Review. Journal of Education and Learning, 6(1), pp.102-112.</w:t>
      </w:r>
    </w:p>
    <w:p w14:paraId="2891DEFE" w14:textId="3F43E23A" w:rsidR="004B7A65" w:rsidRDefault="004B7A65" w:rsidP="00241E5A">
      <w:pPr>
        <w:pStyle w:val="Style1"/>
        <w:spacing w:line="480" w:lineRule="auto"/>
        <w:ind w:left="360"/>
        <w:rPr>
          <w:rFonts w:cs="Arial"/>
          <w:color w:val="222222"/>
          <w:sz w:val="22"/>
          <w:szCs w:val="22"/>
          <w:lang w:eastAsia="en-GB"/>
        </w:rPr>
      </w:pPr>
      <w:r w:rsidRPr="00310D89">
        <w:rPr>
          <w:rFonts w:cs="Arial"/>
          <w:color w:val="222222"/>
          <w:sz w:val="22"/>
          <w:szCs w:val="22"/>
          <w:lang w:eastAsia="en-GB"/>
        </w:rPr>
        <w:t>Saunders, M., Lewis, P. &amp; Thornhill, A., 2009. Research Methods for Business Students. 5th ed. Essex: Pearson Education Limited.</w:t>
      </w:r>
    </w:p>
    <w:p w14:paraId="2A4AACEE" w14:textId="6B985AD8" w:rsidR="00241E5A" w:rsidRDefault="00241E5A" w:rsidP="00241E5A">
      <w:pPr>
        <w:pStyle w:val="Style1"/>
        <w:spacing w:line="480" w:lineRule="auto"/>
        <w:ind w:left="360"/>
        <w:rPr>
          <w:rFonts w:cs="Arial"/>
          <w:color w:val="222222"/>
          <w:sz w:val="22"/>
          <w:szCs w:val="22"/>
          <w:lang w:eastAsia="en-GB"/>
        </w:rPr>
      </w:pPr>
      <w:r w:rsidRPr="00241E5A">
        <w:rPr>
          <w:rFonts w:cs="Arial"/>
          <w:color w:val="222222"/>
          <w:sz w:val="22"/>
          <w:szCs w:val="22"/>
          <w:lang w:eastAsia="en-GB"/>
        </w:rPr>
        <w:t xml:space="preserve">Sedgwick, P., 2014. Cross sectional studies: advantages and disadvantages. </w:t>
      </w:r>
      <w:proofErr w:type="spellStart"/>
      <w:r w:rsidRPr="00241E5A">
        <w:rPr>
          <w:rFonts w:cs="Arial"/>
          <w:color w:val="222222"/>
          <w:sz w:val="22"/>
          <w:szCs w:val="22"/>
          <w:lang w:eastAsia="en-GB"/>
        </w:rPr>
        <w:t>Bmj</w:t>
      </w:r>
      <w:proofErr w:type="spellEnd"/>
      <w:r w:rsidRPr="00241E5A">
        <w:rPr>
          <w:rFonts w:cs="Arial"/>
          <w:color w:val="222222"/>
          <w:sz w:val="22"/>
          <w:szCs w:val="22"/>
          <w:lang w:eastAsia="en-GB"/>
        </w:rPr>
        <w:t>, 348, p.g2276.</w:t>
      </w:r>
    </w:p>
    <w:p w14:paraId="4EE2092D" w14:textId="227FF255" w:rsidR="00241E5A" w:rsidRPr="00310D89" w:rsidRDefault="00241E5A" w:rsidP="00241E5A">
      <w:pPr>
        <w:pStyle w:val="Style1"/>
        <w:spacing w:line="480" w:lineRule="auto"/>
        <w:ind w:left="360"/>
        <w:rPr>
          <w:rFonts w:cs="Arial"/>
          <w:color w:val="222222"/>
          <w:sz w:val="22"/>
          <w:szCs w:val="22"/>
          <w:lang w:eastAsia="en-GB"/>
        </w:rPr>
      </w:pPr>
      <w:proofErr w:type="spellStart"/>
      <w:r w:rsidRPr="00241E5A">
        <w:rPr>
          <w:rFonts w:cs="Arial"/>
          <w:color w:val="222222"/>
          <w:sz w:val="22"/>
          <w:szCs w:val="22"/>
          <w:lang w:eastAsia="en-GB"/>
        </w:rPr>
        <w:t>Siyanbola</w:t>
      </w:r>
      <w:proofErr w:type="spellEnd"/>
      <w:r w:rsidRPr="00241E5A">
        <w:rPr>
          <w:rFonts w:cs="Arial"/>
          <w:color w:val="222222"/>
          <w:sz w:val="22"/>
          <w:szCs w:val="22"/>
          <w:lang w:eastAsia="en-GB"/>
        </w:rPr>
        <w:t xml:space="preserve">, T.T., 2013. The effect of cashless banking on Nigerian economy. </w:t>
      </w:r>
      <w:proofErr w:type="spellStart"/>
      <w:r w:rsidRPr="00241E5A">
        <w:rPr>
          <w:rFonts w:cs="Arial"/>
          <w:color w:val="222222"/>
          <w:sz w:val="22"/>
          <w:szCs w:val="22"/>
          <w:lang w:eastAsia="en-GB"/>
        </w:rPr>
        <w:t>eCanadian</w:t>
      </w:r>
      <w:proofErr w:type="spellEnd"/>
      <w:r w:rsidRPr="00241E5A">
        <w:rPr>
          <w:rFonts w:cs="Arial"/>
          <w:color w:val="222222"/>
          <w:sz w:val="22"/>
          <w:szCs w:val="22"/>
          <w:lang w:eastAsia="en-GB"/>
        </w:rPr>
        <w:t xml:space="preserve"> Journal of Accounting and Finance, 1(2), pp.9-19.</w:t>
      </w:r>
    </w:p>
    <w:p w14:paraId="7C2E8346" w14:textId="30BFBE20" w:rsidR="00F00600" w:rsidRPr="00310D89" w:rsidRDefault="00F00600"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Smith, A., 1937. The wealth of nations [1776].</w:t>
      </w:r>
      <w:bookmarkStart w:id="1" w:name="_GoBack"/>
      <w:bookmarkEnd w:id="1"/>
    </w:p>
    <w:p w14:paraId="030DB0BE" w14:textId="72646704" w:rsidR="0029156C" w:rsidRPr="00310D89" w:rsidRDefault="00C64A44"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lastRenderedPageBreak/>
        <w:t>Wolman, D., 2013. The end of money: Counterfeiters, preachers, techies, dreamers--and the coming cashless society. Da Capo Press.</w:t>
      </w:r>
    </w:p>
    <w:p w14:paraId="10D101F6" w14:textId="51C896C0" w:rsidR="00F00600" w:rsidRPr="00310D89" w:rsidRDefault="00F00600"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Wood, J.C. ed., 1993. Adam Smith: critical assessments (Vol. 3). Taylor &amp; Francis.</w:t>
      </w:r>
    </w:p>
    <w:p w14:paraId="174C3006" w14:textId="49A49AA8" w:rsidR="00515E5D" w:rsidRPr="00310D89" w:rsidRDefault="00515E5D" w:rsidP="0029156C">
      <w:pPr>
        <w:pStyle w:val="Style1"/>
        <w:spacing w:line="480" w:lineRule="auto"/>
        <w:ind w:left="360"/>
        <w:rPr>
          <w:rFonts w:cs="Arial"/>
          <w:color w:val="222222"/>
          <w:sz w:val="22"/>
          <w:szCs w:val="22"/>
          <w:lang w:eastAsia="en-GB"/>
        </w:rPr>
      </w:pPr>
      <w:r w:rsidRPr="00310D89">
        <w:rPr>
          <w:rFonts w:cs="Arial"/>
          <w:color w:val="222222"/>
          <w:sz w:val="22"/>
          <w:szCs w:val="22"/>
          <w:lang w:eastAsia="en-GB"/>
        </w:rPr>
        <w:t>Worthington, S., 1995. The cashless society. International Journal of Retail &amp; Distribution Management, 23(7), pp.31-40.</w:t>
      </w:r>
    </w:p>
    <w:sectPr w:rsidR="00515E5D" w:rsidRPr="00310D89" w:rsidSect="00BD2D16">
      <w:headerReference w:type="default" r:id="rId21"/>
      <w:headerReference w:type="first" r:id="rId2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E6133A" w14:textId="77777777" w:rsidR="00456765" w:rsidRDefault="00456765" w:rsidP="009B20F4">
      <w:pPr>
        <w:spacing w:after="0" w:line="240" w:lineRule="auto"/>
      </w:pPr>
      <w:r>
        <w:separator/>
      </w:r>
    </w:p>
  </w:endnote>
  <w:endnote w:type="continuationSeparator" w:id="0">
    <w:p w14:paraId="7B6C0CDD" w14:textId="77777777" w:rsidR="00456765" w:rsidRDefault="00456765"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C36850" w:rsidRDefault="00456765">
        <w:pPr>
          <w:pStyle w:val="Footer"/>
          <w:jc w:val="center"/>
        </w:pPr>
      </w:p>
    </w:sdtContent>
  </w:sdt>
  <w:p w14:paraId="0829C6EF" w14:textId="77777777" w:rsidR="00C36850" w:rsidRDefault="00C368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C36850" w:rsidRDefault="00C36850">
    <w:pPr>
      <w:pStyle w:val="Footer"/>
      <w:jc w:val="center"/>
    </w:pPr>
  </w:p>
  <w:p w14:paraId="2EB1AFE0" w14:textId="77777777" w:rsidR="00C36850" w:rsidRDefault="00C368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C36850" w:rsidRDefault="00456765">
        <w:pPr>
          <w:pStyle w:val="Footer"/>
          <w:jc w:val="center"/>
        </w:pPr>
      </w:p>
    </w:sdtContent>
  </w:sdt>
  <w:p w14:paraId="174ECA47" w14:textId="77777777" w:rsidR="00C36850" w:rsidRDefault="00C368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11826D" w14:textId="77777777" w:rsidR="00456765" w:rsidRDefault="00456765" w:rsidP="009B20F4">
      <w:pPr>
        <w:spacing w:after="0" w:line="240" w:lineRule="auto"/>
      </w:pPr>
      <w:r>
        <w:separator/>
      </w:r>
    </w:p>
  </w:footnote>
  <w:footnote w:type="continuationSeparator" w:id="0">
    <w:p w14:paraId="4C8CBB47" w14:textId="77777777" w:rsidR="00456765" w:rsidRDefault="00456765"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4FA56873" w:rsidR="00C36850" w:rsidRDefault="00C36850" w:rsidP="0007275A">
    <w:pPr>
      <w:pStyle w:val="Header"/>
      <w:pBdr>
        <w:bottom w:val="single" w:sz="4" w:space="1" w:color="auto"/>
      </w:pBdr>
      <w:jc w:val="center"/>
      <w:rPr>
        <w:rFonts w:ascii="Verdana" w:hAnsi="Verdana"/>
        <w:b/>
        <w:caps/>
        <w:sz w:val="18"/>
        <w:szCs w:val="18"/>
      </w:rPr>
    </w:pPr>
    <w:r>
      <w:rPr>
        <w:rFonts w:ascii="Verdana" w:hAnsi="Verdana"/>
        <w:b/>
        <w:caps/>
        <w:sz w:val="18"/>
        <w:szCs w:val="18"/>
      </w:rPr>
      <w:t>Introduction</w:t>
    </w:r>
  </w:p>
  <w:p w14:paraId="5583C7C7" w14:textId="77777777" w:rsidR="00C36850" w:rsidRPr="00586DC0" w:rsidRDefault="00C36850" w:rsidP="0007275A">
    <w:pPr>
      <w:pStyle w:val="Header"/>
      <w:pBdr>
        <w:bottom w:val="single" w:sz="4" w:space="1" w:color="auto"/>
      </w:pBdr>
      <w:jc w:val="center"/>
      <w:rPr>
        <w:b/>
        <w:caps/>
        <w:szCs w:val="18"/>
      </w:rPr>
    </w:pPr>
  </w:p>
  <w:p w14:paraId="3B93F63C" w14:textId="77777777" w:rsidR="00C36850" w:rsidRPr="0007275A" w:rsidRDefault="00C36850"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AFDE5F" w14:textId="1D3D9788" w:rsidR="00776AA2" w:rsidRPr="00776AA2" w:rsidRDefault="00776AA2" w:rsidP="00776AA2">
    <w:pPr>
      <w:pStyle w:val="Heading1"/>
      <w:numPr>
        <w:ilvl w:val="0"/>
        <w:numId w:val="0"/>
      </w:numPr>
      <w:ind w:left="851"/>
    </w:pPr>
    <w:r w:rsidRPr="00776AA2">
      <w:tab/>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9077A3" w14:textId="5FEA3C48" w:rsidR="00C36850" w:rsidRDefault="00C36850"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Resources and Planning</w:t>
    </w:r>
  </w:p>
  <w:p w14:paraId="724A87D2" w14:textId="77777777" w:rsidR="00C36850" w:rsidRPr="00586DC0" w:rsidRDefault="00C36850" w:rsidP="0007275A">
    <w:pPr>
      <w:pStyle w:val="Header"/>
      <w:pBdr>
        <w:bottom w:val="single" w:sz="4" w:space="1" w:color="auto"/>
      </w:pBdr>
      <w:jc w:val="center"/>
      <w:rPr>
        <w:b/>
        <w:caps/>
        <w:szCs w:val="18"/>
      </w:rPr>
    </w:pPr>
  </w:p>
  <w:p w14:paraId="30497ACD" w14:textId="77777777" w:rsidR="00C36850" w:rsidRPr="0007275A" w:rsidRDefault="00C36850"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367545" w14:textId="5EEB1079" w:rsidR="00776AA2" w:rsidRPr="00776AA2" w:rsidRDefault="00776AA2" w:rsidP="00776AA2">
    <w:pPr>
      <w:pStyle w:val="Heading1"/>
      <w:numPr>
        <w:ilvl w:val="0"/>
        <w:numId w:val="0"/>
      </w:numPr>
      <w:ind w:left="851"/>
    </w:pPr>
    <w:r w:rsidRPr="00776AA2">
      <w:tab/>
      <w:t xml:space="preserve">                                        Contents       </w:t>
    </w:r>
    <w:r>
      <w:ptab w:relativeTo="margin" w:alignment="center" w:leader="none"/>
    </w:r>
    <w:r w:rsidRPr="00776AA2">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88366" w14:textId="77777777" w:rsidR="00C36850" w:rsidRDefault="00C36850" w:rsidP="00DB6955">
    <w:pPr>
      <w:pStyle w:val="Header"/>
      <w:pBdr>
        <w:bottom w:val="single" w:sz="4" w:space="1" w:color="auto"/>
      </w:pBdr>
      <w:rPr>
        <w:rFonts w:ascii="Verdana" w:hAnsi="Verdana"/>
        <w:b/>
        <w:caps/>
        <w:sz w:val="18"/>
        <w:szCs w:val="18"/>
      </w:rPr>
    </w:pPr>
  </w:p>
  <w:p w14:paraId="1F459FD2" w14:textId="77777777" w:rsidR="00C36850" w:rsidRPr="0007275A" w:rsidRDefault="00C36850"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6BE82" w14:textId="1F64A083" w:rsidR="00C36850" w:rsidRPr="00586DC0" w:rsidRDefault="00C36850" w:rsidP="006B4686">
    <w:pPr>
      <w:pStyle w:val="Header"/>
      <w:pBdr>
        <w:bottom w:val="single" w:sz="4" w:space="1" w:color="auto"/>
      </w:pBdr>
      <w:rPr>
        <w:b/>
        <w:caps/>
        <w:szCs w:val="18"/>
      </w:rPr>
    </w:pPr>
    <w:r>
      <w:rPr>
        <w:b/>
        <w:caps/>
        <w:szCs w:val="18"/>
      </w:rPr>
      <w:tab/>
      <w:t>References</w:t>
    </w:r>
  </w:p>
  <w:p w14:paraId="5A87713E" w14:textId="77777777" w:rsidR="00C36850" w:rsidRDefault="00C36850"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D6E765F"/>
    <w:multiLevelType w:val="hybridMultilevel"/>
    <w:tmpl w:val="B2A02F06"/>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2EC2D2C"/>
    <w:multiLevelType w:val="multilevel"/>
    <w:tmpl w:val="7FFA25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0435087"/>
    <w:multiLevelType w:val="multilevel"/>
    <w:tmpl w:val="01C4298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5"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244E7536"/>
    <w:multiLevelType w:val="multilevel"/>
    <w:tmpl w:val="B178D98C"/>
    <w:lvl w:ilvl="0">
      <w:start w:val="3"/>
      <w:numFmt w:val="decimal"/>
      <w:lvlText w:val="%1.0"/>
      <w:lvlJc w:val="left"/>
      <w:pPr>
        <w:ind w:left="1146" w:hanging="720"/>
      </w:pPr>
      <w:rPr>
        <w:rFonts w:hint="default"/>
      </w:rPr>
    </w:lvl>
    <w:lvl w:ilvl="1">
      <w:start w:val="1"/>
      <w:numFmt w:val="decimal"/>
      <w:lvlText w:val="%1.%2"/>
      <w:lvlJc w:val="left"/>
      <w:pPr>
        <w:ind w:left="1866" w:hanging="720"/>
      </w:pPr>
      <w:rPr>
        <w:rFonts w:hint="default"/>
      </w:rPr>
    </w:lvl>
    <w:lvl w:ilvl="2">
      <w:start w:val="1"/>
      <w:numFmt w:val="decimal"/>
      <w:lvlText w:val="%1.%2.%3"/>
      <w:lvlJc w:val="left"/>
      <w:pPr>
        <w:ind w:left="2586" w:hanging="720"/>
      </w:pPr>
      <w:rPr>
        <w:rFonts w:hint="default"/>
      </w:rPr>
    </w:lvl>
    <w:lvl w:ilvl="3">
      <w:start w:val="1"/>
      <w:numFmt w:val="decimal"/>
      <w:lvlText w:val="%1.%2.%3.%4"/>
      <w:lvlJc w:val="left"/>
      <w:pPr>
        <w:ind w:left="3666" w:hanging="1080"/>
      </w:pPr>
      <w:rPr>
        <w:rFonts w:hint="default"/>
      </w:rPr>
    </w:lvl>
    <w:lvl w:ilvl="4">
      <w:start w:val="1"/>
      <w:numFmt w:val="decimal"/>
      <w:lvlText w:val="%1.%2.%3.%4.%5"/>
      <w:lvlJc w:val="left"/>
      <w:pPr>
        <w:ind w:left="4746" w:hanging="1440"/>
      </w:pPr>
      <w:rPr>
        <w:rFonts w:hint="default"/>
      </w:rPr>
    </w:lvl>
    <w:lvl w:ilvl="5">
      <w:start w:val="1"/>
      <w:numFmt w:val="decimal"/>
      <w:lvlText w:val="%1.%2.%3.%4.%5.%6"/>
      <w:lvlJc w:val="left"/>
      <w:pPr>
        <w:ind w:left="5826" w:hanging="1800"/>
      </w:pPr>
      <w:rPr>
        <w:rFonts w:hint="default"/>
      </w:rPr>
    </w:lvl>
    <w:lvl w:ilvl="6">
      <w:start w:val="1"/>
      <w:numFmt w:val="decimal"/>
      <w:lvlText w:val="%1.%2.%3.%4.%5.%6.%7"/>
      <w:lvlJc w:val="left"/>
      <w:pPr>
        <w:ind w:left="6546" w:hanging="1800"/>
      </w:pPr>
      <w:rPr>
        <w:rFonts w:hint="default"/>
      </w:rPr>
    </w:lvl>
    <w:lvl w:ilvl="7">
      <w:start w:val="1"/>
      <w:numFmt w:val="decimal"/>
      <w:lvlText w:val="%1.%2.%3.%4.%5.%6.%7.%8"/>
      <w:lvlJc w:val="left"/>
      <w:pPr>
        <w:ind w:left="7626" w:hanging="2160"/>
      </w:pPr>
      <w:rPr>
        <w:rFonts w:hint="default"/>
      </w:rPr>
    </w:lvl>
    <w:lvl w:ilvl="8">
      <w:start w:val="1"/>
      <w:numFmt w:val="decimal"/>
      <w:lvlText w:val="%1.%2.%3.%4.%5.%6.%7.%8.%9"/>
      <w:lvlJc w:val="left"/>
      <w:pPr>
        <w:ind w:left="8706" w:hanging="2520"/>
      </w:pPr>
      <w:rPr>
        <w:rFonts w:hint="default"/>
      </w:rPr>
    </w:lvl>
  </w:abstractNum>
  <w:abstractNum w:abstractNumId="17"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0" w15:restartNumberingAfterBreak="0">
    <w:nsid w:val="39843CAA"/>
    <w:multiLevelType w:val="multilevel"/>
    <w:tmpl w:val="2732049C"/>
    <w:lvl w:ilvl="0">
      <w:start w:val="3"/>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21"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62A07CD"/>
    <w:multiLevelType w:val="multilevel"/>
    <w:tmpl w:val="AFFCE21E"/>
    <w:lvl w:ilvl="0">
      <w:start w:val="1"/>
      <w:numFmt w:val="decimal"/>
      <w:lvlText w:val="%1."/>
      <w:lvlJc w:val="left"/>
      <w:pPr>
        <w:ind w:left="360" w:hanging="360"/>
      </w:pPr>
      <w:rPr>
        <w:rFonts w:ascii="Verdana" w:eastAsia="Times New Roman" w:hAnsi="Verdana" w:cs="Arial" w:hint="default"/>
        <w:b w:val="0"/>
        <w:caps w:val="0"/>
        <w:smallCaps w:val="0"/>
        <w:color w:val="000000" w:themeColor="text1"/>
        <w:spacing w:val="0"/>
        <w:sz w:val="22"/>
        <w:szCs w:val="22"/>
        <w:u w:val="single"/>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start w:val="1"/>
      <w:numFmt w:val="decimal"/>
      <w:isLgl/>
      <w:lvlText w:val="%1.%2"/>
      <w:lvlJc w:val="left"/>
      <w:pPr>
        <w:ind w:left="654" w:hanging="720"/>
      </w:pPr>
      <w:rPr>
        <w:rFonts w:hint="default"/>
      </w:rPr>
    </w:lvl>
    <w:lvl w:ilvl="2">
      <w:start w:val="1"/>
      <w:numFmt w:val="decimal"/>
      <w:isLgl/>
      <w:lvlText w:val="%1.%2.%3"/>
      <w:lvlJc w:val="left"/>
      <w:pPr>
        <w:ind w:left="654" w:hanging="720"/>
      </w:pPr>
      <w:rPr>
        <w:rFonts w:hint="default"/>
      </w:rPr>
    </w:lvl>
    <w:lvl w:ilvl="3">
      <w:start w:val="1"/>
      <w:numFmt w:val="decimal"/>
      <w:isLgl/>
      <w:lvlText w:val="%1.%2.%3.%4"/>
      <w:lvlJc w:val="left"/>
      <w:pPr>
        <w:ind w:left="1014" w:hanging="1080"/>
      </w:pPr>
      <w:rPr>
        <w:rFonts w:hint="default"/>
      </w:rPr>
    </w:lvl>
    <w:lvl w:ilvl="4">
      <w:start w:val="1"/>
      <w:numFmt w:val="decimal"/>
      <w:isLgl/>
      <w:lvlText w:val="%1.%2.%3.%4.%5"/>
      <w:lvlJc w:val="left"/>
      <w:pPr>
        <w:ind w:left="1374" w:hanging="1440"/>
      </w:pPr>
      <w:rPr>
        <w:rFonts w:hint="default"/>
      </w:rPr>
    </w:lvl>
    <w:lvl w:ilvl="5">
      <w:start w:val="1"/>
      <w:numFmt w:val="decimal"/>
      <w:isLgl/>
      <w:lvlText w:val="%1.%2.%3.%4.%5.%6"/>
      <w:lvlJc w:val="left"/>
      <w:pPr>
        <w:ind w:left="1734" w:hanging="1800"/>
      </w:pPr>
      <w:rPr>
        <w:rFonts w:hint="default"/>
      </w:rPr>
    </w:lvl>
    <w:lvl w:ilvl="6">
      <w:start w:val="1"/>
      <w:numFmt w:val="decimal"/>
      <w:isLgl/>
      <w:lvlText w:val="%1.%2.%3.%4.%5.%6.%7"/>
      <w:lvlJc w:val="left"/>
      <w:pPr>
        <w:ind w:left="1734" w:hanging="1800"/>
      </w:pPr>
      <w:rPr>
        <w:rFonts w:hint="default"/>
      </w:rPr>
    </w:lvl>
    <w:lvl w:ilvl="7">
      <w:start w:val="1"/>
      <w:numFmt w:val="decimal"/>
      <w:isLgl/>
      <w:lvlText w:val="%1.%2.%3.%4.%5.%6.%7.%8"/>
      <w:lvlJc w:val="left"/>
      <w:pPr>
        <w:ind w:left="2094" w:hanging="2160"/>
      </w:pPr>
      <w:rPr>
        <w:rFonts w:hint="default"/>
      </w:rPr>
    </w:lvl>
    <w:lvl w:ilvl="8">
      <w:start w:val="1"/>
      <w:numFmt w:val="decimal"/>
      <w:isLgl/>
      <w:lvlText w:val="%1.%2.%3.%4.%5.%6.%7.%8.%9"/>
      <w:lvlJc w:val="left"/>
      <w:pPr>
        <w:ind w:left="2454" w:hanging="2520"/>
      </w:pPr>
      <w:rPr>
        <w:rFonts w:hint="default"/>
      </w:rPr>
    </w:lvl>
  </w:abstractNum>
  <w:abstractNum w:abstractNumId="23"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927"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5AD572D2"/>
    <w:multiLevelType w:val="multilevel"/>
    <w:tmpl w:val="825A26F0"/>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8"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0"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666423"/>
    <w:multiLevelType w:val="multilevel"/>
    <w:tmpl w:val="C6AC394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3" w15:restartNumberingAfterBreak="0">
    <w:nsid w:val="6ABD2C62"/>
    <w:multiLevelType w:val="multilevel"/>
    <w:tmpl w:val="E04C6040"/>
    <w:lvl w:ilvl="0">
      <w:start w:val="3"/>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5"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7"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8" w15:restartNumberingAfterBreak="0">
    <w:nsid w:val="796B5E65"/>
    <w:multiLevelType w:val="multilevel"/>
    <w:tmpl w:val="A0F2E71A"/>
    <w:lvl w:ilvl="0">
      <w:start w:val="7"/>
      <w:numFmt w:val="decimal"/>
      <w:lvlText w:val="%1.0"/>
      <w:lvlJc w:val="left"/>
      <w:pPr>
        <w:ind w:left="1211" w:hanging="360"/>
      </w:pPr>
      <w:rPr>
        <w:rFonts w:hint="default"/>
      </w:rPr>
    </w:lvl>
    <w:lvl w:ilvl="1">
      <w:start w:val="1"/>
      <w:numFmt w:val="decimal"/>
      <w:lvlText w:val="%1.%2"/>
      <w:lvlJc w:val="left"/>
      <w:pPr>
        <w:ind w:left="2291" w:hanging="720"/>
      </w:pPr>
      <w:rPr>
        <w:rFonts w:hint="default"/>
      </w:rPr>
    </w:lvl>
    <w:lvl w:ilvl="2">
      <w:start w:val="1"/>
      <w:numFmt w:val="decimal"/>
      <w:lvlText w:val="%1.%2.%3"/>
      <w:lvlJc w:val="left"/>
      <w:pPr>
        <w:ind w:left="3011" w:hanging="720"/>
      </w:pPr>
      <w:rPr>
        <w:rFonts w:hint="default"/>
      </w:rPr>
    </w:lvl>
    <w:lvl w:ilvl="3">
      <w:start w:val="1"/>
      <w:numFmt w:val="decimal"/>
      <w:lvlText w:val="%1.%2.%3.%4"/>
      <w:lvlJc w:val="left"/>
      <w:pPr>
        <w:ind w:left="4091" w:hanging="1080"/>
      </w:pPr>
      <w:rPr>
        <w:rFonts w:hint="default"/>
      </w:rPr>
    </w:lvl>
    <w:lvl w:ilvl="4">
      <w:start w:val="1"/>
      <w:numFmt w:val="decimal"/>
      <w:lvlText w:val="%1.%2.%3.%4.%5"/>
      <w:lvlJc w:val="left"/>
      <w:pPr>
        <w:ind w:left="4811" w:hanging="1080"/>
      </w:pPr>
      <w:rPr>
        <w:rFonts w:hint="default"/>
      </w:rPr>
    </w:lvl>
    <w:lvl w:ilvl="5">
      <w:start w:val="1"/>
      <w:numFmt w:val="decimal"/>
      <w:lvlText w:val="%1.%2.%3.%4.%5.%6"/>
      <w:lvlJc w:val="left"/>
      <w:pPr>
        <w:ind w:left="5891" w:hanging="1440"/>
      </w:pPr>
      <w:rPr>
        <w:rFonts w:hint="default"/>
      </w:rPr>
    </w:lvl>
    <w:lvl w:ilvl="6">
      <w:start w:val="1"/>
      <w:numFmt w:val="decimal"/>
      <w:lvlText w:val="%1.%2.%3.%4.%5.%6.%7"/>
      <w:lvlJc w:val="left"/>
      <w:pPr>
        <w:ind w:left="6971" w:hanging="1800"/>
      </w:pPr>
      <w:rPr>
        <w:rFonts w:hint="default"/>
      </w:rPr>
    </w:lvl>
    <w:lvl w:ilvl="7">
      <w:start w:val="1"/>
      <w:numFmt w:val="decimal"/>
      <w:lvlText w:val="%1.%2.%3.%4.%5.%6.%7.%8"/>
      <w:lvlJc w:val="left"/>
      <w:pPr>
        <w:ind w:left="7691" w:hanging="1800"/>
      </w:pPr>
      <w:rPr>
        <w:rFonts w:hint="default"/>
      </w:rPr>
    </w:lvl>
    <w:lvl w:ilvl="8">
      <w:start w:val="1"/>
      <w:numFmt w:val="decimal"/>
      <w:lvlText w:val="%1.%2.%3.%4.%5.%6.%7.%8.%9"/>
      <w:lvlJc w:val="left"/>
      <w:pPr>
        <w:ind w:left="8771" w:hanging="2160"/>
      </w:pPr>
      <w:rPr>
        <w:rFonts w:hint="default"/>
      </w:rPr>
    </w:lvl>
  </w:abstractNum>
  <w:num w:numId="1">
    <w:abstractNumId w:val="26"/>
  </w:num>
  <w:num w:numId="2">
    <w:abstractNumId w:val="19"/>
  </w:num>
  <w:num w:numId="3">
    <w:abstractNumId w:val="6"/>
  </w:num>
  <w:num w:numId="4">
    <w:abstractNumId w:val="5"/>
  </w:num>
  <w:num w:numId="5">
    <w:abstractNumId w:val="1"/>
  </w:num>
  <w:num w:numId="6">
    <w:abstractNumId w:val="23"/>
  </w:num>
  <w:num w:numId="7">
    <w:abstractNumId w:val="29"/>
  </w:num>
  <w:num w:numId="8">
    <w:abstractNumId w:val="37"/>
  </w:num>
  <w:num w:numId="9">
    <w:abstractNumId w:val="12"/>
  </w:num>
  <w:num w:numId="10">
    <w:abstractNumId w:val="13"/>
  </w:num>
  <w:num w:numId="11">
    <w:abstractNumId w:val="9"/>
  </w:num>
  <w:num w:numId="12">
    <w:abstractNumId w:val="36"/>
  </w:num>
  <w:num w:numId="13">
    <w:abstractNumId w:val="34"/>
  </w:num>
  <w:num w:numId="14">
    <w:abstractNumId w:val="0"/>
  </w:num>
  <w:num w:numId="15">
    <w:abstractNumId w:val="7"/>
  </w:num>
  <w:num w:numId="16">
    <w:abstractNumId w:val="11"/>
  </w:num>
  <w:num w:numId="17">
    <w:abstractNumId w:val="2"/>
  </w:num>
  <w:num w:numId="18">
    <w:abstractNumId w:val="15"/>
  </w:num>
  <w:num w:numId="19">
    <w:abstractNumId w:val="10"/>
  </w:num>
  <w:num w:numId="20">
    <w:abstractNumId w:val="21"/>
  </w:num>
  <w:num w:numId="21">
    <w:abstractNumId w:val="17"/>
  </w:num>
  <w:num w:numId="22">
    <w:abstractNumId w:val="24"/>
  </w:num>
  <w:num w:numId="23">
    <w:abstractNumId w:val="28"/>
  </w:num>
  <w:num w:numId="24">
    <w:abstractNumId w:val="35"/>
  </w:num>
  <w:num w:numId="25">
    <w:abstractNumId w:val="31"/>
  </w:num>
  <w:num w:numId="26">
    <w:abstractNumId w:val="18"/>
  </w:num>
  <w:num w:numId="27">
    <w:abstractNumId w:val="30"/>
  </w:num>
  <w:num w:numId="28">
    <w:abstractNumId w:val="3"/>
  </w:num>
  <w:num w:numId="29">
    <w:abstractNumId w:val="25"/>
  </w:num>
  <w:num w:numId="30">
    <w:abstractNumId w:val="33"/>
  </w:num>
  <w:num w:numId="31">
    <w:abstractNumId w:val="4"/>
  </w:num>
  <w:num w:numId="32">
    <w:abstractNumId w:val="38"/>
  </w:num>
  <w:num w:numId="33">
    <w:abstractNumId w:val="22"/>
  </w:num>
  <w:num w:numId="34">
    <w:abstractNumId w:val="16"/>
  </w:num>
  <w:num w:numId="35">
    <w:abstractNumId w:val="27"/>
  </w:num>
  <w:num w:numId="36">
    <w:abstractNumId w:val="20"/>
  </w:num>
  <w:num w:numId="37">
    <w:abstractNumId w:val="14"/>
  </w:num>
  <w:num w:numId="38">
    <w:abstractNumId w:val="32"/>
  </w:num>
  <w:num w:numId="39">
    <w:abstractNumId w:val="8"/>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110A"/>
    <w:rsid w:val="00002418"/>
    <w:rsid w:val="00002488"/>
    <w:rsid w:val="00003415"/>
    <w:rsid w:val="00004050"/>
    <w:rsid w:val="000058E6"/>
    <w:rsid w:val="00006184"/>
    <w:rsid w:val="000063B8"/>
    <w:rsid w:val="0000640B"/>
    <w:rsid w:val="00007CFB"/>
    <w:rsid w:val="000100E2"/>
    <w:rsid w:val="000105B2"/>
    <w:rsid w:val="000105B7"/>
    <w:rsid w:val="00010EB2"/>
    <w:rsid w:val="00011C54"/>
    <w:rsid w:val="0001278C"/>
    <w:rsid w:val="000148FE"/>
    <w:rsid w:val="00015A6B"/>
    <w:rsid w:val="00016B48"/>
    <w:rsid w:val="000177F9"/>
    <w:rsid w:val="00020BFF"/>
    <w:rsid w:val="00021717"/>
    <w:rsid w:val="00022027"/>
    <w:rsid w:val="00022610"/>
    <w:rsid w:val="00025467"/>
    <w:rsid w:val="00026F66"/>
    <w:rsid w:val="00031624"/>
    <w:rsid w:val="00032CA9"/>
    <w:rsid w:val="00032DE6"/>
    <w:rsid w:val="00032FA0"/>
    <w:rsid w:val="00033DB5"/>
    <w:rsid w:val="00034902"/>
    <w:rsid w:val="000358EF"/>
    <w:rsid w:val="000367C0"/>
    <w:rsid w:val="0003689B"/>
    <w:rsid w:val="00036F81"/>
    <w:rsid w:val="000372F1"/>
    <w:rsid w:val="0003767A"/>
    <w:rsid w:val="000376CD"/>
    <w:rsid w:val="00040075"/>
    <w:rsid w:val="000407F6"/>
    <w:rsid w:val="00041595"/>
    <w:rsid w:val="00041A3C"/>
    <w:rsid w:val="00041A61"/>
    <w:rsid w:val="0004237C"/>
    <w:rsid w:val="00042B70"/>
    <w:rsid w:val="00042CFA"/>
    <w:rsid w:val="0004308C"/>
    <w:rsid w:val="00045610"/>
    <w:rsid w:val="00045E79"/>
    <w:rsid w:val="000473F7"/>
    <w:rsid w:val="0005182C"/>
    <w:rsid w:val="00053D97"/>
    <w:rsid w:val="000549E5"/>
    <w:rsid w:val="0005533D"/>
    <w:rsid w:val="000558F4"/>
    <w:rsid w:val="000571B2"/>
    <w:rsid w:val="000573B7"/>
    <w:rsid w:val="00057FE0"/>
    <w:rsid w:val="00061633"/>
    <w:rsid w:val="00062767"/>
    <w:rsid w:val="00062B16"/>
    <w:rsid w:val="00062E70"/>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5B"/>
    <w:rsid w:val="00081286"/>
    <w:rsid w:val="00081873"/>
    <w:rsid w:val="000828C9"/>
    <w:rsid w:val="00082F76"/>
    <w:rsid w:val="000830DD"/>
    <w:rsid w:val="00083780"/>
    <w:rsid w:val="00083975"/>
    <w:rsid w:val="00083C36"/>
    <w:rsid w:val="00083EFF"/>
    <w:rsid w:val="0008403A"/>
    <w:rsid w:val="00084D3F"/>
    <w:rsid w:val="000865CB"/>
    <w:rsid w:val="00086F4F"/>
    <w:rsid w:val="0008723D"/>
    <w:rsid w:val="0008776E"/>
    <w:rsid w:val="00087AA1"/>
    <w:rsid w:val="00087E2E"/>
    <w:rsid w:val="00087EF2"/>
    <w:rsid w:val="000918EE"/>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5D0A"/>
    <w:rsid w:val="000A5F65"/>
    <w:rsid w:val="000A68D5"/>
    <w:rsid w:val="000A6AC3"/>
    <w:rsid w:val="000A6CB2"/>
    <w:rsid w:val="000A6E04"/>
    <w:rsid w:val="000A71AC"/>
    <w:rsid w:val="000A7523"/>
    <w:rsid w:val="000A75AA"/>
    <w:rsid w:val="000B0302"/>
    <w:rsid w:val="000B0386"/>
    <w:rsid w:val="000B14AB"/>
    <w:rsid w:val="000B35E4"/>
    <w:rsid w:val="000B4735"/>
    <w:rsid w:val="000B5102"/>
    <w:rsid w:val="000B5888"/>
    <w:rsid w:val="000B5D7D"/>
    <w:rsid w:val="000B5EE1"/>
    <w:rsid w:val="000B6291"/>
    <w:rsid w:val="000B6619"/>
    <w:rsid w:val="000C0417"/>
    <w:rsid w:val="000C0751"/>
    <w:rsid w:val="000C07B2"/>
    <w:rsid w:val="000C0C59"/>
    <w:rsid w:val="000C0CE3"/>
    <w:rsid w:val="000C0F56"/>
    <w:rsid w:val="000C20D3"/>
    <w:rsid w:val="000C2A6C"/>
    <w:rsid w:val="000C4279"/>
    <w:rsid w:val="000C4842"/>
    <w:rsid w:val="000C4B2E"/>
    <w:rsid w:val="000C4CA3"/>
    <w:rsid w:val="000C4D2F"/>
    <w:rsid w:val="000C5381"/>
    <w:rsid w:val="000C53BE"/>
    <w:rsid w:val="000C5FBD"/>
    <w:rsid w:val="000C631B"/>
    <w:rsid w:val="000C7007"/>
    <w:rsid w:val="000D06CE"/>
    <w:rsid w:val="000D0998"/>
    <w:rsid w:val="000D0A07"/>
    <w:rsid w:val="000D0C3C"/>
    <w:rsid w:val="000D0E23"/>
    <w:rsid w:val="000D182C"/>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1A3"/>
    <w:rsid w:val="000F62C1"/>
    <w:rsid w:val="000F66A2"/>
    <w:rsid w:val="000F6F30"/>
    <w:rsid w:val="000F70EE"/>
    <w:rsid w:val="000F75BE"/>
    <w:rsid w:val="00100012"/>
    <w:rsid w:val="00100380"/>
    <w:rsid w:val="00100C0E"/>
    <w:rsid w:val="00102005"/>
    <w:rsid w:val="001021D5"/>
    <w:rsid w:val="00102623"/>
    <w:rsid w:val="0010318C"/>
    <w:rsid w:val="001034DF"/>
    <w:rsid w:val="001037A9"/>
    <w:rsid w:val="00103C8E"/>
    <w:rsid w:val="001049EB"/>
    <w:rsid w:val="00105359"/>
    <w:rsid w:val="001053FD"/>
    <w:rsid w:val="001067F8"/>
    <w:rsid w:val="00107880"/>
    <w:rsid w:val="001104B9"/>
    <w:rsid w:val="00111C0B"/>
    <w:rsid w:val="00111DE8"/>
    <w:rsid w:val="00111EC2"/>
    <w:rsid w:val="001134D9"/>
    <w:rsid w:val="0011351A"/>
    <w:rsid w:val="00113821"/>
    <w:rsid w:val="00114056"/>
    <w:rsid w:val="00114F82"/>
    <w:rsid w:val="001151BB"/>
    <w:rsid w:val="001162BF"/>
    <w:rsid w:val="001165FA"/>
    <w:rsid w:val="00116831"/>
    <w:rsid w:val="001171B8"/>
    <w:rsid w:val="00117923"/>
    <w:rsid w:val="00120DF1"/>
    <w:rsid w:val="00121146"/>
    <w:rsid w:val="001237EB"/>
    <w:rsid w:val="0012409B"/>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46EE9"/>
    <w:rsid w:val="001506B9"/>
    <w:rsid w:val="001517FB"/>
    <w:rsid w:val="00151AB9"/>
    <w:rsid w:val="00151EA1"/>
    <w:rsid w:val="001520D1"/>
    <w:rsid w:val="001532C5"/>
    <w:rsid w:val="00154E37"/>
    <w:rsid w:val="001550B9"/>
    <w:rsid w:val="0015520C"/>
    <w:rsid w:val="00155212"/>
    <w:rsid w:val="001555BD"/>
    <w:rsid w:val="001559D4"/>
    <w:rsid w:val="00155EDB"/>
    <w:rsid w:val="001626DD"/>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0DD"/>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97FF8"/>
    <w:rsid w:val="001A1112"/>
    <w:rsid w:val="001A14ED"/>
    <w:rsid w:val="001A1A2D"/>
    <w:rsid w:val="001A1DC5"/>
    <w:rsid w:val="001A24CF"/>
    <w:rsid w:val="001A2761"/>
    <w:rsid w:val="001A27A4"/>
    <w:rsid w:val="001A3578"/>
    <w:rsid w:val="001A37B1"/>
    <w:rsid w:val="001A3DCC"/>
    <w:rsid w:val="001A3E9A"/>
    <w:rsid w:val="001A4698"/>
    <w:rsid w:val="001A4F2C"/>
    <w:rsid w:val="001A5634"/>
    <w:rsid w:val="001A5B29"/>
    <w:rsid w:val="001A686C"/>
    <w:rsid w:val="001A6DED"/>
    <w:rsid w:val="001A77EA"/>
    <w:rsid w:val="001A7C6B"/>
    <w:rsid w:val="001A7DCF"/>
    <w:rsid w:val="001B0610"/>
    <w:rsid w:val="001B0B16"/>
    <w:rsid w:val="001B0E2F"/>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63E5"/>
    <w:rsid w:val="001C7853"/>
    <w:rsid w:val="001C7FB0"/>
    <w:rsid w:val="001D089A"/>
    <w:rsid w:val="001D1483"/>
    <w:rsid w:val="001D1E00"/>
    <w:rsid w:val="001D212D"/>
    <w:rsid w:val="001D32FA"/>
    <w:rsid w:val="001D35D9"/>
    <w:rsid w:val="001D3AF4"/>
    <w:rsid w:val="001D4A09"/>
    <w:rsid w:val="001D4E9D"/>
    <w:rsid w:val="001D5422"/>
    <w:rsid w:val="001D5E2C"/>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1F7E1A"/>
    <w:rsid w:val="00200886"/>
    <w:rsid w:val="0020115C"/>
    <w:rsid w:val="00201420"/>
    <w:rsid w:val="002015E0"/>
    <w:rsid w:val="00203039"/>
    <w:rsid w:val="002047DB"/>
    <w:rsid w:val="00205523"/>
    <w:rsid w:val="00206457"/>
    <w:rsid w:val="00206FF1"/>
    <w:rsid w:val="002077A8"/>
    <w:rsid w:val="00207803"/>
    <w:rsid w:val="00210809"/>
    <w:rsid w:val="00210924"/>
    <w:rsid w:val="002126FC"/>
    <w:rsid w:val="00212B43"/>
    <w:rsid w:val="00214139"/>
    <w:rsid w:val="00214E38"/>
    <w:rsid w:val="002151AB"/>
    <w:rsid w:val="00215349"/>
    <w:rsid w:val="002153A5"/>
    <w:rsid w:val="002153C9"/>
    <w:rsid w:val="002162D9"/>
    <w:rsid w:val="00216794"/>
    <w:rsid w:val="002173CF"/>
    <w:rsid w:val="00217A16"/>
    <w:rsid w:val="0022174B"/>
    <w:rsid w:val="0022321D"/>
    <w:rsid w:val="00223310"/>
    <w:rsid w:val="00224D83"/>
    <w:rsid w:val="0022505B"/>
    <w:rsid w:val="0022692A"/>
    <w:rsid w:val="0022712F"/>
    <w:rsid w:val="0022741C"/>
    <w:rsid w:val="00227865"/>
    <w:rsid w:val="00230586"/>
    <w:rsid w:val="0023086D"/>
    <w:rsid w:val="00230B11"/>
    <w:rsid w:val="00230F53"/>
    <w:rsid w:val="0023110C"/>
    <w:rsid w:val="0023198A"/>
    <w:rsid w:val="00232305"/>
    <w:rsid w:val="00232823"/>
    <w:rsid w:val="002343B4"/>
    <w:rsid w:val="0023482B"/>
    <w:rsid w:val="00235F13"/>
    <w:rsid w:val="002364AB"/>
    <w:rsid w:val="00236C44"/>
    <w:rsid w:val="00236DD4"/>
    <w:rsid w:val="0023706F"/>
    <w:rsid w:val="0023738E"/>
    <w:rsid w:val="00237737"/>
    <w:rsid w:val="00237BEF"/>
    <w:rsid w:val="00241B21"/>
    <w:rsid w:val="00241E5A"/>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0219"/>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5B88"/>
    <w:rsid w:val="00286D4D"/>
    <w:rsid w:val="00290AA0"/>
    <w:rsid w:val="0029156C"/>
    <w:rsid w:val="0029200C"/>
    <w:rsid w:val="00293858"/>
    <w:rsid w:val="00293D62"/>
    <w:rsid w:val="002942C5"/>
    <w:rsid w:val="002945F6"/>
    <w:rsid w:val="00294D87"/>
    <w:rsid w:val="0029500D"/>
    <w:rsid w:val="0029594A"/>
    <w:rsid w:val="002959EB"/>
    <w:rsid w:val="002966C4"/>
    <w:rsid w:val="00296B93"/>
    <w:rsid w:val="00296E8F"/>
    <w:rsid w:val="00297AE3"/>
    <w:rsid w:val="00297FFD"/>
    <w:rsid w:val="002A07DF"/>
    <w:rsid w:val="002A0DAC"/>
    <w:rsid w:val="002A0DC8"/>
    <w:rsid w:val="002A13DB"/>
    <w:rsid w:val="002A1410"/>
    <w:rsid w:val="002A1AD3"/>
    <w:rsid w:val="002A20BB"/>
    <w:rsid w:val="002A4545"/>
    <w:rsid w:val="002A4ACA"/>
    <w:rsid w:val="002A501D"/>
    <w:rsid w:val="002A6BE4"/>
    <w:rsid w:val="002A778D"/>
    <w:rsid w:val="002A7808"/>
    <w:rsid w:val="002A78F1"/>
    <w:rsid w:val="002A7912"/>
    <w:rsid w:val="002B00F5"/>
    <w:rsid w:val="002B091C"/>
    <w:rsid w:val="002B0C38"/>
    <w:rsid w:val="002B1CAB"/>
    <w:rsid w:val="002B25EB"/>
    <w:rsid w:val="002B2A6D"/>
    <w:rsid w:val="002B370D"/>
    <w:rsid w:val="002B480C"/>
    <w:rsid w:val="002B4F35"/>
    <w:rsid w:val="002B5836"/>
    <w:rsid w:val="002B5C9C"/>
    <w:rsid w:val="002B65C0"/>
    <w:rsid w:val="002B6C80"/>
    <w:rsid w:val="002B7B0F"/>
    <w:rsid w:val="002C1F9E"/>
    <w:rsid w:val="002C2667"/>
    <w:rsid w:val="002C3816"/>
    <w:rsid w:val="002C3B51"/>
    <w:rsid w:val="002C3F99"/>
    <w:rsid w:val="002C4D0B"/>
    <w:rsid w:val="002C515D"/>
    <w:rsid w:val="002C58B7"/>
    <w:rsid w:val="002C594F"/>
    <w:rsid w:val="002C651F"/>
    <w:rsid w:val="002C6734"/>
    <w:rsid w:val="002C705A"/>
    <w:rsid w:val="002C7068"/>
    <w:rsid w:val="002D04AC"/>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A2F"/>
    <w:rsid w:val="002E1C2B"/>
    <w:rsid w:val="002E2384"/>
    <w:rsid w:val="002E43C3"/>
    <w:rsid w:val="002E4C4D"/>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2F784C"/>
    <w:rsid w:val="003005CA"/>
    <w:rsid w:val="0030127A"/>
    <w:rsid w:val="00302CD2"/>
    <w:rsid w:val="00303505"/>
    <w:rsid w:val="0030413E"/>
    <w:rsid w:val="0030422D"/>
    <w:rsid w:val="003049E6"/>
    <w:rsid w:val="003054B5"/>
    <w:rsid w:val="003056A9"/>
    <w:rsid w:val="0030627C"/>
    <w:rsid w:val="00306756"/>
    <w:rsid w:val="00306828"/>
    <w:rsid w:val="0031038F"/>
    <w:rsid w:val="003109C7"/>
    <w:rsid w:val="00310A9A"/>
    <w:rsid w:val="00310D89"/>
    <w:rsid w:val="00312A74"/>
    <w:rsid w:val="00312B65"/>
    <w:rsid w:val="00312E89"/>
    <w:rsid w:val="00313B01"/>
    <w:rsid w:val="00313E58"/>
    <w:rsid w:val="00313FDB"/>
    <w:rsid w:val="00313FE8"/>
    <w:rsid w:val="00314D78"/>
    <w:rsid w:val="00315174"/>
    <w:rsid w:val="003151BF"/>
    <w:rsid w:val="00316086"/>
    <w:rsid w:val="00317302"/>
    <w:rsid w:val="00317A11"/>
    <w:rsid w:val="0032003C"/>
    <w:rsid w:val="0032061E"/>
    <w:rsid w:val="00321115"/>
    <w:rsid w:val="003211AD"/>
    <w:rsid w:val="00323F8A"/>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06A7"/>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CC6"/>
    <w:rsid w:val="00366F06"/>
    <w:rsid w:val="00367399"/>
    <w:rsid w:val="003705C1"/>
    <w:rsid w:val="00370670"/>
    <w:rsid w:val="00371521"/>
    <w:rsid w:val="003716F6"/>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86FAC"/>
    <w:rsid w:val="0039061A"/>
    <w:rsid w:val="003914E0"/>
    <w:rsid w:val="00391580"/>
    <w:rsid w:val="00393339"/>
    <w:rsid w:val="00393435"/>
    <w:rsid w:val="00393D55"/>
    <w:rsid w:val="0039429C"/>
    <w:rsid w:val="00394320"/>
    <w:rsid w:val="00395DA9"/>
    <w:rsid w:val="00396559"/>
    <w:rsid w:val="003972A5"/>
    <w:rsid w:val="003972F6"/>
    <w:rsid w:val="003974BD"/>
    <w:rsid w:val="00397834"/>
    <w:rsid w:val="003A06D9"/>
    <w:rsid w:val="003A0ECF"/>
    <w:rsid w:val="003A1787"/>
    <w:rsid w:val="003A1DF6"/>
    <w:rsid w:val="003A22E9"/>
    <w:rsid w:val="003A26E1"/>
    <w:rsid w:val="003A31DF"/>
    <w:rsid w:val="003A3C0F"/>
    <w:rsid w:val="003A471D"/>
    <w:rsid w:val="003A52DC"/>
    <w:rsid w:val="003A57C2"/>
    <w:rsid w:val="003A5F59"/>
    <w:rsid w:val="003A6643"/>
    <w:rsid w:val="003A6BE7"/>
    <w:rsid w:val="003A6CE8"/>
    <w:rsid w:val="003B0A4D"/>
    <w:rsid w:val="003B0B12"/>
    <w:rsid w:val="003B0C91"/>
    <w:rsid w:val="003B1B35"/>
    <w:rsid w:val="003B3744"/>
    <w:rsid w:val="003B3D7A"/>
    <w:rsid w:val="003B3F05"/>
    <w:rsid w:val="003B5CF9"/>
    <w:rsid w:val="003B5E4F"/>
    <w:rsid w:val="003B642A"/>
    <w:rsid w:val="003B6735"/>
    <w:rsid w:val="003B6901"/>
    <w:rsid w:val="003C01FF"/>
    <w:rsid w:val="003C0694"/>
    <w:rsid w:val="003C0B78"/>
    <w:rsid w:val="003C0F42"/>
    <w:rsid w:val="003C15D1"/>
    <w:rsid w:val="003C1714"/>
    <w:rsid w:val="003C1889"/>
    <w:rsid w:val="003C2799"/>
    <w:rsid w:val="003C3FED"/>
    <w:rsid w:val="003C48FC"/>
    <w:rsid w:val="003C4AF9"/>
    <w:rsid w:val="003C51FC"/>
    <w:rsid w:val="003C549E"/>
    <w:rsid w:val="003C5D71"/>
    <w:rsid w:val="003C663B"/>
    <w:rsid w:val="003C7362"/>
    <w:rsid w:val="003C7722"/>
    <w:rsid w:val="003D034D"/>
    <w:rsid w:val="003D05C3"/>
    <w:rsid w:val="003D0ABB"/>
    <w:rsid w:val="003D12B0"/>
    <w:rsid w:val="003D1D77"/>
    <w:rsid w:val="003D2DB4"/>
    <w:rsid w:val="003D3194"/>
    <w:rsid w:val="003D383B"/>
    <w:rsid w:val="003D5CAD"/>
    <w:rsid w:val="003D6518"/>
    <w:rsid w:val="003D71E7"/>
    <w:rsid w:val="003D7218"/>
    <w:rsid w:val="003E11C2"/>
    <w:rsid w:val="003E1403"/>
    <w:rsid w:val="003E1826"/>
    <w:rsid w:val="003E323D"/>
    <w:rsid w:val="003E397A"/>
    <w:rsid w:val="003E50D2"/>
    <w:rsid w:val="003E7028"/>
    <w:rsid w:val="003E748E"/>
    <w:rsid w:val="003E754F"/>
    <w:rsid w:val="003F0709"/>
    <w:rsid w:val="003F0DC0"/>
    <w:rsid w:val="003F114C"/>
    <w:rsid w:val="003F1661"/>
    <w:rsid w:val="003F1754"/>
    <w:rsid w:val="003F1D03"/>
    <w:rsid w:val="003F1D61"/>
    <w:rsid w:val="003F1E7F"/>
    <w:rsid w:val="003F1F06"/>
    <w:rsid w:val="003F296F"/>
    <w:rsid w:val="003F33CA"/>
    <w:rsid w:val="003F3404"/>
    <w:rsid w:val="003F399B"/>
    <w:rsid w:val="003F3C9D"/>
    <w:rsid w:val="003F4DB9"/>
    <w:rsid w:val="003F5BE0"/>
    <w:rsid w:val="003F6487"/>
    <w:rsid w:val="0040024B"/>
    <w:rsid w:val="0040151C"/>
    <w:rsid w:val="004018E1"/>
    <w:rsid w:val="0040215E"/>
    <w:rsid w:val="00403445"/>
    <w:rsid w:val="004036C4"/>
    <w:rsid w:val="00404208"/>
    <w:rsid w:val="004056FE"/>
    <w:rsid w:val="004059CC"/>
    <w:rsid w:val="00406C02"/>
    <w:rsid w:val="00406F61"/>
    <w:rsid w:val="0040716C"/>
    <w:rsid w:val="004072E4"/>
    <w:rsid w:val="00407B7E"/>
    <w:rsid w:val="00411219"/>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28CF"/>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2C1"/>
    <w:rsid w:val="00434891"/>
    <w:rsid w:val="00434E68"/>
    <w:rsid w:val="00435AB3"/>
    <w:rsid w:val="0043691A"/>
    <w:rsid w:val="00436A7D"/>
    <w:rsid w:val="00436FFA"/>
    <w:rsid w:val="00437149"/>
    <w:rsid w:val="004375BC"/>
    <w:rsid w:val="0044022C"/>
    <w:rsid w:val="0044056B"/>
    <w:rsid w:val="00441EA2"/>
    <w:rsid w:val="00441F67"/>
    <w:rsid w:val="00441FDA"/>
    <w:rsid w:val="00442B72"/>
    <w:rsid w:val="004436A6"/>
    <w:rsid w:val="00443A41"/>
    <w:rsid w:val="00443A8C"/>
    <w:rsid w:val="004449A5"/>
    <w:rsid w:val="0044679E"/>
    <w:rsid w:val="0045129D"/>
    <w:rsid w:val="0045141A"/>
    <w:rsid w:val="00452044"/>
    <w:rsid w:val="00452372"/>
    <w:rsid w:val="0045259C"/>
    <w:rsid w:val="00452FC3"/>
    <w:rsid w:val="004530F7"/>
    <w:rsid w:val="0045313D"/>
    <w:rsid w:val="0045350E"/>
    <w:rsid w:val="004545F6"/>
    <w:rsid w:val="00455087"/>
    <w:rsid w:val="00455453"/>
    <w:rsid w:val="00455BA8"/>
    <w:rsid w:val="00456325"/>
    <w:rsid w:val="00456329"/>
    <w:rsid w:val="0045668D"/>
    <w:rsid w:val="00456765"/>
    <w:rsid w:val="00456AB8"/>
    <w:rsid w:val="00456C77"/>
    <w:rsid w:val="004576CF"/>
    <w:rsid w:val="0046049E"/>
    <w:rsid w:val="00460EB6"/>
    <w:rsid w:val="00463475"/>
    <w:rsid w:val="004639DB"/>
    <w:rsid w:val="00464266"/>
    <w:rsid w:val="0046628E"/>
    <w:rsid w:val="00466730"/>
    <w:rsid w:val="00467277"/>
    <w:rsid w:val="004676BB"/>
    <w:rsid w:val="0046797F"/>
    <w:rsid w:val="0047085A"/>
    <w:rsid w:val="00470C40"/>
    <w:rsid w:val="004710DD"/>
    <w:rsid w:val="00471197"/>
    <w:rsid w:val="00471CFD"/>
    <w:rsid w:val="004721F4"/>
    <w:rsid w:val="004723AA"/>
    <w:rsid w:val="004726E7"/>
    <w:rsid w:val="00472A61"/>
    <w:rsid w:val="00472B00"/>
    <w:rsid w:val="00473846"/>
    <w:rsid w:val="00474DB5"/>
    <w:rsid w:val="00475B4F"/>
    <w:rsid w:val="00475BBC"/>
    <w:rsid w:val="00475F1C"/>
    <w:rsid w:val="00476762"/>
    <w:rsid w:val="00476960"/>
    <w:rsid w:val="00477D7D"/>
    <w:rsid w:val="004809E3"/>
    <w:rsid w:val="00481F14"/>
    <w:rsid w:val="004822A7"/>
    <w:rsid w:val="00483245"/>
    <w:rsid w:val="00483786"/>
    <w:rsid w:val="0048473C"/>
    <w:rsid w:val="00484F17"/>
    <w:rsid w:val="00485626"/>
    <w:rsid w:val="004864DE"/>
    <w:rsid w:val="0048760B"/>
    <w:rsid w:val="0049239B"/>
    <w:rsid w:val="00493996"/>
    <w:rsid w:val="00494017"/>
    <w:rsid w:val="004940EB"/>
    <w:rsid w:val="004953C3"/>
    <w:rsid w:val="00496ACA"/>
    <w:rsid w:val="00496EEB"/>
    <w:rsid w:val="00497089"/>
    <w:rsid w:val="004A072A"/>
    <w:rsid w:val="004A0858"/>
    <w:rsid w:val="004A1249"/>
    <w:rsid w:val="004A1602"/>
    <w:rsid w:val="004A1796"/>
    <w:rsid w:val="004A27BB"/>
    <w:rsid w:val="004A307D"/>
    <w:rsid w:val="004A39D5"/>
    <w:rsid w:val="004A3B61"/>
    <w:rsid w:val="004A3EA0"/>
    <w:rsid w:val="004A4602"/>
    <w:rsid w:val="004A49C4"/>
    <w:rsid w:val="004A4AD3"/>
    <w:rsid w:val="004A5BD5"/>
    <w:rsid w:val="004A61D1"/>
    <w:rsid w:val="004A624E"/>
    <w:rsid w:val="004A65C9"/>
    <w:rsid w:val="004A6A1C"/>
    <w:rsid w:val="004A70E7"/>
    <w:rsid w:val="004A7261"/>
    <w:rsid w:val="004B04FC"/>
    <w:rsid w:val="004B1972"/>
    <w:rsid w:val="004B2B2D"/>
    <w:rsid w:val="004B2E96"/>
    <w:rsid w:val="004B31CF"/>
    <w:rsid w:val="004B3640"/>
    <w:rsid w:val="004B4BA7"/>
    <w:rsid w:val="004B58DE"/>
    <w:rsid w:val="004B5E36"/>
    <w:rsid w:val="004B5EF5"/>
    <w:rsid w:val="004B6F6C"/>
    <w:rsid w:val="004B75D9"/>
    <w:rsid w:val="004B7858"/>
    <w:rsid w:val="004B7A65"/>
    <w:rsid w:val="004C03C2"/>
    <w:rsid w:val="004C094E"/>
    <w:rsid w:val="004C12A8"/>
    <w:rsid w:val="004C3336"/>
    <w:rsid w:val="004C4BD9"/>
    <w:rsid w:val="004C4D7B"/>
    <w:rsid w:val="004C5344"/>
    <w:rsid w:val="004C6A88"/>
    <w:rsid w:val="004C7734"/>
    <w:rsid w:val="004C7ACE"/>
    <w:rsid w:val="004D02CA"/>
    <w:rsid w:val="004D1472"/>
    <w:rsid w:val="004D372B"/>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0B98"/>
    <w:rsid w:val="004F0E58"/>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4C20"/>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85F"/>
    <w:rsid w:val="00515E5D"/>
    <w:rsid w:val="00515EEA"/>
    <w:rsid w:val="005160E3"/>
    <w:rsid w:val="0051662D"/>
    <w:rsid w:val="00516720"/>
    <w:rsid w:val="005168FD"/>
    <w:rsid w:val="00516D66"/>
    <w:rsid w:val="00516ED4"/>
    <w:rsid w:val="00517F40"/>
    <w:rsid w:val="005203E8"/>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5C97"/>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0C07"/>
    <w:rsid w:val="00551483"/>
    <w:rsid w:val="00551C35"/>
    <w:rsid w:val="00551DFF"/>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72F"/>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0C6C"/>
    <w:rsid w:val="005A113F"/>
    <w:rsid w:val="005A23FD"/>
    <w:rsid w:val="005A286E"/>
    <w:rsid w:val="005A396F"/>
    <w:rsid w:val="005A3B68"/>
    <w:rsid w:val="005A3FF0"/>
    <w:rsid w:val="005A5FB9"/>
    <w:rsid w:val="005A69C0"/>
    <w:rsid w:val="005A748B"/>
    <w:rsid w:val="005A753C"/>
    <w:rsid w:val="005A7D89"/>
    <w:rsid w:val="005B0C3D"/>
    <w:rsid w:val="005B0E77"/>
    <w:rsid w:val="005B12AE"/>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5631"/>
    <w:rsid w:val="005C6AFB"/>
    <w:rsid w:val="005C73D8"/>
    <w:rsid w:val="005D03F9"/>
    <w:rsid w:val="005D04A9"/>
    <w:rsid w:val="005D0A62"/>
    <w:rsid w:val="005D221E"/>
    <w:rsid w:val="005D27BD"/>
    <w:rsid w:val="005D2C9E"/>
    <w:rsid w:val="005D333B"/>
    <w:rsid w:val="005D35D0"/>
    <w:rsid w:val="005D3AC6"/>
    <w:rsid w:val="005D3E39"/>
    <w:rsid w:val="005D4476"/>
    <w:rsid w:val="005D475E"/>
    <w:rsid w:val="005D47B8"/>
    <w:rsid w:val="005D4F17"/>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3E2"/>
    <w:rsid w:val="005F1A2C"/>
    <w:rsid w:val="005F2393"/>
    <w:rsid w:val="005F2FC9"/>
    <w:rsid w:val="005F37F5"/>
    <w:rsid w:val="005F3E86"/>
    <w:rsid w:val="005F478B"/>
    <w:rsid w:val="005F555D"/>
    <w:rsid w:val="005F5C9F"/>
    <w:rsid w:val="005F6991"/>
    <w:rsid w:val="005F7B4B"/>
    <w:rsid w:val="006003C6"/>
    <w:rsid w:val="0060151F"/>
    <w:rsid w:val="00602484"/>
    <w:rsid w:val="00603389"/>
    <w:rsid w:val="0060383A"/>
    <w:rsid w:val="0060397A"/>
    <w:rsid w:val="00603DA8"/>
    <w:rsid w:val="00603FB3"/>
    <w:rsid w:val="006045C2"/>
    <w:rsid w:val="0060604D"/>
    <w:rsid w:val="0060653B"/>
    <w:rsid w:val="00606E64"/>
    <w:rsid w:val="00606EB1"/>
    <w:rsid w:val="0060754D"/>
    <w:rsid w:val="00607BF0"/>
    <w:rsid w:val="00611161"/>
    <w:rsid w:val="00611377"/>
    <w:rsid w:val="00611412"/>
    <w:rsid w:val="00611A76"/>
    <w:rsid w:val="00612077"/>
    <w:rsid w:val="00612F0E"/>
    <w:rsid w:val="0061327C"/>
    <w:rsid w:val="00613825"/>
    <w:rsid w:val="00614764"/>
    <w:rsid w:val="00614D90"/>
    <w:rsid w:val="006151C8"/>
    <w:rsid w:val="00620176"/>
    <w:rsid w:val="00620683"/>
    <w:rsid w:val="00620A3A"/>
    <w:rsid w:val="00620FFB"/>
    <w:rsid w:val="00621257"/>
    <w:rsid w:val="0062278C"/>
    <w:rsid w:val="00622DB4"/>
    <w:rsid w:val="00623D16"/>
    <w:rsid w:val="0062499C"/>
    <w:rsid w:val="006251D3"/>
    <w:rsid w:val="00625D81"/>
    <w:rsid w:val="00626182"/>
    <w:rsid w:val="006300E1"/>
    <w:rsid w:val="0063059B"/>
    <w:rsid w:val="0063331C"/>
    <w:rsid w:val="00633873"/>
    <w:rsid w:val="00633EEB"/>
    <w:rsid w:val="006352AB"/>
    <w:rsid w:val="006353C6"/>
    <w:rsid w:val="006367CA"/>
    <w:rsid w:val="00640469"/>
    <w:rsid w:val="00640C95"/>
    <w:rsid w:val="00640DD6"/>
    <w:rsid w:val="00641224"/>
    <w:rsid w:val="00641993"/>
    <w:rsid w:val="00642466"/>
    <w:rsid w:val="00642783"/>
    <w:rsid w:val="00644F70"/>
    <w:rsid w:val="0064595D"/>
    <w:rsid w:val="00645E32"/>
    <w:rsid w:val="006475EE"/>
    <w:rsid w:val="00650E40"/>
    <w:rsid w:val="00652186"/>
    <w:rsid w:val="00652B8B"/>
    <w:rsid w:val="00652E96"/>
    <w:rsid w:val="00655FB3"/>
    <w:rsid w:val="00656AAC"/>
    <w:rsid w:val="00657832"/>
    <w:rsid w:val="00657A75"/>
    <w:rsid w:val="006608B5"/>
    <w:rsid w:val="006623FD"/>
    <w:rsid w:val="00662A4B"/>
    <w:rsid w:val="006635B0"/>
    <w:rsid w:val="00663673"/>
    <w:rsid w:val="00663892"/>
    <w:rsid w:val="00663B5E"/>
    <w:rsid w:val="00664032"/>
    <w:rsid w:val="006646D6"/>
    <w:rsid w:val="0066518E"/>
    <w:rsid w:val="00665990"/>
    <w:rsid w:val="0066618C"/>
    <w:rsid w:val="00666539"/>
    <w:rsid w:val="00667540"/>
    <w:rsid w:val="006703CA"/>
    <w:rsid w:val="00670AC0"/>
    <w:rsid w:val="00670C8B"/>
    <w:rsid w:val="0067116F"/>
    <w:rsid w:val="00671A7D"/>
    <w:rsid w:val="00671DCD"/>
    <w:rsid w:val="00673245"/>
    <w:rsid w:val="00673929"/>
    <w:rsid w:val="00673D03"/>
    <w:rsid w:val="00674A66"/>
    <w:rsid w:val="00675BA5"/>
    <w:rsid w:val="00675DE6"/>
    <w:rsid w:val="006763BA"/>
    <w:rsid w:val="006766A5"/>
    <w:rsid w:val="00676B5D"/>
    <w:rsid w:val="0067791E"/>
    <w:rsid w:val="00680857"/>
    <w:rsid w:val="006808E9"/>
    <w:rsid w:val="00680C1D"/>
    <w:rsid w:val="006819D3"/>
    <w:rsid w:val="00681D8F"/>
    <w:rsid w:val="006823AD"/>
    <w:rsid w:val="00682DB4"/>
    <w:rsid w:val="0068305D"/>
    <w:rsid w:val="006851CE"/>
    <w:rsid w:val="0068533E"/>
    <w:rsid w:val="00685755"/>
    <w:rsid w:val="00685D73"/>
    <w:rsid w:val="006864A7"/>
    <w:rsid w:val="006869FF"/>
    <w:rsid w:val="00687CAB"/>
    <w:rsid w:val="00690275"/>
    <w:rsid w:val="006909F6"/>
    <w:rsid w:val="006927DC"/>
    <w:rsid w:val="00692CE7"/>
    <w:rsid w:val="006932D1"/>
    <w:rsid w:val="006944F6"/>
    <w:rsid w:val="0069453B"/>
    <w:rsid w:val="006A0070"/>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686"/>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5A6C"/>
    <w:rsid w:val="006D60BF"/>
    <w:rsid w:val="006D6BA5"/>
    <w:rsid w:val="006D711E"/>
    <w:rsid w:val="006D725A"/>
    <w:rsid w:val="006D7658"/>
    <w:rsid w:val="006D7BA8"/>
    <w:rsid w:val="006D7C90"/>
    <w:rsid w:val="006E0311"/>
    <w:rsid w:val="006E14A1"/>
    <w:rsid w:val="006E1DED"/>
    <w:rsid w:val="006E2222"/>
    <w:rsid w:val="006E2872"/>
    <w:rsid w:val="006E365A"/>
    <w:rsid w:val="006E388F"/>
    <w:rsid w:val="006E38AF"/>
    <w:rsid w:val="006E3A0E"/>
    <w:rsid w:val="006E3ABA"/>
    <w:rsid w:val="006E4768"/>
    <w:rsid w:val="006E4948"/>
    <w:rsid w:val="006E574A"/>
    <w:rsid w:val="006E5E99"/>
    <w:rsid w:val="006E5EBE"/>
    <w:rsid w:val="006E6DCC"/>
    <w:rsid w:val="006E6E40"/>
    <w:rsid w:val="006E7E4E"/>
    <w:rsid w:val="006F0507"/>
    <w:rsid w:val="006F079D"/>
    <w:rsid w:val="006F10F2"/>
    <w:rsid w:val="006F24D7"/>
    <w:rsid w:val="006F3830"/>
    <w:rsid w:val="006F41B9"/>
    <w:rsid w:val="006F44F8"/>
    <w:rsid w:val="006F4739"/>
    <w:rsid w:val="006F475E"/>
    <w:rsid w:val="006F4F1C"/>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30B"/>
    <w:rsid w:val="00723B63"/>
    <w:rsid w:val="00723E45"/>
    <w:rsid w:val="00723E6C"/>
    <w:rsid w:val="0072743D"/>
    <w:rsid w:val="0073020D"/>
    <w:rsid w:val="0073050D"/>
    <w:rsid w:val="0073075F"/>
    <w:rsid w:val="007310B8"/>
    <w:rsid w:val="00731A38"/>
    <w:rsid w:val="00732E40"/>
    <w:rsid w:val="00734C46"/>
    <w:rsid w:val="00734E36"/>
    <w:rsid w:val="007350B6"/>
    <w:rsid w:val="00736148"/>
    <w:rsid w:val="0073768B"/>
    <w:rsid w:val="00740530"/>
    <w:rsid w:val="00740630"/>
    <w:rsid w:val="00740BED"/>
    <w:rsid w:val="0074101F"/>
    <w:rsid w:val="00741067"/>
    <w:rsid w:val="007425E5"/>
    <w:rsid w:val="00742D7F"/>
    <w:rsid w:val="0074453F"/>
    <w:rsid w:val="00745FB1"/>
    <w:rsid w:val="00746AC3"/>
    <w:rsid w:val="00747159"/>
    <w:rsid w:val="007474E4"/>
    <w:rsid w:val="00747C91"/>
    <w:rsid w:val="00750A3D"/>
    <w:rsid w:val="00751356"/>
    <w:rsid w:val="00751CFF"/>
    <w:rsid w:val="00751F53"/>
    <w:rsid w:val="007520AE"/>
    <w:rsid w:val="0075299C"/>
    <w:rsid w:val="00753CC5"/>
    <w:rsid w:val="00753EA4"/>
    <w:rsid w:val="00755807"/>
    <w:rsid w:val="007558DB"/>
    <w:rsid w:val="00755A28"/>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5347"/>
    <w:rsid w:val="00765F70"/>
    <w:rsid w:val="00766198"/>
    <w:rsid w:val="00766BF1"/>
    <w:rsid w:val="0076764C"/>
    <w:rsid w:val="00771022"/>
    <w:rsid w:val="007710B3"/>
    <w:rsid w:val="007711B1"/>
    <w:rsid w:val="00771722"/>
    <w:rsid w:val="00773117"/>
    <w:rsid w:val="00774307"/>
    <w:rsid w:val="00775020"/>
    <w:rsid w:val="007751BE"/>
    <w:rsid w:val="007759A2"/>
    <w:rsid w:val="00775A4A"/>
    <w:rsid w:val="00776790"/>
    <w:rsid w:val="0077680C"/>
    <w:rsid w:val="00776AA2"/>
    <w:rsid w:val="00776EA5"/>
    <w:rsid w:val="007775BA"/>
    <w:rsid w:val="007779EE"/>
    <w:rsid w:val="00780465"/>
    <w:rsid w:val="007805B1"/>
    <w:rsid w:val="00780B24"/>
    <w:rsid w:val="00780B6F"/>
    <w:rsid w:val="00780BA1"/>
    <w:rsid w:val="00781DB1"/>
    <w:rsid w:val="007822BA"/>
    <w:rsid w:val="007822E9"/>
    <w:rsid w:val="00782AEE"/>
    <w:rsid w:val="00783264"/>
    <w:rsid w:val="00783A62"/>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4335"/>
    <w:rsid w:val="007A5055"/>
    <w:rsid w:val="007A5A56"/>
    <w:rsid w:val="007A5D3B"/>
    <w:rsid w:val="007A6383"/>
    <w:rsid w:val="007A6777"/>
    <w:rsid w:val="007A7BDE"/>
    <w:rsid w:val="007A7DBE"/>
    <w:rsid w:val="007B04F6"/>
    <w:rsid w:val="007B0BAD"/>
    <w:rsid w:val="007B162D"/>
    <w:rsid w:val="007B1E06"/>
    <w:rsid w:val="007B2022"/>
    <w:rsid w:val="007B26F7"/>
    <w:rsid w:val="007B37C2"/>
    <w:rsid w:val="007B420E"/>
    <w:rsid w:val="007B4522"/>
    <w:rsid w:val="007B5511"/>
    <w:rsid w:val="007B5633"/>
    <w:rsid w:val="007B633B"/>
    <w:rsid w:val="007B6F11"/>
    <w:rsid w:val="007B7FF3"/>
    <w:rsid w:val="007C06F3"/>
    <w:rsid w:val="007C1323"/>
    <w:rsid w:val="007C3209"/>
    <w:rsid w:val="007C3D64"/>
    <w:rsid w:val="007C5821"/>
    <w:rsid w:val="007D0143"/>
    <w:rsid w:val="007D10AE"/>
    <w:rsid w:val="007D2B6E"/>
    <w:rsid w:val="007D2C74"/>
    <w:rsid w:val="007D307A"/>
    <w:rsid w:val="007D4BD2"/>
    <w:rsid w:val="007D4C49"/>
    <w:rsid w:val="007D4C6D"/>
    <w:rsid w:val="007D4FA9"/>
    <w:rsid w:val="007D559E"/>
    <w:rsid w:val="007D57B6"/>
    <w:rsid w:val="007D6561"/>
    <w:rsid w:val="007D715F"/>
    <w:rsid w:val="007D7B04"/>
    <w:rsid w:val="007E0B44"/>
    <w:rsid w:val="007E1BE5"/>
    <w:rsid w:val="007E1DF1"/>
    <w:rsid w:val="007E1F59"/>
    <w:rsid w:val="007E2C44"/>
    <w:rsid w:val="007E3903"/>
    <w:rsid w:val="007E3F03"/>
    <w:rsid w:val="007E53C6"/>
    <w:rsid w:val="007E5453"/>
    <w:rsid w:val="007E59A7"/>
    <w:rsid w:val="007E6919"/>
    <w:rsid w:val="007E7557"/>
    <w:rsid w:val="007E78C9"/>
    <w:rsid w:val="007E793D"/>
    <w:rsid w:val="007E7A8D"/>
    <w:rsid w:val="007F0305"/>
    <w:rsid w:val="007F1AD9"/>
    <w:rsid w:val="007F1AE7"/>
    <w:rsid w:val="007F214D"/>
    <w:rsid w:val="007F2536"/>
    <w:rsid w:val="007F2924"/>
    <w:rsid w:val="007F2A67"/>
    <w:rsid w:val="007F2B2E"/>
    <w:rsid w:val="007F33EB"/>
    <w:rsid w:val="007F35F3"/>
    <w:rsid w:val="007F4477"/>
    <w:rsid w:val="007F47C3"/>
    <w:rsid w:val="007F501F"/>
    <w:rsid w:val="007F502A"/>
    <w:rsid w:val="007F5D9B"/>
    <w:rsid w:val="007F5F6E"/>
    <w:rsid w:val="007F64A7"/>
    <w:rsid w:val="007F6779"/>
    <w:rsid w:val="007F6CCA"/>
    <w:rsid w:val="007F6CDA"/>
    <w:rsid w:val="007F6DFA"/>
    <w:rsid w:val="007F70EB"/>
    <w:rsid w:val="00800A64"/>
    <w:rsid w:val="008014D0"/>
    <w:rsid w:val="0080159D"/>
    <w:rsid w:val="0080178D"/>
    <w:rsid w:val="0080187C"/>
    <w:rsid w:val="00801E61"/>
    <w:rsid w:val="00801E74"/>
    <w:rsid w:val="00801F6A"/>
    <w:rsid w:val="00801FEE"/>
    <w:rsid w:val="0080278A"/>
    <w:rsid w:val="00802DE1"/>
    <w:rsid w:val="0080346E"/>
    <w:rsid w:val="00803720"/>
    <w:rsid w:val="00803750"/>
    <w:rsid w:val="00803EC9"/>
    <w:rsid w:val="0080478B"/>
    <w:rsid w:val="00806F85"/>
    <w:rsid w:val="0080740E"/>
    <w:rsid w:val="00807F9B"/>
    <w:rsid w:val="0081080B"/>
    <w:rsid w:val="00813BC6"/>
    <w:rsid w:val="00814D10"/>
    <w:rsid w:val="00815CAA"/>
    <w:rsid w:val="0081614A"/>
    <w:rsid w:val="008163D0"/>
    <w:rsid w:val="00816671"/>
    <w:rsid w:val="0081730C"/>
    <w:rsid w:val="00817E59"/>
    <w:rsid w:val="00820B08"/>
    <w:rsid w:val="00822435"/>
    <w:rsid w:val="008226A5"/>
    <w:rsid w:val="008227F7"/>
    <w:rsid w:val="00822E53"/>
    <w:rsid w:val="0082315E"/>
    <w:rsid w:val="00823D3F"/>
    <w:rsid w:val="008252FE"/>
    <w:rsid w:val="00825DDE"/>
    <w:rsid w:val="00826CB1"/>
    <w:rsid w:val="00826EB8"/>
    <w:rsid w:val="00827963"/>
    <w:rsid w:val="00830744"/>
    <w:rsid w:val="00833682"/>
    <w:rsid w:val="0083378C"/>
    <w:rsid w:val="00833FB6"/>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742"/>
    <w:rsid w:val="00844BA9"/>
    <w:rsid w:val="00844C3B"/>
    <w:rsid w:val="008456BC"/>
    <w:rsid w:val="00846CC3"/>
    <w:rsid w:val="00846DBD"/>
    <w:rsid w:val="00847445"/>
    <w:rsid w:val="00847F38"/>
    <w:rsid w:val="0085058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59F7"/>
    <w:rsid w:val="00865E83"/>
    <w:rsid w:val="008661BF"/>
    <w:rsid w:val="00866799"/>
    <w:rsid w:val="00866956"/>
    <w:rsid w:val="00866A9B"/>
    <w:rsid w:val="00866E1C"/>
    <w:rsid w:val="00867AD0"/>
    <w:rsid w:val="00867C28"/>
    <w:rsid w:val="008700FB"/>
    <w:rsid w:val="00870B01"/>
    <w:rsid w:val="00870D88"/>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217"/>
    <w:rsid w:val="008823D7"/>
    <w:rsid w:val="00882C5F"/>
    <w:rsid w:val="00882F86"/>
    <w:rsid w:val="0088335F"/>
    <w:rsid w:val="008833E2"/>
    <w:rsid w:val="008835AB"/>
    <w:rsid w:val="0088512D"/>
    <w:rsid w:val="0088574F"/>
    <w:rsid w:val="00886F8B"/>
    <w:rsid w:val="00887408"/>
    <w:rsid w:val="0089031A"/>
    <w:rsid w:val="00890FD9"/>
    <w:rsid w:val="0089280E"/>
    <w:rsid w:val="00892E7E"/>
    <w:rsid w:val="008932F3"/>
    <w:rsid w:val="008935BE"/>
    <w:rsid w:val="0089398F"/>
    <w:rsid w:val="00893B91"/>
    <w:rsid w:val="00893E8F"/>
    <w:rsid w:val="008949F5"/>
    <w:rsid w:val="00894ADB"/>
    <w:rsid w:val="008957B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A7FBE"/>
    <w:rsid w:val="008B05DA"/>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100"/>
    <w:rsid w:val="008D759A"/>
    <w:rsid w:val="008D7961"/>
    <w:rsid w:val="008E0A0C"/>
    <w:rsid w:val="008E3018"/>
    <w:rsid w:val="008E32EC"/>
    <w:rsid w:val="008E38A4"/>
    <w:rsid w:val="008E3D11"/>
    <w:rsid w:val="008E3ED2"/>
    <w:rsid w:val="008E445B"/>
    <w:rsid w:val="008E5701"/>
    <w:rsid w:val="008E60D8"/>
    <w:rsid w:val="008F0208"/>
    <w:rsid w:val="008F0728"/>
    <w:rsid w:val="008F0D34"/>
    <w:rsid w:val="008F1168"/>
    <w:rsid w:val="008F38D0"/>
    <w:rsid w:val="008F48D5"/>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D16"/>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224"/>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60BB"/>
    <w:rsid w:val="00951090"/>
    <w:rsid w:val="009517DC"/>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66FC"/>
    <w:rsid w:val="009773B4"/>
    <w:rsid w:val="009807F7"/>
    <w:rsid w:val="00980C2F"/>
    <w:rsid w:val="00981D2D"/>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3FF5"/>
    <w:rsid w:val="0099412A"/>
    <w:rsid w:val="00994A44"/>
    <w:rsid w:val="0099502E"/>
    <w:rsid w:val="0099626F"/>
    <w:rsid w:val="009973BE"/>
    <w:rsid w:val="009976BC"/>
    <w:rsid w:val="009977E4"/>
    <w:rsid w:val="009A03B6"/>
    <w:rsid w:val="009A058B"/>
    <w:rsid w:val="009A092B"/>
    <w:rsid w:val="009A0CC1"/>
    <w:rsid w:val="009A0DC5"/>
    <w:rsid w:val="009A0FE6"/>
    <w:rsid w:val="009A1863"/>
    <w:rsid w:val="009A19B6"/>
    <w:rsid w:val="009A1BDC"/>
    <w:rsid w:val="009A22E6"/>
    <w:rsid w:val="009A24A5"/>
    <w:rsid w:val="009A283F"/>
    <w:rsid w:val="009A2965"/>
    <w:rsid w:val="009A3DA4"/>
    <w:rsid w:val="009A4628"/>
    <w:rsid w:val="009A4D56"/>
    <w:rsid w:val="009A572E"/>
    <w:rsid w:val="009A586F"/>
    <w:rsid w:val="009A6054"/>
    <w:rsid w:val="009A788C"/>
    <w:rsid w:val="009A79F5"/>
    <w:rsid w:val="009A7E64"/>
    <w:rsid w:val="009B00BF"/>
    <w:rsid w:val="009B11F7"/>
    <w:rsid w:val="009B1FEE"/>
    <w:rsid w:val="009B20F4"/>
    <w:rsid w:val="009B216F"/>
    <w:rsid w:val="009B30E9"/>
    <w:rsid w:val="009B3553"/>
    <w:rsid w:val="009B37A9"/>
    <w:rsid w:val="009B3F69"/>
    <w:rsid w:val="009B43C8"/>
    <w:rsid w:val="009B495E"/>
    <w:rsid w:val="009B51E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C6FE4"/>
    <w:rsid w:val="009D2635"/>
    <w:rsid w:val="009D2D26"/>
    <w:rsid w:val="009D2EEC"/>
    <w:rsid w:val="009D46F6"/>
    <w:rsid w:val="009D6933"/>
    <w:rsid w:val="009D695B"/>
    <w:rsid w:val="009D6982"/>
    <w:rsid w:val="009D75F8"/>
    <w:rsid w:val="009D7C68"/>
    <w:rsid w:val="009E0B06"/>
    <w:rsid w:val="009E4F67"/>
    <w:rsid w:val="009E656E"/>
    <w:rsid w:val="009F0BB5"/>
    <w:rsid w:val="009F3140"/>
    <w:rsid w:val="009F32E1"/>
    <w:rsid w:val="009F3498"/>
    <w:rsid w:val="009F3A4D"/>
    <w:rsid w:val="009F3BE5"/>
    <w:rsid w:val="009F481A"/>
    <w:rsid w:val="009F4BF7"/>
    <w:rsid w:val="009F5491"/>
    <w:rsid w:val="009F5761"/>
    <w:rsid w:val="009F5ED3"/>
    <w:rsid w:val="009F685C"/>
    <w:rsid w:val="009F6BA4"/>
    <w:rsid w:val="009F6E51"/>
    <w:rsid w:val="009F6FEF"/>
    <w:rsid w:val="009F714D"/>
    <w:rsid w:val="00A02558"/>
    <w:rsid w:val="00A04A32"/>
    <w:rsid w:val="00A05541"/>
    <w:rsid w:val="00A05D9C"/>
    <w:rsid w:val="00A05F86"/>
    <w:rsid w:val="00A060C4"/>
    <w:rsid w:val="00A06596"/>
    <w:rsid w:val="00A06CA9"/>
    <w:rsid w:val="00A06D59"/>
    <w:rsid w:val="00A07200"/>
    <w:rsid w:val="00A10347"/>
    <w:rsid w:val="00A113B3"/>
    <w:rsid w:val="00A11590"/>
    <w:rsid w:val="00A11EFB"/>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047"/>
    <w:rsid w:val="00A37713"/>
    <w:rsid w:val="00A40681"/>
    <w:rsid w:val="00A40A1D"/>
    <w:rsid w:val="00A41F58"/>
    <w:rsid w:val="00A42976"/>
    <w:rsid w:val="00A42A5F"/>
    <w:rsid w:val="00A43E54"/>
    <w:rsid w:val="00A44482"/>
    <w:rsid w:val="00A4519C"/>
    <w:rsid w:val="00A452F2"/>
    <w:rsid w:val="00A4648A"/>
    <w:rsid w:val="00A4654E"/>
    <w:rsid w:val="00A466CD"/>
    <w:rsid w:val="00A476A7"/>
    <w:rsid w:val="00A502A4"/>
    <w:rsid w:val="00A50615"/>
    <w:rsid w:val="00A50ADE"/>
    <w:rsid w:val="00A50E87"/>
    <w:rsid w:val="00A52097"/>
    <w:rsid w:val="00A522DC"/>
    <w:rsid w:val="00A52965"/>
    <w:rsid w:val="00A52D03"/>
    <w:rsid w:val="00A5355F"/>
    <w:rsid w:val="00A53B7F"/>
    <w:rsid w:val="00A543C9"/>
    <w:rsid w:val="00A54C08"/>
    <w:rsid w:val="00A54D0D"/>
    <w:rsid w:val="00A5569C"/>
    <w:rsid w:val="00A5600F"/>
    <w:rsid w:val="00A60135"/>
    <w:rsid w:val="00A60E65"/>
    <w:rsid w:val="00A628A5"/>
    <w:rsid w:val="00A642D0"/>
    <w:rsid w:val="00A648FD"/>
    <w:rsid w:val="00A66497"/>
    <w:rsid w:val="00A67AF0"/>
    <w:rsid w:val="00A706C2"/>
    <w:rsid w:val="00A70720"/>
    <w:rsid w:val="00A70A4D"/>
    <w:rsid w:val="00A71A1D"/>
    <w:rsid w:val="00A7275E"/>
    <w:rsid w:val="00A72A8E"/>
    <w:rsid w:val="00A73922"/>
    <w:rsid w:val="00A74988"/>
    <w:rsid w:val="00A75E57"/>
    <w:rsid w:val="00A76DE2"/>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3DFE"/>
    <w:rsid w:val="00AA41BB"/>
    <w:rsid w:val="00AA5E2C"/>
    <w:rsid w:val="00AA6621"/>
    <w:rsid w:val="00AA6832"/>
    <w:rsid w:val="00AA76A3"/>
    <w:rsid w:val="00AB090B"/>
    <w:rsid w:val="00AB271C"/>
    <w:rsid w:val="00AB2805"/>
    <w:rsid w:val="00AB2807"/>
    <w:rsid w:val="00AB3952"/>
    <w:rsid w:val="00AB3DE3"/>
    <w:rsid w:val="00AB5736"/>
    <w:rsid w:val="00AB78CC"/>
    <w:rsid w:val="00AC1F80"/>
    <w:rsid w:val="00AC2015"/>
    <w:rsid w:val="00AC478D"/>
    <w:rsid w:val="00AC4B86"/>
    <w:rsid w:val="00AC54B5"/>
    <w:rsid w:val="00AC5920"/>
    <w:rsid w:val="00AC7290"/>
    <w:rsid w:val="00AC7ACF"/>
    <w:rsid w:val="00AD007C"/>
    <w:rsid w:val="00AD1702"/>
    <w:rsid w:val="00AD1D63"/>
    <w:rsid w:val="00AD2200"/>
    <w:rsid w:val="00AD242E"/>
    <w:rsid w:val="00AD2F36"/>
    <w:rsid w:val="00AD40D5"/>
    <w:rsid w:val="00AD4873"/>
    <w:rsid w:val="00AD56CD"/>
    <w:rsid w:val="00AD5B66"/>
    <w:rsid w:val="00AD6414"/>
    <w:rsid w:val="00AD6714"/>
    <w:rsid w:val="00AD737E"/>
    <w:rsid w:val="00AE0D87"/>
    <w:rsid w:val="00AE14E8"/>
    <w:rsid w:val="00AE1C0F"/>
    <w:rsid w:val="00AE243B"/>
    <w:rsid w:val="00AE2B9F"/>
    <w:rsid w:val="00AE32AE"/>
    <w:rsid w:val="00AE33EB"/>
    <w:rsid w:val="00AE36ED"/>
    <w:rsid w:val="00AE3F98"/>
    <w:rsid w:val="00AE4665"/>
    <w:rsid w:val="00AE476E"/>
    <w:rsid w:val="00AE48A5"/>
    <w:rsid w:val="00AE4DC6"/>
    <w:rsid w:val="00AE62FB"/>
    <w:rsid w:val="00AE7AC0"/>
    <w:rsid w:val="00AE7C94"/>
    <w:rsid w:val="00AF060B"/>
    <w:rsid w:val="00AF0ACF"/>
    <w:rsid w:val="00AF0E11"/>
    <w:rsid w:val="00AF1FA0"/>
    <w:rsid w:val="00AF222F"/>
    <w:rsid w:val="00AF2B1B"/>
    <w:rsid w:val="00AF368B"/>
    <w:rsid w:val="00AF36F4"/>
    <w:rsid w:val="00AF436F"/>
    <w:rsid w:val="00AF5A66"/>
    <w:rsid w:val="00AF5DC3"/>
    <w:rsid w:val="00AF666B"/>
    <w:rsid w:val="00AF70CC"/>
    <w:rsid w:val="00AF768C"/>
    <w:rsid w:val="00AF794E"/>
    <w:rsid w:val="00AF7CF7"/>
    <w:rsid w:val="00B02212"/>
    <w:rsid w:val="00B02482"/>
    <w:rsid w:val="00B02533"/>
    <w:rsid w:val="00B03142"/>
    <w:rsid w:val="00B04479"/>
    <w:rsid w:val="00B05A65"/>
    <w:rsid w:val="00B05D80"/>
    <w:rsid w:val="00B05E01"/>
    <w:rsid w:val="00B068B4"/>
    <w:rsid w:val="00B06D17"/>
    <w:rsid w:val="00B07468"/>
    <w:rsid w:val="00B1140E"/>
    <w:rsid w:val="00B116F4"/>
    <w:rsid w:val="00B12CA7"/>
    <w:rsid w:val="00B144F8"/>
    <w:rsid w:val="00B14F85"/>
    <w:rsid w:val="00B16396"/>
    <w:rsid w:val="00B16E29"/>
    <w:rsid w:val="00B20A7D"/>
    <w:rsid w:val="00B20BEB"/>
    <w:rsid w:val="00B21072"/>
    <w:rsid w:val="00B21B64"/>
    <w:rsid w:val="00B22356"/>
    <w:rsid w:val="00B2324E"/>
    <w:rsid w:val="00B23523"/>
    <w:rsid w:val="00B23C02"/>
    <w:rsid w:val="00B24964"/>
    <w:rsid w:val="00B2499A"/>
    <w:rsid w:val="00B25459"/>
    <w:rsid w:val="00B260D7"/>
    <w:rsid w:val="00B261DA"/>
    <w:rsid w:val="00B26569"/>
    <w:rsid w:val="00B26E75"/>
    <w:rsid w:val="00B273E6"/>
    <w:rsid w:val="00B3080B"/>
    <w:rsid w:val="00B30882"/>
    <w:rsid w:val="00B31B6B"/>
    <w:rsid w:val="00B32D2C"/>
    <w:rsid w:val="00B33B8F"/>
    <w:rsid w:val="00B354D2"/>
    <w:rsid w:val="00B366A8"/>
    <w:rsid w:val="00B3773C"/>
    <w:rsid w:val="00B41AAA"/>
    <w:rsid w:val="00B42EDD"/>
    <w:rsid w:val="00B43731"/>
    <w:rsid w:val="00B441F0"/>
    <w:rsid w:val="00B443F7"/>
    <w:rsid w:val="00B4485B"/>
    <w:rsid w:val="00B45563"/>
    <w:rsid w:val="00B45909"/>
    <w:rsid w:val="00B45BB5"/>
    <w:rsid w:val="00B462A4"/>
    <w:rsid w:val="00B462D0"/>
    <w:rsid w:val="00B46FB5"/>
    <w:rsid w:val="00B47A61"/>
    <w:rsid w:val="00B5023D"/>
    <w:rsid w:val="00B5293A"/>
    <w:rsid w:val="00B5329C"/>
    <w:rsid w:val="00B534BE"/>
    <w:rsid w:val="00B54907"/>
    <w:rsid w:val="00B54936"/>
    <w:rsid w:val="00B54AAE"/>
    <w:rsid w:val="00B557FF"/>
    <w:rsid w:val="00B562D8"/>
    <w:rsid w:val="00B56590"/>
    <w:rsid w:val="00B56F34"/>
    <w:rsid w:val="00B5702F"/>
    <w:rsid w:val="00B60622"/>
    <w:rsid w:val="00B606B9"/>
    <w:rsid w:val="00B61997"/>
    <w:rsid w:val="00B6220E"/>
    <w:rsid w:val="00B645D4"/>
    <w:rsid w:val="00B64A20"/>
    <w:rsid w:val="00B656C1"/>
    <w:rsid w:val="00B658B7"/>
    <w:rsid w:val="00B678A8"/>
    <w:rsid w:val="00B67E7D"/>
    <w:rsid w:val="00B708E6"/>
    <w:rsid w:val="00B70F6B"/>
    <w:rsid w:val="00B71EA4"/>
    <w:rsid w:val="00B722E2"/>
    <w:rsid w:val="00B76A7D"/>
    <w:rsid w:val="00B77015"/>
    <w:rsid w:val="00B77F58"/>
    <w:rsid w:val="00B8021C"/>
    <w:rsid w:val="00B80D27"/>
    <w:rsid w:val="00B815FE"/>
    <w:rsid w:val="00B8236B"/>
    <w:rsid w:val="00B86163"/>
    <w:rsid w:val="00B86C53"/>
    <w:rsid w:val="00B87D1B"/>
    <w:rsid w:val="00B90998"/>
    <w:rsid w:val="00B90C59"/>
    <w:rsid w:val="00B91395"/>
    <w:rsid w:val="00B93851"/>
    <w:rsid w:val="00B948C2"/>
    <w:rsid w:val="00B95D93"/>
    <w:rsid w:val="00BA12AC"/>
    <w:rsid w:val="00BA1E88"/>
    <w:rsid w:val="00BA2A93"/>
    <w:rsid w:val="00BA2DE8"/>
    <w:rsid w:val="00BA3E21"/>
    <w:rsid w:val="00BA4947"/>
    <w:rsid w:val="00BA4AB4"/>
    <w:rsid w:val="00BA72D4"/>
    <w:rsid w:val="00BA74A5"/>
    <w:rsid w:val="00BA79D9"/>
    <w:rsid w:val="00BB0495"/>
    <w:rsid w:val="00BB0655"/>
    <w:rsid w:val="00BB22BB"/>
    <w:rsid w:val="00BB386C"/>
    <w:rsid w:val="00BB42C2"/>
    <w:rsid w:val="00BB4E3D"/>
    <w:rsid w:val="00BB5D1D"/>
    <w:rsid w:val="00BB6844"/>
    <w:rsid w:val="00BB797C"/>
    <w:rsid w:val="00BC056E"/>
    <w:rsid w:val="00BC0FD7"/>
    <w:rsid w:val="00BC25C8"/>
    <w:rsid w:val="00BC2847"/>
    <w:rsid w:val="00BC35F5"/>
    <w:rsid w:val="00BC46BB"/>
    <w:rsid w:val="00BC4FD7"/>
    <w:rsid w:val="00BC575B"/>
    <w:rsid w:val="00BC6176"/>
    <w:rsid w:val="00BC6561"/>
    <w:rsid w:val="00BC6601"/>
    <w:rsid w:val="00BC764F"/>
    <w:rsid w:val="00BD0A1B"/>
    <w:rsid w:val="00BD0BA0"/>
    <w:rsid w:val="00BD0D85"/>
    <w:rsid w:val="00BD14EB"/>
    <w:rsid w:val="00BD1561"/>
    <w:rsid w:val="00BD1BC3"/>
    <w:rsid w:val="00BD1D89"/>
    <w:rsid w:val="00BD20A0"/>
    <w:rsid w:val="00BD2174"/>
    <w:rsid w:val="00BD2BDE"/>
    <w:rsid w:val="00BD2D16"/>
    <w:rsid w:val="00BD3039"/>
    <w:rsid w:val="00BD3384"/>
    <w:rsid w:val="00BD3908"/>
    <w:rsid w:val="00BD3DFF"/>
    <w:rsid w:val="00BD4417"/>
    <w:rsid w:val="00BD447D"/>
    <w:rsid w:val="00BD4738"/>
    <w:rsid w:val="00BD4A55"/>
    <w:rsid w:val="00BD6526"/>
    <w:rsid w:val="00BD65E9"/>
    <w:rsid w:val="00BD6BF6"/>
    <w:rsid w:val="00BD6DB0"/>
    <w:rsid w:val="00BD7A38"/>
    <w:rsid w:val="00BE1973"/>
    <w:rsid w:val="00BE28D7"/>
    <w:rsid w:val="00BE2D93"/>
    <w:rsid w:val="00BE2DBC"/>
    <w:rsid w:val="00BE2E34"/>
    <w:rsid w:val="00BE3EC5"/>
    <w:rsid w:val="00BE4115"/>
    <w:rsid w:val="00BE45B9"/>
    <w:rsid w:val="00BE5DCD"/>
    <w:rsid w:val="00BE69F0"/>
    <w:rsid w:val="00BE7572"/>
    <w:rsid w:val="00BE7EFB"/>
    <w:rsid w:val="00BF04F6"/>
    <w:rsid w:val="00BF0952"/>
    <w:rsid w:val="00BF1129"/>
    <w:rsid w:val="00BF1801"/>
    <w:rsid w:val="00BF1F99"/>
    <w:rsid w:val="00BF216D"/>
    <w:rsid w:val="00BF246C"/>
    <w:rsid w:val="00BF2796"/>
    <w:rsid w:val="00BF27FD"/>
    <w:rsid w:val="00BF292B"/>
    <w:rsid w:val="00BF305E"/>
    <w:rsid w:val="00BF38D0"/>
    <w:rsid w:val="00BF4B8E"/>
    <w:rsid w:val="00BF5627"/>
    <w:rsid w:val="00BF5BA3"/>
    <w:rsid w:val="00BF6786"/>
    <w:rsid w:val="00BF7C42"/>
    <w:rsid w:val="00BF7F2F"/>
    <w:rsid w:val="00C0114A"/>
    <w:rsid w:val="00C02600"/>
    <w:rsid w:val="00C02D4D"/>
    <w:rsid w:val="00C03BC8"/>
    <w:rsid w:val="00C04515"/>
    <w:rsid w:val="00C0470A"/>
    <w:rsid w:val="00C04A4E"/>
    <w:rsid w:val="00C05D7A"/>
    <w:rsid w:val="00C06238"/>
    <w:rsid w:val="00C06671"/>
    <w:rsid w:val="00C066DF"/>
    <w:rsid w:val="00C06731"/>
    <w:rsid w:val="00C07BF8"/>
    <w:rsid w:val="00C07C47"/>
    <w:rsid w:val="00C1077C"/>
    <w:rsid w:val="00C10D56"/>
    <w:rsid w:val="00C1334A"/>
    <w:rsid w:val="00C13A41"/>
    <w:rsid w:val="00C13AAA"/>
    <w:rsid w:val="00C13EB4"/>
    <w:rsid w:val="00C146CC"/>
    <w:rsid w:val="00C151A1"/>
    <w:rsid w:val="00C15344"/>
    <w:rsid w:val="00C15770"/>
    <w:rsid w:val="00C211EC"/>
    <w:rsid w:val="00C23629"/>
    <w:rsid w:val="00C23792"/>
    <w:rsid w:val="00C24216"/>
    <w:rsid w:val="00C249CE"/>
    <w:rsid w:val="00C252E5"/>
    <w:rsid w:val="00C259B1"/>
    <w:rsid w:val="00C25DBA"/>
    <w:rsid w:val="00C26BB3"/>
    <w:rsid w:val="00C273D5"/>
    <w:rsid w:val="00C27955"/>
    <w:rsid w:val="00C27D54"/>
    <w:rsid w:val="00C30F41"/>
    <w:rsid w:val="00C32B45"/>
    <w:rsid w:val="00C32EF8"/>
    <w:rsid w:val="00C33BCF"/>
    <w:rsid w:val="00C3578A"/>
    <w:rsid w:val="00C3584F"/>
    <w:rsid w:val="00C36850"/>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A44"/>
    <w:rsid w:val="00C64DED"/>
    <w:rsid w:val="00C66417"/>
    <w:rsid w:val="00C66997"/>
    <w:rsid w:val="00C67294"/>
    <w:rsid w:val="00C673CD"/>
    <w:rsid w:val="00C67E00"/>
    <w:rsid w:val="00C70EA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0D6F"/>
    <w:rsid w:val="00C8228A"/>
    <w:rsid w:val="00C82BBC"/>
    <w:rsid w:val="00C85334"/>
    <w:rsid w:val="00C86080"/>
    <w:rsid w:val="00C87546"/>
    <w:rsid w:val="00C90450"/>
    <w:rsid w:val="00C9046D"/>
    <w:rsid w:val="00C90546"/>
    <w:rsid w:val="00C90703"/>
    <w:rsid w:val="00C90A06"/>
    <w:rsid w:val="00C928F2"/>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0744"/>
    <w:rsid w:val="00CA10EE"/>
    <w:rsid w:val="00CA2264"/>
    <w:rsid w:val="00CA267E"/>
    <w:rsid w:val="00CA26FC"/>
    <w:rsid w:val="00CA2A3A"/>
    <w:rsid w:val="00CA5907"/>
    <w:rsid w:val="00CA5A8A"/>
    <w:rsid w:val="00CA5C43"/>
    <w:rsid w:val="00CA5D0D"/>
    <w:rsid w:val="00CA5E81"/>
    <w:rsid w:val="00CA62FB"/>
    <w:rsid w:val="00CA71F5"/>
    <w:rsid w:val="00CA7801"/>
    <w:rsid w:val="00CA7FD3"/>
    <w:rsid w:val="00CB0603"/>
    <w:rsid w:val="00CB0704"/>
    <w:rsid w:val="00CB17CF"/>
    <w:rsid w:val="00CB19E3"/>
    <w:rsid w:val="00CB30DB"/>
    <w:rsid w:val="00CB3168"/>
    <w:rsid w:val="00CB37EF"/>
    <w:rsid w:val="00CB4EC3"/>
    <w:rsid w:val="00CB5586"/>
    <w:rsid w:val="00CB6CD0"/>
    <w:rsid w:val="00CB710D"/>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2AC4"/>
    <w:rsid w:val="00CD2EA3"/>
    <w:rsid w:val="00CD3064"/>
    <w:rsid w:val="00CD3D70"/>
    <w:rsid w:val="00CD3EAB"/>
    <w:rsid w:val="00CD4097"/>
    <w:rsid w:val="00CD42B4"/>
    <w:rsid w:val="00CD588A"/>
    <w:rsid w:val="00CD5972"/>
    <w:rsid w:val="00CD5CC4"/>
    <w:rsid w:val="00CD6384"/>
    <w:rsid w:val="00CD7085"/>
    <w:rsid w:val="00CE31AA"/>
    <w:rsid w:val="00CE360B"/>
    <w:rsid w:val="00CE3854"/>
    <w:rsid w:val="00CE39EB"/>
    <w:rsid w:val="00CE3BA4"/>
    <w:rsid w:val="00CE3E1C"/>
    <w:rsid w:val="00CE3F41"/>
    <w:rsid w:val="00CE4735"/>
    <w:rsid w:val="00CE4AEF"/>
    <w:rsid w:val="00CE5792"/>
    <w:rsid w:val="00CE62D0"/>
    <w:rsid w:val="00CE70C0"/>
    <w:rsid w:val="00CE7251"/>
    <w:rsid w:val="00CE7BEB"/>
    <w:rsid w:val="00CE7D0F"/>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5C8"/>
    <w:rsid w:val="00D019E0"/>
    <w:rsid w:val="00D03050"/>
    <w:rsid w:val="00D03C77"/>
    <w:rsid w:val="00D046FE"/>
    <w:rsid w:val="00D0474C"/>
    <w:rsid w:val="00D04974"/>
    <w:rsid w:val="00D051BA"/>
    <w:rsid w:val="00D05504"/>
    <w:rsid w:val="00D0574D"/>
    <w:rsid w:val="00D05F37"/>
    <w:rsid w:val="00D06950"/>
    <w:rsid w:val="00D069CB"/>
    <w:rsid w:val="00D10294"/>
    <w:rsid w:val="00D11DE0"/>
    <w:rsid w:val="00D11E9E"/>
    <w:rsid w:val="00D12355"/>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1E51"/>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3AB9"/>
    <w:rsid w:val="00D33B2D"/>
    <w:rsid w:val="00D349A0"/>
    <w:rsid w:val="00D34A13"/>
    <w:rsid w:val="00D34C58"/>
    <w:rsid w:val="00D3653F"/>
    <w:rsid w:val="00D36571"/>
    <w:rsid w:val="00D409C4"/>
    <w:rsid w:val="00D40CCE"/>
    <w:rsid w:val="00D42EBB"/>
    <w:rsid w:val="00D4361C"/>
    <w:rsid w:val="00D43BDE"/>
    <w:rsid w:val="00D459FF"/>
    <w:rsid w:val="00D45CFE"/>
    <w:rsid w:val="00D4606F"/>
    <w:rsid w:val="00D47CF2"/>
    <w:rsid w:val="00D47D19"/>
    <w:rsid w:val="00D51402"/>
    <w:rsid w:val="00D514C5"/>
    <w:rsid w:val="00D5188F"/>
    <w:rsid w:val="00D525BF"/>
    <w:rsid w:val="00D53737"/>
    <w:rsid w:val="00D53E77"/>
    <w:rsid w:val="00D54268"/>
    <w:rsid w:val="00D544D1"/>
    <w:rsid w:val="00D55736"/>
    <w:rsid w:val="00D557A3"/>
    <w:rsid w:val="00D55DB3"/>
    <w:rsid w:val="00D560B1"/>
    <w:rsid w:val="00D5727B"/>
    <w:rsid w:val="00D578E2"/>
    <w:rsid w:val="00D57A8B"/>
    <w:rsid w:val="00D57DED"/>
    <w:rsid w:val="00D603AF"/>
    <w:rsid w:val="00D61686"/>
    <w:rsid w:val="00D62B88"/>
    <w:rsid w:val="00D63333"/>
    <w:rsid w:val="00D636A6"/>
    <w:rsid w:val="00D636DD"/>
    <w:rsid w:val="00D63818"/>
    <w:rsid w:val="00D63D01"/>
    <w:rsid w:val="00D65562"/>
    <w:rsid w:val="00D66113"/>
    <w:rsid w:val="00D6686C"/>
    <w:rsid w:val="00D67457"/>
    <w:rsid w:val="00D67E6B"/>
    <w:rsid w:val="00D70860"/>
    <w:rsid w:val="00D727E9"/>
    <w:rsid w:val="00D74D9C"/>
    <w:rsid w:val="00D74FF6"/>
    <w:rsid w:val="00D75C3A"/>
    <w:rsid w:val="00D7631E"/>
    <w:rsid w:val="00D76676"/>
    <w:rsid w:val="00D76F8E"/>
    <w:rsid w:val="00D77393"/>
    <w:rsid w:val="00D77751"/>
    <w:rsid w:val="00D806D5"/>
    <w:rsid w:val="00D813D1"/>
    <w:rsid w:val="00D81655"/>
    <w:rsid w:val="00D81747"/>
    <w:rsid w:val="00D8258B"/>
    <w:rsid w:val="00D82E1D"/>
    <w:rsid w:val="00D8330F"/>
    <w:rsid w:val="00D836B2"/>
    <w:rsid w:val="00D83F90"/>
    <w:rsid w:val="00D84304"/>
    <w:rsid w:val="00D84A7B"/>
    <w:rsid w:val="00D84F9D"/>
    <w:rsid w:val="00D857EC"/>
    <w:rsid w:val="00D85A71"/>
    <w:rsid w:val="00D8702E"/>
    <w:rsid w:val="00D87411"/>
    <w:rsid w:val="00D90026"/>
    <w:rsid w:val="00D900B6"/>
    <w:rsid w:val="00D9130C"/>
    <w:rsid w:val="00D918B2"/>
    <w:rsid w:val="00D9235C"/>
    <w:rsid w:val="00D931FA"/>
    <w:rsid w:val="00D932BE"/>
    <w:rsid w:val="00D948C6"/>
    <w:rsid w:val="00D94A42"/>
    <w:rsid w:val="00D950A1"/>
    <w:rsid w:val="00D953F7"/>
    <w:rsid w:val="00D95F58"/>
    <w:rsid w:val="00D96882"/>
    <w:rsid w:val="00D9697F"/>
    <w:rsid w:val="00D972B3"/>
    <w:rsid w:val="00D972D1"/>
    <w:rsid w:val="00D973B9"/>
    <w:rsid w:val="00D976A6"/>
    <w:rsid w:val="00D97DC6"/>
    <w:rsid w:val="00DA039C"/>
    <w:rsid w:val="00DA0761"/>
    <w:rsid w:val="00DA0A30"/>
    <w:rsid w:val="00DA3E1A"/>
    <w:rsid w:val="00DA4B27"/>
    <w:rsid w:val="00DA4CDB"/>
    <w:rsid w:val="00DA5768"/>
    <w:rsid w:val="00DA6300"/>
    <w:rsid w:val="00DA6947"/>
    <w:rsid w:val="00DA6F4D"/>
    <w:rsid w:val="00DA7D49"/>
    <w:rsid w:val="00DB08C8"/>
    <w:rsid w:val="00DB0CBE"/>
    <w:rsid w:val="00DB150E"/>
    <w:rsid w:val="00DB2FBB"/>
    <w:rsid w:val="00DB35FB"/>
    <w:rsid w:val="00DB3A6A"/>
    <w:rsid w:val="00DB3C7D"/>
    <w:rsid w:val="00DB441F"/>
    <w:rsid w:val="00DB5031"/>
    <w:rsid w:val="00DB5A35"/>
    <w:rsid w:val="00DB6955"/>
    <w:rsid w:val="00DB6B60"/>
    <w:rsid w:val="00DB6D82"/>
    <w:rsid w:val="00DB7A66"/>
    <w:rsid w:val="00DC0748"/>
    <w:rsid w:val="00DC1CAF"/>
    <w:rsid w:val="00DC22C7"/>
    <w:rsid w:val="00DC4475"/>
    <w:rsid w:val="00DC47EF"/>
    <w:rsid w:val="00DC5129"/>
    <w:rsid w:val="00DC535C"/>
    <w:rsid w:val="00DC5690"/>
    <w:rsid w:val="00DC616A"/>
    <w:rsid w:val="00DC6C24"/>
    <w:rsid w:val="00DC7B96"/>
    <w:rsid w:val="00DD0404"/>
    <w:rsid w:val="00DD04E9"/>
    <w:rsid w:val="00DD17D3"/>
    <w:rsid w:val="00DD18D8"/>
    <w:rsid w:val="00DD2216"/>
    <w:rsid w:val="00DD2727"/>
    <w:rsid w:val="00DD40E7"/>
    <w:rsid w:val="00DD4513"/>
    <w:rsid w:val="00DD490B"/>
    <w:rsid w:val="00DD64F6"/>
    <w:rsid w:val="00DD670E"/>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3A6"/>
    <w:rsid w:val="00DE7B95"/>
    <w:rsid w:val="00DF0D04"/>
    <w:rsid w:val="00DF18BF"/>
    <w:rsid w:val="00DF2021"/>
    <w:rsid w:val="00DF25BE"/>
    <w:rsid w:val="00DF2923"/>
    <w:rsid w:val="00DF2B87"/>
    <w:rsid w:val="00DF2BFE"/>
    <w:rsid w:val="00DF2C6A"/>
    <w:rsid w:val="00DF3F07"/>
    <w:rsid w:val="00DF4036"/>
    <w:rsid w:val="00DF43C2"/>
    <w:rsid w:val="00DF469F"/>
    <w:rsid w:val="00DF5643"/>
    <w:rsid w:val="00DF5C6A"/>
    <w:rsid w:val="00DF6718"/>
    <w:rsid w:val="00DF6810"/>
    <w:rsid w:val="00DF750B"/>
    <w:rsid w:val="00E00E8E"/>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27B4"/>
    <w:rsid w:val="00E4399D"/>
    <w:rsid w:val="00E4671A"/>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338E"/>
    <w:rsid w:val="00E64D56"/>
    <w:rsid w:val="00E65609"/>
    <w:rsid w:val="00E66593"/>
    <w:rsid w:val="00E67070"/>
    <w:rsid w:val="00E676D2"/>
    <w:rsid w:val="00E7022D"/>
    <w:rsid w:val="00E7110A"/>
    <w:rsid w:val="00E73427"/>
    <w:rsid w:val="00E73623"/>
    <w:rsid w:val="00E7424F"/>
    <w:rsid w:val="00E74349"/>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875AE"/>
    <w:rsid w:val="00E90DF7"/>
    <w:rsid w:val="00E90E4D"/>
    <w:rsid w:val="00E913EC"/>
    <w:rsid w:val="00E932A5"/>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6C0"/>
    <w:rsid w:val="00EB4F7C"/>
    <w:rsid w:val="00EB66A5"/>
    <w:rsid w:val="00EB72F0"/>
    <w:rsid w:val="00EB7AEF"/>
    <w:rsid w:val="00EC0963"/>
    <w:rsid w:val="00EC0AF5"/>
    <w:rsid w:val="00EC1FA2"/>
    <w:rsid w:val="00EC2343"/>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1CC9"/>
    <w:rsid w:val="00ED2EEF"/>
    <w:rsid w:val="00ED322F"/>
    <w:rsid w:val="00ED32C1"/>
    <w:rsid w:val="00ED35FE"/>
    <w:rsid w:val="00ED375F"/>
    <w:rsid w:val="00ED42C9"/>
    <w:rsid w:val="00ED489F"/>
    <w:rsid w:val="00ED5327"/>
    <w:rsid w:val="00ED5991"/>
    <w:rsid w:val="00ED5CC6"/>
    <w:rsid w:val="00ED5FC7"/>
    <w:rsid w:val="00ED654D"/>
    <w:rsid w:val="00ED6B1E"/>
    <w:rsid w:val="00ED6B40"/>
    <w:rsid w:val="00EE1518"/>
    <w:rsid w:val="00EE151A"/>
    <w:rsid w:val="00EE20C7"/>
    <w:rsid w:val="00EE26AE"/>
    <w:rsid w:val="00EE2AD8"/>
    <w:rsid w:val="00EE2BD2"/>
    <w:rsid w:val="00EE2F5B"/>
    <w:rsid w:val="00EE4564"/>
    <w:rsid w:val="00EE5081"/>
    <w:rsid w:val="00EE5135"/>
    <w:rsid w:val="00EE539A"/>
    <w:rsid w:val="00EE6562"/>
    <w:rsid w:val="00EE7DCA"/>
    <w:rsid w:val="00EF0047"/>
    <w:rsid w:val="00EF060A"/>
    <w:rsid w:val="00EF1F6F"/>
    <w:rsid w:val="00EF1F87"/>
    <w:rsid w:val="00EF2171"/>
    <w:rsid w:val="00EF4C9B"/>
    <w:rsid w:val="00EF4CA1"/>
    <w:rsid w:val="00EF51B3"/>
    <w:rsid w:val="00EF5516"/>
    <w:rsid w:val="00EF5716"/>
    <w:rsid w:val="00EF5D23"/>
    <w:rsid w:val="00EF6574"/>
    <w:rsid w:val="00EF7A2C"/>
    <w:rsid w:val="00F00600"/>
    <w:rsid w:val="00F0063E"/>
    <w:rsid w:val="00F008C8"/>
    <w:rsid w:val="00F00B7C"/>
    <w:rsid w:val="00F01FCA"/>
    <w:rsid w:val="00F021EA"/>
    <w:rsid w:val="00F0225E"/>
    <w:rsid w:val="00F0397A"/>
    <w:rsid w:val="00F05242"/>
    <w:rsid w:val="00F0533F"/>
    <w:rsid w:val="00F05DBF"/>
    <w:rsid w:val="00F05E56"/>
    <w:rsid w:val="00F06274"/>
    <w:rsid w:val="00F06E4C"/>
    <w:rsid w:val="00F079E9"/>
    <w:rsid w:val="00F07A4A"/>
    <w:rsid w:val="00F101E0"/>
    <w:rsid w:val="00F108DF"/>
    <w:rsid w:val="00F10C13"/>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5E0"/>
    <w:rsid w:val="00F30BE7"/>
    <w:rsid w:val="00F31D11"/>
    <w:rsid w:val="00F33177"/>
    <w:rsid w:val="00F348C8"/>
    <w:rsid w:val="00F34E6D"/>
    <w:rsid w:val="00F354E6"/>
    <w:rsid w:val="00F355E8"/>
    <w:rsid w:val="00F401FD"/>
    <w:rsid w:val="00F40320"/>
    <w:rsid w:val="00F4035E"/>
    <w:rsid w:val="00F40943"/>
    <w:rsid w:val="00F4169D"/>
    <w:rsid w:val="00F4234A"/>
    <w:rsid w:val="00F42C02"/>
    <w:rsid w:val="00F431BA"/>
    <w:rsid w:val="00F4391B"/>
    <w:rsid w:val="00F44780"/>
    <w:rsid w:val="00F44940"/>
    <w:rsid w:val="00F44CF2"/>
    <w:rsid w:val="00F4532C"/>
    <w:rsid w:val="00F45B9D"/>
    <w:rsid w:val="00F464B3"/>
    <w:rsid w:val="00F506D3"/>
    <w:rsid w:val="00F50925"/>
    <w:rsid w:val="00F5169C"/>
    <w:rsid w:val="00F52519"/>
    <w:rsid w:val="00F53066"/>
    <w:rsid w:val="00F53385"/>
    <w:rsid w:val="00F534E8"/>
    <w:rsid w:val="00F54182"/>
    <w:rsid w:val="00F54506"/>
    <w:rsid w:val="00F54A25"/>
    <w:rsid w:val="00F557AD"/>
    <w:rsid w:val="00F55D4C"/>
    <w:rsid w:val="00F55FE8"/>
    <w:rsid w:val="00F5653C"/>
    <w:rsid w:val="00F57C9F"/>
    <w:rsid w:val="00F613A6"/>
    <w:rsid w:val="00F61914"/>
    <w:rsid w:val="00F63097"/>
    <w:rsid w:val="00F630B5"/>
    <w:rsid w:val="00F6443B"/>
    <w:rsid w:val="00F6671E"/>
    <w:rsid w:val="00F668EE"/>
    <w:rsid w:val="00F6795E"/>
    <w:rsid w:val="00F67C1D"/>
    <w:rsid w:val="00F67E05"/>
    <w:rsid w:val="00F704B1"/>
    <w:rsid w:val="00F709B7"/>
    <w:rsid w:val="00F70BB1"/>
    <w:rsid w:val="00F7147F"/>
    <w:rsid w:val="00F71F94"/>
    <w:rsid w:val="00F71FA5"/>
    <w:rsid w:val="00F73317"/>
    <w:rsid w:val="00F73934"/>
    <w:rsid w:val="00F73B35"/>
    <w:rsid w:val="00F756A9"/>
    <w:rsid w:val="00F76162"/>
    <w:rsid w:val="00F77287"/>
    <w:rsid w:val="00F77DDF"/>
    <w:rsid w:val="00F80AA1"/>
    <w:rsid w:val="00F80BC5"/>
    <w:rsid w:val="00F81015"/>
    <w:rsid w:val="00F811A0"/>
    <w:rsid w:val="00F81A85"/>
    <w:rsid w:val="00F821F2"/>
    <w:rsid w:val="00F82737"/>
    <w:rsid w:val="00F83AA6"/>
    <w:rsid w:val="00F84455"/>
    <w:rsid w:val="00F8555B"/>
    <w:rsid w:val="00F85773"/>
    <w:rsid w:val="00F86018"/>
    <w:rsid w:val="00F87294"/>
    <w:rsid w:val="00F87DB0"/>
    <w:rsid w:val="00F901BB"/>
    <w:rsid w:val="00F90643"/>
    <w:rsid w:val="00F90B88"/>
    <w:rsid w:val="00F91CD8"/>
    <w:rsid w:val="00F922A9"/>
    <w:rsid w:val="00F92BAB"/>
    <w:rsid w:val="00F92CCD"/>
    <w:rsid w:val="00F93518"/>
    <w:rsid w:val="00F945B3"/>
    <w:rsid w:val="00F951FF"/>
    <w:rsid w:val="00F962A2"/>
    <w:rsid w:val="00F96C8A"/>
    <w:rsid w:val="00FA0104"/>
    <w:rsid w:val="00FA17AC"/>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B71E0"/>
    <w:rsid w:val="00FC0030"/>
    <w:rsid w:val="00FC085E"/>
    <w:rsid w:val="00FC0C33"/>
    <w:rsid w:val="00FC0FA2"/>
    <w:rsid w:val="00FC216C"/>
    <w:rsid w:val="00FC2726"/>
    <w:rsid w:val="00FC37BF"/>
    <w:rsid w:val="00FC6775"/>
    <w:rsid w:val="00FD07CF"/>
    <w:rsid w:val="00FD0EF5"/>
    <w:rsid w:val="00FD1A1F"/>
    <w:rsid w:val="00FD2228"/>
    <w:rsid w:val="00FD3933"/>
    <w:rsid w:val="00FD3FAE"/>
    <w:rsid w:val="00FD4128"/>
    <w:rsid w:val="00FD5918"/>
    <w:rsid w:val="00FD5D6D"/>
    <w:rsid w:val="00FD5F64"/>
    <w:rsid w:val="00FD66D8"/>
    <w:rsid w:val="00FD6C15"/>
    <w:rsid w:val="00FD6F0F"/>
    <w:rsid w:val="00FD728A"/>
    <w:rsid w:val="00FD74CE"/>
    <w:rsid w:val="00FD7F9A"/>
    <w:rsid w:val="00FE11A6"/>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1E0E"/>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4FB7FDD6-A070-4B10-8C92-38BF9E6D3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99639">
      <w:bodyDiv w:val="1"/>
      <w:marLeft w:val="0"/>
      <w:marRight w:val="0"/>
      <w:marTop w:val="0"/>
      <w:marBottom w:val="0"/>
      <w:divBdr>
        <w:top w:val="none" w:sz="0" w:space="0" w:color="auto"/>
        <w:left w:val="none" w:sz="0" w:space="0" w:color="auto"/>
        <w:bottom w:val="none" w:sz="0" w:space="0" w:color="auto"/>
        <w:right w:val="none" w:sz="0" w:space="0" w:color="auto"/>
      </w:divBdr>
    </w:div>
    <w:div w:id="38870742">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3550255">
      <w:bodyDiv w:val="1"/>
      <w:marLeft w:val="0"/>
      <w:marRight w:val="0"/>
      <w:marTop w:val="0"/>
      <w:marBottom w:val="0"/>
      <w:divBdr>
        <w:top w:val="none" w:sz="0" w:space="0" w:color="auto"/>
        <w:left w:val="none" w:sz="0" w:space="0" w:color="auto"/>
        <w:bottom w:val="none" w:sz="0" w:space="0" w:color="auto"/>
        <w:right w:val="none" w:sz="0" w:space="0" w:color="auto"/>
      </w:divBdr>
    </w:div>
    <w:div w:id="73671459">
      <w:bodyDiv w:val="1"/>
      <w:marLeft w:val="0"/>
      <w:marRight w:val="0"/>
      <w:marTop w:val="0"/>
      <w:marBottom w:val="0"/>
      <w:divBdr>
        <w:top w:val="none" w:sz="0" w:space="0" w:color="auto"/>
        <w:left w:val="none" w:sz="0" w:space="0" w:color="auto"/>
        <w:bottom w:val="none" w:sz="0" w:space="0" w:color="auto"/>
        <w:right w:val="none" w:sz="0" w:space="0" w:color="auto"/>
      </w:divBdr>
    </w:div>
    <w:div w:id="85463903">
      <w:bodyDiv w:val="1"/>
      <w:marLeft w:val="0"/>
      <w:marRight w:val="0"/>
      <w:marTop w:val="0"/>
      <w:marBottom w:val="0"/>
      <w:divBdr>
        <w:top w:val="none" w:sz="0" w:space="0" w:color="auto"/>
        <w:left w:val="none" w:sz="0" w:space="0" w:color="auto"/>
        <w:bottom w:val="none" w:sz="0" w:space="0" w:color="auto"/>
        <w:right w:val="none" w:sz="0" w:space="0" w:color="auto"/>
      </w:divBdr>
    </w:div>
    <w:div w:id="96020579">
      <w:bodyDiv w:val="1"/>
      <w:marLeft w:val="0"/>
      <w:marRight w:val="0"/>
      <w:marTop w:val="0"/>
      <w:marBottom w:val="0"/>
      <w:divBdr>
        <w:top w:val="none" w:sz="0" w:space="0" w:color="auto"/>
        <w:left w:val="none" w:sz="0" w:space="0" w:color="auto"/>
        <w:bottom w:val="none" w:sz="0" w:space="0" w:color="auto"/>
        <w:right w:val="none" w:sz="0" w:space="0" w:color="auto"/>
      </w:divBdr>
    </w:div>
    <w:div w:id="120803511">
      <w:bodyDiv w:val="1"/>
      <w:marLeft w:val="0"/>
      <w:marRight w:val="0"/>
      <w:marTop w:val="0"/>
      <w:marBottom w:val="0"/>
      <w:divBdr>
        <w:top w:val="none" w:sz="0" w:space="0" w:color="auto"/>
        <w:left w:val="none" w:sz="0" w:space="0" w:color="auto"/>
        <w:bottom w:val="none" w:sz="0" w:space="0" w:color="auto"/>
        <w:right w:val="none" w:sz="0" w:space="0" w:color="auto"/>
      </w:divBdr>
    </w:div>
    <w:div w:id="178008842">
      <w:bodyDiv w:val="1"/>
      <w:marLeft w:val="0"/>
      <w:marRight w:val="0"/>
      <w:marTop w:val="0"/>
      <w:marBottom w:val="0"/>
      <w:divBdr>
        <w:top w:val="none" w:sz="0" w:space="0" w:color="auto"/>
        <w:left w:val="none" w:sz="0" w:space="0" w:color="auto"/>
        <w:bottom w:val="none" w:sz="0" w:space="0" w:color="auto"/>
        <w:right w:val="none" w:sz="0" w:space="0" w:color="auto"/>
      </w:divBdr>
    </w:div>
    <w:div w:id="221720053">
      <w:bodyDiv w:val="1"/>
      <w:marLeft w:val="0"/>
      <w:marRight w:val="0"/>
      <w:marTop w:val="0"/>
      <w:marBottom w:val="0"/>
      <w:divBdr>
        <w:top w:val="none" w:sz="0" w:space="0" w:color="auto"/>
        <w:left w:val="none" w:sz="0" w:space="0" w:color="auto"/>
        <w:bottom w:val="none" w:sz="0" w:space="0" w:color="auto"/>
        <w:right w:val="none" w:sz="0" w:space="0" w:color="auto"/>
      </w:divBdr>
    </w:div>
    <w:div w:id="222064436">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51813849">
      <w:bodyDiv w:val="1"/>
      <w:marLeft w:val="0"/>
      <w:marRight w:val="0"/>
      <w:marTop w:val="0"/>
      <w:marBottom w:val="0"/>
      <w:divBdr>
        <w:top w:val="none" w:sz="0" w:space="0" w:color="auto"/>
        <w:left w:val="none" w:sz="0" w:space="0" w:color="auto"/>
        <w:bottom w:val="none" w:sz="0" w:space="0" w:color="auto"/>
        <w:right w:val="none" w:sz="0" w:space="0" w:color="auto"/>
      </w:divBdr>
    </w:div>
    <w:div w:id="252713165">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40470359">
      <w:bodyDiv w:val="1"/>
      <w:marLeft w:val="0"/>
      <w:marRight w:val="0"/>
      <w:marTop w:val="0"/>
      <w:marBottom w:val="0"/>
      <w:divBdr>
        <w:top w:val="none" w:sz="0" w:space="0" w:color="auto"/>
        <w:left w:val="none" w:sz="0" w:space="0" w:color="auto"/>
        <w:bottom w:val="none" w:sz="0" w:space="0" w:color="auto"/>
        <w:right w:val="none" w:sz="0" w:space="0" w:color="auto"/>
      </w:divBdr>
    </w:div>
    <w:div w:id="349256378">
      <w:bodyDiv w:val="1"/>
      <w:marLeft w:val="0"/>
      <w:marRight w:val="0"/>
      <w:marTop w:val="0"/>
      <w:marBottom w:val="0"/>
      <w:divBdr>
        <w:top w:val="none" w:sz="0" w:space="0" w:color="auto"/>
        <w:left w:val="none" w:sz="0" w:space="0" w:color="auto"/>
        <w:bottom w:val="none" w:sz="0" w:space="0" w:color="auto"/>
        <w:right w:val="none" w:sz="0" w:space="0" w:color="auto"/>
      </w:divBdr>
    </w:div>
    <w:div w:id="36039999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7936621">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09970348">
      <w:bodyDiv w:val="1"/>
      <w:marLeft w:val="0"/>
      <w:marRight w:val="0"/>
      <w:marTop w:val="0"/>
      <w:marBottom w:val="0"/>
      <w:divBdr>
        <w:top w:val="none" w:sz="0" w:space="0" w:color="auto"/>
        <w:left w:val="none" w:sz="0" w:space="0" w:color="auto"/>
        <w:bottom w:val="none" w:sz="0" w:space="0" w:color="auto"/>
        <w:right w:val="none" w:sz="0" w:space="0" w:color="auto"/>
      </w:divBdr>
    </w:div>
    <w:div w:id="632755790">
      <w:bodyDiv w:val="1"/>
      <w:marLeft w:val="0"/>
      <w:marRight w:val="0"/>
      <w:marTop w:val="0"/>
      <w:marBottom w:val="0"/>
      <w:divBdr>
        <w:top w:val="none" w:sz="0" w:space="0" w:color="auto"/>
        <w:left w:val="none" w:sz="0" w:space="0" w:color="auto"/>
        <w:bottom w:val="none" w:sz="0" w:space="0" w:color="auto"/>
        <w:right w:val="none" w:sz="0" w:space="0" w:color="auto"/>
      </w:divBdr>
    </w:div>
    <w:div w:id="651715512">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57926950">
      <w:bodyDiv w:val="1"/>
      <w:marLeft w:val="0"/>
      <w:marRight w:val="0"/>
      <w:marTop w:val="0"/>
      <w:marBottom w:val="0"/>
      <w:divBdr>
        <w:top w:val="none" w:sz="0" w:space="0" w:color="auto"/>
        <w:left w:val="none" w:sz="0" w:space="0" w:color="auto"/>
        <w:bottom w:val="none" w:sz="0" w:space="0" w:color="auto"/>
        <w:right w:val="none" w:sz="0" w:space="0" w:color="auto"/>
      </w:divBdr>
    </w:div>
    <w:div w:id="684133813">
      <w:bodyDiv w:val="1"/>
      <w:marLeft w:val="0"/>
      <w:marRight w:val="0"/>
      <w:marTop w:val="0"/>
      <w:marBottom w:val="0"/>
      <w:divBdr>
        <w:top w:val="none" w:sz="0" w:space="0" w:color="auto"/>
        <w:left w:val="none" w:sz="0" w:space="0" w:color="auto"/>
        <w:bottom w:val="none" w:sz="0" w:space="0" w:color="auto"/>
        <w:right w:val="none" w:sz="0" w:space="0" w:color="auto"/>
      </w:divBdr>
    </w:div>
    <w:div w:id="684671007">
      <w:bodyDiv w:val="1"/>
      <w:marLeft w:val="0"/>
      <w:marRight w:val="0"/>
      <w:marTop w:val="0"/>
      <w:marBottom w:val="0"/>
      <w:divBdr>
        <w:top w:val="none" w:sz="0" w:space="0" w:color="auto"/>
        <w:left w:val="none" w:sz="0" w:space="0" w:color="auto"/>
        <w:bottom w:val="none" w:sz="0" w:space="0" w:color="auto"/>
        <w:right w:val="none" w:sz="0" w:space="0" w:color="auto"/>
      </w:divBdr>
    </w:div>
    <w:div w:id="742484109">
      <w:bodyDiv w:val="1"/>
      <w:marLeft w:val="0"/>
      <w:marRight w:val="0"/>
      <w:marTop w:val="0"/>
      <w:marBottom w:val="0"/>
      <w:divBdr>
        <w:top w:val="none" w:sz="0" w:space="0" w:color="auto"/>
        <w:left w:val="none" w:sz="0" w:space="0" w:color="auto"/>
        <w:bottom w:val="none" w:sz="0" w:space="0" w:color="auto"/>
        <w:right w:val="none" w:sz="0" w:space="0" w:color="auto"/>
      </w:divBdr>
    </w:div>
    <w:div w:id="753746603">
      <w:bodyDiv w:val="1"/>
      <w:marLeft w:val="0"/>
      <w:marRight w:val="0"/>
      <w:marTop w:val="0"/>
      <w:marBottom w:val="0"/>
      <w:divBdr>
        <w:top w:val="none" w:sz="0" w:space="0" w:color="auto"/>
        <w:left w:val="none" w:sz="0" w:space="0" w:color="auto"/>
        <w:bottom w:val="none" w:sz="0" w:space="0" w:color="auto"/>
        <w:right w:val="none" w:sz="0" w:space="0" w:color="auto"/>
      </w:divBdr>
    </w:div>
    <w:div w:id="775293215">
      <w:bodyDiv w:val="1"/>
      <w:marLeft w:val="0"/>
      <w:marRight w:val="0"/>
      <w:marTop w:val="0"/>
      <w:marBottom w:val="0"/>
      <w:divBdr>
        <w:top w:val="none" w:sz="0" w:space="0" w:color="auto"/>
        <w:left w:val="none" w:sz="0" w:space="0" w:color="auto"/>
        <w:bottom w:val="none" w:sz="0" w:space="0" w:color="auto"/>
        <w:right w:val="none" w:sz="0" w:space="0" w:color="auto"/>
      </w:divBdr>
    </w:div>
    <w:div w:id="818616558">
      <w:bodyDiv w:val="1"/>
      <w:marLeft w:val="0"/>
      <w:marRight w:val="0"/>
      <w:marTop w:val="0"/>
      <w:marBottom w:val="0"/>
      <w:divBdr>
        <w:top w:val="none" w:sz="0" w:space="0" w:color="auto"/>
        <w:left w:val="none" w:sz="0" w:space="0" w:color="auto"/>
        <w:bottom w:val="none" w:sz="0" w:space="0" w:color="auto"/>
        <w:right w:val="none" w:sz="0" w:space="0" w:color="auto"/>
      </w:divBdr>
    </w:div>
    <w:div w:id="831214912">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662681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81550214">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25196956">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47162160">
      <w:bodyDiv w:val="1"/>
      <w:marLeft w:val="0"/>
      <w:marRight w:val="0"/>
      <w:marTop w:val="0"/>
      <w:marBottom w:val="0"/>
      <w:divBdr>
        <w:top w:val="none" w:sz="0" w:space="0" w:color="auto"/>
        <w:left w:val="none" w:sz="0" w:space="0" w:color="auto"/>
        <w:bottom w:val="none" w:sz="0" w:space="0" w:color="auto"/>
        <w:right w:val="none" w:sz="0" w:space="0" w:color="auto"/>
      </w:divBdr>
    </w:div>
    <w:div w:id="1157189754">
      <w:bodyDiv w:val="1"/>
      <w:marLeft w:val="0"/>
      <w:marRight w:val="0"/>
      <w:marTop w:val="0"/>
      <w:marBottom w:val="0"/>
      <w:divBdr>
        <w:top w:val="none" w:sz="0" w:space="0" w:color="auto"/>
        <w:left w:val="none" w:sz="0" w:space="0" w:color="auto"/>
        <w:bottom w:val="none" w:sz="0" w:space="0" w:color="auto"/>
        <w:right w:val="none" w:sz="0" w:space="0" w:color="auto"/>
      </w:divBdr>
    </w:div>
    <w:div w:id="1160654229">
      <w:bodyDiv w:val="1"/>
      <w:marLeft w:val="0"/>
      <w:marRight w:val="0"/>
      <w:marTop w:val="0"/>
      <w:marBottom w:val="0"/>
      <w:divBdr>
        <w:top w:val="none" w:sz="0" w:space="0" w:color="auto"/>
        <w:left w:val="none" w:sz="0" w:space="0" w:color="auto"/>
        <w:bottom w:val="none" w:sz="0" w:space="0" w:color="auto"/>
        <w:right w:val="none" w:sz="0" w:space="0" w:color="auto"/>
      </w:divBdr>
    </w:div>
    <w:div w:id="1178426510">
      <w:bodyDiv w:val="1"/>
      <w:marLeft w:val="0"/>
      <w:marRight w:val="0"/>
      <w:marTop w:val="0"/>
      <w:marBottom w:val="0"/>
      <w:divBdr>
        <w:top w:val="none" w:sz="0" w:space="0" w:color="auto"/>
        <w:left w:val="none" w:sz="0" w:space="0" w:color="auto"/>
        <w:bottom w:val="none" w:sz="0" w:space="0" w:color="auto"/>
        <w:right w:val="none" w:sz="0" w:space="0" w:color="auto"/>
      </w:divBdr>
    </w:div>
    <w:div w:id="1203134891">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296645848">
      <w:bodyDiv w:val="1"/>
      <w:marLeft w:val="0"/>
      <w:marRight w:val="0"/>
      <w:marTop w:val="0"/>
      <w:marBottom w:val="0"/>
      <w:divBdr>
        <w:top w:val="none" w:sz="0" w:space="0" w:color="auto"/>
        <w:left w:val="none" w:sz="0" w:space="0" w:color="auto"/>
        <w:bottom w:val="none" w:sz="0" w:space="0" w:color="auto"/>
        <w:right w:val="none" w:sz="0" w:space="0" w:color="auto"/>
      </w:divBdr>
    </w:div>
    <w:div w:id="1312101897">
      <w:bodyDiv w:val="1"/>
      <w:marLeft w:val="0"/>
      <w:marRight w:val="0"/>
      <w:marTop w:val="0"/>
      <w:marBottom w:val="0"/>
      <w:divBdr>
        <w:top w:val="none" w:sz="0" w:space="0" w:color="auto"/>
        <w:left w:val="none" w:sz="0" w:space="0" w:color="auto"/>
        <w:bottom w:val="none" w:sz="0" w:space="0" w:color="auto"/>
        <w:right w:val="none" w:sz="0" w:space="0" w:color="auto"/>
      </w:divBdr>
    </w:div>
    <w:div w:id="1318993850">
      <w:bodyDiv w:val="1"/>
      <w:marLeft w:val="0"/>
      <w:marRight w:val="0"/>
      <w:marTop w:val="0"/>
      <w:marBottom w:val="0"/>
      <w:divBdr>
        <w:top w:val="none" w:sz="0" w:space="0" w:color="auto"/>
        <w:left w:val="none" w:sz="0" w:space="0" w:color="auto"/>
        <w:bottom w:val="none" w:sz="0" w:space="0" w:color="auto"/>
        <w:right w:val="none" w:sz="0" w:space="0" w:color="auto"/>
      </w:divBdr>
    </w:div>
    <w:div w:id="1337070551">
      <w:bodyDiv w:val="1"/>
      <w:marLeft w:val="0"/>
      <w:marRight w:val="0"/>
      <w:marTop w:val="0"/>
      <w:marBottom w:val="0"/>
      <w:divBdr>
        <w:top w:val="none" w:sz="0" w:space="0" w:color="auto"/>
        <w:left w:val="none" w:sz="0" w:space="0" w:color="auto"/>
        <w:bottom w:val="none" w:sz="0" w:space="0" w:color="auto"/>
        <w:right w:val="none" w:sz="0" w:space="0" w:color="auto"/>
      </w:divBdr>
    </w:div>
    <w:div w:id="1344354659">
      <w:bodyDiv w:val="1"/>
      <w:marLeft w:val="0"/>
      <w:marRight w:val="0"/>
      <w:marTop w:val="0"/>
      <w:marBottom w:val="0"/>
      <w:divBdr>
        <w:top w:val="none" w:sz="0" w:space="0" w:color="auto"/>
        <w:left w:val="none" w:sz="0" w:space="0" w:color="auto"/>
        <w:bottom w:val="none" w:sz="0" w:space="0" w:color="auto"/>
        <w:right w:val="none" w:sz="0" w:space="0" w:color="auto"/>
      </w:divBdr>
    </w:div>
    <w:div w:id="1364282031">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80223083">
      <w:bodyDiv w:val="1"/>
      <w:marLeft w:val="0"/>
      <w:marRight w:val="0"/>
      <w:marTop w:val="0"/>
      <w:marBottom w:val="0"/>
      <w:divBdr>
        <w:top w:val="none" w:sz="0" w:space="0" w:color="auto"/>
        <w:left w:val="none" w:sz="0" w:space="0" w:color="auto"/>
        <w:bottom w:val="none" w:sz="0" w:space="0" w:color="auto"/>
        <w:right w:val="none" w:sz="0" w:space="0" w:color="auto"/>
      </w:divBdr>
    </w:div>
    <w:div w:id="1504515305">
      <w:bodyDiv w:val="1"/>
      <w:marLeft w:val="0"/>
      <w:marRight w:val="0"/>
      <w:marTop w:val="0"/>
      <w:marBottom w:val="0"/>
      <w:divBdr>
        <w:top w:val="none" w:sz="0" w:space="0" w:color="auto"/>
        <w:left w:val="none" w:sz="0" w:space="0" w:color="auto"/>
        <w:bottom w:val="none" w:sz="0" w:space="0" w:color="auto"/>
        <w:right w:val="none" w:sz="0" w:space="0" w:color="auto"/>
      </w:divBdr>
    </w:div>
    <w:div w:id="1534658598">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2740604">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29581034">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53679703">
      <w:bodyDiv w:val="1"/>
      <w:marLeft w:val="0"/>
      <w:marRight w:val="0"/>
      <w:marTop w:val="0"/>
      <w:marBottom w:val="0"/>
      <w:divBdr>
        <w:top w:val="none" w:sz="0" w:space="0" w:color="auto"/>
        <w:left w:val="none" w:sz="0" w:space="0" w:color="auto"/>
        <w:bottom w:val="none" w:sz="0" w:space="0" w:color="auto"/>
        <w:right w:val="none" w:sz="0" w:space="0" w:color="auto"/>
      </w:divBdr>
    </w:div>
    <w:div w:id="1665277122">
      <w:bodyDiv w:val="1"/>
      <w:marLeft w:val="0"/>
      <w:marRight w:val="0"/>
      <w:marTop w:val="0"/>
      <w:marBottom w:val="0"/>
      <w:divBdr>
        <w:top w:val="none" w:sz="0" w:space="0" w:color="auto"/>
        <w:left w:val="none" w:sz="0" w:space="0" w:color="auto"/>
        <w:bottom w:val="none" w:sz="0" w:space="0" w:color="auto"/>
        <w:right w:val="none" w:sz="0" w:space="0" w:color="auto"/>
      </w:divBdr>
    </w:div>
    <w:div w:id="1682008244">
      <w:bodyDiv w:val="1"/>
      <w:marLeft w:val="0"/>
      <w:marRight w:val="0"/>
      <w:marTop w:val="0"/>
      <w:marBottom w:val="0"/>
      <w:divBdr>
        <w:top w:val="none" w:sz="0" w:space="0" w:color="auto"/>
        <w:left w:val="none" w:sz="0" w:space="0" w:color="auto"/>
        <w:bottom w:val="none" w:sz="0" w:space="0" w:color="auto"/>
        <w:right w:val="none" w:sz="0" w:space="0" w:color="auto"/>
      </w:divBdr>
    </w:div>
    <w:div w:id="1690720488">
      <w:bodyDiv w:val="1"/>
      <w:marLeft w:val="0"/>
      <w:marRight w:val="0"/>
      <w:marTop w:val="0"/>
      <w:marBottom w:val="0"/>
      <w:divBdr>
        <w:top w:val="none" w:sz="0" w:space="0" w:color="auto"/>
        <w:left w:val="none" w:sz="0" w:space="0" w:color="auto"/>
        <w:bottom w:val="none" w:sz="0" w:space="0" w:color="auto"/>
        <w:right w:val="none" w:sz="0" w:space="0" w:color="auto"/>
      </w:divBdr>
    </w:div>
    <w:div w:id="171037956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14882974">
      <w:bodyDiv w:val="1"/>
      <w:marLeft w:val="0"/>
      <w:marRight w:val="0"/>
      <w:marTop w:val="0"/>
      <w:marBottom w:val="0"/>
      <w:divBdr>
        <w:top w:val="none" w:sz="0" w:space="0" w:color="auto"/>
        <w:left w:val="none" w:sz="0" w:space="0" w:color="auto"/>
        <w:bottom w:val="none" w:sz="0" w:space="0" w:color="auto"/>
        <w:right w:val="none" w:sz="0" w:space="0" w:color="auto"/>
      </w:divBdr>
    </w:div>
    <w:div w:id="1720284051">
      <w:bodyDiv w:val="1"/>
      <w:marLeft w:val="0"/>
      <w:marRight w:val="0"/>
      <w:marTop w:val="0"/>
      <w:marBottom w:val="0"/>
      <w:divBdr>
        <w:top w:val="none" w:sz="0" w:space="0" w:color="auto"/>
        <w:left w:val="none" w:sz="0" w:space="0" w:color="auto"/>
        <w:bottom w:val="none" w:sz="0" w:space="0" w:color="auto"/>
        <w:right w:val="none" w:sz="0" w:space="0" w:color="auto"/>
      </w:divBdr>
    </w:div>
    <w:div w:id="1726755896">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87039597">
      <w:bodyDiv w:val="1"/>
      <w:marLeft w:val="0"/>
      <w:marRight w:val="0"/>
      <w:marTop w:val="0"/>
      <w:marBottom w:val="0"/>
      <w:divBdr>
        <w:top w:val="none" w:sz="0" w:space="0" w:color="auto"/>
        <w:left w:val="none" w:sz="0" w:space="0" w:color="auto"/>
        <w:bottom w:val="none" w:sz="0" w:space="0" w:color="auto"/>
        <w:right w:val="none" w:sz="0" w:space="0" w:color="auto"/>
      </w:divBdr>
    </w:div>
    <w:div w:id="1830050891">
      <w:bodyDiv w:val="1"/>
      <w:marLeft w:val="0"/>
      <w:marRight w:val="0"/>
      <w:marTop w:val="0"/>
      <w:marBottom w:val="0"/>
      <w:divBdr>
        <w:top w:val="none" w:sz="0" w:space="0" w:color="auto"/>
        <w:left w:val="none" w:sz="0" w:space="0" w:color="auto"/>
        <w:bottom w:val="none" w:sz="0" w:space="0" w:color="auto"/>
        <w:right w:val="none" w:sz="0" w:space="0" w:color="auto"/>
      </w:divBdr>
    </w:div>
    <w:div w:id="1841893460">
      <w:bodyDiv w:val="1"/>
      <w:marLeft w:val="0"/>
      <w:marRight w:val="0"/>
      <w:marTop w:val="0"/>
      <w:marBottom w:val="0"/>
      <w:divBdr>
        <w:top w:val="none" w:sz="0" w:space="0" w:color="auto"/>
        <w:left w:val="none" w:sz="0" w:space="0" w:color="auto"/>
        <w:bottom w:val="none" w:sz="0" w:space="0" w:color="auto"/>
        <w:right w:val="none" w:sz="0" w:space="0" w:color="auto"/>
      </w:divBdr>
    </w:div>
    <w:div w:id="1850026791">
      <w:bodyDiv w:val="1"/>
      <w:marLeft w:val="0"/>
      <w:marRight w:val="0"/>
      <w:marTop w:val="0"/>
      <w:marBottom w:val="0"/>
      <w:divBdr>
        <w:top w:val="none" w:sz="0" w:space="0" w:color="auto"/>
        <w:left w:val="none" w:sz="0" w:space="0" w:color="auto"/>
        <w:bottom w:val="none" w:sz="0" w:space="0" w:color="auto"/>
        <w:right w:val="none" w:sz="0" w:space="0" w:color="auto"/>
      </w:divBdr>
    </w:div>
    <w:div w:id="1896038063">
      <w:bodyDiv w:val="1"/>
      <w:marLeft w:val="0"/>
      <w:marRight w:val="0"/>
      <w:marTop w:val="0"/>
      <w:marBottom w:val="0"/>
      <w:divBdr>
        <w:top w:val="none" w:sz="0" w:space="0" w:color="auto"/>
        <w:left w:val="none" w:sz="0" w:space="0" w:color="auto"/>
        <w:bottom w:val="none" w:sz="0" w:space="0" w:color="auto"/>
        <w:right w:val="none" w:sz="0" w:space="0" w:color="auto"/>
      </w:divBdr>
    </w:div>
    <w:div w:id="1915045214">
      <w:bodyDiv w:val="1"/>
      <w:marLeft w:val="0"/>
      <w:marRight w:val="0"/>
      <w:marTop w:val="0"/>
      <w:marBottom w:val="0"/>
      <w:divBdr>
        <w:top w:val="none" w:sz="0" w:space="0" w:color="auto"/>
        <w:left w:val="none" w:sz="0" w:space="0" w:color="auto"/>
        <w:bottom w:val="none" w:sz="0" w:space="0" w:color="auto"/>
        <w:right w:val="none" w:sz="0" w:space="0" w:color="auto"/>
      </w:divBdr>
    </w:div>
    <w:div w:id="1948852246">
      <w:bodyDiv w:val="1"/>
      <w:marLeft w:val="0"/>
      <w:marRight w:val="0"/>
      <w:marTop w:val="0"/>
      <w:marBottom w:val="0"/>
      <w:divBdr>
        <w:top w:val="none" w:sz="0" w:space="0" w:color="auto"/>
        <w:left w:val="none" w:sz="0" w:space="0" w:color="auto"/>
        <w:bottom w:val="none" w:sz="0" w:space="0" w:color="auto"/>
        <w:right w:val="none" w:sz="0" w:space="0" w:color="auto"/>
      </w:divBdr>
    </w:div>
    <w:div w:id="1959484551">
      <w:bodyDiv w:val="1"/>
      <w:marLeft w:val="0"/>
      <w:marRight w:val="0"/>
      <w:marTop w:val="0"/>
      <w:marBottom w:val="0"/>
      <w:divBdr>
        <w:top w:val="none" w:sz="0" w:space="0" w:color="auto"/>
        <w:left w:val="none" w:sz="0" w:space="0" w:color="auto"/>
        <w:bottom w:val="none" w:sz="0" w:space="0" w:color="auto"/>
        <w:right w:val="none" w:sz="0" w:space="0" w:color="auto"/>
      </w:divBdr>
    </w:div>
    <w:div w:id="1969509492">
      <w:bodyDiv w:val="1"/>
      <w:marLeft w:val="0"/>
      <w:marRight w:val="0"/>
      <w:marTop w:val="0"/>
      <w:marBottom w:val="0"/>
      <w:divBdr>
        <w:top w:val="none" w:sz="0" w:space="0" w:color="auto"/>
        <w:left w:val="none" w:sz="0" w:space="0" w:color="auto"/>
        <w:bottom w:val="none" w:sz="0" w:space="0" w:color="auto"/>
        <w:right w:val="none" w:sz="0" w:space="0" w:color="auto"/>
      </w:divBdr>
    </w:div>
    <w:div w:id="1977563344">
      <w:bodyDiv w:val="1"/>
      <w:marLeft w:val="0"/>
      <w:marRight w:val="0"/>
      <w:marTop w:val="0"/>
      <w:marBottom w:val="0"/>
      <w:divBdr>
        <w:top w:val="none" w:sz="0" w:space="0" w:color="auto"/>
        <w:left w:val="none" w:sz="0" w:space="0" w:color="auto"/>
        <w:bottom w:val="none" w:sz="0" w:space="0" w:color="auto"/>
        <w:right w:val="none" w:sz="0" w:space="0" w:color="auto"/>
      </w:divBdr>
    </w:div>
    <w:div w:id="1981643626">
      <w:bodyDiv w:val="1"/>
      <w:marLeft w:val="0"/>
      <w:marRight w:val="0"/>
      <w:marTop w:val="0"/>
      <w:marBottom w:val="0"/>
      <w:divBdr>
        <w:top w:val="none" w:sz="0" w:space="0" w:color="auto"/>
        <w:left w:val="none" w:sz="0" w:space="0" w:color="auto"/>
        <w:bottom w:val="none" w:sz="0" w:space="0" w:color="auto"/>
        <w:right w:val="none" w:sz="0" w:space="0" w:color="auto"/>
      </w:divBdr>
    </w:div>
    <w:div w:id="2097049825">
      <w:bodyDiv w:val="1"/>
      <w:marLeft w:val="0"/>
      <w:marRight w:val="0"/>
      <w:marTop w:val="0"/>
      <w:marBottom w:val="0"/>
      <w:divBdr>
        <w:top w:val="none" w:sz="0" w:space="0" w:color="auto"/>
        <w:left w:val="none" w:sz="0" w:space="0" w:color="auto"/>
        <w:bottom w:val="none" w:sz="0" w:space="0" w:color="auto"/>
        <w:right w:val="none" w:sz="0" w:space="0" w:color="auto"/>
      </w:divBdr>
    </w:div>
    <w:div w:id="212634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2" ma:contentTypeDescription="Create a new document." ma:contentTypeScope="" ma:versionID="2cf159a27d32ee5204f6ea0a6af4679a">
  <xsd:schema xmlns:xsd="http://www.w3.org/2001/XMLSchema" xmlns:xs="http://www.w3.org/2001/XMLSchema" xmlns:p="http://schemas.microsoft.com/office/2006/metadata/properties" xmlns:ns3="c573d321-ac7c-4055-8f3c-2cb36cdfaae7" targetNamespace="http://schemas.microsoft.com/office/2006/metadata/properties" ma:root="true" ma:fieldsID="8172de0c58f3d9ed1ffd1e78075e2428" ns3:_="">
    <xsd:import namespace="c573d321-ac7c-4055-8f3c-2cb36cdfaae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Ann06</b:Tag>
    <b:SourceType>JournalArticle</b:SourceType>
    <b:Guid>{9F8AD7D6-C61E-45BF-8C61-60E4AC9BA4CB}</b:Guid>
    <b:Title>The Move toward a Cashless Society</b:Title>
    <b:Year>2006</b:Year>
    <b:Author>
      <b:Author>
        <b:NameList>
          <b:Person>
            <b:Last>Layne-Farrar</b:Last>
            <b:First>Anne</b:First>
          </b:Person>
        </b:NameList>
      </b:Author>
    </b:Author>
    <b:JournalName>A Closer Look at Payment Instrument Economics</b:JournalName>
    <b:Pages>175</b:Pages>
    <b:RefOrder>13</b:RefOrder>
  </b:Source>
  <b:Source>
    <b:Tag>Cha17</b:Tag>
    <b:SourceType>InternetSite</b:SourceType>
    <b:Guid>{C80F1D4C-140D-4A6E-92D9-26C7D4DE6BB5}</b:Guid>
    <b:Title>When – and why – did people first start using money?</b:Title>
    <b:Year>2017</b:Year>
    <b:Author>
      <b:Author>
        <b:NameList>
          <b:Person>
            <b:Last>Kusimba</b:Last>
            <b:First>Chapurukha</b:First>
          </b:Person>
        </b:NameList>
      </b:Author>
    </b:Author>
    <b:YearAccessed>2019</b:YearAccessed>
    <b:MonthAccessed>08</b:MonthAccessed>
    <b:DayAccessed>10</b:DayAccessed>
    <b:URL>https://theconversation.com/when-and-why-did-people-first-start-using-money-78887</b:URL>
    <b:RefOrder>1</b:RefOrder>
  </b:Source>
  <b:Source>
    <b:Tag>Mas14</b:Tag>
    <b:SourceType>DocumentFromInternetSite</b:SourceType>
    <b:Guid>{75CD838B-5FA9-4017-A13A-6542C7336A49}</b:Guid>
    <b:Year>2014</b:Year>
    <b:YearAccessed>2019</b:YearAccessed>
    <b:MonthAccessed>08</b:MonthAccessed>
    <b:DayAccessed>13</b:DayAccessed>
    <b:URL>https://newsroom.mastercard.com/wp-content/uploads/2014/08/MasterCardAdvisors-CashlessSociety-July-20146.pdf</b:URL>
    <b:Author>
      <b:Author>
        <b:Corporate>Master Card</b:Corporate>
      </b:Author>
    </b:Author>
    <b:RefOrder>2</b:RefOrder>
  </b:Source>
  <b:Source>
    <b:Tag>The17</b:Tag>
    <b:SourceType>DocumentFromInternetSite</b:SourceType>
    <b:Guid>{0BA50470-93D1-4452-9669-9EBA7279ABFE}</b:Guid>
    <b:Year>2017</b:Year>
    <b:YearAccessed>2019</b:YearAccessed>
    <b:MonthAccessed>08</b:MonthAccessed>
    <b:DayAccessed>17</b:DayAccessed>
    <b:URL>https://www.royalmint.com/globalassets/the-royal-mint/pdf/royal-mint-limited-annual-report-16-17.pdf</b:URL>
    <b:Author>
      <b:Author>
        <b:Corporate>The Royal Mint</b:Corporate>
      </b:Author>
    </b:Author>
    <b:RefOrder>14</b:RefOrder>
  </b:Source>
  <b:Source>
    <b:Tag>BBC18</b:Tag>
    <b:SourceType>InternetSite</b:SourceType>
    <b:Guid>{196306C9-548D-462E-A569-07443BB812C8}</b:Guid>
    <b:Author>
      <b:Author>
        <b:Corporate>BBC</b:Corporate>
      </b:Author>
    </b:Author>
    <b:Title>At least '320,000 people homeless in Britain'</b:Title>
    <b:Year>2018</b:Year>
    <b:YearAccessed>2019</b:YearAccessed>
    <b:MonthAccessed>08</b:MonthAccessed>
    <b:DayAccessed>17</b:DayAccessed>
    <b:URL>https://www.bbc.co.uk/news/education-46289259</b:URL>
    <b:RefOrder>3</b:RefOrder>
  </b:Source>
  <b:Source>
    <b:Tag>Tel15</b:Tag>
    <b:SourceType>InternetSite</b:SourceType>
    <b:Guid>{BDFD5E66-F8A2-442B-B47D-4BC995D9C992}</b:Guid>
    <b:Author>
      <b:Author>
        <b:Corporate>Telegraph</b:Corporate>
      </b:Author>
    </b:Author>
    <b:Title>Beggar uses card reader to take donations</b:Title>
    <b:Year>2015</b:Year>
    <b:YearAccessed>2019</b:YearAccessed>
    <b:MonthAccessed>08</b:MonthAccessed>
    <b:DayAccessed>17</b:DayAccessed>
    <b:URL>https://www.telegraph.co.uk/news/uknews/crime/11349189/Beggar-uses-card-reader-to-take-donations.html</b:URL>
    <b:RefOrder>4</b:RefOrder>
  </b:Source>
  <b:Source>
    <b:Tag>Llo19</b:Tag>
    <b:SourceType>InternetSite</b:SourceType>
    <b:Guid>{4BEE69AB-E0FC-4B67-86C1-9C318DAC0BD1}</b:Guid>
    <b:Author>
      <b:Author>
        <b:Corporate>Lloyds Bank</b:Corporate>
      </b:Author>
    </b:Author>
    <b:Title>Under 19s Account</b:Title>
    <b:Year>2019</b:Year>
    <b:YearAccessed>2019</b:YearAccessed>
    <b:MonthAccessed>09</b:MonthAccessed>
    <b:DayAccessed>02</b:DayAccessed>
    <b:URL>https://www.lloydsbank.com/current-accounts/all-accounts/under-19s-account.asp#tab-row-2</b:URL>
    <b:RefOrder>10</b:RefOrder>
  </b:Source>
  <b:Source>
    <b:Tag>The08</b:Tag>
    <b:SourceType>InternetSite</b:SourceType>
    <b:Guid>{8072D155-3A8D-47A7-9B2E-86A9DBF53905}</b:Guid>
    <b:Author>
      <b:Author>
        <b:Corporate>The Telegraph</b:Corporate>
      </b:Author>
    </b:Author>
    <b:Title>Underage drinking in Britain 'among worst in the world</b:Title>
    <b:Year>2008</b:Year>
    <b:YearAccessed>2019</b:YearAccessed>
    <b:MonthAccessed>09</b:MonthAccessed>
    <b:DayAccessed>02</b:DayAccessed>
    <b:URL>https://www.telegraph.co.uk/news/uknews/law-and-order/2140278/Underage-drinking-in-Britain-among-worst-in-the-world.html</b:URL>
    <b:RefOrder>11</b:RefOrder>
  </b:Source>
  <b:Source>
    <b:Tag>htt</b:Tag>
    <b:SourceType>InternetSite</b:SourceType>
    <b:Guid>{503D0C39-8236-4B17-941C-E61240933003}</b:Guid>
    <b:Author>
      <b:Author>
        <b:Corporate>https://www.theguardian.com/uk/2005/feb/06/smoking.scotland</b:Corporate>
      </b:Author>
    </b:Author>
    <b:URL>https://www.telegraph.co.uk/news/uknews/law-and-order/2140278/Underage-drinking-in-Britain-among-worst-in-the-world.html</b:URL>
    <b:Title>Underage smoking 'ignored'</b:Title>
    <b:Year>2005</b:Year>
    <b:YearAccessed>2019</b:YearAccessed>
    <b:MonthAccessed>09</b:MonthAccessed>
    <b:DayAccessed>02</b:DayAccessed>
    <b:RefOrder>15</b:RefOrder>
  </b:Source>
  <b:Source>
    <b:Tag>Fin18</b:Tag>
    <b:SourceType>Report</b:SourceType>
    <b:Guid>{1E443D7C-CA26-435B-A6A8-AFEAC8F7FA13}</b:Guid>
    <b:Title>The financial lives of consumers across the UK</b:Title>
    <b:Year>2018</b:Year>
    <b:Author>
      <b:Author>
        <b:Corporate>Financial Conduct Authority</b:Corporate>
      </b:Author>
    </b:Author>
    <b:Publisher>Financial Conduct Authority</b:Publisher>
    <b:City>London</b:City>
    <b:RefOrder>12</b:RefOrder>
  </b:Source>
  <b:Source>
    <b:Tag>BBC13</b:Tag>
    <b:SourceType>InternetSite</b:SourceType>
    <b:Guid>{3935FBEF-6836-4529-A524-8C3C23CA0233}</b:Guid>
    <b:Author>
      <b:Author>
        <b:Corporate>BBC</b:Corporate>
      </b:Author>
    </b:Author>
    <b:Title>Days of the 'bank job' are numbered, report suggests</b:Title>
    <b:Year>2013</b:Year>
    <b:YearAccessed>2019</b:YearAccessed>
    <b:MonthAccessed>09</b:MonthAccessed>
    <b:DayAccessed>23</b:DayAccessed>
    <b:URL>https://www.bbc.co.uk/news/technology-25526671</b:URL>
    <b:RefOrder>5</b:RefOrder>
  </b:Source>
  <b:Source>
    <b:Tag>The19</b:Tag>
    <b:SourceType>ElectronicSource</b:SourceType>
    <b:Guid>{A6BC572F-3B3A-4B1E-A2F5-383D71E74BF9}</b:Guid>
    <b:Author>
      <b:Author>
        <b:Corporate>The Economist</b:Corporate>
      </b:Author>
    </b:Author>
    <b:Title>What does a cashless future mean? | The Economist</b:Title>
    <b:Year>2019</b:Year>
    <b:RefOrder>7</b:RefOrder>
  </b:Source>
  <b:Source>
    <b:Tag>Ban19</b:Tag>
    <b:SourceType>InternetSite</b:SourceType>
    <b:Guid>{874672E2-4A70-4BD6-954C-0F0C1A805475}</b:Guid>
    <b:Title>Is my money safe from cyber-attacks?</b:Title>
    <b:Year>2019</b:Year>
    <b:Author>
      <b:Author>
        <b:Corporate>Bank of England</b:Corporate>
      </b:Author>
    </b:Author>
    <b:YearAccessed>2019</b:YearAccessed>
    <b:MonthAccessed>09</b:MonthAccessed>
    <b:DayAccessed>23</b:DayAccessed>
    <b:URL>https://www.bankofengland.co.uk/knowledgebank/is-my-money-safe-from-cyber-attacks</b:URL>
    <b:RefOrder>16</b:RefOrder>
  </b:Source>
  <b:Source>
    <b:Tag>Ban14</b:Tag>
    <b:SourceType>InternetSite</b:SourceType>
    <b:Guid>{E5ADE1CA-1282-4B52-90CF-DF2E43CC0EE9}</b:Guid>
    <b:Author>
      <b:Author>
        <b:Corporate>Bank info Security</b:Corporate>
      </b:Author>
    </b:Author>
    <b:Title>Banking Cyber-Attack Trends to Watch</b:Title>
    <b:Year>2014</b:Year>
    <b:YearAccessed>2019</b:YearAccessed>
    <b:MonthAccessed>09</b:MonthAccessed>
    <b:DayAccessed>23</b:DayAccessed>
    <b:URL>https://www.bankinfosecurity.com/banking-cyber-attack-trends-to-watch-a-6482</b:URL>
    <b:RefOrder>8</b:RefOrder>
  </b:Source>
  <b:Source>
    <b:Tag>Fin181</b:Tag>
    <b:SourceType>InternetSite</b:SourceType>
    <b:Guid>{27612C38-06C8-40C9-8104-B3DCF76822AB}</b:Guid>
    <b:Author>
      <b:Author>
        <b:Corporate>Financial Times</b:Corporate>
      </b:Author>
    </b:Author>
    <b:Title>Seven UK banks targeted by co-ordinated cyber attack</b:Title>
    <b:Year>2018</b:Year>
    <b:YearAccessed>2019</b:YearAccessed>
    <b:MonthAccessed>09</b:MonthAccessed>
    <b:DayAccessed>23</b:DayAccessed>
    <b:URL>https://www.ft.com/content/2e582594-48ab-11e8-8ee8-cae73aab7ccb</b:URL>
    <b:RefOrder>9</b:RefOrder>
  </b:Source>
  <b:Source>
    <b:Tag>The191</b:Tag>
    <b:SourceType>InternetSite</b:SourceType>
    <b:Guid>{14D9B853-DE58-4D08-9B16-16AB0BA4BBAC}</b:Guid>
    <b:Author>
      <b:Author>
        <b:Corporate>The Independant</b:Corporate>
      </b:Author>
    </b:Author>
    <b:Title>‘Contactless’ fraud cases double in 10 months</b:Title>
    <b:Year>2019</b:Year>
    <b:YearAccessed>2019</b:YearAccessed>
    <b:MonthAccessed>09</b:MonthAccessed>
    <b:DayAccessed>23</b:DayAccessed>
    <b:URL>https://www.independent.co.uk/money/spend-save/contactless-card-fraud-increase-money-security-bank-account-a8722361.html</b:URL>
    <b:RefOrder>6</b:RefOrder>
  </b:Source>
</b:Sources>
</file>

<file path=customXml/itemProps1.xml><?xml version="1.0" encoding="utf-8"?>
<ds:datastoreItem xmlns:ds="http://schemas.openxmlformats.org/officeDocument/2006/customXml" ds:itemID="{7B94DE76-3E25-4DE7-BCF9-2DD6B8CC1BC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AC2BED6-0B4E-4557-9E81-DE0082848B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F73947-42BB-409B-AB67-753DE43FD02A}">
  <ds:schemaRefs>
    <ds:schemaRef ds:uri="http://schemas.microsoft.com/sharepoint/v3/contenttype/forms"/>
  </ds:schemaRefs>
</ds:datastoreItem>
</file>

<file path=customXml/itemProps4.xml><?xml version="1.0" encoding="utf-8"?>
<ds:datastoreItem xmlns:ds="http://schemas.openxmlformats.org/officeDocument/2006/customXml" ds:itemID="{75365322-CB6D-4371-A996-C3BA11CF0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6894</TotalTime>
  <Pages>13</Pages>
  <Words>2697</Words>
  <Characters>15376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Samuel Lockley (1704902)</cp:lastModifiedBy>
  <cp:revision>16</cp:revision>
  <cp:lastPrinted>2017-10-18T08:13:00Z</cp:lastPrinted>
  <dcterms:created xsi:type="dcterms:W3CDTF">2019-11-02T16:34:00Z</dcterms:created>
  <dcterms:modified xsi:type="dcterms:W3CDTF">2019-11-15T17:58:00Z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