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76571777"/>
        <w:docPartObj>
          <w:docPartGallery w:val="Cover Pages"/>
          <w:docPartUnique/>
        </w:docPartObj>
      </w:sdtPr>
      <w:sdtEndPr>
        <w:rPr>
          <w:rFonts w:ascii="Times New Roman" w:eastAsia="Times New Roman" w:hAnsi="Times New Roman" w:cs="Times New Roman"/>
          <w:b/>
          <w:sz w:val="32"/>
          <w:szCs w:val="32"/>
        </w:rPr>
      </w:sdtEndPr>
      <w:sdtContent>
        <w:p w14:paraId="552E0966" w14:textId="12973061" w:rsidR="00890985" w:rsidRDefault="00890985">
          <w:r>
            <w:rPr>
              <w:noProof/>
              <w:lang w:eastAsia="zh-CN"/>
            </w:rPr>
            <mc:AlternateContent>
              <mc:Choice Requires="wps">
                <w:drawing>
                  <wp:anchor distT="0" distB="0" distL="114300" distR="114300" simplePos="0" relativeHeight="251660288" behindDoc="0" locked="0" layoutInCell="1" allowOverlap="1" wp14:anchorId="165AA69F" wp14:editId="7244C350">
                    <wp:simplePos x="0" y="0"/>
                    <wp:positionH relativeFrom="page">
                      <wp:posOffset>1480553</wp:posOffset>
                    </wp:positionH>
                    <wp:positionV relativeFrom="page">
                      <wp:posOffset>4117707</wp:posOffset>
                    </wp:positionV>
                    <wp:extent cx="4822257" cy="606391"/>
                    <wp:effectExtent l="0" t="0" r="3810" b="3810"/>
                    <wp:wrapSquare wrapText="bothSides"/>
                    <wp:docPr id="113" name="Text Box 95"/>
                    <wp:cNvGraphicFramePr/>
                    <a:graphic xmlns:a="http://schemas.openxmlformats.org/drawingml/2006/main">
                      <a:graphicData uri="http://schemas.microsoft.com/office/word/2010/wordprocessingShape">
                        <wps:wsp>
                          <wps:cNvSpPr txBox="1"/>
                          <wps:spPr>
                            <a:xfrm>
                              <a:off x="0" y="0"/>
                              <a:ext cx="4822257" cy="60639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5FAE10" w14:textId="77777777" w:rsidR="00890985" w:rsidRPr="00890985" w:rsidRDefault="00890985" w:rsidP="00890985">
                                <w:pPr>
                                  <w:spacing w:line="360" w:lineRule="auto"/>
                                  <w:jc w:val="center"/>
                                  <w:rPr>
                                    <w:rFonts w:ascii="Amasis MT Pro" w:eastAsia="Times New Roman" w:hAnsi="Amasis MT Pro" w:cs="Times New Roman"/>
                                    <w:b/>
                                    <w:bCs/>
                                    <w:i/>
                                    <w:iCs/>
                                    <w:sz w:val="28"/>
                                    <w:szCs w:val="28"/>
                                  </w:rPr>
                                </w:pPr>
                                <w:r w:rsidRPr="00890985">
                                  <w:rPr>
                                    <w:rFonts w:ascii="Amasis MT Pro" w:eastAsia="Times New Roman" w:hAnsi="Amasis MT Pro" w:cs="Times New Roman"/>
                                    <w:b/>
                                    <w:bCs/>
                                    <w:i/>
                                    <w:iCs/>
                                    <w:sz w:val="28"/>
                                    <w:szCs w:val="28"/>
                                  </w:rPr>
                                  <w:t>A CASE STUDY OF NOVOTEL SOUTHAMPTON</w:t>
                                </w:r>
                              </w:p>
                              <w:p w14:paraId="1FA53F55" w14:textId="453CBC42" w:rsidR="00890985" w:rsidRPr="003678C8" w:rsidRDefault="003678C8" w:rsidP="00890985">
                                <w:pPr>
                                  <w:spacing w:line="360" w:lineRule="auto"/>
                                  <w:jc w:val="center"/>
                                  <w:rPr>
                                    <w:rFonts w:ascii="Amasis MT Pro" w:eastAsia="Times New Roman" w:hAnsi="Amasis MT Pro" w:cs="Times New Roman"/>
                                    <w:b/>
                                    <w:bCs/>
                                    <w:i/>
                                    <w:iCs/>
                                    <w:sz w:val="28"/>
                                    <w:szCs w:val="28"/>
                                  </w:rPr>
                                </w:pPr>
                                <w:r w:rsidRPr="003678C8">
                                  <w:rPr>
                                    <w:rFonts w:ascii="Amasis MT Pro" w:eastAsia="Times New Roman" w:hAnsi="Amasis MT Pro" w:cs="Times New Roman"/>
                                    <w:b/>
                                    <w:bCs/>
                                    <w:i/>
                                    <w:iCs/>
                                    <w:sz w:val="28"/>
                                    <w:szCs w:val="28"/>
                                  </w:rPr>
                                  <w:t>BMIH6008</w:t>
                                </w:r>
                              </w:p>
                              <w:p w14:paraId="4150D5FC" w14:textId="1BA79083" w:rsidR="00890985" w:rsidRPr="00890985" w:rsidRDefault="00890985">
                                <w:pPr>
                                  <w:pStyle w:val="NoSpacing"/>
                                  <w:jc w:val="right"/>
                                  <w:rPr>
                                    <w:smallCaps/>
                                    <w:color w:val="1F497D" w:themeColor="text2"/>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65AA69F" id="_x0000_t202" coordsize="21600,21600" o:spt="202" path="m,l,21600r21600,l21600,xe">
                    <v:stroke joinstyle="miter"/>
                    <v:path gradientshapeok="t" o:connecttype="rect"/>
                  </v:shapetype>
                  <v:shape id="Text Box 95" o:spid="_x0000_s1026" type="#_x0000_t202" style="position:absolute;margin-left:116.6pt;margin-top:324.25pt;width:379.7pt;height:47.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" filled="f" stroked="f" strokeweight=".5pt">
                    <v:textbox inset="0,0,0,0">
                      <w:txbxContent>
                        <w:p w14:paraId="065FAE10" w14:textId="77777777" w:rsidR="00890985" w:rsidRPr="00890985" w:rsidRDefault="00890985" w:rsidP="00890985">
                          <w:pPr>
                            <w:spacing w:line="360" w:lineRule="auto"/>
                            <w:jc w:val="center"/>
                            <w:rPr>
                              <w:rFonts w:ascii="Amasis MT Pro" w:eastAsia="Times New Roman" w:hAnsi="Amasis MT Pro" w:cs="Times New Roman"/>
                              <w:b/>
                              <w:bCs/>
                              <w:i/>
                              <w:iCs/>
                              <w:sz w:val="28"/>
                              <w:szCs w:val="28"/>
                            </w:rPr>
                          </w:pPr>
                          <w:r w:rsidRPr="00890985">
                            <w:rPr>
                              <w:rFonts w:ascii="Amasis MT Pro" w:eastAsia="Times New Roman" w:hAnsi="Amasis MT Pro" w:cs="Times New Roman"/>
                              <w:b/>
                              <w:bCs/>
                              <w:i/>
                              <w:iCs/>
                              <w:sz w:val="28"/>
                              <w:szCs w:val="28"/>
                            </w:rPr>
                            <w:t>A CASE STUDY OF NOVOTEL SOUTHAMPTON</w:t>
                          </w:r>
                        </w:p>
                        <w:p w14:paraId="1FA53F55" w14:textId="453CBC42" w:rsidR="00890985" w:rsidRPr="003678C8" w:rsidRDefault="003678C8" w:rsidP="00890985">
                          <w:pPr>
                            <w:spacing w:line="360" w:lineRule="auto"/>
                            <w:jc w:val="center"/>
                            <w:rPr>
                              <w:rFonts w:ascii="Amasis MT Pro" w:eastAsia="Times New Roman" w:hAnsi="Amasis MT Pro" w:cs="Times New Roman"/>
                              <w:b/>
                              <w:bCs/>
                              <w:i/>
                              <w:iCs/>
                              <w:sz w:val="28"/>
                              <w:szCs w:val="28"/>
                            </w:rPr>
                          </w:pPr>
                          <w:r w:rsidRPr="003678C8">
                            <w:rPr>
                              <w:rFonts w:ascii="Amasis MT Pro" w:eastAsia="Times New Roman" w:hAnsi="Amasis MT Pro" w:cs="Times New Roman"/>
                              <w:b/>
                              <w:bCs/>
                              <w:i/>
                              <w:iCs/>
                              <w:sz w:val="28"/>
                              <w:szCs w:val="28"/>
                            </w:rPr>
                            <w:t>BMIH6008</w:t>
                          </w:r>
                        </w:p>
                        <w:p w14:paraId="4150D5FC" w14:textId="1BA79083" w:rsidR="00890985" w:rsidRPr="00890985" w:rsidRDefault="00890985">
                          <w:pPr>
                            <w:pStyle w:val="NoSpacing"/>
                            <w:jc w:val="right"/>
                            <w:rPr>
                              <w:smallCaps/>
                              <w:color w:val="1F497D" w:themeColor="text2"/>
                              <w:sz w:val="28"/>
                              <w:szCs w:val="28"/>
                            </w:rPr>
                          </w:pP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2336" behindDoc="0" locked="0" layoutInCell="1" allowOverlap="1" wp14:anchorId="390C2D88" wp14:editId="54B13D31">
                    <wp:simplePos x="0" y="0"/>
                    <wp:positionH relativeFrom="page">
                      <wp:posOffset>1123950</wp:posOffset>
                    </wp:positionH>
                    <wp:positionV relativeFrom="page">
                      <wp:posOffset>337552</wp:posOffset>
                    </wp:positionV>
                    <wp:extent cx="3660775" cy="3724910"/>
                    <wp:effectExtent l="0" t="0" r="0" b="8890"/>
                    <wp:wrapSquare wrapText="bothSides"/>
                    <wp:docPr id="111" name="Text Box 91"/>
                    <wp:cNvGraphicFramePr/>
                    <a:graphic xmlns:a="http://schemas.openxmlformats.org/drawingml/2006/main">
                      <a:graphicData uri="http://schemas.microsoft.com/office/word/2010/wordprocessingShape">
                        <wps:wsp>
                          <wps:cNvSpPr txBox="1"/>
                          <wps:spPr>
                            <a:xfrm>
                              <a:off x="0" y="0"/>
                              <a:ext cx="3660775" cy="37249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834FD7" w14:textId="77777777" w:rsidR="00890985" w:rsidRDefault="00890985" w:rsidP="00890985">
                                <w:pPr>
                                  <w:pStyle w:val="NoSpacing"/>
                                  <w:jc w:val="center"/>
                                  <w:rPr>
                                    <w:rFonts w:ascii="Angsana New" w:eastAsia="Times New Roman" w:hAnsi="Angsana New" w:cs="Angsana New"/>
                                    <w:b/>
                                    <w:bCs/>
                                    <w:i/>
                                    <w:iCs/>
                                    <w:sz w:val="50"/>
                                    <w:szCs w:val="50"/>
                                  </w:rPr>
                                </w:pPr>
                              </w:p>
                              <w:p w14:paraId="1E73BEBA" w14:textId="6E69F220" w:rsidR="00890985" w:rsidRDefault="00890985" w:rsidP="00890985">
                                <w:pPr>
                                  <w:pStyle w:val="NoSpacing"/>
                                  <w:jc w:val="center"/>
                                  <w:rPr>
                                    <w:rFonts w:ascii="Angsana New" w:eastAsia="Times New Roman" w:hAnsi="Angsana New" w:cs="Angsana New"/>
                                    <w:b/>
                                    <w:bCs/>
                                    <w:i/>
                                    <w:iCs/>
                                    <w:sz w:val="50"/>
                                    <w:szCs w:val="50"/>
                                  </w:rPr>
                                </w:pPr>
                                <w:r>
                                  <w:rPr>
                                    <w:rFonts w:ascii="Times New Roman" w:eastAsia="Times New Roman" w:hAnsi="Times New Roman" w:cs="Times New Roman"/>
                                    <w:b/>
                                    <w:noProof/>
                                    <w:sz w:val="32"/>
                                    <w:szCs w:val="32"/>
                                  </w:rPr>
                                  <w:drawing>
                                    <wp:inline distT="0" distB="0" distL="0" distR="0" wp14:anchorId="717A9947" wp14:editId="0757291D">
                                      <wp:extent cx="1472665" cy="1194053"/>
                                      <wp:effectExtent l="0" t="0" r="635" b="0"/>
                                      <wp:docPr id="47839045" name="Picture 1" descr="A blue letter n with swoo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39045" name="Picture 1" descr="A blue letter n with swoosh&#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494564" cy="1211809"/>
                                              </a:xfrm>
                                              <a:prstGeom prst="rect">
                                                <a:avLst/>
                                              </a:prstGeom>
                                            </pic:spPr>
                                          </pic:pic>
                                        </a:graphicData>
                                      </a:graphic>
                                    </wp:inline>
                                  </w:drawing>
                                </w:r>
                              </w:p>
                              <w:p w14:paraId="1C90755D" w14:textId="620B952A" w:rsidR="00890985" w:rsidRDefault="00890985" w:rsidP="00890985">
                                <w:pPr>
                                  <w:pStyle w:val="NoSpacing"/>
                                  <w:jc w:val="center"/>
                                  <w:rPr>
                                    <w:rFonts w:ascii="Angsana New" w:eastAsia="Times New Roman" w:hAnsi="Angsana New" w:cs="Angsana New"/>
                                    <w:b/>
                                    <w:bCs/>
                                    <w:i/>
                                    <w:iCs/>
                                    <w:sz w:val="50"/>
                                    <w:szCs w:val="50"/>
                                  </w:rPr>
                                </w:pPr>
                              </w:p>
                              <w:p w14:paraId="4DFF0D1E" w14:textId="4D27BEFF" w:rsidR="00890985" w:rsidRPr="00890985" w:rsidRDefault="00890985" w:rsidP="00890985">
                                <w:pPr>
                                  <w:pStyle w:val="NoSpacing"/>
                                  <w:jc w:val="center"/>
                                  <w:rPr>
                                    <w:rFonts w:ascii="Angsana New" w:hAnsi="Angsana New" w:cs="Angsana New"/>
                                    <w:b/>
                                    <w:bCs/>
                                    <w:i/>
                                    <w:iCs/>
                                    <w:caps/>
                                    <w:color w:val="17365D" w:themeColor="text2" w:themeShade="BF"/>
                                    <w:sz w:val="50"/>
                                    <w:szCs w:val="50"/>
                                  </w:rPr>
                                </w:pPr>
                                <w:r w:rsidRPr="00890985">
                                  <w:rPr>
                                    <w:rFonts w:ascii="Angsana New" w:eastAsia="Times New Roman" w:hAnsi="Angsana New" w:cs="Angsana New" w:hint="cs"/>
                                    <w:b/>
                                    <w:bCs/>
                                    <w:i/>
                                    <w:iCs/>
                                    <w:sz w:val="50"/>
                                    <w:szCs w:val="50"/>
                                  </w:rPr>
                                  <w:t>AN INVESTIGATION INTO THE IMPACT OF KITCHEN STAFF SHORTAGES ON FOOD AND BEVERAGE SERVICE QUALITY</w:t>
                                </w:r>
                                <w:r>
                                  <w:rPr>
                                    <w:rFonts w:ascii="Angsana New" w:hAnsi="Angsana New" w:cs="Angsana New"/>
                                    <w:b/>
                                    <w:bCs/>
                                    <w:i/>
                                    <w:iCs/>
                                    <w:caps/>
                                    <w:color w:val="17365D" w:themeColor="text2" w:themeShade="BF"/>
                                    <w:sz w:val="50"/>
                                    <w:szCs w:val="50"/>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390C2D88" id="Text Box 91" o:spid="_x0000_s1027" type="#_x0000_t202" style="position:absolute;margin-left:88.5pt;margin-top:26.6pt;width:288.25pt;height:293.3pt;z-index:251662336;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" filled="f" stroked="f" strokeweight=".5pt">
                    <v:textbox inset="0,0,0,0">
                      <w:txbxContent>
                        <w:p w14:paraId="61834FD7" w14:textId="77777777" w:rsidR="00890985" w:rsidRDefault="00890985" w:rsidP="00890985">
                          <w:pPr>
                            <w:pStyle w:val="NoSpacing"/>
                            <w:jc w:val="center"/>
                            <w:rPr>
                              <w:rFonts w:ascii="Angsana New" w:eastAsia="Times New Roman" w:hAnsi="Angsana New" w:cs="Angsana New"/>
                              <w:b/>
                              <w:bCs/>
                              <w:i/>
                              <w:iCs/>
                              <w:sz w:val="50"/>
                              <w:szCs w:val="50"/>
                            </w:rPr>
                          </w:pPr>
                        </w:p>
                        <w:p w14:paraId="1E73BEBA" w14:textId="6E69F220" w:rsidR="00890985" w:rsidRDefault="00890985" w:rsidP="00890985">
                          <w:pPr>
                            <w:pStyle w:val="NoSpacing"/>
                            <w:jc w:val="center"/>
                            <w:rPr>
                              <w:rFonts w:ascii="Angsana New" w:eastAsia="Times New Roman" w:hAnsi="Angsana New" w:cs="Angsana New"/>
                              <w:b/>
                              <w:bCs/>
                              <w:i/>
                              <w:iCs/>
                              <w:sz w:val="50"/>
                              <w:szCs w:val="50"/>
                            </w:rPr>
                          </w:pPr>
                          <w:r>
                            <w:rPr>
                              <w:rFonts w:ascii="Times New Roman" w:eastAsia="Times New Roman" w:hAnsi="Times New Roman" w:cs="Times New Roman"/>
                              <w:b/>
                              <w:noProof/>
                              <w:sz w:val="32"/>
                              <w:szCs w:val="32"/>
                            </w:rPr>
                            <w:drawing>
                              <wp:inline distT="0" distB="0" distL="0" distR="0" wp14:anchorId="717A9947" wp14:editId="0757291D">
                                <wp:extent cx="1472665" cy="1194053"/>
                                <wp:effectExtent l="0" t="0" r="635" b="0"/>
                                <wp:docPr id="47839045" name="Picture 1" descr="A blue letter n with swoo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39045" name="Picture 1" descr="A blue letter n with swoos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494564" cy="1211809"/>
                                        </a:xfrm>
                                        <a:prstGeom prst="rect">
                                          <a:avLst/>
                                        </a:prstGeom>
                                      </pic:spPr>
                                    </pic:pic>
                                  </a:graphicData>
                                </a:graphic>
                              </wp:inline>
                            </w:drawing>
                          </w:r>
                        </w:p>
                        <w:p w14:paraId="1C90755D" w14:textId="620B952A" w:rsidR="00890985" w:rsidRDefault="00890985" w:rsidP="00890985">
                          <w:pPr>
                            <w:pStyle w:val="NoSpacing"/>
                            <w:jc w:val="center"/>
                            <w:rPr>
                              <w:rFonts w:ascii="Angsana New" w:eastAsia="Times New Roman" w:hAnsi="Angsana New" w:cs="Angsana New"/>
                              <w:b/>
                              <w:bCs/>
                              <w:i/>
                              <w:iCs/>
                              <w:sz w:val="50"/>
                              <w:szCs w:val="50"/>
                            </w:rPr>
                          </w:pPr>
                        </w:p>
                        <w:p w14:paraId="4DFF0D1E" w14:textId="4D27BEFF" w:rsidR="00890985" w:rsidRPr="00890985" w:rsidRDefault="00890985" w:rsidP="00890985">
                          <w:pPr>
                            <w:pStyle w:val="NoSpacing"/>
                            <w:jc w:val="center"/>
                            <w:rPr>
                              <w:rFonts w:ascii="Angsana New" w:hAnsi="Angsana New" w:cs="Angsana New" w:hint="cs"/>
                              <w:b/>
                              <w:bCs/>
                              <w:i/>
                              <w:iCs/>
                              <w:caps/>
                              <w:color w:val="17365D" w:themeColor="text2" w:themeShade="BF"/>
                              <w:sz w:val="50"/>
                              <w:szCs w:val="50"/>
                            </w:rPr>
                          </w:pPr>
                          <w:r w:rsidRPr="00890985">
                            <w:rPr>
                              <w:rFonts w:ascii="Angsana New" w:eastAsia="Times New Roman" w:hAnsi="Angsana New" w:cs="Angsana New" w:hint="cs"/>
                              <w:b/>
                              <w:bCs/>
                              <w:i/>
                              <w:iCs/>
                              <w:sz w:val="50"/>
                              <w:szCs w:val="50"/>
                            </w:rPr>
                            <w:t>AN INVESTIGATION INTO THE IMPACT OF KITCHEN STAFF SHORTAGES ON FOOD AND BEVERAGE SERVICE QUALITY</w:t>
                          </w:r>
                          <w:r>
                            <w:rPr>
                              <w:rFonts w:ascii="Angsana New" w:hAnsi="Angsana New" w:cs="Angsana New"/>
                              <w:b/>
                              <w:bCs/>
                              <w:i/>
                              <w:iCs/>
                              <w:caps/>
                              <w:color w:val="17365D" w:themeColor="text2" w:themeShade="BF"/>
                              <w:sz w:val="50"/>
                              <w:szCs w:val="50"/>
                            </w:rPr>
                            <w:t>:</w:t>
                          </w:r>
                        </w:p>
                      </w:txbxContent>
                    </v:textbox>
                    <w10:wrap type="square" anchorx="page" anchory="page"/>
                  </v:shape>
                </w:pict>
              </mc:Fallback>
            </mc:AlternateContent>
          </w:r>
        </w:p>
        <w:p w14:paraId="2B7D1B8F" w14:textId="77777777" w:rsidR="003678C8" w:rsidRDefault="00890985" w:rsidP="003678C8">
          <w:pPr>
            <w:rPr>
              <w:rFonts w:ascii="Times New Roman" w:eastAsia="Times New Roman" w:hAnsi="Times New Roman" w:cs="Times New Roman"/>
              <w:b/>
              <w:sz w:val="32"/>
              <w:szCs w:val="32"/>
            </w:rPr>
          </w:pPr>
          <w:r>
            <w:rPr>
              <w:noProof/>
              <w:lang w:eastAsia="zh-CN"/>
            </w:rPr>
            <mc:AlternateContent>
              <mc:Choice Requires="wps">
                <w:drawing>
                  <wp:anchor distT="0" distB="0" distL="114300" distR="114300" simplePos="0" relativeHeight="251661312" behindDoc="0" locked="0" layoutInCell="1" allowOverlap="1" wp14:anchorId="40767DC4" wp14:editId="79BB6E85">
                    <wp:simplePos x="0" y="0"/>
                    <wp:positionH relativeFrom="page">
                      <wp:posOffset>914066</wp:posOffset>
                    </wp:positionH>
                    <wp:positionV relativeFrom="page">
                      <wp:posOffset>7112769</wp:posOffset>
                    </wp:positionV>
                    <wp:extent cx="5753100" cy="2954956"/>
                    <wp:effectExtent l="0" t="0" r="0" b="444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295495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85B4F3" w14:textId="241FD446" w:rsidR="003678C8" w:rsidRDefault="003678C8" w:rsidP="003678C8">
                                <w:pPr>
                                  <w:spacing w:line="360" w:lineRule="auto"/>
                                  <w:rPr>
                                    <w:rFonts w:ascii="Amasis MT Pro" w:eastAsia="Times New Roman" w:hAnsi="Amasis MT Pro" w:cs="Times New Roman"/>
                                    <w:i/>
                                    <w:iCs/>
                                    <w:sz w:val="24"/>
                                    <w:szCs w:val="24"/>
                                  </w:rPr>
                                </w:pPr>
                              </w:p>
                              <w:p w14:paraId="70BB4638" w14:textId="314788A5" w:rsidR="003678C8" w:rsidRDefault="003678C8" w:rsidP="003678C8">
                                <w:pPr>
                                  <w:spacing w:line="360" w:lineRule="auto"/>
                                  <w:rPr>
                                    <w:rFonts w:ascii="Amasis MT Pro" w:eastAsia="Times New Roman" w:hAnsi="Amasis MT Pro" w:cs="Times New Roman"/>
                                    <w:i/>
                                    <w:iCs/>
                                    <w:sz w:val="24"/>
                                    <w:szCs w:val="24"/>
                                  </w:rPr>
                                </w:pPr>
                                <w:r>
                                  <w:rPr>
                                    <w:rFonts w:ascii="Amasis MT Pro" w:eastAsia="Times New Roman" w:hAnsi="Amasis MT Pro" w:cs="Times New Roman"/>
                                    <w:i/>
                                    <w:iCs/>
                                    <w:sz w:val="24"/>
                                    <w:szCs w:val="24"/>
                                  </w:rPr>
                                  <w:t>Student Name: Madalina Duta</w:t>
                                </w:r>
                              </w:p>
                              <w:p w14:paraId="2B54F0D2" w14:textId="33960D37" w:rsidR="003678C8" w:rsidRDefault="003678C8" w:rsidP="003678C8">
                                <w:pPr>
                                  <w:spacing w:line="360" w:lineRule="auto"/>
                                  <w:rPr>
                                    <w:rFonts w:ascii="Amasis MT Pro" w:eastAsia="Times New Roman" w:hAnsi="Amasis MT Pro" w:cs="Times New Roman"/>
                                    <w:i/>
                                    <w:iCs/>
                                    <w:sz w:val="24"/>
                                    <w:szCs w:val="24"/>
                                  </w:rPr>
                                </w:pPr>
                                <w:r>
                                  <w:rPr>
                                    <w:rFonts w:ascii="Amasis MT Pro" w:eastAsia="Times New Roman" w:hAnsi="Amasis MT Pro" w:cs="Times New Roman"/>
                                    <w:i/>
                                    <w:iCs/>
                                    <w:sz w:val="24"/>
                                    <w:szCs w:val="24"/>
                                  </w:rPr>
                                  <w:t>Student ID:2218871</w:t>
                                </w:r>
                              </w:p>
                              <w:p w14:paraId="1CFDD474" w14:textId="36DDD9B3" w:rsidR="003678C8" w:rsidRPr="003678C8" w:rsidRDefault="003678C8" w:rsidP="003678C8">
                                <w:pPr>
                                  <w:spacing w:line="360" w:lineRule="auto"/>
                                  <w:rPr>
                                    <w:rFonts w:ascii="Amasis MT Pro" w:eastAsia="Times New Roman" w:hAnsi="Amasis MT Pro" w:cs="Times New Roman"/>
                                    <w:i/>
                                    <w:iCs/>
                                    <w:sz w:val="24"/>
                                    <w:szCs w:val="24"/>
                                  </w:rPr>
                                </w:pPr>
                                <w:r w:rsidRPr="003678C8">
                                  <w:rPr>
                                    <w:rFonts w:ascii="Amasis MT Pro" w:eastAsia="Times New Roman" w:hAnsi="Amasis MT Pro" w:cs="Times New Roman"/>
                                    <w:i/>
                                    <w:iCs/>
                                    <w:sz w:val="24"/>
                                    <w:szCs w:val="24"/>
                                  </w:rPr>
                                  <w:t>P</w:t>
                                </w:r>
                                <w:r>
                                  <w:rPr>
                                    <w:rFonts w:ascii="Amasis MT Pro" w:eastAsia="Times New Roman" w:hAnsi="Amasis MT Pro" w:cs="Times New Roman"/>
                                    <w:i/>
                                    <w:iCs/>
                                    <w:sz w:val="24"/>
                                    <w:szCs w:val="24"/>
                                  </w:rPr>
                                  <w:t xml:space="preserve">roject </w:t>
                                </w:r>
                                <w:r w:rsidRPr="003678C8">
                                  <w:rPr>
                                    <w:rFonts w:ascii="Amasis MT Pro" w:eastAsia="Times New Roman" w:hAnsi="Amasis MT Pro" w:cs="Times New Roman"/>
                                    <w:i/>
                                    <w:iCs/>
                                    <w:sz w:val="24"/>
                                    <w:szCs w:val="24"/>
                                  </w:rPr>
                                  <w:t>Supervisor: K</w:t>
                                </w:r>
                                <w:r>
                                  <w:rPr>
                                    <w:rFonts w:ascii="Amasis MT Pro" w:eastAsia="Times New Roman" w:hAnsi="Amasis MT Pro" w:cs="Times New Roman"/>
                                    <w:i/>
                                    <w:iCs/>
                                    <w:sz w:val="24"/>
                                    <w:szCs w:val="24"/>
                                  </w:rPr>
                                  <w:t xml:space="preserve">athryn </w:t>
                                </w:r>
                                <w:r w:rsidRPr="003678C8">
                                  <w:rPr>
                                    <w:rFonts w:ascii="Amasis MT Pro" w:eastAsia="Times New Roman" w:hAnsi="Amasis MT Pro" w:cs="Times New Roman"/>
                                    <w:i/>
                                    <w:iCs/>
                                    <w:sz w:val="24"/>
                                    <w:szCs w:val="24"/>
                                  </w:rPr>
                                  <w:t>Flynn</w:t>
                                </w:r>
                              </w:p>
                              <w:p w14:paraId="72D97F84" w14:textId="77777777" w:rsidR="003678C8" w:rsidRPr="003678C8" w:rsidRDefault="003678C8" w:rsidP="003678C8">
                                <w:pPr>
                                  <w:spacing w:line="360" w:lineRule="auto"/>
                                  <w:jc w:val="center"/>
                                  <w:rPr>
                                    <w:rFonts w:ascii="Amasis MT Pro" w:eastAsia="Times New Roman" w:hAnsi="Amasis MT Pro" w:cs="Times New Roman"/>
                                    <w:i/>
                                    <w:iCs/>
                                    <w:sz w:val="24"/>
                                    <w:szCs w:val="24"/>
                                  </w:rPr>
                                </w:pPr>
                              </w:p>
                              <w:p w14:paraId="4CA7249E" w14:textId="2C03E27F" w:rsidR="00890985" w:rsidRDefault="00890985">
                                <w:pPr>
                                  <w:pStyle w:val="NoSpacing"/>
                                  <w:jc w:val="right"/>
                                  <w:rPr>
                                    <w:caps/>
                                    <w:color w:val="262626" w:themeColor="text1" w:themeTint="D9"/>
                                    <w:sz w:val="28"/>
                                    <w:szCs w:val="28"/>
                                  </w:rPr>
                                </w:pPr>
                              </w:p>
                              <w:p w14:paraId="4334B0BE" w14:textId="005952A1" w:rsidR="00890985" w:rsidRDefault="00000000" w:rsidP="003678C8">
                                <w:pPr>
                                  <w:pStyle w:val="NoSpacing"/>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3678C8">
                                      <w:rPr>
                                        <w:caps/>
                                        <w:color w:val="262626" w:themeColor="text1" w:themeTint="D9"/>
                                        <w:sz w:val="20"/>
                                        <w:szCs w:val="20"/>
                                      </w:rPr>
                                      <w:t xml:space="preserve">     </w:t>
                                    </w:r>
                                  </w:sdtContent>
                                </w:sdt>
                              </w:p>
                              <w:p w14:paraId="576D3FB7" w14:textId="5343A235" w:rsidR="0089098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3678C8">
                                      <w:rPr>
                                        <w:color w:val="262626" w:themeColor="text1" w:themeTint="D9"/>
                                        <w:sz w:val="20"/>
                                        <w:szCs w:val="20"/>
                                      </w:rPr>
                                      <w:t xml:space="preserve">     </w:t>
                                    </w:r>
                                  </w:sdtContent>
                                </w:sdt>
                                <w:r w:rsidR="0089098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40767DC4" id="Text Box 93" o:spid="_x0000_s1028" type="#_x0000_t202" style="position:absolute;margin-left:71.95pt;margin-top:560.05pt;width:453pt;height:232.6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" filled="f" stroked="f" strokeweight=".5pt">
                    <v:textbox inset="0,0,0,0">
                      <w:txbxContent>
                        <w:p w14:paraId="1E85B4F3" w14:textId="241FD446" w:rsidR="003678C8" w:rsidRDefault="003678C8" w:rsidP="003678C8">
                          <w:pPr>
                            <w:spacing w:line="360" w:lineRule="auto"/>
                            <w:rPr>
                              <w:rFonts w:ascii="Amasis MT Pro" w:eastAsia="Times New Roman" w:hAnsi="Amasis MT Pro" w:cs="Times New Roman"/>
                              <w:i/>
                              <w:iCs/>
                              <w:sz w:val="24"/>
                              <w:szCs w:val="24"/>
                            </w:rPr>
                          </w:pPr>
                        </w:p>
                        <w:p w14:paraId="70BB4638" w14:textId="314788A5" w:rsidR="003678C8" w:rsidRDefault="003678C8" w:rsidP="003678C8">
                          <w:pPr>
                            <w:spacing w:line="360" w:lineRule="auto"/>
                            <w:rPr>
                              <w:rFonts w:ascii="Amasis MT Pro" w:eastAsia="Times New Roman" w:hAnsi="Amasis MT Pro" w:cs="Times New Roman"/>
                              <w:i/>
                              <w:iCs/>
                              <w:sz w:val="24"/>
                              <w:szCs w:val="24"/>
                            </w:rPr>
                          </w:pPr>
                          <w:r>
                            <w:rPr>
                              <w:rFonts w:ascii="Amasis MT Pro" w:eastAsia="Times New Roman" w:hAnsi="Amasis MT Pro" w:cs="Times New Roman"/>
                              <w:i/>
                              <w:iCs/>
                              <w:sz w:val="24"/>
                              <w:szCs w:val="24"/>
                            </w:rPr>
                            <w:t>Student Name: Madalina Duta</w:t>
                          </w:r>
                        </w:p>
                        <w:p w14:paraId="2B54F0D2" w14:textId="33960D37" w:rsidR="003678C8" w:rsidRDefault="003678C8" w:rsidP="003678C8">
                          <w:pPr>
                            <w:spacing w:line="360" w:lineRule="auto"/>
                            <w:rPr>
                              <w:rFonts w:ascii="Amasis MT Pro" w:eastAsia="Times New Roman" w:hAnsi="Amasis MT Pro" w:cs="Times New Roman"/>
                              <w:i/>
                              <w:iCs/>
                              <w:sz w:val="24"/>
                              <w:szCs w:val="24"/>
                            </w:rPr>
                          </w:pPr>
                          <w:r>
                            <w:rPr>
                              <w:rFonts w:ascii="Amasis MT Pro" w:eastAsia="Times New Roman" w:hAnsi="Amasis MT Pro" w:cs="Times New Roman"/>
                              <w:i/>
                              <w:iCs/>
                              <w:sz w:val="24"/>
                              <w:szCs w:val="24"/>
                            </w:rPr>
                            <w:t>Student ID:2218871</w:t>
                          </w:r>
                        </w:p>
                        <w:p w14:paraId="1CFDD474" w14:textId="36DDD9B3" w:rsidR="003678C8" w:rsidRPr="003678C8" w:rsidRDefault="003678C8" w:rsidP="003678C8">
                          <w:pPr>
                            <w:spacing w:line="360" w:lineRule="auto"/>
                            <w:rPr>
                              <w:rFonts w:ascii="Amasis MT Pro" w:eastAsia="Times New Roman" w:hAnsi="Amasis MT Pro" w:cs="Times New Roman"/>
                              <w:i/>
                              <w:iCs/>
                              <w:sz w:val="24"/>
                              <w:szCs w:val="24"/>
                            </w:rPr>
                          </w:pPr>
                          <w:r w:rsidRPr="003678C8">
                            <w:rPr>
                              <w:rFonts w:ascii="Amasis MT Pro" w:eastAsia="Times New Roman" w:hAnsi="Amasis MT Pro" w:cs="Times New Roman"/>
                              <w:i/>
                              <w:iCs/>
                              <w:sz w:val="24"/>
                              <w:szCs w:val="24"/>
                            </w:rPr>
                            <w:t>P</w:t>
                          </w:r>
                          <w:r>
                            <w:rPr>
                              <w:rFonts w:ascii="Amasis MT Pro" w:eastAsia="Times New Roman" w:hAnsi="Amasis MT Pro" w:cs="Times New Roman"/>
                              <w:i/>
                              <w:iCs/>
                              <w:sz w:val="24"/>
                              <w:szCs w:val="24"/>
                            </w:rPr>
                            <w:t xml:space="preserve">roject </w:t>
                          </w:r>
                          <w:r w:rsidRPr="003678C8">
                            <w:rPr>
                              <w:rFonts w:ascii="Amasis MT Pro" w:eastAsia="Times New Roman" w:hAnsi="Amasis MT Pro" w:cs="Times New Roman"/>
                              <w:i/>
                              <w:iCs/>
                              <w:sz w:val="24"/>
                              <w:szCs w:val="24"/>
                            </w:rPr>
                            <w:t>Supervisor</w:t>
                          </w:r>
                          <w:r w:rsidRPr="003678C8">
                            <w:rPr>
                              <w:rFonts w:ascii="Amasis MT Pro" w:eastAsia="Times New Roman" w:hAnsi="Amasis MT Pro" w:cs="Times New Roman"/>
                              <w:i/>
                              <w:iCs/>
                              <w:sz w:val="24"/>
                              <w:szCs w:val="24"/>
                            </w:rPr>
                            <w:t xml:space="preserve">: </w:t>
                          </w:r>
                          <w:r w:rsidRPr="003678C8">
                            <w:rPr>
                              <w:rFonts w:ascii="Amasis MT Pro" w:eastAsia="Times New Roman" w:hAnsi="Amasis MT Pro" w:cs="Times New Roman"/>
                              <w:i/>
                              <w:iCs/>
                              <w:sz w:val="24"/>
                              <w:szCs w:val="24"/>
                            </w:rPr>
                            <w:t>K</w:t>
                          </w:r>
                          <w:r>
                            <w:rPr>
                              <w:rFonts w:ascii="Amasis MT Pro" w:eastAsia="Times New Roman" w:hAnsi="Amasis MT Pro" w:cs="Times New Roman"/>
                              <w:i/>
                              <w:iCs/>
                              <w:sz w:val="24"/>
                              <w:szCs w:val="24"/>
                            </w:rPr>
                            <w:t xml:space="preserve">athryn </w:t>
                          </w:r>
                          <w:r w:rsidRPr="003678C8">
                            <w:rPr>
                              <w:rFonts w:ascii="Amasis MT Pro" w:eastAsia="Times New Roman" w:hAnsi="Amasis MT Pro" w:cs="Times New Roman"/>
                              <w:i/>
                              <w:iCs/>
                              <w:sz w:val="24"/>
                              <w:szCs w:val="24"/>
                            </w:rPr>
                            <w:t>Flynn</w:t>
                          </w:r>
                        </w:p>
                        <w:p w14:paraId="72D97F84" w14:textId="77777777" w:rsidR="003678C8" w:rsidRPr="003678C8" w:rsidRDefault="003678C8" w:rsidP="003678C8">
                          <w:pPr>
                            <w:spacing w:line="360" w:lineRule="auto"/>
                            <w:jc w:val="center"/>
                            <w:rPr>
                              <w:rFonts w:ascii="Amasis MT Pro" w:eastAsia="Times New Roman" w:hAnsi="Amasis MT Pro" w:cs="Times New Roman"/>
                              <w:i/>
                              <w:iCs/>
                              <w:sz w:val="24"/>
                              <w:szCs w:val="24"/>
                            </w:rPr>
                          </w:pPr>
                        </w:p>
                        <w:p w14:paraId="4CA7249E" w14:textId="2C03E27F" w:rsidR="00890985" w:rsidRDefault="00890985">
                          <w:pPr>
                            <w:pStyle w:val="NoSpacing"/>
                            <w:jc w:val="right"/>
                            <w:rPr>
                              <w:caps/>
                              <w:color w:val="262626" w:themeColor="text1" w:themeTint="D9"/>
                              <w:sz w:val="28"/>
                              <w:szCs w:val="28"/>
                            </w:rPr>
                          </w:pPr>
                        </w:p>
                        <w:p w14:paraId="4334B0BE" w14:textId="005952A1" w:rsidR="00890985" w:rsidRDefault="00890985" w:rsidP="003678C8">
                          <w:pPr>
                            <w:pStyle w:val="NoSpacing"/>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3678C8">
                                <w:rPr>
                                  <w:caps/>
                                  <w:color w:val="262626" w:themeColor="text1" w:themeTint="D9"/>
                                  <w:sz w:val="20"/>
                                  <w:szCs w:val="20"/>
                                </w:rPr>
                                <w:t xml:space="preserve">     </w:t>
                              </w:r>
                            </w:sdtContent>
                          </w:sdt>
                        </w:p>
                        <w:p w14:paraId="576D3FB7" w14:textId="5343A235" w:rsidR="00890985" w:rsidRDefault="0089098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3678C8">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395E3CF8" wp14:editId="268BCF8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55D52A5"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" fillcolor="black [3200]" stroked="f"/>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" fillcolor="black [3200]" stroked="f">
                      <o:lock v:ext="edit" aspectratio="t"/>
                    </v:rect>
                    <w10:wrap anchorx="page" anchory="page"/>
                  </v:group>
                </w:pict>
              </mc:Fallback>
            </mc:AlternateContent>
          </w:r>
          <w:r>
            <w:rPr>
              <w:rFonts w:ascii="Times New Roman" w:eastAsia="Times New Roman" w:hAnsi="Times New Roman" w:cs="Times New Roman"/>
              <w:b/>
              <w:sz w:val="32"/>
              <w:szCs w:val="32"/>
            </w:rPr>
            <w:br w:type="page"/>
          </w:r>
        </w:p>
      </w:sdtContent>
    </w:sdt>
    <w:p w14:paraId="3D227D56" w14:textId="45954FED" w:rsidR="003623D8" w:rsidRPr="003678C8" w:rsidRDefault="003623D8" w:rsidP="003678C8">
      <w:pPr>
        <w:rPr>
          <w:rFonts w:ascii="Times New Roman" w:eastAsia="Times New Roman" w:hAnsi="Times New Roman" w:cs="Times New Roman"/>
          <w:b/>
          <w:sz w:val="32"/>
          <w:szCs w:val="32"/>
        </w:rPr>
      </w:pPr>
    </w:p>
    <w:p w14:paraId="6F2F32F7" w14:textId="77777777" w:rsidR="003623D8" w:rsidRDefault="003623D8">
      <w:pPr>
        <w:spacing w:line="360" w:lineRule="auto"/>
        <w:jc w:val="center"/>
        <w:rPr>
          <w:rFonts w:ascii="Times New Roman" w:eastAsia="Times New Roman" w:hAnsi="Times New Roman" w:cs="Times New Roman"/>
          <w:b/>
          <w:sz w:val="28"/>
          <w:szCs w:val="28"/>
        </w:rPr>
      </w:pPr>
    </w:p>
    <w:p w14:paraId="00C32F10" w14:textId="54A1B904" w:rsidR="003623D8" w:rsidRDefault="003678C8">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AI Declaration</w:t>
      </w:r>
    </w:p>
    <w:p w14:paraId="5AF119B4" w14:textId="56B19E69" w:rsidR="003623D8"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 xml:space="preserve">I can confirm that I did not use AI to design, write, edit, or cite this placement research project. The main primary data in relation to this case study are all primary empirical observations that were made during my placement at Novotel Southampton (07 May 2025 -11 July 2025). In cases whereby AI has been </w:t>
      </w:r>
      <w:r w:rsidR="00123F0B">
        <w:rPr>
          <w:rFonts w:ascii="Times New Roman" w:eastAsia="Times New Roman" w:hAnsi="Times New Roman" w:cs="Times New Roman"/>
          <w:sz w:val="24"/>
          <w:szCs w:val="24"/>
        </w:rPr>
        <w:t>even used</w:t>
      </w:r>
      <w:r>
        <w:rPr>
          <w:rFonts w:ascii="Times New Roman" w:eastAsia="Times New Roman" w:hAnsi="Times New Roman" w:cs="Times New Roman"/>
          <w:sz w:val="24"/>
          <w:szCs w:val="24"/>
        </w:rPr>
        <w:t xml:space="preserve"> to help with phrasing, summarising or referring, I have been able to personally consult and certify the content against my initial placement notes to verify the accuracy and authenticity.</w:t>
      </w:r>
      <w:r>
        <w:br w:type="page"/>
      </w:r>
    </w:p>
    <w:p w14:paraId="6E7404A0" w14:textId="77777777" w:rsidR="003623D8"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Acknowledgements</w:t>
      </w:r>
    </w:p>
    <w:p w14:paraId="3D699207" w14:textId="77777777" w:rsidR="00123F0B" w:rsidRDefault="00123F0B">
      <w:pPr>
        <w:spacing w:line="360" w:lineRule="auto"/>
        <w:jc w:val="center"/>
        <w:rPr>
          <w:rFonts w:ascii="Times New Roman" w:eastAsia="Times New Roman" w:hAnsi="Times New Roman" w:cs="Times New Roman"/>
          <w:b/>
          <w:sz w:val="28"/>
          <w:szCs w:val="28"/>
        </w:rPr>
      </w:pPr>
    </w:p>
    <w:p w14:paraId="13F4488E" w14:textId="77777777" w:rsidR="00123F0B" w:rsidRDefault="00123F0B">
      <w:pPr>
        <w:spacing w:line="360" w:lineRule="auto"/>
        <w:jc w:val="center"/>
        <w:rPr>
          <w:rFonts w:ascii="Times New Roman" w:eastAsia="Times New Roman" w:hAnsi="Times New Roman" w:cs="Times New Roman"/>
          <w:b/>
          <w:sz w:val="28"/>
          <w:szCs w:val="28"/>
        </w:rPr>
      </w:pPr>
    </w:p>
    <w:p w14:paraId="73E26B8D"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grateful to the Novotel Southampton Food and Beverage team that allowed observation during placement; to my placement supervisor and colleagues who generously gave their time, knowledge, and tacit insights; to my academic supervisor who guided me methodologically; family members and friends, who encouraged me; and to the university library team who provided access to journals and databases.</w:t>
      </w:r>
    </w:p>
    <w:p w14:paraId="5045031F" w14:textId="77777777" w:rsidR="003623D8" w:rsidRDefault="00000000">
      <w:pPr>
        <w:pStyle w:val="Heading1"/>
        <w:keepNext w:val="0"/>
        <w:keepLines w:val="0"/>
        <w:spacing w:before="0" w:after="0" w:line="360" w:lineRule="auto"/>
        <w:jc w:val="both"/>
        <w:rPr>
          <w:rFonts w:ascii="Times New Roman" w:eastAsia="Times New Roman" w:hAnsi="Times New Roman" w:cs="Times New Roman"/>
          <w:b/>
          <w:sz w:val="46"/>
          <w:szCs w:val="46"/>
        </w:rPr>
      </w:pPr>
      <w:bookmarkStart w:id="0" w:name="_yupj62gvh7x2" w:colFirst="0" w:colLast="0"/>
      <w:bookmarkEnd w:id="0"/>
      <w:r>
        <w:br w:type="page"/>
      </w:r>
    </w:p>
    <w:p w14:paraId="0295A2B1" w14:textId="77777777" w:rsidR="003623D8"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Abstract </w:t>
      </w:r>
    </w:p>
    <w:p w14:paraId="418F1F64"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The operational implications of kitchen staff shortages on the quality of food and beverage (F&amp;B) services, customer satisfaction, and operational efficiency in Novotel Southampton, a midscale hotel in an urban area, are investigated in this placement research project.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study will be carried out during May-July 2025, and it will be based on the qualitative study method and single case study, which involves direct observations of placements, focus and secondary literature, academic, industry reports, and sector benchmarks.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study was to investigate the effects of the implementation of staffing cuts in the kitchen on menu, waiting time, and perceived service quality and to come up with feasible mechanisms to counter the operational problems brought about by staffing cutoffs.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Results have shown that there were considerable shortages in staffing which in turn limited the menu diversity especially in the peak seasons.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kitchen often reduced the menu and focused on low-preparation foods like burgers and fish and chips and eliminated complex or high-preparation food.</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In terms of customer choice, although the reduction of menu kept it operationally viable, it restricted it, and in certain instances, could not keep up with the expectations of a four-star hotel.</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It was also noted that the waiting time was extended, estimated 15-30 minutes during the busy times, something that adversely impacted the perception towards reliability and responsiveness by the guests who are the main concern of the SERVQUAL framework.</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It was also evident that staff were stressed and fatigued which affected the way food was presented, service delivery, and overall operational effectiveness.</w:t>
      </w:r>
    </w:p>
    <w:p w14:paraId="2AB416EC"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 xml:space="preserve">Management used </w:t>
      </w:r>
      <w:proofErr w:type="gramStart"/>
      <w:r>
        <w:rPr>
          <w:rFonts w:ascii="Times New Roman" w:eastAsia="Times New Roman" w:hAnsi="Times New Roman" w:cs="Times New Roman"/>
          <w:color w:val="111111"/>
          <w:sz w:val="24"/>
          <w:szCs w:val="24"/>
        </w:rPr>
        <w:t>a number of</w:t>
      </w:r>
      <w:proofErr w:type="gramEnd"/>
      <w:r>
        <w:rPr>
          <w:rFonts w:ascii="Times New Roman" w:eastAsia="Times New Roman" w:hAnsi="Times New Roman" w:cs="Times New Roman"/>
          <w:color w:val="111111"/>
          <w:sz w:val="24"/>
          <w:szCs w:val="24"/>
        </w:rPr>
        <w:t xml:space="preserve"> mitigation measures to ensure continuity of service delivery, such as menu engineering, cross-training and flexible staff rotation and checking with guests about delays.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Although such measures have been a partial solution, the study notes that operational changes cannot be able to completely offset an understaffing.</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study highlights the essence of covering the workforce planning, operational foresight as well as the technological solutions to maintain the quality of services at the labour constraints.</w:t>
      </w:r>
    </w:p>
    <w:p w14:paraId="59E0332D"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The study has recommended that the core menu of high items, seasonal or specialty items, structured cross-training programmes, operational planning based on relevant data, exploring technology integrations, including display system in the kitchen, online ordering systems, and AI-driven forecasting, should be adopted.</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Secondly, employee welfare should be promoted by means of stress management programs, professional growth, and feedback on employees on a routine basis to maintain a competent workforce and maintain the quality of service.</w:t>
      </w:r>
    </w:p>
    <w:p w14:paraId="09181E37" w14:textId="1348DB7D"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lastRenderedPageBreak/>
        <w:t xml:space="preserve">This research adds to the knowledge of the effects of kitchen staffing shortages on the work of midscale urban </w:t>
      </w:r>
      <w:r w:rsidR="00123F0B">
        <w:rPr>
          <w:rFonts w:ascii="Times New Roman" w:eastAsia="Times New Roman" w:hAnsi="Times New Roman" w:cs="Times New Roman"/>
          <w:color w:val="111111"/>
          <w:sz w:val="24"/>
          <w:szCs w:val="24"/>
        </w:rPr>
        <w:t>hotels and</w:t>
      </w:r>
      <w:r>
        <w:rPr>
          <w:rFonts w:ascii="Times New Roman" w:eastAsia="Times New Roman" w:hAnsi="Times New Roman" w:cs="Times New Roman"/>
          <w:color w:val="111111"/>
          <w:sz w:val="24"/>
          <w:szCs w:val="24"/>
        </w:rPr>
        <w:t xml:space="preserve"> offers evidence-based and practical approaches to optimising F&amp;B operations within the limited labour conditions.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Its results can be generalised not just to Novotel Southampton but also to other hotel environments aiming to trade between the operational viability, customer satisfaction, and employee strength.</w:t>
      </w:r>
    </w:p>
    <w:p w14:paraId="7D4BE7CA" w14:textId="77777777" w:rsidR="003623D8" w:rsidRDefault="00000000">
      <w:pPr>
        <w:spacing w:line="360" w:lineRule="auto"/>
        <w:jc w:val="center"/>
        <w:rPr>
          <w:rFonts w:ascii="Times New Roman" w:eastAsia="Times New Roman" w:hAnsi="Times New Roman" w:cs="Times New Roman"/>
          <w:b/>
          <w:sz w:val="28"/>
          <w:szCs w:val="28"/>
        </w:rPr>
      </w:pPr>
      <w:r>
        <w:br w:type="page"/>
      </w:r>
    </w:p>
    <w:p w14:paraId="640818FB" w14:textId="77777777" w:rsidR="003623D8"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p w14:paraId="25B344E7" w14:textId="77777777" w:rsidR="003623D8" w:rsidRDefault="003623D8">
      <w:pPr>
        <w:widowControl w:val="0"/>
        <w:tabs>
          <w:tab w:val="right" w:leader="dot" w:pos="9025"/>
        </w:tabs>
        <w:spacing w:line="360" w:lineRule="auto"/>
        <w:jc w:val="both"/>
        <w:rPr>
          <w:rFonts w:ascii="Times New Roman" w:eastAsia="Times New Roman" w:hAnsi="Times New Roman" w:cs="Times New Roman"/>
          <w:b/>
          <w:sz w:val="24"/>
          <w:szCs w:val="24"/>
        </w:rPr>
      </w:pPr>
      <w:hyperlink w:anchor="_akn5p2aa1d22">
        <w:r>
          <w:rPr>
            <w:rFonts w:ascii="Times New Roman" w:eastAsia="Times New Roman" w:hAnsi="Times New Roman" w:cs="Times New Roman"/>
            <w:b/>
            <w:sz w:val="24"/>
            <w:szCs w:val="24"/>
          </w:rPr>
          <w:t>1.0 Chapter 1: Introduction</w:t>
        </w:r>
        <w:r>
          <w:rPr>
            <w:rFonts w:ascii="Times New Roman" w:eastAsia="Times New Roman" w:hAnsi="Times New Roman" w:cs="Times New Roman"/>
            <w:b/>
            <w:sz w:val="24"/>
            <w:szCs w:val="24"/>
          </w:rPr>
          <w:tab/>
          <w:t>9</w:t>
        </w:r>
      </w:hyperlink>
    </w:p>
    <w:p w14:paraId="69672516"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ppmyx36skqzm">
        <w:r>
          <w:rPr>
            <w:rFonts w:ascii="Times New Roman" w:eastAsia="Times New Roman" w:hAnsi="Times New Roman" w:cs="Times New Roman"/>
            <w:sz w:val="24"/>
            <w:szCs w:val="24"/>
          </w:rPr>
          <w:t>1.1 Background</w:t>
        </w:r>
        <w:r>
          <w:rPr>
            <w:rFonts w:ascii="Times New Roman" w:eastAsia="Times New Roman" w:hAnsi="Times New Roman" w:cs="Times New Roman"/>
            <w:sz w:val="24"/>
            <w:szCs w:val="24"/>
          </w:rPr>
          <w:tab/>
          <w:t>9</w:t>
        </w:r>
      </w:hyperlink>
    </w:p>
    <w:p w14:paraId="3506AEA9"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fqrm50v583ro">
        <w:r>
          <w:rPr>
            <w:rFonts w:ascii="Times New Roman" w:eastAsia="Times New Roman" w:hAnsi="Times New Roman" w:cs="Times New Roman"/>
            <w:sz w:val="24"/>
            <w:szCs w:val="24"/>
          </w:rPr>
          <w:t>1.2 Research Aim</w:t>
        </w:r>
        <w:r>
          <w:rPr>
            <w:rFonts w:ascii="Times New Roman" w:eastAsia="Times New Roman" w:hAnsi="Times New Roman" w:cs="Times New Roman"/>
            <w:sz w:val="24"/>
            <w:szCs w:val="24"/>
          </w:rPr>
          <w:tab/>
          <w:t>9</w:t>
        </w:r>
      </w:hyperlink>
    </w:p>
    <w:p w14:paraId="5C6751EC"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a15b9o48gqb0">
        <w:r>
          <w:rPr>
            <w:rFonts w:ascii="Times New Roman" w:eastAsia="Times New Roman" w:hAnsi="Times New Roman" w:cs="Times New Roman"/>
            <w:sz w:val="24"/>
            <w:szCs w:val="24"/>
          </w:rPr>
          <w:t>1.3 Research objectives</w:t>
        </w:r>
        <w:r>
          <w:rPr>
            <w:rFonts w:ascii="Times New Roman" w:eastAsia="Times New Roman" w:hAnsi="Times New Roman" w:cs="Times New Roman"/>
            <w:sz w:val="24"/>
            <w:szCs w:val="24"/>
          </w:rPr>
          <w:tab/>
          <w:t>9</w:t>
        </w:r>
      </w:hyperlink>
    </w:p>
    <w:p w14:paraId="02BEC459"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41c0bo3iorar">
        <w:r>
          <w:rPr>
            <w:rFonts w:ascii="Times New Roman" w:eastAsia="Times New Roman" w:hAnsi="Times New Roman" w:cs="Times New Roman"/>
            <w:sz w:val="24"/>
            <w:szCs w:val="24"/>
          </w:rPr>
          <w:t>1.4 Rationale</w:t>
        </w:r>
        <w:r>
          <w:rPr>
            <w:rFonts w:ascii="Times New Roman" w:eastAsia="Times New Roman" w:hAnsi="Times New Roman" w:cs="Times New Roman"/>
            <w:sz w:val="24"/>
            <w:szCs w:val="24"/>
          </w:rPr>
          <w:tab/>
          <w:t>9</w:t>
        </w:r>
      </w:hyperlink>
    </w:p>
    <w:p w14:paraId="6B7F363D"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29o419rlgn5t">
        <w:r>
          <w:rPr>
            <w:rFonts w:ascii="Times New Roman" w:eastAsia="Times New Roman" w:hAnsi="Times New Roman" w:cs="Times New Roman"/>
            <w:sz w:val="24"/>
            <w:szCs w:val="24"/>
          </w:rPr>
          <w:t>1.5 Scope and boundaries</w:t>
        </w:r>
        <w:r>
          <w:rPr>
            <w:rFonts w:ascii="Times New Roman" w:eastAsia="Times New Roman" w:hAnsi="Times New Roman" w:cs="Times New Roman"/>
            <w:sz w:val="24"/>
            <w:szCs w:val="24"/>
          </w:rPr>
          <w:tab/>
          <w:t>10</w:t>
        </w:r>
      </w:hyperlink>
    </w:p>
    <w:p w14:paraId="0A50ACF0"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538d5mikjgfl">
        <w:r>
          <w:rPr>
            <w:rFonts w:ascii="Times New Roman" w:eastAsia="Times New Roman" w:hAnsi="Times New Roman" w:cs="Times New Roman"/>
            <w:sz w:val="24"/>
            <w:szCs w:val="24"/>
          </w:rPr>
          <w:t>1.6 Key limitations (briefly)</w:t>
        </w:r>
        <w:r>
          <w:rPr>
            <w:rFonts w:ascii="Times New Roman" w:eastAsia="Times New Roman" w:hAnsi="Times New Roman" w:cs="Times New Roman"/>
            <w:sz w:val="24"/>
            <w:szCs w:val="24"/>
          </w:rPr>
          <w:tab/>
          <w:t>10</w:t>
        </w:r>
      </w:hyperlink>
    </w:p>
    <w:p w14:paraId="54073772" w14:textId="77777777" w:rsidR="003623D8" w:rsidRDefault="003623D8">
      <w:pPr>
        <w:widowControl w:val="0"/>
        <w:tabs>
          <w:tab w:val="right" w:leader="dot" w:pos="9025"/>
        </w:tabs>
        <w:spacing w:line="360" w:lineRule="auto"/>
        <w:jc w:val="both"/>
        <w:rPr>
          <w:rFonts w:ascii="Times New Roman" w:eastAsia="Times New Roman" w:hAnsi="Times New Roman" w:cs="Times New Roman"/>
          <w:b/>
          <w:sz w:val="24"/>
          <w:szCs w:val="24"/>
        </w:rPr>
      </w:pPr>
      <w:hyperlink w:anchor="_mrhb5jzes03o">
        <w:r>
          <w:rPr>
            <w:rFonts w:ascii="Times New Roman" w:eastAsia="Times New Roman" w:hAnsi="Times New Roman" w:cs="Times New Roman"/>
            <w:b/>
            <w:sz w:val="24"/>
            <w:szCs w:val="24"/>
          </w:rPr>
          <w:t>Chapter 2: Literature review</w:t>
        </w:r>
        <w:r>
          <w:rPr>
            <w:rFonts w:ascii="Times New Roman" w:eastAsia="Times New Roman" w:hAnsi="Times New Roman" w:cs="Times New Roman"/>
            <w:b/>
            <w:sz w:val="24"/>
            <w:szCs w:val="24"/>
          </w:rPr>
          <w:tab/>
          <w:t>11</w:t>
        </w:r>
      </w:hyperlink>
    </w:p>
    <w:p w14:paraId="33E6FC76"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x94sfcbvzyxo">
        <w:r>
          <w:rPr>
            <w:rFonts w:ascii="Times New Roman" w:eastAsia="Times New Roman" w:hAnsi="Times New Roman" w:cs="Times New Roman"/>
            <w:sz w:val="24"/>
            <w:szCs w:val="24"/>
          </w:rPr>
          <w:t>2.1 Kitchen Staff Shortages, Menu Availability, and Customer Waiting Times</w:t>
        </w:r>
        <w:r>
          <w:rPr>
            <w:rFonts w:ascii="Times New Roman" w:eastAsia="Times New Roman" w:hAnsi="Times New Roman" w:cs="Times New Roman"/>
            <w:sz w:val="24"/>
            <w:szCs w:val="24"/>
          </w:rPr>
          <w:tab/>
          <w:t>11</w:t>
        </w:r>
      </w:hyperlink>
    </w:p>
    <w:p w14:paraId="3F7011DC"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p6mf36nyz1e">
        <w:r>
          <w:rPr>
            <w:rFonts w:ascii="Times New Roman" w:eastAsia="Times New Roman" w:hAnsi="Times New Roman" w:cs="Times New Roman"/>
            <w:sz w:val="24"/>
            <w:szCs w:val="24"/>
          </w:rPr>
          <w:t>2.2 Staffing Shortages and Customer Satisfaction in Food and Beverage Service</w:t>
        </w:r>
        <w:r>
          <w:rPr>
            <w:rFonts w:ascii="Times New Roman" w:eastAsia="Times New Roman" w:hAnsi="Times New Roman" w:cs="Times New Roman"/>
            <w:sz w:val="24"/>
            <w:szCs w:val="24"/>
          </w:rPr>
          <w:tab/>
          <w:t>12</w:t>
        </w:r>
      </w:hyperlink>
    </w:p>
    <w:p w14:paraId="4969FA57"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4pz03fszpugh">
        <w:r>
          <w:rPr>
            <w:rFonts w:ascii="Times New Roman" w:eastAsia="Times New Roman" w:hAnsi="Times New Roman" w:cs="Times New Roman"/>
            <w:sz w:val="24"/>
            <w:szCs w:val="24"/>
          </w:rPr>
          <w:t>2.3 Recommendation Strategies for Improving Food and Beverage Operations Under Staffing Constraints</w:t>
        </w:r>
        <w:r>
          <w:rPr>
            <w:rFonts w:ascii="Times New Roman" w:eastAsia="Times New Roman" w:hAnsi="Times New Roman" w:cs="Times New Roman"/>
            <w:sz w:val="24"/>
            <w:szCs w:val="24"/>
          </w:rPr>
          <w:tab/>
          <w:t>13</w:t>
        </w:r>
      </w:hyperlink>
    </w:p>
    <w:p w14:paraId="01B5B825"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zf1rjgijugxk">
        <w:r>
          <w:rPr>
            <w:rFonts w:ascii="Times New Roman" w:eastAsia="Times New Roman" w:hAnsi="Times New Roman" w:cs="Times New Roman"/>
            <w:sz w:val="24"/>
            <w:szCs w:val="24"/>
          </w:rPr>
          <w:t>2.4 Gaps and justification for the case study</w:t>
        </w:r>
        <w:r>
          <w:rPr>
            <w:rFonts w:ascii="Times New Roman" w:eastAsia="Times New Roman" w:hAnsi="Times New Roman" w:cs="Times New Roman"/>
            <w:sz w:val="24"/>
            <w:szCs w:val="24"/>
          </w:rPr>
          <w:tab/>
          <w:t>14</w:t>
        </w:r>
      </w:hyperlink>
    </w:p>
    <w:p w14:paraId="3366236E" w14:textId="77777777" w:rsidR="003623D8" w:rsidRDefault="003623D8">
      <w:pPr>
        <w:widowControl w:val="0"/>
        <w:tabs>
          <w:tab w:val="right" w:leader="dot" w:pos="9025"/>
        </w:tabs>
        <w:spacing w:line="360" w:lineRule="auto"/>
        <w:jc w:val="both"/>
        <w:rPr>
          <w:rFonts w:ascii="Times New Roman" w:eastAsia="Times New Roman" w:hAnsi="Times New Roman" w:cs="Times New Roman"/>
          <w:b/>
          <w:sz w:val="24"/>
          <w:szCs w:val="24"/>
        </w:rPr>
      </w:pPr>
      <w:hyperlink w:anchor="_ib4i1c2mtv31">
        <w:r>
          <w:rPr>
            <w:rFonts w:ascii="Times New Roman" w:eastAsia="Times New Roman" w:hAnsi="Times New Roman" w:cs="Times New Roman"/>
            <w:b/>
            <w:sz w:val="24"/>
            <w:szCs w:val="24"/>
          </w:rPr>
          <w:t>Chapter 3: Methods</w:t>
        </w:r>
        <w:r>
          <w:rPr>
            <w:rFonts w:ascii="Times New Roman" w:eastAsia="Times New Roman" w:hAnsi="Times New Roman" w:cs="Times New Roman"/>
            <w:b/>
            <w:sz w:val="24"/>
            <w:szCs w:val="24"/>
          </w:rPr>
          <w:tab/>
          <w:t>15</w:t>
        </w:r>
      </w:hyperlink>
    </w:p>
    <w:p w14:paraId="706A1172"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rk5x6vn41dix">
        <w:r>
          <w:rPr>
            <w:rFonts w:ascii="Times New Roman" w:eastAsia="Times New Roman" w:hAnsi="Times New Roman" w:cs="Times New Roman"/>
            <w:sz w:val="24"/>
            <w:szCs w:val="24"/>
          </w:rPr>
          <w:t>3.1 Chapter Introduction</w:t>
        </w:r>
        <w:r>
          <w:rPr>
            <w:rFonts w:ascii="Times New Roman" w:eastAsia="Times New Roman" w:hAnsi="Times New Roman" w:cs="Times New Roman"/>
            <w:sz w:val="24"/>
            <w:szCs w:val="24"/>
          </w:rPr>
          <w:tab/>
          <w:t>15</w:t>
        </w:r>
      </w:hyperlink>
    </w:p>
    <w:p w14:paraId="302C3521"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wsp7vodlzkik">
        <w:r>
          <w:rPr>
            <w:rFonts w:ascii="Times New Roman" w:eastAsia="Times New Roman" w:hAnsi="Times New Roman" w:cs="Times New Roman"/>
            <w:sz w:val="24"/>
            <w:szCs w:val="24"/>
          </w:rPr>
          <w:t>3.2 Research Type: Qualitative</w:t>
        </w:r>
        <w:r>
          <w:rPr>
            <w:rFonts w:ascii="Times New Roman" w:eastAsia="Times New Roman" w:hAnsi="Times New Roman" w:cs="Times New Roman"/>
            <w:sz w:val="24"/>
            <w:szCs w:val="24"/>
          </w:rPr>
          <w:tab/>
          <w:t>15</w:t>
        </w:r>
      </w:hyperlink>
    </w:p>
    <w:p w14:paraId="2AFF106D"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tt6l0w7m3036">
        <w:r>
          <w:rPr>
            <w:rFonts w:ascii="Times New Roman" w:eastAsia="Times New Roman" w:hAnsi="Times New Roman" w:cs="Times New Roman"/>
            <w:sz w:val="24"/>
            <w:szCs w:val="24"/>
          </w:rPr>
          <w:t>3.3 Research Approach: Inductive</w:t>
        </w:r>
        <w:r>
          <w:rPr>
            <w:rFonts w:ascii="Times New Roman" w:eastAsia="Times New Roman" w:hAnsi="Times New Roman" w:cs="Times New Roman"/>
            <w:sz w:val="24"/>
            <w:szCs w:val="24"/>
          </w:rPr>
          <w:tab/>
          <w:t>15</w:t>
        </w:r>
      </w:hyperlink>
    </w:p>
    <w:p w14:paraId="1625EC7C"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ak4g78554nvx">
        <w:r>
          <w:rPr>
            <w:rFonts w:ascii="Times New Roman" w:eastAsia="Times New Roman" w:hAnsi="Times New Roman" w:cs="Times New Roman"/>
            <w:sz w:val="24"/>
            <w:szCs w:val="24"/>
          </w:rPr>
          <w:t>3.4 Research Design: Case Study</w:t>
        </w:r>
        <w:r>
          <w:rPr>
            <w:rFonts w:ascii="Times New Roman" w:eastAsia="Times New Roman" w:hAnsi="Times New Roman" w:cs="Times New Roman"/>
            <w:sz w:val="24"/>
            <w:szCs w:val="24"/>
          </w:rPr>
          <w:tab/>
          <w:t>15</w:t>
        </w:r>
      </w:hyperlink>
    </w:p>
    <w:p w14:paraId="47EDFE14"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bb4rkgmu8l0k">
        <w:r>
          <w:rPr>
            <w:rFonts w:ascii="Times New Roman" w:eastAsia="Times New Roman" w:hAnsi="Times New Roman" w:cs="Times New Roman"/>
            <w:sz w:val="24"/>
            <w:szCs w:val="24"/>
          </w:rPr>
          <w:t>3.5 Research Philosophy: Interpretivism</w:t>
        </w:r>
        <w:r>
          <w:rPr>
            <w:rFonts w:ascii="Times New Roman" w:eastAsia="Times New Roman" w:hAnsi="Times New Roman" w:cs="Times New Roman"/>
            <w:sz w:val="24"/>
            <w:szCs w:val="24"/>
          </w:rPr>
          <w:tab/>
          <w:t>15</w:t>
        </w:r>
      </w:hyperlink>
    </w:p>
    <w:p w14:paraId="1039257A"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3xn0w1nvczaf">
        <w:r>
          <w:rPr>
            <w:rFonts w:ascii="Times New Roman" w:eastAsia="Times New Roman" w:hAnsi="Times New Roman" w:cs="Times New Roman"/>
            <w:sz w:val="24"/>
            <w:szCs w:val="24"/>
          </w:rPr>
          <w:t>3.6 Data Collection</w:t>
        </w:r>
        <w:r>
          <w:rPr>
            <w:rFonts w:ascii="Times New Roman" w:eastAsia="Times New Roman" w:hAnsi="Times New Roman" w:cs="Times New Roman"/>
            <w:sz w:val="24"/>
            <w:szCs w:val="24"/>
          </w:rPr>
          <w:tab/>
          <w:t>15</w:t>
        </w:r>
      </w:hyperlink>
    </w:p>
    <w:p w14:paraId="7B5F757C"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87hd981th9fc">
        <w:r>
          <w:rPr>
            <w:rFonts w:ascii="Times New Roman" w:eastAsia="Times New Roman" w:hAnsi="Times New Roman" w:cs="Times New Roman"/>
            <w:sz w:val="24"/>
            <w:szCs w:val="24"/>
          </w:rPr>
          <w:t>3.7 Data Analysis</w:t>
        </w:r>
        <w:r>
          <w:rPr>
            <w:rFonts w:ascii="Times New Roman" w:eastAsia="Times New Roman" w:hAnsi="Times New Roman" w:cs="Times New Roman"/>
            <w:sz w:val="24"/>
            <w:szCs w:val="24"/>
          </w:rPr>
          <w:tab/>
          <w:t>16</w:t>
        </w:r>
      </w:hyperlink>
    </w:p>
    <w:p w14:paraId="182B10C8" w14:textId="77777777" w:rsidR="003623D8" w:rsidRDefault="003623D8">
      <w:pPr>
        <w:widowControl w:val="0"/>
        <w:tabs>
          <w:tab w:val="right" w:leader="dot" w:pos="9025"/>
        </w:tabs>
        <w:spacing w:line="360" w:lineRule="auto"/>
        <w:ind w:left="720"/>
        <w:jc w:val="both"/>
        <w:rPr>
          <w:rFonts w:ascii="Times New Roman" w:eastAsia="Times New Roman" w:hAnsi="Times New Roman" w:cs="Times New Roman"/>
          <w:sz w:val="24"/>
          <w:szCs w:val="24"/>
        </w:rPr>
      </w:pPr>
      <w:hyperlink w:anchor="_lc169ks1ren6">
        <w:r>
          <w:rPr>
            <w:rFonts w:ascii="Times New Roman" w:eastAsia="Times New Roman" w:hAnsi="Times New Roman" w:cs="Times New Roman"/>
            <w:sz w:val="24"/>
            <w:szCs w:val="24"/>
          </w:rPr>
          <w:t>3.9 Ethical Considerations</w:t>
        </w:r>
        <w:r>
          <w:rPr>
            <w:rFonts w:ascii="Times New Roman" w:eastAsia="Times New Roman" w:hAnsi="Times New Roman" w:cs="Times New Roman"/>
            <w:sz w:val="24"/>
            <w:szCs w:val="24"/>
          </w:rPr>
          <w:tab/>
          <w:t>16</w:t>
        </w:r>
      </w:hyperlink>
    </w:p>
    <w:p w14:paraId="472F9083" w14:textId="77777777" w:rsidR="003623D8" w:rsidRDefault="003623D8">
      <w:pPr>
        <w:widowControl w:val="0"/>
        <w:tabs>
          <w:tab w:val="right" w:leader="dot" w:pos="9025"/>
        </w:tabs>
        <w:spacing w:line="360" w:lineRule="auto"/>
        <w:ind w:left="720"/>
        <w:jc w:val="both"/>
        <w:rPr>
          <w:rFonts w:ascii="Times New Roman" w:eastAsia="Times New Roman" w:hAnsi="Times New Roman" w:cs="Times New Roman"/>
          <w:sz w:val="24"/>
          <w:szCs w:val="24"/>
        </w:rPr>
      </w:pPr>
      <w:hyperlink w:anchor="_4xjo48tcec97">
        <w:r>
          <w:rPr>
            <w:rFonts w:ascii="Times New Roman" w:eastAsia="Times New Roman" w:hAnsi="Times New Roman" w:cs="Times New Roman"/>
            <w:sz w:val="24"/>
            <w:szCs w:val="24"/>
          </w:rPr>
          <w:t>3.10 Limitations of Methods</w:t>
        </w:r>
        <w:r>
          <w:rPr>
            <w:rFonts w:ascii="Times New Roman" w:eastAsia="Times New Roman" w:hAnsi="Times New Roman" w:cs="Times New Roman"/>
            <w:sz w:val="24"/>
            <w:szCs w:val="24"/>
          </w:rPr>
          <w:tab/>
          <w:t>16</w:t>
        </w:r>
      </w:hyperlink>
    </w:p>
    <w:p w14:paraId="06C7D2DA" w14:textId="77777777" w:rsidR="003623D8" w:rsidRDefault="003623D8">
      <w:pPr>
        <w:widowControl w:val="0"/>
        <w:tabs>
          <w:tab w:val="right" w:leader="dot" w:pos="9025"/>
        </w:tabs>
        <w:spacing w:line="360" w:lineRule="auto"/>
        <w:ind w:left="720"/>
        <w:jc w:val="both"/>
        <w:rPr>
          <w:rFonts w:ascii="Times New Roman" w:eastAsia="Times New Roman" w:hAnsi="Times New Roman" w:cs="Times New Roman"/>
          <w:sz w:val="24"/>
          <w:szCs w:val="24"/>
        </w:rPr>
      </w:pPr>
      <w:hyperlink w:anchor="_45frydmoe4b">
        <w:r>
          <w:rPr>
            <w:rFonts w:ascii="Times New Roman" w:eastAsia="Times New Roman" w:hAnsi="Times New Roman" w:cs="Times New Roman"/>
            <w:sz w:val="24"/>
            <w:szCs w:val="24"/>
          </w:rPr>
          <w:t>3.11 Chapter Summary</w:t>
        </w:r>
        <w:r>
          <w:rPr>
            <w:rFonts w:ascii="Times New Roman" w:eastAsia="Times New Roman" w:hAnsi="Times New Roman" w:cs="Times New Roman"/>
            <w:sz w:val="24"/>
            <w:szCs w:val="24"/>
          </w:rPr>
          <w:tab/>
          <w:t>16</w:t>
        </w:r>
      </w:hyperlink>
    </w:p>
    <w:p w14:paraId="3AF09FD5" w14:textId="77777777" w:rsidR="003623D8" w:rsidRDefault="003623D8">
      <w:pPr>
        <w:widowControl w:val="0"/>
        <w:tabs>
          <w:tab w:val="right" w:leader="dot" w:pos="9025"/>
        </w:tabs>
        <w:spacing w:line="360" w:lineRule="auto"/>
        <w:jc w:val="both"/>
        <w:rPr>
          <w:rFonts w:ascii="Times New Roman" w:eastAsia="Times New Roman" w:hAnsi="Times New Roman" w:cs="Times New Roman"/>
          <w:b/>
          <w:sz w:val="24"/>
          <w:szCs w:val="24"/>
        </w:rPr>
      </w:pPr>
      <w:hyperlink w:anchor="_6k92srwsaclw">
        <w:r>
          <w:rPr>
            <w:rFonts w:ascii="Times New Roman" w:eastAsia="Times New Roman" w:hAnsi="Times New Roman" w:cs="Times New Roman"/>
            <w:b/>
            <w:sz w:val="24"/>
            <w:szCs w:val="24"/>
          </w:rPr>
          <w:t>Chapter 4: Findings and Discussion</w:t>
        </w:r>
        <w:r>
          <w:rPr>
            <w:rFonts w:ascii="Times New Roman" w:eastAsia="Times New Roman" w:hAnsi="Times New Roman" w:cs="Times New Roman"/>
            <w:b/>
            <w:sz w:val="24"/>
            <w:szCs w:val="24"/>
          </w:rPr>
          <w:tab/>
          <w:t>17</w:t>
        </w:r>
      </w:hyperlink>
    </w:p>
    <w:p w14:paraId="3C306F6B"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jqkmpml7bsni">
        <w:r>
          <w:rPr>
            <w:rFonts w:ascii="Times New Roman" w:eastAsia="Times New Roman" w:hAnsi="Times New Roman" w:cs="Times New Roman"/>
            <w:sz w:val="24"/>
            <w:szCs w:val="24"/>
          </w:rPr>
          <w:t>4.1 Introduction</w:t>
        </w:r>
        <w:r>
          <w:rPr>
            <w:rFonts w:ascii="Times New Roman" w:eastAsia="Times New Roman" w:hAnsi="Times New Roman" w:cs="Times New Roman"/>
            <w:sz w:val="24"/>
            <w:szCs w:val="24"/>
          </w:rPr>
          <w:tab/>
          <w:t>17</w:t>
        </w:r>
      </w:hyperlink>
    </w:p>
    <w:p w14:paraId="292F28D3"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sydl663ttq90">
        <w:r>
          <w:rPr>
            <w:rFonts w:ascii="Times New Roman" w:eastAsia="Times New Roman" w:hAnsi="Times New Roman" w:cs="Times New Roman"/>
            <w:sz w:val="24"/>
            <w:szCs w:val="24"/>
          </w:rPr>
          <w:t>4.2 Findings</w:t>
        </w:r>
        <w:r>
          <w:rPr>
            <w:rFonts w:ascii="Times New Roman" w:eastAsia="Times New Roman" w:hAnsi="Times New Roman" w:cs="Times New Roman"/>
            <w:sz w:val="24"/>
            <w:szCs w:val="24"/>
          </w:rPr>
          <w:tab/>
          <w:t>20</w:t>
        </w:r>
      </w:hyperlink>
    </w:p>
    <w:p w14:paraId="113DEF09" w14:textId="77777777" w:rsidR="003623D8" w:rsidRDefault="003623D8">
      <w:pPr>
        <w:widowControl w:val="0"/>
        <w:tabs>
          <w:tab w:val="right" w:leader="dot" w:pos="9025"/>
        </w:tabs>
        <w:spacing w:line="360" w:lineRule="auto"/>
        <w:ind w:left="720"/>
        <w:jc w:val="both"/>
        <w:rPr>
          <w:rFonts w:ascii="Times New Roman" w:eastAsia="Times New Roman" w:hAnsi="Times New Roman" w:cs="Times New Roman"/>
          <w:sz w:val="24"/>
          <w:szCs w:val="24"/>
        </w:rPr>
      </w:pPr>
      <w:hyperlink w:anchor="_inprce5vcwbz">
        <w:r>
          <w:rPr>
            <w:rFonts w:ascii="Times New Roman" w:eastAsia="Times New Roman" w:hAnsi="Times New Roman" w:cs="Times New Roman"/>
            <w:sz w:val="24"/>
            <w:szCs w:val="24"/>
          </w:rPr>
          <w:t>Theme 1: Benefits of AI / Digital Solutions</w:t>
        </w:r>
        <w:r>
          <w:rPr>
            <w:rFonts w:ascii="Times New Roman" w:eastAsia="Times New Roman" w:hAnsi="Times New Roman" w:cs="Times New Roman"/>
            <w:sz w:val="24"/>
            <w:szCs w:val="24"/>
          </w:rPr>
          <w:tab/>
          <w:t>20</w:t>
        </w:r>
      </w:hyperlink>
    </w:p>
    <w:p w14:paraId="1007F195" w14:textId="77777777" w:rsidR="003623D8" w:rsidRDefault="003623D8">
      <w:pPr>
        <w:widowControl w:val="0"/>
        <w:tabs>
          <w:tab w:val="right" w:leader="dot" w:pos="9025"/>
        </w:tabs>
        <w:spacing w:line="360" w:lineRule="auto"/>
        <w:ind w:left="720"/>
        <w:jc w:val="both"/>
        <w:rPr>
          <w:rFonts w:ascii="Times New Roman" w:eastAsia="Times New Roman" w:hAnsi="Times New Roman" w:cs="Times New Roman"/>
          <w:sz w:val="24"/>
          <w:szCs w:val="24"/>
        </w:rPr>
      </w:pPr>
      <w:hyperlink w:anchor="_bquycftbmqgw">
        <w:r>
          <w:rPr>
            <w:rFonts w:ascii="Times New Roman" w:eastAsia="Times New Roman" w:hAnsi="Times New Roman" w:cs="Times New Roman"/>
            <w:sz w:val="24"/>
            <w:szCs w:val="24"/>
          </w:rPr>
          <w:t>Theme 2: Workforce Resilience and Wellbeing</w:t>
        </w:r>
        <w:r>
          <w:rPr>
            <w:rFonts w:ascii="Times New Roman" w:eastAsia="Times New Roman" w:hAnsi="Times New Roman" w:cs="Times New Roman"/>
            <w:sz w:val="24"/>
            <w:szCs w:val="24"/>
          </w:rPr>
          <w:tab/>
          <w:t>21</w:t>
        </w:r>
      </w:hyperlink>
    </w:p>
    <w:p w14:paraId="1BCB9548" w14:textId="77777777" w:rsidR="003623D8" w:rsidRDefault="003623D8">
      <w:pPr>
        <w:widowControl w:val="0"/>
        <w:tabs>
          <w:tab w:val="right" w:leader="dot" w:pos="9025"/>
        </w:tabs>
        <w:spacing w:line="360" w:lineRule="auto"/>
        <w:ind w:left="720"/>
        <w:jc w:val="both"/>
        <w:rPr>
          <w:rFonts w:ascii="Times New Roman" w:eastAsia="Times New Roman" w:hAnsi="Times New Roman" w:cs="Times New Roman"/>
          <w:sz w:val="24"/>
          <w:szCs w:val="24"/>
        </w:rPr>
      </w:pPr>
      <w:hyperlink w:anchor="_bu6vzpocx8n0">
        <w:r>
          <w:rPr>
            <w:rFonts w:ascii="Times New Roman" w:eastAsia="Times New Roman" w:hAnsi="Times New Roman" w:cs="Times New Roman"/>
            <w:sz w:val="24"/>
            <w:szCs w:val="24"/>
          </w:rPr>
          <w:t>Theme 3: Post-COVID Service Adaptation and Recovery</w:t>
        </w:r>
        <w:r>
          <w:rPr>
            <w:rFonts w:ascii="Times New Roman" w:eastAsia="Times New Roman" w:hAnsi="Times New Roman" w:cs="Times New Roman"/>
            <w:sz w:val="24"/>
            <w:szCs w:val="24"/>
          </w:rPr>
          <w:tab/>
          <w:t>22</w:t>
        </w:r>
      </w:hyperlink>
    </w:p>
    <w:p w14:paraId="6C2AAED0"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11a6wc6jxtoa">
        <w:r>
          <w:rPr>
            <w:rFonts w:ascii="Times New Roman" w:eastAsia="Times New Roman" w:hAnsi="Times New Roman" w:cs="Times New Roman"/>
            <w:sz w:val="24"/>
            <w:szCs w:val="24"/>
          </w:rPr>
          <w:t>4.3 Discussion</w:t>
        </w:r>
        <w:r>
          <w:rPr>
            <w:rFonts w:ascii="Times New Roman" w:eastAsia="Times New Roman" w:hAnsi="Times New Roman" w:cs="Times New Roman"/>
            <w:sz w:val="24"/>
            <w:szCs w:val="24"/>
          </w:rPr>
          <w:tab/>
          <w:t>22</w:t>
        </w:r>
      </w:hyperlink>
    </w:p>
    <w:p w14:paraId="3C816297" w14:textId="77777777" w:rsidR="003623D8" w:rsidRDefault="003623D8">
      <w:pPr>
        <w:widowControl w:val="0"/>
        <w:tabs>
          <w:tab w:val="right" w:leader="dot" w:pos="9025"/>
        </w:tabs>
        <w:spacing w:line="360" w:lineRule="auto"/>
        <w:ind w:left="720"/>
        <w:jc w:val="both"/>
        <w:rPr>
          <w:rFonts w:ascii="Times New Roman" w:eastAsia="Times New Roman" w:hAnsi="Times New Roman" w:cs="Times New Roman"/>
          <w:sz w:val="24"/>
          <w:szCs w:val="24"/>
        </w:rPr>
      </w:pPr>
      <w:hyperlink w:anchor="_jc3thnditui1">
        <w:r>
          <w:rPr>
            <w:rFonts w:ascii="Times New Roman" w:eastAsia="Times New Roman" w:hAnsi="Times New Roman" w:cs="Times New Roman"/>
            <w:sz w:val="24"/>
            <w:szCs w:val="24"/>
          </w:rPr>
          <w:t>4.3.1 Interpretation of Findings in Relation to Objectives</w:t>
        </w:r>
        <w:r>
          <w:rPr>
            <w:rFonts w:ascii="Times New Roman" w:eastAsia="Times New Roman" w:hAnsi="Times New Roman" w:cs="Times New Roman"/>
            <w:sz w:val="24"/>
            <w:szCs w:val="24"/>
          </w:rPr>
          <w:tab/>
          <w:t>22</w:t>
        </w:r>
      </w:hyperlink>
    </w:p>
    <w:p w14:paraId="4AB00C9A" w14:textId="77777777" w:rsidR="003623D8" w:rsidRDefault="003623D8">
      <w:pPr>
        <w:widowControl w:val="0"/>
        <w:tabs>
          <w:tab w:val="right" w:leader="dot" w:pos="9025"/>
        </w:tabs>
        <w:spacing w:line="360" w:lineRule="auto"/>
        <w:ind w:left="720"/>
        <w:jc w:val="both"/>
        <w:rPr>
          <w:rFonts w:ascii="Times New Roman" w:eastAsia="Times New Roman" w:hAnsi="Times New Roman" w:cs="Times New Roman"/>
          <w:sz w:val="24"/>
          <w:szCs w:val="24"/>
        </w:rPr>
      </w:pPr>
      <w:hyperlink w:anchor="_tv7g12fyq9mg">
        <w:r>
          <w:rPr>
            <w:rFonts w:ascii="Times New Roman" w:eastAsia="Times New Roman" w:hAnsi="Times New Roman" w:cs="Times New Roman"/>
            <w:sz w:val="24"/>
            <w:szCs w:val="24"/>
          </w:rPr>
          <w:t>4.3.2 Limitations and Areas for Future Research</w:t>
        </w:r>
        <w:r>
          <w:rPr>
            <w:rFonts w:ascii="Times New Roman" w:eastAsia="Times New Roman" w:hAnsi="Times New Roman" w:cs="Times New Roman"/>
            <w:sz w:val="24"/>
            <w:szCs w:val="24"/>
          </w:rPr>
          <w:tab/>
          <w:t>24</w:t>
        </w:r>
      </w:hyperlink>
    </w:p>
    <w:p w14:paraId="5EE0504D" w14:textId="77777777" w:rsidR="003623D8" w:rsidRDefault="003623D8">
      <w:pPr>
        <w:widowControl w:val="0"/>
        <w:tabs>
          <w:tab w:val="right" w:leader="dot" w:pos="9025"/>
        </w:tabs>
        <w:spacing w:line="360" w:lineRule="auto"/>
        <w:ind w:left="720"/>
        <w:jc w:val="both"/>
        <w:rPr>
          <w:rFonts w:ascii="Times New Roman" w:eastAsia="Times New Roman" w:hAnsi="Times New Roman" w:cs="Times New Roman"/>
          <w:sz w:val="24"/>
          <w:szCs w:val="24"/>
        </w:rPr>
      </w:pPr>
      <w:hyperlink w:anchor="_nj3xm3xn49js">
        <w:r>
          <w:rPr>
            <w:rFonts w:ascii="Times New Roman" w:eastAsia="Times New Roman" w:hAnsi="Times New Roman" w:cs="Times New Roman"/>
            <w:sz w:val="24"/>
            <w:szCs w:val="24"/>
          </w:rPr>
          <w:t>4.3.3 Practical Implications</w:t>
        </w:r>
        <w:r>
          <w:rPr>
            <w:rFonts w:ascii="Times New Roman" w:eastAsia="Times New Roman" w:hAnsi="Times New Roman" w:cs="Times New Roman"/>
            <w:sz w:val="24"/>
            <w:szCs w:val="24"/>
          </w:rPr>
          <w:tab/>
          <w:t>24</w:t>
        </w:r>
      </w:hyperlink>
    </w:p>
    <w:p w14:paraId="5E758A70" w14:textId="77777777" w:rsidR="003623D8" w:rsidRDefault="003623D8">
      <w:pPr>
        <w:widowControl w:val="0"/>
        <w:tabs>
          <w:tab w:val="right" w:leader="dot" w:pos="9025"/>
        </w:tabs>
        <w:spacing w:line="360" w:lineRule="auto"/>
        <w:ind w:left="720"/>
        <w:jc w:val="both"/>
        <w:rPr>
          <w:rFonts w:ascii="Times New Roman" w:eastAsia="Times New Roman" w:hAnsi="Times New Roman" w:cs="Times New Roman"/>
          <w:sz w:val="24"/>
          <w:szCs w:val="24"/>
        </w:rPr>
      </w:pPr>
      <w:hyperlink w:anchor="_mpac2z4zekcy">
        <w:r>
          <w:rPr>
            <w:rFonts w:ascii="Times New Roman" w:eastAsia="Times New Roman" w:hAnsi="Times New Roman" w:cs="Times New Roman"/>
            <w:sz w:val="24"/>
            <w:szCs w:val="24"/>
          </w:rPr>
          <w:t>4.3.4 Contribution to Knowledge and Practice</w:t>
        </w:r>
        <w:r>
          <w:rPr>
            <w:rFonts w:ascii="Times New Roman" w:eastAsia="Times New Roman" w:hAnsi="Times New Roman" w:cs="Times New Roman"/>
            <w:sz w:val="24"/>
            <w:szCs w:val="24"/>
          </w:rPr>
          <w:tab/>
          <w:t>25</w:t>
        </w:r>
      </w:hyperlink>
    </w:p>
    <w:p w14:paraId="5E4CDD2D" w14:textId="77777777" w:rsidR="003623D8" w:rsidRDefault="003623D8">
      <w:pPr>
        <w:widowControl w:val="0"/>
        <w:tabs>
          <w:tab w:val="right" w:leader="dot" w:pos="9025"/>
        </w:tabs>
        <w:spacing w:line="360" w:lineRule="auto"/>
        <w:ind w:left="720"/>
        <w:jc w:val="both"/>
        <w:rPr>
          <w:rFonts w:ascii="Times New Roman" w:eastAsia="Times New Roman" w:hAnsi="Times New Roman" w:cs="Times New Roman"/>
          <w:sz w:val="24"/>
          <w:szCs w:val="24"/>
        </w:rPr>
      </w:pPr>
      <w:hyperlink w:anchor="_1orw1o9858gy">
        <w:r>
          <w:rPr>
            <w:rFonts w:ascii="Times New Roman" w:eastAsia="Times New Roman" w:hAnsi="Times New Roman" w:cs="Times New Roman"/>
            <w:sz w:val="24"/>
            <w:szCs w:val="24"/>
          </w:rPr>
          <w:t>4.3.5 Alignments with Secondary Literature</w:t>
        </w:r>
        <w:r>
          <w:rPr>
            <w:rFonts w:ascii="Times New Roman" w:eastAsia="Times New Roman" w:hAnsi="Times New Roman" w:cs="Times New Roman"/>
            <w:sz w:val="24"/>
            <w:szCs w:val="24"/>
          </w:rPr>
          <w:tab/>
          <w:t>26</w:t>
        </w:r>
      </w:hyperlink>
    </w:p>
    <w:p w14:paraId="45CDF62B" w14:textId="77777777" w:rsidR="003623D8" w:rsidRDefault="003623D8">
      <w:pPr>
        <w:widowControl w:val="0"/>
        <w:tabs>
          <w:tab w:val="right" w:leader="dot" w:pos="9025"/>
        </w:tabs>
        <w:spacing w:line="360" w:lineRule="auto"/>
        <w:jc w:val="both"/>
        <w:rPr>
          <w:rFonts w:ascii="Times New Roman" w:eastAsia="Times New Roman" w:hAnsi="Times New Roman" w:cs="Times New Roman"/>
          <w:b/>
          <w:sz w:val="24"/>
          <w:szCs w:val="24"/>
        </w:rPr>
      </w:pPr>
      <w:hyperlink w:anchor="_t6wtfajcbk9x">
        <w:r>
          <w:rPr>
            <w:rFonts w:ascii="Times New Roman" w:eastAsia="Times New Roman" w:hAnsi="Times New Roman" w:cs="Times New Roman"/>
            <w:b/>
            <w:sz w:val="24"/>
            <w:szCs w:val="24"/>
          </w:rPr>
          <w:t>Chapter 5: Conclusion and Recommendations</w:t>
        </w:r>
        <w:r>
          <w:rPr>
            <w:rFonts w:ascii="Times New Roman" w:eastAsia="Times New Roman" w:hAnsi="Times New Roman" w:cs="Times New Roman"/>
            <w:b/>
            <w:sz w:val="24"/>
            <w:szCs w:val="24"/>
          </w:rPr>
          <w:tab/>
          <w:t>27</w:t>
        </w:r>
      </w:hyperlink>
    </w:p>
    <w:p w14:paraId="09699BE7"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nj3f0cl4z5rs">
        <w:r>
          <w:rPr>
            <w:rFonts w:ascii="Times New Roman" w:eastAsia="Times New Roman" w:hAnsi="Times New Roman" w:cs="Times New Roman"/>
            <w:sz w:val="24"/>
            <w:szCs w:val="24"/>
          </w:rPr>
          <w:t>5.1 Conclusion</w:t>
        </w:r>
        <w:r>
          <w:rPr>
            <w:rFonts w:ascii="Times New Roman" w:eastAsia="Times New Roman" w:hAnsi="Times New Roman" w:cs="Times New Roman"/>
            <w:sz w:val="24"/>
            <w:szCs w:val="24"/>
          </w:rPr>
          <w:tab/>
          <w:t>27</w:t>
        </w:r>
      </w:hyperlink>
    </w:p>
    <w:p w14:paraId="338E9CF3" w14:textId="77777777" w:rsidR="003623D8" w:rsidRDefault="003623D8">
      <w:pPr>
        <w:widowControl w:val="0"/>
        <w:tabs>
          <w:tab w:val="right" w:leader="dot" w:pos="9025"/>
        </w:tabs>
        <w:spacing w:line="360" w:lineRule="auto"/>
        <w:ind w:left="360"/>
        <w:jc w:val="both"/>
        <w:rPr>
          <w:rFonts w:ascii="Times New Roman" w:eastAsia="Times New Roman" w:hAnsi="Times New Roman" w:cs="Times New Roman"/>
          <w:sz w:val="24"/>
          <w:szCs w:val="24"/>
        </w:rPr>
      </w:pPr>
      <w:hyperlink w:anchor="_hsu7mhhvvjsn">
        <w:r>
          <w:rPr>
            <w:rFonts w:ascii="Times New Roman" w:eastAsia="Times New Roman" w:hAnsi="Times New Roman" w:cs="Times New Roman"/>
            <w:sz w:val="24"/>
            <w:szCs w:val="24"/>
          </w:rPr>
          <w:t>5.2 Recommendations and Practical Strategies</w:t>
        </w:r>
        <w:r>
          <w:rPr>
            <w:rFonts w:ascii="Times New Roman" w:eastAsia="Times New Roman" w:hAnsi="Times New Roman" w:cs="Times New Roman"/>
            <w:sz w:val="24"/>
            <w:szCs w:val="24"/>
          </w:rPr>
          <w:tab/>
          <w:t>29</w:t>
        </w:r>
      </w:hyperlink>
    </w:p>
    <w:p w14:paraId="0127DA51" w14:textId="77777777" w:rsidR="003623D8" w:rsidRDefault="003623D8">
      <w:pPr>
        <w:widowControl w:val="0"/>
        <w:tabs>
          <w:tab w:val="right" w:leader="dot" w:pos="9025"/>
        </w:tabs>
        <w:spacing w:line="360" w:lineRule="auto"/>
        <w:jc w:val="both"/>
        <w:rPr>
          <w:rFonts w:ascii="Times New Roman" w:eastAsia="Times New Roman" w:hAnsi="Times New Roman" w:cs="Times New Roman"/>
          <w:sz w:val="24"/>
          <w:szCs w:val="24"/>
        </w:rPr>
      </w:pPr>
      <w:hyperlink w:anchor="_jm2g18iec1wa">
        <w:r>
          <w:rPr>
            <w:rFonts w:ascii="Times New Roman" w:eastAsia="Times New Roman" w:hAnsi="Times New Roman" w:cs="Times New Roman"/>
            <w:b/>
            <w:sz w:val="24"/>
            <w:szCs w:val="24"/>
          </w:rPr>
          <w:t>References List</w:t>
        </w:r>
        <w:r>
          <w:rPr>
            <w:rFonts w:ascii="Times New Roman" w:eastAsia="Times New Roman" w:hAnsi="Times New Roman" w:cs="Times New Roman"/>
            <w:b/>
            <w:sz w:val="24"/>
            <w:szCs w:val="24"/>
          </w:rPr>
          <w:tab/>
          <w:t>32</w:t>
        </w:r>
      </w:hyperlink>
    </w:p>
    <w:p w14:paraId="70EF0634" w14:textId="77777777" w:rsidR="003623D8" w:rsidRDefault="003623D8">
      <w:pPr>
        <w:spacing w:line="360" w:lineRule="auto"/>
        <w:jc w:val="both"/>
        <w:rPr>
          <w:rFonts w:ascii="Times New Roman" w:eastAsia="Times New Roman" w:hAnsi="Times New Roman" w:cs="Times New Roman"/>
          <w:b/>
          <w:sz w:val="24"/>
          <w:szCs w:val="24"/>
        </w:rPr>
      </w:pPr>
    </w:p>
    <w:p w14:paraId="1CCDDC40" w14:textId="77777777" w:rsidR="003623D8" w:rsidRDefault="00000000">
      <w:pPr>
        <w:spacing w:line="360" w:lineRule="auto"/>
        <w:jc w:val="center"/>
        <w:rPr>
          <w:rFonts w:ascii="Times New Roman" w:eastAsia="Times New Roman" w:hAnsi="Times New Roman" w:cs="Times New Roman"/>
          <w:b/>
          <w:sz w:val="28"/>
          <w:szCs w:val="28"/>
        </w:rPr>
      </w:pPr>
      <w:r>
        <w:br w:type="page"/>
      </w:r>
    </w:p>
    <w:p w14:paraId="20873CB9" w14:textId="77777777" w:rsidR="003623D8"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LIST OF TABLES</w:t>
      </w:r>
    </w:p>
    <w:sdt>
      <w:sdtPr>
        <w:id w:val="1852107846"/>
        <w:docPartObj>
          <w:docPartGallery w:val="Table of Contents"/>
          <w:docPartUnique/>
        </w:docPartObj>
      </w:sdtPr>
      <w:sdtContent>
        <w:p w14:paraId="7F3144E4" w14:textId="77777777" w:rsidR="003623D8" w:rsidRDefault="003623D8">
          <w:pPr>
            <w:spacing w:line="360" w:lineRule="auto"/>
            <w:rPr>
              <w:rFonts w:ascii="Times New Roman" w:eastAsia="Times New Roman" w:hAnsi="Times New Roman" w:cs="Times New Roman"/>
              <w:sz w:val="24"/>
              <w:szCs w:val="24"/>
            </w:rPr>
          </w:pPr>
          <w:r>
            <w:fldChar w:fldCharType="begin"/>
          </w:r>
          <w:r w:rsidR="00000000">
            <w:instrText xml:space="preserve"> TOC \h \u \z \t "Heading 1,1,Heading 2,2,Heading 3,3,Heading 4,4,Heading 5,5,Heading 6,6,"</w:instrText>
          </w:r>
          <w:r>
            <w:fldChar w:fldCharType="separate"/>
          </w:r>
          <w:r w:rsidR="00000000">
            <w:rPr>
              <w:rFonts w:ascii="Times New Roman" w:eastAsia="Times New Roman" w:hAnsi="Times New Roman" w:cs="Times New Roman"/>
              <w:sz w:val="24"/>
              <w:szCs w:val="24"/>
            </w:rPr>
            <w:t>Table 1: Themes and sources………………………………………………………………..20</w:t>
          </w:r>
        </w:p>
        <w:p w14:paraId="202CEE2B" w14:textId="77777777" w:rsidR="003623D8" w:rsidRDefault="003623D8">
          <w:pPr>
            <w:widowControl w:val="0"/>
            <w:tabs>
              <w:tab w:val="right" w:leader="dot" w:pos="9025"/>
            </w:tabs>
            <w:spacing w:before="60" w:line="240" w:lineRule="auto"/>
            <w:rPr>
              <w:b/>
              <w:color w:val="000000"/>
            </w:rPr>
          </w:pPr>
          <w:hyperlink w:anchor="_zbguory4xhkr">
            <w:r>
              <w:rPr>
                <w:rFonts w:ascii="Times New Roman" w:eastAsia="Times New Roman" w:hAnsi="Times New Roman" w:cs="Times New Roman"/>
                <w:color w:val="000000"/>
                <w:sz w:val="24"/>
                <w:szCs w:val="24"/>
              </w:rPr>
              <w:t>Table 2: Recommendation and Practical Strategies</w:t>
            </w:r>
            <w:r>
              <w:rPr>
                <w:rFonts w:ascii="Times New Roman" w:eastAsia="Times New Roman" w:hAnsi="Times New Roman" w:cs="Times New Roman"/>
                <w:color w:val="000000"/>
                <w:sz w:val="24"/>
                <w:szCs w:val="24"/>
              </w:rPr>
              <w:tab/>
            </w:r>
          </w:hyperlink>
          <w:r>
            <w:fldChar w:fldCharType="begin"/>
          </w:r>
          <w:r>
            <w:instrText xml:space="preserve"> PAGEREF _zbguory4xhkr \h </w:instrText>
          </w:r>
          <w:r>
            <w:fldChar w:fldCharType="separate"/>
          </w:r>
          <w:r>
            <w:rPr>
              <w:rFonts w:ascii="Times New Roman" w:eastAsia="Times New Roman" w:hAnsi="Times New Roman" w:cs="Times New Roman"/>
              <w:sz w:val="24"/>
              <w:szCs w:val="24"/>
            </w:rPr>
            <w:t>31</w:t>
          </w:r>
          <w:r>
            <w:fldChar w:fldCharType="end"/>
          </w:r>
          <w:r>
            <w:fldChar w:fldCharType="end"/>
          </w:r>
        </w:p>
      </w:sdtContent>
    </w:sdt>
    <w:p w14:paraId="76B9AD87" w14:textId="77777777" w:rsidR="003623D8" w:rsidRDefault="003623D8">
      <w:pPr>
        <w:spacing w:line="360" w:lineRule="auto"/>
        <w:rPr>
          <w:rFonts w:ascii="Times New Roman" w:eastAsia="Times New Roman" w:hAnsi="Times New Roman" w:cs="Times New Roman"/>
          <w:sz w:val="24"/>
          <w:szCs w:val="24"/>
        </w:rPr>
      </w:pPr>
    </w:p>
    <w:p w14:paraId="4C42FFF0" w14:textId="77777777" w:rsidR="003623D8" w:rsidRDefault="003623D8">
      <w:pPr>
        <w:spacing w:line="360" w:lineRule="auto"/>
        <w:jc w:val="center"/>
        <w:rPr>
          <w:rFonts w:ascii="Times New Roman" w:eastAsia="Times New Roman" w:hAnsi="Times New Roman" w:cs="Times New Roman"/>
          <w:b/>
          <w:sz w:val="28"/>
          <w:szCs w:val="28"/>
        </w:rPr>
      </w:pPr>
    </w:p>
    <w:p w14:paraId="4161899B" w14:textId="77777777" w:rsidR="003623D8" w:rsidRDefault="003623D8">
      <w:pPr>
        <w:spacing w:line="360" w:lineRule="auto"/>
        <w:jc w:val="both"/>
        <w:rPr>
          <w:rFonts w:ascii="Times New Roman" w:eastAsia="Times New Roman" w:hAnsi="Times New Roman" w:cs="Times New Roman"/>
          <w:sz w:val="24"/>
          <w:szCs w:val="24"/>
        </w:rPr>
      </w:pPr>
    </w:p>
    <w:p w14:paraId="55E8DCF8" w14:textId="77777777" w:rsidR="003623D8" w:rsidRDefault="00000000">
      <w:pPr>
        <w:pStyle w:val="Heading1"/>
        <w:keepNext w:val="0"/>
        <w:keepLines w:val="0"/>
        <w:spacing w:before="0" w:after="0" w:line="360" w:lineRule="auto"/>
        <w:jc w:val="both"/>
        <w:rPr>
          <w:rFonts w:ascii="Times New Roman" w:eastAsia="Times New Roman" w:hAnsi="Times New Roman" w:cs="Times New Roman"/>
          <w:b/>
          <w:sz w:val="46"/>
          <w:szCs w:val="46"/>
        </w:rPr>
      </w:pPr>
      <w:bookmarkStart w:id="1" w:name="_4wxq9ow7v2mu" w:colFirst="0" w:colLast="0"/>
      <w:bookmarkEnd w:id="1"/>
      <w:r>
        <w:br w:type="page"/>
      </w:r>
    </w:p>
    <w:p w14:paraId="6171F1E1" w14:textId="77777777" w:rsidR="003623D8" w:rsidRDefault="00000000">
      <w:pPr>
        <w:pStyle w:val="Heading1"/>
        <w:keepNext w:val="0"/>
        <w:keepLines w:val="0"/>
        <w:spacing w:before="0" w:after="0" w:line="360" w:lineRule="auto"/>
        <w:jc w:val="both"/>
        <w:rPr>
          <w:rFonts w:ascii="Times New Roman" w:eastAsia="Times New Roman" w:hAnsi="Times New Roman" w:cs="Times New Roman"/>
          <w:b/>
          <w:sz w:val="28"/>
          <w:szCs w:val="28"/>
        </w:rPr>
      </w:pPr>
      <w:bookmarkStart w:id="2" w:name="_akn5p2aa1d22" w:colFirst="0" w:colLast="0"/>
      <w:bookmarkEnd w:id="2"/>
      <w:r>
        <w:rPr>
          <w:rFonts w:ascii="Times New Roman" w:eastAsia="Times New Roman" w:hAnsi="Times New Roman" w:cs="Times New Roman"/>
          <w:b/>
          <w:sz w:val="28"/>
          <w:szCs w:val="28"/>
        </w:rPr>
        <w:lastRenderedPageBreak/>
        <w:t xml:space="preserve">1.0 Chapter 1: Introduction </w:t>
      </w:r>
    </w:p>
    <w:p w14:paraId="6B593222" w14:textId="77777777" w:rsidR="003623D8" w:rsidRDefault="00000000">
      <w:pPr>
        <w:pStyle w:val="Heading2"/>
        <w:spacing w:before="0" w:after="0" w:line="360" w:lineRule="auto"/>
        <w:jc w:val="both"/>
        <w:rPr>
          <w:rFonts w:ascii="Times New Roman" w:eastAsia="Times New Roman" w:hAnsi="Times New Roman" w:cs="Times New Roman"/>
          <w:b/>
          <w:sz w:val="26"/>
          <w:szCs w:val="26"/>
        </w:rPr>
      </w:pPr>
      <w:bookmarkStart w:id="3" w:name="_ppmyx36skqzm" w:colFirst="0" w:colLast="0"/>
      <w:bookmarkEnd w:id="3"/>
      <w:r>
        <w:rPr>
          <w:rFonts w:ascii="Times New Roman" w:eastAsia="Times New Roman" w:hAnsi="Times New Roman" w:cs="Times New Roman"/>
          <w:b/>
          <w:sz w:val="26"/>
          <w:szCs w:val="26"/>
        </w:rPr>
        <w:t>1.1 Background</w:t>
      </w:r>
    </w:p>
    <w:p w14:paraId="57E523AF"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Hospitality staff shortages are a chronic and endemic issue that has a direct impact on the guest experience, hotel reputation and revenue performance (Pandey, 2023). This placement research project will study the operational implications of staff deficits in the kitchen and how this impacts the quality of F&amp;B services at Novotel Southampton, an Accor-managed property in central location that caters to both leisure and transit/port clients (</w:t>
      </w:r>
      <w:proofErr w:type="spellStart"/>
      <w:r>
        <w:rPr>
          <w:rFonts w:ascii="Times New Roman" w:eastAsia="Times New Roman" w:hAnsi="Times New Roman" w:cs="Times New Roman"/>
          <w:sz w:val="24"/>
          <w:szCs w:val="24"/>
        </w:rPr>
        <w:t>Tveita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Hustad</w:t>
      </w:r>
      <w:proofErr w:type="spellEnd"/>
      <w:r>
        <w:rPr>
          <w:rFonts w:ascii="Times New Roman" w:eastAsia="Times New Roman" w:hAnsi="Times New Roman" w:cs="Times New Roman"/>
          <w:sz w:val="24"/>
          <w:szCs w:val="24"/>
        </w:rPr>
        <w:t xml:space="preserve">, 2025). Novotel Southampton has a hotel restaurant and bar which serves breakfast and an </w:t>
      </w:r>
      <w:proofErr w:type="spellStart"/>
      <w:proofErr w:type="gramStart"/>
      <w:r>
        <w:rPr>
          <w:rFonts w:ascii="Times New Roman" w:eastAsia="Times New Roman" w:hAnsi="Times New Roman" w:cs="Times New Roman"/>
          <w:sz w:val="24"/>
          <w:szCs w:val="24"/>
        </w:rPr>
        <w:t>all day</w:t>
      </w:r>
      <w:proofErr w:type="spellEnd"/>
      <w:proofErr w:type="gramEnd"/>
      <w:r>
        <w:rPr>
          <w:rFonts w:ascii="Times New Roman" w:eastAsia="Times New Roman" w:hAnsi="Times New Roman" w:cs="Times New Roman"/>
          <w:sz w:val="24"/>
          <w:szCs w:val="24"/>
        </w:rPr>
        <w:t xml:space="preserve"> menu; during the placement period (May-July 2025), the visible staff restraints in the kitchen defined the day to day activities.</w:t>
      </w:r>
    </w:p>
    <w:p w14:paraId="0C96C89E" w14:textId="77777777" w:rsidR="003623D8" w:rsidRDefault="00000000">
      <w:pPr>
        <w:pStyle w:val="Heading2"/>
        <w:spacing w:before="0" w:after="0" w:line="360" w:lineRule="auto"/>
        <w:jc w:val="both"/>
        <w:rPr>
          <w:rFonts w:ascii="Times New Roman" w:eastAsia="Times New Roman" w:hAnsi="Times New Roman" w:cs="Times New Roman"/>
          <w:b/>
          <w:sz w:val="26"/>
          <w:szCs w:val="26"/>
        </w:rPr>
      </w:pPr>
      <w:bookmarkStart w:id="4" w:name="_fqrm50v583ro" w:colFirst="0" w:colLast="0"/>
      <w:bookmarkEnd w:id="4"/>
      <w:r>
        <w:rPr>
          <w:rFonts w:ascii="Times New Roman" w:eastAsia="Times New Roman" w:hAnsi="Times New Roman" w:cs="Times New Roman"/>
          <w:b/>
          <w:sz w:val="26"/>
          <w:szCs w:val="26"/>
        </w:rPr>
        <w:t xml:space="preserve">1.2 Research Aim </w:t>
      </w:r>
    </w:p>
    <w:p w14:paraId="0F9B1949"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examine how staff shortages in the kitchen affect food and beverage service quality, customer satisfaction and operational efficiency at Novotel Southampton.</w:t>
      </w:r>
    </w:p>
    <w:p w14:paraId="4C25CEB9" w14:textId="77777777" w:rsidR="003623D8" w:rsidRDefault="00000000">
      <w:pPr>
        <w:pStyle w:val="Heading2"/>
        <w:spacing w:before="0" w:after="0" w:line="360" w:lineRule="auto"/>
        <w:jc w:val="both"/>
        <w:rPr>
          <w:rFonts w:ascii="Times New Roman" w:eastAsia="Times New Roman" w:hAnsi="Times New Roman" w:cs="Times New Roman"/>
          <w:b/>
          <w:sz w:val="26"/>
          <w:szCs w:val="26"/>
        </w:rPr>
      </w:pPr>
      <w:bookmarkStart w:id="5" w:name="_a15b9o48gqb0" w:colFirst="0" w:colLast="0"/>
      <w:bookmarkEnd w:id="5"/>
      <w:r>
        <w:rPr>
          <w:rFonts w:ascii="Times New Roman" w:eastAsia="Times New Roman" w:hAnsi="Times New Roman" w:cs="Times New Roman"/>
          <w:b/>
          <w:sz w:val="26"/>
          <w:szCs w:val="26"/>
        </w:rPr>
        <w:t>1.3 Research objectives</w:t>
      </w:r>
    </w:p>
    <w:p w14:paraId="61787ACD" w14:textId="77777777" w:rsidR="003623D8"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impact of reduction in kitchen staff on menu availability and customer waiting times during peak service hours.</w:t>
      </w:r>
    </w:p>
    <w:p w14:paraId="660C0461" w14:textId="77777777" w:rsidR="003623D8"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the relationship between staffing shortages and customer satisfaction levels regarding food quality and service speed.</w:t>
      </w:r>
    </w:p>
    <w:p w14:paraId="7610EB61" w14:textId="77777777" w:rsidR="003623D8"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recommend at least three practical strategies for improvement in food and beverage operations under staffing constraints.</w:t>
      </w:r>
    </w:p>
    <w:p w14:paraId="0222E8E5" w14:textId="77777777" w:rsidR="003623D8" w:rsidRDefault="00000000">
      <w:pPr>
        <w:pStyle w:val="Heading2"/>
        <w:spacing w:before="0" w:after="0" w:line="360" w:lineRule="auto"/>
        <w:jc w:val="both"/>
        <w:rPr>
          <w:rFonts w:ascii="Times New Roman" w:eastAsia="Times New Roman" w:hAnsi="Times New Roman" w:cs="Times New Roman"/>
          <w:sz w:val="26"/>
          <w:szCs w:val="26"/>
        </w:rPr>
      </w:pPr>
      <w:bookmarkStart w:id="6" w:name="_41c0bo3iorar" w:colFirst="0" w:colLast="0"/>
      <w:bookmarkEnd w:id="6"/>
      <w:r>
        <w:rPr>
          <w:rFonts w:ascii="Times New Roman" w:eastAsia="Times New Roman" w:hAnsi="Times New Roman" w:cs="Times New Roman"/>
          <w:b/>
          <w:sz w:val="26"/>
          <w:szCs w:val="26"/>
        </w:rPr>
        <w:t>1.4 Rationale</w:t>
      </w:r>
      <w:r>
        <w:rPr>
          <w:rFonts w:ascii="Times New Roman" w:eastAsia="Times New Roman" w:hAnsi="Times New Roman" w:cs="Times New Roman"/>
          <w:sz w:val="26"/>
          <w:szCs w:val="26"/>
        </w:rPr>
        <w:t xml:space="preserve"> </w:t>
      </w:r>
    </w:p>
    <w:p w14:paraId="104D4806"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Placement experienced observed a materially decreased kitchen roster. On several evenings the food provision of the hotel had been limited: the menu of the bar/restaurant was limited to simple meals (especially burgers and fish and chips) instead of a restaurant menu and waiting time was longer than usual and several of the customers were unsatisfied (Corbett, Johnston and Bezuidenhout, 2025). The issue of insufficient staffing in the UK hospitality sector is commonly highlighted by the industry associations and is an operational risk that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addressed at a strategic level by the hotels (</w:t>
      </w:r>
      <w:proofErr w:type="spellStart"/>
      <w:r>
        <w:rPr>
          <w:rFonts w:ascii="Times New Roman" w:eastAsia="Times New Roman" w:hAnsi="Times New Roman" w:cs="Times New Roman"/>
          <w:sz w:val="24"/>
          <w:szCs w:val="24"/>
        </w:rPr>
        <w:t>Tveita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Hustad</w:t>
      </w:r>
      <w:proofErr w:type="spellEnd"/>
      <w:r>
        <w:rPr>
          <w:rFonts w:ascii="Times New Roman" w:eastAsia="Times New Roman" w:hAnsi="Times New Roman" w:cs="Times New Roman"/>
          <w:sz w:val="24"/>
          <w:szCs w:val="24"/>
        </w:rPr>
        <w:t>, 2025). Comprising details about how exactly shortages will influence service delivery at Novotel Southampton will generate specific suggestions that will likely turn into operational changes as well as improved customer performance at the establishment and other midscale city hotels (</w:t>
      </w:r>
      <w:proofErr w:type="spellStart"/>
      <w:r>
        <w:rPr>
          <w:rFonts w:ascii="Times New Roman" w:eastAsia="Times New Roman" w:hAnsi="Times New Roman" w:cs="Times New Roman"/>
          <w:sz w:val="24"/>
          <w:szCs w:val="24"/>
        </w:rPr>
        <w:t>Bucak</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Yiğit</w:t>
      </w:r>
      <w:proofErr w:type="spellEnd"/>
      <w:r>
        <w:rPr>
          <w:rFonts w:ascii="Times New Roman" w:eastAsia="Times New Roman" w:hAnsi="Times New Roman" w:cs="Times New Roman"/>
          <w:sz w:val="24"/>
          <w:szCs w:val="24"/>
        </w:rPr>
        <w:t>, 2021).</w:t>
      </w:r>
    </w:p>
    <w:p w14:paraId="7FD0D5CF" w14:textId="77777777" w:rsidR="003623D8" w:rsidRDefault="00000000">
      <w:pPr>
        <w:pStyle w:val="Heading2"/>
        <w:spacing w:before="0" w:after="0" w:line="360" w:lineRule="auto"/>
        <w:jc w:val="both"/>
        <w:rPr>
          <w:rFonts w:ascii="Times New Roman" w:eastAsia="Times New Roman" w:hAnsi="Times New Roman" w:cs="Times New Roman"/>
          <w:b/>
          <w:sz w:val="26"/>
          <w:szCs w:val="26"/>
        </w:rPr>
      </w:pPr>
      <w:bookmarkStart w:id="7" w:name="_29o419rlgn5t" w:colFirst="0" w:colLast="0"/>
      <w:bookmarkEnd w:id="7"/>
      <w:r>
        <w:rPr>
          <w:rFonts w:ascii="Times New Roman" w:eastAsia="Times New Roman" w:hAnsi="Times New Roman" w:cs="Times New Roman"/>
          <w:b/>
          <w:sz w:val="26"/>
          <w:szCs w:val="26"/>
        </w:rPr>
        <w:lastRenderedPageBreak/>
        <w:t>1.5 Scope and boundaries</w:t>
      </w:r>
    </w:p>
    <w:p w14:paraId="09A76FEC"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study is dedicated to the issue of kitchen staffing and the F&amp;B operational performance (menu availability, waiting time, perceptions of food quality and customer satisfaction) of the Novotel Southampton in May-July 2025. The research highlights qualitative data on first-hand placement observations and locates them in the secondary data (reports of the industry, and academic literature). The study does not seek to make quantitative generalisations with large-sample on the </w:t>
      </w:r>
      <w:proofErr w:type="gramStart"/>
      <w:r>
        <w:rPr>
          <w:rFonts w:ascii="Times New Roman" w:eastAsia="Times New Roman" w:hAnsi="Times New Roman" w:cs="Times New Roman"/>
          <w:sz w:val="24"/>
          <w:szCs w:val="24"/>
        </w:rPr>
        <w:t>case, but</w:t>
      </w:r>
      <w:proofErr w:type="gramEnd"/>
      <w:r>
        <w:rPr>
          <w:rFonts w:ascii="Times New Roman" w:eastAsia="Times New Roman" w:hAnsi="Times New Roman" w:cs="Times New Roman"/>
          <w:sz w:val="24"/>
          <w:szCs w:val="24"/>
        </w:rPr>
        <w:t xml:space="preserve"> does offer practical and evidence-based suggestions that can be applied in numerous other such hotel environments (Ko and Lu, 2021).</w:t>
      </w:r>
    </w:p>
    <w:p w14:paraId="777D5ED0" w14:textId="77777777" w:rsidR="003623D8" w:rsidRDefault="00000000">
      <w:pPr>
        <w:pStyle w:val="Heading2"/>
        <w:spacing w:before="0" w:after="0" w:line="360" w:lineRule="auto"/>
        <w:jc w:val="both"/>
        <w:rPr>
          <w:rFonts w:ascii="Times New Roman" w:eastAsia="Times New Roman" w:hAnsi="Times New Roman" w:cs="Times New Roman"/>
          <w:b/>
          <w:sz w:val="26"/>
          <w:szCs w:val="26"/>
        </w:rPr>
      </w:pPr>
      <w:bookmarkStart w:id="8" w:name="_538d5mikjgfl" w:colFirst="0" w:colLast="0"/>
      <w:bookmarkEnd w:id="8"/>
      <w:r>
        <w:rPr>
          <w:rFonts w:ascii="Times New Roman" w:eastAsia="Times New Roman" w:hAnsi="Times New Roman" w:cs="Times New Roman"/>
          <w:b/>
          <w:sz w:val="26"/>
          <w:szCs w:val="26"/>
        </w:rPr>
        <w:t xml:space="preserve">1.6 Key limitations (briefly) </w:t>
      </w:r>
    </w:p>
    <w:p w14:paraId="1FAB469A"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information is observational (no quantitative measures are structured); in those cases when there are no necessary accurate numerical measurements (e.g., the waiting time at all services), qualitative coding and sector benchmarks were used to analyse the data (Cousins and Weekes, 2020). These shortcomings are recognised and taken care of by methodological transparency and triangulation with sector texts.</w:t>
      </w:r>
    </w:p>
    <w:p w14:paraId="08C0514C" w14:textId="77777777" w:rsidR="003623D8" w:rsidRDefault="00000000">
      <w:pPr>
        <w:pStyle w:val="Heading1"/>
        <w:keepNext w:val="0"/>
        <w:keepLines w:val="0"/>
        <w:spacing w:before="0" w:after="0" w:line="360" w:lineRule="auto"/>
        <w:jc w:val="both"/>
        <w:rPr>
          <w:rFonts w:ascii="Times New Roman" w:eastAsia="Times New Roman" w:hAnsi="Times New Roman" w:cs="Times New Roman"/>
          <w:b/>
          <w:sz w:val="46"/>
          <w:szCs w:val="46"/>
        </w:rPr>
      </w:pPr>
      <w:bookmarkStart w:id="9" w:name="_9my1gp6a1qfc" w:colFirst="0" w:colLast="0"/>
      <w:bookmarkEnd w:id="9"/>
      <w:r>
        <w:br w:type="page"/>
      </w:r>
    </w:p>
    <w:p w14:paraId="54FB91CC" w14:textId="77777777" w:rsidR="003623D8" w:rsidRDefault="00000000">
      <w:pPr>
        <w:pStyle w:val="Heading1"/>
        <w:keepNext w:val="0"/>
        <w:keepLines w:val="0"/>
        <w:spacing w:before="0" w:after="0" w:line="360" w:lineRule="auto"/>
        <w:jc w:val="both"/>
        <w:rPr>
          <w:rFonts w:ascii="Times New Roman" w:eastAsia="Times New Roman" w:hAnsi="Times New Roman" w:cs="Times New Roman"/>
          <w:b/>
          <w:sz w:val="28"/>
          <w:szCs w:val="28"/>
        </w:rPr>
      </w:pPr>
      <w:bookmarkStart w:id="10" w:name="_mrhb5jzes03o" w:colFirst="0" w:colLast="0"/>
      <w:bookmarkEnd w:id="10"/>
      <w:r>
        <w:rPr>
          <w:rFonts w:ascii="Times New Roman" w:eastAsia="Times New Roman" w:hAnsi="Times New Roman" w:cs="Times New Roman"/>
          <w:b/>
          <w:sz w:val="28"/>
          <w:szCs w:val="28"/>
        </w:rPr>
        <w:lastRenderedPageBreak/>
        <w:t xml:space="preserve">Chapter 2: Literature review </w:t>
      </w:r>
    </w:p>
    <w:p w14:paraId="521519FF"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literature review summarises the research and business publications regarding (1) labour gaps in hospitality and their causes; (2) the impact of staffing levels on the quality of F&amp;B services, waiting time and customer satisfaction; and (3) management measures (menu engineering, cross-training, automation and forecasting).</w:t>
      </w:r>
    </w:p>
    <w:p w14:paraId="0E933224"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6"/>
          <w:szCs w:val="26"/>
        </w:rPr>
      </w:pPr>
      <w:bookmarkStart w:id="11" w:name="_x94sfcbvzyxo" w:colFirst="0" w:colLast="0"/>
      <w:bookmarkEnd w:id="11"/>
      <w:r>
        <w:rPr>
          <w:rFonts w:ascii="Times New Roman" w:eastAsia="Times New Roman" w:hAnsi="Times New Roman" w:cs="Times New Roman"/>
          <w:b/>
          <w:sz w:val="26"/>
          <w:szCs w:val="26"/>
        </w:rPr>
        <w:t>2.1 Kitchen Staff Shortages, Menu Availability, and Customer Waiting Times</w:t>
      </w:r>
    </w:p>
    <w:p w14:paraId="3FF75523"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shortage of labour in hotel kitchens is becoming an acknowledged structural issue in the hospitality </w:t>
      </w:r>
      <w:proofErr w:type="gramStart"/>
      <w:r>
        <w:rPr>
          <w:rFonts w:ascii="Times New Roman" w:eastAsia="Times New Roman" w:hAnsi="Times New Roman" w:cs="Times New Roman"/>
          <w:sz w:val="24"/>
          <w:szCs w:val="24"/>
        </w:rPr>
        <w:t>industry, and</w:t>
      </w:r>
      <w:proofErr w:type="gramEnd"/>
      <w:r>
        <w:rPr>
          <w:rFonts w:ascii="Times New Roman" w:eastAsia="Times New Roman" w:hAnsi="Times New Roman" w:cs="Times New Roman"/>
          <w:sz w:val="24"/>
          <w:szCs w:val="24"/>
        </w:rPr>
        <w:t xml:space="preserve"> has both direct and indirect impacts on menu diversity and guest experience. Cousins and Weekes, (2020) pointed out as labour economics points out, the fact that the supply of skilled </w:t>
      </w:r>
      <w:proofErr w:type="gramStart"/>
      <w:r>
        <w:rPr>
          <w:rFonts w:ascii="Times New Roman" w:eastAsia="Times New Roman" w:hAnsi="Times New Roman" w:cs="Times New Roman"/>
          <w:sz w:val="24"/>
          <w:szCs w:val="24"/>
        </w:rPr>
        <w:t>chefs</w:t>
      </w:r>
      <w:proofErr w:type="gramEnd"/>
      <w:r>
        <w:rPr>
          <w:rFonts w:ascii="Times New Roman" w:eastAsia="Times New Roman" w:hAnsi="Times New Roman" w:cs="Times New Roman"/>
          <w:sz w:val="24"/>
          <w:szCs w:val="24"/>
        </w:rPr>
        <w:t xml:space="preserve"> limits has been increased due to Brexit migration restrictions and the COVID-19 pandemic has made the recruitment challenge in the hotels of the UK even more difficult. On the other hand, resource-based perspective (RBV) human capital is one of the strategic resources and a deficit in human capital compromises competitive advantage by limiting the level of service quality and differentiation (Yilmaz and </w:t>
      </w:r>
      <w:proofErr w:type="spellStart"/>
      <w:r>
        <w:rPr>
          <w:rFonts w:ascii="Times New Roman" w:eastAsia="Times New Roman" w:hAnsi="Times New Roman" w:cs="Times New Roman"/>
          <w:sz w:val="24"/>
          <w:szCs w:val="24"/>
        </w:rPr>
        <w:t>Şahin</w:t>
      </w:r>
      <w:proofErr w:type="spellEnd"/>
      <w:r>
        <w:rPr>
          <w:rFonts w:ascii="Times New Roman" w:eastAsia="Times New Roman" w:hAnsi="Times New Roman" w:cs="Times New Roman"/>
          <w:sz w:val="24"/>
          <w:szCs w:val="24"/>
        </w:rPr>
        <w:t xml:space="preserve">, 2021). The simplification of menus has been a widespread reaction to the shortage of staff. According to Afifi, Healy and Mac Con Iomaire, (2023), hotels having staffing ratios from 20-30 percent scaled menus to cope with workload, which is also reflected in the urban and rural hotels. Although this deprives customers of choice, other scholars insist that a smaller menu can contribute to a better decision-making because it helps to diminish decision overload. As stated by Susilowati, </w:t>
      </w:r>
      <w:proofErr w:type="spellStart"/>
      <w:r>
        <w:rPr>
          <w:rFonts w:ascii="Times New Roman" w:eastAsia="Times New Roman" w:hAnsi="Times New Roman" w:cs="Times New Roman"/>
          <w:sz w:val="24"/>
          <w:szCs w:val="24"/>
        </w:rPr>
        <w:t>Yuwono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Leonnard</w:t>
      </w:r>
      <w:proofErr w:type="spellEnd"/>
      <w:r>
        <w:rPr>
          <w:rFonts w:ascii="Times New Roman" w:eastAsia="Times New Roman" w:hAnsi="Times New Roman" w:cs="Times New Roman"/>
          <w:sz w:val="24"/>
          <w:szCs w:val="24"/>
        </w:rPr>
        <w:t>, (2021) in hotel restaurants, however, especially brands in four stars, shorter menus can be dangerous because they may not correspond to the expectations of customers with respect to variety and sophistication.</w:t>
      </w:r>
    </w:p>
    <w:p w14:paraId="0E89F330"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other effect of understaffing is the waiting time, which increases especially during the rush hours. Demir and Dincer, (2020) emphasise that lower manpower in kitchen results in bottlenecks in the preparation process, which has caused dissatisfaction among the guests. However, waiting time is a determining factor on customer ratings, and delays destroy the perception of reliability and efficiency, two parameters of the SERVQUAL model. E.g. Marriott and Hilton properties have solved the shortages due to the introduction of rotating core menus and the introduction of digital kitchen display systems that helped them alleviate congestion of orders and the introduction of digital kitchen display systems helped them to reduce their offerings to basic dishes like burgers and fish and chips stated by Shaheen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5D433940"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According to a PESTEL analysis, the changes in politics (Brexit), economic factors related to inflationary pressures, and technological potential (AI-based forecasting, online ordering) influence the way hotels can evolve (Ivanov and Webster, 2023). Concurrently, a SWOT lens helps to understand that though menu shrinkage keeps everything operating (strength), it has the potential to destroy brand image and loyalty among guests (weakness).</w:t>
      </w:r>
    </w:p>
    <w:p w14:paraId="76F82AA8"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general, the literature comes to a common point that lack of kitchen staff limits menu diversity and increases waiting time, however, management options, such as menu engineering, technological adoption, or workforce planning, moderate the degree of adverse influence on customer experience and turnover.</w:t>
      </w:r>
    </w:p>
    <w:p w14:paraId="29896A24"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6"/>
          <w:szCs w:val="26"/>
        </w:rPr>
      </w:pPr>
      <w:bookmarkStart w:id="12" w:name="_p6mf36nyz1e" w:colFirst="0" w:colLast="0"/>
      <w:bookmarkEnd w:id="12"/>
      <w:r>
        <w:rPr>
          <w:rFonts w:ascii="Times New Roman" w:eastAsia="Times New Roman" w:hAnsi="Times New Roman" w:cs="Times New Roman"/>
          <w:b/>
          <w:sz w:val="26"/>
          <w:szCs w:val="26"/>
        </w:rPr>
        <w:t>2.2 Staffing Shortages and Customer Satisfaction in Food and Beverage Service</w:t>
      </w:r>
    </w:p>
    <w:p w14:paraId="17B9AB57"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Osman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stated that Hotel F&amp;B food and beverage customer satisfaction is influenced by various elements, such as menu attractiveness, quality of food, speed of service, and value. However, the lack of staff interferes with all these aspects by putting pressure on the ability of kitchens and service staff. The effect can be explained with the help of the SERVQUAL framework: reliability and responsiveness decrease due to the increase in waiting time; the presence of tangibles and assurance is undermined as the overstretched workforce affects the presentation and consistency of the service.</w:t>
      </w:r>
    </w:p>
    <w:p w14:paraId="48EEEE4A"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links are confirmed. </w:t>
      </w:r>
      <w:proofErr w:type="spellStart"/>
      <w:r>
        <w:rPr>
          <w:rFonts w:ascii="Times New Roman" w:eastAsia="Times New Roman" w:hAnsi="Times New Roman" w:cs="Times New Roman"/>
          <w:sz w:val="24"/>
          <w:szCs w:val="24"/>
        </w:rPr>
        <w:t>Elgammal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Baeshen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Alhothali</w:t>
      </w:r>
      <w:proofErr w:type="spellEnd"/>
      <w:r>
        <w:rPr>
          <w:rFonts w:ascii="Times New Roman" w:eastAsia="Times New Roman" w:hAnsi="Times New Roman" w:cs="Times New Roman"/>
          <w:sz w:val="24"/>
          <w:szCs w:val="24"/>
        </w:rPr>
        <w:t xml:space="preserve">, (2022) discovered that once service delays are worse than expected, the level of satisfaction may decrease despite no change in food quality. In a similar vein, a study by Bell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 suggests that understaffing erodes the aspect of hygiene and consistency, which affects the consumer trust. Although operationally efficient, limited menus also have a risk to ruin the brand perception because customers will feel that there is a gap between the provided services and the four-star hotels promises (</w:t>
      </w:r>
      <w:proofErr w:type="spellStart"/>
      <w:r>
        <w:rPr>
          <w:rFonts w:ascii="Times New Roman" w:eastAsia="Times New Roman" w:hAnsi="Times New Roman" w:cs="Times New Roman"/>
          <w:sz w:val="24"/>
          <w:szCs w:val="24"/>
        </w:rPr>
        <w:t>Okumus</w:t>
      </w:r>
      <w:proofErr w:type="spellEnd"/>
      <w:r>
        <w:rPr>
          <w:rFonts w:ascii="Times New Roman" w:eastAsia="Times New Roman" w:hAnsi="Times New Roman" w:cs="Times New Roman"/>
          <w:sz w:val="24"/>
          <w:szCs w:val="24"/>
        </w:rPr>
        <w:t>, 2025).</w:t>
      </w:r>
    </w:p>
    <w:p w14:paraId="113863E1"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example of the Novotel Southampton explains such a mismatch: fewer menu options and longer waiting times contradicted the four-star norms introduced by the Accor group, and the clients were not pleased. </w:t>
      </w:r>
      <w:proofErr w:type="spellStart"/>
      <w:r>
        <w:rPr>
          <w:rFonts w:ascii="Times New Roman" w:eastAsia="Times New Roman" w:hAnsi="Times New Roman" w:cs="Times New Roman"/>
          <w:sz w:val="24"/>
          <w:szCs w:val="24"/>
        </w:rPr>
        <w:t>Tourky</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stated that Hilton and Marriott, by comparison, have tried to cushion the impact of shortages by </w:t>
      </w:r>
      <w:proofErr w:type="gramStart"/>
      <w:r>
        <w:rPr>
          <w:rFonts w:ascii="Times New Roman" w:eastAsia="Times New Roman" w:hAnsi="Times New Roman" w:cs="Times New Roman"/>
          <w:sz w:val="24"/>
          <w:szCs w:val="24"/>
        </w:rPr>
        <w:t>cross-training</w:t>
      </w:r>
      <w:proofErr w:type="gramEnd"/>
      <w:r>
        <w:rPr>
          <w:rFonts w:ascii="Times New Roman" w:eastAsia="Times New Roman" w:hAnsi="Times New Roman" w:cs="Times New Roman"/>
          <w:sz w:val="24"/>
          <w:szCs w:val="24"/>
        </w:rPr>
        <w:t xml:space="preserve"> their workforce and employing mobile ordering to help them protect the experience of their guests.</w:t>
      </w:r>
    </w:p>
    <w:p w14:paraId="3B5C5DCB"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impact on the guests, employee wellbeing is also a casualty of shortages. As Rosin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emphasise, understaffing leads to burnout and turnover, and the process of further reducing the quality of the service creates a vicious circle. However, employees can be </w:t>
      </w:r>
      <w:r>
        <w:rPr>
          <w:rFonts w:ascii="Times New Roman" w:eastAsia="Times New Roman" w:hAnsi="Times New Roman" w:cs="Times New Roman"/>
          <w:sz w:val="24"/>
          <w:szCs w:val="24"/>
        </w:rPr>
        <w:lastRenderedPageBreak/>
        <w:t>considered as strategic resources based on a resource-based perspective; the high stress levels undermine this strategic position and lead to long-term competitive self-destruction.</w:t>
      </w:r>
    </w:p>
    <w:p w14:paraId="61871148"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dynamics are also present in industry reports. Camilleri, (2025) found a significant decrease in F&amp;B earnings per room in hotels in the UK and one of the causes of this is the service inconsistency due to staff deficit. On the </w:t>
      </w:r>
      <w:proofErr w:type="spellStart"/>
      <w:r>
        <w:rPr>
          <w:rFonts w:ascii="Times New Roman" w:eastAsia="Times New Roman" w:hAnsi="Times New Roman" w:cs="Times New Roman"/>
          <w:sz w:val="24"/>
          <w:szCs w:val="24"/>
        </w:rPr>
        <w:t>othner</w:t>
      </w:r>
      <w:proofErr w:type="spellEnd"/>
      <w:r>
        <w:rPr>
          <w:rFonts w:ascii="Times New Roman" w:eastAsia="Times New Roman" w:hAnsi="Times New Roman" w:cs="Times New Roman"/>
          <w:sz w:val="24"/>
          <w:szCs w:val="24"/>
        </w:rPr>
        <w:t xml:space="preserve"> hand, customer dissatisfaction is felt not only in the direct spheres of experience that influence brand loyalty and repeat visits, but also in the income of hotels (Dani</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2022).</w:t>
      </w:r>
    </w:p>
    <w:p w14:paraId="15AEDD83"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in all, the literature is converging towards the fact that staff shortages are cumulative: they negatively affect operational efficiency, employee stress, and erode the service aspects that have the strongest impact on guest satisfaction (</w:t>
      </w:r>
      <w:proofErr w:type="spellStart"/>
      <w:r>
        <w:rPr>
          <w:rFonts w:ascii="Times New Roman" w:eastAsia="Times New Roman" w:hAnsi="Times New Roman" w:cs="Times New Roman"/>
          <w:sz w:val="24"/>
          <w:szCs w:val="24"/>
        </w:rPr>
        <w:t>Cakranegara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Customer satisfaction in F&amp;B services therefore is also maintained through sufficient staffing or through compensatory measures.</w:t>
      </w:r>
    </w:p>
    <w:p w14:paraId="7074A2B5"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6"/>
          <w:szCs w:val="26"/>
        </w:rPr>
      </w:pPr>
      <w:bookmarkStart w:id="13" w:name="_4pz03fszpugh" w:colFirst="0" w:colLast="0"/>
      <w:bookmarkEnd w:id="13"/>
      <w:r>
        <w:rPr>
          <w:rFonts w:ascii="Times New Roman" w:eastAsia="Times New Roman" w:hAnsi="Times New Roman" w:cs="Times New Roman"/>
          <w:b/>
          <w:sz w:val="26"/>
          <w:szCs w:val="26"/>
        </w:rPr>
        <w:t>2.3 Recommendation Strategies for Improving Food and Beverage Operations Under Staffing Constraints</w:t>
      </w:r>
    </w:p>
    <w:p w14:paraId="4592FBD4"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Staffing shortages pose a tremendous problem, the literature has indicated that there are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strategies that the hotels may pursue in order to reduce their effects. They can be divided into technological integration, workforce planning and multi-skilling and menu engineering.</w:t>
      </w:r>
    </w:p>
    <w:p w14:paraId="32D3DA72"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Madeira, </w:t>
      </w:r>
      <w:proofErr w:type="spellStart"/>
      <w:r>
        <w:rPr>
          <w:rFonts w:ascii="Times New Roman" w:eastAsia="Times New Roman" w:hAnsi="Times New Roman" w:cs="Times New Roman"/>
          <w:sz w:val="24"/>
          <w:szCs w:val="24"/>
        </w:rPr>
        <w:t>Palrão</w:t>
      </w:r>
      <w:proofErr w:type="spellEnd"/>
      <w:r>
        <w:rPr>
          <w:rFonts w:ascii="Times New Roman" w:eastAsia="Times New Roman" w:hAnsi="Times New Roman" w:cs="Times New Roman"/>
          <w:sz w:val="24"/>
          <w:szCs w:val="24"/>
        </w:rPr>
        <w:t xml:space="preserve"> and Mendes, (2020) stated that the adoption of technology is becoming the focus of resiliency. Kitchen display systems (KDS), automated ordering, and demand forecasting powered by AI can help reduce waiting time by streamlining workflows (Tian, 2024).  Hilton and Marriott have also implemented mobile ordering and QR-code menus to alleviate the workload on front-of-house staff, and even some Asian hotels have implemented robotics in more simple food preparation duties stated by Cleveland, (2022). These innovations are consistent with Contingency Theory which states that the superiority of an organisation relies on flexibility on adaptability of strategies to environmental circumstances (Donaldson, 2001).</w:t>
      </w:r>
    </w:p>
    <w:p w14:paraId="04700682"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aspects of workforce planning and multi-skilling are also featured in scholarship. Salama and Mansour, (2022) demonstrate that training the servers on simple food preparation and cross-utilisation of chefs according to the sections of the kitchen make them more flexible in times of shortage. However, the fact that Marriott uses the flex-team system in which staff members alternate between F/B and front office demonstrates a resource-based perspective in which the flexibility of the employees serves as a strategic competence. Nevertheless, this </w:t>
      </w:r>
      <w:r>
        <w:rPr>
          <w:rFonts w:ascii="Times New Roman" w:eastAsia="Times New Roman" w:hAnsi="Times New Roman" w:cs="Times New Roman"/>
          <w:sz w:val="24"/>
          <w:szCs w:val="24"/>
        </w:rPr>
        <w:lastRenderedPageBreak/>
        <w:t xml:space="preserve">strategy should be implemented with great caution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not overburden the staff and deteriorate quality.</w:t>
      </w:r>
    </w:p>
    <w:p w14:paraId="58B65A74"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way is through menu engineering. Hotels can prioritize profitability by simplifying operations by concentrating on high-margin and high-demand items. stated by </w:t>
      </w:r>
      <w:proofErr w:type="spellStart"/>
      <w:r>
        <w:rPr>
          <w:rFonts w:ascii="Times New Roman" w:eastAsia="Times New Roman" w:hAnsi="Times New Roman" w:cs="Times New Roman"/>
          <w:sz w:val="24"/>
          <w:szCs w:val="24"/>
        </w:rPr>
        <w:t>Okumus</w:t>
      </w:r>
      <w:proofErr w:type="spellEnd"/>
      <w:r>
        <w:rPr>
          <w:rFonts w:ascii="Times New Roman" w:eastAsia="Times New Roman" w:hAnsi="Times New Roman" w:cs="Times New Roman"/>
          <w:sz w:val="24"/>
          <w:szCs w:val="24"/>
        </w:rPr>
        <w:t xml:space="preserve"> (2020). Dani</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(2022) reported that in the COVID-19 recovery, numerous hotels embraced menus that are seasonal and simplified to meet the operational manageability and the expectations of the guests. This is equivalent to Choice Overload Theory (Iyengar and Lepper, 2000) that states that fewer and well-edited options may result in an increase in decision satisfaction.</w:t>
      </w:r>
    </w:p>
    <w:p w14:paraId="66B8FAF1"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the PESTEL analysis, these strategies are influenced by external forces, including new technological developments that allow automation; demographic shifts restrict the availability of labour; and convenience and speed are also demanded by the customers. As stated by Cleveland (2022), in the case of Novotel Southampton, there are possibilities of incorporating digital ordering, cross-training employees, and revamping menus to be efficient and customer-satisfying. Altogether, literature indicates that staffing shortages do not necessarily cause the failure of service. Rather, by means of creative technology application, labour flexibility, and menu structure, hotels can sustain quality services, customer satisfaction, and revenues even when labour markets are limited (Huang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2025).</w:t>
      </w:r>
    </w:p>
    <w:p w14:paraId="617FD17B"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6"/>
          <w:szCs w:val="26"/>
        </w:rPr>
      </w:pPr>
      <w:bookmarkStart w:id="14" w:name="_zf1rjgijugxk" w:colFirst="0" w:colLast="0"/>
      <w:bookmarkEnd w:id="14"/>
      <w:r>
        <w:rPr>
          <w:rFonts w:ascii="Times New Roman" w:eastAsia="Times New Roman" w:hAnsi="Times New Roman" w:cs="Times New Roman"/>
          <w:b/>
          <w:sz w:val="26"/>
          <w:szCs w:val="26"/>
        </w:rPr>
        <w:t>2.4 Gaps and justification for the case study</w:t>
      </w:r>
    </w:p>
    <w:p w14:paraId="7F944507"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the generalisations of sector reports and scholarly research, there are fewer studies that offer richly contextualised, place-based case studies of midscale urban hotels where the lack of kitchen staff has caused ad hoc menu contractions and observable guest dissatisfaction (Demir and Demir, 2025). This study will be used to bridge that practical gap through a combination of direct placement observations conducted at Novotel Southampton with thematic analysis and literature in the sector to generate property level recommendations in an actionable way (</w:t>
      </w:r>
      <w:proofErr w:type="spellStart"/>
      <w:r>
        <w:rPr>
          <w:rFonts w:ascii="Times New Roman" w:eastAsia="Times New Roman" w:hAnsi="Times New Roman" w:cs="Times New Roman"/>
          <w:sz w:val="24"/>
          <w:szCs w:val="24"/>
        </w:rPr>
        <w:t>Ntwakumba</w:t>
      </w:r>
      <w:proofErr w:type="spellEnd"/>
      <w:r>
        <w:rPr>
          <w:rFonts w:ascii="Times New Roman" w:eastAsia="Times New Roman" w:hAnsi="Times New Roman" w:cs="Times New Roman"/>
          <w:sz w:val="24"/>
          <w:szCs w:val="24"/>
        </w:rPr>
        <w:t>, 2022).</w:t>
      </w:r>
    </w:p>
    <w:p w14:paraId="76292C94" w14:textId="77777777" w:rsidR="003623D8" w:rsidRDefault="003623D8">
      <w:pPr>
        <w:spacing w:line="360" w:lineRule="auto"/>
        <w:jc w:val="both"/>
        <w:rPr>
          <w:rFonts w:ascii="Times New Roman" w:eastAsia="Times New Roman" w:hAnsi="Times New Roman" w:cs="Times New Roman"/>
          <w:sz w:val="24"/>
          <w:szCs w:val="24"/>
        </w:rPr>
      </w:pPr>
    </w:p>
    <w:p w14:paraId="24A02087" w14:textId="77777777" w:rsidR="003623D8" w:rsidRDefault="00000000">
      <w:pPr>
        <w:pStyle w:val="Heading1"/>
        <w:keepNext w:val="0"/>
        <w:keepLines w:val="0"/>
        <w:spacing w:before="0" w:after="0" w:line="360" w:lineRule="auto"/>
        <w:jc w:val="both"/>
        <w:rPr>
          <w:rFonts w:ascii="Times New Roman" w:eastAsia="Times New Roman" w:hAnsi="Times New Roman" w:cs="Times New Roman"/>
          <w:b/>
          <w:sz w:val="28"/>
          <w:szCs w:val="28"/>
        </w:rPr>
      </w:pPr>
      <w:bookmarkStart w:id="15" w:name="_3um92p5pjtdo" w:colFirst="0" w:colLast="0"/>
      <w:bookmarkEnd w:id="15"/>
      <w:r>
        <w:br w:type="page"/>
      </w:r>
    </w:p>
    <w:p w14:paraId="2E0CB123" w14:textId="77777777" w:rsidR="003623D8" w:rsidRDefault="00000000">
      <w:pPr>
        <w:pStyle w:val="Heading1"/>
        <w:keepNext w:val="0"/>
        <w:keepLines w:val="0"/>
        <w:spacing w:before="0" w:after="0" w:line="360" w:lineRule="auto"/>
        <w:jc w:val="both"/>
        <w:rPr>
          <w:rFonts w:ascii="Times New Roman" w:eastAsia="Times New Roman" w:hAnsi="Times New Roman" w:cs="Times New Roman"/>
          <w:b/>
          <w:sz w:val="28"/>
          <w:szCs w:val="28"/>
        </w:rPr>
      </w:pPr>
      <w:bookmarkStart w:id="16" w:name="_ib4i1c2mtv31" w:colFirst="0" w:colLast="0"/>
      <w:bookmarkEnd w:id="16"/>
      <w:r>
        <w:rPr>
          <w:rFonts w:ascii="Times New Roman" w:eastAsia="Times New Roman" w:hAnsi="Times New Roman" w:cs="Times New Roman"/>
          <w:b/>
          <w:sz w:val="28"/>
          <w:szCs w:val="28"/>
        </w:rPr>
        <w:lastRenderedPageBreak/>
        <w:t xml:space="preserve">Chapter 3: Methods </w:t>
      </w:r>
    </w:p>
    <w:p w14:paraId="37F45A3E"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6"/>
          <w:szCs w:val="26"/>
        </w:rPr>
      </w:pPr>
      <w:bookmarkStart w:id="17" w:name="_rk5x6vn41dix" w:colFirst="0" w:colLast="0"/>
      <w:bookmarkEnd w:id="17"/>
      <w:r>
        <w:rPr>
          <w:rFonts w:ascii="Times New Roman" w:eastAsia="Times New Roman" w:hAnsi="Times New Roman" w:cs="Times New Roman"/>
          <w:b/>
          <w:sz w:val="26"/>
          <w:szCs w:val="26"/>
        </w:rPr>
        <w:t>3.1 Chapter Introduction</w:t>
      </w:r>
    </w:p>
    <w:p w14:paraId="3436BDC9"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explains the research methodology of the study with particular focus on the case study approach, its justification, strengths, and weakness,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minimally touches on the alternative methods to show awareness and justify the method used.</w:t>
      </w:r>
    </w:p>
    <w:p w14:paraId="331BA9E1"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6"/>
          <w:szCs w:val="26"/>
        </w:rPr>
      </w:pPr>
      <w:bookmarkStart w:id="18" w:name="_wsp7vodlzkik" w:colFirst="0" w:colLast="0"/>
      <w:bookmarkEnd w:id="18"/>
      <w:r>
        <w:rPr>
          <w:rFonts w:ascii="Times New Roman" w:eastAsia="Times New Roman" w:hAnsi="Times New Roman" w:cs="Times New Roman"/>
          <w:b/>
          <w:sz w:val="26"/>
          <w:szCs w:val="26"/>
        </w:rPr>
        <w:t>3.2 Research Type: Qualitative</w:t>
      </w:r>
    </w:p>
    <w:p w14:paraId="4750D8C1"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uses a qualitative method to measure meanings, experience, and contextual influences as opposed to measurement of variables. The approach is appropriate to the comprehension of the complex and real-life hospitality functions and labour problems, which involve dynamical relations between employees, management, and visitors (Long, Cooke and </w:t>
      </w:r>
      <w:proofErr w:type="spellStart"/>
      <w:r>
        <w:rPr>
          <w:rFonts w:ascii="Times New Roman" w:eastAsia="Times New Roman" w:hAnsi="Times New Roman" w:cs="Times New Roman"/>
          <w:sz w:val="24"/>
          <w:szCs w:val="24"/>
        </w:rPr>
        <w:t>Mavondo</w:t>
      </w:r>
      <w:proofErr w:type="spellEnd"/>
      <w:r>
        <w:rPr>
          <w:rFonts w:ascii="Times New Roman" w:eastAsia="Times New Roman" w:hAnsi="Times New Roman" w:cs="Times New Roman"/>
          <w:sz w:val="24"/>
          <w:szCs w:val="24"/>
        </w:rPr>
        <w:t>, 2025).</w:t>
      </w:r>
    </w:p>
    <w:p w14:paraId="039850EA"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6"/>
          <w:szCs w:val="26"/>
        </w:rPr>
      </w:pPr>
      <w:bookmarkStart w:id="19" w:name="_tt6l0w7m3036" w:colFirst="0" w:colLast="0"/>
      <w:bookmarkEnd w:id="19"/>
      <w:r>
        <w:rPr>
          <w:rFonts w:ascii="Times New Roman" w:eastAsia="Times New Roman" w:hAnsi="Times New Roman" w:cs="Times New Roman"/>
          <w:b/>
          <w:sz w:val="26"/>
          <w:szCs w:val="26"/>
        </w:rPr>
        <w:t>3.3 Research Approach: Inductive</w:t>
      </w:r>
    </w:p>
    <w:p w14:paraId="0564CA99"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inductive approach was </w:t>
      </w:r>
      <w:proofErr w:type="gramStart"/>
      <w:r>
        <w:rPr>
          <w:rFonts w:ascii="Times New Roman" w:eastAsia="Times New Roman" w:hAnsi="Times New Roman" w:cs="Times New Roman"/>
          <w:sz w:val="24"/>
          <w:szCs w:val="24"/>
        </w:rPr>
        <w:t>taken</w:t>
      </w:r>
      <w:proofErr w:type="gramEnd"/>
      <w:r>
        <w:rPr>
          <w:rFonts w:ascii="Times New Roman" w:eastAsia="Times New Roman" w:hAnsi="Times New Roman" w:cs="Times New Roman"/>
          <w:sz w:val="24"/>
          <w:szCs w:val="24"/>
        </w:rPr>
        <w:t xml:space="preserve"> and findings emerged as a result of data and not hypothesis testing. This will help to find the patterns and themes that will aid exploratory research and provide insights to the idea of how staffing shortages influence food and beverage results (</w:t>
      </w:r>
      <w:proofErr w:type="spellStart"/>
      <w:r>
        <w:rPr>
          <w:rFonts w:ascii="Times New Roman" w:eastAsia="Times New Roman" w:hAnsi="Times New Roman" w:cs="Times New Roman"/>
          <w:sz w:val="24"/>
          <w:szCs w:val="24"/>
        </w:rPr>
        <w:t>Esmaeili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Sheydayi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Jamalabadi</w:t>
      </w:r>
      <w:proofErr w:type="spellEnd"/>
      <w:r>
        <w:rPr>
          <w:rFonts w:ascii="Times New Roman" w:eastAsia="Times New Roman" w:hAnsi="Times New Roman" w:cs="Times New Roman"/>
          <w:sz w:val="24"/>
          <w:szCs w:val="24"/>
        </w:rPr>
        <w:t>, 2025).</w:t>
      </w:r>
    </w:p>
    <w:p w14:paraId="06BCFBCB"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6"/>
          <w:szCs w:val="26"/>
        </w:rPr>
      </w:pPr>
      <w:bookmarkStart w:id="20" w:name="_ak4g78554nvx" w:colFirst="0" w:colLast="0"/>
      <w:bookmarkEnd w:id="20"/>
      <w:r>
        <w:rPr>
          <w:rFonts w:ascii="Times New Roman" w:eastAsia="Times New Roman" w:hAnsi="Times New Roman" w:cs="Times New Roman"/>
          <w:b/>
          <w:sz w:val="26"/>
          <w:szCs w:val="26"/>
        </w:rPr>
        <w:t>3.4 Research Design: Case Study</w:t>
      </w:r>
    </w:p>
    <w:p w14:paraId="1B1454AB"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design uses a case study of Novotel Southampton, which allowed for engaging in the comprehensive investigation of the effect of kitchen staffing on food and beverage performance. This design has guaranteed methodological rigour, transparency of analysis and feasibility under investigating contextualised organisational processes guided by </w:t>
      </w:r>
      <w:proofErr w:type="spellStart"/>
      <w:r>
        <w:rPr>
          <w:rFonts w:ascii="Times New Roman" w:eastAsia="Times New Roman" w:hAnsi="Times New Roman" w:cs="Times New Roman"/>
          <w:sz w:val="24"/>
          <w:szCs w:val="24"/>
        </w:rPr>
        <w:t>Senek</w:t>
      </w:r>
      <w:proofErr w:type="spellEnd"/>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(2025).</w:t>
      </w:r>
    </w:p>
    <w:p w14:paraId="7600E741"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6"/>
          <w:szCs w:val="26"/>
        </w:rPr>
      </w:pPr>
      <w:bookmarkStart w:id="21" w:name="_bb4rkgmu8l0k" w:colFirst="0" w:colLast="0"/>
      <w:bookmarkEnd w:id="21"/>
      <w:r>
        <w:rPr>
          <w:rFonts w:ascii="Times New Roman" w:eastAsia="Times New Roman" w:hAnsi="Times New Roman" w:cs="Times New Roman"/>
          <w:b/>
          <w:sz w:val="26"/>
          <w:szCs w:val="26"/>
        </w:rPr>
        <w:t>3.5 Research Philosophy: Interpretivism</w:t>
      </w:r>
    </w:p>
    <w:p w14:paraId="1BB49F3A"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philosophy is interpretivist, considering knowledge to be a product of the experiences of the staff and guests. As a placement student, the researcher views observations and interaction through the prism of the subjectivity of social reality and the importance of insider approaches to comprehend operational practice (Petersen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2025).</w:t>
      </w:r>
    </w:p>
    <w:p w14:paraId="7B4D3C39"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6"/>
          <w:szCs w:val="26"/>
        </w:rPr>
      </w:pPr>
      <w:bookmarkStart w:id="22" w:name="_3xn0w1nvczaf" w:colFirst="0" w:colLast="0"/>
      <w:bookmarkEnd w:id="22"/>
      <w:r>
        <w:rPr>
          <w:rFonts w:ascii="Times New Roman" w:eastAsia="Times New Roman" w:hAnsi="Times New Roman" w:cs="Times New Roman"/>
          <w:b/>
          <w:sz w:val="26"/>
          <w:szCs w:val="26"/>
        </w:rPr>
        <w:t>3.6 Data Collection</w:t>
      </w:r>
    </w:p>
    <w:p w14:paraId="5D0C53D6"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sources of data were academic journals, books, and industry reports, supported by the personal observations of the researcher when in the placement of Novotel Southampton. This mix allowed the triangulation and gave a working context and increased credibility, reliability, and scope of the information about the shortage of hospitality staffing (</w:t>
      </w:r>
      <w:proofErr w:type="spellStart"/>
      <w:r>
        <w:rPr>
          <w:rFonts w:ascii="Times New Roman" w:eastAsia="Times New Roman" w:hAnsi="Times New Roman" w:cs="Times New Roman"/>
          <w:sz w:val="24"/>
          <w:szCs w:val="24"/>
        </w:rPr>
        <w:t>Mrabti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Alaoui</w:t>
      </w:r>
      <w:proofErr w:type="spellEnd"/>
      <w:r>
        <w:rPr>
          <w:rFonts w:ascii="Times New Roman" w:eastAsia="Times New Roman" w:hAnsi="Times New Roman" w:cs="Times New Roman"/>
          <w:sz w:val="24"/>
          <w:szCs w:val="24"/>
        </w:rPr>
        <w:t>, 2025).</w:t>
      </w:r>
    </w:p>
    <w:p w14:paraId="3CF91FC5"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6"/>
          <w:szCs w:val="26"/>
        </w:rPr>
      </w:pPr>
      <w:bookmarkStart w:id="23" w:name="_87hd981th9fc" w:colFirst="0" w:colLast="0"/>
      <w:bookmarkEnd w:id="23"/>
      <w:r>
        <w:rPr>
          <w:rFonts w:ascii="Times New Roman" w:eastAsia="Times New Roman" w:hAnsi="Times New Roman" w:cs="Times New Roman"/>
          <w:b/>
          <w:sz w:val="26"/>
          <w:szCs w:val="26"/>
        </w:rPr>
        <w:lastRenderedPageBreak/>
        <w:t>3.7 Data Analysis</w:t>
      </w:r>
    </w:p>
    <w:p w14:paraId="3C44990A"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analysis was conducted using the six steps of thematic analysis developed by Braun and Clarke familiarisation, coding, theme identification, reviewing, defining/refining themes and output of the narrative (Kondaveeti and Simhadri, 2025). A structured and flexible approach, it fits the interpretivist approach to qualitative research, which describes patterns and meanings in the data (</w:t>
      </w:r>
      <w:proofErr w:type="spellStart"/>
      <w:r>
        <w:rPr>
          <w:rFonts w:ascii="Times New Roman" w:eastAsia="Times New Roman" w:hAnsi="Times New Roman" w:cs="Times New Roman"/>
          <w:sz w:val="24"/>
          <w:szCs w:val="24"/>
        </w:rPr>
        <w:t>Masullo</w:t>
      </w:r>
      <w:proofErr w:type="spellEnd"/>
      <w:r>
        <w:rPr>
          <w:rFonts w:ascii="Times New Roman" w:eastAsia="Times New Roman" w:hAnsi="Times New Roman" w:cs="Times New Roman"/>
          <w:sz w:val="24"/>
          <w:szCs w:val="24"/>
        </w:rPr>
        <w:t>, 2025).</w:t>
      </w:r>
    </w:p>
    <w:p w14:paraId="2EAFF19F" w14:textId="77777777" w:rsidR="003623D8" w:rsidRDefault="00000000">
      <w:pPr>
        <w:pStyle w:val="Heading3"/>
        <w:keepNext w:val="0"/>
        <w:keepLines w:val="0"/>
        <w:spacing w:before="0" w:after="0" w:line="360" w:lineRule="auto"/>
        <w:jc w:val="both"/>
        <w:rPr>
          <w:rFonts w:ascii="Times New Roman" w:eastAsia="Times New Roman" w:hAnsi="Times New Roman" w:cs="Times New Roman"/>
          <w:b/>
          <w:color w:val="000000"/>
          <w:sz w:val="26"/>
          <w:szCs w:val="26"/>
        </w:rPr>
      </w:pPr>
      <w:bookmarkStart w:id="24" w:name="_lc169ks1ren6" w:colFirst="0" w:colLast="0"/>
      <w:bookmarkEnd w:id="24"/>
      <w:r>
        <w:rPr>
          <w:rFonts w:ascii="Times New Roman" w:eastAsia="Times New Roman" w:hAnsi="Times New Roman" w:cs="Times New Roman"/>
          <w:b/>
          <w:color w:val="000000"/>
          <w:sz w:val="26"/>
          <w:szCs w:val="26"/>
        </w:rPr>
        <w:t>3.9 Ethical Considerations</w:t>
      </w:r>
    </w:p>
    <w:p w14:paraId="2ED52433"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issues were to use secondary data, and non-identifiable placement observations, and to use anonymity of the staff. Quality of sources was made a priority in terms of authenticity, accuracy, and reliability. The scholar contemplated on the insider positionality through reflexive notes where he also upheld transparency, respect and methodological rigour without any official permission (Xiao, Dong and Li, 2025).</w:t>
      </w:r>
    </w:p>
    <w:p w14:paraId="41DA7E49" w14:textId="77777777" w:rsidR="003623D8" w:rsidRDefault="00000000">
      <w:pPr>
        <w:pStyle w:val="Heading3"/>
        <w:keepNext w:val="0"/>
        <w:keepLines w:val="0"/>
        <w:spacing w:before="0" w:after="0" w:line="360" w:lineRule="auto"/>
        <w:jc w:val="both"/>
        <w:rPr>
          <w:rFonts w:ascii="Times New Roman" w:eastAsia="Times New Roman" w:hAnsi="Times New Roman" w:cs="Times New Roman"/>
          <w:b/>
          <w:color w:val="000000"/>
          <w:sz w:val="26"/>
          <w:szCs w:val="26"/>
        </w:rPr>
      </w:pPr>
      <w:bookmarkStart w:id="25" w:name="_4xjo48tcec97" w:colFirst="0" w:colLast="0"/>
      <w:bookmarkEnd w:id="25"/>
      <w:r>
        <w:rPr>
          <w:rFonts w:ascii="Times New Roman" w:eastAsia="Times New Roman" w:hAnsi="Times New Roman" w:cs="Times New Roman"/>
          <w:b/>
          <w:color w:val="000000"/>
          <w:sz w:val="26"/>
          <w:szCs w:val="26"/>
        </w:rPr>
        <w:t>3.10 Limitations of Methods</w:t>
      </w:r>
    </w:p>
    <w:p w14:paraId="762B947A"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is a qualitative and single case study where depth is more important than breadth. Results can thus not be statistically generalised but are useful in theory-building and practice. Data were obtained through observations, and thus interpretive, and not numerical, restricting precision (El </w:t>
      </w:r>
      <w:proofErr w:type="spellStart"/>
      <w:r>
        <w:rPr>
          <w:rFonts w:ascii="Times New Roman" w:eastAsia="Times New Roman" w:hAnsi="Times New Roman" w:cs="Times New Roman"/>
          <w:sz w:val="24"/>
          <w:szCs w:val="24"/>
        </w:rPr>
        <w:t>Karkri</w:t>
      </w:r>
      <w:proofErr w:type="spellEnd"/>
      <w:r>
        <w:rPr>
          <w:rFonts w:ascii="Times New Roman" w:eastAsia="Times New Roman" w:hAnsi="Times New Roman" w:cs="Times New Roman"/>
          <w:sz w:val="24"/>
          <w:szCs w:val="24"/>
        </w:rPr>
        <w:t xml:space="preserve">, Quesada and Romero-Ariza, 2025). </w:t>
      </w:r>
    </w:p>
    <w:p w14:paraId="00EC03FC" w14:textId="77777777" w:rsidR="003623D8" w:rsidRDefault="00000000">
      <w:pPr>
        <w:pStyle w:val="Heading3"/>
        <w:keepNext w:val="0"/>
        <w:keepLines w:val="0"/>
        <w:spacing w:before="0" w:after="0" w:line="360" w:lineRule="auto"/>
        <w:jc w:val="both"/>
        <w:rPr>
          <w:rFonts w:ascii="Times New Roman" w:eastAsia="Times New Roman" w:hAnsi="Times New Roman" w:cs="Times New Roman"/>
          <w:b/>
          <w:color w:val="000000"/>
          <w:sz w:val="26"/>
          <w:szCs w:val="26"/>
        </w:rPr>
      </w:pPr>
      <w:bookmarkStart w:id="26" w:name="_45frydmoe4b" w:colFirst="0" w:colLast="0"/>
      <w:bookmarkEnd w:id="26"/>
      <w:r>
        <w:rPr>
          <w:rFonts w:ascii="Times New Roman" w:eastAsia="Times New Roman" w:hAnsi="Times New Roman" w:cs="Times New Roman"/>
          <w:b/>
          <w:color w:val="000000"/>
          <w:sz w:val="26"/>
          <w:szCs w:val="26"/>
        </w:rPr>
        <w:t>3.11 Chapter Summary</w:t>
      </w:r>
    </w:p>
    <w:p w14:paraId="7961912B"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chapter provided the methodological framework of the study: a qualitative and inductive approach, interpretivist one based on a single-case study of Novotel Southampton. The secondary sources and placement-based data were thematically analysed, which minimised the ethical and methodological constraints and allowed exploring the problem of hospitality staffing issues contextually.</w:t>
      </w:r>
    </w:p>
    <w:p w14:paraId="2F0B086C" w14:textId="77777777" w:rsidR="003623D8" w:rsidRDefault="003623D8">
      <w:pPr>
        <w:spacing w:line="360" w:lineRule="auto"/>
        <w:jc w:val="both"/>
        <w:rPr>
          <w:rFonts w:ascii="Times New Roman" w:eastAsia="Times New Roman" w:hAnsi="Times New Roman" w:cs="Times New Roman"/>
          <w:sz w:val="24"/>
          <w:szCs w:val="24"/>
        </w:rPr>
      </w:pPr>
    </w:p>
    <w:p w14:paraId="554EE888" w14:textId="77777777" w:rsidR="003623D8" w:rsidRDefault="003623D8">
      <w:pPr>
        <w:spacing w:line="360" w:lineRule="auto"/>
        <w:jc w:val="both"/>
        <w:rPr>
          <w:rFonts w:ascii="Times New Roman" w:eastAsia="Times New Roman" w:hAnsi="Times New Roman" w:cs="Times New Roman"/>
          <w:sz w:val="24"/>
          <w:szCs w:val="24"/>
        </w:rPr>
      </w:pPr>
    </w:p>
    <w:p w14:paraId="4F3B8651" w14:textId="77777777" w:rsidR="003623D8" w:rsidRDefault="00000000">
      <w:pPr>
        <w:pStyle w:val="Heading1"/>
        <w:keepNext w:val="0"/>
        <w:keepLines w:val="0"/>
        <w:spacing w:before="0" w:after="0" w:line="360" w:lineRule="auto"/>
        <w:jc w:val="both"/>
        <w:rPr>
          <w:rFonts w:ascii="Times New Roman" w:eastAsia="Times New Roman" w:hAnsi="Times New Roman" w:cs="Times New Roman"/>
          <w:b/>
          <w:sz w:val="46"/>
          <w:szCs w:val="46"/>
        </w:rPr>
      </w:pPr>
      <w:bookmarkStart w:id="27" w:name="_qw3eoeaywqt6" w:colFirst="0" w:colLast="0"/>
      <w:bookmarkEnd w:id="27"/>
      <w:r>
        <w:br w:type="page"/>
      </w:r>
    </w:p>
    <w:p w14:paraId="399CB442" w14:textId="77777777" w:rsidR="003623D8" w:rsidRDefault="00000000">
      <w:pPr>
        <w:pStyle w:val="Heading1"/>
        <w:keepNext w:val="0"/>
        <w:keepLines w:val="0"/>
        <w:spacing w:before="0" w:after="0" w:line="360" w:lineRule="auto"/>
        <w:jc w:val="both"/>
        <w:rPr>
          <w:rFonts w:ascii="Times New Roman" w:eastAsia="Times New Roman" w:hAnsi="Times New Roman" w:cs="Times New Roman"/>
          <w:b/>
          <w:sz w:val="28"/>
          <w:szCs w:val="28"/>
        </w:rPr>
      </w:pPr>
      <w:bookmarkStart w:id="28" w:name="_6k92srwsaclw" w:colFirst="0" w:colLast="0"/>
      <w:bookmarkEnd w:id="28"/>
      <w:r>
        <w:rPr>
          <w:rFonts w:ascii="Times New Roman" w:eastAsia="Times New Roman" w:hAnsi="Times New Roman" w:cs="Times New Roman"/>
          <w:b/>
          <w:sz w:val="28"/>
          <w:szCs w:val="28"/>
        </w:rPr>
        <w:lastRenderedPageBreak/>
        <w:t>Chapter 4: Findings and Discussion</w:t>
      </w:r>
    </w:p>
    <w:p w14:paraId="4BBC11DB"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6"/>
          <w:szCs w:val="26"/>
        </w:rPr>
      </w:pPr>
      <w:bookmarkStart w:id="29" w:name="_jqkmpml7bsni" w:colFirst="0" w:colLast="0"/>
      <w:bookmarkEnd w:id="29"/>
      <w:r>
        <w:rPr>
          <w:rFonts w:ascii="Times New Roman" w:eastAsia="Times New Roman" w:hAnsi="Times New Roman" w:cs="Times New Roman"/>
          <w:b/>
          <w:sz w:val="26"/>
          <w:szCs w:val="26"/>
        </w:rPr>
        <w:t>4.1 Introduction</w:t>
      </w:r>
    </w:p>
    <w:p w14:paraId="0905DC26" w14:textId="77777777" w:rsidR="003623D8"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 xml:space="preserve">The chapter is a presentation of the findings of the placement research in Novotel Southampton that studied the impacts of understaffing in the kitchen on the quality of food and beverage (F&amp;B) service, customer satisfaction, and operational efficiency. The data were based on the place observations facilitated by an external source such as the secondary literature and industry reports. Results are structured based on the research aims and themes: (1) how staffing cuts affect menu availability and waiting times; (2) how staffing shortages relate to customer satisfaction; and (3) how to address operational issues working in staffing constraints and the topics Benefits of AI / Digital solutions, Workforce resilience and wellbeing and </w:t>
      </w:r>
      <w:proofErr w:type="gramStart"/>
      <w:r>
        <w:rPr>
          <w:rFonts w:ascii="Times New Roman" w:eastAsia="Times New Roman" w:hAnsi="Times New Roman" w:cs="Times New Roman"/>
          <w:sz w:val="24"/>
          <w:szCs w:val="24"/>
        </w:rPr>
        <w:t>Post-COVID</w:t>
      </w:r>
      <w:proofErr w:type="gramEnd"/>
      <w:r>
        <w:rPr>
          <w:rFonts w:ascii="Times New Roman" w:eastAsia="Times New Roman" w:hAnsi="Times New Roman" w:cs="Times New Roman"/>
          <w:sz w:val="24"/>
          <w:szCs w:val="24"/>
        </w:rPr>
        <w:t xml:space="preserve"> service adaptation and recovery. These findings are then interpreted in the discussion by critically comparing them with the </w:t>
      </w:r>
      <w:proofErr w:type="gramStart"/>
      <w:r>
        <w:rPr>
          <w:rFonts w:ascii="Times New Roman" w:eastAsia="Times New Roman" w:hAnsi="Times New Roman" w:cs="Times New Roman"/>
          <w:sz w:val="24"/>
          <w:szCs w:val="24"/>
        </w:rPr>
        <w:t>literature, and</w:t>
      </w:r>
      <w:proofErr w:type="gramEnd"/>
      <w:r>
        <w:rPr>
          <w:rFonts w:ascii="Times New Roman" w:eastAsia="Times New Roman" w:hAnsi="Times New Roman" w:cs="Times New Roman"/>
          <w:sz w:val="24"/>
          <w:szCs w:val="24"/>
        </w:rPr>
        <w:t xml:space="preserve"> outlining practical implications to midscale urban hotels.</w:t>
      </w:r>
    </w:p>
    <w:tbl>
      <w:tblPr>
        <w:tblStyle w:val="a"/>
        <w:tblW w:w="927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1695"/>
        <w:gridCol w:w="2595"/>
        <w:gridCol w:w="1875"/>
        <w:gridCol w:w="1395"/>
      </w:tblGrid>
      <w:tr w:rsidR="003623D8" w14:paraId="0C4391EF" w14:textId="77777777">
        <w:trPr>
          <w:trHeight w:val="1241"/>
        </w:trPr>
        <w:tc>
          <w:tcPr>
            <w:tcW w:w="1710" w:type="dxa"/>
            <w:tcBorders>
              <w:top w:val="single" w:sz="8" w:space="0" w:color="000000"/>
              <w:left w:val="single" w:sz="8" w:space="0" w:color="000000"/>
              <w:bottom w:val="single" w:sz="8" w:space="0" w:color="000000"/>
              <w:right w:val="single" w:sz="8" w:space="0" w:color="000000"/>
            </w:tcBorders>
            <w:shd w:val="clear" w:color="auto" w:fill="32825C"/>
            <w:tcMar>
              <w:top w:w="140" w:type="dxa"/>
              <w:left w:w="140" w:type="dxa"/>
              <w:bottom w:w="140" w:type="dxa"/>
              <w:right w:w="140" w:type="dxa"/>
            </w:tcMar>
          </w:tcPr>
          <w:p w14:paraId="40DB4C43" w14:textId="77777777" w:rsidR="003623D8" w:rsidRDefault="00000000">
            <w:pPr>
              <w:widowControl w:val="0"/>
              <w:spacing w:line="360" w:lineRule="auto"/>
              <w:jc w:val="center"/>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Keywords / Short Findings</w:t>
            </w:r>
          </w:p>
        </w:tc>
        <w:tc>
          <w:tcPr>
            <w:tcW w:w="1695" w:type="dxa"/>
            <w:tcBorders>
              <w:top w:val="single" w:sz="8" w:space="0" w:color="000000"/>
              <w:left w:val="single" w:sz="8" w:space="0" w:color="000000"/>
              <w:bottom w:val="single" w:sz="8" w:space="0" w:color="000000"/>
              <w:right w:val="single" w:sz="8" w:space="0" w:color="000000"/>
            </w:tcBorders>
            <w:shd w:val="clear" w:color="auto" w:fill="32825C"/>
            <w:tcMar>
              <w:top w:w="140" w:type="dxa"/>
              <w:left w:w="140" w:type="dxa"/>
              <w:bottom w:w="140" w:type="dxa"/>
              <w:right w:w="140" w:type="dxa"/>
            </w:tcMar>
          </w:tcPr>
          <w:p w14:paraId="3809717E" w14:textId="77777777" w:rsidR="003623D8" w:rsidRDefault="00000000">
            <w:pPr>
              <w:widowControl w:val="0"/>
              <w:spacing w:line="360" w:lineRule="auto"/>
              <w:jc w:val="center"/>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Citation of Articles Used</w:t>
            </w:r>
          </w:p>
        </w:tc>
        <w:tc>
          <w:tcPr>
            <w:tcW w:w="2595" w:type="dxa"/>
            <w:tcBorders>
              <w:top w:val="single" w:sz="8" w:space="0" w:color="000000"/>
              <w:left w:val="single" w:sz="8" w:space="0" w:color="000000"/>
              <w:bottom w:val="single" w:sz="8" w:space="0" w:color="000000"/>
              <w:right w:val="single" w:sz="8" w:space="0" w:color="000000"/>
            </w:tcBorders>
            <w:shd w:val="clear" w:color="auto" w:fill="32825C"/>
            <w:tcMar>
              <w:top w:w="140" w:type="dxa"/>
              <w:left w:w="140" w:type="dxa"/>
              <w:bottom w:w="140" w:type="dxa"/>
              <w:right w:w="140" w:type="dxa"/>
            </w:tcMar>
          </w:tcPr>
          <w:p w14:paraId="5D53CFBB" w14:textId="77777777" w:rsidR="003623D8" w:rsidRDefault="00000000">
            <w:pPr>
              <w:widowControl w:val="0"/>
              <w:spacing w:line="360" w:lineRule="auto"/>
              <w:jc w:val="center"/>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Full References</w:t>
            </w:r>
          </w:p>
        </w:tc>
        <w:tc>
          <w:tcPr>
            <w:tcW w:w="1875" w:type="dxa"/>
            <w:tcBorders>
              <w:top w:val="single" w:sz="8" w:space="0" w:color="000000"/>
              <w:left w:val="single" w:sz="8" w:space="0" w:color="000000"/>
              <w:bottom w:val="single" w:sz="8" w:space="0" w:color="000000"/>
              <w:right w:val="single" w:sz="8" w:space="0" w:color="000000"/>
            </w:tcBorders>
            <w:shd w:val="clear" w:color="auto" w:fill="32825C"/>
            <w:tcMar>
              <w:top w:w="140" w:type="dxa"/>
              <w:left w:w="140" w:type="dxa"/>
              <w:bottom w:w="140" w:type="dxa"/>
              <w:right w:w="140" w:type="dxa"/>
            </w:tcMar>
          </w:tcPr>
          <w:p w14:paraId="7355146B" w14:textId="77777777" w:rsidR="003623D8" w:rsidRDefault="00000000">
            <w:pPr>
              <w:widowControl w:val="0"/>
              <w:spacing w:line="360" w:lineRule="auto"/>
              <w:jc w:val="center"/>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Codes Generated</w:t>
            </w:r>
          </w:p>
        </w:tc>
        <w:tc>
          <w:tcPr>
            <w:tcW w:w="1395" w:type="dxa"/>
            <w:tcBorders>
              <w:top w:val="single" w:sz="8" w:space="0" w:color="000000"/>
              <w:left w:val="single" w:sz="8" w:space="0" w:color="000000"/>
              <w:bottom w:val="single" w:sz="8" w:space="0" w:color="000000"/>
              <w:right w:val="single" w:sz="8" w:space="0" w:color="000000"/>
            </w:tcBorders>
            <w:shd w:val="clear" w:color="auto" w:fill="32825C"/>
            <w:tcMar>
              <w:top w:w="140" w:type="dxa"/>
              <w:left w:w="140" w:type="dxa"/>
              <w:bottom w:w="140" w:type="dxa"/>
              <w:right w:w="140" w:type="dxa"/>
            </w:tcMar>
          </w:tcPr>
          <w:p w14:paraId="21FD44C2" w14:textId="77777777" w:rsidR="003623D8" w:rsidRDefault="00000000">
            <w:pPr>
              <w:widowControl w:val="0"/>
              <w:spacing w:line="360" w:lineRule="auto"/>
              <w:jc w:val="center"/>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Final Theme</w:t>
            </w:r>
          </w:p>
        </w:tc>
      </w:tr>
      <w:tr w:rsidR="003623D8" w14:paraId="0FB3A1D1" w14:textId="77777777">
        <w:trPr>
          <w:trHeight w:val="4060"/>
        </w:trPr>
        <w:tc>
          <w:tcPr>
            <w:tcW w:w="171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17422DEE" w14:textId="77777777" w:rsidR="003623D8" w:rsidRDefault="00000000">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Digital solutions, technology adoption, operational efficiency, alleviating staff shortages</w:t>
            </w:r>
          </w:p>
        </w:tc>
        <w:tc>
          <w:tcPr>
            <w:tcW w:w="169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60E8CE76"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Enes, (2024); de Souza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Goh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tc>
        <w:tc>
          <w:tcPr>
            <w:tcW w:w="259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5E457E40"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Enes, K. (2024). Can digital transformation or metamorphosis alleviate staff </w:t>
            </w:r>
            <w:proofErr w:type="gramStart"/>
            <w:r>
              <w:rPr>
                <w:rFonts w:ascii="Times New Roman" w:eastAsia="Times New Roman" w:hAnsi="Times New Roman" w:cs="Times New Roman"/>
                <w:sz w:val="24"/>
                <w:szCs w:val="24"/>
              </w:rPr>
              <w:t>shortages?.</w:t>
            </w:r>
            <w:proofErr w:type="gramEnd"/>
            <w:r>
              <w:rPr>
                <w:rFonts w:ascii="Times New Roman" w:eastAsia="Times New Roman" w:hAnsi="Times New Roman" w:cs="Times New Roman"/>
                <w:sz w:val="24"/>
                <w:szCs w:val="24"/>
              </w:rPr>
              <w:t xml:space="preserve"> Worldwide Hospitality and Tourism Themes, 16(5), pp.627-633. de Souza, T.S.P., </w:t>
            </w:r>
            <w:proofErr w:type="spellStart"/>
            <w:r>
              <w:rPr>
                <w:rFonts w:ascii="Times New Roman" w:eastAsia="Times New Roman" w:hAnsi="Times New Roman" w:cs="Times New Roman"/>
                <w:sz w:val="24"/>
                <w:szCs w:val="24"/>
              </w:rPr>
              <w:t>Miyahira</w:t>
            </w:r>
            <w:proofErr w:type="spellEnd"/>
            <w:r>
              <w:rPr>
                <w:rFonts w:ascii="Times New Roman" w:eastAsia="Times New Roman" w:hAnsi="Times New Roman" w:cs="Times New Roman"/>
                <w:sz w:val="24"/>
                <w:szCs w:val="24"/>
              </w:rPr>
              <w:t xml:space="preserve">, R.F., Matheus, J.R.V., de Brito Nogueira, T.B., </w:t>
            </w:r>
            <w:proofErr w:type="spellStart"/>
            <w:r>
              <w:rPr>
                <w:rFonts w:ascii="Times New Roman" w:eastAsia="Times New Roman" w:hAnsi="Times New Roman" w:cs="Times New Roman"/>
                <w:sz w:val="24"/>
                <w:szCs w:val="24"/>
              </w:rPr>
              <w:t>Maragoni</w:t>
            </w:r>
            <w:proofErr w:type="spellEnd"/>
            <w:r>
              <w:rPr>
                <w:rFonts w:ascii="Times New Roman" w:eastAsia="Times New Roman" w:hAnsi="Times New Roman" w:cs="Times New Roman"/>
                <w:sz w:val="24"/>
                <w:szCs w:val="24"/>
              </w:rPr>
              <w:t xml:space="preserve">-Santos, C., Barros, F.F.C., Antunes, A.E.C. and Fai, A.E.C. (2022). </w:t>
            </w:r>
            <w:r>
              <w:rPr>
                <w:rFonts w:ascii="Times New Roman" w:eastAsia="Times New Roman" w:hAnsi="Times New Roman" w:cs="Times New Roman"/>
                <w:sz w:val="24"/>
                <w:szCs w:val="24"/>
              </w:rPr>
              <w:lastRenderedPageBreak/>
              <w:t xml:space="preserve">Food services in times of uncertainty: </w:t>
            </w:r>
            <w:proofErr w:type="spellStart"/>
            <w:r>
              <w:rPr>
                <w:rFonts w:ascii="Times New Roman" w:eastAsia="Times New Roman" w:hAnsi="Times New Roman" w:cs="Times New Roman"/>
                <w:sz w:val="24"/>
                <w:szCs w:val="24"/>
              </w:rPr>
              <w:t>Remodeling</w:t>
            </w:r>
            <w:proofErr w:type="spellEnd"/>
            <w:r>
              <w:rPr>
                <w:rFonts w:ascii="Times New Roman" w:eastAsia="Times New Roman" w:hAnsi="Times New Roman" w:cs="Times New Roman"/>
                <w:sz w:val="24"/>
                <w:szCs w:val="24"/>
              </w:rPr>
              <w:t xml:space="preserve"> operations, changing trends, and looking into perspectives after the COVID-19 pandemic. Trends in Food Science &amp; Technology, 120, pp.301-307. Goh, E., </w:t>
            </w:r>
            <w:proofErr w:type="spellStart"/>
            <w:r>
              <w:rPr>
                <w:rFonts w:ascii="Times New Roman" w:eastAsia="Times New Roman" w:hAnsi="Times New Roman" w:cs="Times New Roman"/>
                <w:sz w:val="24"/>
                <w:szCs w:val="24"/>
              </w:rPr>
              <w:t>Okumus</w:t>
            </w:r>
            <w:proofErr w:type="spellEnd"/>
            <w:r>
              <w:rPr>
                <w:rFonts w:ascii="Times New Roman" w:eastAsia="Times New Roman" w:hAnsi="Times New Roman" w:cs="Times New Roman"/>
                <w:sz w:val="24"/>
                <w:szCs w:val="24"/>
              </w:rPr>
              <w:t xml:space="preserve">, B., Jie, F., </w:t>
            </w:r>
            <w:proofErr w:type="spellStart"/>
            <w:r>
              <w:rPr>
                <w:rFonts w:ascii="Times New Roman" w:eastAsia="Times New Roman" w:hAnsi="Times New Roman" w:cs="Times New Roman"/>
                <w:sz w:val="24"/>
                <w:szCs w:val="24"/>
              </w:rPr>
              <w:t>Djajadikerta</w:t>
            </w:r>
            <w:proofErr w:type="spellEnd"/>
            <w:r>
              <w:rPr>
                <w:rFonts w:ascii="Times New Roman" w:eastAsia="Times New Roman" w:hAnsi="Times New Roman" w:cs="Times New Roman"/>
                <w:sz w:val="24"/>
                <w:szCs w:val="24"/>
              </w:rPr>
              <w:t xml:space="preserve">, H.G. and </w:t>
            </w:r>
            <w:proofErr w:type="spellStart"/>
            <w:r>
              <w:rPr>
                <w:rFonts w:ascii="Times New Roman" w:eastAsia="Times New Roman" w:hAnsi="Times New Roman" w:cs="Times New Roman"/>
                <w:sz w:val="24"/>
                <w:szCs w:val="24"/>
              </w:rPr>
              <w:t>Lemy</w:t>
            </w:r>
            <w:proofErr w:type="spellEnd"/>
            <w:r>
              <w:rPr>
                <w:rFonts w:ascii="Times New Roman" w:eastAsia="Times New Roman" w:hAnsi="Times New Roman" w:cs="Times New Roman"/>
                <w:sz w:val="24"/>
                <w:szCs w:val="24"/>
              </w:rPr>
              <w:t>, D.M. (2022). Managing food wastage in hotels: discrepancies between injunctive and descriptive norms amongst hotel food and beverage managers. British Food Journal, 124(12), pp.4666-4685.</w:t>
            </w:r>
          </w:p>
        </w:tc>
        <w:tc>
          <w:tcPr>
            <w:tcW w:w="187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2B0940FB"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Technology adoption, staff shortage mitigation, workflow efficiency</w:t>
            </w:r>
          </w:p>
        </w:tc>
        <w:tc>
          <w:tcPr>
            <w:tcW w:w="1395" w:type="dxa"/>
            <w:tcBorders>
              <w:top w:val="single" w:sz="8" w:space="0" w:color="000000"/>
              <w:left w:val="single" w:sz="8" w:space="0" w:color="000000"/>
              <w:bottom w:val="single" w:sz="8" w:space="0" w:color="000000"/>
              <w:right w:val="single" w:sz="8" w:space="0" w:color="000000"/>
            </w:tcBorders>
            <w:shd w:val="clear" w:color="auto" w:fill="A8FFD1"/>
            <w:tcMar>
              <w:top w:w="140" w:type="dxa"/>
              <w:left w:w="140" w:type="dxa"/>
              <w:bottom w:w="140" w:type="dxa"/>
              <w:right w:w="140" w:type="dxa"/>
            </w:tcMar>
          </w:tcPr>
          <w:p w14:paraId="1D0EADF5" w14:textId="77777777" w:rsidR="003623D8"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Theme 1:</w:t>
            </w:r>
          </w:p>
          <w:p w14:paraId="57346280" w14:textId="77777777" w:rsidR="003623D8"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Benefits of AI / Digital solutions</w:t>
            </w:r>
          </w:p>
        </w:tc>
      </w:tr>
      <w:tr w:rsidR="003623D8" w14:paraId="2D194BD2" w14:textId="77777777">
        <w:trPr>
          <w:trHeight w:val="3240"/>
        </w:trPr>
        <w:tc>
          <w:tcPr>
            <w:tcW w:w="171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7953962E" w14:textId="77777777" w:rsidR="003623D8" w:rsidRDefault="00000000">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Workforce resilience, crisis management, emotional exhaustion, operational sustainability</w:t>
            </w:r>
          </w:p>
        </w:tc>
        <w:tc>
          <w:tcPr>
            <w:tcW w:w="169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16B558F3"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Bhattacharya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Abd Hadi et al., (2023); Nanu and Howard, (2022)</w:t>
            </w:r>
          </w:p>
        </w:tc>
        <w:tc>
          <w:tcPr>
            <w:tcW w:w="259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46222E08"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Bhattacharya, A., </w:t>
            </w:r>
            <w:proofErr w:type="spellStart"/>
            <w:r>
              <w:rPr>
                <w:rFonts w:ascii="Times New Roman" w:eastAsia="Times New Roman" w:hAnsi="Times New Roman" w:cs="Times New Roman"/>
                <w:sz w:val="24"/>
                <w:szCs w:val="24"/>
              </w:rPr>
              <w:t>Zutshi</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Bavik</w:t>
            </w:r>
            <w:proofErr w:type="spellEnd"/>
            <w:r>
              <w:rPr>
                <w:rFonts w:ascii="Times New Roman" w:eastAsia="Times New Roman" w:hAnsi="Times New Roman" w:cs="Times New Roman"/>
                <w:sz w:val="24"/>
                <w:szCs w:val="24"/>
              </w:rPr>
              <w:t xml:space="preserve">, A. (2021). Building resilience for food service businesses in times of crisis: a Four-F action plan. International Journal of Contemporary Hospitality Management, 33(10), </w:t>
            </w:r>
            <w:r>
              <w:rPr>
                <w:rFonts w:ascii="Times New Roman" w:eastAsia="Times New Roman" w:hAnsi="Times New Roman" w:cs="Times New Roman"/>
                <w:sz w:val="24"/>
                <w:szCs w:val="24"/>
              </w:rPr>
              <w:lastRenderedPageBreak/>
              <w:t xml:space="preserve">pp.3400-3441. Abd Hadi, A., </w:t>
            </w:r>
            <w:proofErr w:type="spellStart"/>
            <w:r>
              <w:rPr>
                <w:rFonts w:ascii="Times New Roman" w:eastAsia="Times New Roman" w:hAnsi="Times New Roman" w:cs="Times New Roman"/>
                <w:sz w:val="24"/>
                <w:szCs w:val="24"/>
              </w:rPr>
              <w:t>Talhah</w:t>
            </w:r>
            <w:proofErr w:type="spellEnd"/>
            <w:r>
              <w:rPr>
                <w:rFonts w:ascii="Times New Roman" w:eastAsia="Times New Roman" w:hAnsi="Times New Roman" w:cs="Times New Roman"/>
                <w:sz w:val="24"/>
                <w:szCs w:val="24"/>
              </w:rPr>
              <w:t>, H.F.T., Md Nor, N. and Mohd Karim, N.L. (2023). The impacts of low pay and work overload on emotional exhaustion among hotel food and beverage staff. ESTEEM Journal of Social Sciences and Humanities, 7, pp.66-80. Nanu, L. and Howard, A. (2022). Outsourcing Hotel Kitchen Labor during Turbulent Times. Journal of Hospitality &amp; Tourism Cases, 10(4), pp.44-51.</w:t>
            </w:r>
          </w:p>
        </w:tc>
        <w:tc>
          <w:tcPr>
            <w:tcW w:w="187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284CB4E3"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Staff wellbeing, resilience, operational continuity, crisis management</w:t>
            </w:r>
          </w:p>
        </w:tc>
        <w:tc>
          <w:tcPr>
            <w:tcW w:w="1395" w:type="dxa"/>
            <w:tcBorders>
              <w:top w:val="single" w:sz="8" w:space="0" w:color="000000"/>
              <w:left w:val="single" w:sz="8" w:space="0" w:color="000000"/>
              <w:bottom w:val="single" w:sz="8" w:space="0" w:color="000000"/>
              <w:right w:val="single" w:sz="8" w:space="0" w:color="000000"/>
            </w:tcBorders>
            <w:shd w:val="clear" w:color="auto" w:fill="DAA8FF"/>
            <w:tcMar>
              <w:top w:w="140" w:type="dxa"/>
              <w:left w:w="140" w:type="dxa"/>
              <w:bottom w:w="140" w:type="dxa"/>
              <w:right w:w="140" w:type="dxa"/>
            </w:tcMar>
          </w:tcPr>
          <w:p w14:paraId="21C422FC"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Theme 2:</w:t>
            </w:r>
          </w:p>
          <w:p w14:paraId="7C7EF210" w14:textId="77777777" w:rsidR="003623D8"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Workforce resilience and wellbeing</w:t>
            </w:r>
          </w:p>
        </w:tc>
      </w:tr>
      <w:tr w:rsidR="003623D8" w14:paraId="5270F1CE" w14:textId="77777777">
        <w:trPr>
          <w:trHeight w:val="4060"/>
        </w:trPr>
        <w:tc>
          <w:tcPr>
            <w:tcW w:w="171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3E7E8271" w14:textId="77777777" w:rsidR="003623D8" w:rsidRDefault="00000000">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Post-COVID operational adaptations, changing service trends, skill development, sector recovery</w:t>
            </w:r>
          </w:p>
        </w:tc>
        <w:tc>
          <w:tcPr>
            <w:tcW w:w="169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165F0A03"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Singh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Pandey, (2023); de Souza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tc>
        <w:tc>
          <w:tcPr>
            <w:tcW w:w="259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570FCA37"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Singh, A.M., Mohanty, P., Hussain, S. and </w:t>
            </w:r>
            <w:proofErr w:type="spellStart"/>
            <w:r>
              <w:rPr>
                <w:rFonts w:ascii="Times New Roman" w:eastAsia="Times New Roman" w:hAnsi="Times New Roman" w:cs="Times New Roman"/>
                <w:sz w:val="24"/>
                <w:szCs w:val="24"/>
              </w:rPr>
              <w:t>Gavinolla</w:t>
            </w:r>
            <w:proofErr w:type="spellEnd"/>
            <w:r>
              <w:rPr>
                <w:rFonts w:ascii="Times New Roman" w:eastAsia="Times New Roman" w:hAnsi="Times New Roman" w:cs="Times New Roman"/>
                <w:sz w:val="24"/>
                <w:szCs w:val="24"/>
              </w:rPr>
              <w:t xml:space="preserve">, M.R. (2022). COVID-19 and changing realities in the food &amp; beverage sector: Exhibiting the Indian chefs' perspective. In </w:t>
            </w:r>
            <w:r>
              <w:rPr>
                <w:rFonts w:ascii="Times New Roman" w:eastAsia="Times New Roman" w:hAnsi="Times New Roman" w:cs="Times New Roman"/>
                <w:i/>
                <w:sz w:val="24"/>
                <w:szCs w:val="24"/>
              </w:rPr>
              <w:t>Crisis Management, Destination Recovery and Sustainability</w:t>
            </w:r>
            <w:r>
              <w:rPr>
                <w:rFonts w:ascii="Times New Roman" w:eastAsia="Times New Roman" w:hAnsi="Times New Roman" w:cs="Times New Roman"/>
                <w:sz w:val="24"/>
                <w:szCs w:val="24"/>
              </w:rPr>
              <w:t xml:space="preserve"> (pp. 206-216). Routledge.</w:t>
            </w:r>
          </w:p>
          <w:p w14:paraId="13CD7181"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Pandey, S., 2023. The Dynamics of Food and Beverage Service: A Contemporary Analysis. </w:t>
            </w:r>
            <w:r>
              <w:rPr>
                <w:rFonts w:ascii="Times New Roman" w:eastAsia="Times New Roman" w:hAnsi="Times New Roman" w:cs="Times New Roman"/>
                <w:i/>
                <w:sz w:val="24"/>
                <w:szCs w:val="24"/>
              </w:rPr>
              <w:t xml:space="preserve">Int. J. </w:t>
            </w:r>
            <w:proofErr w:type="spellStart"/>
            <w:r>
              <w:rPr>
                <w:rFonts w:ascii="Times New Roman" w:eastAsia="Times New Roman" w:hAnsi="Times New Roman" w:cs="Times New Roman"/>
                <w:i/>
                <w:sz w:val="24"/>
                <w:szCs w:val="24"/>
              </w:rPr>
              <w:t>Multidimens</w:t>
            </w:r>
            <w:proofErr w:type="spellEnd"/>
            <w:r>
              <w:rPr>
                <w:rFonts w:ascii="Times New Roman" w:eastAsia="Times New Roman" w:hAnsi="Times New Roman" w:cs="Times New Roman"/>
                <w:i/>
                <w:sz w:val="24"/>
                <w:szCs w:val="24"/>
              </w:rPr>
              <w:t xml:space="preserve">. Res. </w:t>
            </w:r>
            <w:proofErr w:type="spellStart"/>
            <w:r>
              <w:rPr>
                <w:rFonts w:ascii="Times New Roman" w:eastAsia="Times New Roman" w:hAnsi="Times New Roman" w:cs="Times New Roman"/>
                <w:i/>
                <w:sz w:val="24"/>
                <w:szCs w:val="24"/>
              </w:rPr>
              <w:t>Perspect</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 xml:space="preserve">, pp.59-75. </w:t>
            </w:r>
          </w:p>
          <w:p w14:paraId="4B882D51"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Souza, T.S.P., </w:t>
            </w:r>
            <w:proofErr w:type="spellStart"/>
            <w:r>
              <w:rPr>
                <w:rFonts w:ascii="Times New Roman" w:eastAsia="Times New Roman" w:hAnsi="Times New Roman" w:cs="Times New Roman"/>
                <w:sz w:val="24"/>
                <w:szCs w:val="24"/>
              </w:rPr>
              <w:t>Miyahira</w:t>
            </w:r>
            <w:proofErr w:type="spellEnd"/>
            <w:r>
              <w:rPr>
                <w:rFonts w:ascii="Times New Roman" w:eastAsia="Times New Roman" w:hAnsi="Times New Roman" w:cs="Times New Roman"/>
                <w:sz w:val="24"/>
                <w:szCs w:val="24"/>
              </w:rPr>
              <w:t xml:space="preserve">, R.F., Matheus, J.R.V., de Brito Nogueira, T.B., </w:t>
            </w:r>
            <w:proofErr w:type="spellStart"/>
            <w:r>
              <w:rPr>
                <w:rFonts w:ascii="Times New Roman" w:eastAsia="Times New Roman" w:hAnsi="Times New Roman" w:cs="Times New Roman"/>
                <w:sz w:val="24"/>
                <w:szCs w:val="24"/>
              </w:rPr>
              <w:t>Maragoni</w:t>
            </w:r>
            <w:proofErr w:type="spellEnd"/>
            <w:r>
              <w:rPr>
                <w:rFonts w:ascii="Times New Roman" w:eastAsia="Times New Roman" w:hAnsi="Times New Roman" w:cs="Times New Roman"/>
                <w:sz w:val="24"/>
                <w:szCs w:val="24"/>
              </w:rPr>
              <w:t xml:space="preserve">-Santos, C., Barros, F.F.C., Antunes, A.E.C. and Fai, A.E.C. (2022). Food services in times of uncertainty: </w:t>
            </w:r>
            <w:proofErr w:type="spellStart"/>
            <w:r>
              <w:rPr>
                <w:rFonts w:ascii="Times New Roman" w:eastAsia="Times New Roman" w:hAnsi="Times New Roman" w:cs="Times New Roman"/>
                <w:sz w:val="24"/>
                <w:szCs w:val="24"/>
              </w:rPr>
              <w:t>Remodeling</w:t>
            </w:r>
            <w:proofErr w:type="spellEnd"/>
            <w:r>
              <w:rPr>
                <w:rFonts w:ascii="Times New Roman" w:eastAsia="Times New Roman" w:hAnsi="Times New Roman" w:cs="Times New Roman"/>
                <w:sz w:val="24"/>
                <w:szCs w:val="24"/>
              </w:rPr>
              <w:t xml:space="preserve"> operations, changing trends, and looking into perspectives after the COVID-19 pandemic. </w:t>
            </w:r>
            <w:r>
              <w:rPr>
                <w:rFonts w:ascii="Times New Roman" w:eastAsia="Times New Roman" w:hAnsi="Times New Roman" w:cs="Times New Roman"/>
                <w:i/>
                <w:sz w:val="24"/>
                <w:szCs w:val="24"/>
              </w:rPr>
              <w:t>Trends in Food Science &amp;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120</w:t>
            </w:r>
            <w:r>
              <w:rPr>
                <w:rFonts w:ascii="Times New Roman" w:eastAsia="Times New Roman" w:hAnsi="Times New Roman" w:cs="Times New Roman"/>
                <w:sz w:val="24"/>
                <w:szCs w:val="24"/>
              </w:rPr>
              <w:t>, pp.301-307.</w:t>
            </w:r>
          </w:p>
        </w:tc>
        <w:tc>
          <w:tcPr>
            <w:tcW w:w="187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423F52E5"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Operational adaptation, skill development, service innovation</w:t>
            </w:r>
          </w:p>
        </w:tc>
        <w:tc>
          <w:tcPr>
            <w:tcW w:w="1395" w:type="dxa"/>
            <w:tcBorders>
              <w:top w:val="single" w:sz="8" w:space="0" w:color="000000"/>
              <w:left w:val="single" w:sz="8" w:space="0" w:color="000000"/>
              <w:bottom w:val="single" w:sz="8" w:space="0" w:color="000000"/>
              <w:right w:val="single" w:sz="8" w:space="0" w:color="000000"/>
            </w:tcBorders>
            <w:shd w:val="clear" w:color="auto" w:fill="B6ED81"/>
            <w:tcMar>
              <w:top w:w="140" w:type="dxa"/>
              <w:left w:w="140" w:type="dxa"/>
              <w:bottom w:w="140" w:type="dxa"/>
              <w:right w:w="140" w:type="dxa"/>
            </w:tcMar>
          </w:tcPr>
          <w:p w14:paraId="125BE633"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Theme 3:</w:t>
            </w:r>
          </w:p>
          <w:p w14:paraId="6A9ADF2F" w14:textId="77777777" w:rsidR="003623D8"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Post-COVID service adaptation and recovery</w:t>
            </w:r>
          </w:p>
        </w:tc>
      </w:tr>
    </w:tbl>
    <w:p w14:paraId="51F93C9C" w14:textId="77777777" w:rsidR="003623D8" w:rsidRDefault="00000000">
      <w:pPr>
        <w:pStyle w:val="Heading4"/>
        <w:keepNext w:val="0"/>
        <w:keepLines w:val="0"/>
        <w:spacing w:before="0" w:after="0" w:line="360" w:lineRule="auto"/>
        <w:jc w:val="center"/>
        <w:rPr>
          <w:rFonts w:ascii="Times New Roman" w:eastAsia="Times New Roman" w:hAnsi="Times New Roman" w:cs="Times New Roman"/>
          <w:b/>
          <w:color w:val="000000"/>
        </w:rPr>
      </w:pPr>
      <w:bookmarkStart w:id="30" w:name="_akt42fmscjxk" w:colFirst="0" w:colLast="0"/>
      <w:bookmarkEnd w:id="30"/>
      <w:r>
        <w:rPr>
          <w:rFonts w:ascii="Times New Roman" w:eastAsia="Times New Roman" w:hAnsi="Times New Roman" w:cs="Times New Roman"/>
          <w:b/>
          <w:color w:val="000000"/>
        </w:rPr>
        <w:t>Table 1: Themes and sources</w:t>
      </w:r>
    </w:p>
    <w:p w14:paraId="6196FF2B" w14:textId="77777777" w:rsidR="003623D8" w:rsidRDefault="00000000">
      <w:pPr>
        <w:spacing w:line="360" w:lineRule="auto"/>
        <w:jc w:val="center"/>
        <w:rPr>
          <w:rFonts w:ascii="Times New Roman" w:eastAsia="Times New Roman" w:hAnsi="Times New Roman" w:cs="Times New Roman"/>
        </w:rPr>
      </w:pPr>
      <w:r>
        <w:rPr>
          <w:rFonts w:ascii="Times New Roman" w:eastAsia="Times New Roman" w:hAnsi="Times New Roman" w:cs="Times New Roman"/>
          <w:sz w:val="24"/>
          <w:szCs w:val="24"/>
        </w:rPr>
        <w:t>(Source: Self-Generated)</w:t>
      </w:r>
    </w:p>
    <w:p w14:paraId="78C7EDEF"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6"/>
          <w:szCs w:val="26"/>
        </w:rPr>
      </w:pPr>
      <w:bookmarkStart w:id="31" w:name="_sydl663ttq90" w:colFirst="0" w:colLast="0"/>
      <w:bookmarkEnd w:id="31"/>
      <w:r>
        <w:rPr>
          <w:rFonts w:ascii="Times New Roman" w:eastAsia="Times New Roman" w:hAnsi="Times New Roman" w:cs="Times New Roman"/>
          <w:b/>
          <w:sz w:val="26"/>
          <w:szCs w:val="26"/>
        </w:rPr>
        <w:t>4.2 Findings</w:t>
      </w:r>
    </w:p>
    <w:p w14:paraId="28FFD772" w14:textId="77777777" w:rsidR="003623D8" w:rsidRDefault="00000000">
      <w:pPr>
        <w:pStyle w:val="Heading3"/>
        <w:keepNext w:val="0"/>
        <w:keepLines w:val="0"/>
        <w:spacing w:before="0" w:after="0" w:line="360" w:lineRule="auto"/>
        <w:jc w:val="both"/>
        <w:rPr>
          <w:rFonts w:ascii="Times New Roman" w:eastAsia="Times New Roman" w:hAnsi="Times New Roman" w:cs="Times New Roman"/>
          <w:b/>
          <w:color w:val="000000"/>
          <w:sz w:val="26"/>
          <w:szCs w:val="26"/>
        </w:rPr>
      </w:pPr>
      <w:bookmarkStart w:id="32" w:name="_inprce5vcwbz" w:colFirst="0" w:colLast="0"/>
      <w:bookmarkEnd w:id="32"/>
      <w:r>
        <w:rPr>
          <w:rFonts w:ascii="Times New Roman" w:eastAsia="Times New Roman" w:hAnsi="Times New Roman" w:cs="Times New Roman"/>
          <w:b/>
          <w:color w:val="000000"/>
          <w:sz w:val="26"/>
          <w:szCs w:val="26"/>
        </w:rPr>
        <w:t xml:space="preserve">Theme 1: Benefits of AI / Digital Solutions </w:t>
      </w:r>
    </w:p>
    <w:p w14:paraId="79F9005C"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 and digital tools are permeating the food and drink industry and is one of the newer ways to boost the efficiency of the work and avoid the headache of staffing. Another point of the digital transformation according to Enes (2024), is the order handling system and presentation system, which was best managed by machines at the kitchen level to ease the process and boost </w:t>
      </w:r>
      <w:r>
        <w:rPr>
          <w:rFonts w:ascii="Times New Roman" w:eastAsia="Times New Roman" w:hAnsi="Times New Roman" w:cs="Times New Roman"/>
          <w:sz w:val="24"/>
          <w:szCs w:val="24"/>
        </w:rPr>
        <w:lastRenderedPageBreak/>
        <w:t xml:space="preserve">the number of human </w:t>
      </w:r>
      <w:proofErr w:type="gramStart"/>
      <w:r>
        <w:rPr>
          <w:rFonts w:ascii="Times New Roman" w:eastAsia="Times New Roman" w:hAnsi="Times New Roman" w:cs="Times New Roman"/>
          <w:sz w:val="24"/>
          <w:szCs w:val="24"/>
        </w:rPr>
        <w:t>labour</w:t>
      </w:r>
      <w:proofErr w:type="gramEnd"/>
      <w:r>
        <w:rPr>
          <w:rFonts w:ascii="Times New Roman" w:eastAsia="Times New Roman" w:hAnsi="Times New Roman" w:cs="Times New Roman"/>
          <w:sz w:val="24"/>
          <w:szCs w:val="24"/>
        </w:rPr>
        <w:t xml:space="preserve"> employed on busy days. Equally, de Souza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stipulated post-COVID operations, which called for technology development for continuity of service, reduction of error and optimization on kitchen level. In addition, the authors noted that digital monitoring systems in the kitchen would be implemented to limit the amount of waste, while, when it comes to resources, management would be conducted to promote sustainable operation of the kitchen (Goh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Collectively, these studies suggest that the technology can not only be used to alleviate the operational pressure due to staff shortages but also to increase the consistency and accuracy of service delivery. Digital tools can help to establish real-time communication between front- and back-of-house employees, minimise delays and help managers monitor the distribution of workloads efficiently. Also, AI-based analytics </w:t>
      </w:r>
      <w:proofErr w:type="gramStart"/>
      <w:r>
        <w:rPr>
          <w:rFonts w:ascii="Times New Roman" w:eastAsia="Times New Roman" w:hAnsi="Times New Roman" w:cs="Times New Roman"/>
          <w:sz w:val="24"/>
          <w:szCs w:val="24"/>
        </w:rPr>
        <w:t>has the ability to</w:t>
      </w:r>
      <w:proofErr w:type="gramEnd"/>
      <w:r>
        <w:rPr>
          <w:rFonts w:ascii="Times New Roman" w:eastAsia="Times New Roman" w:hAnsi="Times New Roman" w:cs="Times New Roman"/>
          <w:sz w:val="24"/>
          <w:szCs w:val="24"/>
        </w:rPr>
        <w:t xml:space="preserve"> forecast high demand times and optimise both staffing and menu planning (de Souza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Such solutions are especially worth integrating with in midscale urban hotels where the need to employ limited staff to sustain service standards is a common issue. Altogether, the literature demonstrates that AI and digital adoption can be used to achieve several operational advantages, including enhancing efficiency and decreasing human error or promoting customer satisfaction and sustainable operations, which makes technology a thesis of modern food service management in crisis-prone environments (Goh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14:paraId="608FC25B" w14:textId="77777777" w:rsidR="003623D8" w:rsidRDefault="00000000">
      <w:pPr>
        <w:pStyle w:val="Heading3"/>
        <w:keepNext w:val="0"/>
        <w:keepLines w:val="0"/>
        <w:spacing w:before="0" w:after="0" w:line="360" w:lineRule="auto"/>
        <w:jc w:val="both"/>
        <w:rPr>
          <w:rFonts w:ascii="Times New Roman" w:eastAsia="Times New Roman" w:hAnsi="Times New Roman" w:cs="Times New Roman"/>
          <w:b/>
          <w:color w:val="000000"/>
          <w:sz w:val="26"/>
          <w:szCs w:val="26"/>
        </w:rPr>
      </w:pPr>
      <w:bookmarkStart w:id="33" w:name="_bquycftbmqgw" w:colFirst="0" w:colLast="0"/>
      <w:bookmarkEnd w:id="33"/>
      <w:r>
        <w:rPr>
          <w:rFonts w:ascii="Times New Roman" w:eastAsia="Times New Roman" w:hAnsi="Times New Roman" w:cs="Times New Roman"/>
          <w:b/>
          <w:color w:val="000000"/>
          <w:sz w:val="26"/>
          <w:szCs w:val="26"/>
        </w:rPr>
        <w:t xml:space="preserve">Theme 2: Workforce Resilience and Wellbeing </w:t>
      </w:r>
    </w:p>
    <w:p w14:paraId="061FFD7F"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wellbeing and resilience of workforce is essential to maintaining the </w:t>
      </w:r>
      <w:proofErr w:type="gramStart"/>
      <w:r>
        <w:rPr>
          <w:rFonts w:ascii="Times New Roman" w:eastAsia="Times New Roman" w:hAnsi="Times New Roman" w:cs="Times New Roman"/>
          <w:sz w:val="24"/>
          <w:szCs w:val="24"/>
        </w:rPr>
        <w:t>quality of service</w:t>
      </w:r>
      <w:proofErr w:type="gramEnd"/>
      <w:r>
        <w:rPr>
          <w:rFonts w:ascii="Times New Roman" w:eastAsia="Times New Roman" w:hAnsi="Times New Roman" w:cs="Times New Roman"/>
          <w:sz w:val="24"/>
          <w:szCs w:val="24"/>
        </w:rPr>
        <w:t xml:space="preserve"> delivery to the hospitality industry especially when crisis hits or there are shortages in the number of staffs. Bhattacharya, </w:t>
      </w:r>
      <w:proofErr w:type="spellStart"/>
      <w:r>
        <w:rPr>
          <w:rFonts w:ascii="Times New Roman" w:eastAsia="Times New Roman" w:hAnsi="Times New Roman" w:cs="Times New Roman"/>
          <w:sz w:val="24"/>
          <w:szCs w:val="24"/>
        </w:rPr>
        <w:t>Zutshi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Bavik</w:t>
      </w:r>
      <w:proofErr w:type="spellEnd"/>
      <w:r>
        <w:rPr>
          <w:rFonts w:ascii="Times New Roman" w:eastAsia="Times New Roman" w:hAnsi="Times New Roman" w:cs="Times New Roman"/>
          <w:sz w:val="24"/>
          <w:szCs w:val="24"/>
        </w:rPr>
        <w:t xml:space="preserve"> (2021) suggest a Four-F action plan comprising of flexibility, foresight, and focus to develop organisational resilience and continuity in operations in the food service business as well as these </w:t>
      </w:r>
      <w:proofErr w:type="gramStart"/>
      <w:r>
        <w:rPr>
          <w:rFonts w:ascii="Times New Roman" w:eastAsia="Times New Roman" w:hAnsi="Times New Roman" w:cs="Times New Roman"/>
          <w:sz w:val="24"/>
          <w:szCs w:val="24"/>
        </w:rPr>
        <w:t>researches</w:t>
      </w:r>
      <w:proofErr w:type="gramEnd"/>
      <w:r>
        <w:rPr>
          <w:rFonts w:ascii="Times New Roman" w:eastAsia="Times New Roman" w:hAnsi="Times New Roman" w:cs="Times New Roman"/>
          <w:sz w:val="24"/>
          <w:szCs w:val="24"/>
        </w:rPr>
        <w:t xml:space="preserve"> point out the complexity of the task to ensure service efficiency and at the same time protect the wellbeing of staff (Bhattacharya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Resilience operations involve more than adaptive measures like cross-training and rotations, monitoring the workload and psychological stress of employees in advance is also necessary (Abd Hadi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Motivating employees with proper payment, workable shifts, and training programs boosts morale and will lessen the chances of burnout and make the teams provide uniform service even in difficult circumstances (Nanu and Howard, 2022). Abd Hadi et al. (2023) show that low wages, workload, and long-term stress are the factors that cause emotional exhaustion in hotel food and beverage employees that can have a direct influence on the quality of services and customer satisfaction. </w:t>
      </w:r>
      <w:r>
        <w:rPr>
          <w:rFonts w:ascii="Times New Roman" w:eastAsia="Times New Roman" w:hAnsi="Times New Roman" w:cs="Times New Roman"/>
          <w:sz w:val="24"/>
          <w:szCs w:val="24"/>
        </w:rPr>
        <w:lastRenderedPageBreak/>
        <w:t xml:space="preserve">Nanu and Howard (2022) observe that outsourcing and flexible staffing plans can provide a short-term </w:t>
      </w:r>
      <w:proofErr w:type="gramStart"/>
      <w:r>
        <w:rPr>
          <w:rFonts w:ascii="Times New Roman" w:eastAsia="Times New Roman" w:hAnsi="Times New Roman" w:cs="Times New Roman"/>
          <w:sz w:val="24"/>
          <w:szCs w:val="24"/>
        </w:rPr>
        <w:t>solution</w:t>
      </w:r>
      <w:proofErr w:type="gramEnd"/>
      <w:r>
        <w:rPr>
          <w:rFonts w:ascii="Times New Roman" w:eastAsia="Times New Roman" w:hAnsi="Times New Roman" w:cs="Times New Roman"/>
          <w:sz w:val="24"/>
          <w:szCs w:val="24"/>
        </w:rPr>
        <w:t xml:space="preserve"> but they should be handled properly to avoid overworking the workers. </w:t>
      </w:r>
    </w:p>
    <w:p w14:paraId="144C9BD9" w14:textId="77777777" w:rsidR="003623D8" w:rsidRDefault="00000000">
      <w:pPr>
        <w:pStyle w:val="Heading3"/>
        <w:keepNext w:val="0"/>
        <w:keepLines w:val="0"/>
        <w:spacing w:before="0" w:after="0" w:line="360" w:lineRule="auto"/>
        <w:jc w:val="both"/>
        <w:rPr>
          <w:rFonts w:ascii="Times New Roman" w:eastAsia="Times New Roman" w:hAnsi="Times New Roman" w:cs="Times New Roman"/>
          <w:b/>
          <w:color w:val="000000"/>
          <w:sz w:val="26"/>
          <w:szCs w:val="26"/>
        </w:rPr>
      </w:pPr>
      <w:bookmarkStart w:id="34" w:name="_bu6vzpocx8n0" w:colFirst="0" w:colLast="0"/>
      <w:bookmarkEnd w:id="34"/>
      <w:r>
        <w:rPr>
          <w:rFonts w:ascii="Times New Roman" w:eastAsia="Times New Roman" w:hAnsi="Times New Roman" w:cs="Times New Roman"/>
          <w:b/>
          <w:color w:val="000000"/>
          <w:sz w:val="26"/>
          <w:szCs w:val="26"/>
        </w:rPr>
        <w:t xml:space="preserve">Theme 3: Post-COVID Service Adaptation and Recovery </w:t>
      </w:r>
    </w:p>
    <w:p w14:paraId="5A039BD6"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Service adaptation of Post COVID and their recovery studies indicates that recovery after the pandemic included</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working process being reconsidered, protocols of safety and sanitation being introduced, and the staffing had to be adjusted to ensure that the quality of the offered service would be guaranteed (</w:t>
      </w:r>
      <w:r>
        <w:rPr>
          <w:rFonts w:ascii="Times New Roman" w:eastAsia="Times New Roman" w:hAnsi="Times New Roman" w:cs="Times New Roman"/>
          <w:sz w:val="24"/>
          <w:szCs w:val="24"/>
        </w:rPr>
        <w:t>Pandey, 2023)</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necessity to introduce new processes and offer effective service meant that the staffing was to be trained.</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In addition to that, the digital integration, such as the mobile ordering system and system of tracking the kitchen, became a significant enabler of service adaptation (</w:t>
      </w:r>
      <w:r>
        <w:rPr>
          <w:rFonts w:ascii="Times New Roman" w:eastAsia="Times New Roman" w:hAnsi="Times New Roman" w:cs="Times New Roman"/>
          <w:sz w:val="24"/>
          <w:szCs w:val="24"/>
        </w:rPr>
        <w:t xml:space="preserve">de Souza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Overall, the literature indicates that recovery of services after a COVID does not necessarily involve recovery of previously pre-pandemic marketing operation but the creation of organisational flexibility and growth of personnel capacity and implementation of technological solutions to meet evolving market demands. </w:t>
      </w:r>
      <w:r>
        <w:rPr>
          <w:rFonts w:ascii="Times New Roman" w:eastAsia="Times New Roman" w:hAnsi="Times New Roman" w:cs="Times New Roman"/>
          <w:sz w:val="24"/>
          <w:szCs w:val="24"/>
        </w:rPr>
        <w:t>This theme highlights the transformation that is happening within the hospitality industry underlining that to recover, both planning and constant adjustment are necessary.</w:t>
      </w:r>
    </w:p>
    <w:p w14:paraId="577E4FEF"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6"/>
          <w:szCs w:val="26"/>
        </w:rPr>
      </w:pPr>
      <w:bookmarkStart w:id="35" w:name="_11a6wc6jxtoa" w:colFirst="0" w:colLast="0"/>
      <w:bookmarkEnd w:id="35"/>
      <w:r>
        <w:rPr>
          <w:rFonts w:ascii="Times New Roman" w:eastAsia="Times New Roman" w:hAnsi="Times New Roman" w:cs="Times New Roman"/>
          <w:b/>
          <w:sz w:val="26"/>
          <w:szCs w:val="26"/>
        </w:rPr>
        <w:t>4.3 Discussion</w:t>
      </w:r>
    </w:p>
    <w:p w14:paraId="23CD72F2" w14:textId="77777777" w:rsidR="003623D8" w:rsidRDefault="00000000">
      <w:pPr>
        <w:pStyle w:val="Heading3"/>
        <w:keepNext w:val="0"/>
        <w:keepLines w:val="0"/>
        <w:spacing w:before="0" w:after="0" w:line="360" w:lineRule="auto"/>
        <w:jc w:val="both"/>
        <w:rPr>
          <w:rFonts w:ascii="Times New Roman" w:eastAsia="Times New Roman" w:hAnsi="Times New Roman" w:cs="Times New Roman"/>
          <w:b/>
          <w:color w:val="000000"/>
          <w:sz w:val="24"/>
          <w:szCs w:val="24"/>
        </w:rPr>
      </w:pPr>
      <w:bookmarkStart w:id="36" w:name="_jc3thnditui1" w:colFirst="0" w:colLast="0"/>
      <w:bookmarkEnd w:id="36"/>
      <w:r>
        <w:rPr>
          <w:rFonts w:ascii="Times New Roman" w:eastAsia="Times New Roman" w:hAnsi="Times New Roman" w:cs="Times New Roman"/>
          <w:b/>
          <w:color w:val="000000"/>
          <w:sz w:val="24"/>
          <w:szCs w:val="24"/>
        </w:rPr>
        <w:t>4.3.1 Interpretation of Findings in Relation to Objectives</w:t>
      </w:r>
    </w:p>
    <w:p w14:paraId="1BBF6FB4" w14:textId="77777777" w:rsidR="003623D8" w:rsidRDefault="00000000" w:rsidP="00C252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Objective 1: Customer Satisfaction</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Staff wellbeing affected customer satisfaction in Novotel Southampton as it did operational constraints. Casual dining/breakfast visitors were usually accommodating to the lack of menu choices and slight wait times, but dinner patrons who wanted a full-service experience complained of unavailability of foods or a long wait to be served (Bell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It has been observed that some of the major SERVQUAL dimensions, especially reliability and responsiveness, were undermined in case the service became sluggish or when menu items were unavailable (Yilmaz and </w:t>
      </w:r>
      <w:proofErr w:type="spellStart"/>
      <w:r>
        <w:rPr>
          <w:rFonts w:ascii="Times New Roman" w:eastAsia="Times New Roman" w:hAnsi="Times New Roman" w:cs="Times New Roman"/>
          <w:sz w:val="24"/>
          <w:szCs w:val="24"/>
        </w:rPr>
        <w:t>Şahin</w:t>
      </w:r>
      <w:proofErr w:type="spellEnd"/>
      <w:r>
        <w:rPr>
          <w:rFonts w:ascii="Times New Roman" w:eastAsia="Times New Roman" w:hAnsi="Times New Roman" w:cs="Times New Roman"/>
          <w:sz w:val="24"/>
          <w:szCs w:val="24"/>
        </w:rPr>
        <w:t xml:space="preserve">, 2021). Employee burnout and heavy workloads had additional impacts on the quality of interactions with staff being unable to meet the standards of presentations and promptly answer questions, confirming the results </w:t>
      </w:r>
      <w:proofErr w:type="gramStart"/>
      <w:r>
        <w:rPr>
          <w:rFonts w:ascii="Times New Roman" w:eastAsia="Times New Roman" w:hAnsi="Times New Roman" w:cs="Times New Roman"/>
          <w:sz w:val="24"/>
          <w:szCs w:val="24"/>
        </w:rPr>
        <w:t>of  (</w:t>
      </w:r>
      <w:proofErr w:type="gramEnd"/>
      <w:r>
        <w:rPr>
          <w:rFonts w:ascii="Times New Roman" w:eastAsia="Times New Roman" w:hAnsi="Times New Roman" w:cs="Times New Roman"/>
          <w:sz w:val="24"/>
          <w:szCs w:val="24"/>
        </w:rPr>
        <w:t xml:space="preserve">Susilowati, </w:t>
      </w:r>
      <w:proofErr w:type="spellStart"/>
      <w:r>
        <w:rPr>
          <w:rFonts w:ascii="Times New Roman" w:eastAsia="Times New Roman" w:hAnsi="Times New Roman" w:cs="Times New Roman"/>
          <w:sz w:val="24"/>
          <w:szCs w:val="24"/>
        </w:rPr>
        <w:t>Yuwono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Leonnard</w:t>
      </w:r>
      <w:proofErr w:type="spellEnd"/>
      <w:r>
        <w:rPr>
          <w:rFonts w:ascii="Times New Roman" w:eastAsia="Times New Roman" w:hAnsi="Times New Roman" w:cs="Times New Roman"/>
          <w:sz w:val="24"/>
          <w:szCs w:val="24"/>
        </w:rPr>
        <w:t xml:space="preserve">, (2021) about burnout and quality of service. The </w:t>
      </w:r>
      <w:proofErr w:type="spellStart"/>
      <w:r>
        <w:rPr>
          <w:rFonts w:ascii="Times New Roman" w:eastAsia="Times New Roman" w:hAnsi="Times New Roman" w:cs="Times New Roman"/>
          <w:sz w:val="24"/>
          <w:szCs w:val="24"/>
        </w:rPr>
        <w:t>downsising</w:t>
      </w:r>
      <w:proofErr w:type="spellEnd"/>
      <w:r>
        <w:rPr>
          <w:rFonts w:ascii="Times New Roman" w:eastAsia="Times New Roman" w:hAnsi="Times New Roman" w:cs="Times New Roman"/>
          <w:sz w:val="24"/>
          <w:szCs w:val="24"/>
        </w:rPr>
        <w:t xml:space="preserve"> list was not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 xml:space="preserve"> yet the reception area workers intervened before the customer got disgruntled, which is indicative of the fact that transparency and expectation management partially compensate the negative perception on the customer side. Overall, the limitation in operation was intertwined with customer satisfaction because of the staffing issue and the human capacity to operate under the pressure (Demir and Dincer, 2020). The findings </w:t>
      </w:r>
      <w:r>
        <w:rPr>
          <w:rFonts w:ascii="Times New Roman" w:eastAsia="Times New Roman" w:hAnsi="Times New Roman" w:cs="Times New Roman"/>
          <w:sz w:val="24"/>
          <w:szCs w:val="24"/>
        </w:rPr>
        <w:lastRenderedPageBreak/>
        <w:t xml:space="preserve">indicate the dual significance of the workflow and employee welfare management since employee morale is a predeterminer of the service delivery and the customer satisfaction (Shaheen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1A2D124D" w14:textId="77777777" w:rsidR="003623D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 3:  Implementing Practical Strategies in food and beverage operations</w:t>
      </w:r>
    </w:p>
    <w:p w14:paraId="4E23D981"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The hospitality industry employs services like the GAIA 2.0 and even collaborations with WWF to enhance sustainable operations and efforts in saving the ocean. Accor property Novotel Southampton is advancing in the sustainability projects with energy intensity (269 kWh/m2) decreased by 4 percent, and single-use plastic eradication (88 percent) in 2024.</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Having 78 percent of Accor hotels monitoring their water consumption, and 36 percent of all hotels eco-certified, it conforms to 2030 goals of decreasing carbon emissions by 46 percent and food waste by 60 percent (Accor, 2024). </w:t>
      </w:r>
      <w:r>
        <w:rPr>
          <w:rFonts w:ascii="Times New Roman" w:eastAsia="Times New Roman" w:hAnsi="Times New Roman" w:cs="Times New Roman"/>
          <w:sz w:val="24"/>
          <w:szCs w:val="24"/>
        </w:rPr>
        <w:t xml:space="preserve">The method is also aligned with the contingency theory (Donaldson, 2001), which is concerned with the ability to respond to the constraints of the environment and operation through adaptation to the circumstances.  But the results do show the boundaries of what can be done operationally: simplification and cross-training were able to sustain the level of service at the </w:t>
      </w:r>
      <w:proofErr w:type="gramStart"/>
      <w:r>
        <w:rPr>
          <w:rFonts w:ascii="Times New Roman" w:eastAsia="Times New Roman" w:hAnsi="Times New Roman" w:cs="Times New Roman"/>
          <w:sz w:val="24"/>
          <w:szCs w:val="24"/>
        </w:rPr>
        <w:t>base, but</w:t>
      </w:r>
      <w:proofErr w:type="gramEnd"/>
      <w:r>
        <w:rPr>
          <w:rFonts w:ascii="Times New Roman" w:eastAsia="Times New Roman" w:hAnsi="Times New Roman" w:cs="Times New Roman"/>
          <w:sz w:val="24"/>
          <w:szCs w:val="24"/>
        </w:rPr>
        <w:t xml:space="preserve"> could not be entirely relied upon to make up the sustained staff deficit, and guest satisfaction reflected that to a certain degree (Shaheen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possibility of digital solutions, including display systems in the kitchen and orders made on a mobile phone, were also noted as potentially helping to improve efficiency, stream workflow, and minimise errors, although not completely applied to Novotel Southampton (Osman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Good mitigation, in turn, involves a holistic methodology, which involves strategic menu planning, workforce flexibility, instantaneous communication, and technological adoption (</w:t>
      </w:r>
      <w:proofErr w:type="spellStart"/>
      <w:r>
        <w:rPr>
          <w:rFonts w:ascii="Times New Roman" w:eastAsia="Times New Roman" w:hAnsi="Times New Roman" w:cs="Times New Roman"/>
          <w:sz w:val="24"/>
          <w:szCs w:val="24"/>
        </w:rPr>
        <w:t>Elgammal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Baeshen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Alhothali</w:t>
      </w:r>
      <w:proofErr w:type="spellEnd"/>
      <w:r>
        <w:rPr>
          <w:rFonts w:ascii="Times New Roman" w:eastAsia="Times New Roman" w:hAnsi="Times New Roman" w:cs="Times New Roman"/>
          <w:sz w:val="24"/>
          <w:szCs w:val="24"/>
        </w:rPr>
        <w:t xml:space="preserve">, 2022). Notably, the wellbeing of the staff should be preserved in the process of mitigation, since overworked employees are prone to burnout, and when this happens, it will automatically affect the </w:t>
      </w:r>
      <w:proofErr w:type="gramStart"/>
      <w:r>
        <w:rPr>
          <w:rFonts w:ascii="Times New Roman" w:eastAsia="Times New Roman" w:hAnsi="Times New Roman" w:cs="Times New Roman"/>
          <w:sz w:val="24"/>
          <w:szCs w:val="24"/>
        </w:rPr>
        <w:t>quality of service</w:t>
      </w:r>
      <w:proofErr w:type="gramEnd"/>
      <w:r>
        <w:rPr>
          <w:rFonts w:ascii="Times New Roman" w:eastAsia="Times New Roman" w:hAnsi="Times New Roman" w:cs="Times New Roman"/>
          <w:sz w:val="24"/>
          <w:szCs w:val="24"/>
        </w:rPr>
        <w:t xml:space="preserve"> delivery (Bell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 The thesis shows that operational resilience within midscale city hotels rely on procedural adaptations and consideration of human factors, where performance must consider efficiency, customer demands, and employee needs to balance and maximise the overall performance with limited conditions (Cousins and Weekes, 2020).</w:t>
      </w:r>
    </w:p>
    <w:p w14:paraId="505C1948" w14:textId="77777777" w:rsidR="003623D8" w:rsidRDefault="00000000" w:rsidP="00C252B7">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 2: Menu Availability and Waiting Times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The observations during the placement show that shortages in staffing the kitchen directly influenced menu availability and speed of service at Novotel Southampton (Nand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The menus were reduced to simpler versions during peak times and dishes that were in high demand and easy to prepare like burgers, fish and chips and certain desserts were retained and the more complicated or high preparation ones were set aside in the meantime. </w:t>
      </w:r>
      <w:r>
        <w:rPr>
          <w:rFonts w:ascii="Times New Roman" w:eastAsia="Times New Roman" w:hAnsi="Times New Roman" w:cs="Times New Roman"/>
          <w:sz w:val="24"/>
          <w:szCs w:val="24"/>
        </w:rPr>
        <w:lastRenderedPageBreak/>
        <w:t xml:space="preserve">This change in operation is in line with the observation of Gara, (2025) that staffing shortage often requires the menu to be shortened. Insight into streamlined menus also helped reduce the bottlenecks in the preparation and even the sustainability of the flow of service, but the longer wait times of 15-30 minutes were observed during the high-demand periods, which the authors also explain by the insufficiency of manpower in the kitchen, as they presume the continuation of the waiting line (Camilleri, 2025).  Feedback among the staff indicates that menu planning was done in a strategic manner that sought to balance the workload in the kitchen and the continuity of the services. </w:t>
      </w:r>
      <w:r>
        <w:rPr>
          <w:rFonts w:ascii="Times New Roman" w:eastAsia="Times New Roman" w:hAnsi="Times New Roman" w:cs="Times New Roman"/>
          <w:color w:val="111111"/>
          <w:sz w:val="24"/>
          <w:szCs w:val="24"/>
        </w:rPr>
        <w:t>The results can be applied to highlight the importance of scheduling in advance, such as seasonal or daily changes in menus, observing peak demand, and non-rigid staff shifts, to make sure that the speed of service and the variety of menus were maximised (Yilmaz and Sahin, 2021).</w:t>
      </w:r>
    </w:p>
    <w:p w14:paraId="7842BCD0" w14:textId="77777777" w:rsidR="003623D8" w:rsidRDefault="00000000">
      <w:pPr>
        <w:pStyle w:val="Heading3"/>
        <w:spacing w:before="0" w:after="0" w:line="360" w:lineRule="auto"/>
        <w:jc w:val="both"/>
        <w:rPr>
          <w:rFonts w:ascii="Times New Roman" w:eastAsia="Times New Roman" w:hAnsi="Times New Roman" w:cs="Times New Roman"/>
          <w:b/>
          <w:color w:val="000000"/>
          <w:sz w:val="24"/>
          <w:szCs w:val="24"/>
        </w:rPr>
      </w:pPr>
      <w:bookmarkStart w:id="37" w:name="_tv7g12fyq9mg" w:colFirst="0" w:colLast="0"/>
      <w:bookmarkEnd w:id="37"/>
      <w:r>
        <w:rPr>
          <w:rFonts w:ascii="Times New Roman" w:eastAsia="Times New Roman" w:hAnsi="Times New Roman" w:cs="Times New Roman"/>
          <w:b/>
          <w:color w:val="000000"/>
          <w:sz w:val="24"/>
          <w:szCs w:val="24"/>
        </w:rPr>
        <w:t>4.3.2 Limitations and Areas for Future Research</w:t>
      </w:r>
    </w:p>
    <w:p w14:paraId="335279B7"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the study has valuable information about operational challenges and mitigation strategies in the face of kitchen understaffing, various limitations are to be noted. The study used a qualitative, single case study which used the Novotel Southampton hotel as the research subject thus restricting the </w:t>
      </w:r>
      <w:proofErr w:type="spellStart"/>
      <w:r>
        <w:rPr>
          <w:rFonts w:ascii="Times New Roman" w:eastAsia="Times New Roman" w:hAnsi="Times New Roman" w:cs="Times New Roman"/>
          <w:sz w:val="24"/>
          <w:szCs w:val="24"/>
        </w:rPr>
        <w:t>extrapolability</w:t>
      </w:r>
      <w:proofErr w:type="spellEnd"/>
      <w:r>
        <w:rPr>
          <w:rFonts w:ascii="Times New Roman" w:eastAsia="Times New Roman" w:hAnsi="Times New Roman" w:cs="Times New Roman"/>
          <w:sz w:val="24"/>
          <w:szCs w:val="24"/>
        </w:rPr>
        <w:t xml:space="preserve"> of the research results to other hotel types, destinations, or operating business models. The interpretation of data was based on observational data, not on specific numerical measurements, and that could lead to the lack of objectivity and comparability of the findings, especially the waiting times and service efficiency (Cousins and Weekes, 2020). Moreover, the study had a limited scope to a particular time frame and failed to capture the seasonal or long-term change in demand; this restricted the knowledge on the long-term operational effects (Camilleri, 2025).</w:t>
      </w:r>
    </w:p>
    <w:p w14:paraId="7E142895"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limitations can be overcome by means of incorporating structured quantitative indicators, like time-stamped service logs, customer satisfaction rating, and the availability of menu items, to offer a more accurate measurement of operational performance in the future (Osman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External validity could be improved by the comparison of several hotels or chains and the ability to examine the contextual variables that impact the mitigation strategy. The longitudinal study would look at how the issue of staffing shortage has long-term impacts on staff wellbeing, staff retention, and guest satisfaction (Afifi, Healy and Mac Con Iomaire, 2023). Also, the assessment of the digital solutions implementation and efficacy when applied to real-life hotel activities would provide information on the option of technological interventions as an auxiliary measure to enhance the efficiency and quality of service when staffing is limited.</w:t>
      </w:r>
    </w:p>
    <w:p w14:paraId="6665EACA" w14:textId="77777777" w:rsidR="003623D8" w:rsidRDefault="00000000">
      <w:pPr>
        <w:pStyle w:val="Heading3"/>
        <w:keepNext w:val="0"/>
        <w:keepLines w:val="0"/>
        <w:spacing w:before="0" w:after="0" w:line="360" w:lineRule="auto"/>
        <w:jc w:val="both"/>
        <w:rPr>
          <w:rFonts w:ascii="Times New Roman" w:eastAsia="Times New Roman" w:hAnsi="Times New Roman" w:cs="Times New Roman"/>
          <w:b/>
          <w:color w:val="000000"/>
          <w:sz w:val="24"/>
          <w:szCs w:val="24"/>
        </w:rPr>
      </w:pPr>
      <w:bookmarkStart w:id="38" w:name="_nj3xm3xn49js" w:colFirst="0" w:colLast="0"/>
      <w:bookmarkEnd w:id="38"/>
      <w:r>
        <w:rPr>
          <w:rFonts w:ascii="Times New Roman" w:eastAsia="Times New Roman" w:hAnsi="Times New Roman" w:cs="Times New Roman"/>
          <w:b/>
          <w:color w:val="000000"/>
          <w:sz w:val="24"/>
          <w:szCs w:val="24"/>
        </w:rPr>
        <w:t>4.3.3 Practical Implications</w:t>
      </w:r>
    </w:p>
    <w:p w14:paraId="6EED4197"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results of the research have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implications in practical use by midscale urban hotels that want to be able to maintain operational efficiency and service quality under the conditions of staffing shortages in the kitchen (Jeon, 2025). It is necessary to plan the workforce actively; the hotels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consider the peak periods and to balance the number of employees based on past data, booking, and predictive analytics to streamline their staffing (Patwary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2025). Efficient menu design also assists in efficient operations by ranking high demand products and temporarily simplifying the menu, ensuring the flow of service without necessarily lowering perceived variety (Fathy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2025). In addition to improving information flow from front-of-house to back-of-house, cutting down on mistakes, and reducing time to process orders, digital solutions, as well as kitchen display systems, mobile ordering, and order tracking, can also help improve guest experiences (although not all are fully utilised in this study) (Rahman, Akter and Ashrafi, 2025). All these activities highlight the importance of an integrated approach to operations to balance workforce planning, menu management, technological adoption, and staff welfare, with the help of which hotels could ensure the quality of services provided and improve both the welfare of the staff and customer satisfaction (</w:t>
      </w:r>
      <w:proofErr w:type="spellStart"/>
      <w:r>
        <w:rPr>
          <w:rFonts w:ascii="Times New Roman" w:eastAsia="Times New Roman" w:hAnsi="Times New Roman" w:cs="Times New Roman"/>
          <w:sz w:val="24"/>
          <w:szCs w:val="24"/>
        </w:rPr>
        <w:t>Okumus</w:t>
      </w:r>
      <w:proofErr w:type="spellEnd"/>
      <w:r>
        <w:rPr>
          <w:rFonts w:ascii="Times New Roman" w:eastAsia="Times New Roman" w:hAnsi="Times New Roman" w:cs="Times New Roman"/>
          <w:sz w:val="24"/>
          <w:szCs w:val="24"/>
        </w:rPr>
        <w:t>, 2025).</w:t>
      </w:r>
    </w:p>
    <w:p w14:paraId="1EFA2183" w14:textId="77777777" w:rsidR="003623D8" w:rsidRDefault="00000000">
      <w:pPr>
        <w:pStyle w:val="Heading3"/>
        <w:keepNext w:val="0"/>
        <w:keepLines w:val="0"/>
        <w:spacing w:before="0" w:after="0" w:line="360" w:lineRule="auto"/>
        <w:jc w:val="both"/>
        <w:rPr>
          <w:rFonts w:ascii="Times New Roman" w:eastAsia="Times New Roman" w:hAnsi="Times New Roman" w:cs="Times New Roman"/>
          <w:b/>
          <w:color w:val="000000"/>
          <w:sz w:val="24"/>
          <w:szCs w:val="24"/>
        </w:rPr>
      </w:pPr>
      <w:bookmarkStart w:id="39" w:name="_mpac2z4zekcy" w:colFirst="0" w:colLast="0"/>
      <w:bookmarkEnd w:id="39"/>
      <w:r>
        <w:rPr>
          <w:rFonts w:ascii="Times New Roman" w:eastAsia="Times New Roman" w:hAnsi="Times New Roman" w:cs="Times New Roman"/>
          <w:b/>
          <w:color w:val="000000"/>
          <w:sz w:val="24"/>
          <w:szCs w:val="24"/>
        </w:rPr>
        <w:t>4.3.4 Contribution to Knowledge and Practice</w:t>
      </w:r>
    </w:p>
    <w:p w14:paraId="7CE4688A"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addresses a gap between the sector-level research of labour shortages in the hospitality industry and the placement-level observations, and empirically relates the kitchen staffing limitations and their implications on menu availability, speed of service, and customer satisfaction (</w:t>
      </w:r>
      <w:proofErr w:type="spellStart"/>
      <w:r>
        <w:rPr>
          <w:rFonts w:ascii="Times New Roman" w:eastAsia="Times New Roman" w:hAnsi="Times New Roman" w:cs="Times New Roman"/>
          <w:sz w:val="24"/>
          <w:szCs w:val="24"/>
        </w:rPr>
        <w:t>Elgammal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Baeshen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Alhothali</w:t>
      </w:r>
      <w:proofErr w:type="spellEnd"/>
      <w:r>
        <w:rPr>
          <w:rFonts w:ascii="Times New Roman" w:eastAsia="Times New Roman" w:hAnsi="Times New Roman" w:cs="Times New Roman"/>
          <w:sz w:val="24"/>
          <w:szCs w:val="24"/>
        </w:rPr>
        <w:t xml:space="preserve">, 2022). Through the recording of operational </w:t>
      </w:r>
      <w:proofErr w:type="spellStart"/>
      <w:r>
        <w:rPr>
          <w:rFonts w:ascii="Times New Roman" w:eastAsia="Times New Roman" w:hAnsi="Times New Roman" w:cs="Times New Roman"/>
          <w:sz w:val="24"/>
          <w:szCs w:val="24"/>
        </w:rPr>
        <w:t>tradeoffs</w:t>
      </w:r>
      <w:proofErr w:type="spellEnd"/>
      <w:r>
        <w:rPr>
          <w:rFonts w:ascii="Times New Roman" w:eastAsia="Times New Roman" w:hAnsi="Times New Roman" w:cs="Times New Roman"/>
          <w:sz w:val="24"/>
          <w:szCs w:val="24"/>
        </w:rPr>
        <w:t xml:space="preserve">, including simplifying menus, cross-training and rotating staff between flexible shifts, the study reveals operational problems that midscale urban hotels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contend with when having lower workforce capacity (Yilmaz and </w:t>
      </w:r>
      <w:proofErr w:type="spellStart"/>
      <w:r>
        <w:rPr>
          <w:rFonts w:ascii="Times New Roman" w:eastAsia="Times New Roman" w:hAnsi="Times New Roman" w:cs="Times New Roman"/>
          <w:sz w:val="24"/>
          <w:szCs w:val="24"/>
        </w:rPr>
        <w:t>Şahin</w:t>
      </w:r>
      <w:proofErr w:type="spellEnd"/>
      <w:r>
        <w:rPr>
          <w:rFonts w:ascii="Times New Roman" w:eastAsia="Times New Roman" w:hAnsi="Times New Roman" w:cs="Times New Roman"/>
          <w:sz w:val="24"/>
          <w:szCs w:val="24"/>
        </w:rPr>
        <w:t xml:space="preserve">, 2021). The results on the correlation between the wellbeing of the staff and the satisfaction of the guests contribute to the human touch on the areas of quality of the services and strengthen the concept that technology can be employed to support the effective functioning, reduce errors, and streamline the communication between the front- and back-of-house employees (Afifi, Healy and Mac Con Iomaire, 2023). The results also serve a practical purpose to practitioners in the field of strategic plan menu planning, it can be </w:t>
      </w:r>
      <w:proofErr w:type="gramStart"/>
      <w:r>
        <w:rPr>
          <w:rFonts w:ascii="Times New Roman" w:eastAsia="Times New Roman" w:hAnsi="Times New Roman" w:cs="Times New Roman"/>
          <w:sz w:val="24"/>
          <w:szCs w:val="24"/>
        </w:rPr>
        <w:t>planned in advance</w:t>
      </w:r>
      <w:proofErr w:type="gramEnd"/>
      <w:r>
        <w:rPr>
          <w:rFonts w:ascii="Times New Roman" w:eastAsia="Times New Roman" w:hAnsi="Times New Roman" w:cs="Times New Roman"/>
          <w:sz w:val="24"/>
          <w:szCs w:val="24"/>
        </w:rPr>
        <w:t xml:space="preserve">, cross-train, and selective use of digital tools (Susilowati, </w:t>
      </w:r>
      <w:proofErr w:type="spellStart"/>
      <w:r>
        <w:rPr>
          <w:rFonts w:ascii="Times New Roman" w:eastAsia="Times New Roman" w:hAnsi="Times New Roman" w:cs="Times New Roman"/>
          <w:sz w:val="24"/>
          <w:szCs w:val="24"/>
        </w:rPr>
        <w:t>Yuwono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Leonnard</w:t>
      </w:r>
      <w:proofErr w:type="spellEnd"/>
      <w:r>
        <w:rPr>
          <w:rFonts w:ascii="Times New Roman" w:eastAsia="Times New Roman" w:hAnsi="Times New Roman" w:cs="Times New Roman"/>
          <w:sz w:val="24"/>
          <w:szCs w:val="24"/>
        </w:rPr>
        <w:t xml:space="preserve">, 2021). The combination of these contributions can be both of theoretical and practical significance: they validate the applicability of the current frameworks, such as SERVQUAL, and contingency theory to the real-life context of a hotel but also offer managers of the hotel facilities evidence-based methods to guarantee service </w:t>
      </w:r>
      <w:r>
        <w:rPr>
          <w:rFonts w:ascii="Times New Roman" w:eastAsia="Times New Roman" w:hAnsi="Times New Roman" w:cs="Times New Roman"/>
          <w:sz w:val="24"/>
          <w:szCs w:val="24"/>
        </w:rPr>
        <w:lastRenderedPageBreak/>
        <w:t>quality, enhance employee welfare, and work effectively in the context of perpetual staff shortage (Shaheen et al., 2021).</w:t>
      </w:r>
    </w:p>
    <w:p w14:paraId="618B810C" w14:textId="77777777" w:rsidR="003623D8" w:rsidRDefault="00000000">
      <w:pPr>
        <w:pStyle w:val="Heading3"/>
        <w:spacing w:before="0" w:after="0" w:line="360" w:lineRule="auto"/>
        <w:jc w:val="both"/>
        <w:rPr>
          <w:rFonts w:ascii="Times New Roman" w:eastAsia="Times New Roman" w:hAnsi="Times New Roman" w:cs="Times New Roman"/>
          <w:b/>
          <w:color w:val="000000"/>
          <w:sz w:val="24"/>
          <w:szCs w:val="24"/>
        </w:rPr>
      </w:pPr>
      <w:bookmarkStart w:id="40" w:name="_1orw1o9858gy" w:colFirst="0" w:colLast="0"/>
      <w:bookmarkEnd w:id="40"/>
      <w:r>
        <w:rPr>
          <w:rFonts w:ascii="Times New Roman" w:eastAsia="Times New Roman" w:hAnsi="Times New Roman" w:cs="Times New Roman"/>
          <w:b/>
          <w:color w:val="000000"/>
          <w:sz w:val="24"/>
          <w:szCs w:val="24"/>
        </w:rPr>
        <w:t xml:space="preserve">4.3.5 Alignments with Secondary Literature </w:t>
      </w:r>
    </w:p>
    <w:p w14:paraId="3FE2A092"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results of the placement in Novotel Southampton agree well with the available literature on staffing shortages, operational flexibility, and quality of services in the hospitality industry. Noticed simplifications on the menu, increased wait times, and the operational pressure on the part of the kitchen staff is evidence of the challenges highlighted by de Souza et al. (2022) and Singh et al. (2022), who note how COVID-19 and the varying workforce presence created the need to adjust the workflow and prioritise high-demand items. Cross-training, adaptable rotations, and immediate communication with guests are some of the management strategies that support the recommendations in Bhattacharya, </w:t>
      </w:r>
      <w:proofErr w:type="spellStart"/>
      <w:r>
        <w:rPr>
          <w:rFonts w:ascii="Times New Roman" w:eastAsia="Times New Roman" w:hAnsi="Times New Roman" w:cs="Times New Roman"/>
          <w:sz w:val="24"/>
          <w:szCs w:val="24"/>
        </w:rPr>
        <w:t>Zutshi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Bavik</w:t>
      </w:r>
      <w:proofErr w:type="spellEnd"/>
      <w:r>
        <w:rPr>
          <w:rFonts w:ascii="Times New Roman" w:eastAsia="Times New Roman" w:hAnsi="Times New Roman" w:cs="Times New Roman"/>
          <w:sz w:val="24"/>
          <w:szCs w:val="24"/>
        </w:rPr>
        <w:t xml:space="preserve"> (2021) and Nanu and Howard (2022), which focus on building resilience and maintaining operations despite limited staffing. Moreover, the advantages of digital tools mentioned during the placement observations, which have not been applied in their full extent, are justified by Enes (2024) and Goh et al. (2022), who suggest the adoption of the technologies to facilitate operations, minimize errors, and address the workforce shortage. The concept of staff wellbeing turned out to be another major contributor to service quality, and it is in line with Abd Hadi et al. (2023), who assert the interrelationship between workload, burnout, and customer satisfaction. On balance, the triangulation of primary observations on the case of Novotel Southampton, with a secondary literature confirms that the operational compromises and mitigation strategies employed by Novotel Southampton mirror wider sector trends, which indicates the consistency between empirical and academic evidence of workforce management, service delivery, and technological integration in the contemporary hotel operations.</w:t>
      </w:r>
    </w:p>
    <w:p w14:paraId="7436DA80" w14:textId="77777777" w:rsidR="003623D8" w:rsidRDefault="003623D8">
      <w:pPr>
        <w:spacing w:line="360" w:lineRule="auto"/>
        <w:jc w:val="both"/>
        <w:rPr>
          <w:rFonts w:ascii="Times New Roman" w:eastAsia="Times New Roman" w:hAnsi="Times New Roman" w:cs="Times New Roman"/>
          <w:sz w:val="24"/>
          <w:szCs w:val="24"/>
        </w:rPr>
      </w:pPr>
    </w:p>
    <w:p w14:paraId="77695C0E" w14:textId="77777777" w:rsidR="003623D8" w:rsidRDefault="003623D8">
      <w:pPr>
        <w:spacing w:line="360" w:lineRule="auto"/>
        <w:jc w:val="both"/>
        <w:rPr>
          <w:rFonts w:ascii="Times New Roman" w:eastAsia="Times New Roman" w:hAnsi="Times New Roman" w:cs="Times New Roman"/>
          <w:sz w:val="24"/>
          <w:szCs w:val="24"/>
        </w:rPr>
      </w:pPr>
    </w:p>
    <w:p w14:paraId="1FFD7328" w14:textId="77777777" w:rsidR="003623D8" w:rsidRDefault="00000000">
      <w:pPr>
        <w:pStyle w:val="Heading1"/>
        <w:keepNext w:val="0"/>
        <w:keepLines w:val="0"/>
        <w:spacing w:before="0" w:after="0" w:line="360" w:lineRule="auto"/>
        <w:jc w:val="both"/>
        <w:rPr>
          <w:rFonts w:ascii="Times New Roman" w:eastAsia="Times New Roman" w:hAnsi="Times New Roman" w:cs="Times New Roman"/>
          <w:b/>
          <w:sz w:val="28"/>
          <w:szCs w:val="28"/>
        </w:rPr>
      </w:pPr>
      <w:bookmarkStart w:id="41" w:name="_9xqyq1h08dpb" w:colFirst="0" w:colLast="0"/>
      <w:bookmarkEnd w:id="41"/>
      <w:r>
        <w:br w:type="page"/>
      </w:r>
    </w:p>
    <w:p w14:paraId="593798ED" w14:textId="77777777" w:rsidR="003623D8" w:rsidRDefault="00000000">
      <w:pPr>
        <w:pStyle w:val="Heading1"/>
        <w:keepNext w:val="0"/>
        <w:keepLines w:val="0"/>
        <w:spacing w:before="0" w:after="0" w:line="360" w:lineRule="auto"/>
        <w:jc w:val="both"/>
        <w:rPr>
          <w:rFonts w:ascii="Times New Roman" w:eastAsia="Times New Roman" w:hAnsi="Times New Roman" w:cs="Times New Roman"/>
          <w:b/>
          <w:sz w:val="28"/>
          <w:szCs w:val="28"/>
        </w:rPr>
      </w:pPr>
      <w:bookmarkStart w:id="42" w:name="_t6wtfajcbk9x" w:colFirst="0" w:colLast="0"/>
      <w:bookmarkEnd w:id="42"/>
      <w:r>
        <w:rPr>
          <w:rFonts w:ascii="Times New Roman" w:eastAsia="Times New Roman" w:hAnsi="Times New Roman" w:cs="Times New Roman"/>
          <w:b/>
          <w:sz w:val="28"/>
          <w:szCs w:val="28"/>
        </w:rPr>
        <w:lastRenderedPageBreak/>
        <w:t>Chapter 5: Conclusion and Recommendations</w:t>
      </w:r>
    </w:p>
    <w:p w14:paraId="44F29C4E"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8"/>
          <w:szCs w:val="28"/>
        </w:rPr>
      </w:pPr>
      <w:bookmarkStart w:id="43" w:name="_nj3f0cl4z5rs" w:colFirst="0" w:colLast="0"/>
      <w:bookmarkEnd w:id="43"/>
      <w:r>
        <w:rPr>
          <w:rFonts w:ascii="Times New Roman" w:eastAsia="Times New Roman" w:hAnsi="Times New Roman" w:cs="Times New Roman"/>
          <w:b/>
          <w:sz w:val="28"/>
          <w:szCs w:val="28"/>
        </w:rPr>
        <w:t>5.1 Conclusion</w:t>
      </w:r>
    </w:p>
    <w:p w14:paraId="2A633EDE" w14:textId="4B6C92E3"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 xml:space="preserve">The present paper has highlighted the operational impact of the absence of kitchen staff in the quality of services, consumer satisfaction, and operational performance of the Novotel Southampton - Food and Beverage (F&amp;B) department </w:t>
      </w:r>
      <w:r>
        <w:rPr>
          <w:rFonts w:ascii="Times New Roman" w:eastAsia="Times New Roman" w:hAnsi="Times New Roman" w:cs="Times New Roman"/>
          <w:sz w:val="24"/>
          <w:szCs w:val="24"/>
        </w:rPr>
        <w:t>(Mac Con Iomaire, Afifi and Healy, 2021)</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research was carried out during the placement by using the single case qualitative research design and by using the method of direct observation.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This was justified using the secondary data of academic publications, industry reports and industry standards.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The purpose of this study was to investigate the effects of the low staffing level of kitchen on food inventory turnover, quality of service and wait time </w:t>
      </w:r>
      <w:r>
        <w:rPr>
          <w:rFonts w:ascii="Times New Roman" w:eastAsia="Times New Roman" w:hAnsi="Times New Roman" w:cs="Times New Roman"/>
          <w:sz w:val="24"/>
          <w:szCs w:val="24"/>
        </w:rPr>
        <w:t>(Pittman and Choi, 2024)</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It also sought to establish whether any relationship exists between manpower in the kitchen and customer satisfaction and management to be effective in a context of manpower constraint, the findings revealed that the understaffing in the kitchen had great and direct influence on performance of operations </w:t>
      </w:r>
      <w:r>
        <w:rPr>
          <w:rFonts w:ascii="Times New Roman" w:eastAsia="Times New Roman" w:hAnsi="Times New Roman" w:cs="Times New Roman"/>
          <w:sz w:val="24"/>
          <w:szCs w:val="24"/>
        </w:rPr>
        <w:t>(Yates and Brown, 2025)</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This led to less efficient workflow, delays in service delivery, increased workload for employees which, in turn, led to fatigue and low morale.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The huge demand in the kitchen that was not met by the few human resources available led to a decline in the quality of preparation and presentation </w:t>
      </w:r>
      <w:r>
        <w:rPr>
          <w:rFonts w:ascii="Times New Roman" w:eastAsia="Times New Roman" w:hAnsi="Times New Roman" w:cs="Times New Roman"/>
          <w:sz w:val="24"/>
          <w:szCs w:val="24"/>
        </w:rPr>
        <w:t xml:space="preserve">(Cook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The restaurants were sometimes </w:t>
      </w:r>
      <w:r w:rsidR="00123F0B">
        <w:rPr>
          <w:rFonts w:ascii="Times New Roman" w:eastAsia="Times New Roman" w:hAnsi="Times New Roman" w:cs="Times New Roman"/>
          <w:color w:val="111111"/>
          <w:sz w:val="24"/>
          <w:szCs w:val="24"/>
        </w:rPr>
        <w:t>understaffed,</w:t>
      </w:r>
      <w:r>
        <w:rPr>
          <w:rFonts w:ascii="Times New Roman" w:eastAsia="Times New Roman" w:hAnsi="Times New Roman" w:cs="Times New Roman"/>
          <w:color w:val="111111"/>
          <w:sz w:val="24"/>
          <w:szCs w:val="24"/>
        </w:rPr>
        <w:t xml:space="preserve"> and the menu was </w:t>
      </w:r>
      <w:proofErr w:type="gramStart"/>
      <w:r>
        <w:rPr>
          <w:rFonts w:ascii="Times New Roman" w:eastAsia="Times New Roman" w:hAnsi="Times New Roman" w:cs="Times New Roman"/>
          <w:color w:val="111111"/>
          <w:sz w:val="24"/>
          <w:szCs w:val="24"/>
        </w:rPr>
        <w:t>reduced</w:t>
      </w:r>
      <w:proofErr w:type="gramEnd"/>
      <w:r>
        <w:rPr>
          <w:rFonts w:ascii="Times New Roman" w:eastAsia="Times New Roman" w:hAnsi="Times New Roman" w:cs="Times New Roman"/>
          <w:color w:val="111111"/>
          <w:sz w:val="24"/>
          <w:szCs w:val="24"/>
        </w:rPr>
        <w:t xml:space="preserve"> and restaurants became </w:t>
      </w:r>
      <w:proofErr w:type="spellStart"/>
      <w:r>
        <w:rPr>
          <w:rFonts w:ascii="Times New Roman" w:eastAsia="Times New Roman" w:hAnsi="Times New Roman" w:cs="Times New Roman"/>
          <w:color w:val="111111"/>
          <w:sz w:val="24"/>
          <w:szCs w:val="24"/>
        </w:rPr>
        <w:t>monofood</w:t>
      </w:r>
      <w:proofErr w:type="spellEnd"/>
      <w:r>
        <w:rPr>
          <w:rFonts w:ascii="Times New Roman" w:eastAsia="Times New Roman" w:hAnsi="Times New Roman" w:cs="Times New Roman"/>
          <w:color w:val="111111"/>
          <w:sz w:val="24"/>
          <w:szCs w:val="24"/>
        </w:rPr>
        <w:t xml:space="preserve"> establishments, which is easier to prepare.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While it was able to contribute to service delivery (timeliness), it also sacrificed culinary variety and creativity of service delivery in the midscale hotel context; the researcher also reported that the addition of workload and stress to kitchen workers had a ripple effect on service delivery and customer satisfaction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Filimonau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A study of one food service company found that employees working overtime were more likely to make mistakes and were less likely to fill orders correctly and with more detail.</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The results are supported by the literature which states that understaffing is a reason for burnout, employee turnover, and inconsistencies in services provided within the present backdrop of the hospitality industry </w:t>
      </w:r>
      <w:r>
        <w:rPr>
          <w:rFonts w:ascii="Times New Roman" w:eastAsia="Times New Roman" w:hAnsi="Times New Roman" w:cs="Times New Roman"/>
          <w:sz w:val="24"/>
          <w:szCs w:val="24"/>
        </w:rPr>
        <w:t>(Yates and Brown, 2025)</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Employee health, therefore, was one key quality of working life index.</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The research found that when staff morale was impacted by workloads, so was the guest experience - but the human aspect of service delivery in Novotel Southampton was able to neutralise this through a series of strategically targeted interventions that were designed to counter the negative impact of staff shortages </w:t>
      </w:r>
      <w:r>
        <w:rPr>
          <w:rFonts w:ascii="Times New Roman" w:eastAsia="Times New Roman" w:hAnsi="Times New Roman" w:cs="Times New Roman"/>
          <w:sz w:val="24"/>
          <w:szCs w:val="24"/>
        </w:rPr>
        <w:t>(Hanvey, 2025)</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One of the more important strategies was menu engineering: The hotel capitalized on the most popular items that could be prepared in a short amount of time with limited resources.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In addition to </w:t>
      </w:r>
      <w:r>
        <w:rPr>
          <w:rFonts w:ascii="Times New Roman" w:eastAsia="Times New Roman" w:hAnsi="Times New Roman" w:cs="Times New Roman"/>
          <w:color w:val="111111"/>
          <w:sz w:val="24"/>
          <w:szCs w:val="24"/>
        </w:rPr>
        <w:lastRenderedPageBreak/>
        <w:t>helping to de-stress the kitchen, it ensured that operations continued at the peak of interest.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Moreover, cross-utilisation of personnel resulted in greater chances of flexible utilisation of personnel.</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Had cross-training of various sections been practiced, the management would have been able to maintain a service cover even in case some of the sections were understaffed </w:t>
      </w:r>
      <w:r>
        <w:rPr>
          <w:rFonts w:ascii="Times New Roman" w:eastAsia="Times New Roman" w:hAnsi="Times New Roman" w:cs="Times New Roman"/>
          <w:sz w:val="24"/>
          <w:szCs w:val="24"/>
        </w:rPr>
        <w:t xml:space="preserve">(Song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2025)</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Host staff were also very important in controlling the guests' expectation levels by communicating wait time and interacting with guests to ensure positive dining experience.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The adaptive measures were based on theory of contingency and resource-based view (RBV) of management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Şimşek</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Doğan</w:t>
      </w:r>
      <w:proofErr w:type="spellEnd"/>
      <w:r>
        <w:rPr>
          <w:rFonts w:ascii="Times New Roman" w:eastAsia="Times New Roman" w:hAnsi="Times New Roman" w:cs="Times New Roman"/>
          <w:sz w:val="24"/>
          <w:szCs w:val="24"/>
        </w:rPr>
        <w:t>, 2025)</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Contingency theory, organisations need to be flexible and tailor their approach to fit the context, for instance Novotel's management change the way they run their business to fit the constraints of the labour market.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Moreover, the RBV framework makes possible that the internal resources (employee quality, human capital, process quality, etc.) available in the organization could be used to create competitive advantage even in negative conditions, but the study also showed that such adaptation responses were not enough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Filimonau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Menu engineering and staff rotations are helpful short-term </w:t>
      </w:r>
      <w:proofErr w:type="gramStart"/>
      <w:r>
        <w:rPr>
          <w:rFonts w:ascii="Times New Roman" w:eastAsia="Times New Roman" w:hAnsi="Times New Roman" w:cs="Times New Roman"/>
          <w:color w:val="111111"/>
          <w:sz w:val="24"/>
          <w:szCs w:val="24"/>
        </w:rPr>
        <w:t>fixes, but</w:t>
      </w:r>
      <w:proofErr w:type="gramEnd"/>
      <w:r>
        <w:rPr>
          <w:rFonts w:ascii="Times New Roman" w:eastAsia="Times New Roman" w:hAnsi="Times New Roman" w:cs="Times New Roman"/>
          <w:color w:val="111111"/>
          <w:sz w:val="24"/>
          <w:szCs w:val="24"/>
        </w:rPr>
        <w:t xml:space="preserve"> are no replacement for the operational stability that good staffing provides.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The understaffing situation also contributed to the accumulation of fatigue in the employees and limited their innovativeness and development of the services provided by the hotel in F&amp;B </w:t>
      </w:r>
      <w:r>
        <w:rPr>
          <w:rFonts w:ascii="Times New Roman" w:eastAsia="Times New Roman" w:hAnsi="Times New Roman" w:cs="Times New Roman"/>
          <w:sz w:val="24"/>
          <w:szCs w:val="24"/>
        </w:rPr>
        <w:t xml:space="preserve">(Song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2025)</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The implication of this discovery is that workforce planning in the hospitality industry, and human resource development in the industry, should be planned in a sustainable manner, and in the long run. The study confirms one of the major business issues in midscale urban hotels to be the </w:t>
      </w:r>
      <w:proofErr w:type="spellStart"/>
      <w:r>
        <w:rPr>
          <w:rFonts w:ascii="Times New Roman" w:eastAsia="Times New Roman" w:hAnsi="Times New Roman" w:cs="Times New Roman"/>
          <w:color w:val="111111"/>
          <w:sz w:val="24"/>
          <w:szCs w:val="24"/>
        </w:rPr>
        <w:t>labor</w:t>
      </w:r>
      <w:proofErr w:type="spellEnd"/>
      <w:r>
        <w:rPr>
          <w:rFonts w:ascii="Times New Roman" w:eastAsia="Times New Roman" w:hAnsi="Times New Roman" w:cs="Times New Roman"/>
          <w:color w:val="111111"/>
          <w:sz w:val="24"/>
          <w:szCs w:val="24"/>
        </w:rPr>
        <w:t xml:space="preserve"> shortage of kitchen personnel </w:t>
      </w:r>
      <w:r>
        <w:rPr>
          <w:rFonts w:ascii="Times New Roman" w:eastAsia="Times New Roman" w:hAnsi="Times New Roman" w:cs="Times New Roman"/>
          <w:sz w:val="24"/>
          <w:szCs w:val="24"/>
        </w:rPr>
        <w:t>(Yates and Brown, 2025)</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These shortages are putting pressure on menu variety, wait time per guest, quality of service and employee stress.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However, the paper also reveals that the negative effects are partially offset by strategic management practices (menu rationalisation, cross-training of staff members, active communication to </w:t>
      </w:r>
      <w:proofErr w:type="gramStart"/>
      <w:r>
        <w:rPr>
          <w:rFonts w:ascii="Times New Roman" w:eastAsia="Times New Roman" w:hAnsi="Times New Roman" w:cs="Times New Roman"/>
          <w:color w:val="111111"/>
          <w:sz w:val="24"/>
          <w:szCs w:val="24"/>
        </w:rPr>
        <w:t xml:space="preserve">guests)  </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Cook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The study confirms the proposal for a progressive operation planning, extensive staff training, technological solutions (predictive scheduling, kitchen automation, etc.), which will contribute to maintaining the quality of service during the labour shortage </w:t>
      </w:r>
      <w:r>
        <w:rPr>
          <w:rFonts w:ascii="Times New Roman" w:eastAsia="Times New Roman" w:hAnsi="Times New Roman" w:cs="Times New Roman"/>
          <w:sz w:val="24"/>
          <w:szCs w:val="24"/>
        </w:rPr>
        <w:t>(Pittman and Choi, 2024)</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Third, this paper also highlights the need for the human resource deficiency to be resolved as part of a solution between short-term adaptation and long-term human resource viability so that the quality of the operation and the customer experience can remain competitive and voltage in the hospitality context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Giousmpasoglou</w:t>
      </w:r>
      <w:proofErr w:type="spellEnd"/>
      <w:r>
        <w:rPr>
          <w:rFonts w:ascii="Times New Roman" w:eastAsia="Times New Roman" w:hAnsi="Times New Roman" w:cs="Times New Roman"/>
          <w:sz w:val="24"/>
          <w:szCs w:val="24"/>
        </w:rPr>
        <w:t xml:space="preserve"> et al., 2025).</w:t>
      </w:r>
    </w:p>
    <w:p w14:paraId="3C6F9F05" w14:textId="77777777" w:rsidR="003623D8" w:rsidRDefault="00000000">
      <w:pPr>
        <w:pStyle w:val="Heading2"/>
        <w:keepNext w:val="0"/>
        <w:keepLines w:val="0"/>
        <w:spacing w:before="0" w:after="0" w:line="360" w:lineRule="auto"/>
        <w:jc w:val="both"/>
        <w:rPr>
          <w:rFonts w:ascii="Times New Roman" w:eastAsia="Times New Roman" w:hAnsi="Times New Roman" w:cs="Times New Roman"/>
          <w:b/>
          <w:sz w:val="28"/>
          <w:szCs w:val="28"/>
        </w:rPr>
      </w:pPr>
      <w:bookmarkStart w:id="44" w:name="_hsu7mhhvvjsn" w:colFirst="0" w:colLast="0"/>
      <w:bookmarkEnd w:id="44"/>
      <w:r>
        <w:rPr>
          <w:rFonts w:ascii="Times New Roman" w:eastAsia="Times New Roman" w:hAnsi="Times New Roman" w:cs="Times New Roman"/>
          <w:b/>
          <w:sz w:val="28"/>
          <w:szCs w:val="28"/>
        </w:rPr>
        <w:t>5.2 Recommendations and Practical Strategies</w:t>
      </w:r>
    </w:p>
    <w:p w14:paraId="21344A86" w14:textId="77777777" w:rsidR="003623D8"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lastRenderedPageBreak/>
        <w:t xml:space="preserve">Following the findings,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practical recommendations are made to help Novotel Southampton to optimise F&amp;B operations within the context of staffing constraints (Elizabeth, </w:t>
      </w:r>
      <w:proofErr w:type="spellStart"/>
      <w:r>
        <w:rPr>
          <w:rFonts w:ascii="Times New Roman" w:eastAsia="Times New Roman" w:hAnsi="Times New Roman" w:cs="Times New Roman"/>
          <w:sz w:val="24"/>
          <w:szCs w:val="24"/>
        </w:rPr>
        <w:t>Notosudjono</w:t>
      </w:r>
      <w:proofErr w:type="spellEnd"/>
      <w:r>
        <w:rPr>
          <w:rFonts w:ascii="Times New Roman" w:eastAsia="Times New Roman" w:hAnsi="Times New Roman" w:cs="Times New Roman"/>
          <w:sz w:val="24"/>
          <w:szCs w:val="24"/>
        </w:rPr>
        <w:t xml:space="preserve"> and Hamzah, 2025). These suggestions are based on menu planning, human resource management, operational planning, and technological integration, all based on the lessons learned during the placement </w:t>
      </w:r>
      <w:proofErr w:type="gramStart"/>
      <w:r>
        <w:rPr>
          <w:rFonts w:ascii="Times New Roman" w:eastAsia="Times New Roman" w:hAnsi="Times New Roman" w:cs="Times New Roman"/>
          <w:sz w:val="24"/>
          <w:szCs w:val="24"/>
        </w:rPr>
        <w:t>experience, and</w:t>
      </w:r>
      <w:proofErr w:type="gramEnd"/>
      <w:r>
        <w:rPr>
          <w:rFonts w:ascii="Times New Roman" w:eastAsia="Times New Roman" w:hAnsi="Times New Roman" w:cs="Times New Roman"/>
          <w:sz w:val="24"/>
          <w:szCs w:val="24"/>
        </w:rPr>
        <w:t xml:space="preserve"> complemented by the theoretical literature and the best practice in the sector (Golden, 2025).</w:t>
      </w:r>
    </w:p>
    <w:tbl>
      <w:tblPr>
        <w:tblStyle w:val="a0"/>
        <w:tblW w:w="942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7050"/>
      </w:tblGrid>
      <w:tr w:rsidR="003623D8" w14:paraId="04EA79E4" w14:textId="77777777">
        <w:trPr>
          <w:trHeight w:val="580"/>
        </w:trPr>
        <w:tc>
          <w:tcPr>
            <w:tcW w:w="2370" w:type="dxa"/>
            <w:tcBorders>
              <w:top w:val="single" w:sz="8" w:space="0" w:color="000000"/>
              <w:left w:val="single" w:sz="8" w:space="0" w:color="000000"/>
              <w:bottom w:val="single" w:sz="8" w:space="0" w:color="000000"/>
              <w:right w:val="single" w:sz="8" w:space="0" w:color="000000"/>
            </w:tcBorders>
            <w:shd w:val="clear" w:color="auto" w:fill="274E13"/>
            <w:tcMar>
              <w:top w:w="140" w:type="dxa"/>
              <w:left w:w="140" w:type="dxa"/>
              <w:bottom w:w="140" w:type="dxa"/>
              <w:right w:w="140" w:type="dxa"/>
            </w:tcMar>
          </w:tcPr>
          <w:p w14:paraId="6E1BC9FF" w14:textId="77777777" w:rsidR="003623D8" w:rsidRDefault="00000000">
            <w:pPr>
              <w:widowControl w:val="0"/>
              <w:spacing w:line="360" w:lineRule="auto"/>
              <w:jc w:val="center"/>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Recommendations</w:t>
            </w:r>
          </w:p>
        </w:tc>
        <w:tc>
          <w:tcPr>
            <w:tcW w:w="7050" w:type="dxa"/>
            <w:tcBorders>
              <w:top w:val="single" w:sz="8" w:space="0" w:color="000000"/>
              <w:left w:val="single" w:sz="8" w:space="0" w:color="000000"/>
              <w:bottom w:val="single" w:sz="8" w:space="0" w:color="000000"/>
              <w:right w:val="single" w:sz="8" w:space="0" w:color="000000"/>
            </w:tcBorders>
            <w:shd w:val="clear" w:color="auto" w:fill="274E13"/>
            <w:tcMar>
              <w:top w:w="140" w:type="dxa"/>
              <w:left w:w="140" w:type="dxa"/>
              <w:bottom w:w="140" w:type="dxa"/>
              <w:right w:w="140" w:type="dxa"/>
            </w:tcMar>
          </w:tcPr>
          <w:p w14:paraId="3B213B3D" w14:textId="77777777" w:rsidR="003623D8" w:rsidRDefault="00000000">
            <w:pPr>
              <w:widowControl w:val="0"/>
              <w:spacing w:line="360" w:lineRule="auto"/>
              <w:jc w:val="center"/>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Details</w:t>
            </w:r>
          </w:p>
        </w:tc>
      </w:tr>
      <w:tr w:rsidR="003623D8" w14:paraId="222F3F7A" w14:textId="77777777">
        <w:trPr>
          <w:trHeight w:val="1880"/>
        </w:trPr>
        <w:tc>
          <w:tcPr>
            <w:tcW w:w="237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3252D46E" w14:textId="77777777" w:rsidR="003623D8"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Menu Engineering and Strategic Simplification</w:t>
            </w:r>
          </w:p>
        </w:tc>
        <w:tc>
          <w:tcPr>
            <w:tcW w:w="705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2EAC4712"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Keep a list of the most popular dishes that need minimal preparation and change them by seasonal or specialty items to keep the menu fresh (Mac Con Iomaire, Afifi and Healy, 2021). Apply analytical statistics regarding the patterns of orders to focus on dishes that are the most profitable and the simplest to prepare (</w:t>
            </w:r>
            <w:proofErr w:type="spellStart"/>
            <w:r>
              <w:rPr>
                <w:rFonts w:ascii="Times New Roman" w:eastAsia="Times New Roman" w:hAnsi="Times New Roman" w:cs="Times New Roman"/>
                <w:sz w:val="24"/>
                <w:szCs w:val="24"/>
              </w:rPr>
              <w:t>Giousmpasoglou</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Ladkin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Marinakou</w:t>
            </w:r>
            <w:proofErr w:type="spellEnd"/>
            <w:r>
              <w:rPr>
                <w:rFonts w:ascii="Times New Roman" w:eastAsia="Times New Roman" w:hAnsi="Times New Roman" w:cs="Times New Roman"/>
                <w:sz w:val="24"/>
                <w:szCs w:val="24"/>
              </w:rPr>
              <w:t xml:space="preserve">, 2024). Instead of keeping the menu changes secret, inform customers about them and set expectations,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keep the perceived quality and ensure some balance between operational efficiency and customer satisfaction (Cook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Strategic simplification minimizes the stress in the kitchen, minimizes the preparation time, and enables the team to concentrate on what is performing well as it continues to offer alternatives of variety and innovation (Pittman and Choi, 2024).</w:t>
            </w:r>
          </w:p>
        </w:tc>
      </w:tr>
      <w:tr w:rsidR="003623D8" w14:paraId="7238C7CF" w14:textId="77777777">
        <w:trPr>
          <w:trHeight w:val="2140"/>
        </w:trPr>
        <w:tc>
          <w:tcPr>
            <w:tcW w:w="2370" w:type="dxa"/>
            <w:tcBorders>
              <w:top w:val="single" w:sz="8" w:space="0" w:color="000000"/>
              <w:left w:val="single" w:sz="8" w:space="0" w:color="000000"/>
              <w:bottom w:val="single" w:sz="8" w:space="0" w:color="000000"/>
              <w:right w:val="single" w:sz="8" w:space="0" w:color="000000"/>
            </w:tcBorders>
            <w:shd w:val="clear" w:color="auto" w:fill="D9EAD3"/>
            <w:tcMar>
              <w:top w:w="140" w:type="dxa"/>
              <w:left w:w="140" w:type="dxa"/>
              <w:bottom w:w="140" w:type="dxa"/>
              <w:right w:w="140" w:type="dxa"/>
            </w:tcMar>
          </w:tcPr>
          <w:p w14:paraId="09A2FF2B" w14:textId="77777777" w:rsidR="003623D8"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Cross-Training and Workforce Flexibility</w:t>
            </w:r>
          </w:p>
        </w:tc>
        <w:tc>
          <w:tcPr>
            <w:tcW w:w="7050" w:type="dxa"/>
            <w:tcBorders>
              <w:top w:val="single" w:sz="8" w:space="0" w:color="000000"/>
              <w:left w:val="single" w:sz="8" w:space="0" w:color="000000"/>
              <w:bottom w:val="single" w:sz="8" w:space="0" w:color="000000"/>
              <w:right w:val="single" w:sz="8" w:space="0" w:color="000000"/>
            </w:tcBorders>
            <w:shd w:val="clear" w:color="auto" w:fill="D9EAD3"/>
            <w:tcMar>
              <w:top w:w="140" w:type="dxa"/>
              <w:left w:w="140" w:type="dxa"/>
              <w:bottom w:w="140" w:type="dxa"/>
              <w:right w:w="140" w:type="dxa"/>
            </w:tcMar>
          </w:tcPr>
          <w:p w14:paraId="4D23D1E9"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Conduct formal cross-training programmes between kitchen and front-of-house employees to cover in times of high demand or employee absence (</w:t>
            </w:r>
            <w:proofErr w:type="spellStart"/>
            <w:r>
              <w:rPr>
                <w:rFonts w:ascii="Times New Roman" w:eastAsia="Times New Roman" w:hAnsi="Times New Roman" w:cs="Times New Roman"/>
                <w:sz w:val="24"/>
                <w:szCs w:val="24"/>
              </w:rPr>
              <w:t>Filimonau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Elaborate a Flex-team strategy so that employees can be transferred to and work in different stations effectively which will help in enhancing responsiveness and mitigating bottlenecks (Yates and Brown, 2025). It is necessary to monitor the wellbeing of the staff to prevent burnout by planning rest time and redistribution of </w:t>
            </w:r>
            <w:proofErr w:type="spellStart"/>
            <w:r>
              <w:rPr>
                <w:rFonts w:ascii="Times New Roman" w:eastAsia="Times New Roman" w:hAnsi="Times New Roman" w:cs="Times New Roman"/>
                <w:sz w:val="24"/>
                <w:szCs w:val="24"/>
              </w:rPr>
              <w:t>work loads</w:t>
            </w:r>
            <w:proofErr w:type="spellEnd"/>
            <w:r>
              <w:rPr>
                <w:rFonts w:ascii="Times New Roman" w:eastAsia="Times New Roman" w:hAnsi="Times New Roman" w:cs="Times New Roman"/>
                <w:sz w:val="24"/>
                <w:szCs w:val="24"/>
              </w:rPr>
              <w:t xml:space="preserve"> during shortages (</w:t>
            </w:r>
            <w:proofErr w:type="spellStart"/>
            <w:r>
              <w:rPr>
                <w:rFonts w:ascii="Times New Roman" w:eastAsia="Times New Roman" w:hAnsi="Times New Roman" w:cs="Times New Roman"/>
                <w:sz w:val="24"/>
                <w:szCs w:val="24"/>
              </w:rPr>
              <w:t>Yentür</w:t>
            </w:r>
            <w:proofErr w:type="spellEnd"/>
            <w:r>
              <w:rPr>
                <w:rFonts w:ascii="Times New Roman" w:eastAsia="Times New Roman" w:hAnsi="Times New Roman" w:cs="Times New Roman"/>
                <w:sz w:val="24"/>
                <w:szCs w:val="24"/>
              </w:rPr>
              <w:t xml:space="preserve">, 2025). This flexibility enhances those operations that are resilient, sustain service quality, and equip staff with a wide range of skills, all of which contribute to a more effective collaboration and productivity of teams </w:t>
            </w:r>
            <w:r>
              <w:rPr>
                <w:rFonts w:ascii="Times New Roman" w:eastAsia="Times New Roman" w:hAnsi="Times New Roman" w:cs="Times New Roman"/>
                <w:sz w:val="24"/>
                <w:szCs w:val="24"/>
              </w:rPr>
              <w:lastRenderedPageBreak/>
              <w:t>and improve morale and minimise use of temporary employees (</w:t>
            </w:r>
            <w:proofErr w:type="spellStart"/>
            <w:r>
              <w:rPr>
                <w:rFonts w:ascii="Times New Roman" w:eastAsia="Times New Roman" w:hAnsi="Times New Roman" w:cs="Times New Roman"/>
                <w:sz w:val="24"/>
                <w:szCs w:val="24"/>
              </w:rPr>
              <w:t>Şimşek</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Doğan</w:t>
            </w:r>
            <w:proofErr w:type="spellEnd"/>
            <w:r>
              <w:rPr>
                <w:rFonts w:ascii="Times New Roman" w:eastAsia="Times New Roman" w:hAnsi="Times New Roman" w:cs="Times New Roman"/>
                <w:sz w:val="24"/>
                <w:szCs w:val="24"/>
              </w:rPr>
              <w:t>, 2025).</w:t>
            </w:r>
          </w:p>
        </w:tc>
      </w:tr>
      <w:tr w:rsidR="003623D8" w14:paraId="4BFAEF72" w14:textId="77777777">
        <w:trPr>
          <w:trHeight w:val="2140"/>
        </w:trPr>
        <w:tc>
          <w:tcPr>
            <w:tcW w:w="237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07564D2F" w14:textId="77777777" w:rsidR="003623D8"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Operational Planning and Peak Management</w:t>
            </w:r>
          </w:p>
        </w:tc>
        <w:tc>
          <w:tcPr>
            <w:tcW w:w="705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14DBB6A7"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Predict peak occupancy and F&amp;B demand using historical occupancy and F&amp;B demand data to make resources and staffing decisions in advance (Hanvey, 2025). Standard operating procedures in peak time response needs to be established, such as pre-preparation of popular dishes, and given priority to time-sensitive orders (</w:t>
            </w:r>
            <w:proofErr w:type="spellStart"/>
            <w:r>
              <w:rPr>
                <w:rFonts w:ascii="Times New Roman" w:eastAsia="Times New Roman" w:hAnsi="Times New Roman" w:cs="Times New Roman"/>
                <w:sz w:val="24"/>
                <w:szCs w:val="24"/>
              </w:rPr>
              <w:t>Firmansyah</w:t>
            </w:r>
            <w:proofErr w:type="spellEnd"/>
            <w:r>
              <w:rPr>
                <w:rFonts w:ascii="Times New Roman" w:eastAsia="Times New Roman" w:hAnsi="Times New Roman" w:cs="Times New Roman"/>
                <w:sz w:val="24"/>
                <w:szCs w:val="24"/>
              </w:rPr>
              <w:t xml:space="preserve"> and Kurniawan, 2025). Enhance interaction between front-of-house and kitchen teams to give real-time reports on order status and the wait times (Song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2025). Good operational planning eliminates delays, decreases guest dissatisfaction, and optimises employees in their deployment, making service flow seamlessly even in peak demands that are unpredictable without compromising the quality and performance (</w:t>
            </w:r>
            <w:proofErr w:type="spellStart"/>
            <w:r>
              <w:rPr>
                <w:rFonts w:ascii="Times New Roman" w:eastAsia="Times New Roman" w:hAnsi="Times New Roman" w:cs="Times New Roman"/>
                <w:sz w:val="24"/>
                <w:szCs w:val="24"/>
              </w:rPr>
              <w:t>Giousmpasoglou</w:t>
            </w:r>
            <w:proofErr w:type="spellEnd"/>
            <w:r>
              <w:rPr>
                <w:rFonts w:ascii="Times New Roman" w:eastAsia="Times New Roman" w:hAnsi="Times New Roman" w:cs="Times New Roman"/>
                <w:sz w:val="24"/>
                <w:szCs w:val="24"/>
              </w:rPr>
              <w:t xml:space="preserve"> et al., 2025).</w:t>
            </w:r>
          </w:p>
        </w:tc>
      </w:tr>
      <w:tr w:rsidR="003623D8" w14:paraId="2F24CB62" w14:textId="77777777">
        <w:trPr>
          <w:trHeight w:val="2140"/>
        </w:trPr>
        <w:tc>
          <w:tcPr>
            <w:tcW w:w="2370" w:type="dxa"/>
            <w:tcBorders>
              <w:top w:val="single" w:sz="8" w:space="0" w:color="000000"/>
              <w:left w:val="single" w:sz="8" w:space="0" w:color="000000"/>
              <w:bottom w:val="single" w:sz="8" w:space="0" w:color="000000"/>
              <w:right w:val="single" w:sz="8" w:space="0" w:color="000000"/>
            </w:tcBorders>
            <w:shd w:val="clear" w:color="auto" w:fill="D9EAD3"/>
            <w:tcMar>
              <w:top w:w="140" w:type="dxa"/>
              <w:left w:w="140" w:type="dxa"/>
              <w:bottom w:w="140" w:type="dxa"/>
              <w:right w:w="140" w:type="dxa"/>
            </w:tcMar>
          </w:tcPr>
          <w:p w14:paraId="74C0CCE4" w14:textId="77777777" w:rsidR="003623D8"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 Integration</w:t>
            </w:r>
          </w:p>
        </w:tc>
        <w:tc>
          <w:tcPr>
            <w:tcW w:w="7050" w:type="dxa"/>
            <w:tcBorders>
              <w:top w:val="single" w:sz="8" w:space="0" w:color="000000"/>
              <w:left w:val="single" w:sz="8" w:space="0" w:color="000000"/>
              <w:bottom w:val="single" w:sz="8" w:space="0" w:color="000000"/>
              <w:right w:val="single" w:sz="8" w:space="0" w:color="000000"/>
            </w:tcBorders>
            <w:shd w:val="clear" w:color="auto" w:fill="D9EAD3"/>
            <w:tcMar>
              <w:top w:w="140" w:type="dxa"/>
              <w:left w:w="140" w:type="dxa"/>
              <w:bottom w:w="140" w:type="dxa"/>
              <w:right w:w="140" w:type="dxa"/>
            </w:tcMar>
          </w:tcPr>
          <w:p w14:paraId="238136EC"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Install kitchen display systems (KDS) and online order systems to make work processes more efficient and minimize delays (Cook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Use mobile ordering or QR-code menu to streamline the work of the staff and speed up serving (Pittman and Choi, 2024). Think AI-based forecasting tools to predict demand, optimise inventory and reduce waste in </w:t>
            </w:r>
            <w:proofErr w:type="gramStart"/>
            <w:r>
              <w:rPr>
                <w:rFonts w:ascii="Times New Roman" w:eastAsia="Times New Roman" w:hAnsi="Times New Roman" w:cs="Times New Roman"/>
                <w:sz w:val="24"/>
                <w:szCs w:val="24"/>
              </w:rPr>
              <w:t>times</w:t>
            </w:r>
            <w:proofErr w:type="gramEnd"/>
            <w:r>
              <w:rPr>
                <w:rFonts w:ascii="Times New Roman" w:eastAsia="Times New Roman" w:hAnsi="Times New Roman" w:cs="Times New Roman"/>
                <w:sz w:val="24"/>
                <w:szCs w:val="24"/>
              </w:rPr>
              <w:t xml:space="preserve"> of staffing shortage (Song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2025). Utilizing technology reduces operational efficiency by improving operational efficiency because it can be used to make evidence-based decisions and overall guest experience (Hanvey, 2025). Modern systems can be integrated to enable the staff to concentrate on the quality of the service, and predictive analytics and automation can enable the maintenance of the consistency, the decline of the number of mistakes, and the facilitation of the sustainable operations of the F&amp;B in a high-demand hospitality setting (</w:t>
            </w:r>
            <w:proofErr w:type="spellStart"/>
            <w:r>
              <w:rPr>
                <w:rFonts w:ascii="Times New Roman" w:eastAsia="Times New Roman" w:hAnsi="Times New Roman" w:cs="Times New Roman"/>
                <w:sz w:val="24"/>
                <w:szCs w:val="24"/>
              </w:rPr>
              <w:t>Filimonau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w:t>
            </w:r>
          </w:p>
        </w:tc>
      </w:tr>
      <w:tr w:rsidR="003623D8" w14:paraId="345EA3E5" w14:textId="77777777">
        <w:trPr>
          <w:trHeight w:val="2140"/>
        </w:trPr>
        <w:tc>
          <w:tcPr>
            <w:tcW w:w="237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319B4BAA" w14:textId="77777777" w:rsidR="003623D8"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Employee Wellbeing and Retention Strategies</w:t>
            </w:r>
          </w:p>
        </w:tc>
        <w:tc>
          <w:tcPr>
            <w:tcW w:w="705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2DB2832A"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Introduce personnel support programmes, such as stress control training, recognition programmes and career development (</w:t>
            </w:r>
            <w:proofErr w:type="spellStart"/>
            <w:r>
              <w:rPr>
                <w:rFonts w:ascii="Times New Roman" w:eastAsia="Times New Roman" w:hAnsi="Times New Roman" w:cs="Times New Roman"/>
                <w:sz w:val="24"/>
                <w:szCs w:val="24"/>
              </w:rPr>
              <w:t>Giousmpasoglou</w:t>
            </w:r>
            <w:proofErr w:type="spellEnd"/>
            <w:r>
              <w:rPr>
                <w:rFonts w:ascii="Times New Roman" w:eastAsia="Times New Roman" w:hAnsi="Times New Roman" w:cs="Times New Roman"/>
                <w:sz w:val="24"/>
                <w:szCs w:val="24"/>
              </w:rPr>
              <w:t xml:space="preserve"> et al., 2025). Also hold frequent feedback meetings to determine the issues and areas to improve in its operation. By prioritising employee wellbeing, turnover is minimised, a competent workforce is </w:t>
            </w:r>
            <w:proofErr w:type="gramStart"/>
            <w:r>
              <w:rPr>
                <w:rFonts w:ascii="Times New Roman" w:eastAsia="Times New Roman" w:hAnsi="Times New Roman" w:cs="Times New Roman"/>
                <w:sz w:val="24"/>
                <w:szCs w:val="24"/>
              </w:rPr>
              <w:t>retained</w:t>
            </w:r>
            <w:proofErr w:type="gramEnd"/>
            <w:r>
              <w:rPr>
                <w:rFonts w:ascii="Times New Roman" w:eastAsia="Times New Roman" w:hAnsi="Times New Roman" w:cs="Times New Roman"/>
                <w:sz w:val="24"/>
                <w:szCs w:val="24"/>
              </w:rPr>
              <w:t xml:space="preserve"> and the standard of service is ensured in the long run. An effective working environment enhances motivation, interest, and strength at times of peak demand (Cook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Loyalty is built through retention programs, operational efficiency is </w:t>
            </w:r>
            <w:proofErr w:type="gramStart"/>
            <w:r>
              <w:rPr>
                <w:rFonts w:ascii="Times New Roman" w:eastAsia="Times New Roman" w:hAnsi="Times New Roman" w:cs="Times New Roman"/>
                <w:sz w:val="24"/>
                <w:szCs w:val="24"/>
              </w:rPr>
              <w:t>improved</w:t>
            </w:r>
            <w:proofErr w:type="gramEnd"/>
            <w:r>
              <w:rPr>
                <w:rFonts w:ascii="Times New Roman" w:eastAsia="Times New Roman" w:hAnsi="Times New Roman" w:cs="Times New Roman"/>
                <w:sz w:val="24"/>
                <w:szCs w:val="24"/>
              </w:rPr>
              <w:t xml:space="preserve"> and the hotel is in a position to count on the experienced employees to provide the standards, to adapt to change and to provide consistently high-quality experience to guests (Yates and Brown, 2025).</w:t>
            </w:r>
          </w:p>
        </w:tc>
      </w:tr>
      <w:tr w:rsidR="003623D8" w14:paraId="6A4C3E98" w14:textId="77777777">
        <w:trPr>
          <w:trHeight w:val="2140"/>
        </w:trPr>
        <w:tc>
          <w:tcPr>
            <w:tcW w:w="2370" w:type="dxa"/>
            <w:tcBorders>
              <w:top w:val="single" w:sz="8" w:space="0" w:color="000000"/>
              <w:left w:val="single" w:sz="8" w:space="0" w:color="000000"/>
              <w:bottom w:val="single" w:sz="8" w:space="0" w:color="000000"/>
              <w:right w:val="single" w:sz="8" w:space="0" w:color="000000"/>
            </w:tcBorders>
            <w:shd w:val="clear" w:color="auto" w:fill="D9EAD3"/>
            <w:tcMar>
              <w:top w:w="140" w:type="dxa"/>
              <w:left w:w="140" w:type="dxa"/>
              <w:bottom w:w="140" w:type="dxa"/>
              <w:right w:w="140" w:type="dxa"/>
            </w:tcMar>
          </w:tcPr>
          <w:p w14:paraId="2DC26687" w14:textId="77777777" w:rsidR="003623D8"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Continuous Monitoring and Review</w:t>
            </w:r>
          </w:p>
        </w:tc>
        <w:tc>
          <w:tcPr>
            <w:tcW w:w="7050" w:type="dxa"/>
            <w:tcBorders>
              <w:top w:val="single" w:sz="8" w:space="0" w:color="000000"/>
              <w:left w:val="single" w:sz="8" w:space="0" w:color="000000"/>
              <w:bottom w:val="single" w:sz="8" w:space="0" w:color="000000"/>
              <w:right w:val="single" w:sz="8" w:space="0" w:color="000000"/>
            </w:tcBorders>
            <w:shd w:val="clear" w:color="auto" w:fill="D9EAD3"/>
            <w:tcMar>
              <w:top w:w="140" w:type="dxa"/>
              <w:left w:w="140" w:type="dxa"/>
              <w:bottom w:w="140" w:type="dxa"/>
              <w:right w:w="140" w:type="dxa"/>
            </w:tcMar>
          </w:tcPr>
          <w:p w14:paraId="15E416D2" w14:textId="77777777" w:rsidR="003623D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Periodically evaluate the F&amp;B performance based on qualitative reports, guest satisfaction reports, and operational reports (Awad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Assess mitigation measures and modify practices according to the trends in results and the changes in labour markets (Zhu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Establish a culture of constant improvement to allow the company to become more resilient in operations and keep delivering its services despite staffing issues (Rahman, Akter and Ashrafi, 2025). Continuous monitoring enables the appropriate detection of inefficiencies in time, informal decision making, and adaptive management (Lee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The constant review makes the hotel be flexible to change, streamline operations and enhance performance even under dynamic or limited operational conditions (Nand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2025).</w:t>
            </w:r>
          </w:p>
        </w:tc>
      </w:tr>
    </w:tbl>
    <w:p w14:paraId="0A0A31ED" w14:textId="77777777" w:rsidR="003623D8" w:rsidRDefault="00000000">
      <w:pPr>
        <w:pStyle w:val="Heading4"/>
        <w:spacing w:before="0" w:after="0" w:line="360" w:lineRule="auto"/>
        <w:jc w:val="center"/>
        <w:rPr>
          <w:rFonts w:ascii="Times New Roman" w:eastAsia="Times New Roman" w:hAnsi="Times New Roman" w:cs="Times New Roman"/>
          <w:b/>
          <w:color w:val="000000"/>
        </w:rPr>
      </w:pPr>
      <w:bookmarkStart w:id="45" w:name="_zbguory4xhkr" w:colFirst="0" w:colLast="0"/>
      <w:bookmarkEnd w:id="45"/>
      <w:r>
        <w:rPr>
          <w:rFonts w:ascii="Times New Roman" w:eastAsia="Times New Roman" w:hAnsi="Times New Roman" w:cs="Times New Roman"/>
          <w:b/>
          <w:color w:val="000000"/>
        </w:rPr>
        <w:t>Table 2: Recommendation and Practical Strategies</w:t>
      </w:r>
    </w:p>
    <w:p w14:paraId="442A095E" w14:textId="77777777" w:rsidR="003623D8" w:rsidRDefault="00000000">
      <w:pPr>
        <w:spacing w:line="360" w:lineRule="auto"/>
        <w:jc w:val="center"/>
      </w:pPr>
      <w:r>
        <w:rPr>
          <w:rFonts w:ascii="Times New Roman" w:eastAsia="Times New Roman" w:hAnsi="Times New Roman" w:cs="Times New Roman"/>
          <w:sz w:val="24"/>
          <w:szCs w:val="24"/>
        </w:rPr>
        <w:t>(Source: Self- Generated)</w:t>
      </w:r>
      <w:r>
        <w:br w:type="page"/>
      </w:r>
    </w:p>
    <w:p w14:paraId="1BB644CD" w14:textId="77777777" w:rsidR="003623D8" w:rsidRDefault="00000000">
      <w:pPr>
        <w:pStyle w:val="Heading1"/>
        <w:keepNext w:val="0"/>
        <w:keepLines w:val="0"/>
        <w:spacing w:before="0" w:after="0" w:line="360" w:lineRule="auto"/>
        <w:jc w:val="both"/>
        <w:rPr>
          <w:rFonts w:ascii="Times New Roman" w:eastAsia="Times New Roman" w:hAnsi="Times New Roman" w:cs="Times New Roman"/>
          <w:b/>
          <w:sz w:val="28"/>
          <w:szCs w:val="28"/>
        </w:rPr>
      </w:pPr>
      <w:bookmarkStart w:id="46" w:name="_jm2g18iec1wa" w:colFirst="0" w:colLast="0"/>
      <w:bookmarkEnd w:id="46"/>
      <w:r>
        <w:rPr>
          <w:rFonts w:ascii="Times New Roman" w:eastAsia="Times New Roman" w:hAnsi="Times New Roman" w:cs="Times New Roman"/>
          <w:b/>
          <w:sz w:val="28"/>
          <w:szCs w:val="28"/>
        </w:rPr>
        <w:lastRenderedPageBreak/>
        <w:t xml:space="preserve">References List  </w:t>
      </w:r>
    </w:p>
    <w:p w14:paraId="3A7A244B"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Abd Hadi, A., </w:t>
      </w:r>
      <w:proofErr w:type="spellStart"/>
      <w:r>
        <w:rPr>
          <w:rFonts w:ascii="Times New Roman" w:eastAsia="Times New Roman" w:hAnsi="Times New Roman" w:cs="Times New Roman"/>
          <w:sz w:val="24"/>
          <w:szCs w:val="24"/>
        </w:rPr>
        <w:t>Talhah</w:t>
      </w:r>
      <w:proofErr w:type="spellEnd"/>
      <w:r>
        <w:rPr>
          <w:rFonts w:ascii="Times New Roman" w:eastAsia="Times New Roman" w:hAnsi="Times New Roman" w:cs="Times New Roman"/>
          <w:sz w:val="24"/>
          <w:szCs w:val="24"/>
        </w:rPr>
        <w:t xml:space="preserve">, H.F.T., Md Nor, N. and Mohd Karim, N.L. (2023). The impacts of low pay and work overload on emotional exhaustion among hotel food and beverage staff. </w:t>
      </w:r>
      <w:r>
        <w:rPr>
          <w:rFonts w:ascii="Times New Roman" w:eastAsia="Times New Roman" w:hAnsi="Times New Roman" w:cs="Times New Roman"/>
          <w:i/>
          <w:sz w:val="24"/>
          <w:szCs w:val="24"/>
        </w:rPr>
        <w:t>ESTEEM Journal of Social Sciences and Humanities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 pp.66-80.</w:t>
      </w:r>
    </w:p>
    <w:p w14:paraId="7ACF3772"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 xml:space="preserve">Accor, (2024) </w:t>
      </w:r>
      <w:r>
        <w:rPr>
          <w:rFonts w:ascii="Times New Roman" w:eastAsia="Times New Roman" w:hAnsi="Times New Roman" w:cs="Times New Roman"/>
          <w:i/>
          <w:color w:val="111111"/>
          <w:sz w:val="24"/>
          <w:szCs w:val="24"/>
        </w:rPr>
        <w:t xml:space="preserve">INTEGRATED REPORT 2024. </w:t>
      </w:r>
      <w:r>
        <w:rPr>
          <w:rFonts w:ascii="Times New Roman" w:eastAsia="Times New Roman" w:hAnsi="Times New Roman" w:cs="Times New Roman"/>
          <w:color w:val="111111"/>
          <w:sz w:val="24"/>
          <w:szCs w:val="24"/>
        </w:rPr>
        <w:t xml:space="preserve">[Online]. Available at: </w:t>
      </w:r>
      <w:hyperlink r:id="rId10">
        <w:r w:rsidR="003623D8">
          <w:rPr>
            <w:rFonts w:ascii="Times New Roman" w:eastAsia="Times New Roman" w:hAnsi="Times New Roman" w:cs="Times New Roman"/>
            <w:color w:val="1155CC"/>
            <w:sz w:val="24"/>
            <w:szCs w:val="24"/>
            <w:u w:val="single"/>
          </w:rPr>
          <w:t>https://assets.group.accor.com/yrj0orc8tx24/4tViUa177mMSGQxNgi0SWS/37ae4ee9af8341421721b5f8df1cfd4a/ACCOR_RI_2024_MEL_EN.pdf</w:t>
        </w:r>
      </w:hyperlink>
      <w:r>
        <w:rPr>
          <w:rFonts w:ascii="Times New Roman" w:eastAsia="Times New Roman" w:hAnsi="Times New Roman" w:cs="Times New Roman"/>
          <w:color w:val="111111"/>
          <w:sz w:val="24"/>
          <w:szCs w:val="24"/>
        </w:rPr>
        <w:t xml:space="preserve"> [Accessed on: 04/10/2025]</w:t>
      </w:r>
    </w:p>
    <w:p w14:paraId="7A8F0752"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Afifi, M.F., Healy, J.J. and Mac Con Iomaire, M. (2023</w:t>
      </w:r>
      <w:proofErr w:type="gramStart"/>
      <w:r>
        <w:rPr>
          <w:rFonts w:ascii="Times New Roman" w:eastAsia="Times New Roman" w:hAnsi="Times New Roman" w:cs="Times New Roman"/>
          <w:sz w:val="24"/>
          <w:szCs w:val="24"/>
        </w:rPr>
        <w:t>).Chefs</w:t>
      </w:r>
      <w:proofErr w:type="gramEnd"/>
      <w:r>
        <w:rPr>
          <w:rFonts w:ascii="Times New Roman" w:eastAsia="Times New Roman" w:hAnsi="Times New Roman" w:cs="Times New Roman"/>
          <w:sz w:val="24"/>
          <w:szCs w:val="24"/>
        </w:rPr>
        <w:t xml:space="preserve">’ perspectives of failures in foodservice kitchens, part 2: A phenomenological exploration of the consequences and handling of food production failure. </w:t>
      </w:r>
      <w:r>
        <w:rPr>
          <w:rFonts w:ascii="Times New Roman" w:eastAsia="Times New Roman" w:hAnsi="Times New Roman" w:cs="Times New Roman"/>
          <w:i/>
          <w:sz w:val="24"/>
          <w:szCs w:val="24"/>
        </w:rPr>
        <w:t>Journal of Foodservice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26</w:t>
      </w:r>
      <w:r>
        <w:rPr>
          <w:rFonts w:ascii="Times New Roman" w:eastAsia="Times New Roman" w:hAnsi="Times New Roman" w:cs="Times New Roman"/>
          <w:sz w:val="24"/>
          <w:szCs w:val="24"/>
        </w:rPr>
        <w:t>(5), pp.669-699.</w:t>
      </w:r>
    </w:p>
    <w:p w14:paraId="5C18DF2E"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Awad, N.A., Juneja, S., </w:t>
      </w:r>
      <w:proofErr w:type="spellStart"/>
      <w:r>
        <w:rPr>
          <w:rFonts w:ascii="Times New Roman" w:eastAsia="Times New Roman" w:hAnsi="Times New Roman" w:cs="Times New Roman"/>
          <w:sz w:val="24"/>
          <w:szCs w:val="24"/>
        </w:rPr>
        <w:t>Mapari</w:t>
      </w:r>
      <w:proofErr w:type="spellEnd"/>
      <w:r>
        <w:rPr>
          <w:rFonts w:ascii="Times New Roman" w:eastAsia="Times New Roman" w:hAnsi="Times New Roman" w:cs="Times New Roman"/>
          <w:sz w:val="24"/>
          <w:szCs w:val="24"/>
        </w:rPr>
        <w:t xml:space="preserve">, S., Gamal, S., Saini, S. and Mahmoud, A. (2025). The Impact of Employee’s Awareness of Food Safety in Egyptian Hotels: Machine Learning Approach. </w:t>
      </w:r>
      <w:r>
        <w:rPr>
          <w:rFonts w:ascii="Times New Roman" w:eastAsia="Times New Roman" w:hAnsi="Times New Roman" w:cs="Times New Roman"/>
          <w:i/>
          <w:sz w:val="24"/>
          <w:szCs w:val="24"/>
        </w:rPr>
        <w:t>Procedia Computer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259</w:t>
      </w:r>
      <w:r>
        <w:rPr>
          <w:rFonts w:ascii="Times New Roman" w:eastAsia="Times New Roman" w:hAnsi="Times New Roman" w:cs="Times New Roman"/>
          <w:sz w:val="24"/>
          <w:szCs w:val="24"/>
        </w:rPr>
        <w:t>, pp.182-192.</w:t>
      </w:r>
    </w:p>
    <w:p w14:paraId="4136D46F"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Bell, A.F., Tapsell, L.C., Walton, K. and </w:t>
      </w:r>
      <w:proofErr w:type="spellStart"/>
      <w:r>
        <w:rPr>
          <w:rFonts w:ascii="Times New Roman" w:eastAsia="Times New Roman" w:hAnsi="Times New Roman" w:cs="Times New Roman"/>
          <w:sz w:val="24"/>
          <w:szCs w:val="24"/>
        </w:rPr>
        <w:t>Batterham</w:t>
      </w:r>
      <w:proofErr w:type="spellEnd"/>
      <w:r>
        <w:rPr>
          <w:rFonts w:ascii="Times New Roman" w:eastAsia="Times New Roman" w:hAnsi="Times New Roman" w:cs="Times New Roman"/>
          <w:sz w:val="24"/>
          <w:szCs w:val="24"/>
        </w:rPr>
        <w:t xml:space="preserve">, M. (2020). Unwrapping nutrition: Exploring the impact of hospital food and beverage packaging on plate waste/intake in older people. </w:t>
      </w:r>
      <w:r>
        <w:rPr>
          <w:rFonts w:ascii="Times New Roman" w:eastAsia="Times New Roman" w:hAnsi="Times New Roman" w:cs="Times New Roman"/>
          <w:i/>
          <w:sz w:val="24"/>
          <w:szCs w:val="24"/>
        </w:rPr>
        <w:t>Appetite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144</w:t>
      </w:r>
      <w:r>
        <w:rPr>
          <w:rFonts w:ascii="Times New Roman" w:eastAsia="Times New Roman" w:hAnsi="Times New Roman" w:cs="Times New Roman"/>
          <w:sz w:val="24"/>
          <w:szCs w:val="24"/>
        </w:rPr>
        <w:t>, p.104463.</w:t>
      </w:r>
    </w:p>
    <w:p w14:paraId="6F806F4D"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Bhattacharya, A., </w:t>
      </w:r>
      <w:proofErr w:type="spellStart"/>
      <w:r>
        <w:rPr>
          <w:rFonts w:ascii="Times New Roman" w:eastAsia="Times New Roman" w:hAnsi="Times New Roman" w:cs="Times New Roman"/>
          <w:sz w:val="24"/>
          <w:szCs w:val="24"/>
        </w:rPr>
        <w:t>Zutshi</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Bavik</w:t>
      </w:r>
      <w:proofErr w:type="spellEnd"/>
      <w:r>
        <w:rPr>
          <w:rFonts w:ascii="Times New Roman" w:eastAsia="Times New Roman" w:hAnsi="Times New Roman" w:cs="Times New Roman"/>
          <w:sz w:val="24"/>
          <w:szCs w:val="24"/>
        </w:rPr>
        <w:t xml:space="preserve">, A. (2021). Building resilience for food service businesses in times of crisis: a Four-F action plan. </w:t>
      </w:r>
      <w:r>
        <w:rPr>
          <w:rFonts w:ascii="Times New Roman" w:eastAsia="Times New Roman" w:hAnsi="Times New Roman" w:cs="Times New Roman"/>
          <w:i/>
          <w:sz w:val="24"/>
          <w:szCs w:val="24"/>
        </w:rPr>
        <w:t>International Journal of Contemporary Hospitality Management</w:t>
      </w:r>
      <w:r>
        <w:rPr>
          <w:rFonts w:ascii="Times New Roman" w:eastAsia="Times New Roman" w:hAnsi="Times New Roman" w:cs="Times New Roman"/>
          <w:sz w:val="24"/>
          <w:szCs w:val="24"/>
        </w:rPr>
        <w:t>,</w:t>
      </w:r>
      <w:r>
        <w:rPr>
          <w:rFonts w:ascii="Times New Roman" w:eastAsia="Times New Roman" w:hAnsi="Times New Roman" w:cs="Times New Roman"/>
          <w:i/>
          <w:sz w:val="24"/>
          <w:szCs w:val="24"/>
        </w:rPr>
        <w:t>33</w:t>
      </w:r>
      <w:r>
        <w:rPr>
          <w:rFonts w:ascii="Times New Roman" w:eastAsia="Times New Roman" w:hAnsi="Times New Roman" w:cs="Times New Roman"/>
          <w:sz w:val="24"/>
          <w:szCs w:val="24"/>
        </w:rPr>
        <w:t>(10), pp.3400-3441.</w:t>
      </w:r>
    </w:p>
    <w:p w14:paraId="2D3ADA08"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Bucak</w:t>
      </w:r>
      <w:proofErr w:type="spellEnd"/>
      <w:r>
        <w:rPr>
          <w:rFonts w:ascii="Times New Roman" w:eastAsia="Times New Roman" w:hAnsi="Times New Roman" w:cs="Times New Roman"/>
          <w:sz w:val="24"/>
          <w:szCs w:val="24"/>
        </w:rPr>
        <w:t xml:space="preserve">, T. and </w:t>
      </w:r>
      <w:proofErr w:type="spellStart"/>
      <w:r>
        <w:rPr>
          <w:rFonts w:ascii="Times New Roman" w:eastAsia="Times New Roman" w:hAnsi="Times New Roman" w:cs="Times New Roman"/>
          <w:sz w:val="24"/>
          <w:szCs w:val="24"/>
        </w:rPr>
        <w:t>Yiğit</w:t>
      </w:r>
      <w:proofErr w:type="spellEnd"/>
      <w:r>
        <w:rPr>
          <w:rFonts w:ascii="Times New Roman" w:eastAsia="Times New Roman" w:hAnsi="Times New Roman" w:cs="Times New Roman"/>
          <w:sz w:val="24"/>
          <w:szCs w:val="24"/>
        </w:rPr>
        <w:t xml:space="preserve">, S. (2021). The future of the chef occupation and the food and beverage sector after the COVID-19 outbreak: Opinions of Turkish chefs. </w:t>
      </w:r>
      <w:r>
        <w:rPr>
          <w:rFonts w:ascii="Times New Roman" w:eastAsia="Times New Roman" w:hAnsi="Times New Roman" w:cs="Times New Roman"/>
          <w:i/>
          <w:sz w:val="24"/>
          <w:szCs w:val="24"/>
        </w:rPr>
        <w:t>International Journal of Hospitality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92</w:t>
      </w:r>
      <w:r>
        <w:rPr>
          <w:rFonts w:ascii="Times New Roman" w:eastAsia="Times New Roman" w:hAnsi="Times New Roman" w:cs="Times New Roman"/>
          <w:sz w:val="24"/>
          <w:szCs w:val="24"/>
        </w:rPr>
        <w:t>, p.102682.</w:t>
      </w:r>
    </w:p>
    <w:p w14:paraId="45CB1E87"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Cakranegara</w:t>
      </w:r>
      <w:proofErr w:type="spellEnd"/>
      <w:r>
        <w:rPr>
          <w:rFonts w:ascii="Times New Roman" w:eastAsia="Times New Roman" w:hAnsi="Times New Roman" w:cs="Times New Roman"/>
          <w:sz w:val="24"/>
          <w:szCs w:val="24"/>
        </w:rPr>
        <w:t xml:space="preserve">, P.A., </w:t>
      </w:r>
      <w:proofErr w:type="spellStart"/>
      <w:r>
        <w:rPr>
          <w:rFonts w:ascii="Times New Roman" w:eastAsia="Times New Roman" w:hAnsi="Times New Roman" w:cs="Times New Roman"/>
          <w:sz w:val="24"/>
          <w:szCs w:val="24"/>
        </w:rPr>
        <w:t>Hendrayani</w:t>
      </w:r>
      <w:proofErr w:type="spell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Jokhu</w:t>
      </w:r>
      <w:proofErr w:type="spellEnd"/>
      <w:r>
        <w:rPr>
          <w:rFonts w:ascii="Times New Roman" w:eastAsia="Times New Roman" w:hAnsi="Times New Roman" w:cs="Times New Roman"/>
          <w:sz w:val="24"/>
          <w:szCs w:val="24"/>
        </w:rPr>
        <w:t>, J.R. and Yusuf, M. (2022). Positioning Women Entrepreneurs in Small and Medium Enterprises in Indonesia–Food &amp; Beverage Sector. Enrichment: Journal of Management, 12(5), pp.3873-3881.</w:t>
      </w:r>
    </w:p>
    <w:p w14:paraId="1C5EEEAC"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Camilleri, M.A. (2025). Sustainability accounting and disclosures of responsible restaurant practices in environmental, social and governance (ESG) reports. International Journal of Hospitality Management, 126, p.104051.</w:t>
      </w:r>
    </w:p>
    <w:p w14:paraId="00F6F6DC"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Cleveland, D.A. (2022). What’s to eat and drink on campus? Public and planetary health, public higher education, and the public good. </w:t>
      </w:r>
      <w:r>
        <w:rPr>
          <w:rFonts w:ascii="Times New Roman" w:eastAsia="Times New Roman" w:hAnsi="Times New Roman" w:cs="Times New Roman"/>
          <w:i/>
          <w:sz w:val="24"/>
          <w:szCs w:val="24"/>
        </w:rPr>
        <w:t>Nutrients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 xml:space="preserve">(1), p.196. Cook, N., Goodwin, D., Collins, J. and Porter, J. (2023). ‘It's a constant changing environment, and we're just playing catch up’: hospital food services, food waste, and COVID‐19. </w:t>
      </w:r>
      <w:r>
        <w:rPr>
          <w:rFonts w:ascii="Times New Roman" w:eastAsia="Times New Roman" w:hAnsi="Times New Roman" w:cs="Times New Roman"/>
          <w:i/>
          <w:sz w:val="24"/>
          <w:szCs w:val="24"/>
        </w:rPr>
        <w:t>Nutrition &amp; Dietetics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80</w:t>
      </w:r>
      <w:r>
        <w:rPr>
          <w:rFonts w:ascii="Times New Roman" w:eastAsia="Times New Roman" w:hAnsi="Times New Roman" w:cs="Times New Roman"/>
          <w:sz w:val="24"/>
          <w:szCs w:val="24"/>
        </w:rPr>
        <w:t xml:space="preserve">(2), pp.201-210. </w:t>
      </w:r>
    </w:p>
    <w:p w14:paraId="1D68F625"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Corbett, S., Johnston, K. and Bezuidenhout, A., (2025). Further education workforce wellbeing: Did Covid actually change </w:t>
      </w:r>
      <w:proofErr w:type="spellStart"/>
      <w:r>
        <w:rPr>
          <w:rFonts w:ascii="Times New Roman" w:eastAsia="Times New Roman" w:hAnsi="Times New Roman" w:cs="Times New Roman"/>
          <w:sz w:val="24"/>
          <w:szCs w:val="24"/>
        </w:rPr>
        <w:t>anything</w:t>
      </w:r>
      <w:proofErr w:type="gramStart"/>
      <w:r>
        <w:rPr>
          <w:rFonts w:ascii="Times New Roman" w:eastAsia="Times New Roman" w:hAnsi="Times New Roman" w:cs="Times New Roman"/>
          <w:sz w:val="24"/>
          <w:szCs w:val="24"/>
        </w:rPr>
        <w:t>?.Educational</w:t>
      </w:r>
      <w:proofErr w:type="spellEnd"/>
      <w:proofErr w:type="gramEnd"/>
      <w:r>
        <w:rPr>
          <w:rFonts w:ascii="Times New Roman" w:eastAsia="Times New Roman" w:hAnsi="Times New Roman" w:cs="Times New Roman"/>
          <w:sz w:val="24"/>
          <w:szCs w:val="24"/>
        </w:rPr>
        <w:t xml:space="preserve"> Management Administration &amp; Leadership, 53(1), pp.182-194.</w:t>
      </w:r>
    </w:p>
    <w:p w14:paraId="5EB7A0F7"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Cousins, J. and Weekes, S. (2020). </w:t>
      </w:r>
      <w:r>
        <w:rPr>
          <w:rFonts w:ascii="Times New Roman" w:eastAsia="Times New Roman" w:hAnsi="Times New Roman" w:cs="Times New Roman"/>
          <w:i/>
          <w:sz w:val="24"/>
          <w:szCs w:val="24"/>
        </w:rPr>
        <w:t>Food and beverage service</w:t>
      </w:r>
      <w:r>
        <w:rPr>
          <w:rFonts w:ascii="Times New Roman" w:eastAsia="Times New Roman" w:hAnsi="Times New Roman" w:cs="Times New Roman"/>
          <w:sz w:val="24"/>
          <w:szCs w:val="24"/>
        </w:rPr>
        <w:t xml:space="preserve">. Hachette UK. </w:t>
      </w:r>
    </w:p>
    <w:p w14:paraId="45A6F990"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Dani, R., Rawal, Y.S., Bagchi, P. and Khan, M. (2022), November. Opportunities and challenges in implementation of artificial intelligence in food &amp; beverage service industry. In AIP Conference Proceedings (Vol. 2481, No. 1, p. 050002). AIP Publishing LLC.</w:t>
      </w:r>
    </w:p>
    <w:p w14:paraId="31C0D298"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Souza, T.S.P., </w:t>
      </w:r>
      <w:proofErr w:type="spellStart"/>
      <w:r>
        <w:rPr>
          <w:rFonts w:ascii="Times New Roman" w:eastAsia="Times New Roman" w:hAnsi="Times New Roman" w:cs="Times New Roman"/>
          <w:sz w:val="24"/>
          <w:szCs w:val="24"/>
        </w:rPr>
        <w:t>Miyahira</w:t>
      </w:r>
      <w:proofErr w:type="spellEnd"/>
      <w:r>
        <w:rPr>
          <w:rFonts w:ascii="Times New Roman" w:eastAsia="Times New Roman" w:hAnsi="Times New Roman" w:cs="Times New Roman"/>
          <w:sz w:val="24"/>
          <w:szCs w:val="24"/>
        </w:rPr>
        <w:t xml:space="preserve">, R.F., Matheus, J.R.V., de Brito Nogueira, T.B., </w:t>
      </w:r>
      <w:proofErr w:type="spellStart"/>
      <w:r>
        <w:rPr>
          <w:rFonts w:ascii="Times New Roman" w:eastAsia="Times New Roman" w:hAnsi="Times New Roman" w:cs="Times New Roman"/>
          <w:sz w:val="24"/>
          <w:szCs w:val="24"/>
        </w:rPr>
        <w:t>Maragoni</w:t>
      </w:r>
      <w:proofErr w:type="spellEnd"/>
      <w:r>
        <w:rPr>
          <w:rFonts w:ascii="Times New Roman" w:eastAsia="Times New Roman" w:hAnsi="Times New Roman" w:cs="Times New Roman"/>
          <w:sz w:val="24"/>
          <w:szCs w:val="24"/>
        </w:rPr>
        <w:t xml:space="preserve">-Santos, C., Barros, F.F.C., Antunes, A.E.C. and Fai, A.E.C. (2022). Food services in times of uncertainty: </w:t>
      </w:r>
      <w:proofErr w:type="spellStart"/>
      <w:r>
        <w:rPr>
          <w:rFonts w:ascii="Times New Roman" w:eastAsia="Times New Roman" w:hAnsi="Times New Roman" w:cs="Times New Roman"/>
          <w:sz w:val="24"/>
          <w:szCs w:val="24"/>
        </w:rPr>
        <w:t>Remodeling</w:t>
      </w:r>
      <w:proofErr w:type="spellEnd"/>
      <w:r>
        <w:rPr>
          <w:rFonts w:ascii="Times New Roman" w:eastAsia="Times New Roman" w:hAnsi="Times New Roman" w:cs="Times New Roman"/>
          <w:sz w:val="24"/>
          <w:szCs w:val="24"/>
        </w:rPr>
        <w:t xml:space="preserve"> operations, changing trends, and looking into perspectives after the COVID-19 pandemic. </w:t>
      </w:r>
      <w:r>
        <w:rPr>
          <w:rFonts w:ascii="Times New Roman" w:eastAsia="Times New Roman" w:hAnsi="Times New Roman" w:cs="Times New Roman"/>
          <w:i/>
          <w:sz w:val="24"/>
          <w:szCs w:val="24"/>
        </w:rPr>
        <w:t>Trends in Food Science &amp;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120</w:t>
      </w:r>
      <w:r>
        <w:rPr>
          <w:rFonts w:ascii="Times New Roman" w:eastAsia="Times New Roman" w:hAnsi="Times New Roman" w:cs="Times New Roman"/>
          <w:sz w:val="24"/>
          <w:szCs w:val="24"/>
        </w:rPr>
        <w:t>, pp.301-307.</w:t>
      </w:r>
    </w:p>
    <w:p w14:paraId="4D5BDD6C"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Souza, T.S.P., </w:t>
      </w:r>
      <w:proofErr w:type="spellStart"/>
      <w:r>
        <w:rPr>
          <w:rFonts w:ascii="Times New Roman" w:eastAsia="Times New Roman" w:hAnsi="Times New Roman" w:cs="Times New Roman"/>
          <w:sz w:val="24"/>
          <w:szCs w:val="24"/>
        </w:rPr>
        <w:t>Miyahira</w:t>
      </w:r>
      <w:proofErr w:type="spellEnd"/>
      <w:r>
        <w:rPr>
          <w:rFonts w:ascii="Times New Roman" w:eastAsia="Times New Roman" w:hAnsi="Times New Roman" w:cs="Times New Roman"/>
          <w:sz w:val="24"/>
          <w:szCs w:val="24"/>
        </w:rPr>
        <w:t xml:space="preserve">, R.F., Matheus, J.R.V., de Brito Nogueira, T.B., </w:t>
      </w:r>
      <w:proofErr w:type="spellStart"/>
      <w:r>
        <w:rPr>
          <w:rFonts w:ascii="Times New Roman" w:eastAsia="Times New Roman" w:hAnsi="Times New Roman" w:cs="Times New Roman"/>
          <w:sz w:val="24"/>
          <w:szCs w:val="24"/>
        </w:rPr>
        <w:t>Maragoni</w:t>
      </w:r>
      <w:proofErr w:type="spellEnd"/>
      <w:r>
        <w:rPr>
          <w:rFonts w:ascii="Times New Roman" w:eastAsia="Times New Roman" w:hAnsi="Times New Roman" w:cs="Times New Roman"/>
          <w:sz w:val="24"/>
          <w:szCs w:val="24"/>
        </w:rPr>
        <w:t xml:space="preserve">-Santos, C., Barros, F.F.C., Antunes, A.E.C. and Fai, A.E.C. (2022). Food services in times of uncertainty: </w:t>
      </w:r>
      <w:proofErr w:type="spellStart"/>
      <w:r>
        <w:rPr>
          <w:rFonts w:ascii="Times New Roman" w:eastAsia="Times New Roman" w:hAnsi="Times New Roman" w:cs="Times New Roman"/>
          <w:sz w:val="24"/>
          <w:szCs w:val="24"/>
        </w:rPr>
        <w:t>Remodeling</w:t>
      </w:r>
      <w:proofErr w:type="spellEnd"/>
      <w:r>
        <w:rPr>
          <w:rFonts w:ascii="Times New Roman" w:eastAsia="Times New Roman" w:hAnsi="Times New Roman" w:cs="Times New Roman"/>
          <w:sz w:val="24"/>
          <w:szCs w:val="24"/>
        </w:rPr>
        <w:t xml:space="preserve"> operations, changing trends, and looking into perspectives after the COVID-19 pandemic. </w:t>
      </w:r>
      <w:r>
        <w:rPr>
          <w:rFonts w:ascii="Times New Roman" w:eastAsia="Times New Roman" w:hAnsi="Times New Roman" w:cs="Times New Roman"/>
          <w:i/>
          <w:sz w:val="24"/>
          <w:szCs w:val="24"/>
        </w:rPr>
        <w:t>Trends in Food Science &amp;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120</w:t>
      </w:r>
      <w:r>
        <w:rPr>
          <w:rFonts w:ascii="Times New Roman" w:eastAsia="Times New Roman" w:hAnsi="Times New Roman" w:cs="Times New Roman"/>
          <w:sz w:val="24"/>
          <w:szCs w:val="24"/>
        </w:rPr>
        <w:t>, pp.301-307.</w:t>
      </w:r>
    </w:p>
    <w:p w14:paraId="584A47A8"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Demir, M. and Demir, Ş.Ş., (2025). The relationship between technology investments, innovation strategies, and competitive performance in the hospitality industry: A mixed methods approach. International Journal of Hospitality Management, 128, p.104151.</w:t>
      </w:r>
    </w:p>
    <w:p w14:paraId="34ABE68D"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Demir, Y. and Dincer, F.I. (2020). The effects of Industry 4.0 on the food and beverage industry. </w:t>
      </w:r>
      <w:r>
        <w:rPr>
          <w:rFonts w:ascii="Times New Roman" w:eastAsia="Times New Roman" w:hAnsi="Times New Roman" w:cs="Times New Roman"/>
          <w:i/>
          <w:sz w:val="24"/>
          <w:szCs w:val="24"/>
        </w:rPr>
        <w:t xml:space="preserve">Journal of </w:t>
      </w:r>
      <w:proofErr w:type="spellStart"/>
      <w:r>
        <w:rPr>
          <w:rFonts w:ascii="Times New Roman" w:eastAsia="Times New Roman" w:hAnsi="Times New Roman" w:cs="Times New Roman"/>
          <w:i/>
          <w:sz w:val="24"/>
          <w:szCs w:val="24"/>
        </w:rPr>
        <w:t>Tourismology</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(1), pp.133-145.</w:t>
      </w:r>
    </w:p>
    <w:p w14:paraId="41B885FD"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 </w:t>
      </w:r>
      <w:proofErr w:type="spellStart"/>
      <w:r>
        <w:rPr>
          <w:rFonts w:ascii="Times New Roman" w:eastAsia="Times New Roman" w:hAnsi="Times New Roman" w:cs="Times New Roman"/>
          <w:sz w:val="24"/>
          <w:szCs w:val="24"/>
        </w:rPr>
        <w:t>Karkri</w:t>
      </w:r>
      <w:proofErr w:type="spellEnd"/>
      <w:r>
        <w:rPr>
          <w:rFonts w:ascii="Times New Roman" w:eastAsia="Times New Roman" w:hAnsi="Times New Roman" w:cs="Times New Roman"/>
          <w:sz w:val="24"/>
          <w:szCs w:val="24"/>
        </w:rPr>
        <w:t xml:space="preserve">, M., Quesada, A. and Romero‐Ariza, M. (2025). Methodological aspects of the Solomon four‐group design: Detecting pre‐test sensitisation and analysing qualitative and quantitative variables in education research. </w:t>
      </w:r>
      <w:r>
        <w:rPr>
          <w:rFonts w:ascii="Times New Roman" w:eastAsia="Times New Roman" w:hAnsi="Times New Roman" w:cs="Times New Roman"/>
          <w:i/>
          <w:sz w:val="24"/>
          <w:szCs w:val="24"/>
        </w:rPr>
        <w:t>Review of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(1), p.e70050.</w:t>
      </w:r>
    </w:p>
    <w:p w14:paraId="5EF921C9"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Elgammal</w:t>
      </w:r>
      <w:proofErr w:type="spellEnd"/>
      <w:r>
        <w:rPr>
          <w:rFonts w:ascii="Times New Roman" w:eastAsia="Times New Roman" w:hAnsi="Times New Roman" w:cs="Times New Roman"/>
          <w:sz w:val="24"/>
          <w:szCs w:val="24"/>
        </w:rPr>
        <w:t xml:space="preserve">, I., </w:t>
      </w:r>
      <w:proofErr w:type="spellStart"/>
      <w:r>
        <w:rPr>
          <w:rFonts w:ascii="Times New Roman" w:eastAsia="Times New Roman" w:hAnsi="Times New Roman" w:cs="Times New Roman"/>
          <w:sz w:val="24"/>
          <w:szCs w:val="24"/>
        </w:rPr>
        <w:t>Baeshen</w:t>
      </w:r>
      <w:proofErr w:type="spellEnd"/>
      <w:r>
        <w:rPr>
          <w:rFonts w:ascii="Times New Roman" w:eastAsia="Times New Roman" w:hAnsi="Times New Roman" w:cs="Times New Roman"/>
          <w:sz w:val="24"/>
          <w:szCs w:val="24"/>
        </w:rPr>
        <w:t xml:space="preserve">, M.H. and </w:t>
      </w:r>
      <w:proofErr w:type="spellStart"/>
      <w:r>
        <w:rPr>
          <w:rFonts w:ascii="Times New Roman" w:eastAsia="Times New Roman" w:hAnsi="Times New Roman" w:cs="Times New Roman"/>
          <w:sz w:val="24"/>
          <w:szCs w:val="24"/>
        </w:rPr>
        <w:t>Alhothali</w:t>
      </w:r>
      <w:proofErr w:type="spellEnd"/>
      <w:r>
        <w:rPr>
          <w:rFonts w:ascii="Times New Roman" w:eastAsia="Times New Roman" w:hAnsi="Times New Roman" w:cs="Times New Roman"/>
          <w:sz w:val="24"/>
          <w:szCs w:val="24"/>
        </w:rPr>
        <w:t xml:space="preserve">, G.T. (2022). Entrepreneurs’ responses to COVID-19 crisis: a holistic dynamic capabilities perspective in the Saudi food and beverage sector.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(20), p.13111.</w:t>
      </w:r>
    </w:p>
    <w:p w14:paraId="169204EC"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Elizabeth, R., </w:t>
      </w:r>
      <w:proofErr w:type="spellStart"/>
      <w:r>
        <w:rPr>
          <w:rFonts w:ascii="Times New Roman" w:eastAsia="Times New Roman" w:hAnsi="Times New Roman" w:cs="Times New Roman"/>
          <w:sz w:val="24"/>
          <w:szCs w:val="24"/>
        </w:rPr>
        <w:t>Notosudjono</w:t>
      </w:r>
      <w:proofErr w:type="spellEnd"/>
      <w:r>
        <w:rPr>
          <w:rFonts w:ascii="Times New Roman" w:eastAsia="Times New Roman" w:hAnsi="Times New Roman" w:cs="Times New Roman"/>
          <w:sz w:val="24"/>
          <w:szCs w:val="24"/>
        </w:rPr>
        <w:t xml:space="preserve">, D. and Hamzah, H. (2025). Work Motivation and Organizational Commitment in the Sustainability of Culinary SMEs. </w:t>
      </w:r>
      <w:r>
        <w:rPr>
          <w:rFonts w:ascii="Times New Roman" w:eastAsia="Times New Roman" w:hAnsi="Times New Roman" w:cs="Times New Roman"/>
          <w:i/>
          <w:sz w:val="24"/>
          <w:szCs w:val="24"/>
        </w:rPr>
        <w:t>Research Horizon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w:t>
      </w:r>
      <w:r>
        <w:rPr>
          <w:rFonts w:ascii="Times New Roman" w:eastAsia="Times New Roman" w:hAnsi="Times New Roman" w:cs="Times New Roman"/>
          <w:sz w:val="24"/>
          <w:szCs w:val="24"/>
        </w:rPr>
        <w:t>(2), pp.351-360.</w:t>
      </w:r>
    </w:p>
    <w:p w14:paraId="7AD39099"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Enes, K. (2024). Can digital transformation or metamorphosis alleviate staff </w:t>
      </w:r>
      <w:proofErr w:type="gramStart"/>
      <w:r>
        <w:rPr>
          <w:rFonts w:ascii="Times New Roman" w:eastAsia="Times New Roman" w:hAnsi="Times New Roman" w:cs="Times New Roman"/>
          <w:sz w:val="24"/>
          <w:szCs w:val="24"/>
        </w:rPr>
        <w:t>shortages?.</w:t>
      </w:r>
      <w:proofErr w:type="gramEnd"/>
      <w:r>
        <w:rPr>
          <w:rFonts w:ascii="Times New Roman" w:eastAsia="Times New Roman" w:hAnsi="Times New Roman" w:cs="Times New Roman"/>
          <w:sz w:val="24"/>
          <w:szCs w:val="24"/>
        </w:rPr>
        <w:t xml:space="preserve"> Worldwide Hospitality and Tourism Themes, 16(5), pp.627-633.</w:t>
      </w:r>
    </w:p>
    <w:p w14:paraId="215F26A2"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Enes, K. (2024). Can digital transformation or metamorphosis alleviate staff </w:t>
      </w:r>
      <w:proofErr w:type="gramStart"/>
      <w:r>
        <w:rPr>
          <w:rFonts w:ascii="Times New Roman" w:eastAsia="Times New Roman" w:hAnsi="Times New Roman" w:cs="Times New Roman"/>
          <w:sz w:val="24"/>
          <w:szCs w:val="24"/>
        </w:rPr>
        <w:t>shortages?.</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Worldwide Hospitality and Tourism Themes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(5), pp.627-633.</w:t>
      </w:r>
    </w:p>
    <w:p w14:paraId="5A59E1CD"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Esmaeili</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Sheydayi</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Jamalabadi</w:t>
      </w:r>
      <w:proofErr w:type="spellEnd"/>
      <w:r>
        <w:rPr>
          <w:rFonts w:ascii="Times New Roman" w:eastAsia="Times New Roman" w:hAnsi="Times New Roman" w:cs="Times New Roman"/>
          <w:sz w:val="24"/>
          <w:szCs w:val="24"/>
        </w:rPr>
        <w:t xml:space="preserve">, F. (2025). A Systematic Review of Qualitative and Quantitative Content Analysis Applications in Urban Planning Research: Proposing a Mixed Method Approach. </w:t>
      </w:r>
      <w:r>
        <w:rPr>
          <w:rFonts w:ascii="Times New Roman" w:eastAsia="Times New Roman" w:hAnsi="Times New Roman" w:cs="Times New Roman"/>
          <w:i/>
          <w:sz w:val="24"/>
          <w:szCs w:val="24"/>
        </w:rPr>
        <w:t>Journal of Urban Planning and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151</w:t>
      </w:r>
      <w:r>
        <w:rPr>
          <w:rFonts w:ascii="Times New Roman" w:eastAsia="Times New Roman" w:hAnsi="Times New Roman" w:cs="Times New Roman"/>
          <w:sz w:val="24"/>
          <w:szCs w:val="24"/>
        </w:rPr>
        <w:t>(3), p.04025020.</w:t>
      </w:r>
    </w:p>
    <w:p w14:paraId="45386437"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Fathy, E.A., Fu, X., </w:t>
      </w:r>
      <w:proofErr w:type="spellStart"/>
      <w:r>
        <w:rPr>
          <w:rFonts w:ascii="Times New Roman" w:eastAsia="Times New Roman" w:hAnsi="Times New Roman" w:cs="Times New Roman"/>
          <w:sz w:val="24"/>
          <w:szCs w:val="24"/>
        </w:rPr>
        <w:t>Abuelhassan</w:t>
      </w:r>
      <w:proofErr w:type="spellEnd"/>
      <w:r>
        <w:rPr>
          <w:rFonts w:ascii="Times New Roman" w:eastAsia="Times New Roman" w:hAnsi="Times New Roman" w:cs="Times New Roman"/>
          <w:sz w:val="24"/>
          <w:szCs w:val="24"/>
        </w:rPr>
        <w:t xml:space="preserve">, A.E. and Fouad, A.M. (2025). Capturing culinary creativity: how and when </w:t>
      </w:r>
      <w:proofErr w:type="spellStart"/>
      <w:r>
        <w:rPr>
          <w:rFonts w:ascii="Times New Roman" w:eastAsia="Times New Roman" w:hAnsi="Times New Roman" w:cs="Times New Roman"/>
          <w:sz w:val="24"/>
          <w:szCs w:val="24"/>
        </w:rPr>
        <w:t>foodstagramming</w:t>
      </w:r>
      <w:proofErr w:type="spellEnd"/>
      <w:r>
        <w:rPr>
          <w:rFonts w:ascii="Times New Roman" w:eastAsia="Times New Roman" w:hAnsi="Times New Roman" w:cs="Times New Roman"/>
          <w:sz w:val="24"/>
          <w:szCs w:val="24"/>
        </w:rPr>
        <w:t xml:space="preserve"> boosts chef creativity. </w:t>
      </w:r>
      <w:r>
        <w:rPr>
          <w:rFonts w:ascii="Times New Roman" w:eastAsia="Times New Roman" w:hAnsi="Times New Roman" w:cs="Times New Roman"/>
          <w:i/>
          <w:sz w:val="24"/>
          <w:szCs w:val="24"/>
        </w:rPr>
        <w:t>Journal of Hospitality and Tourism Insights</w:t>
      </w:r>
      <w:r>
        <w:rPr>
          <w:rFonts w:ascii="Times New Roman" w:eastAsia="Times New Roman" w:hAnsi="Times New Roman" w:cs="Times New Roman"/>
          <w:sz w:val="24"/>
          <w:szCs w:val="24"/>
        </w:rPr>
        <w:t xml:space="preserve">. </w:t>
      </w:r>
    </w:p>
    <w:p w14:paraId="1F697DA8"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Filimonau</w:t>
      </w:r>
      <w:proofErr w:type="spellEnd"/>
      <w:r>
        <w:rPr>
          <w:rFonts w:ascii="Times New Roman" w:eastAsia="Times New Roman" w:hAnsi="Times New Roman" w:cs="Times New Roman"/>
          <w:sz w:val="24"/>
          <w:szCs w:val="24"/>
        </w:rPr>
        <w:t>, V., Matute, J., Kubal-</w:t>
      </w:r>
      <w:proofErr w:type="spellStart"/>
      <w:r>
        <w:rPr>
          <w:rFonts w:ascii="Times New Roman" w:eastAsia="Times New Roman" w:hAnsi="Times New Roman" w:cs="Times New Roman"/>
          <w:sz w:val="24"/>
          <w:szCs w:val="24"/>
        </w:rPr>
        <w:t>Czerwińska</w:t>
      </w:r>
      <w:proofErr w:type="spellEnd"/>
      <w:r>
        <w:rPr>
          <w:rFonts w:ascii="Times New Roman" w:eastAsia="Times New Roman" w:hAnsi="Times New Roman" w:cs="Times New Roman"/>
          <w:sz w:val="24"/>
          <w:szCs w:val="24"/>
        </w:rPr>
        <w:t>, M. and Mika, M. (2024). How to encourage food waste reduction in kitchen brigades: The underlying role of ‘</w:t>
      </w:r>
      <w:proofErr w:type="spellStart"/>
      <w:r>
        <w:rPr>
          <w:rFonts w:ascii="Times New Roman" w:eastAsia="Times New Roman" w:hAnsi="Times New Roman" w:cs="Times New Roman"/>
          <w:sz w:val="24"/>
          <w:szCs w:val="24"/>
        </w:rPr>
        <w:t>green’transformational</w:t>
      </w:r>
      <w:proofErr w:type="spellEnd"/>
      <w:r>
        <w:rPr>
          <w:rFonts w:ascii="Times New Roman" w:eastAsia="Times New Roman" w:hAnsi="Times New Roman" w:cs="Times New Roman"/>
          <w:sz w:val="24"/>
          <w:szCs w:val="24"/>
        </w:rPr>
        <w:t xml:space="preserve"> leadership and employees' self-efficacy. </w:t>
      </w:r>
      <w:r>
        <w:rPr>
          <w:rFonts w:ascii="Times New Roman" w:eastAsia="Times New Roman" w:hAnsi="Times New Roman" w:cs="Times New Roman"/>
          <w:i/>
          <w:sz w:val="24"/>
          <w:szCs w:val="24"/>
        </w:rPr>
        <w:t>Journal of Hospitality and Tourism Management</w:t>
      </w:r>
      <w:r>
        <w:rPr>
          <w:rFonts w:ascii="Times New Roman" w:eastAsia="Times New Roman" w:hAnsi="Times New Roman" w:cs="Times New Roman"/>
          <w:sz w:val="24"/>
          <w:szCs w:val="24"/>
        </w:rPr>
        <w:t>,</w:t>
      </w:r>
    </w:p>
    <w:p w14:paraId="2D064A2F"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59</w:t>
      </w:r>
      <w:r>
        <w:rPr>
          <w:rFonts w:ascii="Times New Roman" w:eastAsia="Times New Roman" w:hAnsi="Times New Roman" w:cs="Times New Roman"/>
          <w:sz w:val="24"/>
          <w:szCs w:val="24"/>
        </w:rPr>
        <w:t>, pp.139-148.</w:t>
      </w:r>
    </w:p>
    <w:p w14:paraId="6558B0BC"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Firmansyah</w:t>
      </w:r>
      <w:proofErr w:type="spellEnd"/>
      <w:r>
        <w:rPr>
          <w:rFonts w:ascii="Times New Roman" w:eastAsia="Times New Roman" w:hAnsi="Times New Roman" w:cs="Times New Roman"/>
          <w:sz w:val="24"/>
          <w:szCs w:val="24"/>
        </w:rPr>
        <w:t>, F.R. and Kurniawan, A. (2025). AN OVERVIEW OF PSYCHOLOGICAL WELL-BEING AMONG INMATES SERVING AS KITCHEN WORKERS AT CLASS IIB</w:t>
      </w:r>
    </w:p>
    <w:p w14:paraId="1680F6F7"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BANGKALAN STATE DETENTION CENTER. </w:t>
      </w:r>
      <w:r>
        <w:rPr>
          <w:rFonts w:ascii="Times New Roman" w:eastAsia="Times New Roman" w:hAnsi="Times New Roman" w:cs="Times New Roman"/>
          <w:i/>
          <w:sz w:val="24"/>
          <w:szCs w:val="24"/>
        </w:rPr>
        <w:t>Journal of Management: Small and Medium Enterprises (SMEs)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(1-May), pp.759-769.</w:t>
      </w:r>
    </w:p>
    <w:p w14:paraId="6C8F0CF6"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Gara, G.P.W. (2025). Compensation management and employee performance: Culinary business organizational Roti Bakar 234 Bandung. </w:t>
      </w:r>
      <w:r>
        <w:rPr>
          <w:rFonts w:ascii="Times New Roman" w:eastAsia="Times New Roman" w:hAnsi="Times New Roman" w:cs="Times New Roman"/>
          <w:i/>
          <w:sz w:val="24"/>
          <w:szCs w:val="24"/>
        </w:rPr>
        <w:t>Review of Management, Accounting, and Business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(1), pp.77-83.</w:t>
      </w:r>
    </w:p>
    <w:p w14:paraId="46F13227"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Giousmpasoglou</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Ladkin</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Marinakou</w:t>
      </w:r>
      <w:proofErr w:type="spellEnd"/>
      <w:r>
        <w:rPr>
          <w:rFonts w:ascii="Times New Roman" w:eastAsia="Times New Roman" w:hAnsi="Times New Roman" w:cs="Times New Roman"/>
          <w:sz w:val="24"/>
          <w:szCs w:val="24"/>
        </w:rPr>
        <w:t xml:space="preserve">, E. (2024). Worker exploitation in the gig economy: the case of dark kitchens. </w:t>
      </w:r>
      <w:r>
        <w:rPr>
          <w:rFonts w:ascii="Times New Roman" w:eastAsia="Times New Roman" w:hAnsi="Times New Roman" w:cs="Times New Roman"/>
          <w:i/>
          <w:sz w:val="24"/>
          <w:szCs w:val="24"/>
        </w:rPr>
        <w:t>Journal of Hospitality and Tourism Insights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(1), pp.414-435.</w:t>
      </w:r>
    </w:p>
    <w:p w14:paraId="2E1DD484"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Giousmpasoglou</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Marinakou</w:t>
      </w:r>
      <w:proofErr w:type="spell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Papavasileiou</w:t>
      </w:r>
      <w:proofErr w:type="spellEnd"/>
      <w:r>
        <w:rPr>
          <w:rFonts w:ascii="Times New Roman" w:eastAsia="Times New Roman" w:hAnsi="Times New Roman" w:cs="Times New Roman"/>
          <w:sz w:val="24"/>
          <w:szCs w:val="24"/>
        </w:rPr>
        <w:t>, E. and Hall, K. (2025). Front Line Employees’ Emotional Exhaustion in UK’s Fine Dining Restaurants.</w:t>
      </w:r>
    </w:p>
    <w:p w14:paraId="496E9755"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Goh, E., </w:t>
      </w:r>
      <w:proofErr w:type="spellStart"/>
      <w:r>
        <w:rPr>
          <w:rFonts w:ascii="Times New Roman" w:eastAsia="Times New Roman" w:hAnsi="Times New Roman" w:cs="Times New Roman"/>
          <w:sz w:val="24"/>
          <w:szCs w:val="24"/>
        </w:rPr>
        <w:t>Okumus</w:t>
      </w:r>
      <w:proofErr w:type="spellEnd"/>
      <w:r>
        <w:rPr>
          <w:rFonts w:ascii="Times New Roman" w:eastAsia="Times New Roman" w:hAnsi="Times New Roman" w:cs="Times New Roman"/>
          <w:sz w:val="24"/>
          <w:szCs w:val="24"/>
        </w:rPr>
        <w:t xml:space="preserve">, B., Jie, F., </w:t>
      </w:r>
      <w:proofErr w:type="spellStart"/>
      <w:r>
        <w:rPr>
          <w:rFonts w:ascii="Times New Roman" w:eastAsia="Times New Roman" w:hAnsi="Times New Roman" w:cs="Times New Roman"/>
          <w:sz w:val="24"/>
          <w:szCs w:val="24"/>
        </w:rPr>
        <w:t>Djajadikerta</w:t>
      </w:r>
      <w:proofErr w:type="spellEnd"/>
      <w:r>
        <w:rPr>
          <w:rFonts w:ascii="Times New Roman" w:eastAsia="Times New Roman" w:hAnsi="Times New Roman" w:cs="Times New Roman"/>
          <w:sz w:val="24"/>
          <w:szCs w:val="24"/>
        </w:rPr>
        <w:t xml:space="preserve">, H.G. and </w:t>
      </w:r>
      <w:proofErr w:type="spellStart"/>
      <w:r>
        <w:rPr>
          <w:rFonts w:ascii="Times New Roman" w:eastAsia="Times New Roman" w:hAnsi="Times New Roman" w:cs="Times New Roman"/>
          <w:sz w:val="24"/>
          <w:szCs w:val="24"/>
        </w:rPr>
        <w:t>Lemy</w:t>
      </w:r>
      <w:proofErr w:type="spellEnd"/>
      <w:r>
        <w:rPr>
          <w:rFonts w:ascii="Times New Roman" w:eastAsia="Times New Roman" w:hAnsi="Times New Roman" w:cs="Times New Roman"/>
          <w:sz w:val="24"/>
          <w:szCs w:val="24"/>
        </w:rPr>
        <w:t xml:space="preserve">, D.M. (2022). Managing food wastage in hotels: discrepancies between injunctive and descriptive norms amongst hotel food and beverage managers. </w:t>
      </w:r>
      <w:r>
        <w:rPr>
          <w:rFonts w:ascii="Times New Roman" w:eastAsia="Times New Roman" w:hAnsi="Times New Roman" w:cs="Times New Roman"/>
          <w:i/>
          <w:sz w:val="24"/>
          <w:szCs w:val="24"/>
        </w:rPr>
        <w:t>British Food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124</w:t>
      </w:r>
      <w:r>
        <w:rPr>
          <w:rFonts w:ascii="Times New Roman" w:eastAsia="Times New Roman" w:hAnsi="Times New Roman" w:cs="Times New Roman"/>
          <w:sz w:val="24"/>
          <w:szCs w:val="24"/>
        </w:rPr>
        <w:t>(12), pp.4666-4685.</w:t>
      </w:r>
    </w:p>
    <w:p w14:paraId="32B06761"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Goh, E., </w:t>
      </w:r>
      <w:proofErr w:type="spellStart"/>
      <w:r>
        <w:rPr>
          <w:rFonts w:ascii="Times New Roman" w:eastAsia="Times New Roman" w:hAnsi="Times New Roman" w:cs="Times New Roman"/>
          <w:sz w:val="24"/>
          <w:szCs w:val="24"/>
        </w:rPr>
        <w:t>Okumus</w:t>
      </w:r>
      <w:proofErr w:type="spellEnd"/>
      <w:r>
        <w:rPr>
          <w:rFonts w:ascii="Times New Roman" w:eastAsia="Times New Roman" w:hAnsi="Times New Roman" w:cs="Times New Roman"/>
          <w:sz w:val="24"/>
          <w:szCs w:val="24"/>
        </w:rPr>
        <w:t xml:space="preserve">, B., Jie, F., </w:t>
      </w:r>
      <w:proofErr w:type="spellStart"/>
      <w:r>
        <w:rPr>
          <w:rFonts w:ascii="Times New Roman" w:eastAsia="Times New Roman" w:hAnsi="Times New Roman" w:cs="Times New Roman"/>
          <w:sz w:val="24"/>
          <w:szCs w:val="24"/>
        </w:rPr>
        <w:t>Djajadikerta</w:t>
      </w:r>
      <w:proofErr w:type="spellEnd"/>
      <w:r>
        <w:rPr>
          <w:rFonts w:ascii="Times New Roman" w:eastAsia="Times New Roman" w:hAnsi="Times New Roman" w:cs="Times New Roman"/>
          <w:sz w:val="24"/>
          <w:szCs w:val="24"/>
        </w:rPr>
        <w:t xml:space="preserve">, H.G. and </w:t>
      </w:r>
      <w:proofErr w:type="spellStart"/>
      <w:r>
        <w:rPr>
          <w:rFonts w:ascii="Times New Roman" w:eastAsia="Times New Roman" w:hAnsi="Times New Roman" w:cs="Times New Roman"/>
          <w:sz w:val="24"/>
          <w:szCs w:val="24"/>
        </w:rPr>
        <w:t>Lemy</w:t>
      </w:r>
      <w:proofErr w:type="spellEnd"/>
      <w:r>
        <w:rPr>
          <w:rFonts w:ascii="Times New Roman" w:eastAsia="Times New Roman" w:hAnsi="Times New Roman" w:cs="Times New Roman"/>
          <w:sz w:val="24"/>
          <w:szCs w:val="24"/>
        </w:rPr>
        <w:t xml:space="preserve">, D.M. (2022). Managing food wastage in hotels: discrepancies between injunctive and descriptive norms amongst hotel food and beverage managers. </w:t>
      </w:r>
      <w:r>
        <w:rPr>
          <w:rFonts w:ascii="Times New Roman" w:eastAsia="Times New Roman" w:hAnsi="Times New Roman" w:cs="Times New Roman"/>
          <w:i/>
          <w:sz w:val="24"/>
          <w:szCs w:val="24"/>
        </w:rPr>
        <w:t>British Food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124</w:t>
      </w:r>
      <w:r>
        <w:rPr>
          <w:rFonts w:ascii="Times New Roman" w:eastAsia="Times New Roman" w:hAnsi="Times New Roman" w:cs="Times New Roman"/>
          <w:sz w:val="24"/>
          <w:szCs w:val="24"/>
        </w:rPr>
        <w:t>(12), pp.4666-4685.</w:t>
      </w:r>
    </w:p>
    <w:p w14:paraId="347AC35D"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Golden, P. (2025). </w:t>
      </w:r>
      <w:r>
        <w:rPr>
          <w:rFonts w:ascii="Times New Roman" w:eastAsia="Times New Roman" w:hAnsi="Times New Roman" w:cs="Times New Roman"/>
          <w:i/>
          <w:sz w:val="24"/>
          <w:szCs w:val="24"/>
        </w:rPr>
        <w:t>How Transformational Leadership Affects Employee Performance in the Culinary Industry</w:t>
      </w:r>
      <w:r>
        <w:rPr>
          <w:rFonts w:ascii="Times New Roman" w:eastAsia="Times New Roman" w:hAnsi="Times New Roman" w:cs="Times New Roman"/>
          <w:sz w:val="24"/>
          <w:szCs w:val="24"/>
        </w:rPr>
        <w:t xml:space="preserve"> (Doctoral dissertation, Keiser University).</w:t>
      </w:r>
    </w:p>
    <w:p w14:paraId="64A5996E"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Hanvey, K. (2025). </w:t>
      </w:r>
      <w:r>
        <w:rPr>
          <w:rFonts w:ascii="Times New Roman" w:eastAsia="Times New Roman" w:hAnsi="Times New Roman" w:cs="Times New Roman"/>
          <w:i/>
          <w:sz w:val="24"/>
          <w:szCs w:val="24"/>
        </w:rPr>
        <w:t xml:space="preserve">Occupational Exposure </w:t>
      </w:r>
      <w:proofErr w:type="gramStart"/>
      <w:r>
        <w:rPr>
          <w:rFonts w:ascii="Times New Roman" w:eastAsia="Times New Roman" w:hAnsi="Times New Roman" w:cs="Times New Roman"/>
          <w:i/>
          <w:sz w:val="24"/>
          <w:szCs w:val="24"/>
        </w:rPr>
        <w:t>To</w:t>
      </w:r>
      <w:proofErr w:type="gramEnd"/>
      <w:r>
        <w:rPr>
          <w:rFonts w:ascii="Times New Roman" w:eastAsia="Times New Roman" w:hAnsi="Times New Roman" w:cs="Times New Roman"/>
          <w:i/>
          <w:sz w:val="24"/>
          <w:szCs w:val="24"/>
        </w:rPr>
        <w:t xml:space="preserve"> Cooking Emissions And Evaluation Of Ventilation System In Restaurant Kitchens</w:t>
      </w:r>
      <w:r>
        <w:rPr>
          <w:rFonts w:ascii="Times New Roman" w:eastAsia="Times New Roman" w:hAnsi="Times New Roman" w:cs="Times New Roman"/>
          <w:sz w:val="24"/>
          <w:szCs w:val="24"/>
        </w:rPr>
        <w:t xml:space="preserve"> (Master's thesis, The University of Alabama at Birmingham). </w:t>
      </w:r>
    </w:p>
    <w:p w14:paraId="3FFBF836"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Hsu, T.K. and Kuo, C.Y. (2025). USING CFAHP AND IPGA METHOD TO ESTABLISH THE IMPORTANCE CRITERIA ON THE HACCP SYSTEM FOR HOSPITAL KITCHENS</w:t>
      </w:r>
    </w:p>
    <w:p w14:paraId="406E14FF"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TAIWAN. </w:t>
      </w:r>
      <w:r>
        <w:rPr>
          <w:rFonts w:ascii="Times New Roman" w:eastAsia="Times New Roman" w:hAnsi="Times New Roman" w:cs="Times New Roman"/>
          <w:i/>
          <w:sz w:val="24"/>
          <w:szCs w:val="24"/>
        </w:rPr>
        <w:t>International Journal of Organizational Innovation (Online)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17</w:t>
      </w:r>
      <w:r>
        <w:rPr>
          <w:rFonts w:ascii="Times New Roman" w:eastAsia="Times New Roman" w:hAnsi="Times New Roman" w:cs="Times New Roman"/>
          <w:sz w:val="24"/>
          <w:szCs w:val="24"/>
        </w:rPr>
        <w:t>(4), pp.30-42.</w:t>
      </w:r>
    </w:p>
    <w:p w14:paraId="5A284B42"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Huang, L., Zan, J., </w:t>
      </w:r>
      <w:proofErr w:type="spellStart"/>
      <w:r>
        <w:rPr>
          <w:rFonts w:ascii="Times New Roman" w:eastAsia="Times New Roman" w:hAnsi="Times New Roman" w:cs="Times New Roman"/>
          <w:sz w:val="24"/>
          <w:szCs w:val="24"/>
        </w:rPr>
        <w:t>Lv</w:t>
      </w:r>
      <w:proofErr w:type="spellEnd"/>
      <w:r>
        <w:rPr>
          <w:rFonts w:ascii="Times New Roman" w:eastAsia="Times New Roman" w:hAnsi="Times New Roman" w:cs="Times New Roman"/>
          <w:sz w:val="24"/>
          <w:szCs w:val="24"/>
        </w:rPr>
        <w:t>, K. and Zhao, X., (2025). A systematic review of mixed methods research in tourism and hospitality. Journal of Hospitality and Tourism Management, 63, pp.163-176.</w:t>
      </w:r>
    </w:p>
    <w:p w14:paraId="56DC0DE6"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Ivanov, S. and Webster, C. (2023). Restaurants and robots: public preferences for robot food and beverage services. </w:t>
      </w:r>
      <w:r>
        <w:rPr>
          <w:rFonts w:ascii="Times New Roman" w:eastAsia="Times New Roman" w:hAnsi="Times New Roman" w:cs="Times New Roman"/>
          <w:i/>
          <w:sz w:val="24"/>
          <w:szCs w:val="24"/>
        </w:rPr>
        <w:t>Journal of Tourism Futures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(2), pp.229-239.</w:t>
      </w:r>
    </w:p>
    <w:p w14:paraId="530E121C"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Jeon, Y.M. (2025). The Effect of Job Insecurity of Foodservice Culinary Employees Due to COVID-19 on Organizational Commitment and Organizational Citizenship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Focused on the Mediating Roles of Organizational Trust. </w:t>
      </w:r>
      <w:r>
        <w:rPr>
          <w:rFonts w:ascii="Times New Roman" w:eastAsia="Times New Roman" w:hAnsi="Times New Roman" w:cs="Times New Roman"/>
          <w:i/>
          <w:sz w:val="24"/>
          <w:szCs w:val="24"/>
        </w:rPr>
        <w:t>Culinary Science &amp; Hospitality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w:t>
      </w:r>
      <w:r>
        <w:rPr>
          <w:rFonts w:ascii="Times New Roman" w:eastAsia="Times New Roman" w:hAnsi="Times New Roman" w:cs="Times New Roman"/>
          <w:sz w:val="24"/>
          <w:szCs w:val="24"/>
        </w:rPr>
        <w:t>(2), pp.110-121.</w:t>
      </w:r>
    </w:p>
    <w:p w14:paraId="5DD9A90B" w14:textId="77777777" w:rsidR="003623D8" w:rsidRDefault="00000000">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Ko, W.H. and Lu, M.Y. (2021). Developing a professional competence scale for kitchen staff: Food value and availability for surplus food. </w:t>
      </w:r>
      <w:r>
        <w:rPr>
          <w:rFonts w:ascii="Times New Roman" w:eastAsia="Times New Roman" w:hAnsi="Times New Roman" w:cs="Times New Roman"/>
          <w:i/>
          <w:sz w:val="24"/>
          <w:szCs w:val="24"/>
        </w:rPr>
        <w:t>International Journal of</w:t>
      </w:r>
    </w:p>
    <w:p w14:paraId="0236E1EB"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Hospitality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95</w:t>
      </w:r>
      <w:r>
        <w:rPr>
          <w:rFonts w:ascii="Times New Roman" w:eastAsia="Times New Roman" w:hAnsi="Times New Roman" w:cs="Times New Roman"/>
          <w:sz w:val="24"/>
          <w:szCs w:val="24"/>
        </w:rPr>
        <w:t>, p.102926.</w:t>
      </w:r>
    </w:p>
    <w:p w14:paraId="0E859C76"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 W.H. and Lu, M.Y. (2021). Developing a professional competence scale for kitchen staff: Food value and availability for surplus food. International Journal of Hospitality Management, 95, p.102926.</w:t>
      </w:r>
    </w:p>
    <w:p w14:paraId="36D0152A"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Kondaveeti, H.K. and Simhadri, C.G. (2025). Evaluation of deep learning models using explainable AI with qualitative and quantitative analysis for rice leaf disease detection. </w:t>
      </w:r>
      <w:r>
        <w:rPr>
          <w:rFonts w:ascii="Times New Roman" w:eastAsia="Times New Roman" w:hAnsi="Times New Roman" w:cs="Times New Roman"/>
          <w:i/>
          <w:sz w:val="24"/>
          <w:szCs w:val="24"/>
        </w:rPr>
        <w:t>Scientific Reports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(1), p.31850.</w:t>
      </w:r>
    </w:p>
    <w:p w14:paraId="67C8C2DF"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J., Ryu, E., Kim, J.Y., Lee, J.H. and Yun, M.H. (2025). A simulation approach to validating optimized kitchen layouts: Reassessing the work triangle through real apartment floor plan analysis. </w:t>
      </w:r>
      <w:r>
        <w:rPr>
          <w:rFonts w:ascii="Times New Roman" w:eastAsia="Times New Roman" w:hAnsi="Times New Roman" w:cs="Times New Roman"/>
          <w:i/>
          <w:sz w:val="24"/>
          <w:szCs w:val="24"/>
        </w:rPr>
        <w:t>WORK</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80</w:t>
      </w:r>
      <w:r>
        <w:rPr>
          <w:rFonts w:ascii="Times New Roman" w:eastAsia="Times New Roman" w:hAnsi="Times New Roman" w:cs="Times New Roman"/>
          <w:sz w:val="24"/>
          <w:szCs w:val="24"/>
        </w:rPr>
        <w:t>(4), pp.1838-1853.</w:t>
      </w:r>
    </w:p>
    <w:p w14:paraId="1BE8E451"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Long, T., Cooke, F.L. and </w:t>
      </w:r>
      <w:proofErr w:type="spellStart"/>
      <w:r>
        <w:rPr>
          <w:rFonts w:ascii="Times New Roman" w:eastAsia="Times New Roman" w:hAnsi="Times New Roman" w:cs="Times New Roman"/>
          <w:sz w:val="24"/>
          <w:szCs w:val="24"/>
        </w:rPr>
        <w:t>Mavondo</w:t>
      </w:r>
      <w:proofErr w:type="spellEnd"/>
      <w:r>
        <w:rPr>
          <w:rFonts w:ascii="Times New Roman" w:eastAsia="Times New Roman" w:hAnsi="Times New Roman" w:cs="Times New Roman"/>
          <w:sz w:val="24"/>
          <w:szCs w:val="24"/>
        </w:rPr>
        <w:t xml:space="preserve">, F. (2025). Developing a resilient workforce in the context of organisational change: the role of employee assistance programmes. </w:t>
      </w:r>
      <w:r>
        <w:rPr>
          <w:rFonts w:ascii="Times New Roman" w:eastAsia="Times New Roman" w:hAnsi="Times New Roman" w:cs="Times New Roman"/>
          <w:i/>
          <w:sz w:val="24"/>
          <w:szCs w:val="24"/>
        </w:rPr>
        <w:t>The International Journal of Human Resource Management</w:t>
      </w:r>
      <w:r>
        <w:rPr>
          <w:rFonts w:ascii="Times New Roman" w:eastAsia="Times New Roman" w:hAnsi="Times New Roman" w:cs="Times New Roman"/>
          <w:sz w:val="24"/>
          <w:szCs w:val="24"/>
        </w:rPr>
        <w:t>, pp.1-29.</w:t>
      </w:r>
    </w:p>
    <w:p w14:paraId="508BC234"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Mac Con Iomaire, M., Afifi, M.F. and Healy, J.J. (2021). Chefs’ perspectives of failures in foodservice kitchens, part 1: A phenomenological exploration of the concepts, types, and causes of food production failure. Journal of Foodservice Business Research, 24(2), pp.177-214.</w:t>
      </w:r>
    </w:p>
    <w:p w14:paraId="1CA6295F"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Madeira, A., </w:t>
      </w:r>
      <w:proofErr w:type="spellStart"/>
      <w:r>
        <w:rPr>
          <w:rFonts w:ascii="Times New Roman" w:eastAsia="Times New Roman" w:hAnsi="Times New Roman" w:cs="Times New Roman"/>
          <w:sz w:val="24"/>
          <w:szCs w:val="24"/>
        </w:rPr>
        <w:t>Palrão</w:t>
      </w:r>
      <w:proofErr w:type="spellEnd"/>
      <w:r>
        <w:rPr>
          <w:rFonts w:ascii="Times New Roman" w:eastAsia="Times New Roman" w:hAnsi="Times New Roman" w:cs="Times New Roman"/>
          <w:sz w:val="24"/>
          <w:szCs w:val="24"/>
        </w:rPr>
        <w:t>, T. and Mendes, A.S. (2020). The impact of pandemic crisis on the restaurant business. Sustainability, 13(1), p.40.</w:t>
      </w:r>
    </w:p>
    <w:p w14:paraId="2D8DEB3E"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Masullo</w:t>
      </w:r>
      <w:proofErr w:type="spellEnd"/>
      <w:r>
        <w:rPr>
          <w:rFonts w:ascii="Times New Roman" w:eastAsia="Times New Roman" w:hAnsi="Times New Roman" w:cs="Times New Roman"/>
          <w:sz w:val="24"/>
          <w:szCs w:val="24"/>
        </w:rPr>
        <w:t xml:space="preserve">, G. (2025). The Phases of Qualitative and Quantitative Methods in Italian Sociology: Institutionalisation, </w:t>
      </w:r>
      <w:proofErr w:type="spellStart"/>
      <w:r>
        <w:rPr>
          <w:rFonts w:ascii="Times New Roman" w:eastAsia="Times New Roman" w:hAnsi="Times New Roman" w:cs="Times New Roman"/>
          <w:sz w:val="24"/>
          <w:szCs w:val="24"/>
        </w:rPr>
        <w:t>SocialEngagement</w:t>
      </w:r>
      <w:proofErr w:type="spellEnd"/>
      <w:r>
        <w:rPr>
          <w:rFonts w:ascii="Times New Roman" w:eastAsia="Times New Roman" w:hAnsi="Times New Roman" w:cs="Times New Roman"/>
          <w:sz w:val="24"/>
          <w:szCs w:val="24"/>
        </w:rPr>
        <w:t>, and Emerging Problems. The American Sociologist, 56(1), pp.50-75.</w:t>
      </w:r>
    </w:p>
    <w:p w14:paraId="3886792C"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MRABTI, L. and ALAOUI, Z.B. (2025). Between Qualitative and Quantitative: What Methodological Choices for Contemporary </w:t>
      </w:r>
      <w:proofErr w:type="gramStart"/>
      <w:r>
        <w:rPr>
          <w:rFonts w:ascii="Times New Roman" w:eastAsia="Times New Roman" w:hAnsi="Times New Roman" w:cs="Times New Roman"/>
          <w:sz w:val="24"/>
          <w:szCs w:val="24"/>
        </w:rPr>
        <w:t>Sociology?.</w:t>
      </w:r>
      <w:proofErr w:type="gramEnd"/>
      <w:r>
        <w:rPr>
          <w:rFonts w:ascii="Times New Roman" w:eastAsia="Times New Roman" w:hAnsi="Times New Roman" w:cs="Times New Roman"/>
          <w:sz w:val="24"/>
          <w:szCs w:val="24"/>
        </w:rPr>
        <w:t xml:space="preserve"> Moroccan Journal of Quantitative and Qualitative Research, 7(2).</w:t>
      </w:r>
    </w:p>
    <w:p w14:paraId="19E36A0C"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Nand, A.A., Bhattacharya, A., </w:t>
      </w:r>
      <w:proofErr w:type="spellStart"/>
      <w:r>
        <w:rPr>
          <w:rFonts w:ascii="Times New Roman" w:eastAsia="Times New Roman" w:hAnsi="Times New Roman" w:cs="Times New Roman"/>
          <w:sz w:val="24"/>
          <w:szCs w:val="24"/>
        </w:rPr>
        <w:t>Prajogo</w:t>
      </w:r>
      <w:proofErr w:type="spellEnd"/>
      <w:r>
        <w:rPr>
          <w:rFonts w:ascii="Times New Roman" w:eastAsia="Times New Roman" w:hAnsi="Times New Roman" w:cs="Times New Roman"/>
          <w:sz w:val="24"/>
          <w:szCs w:val="24"/>
        </w:rPr>
        <w:t xml:space="preserve">, D., Sohal, A. and de Vass, T. (2025). Understanding food waste in the hospitality industry: A social practice theory approach. </w:t>
      </w:r>
      <w:r>
        <w:rPr>
          <w:rFonts w:ascii="Times New Roman" w:eastAsia="Times New Roman" w:hAnsi="Times New Roman" w:cs="Times New Roman"/>
          <w:i/>
          <w:sz w:val="24"/>
          <w:szCs w:val="24"/>
        </w:rPr>
        <w:t>International Journal of Hospitality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130</w:t>
      </w:r>
      <w:r>
        <w:rPr>
          <w:rFonts w:ascii="Times New Roman" w:eastAsia="Times New Roman" w:hAnsi="Times New Roman" w:cs="Times New Roman"/>
          <w:sz w:val="24"/>
          <w:szCs w:val="24"/>
        </w:rPr>
        <w:t>, p.104232.</w:t>
      </w:r>
    </w:p>
    <w:p w14:paraId="446818C3"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Nanu, L. and Howard, A. (2022). Outsourcing Hotel Kitchen Labor during Turbulent Times. </w:t>
      </w:r>
      <w:r>
        <w:rPr>
          <w:rFonts w:ascii="Times New Roman" w:eastAsia="Times New Roman" w:hAnsi="Times New Roman" w:cs="Times New Roman"/>
          <w:i/>
          <w:sz w:val="24"/>
          <w:szCs w:val="24"/>
        </w:rPr>
        <w:t>Journal of Hospitality &amp; Tourism Cases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(4), pp.44-51.</w:t>
      </w:r>
    </w:p>
    <w:p w14:paraId="688AD8D7"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Ntwakumba</w:t>
      </w:r>
      <w:proofErr w:type="spellEnd"/>
      <w:r>
        <w:rPr>
          <w:rFonts w:ascii="Times New Roman" w:eastAsia="Times New Roman" w:hAnsi="Times New Roman" w:cs="Times New Roman"/>
          <w:sz w:val="24"/>
          <w:szCs w:val="24"/>
        </w:rPr>
        <w:t>, A. (2022). Staff turnover within restaurant kitchens in Cape Town central business district.</w:t>
      </w:r>
    </w:p>
    <w:p w14:paraId="31AD8E71"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Okumus</w:t>
      </w:r>
      <w:proofErr w:type="spellEnd"/>
      <w:r>
        <w:rPr>
          <w:rFonts w:ascii="Times New Roman" w:eastAsia="Times New Roman" w:hAnsi="Times New Roman" w:cs="Times New Roman"/>
          <w:sz w:val="24"/>
          <w:szCs w:val="24"/>
        </w:rPr>
        <w:t xml:space="preserve">, B. (2020). How do hotels manage food waste? Evidence from hotels in Orlando, Florida. </w:t>
      </w:r>
      <w:r>
        <w:rPr>
          <w:rFonts w:ascii="Times New Roman" w:eastAsia="Times New Roman" w:hAnsi="Times New Roman" w:cs="Times New Roman"/>
          <w:i/>
          <w:sz w:val="24"/>
          <w:szCs w:val="24"/>
        </w:rPr>
        <w:t>Journal of Hospitality Marketing &amp;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w:t>
      </w:r>
      <w:r>
        <w:rPr>
          <w:rFonts w:ascii="Times New Roman" w:eastAsia="Times New Roman" w:hAnsi="Times New Roman" w:cs="Times New Roman"/>
          <w:sz w:val="24"/>
          <w:szCs w:val="24"/>
        </w:rPr>
        <w:t>(3), pp.291-309.</w:t>
      </w:r>
    </w:p>
    <w:p w14:paraId="6A3E52D3"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Okumus</w:t>
      </w:r>
      <w:proofErr w:type="spellEnd"/>
      <w:r>
        <w:rPr>
          <w:rFonts w:ascii="Times New Roman" w:eastAsia="Times New Roman" w:hAnsi="Times New Roman" w:cs="Times New Roman"/>
          <w:sz w:val="24"/>
          <w:szCs w:val="24"/>
        </w:rPr>
        <w:t xml:space="preserve">, B. (2025). Will the decrease in food availability affect food tourism? A historical and contemporary perspective: horizon 2050 article. </w:t>
      </w:r>
      <w:r>
        <w:rPr>
          <w:rFonts w:ascii="Times New Roman" w:eastAsia="Times New Roman" w:hAnsi="Times New Roman" w:cs="Times New Roman"/>
          <w:i/>
          <w:sz w:val="24"/>
          <w:szCs w:val="24"/>
        </w:rPr>
        <w:t>Tourism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80</w:t>
      </w:r>
      <w:r>
        <w:rPr>
          <w:rFonts w:ascii="Times New Roman" w:eastAsia="Times New Roman" w:hAnsi="Times New Roman" w:cs="Times New Roman"/>
          <w:sz w:val="24"/>
          <w:szCs w:val="24"/>
        </w:rPr>
        <w:t>(1), pp.245-259.</w:t>
      </w:r>
    </w:p>
    <w:p w14:paraId="73FC5752"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Osman, N.S., Nor, N.M., Md Sharif, M.S., </w:t>
      </w:r>
      <w:proofErr w:type="spellStart"/>
      <w:r>
        <w:rPr>
          <w:rFonts w:ascii="Times New Roman" w:eastAsia="Times New Roman" w:hAnsi="Times New Roman" w:cs="Times New Roman"/>
          <w:sz w:val="24"/>
          <w:szCs w:val="24"/>
        </w:rPr>
        <w:t>Rahamat</w:t>
      </w:r>
      <w:proofErr w:type="spellEnd"/>
      <w:r>
        <w:rPr>
          <w:rFonts w:ascii="Times New Roman" w:eastAsia="Times New Roman" w:hAnsi="Times New Roman" w:cs="Times New Roman"/>
          <w:sz w:val="24"/>
          <w:szCs w:val="24"/>
        </w:rPr>
        <w:t xml:space="preserve">, S. and Abdul Hamid, S.B. (2022). Barriers and Challenges of an Outsource Hospital Foodservice Operation: A Narrative Thematic Analysis. </w:t>
      </w:r>
      <w:r>
        <w:rPr>
          <w:rFonts w:ascii="Times New Roman" w:eastAsia="Times New Roman" w:hAnsi="Times New Roman" w:cs="Times New Roman"/>
          <w:i/>
          <w:sz w:val="24"/>
          <w:szCs w:val="24"/>
        </w:rPr>
        <w:t>Malaysian Journal of Medicine &amp; Health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w:t>
      </w:r>
    </w:p>
    <w:p w14:paraId="32AEC97E"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Pandey, S. (2023). The Dynamics of Food and Beverage Service: A Contemporary Analysis. </w:t>
      </w:r>
      <w:r>
        <w:rPr>
          <w:rFonts w:ascii="Times New Roman" w:eastAsia="Times New Roman" w:hAnsi="Times New Roman" w:cs="Times New Roman"/>
          <w:i/>
          <w:sz w:val="24"/>
          <w:szCs w:val="24"/>
        </w:rPr>
        <w:t xml:space="preserve">Int. J. </w:t>
      </w:r>
      <w:proofErr w:type="spellStart"/>
      <w:r>
        <w:rPr>
          <w:rFonts w:ascii="Times New Roman" w:eastAsia="Times New Roman" w:hAnsi="Times New Roman" w:cs="Times New Roman"/>
          <w:i/>
          <w:sz w:val="24"/>
          <w:szCs w:val="24"/>
        </w:rPr>
        <w:t>Multidimens</w:t>
      </w:r>
      <w:proofErr w:type="spellEnd"/>
      <w:r>
        <w:rPr>
          <w:rFonts w:ascii="Times New Roman" w:eastAsia="Times New Roman" w:hAnsi="Times New Roman" w:cs="Times New Roman"/>
          <w:i/>
          <w:sz w:val="24"/>
          <w:szCs w:val="24"/>
        </w:rPr>
        <w:t xml:space="preserve">. Res. </w:t>
      </w:r>
      <w:proofErr w:type="spellStart"/>
      <w:r>
        <w:rPr>
          <w:rFonts w:ascii="Times New Roman" w:eastAsia="Times New Roman" w:hAnsi="Times New Roman" w:cs="Times New Roman"/>
          <w:i/>
          <w:sz w:val="24"/>
          <w:szCs w:val="24"/>
        </w:rPr>
        <w:t>Perspect</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 pp.59-75.</w:t>
      </w:r>
    </w:p>
    <w:p w14:paraId="7674C568" w14:textId="77777777" w:rsidR="003623D8" w:rsidRDefault="00000000">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Patwary, A.K., Parvez, M.O., Awang, Z. and </w:t>
      </w:r>
      <w:proofErr w:type="spellStart"/>
      <w:r>
        <w:rPr>
          <w:rFonts w:ascii="Times New Roman" w:eastAsia="Times New Roman" w:hAnsi="Times New Roman" w:cs="Times New Roman"/>
          <w:sz w:val="24"/>
          <w:szCs w:val="24"/>
        </w:rPr>
        <w:t>Bidin</w:t>
      </w:r>
      <w:proofErr w:type="spellEnd"/>
      <w:r>
        <w:rPr>
          <w:rFonts w:ascii="Times New Roman" w:eastAsia="Times New Roman" w:hAnsi="Times New Roman" w:cs="Times New Roman"/>
          <w:sz w:val="24"/>
          <w:szCs w:val="24"/>
        </w:rPr>
        <w:t xml:space="preserve">, M.F.B. (2025). Navigating financial performance in the culinary industry: Does web 2.0 </w:t>
      </w:r>
      <w:proofErr w:type="gramStart"/>
      <w:r>
        <w:rPr>
          <w:rFonts w:ascii="Times New Roman" w:eastAsia="Times New Roman" w:hAnsi="Times New Roman" w:cs="Times New Roman"/>
          <w:sz w:val="24"/>
          <w:szCs w:val="24"/>
        </w:rPr>
        <w:t>matter?.</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Journal of Culinary</w:t>
      </w:r>
    </w:p>
    <w:p w14:paraId="78C6106D"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Science &amp;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23</w:t>
      </w:r>
      <w:r>
        <w:rPr>
          <w:rFonts w:ascii="Times New Roman" w:eastAsia="Times New Roman" w:hAnsi="Times New Roman" w:cs="Times New Roman"/>
          <w:sz w:val="24"/>
          <w:szCs w:val="24"/>
        </w:rPr>
        <w:t>(4), pp.955-973.</w:t>
      </w:r>
    </w:p>
    <w:p w14:paraId="61712A4B"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Petersen, J., </w:t>
      </w:r>
      <w:proofErr w:type="spellStart"/>
      <w:r>
        <w:rPr>
          <w:rFonts w:ascii="Times New Roman" w:eastAsia="Times New Roman" w:hAnsi="Times New Roman" w:cs="Times New Roman"/>
          <w:sz w:val="24"/>
          <w:szCs w:val="24"/>
        </w:rPr>
        <w:t>Nourmohammadi</w:t>
      </w:r>
      <w:proofErr w:type="spellEnd"/>
      <w:r>
        <w:rPr>
          <w:rFonts w:ascii="Times New Roman" w:eastAsia="Times New Roman" w:hAnsi="Times New Roman" w:cs="Times New Roman"/>
          <w:sz w:val="24"/>
          <w:szCs w:val="24"/>
        </w:rPr>
        <w:t xml:space="preserve">, A., Fathi, M., </w:t>
      </w:r>
      <w:proofErr w:type="spellStart"/>
      <w:r>
        <w:rPr>
          <w:rFonts w:ascii="Times New Roman" w:eastAsia="Times New Roman" w:hAnsi="Times New Roman" w:cs="Times New Roman"/>
          <w:sz w:val="24"/>
          <w:szCs w:val="24"/>
        </w:rPr>
        <w:t>Ghobakhloo</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Tavana</w:t>
      </w:r>
      <w:proofErr w:type="spellEnd"/>
      <w:r>
        <w:rPr>
          <w:rFonts w:ascii="Times New Roman" w:eastAsia="Times New Roman" w:hAnsi="Times New Roman" w:cs="Times New Roman"/>
          <w:sz w:val="24"/>
          <w:szCs w:val="24"/>
        </w:rPr>
        <w:t xml:space="preserve">, M. (2025). Line balancing for energy efficiency in production: A qualitative and quantitative literature analysis. </w:t>
      </w:r>
      <w:r>
        <w:rPr>
          <w:rFonts w:ascii="Times New Roman" w:eastAsia="Times New Roman" w:hAnsi="Times New Roman" w:cs="Times New Roman"/>
          <w:i/>
          <w:sz w:val="24"/>
          <w:szCs w:val="24"/>
        </w:rPr>
        <w:t>Computers &amp; industrial engineering</w:t>
      </w:r>
      <w:r>
        <w:rPr>
          <w:rFonts w:ascii="Times New Roman" w:eastAsia="Times New Roman" w:hAnsi="Times New Roman" w:cs="Times New Roman"/>
          <w:sz w:val="24"/>
          <w:szCs w:val="24"/>
        </w:rPr>
        <w:t>, p.111144.</w:t>
      </w:r>
    </w:p>
    <w:p w14:paraId="4D707376"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Pittman, J. and Choi, C., 2024. Conquering the Labor Shortage </w:t>
      </w:r>
      <w:proofErr w:type="gramStart"/>
      <w:r>
        <w:rPr>
          <w:rFonts w:ascii="Times New Roman" w:eastAsia="Times New Roman" w:hAnsi="Times New Roman" w:cs="Times New Roman"/>
          <w:sz w:val="24"/>
          <w:szCs w:val="24"/>
        </w:rPr>
        <w:t>With</w:t>
      </w:r>
      <w:proofErr w:type="gramEnd"/>
      <w:r>
        <w:rPr>
          <w:rFonts w:ascii="Times New Roman" w:eastAsia="Times New Roman" w:hAnsi="Times New Roman" w:cs="Times New Roman"/>
          <w:sz w:val="24"/>
          <w:szCs w:val="24"/>
        </w:rPr>
        <w:t xml:space="preserve"> Kiosks. </w:t>
      </w:r>
      <w:r>
        <w:rPr>
          <w:rFonts w:ascii="Times New Roman" w:eastAsia="Times New Roman" w:hAnsi="Times New Roman" w:cs="Times New Roman"/>
          <w:i/>
          <w:sz w:val="24"/>
          <w:szCs w:val="24"/>
        </w:rPr>
        <w:t>Journal of Hospitality &amp; Tourism Cases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(2), pp.65-70.</w:t>
      </w:r>
    </w:p>
    <w:p w14:paraId="6E0A4524"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Rahman, M.A., Akter, S. and Ashrafi, T. (2025). The hidden keys to customers satisfaction in the booming cloud kitchen industry of Bangladesh. </w:t>
      </w:r>
      <w:proofErr w:type="spellStart"/>
      <w:r>
        <w:rPr>
          <w:rFonts w:ascii="Times New Roman" w:eastAsia="Times New Roman" w:hAnsi="Times New Roman" w:cs="Times New Roman"/>
          <w:i/>
          <w:sz w:val="24"/>
          <w:szCs w:val="24"/>
        </w:rPr>
        <w:t>Revista</w:t>
      </w:r>
      <w:proofErr w:type="spellEnd"/>
      <w:r>
        <w:rPr>
          <w:rFonts w:ascii="Times New Roman" w:eastAsia="Times New Roman" w:hAnsi="Times New Roman" w:cs="Times New Roman"/>
          <w:i/>
          <w:sz w:val="24"/>
          <w:szCs w:val="24"/>
        </w:rPr>
        <w:t xml:space="preserve"> de </w:t>
      </w:r>
      <w:proofErr w:type="spellStart"/>
      <w:r>
        <w:rPr>
          <w:rFonts w:ascii="Times New Roman" w:eastAsia="Times New Roman" w:hAnsi="Times New Roman" w:cs="Times New Roman"/>
          <w:i/>
          <w:sz w:val="24"/>
          <w:szCs w:val="24"/>
        </w:rPr>
        <w:t>Métodos</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Cuantitativos</w:t>
      </w:r>
      <w:proofErr w:type="spellEnd"/>
      <w:r>
        <w:rPr>
          <w:rFonts w:ascii="Times New Roman" w:eastAsia="Times New Roman" w:hAnsi="Times New Roman" w:cs="Times New Roman"/>
          <w:i/>
          <w:sz w:val="24"/>
          <w:szCs w:val="24"/>
        </w:rPr>
        <w:t xml:space="preserve"> para la Economía y la </w:t>
      </w:r>
      <w:proofErr w:type="spellStart"/>
      <w:r>
        <w:rPr>
          <w:rFonts w:ascii="Times New Roman" w:eastAsia="Times New Roman" w:hAnsi="Times New Roman" w:cs="Times New Roman"/>
          <w:i/>
          <w:sz w:val="24"/>
          <w:szCs w:val="24"/>
        </w:rPr>
        <w:t>Empresa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39</w:t>
      </w:r>
      <w:r>
        <w:rPr>
          <w:rFonts w:ascii="Times New Roman" w:eastAsia="Times New Roman" w:hAnsi="Times New Roman" w:cs="Times New Roman"/>
          <w:sz w:val="24"/>
          <w:szCs w:val="24"/>
        </w:rPr>
        <w:t>, pp.1-23.</w:t>
      </w:r>
    </w:p>
    <w:p w14:paraId="1B0B56AA"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Rosin, M., Mackay, S., Gerritsen, S., </w:t>
      </w:r>
      <w:proofErr w:type="spellStart"/>
      <w:r>
        <w:rPr>
          <w:rFonts w:ascii="Times New Roman" w:eastAsia="Times New Roman" w:hAnsi="Times New Roman" w:cs="Times New Roman"/>
          <w:sz w:val="24"/>
          <w:szCs w:val="24"/>
        </w:rPr>
        <w:t>Te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Morenga</w:t>
      </w:r>
      <w:proofErr w:type="spellEnd"/>
      <w:r>
        <w:rPr>
          <w:rFonts w:ascii="Times New Roman" w:eastAsia="Times New Roman" w:hAnsi="Times New Roman" w:cs="Times New Roman"/>
          <w:sz w:val="24"/>
          <w:szCs w:val="24"/>
        </w:rPr>
        <w:t xml:space="preserve">, L., Terry, G. and Ni </w:t>
      </w:r>
      <w:proofErr w:type="spellStart"/>
      <w:r>
        <w:rPr>
          <w:rFonts w:ascii="Times New Roman" w:eastAsia="Times New Roman" w:hAnsi="Times New Roman" w:cs="Times New Roman"/>
          <w:sz w:val="24"/>
          <w:szCs w:val="24"/>
        </w:rPr>
        <w:t>Mhurchu</w:t>
      </w:r>
      <w:proofErr w:type="spellEnd"/>
      <w:r>
        <w:rPr>
          <w:rFonts w:ascii="Times New Roman" w:eastAsia="Times New Roman" w:hAnsi="Times New Roman" w:cs="Times New Roman"/>
          <w:sz w:val="24"/>
          <w:szCs w:val="24"/>
        </w:rPr>
        <w:t>, C. (2024). Barriers and facilitators to implementation of healthy food and drink policies in public sector workplaces: a systematic literature review. Nutrition reviews, 82(4), pp.503-535.</w:t>
      </w:r>
    </w:p>
    <w:p w14:paraId="1D08707B"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Salama, W.M. and Mansour, H. (2022). The impact of Covid-19 pandemic on green hotel management. African Journal of Hospitality, Tourism and Leisure, 11(2), pp.440-456.</w:t>
      </w:r>
    </w:p>
    <w:p w14:paraId="67CFE56A"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Senek</w:t>
      </w:r>
      <w:proofErr w:type="spellEnd"/>
      <w:r>
        <w:rPr>
          <w:rFonts w:ascii="Times New Roman" w:eastAsia="Times New Roman" w:hAnsi="Times New Roman" w:cs="Times New Roman"/>
          <w:sz w:val="24"/>
          <w:szCs w:val="24"/>
        </w:rPr>
        <w:t xml:space="preserve">, M., Drummond, D., Pinnock, H., Hansen, K., </w:t>
      </w:r>
      <w:proofErr w:type="spellStart"/>
      <w:r>
        <w:rPr>
          <w:rFonts w:ascii="Times New Roman" w:eastAsia="Times New Roman" w:hAnsi="Times New Roman" w:cs="Times New Roman"/>
          <w:sz w:val="24"/>
          <w:szCs w:val="24"/>
        </w:rPr>
        <w:t>Ankolekar</w:t>
      </w:r>
      <w:proofErr w:type="spellEnd"/>
      <w:r>
        <w:rPr>
          <w:rFonts w:ascii="Times New Roman" w:eastAsia="Times New Roman" w:hAnsi="Times New Roman" w:cs="Times New Roman"/>
          <w:sz w:val="24"/>
          <w:szCs w:val="24"/>
        </w:rPr>
        <w:t xml:space="preserve">, A., O'Connor, Ú., </w:t>
      </w:r>
      <w:proofErr w:type="spellStart"/>
      <w:r>
        <w:rPr>
          <w:rFonts w:ascii="Times New Roman" w:eastAsia="Times New Roman" w:hAnsi="Times New Roman" w:cs="Times New Roman"/>
          <w:sz w:val="24"/>
          <w:szCs w:val="24"/>
        </w:rPr>
        <w:t>Gonsard</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Mazulov</w:t>
      </w:r>
      <w:proofErr w:type="spellEnd"/>
      <w:r>
        <w:rPr>
          <w:rFonts w:ascii="Times New Roman" w:eastAsia="Times New Roman" w:hAnsi="Times New Roman" w:cs="Times New Roman"/>
          <w:sz w:val="24"/>
          <w:szCs w:val="24"/>
        </w:rPr>
        <w:t xml:space="preserve">, O., </w:t>
      </w:r>
      <w:proofErr w:type="spellStart"/>
      <w:r>
        <w:rPr>
          <w:rFonts w:ascii="Times New Roman" w:eastAsia="Times New Roman" w:hAnsi="Times New Roman" w:cs="Times New Roman"/>
          <w:sz w:val="24"/>
          <w:szCs w:val="24"/>
        </w:rPr>
        <w:t>Sreter</w:t>
      </w:r>
      <w:proofErr w:type="spellEnd"/>
      <w:r>
        <w:rPr>
          <w:rFonts w:ascii="Times New Roman" w:eastAsia="Times New Roman" w:hAnsi="Times New Roman" w:cs="Times New Roman"/>
          <w:sz w:val="24"/>
          <w:szCs w:val="24"/>
        </w:rPr>
        <w:t>, K.B., Thornton, C. and Powell, P. (2025). Impact of digital health on patient-provider relationships in respiratory secondary care based on qualitative and</w:t>
      </w:r>
    </w:p>
    <w:p w14:paraId="2DA0FF55"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quantitative evidence: systematic review. </w:t>
      </w:r>
      <w:r>
        <w:rPr>
          <w:rFonts w:ascii="Times New Roman" w:eastAsia="Times New Roman" w:hAnsi="Times New Roman" w:cs="Times New Roman"/>
          <w:i/>
          <w:sz w:val="24"/>
          <w:szCs w:val="24"/>
        </w:rPr>
        <w:t>Journal of medical Internet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27</w:t>
      </w:r>
      <w:r>
        <w:rPr>
          <w:rFonts w:ascii="Times New Roman" w:eastAsia="Times New Roman" w:hAnsi="Times New Roman" w:cs="Times New Roman"/>
          <w:sz w:val="24"/>
          <w:szCs w:val="24"/>
        </w:rPr>
        <w:t>, p.e70970.</w:t>
      </w:r>
    </w:p>
    <w:p w14:paraId="147021F8"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Shaheen, O.H.A.G., </w:t>
      </w:r>
      <w:proofErr w:type="spellStart"/>
      <w:r>
        <w:rPr>
          <w:rFonts w:ascii="Times New Roman" w:eastAsia="Times New Roman" w:hAnsi="Times New Roman" w:cs="Times New Roman"/>
          <w:sz w:val="24"/>
          <w:szCs w:val="24"/>
        </w:rPr>
        <w:t>Morsy</w:t>
      </w:r>
      <w:proofErr w:type="spellEnd"/>
      <w:r>
        <w:rPr>
          <w:rFonts w:ascii="Times New Roman" w:eastAsia="Times New Roman" w:hAnsi="Times New Roman" w:cs="Times New Roman"/>
          <w:sz w:val="24"/>
          <w:szCs w:val="24"/>
        </w:rPr>
        <w:t xml:space="preserve">, M.A., </w:t>
      </w:r>
      <w:proofErr w:type="spellStart"/>
      <w:r>
        <w:rPr>
          <w:rFonts w:ascii="Times New Roman" w:eastAsia="Times New Roman" w:hAnsi="Times New Roman" w:cs="Times New Roman"/>
          <w:sz w:val="24"/>
          <w:szCs w:val="24"/>
        </w:rPr>
        <w:t>Qoura</w:t>
      </w:r>
      <w:proofErr w:type="spellEnd"/>
      <w:r>
        <w:rPr>
          <w:rFonts w:ascii="Times New Roman" w:eastAsia="Times New Roman" w:hAnsi="Times New Roman" w:cs="Times New Roman"/>
          <w:sz w:val="24"/>
          <w:szCs w:val="24"/>
        </w:rPr>
        <w:t xml:space="preserve">, O. and Zaki, K.M.G. (2021). The effect of yield management on food &amp; beverage department profitability in five-star hotels in greater Cairo: A qualitative approach. </w:t>
      </w:r>
      <w:r>
        <w:rPr>
          <w:rFonts w:ascii="Times New Roman" w:eastAsia="Times New Roman" w:hAnsi="Times New Roman" w:cs="Times New Roman"/>
          <w:i/>
          <w:sz w:val="24"/>
          <w:szCs w:val="24"/>
        </w:rPr>
        <w:t>International Journal of Heritage, Tourism and Hospitality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(1),</w:t>
      </w:r>
    </w:p>
    <w:p w14:paraId="2CD3E283"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pp.127-138.</w:t>
      </w:r>
    </w:p>
    <w:p w14:paraId="57A59700"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ŞİMŞEK, Z. and DOĞAN, M. (2025). Food Allergy Awareness Among Kitchen and Service Staff in Food Businesses: A Study in </w:t>
      </w:r>
      <w:proofErr w:type="spellStart"/>
      <w:r>
        <w:rPr>
          <w:rFonts w:ascii="Times New Roman" w:eastAsia="Times New Roman" w:hAnsi="Times New Roman" w:cs="Times New Roman"/>
          <w:sz w:val="24"/>
          <w:szCs w:val="24"/>
        </w:rPr>
        <w:t>Kütahya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Afyonkarahisar</w:t>
      </w:r>
      <w:proofErr w:type="spellEnd"/>
      <w:r>
        <w:rPr>
          <w:rFonts w:ascii="Times New Roman" w:eastAsia="Times New Roman" w:hAnsi="Times New Roman" w:cs="Times New Roman"/>
          <w:sz w:val="24"/>
          <w:szCs w:val="24"/>
        </w:rPr>
        <w:t xml:space="preserve"> Provinces. </w:t>
      </w:r>
      <w:r>
        <w:rPr>
          <w:rFonts w:ascii="Times New Roman" w:eastAsia="Times New Roman" w:hAnsi="Times New Roman" w:cs="Times New Roman"/>
          <w:i/>
          <w:sz w:val="24"/>
          <w:szCs w:val="24"/>
        </w:rPr>
        <w:t>ISPEC Journal of Agricultural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(2), pp.409-421.</w:t>
      </w:r>
    </w:p>
    <w:p w14:paraId="069ECBEC"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Singh, A.M., Mohanty, P., Hussain, S. and </w:t>
      </w:r>
      <w:proofErr w:type="spellStart"/>
      <w:r>
        <w:rPr>
          <w:rFonts w:ascii="Times New Roman" w:eastAsia="Times New Roman" w:hAnsi="Times New Roman" w:cs="Times New Roman"/>
          <w:sz w:val="24"/>
          <w:szCs w:val="24"/>
        </w:rPr>
        <w:t>Gavinolla</w:t>
      </w:r>
      <w:proofErr w:type="spellEnd"/>
      <w:r>
        <w:rPr>
          <w:rFonts w:ascii="Times New Roman" w:eastAsia="Times New Roman" w:hAnsi="Times New Roman" w:cs="Times New Roman"/>
          <w:sz w:val="24"/>
          <w:szCs w:val="24"/>
        </w:rPr>
        <w:t xml:space="preserve">, M.R. (2022). COVID-19 and changing realities in the food &amp; beverage sector: Exhibiting the Indian chefs' perspective. In </w:t>
      </w:r>
      <w:r>
        <w:rPr>
          <w:rFonts w:ascii="Times New Roman" w:eastAsia="Times New Roman" w:hAnsi="Times New Roman" w:cs="Times New Roman"/>
          <w:i/>
          <w:sz w:val="24"/>
          <w:szCs w:val="24"/>
        </w:rPr>
        <w:t>Crisis Management, Destination Recovery and Sustainability</w:t>
      </w:r>
      <w:r>
        <w:rPr>
          <w:rFonts w:ascii="Times New Roman" w:eastAsia="Times New Roman" w:hAnsi="Times New Roman" w:cs="Times New Roman"/>
          <w:sz w:val="24"/>
          <w:szCs w:val="24"/>
        </w:rPr>
        <w:t xml:space="preserve"> (pp. 206-216). Routledge.</w:t>
      </w:r>
    </w:p>
    <w:p w14:paraId="1501C5F3"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Song, Q., Huang, M., Ren, Z., Lin, X., Li, S., Sun, B. and Li, Y. (2025). User Well-Being in Kitchen Environment Design from a Positive Psychology Perspective: A Quantitative and Qualitative Literature Analysis. </w:t>
      </w:r>
      <w:r>
        <w:rPr>
          <w:rFonts w:ascii="Times New Roman" w:eastAsia="Times New Roman" w:hAnsi="Times New Roman" w:cs="Times New Roman"/>
          <w:i/>
          <w:sz w:val="24"/>
          <w:szCs w:val="24"/>
        </w:rPr>
        <w:t>Buildings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(6), p.845.</w:t>
      </w:r>
    </w:p>
    <w:p w14:paraId="0013AB03"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Susilowati, E., </w:t>
      </w:r>
      <w:proofErr w:type="spellStart"/>
      <w:r>
        <w:rPr>
          <w:rFonts w:ascii="Times New Roman" w:eastAsia="Times New Roman" w:hAnsi="Times New Roman" w:cs="Times New Roman"/>
          <w:sz w:val="24"/>
          <w:szCs w:val="24"/>
        </w:rPr>
        <w:t>Yuwono</w:t>
      </w:r>
      <w:proofErr w:type="spellEnd"/>
      <w:r>
        <w:rPr>
          <w:rFonts w:ascii="Times New Roman" w:eastAsia="Times New Roman" w:hAnsi="Times New Roman" w:cs="Times New Roman"/>
          <w:sz w:val="24"/>
          <w:szCs w:val="24"/>
        </w:rPr>
        <w:t xml:space="preserve">, A.A. and </w:t>
      </w:r>
      <w:proofErr w:type="spellStart"/>
      <w:r>
        <w:rPr>
          <w:rFonts w:ascii="Times New Roman" w:eastAsia="Times New Roman" w:hAnsi="Times New Roman" w:cs="Times New Roman"/>
          <w:sz w:val="24"/>
          <w:szCs w:val="24"/>
        </w:rPr>
        <w:t>Leonnard</w:t>
      </w:r>
      <w:proofErr w:type="spellEnd"/>
      <w:r>
        <w:rPr>
          <w:rFonts w:ascii="Times New Roman" w:eastAsia="Times New Roman" w:hAnsi="Times New Roman" w:cs="Times New Roman"/>
          <w:sz w:val="24"/>
          <w:szCs w:val="24"/>
        </w:rPr>
        <w:t xml:space="preserve">, L. (2021). Cloud kitchen development analysis in food and beverage industry: A case study in Jakarta. In </w:t>
      </w:r>
      <w:r>
        <w:rPr>
          <w:rFonts w:ascii="Times New Roman" w:eastAsia="Times New Roman" w:hAnsi="Times New Roman" w:cs="Times New Roman"/>
          <w:i/>
          <w:sz w:val="24"/>
          <w:szCs w:val="24"/>
        </w:rPr>
        <w:t>RSF Conference Series: Business, Management and Social Sciences</w:t>
      </w:r>
      <w:r>
        <w:rPr>
          <w:rFonts w:ascii="Times New Roman" w:eastAsia="Times New Roman" w:hAnsi="Times New Roman" w:cs="Times New Roman"/>
          <w:sz w:val="24"/>
          <w:szCs w:val="24"/>
        </w:rPr>
        <w:t xml:space="preserve"> (Vol. 1, No. 6, p. 29). Research Synergy Foundation.</w:t>
      </w:r>
    </w:p>
    <w:p w14:paraId="0D943A41"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Tourky</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Alwi</w:t>
      </w:r>
      <w:proofErr w:type="spellEnd"/>
      <w:r>
        <w:rPr>
          <w:rFonts w:ascii="Times New Roman" w:eastAsia="Times New Roman" w:hAnsi="Times New Roman" w:cs="Times New Roman"/>
          <w:sz w:val="24"/>
          <w:szCs w:val="24"/>
        </w:rPr>
        <w:t xml:space="preserve">, S.F.S., Kitchen, P., Melewar, T.C. and </w:t>
      </w:r>
      <w:proofErr w:type="spellStart"/>
      <w:r>
        <w:rPr>
          <w:rFonts w:ascii="Times New Roman" w:eastAsia="Times New Roman" w:hAnsi="Times New Roman" w:cs="Times New Roman"/>
          <w:sz w:val="24"/>
          <w:szCs w:val="24"/>
        </w:rPr>
        <w:t>Shaalan</w:t>
      </w:r>
      <w:proofErr w:type="spellEnd"/>
      <w:r>
        <w:rPr>
          <w:rFonts w:ascii="Times New Roman" w:eastAsia="Times New Roman" w:hAnsi="Times New Roman" w:cs="Times New Roman"/>
          <w:sz w:val="24"/>
          <w:szCs w:val="24"/>
        </w:rPr>
        <w:t xml:space="preserve">, A. (2020). New conceptualization and measurement of corporate identity: Evidence from UK food and beverage industry.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109</w:t>
      </w:r>
      <w:r>
        <w:rPr>
          <w:rFonts w:ascii="Times New Roman" w:eastAsia="Times New Roman" w:hAnsi="Times New Roman" w:cs="Times New Roman"/>
          <w:sz w:val="24"/>
          <w:szCs w:val="24"/>
        </w:rPr>
        <w:t>, pp.595-606.</w:t>
      </w:r>
    </w:p>
    <w:p w14:paraId="0A8B90E1"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Tveita</w:t>
      </w:r>
      <w:proofErr w:type="spellEnd"/>
      <w:r>
        <w:rPr>
          <w:rFonts w:ascii="Times New Roman" w:eastAsia="Times New Roman" w:hAnsi="Times New Roman" w:cs="Times New Roman"/>
          <w:sz w:val="24"/>
          <w:szCs w:val="24"/>
        </w:rPr>
        <w:t xml:space="preserve">, L.J. and </w:t>
      </w:r>
      <w:proofErr w:type="spellStart"/>
      <w:r>
        <w:rPr>
          <w:rFonts w:ascii="Times New Roman" w:eastAsia="Times New Roman" w:hAnsi="Times New Roman" w:cs="Times New Roman"/>
          <w:sz w:val="24"/>
          <w:szCs w:val="24"/>
        </w:rPr>
        <w:t>Hustad</w:t>
      </w:r>
      <w:proofErr w:type="spellEnd"/>
      <w:r>
        <w:rPr>
          <w:rFonts w:ascii="Times New Roman" w:eastAsia="Times New Roman" w:hAnsi="Times New Roman" w:cs="Times New Roman"/>
          <w:sz w:val="24"/>
          <w:szCs w:val="24"/>
        </w:rPr>
        <w:t xml:space="preserve">, E., (2025). Benefits and Challenges of Artificial Intelligence in Public sector: A Literature Review. </w:t>
      </w:r>
      <w:r>
        <w:rPr>
          <w:rFonts w:ascii="Times New Roman" w:eastAsia="Times New Roman" w:hAnsi="Times New Roman" w:cs="Times New Roman"/>
          <w:i/>
          <w:sz w:val="24"/>
          <w:szCs w:val="24"/>
        </w:rPr>
        <w:t>Procedia Computer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256</w:t>
      </w:r>
      <w:r>
        <w:rPr>
          <w:rFonts w:ascii="Times New Roman" w:eastAsia="Times New Roman" w:hAnsi="Times New Roman" w:cs="Times New Roman"/>
          <w:sz w:val="24"/>
          <w:szCs w:val="24"/>
        </w:rPr>
        <w:t>, pp.222-229.</w:t>
      </w:r>
    </w:p>
    <w:p w14:paraId="2741D0E4"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Xiao, H., Dong, C. and Li, Y. (2025). “Third Driving Force” of Green-Oriented Trajectory-Transformed Technology Innovation Realizing Market Orientation: Qualitative and Quantitative Empirical Analyses.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p.145568.</w:t>
      </w:r>
    </w:p>
    <w:p w14:paraId="22F7713F"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Yates, K.A. and Brown, S.H. (2025). Prevalence of musculoskeletal discomfort, occupational working factors, and work demands amongst food service kitchen workers in Ontario Canada. </w:t>
      </w:r>
      <w:r>
        <w:rPr>
          <w:rFonts w:ascii="Times New Roman" w:eastAsia="Times New Roman" w:hAnsi="Times New Roman" w:cs="Times New Roman"/>
          <w:i/>
          <w:sz w:val="24"/>
          <w:szCs w:val="24"/>
        </w:rPr>
        <w:t>Discover Public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(1), p.151.</w:t>
      </w:r>
    </w:p>
    <w:p w14:paraId="09C04AEB" w14:textId="77777777" w:rsidR="003623D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Yentür</w:t>
      </w:r>
      <w:proofErr w:type="spellEnd"/>
      <w:r>
        <w:rPr>
          <w:rFonts w:ascii="Times New Roman" w:eastAsia="Times New Roman" w:hAnsi="Times New Roman" w:cs="Times New Roman"/>
          <w:sz w:val="24"/>
          <w:szCs w:val="24"/>
        </w:rPr>
        <w:t xml:space="preserve">, F. (2025). Bullying in the Kitchen: A Research on Culinary Interns. </w:t>
      </w:r>
      <w:r>
        <w:rPr>
          <w:rFonts w:ascii="Times New Roman" w:eastAsia="Times New Roman" w:hAnsi="Times New Roman" w:cs="Times New Roman"/>
          <w:i/>
          <w:sz w:val="24"/>
          <w:szCs w:val="24"/>
        </w:rPr>
        <w:t xml:space="preserve">Gaziantep </w:t>
      </w:r>
      <w:proofErr w:type="spellStart"/>
      <w:r>
        <w:rPr>
          <w:rFonts w:ascii="Times New Roman" w:eastAsia="Times New Roman" w:hAnsi="Times New Roman" w:cs="Times New Roman"/>
          <w:i/>
          <w:sz w:val="24"/>
          <w:szCs w:val="24"/>
        </w:rPr>
        <w:t>Üniversitesi</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Sosyal</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Bilimler</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Dergisi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(2), pp.1086-1097.</w:t>
      </w:r>
    </w:p>
    <w:p w14:paraId="3106C25C"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Yilmaz, G. and </w:t>
      </w:r>
      <w:proofErr w:type="spellStart"/>
      <w:r>
        <w:rPr>
          <w:rFonts w:ascii="Times New Roman" w:eastAsia="Times New Roman" w:hAnsi="Times New Roman" w:cs="Times New Roman"/>
          <w:sz w:val="24"/>
          <w:szCs w:val="24"/>
        </w:rPr>
        <w:t>Şahin</w:t>
      </w:r>
      <w:proofErr w:type="spellEnd"/>
      <w:r>
        <w:rPr>
          <w:rFonts w:ascii="Times New Roman" w:eastAsia="Times New Roman" w:hAnsi="Times New Roman" w:cs="Times New Roman"/>
          <w:sz w:val="24"/>
          <w:szCs w:val="24"/>
        </w:rPr>
        <w:t xml:space="preserve">, A. (2021). How does the COVID-19 outbreak affect the food and beverage industry in Turkey? Proposal of a holistic model. </w:t>
      </w:r>
      <w:r>
        <w:rPr>
          <w:rFonts w:ascii="Times New Roman" w:eastAsia="Times New Roman" w:hAnsi="Times New Roman" w:cs="Times New Roman"/>
          <w:i/>
          <w:sz w:val="24"/>
          <w:szCs w:val="24"/>
        </w:rPr>
        <w:t>Journal of Foodservice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(6), pp.629-664.</w:t>
      </w:r>
    </w:p>
    <w:p w14:paraId="6B5B049B" w14:textId="77777777" w:rsidR="003623D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Zhu, Y., Pi, M., Zhu, X. and Byrd, K. (2025). Busiest Store in a Cramped Space: Can a Ghost Kitchen Optimize Coffee Shop </w:t>
      </w:r>
      <w:proofErr w:type="gramStart"/>
      <w:r>
        <w:rPr>
          <w:rFonts w:ascii="Times New Roman" w:eastAsia="Times New Roman" w:hAnsi="Times New Roman" w:cs="Times New Roman"/>
          <w:sz w:val="24"/>
          <w:szCs w:val="24"/>
        </w:rPr>
        <w:t>Efficiency?.</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Journal of Hospitality &amp; Tourism Cases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(2), pp.69-77.</w:t>
      </w:r>
    </w:p>
    <w:p w14:paraId="1DCCAF90" w14:textId="77777777" w:rsidR="003623D8" w:rsidRDefault="003623D8">
      <w:pPr>
        <w:spacing w:line="360" w:lineRule="auto"/>
        <w:jc w:val="both"/>
        <w:rPr>
          <w:rFonts w:ascii="Times New Roman" w:eastAsia="Times New Roman" w:hAnsi="Times New Roman" w:cs="Times New Roman"/>
          <w:sz w:val="24"/>
          <w:szCs w:val="24"/>
        </w:rPr>
      </w:pPr>
    </w:p>
    <w:sectPr w:rsidR="003623D8" w:rsidSect="00123F0B">
      <w:footerReference w:type="default" r:id="rId11"/>
      <w:pgSz w:w="11909" w:h="16834"/>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810108" w14:textId="77777777" w:rsidR="009F62F3" w:rsidRDefault="009F62F3">
      <w:pPr>
        <w:spacing w:line="240" w:lineRule="auto"/>
      </w:pPr>
      <w:r>
        <w:separator/>
      </w:r>
    </w:p>
  </w:endnote>
  <w:endnote w:type="continuationSeparator" w:id="0">
    <w:p w14:paraId="2980D635" w14:textId="77777777" w:rsidR="009F62F3" w:rsidRDefault="009F62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Amasis MT Pro">
    <w:panose1 w:val="02040504050005020304"/>
    <w:charset w:val="4D"/>
    <w:family w:val="roman"/>
    <w:pitch w:val="variable"/>
    <w:sig w:usb0="A00000AF" w:usb1="4000205B" w:usb2="00000000" w:usb3="00000000" w:csb0="00000093" w:csb1="00000000"/>
  </w:font>
  <w:font w:name="Angsana New">
    <w:panose1 w:val="02020603050405020304"/>
    <w:charset w:val="DE"/>
    <w:family w:val="roman"/>
    <w:pitch w:val="variable"/>
    <w:sig w:usb0="81000003" w:usb1="00000000" w:usb2="00000000" w:usb3="00000000" w:csb0="00010001" w:csb1="00000000"/>
  </w:font>
  <w:font w:name="Calibri">
    <w:panose1 w:val="020F0502020204030204"/>
    <w:charset w:val="00"/>
    <w:family w:val="swiss"/>
    <w:pitch w:val="variable"/>
    <w:sig w:usb0="E1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9527D9" w14:textId="77777777" w:rsidR="003623D8" w:rsidRDefault="00000000">
    <w:pPr>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123F0B">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DB8022" w14:textId="77777777" w:rsidR="009F62F3" w:rsidRDefault="009F62F3">
      <w:pPr>
        <w:spacing w:line="240" w:lineRule="auto"/>
      </w:pPr>
      <w:r>
        <w:separator/>
      </w:r>
    </w:p>
  </w:footnote>
  <w:footnote w:type="continuationSeparator" w:id="0">
    <w:p w14:paraId="25453D7D" w14:textId="77777777" w:rsidR="009F62F3" w:rsidRDefault="009F62F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8D5662"/>
    <w:multiLevelType w:val="multilevel"/>
    <w:tmpl w:val="7E9CCD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53507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23D8"/>
    <w:rsid w:val="00123F0B"/>
    <w:rsid w:val="00201453"/>
    <w:rsid w:val="003623D8"/>
    <w:rsid w:val="003678C8"/>
    <w:rsid w:val="00890985"/>
    <w:rsid w:val="00896F97"/>
    <w:rsid w:val="009F62F3"/>
    <w:rsid w:val="00AE1B89"/>
    <w:rsid w:val="00C252B7"/>
    <w:rsid w:val="00D530B3"/>
    <w:rsid w:val="00D972F6"/>
    <w:rsid w:val="00FF4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9DAB4"/>
  <w15:docId w15:val="{EBFA83AE-AAE3-9649-8AD9-D56E0CB1A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NoSpacing">
    <w:name w:val="No Spacing"/>
    <w:link w:val="NoSpacingChar"/>
    <w:uiPriority w:val="1"/>
    <w:qFormat/>
    <w:rsid w:val="00123F0B"/>
    <w:pPr>
      <w:spacing w:line="240" w:lineRule="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123F0B"/>
    <w:rPr>
      <w:rFonts w:asciiTheme="minorHAnsi" w:eastAsiaTheme="minorEastAsia" w:hAnsiTheme="minorHAnsi" w:cstheme="minorBidi"/>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assets.group.accor.com/yrj0orc8tx24/4tViUa177mMSGQxNgi0SWS/37ae4ee9af8341421721b5f8df1cfd4a/ACCOR_RI_2024_MEL_EN.pdf" TargetMode="External"/><Relationship Id="rId4" Type="http://schemas.openxmlformats.org/officeDocument/2006/relationships/settings" Target="settings.xml"/><Relationship Id="rId9"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76607F-7570-C44D-BC86-AFE801889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38</Pages>
  <Words>10626</Words>
  <Characters>62699</Characters>
  <Application>Microsoft Office Word</Application>
  <DocSecurity>0</DocSecurity>
  <Lines>1161</Lines>
  <Paragraphs>314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73011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Madalina Duta (2218871)</cp:lastModifiedBy>
  <cp:revision>4</cp:revision>
  <dcterms:created xsi:type="dcterms:W3CDTF">2025-10-07T16:21:00Z</dcterms:created>
  <dcterms:modified xsi:type="dcterms:W3CDTF">2025-11-05T20:28:00Z</dcterms:modified>
  <cp:category/>
</cp:coreProperties>
</file>