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F69A7" w14:textId="28BF148B" w:rsidR="008E440F" w:rsidRDefault="008E440F" w:rsidP="008E440F">
      <w:pPr>
        <w:rPr>
          <w:rFonts w:ascii="Arial" w:hAnsi="Arial" w:cs="Arial"/>
          <w:sz w:val="56"/>
          <w:szCs w:val="56"/>
        </w:rPr>
      </w:pPr>
      <w:r w:rsidRPr="00013FC6">
        <w:rPr>
          <w:rFonts w:ascii="Arial" w:hAnsi="Arial" w:cs="Arial"/>
          <w:sz w:val="52"/>
          <w:szCs w:val="52"/>
        </w:rPr>
        <w:t xml:space="preserve">Abbi Crocker            </w:t>
      </w:r>
      <w:r w:rsidR="00013FC6">
        <w:rPr>
          <w:rFonts w:ascii="Arial" w:hAnsi="Arial" w:cs="Arial"/>
          <w:sz w:val="52"/>
          <w:szCs w:val="52"/>
        </w:rPr>
        <w:t xml:space="preserve">     </w:t>
      </w:r>
      <w:r w:rsidR="00013FC6" w:rsidRPr="00013FC6">
        <w:rPr>
          <w:rFonts w:ascii="Arial" w:hAnsi="Arial" w:cs="Arial"/>
          <w:sz w:val="52"/>
          <w:szCs w:val="52"/>
        </w:rPr>
        <w:t xml:space="preserve">Student </w:t>
      </w:r>
      <w:r w:rsidRPr="00013FC6">
        <w:rPr>
          <w:rFonts w:ascii="Arial" w:hAnsi="Arial" w:cs="Arial"/>
          <w:sz w:val="52"/>
          <w:szCs w:val="52"/>
        </w:rPr>
        <w:t>No. 1901489</w:t>
      </w:r>
    </w:p>
    <w:p w14:paraId="4583F329" w14:textId="77777777" w:rsidR="00013FC6" w:rsidRDefault="00013FC6" w:rsidP="008E440F">
      <w:pPr>
        <w:rPr>
          <w:rFonts w:ascii="Arial" w:hAnsi="Arial" w:cs="Arial"/>
          <w:sz w:val="56"/>
          <w:szCs w:val="56"/>
        </w:rPr>
      </w:pPr>
    </w:p>
    <w:p w14:paraId="5C8F0B46" w14:textId="77777777" w:rsidR="008E440F" w:rsidRPr="008E440F" w:rsidRDefault="008E440F" w:rsidP="008E440F">
      <w:pPr>
        <w:rPr>
          <w:rFonts w:ascii="Arial" w:hAnsi="Arial" w:cs="Arial"/>
          <w:sz w:val="56"/>
          <w:szCs w:val="56"/>
        </w:rPr>
      </w:pPr>
    </w:p>
    <w:p w14:paraId="3C88F01D" w14:textId="550C491C" w:rsidR="0068399E" w:rsidRDefault="008E440F" w:rsidP="00013FC6">
      <w:pPr>
        <w:spacing w:line="360" w:lineRule="auto"/>
        <w:jc w:val="center"/>
        <w:rPr>
          <w:rFonts w:ascii="Arial" w:hAnsi="Arial" w:cs="Arial"/>
          <w:sz w:val="56"/>
          <w:szCs w:val="56"/>
        </w:rPr>
      </w:pPr>
      <w:r w:rsidRPr="008E440F">
        <w:rPr>
          <w:rFonts w:ascii="Arial" w:hAnsi="Arial" w:cs="Arial"/>
          <w:sz w:val="56"/>
          <w:szCs w:val="56"/>
        </w:rPr>
        <w:t>The 7/7 Bombings Terrorist Attack - An Evaluation of the Effectiveness of Police, Emergency Service and Partner Agencies Response</w:t>
      </w:r>
    </w:p>
    <w:p w14:paraId="535DABAF" w14:textId="7038069D" w:rsidR="008E440F" w:rsidRDefault="008E440F" w:rsidP="008E440F">
      <w:pPr>
        <w:jc w:val="center"/>
        <w:rPr>
          <w:rFonts w:ascii="Arial" w:hAnsi="Arial" w:cs="Arial"/>
          <w:sz w:val="56"/>
          <w:szCs w:val="56"/>
        </w:rPr>
      </w:pPr>
    </w:p>
    <w:p w14:paraId="30629C4A" w14:textId="5212820C" w:rsidR="00013FC6" w:rsidRDefault="00013FC6" w:rsidP="008E440F">
      <w:pPr>
        <w:jc w:val="center"/>
        <w:rPr>
          <w:rFonts w:ascii="Arial" w:hAnsi="Arial" w:cs="Arial"/>
          <w:sz w:val="56"/>
          <w:szCs w:val="56"/>
        </w:rPr>
      </w:pPr>
    </w:p>
    <w:p w14:paraId="2B13E4EC" w14:textId="3541EE0D" w:rsidR="00013FC6" w:rsidRDefault="00013FC6" w:rsidP="008E440F">
      <w:pPr>
        <w:jc w:val="center"/>
        <w:rPr>
          <w:rFonts w:ascii="Arial" w:hAnsi="Arial" w:cs="Arial"/>
          <w:sz w:val="56"/>
          <w:szCs w:val="56"/>
        </w:rPr>
      </w:pPr>
    </w:p>
    <w:p w14:paraId="3D564B07" w14:textId="7593E3F8" w:rsidR="00013FC6" w:rsidRDefault="00013FC6" w:rsidP="008E440F">
      <w:pPr>
        <w:jc w:val="center"/>
        <w:rPr>
          <w:rFonts w:ascii="Arial" w:hAnsi="Arial" w:cs="Arial"/>
          <w:sz w:val="56"/>
          <w:szCs w:val="56"/>
        </w:rPr>
      </w:pPr>
    </w:p>
    <w:p w14:paraId="369D6B7C" w14:textId="77777777" w:rsidR="00013FC6" w:rsidRDefault="00013FC6" w:rsidP="008E440F">
      <w:pPr>
        <w:jc w:val="center"/>
        <w:rPr>
          <w:rFonts w:ascii="Arial" w:hAnsi="Arial" w:cs="Arial"/>
          <w:sz w:val="56"/>
          <w:szCs w:val="56"/>
        </w:rPr>
      </w:pPr>
    </w:p>
    <w:p w14:paraId="5437DD95" w14:textId="7E3C6F52" w:rsidR="00013FC6" w:rsidRDefault="00013FC6" w:rsidP="008E440F">
      <w:pPr>
        <w:jc w:val="center"/>
        <w:rPr>
          <w:rFonts w:ascii="Arial" w:hAnsi="Arial" w:cs="Arial"/>
          <w:sz w:val="56"/>
          <w:szCs w:val="56"/>
        </w:rPr>
      </w:pPr>
    </w:p>
    <w:p w14:paraId="6F87A6F4" w14:textId="421CDCBF" w:rsidR="00013FC6" w:rsidRDefault="00013FC6" w:rsidP="008E440F">
      <w:pPr>
        <w:jc w:val="center"/>
        <w:rPr>
          <w:rFonts w:ascii="Arial" w:hAnsi="Arial" w:cs="Arial"/>
          <w:sz w:val="56"/>
          <w:szCs w:val="56"/>
        </w:rPr>
      </w:pPr>
    </w:p>
    <w:p w14:paraId="684D59D6" w14:textId="15E07CC1" w:rsidR="00013FC6" w:rsidRDefault="00013FC6" w:rsidP="008E440F">
      <w:pPr>
        <w:jc w:val="center"/>
        <w:rPr>
          <w:rFonts w:ascii="Arial" w:hAnsi="Arial" w:cs="Arial"/>
          <w:sz w:val="56"/>
          <w:szCs w:val="56"/>
        </w:rPr>
      </w:pPr>
      <w:r>
        <w:rPr>
          <w:rFonts w:ascii="Arial" w:hAnsi="Arial" w:cs="Arial"/>
          <w:sz w:val="56"/>
          <w:szCs w:val="56"/>
        </w:rPr>
        <w:t xml:space="preserve">Policing Terrorism (BMPL5002) </w:t>
      </w:r>
    </w:p>
    <w:p w14:paraId="6D0155BC" w14:textId="3B7CA768" w:rsidR="00A704CE" w:rsidRDefault="00013FC6" w:rsidP="00A704CE">
      <w:pPr>
        <w:jc w:val="center"/>
        <w:rPr>
          <w:rFonts w:ascii="Arial" w:hAnsi="Arial" w:cs="Arial"/>
          <w:sz w:val="56"/>
          <w:szCs w:val="56"/>
        </w:rPr>
      </w:pPr>
      <w:r>
        <w:rPr>
          <w:rFonts w:ascii="Arial" w:hAnsi="Arial" w:cs="Arial"/>
          <w:sz w:val="56"/>
          <w:szCs w:val="56"/>
        </w:rPr>
        <w:t>Assignment 2</w:t>
      </w:r>
    </w:p>
    <w:p w14:paraId="01946776" w14:textId="6324A3CE" w:rsidR="00915633" w:rsidRPr="00FA13CC" w:rsidRDefault="00FA13CC">
      <w:pPr>
        <w:rPr>
          <w:rFonts w:ascii="Arial" w:hAnsi="Arial" w:cs="Arial"/>
          <w:sz w:val="56"/>
          <w:szCs w:val="56"/>
        </w:rPr>
      </w:pPr>
      <w:r>
        <w:rPr>
          <w:rFonts w:ascii="Arial" w:hAnsi="Arial" w:cs="Arial"/>
          <w:sz w:val="56"/>
          <w:szCs w:val="56"/>
        </w:rPr>
        <w:lastRenderedPageBreak/>
        <w:t>Contents</w:t>
      </w:r>
    </w:p>
    <w:p w14:paraId="503C6829" w14:textId="73100573" w:rsidR="00A704CE" w:rsidRPr="00A16DDC" w:rsidRDefault="00A704CE" w:rsidP="001B405B">
      <w:pPr>
        <w:jc w:val="both"/>
        <w:rPr>
          <w:rFonts w:ascii="Arial" w:hAnsi="Arial" w:cs="Arial"/>
          <w:sz w:val="32"/>
          <w:szCs w:val="32"/>
        </w:rPr>
      </w:pPr>
      <w:r w:rsidRPr="00A16DDC">
        <w:rPr>
          <w:rFonts w:ascii="Arial" w:hAnsi="Arial" w:cs="Arial"/>
          <w:sz w:val="32"/>
          <w:szCs w:val="32"/>
        </w:rPr>
        <w:t xml:space="preserve">Contents </w:t>
      </w:r>
      <w:r w:rsidR="00A16DDC">
        <w:rPr>
          <w:rFonts w:ascii="Arial" w:hAnsi="Arial" w:cs="Arial"/>
          <w:sz w:val="32"/>
          <w:szCs w:val="32"/>
        </w:rPr>
        <w:t>…………………………………………………………………</w:t>
      </w:r>
      <w:r w:rsidR="00D646F0">
        <w:rPr>
          <w:rFonts w:ascii="Arial" w:hAnsi="Arial" w:cs="Arial"/>
          <w:sz w:val="32"/>
          <w:szCs w:val="32"/>
        </w:rPr>
        <w:t xml:space="preserve"> p 2</w:t>
      </w:r>
    </w:p>
    <w:p w14:paraId="1DFD5D9E" w14:textId="5885474F" w:rsidR="00915633" w:rsidRPr="00A16DDC" w:rsidRDefault="00A704CE" w:rsidP="001B405B">
      <w:pPr>
        <w:jc w:val="both"/>
        <w:rPr>
          <w:rFonts w:ascii="Arial" w:hAnsi="Arial" w:cs="Arial"/>
          <w:sz w:val="32"/>
          <w:szCs w:val="32"/>
        </w:rPr>
      </w:pPr>
      <w:r w:rsidRPr="00A16DDC">
        <w:rPr>
          <w:rFonts w:ascii="Arial" w:hAnsi="Arial" w:cs="Arial"/>
          <w:sz w:val="32"/>
          <w:szCs w:val="32"/>
        </w:rPr>
        <w:t xml:space="preserve">Executive Summary </w:t>
      </w:r>
      <w:r w:rsidR="00A16DDC">
        <w:rPr>
          <w:rFonts w:ascii="Arial" w:hAnsi="Arial" w:cs="Arial"/>
          <w:sz w:val="32"/>
          <w:szCs w:val="32"/>
        </w:rPr>
        <w:t>……………………………………………………</w:t>
      </w:r>
      <w:r w:rsidR="00D646F0">
        <w:rPr>
          <w:rFonts w:ascii="Arial" w:hAnsi="Arial" w:cs="Arial"/>
          <w:sz w:val="32"/>
          <w:szCs w:val="32"/>
        </w:rPr>
        <w:t xml:space="preserve"> p 3</w:t>
      </w:r>
    </w:p>
    <w:p w14:paraId="5E9905CD" w14:textId="67845D25" w:rsidR="00915633" w:rsidRPr="00A16DDC" w:rsidRDefault="00A704CE" w:rsidP="001B405B">
      <w:pPr>
        <w:jc w:val="both"/>
        <w:rPr>
          <w:rFonts w:ascii="Arial" w:hAnsi="Arial" w:cs="Arial"/>
          <w:sz w:val="32"/>
          <w:szCs w:val="32"/>
        </w:rPr>
      </w:pPr>
      <w:r w:rsidRPr="00A16DDC">
        <w:rPr>
          <w:rFonts w:ascii="Arial" w:hAnsi="Arial" w:cs="Arial"/>
          <w:sz w:val="32"/>
          <w:szCs w:val="32"/>
        </w:rPr>
        <w:t xml:space="preserve">Introduction </w:t>
      </w:r>
      <w:r w:rsidR="00A16DDC">
        <w:rPr>
          <w:rFonts w:ascii="Arial" w:hAnsi="Arial" w:cs="Arial"/>
          <w:sz w:val="32"/>
          <w:szCs w:val="32"/>
        </w:rPr>
        <w:t>……………………………………………………………</w:t>
      </w:r>
      <w:r w:rsidR="00D646F0">
        <w:rPr>
          <w:rFonts w:ascii="Arial" w:hAnsi="Arial" w:cs="Arial"/>
          <w:sz w:val="32"/>
          <w:szCs w:val="32"/>
        </w:rPr>
        <w:t xml:space="preserve">.. p </w:t>
      </w:r>
      <w:r w:rsidR="006F3070">
        <w:rPr>
          <w:rFonts w:ascii="Arial" w:hAnsi="Arial" w:cs="Arial"/>
          <w:sz w:val="32"/>
          <w:szCs w:val="32"/>
        </w:rPr>
        <w:t>4</w:t>
      </w:r>
    </w:p>
    <w:p w14:paraId="6FC5C3B6" w14:textId="11CCCA21" w:rsidR="00915633" w:rsidRPr="00A16DDC" w:rsidRDefault="0010681E" w:rsidP="001B405B">
      <w:pPr>
        <w:jc w:val="both"/>
        <w:rPr>
          <w:rFonts w:ascii="Arial" w:hAnsi="Arial" w:cs="Arial"/>
          <w:sz w:val="32"/>
          <w:szCs w:val="32"/>
        </w:rPr>
      </w:pPr>
      <w:r w:rsidRPr="00A16DDC">
        <w:rPr>
          <w:rFonts w:ascii="Arial" w:hAnsi="Arial" w:cs="Arial"/>
          <w:sz w:val="32"/>
          <w:szCs w:val="32"/>
        </w:rPr>
        <w:t>London 7/7 Bombings</w:t>
      </w:r>
      <w:r w:rsidR="00A16DDC">
        <w:rPr>
          <w:rFonts w:ascii="Arial" w:hAnsi="Arial" w:cs="Arial"/>
          <w:sz w:val="32"/>
          <w:szCs w:val="32"/>
        </w:rPr>
        <w:t xml:space="preserve"> …………………………………………………</w:t>
      </w:r>
      <w:r w:rsidR="006F3070">
        <w:rPr>
          <w:rFonts w:ascii="Arial" w:hAnsi="Arial" w:cs="Arial"/>
          <w:sz w:val="32"/>
          <w:szCs w:val="32"/>
        </w:rPr>
        <w:t>.</w:t>
      </w:r>
      <w:r w:rsidR="00D646F0">
        <w:rPr>
          <w:rFonts w:ascii="Arial" w:hAnsi="Arial" w:cs="Arial"/>
          <w:sz w:val="32"/>
          <w:szCs w:val="32"/>
        </w:rPr>
        <w:t xml:space="preserve"> p </w:t>
      </w:r>
      <w:r w:rsidR="006F3070">
        <w:rPr>
          <w:rFonts w:ascii="Arial" w:hAnsi="Arial" w:cs="Arial"/>
          <w:sz w:val="32"/>
          <w:szCs w:val="32"/>
        </w:rPr>
        <w:t>4</w:t>
      </w:r>
    </w:p>
    <w:p w14:paraId="2FC98DAA" w14:textId="2E840D3D" w:rsidR="00915633" w:rsidRPr="00A16DDC" w:rsidRDefault="00A704CE" w:rsidP="001B405B">
      <w:pPr>
        <w:jc w:val="both"/>
        <w:rPr>
          <w:rFonts w:ascii="Arial" w:hAnsi="Arial" w:cs="Arial"/>
          <w:sz w:val="32"/>
          <w:szCs w:val="32"/>
        </w:rPr>
      </w:pPr>
      <w:r w:rsidRPr="00A16DDC">
        <w:rPr>
          <w:rFonts w:ascii="Arial" w:hAnsi="Arial" w:cs="Arial"/>
          <w:sz w:val="32"/>
          <w:szCs w:val="32"/>
        </w:rPr>
        <w:t>The Police Response</w:t>
      </w:r>
      <w:r w:rsidR="00A16DDC">
        <w:rPr>
          <w:rFonts w:ascii="Arial" w:hAnsi="Arial" w:cs="Arial"/>
          <w:sz w:val="32"/>
          <w:szCs w:val="32"/>
        </w:rPr>
        <w:t xml:space="preserve"> …………………………………………………</w:t>
      </w:r>
      <w:r w:rsidR="00D646F0">
        <w:rPr>
          <w:rFonts w:ascii="Arial" w:hAnsi="Arial" w:cs="Arial"/>
          <w:sz w:val="32"/>
          <w:szCs w:val="32"/>
        </w:rPr>
        <w:t>.</w:t>
      </w:r>
      <w:r w:rsidR="006F3070">
        <w:rPr>
          <w:rFonts w:ascii="Arial" w:hAnsi="Arial" w:cs="Arial"/>
          <w:sz w:val="32"/>
          <w:szCs w:val="32"/>
        </w:rPr>
        <w:t>.</w:t>
      </w:r>
      <w:r w:rsidR="00D646F0">
        <w:rPr>
          <w:rFonts w:ascii="Arial" w:hAnsi="Arial" w:cs="Arial"/>
          <w:sz w:val="32"/>
          <w:szCs w:val="32"/>
        </w:rPr>
        <w:t xml:space="preserve"> p </w:t>
      </w:r>
      <w:r w:rsidR="006F3070">
        <w:rPr>
          <w:rFonts w:ascii="Arial" w:hAnsi="Arial" w:cs="Arial"/>
          <w:sz w:val="32"/>
          <w:szCs w:val="32"/>
        </w:rPr>
        <w:t>4</w:t>
      </w:r>
    </w:p>
    <w:p w14:paraId="3F0178CD" w14:textId="687EB547" w:rsidR="00A704CE" w:rsidRPr="00A16DDC" w:rsidRDefault="00A704CE" w:rsidP="001B405B">
      <w:pPr>
        <w:jc w:val="both"/>
        <w:rPr>
          <w:rFonts w:ascii="Arial" w:hAnsi="Arial" w:cs="Arial"/>
          <w:sz w:val="32"/>
          <w:szCs w:val="32"/>
        </w:rPr>
      </w:pPr>
      <w:r w:rsidRPr="00A16DDC">
        <w:rPr>
          <w:rFonts w:ascii="Arial" w:hAnsi="Arial" w:cs="Arial"/>
          <w:sz w:val="32"/>
          <w:szCs w:val="32"/>
        </w:rPr>
        <w:t>Local Authorities Response</w:t>
      </w:r>
      <w:r w:rsidR="00A16DDC">
        <w:rPr>
          <w:rFonts w:ascii="Arial" w:hAnsi="Arial" w:cs="Arial"/>
          <w:sz w:val="32"/>
          <w:szCs w:val="32"/>
        </w:rPr>
        <w:t xml:space="preserve"> …………………………………………</w:t>
      </w:r>
      <w:r w:rsidR="00D646F0">
        <w:rPr>
          <w:rFonts w:ascii="Arial" w:hAnsi="Arial" w:cs="Arial"/>
          <w:sz w:val="32"/>
          <w:szCs w:val="32"/>
        </w:rPr>
        <w:t>..</w:t>
      </w:r>
      <w:r w:rsidR="006F3070">
        <w:rPr>
          <w:rFonts w:ascii="Arial" w:hAnsi="Arial" w:cs="Arial"/>
          <w:sz w:val="32"/>
          <w:szCs w:val="32"/>
        </w:rPr>
        <w:t>.</w:t>
      </w:r>
      <w:r w:rsidR="00D646F0">
        <w:rPr>
          <w:rFonts w:ascii="Arial" w:hAnsi="Arial" w:cs="Arial"/>
          <w:sz w:val="32"/>
          <w:szCs w:val="32"/>
        </w:rPr>
        <w:t xml:space="preserve"> p</w:t>
      </w:r>
      <w:r w:rsidR="006F3070">
        <w:rPr>
          <w:rFonts w:ascii="Arial" w:hAnsi="Arial" w:cs="Arial"/>
          <w:sz w:val="32"/>
          <w:szCs w:val="32"/>
        </w:rPr>
        <w:t xml:space="preserve"> 6</w:t>
      </w:r>
    </w:p>
    <w:p w14:paraId="29E0A79D" w14:textId="5FFD5A34" w:rsidR="00915633" w:rsidRPr="00A16DDC" w:rsidRDefault="00A704CE" w:rsidP="001B405B">
      <w:pPr>
        <w:jc w:val="both"/>
        <w:rPr>
          <w:rFonts w:ascii="Arial" w:hAnsi="Arial" w:cs="Arial"/>
          <w:sz w:val="32"/>
          <w:szCs w:val="32"/>
        </w:rPr>
      </w:pPr>
      <w:r w:rsidRPr="00A16DDC">
        <w:rPr>
          <w:rFonts w:ascii="Arial" w:hAnsi="Arial" w:cs="Arial"/>
          <w:sz w:val="32"/>
          <w:szCs w:val="32"/>
        </w:rPr>
        <w:t>Government Response</w:t>
      </w:r>
      <w:r w:rsidR="00A16DDC">
        <w:rPr>
          <w:rFonts w:ascii="Arial" w:hAnsi="Arial" w:cs="Arial"/>
          <w:sz w:val="32"/>
          <w:szCs w:val="32"/>
        </w:rPr>
        <w:t xml:space="preserve"> ………………………………………………</w:t>
      </w:r>
      <w:r w:rsidR="00D646F0">
        <w:rPr>
          <w:rFonts w:ascii="Arial" w:hAnsi="Arial" w:cs="Arial"/>
          <w:sz w:val="32"/>
          <w:szCs w:val="32"/>
        </w:rPr>
        <w:t xml:space="preserve">…p </w:t>
      </w:r>
      <w:r w:rsidR="006F3070">
        <w:rPr>
          <w:rFonts w:ascii="Arial" w:hAnsi="Arial" w:cs="Arial"/>
          <w:sz w:val="32"/>
          <w:szCs w:val="32"/>
        </w:rPr>
        <w:t>7</w:t>
      </w:r>
    </w:p>
    <w:p w14:paraId="455913A1" w14:textId="4D445E76" w:rsidR="00A704CE" w:rsidRPr="00A16DDC" w:rsidRDefault="00A704CE" w:rsidP="001B405B">
      <w:pPr>
        <w:jc w:val="both"/>
        <w:rPr>
          <w:rFonts w:ascii="Arial" w:hAnsi="Arial" w:cs="Arial"/>
          <w:sz w:val="32"/>
          <w:szCs w:val="32"/>
        </w:rPr>
      </w:pPr>
      <w:r w:rsidRPr="00A16DDC">
        <w:rPr>
          <w:rFonts w:ascii="Arial" w:hAnsi="Arial" w:cs="Arial"/>
          <w:sz w:val="32"/>
          <w:szCs w:val="32"/>
        </w:rPr>
        <w:t>Other Agencies Response</w:t>
      </w:r>
      <w:r w:rsidR="00A16DDC">
        <w:rPr>
          <w:rFonts w:ascii="Arial" w:hAnsi="Arial" w:cs="Arial"/>
          <w:sz w:val="32"/>
          <w:szCs w:val="32"/>
        </w:rPr>
        <w:t xml:space="preserve"> ……………………………………………</w:t>
      </w:r>
      <w:r w:rsidR="006F3070">
        <w:rPr>
          <w:rFonts w:ascii="Arial" w:hAnsi="Arial" w:cs="Arial"/>
          <w:sz w:val="32"/>
          <w:szCs w:val="32"/>
        </w:rPr>
        <w:t>.</w:t>
      </w:r>
      <w:r w:rsidR="00D646F0">
        <w:rPr>
          <w:rFonts w:ascii="Arial" w:hAnsi="Arial" w:cs="Arial"/>
          <w:sz w:val="32"/>
          <w:szCs w:val="32"/>
        </w:rPr>
        <w:t xml:space="preserve"> p</w:t>
      </w:r>
      <w:r w:rsidR="006F3070">
        <w:rPr>
          <w:rFonts w:ascii="Arial" w:hAnsi="Arial" w:cs="Arial"/>
          <w:sz w:val="32"/>
          <w:szCs w:val="32"/>
        </w:rPr>
        <w:t xml:space="preserve"> 8</w:t>
      </w:r>
    </w:p>
    <w:p w14:paraId="57E02215" w14:textId="52E8B500" w:rsidR="00A704CE" w:rsidRPr="00A16DDC" w:rsidRDefault="00A704CE" w:rsidP="001B405B">
      <w:pPr>
        <w:jc w:val="both"/>
        <w:rPr>
          <w:rFonts w:ascii="Arial" w:hAnsi="Arial" w:cs="Arial"/>
          <w:sz w:val="32"/>
          <w:szCs w:val="32"/>
        </w:rPr>
      </w:pPr>
      <w:r w:rsidRPr="00A16DDC">
        <w:rPr>
          <w:rFonts w:ascii="Arial" w:hAnsi="Arial" w:cs="Arial"/>
          <w:sz w:val="32"/>
          <w:szCs w:val="32"/>
        </w:rPr>
        <w:t>Conclusion</w:t>
      </w:r>
      <w:r w:rsidR="00E70111" w:rsidRPr="00A16DDC">
        <w:rPr>
          <w:rFonts w:ascii="Arial" w:hAnsi="Arial" w:cs="Arial"/>
          <w:sz w:val="32"/>
          <w:szCs w:val="32"/>
        </w:rPr>
        <w:t xml:space="preserve"> </w:t>
      </w:r>
      <w:r w:rsidR="00A16DDC">
        <w:rPr>
          <w:rFonts w:ascii="Arial" w:hAnsi="Arial" w:cs="Arial"/>
          <w:sz w:val="32"/>
          <w:szCs w:val="32"/>
        </w:rPr>
        <w:t>……………………………………………………………</w:t>
      </w:r>
      <w:r w:rsidR="001B405B">
        <w:rPr>
          <w:rFonts w:ascii="Arial" w:hAnsi="Arial" w:cs="Arial"/>
          <w:sz w:val="32"/>
          <w:szCs w:val="32"/>
        </w:rPr>
        <w:t>…</w:t>
      </w:r>
      <w:r w:rsidR="006F3070">
        <w:rPr>
          <w:rFonts w:ascii="Arial" w:hAnsi="Arial" w:cs="Arial"/>
          <w:sz w:val="32"/>
          <w:szCs w:val="32"/>
        </w:rPr>
        <w:t xml:space="preserve">. </w:t>
      </w:r>
      <w:r w:rsidR="00D646F0">
        <w:rPr>
          <w:rFonts w:ascii="Arial" w:hAnsi="Arial" w:cs="Arial"/>
          <w:sz w:val="32"/>
          <w:szCs w:val="32"/>
        </w:rPr>
        <w:t xml:space="preserve">p </w:t>
      </w:r>
      <w:r w:rsidR="006F3070">
        <w:rPr>
          <w:rFonts w:ascii="Arial" w:hAnsi="Arial" w:cs="Arial"/>
          <w:sz w:val="32"/>
          <w:szCs w:val="32"/>
        </w:rPr>
        <w:t>8</w:t>
      </w:r>
    </w:p>
    <w:p w14:paraId="5DE16C83" w14:textId="44749C90" w:rsidR="00A704CE" w:rsidRPr="00A16DDC" w:rsidRDefault="00A704CE" w:rsidP="001B405B">
      <w:pPr>
        <w:jc w:val="both"/>
        <w:rPr>
          <w:rFonts w:ascii="Arial" w:hAnsi="Arial" w:cs="Arial"/>
          <w:sz w:val="32"/>
          <w:szCs w:val="32"/>
        </w:rPr>
      </w:pPr>
      <w:r w:rsidRPr="00A16DDC">
        <w:rPr>
          <w:rFonts w:ascii="Arial" w:hAnsi="Arial" w:cs="Arial"/>
          <w:sz w:val="32"/>
          <w:szCs w:val="32"/>
        </w:rPr>
        <w:t>Recommendations</w:t>
      </w:r>
      <w:r w:rsidR="001B405B">
        <w:rPr>
          <w:rFonts w:ascii="Arial" w:hAnsi="Arial" w:cs="Arial"/>
          <w:sz w:val="32"/>
          <w:szCs w:val="32"/>
        </w:rPr>
        <w:t xml:space="preserve"> ………………………………………………………</w:t>
      </w:r>
      <w:r w:rsidR="006F3070">
        <w:rPr>
          <w:rFonts w:ascii="Arial" w:hAnsi="Arial" w:cs="Arial"/>
          <w:sz w:val="32"/>
          <w:szCs w:val="32"/>
        </w:rPr>
        <w:t xml:space="preserve"> </w:t>
      </w:r>
      <w:r w:rsidR="00D646F0">
        <w:rPr>
          <w:rFonts w:ascii="Arial" w:hAnsi="Arial" w:cs="Arial"/>
          <w:sz w:val="32"/>
          <w:szCs w:val="32"/>
        </w:rPr>
        <w:t xml:space="preserve">p </w:t>
      </w:r>
      <w:r w:rsidR="006F3070">
        <w:rPr>
          <w:rFonts w:ascii="Arial" w:hAnsi="Arial" w:cs="Arial"/>
          <w:sz w:val="32"/>
          <w:szCs w:val="32"/>
        </w:rPr>
        <w:t>9</w:t>
      </w:r>
    </w:p>
    <w:p w14:paraId="03D14A76" w14:textId="6C005E19" w:rsidR="00A704CE" w:rsidRPr="00A16DDC" w:rsidRDefault="006F3070">
      <w:pPr>
        <w:rPr>
          <w:rFonts w:ascii="Arial" w:hAnsi="Arial" w:cs="Arial"/>
          <w:sz w:val="32"/>
          <w:szCs w:val="32"/>
        </w:rPr>
      </w:pPr>
      <w:r>
        <w:rPr>
          <w:rFonts w:ascii="Arial" w:hAnsi="Arial" w:cs="Arial"/>
          <w:sz w:val="32"/>
          <w:szCs w:val="32"/>
        </w:rPr>
        <w:t>References ………………………………………………………………. P 10</w:t>
      </w:r>
    </w:p>
    <w:p w14:paraId="446B5759" w14:textId="6502C0D4" w:rsidR="00A704CE" w:rsidRDefault="00A704CE">
      <w:pPr>
        <w:rPr>
          <w:rFonts w:ascii="Arial" w:hAnsi="Arial" w:cs="Arial"/>
          <w:sz w:val="24"/>
          <w:szCs w:val="24"/>
        </w:rPr>
      </w:pPr>
    </w:p>
    <w:p w14:paraId="772C9F40" w14:textId="7AEB0CAC" w:rsidR="00A704CE" w:rsidRDefault="00A704CE">
      <w:pPr>
        <w:rPr>
          <w:rFonts w:ascii="Arial" w:hAnsi="Arial" w:cs="Arial"/>
          <w:sz w:val="24"/>
          <w:szCs w:val="24"/>
        </w:rPr>
      </w:pPr>
    </w:p>
    <w:p w14:paraId="26521307" w14:textId="35B0C6CA" w:rsidR="00992E63" w:rsidRDefault="00992E63">
      <w:pPr>
        <w:rPr>
          <w:rFonts w:ascii="Arial" w:hAnsi="Arial" w:cs="Arial"/>
          <w:sz w:val="24"/>
          <w:szCs w:val="24"/>
        </w:rPr>
      </w:pPr>
    </w:p>
    <w:p w14:paraId="59C705A7" w14:textId="4330C271" w:rsidR="00992E63" w:rsidRDefault="00992E63">
      <w:pPr>
        <w:rPr>
          <w:rFonts w:ascii="Arial" w:hAnsi="Arial" w:cs="Arial"/>
          <w:sz w:val="24"/>
          <w:szCs w:val="24"/>
        </w:rPr>
      </w:pPr>
    </w:p>
    <w:p w14:paraId="40A03CAC" w14:textId="5E44613C" w:rsidR="00992E63" w:rsidRDefault="00992E63">
      <w:pPr>
        <w:rPr>
          <w:rFonts w:ascii="Arial" w:hAnsi="Arial" w:cs="Arial"/>
          <w:sz w:val="24"/>
          <w:szCs w:val="24"/>
        </w:rPr>
      </w:pPr>
    </w:p>
    <w:p w14:paraId="005310F8" w14:textId="0DBEA93A" w:rsidR="00992E63" w:rsidRDefault="00992E63">
      <w:pPr>
        <w:rPr>
          <w:rFonts w:ascii="Arial" w:hAnsi="Arial" w:cs="Arial"/>
          <w:sz w:val="24"/>
          <w:szCs w:val="24"/>
        </w:rPr>
      </w:pPr>
    </w:p>
    <w:p w14:paraId="666ED336" w14:textId="44A9AF37" w:rsidR="00992E63" w:rsidRDefault="00992E63">
      <w:pPr>
        <w:rPr>
          <w:rFonts w:ascii="Arial" w:hAnsi="Arial" w:cs="Arial"/>
          <w:sz w:val="24"/>
          <w:szCs w:val="24"/>
        </w:rPr>
      </w:pPr>
    </w:p>
    <w:p w14:paraId="3CB3B2EA" w14:textId="54E37DFE" w:rsidR="00992E63" w:rsidRDefault="00992E63">
      <w:pPr>
        <w:rPr>
          <w:rFonts w:ascii="Arial" w:hAnsi="Arial" w:cs="Arial"/>
          <w:sz w:val="24"/>
          <w:szCs w:val="24"/>
        </w:rPr>
      </w:pPr>
    </w:p>
    <w:p w14:paraId="366561F3" w14:textId="6A6B7799" w:rsidR="00992E63" w:rsidRDefault="00992E63">
      <w:pPr>
        <w:rPr>
          <w:rFonts w:ascii="Arial" w:hAnsi="Arial" w:cs="Arial"/>
          <w:sz w:val="24"/>
          <w:szCs w:val="24"/>
        </w:rPr>
      </w:pPr>
    </w:p>
    <w:p w14:paraId="37D81DFF" w14:textId="79038B50" w:rsidR="00992E63" w:rsidRDefault="00992E63">
      <w:pPr>
        <w:rPr>
          <w:rFonts w:ascii="Arial" w:hAnsi="Arial" w:cs="Arial"/>
          <w:sz w:val="24"/>
          <w:szCs w:val="24"/>
        </w:rPr>
      </w:pPr>
    </w:p>
    <w:p w14:paraId="18046770" w14:textId="7C00F266" w:rsidR="00992E63" w:rsidRDefault="00992E63">
      <w:pPr>
        <w:rPr>
          <w:rFonts w:ascii="Arial" w:hAnsi="Arial" w:cs="Arial"/>
          <w:sz w:val="24"/>
          <w:szCs w:val="24"/>
        </w:rPr>
      </w:pPr>
    </w:p>
    <w:p w14:paraId="4B603488" w14:textId="44CC1A73" w:rsidR="00992E63" w:rsidRDefault="00992E63">
      <w:pPr>
        <w:rPr>
          <w:rFonts w:ascii="Arial" w:hAnsi="Arial" w:cs="Arial"/>
          <w:sz w:val="24"/>
          <w:szCs w:val="24"/>
        </w:rPr>
      </w:pPr>
    </w:p>
    <w:p w14:paraId="651F8DD5" w14:textId="06911F57" w:rsidR="00992E63" w:rsidRDefault="00992E63">
      <w:pPr>
        <w:rPr>
          <w:rFonts w:ascii="Arial" w:hAnsi="Arial" w:cs="Arial"/>
          <w:sz w:val="24"/>
          <w:szCs w:val="24"/>
        </w:rPr>
      </w:pPr>
    </w:p>
    <w:p w14:paraId="086C02DB" w14:textId="32B65284" w:rsidR="00992E63" w:rsidRDefault="00992E63">
      <w:pPr>
        <w:rPr>
          <w:rFonts w:ascii="Arial" w:hAnsi="Arial" w:cs="Arial"/>
          <w:sz w:val="24"/>
          <w:szCs w:val="24"/>
        </w:rPr>
      </w:pPr>
    </w:p>
    <w:p w14:paraId="17886C52" w14:textId="67B03B83" w:rsidR="00992E63" w:rsidRDefault="00992E63">
      <w:pPr>
        <w:rPr>
          <w:rFonts w:ascii="Arial" w:hAnsi="Arial" w:cs="Arial"/>
          <w:sz w:val="24"/>
          <w:szCs w:val="24"/>
        </w:rPr>
      </w:pPr>
    </w:p>
    <w:p w14:paraId="6EE7F37E" w14:textId="53751FFC" w:rsidR="00992E63" w:rsidRDefault="00992E63">
      <w:pPr>
        <w:rPr>
          <w:rFonts w:ascii="Arial" w:hAnsi="Arial" w:cs="Arial"/>
          <w:sz w:val="24"/>
          <w:szCs w:val="24"/>
        </w:rPr>
      </w:pPr>
    </w:p>
    <w:p w14:paraId="4F58E016" w14:textId="1F998828" w:rsidR="00992E63" w:rsidRDefault="00992E63">
      <w:pPr>
        <w:rPr>
          <w:rFonts w:ascii="Arial" w:hAnsi="Arial" w:cs="Arial"/>
          <w:sz w:val="24"/>
          <w:szCs w:val="24"/>
        </w:rPr>
      </w:pPr>
    </w:p>
    <w:p w14:paraId="325F0D0A" w14:textId="2A65D327" w:rsidR="00915633" w:rsidRPr="001B405B" w:rsidRDefault="00915633" w:rsidP="00D646F0">
      <w:pPr>
        <w:spacing w:line="480" w:lineRule="auto"/>
        <w:rPr>
          <w:rFonts w:ascii="Arial" w:hAnsi="Arial" w:cs="Arial"/>
          <w:b/>
          <w:bCs/>
          <w:sz w:val="24"/>
          <w:szCs w:val="24"/>
        </w:rPr>
      </w:pPr>
      <w:r w:rsidRPr="001B405B">
        <w:rPr>
          <w:rFonts w:ascii="Arial" w:hAnsi="Arial" w:cs="Arial"/>
          <w:b/>
          <w:bCs/>
          <w:sz w:val="24"/>
          <w:szCs w:val="24"/>
        </w:rPr>
        <w:lastRenderedPageBreak/>
        <w:t>Executive Summary</w:t>
      </w:r>
    </w:p>
    <w:p w14:paraId="1F623C03" w14:textId="2ABB7EC3" w:rsidR="00915633" w:rsidRDefault="00D83631" w:rsidP="00D646F0">
      <w:pPr>
        <w:spacing w:line="480" w:lineRule="auto"/>
        <w:rPr>
          <w:rFonts w:ascii="Arial" w:hAnsi="Arial" w:cs="Arial"/>
          <w:sz w:val="24"/>
          <w:szCs w:val="24"/>
        </w:rPr>
      </w:pPr>
      <w:r>
        <w:rPr>
          <w:rFonts w:ascii="Arial" w:hAnsi="Arial" w:cs="Arial"/>
          <w:sz w:val="24"/>
          <w:szCs w:val="24"/>
        </w:rPr>
        <w:t xml:space="preserve">The </w:t>
      </w:r>
      <w:r w:rsidR="00E601B6">
        <w:rPr>
          <w:rFonts w:ascii="Arial" w:hAnsi="Arial" w:cs="Arial"/>
          <w:sz w:val="24"/>
          <w:szCs w:val="24"/>
        </w:rPr>
        <w:t>information</w:t>
      </w:r>
      <w:r>
        <w:rPr>
          <w:rFonts w:ascii="Arial" w:hAnsi="Arial" w:cs="Arial"/>
          <w:sz w:val="24"/>
          <w:szCs w:val="24"/>
        </w:rPr>
        <w:t xml:space="preserve"> outlined in thi</w:t>
      </w:r>
      <w:r w:rsidR="00E601B6">
        <w:rPr>
          <w:rFonts w:ascii="Arial" w:hAnsi="Arial" w:cs="Arial"/>
          <w:sz w:val="24"/>
          <w:szCs w:val="24"/>
        </w:rPr>
        <w:t xml:space="preserve">s report is for the purpose of </w:t>
      </w:r>
      <w:r>
        <w:rPr>
          <w:rFonts w:ascii="Arial" w:hAnsi="Arial" w:cs="Arial"/>
          <w:sz w:val="24"/>
          <w:szCs w:val="24"/>
        </w:rPr>
        <w:t>provid</w:t>
      </w:r>
      <w:r w:rsidR="00E601B6">
        <w:rPr>
          <w:rFonts w:ascii="Arial" w:hAnsi="Arial" w:cs="Arial"/>
          <w:sz w:val="24"/>
          <w:szCs w:val="24"/>
        </w:rPr>
        <w:t>ing</w:t>
      </w:r>
      <w:r>
        <w:rPr>
          <w:rFonts w:ascii="Arial" w:hAnsi="Arial" w:cs="Arial"/>
          <w:sz w:val="24"/>
          <w:szCs w:val="24"/>
        </w:rPr>
        <w:t xml:space="preserve"> an evaluation of the response given by the emergency services and other organisations to the London 7/7 Bombings that took place on July 7</w:t>
      </w:r>
      <w:r w:rsidRPr="00D83631">
        <w:rPr>
          <w:rFonts w:ascii="Arial" w:hAnsi="Arial" w:cs="Arial"/>
          <w:sz w:val="24"/>
          <w:szCs w:val="24"/>
          <w:vertAlign w:val="superscript"/>
        </w:rPr>
        <w:t>th</w:t>
      </w:r>
      <w:r w:rsidR="00A704CE">
        <w:rPr>
          <w:rFonts w:ascii="Arial" w:hAnsi="Arial" w:cs="Arial"/>
          <w:sz w:val="24"/>
          <w:szCs w:val="24"/>
        </w:rPr>
        <w:t>, 2005</w:t>
      </w:r>
      <w:r>
        <w:rPr>
          <w:rFonts w:ascii="Arial" w:hAnsi="Arial" w:cs="Arial"/>
          <w:sz w:val="24"/>
          <w:szCs w:val="24"/>
        </w:rPr>
        <w:t xml:space="preserve"> (BBC, 2011). </w:t>
      </w:r>
      <w:r w:rsidR="00CC14B8">
        <w:rPr>
          <w:rFonts w:ascii="Arial" w:hAnsi="Arial" w:cs="Arial"/>
          <w:sz w:val="24"/>
          <w:szCs w:val="24"/>
        </w:rPr>
        <w:t xml:space="preserve">Terrorist attacks are normally responded by multiple </w:t>
      </w:r>
      <w:r w:rsidR="002C1133">
        <w:rPr>
          <w:rFonts w:ascii="Arial" w:hAnsi="Arial" w:cs="Arial"/>
          <w:sz w:val="24"/>
          <w:szCs w:val="24"/>
        </w:rPr>
        <w:t>services, so planning and preparation is key to an effective response. Services should be able to work effectively amongst their colleagues and other services, and in line with Power and Alison (2017, p 51), “it i</w:t>
      </w:r>
      <w:r w:rsidR="002C1133" w:rsidRPr="002C1133">
        <w:rPr>
          <w:rFonts w:ascii="Arial" w:hAnsi="Arial" w:cs="Arial"/>
          <w:sz w:val="24"/>
          <w:szCs w:val="24"/>
        </w:rPr>
        <w:t>s important that goals are cohesive between</w:t>
      </w:r>
      <w:r w:rsidR="002C1133">
        <w:rPr>
          <w:rFonts w:ascii="Arial" w:hAnsi="Arial" w:cs="Arial"/>
          <w:sz w:val="24"/>
          <w:szCs w:val="24"/>
        </w:rPr>
        <w:t xml:space="preserve"> </w:t>
      </w:r>
      <w:r w:rsidR="002C1133" w:rsidRPr="002C1133">
        <w:rPr>
          <w:rFonts w:ascii="Arial" w:hAnsi="Arial" w:cs="Arial"/>
          <w:sz w:val="24"/>
          <w:szCs w:val="24"/>
        </w:rPr>
        <w:t>team members, especially in high-stakes, risky, and uncertain environments</w:t>
      </w:r>
      <w:r w:rsidR="002C1133">
        <w:rPr>
          <w:rFonts w:ascii="Arial" w:hAnsi="Arial" w:cs="Arial"/>
          <w:sz w:val="24"/>
          <w:szCs w:val="24"/>
        </w:rPr>
        <w:t xml:space="preserve">”. </w:t>
      </w:r>
      <w:r w:rsidR="00972882">
        <w:rPr>
          <w:rFonts w:ascii="Arial" w:hAnsi="Arial" w:cs="Arial"/>
          <w:sz w:val="24"/>
          <w:szCs w:val="24"/>
        </w:rPr>
        <w:t xml:space="preserve">It was indicated that this was the first time London had used the response plan that had been dependently structured following the 9/11 attacks, so therefore it could not have been expected to be perfect (London Assembly, 2006, p 7). </w:t>
      </w:r>
    </w:p>
    <w:p w14:paraId="67FBEAA0" w14:textId="4664E373" w:rsidR="00915633" w:rsidRDefault="00915633" w:rsidP="00D646F0">
      <w:pPr>
        <w:spacing w:line="480" w:lineRule="auto"/>
        <w:rPr>
          <w:rFonts w:ascii="Arial" w:hAnsi="Arial" w:cs="Arial"/>
          <w:sz w:val="24"/>
          <w:szCs w:val="24"/>
        </w:rPr>
      </w:pPr>
    </w:p>
    <w:p w14:paraId="22A079D6" w14:textId="20D1F5AB" w:rsidR="00915633" w:rsidRPr="001B405B" w:rsidRDefault="00915633" w:rsidP="00D646F0">
      <w:pPr>
        <w:spacing w:line="480" w:lineRule="auto"/>
        <w:rPr>
          <w:rFonts w:ascii="Arial" w:hAnsi="Arial" w:cs="Arial"/>
          <w:b/>
          <w:bCs/>
          <w:sz w:val="24"/>
          <w:szCs w:val="24"/>
        </w:rPr>
      </w:pPr>
      <w:r w:rsidRPr="001B405B">
        <w:rPr>
          <w:rFonts w:ascii="Arial" w:hAnsi="Arial" w:cs="Arial"/>
          <w:b/>
          <w:bCs/>
          <w:sz w:val="24"/>
          <w:szCs w:val="24"/>
        </w:rPr>
        <w:t>Introduction</w:t>
      </w:r>
    </w:p>
    <w:p w14:paraId="3046BE73" w14:textId="0FAD0B2E" w:rsidR="00F73428" w:rsidRDefault="00065066" w:rsidP="00D646F0">
      <w:pPr>
        <w:spacing w:line="480" w:lineRule="auto"/>
        <w:rPr>
          <w:rFonts w:ascii="Arial" w:hAnsi="Arial" w:cs="Arial"/>
          <w:sz w:val="24"/>
          <w:szCs w:val="24"/>
        </w:rPr>
      </w:pPr>
      <w:r>
        <w:rPr>
          <w:rFonts w:ascii="Arial" w:hAnsi="Arial" w:cs="Arial"/>
          <w:sz w:val="24"/>
          <w:szCs w:val="24"/>
        </w:rPr>
        <w:t xml:space="preserve">In the devastating event of a terrorist attack, the response provided by the emergency services, local authorities and the Government is vital and compulsory. Unfortunately, terrorism is a worldwide contemporary issue that is more frequent in some countries than others and having a well structured response plan is one of the main ways in which emergency services and other organisations can be prepared for the inflict of such events. </w:t>
      </w:r>
      <w:r w:rsidR="00464301">
        <w:rPr>
          <w:rFonts w:ascii="Arial" w:hAnsi="Arial" w:cs="Arial"/>
          <w:sz w:val="24"/>
          <w:szCs w:val="24"/>
        </w:rPr>
        <w:t>Although it happened outside of the United Kingdom, the 9/11 attacks have become infamously iconic and</w:t>
      </w:r>
      <w:r w:rsidR="00F73428">
        <w:rPr>
          <w:rFonts w:ascii="Arial" w:hAnsi="Arial" w:cs="Arial"/>
          <w:sz w:val="24"/>
          <w:szCs w:val="24"/>
        </w:rPr>
        <w:t xml:space="preserve"> important for providing an insight into political course of action to not only the United States, but to its allies such as the United Kingdom (Thomas, 2012, p 1). </w:t>
      </w:r>
    </w:p>
    <w:p w14:paraId="769179B2" w14:textId="0C2F44C7" w:rsidR="00915633" w:rsidRDefault="00FA13CC" w:rsidP="00D646F0">
      <w:pPr>
        <w:spacing w:line="480" w:lineRule="auto"/>
        <w:rPr>
          <w:rFonts w:ascii="Arial" w:hAnsi="Arial" w:cs="Arial"/>
          <w:sz w:val="24"/>
          <w:szCs w:val="24"/>
        </w:rPr>
      </w:pPr>
      <w:r>
        <w:rPr>
          <w:rFonts w:ascii="Arial" w:hAnsi="Arial" w:cs="Arial"/>
          <w:sz w:val="24"/>
          <w:szCs w:val="24"/>
        </w:rPr>
        <w:t xml:space="preserve">When an attack takes place, the </w:t>
      </w:r>
      <w:r w:rsidR="00E85A80">
        <w:rPr>
          <w:rFonts w:ascii="Arial" w:hAnsi="Arial" w:cs="Arial"/>
          <w:sz w:val="24"/>
          <w:szCs w:val="24"/>
        </w:rPr>
        <w:t>common</w:t>
      </w:r>
      <w:r>
        <w:rPr>
          <w:rFonts w:ascii="Arial" w:hAnsi="Arial" w:cs="Arial"/>
          <w:sz w:val="24"/>
          <w:szCs w:val="24"/>
        </w:rPr>
        <w:t xml:space="preserve"> agencies that respond are emergency services, typically the police, the ambulance service and sometimes the fire service, as well as local authorities such as local councils and government organisations. The military can also work in partnership with these agencies (Counter Terrorism Policing, 2020). </w:t>
      </w:r>
      <w:r w:rsidR="000D01AF">
        <w:rPr>
          <w:rFonts w:ascii="Arial" w:hAnsi="Arial" w:cs="Arial"/>
          <w:sz w:val="24"/>
          <w:szCs w:val="24"/>
        </w:rPr>
        <w:t xml:space="preserve">When producing </w:t>
      </w:r>
      <w:r w:rsidR="00EE6D81">
        <w:rPr>
          <w:rFonts w:ascii="Arial" w:hAnsi="Arial" w:cs="Arial"/>
          <w:sz w:val="24"/>
          <w:szCs w:val="24"/>
        </w:rPr>
        <w:t xml:space="preserve">an emergency </w:t>
      </w:r>
      <w:r w:rsidR="004F5620">
        <w:rPr>
          <w:rFonts w:ascii="Arial" w:hAnsi="Arial" w:cs="Arial"/>
          <w:sz w:val="24"/>
          <w:szCs w:val="24"/>
        </w:rPr>
        <w:t xml:space="preserve">response plan, services must establish a risk assessment, an understanding of potential resource </w:t>
      </w:r>
      <w:r w:rsidR="004F5620">
        <w:rPr>
          <w:rFonts w:ascii="Arial" w:hAnsi="Arial" w:cs="Arial"/>
          <w:sz w:val="24"/>
          <w:szCs w:val="24"/>
        </w:rPr>
        <w:lastRenderedPageBreak/>
        <w:t xml:space="preserve">requirements and an in-depth development of procedures to optimise preparation to the maximum standard (Bennett, 2018, p 335). </w:t>
      </w:r>
      <w:r w:rsidR="008D44BD">
        <w:rPr>
          <w:rFonts w:ascii="Arial" w:hAnsi="Arial" w:cs="Arial"/>
          <w:sz w:val="24"/>
          <w:szCs w:val="24"/>
        </w:rPr>
        <w:t xml:space="preserve">However, it should be remembered that when responding to a major incident such as a terrorist attack, everything cannot be expected to go as planned, supported by the London Assembly (2006, p 7) with the statement “no response to a major incident will ever be perfect”, but high quality planning and preparation may be enough to prevent things going wrong. </w:t>
      </w:r>
    </w:p>
    <w:p w14:paraId="20E8B3D2" w14:textId="77777777" w:rsidR="001B405B" w:rsidRDefault="001B405B" w:rsidP="00D646F0">
      <w:pPr>
        <w:spacing w:line="480" w:lineRule="auto"/>
        <w:rPr>
          <w:rFonts w:ascii="Arial" w:hAnsi="Arial" w:cs="Arial"/>
          <w:sz w:val="24"/>
          <w:szCs w:val="24"/>
        </w:rPr>
      </w:pPr>
    </w:p>
    <w:p w14:paraId="1E70B8A5" w14:textId="40F33108" w:rsidR="00915633" w:rsidRPr="001B405B" w:rsidRDefault="0010681E" w:rsidP="00D646F0">
      <w:pPr>
        <w:spacing w:line="480" w:lineRule="auto"/>
        <w:rPr>
          <w:rFonts w:ascii="Arial" w:hAnsi="Arial" w:cs="Arial"/>
          <w:b/>
          <w:bCs/>
          <w:sz w:val="24"/>
          <w:szCs w:val="24"/>
        </w:rPr>
      </w:pPr>
      <w:r w:rsidRPr="001B405B">
        <w:rPr>
          <w:rFonts w:ascii="Arial" w:hAnsi="Arial" w:cs="Arial"/>
          <w:b/>
          <w:bCs/>
          <w:sz w:val="24"/>
          <w:szCs w:val="24"/>
        </w:rPr>
        <w:t>London 7/7 Bombings</w:t>
      </w:r>
    </w:p>
    <w:p w14:paraId="41E68119" w14:textId="7F4F2E77" w:rsidR="00A704CE" w:rsidRDefault="00A704CE" w:rsidP="00D646F0">
      <w:pPr>
        <w:spacing w:line="480" w:lineRule="auto"/>
        <w:rPr>
          <w:rFonts w:ascii="Arial" w:hAnsi="Arial" w:cs="Arial"/>
          <w:sz w:val="24"/>
          <w:szCs w:val="24"/>
        </w:rPr>
      </w:pPr>
      <w:r>
        <w:rPr>
          <w:rFonts w:ascii="Arial" w:hAnsi="Arial" w:cs="Arial"/>
          <w:sz w:val="24"/>
          <w:szCs w:val="24"/>
        </w:rPr>
        <w:t xml:space="preserve">The London 7/7 Bombings are an infamous large scale terrorist attack that happened in the English capital in 2005. The attacks were carried out by four young Muslim terrorists whose actions led to </w:t>
      </w:r>
      <w:r w:rsidR="00D20C1E">
        <w:rPr>
          <w:rFonts w:ascii="Arial" w:hAnsi="Arial" w:cs="Arial"/>
          <w:sz w:val="24"/>
          <w:szCs w:val="24"/>
        </w:rPr>
        <w:t xml:space="preserve">fifty two </w:t>
      </w:r>
      <w:r>
        <w:rPr>
          <w:rFonts w:ascii="Arial" w:hAnsi="Arial" w:cs="Arial"/>
          <w:sz w:val="24"/>
          <w:szCs w:val="24"/>
        </w:rPr>
        <w:t xml:space="preserve">deaths and left hundreds of civilians injured (BBC, 2011). The bombings </w:t>
      </w:r>
      <w:r w:rsidR="00D20C1E">
        <w:rPr>
          <w:rFonts w:ascii="Arial" w:hAnsi="Arial" w:cs="Arial"/>
          <w:sz w:val="24"/>
          <w:szCs w:val="24"/>
        </w:rPr>
        <w:t>caused</w:t>
      </w:r>
      <w:r>
        <w:rPr>
          <w:rFonts w:ascii="Arial" w:hAnsi="Arial" w:cs="Arial"/>
          <w:sz w:val="24"/>
          <w:szCs w:val="24"/>
        </w:rPr>
        <w:t xml:space="preserve"> initial confusion as to whether or not it was to be accounted as a terrorist attack due to the high number of calls that were continuing to be received by London Underground, all of which not being a suspected terrorist attack (BBC, 2011). </w:t>
      </w:r>
      <w:r w:rsidR="00913163">
        <w:rPr>
          <w:rFonts w:ascii="Arial" w:hAnsi="Arial" w:cs="Arial"/>
          <w:sz w:val="24"/>
          <w:szCs w:val="24"/>
        </w:rPr>
        <w:t>It was indicated by the London Assembly (2006) “</w:t>
      </w:r>
      <w:r w:rsidR="00913163" w:rsidRPr="00913163">
        <w:rPr>
          <w:rFonts w:ascii="Arial" w:hAnsi="Arial" w:cs="Arial"/>
          <w:sz w:val="24"/>
          <w:szCs w:val="24"/>
        </w:rPr>
        <w:t>that London had planned, prepared and practised its response</w:t>
      </w:r>
      <w:r w:rsidR="00913163">
        <w:rPr>
          <w:rFonts w:ascii="Arial" w:hAnsi="Arial" w:cs="Arial"/>
          <w:sz w:val="24"/>
          <w:szCs w:val="24"/>
        </w:rPr>
        <w:t xml:space="preserve">”, which was undertaken as there had been warnings to the city that </w:t>
      </w:r>
      <w:r w:rsidR="009A4BEF">
        <w:rPr>
          <w:rFonts w:ascii="Arial" w:hAnsi="Arial" w:cs="Arial"/>
          <w:sz w:val="24"/>
          <w:szCs w:val="24"/>
        </w:rPr>
        <w:t>an</w:t>
      </w:r>
      <w:r w:rsidR="00913163">
        <w:rPr>
          <w:rFonts w:ascii="Arial" w:hAnsi="Arial" w:cs="Arial"/>
          <w:sz w:val="24"/>
          <w:szCs w:val="24"/>
        </w:rPr>
        <w:t xml:space="preserve"> attack was </w:t>
      </w:r>
      <w:r w:rsidR="009A4BEF">
        <w:rPr>
          <w:rFonts w:ascii="Arial" w:hAnsi="Arial" w:cs="Arial"/>
          <w:sz w:val="24"/>
          <w:szCs w:val="24"/>
        </w:rPr>
        <w:t>unavoidable (London Assembly, 2006</w:t>
      </w:r>
      <w:r w:rsidR="008D44BD">
        <w:rPr>
          <w:rFonts w:ascii="Arial" w:hAnsi="Arial" w:cs="Arial"/>
          <w:sz w:val="24"/>
          <w:szCs w:val="24"/>
        </w:rPr>
        <w:t>, p 6</w:t>
      </w:r>
      <w:r w:rsidR="009A4BEF">
        <w:rPr>
          <w:rFonts w:ascii="Arial" w:hAnsi="Arial" w:cs="Arial"/>
          <w:sz w:val="24"/>
          <w:szCs w:val="24"/>
        </w:rPr>
        <w:t xml:space="preserve">). </w:t>
      </w:r>
    </w:p>
    <w:p w14:paraId="25D1FDF0" w14:textId="77777777" w:rsidR="00D16163" w:rsidRDefault="00D16163" w:rsidP="00D646F0">
      <w:pPr>
        <w:spacing w:line="480" w:lineRule="auto"/>
        <w:rPr>
          <w:rFonts w:ascii="Arial" w:hAnsi="Arial" w:cs="Arial"/>
          <w:sz w:val="24"/>
          <w:szCs w:val="24"/>
        </w:rPr>
      </w:pPr>
    </w:p>
    <w:p w14:paraId="2D694791" w14:textId="0F62CDAD" w:rsidR="00915633" w:rsidRPr="001B405B" w:rsidRDefault="000F2F85" w:rsidP="00D646F0">
      <w:pPr>
        <w:spacing w:line="480" w:lineRule="auto"/>
        <w:rPr>
          <w:rFonts w:ascii="Arial" w:hAnsi="Arial" w:cs="Arial"/>
          <w:b/>
          <w:bCs/>
          <w:sz w:val="24"/>
          <w:szCs w:val="24"/>
        </w:rPr>
      </w:pPr>
      <w:r w:rsidRPr="001B405B">
        <w:rPr>
          <w:rFonts w:ascii="Arial" w:hAnsi="Arial" w:cs="Arial"/>
          <w:b/>
          <w:bCs/>
          <w:sz w:val="24"/>
          <w:szCs w:val="24"/>
        </w:rPr>
        <w:t>The Police Response</w:t>
      </w:r>
    </w:p>
    <w:p w14:paraId="6DD9B4E1" w14:textId="746B41CB" w:rsidR="00915633" w:rsidRDefault="000F2F85" w:rsidP="00D646F0">
      <w:pPr>
        <w:spacing w:line="480" w:lineRule="auto"/>
        <w:rPr>
          <w:rFonts w:ascii="Arial" w:hAnsi="Arial" w:cs="Arial"/>
          <w:sz w:val="24"/>
          <w:szCs w:val="24"/>
        </w:rPr>
      </w:pPr>
      <w:r>
        <w:rPr>
          <w:rFonts w:ascii="Arial" w:hAnsi="Arial" w:cs="Arial"/>
          <w:sz w:val="24"/>
          <w:szCs w:val="24"/>
        </w:rPr>
        <w:t xml:space="preserve">When a terrorist attack is committed, it can create a feeling of uncertainty and fear amongst civilians. </w:t>
      </w:r>
      <w:r w:rsidR="001234D8">
        <w:rPr>
          <w:rFonts w:ascii="Arial" w:hAnsi="Arial" w:cs="Arial"/>
          <w:sz w:val="24"/>
          <w:szCs w:val="24"/>
        </w:rPr>
        <w:t xml:space="preserve">Emergency services would typically be the first ones at the scene of a terrorist attack as they are first responders, </w:t>
      </w:r>
      <w:r w:rsidR="00C9794A">
        <w:rPr>
          <w:rFonts w:ascii="Arial" w:hAnsi="Arial" w:cs="Arial"/>
          <w:sz w:val="24"/>
          <w:szCs w:val="24"/>
        </w:rPr>
        <w:t>who</w:t>
      </w:r>
      <w:r w:rsidR="001234D8">
        <w:rPr>
          <w:rFonts w:ascii="Arial" w:hAnsi="Arial" w:cs="Arial"/>
          <w:sz w:val="24"/>
          <w:szCs w:val="24"/>
        </w:rPr>
        <w:t xml:space="preserve"> Bennett (2018, p 335) describes as “</w:t>
      </w:r>
      <w:r w:rsidR="001234D8" w:rsidRPr="001234D8">
        <w:rPr>
          <w:rFonts w:ascii="Arial" w:hAnsi="Arial" w:cs="Arial"/>
          <w:sz w:val="24"/>
          <w:szCs w:val="24"/>
        </w:rPr>
        <w:t>those individuals who in the early stages of an</w:t>
      </w:r>
      <w:r w:rsidR="001234D8">
        <w:rPr>
          <w:rFonts w:ascii="Arial" w:hAnsi="Arial" w:cs="Arial"/>
          <w:sz w:val="24"/>
          <w:szCs w:val="24"/>
        </w:rPr>
        <w:t xml:space="preserve"> </w:t>
      </w:r>
      <w:r w:rsidR="001234D8" w:rsidRPr="001234D8">
        <w:rPr>
          <w:rFonts w:ascii="Arial" w:hAnsi="Arial" w:cs="Arial"/>
          <w:sz w:val="24"/>
          <w:szCs w:val="24"/>
        </w:rPr>
        <w:t>incident are responsible for the protection and preservation of life, property, evidence, and the environment</w:t>
      </w:r>
      <w:r w:rsidR="001234D8">
        <w:rPr>
          <w:rFonts w:ascii="Arial" w:hAnsi="Arial" w:cs="Arial"/>
          <w:sz w:val="24"/>
          <w:szCs w:val="24"/>
        </w:rPr>
        <w:t>”</w:t>
      </w:r>
      <w:r w:rsidR="00C9794A">
        <w:rPr>
          <w:rFonts w:ascii="Arial" w:hAnsi="Arial" w:cs="Arial"/>
          <w:sz w:val="24"/>
          <w:szCs w:val="24"/>
        </w:rPr>
        <w:t xml:space="preserve">. </w:t>
      </w:r>
      <w:r w:rsidR="001234D8">
        <w:rPr>
          <w:rFonts w:ascii="Arial" w:hAnsi="Arial" w:cs="Arial"/>
          <w:sz w:val="24"/>
          <w:szCs w:val="24"/>
        </w:rPr>
        <w:t xml:space="preserve">Although all attending services </w:t>
      </w:r>
      <w:r w:rsidR="00C9794A">
        <w:rPr>
          <w:rFonts w:ascii="Arial" w:hAnsi="Arial" w:cs="Arial"/>
          <w:sz w:val="24"/>
          <w:szCs w:val="24"/>
        </w:rPr>
        <w:t xml:space="preserve">have the same main priority goal of preserving life, the police hold a series of responsibilities when dealing with major incidents as they are the law enforcement agency. Similar to when they attend other major incidents, the role of </w:t>
      </w:r>
      <w:r w:rsidR="00C9794A">
        <w:rPr>
          <w:rFonts w:ascii="Arial" w:hAnsi="Arial" w:cs="Arial"/>
          <w:sz w:val="24"/>
          <w:szCs w:val="24"/>
        </w:rPr>
        <w:lastRenderedPageBreak/>
        <w:t xml:space="preserve">the First Attending Officers (FAOs), with accordance to Blackstone’s (2021, p 225) is to “take charge, clear those who can walk out of the area, close off the area with a cordon, attend to the injured if possible, and treat the area as a crime scene”. </w:t>
      </w:r>
      <w:r w:rsidR="00923AD0">
        <w:rPr>
          <w:rFonts w:ascii="Arial" w:hAnsi="Arial" w:cs="Arial"/>
          <w:sz w:val="24"/>
          <w:szCs w:val="24"/>
        </w:rPr>
        <w:t xml:space="preserve">Police officers at the scene of a terrorist attack </w:t>
      </w:r>
      <w:r w:rsidR="00501EB9">
        <w:rPr>
          <w:rFonts w:ascii="Arial" w:hAnsi="Arial" w:cs="Arial"/>
          <w:sz w:val="24"/>
          <w:szCs w:val="24"/>
        </w:rPr>
        <w:t>may also need to direct onlookers away from the scene (Blackstone’s, 2021, p 225). In most cases, overlookers can cause disturbance and in compliance with Cocking (2012, p 80) “</w:t>
      </w:r>
      <w:r w:rsidR="00501EB9" w:rsidRPr="00501EB9">
        <w:rPr>
          <w:rFonts w:ascii="Arial" w:hAnsi="Arial" w:cs="Arial"/>
          <w:sz w:val="24"/>
          <w:szCs w:val="24"/>
        </w:rPr>
        <w:t>crowds are often considered either an active or passive threat, as they could encourage irrationality or inaction</w:t>
      </w:r>
      <w:r w:rsidR="00501EB9">
        <w:rPr>
          <w:rFonts w:ascii="Arial" w:hAnsi="Arial" w:cs="Arial"/>
          <w:sz w:val="24"/>
          <w:szCs w:val="24"/>
        </w:rPr>
        <w:t xml:space="preserve">”, which is evidence suggesting the purpose for them needing to be directed elsewhere. </w:t>
      </w:r>
      <w:r w:rsidR="00C9794A">
        <w:rPr>
          <w:rFonts w:ascii="Arial" w:hAnsi="Arial" w:cs="Arial"/>
          <w:sz w:val="24"/>
          <w:szCs w:val="24"/>
        </w:rPr>
        <w:t>This provides emphasis on the concept that the police should be able to demonstrate team cohesion, communication</w:t>
      </w:r>
      <w:r w:rsidR="000C0C58">
        <w:rPr>
          <w:rFonts w:ascii="Arial" w:hAnsi="Arial" w:cs="Arial"/>
          <w:sz w:val="24"/>
          <w:szCs w:val="24"/>
        </w:rPr>
        <w:t>,</w:t>
      </w:r>
      <w:r w:rsidR="00C9794A">
        <w:rPr>
          <w:rFonts w:ascii="Arial" w:hAnsi="Arial" w:cs="Arial"/>
          <w:sz w:val="24"/>
          <w:szCs w:val="24"/>
        </w:rPr>
        <w:t xml:space="preserve"> and preparation for such events. </w:t>
      </w:r>
      <w:r w:rsidR="00B375E7">
        <w:rPr>
          <w:rFonts w:ascii="Arial" w:hAnsi="Arial" w:cs="Arial"/>
          <w:sz w:val="24"/>
          <w:szCs w:val="24"/>
        </w:rPr>
        <w:t xml:space="preserve"> </w:t>
      </w:r>
    </w:p>
    <w:p w14:paraId="6CD982EB" w14:textId="7B606E9B" w:rsidR="00C7357A" w:rsidRDefault="000C0C58" w:rsidP="00D646F0">
      <w:pPr>
        <w:spacing w:line="480" w:lineRule="auto"/>
        <w:rPr>
          <w:rFonts w:ascii="Arial" w:hAnsi="Arial" w:cs="Arial"/>
          <w:sz w:val="24"/>
          <w:szCs w:val="24"/>
        </w:rPr>
      </w:pPr>
      <w:r>
        <w:rPr>
          <w:rFonts w:ascii="Arial" w:hAnsi="Arial" w:cs="Arial"/>
          <w:sz w:val="24"/>
          <w:szCs w:val="24"/>
        </w:rPr>
        <w:t>In terms of the London 7/7 Bombings, there has been thorough investigations into the effectiveness of the response from the police, precisely the Metropolitan Police in this case. One of the implications that was observed during the attack response</w:t>
      </w:r>
      <w:r w:rsidR="00C7357A">
        <w:rPr>
          <w:rFonts w:ascii="Arial" w:hAnsi="Arial" w:cs="Arial"/>
          <w:sz w:val="24"/>
          <w:szCs w:val="24"/>
        </w:rPr>
        <w:t xml:space="preserve"> is the interruption of communication as the police had switched to a digital communication system that were unable to work whilst they were underground. It was reported by the BBC (2011) that “</w:t>
      </w:r>
      <w:r w:rsidR="00C7357A" w:rsidRPr="00C7357A">
        <w:rPr>
          <w:rFonts w:ascii="Arial" w:hAnsi="Arial" w:cs="Arial"/>
          <w:sz w:val="24"/>
          <w:szCs w:val="24"/>
        </w:rPr>
        <w:t>the emergency services were using runners to get information from tunnels to the ticket halls</w:t>
      </w:r>
      <w:r w:rsidR="00C7357A">
        <w:rPr>
          <w:rFonts w:ascii="Arial" w:hAnsi="Arial" w:cs="Arial"/>
          <w:sz w:val="24"/>
          <w:szCs w:val="24"/>
        </w:rPr>
        <w:t>”</w:t>
      </w:r>
      <w:r w:rsidR="00C7357A" w:rsidRPr="00C7357A">
        <w:rPr>
          <w:rFonts w:ascii="Arial" w:hAnsi="Arial" w:cs="Arial"/>
          <w:sz w:val="24"/>
          <w:szCs w:val="24"/>
        </w:rPr>
        <w:t>.</w:t>
      </w:r>
      <w:r w:rsidR="00201E27">
        <w:rPr>
          <w:rFonts w:ascii="Arial" w:hAnsi="Arial" w:cs="Arial"/>
          <w:sz w:val="24"/>
          <w:szCs w:val="24"/>
        </w:rPr>
        <w:t xml:space="preserve"> </w:t>
      </w:r>
    </w:p>
    <w:p w14:paraId="72CE259A" w14:textId="7CBCF4F6" w:rsidR="00C7357A" w:rsidRDefault="00B91A01" w:rsidP="00D646F0">
      <w:pPr>
        <w:spacing w:line="480" w:lineRule="auto"/>
        <w:rPr>
          <w:rFonts w:ascii="Arial" w:hAnsi="Arial" w:cs="Arial"/>
          <w:sz w:val="24"/>
          <w:szCs w:val="24"/>
        </w:rPr>
      </w:pPr>
      <w:r>
        <w:rPr>
          <w:rFonts w:ascii="Arial" w:hAnsi="Arial" w:cs="Arial"/>
          <w:sz w:val="24"/>
          <w:szCs w:val="24"/>
        </w:rPr>
        <w:t>The first three bombs were detonated at 8:49am on London Underground and the confirmation of a major event was given by police at 9:29am (BBC, 2011), which shows it took forty minutes for clarification of the incident to be made</w:t>
      </w:r>
      <w:r w:rsidR="00D8571C">
        <w:rPr>
          <w:rFonts w:ascii="Arial" w:hAnsi="Arial" w:cs="Arial"/>
          <w:sz w:val="24"/>
          <w:szCs w:val="24"/>
        </w:rPr>
        <w:t>.</w:t>
      </w:r>
      <w:r w:rsidR="00064D7E">
        <w:rPr>
          <w:rFonts w:ascii="Arial" w:hAnsi="Arial" w:cs="Arial"/>
          <w:sz w:val="24"/>
          <w:szCs w:val="24"/>
        </w:rPr>
        <w:t xml:space="preserve"> However, the initial call made to the Metropolitan police at 8:51am gave them the indication that they were dealing with a person under the train (BBC, 2014). </w:t>
      </w:r>
      <w:r w:rsidR="00D8571C">
        <w:rPr>
          <w:rFonts w:ascii="Arial" w:hAnsi="Arial" w:cs="Arial"/>
          <w:sz w:val="24"/>
          <w:szCs w:val="24"/>
        </w:rPr>
        <w:t xml:space="preserve">It then took a further thirty four minutes for the police to confirm that there had been multiple explosions as the fourth bomb was detonated at 9:47am and the confirmation was made at 10:21am (BBC, 2011). </w:t>
      </w:r>
      <w:r w:rsidR="00064D7E">
        <w:rPr>
          <w:rFonts w:ascii="Arial" w:hAnsi="Arial" w:cs="Arial"/>
          <w:sz w:val="24"/>
          <w:szCs w:val="24"/>
        </w:rPr>
        <w:t>The response time could be considered non-efficient, but this could have been an effect of the underground communication interruptions</w:t>
      </w:r>
      <w:r w:rsidR="00253D87">
        <w:rPr>
          <w:rFonts w:ascii="Arial" w:hAnsi="Arial" w:cs="Arial"/>
          <w:sz w:val="24"/>
          <w:szCs w:val="24"/>
        </w:rPr>
        <w:t xml:space="preserve"> and confusion as to what had actually happened</w:t>
      </w:r>
      <w:r w:rsidR="00064D7E">
        <w:rPr>
          <w:rFonts w:ascii="Arial" w:hAnsi="Arial" w:cs="Arial"/>
          <w:sz w:val="24"/>
          <w:szCs w:val="24"/>
        </w:rPr>
        <w:t xml:space="preserve">. </w:t>
      </w:r>
    </w:p>
    <w:p w14:paraId="3957986C" w14:textId="252041F4" w:rsidR="00915633" w:rsidRDefault="008D44BD" w:rsidP="00D646F0">
      <w:pPr>
        <w:spacing w:line="480" w:lineRule="auto"/>
        <w:rPr>
          <w:rFonts w:ascii="Arial" w:hAnsi="Arial" w:cs="Arial"/>
          <w:sz w:val="24"/>
          <w:szCs w:val="24"/>
        </w:rPr>
      </w:pPr>
      <w:r>
        <w:rPr>
          <w:rFonts w:ascii="Arial" w:hAnsi="Arial" w:cs="Arial"/>
          <w:sz w:val="24"/>
          <w:szCs w:val="24"/>
        </w:rPr>
        <w:t xml:space="preserve">However, when configuring an evaluation of the police response to such major events, their psychological and mental state should very much be taken into consideration. In a report with the </w:t>
      </w:r>
      <w:r>
        <w:rPr>
          <w:rFonts w:ascii="Arial" w:hAnsi="Arial" w:cs="Arial"/>
          <w:sz w:val="24"/>
          <w:szCs w:val="24"/>
        </w:rPr>
        <w:lastRenderedPageBreak/>
        <w:t xml:space="preserve">Independent (2015), PC Tom </w:t>
      </w:r>
      <w:r w:rsidR="00992E63">
        <w:rPr>
          <w:rFonts w:ascii="Arial" w:hAnsi="Arial" w:cs="Arial"/>
          <w:sz w:val="24"/>
          <w:szCs w:val="24"/>
        </w:rPr>
        <w:t>Wood</w:t>
      </w:r>
      <w:r>
        <w:rPr>
          <w:rFonts w:ascii="Arial" w:hAnsi="Arial" w:cs="Arial"/>
          <w:sz w:val="24"/>
          <w:szCs w:val="24"/>
        </w:rPr>
        <w:t xml:space="preserve">s, who was one of first attendees to the scene of the incident </w:t>
      </w:r>
      <w:r w:rsidR="005D119B">
        <w:rPr>
          <w:rFonts w:ascii="Arial" w:hAnsi="Arial" w:cs="Arial"/>
          <w:sz w:val="24"/>
          <w:szCs w:val="24"/>
        </w:rPr>
        <w:t>had needed ten years to prepare himself to talk about what he witnessed during the attack. His excellence was demonstrated by him assisting the injured and beginning to search for any remaining explosives that had been left on the train, which according to the Independent (2015) “i</w:t>
      </w:r>
      <w:r w:rsidR="005D119B" w:rsidRPr="005D119B">
        <w:rPr>
          <w:rFonts w:ascii="Arial" w:hAnsi="Arial" w:cs="Arial"/>
          <w:sz w:val="24"/>
          <w:szCs w:val="24"/>
        </w:rPr>
        <w:t>nvolved lifting up every seat in the tube train to ensure nothing had been planted there</w:t>
      </w:r>
      <w:r w:rsidR="005D119B">
        <w:rPr>
          <w:rFonts w:ascii="Arial" w:hAnsi="Arial" w:cs="Arial"/>
          <w:sz w:val="24"/>
          <w:szCs w:val="24"/>
        </w:rPr>
        <w:t xml:space="preserve">”. This is evidence suggesting that police officers are faced with multiple responsibilities whilst caring for their own mental state and health. </w:t>
      </w:r>
      <w:r w:rsidR="00992E63">
        <w:rPr>
          <w:rFonts w:ascii="Arial" w:hAnsi="Arial" w:cs="Arial"/>
          <w:sz w:val="24"/>
          <w:szCs w:val="24"/>
        </w:rPr>
        <w:t>PC Tom Woods also reported to The Independent (2015) “w</w:t>
      </w:r>
      <w:r w:rsidR="005D119B" w:rsidRPr="005D119B">
        <w:rPr>
          <w:rFonts w:ascii="Arial" w:hAnsi="Arial" w:cs="Arial"/>
          <w:sz w:val="24"/>
          <w:szCs w:val="24"/>
        </w:rPr>
        <w:t>hen we came out of the train on one side there was somebody (who had been killed) there right by where we climbed out, somebody we had to step around and that really stuck with me</w:t>
      </w:r>
      <w:r w:rsidR="00992E63">
        <w:rPr>
          <w:rFonts w:ascii="Arial" w:hAnsi="Arial" w:cs="Arial"/>
          <w:sz w:val="24"/>
          <w:szCs w:val="24"/>
        </w:rPr>
        <w:t xml:space="preserve">”, which suggests police officers can be distressed by what they witness. </w:t>
      </w:r>
    </w:p>
    <w:p w14:paraId="16012845" w14:textId="7BAC944F" w:rsidR="00201E27" w:rsidRPr="001B405B" w:rsidRDefault="00751AE2" w:rsidP="00D646F0">
      <w:pPr>
        <w:spacing w:line="480" w:lineRule="auto"/>
        <w:rPr>
          <w:rFonts w:ascii="Arial" w:hAnsi="Arial" w:cs="Arial"/>
          <w:b/>
          <w:bCs/>
          <w:sz w:val="24"/>
          <w:szCs w:val="24"/>
        </w:rPr>
      </w:pPr>
      <w:r w:rsidRPr="001B405B">
        <w:rPr>
          <w:rFonts w:ascii="Arial" w:hAnsi="Arial" w:cs="Arial"/>
          <w:b/>
          <w:bCs/>
          <w:sz w:val="24"/>
          <w:szCs w:val="24"/>
        </w:rPr>
        <w:t>Local Authority Response</w:t>
      </w:r>
    </w:p>
    <w:p w14:paraId="26C29DAD" w14:textId="4C56E641" w:rsidR="00751AE2" w:rsidRDefault="00DF6256" w:rsidP="00D646F0">
      <w:pPr>
        <w:spacing w:line="480" w:lineRule="auto"/>
        <w:rPr>
          <w:rFonts w:ascii="Arial" w:hAnsi="Arial" w:cs="Arial"/>
          <w:sz w:val="24"/>
          <w:szCs w:val="24"/>
        </w:rPr>
      </w:pPr>
      <w:r>
        <w:rPr>
          <w:rFonts w:ascii="Arial" w:hAnsi="Arial" w:cs="Arial"/>
          <w:sz w:val="24"/>
          <w:szCs w:val="24"/>
        </w:rPr>
        <w:t xml:space="preserve">The local authorities when responding to terror attacks </w:t>
      </w:r>
      <w:r w:rsidR="00411D9D">
        <w:rPr>
          <w:rFonts w:ascii="Arial" w:hAnsi="Arial" w:cs="Arial"/>
          <w:sz w:val="24"/>
          <w:szCs w:val="24"/>
        </w:rPr>
        <w:t>are faced with the responsibility of</w:t>
      </w:r>
      <w:r w:rsidR="0063761B">
        <w:rPr>
          <w:rFonts w:ascii="Arial" w:hAnsi="Arial" w:cs="Arial"/>
          <w:sz w:val="24"/>
          <w:szCs w:val="24"/>
        </w:rPr>
        <w:t xml:space="preserve"> </w:t>
      </w:r>
      <w:r w:rsidR="00024127">
        <w:rPr>
          <w:rFonts w:ascii="Arial" w:hAnsi="Arial" w:cs="Arial"/>
          <w:sz w:val="24"/>
          <w:szCs w:val="24"/>
        </w:rPr>
        <w:t>ensuring places with public access that are run by the authority are closed and evacuated as a security protocol. This can prevent further injuries and incidents from occurring and gives the public heightened security levels even during an uncertain time.</w:t>
      </w:r>
      <w:r w:rsidR="00362C1D">
        <w:rPr>
          <w:rFonts w:ascii="Arial" w:hAnsi="Arial" w:cs="Arial"/>
          <w:sz w:val="24"/>
          <w:szCs w:val="24"/>
        </w:rPr>
        <w:t xml:space="preserve"> </w:t>
      </w:r>
      <w:r w:rsidR="00A67894">
        <w:rPr>
          <w:rFonts w:ascii="Arial" w:hAnsi="Arial" w:cs="Arial"/>
          <w:sz w:val="24"/>
          <w:szCs w:val="24"/>
        </w:rPr>
        <w:t xml:space="preserve">The 7/7 bombings were an evident cause of a decrease in usage of </w:t>
      </w:r>
      <w:r w:rsidR="001E4B08">
        <w:rPr>
          <w:rFonts w:ascii="Arial" w:hAnsi="Arial" w:cs="Arial"/>
          <w:sz w:val="24"/>
          <w:szCs w:val="24"/>
        </w:rPr>
        <w:t xml:space="preserve">the London Underground as </w:t>
      </w:r>
      <w:proofErr w:type="spellStart"/>
      <w:r w:rsidR="001E4B08">
        <w:rPr>
          <w:rFonts w:ascii="Arial" w:hAnsi="Arial" w:cs="Arial"/>
          <w:sz w:val="24"/>
          <w:szCs w:val="24"/>
        </w:rPr>
        <w:t>Fasolo</w:t>
      </w:r>
      <w:proofErr w:type="spellEnd"/>
      <w:r w:rsidR="001E4B08">
        <w:rPr>
          <w:rFonts w:ascii="Arial" w:hAnsi="Arial" w:cs="Arial"/>
          <w:sz w:val="24"/>
          <w:szCs w:val="24"/>
        </w:rPr>
        <w:t>, Ni and Phillips (2008 p 5) reported “t</w:t>
      </w:r>
      <w:r w:rsidR="001E4B08" w:rsidRPr="001E4B08">
        <w:rPr>
          <w:rFonts w:ascii="Arial" w:hAnsi="Arial" w:cs="Arial"/>
          <w:sz w:val="24"/>
          <w:szCs w:val="24"/>
        </w:rPr>
        <w:t>he tube weekly passenger entry data collected from Transport for London (Table 1) showed a 12.8% drop in the week immediately following 7/7 during weekdays; the impact on weekends was even larger – a 32% decrease occurred</w:t>
      </w:r>
      <w:r w:rsidR="001E4B08">
        <w:rPr>
          <w:rFonts w:ascii="Arial" w:hAnsi="Arial" w:cs="Arial"/>
          <w:sz w:val="24"/>
          <w:szCs w:val="24"/>
        </w:rPr>
        <w:t>”.</w:t>
      </w:r>
    </w:p>
    <w:p w14:paraId="462607A6" w14:textId="1A473A56" w:rsidR="005F0B85" w:rsidRDefault="00411D9D" w:rsidP="00D646F0">
      <w:pPr>
        <w:spacing w:line="480" w:lineRule="auto"/>
        <w:rPr>
          <w:rFonts w:ascii="Arial" w:hAnsi="Arial" w:cs="Arial"/>
          <w:sz w:val="24"/>
          <w:szCs w:val="24"/>
        </w:rPr>
      </w:pPr>
      <w:r>
        <w:rPr>
          <w:rFonts w:ascii="Arial" w:hAnsi="Arial" w:cs="Arial"/>
          <w:sz w:val="24"/>
          <w:szCs w:val="24"/>
        </w:rPr>
        <w:t xml:space="preserve">When the attackers detonated their bombs on forms of public transport used by London’s civilians, the local authorities had to ensure public and transport staff safety. </w:t>
      </w:r>
      <w:r w:rsidR="00E86186">
        <w:rPr>
          <w:rFonts w:ascii="Arial" w:hAnsi="Arial" w:cs="Arial"/>
          <w:sz w:val="24"/>
          <w:szCs w:val="24"/>
        </w:rPr>
        <w:t>As an example of the way the local authorities did this is, d</w:t>
      </w:r>
      <w:r>
        <w:rPr>
          <w:rFonts w:ascii="Arial" w:hAnsi="Arial" w:cs="Arial"/>
          <w:sz w:val="24"/>
          <w:szCs w:val="24"/>
        </w:rPr>
        <w:t>uring the first three bombings, the London Underground control room were in charge of deporting all remaining trains to the nearest station to ensure the remaining public and underground staff were stable and safe (BBC, 2011). On the day of the attack at 9:13am</w:t>
      </w:r>
      <w:r w:rsidR="00972882">
        <w:rPr>
          <w:rFonts w:ascii="Arial" w:hAnsi="Arial" w:cs="Arial"/>
          <w:sz w:val="24"/>
          <w:szCs w:val="24"/>
        </w:rPr>
        <w:t>, the BBC (2011) report that “a</w:t>
      </w:r>
      <w:r w:rsidR="00972882" w:rsidRPr="00972882">
        <w:rPr>
          <w:rFonts w:ascii="Arial" w:hAnsi="Arial" w:cs="Arial"/>
          <w:sz w:val="24"/>
          <w:szCs w:val="24"/>
        </w:rPr>
        <w:t xml:space="preserve"> </w:t>
      </w:r>
      <w:r w:rsidR="00972882">
        <w:rPr>
          <w:rFonts w:ascii="Arial" w:hAnsi="Arial" w:cs="Arial"/>
          <w:sz w:val="24"/>
          <w:szCs w:val="24"/>
        </w:rPr>
        <w:t>‘code amber’</w:t>
      </w:r>
      <w:r w:rsidR="00972882" w:rsidRPr="00972882">
        <w:rPr>
          <w:rFonts w:ascii="Arial" w:hAnsi="Arial" w:cs="Arial"/>
          <w:sz w:val="24"/>
          <w:szCs w:val="24"/>
        </w:rPr>
        <w:t xml:space="preserve"> network emergency is declared by the Underground's control room instructing trains to go to the nearest, safe, available platform</w:t>
      </w:r>
      <w:r w:rsidR="00972882">
        <w:rPr>
          <w:rFonts w:ascii="Arial" w:hAnsi="Arial" w:cs="Arial"/>
          <w:sz w:val="24"/>
          <w:szCs w:val="24"/>
        </w:rPr>
        <w:t xml:space="preserve">”, </w:t>
      </w:r>
      <w:r w:rsidR="00972882">
        <w:rPr>
          <w:rFonts w:ascii="Arial" w:hAnsi="Arial" w:cs="Arial"/>
          <w:sz w:val="24"/>
          <w:szCs w:val="24"/>
        </w:rPr>
        <w:lastRenderedPageBreak/>
        <w:t xml:space="preserve">following a further instruction at 9:40am to evacuate around 200,000 from 500 trains (BBC, 2011). </w:t>
      </w:r>
      <w:r w:rsidR="00362C1D">
        <w:rPr>
          <w:rFonts w:ascii="Arial" w:hAnsi="Arial" w:cs="Arial"/>
          <w:sz w:val="24"/>
          <w:szCs w:val="24"/>
        </w:rPr>
        <w:t>However, similar to the police, the local authority had experienced difficulty with their communication services. The London Assembly (2006, p 9) indicated “t</w:t>
      </w:r>
      <w:r w:rsidR="00362C1D" w:rsidRPr="00362C1D">
        <w:rPr>
          <w:rFonts w:ascii="Arial" w:hAnsi="Arial" w:cs="Arial"/>
          <w:sz w:val="24"/>
          <w:szCs w:val="24"/>
        </w:rPr>
        <w:t>he internal carriage lights went out, internal communications between the driver and passengers of each train were debilitated, and drivers were unable to communicate with their line control centres</w:t>
      </w:r>
      <w:r w:rsidR="00362C1D">
        <w:rPr>
          <w:rFonts w:ascii="Arial" w:hAnsi="Arial" w:cs="Arial"/>
          <w:sz w:val="24"/>
          <w:szCs w:val="24"/>
        </w:rPr>
        <w:t xml:space="preserve">”, which is evidence of the communication methods being an implication to the response they provided. </w:t>
      </w:r>
    </w:p>
    <w:p w14:paraId="1D5F01ED" w14:textId="6F337040" w:rsidR="00751AE2" w:rsidRPr="001B405B" w:rsidRDefault="00751AE2" w:rsidP="00D646F0">
      <w:pPr>
        <w:spacing w:line="480" w:lineRule="auto"/>
        <w:rPr>
          <w:rFonts w:ascii="Arial" w:hAnsi="Arial" w:cs="Arial"/>
          <w:b/>
          <w:bCs/>
          <w:sz w:val="24"/>
          <w:szCs w:val="24"/>
        </w:rPr>
      </w:pPr>
      <w:r w:rsidRPr="001B405B">
        <w:rPr>
          <w:rFonts w:ascii="Arial" w:hAnsi="Arial" w:cs="Arial"/>
          <w:b/>
          <w:bCs/>
          <w:sz w:val="24"/>
          <w:szCs w:val="24"/>
        </w:rPr>
        <w:t>Government Response</w:t>
      </w:r>
    </w:p>
    <w:p w14:paraId="236648BA" w14:textId="667288A0" w:rsidR="00751AE2" w:rsidRDefault="00DF6256" w:rsidP="00D646F0">
      <w:pPr>
        <w:spacing w:line="480" w:lineRule="auto"/>
        <w:rPr>
          <w:rFonts w:ascii="Arial" w:hAnsi="Arial" w:cs="Arial"/>
          <w:sz w:val="24"/>
          <w:szCs w:val="24"/>
        </w:rPr>
      </w:pPr>
      <w:r>
        <w:rPr>
          <w:rFonts w:ascii="Arial" w:hAnsi="Arial" w:cs="Arial"/>
          <w:sz w:val="24"/>
          <w:szCs w:val="24"/>
        </w:rPr>
        <w:t xml:space="preserve">The government are one of the key coordinators during a terrorism response. </w:t>
      </w:r>
      <w:r w:rsidR="00981B70">
        <w:rPr>
          <w:rFonts w:ascii="Arial" w:hAnsi="Arial" w:cs="Arial"/>
          <w:sz w:val="24"/>
          <w:szCs w:val="24"/>
        </w:rPr>
        <w:t xml:space="preserve">They are also responsible for dealing with the victims of the attacks and providing them with the appropriate assistance needed after </w:t>
      </w:r>
      <w:r w:rsidR="00465CA7">
        <w:rPr>
          <w:rFonts w:ascii="Arial" w:hAnsi="Arial" w:cs="Arial"/>
          <w:sz w:val="24"/>
          <w:szCs w:val="24"/>
        </w:rPr>
        <w:t>experiencing a fatality, which according to BBC (2011) this is something they have recently been working on as they report “</w:t>
      </w:r>
      <w:r w:rsidR="00465CA7" w:rsidRPr="00465CA7">
        <w:rPr>
          <w:rFonts w:ascii="Arial" w:hAnsi="Arial" w:cs="Arial"/>
          <w:sz w:val="24"/>
          <w:szCs w:val="24"/>
        </w:rPr>
        <w:t>government officials have been training for their role in helping families cope with the aftermath</w:t>
      </w:r>
      <w:r w:rsidR="00465CA7">
        <w:rPr>
          <w:rFonts w:ascii="Arial" w:hAnsi="Arial" w:cs="Arial"/>
          <w:sz w:val="24"/>
          <w:szCs w:val="24"/>
        </w:rPr>
        <w:t xml:space="preserve">”. </w:t>
      </w:r>
    </w:p>
    <w:p w14:paraId="0A1C5319" w14:textId="2E5C0228" w:rsidR="00751AE2" w:rsidRDefault="00253D87" w:rsidP="00D646F0">
      <w:pPr>
        <w:spacing w:line="480" w:lineRule="auto"/>
        <w:rPr>
          <w:rFonts w:ascii="Arial" w:hAnsi="Arial" w:cs="Arial"/>
          <w:sz w:val="24"/>
          <w:szCs w:val="24"/>
        </w:rPr>
      </w:pPr>
      <w:r>
        <w:rPr>
          <w:rFonts w:ascii="Arial" w:hAnsi="Arial" w:cs="Arial"/>
          <w:sz w:val="24"/>
          <w:szCs w:val="24"/>
        </w:rPr>
        <w:t xml:space="preserve">In the case of the 7/7 Bombings, the Government’s response time was similar to the response time of the police, with the first explosions happening at 8:49am (BBC, </w:t>
      </w:r>
      <w:r w:rsidR="00976F83">
        <w:rPr>
          <w:rFonts w:ascii="Arial" w:hAnsi="Arial" w:cs="Arial"/>
          <w:sz w:val="24"/>
          <w:szCs w:val="24"/>
        </w:rPr>
        <w:t xml:space="preserve">2011) </w:t>
      </w:r>
      <w:r>
        <w:rPr>
          <w:rFonts w:ascii="Arial" w:hAnsi="Arial" w:cs="Arial"/>
          <w:sz w:val="24"/>
          <w:szCs w:val="24"/>
        </w:rPr>
        <w:t xml:space="preserve">a report from the Independent (2015) </w:t>
      </w:r>
      <w:r w:rsidR="00976F83">
        <w:rPr>
          <w:rFonts w:ascii="Arial" w:hAnsi="Arial" w:cs="Arial"/>
          <w:sz w:val="24"/>
          <w:szCs w:val="24"/>
        </w:rPr>
        <w:t xml:space="preserve">then indicates the Government crisis management response team, called Cobra was activated at 9:30am. </w:t>
      </w:r>
      <w:r w:rsidR="00465CA7">
        <w:rPr>
          <w:rFonts w:ascii="Arial" w:hAnsi="Arial" w:cs="Arial"/>
          <w:sz w:val="24"/>
          <w:szCs w:val="24"/>
        </w:rPr>
        <w:t xml:space="preserve">The MI5 Government department also hold a responsibility for ensuring civilian safety around the United Kingdom but it was made observant that the terrorists who proposed the London 7/7 attack travelled from the outside of London but targeted the city for the attack (BBC, 2011). </w:t>
      </w:r>
      <w:r w:rsidR="009A1885">
        <w:rPr>
          <w:rFonts w:ascii="Arial" w:hAnsi="Arial" w:cs="Arial"/>
          <w:sz w:val="24"/>
          <w:szCs w:val="24"/>
        </w:rPr>
        <w:t>Having this available to their knowledge, the BBC (2011) disclosed “in the</w:t>
      </w:r>
      <w:r w:rsidR="009A1885" w:rsidRPr="009A1885">
        <w:rPr>
          <w:rFonts w:ascii="Arial" w:hAnsi="Arial" w:cs="Arial"/>
          <w:sz w:val="24"/>
          <w:szCs w:val="24"/>
        </w:rPr>
        <w:t xml:space="preserve"> wake of the bombings, MI5, the Security Service, increased its presence around the UK by setting up regional hubs, working with police to find out more about what was happening in communities outside London</w:t>
      </w:r>
      <w:r w:rsidR="009A1885">
        <w:rPr>
          <w:rFonts w:ascii="Arial" w:hAnsi="Arial" w:cs="Arial"/>
          <w:sz w:val="24"/>
          <w:szCs w:val="24"/>
        </w:rPr>
        <w:t xml:space="preserve">”. This is an example of a method that the Government can use to use their knowledge to their advantage as preparation for an attack and is also a demonstration of the way the Government cooperate with the Police. </w:t>
      </w:r>
    </w:p>
    <w:p w14:paraId="1B27D68A" w14:textId="2BE023D6" w:rsidR="00411D9D" w:rsidRDefault="00411D9D" w:rsidP="00D646F0">
      <w:pPr>
        <w:spacing w:line="480" w:lineRule="auto"/>
        <w:rPr>
          <w:rFonts w:ascii="Arial" w:hAnsi="Arial" w:cs="Arial"/>
          <w:sz w:val="24"/>
          <w:szCs w:val="24"/>
        </w:rPr>
      </w:pPr>
    </w:p>
    <w:p w14:paraId="42213053" w14:textId="024BCB12" w:rsidR="00C6629C" w:rsidRPr="001B405B" w:rsidRDefault="00C6629C" w:rsidP="00D646F0">
      <w:pPr>
        <w:spacing w:line="480" w:lineRule="auto"/>
        <w:rPr>
          <w:rFonts w:ascii="Arial" w:hAnsi="Arial" w:cs="Arial"/>
          <w:b/>
          <w:bCs/>
          <w:sz w:val="24"/>
          <w:szCs w:val="24"/>
        </w:rPr>
      </w:pPr>
      <w:r w:rsidRPr="001B405B">
        <w:rPr>
          <w:rFonts w:ascii="Arial" w:hAnsi="Arial" w:cs="Arial"/>
          <w:b/>
          <w:bCs/>
          <w:sz w:val="24"/>
          <w:szCs w:val="24"/>
        </w:rPr>
        <w:lastRenderedPageBreak/>
        <w:t>Other Agencies Response</w:t>
      </w:r>
    </w:p>
    <w:p w14:paraId="30BA3533" w14:textId="63E05A53" w:rsidR="00C6629C" w:rsidRDefault="00C6629C" w:rsidP="00D646F0">
      <w:pPr>
        <w:spacing w:line="480" w:lineRule="auto"/>
        <w:rPr>
          <w:rFonts w:ascii="Arial" w:hAnsi="Arial" w:cs="Arial"/>
          <w:sz w:val="24"/>
          <w:szCs w:val="24"/>
        </w:rPr>
      </w:pPr>
      <w:r>
        <w:rPr>
          <w:rFonts w:ascii="Arial" w:hAnsi="Arial" w:cs="Arial"/>
          <w:sz w:val="24"/>
          <w:szCs w:val="24"/>
        </w:rPr>
        <w:t xml:space="preserve">Another emergency service that contributed significantly was the London Ambulance Service. </w:t>
      </w:r>
      <w:r w:rsidR="0011460B">
        <w:rPr>
          <w:rFonts w:ascii="Arial" w:hAnsi="Arial" w:cs="Arial"/>
          <w:sz w:val="24"/>
          <w:szCs w:val="24"/>
        </w:rPr>
        <w:t xml:space="preserve">The ambulance service response in the scene of a major incident is to preserve life and treat the injured. When attending the 7/7 Bombings as a response agency, </w:t>
      </w:r>
      <w:proofErr w:type="spellStart"/>
      <w:r w:rsidR="0011460B">
        <w:rPr>
          <w:rFonts w:ascii="Arial" w:hAnsi="Arial" w:cs="Arial"/>
          <w:sz w:val="24"/>
          <w:szCs w:val="24"/>
        </w:rPr>
        <w:t>Mirsa</w:t>
      </w:r>
      <w:proofErr w:type="spellEnd"/>
      <w:r w:rsidR="0011460B">
        <w:rPr>
          <w:rFonts w:ascii="Arial" w:hAnsi="Arial" w:cs="Arial"/>
          <w:sz w:val="24"/>
          <w:szCs w:val="24"/>
        </w:rPr>
        <w:t xml:space="preserve"> et al (2009</w:t>
      </w:r>
      <w:r w:rsidR="00D649C2">
        <w:rPr>
          <w:rFonts w:ascii="Arial" w:hAnsi="Arial" w:cs="Arial"/>
          <w:sz w:val="24"/>
          <w:szCs w:val="24"/>
        </w:rPr>
        <w:t>, p 428</w:t>
      </w:r>
      <w:r w:rsidR="0011460B">
        <w:rPr>
          <w:rFonts w:ascii="Arial" w:hAnsi="Arial" w:cs="Arial"/>
          <w:sz w:val="24"/>
          <w:szCs w:val="24"/>
        </w:rPr>
        <w:t>) claimed “t</w:t>
      </w:r>
      <w:r w:rsidR="0011460B" w:rsidRPr="0011460B">
        <w:rPr>
          <w:rFonts w:ascii="Arial" w:hAnsi="Arial" w:cs="Arial"/>
          <w:sz w:val="24"/>
          <w:szCs w:val="24"/>
        </w:rPr>
        <w:t>he</w:t>
      </w:r>
      <w:r w:rsidR="0011460B">
        <w:rPr>
          <w:rFonts w:ascii="Arial" w:hAnsi="Arial" w:cs="Arial"/>
          <w:sz w:val="24"/>
          <w:szCs w:val="24"/>
        </w:rPr>
        <w:t xml:space="preserve"> </w:t>
      </w:r>
      <w:r w:rsidR="0011460B" w:rsidRPr="0011460B">
        <w:rPr>
          <w:rFonts w:ascii="Arial" w:hAnsi="Arial" w:cs="Arial"/>
          <w:sz w:val="24"/>
          <w:szCs w:val="24"/>
        </w:rPr>
        <w:t>London Ambulance Service (LAS) responded to this major incident by deploying 100 vehicles and over 250 staff</w:t>
      </w:r>
      <w:r w:rsidR="0011460B">
        <w:rPr>
          <w:rFonts w:ascii="Arial" w:hAnsi="Arial" w:cs="Arial"/>
          <w:sz w:val="24"/>
          <w:szCs w:val="24"/>
        </w:rPr>
        <w:t xml:space="preserve"> </w:t>
      </w:r>
      <w:r w:rsidR="0011460B" w:rsidRPr="0011460B">
        <w:rPr>
          <w:rFonts w:ascii="Arial" w:hAnsi="Arial" w:cs="Arial"/>
          <w:sz w:val="24"/>
          <w:szCs w:val="24"/>
        </w:rPr>
        <w:t>across five sites</w:t>
      </w:r>
      <w:r w:rsidR="0011460B">
        <w:rPr>
          <w:rFonts w:ascii="Arial" w:hAnsi="Arial" w:cs="Arial"/>
          <w:sz w:val="24"/>
          <w:szCs w:val="24"/>
        </w:rPr>
        <w:t xml:space="preserve">”. Similar to the Police force, this could impose high amounts of pressure onto the ambulance staff due to the high number of deaths and injuries. </w:t>
      </w:r>
      <w:r w:rsidR="001F36D0">
        <w:rPr>
          <w:rFonts w:ascii="Arial" w:hAnsi="Arial" w:cs="Arial"/>
          <w:sz w:val="24"/>
          <w:szCs w:val="24"/>
        </w:rPr>
        <w:t>Working under such tense pressure could affect their performance.</w:t>
      </w:r>
    </w:p>
    <w:p w14:paraId="3DD60F76" w14:textId="5BEF6423" w:rsidR="00024127" w:rsidRDefault="001F36D0" w:rsidP="00D646F0">
      <w:pPr>
        <w:spacing w:line="480" w:lineRule="auto"/>
        <w:rPr>
          <w:rFonts w:ascii="Arial" w:hAnsi="Arial" w:cs="Arial"/>
          <w:sz w:val="24"/>
          <w:szCs w:val="24"/>
        </w:rPr>
      </w:pPr>
      <w:r>
        <w:rPr>
          <w:rFonts w:ascii="Arial" w:hAnsi="Arial" w:cs="Arial"/>
          <w:sz w:val="24"/>
          <w:szCs w:val="24"/>
        </w:rPr>
        <w:t xml:space="preserve">It should also be considered that such incidents can have psychological and mental effects on paramedic staff as they, same as the police will be witnesses of tragedies. </w:t>
      </w:r>
      <w:proofErr w:type="spellStart"/>
      <w:r w:rsidR="00CF4F8A">
        <w:rPr>
          <w:rFonts w:ascii="Arial" w:hAnsi="Arial" w:cs="Arial"/>
          <w:sz w:val="24"/>
          <w:szCs w:val="24"/>
        </w:rPr>
        <w:t>Mirsa</w:t>
      </w:r>
      <w:proofErr w:type="spellEnd"/>
      <w:r w:rsidR="00CF4F8A">
        <w:rPr>
          <w:rFonts w:ascii="Arial" w:hAnsi="Arial" w:cs="Arial"/>
          <w:sz w:val="24"/>
          <w:szCs w:val="24"/>
        </w:rPr>
        <w:t xml:space="preserve"> et al (2009</w:t>
      </w:r>
      <w:r w:rsidR="00D649C2">
        <w:rPr>
          <w:rFonts w:ascii="Arial" w:hAnsi="Arial" w:cs="Arial"/>
          <w:sz w:val="24"/>
          <w:szCs w:val="24"/>
        </w:rPr>
        <w:t>, p 428</w:t>
      </w:r>
      <w:r w:rsidR="00CF4F8A">
        <w:rPr>
          <w:rFonts w:ascii="Arial" w:hAnsi="Arial" w:cs="Arial"/>
          <w:sz w:val="24"/>
          <w:szCs w:val="24"/>
        </w:rPr>
        <w:t xml:space="preserve">) </w:t>
      </w:r>
      <w:r w:rsidR="00D649C2">
        <w:rPr>
          <w:rFonts w:ascii="Arial" w:hAnsi="Arial" w:cs="Arial"/>
          <w:sz w:val="24"/>
          <w:szCs w:val="24"/>
        </w:rPr>
        <w:t>declares that “t</w:t>
      </w:r>
      <w:r w:rsidR="00D649C2" w:rsidRPr="00D649C2">
        <w:rPr>
          <w:rFonts w:ascii="Arial" w:hAnsi="Arial" w:cs="Arial"/>
          <w:sz w:val="24"/>
          <w:szCs w:val="24"/>
        </w:rPr>
        <w:t>raumatic events can lead to the development of psychological distress, lowered morale and organizational</w:t>
      </w:r>
      <w:r w:rsidR="00D649C2">
        <w:rPr>
          <w:rFonts w:ascii="Arial" w:hAnsi="Arial" w:cs="Arial"/>
          <w:sz w:val="24"/>
          <w:szCs w:val="24"/>
        </w:rPr>
        <w:t xml:space="preserve"> </w:t>
      </w:r>
      <w:r w:rsidR="00D649C2" w:rsidRPr="00D649C2">
        <w:rPr>
          <w:rFonts w:ascii="Arial" w:hAnsi="Arial" w:cs="Arial"/>
          <w:sz w:val="24"/>
          <w:szCs w:val="24"/>
        </w:rPr>
        <w:t>difficulty</w:t>
      </w:r>
      <w:r w:rsidR="00D649C2">
        <w:rPr>
          <w:rFonts w:ascii="Arial" w:hAnsi="Arial" w:cs="Arial"/>
          <w:sz w:val="24"/>
          <w:szCs w:val="24"/>
        </w:rPr>
        <w:t xml:space="preserve">”, which could provide difficulty to the ways they function as a team and cooperate together. </w:t>
      </w:r>
    </w:p>
    <w:p w14:paraId="6B7EAB69" w14:textId="35F12351" w:rsidR="00915633" w:rsidRPr="001B405B" w:rsidRDefault="00915633" w:rsidP="00D646F0">
      <w:pPr>
        <w:spacing w:line="480" w:lineRule="auto"/>
        <w:rPr>
          <w:rFonts w:ascii="Arial" w:hAnsi="Arial" w:cs="Arial"/>
          <w:b/>
          <w:bCs/>
          <w:sz w:val="24"/>
          <w:szCs w:val="24"/>
        </w:rPr>
      </w:pPr>
      <w:r w:rsidRPr="001B405B">
        <w:rPr>
          <w:rFonts w:ascii="Arial" w:hAnsi="Arial" w:cs="Arial"/>
          <w:b/>
          <w:bCs/>
          <w:sz w:val="24"/>
          <w:szCs w:val="24"/>
        </w:rPr>
        <w:t>Conclusion</w:t>
      </w:r>
    </w:p>
    <w:p w14:paraId="73C03433" w14:textId="1DABAA4F" w:rsidR="00915633" w:rsidRDefault="00E65DB4" w:rsidP="00D646F0">
      <w:pPr>
        <w:spacing w:line="480" w:lineRule="auto"/>
        <w:rPr>
          <w:rFonts w:ascii="Arial" w:hAnsi="Arial" w:cs="Arial"/>
          <w:sz w:val="24"/>
          <w:szCs w:val="24"/>
        </w:rPr>
      </w:pPr>
      <w:r>
        <w:rPr>
          <w:rFonts w:ascii="Arial" w:hAnsi="Arial" w:cs="Arial"/>
          <w:sz w:val="24"/>
          <w:szCs w:val="24"/>
        </w:rPr>
        <w:t xml:space="preserve">It can be concluded from the research that </w:t>
      </w:r>
      <w:r w:rsidR="00EB1D64">
        <w:rPr>
          <w:rFonts w:ascii="Arial" w:hAnsi="Arial" w:cs="Arial"/>
          <w:sz w:val="24"/>
          <w:szCs w:val="24"/>
        </w:rPr>
        <w:t xml:space="preserve">the response provided to the London 7/7 Bombings had received high amounts of criticism from the London Assembly (2006) due to their indication of the response not being effective and not providing consideration for the victims of the event. </w:t>
      </w:r>
      <w:r w:rsidR="00D3509C">
        <w:rPr>
          <w:rFonts w:ascii="Arial" w:hAnsi="Arial" w:cs="Arial"/>
          <w:sz w:val="24"/>
          <w:szCs w:val="24"/>
        </w:rPr>
        <w:t xml:space="preserve">One of the main reasons for the response being considered was the lack of communication due to the inability to communicate between services underground, as communication is vital in any major incident, this is a large scale implication. Also the concepts of the response not being directed to victims this could have damaged the community relationships between London civilians, one of which being the perception of the police. It is possible to say this response could have been conducted more effectively, which should </w:t>
      </w:r>
      <w:r w:rsidR="00926999">
        <w:rPr>
          <w:rFonts w:ascii="Arial" w:hAnsi="Arial" w:cs="Arial"/>
          <w:sz w:val="24"/>
          <w:szCs w:val="24"/>
        </w:rPr>
        <w:t xml:space="preserve">be taken into consideration when planning future response methods and developing their current response protocols. </w:t>
      </w:r>
    </w:p>
    <w:p w14:paraId="1E940B67" w14:textId="3086306E" w:rsidR="00915633" w:rsidRDefault="00915633" w:rsidP="00D646F0">
      <w:pPr>
        <w:spacing w:line="480" w:lineRule="auto"/>
        <w:rPr>
          <w:rFonts w:ascii="Arial" w:hAnsi="Arial" w:cs="Arial"/>
          <w:sz w:val="24"/>
          <w:szCs w:val="24"/>
        </w:rPr>
      </w:pPr>
    </w:p>
    <w:p w14:paraId="26FCC6C7" w14:textId="60315600" w:rsidR="00915633" w:rsidRPr="001B405B" w:rsidRDefault="00915633" w:rsidP="00D646F0">
      <w:pPr>
        <w:spacing w:line="480" w:lineRule="auto"/>
        <w:rPr>
          <w:rFonts w:ascii="Arial" w:hAnsi="Arial" w:cs="Arial"/>
          <w:b/>
          <w:bCs/>
          <w:sz w:val="24"/>
          <w:szCs w:val="24"/>
        </w:rPr>
      </w:pPr>
      <w:r w:rsidRPr="001B405B">
        <w:rPr>
          <w:rFonts w:ascii="Arial" w:hAnsi="Arial" w:cs="Arial"/>
          <w:b/>
          <w:bCs/>
          <w:sz w:val="24"/>
          <w:szCs w:val="24"/>
        </w:rPr>
        <w:lastRenderedPageBreak/>
        <w:t>Recommendations</w:t>
      </w:r>
    </w:p>
    <w:p w14:paraId="3F58D602" w14:textId="6525B351" w:rsidR="00915633" w:rsidRDefault="00D83631" w:rsidP="00D646F0">
      <w:pPr>
        <w:spacing w:line="480" w:lineRule="auto"/>
        <w:rPr>
          <w:rFonts w:ascii="Arial" w:hAnsi="Arial" w:cs="Arial"/>
          <w:sz w:val="24"/>
          <w:szCs w:val="24"/>
        </w:rPr>
      </w:pPr>
      <w:r>
        <w:rPr>
          <w:rFonts w:ascii="Arial" w:hAnsi="Arial" w:cs="Arial"/>
          <w:sz w:val="24"/>
          <w:szCs w:val="24"/>
        </w:rPr>
        <w:t xml:space="preserve">Taking into consideration that the </w:t>
      </w:r>
      <w:r w:rsidR="00967FDD">
        <w:rPr>
          <w:rFonts w:ascii="Arial" w:hAnsi="Arial" w:cs="Arial"/>
          <w:sz w:val="24"/>
          <w:szCs w:val="24"/>
        </w:rPr>
        <w:t xml:space="preserve">infliction of a terrorist attacks can be very spontaneous and having the threat level as the only indication to whether an attack is likely to be committed or not, it could be recommended that exercises should be put in place to investigate the current response methods and provide a development on how they can be improved in effectiveness and efficiency. </w:t>
      </w:r>
    </w:p>
    <w:p w14:paraId="1B2EF83C" w14:textId="7A230114" w:rsidR="00362C1D" w:rsidRDefault="00201E27" w:rsidP="00D646F0">
      <w:pPr>
        <w:spacing w:line="480" w:lineRule="auto"/>
        <w:rPr>
          <w:rFonts w:ascii="Arial" w:hAnsi="Arial" w:cs="Arial"/>
          <w:sz w:val="24"/>
          <w:szCs w:val="24"/>
        </w:rPr>
      </w:pPr>
      <w:r>
        <w:rPr>
          <w:rFonts w:ascii="Arial" w:hAnsi="Arial" w:cs="Arial"/>
          <w:sz w:val="24"/>
          <w:szCs w:val="24"/>
        </w:rPr>
        <w:t>Another recommendation would be to consider providing more victim support, as the London Assembly (2006</w:t>
      </w:r>
      <w:r w:rsidR="00362C1D">
        <w:rPr>
          <w:rFonts w:ascii="Arial" w:hAnsi="Arial" w:cs="Arial"/>
          <w:sz w:val="24"/>
          <w:szCs w:val="24"/>
        </w:rPr>
        <w:t>, p 7</w:t>
      </w:r>
      <w:r>
        <w:rPr>
          <w:rFonts w:ascii="Arial" w:hAnsi="Arial" w:cs="Arial"/>
          <w:sz w:val="24"/>
          <w:szCs w:val="24"/>
        </w:rPr>
        <w:t>) outlined that “</w:t>
      </w:r>
      <w:r w:rsidR="00C67E7F">
        <w:rPr>
          <w:rFonts w:ascii="Arial" w:hAnsi="Arial" w:cs="Arial"/>
          <w:sz w:val="24"/>
          <w:szCs w:val="24"/>
        </w:rPr>
        <w:t>t</w:t>
      </w:r>
      <w:r w:rsidRPr="00201E27">
        <w:rPr>
          <w:rFonts w:ascii="Arial" w:hAnsi="Arial" w:cs="Arial"/>
          <w:sz w:val="24"/>
          <w:szCs w:val="24"/>
        </w:rPr>
        <w:t>he response on 7 July demonstrated that there is a lack o</w:t>
      </w:r>
      <w:r>
        <w:rPr>
          <w:rFonts w:ascii="Arial" w:hAnsi="Arial" w:cs="Arial"/>
          <w:sz w:val="24"/>
          <w:szCs w:val="24"/>
        </w:rPr>
        <w:t xml:space="preserve">f </w:t>
      </w:r>
      <w:r w:rsidR="00C67E7F">
        <w:rPr>
          <w:rFonts w:ascii="Arial" w:hAnsi="Arial" w:cs="Arial"/>
          <w:sz w:val="24"/>
          <w:szCs w:val="24"/>
        </w:rPr>
        <w:t>c</w:t>
      </w:r>
      <w:r w:rsidRPr="00201E27">
        <w:rPr>
          <w:rFonts w:ascii="Arial" w:hAnsi="Arial" w:cs="Arial"/>
          <w:sz w:val="24"/>
          <w:szCs w:val="24"/>
        </w:rPr>
        <w:t>onsideration of the individuals caught up in major or catastrophic inci</w:t>
      </w:r>
      <w:r w:rsidR="00C67E7F">
        <w:rPr>
          <w:rFonts w:ascii="Arial" w:hAnsi="Arial" w:cs="Arial"/>
          <w:sz w:val="24"/>
          <w:szCs w:val="24"/>
        </w:rPr>
        <w:t>dents”</w:t>
      </w:r>
      <w:r w:rsidR="000900EF">
        <w:rPr>
          <w:rFonts w:ascii="Arial" w:hAnsi="Arial" w:cs="Arial"/>
          <w:sz w:val="24"/>
          <w:szCs w:val="24"/>
        </w:rPr>
        <w:t xml:space="preserve">. Providing victim support targeted at survivors of a terrorist attack could arguably help them relieve from anxiety and Post Traumatic Stress Disorder. </w:t>
      </w:r>
      <w:r w:rsidR="00362C1D">
        <w:rPr>
          <w:rFonts w:ascii="Arial" w:hAnsi="Arial" w:cs="Arial"/>
          <w:sz w:val="24"/>
          <w:szCs w:val="24"/>
        </w:rPr>
        <w:t>This gives the indication that victims of an attack can be psychologically effected, even if they not physically injured. As the response plan had a more direct target at the incident rather than the victims, the Independent (2011) claimed that “i</w:t>
      </w:r>
      <w:r w:rsidR="00362C1D" w:rsidRPr="00362C1D">
        <w:rPr>
          <w:rFonts w:ascii="Arial" w:hAnsi="Arial" w:cs="Arial"/>
          <w:sz w:val="24"/>
          <w:szCs w:val="24"/>
        </w:rPr>
        <w:t>t is vital that these plans are reviewed and updated to address this major issue</w:t>
      </w:r>
      <w:r w:rsidR="00362C1D">
        <w:rPr>
          <w:rFonts w:ascii="Arial" w:hAnsi="Arial" w:cs="Arial"/>
          <w:sz w:val="24"/>
          <w:szCs w:val="24"/>
        </w:rPr>
        <w:t xml:space="preserve">”, suggesting the legitimate severity of the issue. </w:t>
      </w:r>
    </w:p>
    <w:p w14:paraId="3706200A" w14:textId="0BEED4CC" w:rsidR="00915633" w:rsidRDefault="00992E63" w:rsidP="00D646F0">
      <w:pPr>
        <w:spacing w:line="480" w:lineRule="auto"/>
        <w:rPr>
          <w:rFonts w:ascii="Arial" w:hAnsi="Arial" w:cs="Arial"/>
          <w:sz w:val="24"/>
          <w:szCs w:val="24"/>
        </w:rPr>
      </w:pPr>
      <w:r>
        <w:rPr>
          <w:rFonts w:ascii="Arial" w:hAnsi="Arial" w:cs="Arial"/>
          <w:sz w:val="24"/>
          <w:szCs w:val="24"/>
        </w:rPr>
        <w:t xml:space="preserve">It could also be recommended for mental support to be provided to responders of such incidents, as for example, PC Tom Woods had to prepare himself for ten years to vent what he had witnessed during the 7/7 bombings and claimed that he could not speak to his family about it, only his colleagues who had also witnessed the horrific tragedies that day (Independent, 2015). </w:t>
      </w:r>
      <w:r w:rsidR="00A67894">
        <w:rPr>
          <w:rFonts w:ascii="Arial" w:hAnsi="Arial" w:cs="Arial"/>
          <w:sz w:val="24"/>
          <w:szCs w:val="24"/>
        </w:rPr>
        <w:t xml:space="preserve">The need for more mental support could have been implied by </w:t>
      </w:r>
      <w:r w:rsidR="00D613C0" w:rsidRPr="00D613C0">
        <w:rPr>
          <w:rFonts w:ascii="Arial" w:hAnsi="Arial" w:cs="Arial"/>
          <w:sz w:val="24"/>
          <w:szCs w:val="24"/>
        </w:rPr>
        <w:t xml:space="preserve">London Assembly </w:t>
      </w:r>
      <w:r w:rsidR="00A67894">
        <w:rPr>
          <w:rFonts w:ascii="Arial" w:hAnsi="Arial" w:cs="Arial"/>
          <w:sz w:val="24"/>
          <w:szCs w:val="24"/>
        </w:rPr>
        <w:t>(</w:t>
      </w:r>
      <w:r w:rsidR="00D613C0" w:rsidRPr="00D613C0">
        <w:rPr>
          <w:rFonts w:ascii="Arial" w:hAnsi="Arial" w:cs="Arial"/>
          <w:sz w:val="24"/>
          <w:szCs w:val="24"/>
        </w:rPr>
        <w:t>2006</w:t>
      </w:r>
      <w:r w:rsidR="00A67894">
        <w:rPr>
          <w:rFonts w:ascii="Arial" w:hAnsi="Arial" w:cs="Arial"/>
          <w:sz w:val="24"/>
          <w:szCs w:val="24"/>
        </w:rPr>
        <w:t>, p) as they outlined that</w:t>
      </w:r>
      <w:r w:rsidR="00D613C0" w:rsidRPr="00D613C0">
        <w:rPr>
          <w:rFonts w:ascii="Arial" w:hAnsi="Arial" w:cs="Arial"/>
          <w:sz w:val="24"/>
          <w:szCs w:val="24"/>
        </w:rPr>
        <w:t xml:space="preserve"> “those responsible for coordinating and delivering the emergency response were faced with a situation of extraordinary pressure, uncertainty and complexity”.</w:t>
      </w:r>
    </w:p>
    <w:p w14:paraId="2A4DC4E1" w14:textId="0486C0B6" w:rsidR="00915633" w:rsidRDefault="00915633" w:rsidP="00A16DDC">
      <w:pPr>
        <w:spacing w:line="480" w:lineRule="auto"/>
        <w:rPr>
          <w:rFonts w:ascii="Arial" w:hAnsi="Arial" w:cs="Arial"/>
          <w:sz w:val="24"/>
          <w:szCs w:val="24"/>
        </w:rPr>
      </w:pPr>
    </w:p>
    <w:p w14:paraId="409BC458" w14:textId="1EA32E69" w:rsidR="00915633" w:rsidRDefault="00915633" w:rsidP="00A16DDC">
      <w:pPr>
        <w:spacing w:line="480" w:lineRule="auto"/>
        <w:rPr>
          <w:rFonts w:ascii="Arial" w:hAnsi="Arial" w:cs="Arial"/>
          <w:sz w:val="24"/>
          <w:szCs w:val="24"/>
        </w:rPr>
      </w:pPr>
    </w:p>
    <w:p w14:paraId="75382744" w14:textId="06475398" w:rsidR="00A16DDC" w:rsidRDefault="00A16DDC" w:rsidP="00A16DDC">
      <w:pPr>
        <w:spacing w:line="480" w:lineRule="auto"/>
        <w:rPr>
          <w:rFonts w:ascii="Arial" w:hAnsi="Arial" w:cs="Arial"/>
          <w:sz w:val="24"/>
          <w:szCs w:val="24"/>
        </w:rPr>
      </w:pPr>
    </w:p>
    <w:p w14:paraId="3E39E3B9" w14:textId="77777777" w:rsidR="001B405B" w:rsidRDefault="001B405B">
      <w:pPr>
        <w:rPr>
          <w:rFonts w:ascii="Arial" w:hAnsi="Arial" w:cs="Arial"/>
          <w:sz w:val="24"/>
          <w:szCs w:val="24"/>
        </w:rPr>
      </w:pPr>
    </w:p>
    <w:p w14:paraId="48FED87D" w14:textId="3995ADD0" w:rsidR="00915633" w:rsidRPr="001B405B" w:rsidRDefault="00915633">
      <w:pPr>
        <w:rPr>
          <w:rFonts w:ascii="Arial" w:hAnsi="Arial" w:cs="Arial"/>
          <w:b/>
          <w:bCs/>
          <w:sz w:val="24"/>
          <w:szCs w:val="24"/>
        </w:rPr>
      </w:pPr>
      <w:r w:rsidRPr="001B405B">
        <w:rPr>
          <w:rFonts w:ascii="Arial" w:hAnsi="Arial" w:cs="Arial"/>
          <w:b/>
          <w:bCs/>
          <w:sz w:val="24"/>
          <w:szCs w:val="24"/>
        </w:rPr>
        <w:lastRenderedPageBreak/>
        <w:t>References</w:t>
      </w:r>
    </w:p>
    <w:p w14:paraId="4C887375" w14:textId="77777777" w:rsidR="00A16DDC" w:rsidRPr="00013FC6" w:rsidRDefault="00A16DDC">
      <w:pPr>
        <w:rPr>
          <w:rFonts w:ascii="Arial" w:hAnsi="Arial" w:cs="Arial"/>
          <w:sz w:val="24"/>
          <w:szCs w:val="24"/>
        </w:rPr>
      </w:pPr>
      <w:r>
        <w:rPr>
          <w:rFonts w:ascii="Arial" w:hAnsi="Arial" w:cs="Arial"/>
          <w:sz w:val="24"/>
          <w:szCs w:val="24"/>
        </w:rPr>
        <w:t xml:space="preserve">BBC (2011) ‘7 </w:t>
      </w:r>
      <w:r w:rsidRPr="00465CA7">
        <w:rPr>
          <w:rFonts w:ascii="Arial" w:hAnsi="Arial" w:cs="Arial"/>
          <w:sz w:val="24"/>
          <w:szCs w:val="24"/>
        </w:rPr>
        <w:t xml:space="preserve">July London </w:t>
      </w:r>
      <w:r>
        <w:rPr>
          <w:rFonts w:ascii="Arial" w:hAnsi="Arial" w:cs="Arial"/>
          <w:sz w:val="24"/>
          <w:szCs w:val="24"/>
        </w:rPr>
        <w:t>Bo</w:t>
      </w:r>
      <w:r w:rsidRPr="00465CA7">
        <w:rPr>
          <w:rFonts w:ascii="Arial" w:hAnsi="Arial" w:cs="Arial"/>
          <w:sz w:val="24"/>
          <w:szCs w:val="24"/>
        </w:rPr>
        <w:t xml:space="preserve">mbings: 15 </w:t>
      </w:r>
      <w:r>
        <w:rPr>
          <w:rFonts w:ascii="Arial" w:hAnsi="Arial" w:cs="Arial"/>
          <w:sz w:val="24"/>
          <w:szCs w:val="24"/>
        </w:rPr>
        <w:t>C</w:t>
      </w:r>
      <w:r w:rsidRPr="00465CA7">
        <w:rPr>
          <w:rFonts w:ascii="Arial" w:hAnsi="Arial" w:cs="Arial"/>
          <w:sz w:val="24"/>
          <w:szCs w:val="24"/>
        </w:rPr>
        <w:t xml:space="preserve">hanges to </w:t>
      </w:r>
      <w:r>
        <w:rPr>
          <w:rFonts w:ascii="Arial" w:hAnsi="Arial" w:cs="Arial"/>
          <w:sz w:val="24"/>
          <w:szCs w:val="24"/>
        </w:rPr>
        <w:t>A</w:t>
      </w:r>
      <w:r w:rsidRPr="00465CA7">
        <w:rPr>
          <w:rFonts w:ascii="Arial" w:hAnsi="Arial" w:cs="Arial"/>
          <w:sz w:val="24"/>
          <w:szCs w:val="24"/>
        </w:rPr>
        <w:t xml:space="preserve">nti-terror </w:t>
      </w:r>
      <w:r>
        <w:rPr>
          <w:rFonts w:ascii="Arial" w:hAnsi="Arial" w:cs="Arial"/>
          <w:sz w:val="24"/>
          <w:szCs w:val="24"/>
        </w:rPr>
        <w:t>P</w:t>
      </w:r>
      <w:r w:rsidRPr="00465CA7">
        <w:rPr>
          <w:rFonts w:ascii="Arial" w:hAnsi="Arial" w:cs="Arial"/>
          <w:sz w:val="24"/>
          <w:szCs w:val="24"/>
        </w:rPr>
        <w:t>lanning</w:t>
      </w:r>
      <w:r>
        <w:rPr>
          <w:rFonts w:ascii="Arial" w:hAnsi="Arial" w:cs="Arial"/>
          <w:sz w:val="24"/>
          <w:szCs w:val="24"/>
        </w:rPr>
        <w:t xml:space="preserve">’, [Online] Available: </w:t>
      </w:r>
      <w:hyperlink r:id="rId6" w:history="1">
        <w:r w:rsidRPr="001B15A4">
          <w:rPr>
            <w:rStyle w:val="Hyperlink"/>
            <w:rFonts w:ascii="Arial" w:hAnsi="Arial" w:cs="Arial"/>
            <w:sz w:val="24"/>
            <w:szCs w:val="24"/>
          </w:rPr>
          <w:t>https://www.bbc.co.uk/news/uk-33388286</w:t>
        </w:r>
      </w:hyperlink>
      <w:r>
        <w:rPr>
          <w:rFonts w:ascii="Arial" w:hAnsi="Arial" w:cs="Arial"/>
          <w:sz w:val="24"/>
          <w:szCs w:val="24"/>
        </w:rPr>
        <w:t xml:space="preserve"> (Accessed: 30 April 2021). </w:t>
      </w:r>
    </w:p>
    <w:p w14:paraId="29C21EEE" w14:textId="77777777" w:rsidR="00A16DDC" w:rsidRDefault="00A16DDC">
      <w:pPr>
        <w:rPr>
          <w:rFonts w:ascii="Arial" w:hAnsi="Arial" w:cs="Arial"/>
          <w:sz w:val="24"/>
          <w:szCs w:val="24"/>
        </w:rPr>
      </w:pPr>
      <w:r>
        <w:rPr>
          <w:rFonts w:ascii="Arial" w:hAnsi="Arial" w:cs="Arial"/>
          <w:sz w:val="24"/>
          <w:szCs w:val="24"/>
        </w:rPr>
        <w:t>BBC (2011) ‘</w:t>
      </w:r>
      <w:r w:rsidRPr="00D83631">
        <w:rPr>
          <w:rFonts w:ascii="Arial" w:hAnsi="Arial" w:cs="Arial"/>
          <w:i/>
          <w:iCs/>
          <w:sz w:val="24"/>
          <w:szCs w:val="24"/>
        </w:rPr>
        <w:t>7 July London Bombings’</w:t>
      </w:r>
      <w:r>
        <w:rPr>
          <w:rFonts w:ascii="Arial" w:hAnsi="Arial" w:cs="Arial"/>
          <w:i/>
          <w:iCs/>
          <w:sz w:val="24"/>
          <w:szCs w:val="24"/>
        </w:rPr>
        <w:t xml:space="preserve">, </w:t>
      </w:r>
      <w:r>
        <w:rPr>
          <w:rFonts w:ascii="Arial" w:hAnsi="Arial" w:cs="Arial"/>
          <w:sz w:val="24"/>
          <w:szCs w:val="24"/>
        </w:rPr>
        <w:t xml:space="preserve">[Online] Available: </w:t>
      </w:r>
      <w:hyperlink r:id="rId7" w:history="1">
        <w:r w:rsidRPr="00AE7755">
          <w:rPr>
            <w:rStyle w:val="Hyperlink"/>
            <w:rFonts w:ascii="Arial" w:hAnsi="Arial" w:cs="Arial"/>
            <w:sz w:val="24"/>
            <w:szCs w:val="24"/>
          </w:rPr>
          <w:t>https://www.bbc.co.uk/news/uk-13301195</w:t>
        </w:r>
      </w:hyperlink>
      <w:r>
        <w:rPr>
          <w:rFonts w:ascii="Arial" w:hAnsi="Arial" w:cs="Arial"/>
          <w:sz w:val="24"/>
          <w:szCs w:val="24"/>
        </w:rPr>
        <w:t xml:space="preserve"> (Accessed: 30 April 2021). </w:t>
      </w:r>
    </w:p>
    <w:p w14:paraId="1729589F" w14:textId="77777777" w:rsidR="00A16DDC" w:rsidRDefault="00A16DDC">
      <w:pPr>
        <w:rPr>
          <w:rFonts w:ascii="Arial" w:hAnsi="Arial" w:cs="Arial"/>
          <w:sz w:val="24"/>
          <w:szCs w:val="24"/>
        </w:rPr>
      </w:pPr>
      <w:r>
        <w:rPr>
          <w:rFonts w:ascii="Arial" w:hAnsi="Arial" w:cs="Arial"/>
          <w:sz w:val="24"/>
          <w:szCs w:val="24"/>
        </w:rPr>
        <w:t>BBC (2011) ‘</w:t>
      </w:r>
      <w:r w:rsidRPr="00D8571C">
        <w:rPr>
          <w:rFonts w:ascii="Arial" w:hAnsi="Arial" w:cs="Arial"/>
          <w:i/>
          <w:iCs/>
          <w:sz w:val="24"/>
          <w:szCs w:val="24"/>
        </w:rPr>
        <w:t>How Well Did the 7/7 Emergency Services Respond?</w:t>
      </w:r>
      <w:r>
        <w:rPr>
          <w:rFonts w:ascii="Arial" w:hAnsi="Arial" w:cs="Arial"/>
          <w:sz w:val="24"/>
          <w:szCs w:val="24"/>
        </w:rPr>
        <w:t xml:space="preserve">’, [Online] Available: </w:t>
      </w:r>
      <w:hyperlink r:id="rId8" w:history="1">
        <w:r w:rsidRPr="002A187E">
          <w:rPr>
            <w:rStyle w:val="Hyperlink"/>
            <w:rFonts w:ascii="Arial" w:hAnsi="Arial" w:cs="Arial"/>
            <w:sz w:val="24"/>
            <w:szCs w:val="24"/>
          </w:rPr>
          <w:t>https://www.bbc.co.uk/news/uk-12636731</w:t>
        </w:r>
      </w:hyperlink>
      <w:r>
        <w:rPr>
          <w:rFonts w:ascii="Arial" w:hAnsi="Arial" w:cs="Arial"/>
          <w:sz w:val="24"/>
          <w:szCs w:val="24"/>
        </w:rPr>
        <w:t xml:space="preserve"> (Accessed: 30 April 2021).</w:t>
      </w:r>
    </w:p>
    <w:p w14:paraId="28397C2B" w14:textId="77777777" w:rsidR="00A16DDC" w:rsidRPr="001E3B3C" w:rsidRDefault="00A16DDC">
      <w:pPr>
        <w:rPr>
          <w:rFonts w:ascii="Arial" w:hAnsi="Arial" w:cs="Arial"/>
          <w:sz w:val="24"/>
          <w:szCs w:val="24"/>
        </w:rPr>
      </w:pPr>
      <w:r>
        <w:rPr>
          <w:rFonts w:ascii="Arial" w:hAnsi="Arial" w:cs="Arial"/>
          <w:sz w:val="24"/>
          <w:szCs w:val="24"/>
        </w:rPr>
        <w:t xml:space="preserve">BBC (2014) </w:t>
      </w:r>
      <w:r w:rsidRPr="001E3B3C">
        <w:rPr>
          <w:rFonts w:ascii="Arial" w:hAnsi="Arial" w:cs="Arial"/>
          <w:i/>
          <w:iCs/>
          <w:sz w:val="24"/>
          <w:szCs w:val="24"/>
        </w:rPr>
        <w:t>‘Bombing: Reaction Timeline’</w:t>
      </w:r>
      <w:r>
        <w:rPr>
          <w:rFonts w:ascii="Arial" w:hAnsi="Arial" w:cs="Arial"/>
          <w:i/>
          <w:iCs/>
          <w:sz w:val="24"/>
          <w:szCs w:val="24"/>
        </w:rPr>
        <w:t xml:space="preserve">, </w:t>
      </w:r>
      <w:r>
        <w:rPr>
          <w:rFonts w:ascii="Arial" w:hAnsi="Arial" w:cs="Arial"/>
          <w:sz w:val="24"/>
          <w:szCs w:val="24"/>
        </w:rPr>
        <w:t xml:space="preserve">[Online] Available: </w:t>
      </w:r>
      <w:hyperlink r:id="rId9" w:history="1">
        <w:r w:rsidRPr="002A187E">
          <w:rPr>
            <w:rStyle w:val="Hyperlink"/>
            <w:rFonts w:ascii="Arial" w:hAnsi="Arial" w:cs="Arial"/>
            <w:sz w:val="24"/>
            <w:szCs w:val="24"/>
          </w:rPr>
          <w:t>https://www.bbc.co.uk/london/content/articles/2005/07/12/bomb_timeline_feature.shtml</w:t>
        </w:r>
      </w:hyperlink>
      <w:r>
        <w:rPr>
          <w:rFonts w:ascii="Arial" w:hAnsi="Arial" w:cs="Arial"/>
          <w:sz w:val="24"/>
          <w:szCs w:val="24"/>
        </w:rPr>
        <w:t xml:space="preserve"> (Accessed: 30 April 2021). </w:t>
      </w:r>
    </w:p>
    <w:p w14:paraId="405D3E22" w14:textId="77777777" w:rsidR="00A16DDC" w:rsidRDefault="00A16DDC">
      <w:pPr>
        <w:rPr>
          <w:rFonts w:ascii="Arial" w:hAnsi="Arial" w:cs="Arial"/>
          <w:sz w:val="24"/>
          <w:szCs w:val="24"/>
        </w:rPr>
      </w:pPr>
      <w:r>
        <w:rPr>
          <w:rFonts w:ascii="Arial" w:hAnsi="Arial" w:cs="Arial"/>
          <w:sz w:val="24"/>
          <w:szCs w:val="24"/>
        </w:rPr>
        <w:t>Bennett, B (2018) ‘</w:t>
      </w:r>
      <w:r w:rsidRPr="003847DF">
        <w:rPr>
          <w:rFonts w:ascii="Arial" w:hAnsi="Arial" w:cs="Arial"/>
          <w:sz w:val="24"/>
          <w:szCs w:val="24"/>
        </w:rPr>
        <w:t xml:space="preserve">Understanding, </w:t>
      </w:r>
      <w:r>
        <w:rPr>
          <w:rFonts w:ascii="Arial" w:hAnsi="Arial" w:cs="Arial"/>
          <w:sz w:val="24"/>
          <w:szCs w:val="24"/>
        </w:rPr>
        <w:t>A</w:t>
      </w:r>
      <w:r w:rsidRPr="003847DF">
        <w:rPr>
          <w:rFonts w:ascii="Arial" w:hAnsi="Arial" w:cs="Arial"/>
          <w:sz w:val="24"/>
          <w:szCs w:val="24"/>
        </w:rPr>
        <w:t xml:space="preserve">ssessing, and </w:t>
      </w:r>
      <w:r>
        <w:rPr>
          <w:rFonts w:ascii="Arial" w:hAnsi="Arial" w:cs="Arial"/>
          <w:sz w:val="24"/>
          <w:szCs w:val="24"/>
        </w:rPr>
        <w:t>R</w:t>
      </w:r>
      <w:r w:rsidRPr="003847DF">
        <w:rPr>
          <w:rFonts w:ascii="Arial" w:hAnsi="Arial" w:cs="Arial"/>
          <w:sz w:val="24"/>
          <w:szCs w:val="24"/>
        </w:rPr>
        <w:t xml:space="preserve">esponding to </w:t>
      </w:r>
      <w:r>
        <w:rPr>
          <w:rFonts w:ascii="Arial" w:hAnsi="Arial" w:cs="Arial"/>
          <w:sz w:val="24"/>
          <w:szCs w:val="24"/>
        </w:rPr>
        <w:t>T</w:t>
      </w:r>
      <w:r w:rsidRPr="003847DF">
        <w:rPr>
          <w:rFonts w:ascii="Arial" w:hAnsi="Arial" w:cs="Arial"/>
          <w:sz w:val="24"/>
          <w:szCs w:val="24"/>
        </w:rPr>
        <w:t xml:space="preserve">errorism </w:t>
      </w:r>
      <w:r>
        <w:rPr>
          <w:rFonts w:ascii="Arial" w:hAnsi="Arial" w:cs="Arial"/>
          <w:sz w:val="24"/>
          <w:szCs w:val="24"/>
        </w:rPr>
        <w:t>P</w:t>
      </w:r>
      <w:r w:rsidRPr="003847DF">
        <w:rPr>
          <w:rFonts w:ascii="Arial" w:hAnsi="Arial" w:cs="Arial"/>
          <w:sz w:val="24"/>
          <w:szCs w:val="24"/>
        </w:rPr>
        <w:t xml:space="preserve">rotecting </w:t>
      </w:r>
      <w:r>
        <w:rPr>
          <w:rFonts w:ascii="Arial" w:hAnsi="Arial" w:cs="Arial"/>
          <w:sz w:val="24"/>
          <w:szCs w:val="24"/>
        </w:rPr>
        <w:t>C</w:t>
      </w:r>
      <w:r w:rsidRPr="003847DF">
        <w:rPr>
          <w:rFonts w:ascii="Arial" w:hAnsi="Arial" w:cs="Arial"/>
          <w:sz w:val="24"/>
          <w:szCs w:val="24"/>
        </w:rPr>
        <w:t xml:space="preserve">ritical </w:t>
      </w:r>
      <w:r>
        <w:rPr>
          <w:rFonts w:ascii="Arial" w:hAnsi="Arial" w:cs="Arial"/>
          <w:sz w:val="24"/>
          <w:szCs w:val="24"/>
        </w:rPr>
        <w:t>I</w:t>
      </w:r>
      <w:r w:rsidRPr="003847DF">
        <w:rPr>
          <w:rFonts w:ascii="Arial" w:hAnsi="Arial" w:cs="Arial"/>
          <w:sz w:val="24"/>
          <w:szCs w:val="24"/>
        </w:rPr>
        <w:t xml:space="preserve">nfrastructure and </w:t>
      </w:r>
      <w:r>
        <w:rPr>
          <w:rFonts w:ascii="Arial" w:hAnsi="Arial" w:cs="Arial"/>
          <w:sz w:val="24"/>
          <w:szCs w:val="24"/>
        </w:rPr>
        <w:t>P</w:t>
      </w:r>
      <w:r w:rsidRPr="003847DF">
        <w:rPr>
          <w:rFonts w:ascii="Arial" w:hAnsi="Arial" w:cs="Arial"/>
          <w:sz w:val="24"/>
          <w:szCs w:val="24"/>
        </w:rPr>
        <w:t>ersonnel</w:t>
      </w:r>
      <w:r>
        <w:rPr>
          <w:rFonts w:ascii="Arial" w:hAnsi="Arial" w:cs="Arial"/>
          <w:sz w:val="24"/>
          <w:szCs w:val="24"/>
        </w:rPr>
        <w:t xml:space="preserve">’, [Online] Available: </w:t>
      </w:r>
      <w:hyperlink r:id="rId10" w:history="1">
        <w:r w:rsidRPr="000E196A">
          <w:rPr>
            <w:rStyle w:val="Hyperlink"/>
            <w:rFonts w:ascii="Arial" w:hAnsi="Arial" w:cs="Arial"/>
            <w:sz w:val="24"/>
            <w:szCs w:val="24"/>
          </w:rPr>
          <w:t>https://b-ok.cc/book/3517553/cf457c</w:t>
        </w:r>
      </w:hyperlink>
      <w:r>
        <w:rPr>
          <w:rFonts w:ascii="Arial" w:hAnsi="Arial" w:cs="Arial"/>
          <w:sz w:val="24"/>
          <w:szCs w:val="24"/>
        </w:rPr>
        <w:t xml:space="preserve"> (Accessed: 30 April 2021). </w:t>
      </w:r>
    </w:p>
    <w:p w14:paraId="54258740" w14:textId="77777777" w:rsidR="00A16DDC" w:rsidRDefault="00A16DDC">
      <w:pPr>
        <w:rPr>
          <w:rFonts w:ascii="Arial" w:hAnsi="Arial" w:cs="Arial"/>
          <w:sz w:val="24"/>
          <w:szCs w:val="24"/>
        </w:rPr>
      </w:pPr>
      <w:r>
        <w:rPr>
          <w:rFonts w:ascii="Arial" w:hAnsi="Arial" w:cs="Arial"/>
          <w:sz w:val="24"/>
          <w:szCs w:val="24"/>
        </w:rPr>
        <w:t>Blackstone’s (2021) ‘</w:t>
      </w:r>
      <w:r w:rsidRPr="00D8571C">
        <w:rPr>
          <w:rFonts w:ascii="Arial" w:hAnsi="Arial" w:cs="Arial"/>
          <w:i/>
          <w:iCs/>
          <w:sz w:val="24"/>
          <w:szCs w:val="24"/>
        </w:rPr>
        <w:t>Handbook for Policing Students</w:t>
      </w:r>
      <w:r>
        <w:rPr>
          <w:rFonts w:ascii="Arial" w:hAnsi="Arial" w:cs="Arial"/>
          <w:sz w:val="24"/>
          <w:szCs w:val="24"/>
        </w:rPr>
        <w:t xml:space="preserve">’, </w:t>
      </w:r>
      <w:r w:rsidRPr="00D8571C">
        <w:rPr>
          <w:rFonts w:ascii="Arial" w:hAnsi="Arial" w:cs="Arial"/>
          <w:sz w:val="24"/>
          <w:szCs w:val="24"/>
        </w:rPr>
        <w:t>Fifteenth Edition. United Kingdom: Oxford University Press.</w:t>
      </w:r>
      <w:r>
        <w:rPr>
          <w:rFonts w:ascii="Arial" w:hAnsi="Arial" w:cs="Arial"/>
          <w:sz w:val="24"/>
          <w:szCs w:val="24"/>
        </w:rPr>
        <w:t xml:space="preserve"> </w:t>
      </w:r>
    </w:p>
    <w:p w14:paraId="3EC2877B" w14:textId="77777777" w:rsidR="00A16DDC" w:rsidRPr="008E78D2" w:rsidRDefault="00A16DDC">
      <w:pPr>
        <w:rPr>
          <w:rFonts w:ascii="Arial" w:hAnsi="Arial" w:cs="Arial"/>
          <w:sz w:val="24"/>
          <w:szCs w:val="24"/>
        </w:rPr>
      </w:pPr>
      <w:r>
        <w:rPr>
          <w:rFonts w:ascii="Arial" w:hAnsi="Arial" w:cs="Arial"/>
          <w:sz w:val="24"/>
          <w:szCs w:val="24"/>
        </w:rPr>
        <w:t>Cocking, C (2012) ‘</w:t>
      </w:r>
      <w:r w:rsidRPr="008E78D2">
        <w:rPr>
          <w:rFonts w:ascii="Arial" w:hAnsi="Arial" w:cs="Arial"/>
          <w:sz w:val="24"/>
          <w:szCs w:val="24"/>
        </w:rPr>
        <w:t xml:space="preserve">The </w:t>
      </w:r>
      <w:r>
        <w:rPr>
          <w:rFonts w:ascii="Arial" w:hAnsi="Arial" w:cs="Arial"/>
          <w:sz w:val="24"/>
          <w:szCs w:val="24"/>
        </w:rPr>
        <w:t>R</w:t>
      </w:r>
      <w:r w:rsidRPr="008E78D2">
        <w:rPr>
          <w:rFonts w:ascii="Arial" w:hAnsi="Arial" w:cs="Arial"/>
          <w:sz w:val="24"/>
          <w:szCs w:val="24"/>
        </w:rPr>
        <w:t>ole of “</w:t>
      </w:r>
      <w:r>
        <w:rPr>
          <w:rFonts w:ascii="Arial" w:hAnsi="Arial" w:cs="Arial"/>
          <w:sz w:val="24"/>
          <w:szCs w:val="24"/>
        </w:rPr>
        <w:t>Z</w:t>
      </w:r>
      <w:r w:rsidRPr="008E78D2">
        <w:rPr>
          <w:rFonts w:ascii="Arial" w:hAnsi="Arial" w:cs="Arial"/>
          <w:sz w:val="24"/>
          <w:szCs w:val="24"/>
        </w:rPr>
        <w:t>ero-</w:t>
      </w:r>
      <w:r>
        <w:rPr>
          <w:rFonts w:ascii="Arial" w:hAnsi="Arial" w:cs="Arial"/>
          <w:sz w:val="24"/>
          <w:szCs w:val="24"/>
        </w:rPr>
        <w:t>R</w:t>
      </w:r>
      <w:r w:rsidRPr="008E78D2">
        <w:rPr>
          <w:rFonts w:ascii="Arial" w:hAnsi="Arial" w:cs="Arial"/>
          <w:sz w:val="24"/>
          <w:szCs w:val="24"/>
        </w:rPr>
        <w:t xml:space="preserve">esponders” </w:t>
      </w:r>
      <w:r>
        <w:rPr>
          <w:rFonts w:ascii="Arial" w:hAnsi="Arial" w:cs="Arial"/>
          <w:sz w:val="24"/>
          <w:szCs w:val="24"/>
        </w:rPr>
        <w:t>D</w:t>
      </w:r>
      <w:r w:rsidRPr="008E78D2">
        <w:rPr>
          <w:rFonts w:ascii="Arial" w:hAnsi="Arial" w:cs="Arial"/>
          <w:sz w:val="24"/>
          <w:szCs w:val="24"/>
        </w:rPr>
        <w:t xml:space="preserve">uring 7/7: </w:t>
      </w:r>
      <w:r>
        <w:rPr>
          <w:rFonts w:ascii="Arial" w:hAnsi="Arial" w:cs="Arial"/>
          <w:sz w:val="24"/>
          <w:szCs w:val="24"/>
        </w:rPr>
        <w:t>I</w:t>
      </w:r>
      <w:r w:rsidRPr="008E78D2">
        <w:rPr>
          <w:rFonts w:ascii="Arial" w:hAnsi="Arial" w:cs="Arial"/>
          <w:sz w:val="24"/>
          <w:szCs w:val="24"/>
        </w:rPr>
        <w:t xml:space="preserve">mplications for the </w:t>
      </w:r>
      <w:r>
        <w:rPr>
          <w:rFonts w:ascii="Arial" w:hAnsi="Arial" w:cs="Arial"/>
          <w:sz w:val="24"/>
          <w:szCs w:val="24"/>
        </w:rPr>
        <w:t>E</w:t>
      </w:r>
      <w:r w:rsidRPr="008E78D2">
        <w:rPr>
          <w:rFonts w:ascii="Arial" w:hAnsi="Arial" w:cs="Arial"/>
          <w:sz w:val="24"/>
          <w:szCs w:val="24"/>
        </w:rPr>
        <w:t xml:space="preserve">mergency </w:t>
      </w:r>
      <w:r>
        <w:rPr>
          <w:rFonts w:ascii="Arial" w:hAnsi="Arial" w:cs="Arial"/>
          <w:sz w:val="24"/>
          <w:szCs w:val="24"/>
        </w:rPr>
        <w:t>S</w:t>
      </w:r>
      <w:r w:rsidRPr="008E78D2">
        <w:rPr>
          <w:rFonts w:ascii="Arial" w:hAnsi="Arial" w:cs="Arial"/>
          <w:sz w:val="24"/>
          <w:szCs w:val="24"/>
        </w:rPr>
        <w:t>ervices</w:t>
      </w:r>
      <w:r>
        <w:rPr>
          <w:rFonts w:ascii="Arial" w:hAnsi="Arial" w:cs="Arial"/>
          <w:sz w:val="24"/>
          <w:szCs w:val="24"/>
        </w:rPr>
        <w:t xml:space="preserve">’, </w:t>
      </w:r>
      <w:r>
        <w:rPr>
          <w:rFonts w:ascii="Arial" w:hAnsi="Arial" w:cs="Arial"/>
          <w:i/>
          <w:iCs/>
          <w:sz w:val="24"/>
          <w:szCs w:val="24"/>
        </w:rPr>
        <w:t xml:space="preserve">International Journal of Emergency Services, </w:t>
      </w:r>
      <w:r>
        <w:rPr>
          <w:rFonts w:ascii="Arial" w:hAnsi="Arial" w:cs="Arial"/>
          <w:sz w:val="24"/>
          <w:szCs w:val="24"/>
        </w:rPr>
        <w:t xml:space="preserve">Vol 2, Issue 2, p 79 - 93 [Online] Available: </w:t>
      </w:r>
      <w:hyperlink r:id="rId11" w:history="1">
        <w:r w:rsidRPr="002A187E">
          <w:rPr>
            <w:rStyle w:val="Hyperlink"/>
            <w:rFonts w:ascii="Arial" w:hAnsi="Arial" w:cs="Arial"/>
            <w:sz w:val="24"/>
            <w:szCs w:val="24"/>
          </w:rPr>
          <w:t>https://search-proquest-com.ezproxy.uwtsd.ac.uk/docview/1445034127/fulltext/92F5DEB46AA04AE5PQ/1?accountid=130472</w:t>
        </w:r>
      </w:hyperlink>
      <w:r>
        <w:rPr>
          <w:rFonts w:ascii="Arial" w:hAnsi="Arial" w:cs="Arial"/>
          <w:sz w:val="24"/>
          <w:szCs w:val="24"/>
        </w:rPr>
        <w:t xml:space="preserve"> (Accessed: 30 April 2021). </w:t>
      </w:r>
    </w:p>
    <w:p w14:paraId="47D43C5F" w14:textId="77777777" w:rsidR="00A16DDC" w:rsidRDefault="00A16DDC">
      <w:pPr>
        <w:rPr>
          <w:rFonts w:ascii="Arial" w:hAnsi="Arial" w:cs="Arial"/>
          <w:sz w:val="24"/>
          <w:szCs w:val="24"/>
        </w:rPr>
      </w:pPr>
      <w:r>
        <w:rPr>
          <w:rFonts w:ascii="Arial" w:hAnsi="Arial" w:cs="Arial"/>
          <w:sz w:val="24"/>
          <w:szCs w:val="24"/>
        </w:rPr>
        <w:t>Counter Terrorism Policing (2020) ‘</w:t>
      </w:r>
      <w:r w:rsidRPr="00FA13CC">
        <w:rPr>
          <w:rFonts w:ascii="Arial" w:hAnsi="Arial" w:cs="Arial"/>
          <w:i/>
          <w:iCs/>
          <w:sz w:val="24"/>
          <w:szCs w:val="24"/>
        </w:rPr>
        <w:t>What We Do’</w:t>
      </w:r>
      <w:r>
        <w:rPr>
          <w:rFonts w:ascii="Arial" w:hAnsi="Arial" w:cs="Arial"/>
          <w:sz w:val="24"/>
          <w:szCs w:val="24"/>
        </w:rPr>
        <w:t xml:space="preserve">, [Online] Available: </w:t>
      </w:r>
      <w:hyperlink r:id="rId12" w:history="1">
        <w:r w:rsidRPr="00AE7755">
          <w:rPr>
            <w:rStyle w:val="Hyperlink"/>
            <w:rFonts w:ascii="Arial" w:hAnsi="Arial" w:cs="Arial"/>
            <w:sz w:val="24"/>
            <w:szCs w:val="24"/>
          </w:rPr>
          <w:t>https://www.counterterrorism.police.uk/what-we-do/</w:t>
        </w:r>
      </w:hyperlink>
      <w:r>
        <w:rPr>
          <w:rFonts w:ascii="Arial" w:hAnsi="Arial" w:cs="Arial"/>
          <w:sz w:val="24"/>
          <w:szCs w:val="24"/>
        </w:rPr>
        <w:t xml:space="preserve"> (Accessed: 30 April 2021). </w:t>
      </w:r>
    </w:p>
    <w:p w14:paraId="341CD550" w14:textId="77777777" w:rsidR="00A16DDC" w:rsidRDefault="00A16DDC">
      <w:pPr>
        <w:rPr>
          <w:rFonts w:ascii="Arial" w:hAnsi="Arial" w:cs="Arial"/>
          <w:sz w:val="24"/>
          <w:szCs w:val="24"/>
        </w:rPr>
      </w:pPr>
      <w:proofErr w:type="spellStart"/>
      <w:r>
        <w:rPr>
          <w:rFonts w:ascii="Arial" w:hAnsi="Arial" w:cs="Arial"/>
          <w:sz w:val="24"/>
          <w:szCs w:val="24"/>
        </w:rPr>
        <w:t>Fasolo</w:t>
      </w:r>
      <w:proofErr w:type="spellEnd"/>
      <w:r>
        <w:rPr>
          <w:rFonts w:ascii="Arial" w:hAnsi="Arial" w:cs="Arial"/>
          <w:sz w:val="24"/>
          <w:szCs w:val="24"/>
        </w:rPr>
        <w:t>, B, Ni, Z and Phillips, L (2008) ‘</w:t>
      </w:r>
      <w:r w:rsidRPr="001C33B9">
        <w:rPr>
          <w:rFonts w:ascii="Arial" w:hAnsi="Arial" w:cs="Arial"/>
          <w:sz w:val="24"/>
          <w:szCs w:val="24"/>
        </w:rPr>
        <w:t>A Study Of The Impact Of The July Bombings On Londoners’ Travel Behaviour</w:t>
      </w:r>
      <w:r>
        <w:rPr>
          <w:rFonts w:ascii="Arial" w:hAnsi="Arial" w:cs="Arial"/>
          <w:sz w:val="24"/>
          <w:szCs w:val="24"/>
        </w:rPr>
        <w:t xml:space="preserve">’, [Online] Available: </w:t>
      </w:r>
      <w:hyperlink r:id="rId13" w:history="1">
        <w:r w:rsidRPr="001B15A4">
          <w:rPr>
            <w:rStyle w:val="Hyperlink"/>
            <w:rFonts w:ascii="Arial" w:hAnsi="Arial" w:cs="Arial"/>
            <w:sz w:val="24"/>
            <w:szCs w:val="24"/>
          </w:rPr>
          <w:t>https://www.researchgate.net/profile/Lawrence-Phillips/publication/241801663_A_Study_Of_The_Impact_Of_The_July_Bombings_On_Londoners%27_Travel_Behaviour/links/0a85e530528c0c3ee9000000/A-Study-Of-The-Impact-Of-The-July-Bombings-On-Londoners-Travel-Behaviour.pdf</w:t>
        </w:r>
      </w:hyperlink>
      <w:r>
        <w:rPr>
          <w:rFonts w:ascii="Arial" w:hAnsi="Arial" w:cs="Arial"/>
          <w:sz w:val="24"/>
          <w:szCs w:val="24"/>
        </w:rPr>
        <w:t xml:space="preserve"> (Accessed: 30 April 2021).</w:t>
      </w:r>
    </w:p>
    <w:p w14:paraId="51303EDE" w14:textId="77777777" w:rsidR="00A16DDC" w:rsidRDefault="00A16DDC" w:rsidP="00A67894">
      <w:pPr>
        <w:rPr>
          <w:rFonts w:ascii="Arial" w:hAnsi="Arial" w:cs="Arial"/>
          <w:sz w:val="24"/>
          <w:szCs w:val="24"/>
        </w:rPr>
      </w:pPr>
      <w:r>
        <w:rPr>
          <w:rFonts w:ascii="Arial" w:hAnsi="Arial" w:cs="Arial"/>
          <w:sz w:val="24"/>
          <w:szCs w:val="24"/>
        </w:rPr>
        <w:t>Independent (2011) ‘</w:t>
      </w:r>
      <w:r w:rsidRPr="00A67894">
        <w:rPr>
          <w:rFonts w:ascii="Arial" w:hAnsi="Arial" w:cs="Arial"/>
          <w:i/>
          <w:iCs/>
          <w:sz w:val="24"/>
          <w:szCs w:val="24"/>
        </w:rPr>
        <w:t>7/7 Emergency Response Failings Unacceptable’</w:t>
      </w:r>
      <w:r>
        <w:rPr>
          <w:rFonts w:ascii="Arial" w:hAnsi="Arial" w:cs="Arial"/>
          <w:sz w:val="24"/>
          <w:szCs w:val="24"/>
        </w:rPr>
        <w:t xml:space="preserve">, [Online] Available: </w:t>
      </w:r>
      <w:hyperlink r:id="rId14" w:history="1">
        <w:r w:rsidRPr="001B15A4">
          <w:rPr>
            <w:rStyle w:val="Hyperlink"/>
            <w:rFonts w:ascii="Arial" w:hAnsi="Arial" w:cs="Arial"/>
            <w:sz w:val="24"/>
            <w:szCs w:val="24"/>
          </w:rPr>
          <w:t>https://www.independent.co.uk/news/uk/politics/7-7-emergency-response-failings-unacceptable-481175.html</w:t>
        </w:r>
      </w:hyperlink>
      <w:r>
        <w:rPr>
          <w:rFonts w:ascii="Arial" w:hAnsi="Arial" w:cs="Arial"/>
          <w:sz w:val="24"/>
          <w:szCs w:val="24"/>
        </w:rPr>
        <w:t xml:space="preserve"> (Accessed: 30 April 2021). </w:t>
      </w:r>
    </w:p>
    <w:p w14:paraId="42E8BE90" w14:textId="77777777" w:rsidR="00A16DDC" w:rsidRDefault="00A16DDC">
      <w:pPr>
        <w:rPr>
          <w:rFonts w:ascii="Arial" w:hAnsi="Arial" w:cs="Arial"/>
          <w:sz w:val="24"/>
          <w:szCs w:val="24"/>
        </w:rPr>
      </w:pPr>
      <w:r>
        <w:rPr>
          <w:rFonts w:ascii="Arial" w:hAnsi="Arial" w:cs="Arial"/>
          <w:sz w:val="24"/>
          <w:szCs w:val="24"/>
        </w:rPr>
        <w:t xml:space="preserve">Independent (2015) ‘7/7 Bombings: How the Day Unfolded’, [Online] Available: </w:t>
      </w:r>
      <w:hyperlink r:id="rId15" w:history="1">
        <w:r w:rsidRPr="00FB2602">
          <w:rPr>
            <w:rStyle w:val="Hyperlink"/>
            <w:rFonts w:ascii="Arial" w:hAnsi="Arial" w:cs="Arial"/>
            <w:sz w:val="24"/>
            <w:szCs w:val="24"/>
          </w:rPr>
          <w:t>https://www.independent.co.uk/news/uk/home-news/7-7-bombings-london-anniversary-live-timeline-how-day-unfolded-10369476.html</w:t>
        </w:r>
      </w:hyperlink>
      <w:r>
        <w:rPr>
          <w:rFonts w:ascii="Arial" w:hAnsi="Arial" w:cs="Arial"/>
          <w:sz w:val="24"/>
          <w:szCs w:val="24"/>
        </w:rPr>
        <w:t xml:space="preserve"> (Accessed: 30 April 2021). </w:t>
      </w:r>
    </w:p>
    <w:p w14:paraId="75E37413" w14:textId="77777777" w:rsidR="00A16DDC" w:rsidRDefault="00A16DDC">
      <w:pPr>
        <w:rPr>
          <w:rFonts w:ascii="Arial" w:hAnsi="Arial" w:cs="Arial"/>
          <w:sz w:val="24"/>
          <w:szCs w:val="24"/>
        </w:rPr>
      </w:pPr>
      <w:r>
        <w:rPr>
          <w:rFonts w:ascii="Arial" w:hAnsi="Arial" w:cs="Arial"/>
          <w:sz w:val="24"/>
          <w:szCs w:val="24"/>
        </w:rPr>
        <w:t>Independent (2015) ‘</w:t>
      </w:r>
      <w:r w:rsidRPr="005D119B">
        <w:rPr>
          <w:rFonts w:ascii="Arial" w:hAnsi="Arial" w:cs="Arial"/>
          <w:sz w:val="24"/>
          <w:szCs w:val="24"/>
        </w:rPr>
        <w:t xml:space="preserve">7/7 </w:t>
      </w:r>
      <w:r>
        <w:rPr>
          <w:rFonts w:ascii="Arial" w:hAnsi="Arial" w:cs="Arial"/>
          <w:sz w:val="24"/>
          <w:szCs w:val="24"/>
        </w:rPr>
        <w:t>B</w:t>
      </w:r>
      <w:r w:rsidRPr="005D119B">
        <w:rPr>
          <w:rFonts w:ascii="Arial" w:hAnsi="Arial" w:cs="Arial"/>
          <w:sz w:val="24"/>
          <w:szCs w:val="24"/>
        </w:rPr>
        <w:t xml:space="preserve">ombings: Met Police </w:t>
      </w:r>
      <w:r>
        <w:rPr>
          <w:rFonts w:ascii="Arial" w:hAnsi="Arial" w:cs="Arial"/>
          <w:sz w:val="24"/>
          <w:szCs w:val="24"/>
        </w:rPr>
        <w:t>O</w:t>
      </w:r>
      <w:r w:rsidRPr="005D119B">
        <w:rPr>
          <w:rFonts w:ascii="Arial" w:hAnsi="Arial" w:cs="Arial"/>
          <w:sz w:val="24"/>
          <w:szCs w:val="24"/>
        </w:rPr>
        <w:t xml:space="preserve">fficer </w:t>
      </w:r>
      <w:r>
        <w:rPr>
          <w:rFonts w:ascii="Arial" w:hAnsi="Arial" w:cs="Arial"/>
          <w:sz w:val="24"/>
          <w:szCs w:val="24"/>
        </w:rPr>
        <w:t>R</w:t>
      </w:r>
      <w:r w:rsidRPr="005D119B">
        <w:rPr>
          <w:rFonts w:ascii="Arial" w:hAnsi="Arial" w:cs="Arial"/>
          <w:sz w:val="24"/>
          <w:szCs w:val="24"/>
        </w:rPr>
        <w:t xml:space="preserve">ecalls the </w:t>
      </w:r>
      <w:r>
        <w:rPr>
          <w:rFonts w:ascii="Arial" w:hAnsi="Arial" w:cs="Arial"/>
          <w:sz w:val="24"/>
          <w:szCs w:val="24"/>
        </w:rPr>
        <w:t>H</w:t>
      </w:r>
      <w:r w:rsidRPr="005D119B">
        <w:rPr>
          <w:rFonts w:ascii="Arial" w:hAnsi="Arial" w:cs="Arial"/>
          <w:sz w:val="24"/>
          <w:szCs w:val="24"/>
        </w:rPr>
        <w:t xml:space="preserve">orrific </w:t>
      </w:r>
      <w:r>
        <w:rPr>
          <w:rFonts w:ascii="Arial" w:hAnsi="Arial" w:cs="Arial"/>
          <w:sz w:val="24"/>
          <w:szCs w:val="24"/>
        </w:rPr>
        <w:t>S</w:t>
      </w:r>
      <w:r w:rsidRPr="005D119B">
        <w:rPr>
          <w:rFonts w:ascii="Arial" w:hAnsi="Arial" w:cs="Arial"/>
          <w:sz w:val="24"/>
          <w:szCs w:val="24"/>
        </w:rPr>
        <w:t xml:space="preserve">cene </w:t>
      </w:r>
      <w:r>
        <w:rPr>
          <w:rFonts w:ascii="Arial" w:hAnsi="Arial" w:cs="Arial"/>
          <w:sz w:val="24"/>
          <w:szCs w:val="24"/>
        </w:rPr>
        <w:t>A</w:t>
      </w:r>
      <w:r w:rsidRPr="005D119B">
        <w:rPr>
          <w:rFonts w:ascii="Arial" w:hAnsi="Arial" w:cs="Arial"/>
          <w:sz w:val="24"/>
          <w:szCs w:val="24"/>
        </w:rPr>
        <w:t xml:space="preserve">fter the Edgware Road </w:t>
      </w:r>
      <w:r>
        <w:rPr>
          <w:rFonts w:ascii="Arial" w:hAnsi="Arial" w:cs="Arial"/>
          <w:sz w:val="24"/>
          <w:szCs w:val="24"/>
        </w:rPr>
        <w:t>E</w:t>
      </w:r>
      <w:r w:rsidRPr="005D119B">
        <w:rPr>
          <w:rFonts w:ascii="Arial" w:hAnsi="Arial" w:cs="Arial"/>
          <w:sz w:val="24"/>
          <w:szCs w:val="24"/>
        </w:rPr>
        <w:t>xplosion</w:t>
      </w:r>
      <w:r>
        <w:rPr>
          <w:rFonts w:ascii="Arial" w:hAnsi="Arial" w:cs="Arial"/>
          <w:sz w:val="24"/>
          <w:szCs w:val="24"/>
        </w:rPr>
        <w:t xml:space="preserve">’, [Online] Available: </w:t>
      </w:r>
      <w:hyperlink r:id="rId16" w:history="1">
        <w:r w:rsidRPr="002A187E">
          <w:rPr>
            <w:rStyle w:val="Hyperlink"/>
            <w:rFonts w:ascii="Arial" w:hAnsi="Arial" w:cs="Arial"/>
            <w:sz w:val="24"/>
            <w:szCs w:val="24"/>
          </w:rPr>
          <w:t>https://www.independent.co.uk/news/uk/home-news/7-7-bombings-anniversary-london-live-met-police-officer-recalls-horrific-scene-after-edgware-road-explosion-10369935.html</w:t>
        </w:r>
      </w:hyperlink>
      <w:r>
        <w:rPr>
          <w:rFonts w:ascii="Arial" w:hAnsi="Arial" w:cs="Arial"/>
          <w:sz w:val="24"/>
          <w:szCs w:val="24"/>
        </w:rPr>
        <w:t xml:space="preserve"> (Accessed: 30 April 2021). </w:t>
      </w:r>
    </w:p>
    <w:p w14:paraId="31E8EDF8" w14:textId="77777777" w:rsidR="00A16DDC" w:rsidRDefault="00A16DDC">
      <w:pPr>
        <w:rPr>
          <w:rFonts w:ascii="Arial" w:hAnsi="Arial" w:cs="Arial"/>
          <w:sz w:val="24"/>
          <w:szCs w:val="24"/>
        </w:rPr>
      </w:pPr>
      <w:r>
        <w:rPr>
          <w:rFonts w:ascii="Arial" w:hAnsi="Arial" w:cs="Arial"/>
          <w:sz w:val="24"/>
          <w:szCs w:val="24"/>
        </w:rPr>
        <w:t xml:space="preserve">London Assembly (2006) ‘Report of the 7 July Review Committee’, [Online] Available: </w:t>
      </w:r>
      <w:hyperlink r:id="rId17" w:history="1">
        <w:r w:rsidRPr="002A187E">
          <w:rPr>
            <w:rStyle w:val="Hyperlink"/>
            <w:rFonts w:ascii="Arial" w:hAnsi="Arial" w:cs="Arial"/>
            <w:sz w:val="24"/>
            <w:szCs w:val="24"/>
          </w:rPr>
          <w:t>https://www.london.gov.uk/sites/default/files/gla_migrate_files_destination/archives/assembly-reports-7july-report.pdf</w:t>
        </w:r>
      </w:hyperlink>
      <w:r>
        <w:rPr>
          <w:rFonts w:ascii="Arial" w:hAnsi="Arial" w:cs="Arial"/>
          <w:sz w:val="24"/>
          <w:szCs w:val="24"/>
        </w:rPr>
        <w:t xml:space="preserve"> (Accessed: 30 April 2021).</w:t>
      </w:r>
    </w:p>
    <w:p w14:paraId="4FFE20AE" w14:textId="77777777" w:rsidR="00A16DDC" w:rsidRPr="00044C95" w:rsidRDefault="00A16DDC">
      <w:pPr>
        <w:rPr>
          <w:rFonts w:ascii="Arial" w:hAnsi="Arial" w:cs="Arial"/>
          <w:sz w:val="24"/>
          <w:szCs w:val="24"/>
        </w:rPr>
      </w:pPr>
      <w:proofErr w:type="spellStart"/>
      <w:r>
        <w:rPr>
          <w:rFonts w:ascii="Arial" w:hAnsi="Arial" w:cs="Arial"/>
          <w:sz w:val="24"/>
          <w:szCs w:val="24"/>
        </w:rPr>
        <w:t>Mirsa</w:t>
      </w:r>
      <w:proofErr w:type="spellEnd"/>
      <w:r>
        <w:rPr>
          <w:rFonts w:ascii="Arial" w:hAnsi="Arial" w:cs="Arial"/>
          <w:sz w:val="24"/>
          <w:szCs w:val="24"/>
        </w:rPr>
        <w:t xml:space="preserve">, M., Greenberg, N., Hutchinson, C., Brian, A. and </w:t>
      </w:r>
      <w:proofErr w:type="spellStart"/>
      <w:r>
        <w:rPr>
          <w:rFonts w:ascii="Arial" w:hAnsi="Arial" w:cs="Arial"/>
          <w:sz w:val="24"/>
          <w:szCs w:val="24"/>
        </w:rPr>
        <w:t>Glozier</w:t>
      </w:r>
      <w:proofErr w:type="spellEnd"/>
      <w:r>
        <w:rPr>
          <w:rFonts w:ascii="Arial" w:hAnsi="Arial" w:cs="Arial"/>
          <w:sz w:val="24"/>
          <w:szCs w:val="24"/>
        </w:rPr>
        <w:t xml:space="preserve">, N (2009) ‘Psychological Impact Upon London Ambulance Service of the 2005 Bombings’, </w:t>
      </w:r>
      <w:r>
        <w:rPr>
          <w:rFonts w:ascii="Arial" w:hAnsi="Arial" w:cs="Arial"/>
          <w:i/>
          <w:iCs/>
          <w:sz w:val="24"/>
          <w:szCs w:val="24"/>
        </w:rPr>
        <w:t xml:space="preserve">Occupational Medicine’, </w:t>
      </w:r>
      <w:r>
        <w:rPr>
          <w:rFonts w:ascii="Arial" w:hAnsi="Arial" w:cs="Arial"/>
          <w:sz w:val="24"/>
          <w:szCs w:val="24"/>
        </w:rPr>
        <w:t xml:space="preserve">Volume 59, </w:t>
      </w:r>
      <w:r>
        <w:rPr>
          <w:rFonts w:ascii="Arial" w:hAnsi="Arial" w:cs="Arial"/>
          <w:sz w:val="24"/>
          <w:szCs w:val="24"/>
        </w:rPr>
        <w:lastRenderedPageBreak/>
        <w:t xml:space="preserve">Issue 6, p 428 – 344 [Online] Available: </w:t>
      </w:r>
      <w:hyperlink r:id="rId18" w:history="1">
        <w:r w:rsidRPr="001B15A4">
          <w:rPr>
            <w:rStyle w:val="Hyperlink"/>
            <w:rFonts w:ascii="Arial" w:hAnsi="Arial" w:cs="Arial"/>
            <w:sz w:val="24"/>
            <w:szCs w:val="24"/>
          </w:rPr>
          <w:t>https://academic-oup-com.ezproxy.uwtsd.ac.uk/occmed/article/59/6/428/1434800</w:t>
        </w:r>
      </w:hyperlink>
      <w:r>
        <w:rPr>
          <w:rFonts w:ascii="Arial" w:hAnsi="Arial" w:cs="Arial"/>
          <w:sz w:val="24"/>
          <w:szCs w:val="24"/>
        </w:rPr>
        <w:t xml:space="preserve"> (Accessed: 30 April 2021). </w:t>
      </w:r>
    </w:p>
    <w:p w14:paraId="63388807" w14:textId="77777777" w:rsidR="00A16DDC" w:rsidRPr="00E51324" w:rsidRDefault="00A16DDC">
      <w:pPr>
        <w:rPr>
          <w:rFonts w:ascii="Arial" w:hAnsi="Arial" w:cs="Arial"/>
          <w:b/>
          <w:bCs/>
          <w:sz w:val="24"/>
          <w:szCs w:val="24"/>
        </w:rPr>
      </w:pPr>
      <w:r>
        <w:rPr>
          <w:rFonts w:ascii="Arial" w:hAnsi="Arial" w:cs="Arial"/>
          <w:sz w:val="24"/>
          <w:szCs w:val="24"/>
        </w:rPr>
        <w:t>Power, N and Alison, L (2017) ‘</w:t>
      </w:r>
      <w:bookmarkStart w:id="0" w:name="citation"/>
      <w:r w:rsidRPr="00E51324">
        <w:rPr>
          <w:rFonts w:ascii="Arial" w:hAnsi="Arial" w:cs="Arial"/>
          <w:sz w:val="24"/>
          <w:szCs w:val="24"/>
        </w:rPr>
        <w:t xml:space="preserve">Offence or </w:t>
      </w:r>
      <w:r>
        <w:rPr>
          <w:rFonts w:ascii="Arial" w:hAnsi="Arial" w:cs="Arial"/>
          <w:sz w:val="24"/>
          <w:szCs w:val="24"/>
        </w:rPr>
        <w:t>D</w:t>
      </w:r>
      <w:r w:rsidRPr="00E51324">
        <w:rPr>
          <w:rFonts w:ascii="Arial" w:hAnsi="Arial" w:cs="Arial"/>
          <w:sz w:val="24"/>
          <w:szCs w:val="24"/>
        </w:rPr>
        <w:t xml:space="preserve">efence? Approach and </w:t>
      </w:r>
      <w:r>
        <w:rPr>
          <w:rFonts w:ascii="Arial" w:hAnsi="Arial" w:cs="Arial"/>
          <w:sz w:val="24"/>
          <w:szCs w:val="24"/>
        </w:rPr>
        <w:t>A</w:t>
      </w:r>
      <w:r w:rsidRPr="00E51324">
        <w:rPr>
          <w:rFonts w:ascii="Arial" w:hAnsi="Arial" w:cs="Arial"/>
          <w:sz w:val="24"/>
          <w:szCs w:val="24"/>
        </w:rPr>
        <w:t xml:space="preserve">void </w:t>
      </w:r>
      <w:r>
        <w:rPr>
          <w:rFonts w:ascii="Arial" w:hAnsi="Arial" w:cs="Arial"/>
          <w:sz w:val="24"/>
          <w:szCs w:val="24"/>
        </w:rPr>
        <w:t>G</w:t>
      </w:r>
      <w:r w:rsidRPr="00E51324">
        <w:rPr>
          <w:rFonts w:ascii="Arial" w:hAnsi="Arial" w:cs="Arial"/>
          <w:sz w:val="24"/>
          <w:szCs w:val="24"/>
        </w:rPr>
        <w:t xml:space="preserve">oals in the </w:t>
      </w:r>
      <w:r>
        <w:rPr>
          <w:rFonts w:ascii="Arial" w:hAnsi="Arial" w:cs="Arial"/>
          <w:sz w:val="24"/>
          <w:szCs w:val="24"/>
        </w:rPr>
        <w:t>M</w:t>
      </w:r>
      <w:r w:rsidRPr="00E51324">
        <w:rPr>
          <w:rFonts w:ascii="Arial" w:hAnsi="Arial" w:cs="Arial"/>
          <w:sz w:val="24"/>
          <w:szCs w:val="24"/>
        </w:rPr>
        <w:t>ulti-</w:t>
      </w:r>
      <w:r>
        <w:rPr>
          <w:rFonts w:ascii="Arial" w:hAnsi="Arial" w:cs="Arial"/>
          <w:sz w:val="24"/>
          <w:szCs w:val="24"/>
        </w:rPr>
        <w:t>A</w:t>
      </w:r>
      <w:r w:rsidRPr="00E51324">
        <w:rPr>
          <w:rFonts w:ascii="Arial" w:hAnsi="Arial" w:cs="Arial"/>
          <w:sz w:val="24"/>
          <w:szCs w:val="24"/>
        </w:rPr>
        <w:t xml:space="preserve">gency </w:t>
      </w:r>
      <w:r>
        <w:rPr>
          <w:rFonts w:ascii="Arial" w:hAnsi="Arial" w:cs="Arial"/>
          <w:sz w:val="24"/>
          <w:szCs w:val="24"/>
        </w:rPr>
        <w:t>E</w:t>
      </w:r>
      <w:r w:rsidRPr="00E51324">
        <w:rPr>
          <w:rFonts w:ascii="Arial" w:hAnsi="Arial" w:cs="Arial"/>
          <w:sz w:val="24"/>
          <w:szCs w:val="24"/>
        </w:rPr>
        <w:t xml:space="preserve">mergency </w:t>
      </w:r>
      <w:r>
        <w:rPr>
          <w:rFonts w:ascii="Arial" w:hAnsi="Arial" w:cs="Arial"/>
          <w:sz w:val="24"/>
          <w:szCs w:val="24"/>
        </w:rPr>
        <w:t>R</w:t>
      </w:r>
      <w:r w:rsidRPr="00E51324">
        <w:rPr>
          <w:rFonts w:ascii="Arial" w:hAnsi="Arial" w:cs="Arial"/>
          <w:sz w:val="24"/>
          <w:szCs w:val="24"/>
        </w:rPr>
        <w:t xml:space="preserve">esponse to a </w:t>
      </w:r>
      <w:r>
        <w:rPr>
          <w:rFonts w:ascii="Arial" w:hAnsi="Arial" w:cs="Arial"/>
          <w:sz w:val="24"/>
          <w:szCs w:val="24"/>
        </w:rPr>
        <w:t>S</w:t>
      </w:r>
      <w:r w:rsidRPr="00E51324">
        <w:rPr>
          <w:rFonts w:ascii="Arial" w:hAnsi="Arial" w:cs="Arial"/>
          <w:sz w:val="24"/>
          <w:szCs w:val="24"/>
        </w:rPr>
        <w:t xml:space="preserve">imulated </w:t>
      </w:r>
      <w:r>
        <w:rPr>
          <w:rFonts w:ascii="Arial" w:hAnsi="Arial" w:cs="Arial"/>
          <w:sz w:val="24"/>
          <w:szCs w:val="24"/>
        </w:rPr>
        <w:t>T</w:t>
      </w:r>
      <w:r w:rsidRPr="00E51324">
        <w:rPr>
          <w:rFonts w:ascii="Arial" w:hAnsi="Arial" w:cs="Arial"/>
          <w:sz w:val="24"/>
          <w:szCs w:val="24"/>
        </w:rPr>
        <w:t xml:space="preserve">errorism </w:t>
      </w:r>
      <w:r>
        <w:rPr>
          <w:rFonts w:ascii="Arial" w:hAnsi="Arial" w:cs="Arial"/>
          <w:sz w:val="24"/>
          <w:szCs w:val="24"/>
        </w:rPr>
        <w:t>A</w:t>
      </w:r>
      <w:r w:rsidRPr="00E51324">
        <w:rPr>
          <w:rFonts w:ascii="Arial" w:hAnsi="Arial" w:cs="Arial"/>
          <w:sz w:val="24"/>
          <w:szCs w:val="24"/>
        </w:rPr>
        <w:t>ttack</w:t>
      </w:r>
      <w:bookmarkEnd w:id="0"/>
      <w:r>
        <w:rPr>
          <w:rFonts w:ascii="Arial" w:hAnsi="Arial" w:cs="Arial"/>
          <w:b/>
          <w:bCs/>
          <w:sz w:val="24"/>
          <w:szCs w:val="24"/>
        </w:rPr>
        <w:t>’</w:t>
      </w:r>
      <w:r>
        <w:rPr>
          <w:rFonts w:ascii="Arial" w:hAnsi="Arial" w:cs="Arial"/>
          <w:sz w:val="24"/>
          <w:szCs w:val="24"/>
        </w:rPr>
        <w:t xml:space="preserve">, </w:t>
      </w:r>
      <w:r>
        <w:rPr>
          <w:rFonts w:ascii="Arial" w:hAnsi="Arial" w:cs="Arial"/>
          <w:i/>
          <w:iCs/>
          <w:sz w:val="24"/>
          <w:szCs w:val="24"/>
        </w:rPr>
        <w:t xml:space="preserve">Journal of Occupational and Organisational Psychology,  </w:t>
      </w:r>
      <w:r>
        <w:rPr>
          <w:rFonts w:ascii="Arial" w:hAnsi="Arial" w:cs="Arial"/>
          <w:sz w:val="24"/>
          <w:szCs w:val="24"/>
        </w:rPr>
        <w:t xml:space="preserve">Vol 90 Issue 1 p 51 – 76 [Online] Available: </w:t>
      </w:r>
      <w:hyperlink r:id="rId19" w:anchor="AN=121062252&amp;db=bth" w:history="1">
        <w:r w:rsidRPr="001B15A4">
          <w:rPr>
            <w:rStyle w:val="Hyperlink"/>
            <w:rFonts w:ascii="Arial" w:hAnsi="Arial" w:cs="Arial"/>
            <w:sz w:val="24"/>
            <w:szCs w:val="24"/>
          </w:rPr>
          <w:t>https://web-a-ebscohost-com.ezproxy.uwtsd.ac.uk/ehost/detail/detail?vid=0&amp;sid=c3fe66ce-afb0-40bb-8bf6-0c71f690ef66%40sdc-v-sessmgr01&amp;bdata=JnNpdGU9ZWhvc3QtbGl2ZQ%3d%3d#AN=121062252&amp;db=bth</w:t>
        </w:r>
      </w:hyperlink>
      <w:r>
        <w:rPr>
          <w:rFonts w:ascii="Arial" w:hAnsi="Arial" w:cs="Arial"/>
          <w:sz w:val="24"/>
          <w:szCs w:val="24"/>
        </w:rPr>
        <w:t xml:space="preserve"> (Accessed: 30 April 2021). </w:t>
      </w:r>
    </w:p>
    <w:p w14:paraId="0AC76610" w14:textId="77777777" w:rsidR="00A16DDC" w:rsidRPr="00D83631" w:rsidRDefault="00A16DDC" w:rsidP="00F73428">
      <w:pPr>
        <w:rPr>
          <w:rFonts w:ascii="Arial" w:hAnsi="Arial" w:cs="Arial"/>
          <w:i/>
          <w:iCs/>
          <w:sz w:val="24"/>
          <w:szCs w:val="24"/>
        </w:rPr>
      </w:pPr>
      <w:r>
        <w:rPr>
          <w:rFonts w:ascii="Arial" w:hAnsi="Arial" w:cs="Arial"/>
          <w:sz w:val="24"/>
          <w:szCs w:val="24"/>
        </w:rPr>
        <w:t>Thomas, P (2012) ‘</w:t>
      </w:r>
      <w:r w:rsidRPr="00D83631">
        <w:rPr>
          <w:rFonts w:ascii="Arial" w:hAnsi="Arial" w:cs="Arial"/>
          <w:i/>
          <w:iCs/>
          <w:sz w:val="24"/>
          <w:szCs w:val="24"/>
        </w:rPr>
        <w:t>Responding to the Threat of Violent Extremism’</w:t>
      </w:r>
      <w:r>
        <w:rPr>
          <w:rFonts w:ascii="Arial" w:hAnsi="Arial" w:cs="Arial"/>
          <w:i/>
          <w:iCs/>
          <w:sz w:val="24"/>
          <w:szCs w:val="24"/>
        </w:rPr>
        <w:t xml:space="preserve">, </w:t>
      </w:r>
      <w:r>
        <w:rPr>
          <w:rFonts w:ascii="Arial" w:hAnsi="Arial" w:cs="Arial"/>
          <w:sz w:val="24"/>
          <w:szCs w:val="24"/>
        </w:rPr>
        <w:t>[Online] Available:</w:t>
      </w:r>
      <w:r w:rsidRPr="00D83631">
        <w:t xml:space="preserve"> </w:t>
      </w:r>
      <w:hyperlink r:id="rId20" w:history="1">
        <w:r w:rsidRPr="00AE7755">
          <w:rPr>
            <w:rStyle w:val="Hyperlink"/>
            <w:rFonts w:ascii="Arial" w:hAnsi="Arial" w:cs="Arial"/>
            <w:sz w:val="24"/>
            <w:szCs w:val="24"/>
          </w:rPr>
          <w:t>https://www.bloomsburycollections.com/book/responding-to-the-threat-of-violent-extremism-failing-to-prevent/introduction</w:t>
        </w:r>
      </w:hyperlink>
      <w:r>
        <w:rPr>
          <w:rFonts w:ascii="Arial" w:hAnsi="Arial" w:cs="Arial"/>
          <w:sz w:val="24"/>
          <w:szCs w:val="24"/>
        </w:rPr>
        <w:t xml:space="preserve"> (Accessed 30 April 2021). </w:t>
      </w:r>
      <w:r w:rsidRPr="00D83631">
        <w:rPr>
          <w:rFonts w:ascii="Arial" w:hAnsi="Arial" w:cs="Arial"/>
          <w:i/>
          <w:iCs/>
          <w:sz w:val="24"/>
          <w:szCs w:val="24"/>
        </w:rPr>
        <w:t xml:space="preserve"> </w:t>
      </w:r>
    </w:p>
    <w:sectPr w:rsidR="00A16DDC" w:rsidRPr="00D83631" w:rsidSect="00A704CE">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8FD42" w14:textId="77777777" w:rsidR="00A704CE" w:rsidRDefault="00A704CE" w:rsidP="00A704CE">
      <w:pPr>
        <w:spacing w:after="0" w:line="240" w:lineRule="auto"/>
      </w:pPr>
      <w:r>
        <w:separator/>
      </w:r>
    </w:p>
  </w:endnote>
  <w:endnote w:type="continuationSeparator" w:id="0">
    <w:p w14:paraId="6AB66BD2" w14:textId="77777777" w:rsidR="00A704CE" w:rsidRDefault="00A704CE" w:rsidP="00A70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5594213"/>
      <w:docPartObj>
        <w:docPartGallery w:val="Page Numbers (Bottom of Page)"/>
        <w:docPartUnique/>
      </w:docPartObj>
    </w:sdtPr>
    <w:sdtEndPr>
      <w:rPr>
        <w:noProof/>
      </w:rPr>
    </w:sdtEndPr>
    <w:sdtContent>
      <w:p w14:paraId="000300AC" w14:textId="6554BCDE" w:rsidR="00A704CE" w:rsidRDefault="00A704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6A8EE6" w14:textId="77777777" w:rsidR="00A704CE" w:rsidRDefault="00A704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93915" w14:textId="77777777" w:rsidR="00A704CE" w:rsidRDefault="00A704CE" w:rsidP="00A704CE">
      <w:pPr>
        <w:spacing w:after="0" w:line="240" w:lineRule="auto"/>
      </w:pPr>
      <w:r>
        <w:separator/>
      </w:r>
    </w:p>
  </w:footnote>
  <w:footnote w:type="continuationSeparator" w:id="0">
    <w:p w14:paraId="5C32960C" w14:textId="77777777" w:rsidR="00A704CE" w:rsidRDefault="00A704CE" w:rsidP="00A704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40F"/>
    <w:rsid w:val="00013FC6"/>
    <w:rsid w:val="00024127"/>
    <w:rsid w:val="00025678"/>
    <w:rsid w:val="00044C95"/>
    <w:rsid w:val="00064D7E"/>
    <w:rsid w:val="00065066"/>
    <w:rsid w:val="00080943"/>
    <w:rsid w:val="000900EF"/>
    <w:rsid w:val="000C0C58"/>
    <w:rsid w:val="000D01AF"/>
    <w:rsid w:val="000F2F85"/>
    <w:rsid w:val="0010681E"/>
    <w:rsid w:val="0011460B"/>
    <w:rsid w:val="001234D8"/>
    <w:rsid w:val="001B405B"/>
    <w:rsid w:val="001C33B9"/>
    <w:rsid w:val="001E3B3C"/>
    <w:rsid w:val="001E4B08"/>
    <w:rsid w:val="001F36D0"/>
    <w:rsid w:val="00201E27"/>
    <w:rsid w:val="00253505"/>
    <w:rsid w:val="00253D87"/>
    <w:rsid w:val="002667BE"/>
    <w:rsid w:val="002C1133"/>
    <w:rsid w:val="003421B4"/>
    <w:rsid w:val="00362C1D"/>
    <w:rsid w:val="003847DF"/>
    <w:rsid w:val="003C7809"/>
    <w:rsid w:val="00411D9D"/>
    <w:rsid w:val="00464301"/>
    <w:rsid w:val="00465CA7"/>
    <w:rsid w:val="00476751"/>
    <w:rsid w:val="004B1AFE"/>
    <w:rsid w:val="004F5620"/>
    <w:rsid w:val="00501EB9"/>
    <w:rsid w:val="005339C5"/>
    <w:rsid w:val="005D119B"/>
    <w:rsid w:val="005D19A1"/>
    <w:rsid w:val="005F0B85"/>
    <w:rsid w:val="00614CCE"/>
    <w:rsid w:val="0063761B"/>
    <w:rsid w:val="006415F4"/>
    <w:rsid w:val="006C41A5"/>
    <w:rsid w:val="006C5F6E"/>
    <w:rsid w:val="006F3070"/>
    <w:rsid w:val="00751AE2"/>
    <w:rsid w:val="008D44BD"/>
    <w:rsid w:val="008E440F"/>
    <w:rsid w:val="008E78D2"/>
    <w:rsid w:val="00913163"/>
    <w:rsid w:val="00915633"/>
    <w:rsid w:val="00923AD0"/>
    <w:rsid w:val="00926999"/>
    <w:rsid w:val="00967FDD"/>
    <w:rsid w:val="00972882"/>
    <w:rsid w:val="00976F83"/>
    <w:rsid w:val="00981B70"/>
    <w:rsid w:val="00992E63"/>
    <w:rsid w:val="009A1885"/>
    <w:rsid w:val="009A4BEF"/>
    <w:rsid w:val="009B4761"/>
    <w:rsid w:val="00A16DDC"/>
    <w:rsid w:val="00A67894"/>
    <w:rsid w:val="00A704CE"/>
    <w:rsid w:val="00AF2079"/>
    <w:rsid w:val="00B375E7"/>
    <w:rsid w:val="00B527B5"/>
    <w:rsid w:val="00B91A01"/>
    <w:rsid w:val="00BE229F"/>
    <w:rsid w:val="00C6629C"/>
    <w:rsid w:val="00C67E7F"/>
    <w:rsid w:val="00C7357A"/>
    <w:rsid w:val="00C9794A"/>
    <w:rsid w:val="00CC14B8"/>
    <w:rsid w:val="00CF4F8A"/>
    <w:rsid w:val="00D16163"/>
    <w:rsid w:val="00D20C1E"/>
    <w:rsid w:val="00D3509C"/>
    <w:rsid w:val="00D613C0"/>
    <w:rsid w:val="00D646F0"/>
    <w:rsid w:val="00D649C2"/>
    <w:rsid w:val="00D83631"/>
    <w:rsid w:val="00D8571C"/>
    <w:rsid w:val="00DF6256"/>
    <w:rsid w:val="00DF734F"/>
    <w:rsid w:val="00E51324"/>
    <w:rsid w:val="00E601B6"/>
    <w:rsid w:val="00E65DB4"/>
    <w:rsid w:val="00E70111"/>
    <w:rsid w:val="00E85A80"/>
    <w:rsid w:val="00E86186"/>
    <w:rsid w:val="00E911EB"/>
    <w:rsid w:val="00EB1D64"/>
    <w:rsid w:val="00EE2A6D"/>
    <w:rsid w:val="00EE6D81"/>
    <w:rsid w:val="00F655A6"/>
    <w:rsid w:val="00F73428"/>
    <w:rsid w:val="00FA1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ADF1A"/>
  <w15:chartTrackingRefBased/>
  <w15:docId w15:val="{6D1A80C2-3F96-4DD5-9083-D1B60DF5B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13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31"/>
    <w:rPr>
      <w:color w:val="0563C1" w:themeColor="hyperlink"/>
      <w:u w:val="single"/>
    </w:rPr>
  </w:style>
  <w:style w:type="character" w:styleId="UnresolvedMention">
    <w:name w:val="Unresolved Mention"/>
    <w:basedOn w:val="DefaultParagraphFont"/>
    <w:uiPriority w:val="99"/>
    <w:semiHidden/>
    <w:unhideWhenUsed/>
    <w:rsid w:val="00D83631"/>
    <w:rPr>
      <w:color w:val="605E5C"/>
      <w:shd w:val="clear" w:color="auto" w:fill="E1DFDD"/>
    </w:rPr>
  </w:style>
  <w:style w:type="paragraph" w:styleId="Header">
    <w:name w:val="header"/>
    <w:basedOn w:val="Normal"/>
    <w:link w:val="HeaderChar"/>
    <w:uiPriority w:val="99"/>
    <w:unhideWhenUsed/>
    <w:rsid w:val="00A704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4CE"/>
  </w:style>
  <w:style w:type="paragraph" w:styleId="Footer">
    <w:name w:val="footer"/>
    <w:basedOn w:val="Normal"/>
    <w:link w:val="FooterChar"/>
    <w:uiPriority w:val="99"/>
    <w:unhideWhenUsed/>
    <w:rsid w:val="00A704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4CE"/>
  </w:style>
  <w:style w:type="character" w:customStyle="1" w:styleId="Heading1Char">
    <w:name w:val="Heading 1 Char"/>
    <w:basedOn w:val="DefaultParagraphFont"/>
    <w:link w:val="Heading1"/>
    <w:uiPriority w:val="9"/>
    <w:rsid w:val="00E5132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64501">
      <w:bodyDiv w:val="1"/>
      <w:marLeft w:val="0"/>
      <w:marRight w:val="0"/>
      <w:marTop w:val="0"/>
      <w:marBottom w:val="0"/>
      <w:divBdr>
        <w:top w:val="none" w:sz="0" w:space="0" w:color="auto"/>
        <w:left w:val="none" w:sz="0" w:space="0" w:color="auto"/>
        <w:bottom w:val="none" w:sz="0" w:space="0" w:color="auto"/>
        <w:right w:val="none" w:sz="0" w:space="0" w:color="auto"/>
      </w:divBdr>
      <w:divsChild>
        <w:div w:id="773013540">
          <w:marLeft w:val="0"/>
          <w:marRight w:val="0"/>
          <w:marTop w:val="0"/>
          <w:marBottom w:val="0"/>
          <w:divBdr>
            <w:top w:val="none" w:sz="0" w:space="0" w:color="auto"/>
            <w:left w:val="none" w:sz="0" w:space="0" w:color="auto"/>
            <w:bottom w:val="none" w:sz="0" w:space="0" w:color="auto"/>
            <w:right w:val="none" w:sz="0" w:space="0" w:color="auto"/>
          </w:divBdr>
          <w:divsChild>
            <w:div w:id="741760418">
              <w:marLeft w:val="0"/>
              <w:marRight w:val="0"/>
              <w:marTop w:val="0"/>
              <w:marBottom w:val="0"/>
              <w:divBdr>
                <w:top w:val="none" w:sz="0" w:space="0" w:color="auto"/>
                <w:left w:val="none" w:sz="0" w:space="0" w:color="auto"/>
                <w:bottom w:val="none" w:sz="0" w:space="0" w:color="auto"/>
                <w:right w:val="none" w:sz="0" w:space="0" w:color="auto"/>
              </w:divBdr>
            </w:div>
          </w:divsChild>
        </w:div>
        <w:div w:id="539246162">
          <w:marLeft w:val="0"/>
          <w:marRight w:val="0"/>
          <w:marTop w:val="0"/>
          <w:marBottom w:val="0"/>
          <w:divBdr>
            <w:top w:val="none" w:sz="0" w:space="0" w:color="auto"/>
            <w:left w:val="none" w:sz="0" w:space="0" w:color="auto"/>
            <w:bottom w:val="none" w:sz="0" w:space="0" w:color="auto"/>
            <w:right w:val="none" w:sz="0" w:space="0" w:color="auto"/>
          </w:divBdr>
          <w:divsChild>
            <w:div w:id="1385645155">
              <w:marLeft w:val="0"/>
              <w:marRight w:val="0"/>
              <w:marTop w:val="0"/>
              <w:marBottom w:val="0"/>
              <w:divBdr>
                <w:top w:val="none" w:sz="0" w:space="0" w:color="auto"/>
                <w:left w:val="none" w:sz="0" w:space="0" w:color="auto"/>
                <w:bottom w:val="none" w:sz="0" w:space="0" w:color="auto"/>
                <w:right w:val="none" w:sz="0" w:space="0" w:color="auto"/>
              </w:divBdr>
            </w:div>
          </w:divsChild>
        </w:div>
        <w:div w:id="1111361793">
          <w:marLeft w:val="0"/>
          <w:marRight w:val="0"/>
          <w:marTop w:val="0"/>
          <w:marBottom w:val="0"/>
          <w:divBdr>
            <w:top w:val="none" w:sz="0" w:space="0" w:color="auto"/>
            <w:left w:val="none" w:sz="0" w:space="0" w:color="auto"/>
            <w:bottom w:val="none" w:sz="0" w:space="0" w:color="auto"/>
            <w:right w:val="none" w:sz="0" w:space="0" w:color="auto"/>
          </w:divBdr>
          <w:divsChild>
            <w:div w:id="1902903665">
              <w:marLeft w:val="0"/>
              <w:marRight w:val="0"/>
              <w:marTop w:val="0"/>
              <w:marBottom w:val="0"/>
              <w:divBdr>
                <w:top w:val="none" w:sz="0" w:space="0" w:color="auto"/>
                <w:left w:val="none" w:sz="0" w:space="0" w:color="auto"/>
                <w:bottom w:val="none" w:sz="0" w:space="0" w:color="auto"/>
                <w:right w:val="none" w:sz="0" w:space="0" w:color="auto"/>
              </w:divBdr>
            </w:div>
          </w:divsChild>
        </w:div>
        <w:div w:id="686054719">
          <w:marLeft w:val="0"/>
          <w:marRight w:val="0"/>
          <w:marTop w:val="0"/>
          <w:marBottom w:val="0"/>
          <w:divBdr>
            <w:top w:val="none" w:sz="0" w:space="0" w:color="auto"/>
            <w:left w:val="none" w:sz="0" w:space="0" w:color="auto"/>
            <w:bottom w:val="none" w:sz="0" w:space="0" w:color="auto"/>
            <w:right w:val="none" w:sz="0" w:space="0" w:color="auto"/>
          </w:divBdr>
          <w:divsChild>
            <w:div w:id="1927303211">
              <w:marLeft w:val="0"/>
              <w:marRight w:val="0"/>
              <w:marTop w:val="0"/>
              <w:marBottom w:val="0"/>
              <w:divBdr>
                <w:top w:val="none" w:sz="0" w:space="0" w:color="auto"/>
                <w:left w:val="none" w:sz="0" w:space="0" w:color="auto"/>
                <w:bottom w:val="none" w:sz="0" w:space="0" w:color="auto"/>
                <w:right w:val="none" w:sz="0" w:space="0" w:color="auto"/>
              </w:divBdr>
            </w:div>
          </w:divsChild>
        </w:div>
        <w:div w:id="1847203871">
          <w:marLeft w:val="0"/>
          <w:marRight w:val="0"/>
          <w:marTop w:val="0"/>
          <w:marBottom w:val="0"/>
          <w:divBdr>
            <w:top w:val="none" w:sz="0" w:space="0" w:color="auto"/>
            <w:left w:val="none" w:sz="0" w:space="0" w:color="auto"/>
            <w:bottom w:val="none" w:sz="0" w:space="0" w:color="auto"/>
            <w:right w:val="none" w:sz="0" w:space="0" w:color="auto"/>
          </w:divBdr>
          <w:divsChild>
            <w:div w:id="1751930665">
              <w:marLeft w:val="0"/>
              <w:marRight w:val="0"/>
              <w:marTop w:val="0"/>
              <w:marBottom w:val="0"/>
              <w:divBdr>
                <w:top w:val="none" w:sz="0" w:space="0" w:color="auto"/>
                <w:left w:val="none" w:sz="0" w:space="0" w:color="auto"/>
                <w:bottom w:val="none" w:sz="0" w:space="0" w:color="auto"/>
                <w:right w:val="none" w:sz="0" w:space="0" w:color="auto"/>
              </w:divBdr>
            </w:div>
          </w:divsChild>
        </w:div>
        <w:div w:id="1884754321">
          <w:marLeft w:val="0"/>
          <w:marRight w:val="0"/>
          <w:marTop w:val="0"/>
          <w:marBottom w:val="0"/>
          <w:divBdr>
            <w:top w:val="none" w:sz="0" w:space="0" w:color="auto"/>
            <w:left w:val="none" w:sz="0" w:space="0" w:color="auto"/>
            <w:bottom w:val="none" w:sz="0" w:space="0" w:color="auto"/>
            <w:right w:val="none" w:sz="0" w:space="0" w:color="auto"/>
          </w:divBdr>
          <w:divsChild>
            <w:div w:id="190201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75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12636731" TargetMode="External"/><Relationship Id="rId13" Type="http://schemas.openxmlformats.org/officeDocument/2006/relationships/hyperlink" Target="https://www.researchgate.net/profile/Lawrence-Phillips/publication/241801663_A_Study_Of_The_Impact_Of_The_July_Bombings_On_Londoners%27_Travel_Behaviour/links/0a85e530528c0c3ee9000000/A-Study-Of-The-Impact-Of-The-July-Bombings-On-Londoners-Travel-Behaviour.pdf" TargetMode="External"/><Relationship Id="rId18" Type="http://schemas.openxmlformats.org/officeDocument/2006/relationships/hyperlink" Target="https://academic-oup-com.ezproxy.uwtsd.ac.uk/occmed/article/59/6/428/1434800"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bbc.co.uk/news/uk-13301195" TargetMode="External"/><Relationship Id="rId12" Type="http://schemas.openxmlformats.org/officeDocument/2006/relationships/hyperlink" Target="https://www.counterterrorism.police.uk/what-we-do/" TargetMode="External"/><Relationship Id="rId17" Type="http://schemas.openxmlformats.org/officeDocument/2006/relationships/hyperlink" Target="https://www.london.gov.uk/sites/default/files/gla_migrate_files_destination/archives/assembly-reports-7july-report.pdf" TargetMode="External"/><Relationship Id="rId2" Type="http://schemas.openxmlformats.org/officeDocument/2006/relationships/settings" Target="settings.xml"/><Relationship Id="rId16" Type="http://schemas.openxmlformats.org/officeDocument/2006/relationships/hyperlink" Target="https://www.independent.co.uk/news/uk/home-news/7-7-bombings-anniversary-london-live-met-police-officer-recalls-horrific-scene-after-edgware-road-explosion-10369935.html" TargetMode="External"/><Relationship Id="rId20" Type="http://schemas.openxmlformats.org/officeDocument/2006/relationships/hyperlink" Target="https://www.bloomsburycollections.com/book/responding-to-the-threat-of-violent-extremism-failing-to-prevent/introduction" TargetMode="External"/><Relationship Id="rId1" Type="http://schemas.openxmlformats.org/officeDocument/2006/relationships/styles" Target="styles.xml"/><Relationship Id="rId6" Type="http://schemas.openxmlformats.org/officeDocument/2006/relationships/hyperlink" Target="https://www.bbc.co.uk/news/uk-33388286" TargetMode="External"/><Relationship Id="rId11" Type="http://schemas.openxmlformats.org/officeDocument/2006/relationships/hyperlink" Target="https://search-proquest-com.ezproxy.uwtsd.ac.uk/docview/1445034127/fulltext/92F5DEB46AA04AE5PQ/1?accountid=130472" TargetMode="External"/><Relationship Id="rId5" Type="http://schemas.openxmlformats.org/officeDocument/2006/relationships/endnotes" Target="endnotes.xml"/><Relationship Id="rId15" Type="http://schemas.openxmlformats.org/officeDocument/2006/relationships/hyperlink" Target="https://www.independent.co.uk/news/uk/home-news/7-7-bombings-london-anniversary-live-timeline-how-day-unfolded-10369476.html" TargetMode="External"/><Relationship Id="rId23" Type="http://schemas.openxmlformats.org/officeDocument/2006/relationships/theme" Target="theme/theme1.xml"/><Relationship Id="rId10" Type="http://schemas.openxmlformats.org/officeDocument/2006/relationships/hyperlink" Target="https://b-ok.cc/book/3517553/cf457c" TargetMode="External"/><Relationship Id="rId19" Type="http://schemas.openxmlformats.org/officeDocument/2006/relationships/hyperlink" Target="https://web-a-ebscohost-com.ezproxy.uwtsd.ac.uk/ehost/detail/detail?vid=0&amp;sid=c3fe66ce-afb0-40bb-8bf6-0c71f690ef66%40sdc-v-sessmgr01&amp;bdata=JnNpdGU9ZWhvc3QtbGl2ZQ%3d%3d" TargetMode="External"/><Relationship Id="rId4" Type="http://schemas.openxmlformats.org/officeDocument/2006/relationships/footnotes" Target="footnotes.xml"/><Relationship Id="rId9" Type="http://schemas.openxmlformats.org/officeDocument/2006/relationships/hyperlink" Target="https://www.bbc.co.uk/london/content/articles/2005/07/12/bomb_timeline_feature.shtml" TargetMode="External"/><Relationship Id="rId14" Type="http://schemas.openxmlformats.org/officeDocument/2006/relationships/hyperlink" Target="https://www.independent.co.uk/news/uk/politics/7-7-emergency-response-failings-unacceptable-481175.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1362</TotalTime>
  <Pages>11</Pages>
  <Words>3148</Words>
  <Characters>17944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 Crocker</dc:creator>
  <cp:keywords/>
  <dc:description/>
  <cp:lastModifiedBy>Abbi Crocker</cp:lastModifiedBy>
  <cp:revision>38</cp:revision>
  <dcterms:created xsi:type="dcterms:W3CDTF">2021-04-24T14:28:00Z</dcterms:created>
  <dcterms:modified xsi:type="dcterms:W3CDTF">2021-05-07T12:43:00Z</dcterms:modified>
</cp:coreProperties>
</file>