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DAA23" w14:textId="77777777" w:rsidR="00A8741D" w:rsidRDefault="00D91560" w:rsidP="00AF0EBB">
      <w:pPr>
        <w:spacing w:before="100" w:beforeAutospacing="1" w:after="100" w:afterAutospacing="1" w:line="240" w:lineRule="auto"/>
        <w:outlineLvl w:val="0"/>
        <w:rPr>
          <w:b/>
          <w:bCs/>
          <w:sz w:val="22"/>
          <w:szCs w:val="22"/>
        </w:rPr>
      </w:pPr>
      <w:r>
        <w:rPr>
          <w:b/>
          <w:bCs/>
          <w:sz w:val="22"/>
          <w:szCs w:val="22"/>
        </w:rPr>
        <w:t xml:space="preserve">        </w:t>
      </w:r>
    </w:p>
    <w:p w14:paraId="2F083F82" w14:textId="389C3556" w:rsidR="00A8741D" w:rsidRDefault="004321A3" w:rsidP="00AF0EBB">
      <w:pPr>
        <w:spacing w:before="100" w:beforeAutospacing="1" w:after="100" w:afterAutospacing="1" w:line="240" w:lineRule="auto"/>
        <w:outlineLvl w:val="0"/>
        <w:rPr>
          <w:b/>
          <w:bCs/>
          <w:sz w:val="22"/>
          <w:szCs w:val="22"/>
        </w:rPr>
      </w:pPr>
      <w:r w:rsidRPr="00C03A91">
        <w:rPr>
          <w:rFonts w:ascii="Arial" w:hAnsi="Arial" w:cs="Arial"/>
          <w:noProof/>
        </w:rPr>
        <w:drawing>
          <wp:anchor distT="0" distB="0" distL="114300" distR="114300" simplePos="0" relativeHeight="251659264" behindDoc="0" locked="0" layoutInCell="1" allowOverlap="1" wp14:anchorId="5BB6EC52" wp14:editId="13B2CA0B">
            <wp:simplePos x="0" y="0"/>
            <wp:positionH relativeFrom="column">
              <wp:posOffset>0</wp:posOffset>
            </wp:positionH>
            <wp:positionV relativeFrom="paragraph">
              <wp:posOffset>163323</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2A02CF1" w14:textId="77777777" w:rsidR="00A8741D" w:rsidRDefault="00A8741D" w:rsidP="00AF0EBB">
      <w:pPr>
        <w:spacing w:before="100" w:beforeAutospacing="1" w:after="100" w:afterAutospacing="1" w:line="240" w:lineRule="auto"/>
        <w:outlineLvl w:val="0"/>
        <w:rPr>
          <w:b/>
          <w:bCs/>
          <w:sz w:val="22"/>
          <w:szCs w:val="22"/>
        </w:rPr>
      </w:pPr>
    </w:p>
    <w:p w14:paraId="235E258E" w14:textId="77777777" w:rsidR="00A8741D" w:rsidRDefault="00A8741D" w:rsidP="00AF0EBB">
      <w:pPr>
        <w:spacing w:before="100" w:beforeAutospacing="1" w:after="100" w:afterAutospacing="1" w:line="240" w:lineRule="auto"/>
        <w:outlineLvl w:val="0"/>
        <w:rPr>
          <w:b/>
          <w:bCs/>
          <w:sz w:val="22"/>
          <w:szCs w:val="22"/>
        </w:rPr>
      </w:pPr>
    </w:p>
    <w:p w14:paraId="59E610D2" w14:textId="2856A41B" w:rsidR="004321A3" w:rsidRPr="00E11D8D" w:rsidRDefault="004321A3" w:rsidP="00AF0EBB">
      <w:pPr>
        <w:spacing w:before="100" w:beforeAutospacing="1" w:after="100" w:afterAutospacing="1" w:line="240" w:lineRule="auto"/>
        <w:outlineLvl w:val="0"/>
        <w:rPr>
          <w:rFonts w:ascii="Arial" w:hAnsi="Arial" w:cs="Arial"/>
          <w:sz w:val="22"/>
          <w:szCs w:val="22"/>
        </w:rPr>
      </w:pPr>
      <w:r w:rsidRPr="00E11D8D">
        <w:rPr>
          <w:rFonts w:ascii="Arial" w:hAnsi="Arial" w:cs="Arial"/>
          <w:sz w:val="22"/>
          <w:szCs w:val="22"/>
        </w:rPr>
        <w:t>S</w:t>
      </w:r>
      <w:r w:rsidR="000577E4">
        <w:rPr>
          <w:rFonts w:ascii="Arial" w:hAnsi="Arial" w:cs="Arial"/>
          <w:sz w:val="22"/>
          <w:szCs w:val="22"/>
        </w:rPr>
        <w:t>tudent Name:</w:t>
      </w:r>
      <w:r w:rsidRPr="00E11D8D">
        <w:rPr>
          <w:rFonts w:ascii="Arial" w:hAnsi="Arial" w:cs="Arial"/>
          <w:sz w:val="22"/>
          <w:szCs w:val="22"/>
        </w:rPr>
        <w:t xml:space="preserve"> Erika P Dorado C</w:t>
      </w:r>
    </w:p>
    <w:p w14:paraId="30BD531F" w14:textId="48FC5C91" w:rsidR="004321A3" w:rsidRPr="00E11D8D" w:rsidRDefault="004321A3" w:rsidP="00AF0EBB">
      <w:pPr>
        <w:spacing w:before="100" w:beforeAutospacing="1" w:after="100" w:afterAutospacing="1" w:line="240" w:lineRule="auto"/>
        <w:outlineLvl w:val="0"/>
        <w:rPr>
          <w:rFonts w:ascii="Arial" w:hAnsi="Arial" w:cs="Arial"/>
          <w:sz w:val="22"/>
          <w:szCs w:val="22"/>
        </w:rPr>
      </w:pPr>
      <w:r w:rsidRPr="00E11D8D">
        <w:rPr>
          <w:rFonts w:ascii="Arial" w:hAnsi="Arial" w:cs="Arial"/>
          <w:sz w:val="22"/>
          <w:szCs w:val="22"/>
        </w:rPr>
        <w:t>S</w:t>
      </w:r>
      <w:r w:rsidR="000577E4">
        <w:rPr>
          <w:rFonts w:ascii="Arial" w:hAnsi="Arial" w:cs="Arial"/>
          <w:sz w:val="22"/>
          <w:szCs w:val="22"/>
        </w:rPr>
        <w:t>tudent Number: 2430471</w:t>
      </w:r>
    </w:p>
    <w:p w14:paraId="19AED932" w14:textId="49E86E94" w:rsidR="004321A3" w:rsidRPr="00E11D8D" w:rsidRDefault="004321A3" w:rsidP="00AF0EBB">
      <w:pPr>
        <w:spacing w:before="100" w:beforeAutospacing="1" w:after="100" w:afterAutospacing="1" w:line="240" w:lineRule="auto"/>
        <w:outlineLvl w:val="0"/>
        <w:rPr>
          <w:rFonts w:ascii="Arial" w:hAnsi="Arial" w:cs="Arial"/>
          <w:sz w:val="22"/>
          <w:szCs w:val="22"/>
        </w:rPr>
      </w:pPr>
      <w:r w:rsidRPr="00E11D8D">
        <w:rPr>
          <w:rFonts w:ascii="Arial" w:hAnsi="Arial" w:cs="Arial"/>
          <w:sz w:val="22"/>
          <w:szCs w:val="22"/>
        </w:rPr>
        <w:t>M</w:t>
      </w:r>
      <w:r w:rsidR="000577E4">
        <w:rPr>
          <w:rFonts w:ascii="Arial" w:hAnsi="Arial" w:cs="Arial"/>
          <w:sz w:val="22"/>
          <w:szCs w:val="22"/>
        </w:rPr>
        <w:t>odule Code: BMHP5023</w:t>
      </w:r>
    </w:p>
    <w:p w14:paraId="0FD7700A" w14:textId="21621A68" w:rsidR="004321A3" w:rsidRPr="00E11D8D" w:rsidRDefault="004321A3" w:rsidP="00AF0EBB">
      <w:pPr>
        <w:spacing w:before="100" w:beforeAutospacing="1" w:after="100" w:afterAutospacing="1" w:line="240" w:lineRule="auto"/>
        <w:outlineLvl w:val="0"/>
        <w:rPr>
          <w:rFonts w:ascii="Arial" w:hAnsi="Arial" w:cs="Arial"/>
          <w:sz w:val="22"/>
          <w:szCs w:val="22"/>
        </w:rPr>
      </w:pPr>
      <w:r w:rsidRPr="00E11D8D">
        <w:rPr>
          <w:rFonts w:ascii="Arial" w:hAnsi="Arial" w:cs="Arial"/>
          <w:sz w:val="22"/>
          <w:szCs w:val="22"/>
        </w:rPr>
        <w:t>L</w:t>
      </w:r>
      <w:r w:rsidR="000577E4">
        <w:rPr>
          <w:rFonts w:ascii="Arial" w:hAnsi="Arial" w:cs="Arial"/>
          <w:sz w:val="22"/>
          <w:szCs w:val="22"/>
        </w:rPr>
        <w:t>ecturer Name: Lou Wells</w:t>
      </w:r>
    </w:p>
    <w:p w14:paraId="14A77833" w14:textId="74AE8612" w:rsidR="004321A3" w:rsidRPr="00E11D8D" w:rsidRDefault="004321A3" w:rsidP="00AF0EBB">
      <w:pPr>
        <w:spacing w:before="100" w:beforeAutospacing="1" w:after="100" w:afterAutospacing="1" w:line="240" w:lineRule="auto"/>
        <w:outlineLvl w:val="0"/>
        <w:rPr>
          <w:rFonts w:ascii="Arial" w:hAnsi="Arial" w:cs="Arial"/>
          <w:sz w:val="22"/>
          <w:szCs w:val="22"/>
        </w:rPr>
      </w:pPr>
      <w:r w:rsidRPr="00E11D8D">
        <w:rPr>
          <w:rFonts w:ascii="Arial" w:hAnsi="Arial" w:cs="Arial"/>
          <w:sz w:val="22"/>
          <w:szCs w:val="22"/>
        </w:rPr>
        <w:t>Assessment: Assessment No.1</w:t>
      </w:r>
    </w:p>
    <w:p w14:paraId="67240299" w14:textId="77777777" w:rsidR="00A8741D" w:rsidRDefault="00A8741D" w:rsidP="00AF0EBB">
      <w:pPr>
        <w:spacing w:before="100" w:beforeAutospacing="1" w:after="100" w:afterAutospacing="1" w:line="240" w:lineRule="auto"/>
        <w:outlineLvl w:val="0"/>
        <w:rPr>
          <w:b/>
          <w:bCs/>
          <w:sz w:val="22"/>
          <w:szCs w:val="22"/>
        </w:rPr>
      </w:pPr>
    </w:p>
    <w:p w14:paraId="156B32F5" w14:textId="77777777" w:rsidR="00E11D8D" w:rsidRDefault="00D91560" w:rsidP="00AF0EBB">
      <w:pPr>
        <w:spacing w:before="100" w:beforeAutospacing="1" w:after="100" w:afterAutospacing="1" w:line="240" w:lineRule="auto"/>
        <w:outlineLvl w:val="0"/>
        <w:rPr>
          <w:b/>
          <w:bCs/>
          <w:sz w:val="22"/>
          <w:szCs w:val="22"/>
        </w:rPr>
      </w:pPr>
      <w:r>
        <w:rPr>
          <w:b/>
          <w:bCs/>
          <w:sz w:val="22"/>
          <w:szCs w:val="22"/>
        </w:rPr>
        <w:t xml:space="preserve"> </w:t>
      </w:r>
    </w:p>
    <w:p w14:paraId="17DCC216" w14:textId="77777777" w:rsidR="00E11D8D" w:rsidRDefault="00E11D8D" w:rsidP="00AF0EBB">
      <w:pPr>
        <w:spacing w:before="100" w:beforeAutospacing="1" w:after="100" w:afterAutospacing="1" w:line="240" w:lineRule="auto"/>
        <w:outlineLvl w:val="0"/>
        <w:rPr>
          <w:b/>
          <w:bCs/>
          <w:sz w:val="22"/>
          <w:szCs w:val="22"/>
        </w:rPr>
      </w:pPr>
    </w:p>
    <w:p w14:paraId="48563FBC" w14:textId="77777777" w:rsidR="00E11D8D" w:rsidRDefault="00E11D8D" w:rsidP="00AF0EBB">
      <w:pPr>
        <w:spacing w:before="100" w:beforeAutospacing="1" w:after="100" w:afterAutospacing="1" w:line="240" w:lineRule="auto"/>
        <w:outlineLvl w:val="0"/>
        <w:rPr>
          <w:b/>
          <w:bCs/>
          <w:sz w:val="22"/>
          <w:szCs w:val="22"/>
        </w:rPr>
      </w:pPr>
    </w:p>
    <w:p w14:paraId="0ADB0116" w14:textId="77777777" w:rsidR="00E11D8D" w:rsidRDefault="00E11D8D" w:rsidP="00AF0EBB">
      <w:pPr>
        <w:spacing w:before="100" w:beforeAutospacing="1" w:after="100" w:afterAutospacing="1" w:line="240" w:lineRule="auto"/>
        <w:outlineLvl w:val="0"/>
        <w:rPr>
          <w:b/>
          <w:bCs/>
          <w:sz w:val="22"/>
          <w:szCs w:val="22"/>
        </w:rPr>
      </w:pPr>
    </w:p>
    <w:p w14:paraId="452E511E" w14:textId="77777777" w:rsidR="00E11D8D" w:rsidRDefault="00E11D8D" w:rsidP="00AF0EBB">
      <w:pPr>
        <w:spacing w:before="100" w:beforeAutospacing="1" w:after="100" w:afterAutospacing="1" w:line="240" w:lineRule="auto"/>
        <w:outlineLvl w:val="0"/>
        <w:rPr>
          <w:b/>
          <w:bCs/>
          <w:sz w:val="22"/>
          <w:szCs w:val="22"/>
        </w:rPr>
      </w:pPr>
    </w:p>
    <w:p w14:paraId="76F586B7" w14:textId="77777777" w:rsidR="00E11D8D" w:rsidRDefault="00E11D8D" w:rsidP="00AF0EBB">
      <w:pPr>
        <w:spacing w:before="100" w:beforeAutospacing="1" w:after="100" w:afterAutospacing="1" w:line="240" w:lineRule="auto"/>
        <w:outlineLvl w:val="0"/>
        <w:rPr>
          <w:b/>
          <w:bCs/>
          <w:sz w:val="22"/>
          <w:szCs w:val="22"/>
        </w:rPr>
      </w:pPr>
    </w:p>
    <w:p w14:paraId="1CB52735" w14:textId="77777777" w:rsidR="00E11D8D" w:rsidRDefault="00E11D8D" w:rsidP="00AF0EBB">
      <w:pPr>
        <w:spacing w:before="100" w:beforeAutospacing="1" w:after="100" w:afterAutospacing="1" w:line="240" w:lineRule="auto"/>
        <w:outlineLvl w:val="0"/>
        <w:rPr>
          <w:b/>
          <w:bCs/>
          <w:sz w:val="22"/>
          <w:szCs w:val="22"/>
        </w:rPr>
      </w:pPr>
    </w:p>
    <w:p w14:paraId="64855967" w14:textId="77777777" w:rsidR="00E11D8D" w:rsidRDefault="00E11D8D" w:rsidP="00AF0EBB">
      <w:pPr>
        <w:spacing w:before="100" w:beforeAutospacing="1" w:after="100" w:afterAutospacing="1" w:line="240" w:lineRule="auto"/>
        <w:outlineLvl w:val="0"/>
        <w:rPr>
          <w:b/>
          <w:bCs/>
          <w:sz w:val="22"/>
          <w:szCs w:val="22"/>
        </w:rPr>
      </w:pPr>
    </w:p>
    <w:p w14:paraId="71A5ED17" w14:textId="77777777" w:rsidR="00E11D8D" w:rsidRDefault="00E11D8D" w:rsidP="00AF0EBB">
      <w:pPr>
        <w:spacing w:before="100" w:beforeAutospacing="1" w:after="100" w:afterAutospacing="1" w:line="240" w:lineRule="auto"/>
        <w:outlineLvl w:val="0"/>
        <w:rPr>
          <w:b/>
          <w:bCs/>
          <w:sz w:val="22"/>
          <w:szCs w:val="22"/>
        </w:rPr>
      </w:pPr>
    </w:p>
    <w:p w14:paraId="6B59ABF5" w14:textId="77777777" w:rsidR="00E11D8D" w:rsidRDefault="00E11D8D" w:rsidP="00AF0EBB">
      <w:pPr>
        <w:spacing w:before="100" w:beforeAutospacing="1" w:after="100" w:afterAutospacing="1" w:line="240" w:lineRule="auto"/>
        <w:outlineLvl w:val="0"/>
        <w:rPr>
          <w:b/>
          <w:bCs/>
          <w:sz w:val="22"/>
          <w:szCs w:val="22"/>
        </w:rPr>
      </w:pPr>
    </w:p>
    <w:p w14:paraId="6D9E7050" w14:textId="77777777" w:rsidR="00E11D8D" w:rsidRDefault="00E11D8D" w:rsidP="00AF0EBB">
      <w:pPr>
        <w:spacing w:before="100" w:beforeAutospacing="1" w:after="100" w:afterAutospacing="1" w:line="240" w:lineRule="auto"/>
        <w:outlineLvl w:val="0"/>
        <w:rPr>
          <w:b/>
          <w:bCs/>
          <w:sz w:val="22"/>
          <w:szCs w:val="22"/>
        </w:rPr>
      </w:pPr>
    </w:p>
    <w:p w14:paraId="417E8A82" w14:textId="77777777" w:rsidR="00E11D8D" w:rsidRDefault="00E11D8D" w:rsidP="00AF0EBB">
      <w:pPr>
        <w:spacing w:before="100" w:beforeAutospacing="1" w:after="100" w:afterAutospacing="1" w:line="240" w:lineRule="auto"/>
        <w:outlineLvl w:val="0"/>
        <w:rPr>
          <w:b/>
          <w:bCs/>
          <w:sz w:val="22"/>
          <w:szCs w:val="22"/>
        </w:rPr>
      </w:pPr>
    </w:p>
    <w:p w14:paraId="1F637CD9" w14:textId="77777777" w:rsidR="00E11D8D" w:rsidRDefault="00E11D8D" w:rsidP="00AF0EBB">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172F3482" w14:textId="77777777" w:rsidR="00E11D8D" w:rsidRDefault="00E11D8D" w:rsidP="00AF0EBB">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4BE370C1" w14:textId="4ED9DE3A" w:rsidR="00DA50FF" w:rsidRPr="009406D6" w:rsidRDefault="00DA50FF" w:rsidP="00AF0EBB">
      <w:pPr>
        <w:spacing w:before="100" w:beforeAutospacing="1" w:after="100" w:afterAutospacing="1" w:line="240" w:lineRule="auto"/>
        <w:outlineLvl w:val="0"/>
        <w:rPr>
          <w:rFonts w:ascii="Arial" w:eastAsia="Times New Roman" w:hAnsi="Arial" w:cs="Arial"/>
          <w:b/>
          <w:bCs/>
          <w:kern w:val="36"/>
          <w:sz w:val="48"/>
          <w:szCs w:val="48"/>
          <w14:ligatures w14:val="none"/>
        </w:rPr>
      </w:pPr>
      <w:r w:rsidRPr="009406D6">
        <w:rPr>
          <w:rFonts w:ascii="Arial" w:eastAsia="Times New Roman" w:hAnsi="Arial" w:cs="Arial"/>
          <w:b/>
          <w:bCs/>
          <w:kern w:val="36"/>
          <w:sz w:val="48"/>
          <w:szCs w:val="48"/>
          <w14:ligatures w14:val="none"/>
        </w:rPr>
        <w:t>Understanding Type 2 Diabetes and the Importance of Blood Glucose Monitoring and Lifestyle Management</w:t>
      </w:r>
    </w:p>
    <w:p w14:paraId="0E1EF614" w14:textId="77777777" w:rsidR="00E11D8D" w:rsidRDefault="00DA50FF" w:rsidP="003A447D">
      <w:pPr>
        <w:spacing w:before="100" w:beforeAutospacing="1" w:after="100" w:afterAutospacing="1" w:line="240" w:lineRule="auto"/>
        <w:outlineLvl w:val="1"/>
        <w:rPr>
          <w:rFonts w:ascii="Arial" w:hAnsi="Arial" w:cs="Arial"/>
          <w:b/>
          <w:bCs/>
          <w:sz w:val="22"/>
          <w:szCs w:val="22"/>
        </w:rPr>
      </w:pPr>
      <w:r w:rsidRPr="009406D6">
        <w:rPr>
          <w:rFonts w:ascii="Arial" w:hAnsi="Arial" w:cs="Arial"/>
          <w:b/>
          <w:bCs/>
          <w:sz w:val="22"/>
          <w:szCs w:val="22"/>
        </w:rPr>
        <w:t xml:space="preserve"> </w:t>
      </w:r>
    </w:p>
    <w:p w14:paraId="355192A2" w14:textId="2E946622" w:rsidR="003A447D" w:rsidRPr="009406D6" w:rsidRDefault="003A447D" w:rsidP="003A447D">
      <w:pPr>
        <w:spacing w:before="100" w:beforeAutospacing="1" w:after="100" w:afterAutospacing="1" w:line="240" w:lineRule="auto"/>
        <w:outlineLvl w:val="1"/>
        <w:rPr>
          <w:rFonts w:ascii="Arial" w:eastAsia="Times New Roman" w:hAnsi="Arial" w:cs="Arial"/>
          <w:b/>
          <w:bCs/>
          <w:kern w:val="0"/>
          <w:sz w:val="36"/>
          <w:szCs w:val="36"/>
          <w14:ligatures w14:val="none"/>
        </w:rPr>
      </w:pPr>
      <w:r w:rsidRPr="009406D6">
        <w:rPr>
          <w:rFonts w:ascii="Arial" w:eastAsia="Times New Roman" w:hAnsi="Arial" w:cs="Arial"/>
          <w:b/>
          <w:bCs/>
          <w:kern w:val="0"/>
          <w:sz w:val="36"/>
          <w:szCs w:val="36"/>
          <w14:ligatures w14:val="none"/>
        </w:rPr>
        <w:t>Introduction</w:t>
      </w:r>
    </w:p>
    <w:p w14:paraId="2E7FA078" w14:textId="5E85611F" w:rsidR="009069B0" w:rsidRDefault="009069B0" w:rsidP="003B64F8">
      <w:pPr>
        <w:spacing w:before="100" w:beforeAutospacing="1" w:after="100" w:afterAutospacing="1" w:line="360" w:lineRule="auto"/>
        <w:jc w:val="both"/>
        <w:outlineLvl w:val="1"/>
        <w:rPr>
          <w:rFonts w:ascii="Arial" w:eastAsia="Times New Roman" w:hAnsi="Arial" w:cs="Arial"/>
          <w:kern w:val="0"/>
          <w:sz w:val="22"/>
          <w:szCs w:val="22"/>
          <w14:ligatures w14:val="none"/>
        </w:rPr>
      </w:pPr>
      <w:r w:rsidRPr="009069B0">
        <w:rPr>
          <w:rFonts w:ascii="Arial" w:eastAsia="Times New Roman" w:hAnsi="Arial" w:cs="Arial"/>
          <w:kern w:val="0"/>
          <w:sz w:val="22"/>
          <w:szCs w:val="22"/>
          <w14:ligatures w14:val="none"/>
        </w:rPr>
        <w:t>Diabetes affects more than 800 million adults according to studies from 2024-2025, which represents one in ten adults, and this figure is increasing.</w:t>
      </w:r>
      <w:r w:rsidR="00D670FF" w:rsidRPr="00D670FF">
        <w:t xml:space="preserve"> </w:t>
      </w:r>
      <w:r w:rsidR="00D670FF" w:rsidRPr="00D670FF">
        <w:rPr>
          <w:rFonts w:ascii="Arial" w:eastAsia="Times New Roman" w:hAnsi="Arial" w:cs="Arial"/>
          <w:kern w:val="0"/>
          <w:sz w:val="22"/>
          <w:szCs w:val="22"/>
          <w14:ligatures w14:val="none"/>
        </w:rPr>
        <w:t>According to international studies on diabetes, the figures are increasing dramatically, with projections to exceed 850 million due to obesity, inactivity, and lack of organization.</w:t>
      </w:r>
      <w:r w:rsidR="004E1359" w:rsidRPr="004E1359">
        <w:t xml:space="preserve"> </w:t>
      </w:r>
      <w:r w:rsidR="004E1359" w:rsidRPr="004E1359">
        <w:rPr>
          <w:rFonts w:ascii="Arial" w:eastAsia="Times New Roman" w:hAnsi="Arial" w:cs="Arial"/>
          <w:kern w:val="0"/>
          <w:sz w:val="22"/>
          <w:szCs w:val="22"/>
          <w14:ligatures w14:val="none"/>
        </w:rPr>
        <w:t>A study found that over 800 million people between the ages of 20 and 70 live with diabetes. 240 million adults are unaware they have diabetes. 90% of these cases are type 2.</w:t>
      </w:r>
      <w:r w:rsidR="004E1359">
        <w:rPr>
          <w:rFonts w:ascii="Arial" w:eastAsia="Times New Roman" w:hAnsi="Arial" w:cs="Arial"/>
          <w:kern w:val="0"/>
          <w:sz w:val="22"/>
          <w:szCs w:val="22"/>
          <w14:ligatures w14:val="none"/>
        </w:rPr>
        <w:t xml:space="preserve"> </w:t>
      </w:r>
      <w:sdt>
        <w:sdtPr>
          <w:rPr>
            <w:rFonts w:ascii="Arial" w:eastAsia="Times New Roman" w:hAnsi="Arial" w:cs="Arial"/>
            <w:kern w:val="0"/>
            <w:sz w:val="22"/>
            <w:szCs w:val="22"/>
            <w14:ligatures w14:val="none"/>
          </w:rPr>
          <w:id w:val="873498554"/>
          <w:citation/>
        </w:sdtPr>
        <w:sdtContent>
          <w:r w:rsidR="00A13989">
            <w:rPr>
              <w:rFonts w:ascii="Arial" w:eastAsia="Times New Roman" w:hAnsi="Arial" w:cs="Arial"/>
              <w:kern w:val="0"/>
              <w:sz w:val="22"/>
              <w:szCs w:val="22"/>
              <w14:ligatures w14:val="none"/>
            </w:rPr>
            <w:fldChar w:fldCharType="begin"/>
          </w:r>
          <w:r w:rsidR="00A13989">
            <w:rPr>
              <w:rFonts w:ascii="Arial" w:eastAsia="Times New Roman" w:hAnsi="Arial" w:cs="Arial"/>
              <w:kern w:val="0"/>
              <w:sz w:val="22"/>
              <w:szCs w:val="22"/>
              <w:lang w:val="en-GB"/>
              <w14:ligatures w14:val="none"/>
            </w:rPr>
            <w:instrText xml:space="preserve"> CITATION Fed24 \l 2057 </w:instrText>
          </w:r>
          <w:r w:rsidR="00A13989">
            <w:rPr>
              <w:rFonts w:ascii="Arial" w:eastAsia="Times New Roman" w:hAnsi="Arial" w:cs="Arial"/>
              <w:kern w:val="0"/>
              <w:sz w:val="22"/>
              <w:szCs w:val="22"/>
              <w14:ligatures w14:val="none"/>
            </w:rPr>
            <w:fldChar w:fldCharType="separate"/>
          </w:r>
          <w:r w:rsidR="00AF0EBB" w:rsidRPr="00AF0EBB">
            <w:rPr>
              <w:rFonts w:ascii="Arial" w:eastAsia="Times New Roman" w:hAnsi="Arial" w:cs="Arial"/>
              <w:noProof/>
              <w:kern w:val="0"/>
              <w:sz w:val="22"/>
              <w:szCs w:val="22"/>
              <w:lang w:val="en-GB"/>
              <w14:ligatures w14:val="none"/>
            </w:rPr>
            <w:t>(Diabetes, 2024)</w:t>
          </w:r>
          <w:r w:rsidR="00A13989">
            <w:rPr>
              <w:rFonts w:ascii="Arial" w:eastAsia="Times New Roman" w:hAnsi="Arial" w:cs="Arial"/>
              <w:kern w:val="0"/>
              <w:sz w:val="22"/>
              <w:szCs w:val="22"/>
              <w14:ligatures w14:val="none"/>
            </w:rPr>
            <w:fldChar w:fldCharType="end"/>
          </w:r>
        </w:sdtContent>
      </w:sdt>
    </w:p>
    <w:p w14:paraId="7FE181DF" w14:textId="77777777" w:rsidR="00585666" w:rsidRPr="009069B0" w:rsidRDefault="00585666" w:rsidP="00585666">
      <w:pPr>
        <w:pStyle w:val="ListParagraph"/>
        <w:spacing w:line="360" w:lineRule="auto"/>
        <w:ind w:left="0"/>
        <w:jc w:val="both"/>
        <w:rPr>
          <w:rFonts w:ascii="Arial" w:hAnsi="Arial" w:cs="Arial"/>
          <w:sz w:val="22"/>
          <w:szCs w:val="22"/>
        </w:rPr>
      </w:pPr>
      <w:r w:rsidRPr="009069B0">
        <w:rPr>
          <w:rFonts w:ascii="Arial" w:hAnsi="Arial" w:cs="Arial"/>
          <w:sz w:val="22"/>
          <w:szCs w:val="22"/>
        </w:rPr>
        <w:t>Diabetes is a chronic metabolic disorder characterized by high blood sugar levels caused by a malfunctioning pancreas. Due to pancreatic dysfunction, the body does not produce enough insulin; the most common form of diabetes is type 2 diabetes, also called diabetes mellitus. Diabetes indicates that the pancreas is not producing enough insulin for the body. The pancreas is the organ that produces insulin and regulates blood glucose.</w:t>
      </w:r>
      <w:r w:rsidRPr="009069B0">
        <w:rPr>
          <w:rFonts w:ascii="Arial" w:hAnsi="Arial" w:cs="Arial"/>
        </w:rPr>
        <w:t xml:space="preserve"> </w:t>
      </w:r>
      <w:r w:rsidRPr="009069B0">
        <w:rPr>
          <w:rFonts w:ascii="Arial" w:hAnsi="Arial" w:cs="Arial"/>
          <w:sz w:val="22"/>
          <w:szCs w:val="22"/>
        </w:rPr>
        <w:t xml:space="preserve">The accumulation of sugar in the bloodstream causes hyperglycemia, with possible long-term complications affecting other organs, including cardiovascular problems, kidney damage, eye and nerve damage. </w:t>
      </w:r>
      <w:sdt>
        <w:sdtPr>
          <w:rPr>
            <w:rFonts w:ascii="Arial" w:hAnsi="Arial" w:cs="Arial"/>
            <w:sz w:val="22"/>
            <w:szCs w:val="22"/>
          </w:rPr>
          <w:id w:val="1919517661"/>
          <w:citation/>
        </w:sdtPr>
        <w:sdtContent>
          <w:r>
            <w:rPr>
              <w:rFonts w:ascii="Arial" w:hAnsi="Arial" w:cs="Arial"/>
              <w:sz w:val="22"/>
              <w:szCs w:val="22"/>
            </w:rPr>
            <w:fldChar w:fldCharType="begin"/>
          </w:r>
          <w:r>
            <w:rPr>
              <w:rFonts w:ascii="Arial" w:hAnsi="Arial" w:cs="Arial"/>
              <w:sz w:val="22"/>
              <w:szCs w:val="22"/>
              <w:lang w:val="en-GB"/>
            </w:rPr>
            <w:instrText xml:space="preserve"> CITATION WHO241 \l 2057 </w:instrText>
          </w:r>
          <w:r>
            <w:rPr>
              <w:rFonts w:ascii="Arial" w:hAnsi="Arial" w:cs="Arial"/>
              <w:sz w:val="22"/>
              <w:szCs w:val="22"/>
            </w:rPr>
            <w:fldChar w:fldCharType="separate"/>
          </w:r>
          <w:r w:rsidRPr="00AF0EBB">
            <w:rPr>
              <w:rFonts w:ascii="Arial" w:hAnsi="Arial" w:cs="Arial"/>
              <w:noProof/>
              <w:sz w:val="22"/>
              <w:szCs w:val="22"/>
              <w:lang w:val="en-GB"/>
            </w:rPr>
            <w:t>(WHO, 2024)</w:t>
          </w:r>
          <w:r>
            <w:rPr>
              <w:rFonts w:ascii="Arial" w:hAnsi="Arial" w:cs="Arial"/>
              <w:sz w:val="22"/>
              <w:szCs w:val="22"/>
            </w:rPr>
            <w:fldChar w:fldCharType="end"/>
          </w:r>
        </w:sdtContent>
      </w:sdt>
    </w:p>
    <w:p w14:paraId="0AD8ED68" w14:textId="77777777" w:rsidR="006A6C9C" w:rsidRPr="009069B0" w:rsidRDefault="00585666" w:rsidP="006A6C9C">
      <w:pPr>
        <w:pStyle w:val="ListParagraph"/>
        <w:spacing w:line="360" w:lineRule="auto"/>
        <w:ind w:left="0"/>
        <w:jc w:val="both"/>
        <w:rPr>
          <w:rFonts w:ascii="Arial" w:hAnsi="Arial" w:cs="Arial"/>
          <w:sz w:val="22"/>
          <w:szCs w:val="22"/>
        </w:rPr>
      </w:pPr>
      <w:r w:rsidRPr="009069B0">
        <w:rPr>
          <w:rFonts w:ascii="Arial" w:hAnsi="Arial" w:cs="Arial"/>
          <w:sz w:val="22"/>
          <w:szCs w:val="22"/>
        </w:rPr>
        <w:t>The obesity rate, sedentary lifestyle, and aging population have excessively increased the number of diabetics.</w:t>
      </w:r>
      <w:r w:rsidRPr="009069B0">
        <w:rPr>
          <w:rFonts w:ascii="Arial" w:hAnsi="Arial" w:cs="Arial"/>
        </w:rPr>
        <w:t xml:space="preserve"> </w:t>
      </w:r>
      <w:r w:rsidRPr="009069B0">
        <w:rPr>
          <w:rFonts w:ascii="Arial" w:hAnsi="Arial" w:cs="Arial"/>
          <w:sz w:val="22"/>
          <w:szCs w:val="22"/>
        </w:rPr>
        <w:t>In the United Kingdom, it affects millions of people, and they are considered an</w:t>
      </w:r>
      <w:r w:rsidR="006A6C9C">
        <w:rPr>
          <w:rFonts w:ascii="Arial" w:hAnsi="Arial" w:cs="Arial"/>
          <w:sz w:val="22"/>
          <w:szCs w:val="22"/>
        </w:rPr>
        <w:t xml:space="preserve"> </w:t>
      </w:r>
      <w:r w:rsidR="006A6C9C" w:rsidRPr="009069B0">
        <w:rPr>
          <w:rFonts w:ascii="Arial" w:hAnsi="Arial" w:cs="Arial"/>
          <w:sz w:val="22"/>
          <w:szCs w:val="22"/>
        </w:rPr>
        <w:t>important population in public health. Risk factors include poor diet, lack of physical activity, obesity, genetics, advanced age, smoking, and ethnicity.</w:t>
      </w:r>
      <w:r w:rsidR="006A6C9C" w:rsidRPr="009069B0">
        <w:rPr>
          <w:rFonts w:ascii="Arial" w:hAnsi="Arial" w:cs="Arial"/>
        </w:rPr>
        <w:t xml:space="preserve"> </w:t>
      </w:r>
      <w:r w:rsidR="006A6C9C" w:rsidRPr="009069B0">
        <w:rPr>
          <w:rFonts w:ascii="Arial" w:hAnsi="Arial" w:cs="Arial"/>
          <w:sz w:val="22"/>
          <w:szCs w:val="22"/>
        </w:rPr>
        <w:t xml:space="preserve">Early identification, good preventive education, and interventions aimed at reducing disease progression and complications. White people between 40 and 25 years old are at higher risk, and if you are Black, African, Caribbean, or South Asian </w:t>
      </w:r>
      <w:sdt>
        <w:sdtPr>
          <w:rPr>
            <w:rFonts w:ascii="Arial" w:hAnsi="Arial" w:cs="Arial"/>
            <w:sz w:val="22"/>
            <w:szCs w:val="22"/>
          </w:rPr>
          <w:id w:val="-321820317"/>
          <w:citation/>
        </w:sdtPr>
        <w:sdtContent>
          <w:r w:rsidR="006A6C9C">
            <w:rPr>
              <w:rFonts w:ascii="Arial" w:hAnsi="Arial" w:cs="Arial"/>
              <w:sz w:val="22"/>
              <w:szCs w:val="22"/>
            </w:rPr>
            <w:fldChar w:fldCharType="begin"/>
          </w:r>
          <w:r w:rsidR="006A6C9C">
            <w:rPr>
              <w:rFonts w:ascii="Arial" w:hAnsi="Arial" w:cs="Arial"/>
              <w:sz w:val="22"/>
              <w:szCs w:val="22"/>
              <w:lang w:val="en-GB"/>
            </w:rPr>
            <w:instrText xml:space="preserve"> CITATION The26 \l 2057 </w:instrText>
          </w:r>
          <w:r w:rsidR="006A6C9C">
            <w:rPr>
              <w:rFonts w:ascii="Arial" w:hAnsi="Arial" w:cs="Arial"/>
              <w:sz w:val="22"/>
              <w:szCs w:val="22"/>
            </w:rPr>
            <w:fldChar w:fldCharType="separate"/>
          </w:r>
          <w:r w:rsidR="006A6C9C" w:rsidRPr="00C57B5B">
            <w:rPr>
              <w:rFonts w:ascii="Arial" w:hAnsi="Arial" w:cs="Arial"/>
              <w:noProof/>
              <w:sz w:val="22"/>
              <w:szCs w:val="22"/>
              <w:lang w:val="en-GB"/>
            </w:rPr>
            <w:t>(Uk, n.d.)</w:t>
          </w:r>
          <w:r w:rsidR="006A6C9C">
            <w:rPr>
              <w:rFonts w:ascii="Arial" w:hAnsi="Arial" w:cs="Arial"/>
              <w:sz w:val="22"/>
              <w:szCs w:val="22"/>
            </w:rPr>
            <w:fldChar w:fldCharType="end"/>
          </w:r>
        </w:sdtContent>
      </w:sdt>
    </w:p>
    <w:p w14:paraId="0A4FF9F6" w14:textId="3F186AE0" w:rsidR="00585666" w:rsidRDefault="00585666" w:rsidP="00585666">
      <w:pPr>
        <w:spacing w:before="100" w:beforeAutospacing="1" w:after="100" w:afterAutospacing="1" w:line="360" w:lineRule="auto"/>
        <w:jc w:val="both"/>
        <w:outlineLvl w:val="1"/>
        <w:rPr>
          <w:rFonts w:ascii="Arial" w:eastAsia="Times New Roman" w:hAnsi="Arial" w:cs="Arial"/>
          <w:kern w:val="0"/>
          <w:sz w:val="22"/>
          <w:szCs w:val="22"/>
          <w14:ligatures w14:val="none"/>
        </w:rPr>
      </w:pPr>
    </w:p>
    <w:p w14:paraId="2E207B13" w14:textId="11036748" w:rsidR="00417B5C" w:rsidRPr="009069B0" w:rsidRDefault="00417B5C" w:rsidP="003B64F8">
      <w:pPr>
        <w:spacing w:before="100" w:beforeAutospacing="1" w:after="100" w:afterAutospacing="1" w:line="360" w:lineRule="auto"/>
        <w:jc w:val="both"/>
        <w:outlineLvl w:val="1"/>
        <w:rPr>
          <w:rFonts w:ascii="Arial" w:eastAsia="Times New Roman" w:hAnsi="Arial" w:cs="Arial"/>
          <w:kern w:val="0"/>
          <w:sz w:val="22"/>
          <w:szCs w:val="22"/>
          <w14:ligatures w14:val="none"/>
        </w:rPr>
      </w:pPr>
      <w:hyperlink r:id="rId10" w:history="1">
        <w:r w:rsidRPr="0085044A">
          <w:rPr>
            <w:rStyle w:val="Hyperlink"/>
            <w:rFonts w:ascii="Arial" w:eastAsia="Times New Roman" w:hAnsi="Arial" w:cs="Arial"/>
            <w:kern w:val="0"/>
            <w:sz w:val="22"/>
            <w:szCs w:val="22"/>
            <w14:ligatures w14:val="none"/>
          </w:rPr>
          <w:t>https://www.instagram.com/p/DJAvbJF</w:t>
        </w:r>
      </w:hyperlink>
      <w:r>
        <w:rPr>
          <w:rFonts w:ascii="Arial" w:eastAsia="Times New Roman" w:hAnsi="Arial" w:cs="Arial"/>
          <w:kern w:val="0"/>
          <w:sz w:val="22"/>
          <w:szCs w:val="22"/>
          <w14:ligatures w14:val="none"/>
        </w:rPr>
        <w:t xml:space="preserve"> </w:t>
      </w:r>
    </w:p>
    <w:p w14:paraId="61B12C5A" w14:textId="786CA1EE" w:rsidR="00AF0EBB" w:rsidRDefault="00E11D8D" w:rsidP="003B64F8">
      <w:pPr>
        <w:spacing w:line="360" w:lineRule="auto"/>
        <w:jc w:val="both"/>
        <w:rPr>
          <w:rFonts w:ascii="Arial" w:hAnsi="Arial" w:cs="Arial"/>
          <w:sz w:val="22"/>
          <w:szCs w:val="22"/>
        </w:rPr>
      </w:pPr>
      <w:hyperlink r:id="rId11" w:history="1">
        <w:r>
          <w:rPr>
            <w:rFonts w:ascii="Arial" w:hAnsi="Arial" w:cs="Arial"/>
            <w:noProof/>
            <w:sz w:val="22"/>
            <w:szCs w:val="22"/>
          </w:rPr>
          <w:drawing>
            <wp:inline distT="0" distB="0" distL="0" distR="0" wp14:anchorId="263B51E9" wp14:editId="4CC2189B">
              <wp:extent cx="5618419" cy="4489807"/>
              <wp:effectExtent l="0" t="0" r="0" b="0"/>
              <wp:docPr id="22489707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97074" name="Picture 1" descr="A screenshot of a graph&#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63976" cy="4606125"/>
                      </a:xfrm>
                      <a:prstGeom prst="rect">
                        <a:avLst/>
                      </a:prstGeom>
                    </pic:spPr>
                  </pic:pic>
                </a:graphicData>
              </a:graphic>
            </wp:inline>
          </w:drawing>
        </w:r>
        <w:r w:rsidR="00AF0EBB" w:rsidRPr="0085044A">
          <w:rPr>
            <w:rStyle w:val="Hyperlink"/>
            <w:rFonts w:ascii="Arial" w:hAnsi="Arial" w:cs="Arial"/>
            <w:sz w:val="22"/>
            <w:szCs w:val="22"/>
          </w:rPr>
          <w:t>xM_B/</w:t>
        </w:r>
      </w:hyperlink>
    </w:p>
    <w:p w14:paraId="14C42F9B" w14:textId="71E6689A" w:rsidR="00AF0EBB" w:rsidRDefault="00AF0EBB" w:rsidP="00AF0EBB">
      <w:pPr>
        <w:spacing w:line="360" w:lineRule="auto"/>
        <w:jc w:val="center"/>
        <w:rPr>
          <w:rFonts w:ascii="Arial" w:hAnsi="Arial" w:cs="Arial"/>
          <w:sz w:val="22"/>
          <w:szCs w:val="22"/>
        </w:rPr>
      </w:pPr>
    </w:p>
    <w:p w14:paraId="33C1E58C" w14:textId="36E7CC90" w:rsidR="00E54F5E" w:rsidRPr="009406D6" w:rsidRDefault="00E54F5E" w:rsidP="00E54F5E">
      <w:pPr>
        <w:spacing w:before="100" w:beforeAutospacing="1" w:after="100" w:afterAutospacing="1" w:line="240" w:lineRule="auto"/>
        <w:outlineLvl w:val="1"/>
        <w:rPr>
          <w:rFonts w:ascii="Arial" w:eastAsia="Times New Roman" w:hAnsi="Arial" w:cs="Arial"/>
          <w:b/>
          <w:bCs/>
          <w:kern w:val="0"/>
          <w:sz w:val="36"/>
          <w:szCs w:val="36"/>
          <w14:ligatures w14:val="none"/>
        </w:rPr>
      </w:pPr>
      <w:r w:rsidRPr="009406D6">
        <w:rPr>
          <w:rFonts w:ascii="Arial" w:eastAsia="Times New Roman" w:hAnsi="Arial" w:cs="Arial"/>
          <w:b/>
          <w:bCs/>
          <w:kern w:val="0"/>
          <w:sz w:val="36"/>
          <w:szCs w:val="36"/>
          <w14:ligatures w14:val="none"/>
        </w:rPr>
        <w:t>Regulation of Blood Sugar Levels</w:t>
      </w:r>
    </w:p>
    <w:p w14:paraId="10BFD73C" w14:textId="4339FD1F" w:rsidR="00C8601F" w:rsidRPr="00850380" w:rsidRDefault="008B1C3D" w:rsidP="00850380">
      <w:pPr>
        <w:spacing w:line="360" w:lineRule="auto"/>
        <w:jc w:val="both"/>
        <w:rPr>
          <w:rFonts w:ascii="Arial" w:hAnsi="Arial" w:cs="Arial"/>
          <w:sz w:val="22"/>
          <w:szCs w:val="22"/>
        </w:rPr>
      </w:pPr>
      <w:r w:rsidRPr="00850380">
        <w:rPr>
          <w:rFonts w:ascii="Arial" w:hAnsi="Arial" w:cs="Arial"/>
          <w:sz w:val="22"/>
          <w:szCs w:val="22"/>
        </w:rPr>
        <w:t>The body strictly regulates glucose levels through a physiological process involving hormones, primarily insulin. Insulin is a hormone produced by the pancreas and works together to keep blood glucose within the normal range</w:t>
      </w:r>
      <w:r w:rsidR="00141053" w:rsidRPr="00850380">
        <w:rPr>
          <w:rFonts w:ascii="Arial" w:hAnsi="Arial" w:cs="Arial"/>
          <w:sz w:val="22"/>
          <w:szCs w:val="22"/>
        </w:rPr>
        <w:t xml:space="preserve">. Normally, a person's blood glucose level before eating is between </w:t>
      </w:r>
      <w:r w:rsidR="00D23E9D" w:rsidRPr="00850380">
        <w:rPr>
          <w:rFonts w:ascii="Arial" w:hAnsi="Arial" w:cs="Arial"/>
          <w:sz w:val="22"/>
          <w:szCs w:val="22"/>
        </w:rPr>
        <w:t>4 or 7 mml/</w:t>
      </w:r>
      <w:r w:rsidR="003B0526" w:rsidRPr="00850380">
        <w:rPr>
          <w:rFonts w:ascii="Arial" w:hAnsi="Arial" w:cs="Arial"/>
          <w:sz w:val="22"/>
          <w:szCs w:val="22"/>
        </w:rPr>
        <w:t>L this</w:t>
      </w:r>
      <w:r w:rsidR="00141053" w:rsidRPr="00850380">
        <w:rPr>
          <w:rFonts w:ascii="Arial" w:hAnsi="Arial" w:cs="Arial"/>
          <w:sz w:val="22"/>
          <w:szCs w:val="22"/>
        </w:rPr>
        <w:t xml:space="preserve"> is the blood glucose level of a person in a fasting state.</w:t>
      </w:r>
      <w:r w:rsidR="00D91560" w:rsidRPr="00850380">
        <w:rPr>
          <w:rFonts w:ascii="Arial" w:hAnsi="Arial" w:cs="Arial"/>
          <w:sz w:val="22"/>
          <w:szCs w:val="22"/>
        </w:rPr>
        <w:t xml:space="preserve"> Every time we eat, glucose enters the </w:t>
      </w:r>
      <w:r w:rsidR="00C074ED" w:rsidRPr="00850380">
        <w:rPr>
          <w:rFonts w:ascii="Arial" w:hAnsi="Arial" w:cs="Arial"/>
          <w:sz w:val="22"/>
          <w:szCs w:val="22"/>
        </w:rPr>
        <w:t>bloodstream,</w:t>
      </w:r>
      <w:r w:rsidR="00D91560" w:rsidRPr="00850380">
        <w:rPr>
          <w:rFonts w:ascii="Arial" w:hAnsi="Arial" w:cs="Arial"/>
          <w:sz w:val="22"/>
          <w:szCs w:val="22"/>
        </w:rPr>
        <w:t xml:space="preserve"> in response, the pancreas releases insulin.</w:t>
      </w:r>
      <w:r w:rsidR="00761EBF" w:rsidRPr="00850380">
        <w:rPr>
          <w:rFonts w:ascii="Arial" w:hAnsi="Arial" w:cs="Arial"/>
          <w:sz w:val="22"/>
          <w:szCs w:val="22"/>
        </w:rPr>
        <w:t xml:space="preserve"> Glucose attaches to the cells of the adipose muscles, and the liver absorbs the glucose and uses it as energy, storing it for later</w:t>
      </w:r>
      <w:r w:rsidR="0067323E" w:rsidRPr="00850380">
        <w:rPr>
          <w:rFonts w:ascii="Arial" w:hAnsi="Arial" w:cs="Arial"/>
          <w:sz w:val="22"/>
          <w:szCs w:val="22"/>
        </w:rPr>
        <w:t xml:space="preserve">  </w:t>
      </w:r>
      <w:sdt>
        <w:sdtPr>
          <w:rPr>
            <w:rFonts w:ascii="Arial" w:hAnsi="Arial" w:cs="Arial"/>
            <w:sz w:val="22"/>
            <w:szCs w:val="22"/>
          </w:rPr>
          <w:id w:val="-1654901322"/>
          <w:citation/>
        </w:sdtPr>
        <w:sdtContent>
          <w:r w:rsidR="00933558" w:rsidRPr="00850380">
            <w:rPr>
              <w:rFonts w:ascii="Arial" w:hAnsi="Arial" w:cs="Arial"/>
              <w:sz w:val="22"/>
              <w:szCs w:val="22"/>
            </w:rPr>
            <w:fldChar w:fldCharType="begin"/>
          </w:r>
          <w:r w:rsidR="00933558" w:rsidRPr="00850380">
            <w:rPr>
              <w:rFonts w:ascii="Arial" w:hAnsi="Arial" w:cs="Arial"/>
              <w:sz w:val="22"/>
              <w:szCs w:val="22"/>
              <w:lang w:val="en-GB"/>
            </w:rPr>
            <w:instrText xml:space="preserve"> CITATION Joh21 \l 2057 </w:instrText>
          </w:r>
          <w:r w:rsidR="00933558" w:rsidRPr="00850380">
            <w:rPr>
              <w:rFonts w:ascii="Arial" w:hAnsi="Arial" w:cs="Arial"/>
              <w:sz w:val="22"/>
              <w:szCs w:val="22"/>
            </w:rPr>
            <w:fldChar w:fldCharType="separate"/>
          </w:r>
          <w:r w:rsidR="00AF0EBB" w:rsidRPr="00850380">
            <w:rPr>
              <w:rFonts w:ascii="Arial" w:hAnsi="Arial" w:cs="Arial"/>
              <w:noProof/>
              <w:sz w:val="22"/>
              <w:szCs w:val="22"/>
              <w:lang w:val="en-GB"/>
            </w:rPr>
            <w:t>(Hall, 2021)</w:t>
          </w:r>
          <w:r w:rsidR="00933558" w:rsidRPr="00850380">
            <w:rPr>
              <w:rFonts w:ascii="Arial" w:hAnsi="Arial" w:cs="Arial"/>
              <w:sz w:val="22"/>
              <w:szCs w:val="22"/>
            </w:rPr>
            <w:fldChar w:fldCharType="end"/>
          </w:r>
        </w:sdtContent>
      </w:sdt>
    </w:p>
    <w:p w14:paraId="7B5810DE" w14:textId="4A893D4E" w:rsidR="00CD1FB2" w:rsidRPr="00EB4D48" w:rsidRDefault="00CD1FB2" w:rsidP="00850380">
      <w:pPr>
        <w:spacing w:line="360" w:lineRule="auto"/>
        <w:jc w:val="both"/>
        <w:rPr>
          <w:rFonts w:ascii="Arial" w:hAnsi="Arial" w:cs="Arial"/>
          <w:sz w:val="22"/>
          <w:szCs w:val="22"/>
        </w:rPr>
      </w:pPr>
      <w:r w:rsidRPr="00850380">
        <w:rPr>
          <w:rFonts w:ascii="Arial" w:hAnsi="Arial" w:cs="Arial"/>
          <w:sz w:val="22"/>
          <w:szCs w:val="22"/>
        </w:rPr>
        <w:lastRenderedPageBreak/>
        <w:t>Insulin plays an important role in glucose homeostasis (homeostasis is the balance in our body).</w:t>
      </w:r>
      <w:r w:rsidR="00C716BB" w:rsidRPr="00850380">
        <w:rPr>
          <w:rFonts w:ascii="Arial" w:hAnsi="Arial" w:cs="Arial"/>
          <w:sz w:val="22"/>
          <w:szCs w:val="22"/>
        </w:rPr>
        <w:t xml:space="preserve"> Homeostasis promotes glucose absorption </w:t>
      </w:r>
      <w:r w:rsidR="00A61360" w:rsidRPr="00850380">
        <w:rPr>
          <w:rFonts w:ascii="Arial" w:hAnsi="Arial" w:cs="Arial"/>
          <w:sz w:val="22"/>
          <w:szCs w:val="22"/>
        </w:rPr>
        <w:t xml:space="preserve">leaver </w:t>
      </w:r>
      <w:r w:rsidR="00C716BB" w:rsidRPr="00850380">
        <w:rPr>
          <w:rFonts w:ascii="Arial" w:hAnsi="Arial" w:cs="Arial"/>
          <w:sz w:val="22"/>
          <w:szCs w:val="22"/>
        </w:rPr>
        <w:t>in cells. in one linked to storage by converting</w:t>
      </w:r>
      <w:r w:rsidR="00C716BB" w:rsidRPr="00EB4D48">
        <w:rPr>
          <w:rFonts w:ascii="Arial" w:hAnsi="Arial" w:cs="Arial"/>
          <w:sz w:val="22"/>
          <w:szCs w:val="22"/>
        </w:rPr>
        <w:t xml:space="preserve"> excess glucose into glycogen</w:t>
      </w:r>
      <w:r w:rsidR="00A61360" w:rsidRPr="00EB4D48">
        <w:rPr>
          <w:rFonts w:ascii="Arial" w:hAnsi="Arial" w:cs="Arial"/>
          <w:sz w:val="22"/>
          <w:szCs w:val="22"/>
        </w:rPr>
        <w:t>. Homeostasis helps in the process of preventing harmful concentrations from accumulating in our body by maintaining blood glucose levels.</w:t>
      </w:r>
      <w:r w:rsidR="004A4A70" w:rsidRPr="00EB4D48">
        <w:rPr>
          <w:rFonts w:ascii="Arial" w:hAnsi="Arial" w:cs="Arial"/>
          <w:sz w:val="22"/>
          <w:szCs w:val="22"/>
        </w:rPr>
        <w:t xml:space="preserve"> This was the high storage that could be harmful to our body</w:t>
      </w:r>
      <w:r w:rsidR="00F670D5" w:rsidRPr="00EB4D48">
        <w:rPr>
          <w:rFonts w:ascii="Arial" w:hAnsi="Arial" w:cs="Arial"/>
          <w:sz w:val="22"/>
          <w:szCs w:val="22"/>
        </w:rPr>
        <w:t>. When the body is fasting or performing physical activity, the pancreas releases another hormone called glucagon.</w:t>
      </w:r>
      <w:r w:rsidR="0087183E" w:rsidRPr="00EB4D48">
        <w:rPr>
          <w:rFonts w:ascii="Arial" w:hAnsi="Arial" w:cs="Arial"/>
          <w:sz w:val="22"/>
          <w:szCs w:val="22"/>
        </w:rPr>
        <w:t xml:space="preserve"> the kidney is stimulated to release the glycogen stored in the liver and into the bloodstream</w:t>
      </w:r>
      <w:r w:rsidR="006D3E85" w:rsidRPr="00EB4D48">
        <w:rPr>
          <w:rFonts w:ascii="Arial" w:hAnsi="Arial" w:cs="Arial"/>
          <w:sz w:val="22"/>
          <w:szCs w:val="22"/>
        </w:rPr>
        <w:t xml:space="preserve"> this ensures that cells receive the energy they need correctly.</w:t>
      </w:r>
      <w:r w:rsidR="00405664" w:rsidRPr="00EB4D48">
        <w:rPr>
          <w:rFonts w:ascii="Arial" w:hAnsi="Arial" w:cs="Arial"/>
          <w:sz w:val="22"/>
          <w:szCs w:val="22"/>
        </w:rPr>
        <w:t xml:space="preserve"> Body temperature, plasma glucose, and oxygen concentrations are subject to homeostatic relationships.</w:t>
      </w:r>
      <w:r w:rsidR="0083225F" w:rsidRPr="00EB4D48">
        <w:rPr>
          <w:rFonts w:ascii="Arial" w:eastAsia="Times New Roman" w:hAnsi="Arial" w:cs="Arial"/>
          <w:kern w:val="0"/>
          <w:sz w:val="22"/>
          <w:szCs w:val="22"/>
          <w14:ligatures w14:val="none"/>
        </w:rPr>
        <w:t xml:space="preserve"> </w:t>
      </w:r>
      <w:sdt>
        <w:sdtPr>
          <w:rPr>
            <w:rFonts w:ascii="Arial" w:eastAsia="Times New Roman" w:hAnsi="Arial" w:cs="Arial"/>
            <w:kern w:val="0"/>
            <w:sz w:val="22"/>
            <w:szCs w:val="22"/>
            <w14:ligatures w14:val="none"/>
          </w:rPr>
          <w:id w:val="688344263"/>
          <w:citation/>
        </w:sdtPr>
        <w:sdtContent>
          <w:r w:rsidR="008D6D5A">
            <w:rPr>
              <w:rFonts w:ascii="Arial" w:eastAsia="Times New Roman" w:hAnsi="Arial" w:cs="Arial"/>
              <w:kern w:val="0"/>
              <w:sz w:val="22"/>
              <w:szCs w:val="22"/>
              <w14:ligatures w14:val="none"/>
            </w:rPr>
            <w:fldChar w:fldCharType="begin"/>
          </w:r>
          <w:r w:rsidR="008D6D5A">
            <w:rPr>
              <w:rFonts w:ascii="Arial" w:eastAsia="Times New Roman" w:hAnsi="Arial" w:cs="Arial"/>
              <w:kern w:val="0"/>
              <w:sz w:val="22"/>
              <w:szCs w:val="22"/>
              <w:lang w:val="en-GB"/>
              <w14:ligatures w14:val="none"/>
            </w:rPr>
            <w:instrText xml:space="preserve"> CITATION Zha24 \l 2057 </w:instrText>
          </w:r>
          <w:r w:rsidR="008D6D5A">
            <w:rPr>
              <w:rFonts w:ascii="Arial" w:eastAsia="Times New Roman" w:hAnsi="Arial" w:cs="Arial"/>
              <w:kern w:val="0"/>
              <w:sz w:val="22"/>
              <w:szCs w:val="22"/>
              <w14:ligatures w14:val="none"/>
            </w:rPr>
            <w:fldChar w:fldCharType="separate"/>
          </w:r>
          <w:r w:rsidR="008D6D5A" w:rsidRPr="008D6D5A">
            <w:rPr>
              <w:rFonts w:ascii="Arial" w:eastAsia="Times New Roman" w:hAnsi="Arial" w:cs="Arial"/>
              <w:noProof/>
              <w:kern w:val="0"/>
              <w:sz w:val="22"/>
              <w:szCs w:val="22"/>
              <w:lang w:val="en-GB"/>
              <w14:ligatures w14:val="none"/>
            </w:rPr>
            <w:t>(Zhang G, 2024)</w:t>
          </w:r>
          <w:r w:rsidR="008D6D5A">
            <w:rPr>
              <w:rFonts w:ascii="Arial" w:eastAsia="Times New Roman" w:hAnsi="Arial" w:cs="Arial"/>
              <w:kern w:val="0"/>
              <w:sz w:val="22"/>
              <w:szCs w:val="22"/>
              <w14:ligatures w14:val="none"/>
            </w:rPr>
            <w:fldChar w:fldCharType="end"/>
          </w:r>
        </w:sdtContent>
      </w:sdt>
    </w:p>
    <w:p w14:paraId="59AE1567" w14:textId="104E4359" w:rsidR="00DA50FF" w:rsidRPr="00EB4D48" w:rsidRDefault="008D6D5A" w:rsidP="003B64F8">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 </w:t>
      </w:r>
      <w:r w:rsidR="00C02C67" w:rsidRPr="00EB4D48">
        <w:rPr>
          <w:rFonts w:ascii="Arial" w:hAnsi="Arial" w:cs="Arial"/>
          <w:sz w:val="22"/>
          <w:szCs w:val="22"/>
        </w:rPr>
        <w:t xml:space="preserve"> </w:t>
      </w:r>
    </w:p>
    <w:p w14:paraId="7D854271" w14:textId="77777777" w:rsidR="00654F19" w:rsidRDefault="00654F19" w:rsidP="00C02C67">
      <w:pPr>
        <w:spacing w:before="100" w:beforeAutospacing="1" w:after="100" w:afterAutospacing="1" w:line="240" w:lineRule="auto"/>
        <w:rPr>
          <w:rFonts w:ascii="Arial" w:eastAsia="Times New Roman" w:hAnsi="Arial" w:cs="Arial"/>
          <w:b/>
          <w:bCs/>
          <w:kern w:val="0"/>
          <w:sz w:val="36"/>
          <w:szCs w:val="36"/>
          <w14:ligatures w14:val="none"/>
        </w:rPr>
      </w:pPr>
    </w:p>
    <w:p w14:paraId="4AF4AE15" w14:textId="719508F3" w:rsidR="0038550D" w:rsidRPr="009406D6" w:rsidRDefault="0038550D" w:rsidP="00C02C67">
      <w:pPr>
        <w:spacing w:before="100" w:beforeAutospacing="1" w:after="100" w:afterAutospacing="1" w:line="240" w:lineRule="auto"/>
        <w:rPr>
          <w:rFonts w:ascii="Arial" w:eastAsia="Times New Roman" w:hAnsi="Arial" w:cs="Arial"/>
          <w:b/>
          <w:bCs/>
          <w:kern w:val="0"/>
          <w14:ligatures w14:val="none"/>
        </w:rPr>
      </w:pPr>
      <w:r w:rsidRPr="009406D6">
        <w:rPr>
          <w:rFonts w:ascii="Arial" w:eastAsia="Times New Roman" w:hAnsi="Arial" w:cs="Arial"/>
          <w:b/>
          <w:bCs/>
          <w:kern w:val="0"/>
          <w:sz w:val="36"/>
          <w:szCs w:val="36"/>
          <w14:ligatures w14:val="none"/>
        </w:rPr>
        <w:t>Cellular Metabolism: How Glucose and Oxygen Produce Energy</w:t>
      </w:r>
    </w:p>
    <w:p w14:paraId="444A4DBC" w14:textId="77777777" w:rsidR="00654F19" w:rsidRDefault="00654F19" w:rsidP="003B64F8">
      <w:pPr>
        <w:spacing w:before="100" w:beforeAutospacing="1" w:after="100" w:afterAutospacing="1" w:line="360" w:lineRule="auto"/>
        <w:jc w:val="both"/>
        <w:outlineLvl w:val="1"/>
        <w:rPr>
          <w:rFonts w:ascii="Arial" w:eastAsia="Times New Roman" w:hAnsi="Arial" w:cs="Arial"/>
          <w:kern w:val="0"/>
          <w:sz w:val="22"/>
          <w:szCs w:val="22"/>
          <w14:ligatures w14:val="none"/>
        </w:rPr>
      </w:pPr>
    </w:p>
    <w:p w14:paraId="2C2752D0" w14:textId="17737B35" w:rsidR="00CE6D3B" w:rsidRPr="003B64F8" w:rsidRDefault="00CE6D3B" w:rsidP="003B64F8">
      <w:pPr>
        <w:spacing w:before="100" w:beforeAutospacing="1" w:after="100" w:afterAutospacing="1" w:line="360" w:lineRule="auto"/>
        <w:jc w:val="both"/>
        <w:outlineLvl w:val="1"/>
        <w:rPr>
          <w:rFonts w:ascii="Arial" w:eastAsia="Times New Roman" w:hAnsi="Arial" w:cs="Arial"/>
          <w:kern w:val="0"/>
          <w:sz w:val="22"/>
          <w:szCs w:val="22"/>
          <w14:ligatures w14:val="none"/>
        </w:rPr>
      </w:pPr>
      <w:r w:rsidRPr="003B64F8">
        <w:rPr>
          <w:rFonts w:ascii="Arial" w:eastAsia="Times New Roman" w:hAnsi="Arial" w:cs="Arial"/>
          <w:kern w:val="0"/>
          <w:sz w:val="22"/>
          <w:szCs w:val="22"/>
          <w14:ligatures w14:val="none"/>
        </w:rPr>
        <w:t>Our body needs glucose to drink because glucose is the main source of energy for the body's cells</w:t>
      </w:r>
      <w:r w:rsidRPr="003B64F8">
        <w:rPr>
          <w:rFonts w:ascii="Arial" w:eastAsia="Times New Roman" w:hAnsi="Arial" w:cs="Arial"/>
          <w:b/>
          <w:bCs/>
          <w:kern w:val="0"/>
          <w:sz w:val="22"/>
          <w:szCs w:val="22"/>
          <w14:ligatures w14:val="none"/>
        </w:rPr>
        <w:t>.</w:t>
      </w:r>
      <w:r w:rsidRPr="003B64F8">
        <w:rPr>
          <w:rFonts w:ascii="Arial" w:hAnsi="Arial" w:cs="Arial"/>
          <w:sz w:val="22"/>
          <w:szCs w:val="22"/>
        </w:rPr>
        <w:t xml:space="preserve"> </w:t>
      </w:r>
      <w:r w:rsidRPr="003B64F8">
        <w:rPr>
          <w:rFonts w:ascii="Arial" w:eastAsia="Times New Roman" w:hAnsi="Arial" w:cs="Arial"/>
          <w:kern w:val="0"/>
          <w:sz w:val="22"/>
          <w:szCs w:val="22"/>
          <w14:ligatures w14:val="none"/>
        </w:rPr>
        <w:t>Glucose undergoes a series of metabolic processes with the help of insulin that convert it into usable energy in the form of adenosine triphosphate (ATP).</w:t>
      </w:r>
      <w:r w:rsidRPr="003B64F8">
        <w:rPr>
          <w:rFonts w:ascii="Arial" w:hAnsi="Arial" w:cs="Arial"/>
          <w:sz w:val="22"/>
          <w:szCs w:val="22"/>
        </w:rPr>
        <w:t xml:space="preserve"> </w:t>
      </w:r>
      <w:r w:rsidRPr="003B64F8">
        <w:rPr>
          <w:rFonts w:ascii="Arial" w:eastAsia="Times New Roman" w:hAnsi="Arial" w:cs="Arial"/>
          <w:kern w:val="0"/>
          <w:sz w:val="22"/>
          <w:szCs w:val="22"/>
          <w14:ligatures w14:val="none"/>
        </w:rPr>
        <w:t>The process begins with glycolysis, which takes place in the cytoplasm of the cell. During glycolysis, glucose molecules are broken down into smaller molecules called pyruvate.</w:t>
      </w:r>
      <w:r w:rsidRPr="003B64F8">
        <w:rPr>
          <w:rFonts w:ascii="Arial" w:hAnsi="Arial" w:cs="Arial"/>
          <w:sz w:val="22"/>
          <w:szCs w:val="22"/>
        </w:rPr>
        <w:t xml:space="preserve"> </w:t>
      </w:r>
      <w:r w:rsidRPr="003B64F8">
        <w:rPr>
          <w:rFonts w:ascii="Arial" w:eastAsia="Times New Roman" w:hAnsi="Arial" w:cs="Arial"/>
          <w:kern w:val="0"/>
          <w:sz w:val="22"/>
          <w:szCs w:val="22"/>
          <w14:ligatures w14:val="none"/>
        </w:rPr>
        <w:t>This process produces a small amount of ATP and energy that the cell can use immediately.</w:t>
      </w:r>
      <w:r w:rsidR="00017F7F" w:rsidRPr="003B64F8">
        <w:rPr>
          <w:rFonts w:ascii="Arial" w:hAnsi="Arial" w:cs="Arial"/>
          <w:sz w:val="22"/>
          <w:szCs w:val="22"/>
        </w:rPr>
        <w:t xml:space="preserve"> </w:t>
      </w:r>
      <w:r w:rsidR="00017F7F" w:rsidRPr="003B64F8">
        <w:rPr>
          <w:rFonts w:ascii="Arial" w:eastAsia="Times New Roman" w:hAnsi="Arial" w:cs="Arial"/>
          <w:kern w:val="0"/>
          <w:sz w:val="22"/>
          <w:szCs w:val="22"/>
          <w14:ligatures w14:val="none"/>
        </w:rPr>
        <w:t>Understanding this process is fundamental to explaining how cells adapt to different energy demands. Glycolysis and glucuronidation are central metabolic pathways that do not generate and consume ATP. This provides precursors for biosynthesis regulated by effects on the thyroid gland, hormonal signals, and changes in energy replenishment.</w:t>
      </w:r>
      <w:sdt>
        <w:sdtPr>
          <w:rPr>
            <w:rFonts w:ascii="Arial" w:eastAsia="Times New Roman" w:hAnsi="Arial" w:cs="Arial"/>
            <w:kern w:val="0"/>
            <w:sz w:val="22"/>
            <w:szCs w:val="22"/>
            <w14:ligatures w14:val="none"/>
          </w:rPr>
          <w:id w:val="929153768"/>
          <w:citation/>
        </w:sdtPr>
        <w:sdtContent>
          <w:r w:rsidR="00B3363B" w:rsidRPr="003B64F8">
            <w:rPr>
              <w:rFonts w:ascii="Arial" w:eastAsia="Times New Roman" w:hAnsi="Arial" w:cs="Arial"/>
              <w:kern w:val="0"/>
              <w:sz w:val="22"/>
              <w:szCs w:val="22"/>
              <w14:ligatures w14:val="none"/>
            </w:rPr>
            <w:fldChar w:fldCharType="begin"/>
          </w:r>
          <w:r w:rsidR="00B3363B" w:rsidRPr="003B64F8">
            <w:rPr>
              <w:rFonts w:ascii="Arial" w:eastAsia="Times New Roman" w:hAnsi="Arial" w:cs="Arial"/>
              <w:kern w:val="0"/>
              <w:sz w:val="22"/>
              <w:szCs w:val="22"/>
              <w:lang w:val="en-GB"/>
              <w14:ligatures w14:val="none"/>
            </w:rPr>
            <w:instrText xml:space="preserve"> CITATION Jer \l 2057 </w:instrText>
          </w:r>
          <w:r w:rsidR="00B3363B" w:rsidRPr="003B64F8">
            <w:rPr>
              <w:rFonts w:ascii="Arial" w:eastAsia="Times New Roman" w:hAnsi="Arial" w:cs="Arial"/>
              <w:kern w:val="0"/>
              <w:sz w:val="22"/>
              <w:szCs w:val="22"/>
              <w14:ligatures w14:val="none"/>
            </w:rPr>
            <w:fldChar w:fldCharType="separate"/>
          </w:r>
          <w:r w:rsidR="00AF0EBB">
            <w:rPr>
              <w:rFonts w:ascii="Arial" w:eastAsia="Times New Roman" w:hAnsi="Arial" w:cs="Arial"/>
              <w:noProof/>
              <w:kern w:val="0"/>
              <w:sz w:val="22"/>
              <w:szCs w:val="22"/>
              <w:lang w:val="en-GB"/>
              <w14:ligatures w14:val="none"/>
            </w:rPr>
            <w:t xml:space="preserve"> </w:t>
          </w:r>
          <w:r w:rsidR="00AF0EBB" w:rsidRPr="00AF0EBB">
            <w:rPr>
              <w:rFonts w:ascii="Arial" w:eastAsia="Times New Roman" w:hAnsi="Arial" w:cs="Arial"/>
              <w:noProof/>
              <w:kern w:val="0"/>
              <w:sz w:val="22"/>
              <w:szCs w:val="22"/>
              <w:lang w:val="en-GB"/>
              <w14:ligatures w14:val="none"/>
            </w:rPr>
            <w:t>(Jeremy MBerg, n.d.)</w:t>
          </w:r>
          <w:r w:rsidR="00B3363B" w:rsidRPr="003B64F8">
            <w:rPr>
              <w:rFonts w:ascii="Arial" w:eastAsia="Times New Roman" w:hAnsi="Arial" w:cs="Arial"/>
              <w:kern w:val="0"/>
              <w:sz w:val="22"/>
              <w:szCs w:val="22"/>
              <w14:ligatures w14:val="none"/>
            </w:rPr>
            <w:fldChar w:fldCharType="end"/>
          </w:r>
        </w:sdtContent>
      </w:sdt>
    </w:p>
    <w:p w14:paraId="18A4F709" w14:textId="5CE0C7DF" w:rsidR="003E23A8" w:rsidRPr="003B64F8" w:rsidRDefault="003E23A8" w:rsidP="003B64F8">
      <w:pPr>
        <w:spacing w:before="100" w:beforeAutospacing="1" w:after="100" w:afterAutospacing="1" w:line="360" w:lineRule="auto"/>
        <w:jc w:val="both"/>
        <w:outlineLvl w:val="1"/>
        <w:rPr>
          <w:rFonts w:ascii="Arial" w:eastAsia="Times New Roman" w:hAnsi="Arial" w:cs="Arial"/>
          <w:kern w:val="0"/>
          <w:sz w:val="22"/>
          <w:szCs w:val="22"/>
          <w14:ligatures w14:val="none"/>
        </w:rPr>
      </w:pPr>
      <w:r w:rsidRPr="003B64F8">
        <w:rPr>
          <w:rFonts w:ascii="Arial" w:eastAsia="Times New Roman" w:hAnsi="Arial" w:cs="Arial"/>
          <w:kern w:val="0"/>
          <w:sz w:val="22"/>
          <w:szCs w:val="22"/>
          <w14:ligatures w14:val="none"/>
        </w:rPr>
        <w:t>Glucose is important because it activates the metabolic rate and converts it into lactate through lactate dehydrogenase in the cytoplasm, a reaction that can occur in the presence of oxygen in a healthy brain, which is therefore called aerobic glycolysis.</w:t>
      </w:r>
      <w:sdt>
        <w:sdtPr>
          <w:rPr>
            <w:rFonts w:ascii="Arial" w:eastAsia="Times New Roman" w:hAnsi="Arial" w:cs="Arial"/>
            <w:kern w:val="0"/>
            <w:sz w:val="22"/>
            <w:szCs w:val="22"/>
            <w14:ligatures w14:val="none"/>
          </w:rPr>
          <w:id w:val="219938060"/>
          <w:citation/>
        </w:sdtPr>
        <w:sdtContent>
          <w:r w:rsidR="001242D6" w:rsidRPr="003B64F8">
            <w:rPr>
              <w:rFonts w:ascii="Arial" w:eastAsia="Times New Roman" w:hAnsi="Arial" w:cs="Arial"/>
              <w:kern w:val="0"/>
              <w:sz w:val="22"/>
              <w:szCs w:val="22"/>
              <w14:ligatures w14:val="none"/>
            </w:rPr>
            <w:fldChar w:fldCharType="begin"/>
          </w:r>
          <w:r w:rsidR="001242D6" w:rsidRPr="003B64F8">
            <w:rPr>
              <w:rFonts w:ascii="Arial" w:eastAsia="Times New Roman" w:hAnsi="Arial" w:cs="Arial"/>
              <w:kern w:val="0"/>
              <w:sz w:val="22"/>
              <w:szCs w:val="22"/>
              <w:lang w:val="en-GB"/>
              <w14:ligatures w14:val="none"/>
            </w:rPr>
            <w:instrText xml:space="preserve"> CITATION Zha20 \l 2057 </w:instrText>
          </w:r>
          <w:r w:rsidR="001242D6" w:rsidRPr="003B64F8">
            <w:rPr>
              <w:rFonts w:ascii="Arial" w:eastAsia="Times New Roman" w:hAnsi="Arial" w:cs="Arial"/>
              <w:kern w:val="0"/>
              <w:sz w:val="22"/>
              <w:szCs w:val="22"/>
              <w14:ligatures w14:val="none"/>
            </w:rPr>
            <w:fldChar w:fldCharType="separate"/>
          </w:r>
          <w:r w:rsidR="00AF0EBB">
            <w:rPr>
              <w:rFonts w:ascii="Arial" w:eastAsia="Times New Roman" w:hAnsi="Arial" w:cs="Arial"/>
              <w:noProof/>
              <w:kern w:val="0"/>
              <w:sz w:val="22"/>
              <w:szCs w:val="22"/>
              <w:lang w:val="en-GB"/>
              <w14:ligatures w14:val="none"/>
            </w:rPr>
            <w:t xml:space="preserve"> </w:t>
          </w:r>
          <w:r w:rsidR="00AF0EBB" w:rsidRPr="00AF0EBB">
            <w:rPr>
              <w:rFonts w:ascii="Arial" w:eastAsia="Times New Roman" w:hAnsi="Arial" w:cs="Arial"/>
              <w:noProof/>
              <w:kern w:val="0"/>
              <w:sz w:val="22"/>
              <w:szCs w:val="22"/>
              <w:lang w:val="en-GB"/>
              <w14:ligatures w14:val="none"/>
            </w:rPr>
            <w:t>(Zhang G, 2020)</w:t>
          </w:r>
          <w:r w:rsidR="001242D6" w:rsidRPr="003B64F8">
            <w:rPr>
              <w:rFonts w:ascii="Arial" w:eastAsia="Times New Roman" w:hAnsi="Arial" w:cs="Arial"/>
              <w:kern w:val="0"/>
              <w:sz w:val="22"/>
              <w:szCs w:val="22"/>
              <w14:ligatures w14:val="none"/>
            </w:rPr>
            <w:fldChar w:fldCharType="end"/>
          </w:r>
        </w:sdtContent>
      </w:sdt>
    </w:p>
    <w:p w14:paraId="1935D6D7" w14:textId="3D6E1EED" w:rsidR="00C373DE" w:rsidRDefault="00E86EDA" w:rsidP="003B64F8">
      <w:pPr>
        <w:spacing w:before="100" w:beforeAutospacing="1" w:after="100" w:afterAutospacing="1" w:line="360" w:lineRule="auto"/>
        <w:jc w:val="both"/>
        <w:outlineLvl w:val="1"/>
        <w:rPr>
          <w:rFonts w:ascii="Arial" w:eastAsia="Times New Roman" w:hAnsi="Arial" w:cs="Arial"/>
          <w:kern w:val="0"/>
          <w:sz w:val="22"/>
          <w:szCs w:val="22"/>
          <w14:ligatures w14:val="none"/>
        </w:rPr>
      </w:pPr>
      <w:r w:rsidRPr="003B64F8">
        <w:rPr>
          <w:rFonts w:ascii="Arial" w:eastAsia="Times New Roman" w:hAnsi="Arial" w:cs="Arial"/>
          <w:kern w:val="0"/>
          <w:sz w:val="22"/>
          <w:szCs w:val="22"/>
          <w14:ligatures w14:val="none"/>
        </w:rPr>
        <w:t>G</w:t>
      </w:r>
      <w:r w:rsidR="006C5BF9" w:rsidRPr="003B64F8">
        <w:rPr>
          <w:rFonts w:ascii="Arial" w:eastAsia="Times New Roman" w:hAnsi="Arial" w:cs="Arial"/>
          <w:kern w:val="0"/>
          <w:sz w:val="22"/>
          <w:szCs w:val="22"/>
          <w14:ligatures w14:val="none"/>
        </w:rPr>
        <w:t>lycolysis, the mitochondria allow pyruvate to enter where it undergoes additional metabolic reactions; these are known as the Krebs cycle</w:t>
      </w:r>
      <w:r w:rsidR="006C5BF9" w:rsidRPr="003B64F8">
        <w:rPr>
          <w:rFonts w:ascii="Arial" w:eastAsia="Times New Roman" w:hAnsi="Arial" w:cs="Arial"/>
          <w:b/>
          <w:bCs/>
          <w:kern w:val="0"/>
          <w:sz w:val="22"/>
          <w:szCs w:val="22"/>
          <w14:ligatures w14:val="none"/>
        </w:rPr>
        <w:t xml:space="preserve">, </w:t>
      </w:r>
      <w:r w:rsidR="006C5BF9" w:rsidRPr="003B64F8">
        <w:rPr>
          <w:rFonts w:ascii="Arial" w:eastAsia="Times New Roman" w:hAnsi="Arial" w:cs="Arial"/>
          <w:kern w:val="0"/>
          <w:sz w:val="22"/>
          <w:szCs w:val="22"/>
          <w14:ligatures w14:val="none"/>
        </w:rPr>
        <w:t xml:space="preserve">also called the citric acid </w:t>
      </w:r>
      <w:r w:rsidR="00C373DE" w:rsidRPr="003B64F8">
        <w:rPr>
          <w:rFonts w:ascii="Arial" w:eastAsia="Times New Roman" w:hAnsi="Arial" w:cs="Arial"/>
          <w:kern w:val="0"/>
          <w:sz w:val="22"/>
          <w:szCs w:val="22"/>
          <w14:ligatures w14:val="none"/>
        </w:rPr>
        <w:t xml:space="preserve">cycle. During this </w:t>
      </w:r>
      <w:r w:rsidR="00C373DE" w:rsidRPr="003B64F8">
        <w:rPr>
          <w:rFonts w:ascii="Arial" w:eastAsia="Times New Roman" w:hAnsi="Arial" w:cs="Arial"/>
          <w:kern w:val="0"/>
          <w:sz w:val="22"/>
          <w:szCs w:val="22"/>
          <w14:ligatures w14:val="none"/>
        </w:rPr>
        <w:lastRenderedPageBreak/>
        <w:t>process, the generated molecules are further broken down, releasing electrons that are transported by specialized molecules to the next level of cellular respiration.</w:t>
      </w:r>
      <w:r w:rsidR="00C373DE" w:rsidRPr="003B64F8">
        <w:rPr>
          <w:rFonts w:ascii="Arial" w:hAnsi="Arial" w:cs="Arial"/>
          <w:sz w:val="22"/>
          <w:szCs w:val="22"/>
        </w:rPr>
        <w:t xml:space="preserve"> </w:t>
      </w:r>
      <w:r w:rsidR="00C373DE" w:rsidRPr="003B64F8">
        <w:rPr>
          <w:rFonts w:ascii="Arial" w:eastAsia="Times New Roman" w:hAnsi="Arial" w:cs="Arial"/>
          <w:kern w:val="0"/>
          <w:sz w:val="22"/>
          <w:szCs w:val="22"/>
          <w14:ligatures w14:val="none"/>
        </w:rPr>
        <w:t>In the next stage, we can see that oxygen plays a fundamental role in this process because it allows the cell to extract energy from glucose. This process is called aerobic respiration.</w:t>
      </w:r>
      <w:r w:rsidR="00166782" w:rsidRPr="003B64F8">
        <w:rPr>
          <w:rFonts w:ascii="Arial" w:hAnsi="Arial" w:cs="Arial"/>
          <w:sz w:val="22"/>
          <w:szCs w:val="22"/>
        </w:rPr>
        <w:t xml:space="preserve"> </w:t>
      </w:r>
      <w:r w:rsidR="00166782" w:rsidRPr="003B64F8">
        <w:rPr>
          <w:rFonts w:ascii="Arial" w:eastAsia="Times New Roman" w:hAnsi="Arial" w:cs="Arial"/>
          <w:kern w:val="0"/>
          <w:sz w:val="22"/>
          <w:szCs w:val="22"/>
          <w14:ligatures w14:val="none"/>
        </w:rPr>
        <w:t>Cellular respiration is the electron transport chain that takes place in the mitochondria. Oxygen acts as the final electron acceptor, producing large amounts of ATP. ATP provides the essential energy for muscle activity, nerve function, and molecular synthesis, which is important for people with diabetes. Inefficient glucose absorption can disrupt this energy production process, leading to fatigue. Maintaining stable blood glucose levels promotes efficient cellular metabolism and overall health.</w:t>
      </w:r>
      <w:sdt>
        <w:sdtPr>
          <w:rPr>
            <w:rFonts w:ascii="Arial" w:eastAsia="Times New Roman" w:hAnsi="Arial" w:cs="Arial"/>
            <w:kern w:val="0"/>
            <w:sz w:val="22"/>
            <w:szCs w:val="22"/>
            <w14:ligatures w14:val="none"/>
          </w:rPr>
          <w:id w:val="-1111199460"/>
          <w:citation/>
        </w:sdtPr>
        <w:sdtContent>
          <w:r w:rsidRPr="003B64F8">
            <w:rPr>
              <w:rFonts w:ascii="Arial" w:eastAsia="Times New Roman" w:hAnsi="Arial" w:cs="Arial"/>
              <w:kern w:val="0"/>
              <w:sz w:val="22"/>
              <w:szCs w:val="22"/>
              <w14:ligatures w14:val="none"/>
            </w:rPr>
            <w:fldChar w:fldCharType="begin"/>
          </w:r>
          <w:r w:rsidRPr="003B64F8">
            <w:rPr>
              <w:rFonts w:ascii="Arial" w:eastAsia="Times New Roman" w:hAnsi="Arial" w:cs="Arial"/>
              <w:kern w:val="0"/>
              <w:sz w:val="22"/>
              <w:szCs w:val="22"/>
              <w:lang w:val="en-GB"/>
              <w14:ligatures w14:val="none"/>
            </w:rPr>
            <w:instrText xml:space="preserve"> CITATION uni19 \l 2057 </w:instrText>
          </w:r>
          <w:r w:rsidRPr="003B64F8">
            <w:rPr>
              <w:rFonts w:ascii="Arial" w:eastAsia="Times New Roman" w:hAnsi="Arial" w:cs="Arial"/>
              <w:kern w:val="0"/>
              <w:sz w:val="22"/>
              <w:szCs w:val="22"/>
              <w14:ligatures w14:val="none"/>
            </w:rPr>
            <w:fldChar w:fldCharType="separate"/>
          </w:r>
          <w:r w:rsidR="00AF0EBB">
            <w:rPr>
              <w:rFonts w:ascii="Arial" w:eastAsia="Times New Roman" w:hAnsi="Arial" w:cs="Arial"/>
              <w:noProof/>
              <w:kern w:val="0"/>
              <w:sz w:val="22"/>
              <w:szCs w:val="22"/>
              <w:lang w:val="en-GB"/>
              <w14:ligatures w14:val="none"/>
            </w:rPr>
            <w:t xml:space="preserve"> </w:t>
          </w:r>
          <w:r w:rsidR="00AF0EBB" w:rsidRPr="00AF0EBB">
            <w:rPr>
              <w:rFonts w:ascii="Arial" w:eastAsia="Times New Roman" w:hAnsi="Arial" w:cs="Arial"/>
              <w:noProof/>
              <w:kern w:val="0"/>
              <w:sz w:val="22"/>
              <w:szCs w:val="22"/>
              <w:lang w:val="en-GB"/>
              <w14:ligatures w14:val="none"/>
            </w:rPr>
            <w:t>(California, 2019)</w:t>
          </w:r>
          <w:r w:rsidRPr="003B64F8">
            <w:rPr>
              <w:rFonts w:ascii="Arial" w:eastAsia="Times New Roman" w:hAnsi="Arial" w:cs="Arial"/>
              <w:kern w:val="0"/>
              <w:sz w:val="22"/>
              <w:szCs w:val="22"/>
              <w14:ligatures w14:val="none"/>
            </w:rPr>
            <w:fldChar w:fldCharType="end"/>
          </w:r>
        </w:sdtContent>
      </w:sdt>
    </w:p>
    <w:p w14:paraId="29C1B946" w14:textId="3E702D25" w:rsidR="0089052E" w:rsidRPr="003B64F8" w:rsidRDefault="00BD0234" w:rsidP="0089052E">
      <w:pPr>
        <w:spacing w:before="100" w:beforeAutospacing="1" w:after="100" w:afterAutospacing="1" w:line="360" w:lineRule="auto"/>
        <w:jc w:val="both"/>
        <w:rPr>
          <w:rFonts w:ascii="Arial" w:eastAsia="Times New Roman" w:hAnsi="Arial" w:cs="Arial"/>
          <w:kern w:val="0"/>
          <w:sz w:val="22"/>
          <w:szCs w:val="22"/>
          <w14:ligatures w14:val="none"/>
        </w:rPr>
      </w:pPr>
      <w:r w:rsidRPr="00BD0234">
        <w:rPr>
          <w:rFonts w:ascii="Arial" w:eastAsia="Times New Roman" w:hAnsi="Arial" w:cs="Arial"/>
          <w:kern w:val="0"/>
          <w:sz w:val="22"/>
          <w:szCs w:val="22"/>
          <w14:ligatures w14:val="none"/>
        </w:rPr>
        <w:t>Glucose enters hepatocytes and triggers a glycogen chain reaction. This helps insulin stimulate the release of GLUT-4 from its intracellular confinement, increasing glucose uptake in muscles and adipose tissue as blood glucose and insulin levels decrease to the normal range.</w:t>
      </w:r>
      <w:r w:rsidRPr="00BD0234">
        <w:t xml:space="preserve"> </w:t>
      </w:r>
      <w:r w:rsidRPr="00BD0234">
        <w:rPr>
          <w:rFonts w:ascii="Arial" w:eastAsia="Times New Roman" w:hAnsi="Arial" w:cs="Arial"/>
          <w:kern w:val="0"/>
          <w:sz w:val="22"/>
          <w:szCs w:val="22"/>
          <w14:ligatures w14:val="none"/>
        </w:rPr>
        <w:t>In people without diabetes, blood glucose levels temporarily rise and return to normal within 2 hours of fasting.</w:t>
      </w:r>
      <w:r w:rsidRPr="00BD0234">
        <w:t xml:space="preserve"> </w:t>
      </w:r>
      <w:r w:rsidRPr="00BD0234">
        <w:rPr>
          <w:rFonts w:ascii="Arial" w:eastAsia="Times New Roman" w:hAnsi="Arial" w:cs="Arial"/>
          <w:kern w:val="0"/>
          <w:sz w:val="22"/>
          <w:szCs w:val="22"/>
          <w14:ligatures w14:val="none"/>
        </w:rPr>
        <w:t>This indicates efficient glucose processing and a healthy pancreas, which demonstrates a healthy metabolism.</w:t>
      </w:r>
      <w:r w:rsidR="0089052E" w:rsidRPr="0089052E">
        <w:t xml:space="preserve"> </w:t>
      </w:r>
      <w:r w:rsidR="0089052E" w:rsidRPr="0089052E">
        <w:rPr>
          <w:rFonts w:ascii="Arial" w:eastAsia="Times New Roman" w:hAnsi="Arial" w:cs="Arial"/>
          <w:kern w:val="0"/>
          <w:sz w:val="22"/>
          <w:szCs w:val="22"/>
          <w14:ligatures w14:val="none"/>
        </w:rPr>
        <w:t xml:space="preserve">Glucose metabolism is regulated to meet cellular energy demands and prevent hyperglycemia or hypoglycemia. Disruption of glucose homeostasis can lead to various metabolic disorders. </w:t>
      </w:r>
      <w:sdt>
        <w:sdtPr>
          <w:rPr>
            <w:rFonts w:ascii="Arial" w:eastAsia="Times New Roman" w:hAnsi="Arial" w:cs="Arial"/>
            <w:kern w:val="0"/>
            <w:sz w:val="22"/>
            <w:szCs w:val="22"/>
            <w14:ligatures w14:val="none"/>
          </w:rPr>
          <w:id w:val="1590116737"/>
          <w:citation/>
        </w:sdtPr>
        <w:sdtContent>
          <w:r w:rsidR="0089052E">
            <w:rPr>
              <w:rFonts w:ascii="Arial" w:eastAsia="Times New Roman" w:hAnsi="Arial" w:cs="Arial"/>
              <w:kern w:val="0"/>
              <w:sz w:val="22"/>
              <w:szCs w:val="22"/>
              <w14:ligatures w14:val="none"/>
            </w:rPr>
            <w:fldChar w:fldCharType="begin"/>
          </w:r>
          <w:r w:rsidR="0089052E">
            <w:rPr>
              <w:rFonts w:ascii="Arial" w:eastAsia="Times New Roman" w:hAnsi="Arial" w:cs="Arial"/>
              <w:kern w:val="0"/>
              <w:sz w:val="22"/>
              <w:szCs w:val="22"/>
              <w:lang w:val="en-GB"/>
              <w14:ligatures w14:val="none"/>
            </w:rPr>
            <w:instrText xml:space="preserve"> CITATION ncb22 \l 2057 </w:instrText>
          </w:r>
          <w:r w:rsidR="0089052E">
            <w:rPr>
              <w:rFonts w:ascii="Arial" w:eastAsia="Times New Roman" w:hAnsi="Arial" w:cs="Arial"/>
              <w:kern w:val="0"/>
              <w:sz w:val="22"/>
              <w:szCs w:val="22"/>
              <w14:ligatures w14:val="none"/>
            </w:rPr>
            <w:fldChar w:fldCharType="separate"/>
          </w:r>
          <w:r w:rsidR="0089052E" w:rsidRPr="00E93912">
            <w:rPr>
              <w:rFonts w:ascii="Arial" w:eastAsia="Times New Roman" w:hAnsi="Arial" w:cs="Arial"/>
              <w:noProof/>
              <w:kern w:val="0"/>
              <w:sz w:val="22"/>
              <w:szCs w:val="22"/>
              <w:lang w:val="en-GB"/>
              <w14:ligatures w14:val="none"/>
            </w:rPr>
            <w:t>(ncbi.nim.nih, 2022)</w:t>
          </w:r>
          <w:r w:rsidR="0089052E">
            <w:rPr>
              <w:rFonts w:ascii="Arial" w:eastAsia="Times New Roman" w:hAnsi="Arial" w:cs="Arial"/>
              <w:kern w:val="0"/>
              <w:sz w:val="22"/>
              <w:szCs w:val="22"/>
              <w14:ligatures w14:val="none"/>
            </w:rPr>
            <w:fldChar w:fldCharType="end"/>
          </w:r>
        </w:sdtContent>
      </w:sdt>
    </w:p>
    <w:p w14:paraId="1F8377F8" w14:textId="4A547BF4" w:rsidR="0038550D" w:rsidRPr="003B64F8" w:rsidRDefault="0038550D" w:rsidP="003B64F8">
      <w:pPr>
        <w:spacing w:before="100" w:beforeAutospacing="1" w:after="100" w:afterAutospacing="1" w:line="360" w:lineRule="auto"/>
        <w:jc w:val="both"/>
        <w:rPr>
          <w:rFonts w:ascii="Arial" w:eastAsia="Times New Roman" w:hAnsi="Arial" w:cs="Arial"/>
          <w:kern w:val="0"/>
          <w:sz w:val="22"/>
          <w:szCs w:val="22"/>
          <w14:ligatures w14:val="none"/>
        </w:rPr>
      </w:pPr>
      <w:r w:rsidRPr="003B64F8">
        <w:rPr>
          <w:rFonts w:ascii="Arial" w:eastAsia="Times New Roman" w:hAnsi="Arial" w:cs="Arial"/>
          <w:kern w:val="0"/>
          <w:sz w:val="22"/>
          <w:szCs w:val="22"/>
          <w14:ligatures w14:val="none"/>
        </w:rPr>
        <w:t xml:space="preserve">After glycolysis, pyruvate enters the mitochondria where it undergoes further metabolic reactions known as the Krebs cycle (also called the citric acid cycle). During this stage, the molecules generated from glycolysis are further broken down, releasing electrons that are carried by </w:t>
      </w:r>
      <w:r w:rsidR="00017F66" w:rsidRPr="003B64F8">
        <w:rPr>
          <w:rFonts w:ascii="Arial" w:eastAsia="Times New Roman" w:hAnsi="Arial" w:cs="Arial"/>
          <w:kern w:val="0"/>
          <w:sz w:val="22"/>
          <w:szCs w:val="22"/>
          <w14:ligatures w14:val="none"/>
        </w:rPr>
        <w:t>specialized</w:t>
      </w:r>
      <w:r w:rsidRPr="003B64F8">
        <w:rPr>
          <w:rFonts w:ascii="Arial" w:eastAsia="Times New Roman" w:hAnsi="Arial" w:cs="Arial"/>
          <w:kern w:val="0"/>
          <w:sz w:val="22"/>
          <w:szCs w:val="22"/>
          <w14:ligatures w14:val="none"/>
        </w:rPr>
        <w:t xml:space="preserve"> molecules to the next stage of cellular respiration. Oxygen plays a critical role in these processes because it allows the cell to efficiently extract energy from glucose through aerobic respiration </w:t>
      </w:r>
      <w:sdt>
        <w:sdtPr>
          <w:rPr>
            <w:rFonts w:ascii="Arial" w:eastAsia="Times New Roman" w:hAnsi="Arial" w:cs="Arial"/>
            <w:kern w:val="0"/>
            <w:sz w:val="22"/>
            <w:szCs w:val="22"/>
            <w14:ligatures w14:val="none"/>
          </w:rPr>
          <w:id w:val="1040552230"/>
          <w:citation/>
        </w:sdtPr>
        <w:sdtContent>
          <w:r w:rsidR="001243EB">
            <w:rPr>
              <w:rFonts w:ascii="Arial" w:eastAsia="Times New Roman" w:hAnsi="Arial" w:cs="Arial"/>
              <w:kern w:val="0"/>
              <w:sz w:val="22"/>
              <w:szCs w:val="22"/>
              <w14:ligatures w14:val="none"/>
            </w:rPr>
            <w:fldChar w:fldCharType="begin"/>
          </w:r>
          <w:r w:rsidR="001243EB">
            <w:rPr>
              <w:rFonts w:ascii="Arial" w:eastAsia="Times New Roman" w:hAnsi="Arial" w:cs="Arial"/>
              <w:kern w:val="0"/>
              <w:sz w:val="22"/>
              <w:szCs w:val="22"/>
              <w:lang w:val="en-GB"/>
              <w14:ligatures w14:val="none"/>
            </w:rPr>
            <w:instrText xml:space="preserve"> CITATION osm24 \l 2057 </w:instrText>
          </w:r>
          <w:r w:rsidR="001243EB">
            <w:rPr>
              <w:rFonts w:ascii="Arial" w:eastAsia="Times New Roman" w:hAnsi="Arial" w:cs="Arial"/>
              <w:kern w:val="0"/>
              <w:sz w:val="22"/>
              <w:szCs w:val="22"/>
              <w14:ligatures w14:val="none"/>
            </w:rPr>
            <w:fldChar w:fldCharType="separate"/>
          </w:r>
          <w:r w:rsidR="001243EB" w:rsidRPr="001243EB">
            <w:rPr>
              <w:rFonts w:ascii="Arial" w:eastAsia="Times New Roman" w:hAnsi="Arial" w:cs="Arial"/>
              <w:noProof/>
              <w:kern w:val="0"/>
              <w:sz w:val="22"/>
              <w:szCs w:val="22"/>
              <w:lang w:val="en-GB"/>
              <w14:ligatures w14:val="none"/>
            </w:rPr>
            <w:t>(osmosis.org, 2024)</w:t>
          </w:r>
          <w:r w:rsidR="001243EB">
            <w:rPr>
              <w:rFonts w:ascii="Arial" w:eastAsia="Times New Roman" w:hAnsi="Arial" w:cs="Arial"/>
              <w:kern w:val="0"/>
              <w:sz w:val="22"/>
              <w:szCs w:val="22"/>
              <w14:ligatures w14:val="none"/>
            </w:rPr>
            <w:fldChar w:fldCharType="end"/>
          </w:r>
        </w:sdtContent>
      </w:sdt>
    </w:p>
    <w:p w14:paraId="796387BC" w14:textId="77777777" w:rsidR="0038550D" w:rsidRPr="009406D6" w:rsidRDefault="0038550D" w:rsidP="0038550D">
      <w:pPr>
        <w:spacing w:before="100" w:beforeAutospacing="1" w:after="100" w:afterAutospacing="1" w:line="240" w:lineRule="auto"/>
        <w:outlineLvl w:val="1"/>
        <w:rPr>
          <w:rFonts w:ascii="Arial" w:eastAsia="Times New Roman" w:hAnsi="Arial" w:cs="Arial"/>
          <w:b/>
          <w:bCs/>
          <w:kern w:val="0"/>
          <w:sz w:val="36"/>
          <w:szCs w:val="36"/>
          <w14:ligatures w14:val="none"/>
        </w:rPr>
      </w:pPr>
      <w:r w:rsidRPr="009406D6">
        <w:rPr>
          <w:rFonts w:ascii="Arial" w:eastAsia="Times New Roman" w:hAnsi="Arial" w:cs="Arial"/>
          <w:b/>
          <w:bCs/>
          <w:kern w:val="0"/>
          <w:sz w:val="36"/>
          <w:szCs w:val="36"/>
          <w14:ligatures w14:val="none"/>
        </w:rPr>
        <w:t>The Importance of Recording and Tracking Blood Sugar Levels</w:t>
      </w:r>
    </w:p>
    <w:p w14:paraId="135279CB" w14:textId="77777777" w:rsidR="00654F19" w:rsidRDefault="00654F19" w:rsidP="003B64F8">
      <w:pPr>
        <w:spacing w:before="100" w:beforeAutospacing="1" w:after="100" w:afterAutospacing="1" w:line="360" w:lineRule="auto"/>
        <w:contextualSpacing/>
        <w:jc w:val="both"/>
        <w:rPr>
          <w:rFonts w:ascii="Arial" w:eastAsia="Times New Roman" w:hAnsi="Arial" w:cs="Arial"/>
          <w:kern w:val="0"/>
          <w:sz w:val="22"/>
          <w:szCs w:val="22"/>
          <w14:ligatures w14:val="none"/>
        </w:rPr>
      </w:pPr>
    </w:p>
    <w:p w14:paraId="440915A8" w14:textId="255549DC" w:rsidR="003B64F8" w:rsidRPr="003B64F8" w:rsidRDefault="00A8741D" w:rsidP="003B64F8">
      <w:pPr>
        <w:spacing w:before="100" w:beforeAutospacing="1" w:after="100" w:afterAutospacing="1" w:line="360" w:lineRule="auto"/>
        <w:contextualSpacing/>
        <w:jc w:val="both"/>
        <w:rPr>
          <w:rFonts w:ascii="Arial" w:eastAsia="Times New Roman" w:hAnsi="Arial" w:cs="Arial"/>
          <w:kern w:val="0"/>
          <w:sz w:val="22"/>
          <w:szCs w:val="22"/>
          <w14:ligatures w14:val="none"/>
        </w:rPr>
      </w:pPr>
      <w:r w:rsidRPr="00A8741D">
        <w:rPr>
          <w:rFonts w:ascii="Arial" w:eastAsia="Times New Roman" w:hAnsi="Arial" w:cs="Arial"/>
          <w:kern w:val="0"/>
          <w:sz w:val="22"/>
          <w:szCs w:val="22"/>
          <w14:ligatures w14:val="none"/>
        </w:rPr>
        <w:t xml:space="preserve">Blood glucose monitoring is important for people with diabetes. This regular self-monitoring allows people with type 2 diabetes to understand how their body reacts to food, exercise, medication, and stress. When we monitor blood glucose levels at lunchtime and dinnertime, healthcare professionals and patients can identify and make informed decisions about treatment </w:t>
      </w:r>
      <w:r w:rsidRPr="00A8741D">
        <w:rPr>
          <w:rFonts w:ascii="Arial" w:eastAsia="Times New Roman" w:hAnsi="Arial" w:cs="Arial"/>
          <w:kern w:val="0"/>
          <w:sz w:val="22"/>
          <w:szCs w:val="22"/>
          <w14:ligatures w14:val="none"/>
        </w:rPr>
        <w:lastRenderedPageBreak/>
        <w:t>adjustments. This information is valuable for preventing episodes of hyperglycemia (high blood sugar) or low blood sugar, such as hypoglycemia.</w:t>
      </w:r>
      <w:sdt>
        <w:sdtPr>
          <w:rPr>
            <w:rFonts w:ascii="Arial" w:eastAsia="Times New Roman" w:hAnsi="Arial" w:cs="Arial"/>
            <w:kern w:val="0"/>
            <w:sz w:val="22"/>
            <w:szCs w:val="22"/>
            <w14:ligatures w14:val="none"/>
          </w:rPr>
          <w:id w:val="-1847236962"/>
          <w:citation/>
        </w:sdtPr>
        <w:sdtContent>
          <w:r>
            <w:rPr>
              <w:rFonts w:ascii="Arial" w:eastAsia="Times New Roman" w:hAnsi="Arial" w:cs="Arial"/>
              <w:kern w:val="0"/>
              <w:sz w:val="22"/>
              <w:szCs w:val="22"/>
              <w14:ligatures w14:val="none"/>
            </w:rPr>
            <w:fldChar w:fldCharType="begin"/>
          </w:r>
          <w:r w:rsidR="001243EB">
            <w:rPr>
              <w:rFonts w:ascii="Arial" w:eastAsia="Times New Roman" w:hAnsi="Arial" w:cs="Arial"/>
              <w:kern w:val="0"/>
              <w:sz w:val="22"/>
              <w:szCs w:val="22"/>
              <w:lang w:val="en-GB"/>
              <w14:ligatures w14:val="none"/>
            </w:rPr>
            <w:instrText xml:space="preserve">CITATION www24 \l 2057 </w:instrText>
          </w:r>
          <w:r>
            <w:rPr>
              <w:rFonts w:ascii="Arial" w:eastAsia="Times New Roman" w:hAnsi="Arial" w:cs="Arial"/>
              <w:kern w:val="0"/>
              <w:sz w:val="22"/>
              <w:szCs w:val="22"/>
              <w14:ligatures w14:val="none"/>
            </w:rPr>
            <w:fldChar w:fldCharType="separate"/>
          </w:r>
          <w:r w:rsidR="001243EB">
            <w:rPr>
              <w:rFonts w:ascii="Arial" w:eastAsia="Times New Roman" w:hAnsi="Arial" w:cs="Arial"/>
              <w:noProof/>
              <w:kern w:val="0"/>
              <w:sz w:val="22"/>
              <w:szCs w:val="22"/>
              <w:lang w:val="en-GB"/>
              <w14:ligatures w14:val="none"/>
            </w:rPr>
            <w:t xml:space="preserve"> </w:t>
          </w:r>
          <w:r w:rsidR="001243EB" w:rsidRPr="001243EB">
            <w:rPr>
              <w:rFonts w:ascii="Arial" w:eastAsia="Times New Roman" w:hAnsi="Arial" w:cs="Arial"/>
              <w:noProof/>
              <w:kern w:val="0"/>
              <w:sz w:val="22"/>
              <w:szCs w:val="22"/>
              <w:lang w:val="en-GB"/>
              <w14:ligatures w14:val="none"/>
            </w:rPr>
            <w:t>(nhs.uk, 2024)</w:t>
          </w:r>
          <w:r>
            <w:rPr>
              <w:rFonts w:ascii="Arial" w:eastAsia="Times New Roman" w:hAnsi="Arial" w:cs="Arial"/>
              <w:kern w:val="0"/>
              <w:sz w:val="22"/>
              <w:szCs w:val="22"/>
              <w14:ligatures w14:val="none"/>
            </w:rPr>
            <w:fldChar w:fldCharType="end"/>
          </w:r>
        </w:sdtContent>
      </w:sdt>
    </w:p>
    <w:p w14:paraId="56476939" w14:textId="04A7E35C" w:rsidR="00622F5A" w:rsidRDefault="00CE7053" w:rsidP="00E07812">
      <w:pPr>
        <w:spacing w:before="100" w:beforeAutospacing="1" w:after="100" w:afterAutospacing="1" w:line="360" w:lineRule="auto"/>
        <w:contextualSpacing/>
        <w:jc w:val="both"/>
        <w:rPr>
          <w:rFonts w:ascii="Arial" w:eastAsia="Times New Roman" w:hAnsi="Arial" w:cs="Arial"/>
          <w:kern w:val="0"/>
          <w:sz w:val="22"/>
          <w:szCs w:val="22"/>
          <w14:ligatures w14:val="none"/>
        </w:rPr>
      </w:pPr>
      <w:r w:rsidRPr="00CE7053">
        <w:rPr>
          <w:rFonts w:ascii="Arial" w:eastAsia="Times New Roman" w:hAnsi="Arial" w:cs="Arial"/>
          <w:kern w:val="0"/>
          <w:sz w:val="22"/>
          <w:szCs w:val="22"/>
          <w14:ligatures w14:val="none"/>
        </w:rPr>
        <w:t>Monitoring glucose readings helps diabetic patients understand trends and triggers that affect their health and their current glucose levels. They can understand how certain foods can cause a rapid increase in blood glucose. They can also understand that exercise can help control blood glucose (reduce [the need for exercise]). Keeping a record of monitoring allows healthcare professionals to understand and evaluate the effectiveness of medications and recommend changes in diet, medication, activities, and exercise as needed. This process encourages patients to participate in their own healthcare</w:t>
      </w:r>
      <w:r w:rsidR="0037477B">
        <w:rPr>
          <w:rFonts w:ascii="Arial" w:eastAsia="Times New Roman" w:hAnsi="Arial" w:cs="Arial"/>
          <w:kern w:val="0"/>
          <w:sz w:val="22"/>
          <w:szCs w:val="22"/>
          <w14:ligatures w14:val="none"/>
        </w:rPr>
        <w:t xml:space="preserve">. </w:t>
      </w:r>
      <w:sdt>
        <w:sdtPr>
          <w:rPr>
            <w:rFonts w:ascii="Arial" w:eastAsia="Times New Roman" w:hAnsi="Arial" w:cs="Arial"/>
            <w:kern w:val="0"/>
            <w:sz w:val="22"/>
            <w:szCs w:val="22"/>
            <w14:ligatures w14:val="none"/>
          </w:rPr>
          <w:id w:val="182799149"/>
          <w:citation/>
        </w:sdtPr>
        <w:sdtContent>
          <w:r w:rsidR="000A7802">
            <w:rPr>
              <w:rFonts w:ascii="Arial" w:eastAsia="Times New Roman" w:hAnsi="Arial" w:cs="Arial"/>
              <w:kern w:val="0"/>
              <w:sz w:val="22"/>
              <w:szCs w:val="22"/>
              <w14:ligatures w14:val="none"/>
            </w:rPr>
            <w:fldChar w:fldCharType="begin"/>
          </w:r>
          <w:r w:rsidR="000A7802">
            <w:rPr>
              <w:rFonts w:ascii="Arial" w:eastAsia="Times New Roman" w:hAnsi="Arial" w:cs="Arial"/>
              <w:kern w:val="0"/>
              <w:sz w:val="22"/>
              <w:szCs w:val="22"/>
              <w:lang w:val="en-GB"/>
              <w14:ligatures w14:val="none"/>
            </w:rPr>
            <w:instrText xml:space="preserve"> CITATION WHP16 \l 2057 </w:instrText>
          </w:r>
          <w:r w:rsidR="000A7802">
            <w:rPr>
              <w:rFonts w:ascii="Arial" w:eastAsia="Times New Roman" w:hAnsi="Arial" w:cs="Arial"/>
              <w:kern w:val="0"/>
              <w:sz w:val="22"/>
              <w:szCs w:val="22"/>
              <w14:ligatures w14:val="none"/>
            </w:rPr>
            <w:fldChar w:fldCharType="separate"/>
          </w:r>
          <w:r w:rsidR="000A7802" w:rsidRPr="000A7802">
            <w:rPr>
              <w:rFonts w:ascii="Arial" w:eastAsia="Times New Roman" w:hAnsi="Arial" w:cs="Arial"/>
              <w:noProof/>
              <w:kern w:val="0"/>
              <w:sz w:val="22"/>
              <w:szCs w:val="22"/>
              <w:lang w:val="en-GB"/>
              <w14:ligatures w14:val="none"/>
            </w:rPr>
            <w:t>(Fisher, 2016)</w:t>
          </w:r>
          <w:r w:rsidR="000A7802">
            <w:rPr>
              <w:rFonts w:ascii="Arial" w:eastAsia="Times New Roman" w:hAnsi="Arial" w:cs="Arial"/>
              <w:kern w:val="0"/>
              <w:sz w:val="22"/>
              <w:szCs w:val="22"/>
              <w14:ligatures w14:val="none"/>
            </w:rPr>
            <w:fldChar w:fldCharType="end"/>
          </w:r>
        </w:sdtContent>
      </w:sdt>
    </w:p>
    <w:p w14:paraId="41FC7575" w14:textId="140A4B07" w:rsidR="0038550D" w:rsidRPr="003B64F8" w:rsidRDefault="00622F5A" w:rsidP="00E07812">
      <w:pPr>
        <w:spacing w:before="100" w:beforeAutospacing="1" w:after="100" w:afterAutospacing="1" w:line="360" w:lineRule="auto"/>
        <w:contextualSpacing/>
        <w:jc w:val="both"/>
        <w:rPr>
          <w:rFonts w:ascii="Arial" w:eastAsia="Times New Roman" w:hAnsi="Arial" w:cs="Arial"/>
          <w:kern w:val="0"/>
          <w:sz w:val="22"/>
          <w:szCs w:val="22"/>
          <w14:ligatures w14:val="none"/>
        </w:rPr>
      </w:pPr>
      <w:r w:rsidRPr="00622F5A">
        <w:rPr>
          <w:rFonts w:ascii="Arial" w:eastAsia="Times New Roman" w:hAnsi="Arial" w:cs="Arial"/>
          <w:kern w:val="0"/>
          <w:sz w:val="22"/>
          <w:szCs w:val="22"/>
          <w14:ligatures w14:val="none"/>
        </w:rPr>
        <w:t>Blood glucose monitoring plays a vital role in the long-term prevention of diabetes and its associated complications. Persistently high blood sugar levels damage blood vessels and nerves and are also linked to heart, kidney, and cerebrovascular problems, and can even lead to vision loss. By regularly monitoring glucose levels and following the healthcare professional's instructions, patients can significantly reduce these risks. The information provided by the healthcare professional can help patients understand the importance of monitoring their blood sugar and use the results to adopt healthier lifestyle habits.</w:t>
      </w:r>
      <w:r>
        <w:rPr>
          <w:rFonts w:ascii="Arial" w:eastAsia="Times New Roman" w:hAnsi="Arial" w:cs="Arial"/>
          <w:kern w:val="0"/>
          <w:sz w:val="22"/>
          <w:szCs w:val="22"/>
          <w14:ligatures w14:val="none"/>
        </w:rPr>
        <w:t xml:space="preserve"> </w:t>
      </w:r>
      <w:sdt>
        <w:sdtPr>
          <w:rPr>
            <w:rFonts w:ascii="Arial" w:eastAsia="Times New Roman" w:hAnsi="Arial" w:cs="Arial"/>
            <w:kern w:val="0"/>
            <w:sz w:val="22"/>
            <w:szCs w:val="22"/>
            <w14:ligatures w14:val="none"/>
          </w:rPr>
          <w:id w:val="-45529096"/>
          <w:citation/>
        </w:sdtPr>
        <w:sdtContent>
          <w:r w:rsidR="009F07AE">
            <w:rPr>
              <w:rFonts w:ascii="Arial" w:eastAsia="Times New Roman" w:hAnsi="Arial" w:cs="Arial"/>
              <w:kern w:val="0"/>
              <w:sz w:val="22"/>
              <w:szCs w:val="22"/>
              <w14:ligatures w14:val="none"/>
            </w:rPr>
            <w:fldChar w:fldCharType="begin"/>
          </w:r>
          <w:r w:rsidR="009F07AE">
            <w:rPr>
              <w:rFonts w:ascii="Arial" w:eastAsia="Times New Roman" w:hAnsi="Arial" w:cs="Arial"/>
              <w:kern w:val="0"/>
              <w:sz w:val="22"/>
              <w:szCs w:val="22"/>
              <w:lang w:val="en-GB"/>
              <w14:ligatures w14:val="none"/>
            </w:rPr>
            <w:instrText xml:space="preserve"> CITATION dia23 \l 2057 </w:instrText>
          </w:r>
          <w:r w:rsidR="009F07AE">
            <w:rPr>
              <w:rFonts w:ascii="Arial" w:eastAsia="Times New Roman" w:hAnsi="Arial" w:cs="Arial"/>
              <w:kern w:val="0"/>
              <w:sz w:val="22"/>
              <w:szCs w:val="22"/>
              <w14:ligatures w14:val="none"/>
            </w:rPr>
            <w:fldChar w:fldCharType="separate"/>
          </w:r>
          <w:r w:rsidR="009F07AE" w:rsidRPr="009F07AE">
            <w:rPr>
              <w:rFonts w:ascii="Arial" w:eastAsia="Times New Roman" w:hAnsi="Arial" w:cs="Arial"/>
              <w:noProof/>
              <w:kern w:val="0"/>
              <w:sz w:val="22"/>
              <w:szCs w:val="22"/>
              <w:lang w:val="en-GB"/>
              <w14:ligatures w14:val="none"/>
            </w:rPr>
            <w:t>(diabetes.org.uk, 2023)</w:t>
          </w:r>
          <w:r w:rsidR="009F07AE">
            <w:rPr>
              <w:rFonts w:ascii="Arial" w:eastAsia="Times New Roman" w:hAnsi="Arial" w:cs="Arial"/>
              <w:kern w:val="0"/>
              <w:sz w:val="22"/>
              <w:szCs w:val="22"/>
              <w14:ligatures w14:val="none"/>
            </w:rPr>
            <w:fldChar w:fldCharType="end"/>
          </w:r>
        </w:sdtContent>
      </w:sdt>
    </w:p>
    <w:p w14:paraId="79D91124" w14:textId="77777777" w:rsidR="00654F19" w:rsidRDefault="00654F19" w:rsidP="003B64F8">
      <w:pPr>
        <w:spacing w:before="100" w:beforeAutospacing="1" w:after="100" w:afterAutospacing="1" w:line="360" w:lineRule="auto"/>
        <w:outlineLvl w:val="1"/>
        <w:rPr>
          <w:rFonts w:ascii="Arial" w:eastAsia="Times New Roman" w:hAnsi="Arial" w:cs="Arial"/>
          <w:b/>
          <w:bCs/>
          <w:kern w:val="0"/>
          <w:sz w:val="36"/>
          <w:szCs w:val="36"/>
          <w14:ligatures w14:val="none"/>
        </w:rPr>
      </w:pPr>
    </w:p>
    <w:p w14:paraId="0D32CEE4" w14:textId="71F908F2" w:rsidR="0038550D" w:rsidRPr="009406D6" w:rsidRDefault="0038550D" w:rsidP="003B64F8">
      <w:pPr>
        <w:spacing w:before="100" w:beforeAutospacing="1" w:after="100" w:afterAutospacing="1" w:line="360" w:lineRule="auto"/>
        <w:outlineLvl w:val="1"/>
        <w:rPr>
          <w:rFonts w:ascii="Arial" w:eastAsia="Times New Roman" w:hAnsi="Arial" w:cs="Arial"/>
          <w:b/>
          <w:bCs/>
          <w:kern w:val="0"/>
          <w:sz w:val="36"/>
          <w:szCs w:val="36"/>
          <w14:ligatures w14:val="none"/>
        </w:rPr>
      </w:pPr>
      <w:r w:rsidRPr="009406D6">
        <w:rPr>
          <w:rFonts w:ascii="Arial" w:eastAsia="Times New Roman" w:hAnsi="Arial" w:cs="Arial"/>
          <w:b/>
          <w:bCs/>
          <w:kern w:val="0"/>
          <w:sz w:val="36"/>
          <w:szCs w:val="36"/>
          <w14:ligatures w14:val="none"/>
        </w:rPr>
        <w:t>Lifestyle Changes for Improving Diabetes Management</w:t>
      </w:r>
    </w:p>
    <w:p w14:paraId="04A34DD7" w14:textId="5D4411FD" w:rsidR="00505671" w:rsidRDefault="005C0C85" w:rsidP="003B64F8">
      <w:pPr>
        <w:spacing w:before="100" w:beforeAutospacing="1" w:after="100" w:afterAutospacing="1" w:line="360" w:lineRule="auto"/>
        <w:jc w:val="both"/>
        <w:rPr>
          <w:rFonts w:ascii="Arial" w:eastAsia="Times New Roman" w:hAnsi="Arial" w:cs="Arial"/>
          <w:kern w:val="0"/>
          <w:sz w:val="22"/>
          <w:szCs w:val="22"/>
          <w14:ligatures w14:val="none"/>
        </w:rPr>
      </w:pPr>
      <w:r w:rsidRPr="005C0C85">
        <w:rPr>
          <w:rFonts w:ascii="Arial" w:eastAsia="Times New Roman" w:hAnsi="Arial" w:cs="Arial"/>
          <w:kern w:val="0"/>
          <w:sz w:val="22"/>
          <w:szCs w:val="22"/>
          <w14:ligatures w14:val="none"/>
        </w:rPr>
        <w:t>To improve type 2 diabetes and manage overall health, lifestyle modifications are essential. Key changes include adopting a balanced and nutritious diet for people with diabetes. This generally includes whole grains, lean protein, fruits, vegetables, and fiber-rich foods, while limiting refined sugars, saturated fats, and highly processed foods. These dietary patterns can help stabilize blood glucose levels and promote weight management, which is crucial for improving insulin sensitivity.</w:t>
      </w:r>
      <w:r w:rsidR="009F07AE" w:rsidRPr="009F07AE">
        <w:t xml:space="preserve"> </w:t>
      </w:r>
      <w:r w:rsidR="009F07AE" w:rsidRPr="009F07AE">
        <w:rPr>
          <w:rFonts w:ascii="Arial" w:eastAsia="Times New Roman" w:hAnsi="Arial" w:cs="Arial"/>
          <w:kern w:val="0"/>
          <w:sz w:val="22"/>
          <w:szCs w:val="22"/>
          <w14:ligatures w14:val="none"/>
        </w:rPr>
        <w:t>This could also be traced to genetics, since diabetes is also hereditary. Age is also a factor, as with the passage of time and an unbalanced diet, the body no longer functions as efficiently.</w:t>
      </w:r>
      <w:sdt>
        <w:sdtPr>
          <w:rPr>
            <w:rFonts w:ascii="Arial" w:eastAsia="Times New Roman" w:hAnsi="Arial" w:cs="Arial"/>
            <w:kern w:val="0"/>
            <w:sz w:val="22"/>
            <w:szCs w:val="22"/>
            <w14:ligatures w14:val="none"/>
          </w:rPr>
          <w:id w:val="1472172661"/>
          <w:citation/>
        </w:sdtPr>
        <w:sdtContent>
          <w:r w:rsidR="009F07AE">
            <w:rPr>
              <w:rFonts w:ascii="Arial" w:eastAsia="Times New Roman" w:hAnsi="Arial" w:cs="Arial"/>
              <w:kern w:val="0"/>
              <w:sz w:val="22"/>
              <w:szCs w:val="22"/>
              <w14:ligatures w14:val="none"/>
            </w:rPr>
            <w:fldChar w:fldCharType="begin"/>
          </w:r>
          <w:r w:rsidR="009F07AE">
            <w:rPr>
              <w:rFonts w:ascii="Arial" w:eastAsia="Times New Roman" w:hAnsi="Arial" w:cs="Arial"/>
              <w:kern w:val="0"/>
              <w:sz w:val="22"/>
              <w:szCs w:val="22"/>
              <w:lang w:val="en-GB"/>
              <w14:ligatures w14:val="none"/>
            </w:rPr>
            <w:instrText xml:space="preserve"> CITATION dia22 \l 2057 </w:instrText>
          </w:r>
          <w:r w:rsidR="009F07AE">
            <w:rPr>
              <w:rFonts w:ascii="Arial" w:eastAsia="Times New Roman" w:hAnsi="Arial" w:cs="Arial"/>
              <w:kern w:val="0"/>
              <w:sz w:val="22"/>
              <w:szCs w:val="22"/>
              <w14:ligatures w14:val="none"/>
            </w:rPr>
            <w:fldChar w:fldCharType="separate"/>
          </w:r>
          <w:r w:rsidR="009F07AE">
            <w:rPr>
              <w:rFonts w:ascii="Arial" w:eastAsia="Times New Roman" w:hAnsi="Arial" w:cs="Arial"/>
              <w:noProof/>
              <w:kern w:val="0"/>
              <w:sz w:val="22"/>
              <w:szCs w:val="22"/>
              <w:lang w:val="en-GB"/>
              <w14:ligatures w14:val="none"/>
            </w:rPr>
            <w:t xml:space="preserve"> </w:t>
          </w:r>
          <w:r w:rsidR="009F07AE" w:rsidRPr="009F07AE">
            <w:rPr>
              <w:rFonts w:ascii="Arial" w:eastAsia="Times New Roman" w:hAnsi="Arial" w:cs="Arial"/>
              <w:noProof/>
              <w:kern w:val="0"/>
              <w:sz w:val="22"/>
              <w:szCs w:val="22"/>
              <w:lang w:val="en-GB"/>
              <w14:ligatures w14:val="none"/>
            </w:rPr>
            <w:t>(diabetes.org.uk, 2022)</w:t>
          </w:r>
          <w:r w:rsidR="009F07AE">
            <w:rPr>
              <w:rFonts w:ascii="Arial" w:eastAsia="Times New Roman" w:hAnsi="Arial" w:cs="Arial"/>
              <w:kern w:val="0"/>
              <w:sz w:val="22"/>
              <w:szCs w:val="22"/>
              <w14:ligatures w14:val="none"/>
            </w:rPr>
            <w:fldChar w:fldCharType="end"/>
          </w:r>
        </w:sdtContent>
      </w:sdt>
      <w:r w:rsidR="0038550D" w:rsidRPr="003B64F8">
        <w:rPr>
          <w:rFonts w:ascii="Arial" w:eastAsia="Times New Roman" w:hAnsi="Arial" w:cs="Arial"/>
          <w:kern w:val="0"/>
          <w:sz w:val="22"/>
          <w:szCs w:val="22"/>
          <w14:ligatures w14:val="none"/>
        </w:rPr>
        <w:t xml:space="preserve"> </w:t>
      </w:r>
    </w:p>
    <w:p w14:paraId="023218D2" w14:textId="63AA5762" w:rsidR="0038550D" w:rsidRPr="003B64F8" w:rsidRDefault="00505671" w:rsidP="003B64F8">
      <w:pPr>
        <w:spacing w:before="100" w:beforeAutospacing="1" w:after="100" w:afterAutospacing="1" w:line="360" w:lineRule="auto"/>
        <w:jc w:val="both"/>
        <w:rPr>
          <w:rFonts w:ascii="Arial" w:eastAsia="Times New Roman" w:hAnsi="Arial" w:cs="Arial"/>
          <w:kern w:val="0"/>
          <w:sz w:val="22"/>
          <w:szCs w:val="22"/>
          <w14:ligatures w14:val="none"/>
        </w:rPr>
      </w:pPr>
      <w:r w:rsidRPr="00505671">
        <w:rPr>
          <w:rFonts w:ascii="Arial" w:eastAsia="Times New Roman" w:hAnsi="Arial" w:cs="Arial"/>
          <w:kern w:val="0"/>
          <w:sz w:val="22"/>
          <w:szCs w:val="22"/>
          <w14:ligatures w14:val="none"/>
        </w:rPr>
        <w:t xml:space="preserve">A key factor in managing diabetes is physical activity, such as exercise, which helps muscles use glucose more efficiently. This contributes to lowering blood sugar levels, while exercise can also help reduce them. It is recommended that people with type 2 diabetes get 150 minutes of exercise </w:t>
      </w:r>
      <w:r w:rsidRPr="00505671">
        <w:rPr>
          <w:rFonts w:ascii="Arial" w:eastAsia="Times New Roman" w:hAnsi="Arial" w:cs="Arial"/>
          <w:kern w:val="0"/>
          <w:sz w:val="22"/>
          <w:szCs w:val="22"/>
          <w14:ligatures w14:val="none"/>
        </w:rPr>
        <w:lastRenderedPageBreak/>
        <w:t>per week. This helps control weight, improves cardiovascular health, promotes greater well-being, and supports mental health—all factors that contribute to effective diabetes management.</w:t>
      </w:r>
      <w:r>
        <w:rPr>
          <w:rFonts w:ascii="Arial" w:eastAsia="Times New Roman" w:hAnsi="Arial" w:cs="Arial"/>
          <w:kern w:val="0"/>
          <w:sz w:val="22"/>
          <w:szCs w:val="22"/>
          <w14:ligatures w14:val="none"/>
        </w:rPr>
        <w:t xml:space="preserve"> </w:t>
      </w:r>
      <w:r w:rsidR="00A848A7" w:rsidRPr="00A848A7">
        <w:rPr>
          <w:rFonts w:ascii="Arial" w:eastAsia="Times New Roman" w:hAnsi="Arial" w:cs="Arial"/>
          <w:kern w:val="0"/>
          <w:sz w:val="22"/>
          <w:szCs w:val="22"/>
          <w14:ligatures w14:val="none"/>
        </w:rPr>
        <w:t>Learn to classify foods and count carbohydrates for a balanced diet. Use a 23cm plate: fill half with protein, and the other quarter with legumes, eggs, and healthy carbohydrates from non-starchy vegetables. Avoid sugary drinks and alcohol.</w:t>
      </w:r>
      <w:sdt>
        <w:sdtPr>
          <w:rPr>
            <w:rFonts w:ascii="Arial" w:eastAsia="Times New Roman" w:hAnsi="Arial" w:cs="Arial"/>
            <w:kern w:val="0"/>
            <w:sz w:val="22"/>
            <w:szCs w:val="22"/>
            <w14:ligatures w14:val="none"/>
          </w:rPr>
          <w:id w:val="1443185790"/>
          <w:citation/>
        </w:sdtPr>
        <w:sdtContent>
          <w:r w:rsidR="00801A63">
            <w:rPr>
              <w:rFonts w:ascii="Arial" w:eastAsia="Times New Roman" w:hAnsi="Arial" w:cs="Arial"/>
              <w:kern w:val="0"/>
              <w:sz w:val="22"/>
              <w:szCs w:val="22"/>
              <w14:ligatures w14:val="none"/>
            </w:rPr>
            <w:fldChar w:fldCharType="begin"/>
          </w:r>
          <w:r w:rsidR="00801A63">
            <w:rPr>
              <w:rFonts w:ascii="Arial" w:eastAsia="Times New Roman" w:hAnsi="Arial" w:cs="Arial"/>
              <w:kern w:val="0"/>
              <w:sz w:val="22"/>
              <w:szCs w:val="22"/>
              <w:lang w:val="en-GB"/>
              <w14:ligatures w14:val="none"/>
            </w:rPr>
            <w:instrText xml:space="preserve"> CITATION may24 \l 2057 </w:instrText>
          </w:r>
          <w:r w:rsidR="00801A63">
            <w:rPr>
              <w:rFonts w:ascii="Arial" w:eastAsia="Times New Roman" w:hAnsi="Arial" w:cs="Arial"/>
              <w:kern w:val="0"/>
              <w:sz w:val="22"/>
              <w:szCs w:val="22"/>
              <w14:ligatures w14:val="none"/>
            </w:rPr>
            <w:fldChar w:fldCharType="separate"/>
          </w:r>
          <w:r w:rsidR="00801A63" w:rsidRPr="00801A63">
            <w:rPr>
              <w:rFonts w:ascii="Arial" w:eastAsia="Times New Roman" w:hAnsi="Arial" w:cs="Arial"/>
              <w:noProof/>
              <w:kern w:val="0"/>
              <w:sz w:val="22"/>
              <w:szCs w:val="22"/>
              <w:lang w:val="en-GB"/>
              <w14:ligatures w14:val="none"/>
            </w:rPr>
            <w:t>(mayoclinic, 2024)</w:t>
          </w:r>
          <w:r w:rsidR="00801A63">
            <w:rPr>
              <w:rFonts w:ascii="Arial" w:eastAsia="Times New Roman" w:hAnsi="Arial" w:cs="Arial"/>
              <w:kern w:val="0"/>
              <w:sz w:val="22"/>
              <w:szCs w:val="22"/>
              <w14:ligatures w14:val="none"/>
            </w:rPr>
            <w:fldChar w:fldCharType="end"/>
          </w:r>
        </w:sdtContent>
      </w:sdt>
    </w:p>
    <w:p w14:paraId="56EEE4F6" w14:textId="3829B9FD" w:rsidR="0038550D" w:rsidRPr="003B64F8" w:rsidRDefault="00CB537E" w:rsidP="00A7425C">
      <w:pPr>
        <w:spacing w:before="100" w:beforeAutospacing="1" w:after="100" w:afterAutospacing="1" w:line="360" w:lineRule="auto"/>
        <w:jc w:val="both"/>
        <w:rPr>
          <w:rFonts w:ascii="Arial" w:eastAsia="Times New Roman" w:hAnsi="Arial" w:cs="Arial"/>
          <w:kern w:val="0"/>
          <w:sz w:val="22"/>
          <w:szCs w:val="22"/>
          <w14:ligatures w14:val="none"/>
        </w:rPr>
      </w:pPr>
      <w:r w:rsidRPr="00CB537E">
        <w:rPr>
          <w:rFonts w:ascii="Arial" w:eastAsia="Times New Roman" w:hAnsi="Arial" w:cs="Arial"/>
          <w:kern w:val="0"/>
          <w:sz w:val="22"/>
          <w:szCs w:val="22"/>
          <w14:ligatures w14:val="none"/>
        </w:rPr>
        <w:t>For people with diabetes, it is advisable to quit smoking as this increases the risk of cardiovascular diseases, blood circulation problems,</w:t>
      </w:r>
      <w:r w:rsidR="00A7425C">
        <w:rPr>
          <w:rFonts w:ascii="Arial" w:eastAsia="Times New Roman" w:hAnsi="Arial" w:cs="Arial"/>
          <w:kern w:val="0"/>
          <w:sz w:val="22"/>
          <w:szCs w:val="22"/>
          <w14:ligatures w14:val="none"/>
        </w:rPr>
        <w:t xml:space="preserve"> </w:t>
      </w:r>
      <w:r w:rsidR="00A7425C" w:rsidRPr="00CB537E">
        <w:rPr>
          <w:rFonts w:ascii="Arial" w:eastAsia="Times New Roman" w:hAnsi="Arial" w:cs="Arial"/>
          <w:kern w:val="0"/>
          <w:sz w:val="22"/>
          <w:szCs w:val="22"/>
          <w14:ligatures w14:val="none"/>
        </w:rPr>
        <w:t>and</w:t>
      </w:r>
      <w:r w:rsidR="00A7425C">
        <w:rPr>
          <w:rFonts w:ascii="Arial" w:eastAsia="Times New Roman" w:hAnsi="Arial" w:cs="Arial"/>
          <w:kern w:val="0"/>
          <w:sz w:val="22"/>
          <w:szCs w:val="22"/>
          <w14:ligatures w14:val="none"/>
        </w:rPr>
        <w:t xml:space="preserve"> </w:t>
      </w:r>
      <w:r w:rsidRPr="00CB537E">
        <w:rPr>
          <w:rFonts w:ascii="Arial" w:eastAsia="Times New Roman" w:hAnsi="Arial" w:cs="Arial"/>
          <w:kern w:val="0"/>
          <w:sz w:val="22"/>
          <w:szCs w:val="22"/>
          <w14:ligatures w14:val="none"/>
        </w:rPr>
        <w:t xml:space="preserve">worsens nerve </w:t>
      </w:r>
      <w:r w:rsidR="000A7802" w:rsidRPr="00CB537E">
        <w:rPr>
          <w:rFonts w:ascii="Arial" w:eastAsia="Times New Roman" w:hAnsi="Arial" w:cs="Arial"/>
          <w:kern w:val="0"/>
          <w:sz w:val="22"/>
          <w:szCs w:val="22"/>
          <w14:ligatures w14:val="none"/>
        </w:rPr>
        <w:t xml:space="preserve">complications </w:t>
      </w:r>
      <w:r w:rsidR="00F83234" w:rsidRPr="00CB537E">
        <w:rPr>
          <w:rFonts w:ascii="Arial" w:eastAsia="Times New Roman" w:hAnsi="Arial" w:cs="Arial"/>
          <w:kern w:val="0"/>
          <w:sz w:val="22"/>
          <w:szCs w:val="22"/>
          <w14:ligatures w14:val="none"/>
        </w:rPr>
        <w:t>kidney disease</w:t>
      </w:r>
      <w:r w:rsidRPr="00CB537E">
        <w:rPr>
          <w:rFonts w:ascii="Arial" w:eastAsia="Times New Roman" w:hAnsi="Arial" w:cs="Arial"/>
          <w:kern w:val="0"/>
          <w:sz w:val="22"/>
          <w:szCs w:val="22"/>
          <w14:ligatures w14:val="none"/>
        </w:rPr>
        <w:t>. Healthcare professionals can help patients by providing guidance on how to quit smoking.</w:t>
      </w:r>
      <w:r w:rsidR="0038550D" w:rsidRPr="003B64F8">
        <w:rPr>
          <w:rFonts w:ascii="Arial" w:eastAsia="Times New Roman" w:hAnsi="Arial" w:cs="Arial"/>
          <w:kern w:val="0"/>
          <w:sz w:val="22"/>
          <w:szCs w:val="22"/>
          <w14:ligatures w14:val="none"/>
        </w:rPr>
        <w:t xml:space="preserve"> support and access to appropriate therapies that assist individuals in quitting smoking (NICE, 2022).</w:t>
      </w:r>
    </w:p>
    <w:p w14:paraId="25D2A5CF" w14:textId="11222184" w:rsidR="0038550D" w:rsidRPr="003B64F8" w:rsidRDefault="0038550D" w:rsidP="003B64F8">
      <w:pPr>
        <w:spacing w:before="100" w:beforeAutospacing="1" w:after="100" w:afterAutospacing="1" w:line="360" w:lineRule="auto"/>
        <w:jc w:val="both"/>
        <w:rPr>
          <w:rFonts w:ascii="Arial" w:eastAsia="Times New Roman" w:hAnsi="Arial" w:cs="Arial"/>
          <w:kern w:val="0"/>
          <w:sz w:val="22"/>
          <w:szCs w:val="22"/>
          <w14:ligatures w14:val="none"/>
        </w:rPr>
      </w:pPr>
      <w:r w:rsidRPr="003B64F8">
        <w:rPr>
          <w:rFonts w:ascii="Arial" w:eastAsia="Times New Roman" w:hAnsi="Arial" w:cs="Arial"/>
          <w:kern w:val="0"/>
          <w:sz w:val="22"/>
          <w:szCs w:val="22"/>
          <w14:ligatures w14:val="none"/>
        </w:rPr>
        <w:t xml:space="preserve"> </w:t>
      </w:r>
      <w:r w:rsidR="007235C1" w:rsidRPr="007235C1">
        <w:rPr>
          <w:rFonts w:ascii="Arial" w:eastAsia="Times New Roman" w:hAnsi="Arial" w:cs="Arial"/>
          <w:kern w:val="0"/>
          <w:sz w:val="22"/>
          <w:szCs w:val="22"/>
          <w14:ligatures w14:val="none"/>
        </w:rPr>
        <w:t>Weight management is linked to improvements in diabetes treatment outcomes. Even moderate weight loss can significantly improve insulin sensitivity and thus blood glucose control. It is evident that a 5</w:t>
      </w:r>
      <w:r w:rsidR="00654F19">
        <w:rPr>
          <w:rFonts w:ascii="Arial" w:eastAsia="Times New Roman" w:hAnsi="Arial" w:cs="Arial"/>
          <w:kern w:val="0"/>
          <w:sz w:val="22"/>
          <w:szCs w:val="22"/>
          <w14:ligatures w14:val="none"/>
        </w:rPr>
        <w:t xml:space="preserve">% or </w:t>
      </w:r>
      <w:r w:rsidR="007235C1" w:rsidRPr="007235C1">
        <w:rPr>
          <w:rFonts w:ascii="Arial" w:eastAsia="Times New Roman" w:hAnsi="Arial" w:cs="Arial"/>
          <w:kern w:val="0"/>
          <w:sz w:val="22"/>
          <w:szCs w:val="22"/>
          <w14:ligatures w14:val="none"/>
        </w:rPr>
        <w:t>10% reduction in body weight leads to improved glycemic control and reduced medication. Nutritional education programs and lifestyle changes are valuable tools that primary care professionals can use to help patients achieve weight loss and improve metabolic health.</w:t>
      </w:r>
      <w:r w:rsidR="007235C1" w:rsidRPr="007235C1">
        <w:t xml:space="preserve"> </w:t>
      </w:r>
      <w:r w:rsidR="007235C1" w:rsidRPr="007235C1">
        <w:rPr>
          <w:rFonts w:ascii="Arial" w:eastAsia="Times New Roman" w:hAnsi="Arial" w:cs="Arial"/>
          <w:kern w:val="0"/>
          <w:sz w:val="22"/>
          <w:szCs w:val="22"/>
          <w14:ligatures w14:val="none"/>
        </w:rPr>
        <w:t xml:space="preserve">This helps people with diabetes improve their daily lives and significantly reduce their medication use, helping them to live a relatively normal life. </w:t>
      </w:r>
      <w:sdt>
        <w:sdtPr>
          <w:rPr>
            <w:rFonts w:ascii="Arial" w:eastAsia="Times New Roman" w:hAnsi="Arial" w:cs="Arial"/>
            <w:kern w:val="0"/>
            <w:sz w:val="22"/>
            <w:szCs w:val="22"/>
            <w14:ligatures w14:val="none"/>
          </w:rPr>
          <w:id w:val="-1273394053"/>
          <w:citation/>
        </w:sdtPr>
        <w:sdtContent>
          <w:r w:rsidR="005C0E79">
            <w:rPr>
              <w:rFonts w:ascii="Arial" w:eastAsia="Times New Roman" w:hAnsi="Arial" w:cs="Arial"/>
              <w:kern w:val="0"/>
              <w:sz w:val="22"/>
              <w:szCs w:val="22"/>
              <w14:ligatures w14:val="none"/>
            </w:rPr>
            <w:fldChar w:fldCharType="begin"/>
          </w:r>
          <w:r w:rsidR="005C0E79">
            <w:rPr>
              <w:rFonts w:ascii="Arial" w:eastAsia="Times New Roman" w:hAnsi="Arial" w:cs="Arial"/>
              <w:kern w:val="0"/>
              <w:sz w:val="22"/>
              <w:szCs w:val="22"/>
              <w:lang w:val="en-GB"/>
              <w14:ligatures w14:val="none"/>
            </w:rPr>
            <w:instrText xml:space="preserve"> CITATION Nat17 \l 2057 </w:instrText>
          </w:r>
          <w:r w:rsidR="005C0E79">
            <w:rPr>
              <w:rFonts w:ascii="Arial" w:eastAsia="Times New Roman" w:hAnsi="Arial" w:cs="Arial"/>
              <w:kern w:val="0"/>
              <w:sz w:val="22"/>
              <w:szCs w:val="22"/>
              <w14:ligatures w14:val="none"/>
            </w:rPr>
            <w:fldChar w:fldCharType="separate"/>
          </w:r>
          <w:r w:rsidR="005C0E79" w:rsidRPr="005C0E79">
            <w:rPr>
              <w:rFonts w:ascii="Arial" w:eastAsia="Times New Roman" w:hAnsi="Arial" w:cs="Arial"/>
              <w:noProof/>
              <w:kern w:val="0"/>
              <w:sz w:val="22"/>
              <w:szCs w:val="22"/>
              <w:lang w:val="en-GB"/>
              <w14:ligatures w14:val="none"/>
            </w:rPr>
            <w:t>((gov), 2017)</w:t>
          </w:r>
          <w:r w:rsidR="005C0E79">
            <w:rPr>
              <w:rFonts w:ascii="Arial" w:eastAsia="Times New Roman" w:hAnsi="Arial" w:cs="Arial"/>
              <w:kern w:val="0"/>
              <w:sz w:val="22"/>
              <w:szCs w:val="22"/>
              <w14:ligatures w14:val="none"/>
            </w:rPr>
            <w:fldChar w:fldCharType="end"/>
          </w:r>
        </w:sdtContent>
      </w:sdt>
    </w:p>
    <w:p w14:paraId="1D2FCB05" w14:textId="77777777" w:rsidR="0038550D" w:rsidRPr="009406D6" w:rsidRDefault="0038550D" w:rsidP="003B64F8">
      <w:pPr>
        <w:spacing w:before="100" w:beforeAutospacing="1" w:after="100" w:afterAutospacing="1" w:line="360" w:lineRule="auto"/>
        <w:outlineLvl w:val="1"/>
        <w:rPr>
          <w:rFonts w:ascii="Arial" w:eastAsia="Times New Roman" w:hAnsi="Arial" w:cs="Arial"/>
          <w:b/>
          <w:bCs/>
          <w:kern w:val="0"/>
          <w:sz w:val="36"/>
          <w:szCs w:val="36"/>
          <w14:ligatures w14:val="none"/>
        </w:rPr>
      </w:pPr>
      <w:r w:rsidRPr="009406D6">
        <w:rPr>
          <w:rFonts w:ascii="Arial" w:eastAsia="Times New Roman" w:hAnsi="Arial" w:cs="Arial"/>
          <w:b/>
          <w:bCs/>
          <w:kern w:val="0"/>
          <w:sz w:val="36"/>
          <w:szCs w:val="36"/>
          <w14:ligatures w14:val="none"/>
        </w:rPr>
        <w:t>Conclusion</w:t>
      </w:r>
    </w:p>
    <w:p w14:paraId="3F2EC946" w14:textId="06AF085A" w:rsidR="00E11AA1" w:rsidRDefault="009C1EC7" w:rsidP="003B64F8">
      <w:pPr>
        <w:spacing w:before="100" w:beforeAutospacing="1" w:after="100" w:afterAutospacing="1" w:line="360" w:lineRule="auto"/>
        <w:jc w:val="both"/>
        <w:rPr>
          <w:rFonts w:ascii="Arial" w:eastAsia="Times New Roman" w:hAnsi="Arial" w:cs="Arial"/>
          <w:kern w:val="0"/>
          <w:sz w:val="22"/>
          <w:szCs w:val="22"/>
          <w14:ligatures w14:val="none"/>
        </w:rPr>
      </w:pPr>
      <w:r w:rsidRPr="00E11AA1">
        <w:rPr>
          <w:rFonts w:ascii="Arial" w:eastAsia="Times New Roman" w:hAnsi="Arial" w:cs="Arial"/>
          <w:kern w:val="0"/>
          <w:sz w:val="22"/>
          <w:szCs w:val="22"/>
          <w14:ligatures w14:val="none"/>
        </w:rPr>
        <w:t xml:space="preserve">Diabetes </w:t>
      </w:r>
      <w:r>
        <w:rPr>
          <w:rFonts w:ascii="Arial" w:eastAsia="Times New Roman" w:hAnsi="Arial" w:cs="Arial"/>
          <w:kern w:val="0"/>
          <w:sz w:val="22"/>
          <w:szCs w:val="22"/>
          <w14:ligatures w14:val="none"/>
        </w:rPr>
        <w:t>Type 2</w:t>
      </w:r>
      <w:r w:rsidR="00E11AA1">
        <w:rPr>
          <w:rFonts w:ascii="Arial" w:eastAsia="Times New Roman" w:hAnsi="Arial" w:cs="Arial"/>
          <w:kern w:val="0"/>
          <w:sz w:val="22"/>
          <w:szCs w:val="22"/>
          <w14:ligatures w14:val="none"/>
        </w:rPr>
        <w:t xml:space="preserve"> </w:t>
      </w:r>
      <w:r w:rsidR="00E11AA1" w:rsidRPr="00E11AA1">
        <w:rPr>
          <w:rFonts w:ascii="Arial" w:eastAsia="Times New Roman" w:hAnsi="Arial" w:cs="Arial"/>
          <w:kern w:val="0"/>
          <w:sz w:val="22"/>
          <w:szCs w:val="22"/>
          <w14:ligatures w14:val="none"/>
        </w:rPr>
        <w:t xml:space="preserve">is considered a chronic disease that requires ongoing management and patient education to maintain quality of life and prevent complications. The disease develops when the body becomes resistant to insulin or the pancreas does not produce enough insulin to regulate blood glucose levels. The most common risk factors are obesity, poor diet, and smoking, while a sedentary lifestyle contributes to the progressive development of the disease. Understanding these risk factors </w:t>
      </w:r>
      <w:r w:rsidR="00024FA7" w:rsidRPr="00E11AA1">
        <w:rPr>
          <w:rFonts w:ascii="Arial" w:eastAsia="Times New Roman" w:hAnsi="Arial" w:cs="Arial"/>
          <w:kern w:val="0"/>
          <w:sz w:val="22"/>
          <w:szCs w:val="22"/>
          <w14:ligatures w14:val="none"/>
        </w:rPr>
        <w:t>allows</w:t>
      </w:r>
      <w:r w:rsidR="00024FA7" w:rsidRPr="00024FA7">
        <w:rPr>
          <w:rFonts w:ascii="Arial" w:eastAsia="Times New Roman" w:hAnsi="Arial" w:cs="Arial"/>
          <w:kern w:val="0"/>
          <w:sz w:val="22"/>
          <w:szCs w:val="22"/>
          <w14:ligatures w14:val="none"/>
        </w:rPr>
        <w:t xml:space="preserve"> Maintaining blood glucose levels is essential for the body's normal physiological functioning. Insulin and glucocorticoids are hormones that work together to regulate blood sugar levels, ensuring that cells receive enough energy for metabolism to function. Oxygen and glucose are essential for cellular respiration, a process that generates ATP to sustain vital biological functions. When glucose regulation is disrupted, as in diabetes, energy production and overall health can be negatively affected.</w:t>
      </w:r>
      <w:r w:rsidR="00E11AA1" w:rsidRPr="00E11AA1">
        <w:rPr>
          <w:rFonts w:ascii="Arial" w:eastAsia="Times New Roman" w:hAnsi="Arial" w:cs="Arial"/>
          <w:kern w:val="0"/>
          <w:sz w:val="22"/>
          <w:szCs w:val="22"/>
          <w14:ligatures w14:val="none"/>
        </w:rPr>
        <w:t xml:space="preserve"> healthcare professionals to guide patients toward preventive and supportive interventions.</w:t>
      </w:r>
      <w:r w:rsidR="00024FA7">
        <w:rPr>
          <w:rFonts w:ascii="Arial" w:eastAsia="Times New Roman" w:hAnsi="Arial" w:cs="Arial"/>
          <w:kern w:val="0"/>
          <w:sz w:val="22"/>
          <w:szCs w:val="22"/>
          <w14:ligatures w14:val="none"/>
        </w:rPr>
        <w:t xml:space="preserve"> </w:t>
      </w:r>
    </w:p>
    <w:p w14:paraId="55E91E36" w14:textId="23B0385E" w:rsidR="0038550D" w:rsidRPr="003B64F8" w:rsidRDefault="00024FA7" w:rsidP="003B64F8">
      <w:pPr>
        <w:spacing w:before="100" w:beforeAutospacing="1" w:after="100" w:afterAutospacing="1" w:line="360" w:lineRule="auto"/>
        <w:jc w:val="both"/>
        <w:rPr>
          <w:rFonts w:ascii="Arial" w:eastAsia="Times New Roman" w:hAnsi="Arial" w:cs="Arial"/>
          <w:kern w:val="0"/>
          <w:sz w:val="22"/>
          <w:szCs w:val="22"/>
          <w14:ligatures w14:val="none"/>
        </w:rPr>
      </w:pPr>
      <w:r w:rsidRPr="00024FA7">
        <w:rPr>
          <w:rFonts w:ascii="Arial" w:eastAsia="Times New Roman" w:hAnsi="Arial" w:cs="Arial"/>
          <w:kern w:val="0"/>
          <w:sz w:val="22"/>
          <w:szCs w:val="22"/>
          <w14:ligatures w14:val="none"/>
        </w:rPr>
        <w:lastRenderedPageBreak/>
        <w:t>Blood glucose monitoring is an important strategy that allows people with type 2 diabetes to understand and make informed decisions about their care. Combined with evidence-based lifestyle changes, such as improving their diet with a healthy lifestyle, regular exercise, quitting smoking, and managing their weight, effective glucose control can significantly improve glycemic control and reduce long-term risk. Therefore, healthcare professionals play a crucial role in patient education and support. Their expertise is essential for effective diabetes self-management.</w:t>
      </w:r>
    </w:p>
    <w:p w14:paraId="6B38CF23" w14:textId="77777777" w:rsidR="0038550D" w:rsidRPr="0038550D" w:rsidRDefault="0021458B" w:rsidP="0038550D">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noProof/>
          <w:kern w:val="0"/>
        </w:rPr>
        <w:pict w14:anchorId="0A3A942E">
          <v:rect id="_x0000_i1025" alt="" style="width:468pt;height:.05pt;mso-width-percent:0;mso-height-percent:0;mso-width-percent:0;mso-height-percent:0" o:hralign="center" o:hrstd="t" o:hr="t" fillcolor="#a0a0a0" stroked="f"/>
        </w:pict>
      </w:r>
    </w:p>
    <w:p w14:paraId="7D6F6387" w14:textId="77777777" w:rsidR="0038550D" w:rsidRPr="009406D6" w:rsidRDefault="0038550D" w:rsidP="0038550D">
      <w:pPr>
        <w:spacing w:before="100" w:beforeAutospacing="1" w:after="100" w:afterAutospacing="1" w:line="240" w:lineRule="auto"/>
        <w:outlineLvl w:val="0"/>
        <w:rPr>
          <w:rFonts w:ascii="Arial" w:eastAsia="Times New Roman" w:hAnsi="Arial" w:cs="Arial"/>
          <w:b/>
          <w:bCs/>
          <w:kern w:val="36"/>
          <w:sz w:val="36"/>
          <w:szCs w:val="36"/>
          <w14:ligatures w14:val="none"/>
        </w:rPr>
      </w:pPr>
      <w:r w:rsidRPr="009406D6">
        <w:rPr>
          <w:rFonts w:ascii="Arial" w:eastAsia="Times New Roman" w:hAnsi="Arial" w:cs="Arial"/>
          <w:b/>
          <w:bCs/>
          <w:kern w:val="36"/>
          <w:sz w:val="36"/>
          <w:szCs w:val="36"/>
          <w14:ligatures w14:val="none"/>
        </w:rPr>
        <w:t>Reference List</w:t>
      </w:r>
    </w:p>
    <w:p w14:paraId="56BEA602" w14:textId="49C62BB0" w:rsidR="00F57AA7" w:rsidRDefault="00F57AA7" w:rsidP="0038550D">
      <w:pPr>
        <w:spacing w:before="100" w:beforeAutospacing="1" w:after="100" w:afterAutospacing="1" w:line="240" w:lineRule="auto"/>
        <w:outlineLvl w:val="0"/>
        <w:rPr>
          <w:rFonts w:ascii="Arial" w:eastAsia="Times New Roman" w:hAnsi="Arial" w:cs="Arial"/>
          <w:kern w:val="36"/>
          <w:sz w:val="22"/>
          <w:szCs w:val="22"/>
          <w14:ligatures w14:val="none"/>
        </w:rPr>
      </w:pPr>
      <w:hyperlink r:id="rId13" w:history="1">
        <w:r w:rsidRPr="0085044A">
          <w:rPr>
            <w:rStyle w:val="Hyperlink"/>
            <w:rFonts w:ascii="Arial" w:eastAsia="Times New Roman" w:hAnsi="Arial" w:cs="Arial"/>
            <w:kern w:val="36"/>
            <w:sz w:val="22"/>
            <w:szCs w:val="22"/>
            <w14:ligatures w14:val="none"/>
          </w:rPr>
          <w:t>https://www.mayoclinic.org/diseases-conditions/diabetes/in-depth/diabetes-management/art-</w:t>
        </w:r>
      </w:hyperlink>
    </w:p>
    <w:p w14:paraId="410FB609" w14:textId="2840BDD0" w:rsidR="00AF0EBB" w:rsidRDefault="00A848A7" w:rsidP="0038550D">
      <w:pPr>
        <w:spacing w:before="100" w:beforeAutospacing="1" w:after="100" w:afterAutospacing="1" w:line="240" w:lineRule="auto"/>
        <w:outlineLvl w:val="0"/>
        <w:rPr>
          <w:rFonts w:ascii="Arial" w:eastAsia="Times New Roman" w:hAnsi="Arial" w:cs="Arial"/>
          <w:kern w:val="36"/>
          <w:sz w:val="22"/>
          <w:szCs w:val="22"/>
          <w14:ligatures w14:val="none"/>
        </w:rPr>
      </w:pPr>
      <w:r w:rsidRPr="00A848A7">
        <w:rPr>
          <w:rFonts w:ascii="Arial" w:eastAsia="Times New Roman" w:hAnsi="Arial" w:cs="Arial"/>
          <w:kern w:val="36"/>
          <w:sz w:val="22"/>
          <w:szCs w:val="22"/>
          <w14:ligatures w14:val="none"/>
        </w:rPr>
        <w:t>20047963</w:t>
      </w:r>
    </w:p>
    <w:p w14:paraId="354A2EF3" w14:textId="77777777" w:rsidR="0038550D" w:rsidRDefault="0038550D" w:rsidP="0038550D">
      <w:pPr>
        <w:spacing w:before="100" w:beforeAutospacing="1" w:after="100" w:afterAutospacing="1" w:line="240" w:lineRule="auto"/>
        <w:rPr>
          <w:rFonts w:ascii="Times New Roman" w:eastAsia="Times New Roman" w:hAnsi="Times New Roman" w:cs="Times New Roman"/>
          <w:kern w:val="0"/>
          <w14:ligatures w14:val="none"/>
        </w:rPr>
      </w:pPr>
      <w:r w:rsidRPr="0038550D">
        <w:rPr>
          <w:rFonts w:ascii="Times New Roman" w:eastAsia="Times New Roman" w:hAnsi="Times New Roman" w:cs="Times New Roman"/>
          <w:kern w:val="0"/>
          <w14:ligatures w14:val="none"/>
        </w:rPr>
        <w:t xml:space="preserve">American Diabetes Association (2023) </w:t>
      </w:r>
      <w:r w:rsidRPr="0038550D">
        <w:rPr>
          <w:rFonts w:ascii="Times New Roman" w:eastAsia="Times New Roman" w:hAnsi="Times New Roman" w:cs="Times New Roman"/>
          <w:i/>
          <w:iCs/>
          <w:kern w:val="0"/>
          <w14:ligatures w14:val="none"/>
        </w:rPr>
        <w:t>Standards of Care in Diabetes</w:t>
      </w:r>
      <w:r w:rsidRPr="0038550D">
        <w:rPr>
          <w:rFonts w:ascii="Times New Roman" w:eastAsia="Times New Roman" w:hAnsi="Times New Roman" w:cs="Times New Roman"/>
          <w:kern w:val="0"/>
          <w14:ligatures w14:val="none"/>
        </w:rPr>
        <w:t>. Diabetes Care.</w:t>
      </w:r>
    </w:p>
    <w:p w14:paraId="67722B6D" w14:textId="6DC5D738" w:rsidR="00F57AA7" w:rsidRDefault="00F57AA7" w:rsidP="0038550D">
      <w:pPr>
        <w:spacing w:before="100" w:beforeAutospacing="1" w:after="100" w:afterAutospacing="1" w:line="240" w:lineRule="auto"/>
        <w:rPr>
          <w:rFonts w:ascii="Times New Roman" w:eastAsia="Times New Roman" w:hAnsi="Times New Roman" w:cs="Times New Roman"/>
          <w:kern w:val="0"/>
          <w14:ligatures w14:val="none"/>
        </w:rPr>
      </w:pPr>
      <w:hyperlink r:id="rId14" w:history="1">
        <w:r w:rsidRPr="0085044A">
          <w:rPr>
            <w:rStyle w:val="Hyperlink"/>
            <w:rFonts w:ascii="Times New Roman" w:eastAsia="Times New Roman" w:hAnsi="Times New Roman" w:cs="Times New Roman"/>
            <w:kern w:val="0"/>
            <w14:ligatures w14:val="none"/>
          </w:rPr>
          <w:t>Https://pmc.ncbi.nlm.nih.gov/articles</w:t>
        </w:r>
      </w:hyperlink>
    </w:p>
    <w:p w14:paraId="7FA1025F" w14:textId="175843D0" w:rsidR="00E93912" w:rsidRDefault="00E93912" w:rsidP="0038550D">
      <w:pPr>
        <w:spacing w:before="100" w:beforeAutospacing="1" w:after="100" w:afterAutospacing="1" w:line="240" w:lineRule="auto"/>
        <w:rPr>
          <w:rFonts w:ascii="Times New Roman" w:eastAsia="Times New Roman" w:hAnsi="Times New Roman" w:cs="Times New Roman"/>
          <w:kern w:val="0"/>
          <w14:ligatures w14:val="none"/>
        </w:rPr>
      </w:pPr>
      <w:hyperlink r:id="rId15" w:history="1">
        <w:r w:rsidRPr="0085044A">
          <w:rPr>
            <w:rStyle w:val="Hyperlink"/>
            <w:rFonts w:ascii="Times New Roman" w:eastAsia="Times New Roman" w:hAnsi="Times New Roman" w:cs="Times New Roman"/>
            <w:kern w:val="0"/>
            <w14:ligatures w14:val="none"/>
          </w:rPr>
          <w:t>https://www.ncbi.nlm.nih.gov/books</w:t>
        </w:r>
      </w:hyperlink>
      <w:r>
        <w:rPr>
          <w:rFonts w:ascii="Times New Roman" w:eastAsia="Times New Roman" w:hAnsi="Times New Roman" w:cs="Times New Roman"/>
          <w:kern w:val="0"/>
          <w14:ligatures w14:val="none"/>
        </w:rPr>
        <w:t xml:space="preserve"> </w:t>
      </w:r>
    </w:p>
    <w:p w14:paraId="38183005" w14:textId="77777777" w:rsidR="0038550D" w:rsidRDefault="0038550D" w:rsidP="0038550D">
      <w:pPr>
        <w:spacing w:before="100" w:beforeAutospacing="1" w:after="100" w:afterAutospacing="1" w:line="240" w:lineRule="auto"/>
        <w:rPr>
          <w:rFonts w:ascii="Times New Roman" w:eastAsia="Times New Roman" w:hAnsi="Times New Roman" w:cs="Times New Roman"/>
          <w:kern w:val="0"/>
          <w14:ligatures w14:val="none"/>
        </w:rPr>
      </w:pPr>
      <w:r w:rsidRPr="0038550D">
        <w:rPr>
          <w:rFonts w:ascii="Times New Roman" w:eastAsia="Times New Roman" w:hAnsi="Times New Roman" w:cs="Times New Roman"/>
          <w:kern w:val="0"/>
          <w14:ligatures w14:val="none"/>
        </w:rPr>
        <w:t xml:space="preserve">Diabetes UK (2022) </w:t>
      </w:r>
      <w:r w:rsidRPr="0038550D">
        <w:rPr>
          <w:rFonts w:ascii="Times New Roman" w:eastAsia="Times New Roman" w:hAnsi="Times New Roman" w:cs="Times New Roman"/>
          <w:i/>
          <w:iCs/>
          <w:kern w:val="0"/>
          <w14:ligatures w14:val="none"/>
        </w:rPr>
        <w:t>Type 2 Diabetes Risk Factors and Prevention</w:t>
      </w:r>
      <w:r w:rsidRPr="0038550D">
        <w:rPr>
          <w:rFonts w:ascii="Times New Roman" w:eastAsia="Times New Roman" w:hAnsi="Times New Roman" w:cs="Times New Roman"/>
          <w:kern w:val="0"/>
          <w14:ligatures w14:val="none"/>
        </w:rPr>
        <w:t>. London: Diabetes UK.</w:t>
      </w:r>
    </w:p>
    <w:p w14:paraId="2184254A" w14:textId="79FF59BD" w:rsidR="001061C4" w:rsidRPr="0038550D" w:rsidRDefault="001061C4" w:rsidP="0038550D">
      <w:pPr>
        <w:spacing w:before="100" w:beforeAutospacing="1" w:after="100" w:afterAutospacing="1" w:line="240" w:lineRule="auto"/>
        <w:rPr>
          <w:rFonts w:ascii="Times New Roman" w:eastAsia="Times New Roman" w:hAnsi="Times New Roman" w:cs="Times New Roman"/>
          <w:kern w:val="0"/>
          <w14:ligatures w14:val="none"/>
        </w:rPr>
      </w:pPr>
      <w:hyperlink r:id="rId16" w:history="1">
        <w:r w:rsidRPr="0085044A">
          <w:rPr>
            <w:rStyle w:val="Hyperlink"/>
            <w:rFonts w:ascii="Times New Roman" w:eastAsia="Times New Roman" w:hAnsi="Times New Roman" w:cs="Times New Roman"/>
            <w:kern w:val="0"/>
            <w14:ligatures w14:val="none"/>
          </w:rPr>
          <w:t>www.diabetes.org.uk/about-diabetes/type-2-diabetes/diabetes-risk-factor</w:t>
        </w:r>
      </w:hyperlink>
      <w:r>
        <w:rPr>
          <w:rFonts w:ascii="Times New Roman" w:eastAsia="Times New Roman" w:hAnsi="Times New Roman" w:cs="Times New Roman"/>
          <w:kern w:val="0"/>
          <w14:ligatures w14:val="none"/>
        </w:rPr>
        <w:t xml:space="preserve"> </w:t>
      </w:r>
    </w:p>
    <w:p w14:paraId="12F70FCD" w14:textId="5B25BD26" w:rsidR="0038550D" w:rsidRDefault="0038550D" w:rsidP="0038550D">
      <w:pPr>
        <w:spacing w:before="100" w:beforeAutospacing="1" w:after="100" w:afterAutospacing="1" w:line="240" w:lineRule="auto"/>
      </w:pPr>
      <w:r w:rsidRPr="0038550D">
        <w:rPr>
          <w:rFonts w:ascii="Times New Roman" w:eastAsia="Times New Roman" w:hAnsi="Times New Roman" w:cs="Times New Roman"/>
          <w:kern w:val="0"/>
          <w14:ligatures w14:val="none"/>
        </w:rPr>
        <w:t xml:space="preserve">Diabetes UK (2023) </w:t>
      </w:r>
      <w:r w:rsidRPr="0038550D">
        <w:rPr>
          <w:rFonts w:ascii="Times New Roman" w:eastAsia="Times New Roman" w:hAnsi="Times New Roman" w:cs="Times New Roman"/>
          <w:i/>
          <w:iCs/>
          <w:kern w:val="0"/>
          <w14:ligatures w14:val="none"/>
        </w:rPr>
        <w:t>Monitoring Blood Glucose</w:t>
      </w:r>
      <w:r w:rsidRPr="0038550D">
        <w:rPr>
          <w:rFonts w:ascii="Times New Roman" w:eastAsia="Times New Roman" w:hAnsi="Times New Roman" w:cs="Times New Roman"/>
          <w:kern w:val="0"/>
          <w14:ligatures w14:val="none"/>
        </w:rPr>
        <w:t xml:space="preserve">.  </w:t>
      </w:r>
      <w:hyperlink r:id="rId17" w:history="1">
        <w:r w:rsidRPr="0038550D">
          <w:rPr>
            <w:rFonts w:ascii="Times New Roman" w:eastAsia="Times New Roman" w:hAnsi="Times New Roman" w:cs="Times New Roman"/>
            <w:color w:val="0000FF"/>
            <w:kern w:val="0"/>
            <w:u w:val="single"/>
            <w14:ligatures w14:val="none"/>
          </w:rPr>
          <w:t>https://www.diabetes.org.uk</w:t>
        </w:r>
      </w:hyperlink>
    </w:p>
    <w:p w14:paraId="45F38F1D" w14:textId="5C12E93E" w:rsidR="00E86EDA" w:rsidRPr="0038550D" w:rsidRDefault="00E86EDA" w:rsidP="0038550D">
      <w:pPr>
        <w:spacing w:before="100" w:beforeAutospacing="1" w:after="100" w:afterAutospacing="1" w:line="240" w:lineRule="auto"/>
        <w:rPr>
          <w:rFonts w:ascii="Times New Roman" w:eastAsia="Times New Roman" w:hAnsi="Times New Roman" w:cs="Times New Roman"/>
          <w:kern w:val="0"/>
          <w14:ligatures w14:val="none"/>
        </w:rPr>
      </w:pPr>
      <w:r>
        <w:t xml:space="preserve">LibreTexts. (2024). </w:t>
      </w:r>
      <w:r>
        <w:rPr>
          <w:rStyle w:val="Emphasis"/>
        </w:rPr>
        <w:t>Aerobic respiration: Oxidation of pyruvate and the citric acid cycle</w:t>
      </w:r>
      <w:r>
        <w:t xml:space="preserve">. </w:t>
      </w:r>
    </w:p>
    <w:p w14:paraId="6AD214D0" w14:textId="6C9A2195" w:rsidR="0038550D" w:rsidRPr="0038550D" w:rsidRDefault="00000000" w:rsidP="0038550D">
      <w:pPr>
        <w:spacing w:before="100" w:beforeAutospacing="1" w:after="100" w:afterAutospacing="1" w:line="240" w:lineRule="auto"/>
        <w:rPr>
          <w:rFonts w:ascii="Times New Roman" w:eastAsia="Times New Roman" w:hAnsi="Times New Roman" w:cs="Times New Roman"/>
          <w:kern w:val="0"/>
          <w14:ligatures w14:val="none"/>
        </w:rPr>
      </w:pPr>
      <w:sdt>
        <w:sdtPr>
          <w:rPr>
            <w:rFonts w:ascii="Times New Roman" w:eastAsia="Times New Roman" w:hAnsi="Times New Roman" w:cs="Times New Roman"/>
            <w:kern w:val="0"/>
            <w14:ligatures w14:val="none"/>
          </w:rPr>
          <w:id w:val="1509787734"/>
          <w:citation/>
        </w:sdtPr>
        <w:sdtContent>
          <w:r w:rsidR="0067323E">
            <w:rPr>
              <w:rFonts w:ascii="Times New Roman" w:eastAsia="Times New Roman" w:hAnsi="Times New Roman" w:cs="Times New Roman"/>
              <w:kern w:val="0"/>
              <w14:ligatures w14:val="none"/>
            </w:rPr>
            <w:fldChar w:fldCharType="begin"/>
          </w:r>
          <w:r w:rsidR="0067323E">
            <w:rPr>
              <w:rFonts w:ascii="Times New Roman" w:eastAsia="Times New Roman" w:hAnsi="Times New Roman" w:cs="Times New Roman"/>
              <w:kern w:val="0"/>
              <w:lang w:val="en-GB"/>
              <w14:ligatures w14:val="none"/>
            </w:rPr>
            <w:instrText xml:space="preserve"> CITATION DrH21 \l 2057 </w:instrText>
          </w:r>
          <w:r w:rsidR="0067323E">
            <w:rPr>
              <w:rFonts w:ascii="Times New Roman" w:eastAsia="Times New Roman" w:hAnsi="Times New Roman" w:cs="Times New Roman"/>
              <w:kern w:val="0"/>
              <w14:ligatures w14:val="none"/>
            </w:rPr>
            <w:fldChar w:fldCharType="separate"/>
          </w:r>
          <w:r w:rsidR="00AF0EBB" w:rsidRPr="00AF0EBB">
            <w:rPr>
              <w:rFonts w:ascii="Times New Roman" w:eastAsia="Times New Roman" w:hAnsi="Times New Roman" w:cs="Times New Roman"/>
              <w:noProof/>
              <w:kern w:val="0"/>
              <w:lang w:val="en-GB"/>
              <w14:ligatures w14:val="none"/>
            </w:rPr>
            <w:t>(J, 2021)</w:t>
          </w:r>
          <w:r w:rsidR="0067323E">
            <w:rPr>
              <w:rFonts w:ascii="Times New Roman" w:eastAsia="Times New Roman" w:hAnsi="Times New Roman" w:cs="Times New Roman"/>
              <w:kern w:val="0"/>
              <w14:ligatures w14:val="none"/>
            </w:rPr>
            <w:fldChar w:fldCharType="end"/>
          </w:r>
        </w:sdtContent>
      </w:sdt>
      <w:r w:rsidR="0038550D" w:rsidRPr="0038550D">
        <w:rPr>
          <w:rFonts w:ascii="Times New Roman" w:eastAsia="Times New Roman" w:hAnsi="Times New Roman" w:cs="Times New Roman"/>
          <w:kern w:val="0"/>
          <w14:ligatures w14:val="none"/>
        </w:rPr>
        <w:t xml:space="preserve">Lean, M. et al. (2018) ‘Primary care-led weight management for remission of Type 2 diabetes’, </w:t>
      </w:r>
      <w:r w:rsidR="0038550D" w:rsidRPr="0038550D">
        <w:rPr>
          <w:rFonts w:ascii="Times New Roman" w:eastAsia="Times New Roman" w:hAnsi="Times New Roman" w:cs="Times New Roman"/>
          <w:i/>
          <w:iCs/>
          <w:kern w:val="0"/>
          <w14:ligatures w14:val="none"/>
        </w:rPr>
        <w:t>The Lancet</w:t>
      </w:r>
      <w:r w:rsidR="0038550D" w:rsidRPr="0038550D">
        <w:rPr>
          <w:rFonts w:ascii="Times New Roman" w:eastAsia="Times New Roman" w:hAnsi="Times New Roman" w:cs="Times New Roman"/>
          <w:kern w:val="0"/>
          <w14:ligatures w14:val="none"/>
        </w:rPr>
        <w:t>, 391(10120), pp. 541–551.</w:t>
      </w:r>
    </w:p>
    <w:p w14:paraId="696AC51C" w14:textId="1B6C30A0" w:rsidR="0038550D" w:rsidRPr="0038550D" w:rsidRDefault="00166782" w:rsidP="0038550D">
      <w:pPr>
        <w:spacing w:before="100" w:beforeAutospacing="1" w:after="100" w:afterAutospacing="1" w:line="240" w:lineRule="auto"/>
        <w:rPr>
          <w:rFonts w:ascii="Times New Roman" w:eastAsia="Times New Roman" w:hAnsi="Times New Roman" w:cs="Times New Roman"/>
          <w:kern w:val="0"/>
          <w14:ligatures w14:val="none"/>
        </w:rPr>
      </w:pPr>
      <w:r w:rsidRPr="00166782">
        <w:rPr>
          <w:rFonts w:ascii="Times New Roman" w:eastAsia="Times New Roman" w:hAnsi="Times New Roman" w:cs="Times New Roman"/>
          <w:kern w:val="0"/>
          <w14:ligatures w14:val="none"/>
        </w:rPr>
        <w:t>.</w:t>
      </w:r>
      <w:r w:rsidR="0038550D" w:rsidRPr="0038550D">
        <w:rPr>
          <w:rFonts w:ascii="Times New Roman" w:eastAsia="Times New Roman" w:hAnsi="Times New Roman" w:cs="Times New Roman"/>
          <w:kern w:val="0"/>
          <w14:ligatures w14:val="none"/>
        </w:rPr>
        <w:t xml:space="preserve">NHS (2023) </w:t>
      </w:r>
      <w:r w:rsidR="0038550D" w:rsidRPr="0038550D">
        <w:rPr>
          <w:rFonts w:ascii="Times New Roman" w:eastAsia="Times New Roman" w:hAnsi="Times New Roman" w:cs="Times New Roman"/>
          <w:i/>
          <w:iCs/>
          <w:kern w:val="0"/>
          <w14:ligatures w14:val="none"/>
        </w:rPr>
        <w:t>Type 2 Diabetes: Monitoring Blood Glucose</w:t>
      </w:r>
      <w:r w:rsidR="0038550D" w:rsidRPr="0038550D">
        <w:rPr>
          <w:rFonts w:ascii="Times New Roman" w:eastAsia="Times New Roman" w:hAnsi="Times New Roman" w:cs="Times New Roman"/>
          <w:kern w:val="0"/>
          <w14:ligatures w14:val="none"/>
        </w:rPr>
        <w:t xml:space="preserve">. </w:t>
      </w:r>
      <w:hyperlink r:id="rId18" w:history="1">
        <w:r w:rsidR="0038550D" w:rsidRPr="0038550D">
          <w:rPr>
            <w:rFonts w:ascii="Times New Roman" w:eastAsia="Times New Roman" w:hAnsi="Times New Roman" w:cs="Times New Roman"/>
            <w:color w:val="0000FF"/>
            <w:kern w:val="0"/>
            <w:u w:val="single"/>
            <w14:ligatures w14:val="none"/>
          </w:rPr>
          <w:t>https://www.nhs.uk</w:t>
        </w:r>
      </w:hyperlink>
    </w:p>
    <w:p w14:paraId="0EB90652" w14:textId="0FAE60EF" w:rsidR="0038550D" w:rsidRDefault="0038550D" w:rsidP="0038550D">
      <w:pPr>
        <w:spacing w:before="100" w:beforeAutospacing="1" w:after="100" w:afterAutospacing="1" w:line="240" w:lineRule="auto"/>
        <w:rPr>
          <w:rFonts w:ascii="Times New Roman" w:eastAsia="Times New Roman" w:hAnsi="Times New Roman" w:cs="Times New Roman"/>
          <w:kern w:val="0"/>
          <w14:ligatures w14:val="none"/>
        </w:rPr>
      </w:pPr>
      <w:r w:rsidRPr="0038550D">
        <w:rPr>
          <w:rFonts w:ascii="Times New Roman" w:eastAsia="Times New Roman" w:hAnsi="Times New Roman" w:cs="Times New Roman"/>
          <w:kern w:val="0"/>
          <w14:ligatures w14:val="none"/>
        </w:rPr>
        <w:t xml:space="preserve">NICE (2022) </w:t>
      </w:r>
      <w:r w:rsidRPr="0038550D">
        <w:rPr>
          <w:rFonts w:ascii="Times New Roman" w:eastAsia="Times New Roman" w:hAnsi="Times New Roman" w:cs="Times New Roman"/>
          <w:i/>
          <w:iCs/>
          <w:kern w:val="0"/>
          <w14:ligatures w14:val="none"/>
        </w:rPr>
        <w:t>Type 2 Diabetes in Adults: Management</w:t>
      </w:r>
      <w:r w:rsidRPr="0038550D">
        <w:rPr>
          <w:rFonts w:ascii="Times New Roman" w:eastAsia="Times New Roman" w:hAnsi="Times New Roman" w:cs="Times New Roman"/>
          <w:kern w:val="0"/>
          <w14:ligatures w14:val="none"/>
        </w:rPr>
        <w:t>. London: National Institute for Health and Care Excellence.</w:t>
      </w:r>
    </w:p>
    <w:p w14:paraId="543CBAF9" w14:textId="2DFABC5E" w:rsidR="001243EB" w:rsidRDefault="001243EB" w:rsidP="0038550D">
      <w:pPr>
        <w:spacing w:before="100" w:beforeAutospacing="1" w:after="100" w:afterAutospacing="1" w:line="240" w:lineRule="auto"/>
        <w:rPr>
          <w:rFonts w:ascii="Times New Roman" w:eastAsia="Times New Roman" w:hAnsi="Times New Roman" w:cs="Times New Roman"/>
          <w:kern w:val="0"/>
          <w14:ligatures w14:val="none"/>
        </w:rPr>
      </w:pPr>
      <w:r w:rsidRPr="001243EB">
        <w:rPr>
          <w:rFonts w:ascii="Times New Roman" w:eastAsia="Times New Roman" w:hAnsi="Times New Roman" w:cs="Times New Roman"/>
          <w:kern w:val="0"/>
          <w14:ligatures w14:val="none"/>
        </w:rPr>
        <w:t>https://www.osmosis.org/answers/cellular-respiration</w:t>
      </w:r>
    </w:p>
    <w:p w14:paraId="3A8D27D9" w14:textId="2D6E27A8" w:rsidR="009B6CD9" w:rsidRPr="0038550D" w:rsidRDefault="009B6CD9" w:rsidP="0038550D">
      <w:pPr>
        <w:spacing w:before="100" w:beforeAutospacing="1" w:after="100" w:afterAutospacing="1" w:line="240" w:lineRule="auto"/>
        <w:rPr>
          <w:rFonts w:ascii="Times New Roman" w:eastAsia="Times New Roman" w:hAnsi="Times New Roman" w:cs="Times New Roman"/>
          <w:kern w:val="0"/>
          <w14:ligatures w14:val="none"/>
        </w:rPr>
      </w:pPr>
      <w:hyperlink r:id="rId19" w:history="1">
        <w:r w:rsidRPr="0085044A">
          <w:rPr>
            <w:rStyle w:val="Hyperlink"/>
            <w:rFonts w:ascii="Times New Roman" w:eastAsia="Times New Roman" w:hAnsi="Times New Roman" w:cs="Times New Roman"/>
            <w:kern w:val="0"/>
            <w14:ligatures w14:val="none"/>
          </w:rPr>
          <w:t>https://bio.libretexts.org/Courses/University_of_California_Davis/BIS_2A%3A_Introductory_Biology</w:t>
        </w:r>
      </w:hyperlink>
    </w:p>
    <w:p w14:paraId="6B3433E1" w14:textId="3A2DBA63" w:rsidR="0038550D" w:rsidRPr="0038550D" w:rsidRDefault="0038550D" w:rsidP="0038550D">
      <w:pPr>
        <w:spacing w:before="100" w:beforeAutospacing="1" w:after="100" w:afterAutospacing="1" w:line="240" w:lineRule="auto"/>
        <w:rPr>
          <w:rFonts w:ascii="Times New Roman" w:eastAsia="Times New Roman" w:hAnsi="Times New Roman" w:cs="Times New Roman"/>
          <w:kern w:val="0"/>
          <w14:ligatures w14:val="none"/>
        </w:rPr>
      </w:pPr>
      <w:r w:rsidRPr="0038550D">
        <w:rPr>
          <w:rFonts w:ascii="Times New Roman" w:eastAsia="Times New Roman" w:hAnsi="Times New Roman" w:cs="Times New Roman"/>
          <w:kern w:val="0"/>
          <w14:ligatures w14:val="none"/>
        </w:rPr>
        <w:t>Polonsky, W. and Fisher, L. (2016) ‘Self-monitoring of blood glucose in non-insulin-using Type 2 diabetes</w:t>
      </w:r>
    </w:p>
    <w:p w14:paraId="4CB73281" w14:textId="7086EC48" w:rsidR="0038550D" w:rsidRPr="0038550D" w:rsidRDefault="00533343" w:rsidP="0038550D">
      <w:pPr>
        <w:spacing w:before="100" w:beforeAutospacing="1" w:after="100" w:afterAutospacing="1"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Silverthorn, D. (2021) Human Physiology: An Integrated</w:t>
      </w:r>
      <w:r w:rsidR="000F1243">
        <w:rPr>
          <w:rFonts w:ascii="Times New Roman" w:eastAsia="Times New Roman" w:hAnsi="Times New Roman" w:cs="Times New Roman"/>
          <w:kern w:val="0"/>
          <w14:ligatures w14:val="none"/>
        </w:rPr>
        <w:t>. Homeostasis and Physiological reflexes</w:t>
      </w:r>
    </w:p>
    <w:p w14:paraId="2B194AC4" w14:textId="77777777" w:rsidR="0038550D" w:rsidRPr="0038550D" w:rsidRDefault="0038550D" w:rsidP="0038550D">
      <w:pPr>
        <w:spacing w:before="100" w:beforeAutospacing="1" w:after="100" w:afterAutospacing="1" w:line="240" w:lineRule="auto"/>
        <w:rPr>
          <w:rFonts w:ascii="Times New Roman" w:eastAsia="Times New Roman" w:hAnsi="Times New Roman" w:cs="Times New Roman"/>
          <w:kern w:val="0"/>
          <w14:ligatures w14:val="none"/>
        </w:rPr>
      </w:pPr>
      <w:r w:rsidRPr="0038550D">
        <w:rPr>
          <w:rFonts w:ascii="Times New Roman" w:eastAsia="Times New Roman" w:hAnsi="Times New Roman" w:cs="Times New Roman"/>
          <w:kern w:val="0"/>
          <w14:ligatures w14:val="none"/>
        </w:rPr>
        <w:t xml:space="preserve">World Health Organization (2023) </w:t>
      </w:r>
      <w:r w:rsidRPr="0038550D">
        <w:rPr>
          <w:rFonts w:ascii="Times New Roman" w:eastAsia="Times New Roman" w:hAnsi="Times New Roman" w:cs="Times New Roman"/>
          <w:i/>
          <w:iCs/>
          <w:kern w:val="0"/>
          <w14:ligatures w14:val="none"/>
        </w:rPr>
        <w:t>Diabetes Fact Sheet</w:t>
      </w:r>
      <w:r w:rsidRPr="0038550D">
        <w:rPr>
          <w:rFonts w:ascii="Times New Roman" w:eastAsia="Times New Roman" w:hAnsi="Times New Roman" w:cs="Times New Roman"/>
          <w:kern w:val="0"/>
          <w14:ligatures w14:val="none"/>
        </w:rPr>
        <w:t>. Geneva: WHO.</w:t>
      </w:r>
    </w:p>
    <w:p w14:paraId="32D3692D" w14:textId="77777777" w:rsidR="0038550D" w:rsidRPr="0038550D" w:rsidRDefault="0038550D" w:rsidP="0038550D">
      <w:pPr>
        <w:pStyle w:val="ListParagraph"/>
        <w:ind w:left="0"/>
        <w:rPr>
          <w:sz w:val="22"/>
          <w:szCs w:val="22"/>
        </w:rPr>
      </w:pPr>
    </w:p>
    <w:sectPr w:rsidR="0038550D" w:rsidRPr="0038550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563F6" w14:textId="77777777" w:rsidR="0021458B" w:rsidRDefault="0021458B" w:rsidP="006D3E85">
      <w:pPr>
        <w:spacing w:after="0" w:line="240" w:lineRule="auto"/>
      </w:pPr>
      <w:r>
        <w:separator/>
      </w:r>
    </w:p>
  </w:endnote>
  <w:endnote w:type="continuationSeparator" w:id="0">
    <w:p w14:paraId="51F8F9F6" w14:textId="77777777" w:rsidR="0021458B" w:rsidRDefault="0021458B" w:rsidP="006D3E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31EA65" w14:textId="77777777" w:rsidR="0021458B" w:rsidRDefault="0021458B" w:rsidP="006D3E85">
      <w:pPr>
        <w:spacing w:after="0" w:line="240" w:lineRule="auto"/>
      </w:pPr>
      <w:r>
        <w:separator/>
      </w:r>
    </w:p>
  </w:footnote>
  <w:footnote w:type="continuationSeparator" w:id="0">
    <w:p w14:paraId="39342C4B" w14:textId="77777777" w:rsidR="0021458B" w:rsidRDefault="0021458B" w:rsidP="006D3E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19123E"/>
    <w:multiLevelType w:val="hybridMultilevel"/>
    <w:tmpl w:val="559A7024"/>
    <w:lvl w:ilvl="0" w:tplc="04090017">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DDE4784"/>
    <w:multiLevelType w:val="hybridMultilevel"/>
    <w:tmpl w:val="D312D670"/>
    <w:lvl w:ilvl="0" w:tplc="86EC6E66">
      <w:start w:val="1"/>
      <w:numFmt w:val="lowerLetter"/>
      <w:lvlText w:val="%1)"/>
      <w:lvlJc w:val="left"/>
      <w:pPr>
        <w:ind w:left="1120" w:hanging="360"/>
      </w:pPr>
      <w:rPr>
        <w:rFonts w:hint="default"/>
      </w:rPr>
    </w:lvl>
    <w:lvl w:ilvl="1" w:tplc="04090019" w:tentative="1">
      <w:start w:val="1"/>
      <w:numFmt w:val="lowerLetter"/>
      <w:lvlText w:val="%2."/>
      <w:lvlJc w:val="left"/>
      <w:pPr>
        <w:ind w:left="1840" w:hanging="360"/>
      </w:pPr>
    </w:lvl>
    <w:lvl w:ilvl="2" w:tplc="0409001B" w:tentative="1">
      <w:start w:val="1"/>
      <w:numFmt w:val="lowerRoman"/>
      <w:lvlText w:val="%3."/>
      <w:lvlJc w:val="right"/>
      <w:pPr>
        <w:ind w:left="2560" w:hanging="180"/>
      </w:pPr>
    </w:lvl>
    <w:lvl w:ilvl="3" w:tplc="0409000F" w:tentative="1">
      <w:start w:val="1"/>
      <w:numFmt w:val="decimal"/>
      <w:lvlText w:val="%4."/>
      <w:lvlJc w:val="left"/>
      <w:pPr>
        <w:ind w:left="3280" w:hanging="360"/>
      </w:pPr>
    </w:lvl>
    <w:lvl w:ilvl="4" w:tplc="04090019" w:tentative="1">
      <w:start w:val="1"/>
      <w:numFmt w:val="lowerLetter"/>
      <w:lvlText w:val="%5."/>
      <w:lvlJc w:val="left"/>
      <w:pPr>
        <w:ind w:left="4000" w:hanging="360"/>
      </w:pPr>
    </w:lvl>
    <w:lvl w:ilvl="5" w:tplc="0409001B" w:tentative="1">
      <w:start w:val="1"/>
      <w:numFmt w:val="lowerRoman"/>
      <w:lvlText w:val="%6."/>
      <w:lvlJc w:val="right"/>
      <w:pPr>
        <w:ind w:left="4720" w:hanging="180"/>
      </w:pPr>
    </w:lvl>
    <w:lvl w:ilvl="6" w:tplc="0409000F" w:tentative="1">
      <w:start w:val="1"/>
      <w:numFmt w:val="decimal"/>
      <w:lvlText w:val="%7."/>
      <w:lvlJc w:val="left"/>
      <w:pPr>
        <w:ind w:left="5440" w:hanging="360"/>
      </w:pPr>
    </w:lvl>
    <w:lvl w:ilvl="7" w:tplc="04090019" w:tentative="1">
      <w:start w:val="1"/>
      <w:numFmt w:val="lowerLetter"/>
      <w:lvlText w:val="%8."/>
      <w:lvlJc w:val="left"/>
      <w:pPr>
        <w:ind w:left="6160" w:hanging="360"/>
      </w:pPr>
    </w:lvl>
    <w:lvl w:ilvl="8" w:tplc="0409001B" w:tentative="1">
      <w:start w:val="1"/>
      <w:numFmt w:val="lowerRoman"/>
      <w:lvlText w:val="%9."/>
      <w:lvlJc w:val="right"/>
      <w:pPr>
        <w:ind w:left="6880" w:hanging="180"/>
      </w:pPr>
    </w:lvl>
  </w:abstractNum>
  <w:abstractNum w:abstractNumId="2" w15:restartNumberingAfterBreak="0">
    <w:nsid w:val="55AD26A9"/>
    <w:multiLevelType w:val="hybridMultilevel"/>
    <w:tmpl w:val="C23C3438"/>
    <w:lvl w:ilvl="0" w:tplc="86EC6E66">
      <w:start w:val="1"/>
      <w:numFmt w:val="lowerLetter"/>
      <w:lvlText w:val="%1)"/>
      <w:lvlJc w:val="left"/>
      <w:pPr>
        <w:ind w:left="18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257519321">
    <w:abstractNumId w:val="0"/>
  </w:num>
  <w:num w:numId="2" w16cid:durableId="908267041">
    <w:abstractNumId w:val="1"/>
  </w:num>
  <w:num w:numId="3" w16cid:durableId="6216950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591"/>
    <w:rsid w:val="000014A0"/>
    <w:rsid w:val="00017F66"/>
    <w:rsid w:val="00017F7F"/>
    <w:rsid w:val="00024FA7"/>
    <w:rsid w:val="000577E4"/>
    <w:rsid w:val="000A7802"/>
    <w:rsid w:val="000D375E"/>
    <w:rsid w:val="000D4058"/>
    <w:rsid w:val="000F1243"/>
    <w:rsid w:val="00103D1A"/>
    <w:rsid w:val="001061C4"/>
    <w:rsid w:val="001242D6"/>
    <w:rsid w:val="001243EB"/>
    <w:rsid w:val="00141053"/>
    <w:rsid w:val="00166782"/>
    <w:rsid w:val="001B2A44"/>
    <w:rsid w:val="0021458B"/>
    <w:rsid w:val="002A6DAB"/>
    <w:rsid w:val="002A77E4"/>
    <w:rsid w:val="003340FA"/>
    <w:rsid w:val="0037477B"/>
    <w:rsid w:val="00376708"/>
    <w:rsid w:val="0038550D"/>
    <w:rsid w:val="00394DB1"/>
    <w:rsid w:val="00395D7B"/>
    <w:rsid w:val="003A447D"/>
    <w:rsid w:val="003B0526"/>
    <w:rsid w:val="003B64F8"/>
    <w:rsid w:val="003C27C5"/>
    <w:rsid w:val="003E23A8"/>
    <w:rsid w:val="00405664"/>
    <w:rsid w:val="00417B5C"/>
    <w:rsid w:val="004321A3"/>
    <w:rsid w:val="004A4A70"/>
    <w:rsid w:val="004B6254"/>
    <w:rsid w:val="004E1359"/>
    <w:rsid w:val="00505671"/>
    <w:rsid w:val="00533343"/>
    <w:rsid w:val="005414D4"/>
    <w:rsid w:val="0056568D"/>
    <w:rsid w:val="00585666"/>
    <w:rsid w:val="005A42CB"/>
    <w:rsid w:val="005A501A"/>
    <w:rsid w:val="005B57E9"/>
    <w:rsid w:val="005C0C85"/>
    <w:rsid w:val="005C0E79"/>
    <w:rsid w:val="00622F5A"/>
    <w:rsid w:val="00631691"/>
    <w:rsid w:val="00635D43"/>
    <w:rsid w:val="00654F19"/>
    <w:rsid w:val="00662FA2"/>
    <w:rsid w:val="0067323E"/>
    <w:rsid w:val="006A6C9C"/>
    <w:rsid w:val="006C5BF9"/>
    <w:rsid w:val="006C6165"/>
    <w:rsid w:val="006D3E85"/>
    <w:rsid w:val="007119A5"/>
    <w:rsid w:val="007235C1"/>
    <w:rsid w:val="00761EBF"/>
    <w:rsid w:val="007B0783"/>
    <w:rsid w:val="00801A63"/>
    <w:rsid w:val="0083225F"/>
    <w:rsid w:val="00850380"/>
    <w:rsid w:val="00855259"/>
    <w:rsid w:val="00861B7B"/>
    <w:rsid w:val="0087183E"/>
    <w:rsid w:val="00883C85"/>
    <w:rsid w:val="0088506C"/>
    <w:rsid w:val="0089052E"/>
    <w:rsid w:val="008B1C3D"/>
    <w:rsid w:val="008D6D5A"/>
    <w:rsid w:val="009069B0"/>
    <w:rsid w:val="00933558"/>
    <w:rsid w:val="009406D6"/>
    <w:rsid w:val="00980167"/>
    <w:rsid w:val="009A5563"/>
    <w:rsid w:val="009B6CD9"/>
    <w:rsid w:val="009C1EC7"/>
    <w:rsid w:val="009D31E8"/>
    <w:rsid w:val="009F07AE"/>
    <w:rsid w:val="00A02B01"/>
    <w:rsid w:val="00A13989"/>
    <w:rsid w:val="00A61360"/>
    <w:rsid w:val="00A7425C"/>
    <w:rsid w:val="00A848A7"/>
    <w:rsid w:val="00A8741D"/>
    <w:rsid w:val="00AF0EBB"/>
    <w:rsid w:val="00B3363B"/>
    <w:rsid w:val="00B3659B"/>
    <w:rsid w:val="00B66FFD"/>
    <w:rsid w:val="00BB0C94"/>
    <w:rsid w:val="00BC0D61"/>
    <w:rsid w:val="00BD0234"/>
    <w:rsid w:val="00BF7EE5"/>
    <w:rsid w:val="00C02C67"/>
    <w:rsid w:val="00C074ED"/>
    <w:rsid w:val="00C373DE"/>
    <w:rsid w:val="00C57B5B"/>
    <w:rsid w:val="00C716BB"/>
    <w:rsid w:val="00C8601F"/>
    <w:rsid w:val="00C871C1"/>
    <w:rsid w:val="00C96F44"/>
    <w:rsid w:val="00CB537E"/>
    <w:rsid w:val="00CD1FB2"/>
    <w:rsid w:val="00CE6D3B"/>
    <w:rsid w:val="00CE7053"/>
    <w:rsid w:val="00D14563"/>
    <w:rsid w:val="00D23E9D"/>
    <w:rsid w:val="00D26EB7"/>
    <w:rsid w:val="00D276F3"/>
    <w:rsid w:val="00D670FF"/>
    <w:rsid w:val="00D70CB8"/>
    <w:rsid w:val="00D91560"/>
    <w:rsid w:val="00DA50FF"/>
    <w:rsid w:val="00DD3A91"/>
    <w:rsid w:val="00E06591"/>
    <w:rsid w:val="00E07812"/>
    <w:rsid w:val="00E11AA1"/>
    <w:rsid w:val="00E11D8D"/>
    <w:rsid w:val="00E54F5E"/>
    <w:rsid w:val="00E86EDA"/>
    <w:rsid w:val="00E93912"/>
    <w:rsid w:val="00EB4D48"/>
    <w:rsid w:val="00EB7739"/>
    <w:rsid w:val="00EE37B0"/>
    <w:rsid w:val="00EF0089"/>
    <w:rsid w:val="00F57AA7"/>
    <w:rsid w:val="00F66A70"/>
    <w:rsid w:val="00F670D5"/>
    <w:rsid w:val="00F83234"/>
    <w:rsid w:val="00F86471"/>
    <w:rsid w:val="00FB10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09FBA"/>
  <w15:chartTrackingRefBased/>
  <w15:docId w15:val="{21679408-FF79-EC47-9D68-B1D668FDE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65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65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65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65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5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5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5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5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5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5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65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65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65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5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5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5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5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591"/>
    <w:rPr>
      <w:rFonts w:eastAsiaTheme="majorEastAsia" w:cstheme="majorBidi"/>
      <w:color w:val="272727" w:themeColor="text1" w:themeTint="D8"/>
    </w:rPr>
  </w:style>
  <w:style w:type="paragraph" w:styleId="Title">
    <w:name w:val="Title"/>
    <w:basedOn w:val="Normal"/>
    <w:next w:val="Normal"/>
    <w:link w:val="TitleChar"/>
    <w:uiPriority w:val="10"/>
    <w:qFormat/>
    <w:rsid w:val="00E065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5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5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5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591"/>
    <w:pPr>
      <w:spacing w:before="160"/>
      <w:jc w:val="center"/>
    </w:pPr>
    <w:rPr>
      <w:i/>
      <w:iCs/>
      <w:color w:val="404040" w:themeColor="text1" w:themeTint="BF"/>
    </w:rPr>
  </w:style>
  <w:style w:type="character" w:customStyle="1" w:styleId="QuoteChar">
    <w:name w:val="Quote Char"/>
    <w:basedOn w:val="DefaultParagraphFont"/>
    <w:link w:val="Quote"/>
    <w:uiPriority w:val="29"/>
    <w:rsid w:val="00E06591"/>
    <w:rPr>
      <w:i/>
      <w:iCs/>
      <w:color w:val="404040" w:themeColor="text1" w:themeTint="BF"/>
    </w:rPr>
  </w:style>
  <w:style w:type="paragraph" w:styleId="ListParagraph">
    <w:name w:val="List Paragraph"/>
    <w:basedOn w:val="Normal"/>
    <w:uiPriority w:val="34"/>
    <w:qFormat/>
    <w:rsid w:val="00E06591"/>
    <w:pPr>
      <w:ind w:left="720"/>
      <w:contextualSpacing/>
    </w:pPr>
  </w:style>
  <w:style w:type="character" w:styleId="IntenseEmphasis">
    <w:name w:val="Intense Emphasis"/>
    <w:basedOn w:val="DefaultParagraphFont"/>
    <w:uiPriority w:val="21"/>
    <w:qFormat/>
    <w:rsid w:val="00E06591"/>
    <w:rPr>
      <w:i/>
      <w:iCs/>
      <w:color w:val="0F4761" w:themeColor="accent1" w:themeShade="BF"/>
    </w:rPr>
  </w:style>
  <w:style w:type="paragraph" w:styleId="IntenseQuote">
    <w:name w:val="Intense Quote"/>
    <w:basedOn w:val="Normal"/>
    <w:next w:val="Normal"/>
    <w:link w:val="IntenseQuoteChar"/>
    <w:uiPriority w:val="30"/>
    <w:qFormat/>
    <w:rsid w:val="00E065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591"/>
    <w:rPr>
      <w:i/>
      <w:iCs/>
      <w:color w:val="0F4761" w:themeColor="accent1" w:themeShade="BF"/>
    </w:rPr>
  </w:style>
  <w:style w:type="character" w:styleId="IntenseReference">
    <w:name w:val="Intense Reference"/>
    <w:basedOn w:val="DefaultParagraphFont"/>
    <w:uiPriority w:val="32"/>
    <w:qFormat/>
    <w:rsid w:val="00E06591"/>
    <w:rPr>
      <w:b/>
      <w:bCs/>
      <w:smallCaps/>
      <w:color w:val="0F4761" w:themeColor="accent1" w:themeShade="BF"/>
      <w:spacing w:val="5"/>
    </w:rPr>
  </w:style>
  <w:style w:type="paragraph" w:customStyle="1" w:styleId="p1">
    <w:name w:val="p1"/>
    <w:basedOn w:val="Normal"/>
    <w:rsid w:val="00E06591"/>
    <w:pPr>
      <w:spacing w:after="0" w:line="240" w:lineRule="auto"/>
    </w:pPr>
    <w:rPr>
      <w:rFonts w:ascii="Arial" w:eastAsia="Times New Roman" w:hAnsi="Arial" w:cs="Arial"/>
      <w:color w:val="000000"/>
      <w:kern w:val="0"/>
      <w:sz w:val="17"/>
      <w:szCs w:val="17"/>
      <w14:ligatures w14:val="none"/>
    </w:rPr>
  </w:style>
  <w:style w:type="paragraph" w:styleId="NormalWeb">
    <w:name w:val="Normal (Web)"/>
    <w:basedOn w:val="Normal"/>
    <w:uiPriority w:val="99"/>
    <w:semiHidden/>
    <w:unhideWhenUsed/>
    <w:rsid w:val="0038550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38550D"/>
    <w:rPr>
      <w:i/>
      <w:iCs/>
    </w:rPr>
  </w:style>
  <w:style w:type="character" w:styleId="Hyperlink">
    <w:name w:val="Hyperlink"/>
    <w:basedOn w:val="DefaultParagraphFont"/>
    <w:uiPriority w:val="99"/>
    <w:unhideWhenUsed/>
    <w:rsid w:val="0038550D"/>
    <w:rPr>
      <w:color w:val="0000FF"/>
      <w:u w:val="single"/>
    </w:rPr>
  </w:style>
  <w:style w:type="paragraph" w:styleId="Header">
    <w:name w:val="header"/>
    <w:basedOn w:val="Normal"/>
    <w:link w:val="HeaderChar"/>
    <w:uiPriority w:val="99"/>
    <w:unhideWhenUsed/>
    <w:rsid w:val="006D3E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3E85"/>
  </w:style>
  <w:style w:type="paragraph" w:styleId="Footer">
    <w:name w:val="footer"/>
    <w:basedOn w:val="Normal"/>
    <w:link w:val="FooterChar"/>
    <w:uiPriority w:val="99"/>
    <w:unhideWhenUsed/>
    <w:rsid w:val="006D3E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3E85"/>
  </w:style>
  <w:style w:type="character" w:styleId="UnresolvedMention">
    <w:name w:val="Unresolved Mention"/>
    <w:basedOn w:val="DefaultParagraphFont"/>
    <w:uiPriority w:val="99"/>
    <w:semiHidden/>
    <w:unhideWhenUsed/>
    <w:rsid w:val="009B6CD9"/>
    <w:rPr>
      <w:color w:val="605E5C"/>
      <w:shd w:val="clear" w:color="auto" w:fill="E1DFDD"/>
    </w:rPr>
  </w:style>
  <w:style w:type="character" w:styleId="FollowedHyperlink">
    <w:name w:val="FollowedHyperlink"/>
    <w:basedOn w:val="DefaultParagraphFont"/>
    <w:uiPriority w:val="99"/>
    <w:semiHidden/>
    <w:unhideWhenUsed/>
    <w:rsid w:val="00E11D8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10673">
      <w:bodyDiv w:val="1"/>
      <w:marLeft w:val="0"/>
      <w:marRight w:val="0"/>
      <w:marTop w:val="0"/>
      <w:marBottom w:val="0"/>
      <w:divBdr>
        <w:top w:val="none" w:sz="0" w:space="0" w:color="auto"/>
        <w:left w:val="none" w:sz="0" w:space="0" w:color="auto"/>
        <w:bottom w:val="none" w:sz="0" w:space="0" w:color="auto"/>
        <w:right w:val="none" w:sz="0" w:space="0" w:color="auto"/>
      </w:divBdr>
    </w:div>
    <w:div w:id="52508952">
      <w:bodyDiv w:val="1"/>
      <w:marLeft w:val="0"/>
      <w:marRight w:val="0"/>
      <w:marTop w:val="0"/>
      <w:marBottom w:val="0"/>
      <w:divBdr>
        <w:top w:val="none" w:sz="0" w:space="0" w:color="auto"/>
        <w:left w:val="none" w:sz="0" w:space="0" w:color="auto"/>
        <w:bottom w:val="none" w:sz="0" w:space="0" w:color="auto"/>
        <w:right w:val="none" w:sz="0" w:space="0" w:color="auto"/>
      </w:divBdr>
    </w:div>
    <w:div w:id="159930752">
      <w:bodyDiv w:val="1"/>
      <w:marLeft w:val="0"/>
      <w:marRight w:val="0"/>
      <w:marTop w:val="0"/>
      <w:marBottom w:val="0"/>
      <w:divBdr>
        <w:top w:val="none" w:sz="0" w:space="0" w:color="auto"/>
        <w:left w:val="none" w:sz="0" w:space="0" w:color="auto"/>
        <w:bottom w:val="none" w:sz="0" w:space="0" w:color="auto"/>
        <w:right w:val="none" w:sz="0" w:space="0" w:color="auto"/>
      </w:divBdr>
    </w:div>
    <w:div w:id="205683951">
      <w:bodyDiv w:val="1"/>
      <w:marLeft w:val="0"/>
      <w:marRight w:val="0"/>
      <w:marTop w:val="0"/>
      <w:marBottom w:val="0"/>
      <w:divBdr>
        <w:top w:val="none" w:sz="0" w:space="0" w:color="auto"/>
        <w:left w:val="none" w:sz="0" w:space="0" w:color="auto"/>
        <w:bottom w:val="none" w:sz="0" w:space="0" w:color="auto"/>
        <w:right w:val="none" w:sz="0" w:space="0" w:color="auto"/>
      </w:divBdr>
    </w:div>
    <w:div w:id="251399847">
      <w:bodyDiv w:val="1"/>
      <w:marLeft w:val="0"/>
      <w:marRight w:val="0"/>
      <w:marTop w:val="0"/>
      <w:marBottom w:val="0"/>
      <w:divBdr>
        <w:top w:val="none" w:sz="0" w:space="0" w:color="auto"/>
        <w:left w:val="none" w:sz="0" w:space="0" w:color="auto"/>
        <w:bottom w:val="none" w:sz="0" w:space="0" w:color="auto"/>
        <w:right w:val="none" w:sz="0" w:space="0" w:color="auto"/>
      </w:divBdr>
    </w:div>
    <w:div w:id="287056730">
      <w:bodyDiv w:val="1"/>
      <w:marLeft w:val="0"/>
      <w:marRight w:val="0"/>
      <w:marTop w:val="0"/>
      <w:marBottom w:val="0"/>
      <w:divBdr>
        <w:top w:val="none" w:sz="0" w:space="0" w:color="auto"/>
        <w:left w:val="none" w:sz="0" w:space="0" w:color="auto"/>
        <w:bottom w:val="none" w:sz="0" w:space="0" w:color="auto"/>
        <w:right w:val="none" w:sz="0" w:space="0" w:color="auto"/>
      </w:divBdr>
    </w:div>
    <w:div w:id="500631186">
      <w:bodyDiv w:val="1"/>
      <w:marLeft w:val="0"/>
      <w:marRight w:val="0"/>
      <w:marTop w:val="0"/>
      <w:marBottom w:val="0"/>
      <w:divBdr>
        <w:top w:val="none" w:sz="0" w:space="0" w:color="auto"/>
        <w:left w:val="none" w:sz="0" w:space="0" w:color="auto"/>
        <w:bottom w:val="none" w:sz="0" w:space="0" w:color="auto"/>
        <w:right w:val="none" w:sz="0" w:space="0" w:color="auto"/>
      </w:divBdr>
    </w:div>
    <w:div w:id="526872683">
      <w:bodyDiv w:val="1"/>
      <w:marLeft w:val="0"/>
      <w:marRight w:val="0"/>
      <w:marTop w:val="0"/>
      <w:marBottom w:val="0"/>
      <w:divBdr>
        <w:top w:val="none" w:sz="0" w:space="0" w:color="auto"/>
        <w:left w:val="none" w:sz="0" w:space="0" w:color="auto"/>
        <w:bottom w:val="none" w:sz="0" w:space="0" w:color="auto"/>
        <w:right w:val="none" w:sz="0" w:space="0" w:color="auto"/>
      </w:divBdr>
    </w:div>
    <w:div w:id="561135070">
      <w:bodyDiv w:val="1"/>
      <w:marLeft w:val="0"/>
      <w:marRight w:val="0"/>
      <w:marTop w:val="0"/>
      <w:marBottom w:val="0"/>
      <w:divBdr>
        <w:top w:val="none" w:sz="0" w:space="0" w:color="auto"/>
        <w:left w:val="none" w:sz="0" w:space="0" w:color="auto"/>
        <w:bottom w:val="none" w:sz="0" w:space="0" w:color="auto"/>
        <w:right w:val="none" w:sz="0" w:space="0" w:color="auto"/>
      </w:divBdr>
    </w:div>
    <w:div w:id="561140832">
      <w:bodyDiv w:val="1"/>
      <w:marLeft w:val="0"/>
      <w:marRight w:val="0"/>
      <w:marTop w:val="0"/>
      <w:marBottom w:val="0"/>
      <w:divBdr>
        <w:top w:val="none" w:sz="0" w:space="0" w:color="auto"/>
        <w:left w:val="none" w:sz="0" w:space="0" w:color="auto"/>
        <w:bottom w:val="none" w:sz="0" w:space="0" w:color="auto"/>
        <w:right w:val="none" w:sz="0" w:space="0" w:color="auto"/>
      </w:divBdr>
    </w:div>
    <w:div w:id="614480682">
      <w:bodyDiv w:val="1"/>
      <w:marLeft w:val="0"/>
      <w:marRight w:val="0"/>
      <w:marTop w:val="0"/>
      <w:marBottom w:val="0"/>
      <w:divBdr>
        <w:top w:val="none" w:sz="0" w:space="0" w:color="auto"/>
        <w:left w:val="none" w:sz="0" w:space="0" w:color="auto"/>
        <w:bottom w:val="none" w:sz="0" w:space="0" w:color="auto"/>
        <w:right w:val="none" w:sz="0" w:space="0" w:color="auto"/>
      </w:divBdr>
    </w:div>
    <w:div w:id="704016879">
      <w:bodyDiv w:val="1"/>
      <w:marLeft w:val="0"/>
      <w:marRight w:val="0"/>
      <w:marTop w:val="0"/>
      <w:marBottom w:val="0"/>
      <w:divBdr>
        <w:top w:val="none" w:sz="0" w:space="0" w:color="auto"/>
        <w:left w:val="none" w:sz="0" w:space="0" w:color="auto"/>
        <w:bottom w:val="none" w:sz="0" w:space="0" w:color="auto"/>
        <w:right w:val="none" w:sz="0" w:space="0" w:color="auto"/>
      </w:divBdr>
    </w:div>
    <w:div w:id="734160525">
      <w:bodyDiv w:val="1"/>
      <w:marLeft w:val="0"/>
      <w:marRight w:val="0"/>
      <w:marTop w:val="0"/>
      <w:marBottom w:val="0"/>
      <w:divBdr>
        <w:top w:val="none" w:sz="0" w:space="0" w:color="auto"/>
        <w:left w:val="none" w:sz="0" w:space="0" w:color="auto"/>
        <w:bottom w:val="none" w:sz="0" w:space="0" w:color="auto"/>
        <w:right w:val="none" w:sz="0" w:space="0" w:color="auto"/>
      </w:divBdr>
    </w:div>
    <w:div w:id="927424311">
      <w:bodyDiv w:val="1"/>
      <w:marLeft w:val="0"/>
      <w:marRight w:val="0"/>
      <w:marTop w:val="0"/>
      <w:marBottom w:val="0"/>
      <w:divBdr>
        <w:top w:val="none" w:sz="0" w:space="0" w:color="auto"/>
        <w:left w:val="none" w:sz="0" w:space="0" w:color="auto"/>
        <w:bottom w:val="none" w:sz="0" w:space="0" w:color="auto"/>
        <w:right w:val="none" w:sz="0" w:space="0" w:color="auto"/>
      </w:divBdr>
    </w:div>
    <w:div w:id="954747630">
      <w:bodyDiv w:val="1"/>
      <w:marLeft w:val="0"/>
      <w:marRight w:val="0"/>
      <w:marTop w:val="0"/>
      <w:marBottom w:val="0"/>
      <w:divBdr>
        <w:top w:val="none" w:sz="0" w:space="0" w:color="auto"/>
        <w:left w:val="none" w:sz="0" w:space="0" w:color="auto"/>
        <w:bottom w:val="none" w:sz="0" w:space="0" w:color="auto"/>
        <w:right w:val="none" w:sz="0" w:space="0" w:color="auto"/>
      </w:divBdr>
    </w:div>
    <w:div w:id="957177587">
      <w:bodyDiv w:val="1"/>
      <w:marLeft w:val="0"/>
      <w:marRight w:val="0"/>
      <w:marTop w:val="0"/>
      <w:marBottom w:val="0"/>
      <w:divBdr>
        <w:top w:val="none" w:sz="0" w:space="0" w:color="auto"/>
        <w:left w:val="none" w:sz="0" w:space="0" w:color="auto"/>
        <w:bottom w:val="none" w:sz="0" w:space="0" w:color="auto"/>
        <w:right w:val="none" w:sz="0" w:space="0" w:color="auto"/>
      </w:divBdr>
    </w:div>
    <w:div w:id="963731119">
      <w:bodyDiv w:val="1"/>
      <w:marLeft w:val="0"/>
      <w:marRight w:val="0"/>
      <w:marTop w:val="0"/>
      <w:marBottom w:val="0"/>
      <w:divBdr>
        <w:top w:val="none" w:sz="0" w:space="0" w:color="auto"/>
        <w:left w:val="none" w:sz="0" w:space="0" w:color="auto"/>
        <w:bottom w:val="none" w:sz="0" w:space="0" w:color="auto"/>
        <w:right w:val="none" w:sz="0" w:space="0" w:color="auto"/>
      </w:divBdr>
    </w:div>
    <w:div w:id="999843201">
      <w:bodyDiv w:val="1"/>
      <w:marLeft w:val="0"/>
      <w:marRight w:val="0"/>
      <w:marTop w:val="0"/>
      <w:marBottom w:val="0"/>
      <w:divBdr>
        <w:top w:val="none" w:sz="0" w:space="0" w:color="auto"/>
        <w:left w:val="none" w:sz="0" w:space="0" w:color="auto"/>
        <w:bottom w:val="none" w:sz="0" w:space="0" w:color="auto"/>
        <w:right w:val="none" w:sz="0" w:space="0" w:color="auto"/>
      </w:divBdr>
    </w:div>
    <w:div w:id="1041636206">
      <w:bodyDiv w:val="1"/>
      <w:marLeft w:val="0"/>
      <w:marRight w:val="0"/>
      <w:marTop w:val="0"/>
      <w:marBottom w:val="0"/>
      <w:divBdr>
        <w:top w:val="none" w:sz="0" w:space="0" w:color="auto"/>
        <w:left w:val="none" w:sz="0" w:space="0" w:color="auto"/>
        <w:bottom w:val="none" w:sz="0" w:space="0" w:color="auto"/>
        <w:right w:val="none" w:sz="0" w:space="0" w:color="auto"/>
      </w:divBdr>
    </w:div>
    <w:div w:id="1051462218">
      <w:bodyDiv w:val="1"/>
      <w:marLeft w:val="0"/>
      <w:marRight w:val="0"/>
      <w:marTop w:val="0"/>
      <w:marBottom w:val="0"/>
      <w:divBdr>
        <w:top w:val="none" w:sz="0" w:space="0" w:color="auto"/>
        <w:left w:val="none" w:sz="0" w:space="0" w:color="auto"/>
        <w:bottom w:val="none" w:sz="0" w:space="0" w:color="auto"/>
        <w:right w:val="none" w:sz="0" w:space="0" w:color="auto"/>
      </w:divBdr>
    </w:div>
    <w:div w:id="1140538728">
      <w:bodyDiv w:val="1"/>
      <w:marLeft w:val="0"/>
      <w:marRight w:val="0"/>
      <w:marTop w:val="0"/>
      <w:marBottom w:val="0"/>
      <w:divBdr>
        <w:top w:val="none" w:sz="0" w:space="0" w:color="auto"/>
        <w:left w:val="none" w:sz="0" w:space="0" w:color="auto"/>
        <w:bottom w:val="none" w:sz="0" w:space="0" w:color="auto"/>
        <w:right w:val="none" w:sz="0" w:space="0" w:color="auto"/>
      </w:divBdr>
    </w:div>
    <w:div w:id="1178157758">
      <w:bodyDiv w:val="1"/>
      <w:marLeft w:val="0"/>
      <w:marRight w:val="0"/>
      <w:marTop w:val="0"/>
      <w:marBottom w:val="0"/>
      <w:divBdr>
        <w:top w:val="none" w:sz="0" w:space="0" w:color="auto"/>
        <w:left w:val="none" w:sz="0" w:space="0" w:color="auto"/>
        <w:bottom w:val="none" w:sz="0" w:space="0" w:color="auto"/>
        <w:right w:val="none" w:sz="0" w:space="0" w:color="auto"/>
      </w:divBdr>
    </w:div>
    <w:div w:id="1189491529">
      <w:bodyDiv w:val="1"/>
      <w:marLeft w:val="0"/>
      <w:marRight w:val="0"/>
      <w:marTop w:val="0"/>
      <w:marBottom w:val="0"/>
      <w:divBdr>
        <w:top w:val="none" w:sz="0" w:space="0" w:color="auto"/>
        <w:left w:val="none" w:sz="0" w:space="0" w:color="auto"/>
        <w:bottom w:val="none" w:sz="0" w:space="0" w:color="auto"/>
        <w:right w:val="none" w:sz="0" w:space="0" w:color="auto"/>
      </w:divBdr>
    </w:div>
    <w:div w:id="1211527737">
      <w:bodyDiv w:val="1"/>
      <w:marLeft w:val="0"/>
      <w:marRight w:val="0"/>
      <w:marTop w:val="0"/>
      <w:marBottom w:val="0"/>
      <w:divBdr>
        <w:top w:val="none" w:sz="0" w:space="0" w:color="auto"/>
        <w:left w:val="none" w:sz="0" w:space="0" w:color="auto"/>
        <w:bottom w:val="none" w:sz="0" w:space="0" w:color="auto"/>
        <w:right w:val="none" w:sz="0" w:space="0" w:color="auto"/>
      </w:divBdr>
    </w:div>
    <w:div w:id="1268612292">
      <w:bodyDiv w:val="1"/>
      <w:marLeft w:val="0"/>
      <w:marRight w:val="0"/>
      <w:marTop w:val="0"/>
      <w:marBottom w:val="0"/>
      <w:divBdr>
        <w:top w:val="none" w:sz="0" w:space="0" w:color="auto"/>
        <w:left w:val="none" w:sz="0" w:space="0" w:color="auto"/>
        <w:bottom w:val="none" w:sz="0" w:space="0" w:color="auto"/>
        <w:right w:val="none" w:sz="0" w:space="0" w:color="auto"/>
      </w:divBdr>
    </w:div>
    <w:div w:id="1272083906">
      <w:bodyDiv w:val="1"/>
      <w:marLeft w:val="0"/>
      <w:marRight w:val="0"/>
      <w:marTop w:val="0"/>
      <w:marBottom w:val="0"/>
      <w:divBdr>
        <w:top w:val="none" w:sz="0" w:space="0" w:color="auto"/>
        <w:left w:val="none" w:sz="0" w:space="0" w:color="auto"/>
        <w:bottom w:val="none" w:sz="0" w:space="0" w:color="auto"/>
        <w:right w:val="none" w:sz="0" w:space="0" w:color="auto"/>
      </w:divBdr>
    </w:div>
    <w:div w:id="1296528249">
      <w:bodyDiv w:val="1"/>
      <w:marLeft w:val="0"/>
      <w:marRight w:val="0"/>
      <w:marTop w:val="0"/>
      <w:marBottom w:val="0"/>
      <w:divBdr>
        <w:top w:val="none" w:sz="0" w:space="0" w:color="auto"/>
        <w:left w:val="none" w:sz="0" w:space="0" w:color="auto"/>
        <w:bottom w:val="none" w:sz="0" w:space="0" w:color="auto"/>
        <w:right w:val="none" w:sz="0" w:space="0" w:color="auto"/>
      </w:divBdr>
    </w:div>
    <w:div w:id="1353067937">
      <w:bodyDiv w:val="1"/>
      <w:marLeft w:val="0"/>
      <w:marRight w:val="0"/>
      <w:marTop w:val="0"/>
      <w:marBottom w:val="0"/>
      <w:divBdr>
        <w:top w:val="none" w:sz="0" w:space="0" w:color="auto"/>
        <w:left w:val="none" w:sz="0" w:space="0" w:color="auto"/>
        <w:bottom w:val="none" w:sz="0" w:space="0" w:color="auto"/>
        <w:right w:val="none" w:sz="0" w:space="0" w:color="auto"/>
      </w:divBdr>
    </w:div>
    <w:div w:id="1371874973">
      <w:bodyDiv w:val="1"/>
      <w:marLeft w:val="0"/>
      <w:marRight w:val="0"/>
      <w:marTop w:val="0"/>
      <w:marBottom w:val="0"/>
      <w:divBdr>
        <w:top w:val="none" w:sz="0" w:space="0" w:color="auto"/>
        <w:left w:val="none" w:sz="0" w:space="0" w:color="auto"/>
        <w:bottom w:val="none" w:sz="0" w:space="0" w:color="auto"/>
        <w:right w:val="none" w:sz="0" w:space="0" w:color="auto"/>
      </w:divBdr>
    </w:div>
    <w:div w:id="1378312841">
      <w:bodyDiv w:val="1"/>
      <w:marLeft w:val="0"/>
      <w:marRight w:val="0"/>
      <w:marTop w:val="0"/>
      <w:marBottom w:val="0"/>
      <w:divBdr>
        <w:top w:val="none" w:sz="0" w:space="0" w:color="auto"/>
        <w:left w:val="none" w:sz="0" w:space="0" w:color="auto"/>
        <w:bottom w:val="none" w:sz="0" w:space="0" w:color="auto"/>
        <w:right w:val="none" w:sz="0" w:space="0" w:color="auto"/>
      </w:divBdr>
    </w:div>
    <w:div w:id="1381710572">
      <w:bodyDiv w:val="1"/>
      <w:marLeft w:val="0"/>
      <w:marRight w:val="0"/>
      <w:marTop w:val="0"/>
      <w:marBottom w:val="0"/>
      <w:divBdr>
        <w:top w:val="none" w:sz="0" w:space="0" w:color="auto"/>
        <w:left w:val="none" w:sz="0" w:space="0" w:color="auto"/>
        <w:bottom w:val="none" w:sz="0" w:space="0" w:color="auto"/>
        <w:right w:val="none" w:sz="0" w:space="0" w:color="auto"/>
      </w:divBdr>
    </w:div>
    <w:div w:id="1384329785">
      <w:bodyDiv w:val="1"/>
      <w:marLeft w:val="0"/>
      <w:marRight w:val="0"/>
      <w:marTop w:val="0"/>
      <w:marBottom w:val="0"/>
      <w:divBdr>
        <w:top w:val="none" w:sz="0" w:space="0" w:color="auto"/>
        <w:left w:val="none" w:sz="0" w:space="0" w:color="auto"/>
        <w:bottom w:val="none" w:sz="0" w:space="0" w:color="auto"/>
        <w:right w:val="none" w:sz="0" w:space="0" w:color="auto"/>
      </w:divBdr>
    </w:div>
    <w:div w:id="1440446367">
      <w:bodyDiv w:val="1"/>
      <w:marLeft w:val="0"/>
      <w:marRight w:val="0"/>
      <w:marTop w:val="0"/>
      <w:marBottom w:val="0"/>
      <w:divBdr>
        <w:top w:val="none" w:sz="0" w:space="0" w:color="auto"/>
        <w:left w:val="none" w:sz="0" w:space="0" w:color="auto"/>
        <w:bottom w:val="none" w:sz="0" w:space="0" w:color="auto"/>
        <w:right w:val="none" w:sz="0" w:space="0" w:color="auto"/>
      </w:divBdr>
    </w:div>
    <w:div w:id="1442067829">
      <w:bodyDiv w:val="1"/>
      <w:marLeft w:val="0"/>
      <w:marRight w:val="0"/>
      <w:marTop w:val="0"/>
      <w:marBottom w:val="0"/>
      <w:divBdr>
        <w:top w:val="none" w:sz="0" w:space="0" w:color="auto"/>
        <w:left w:val="none" w:sz="0" w:space="0" w:color="auto"/>
        <w:bottom w:val="none" w:sz="0" w:space="0" w:color="auto"/>
        <w:right w:val="none" w:sz="0" w:space="0" w:color="auto"/>
      </w:divBdr>
    </w:div>
    <w:div w:id="1448239102">
      <w:bodyDiv w:val="1"/>
      <w:marLeft w:val="0"/>
      <w:marRight w:val="0"/>
      <w:marTop w:val="0"/>
      <w:marBottom w:val="0"/>
      <w:divBdr>
        <w:top w:val="none" w:sz="0" w:space="0" w:color="auto"/>
        <w:left w:val="none" w:sz="0" w:space="0" w:color="auto"/>
        <w:bottom w:val="none" w:sz="0" w:space="0" w:color="auto"/>
        <w:right w:val="none" w:sz="0" w:space="0" w:color="auto"/>
      </w:divBdr>
    </w:div>
    <w:div w:id="1475174091">
      <w:bodyDiv w:val="1"/>
      <w:marLeft w:val="0"/>
      <w:marRight w:val="0"/>
      <w:marTop w:val="0"/>
      <w:marBottom w:val="0"/>
      <w:divBdr>
        <w:top w:val="none" w:sz="0" w:space="0" w:color="auto"/>
        <w:left w:val="none" w:sz="0" w:space="0" w:color="auto"/>
        <w:bottom w:val="none" w:sz="0" w:space="0" w:color="auto"/>
        <w:right w:val="none" w:sz="0" w:space="0" w:color="auto"/>
      </w:divBdr>
    </w:div>
    <w:div w:id="1481846308">
      <w:bodyDiv w:val="1"/>
      <w:marLeft w:val="0"/>
      <w:marRight w:val="0"/>
      <w:marTop w:val="0"/>
      <w:marBottom w:val="0"/>
      <w:divBdr>
        <w:top w:val="none" w:sz="0" w:space="0" w:color="auto"/>
        <w:left w:val="none" w:sz="0" w:space="0" w:color="auto"/>
        <w:bottom w:val="none" w:sz="0" w:space="0" w:color="auto"/>
        <w:right w:val="none" w:sz="0" w:space="0" w:color="auto"/>
      </w:divBdr>
    </w:div>
    <w:div w:id="1511068899">
      <w:bodyDiv w:val="1"/>
      <w:marLeft w:val="0"/>
      <w:marRight w:val="0"/>
      <w:marTop w:val="0"/>
      <w:marBottom w:val="0"/>
      <w:divBdr>
        <w:top w:val="none" w:sz="0" w:space="0" w:color="auto"/>
        <w:left w:val="none" w:sz="0" w:space="0" w:color="auto"/>
        <w:bottom w:val="none" w:sz="0" w:space="0" w:color="auto"/>
        <w:right w:val="none" w:sz="0" w:space="0" w:color="auto"/>
      </w:divBdr>
    </w:div>
    <w:div w:id="1553467188">
      <w:bodyDiv w:val="1"/>
      <w:marLeft w:val="0"/>
      <w:marRight w:val="0"/>
      <w:marTop w:val="0"/>
      <w:marBottom w:val="0"/>
      <w:divBdr>
        <w:top w:val="none" w:sz="0" w:space="0" w:color="auto"/>
        <w:left w:val="none" w:sz="0" w:space="0" w:color="auto"/>
        <w:bottom w:val="none" w:sz="0" w:space="0" w:color="auto"/>
        <w:right w:val="none" w:sz="0" w:space="0" w:color="auto"/>
      </w:divBdr>
    </w:div>
    <w:div w:id="1587498298">
      <w:bodyDiv w:val="1"/>
      <w:marLeft w:val="0"/>
      <w:marRight w:val="0"/>
      <w:marTop w:val="0"/>
      <w:marBottom w:val="0"/>
      <w:divBdr>
        <w:top w:val="none" w:sz="0" w:space="0" w:color="auto"/>
        <w:left w:val="none" w:sz="0" w:space="0" w:color="auto"/>
        <w:bottom w:val="none" w:sz="0" w:space="0" w:color="auto"/>
        <w:right w:val="none" w:sz="0" w:space="0" w:color="auto"/>
      </w:divBdr>
    </w:div>
    <w:div w:id="1593977512">
      <w:bodyDiv w:val="1"/>
      <w:marLeft w:val="0"/>
      <w:marRight w:val="0"/>
      <w:marTop w:val="0"/>
      <w:marBottom w:val="0"/>
      <w:divBdr>
        <w:top w:val="none" w:sz="0" w:space="0" w:color="auto"/>
        <w:left w:val="none" w:sz="0" w:space="0" w:color="auto"/>
        <w:bottom w:val="none" w:sz="0" w:space="0" w:color="auto"/>
        <w:right w:val="none" w:sz="0" w:space="0" w:color="auto"/>
      </w:divBdr>
    </w:div>
    <w:div w:id="1602298383">
      <w:bodyDiv w:val="1"/>
      <w:marLeft w:val="0"/>
      <w:marRight w:val="0"/>
      <w:marTop w:val="0"/>
      <w:marBottom w:val="0"/>
      <w:divBdr>
        <w:top w:val="none" w:sz="0" w:space="0" w:color="auto"/>
        <w:left w:val="none" w:sz="0" w:space="0" w:color="auto"/>
        <w:bottom w:val="none" w:sz="0" w:space="0" w:color="auto"/>
        <w:right w:val="none" w:sz="0" w:space="0" w:color="auto"/>
      </w:divBdr>
    </w:div>
    <w:div w:id="1627852044">
      <w:bodyDiv w:val="1"/>
      <w:marLeft w:val="0"/>
      <w:marRight w:val="0"/>
      <w:marTop w:val="0"/>
      <w:marBottom w:val="0"/>
      <w:divBdr>
        <w:top w:val="none" w:sz="0" w:space="0" w:color="auto"/>
        <w:left w:val="none" w:sz="0" w:space="0" w:color="auto"/>
        <w:bottom w:val="none" w:sz="0" w:space="0" w:color="auto"/>
        <w:right w:val="none" w:sz="0" w:space="0" w:color="auto"/>
      </w:divBdr>
    </w:div>
    <w:div w:id="1646085510">
      <w:bodyDiv w:val="1"/>
      <w:marLeft w:val="0"/>
      <w:marRight w:val="0"/>
      <w:marTop w:val="0"/>
      <w:marBottom w:val="0"/>
      <w:divBdr>
        <w:top w:val="none" w:sz="0" w:space="0" w:color="auto"/>
        <w:left w:val="none" w:sz="0" w:space="0" w:color="auto"/>
        <w:bottom w:val="none" w:sz="0" w:space="0" w:color="auto"/>
        <w:right w:val="none" w:sz="0" w:space="0" w:color="auto"/>
      </w:divBdr>
    </w:div>
    <w:div w:id="1694963245">
      <w:bodyDiv w:val="1"/>
      <w:marLeft w:val="0"/>
      <w:marRight w:val="0"/>
      <w:marTop w:val="0"/>
      <w:marBottom w:val="0"/>
      <w:divBdr>
        <w:top w:val="none" w:sz="0" w:space="0" w:color="auto"/>
        <w:left w:val="none" w:sz="0" w:space="0" w:color="auto"/>
        <w:bottom w:val="none" w:sz="0" w:space="0" w:color="auto"/>
        <w:right w:val="none" w:sz="0" w:space="0" w:color="auto"/>
      </w:divBdr>
    </w:div>
    <w:div w:id="1710451490">
      <w:bodyDiv w:val="1"/>
      <w:marLeft w:val="0"/>
      <w:marRight w:val="0"/>
      <w:marTop w:val="0"/>
      <w:marBottom w:val="0"/>
      <w:divBdr>
        <w:top w:val="none" w:sz="0" w:space="0" w:color="auto"/>
        <w:left w:val="none" w:sz="0" w:space="0" w:color="auto"/>
        <w:bottom w:val="none" w:sz="0" w:space="0" w:color="auto"/>
        <w:right w:val="none" w:sz="0" w:space="0" w:color="auto"/>
      </w:divBdr>
    </w:div>
    <w:div w:id="1744251916">
      <w:bodyDiv w:val="1"/>
      <w:marLeft w:val="0"/>
      <w:marRight w:val="0"/>
      <w:marTop w:val="0"/>
      <w:marBottom w:val="0"/>
      <w:divBdr>
        <w:top w:val="none" w:sz="0" w:space="0" w:color="auto"/>
        <w:left w:val="none" w:sz="0" w:space="0" w:color="auto"/>
        <w:bottom w:val="none" w:sz="0" w:space="0" w:color="auto"/>
        <w:right w:val="none" w:sz="0" w:space="0" w:color="auto"/>
      </w:divBdr>
    </w:div>
    <w:div w:id="1796869875">
      <w:bodyDiv w:val="1"/>
      <w:marLeft w:val="0"/>
      <w:marRight w:val="0"/>
      <w:marTop w:val="0"/>
      <w:marBottom w:val="0"/>
      <w:divBdr>
        <w:top w:val="none" w:sz="0" w:space="0" w:color="auto"/>
        <w:left w:val="none" w:sz="0" w:space="0" w:color="auto"/>
        <w:bottom w:val="none" w:sz="0" w:space="0" w:color="auto"/>
        <w:right w:val="none" w:sz="0" w:space="0" w:color="auto"/>
      </w:divBdr>
    </w:div>
    <w:div w:id="1817451590">
      <w:bodyDiv w:val="1"/>
      <w:marLeft w:val="0"/>
      <w:marRight w:val="0"/>
      <w:marTop w:val="0"/>
      <w:marBottom w:val="0"/>
      <w:divBdr>
        <w:top w:val="none" w:sz="0" w:space="0" w:color="auto"/>
        <w:left w:val="none" w:sz="0" w:space="0" w:color="auto"/>
        <w:bottom w:val="none" w:sz="0" w:space="0" w:color="auto"/>
        <w:right w:val="none" w:sz="0" w:space="0" w:color="auto"/>
      </w:divBdr>
    </w:div>
    <w:div w:id="1869759435">
      <w:bodyDiv w:val="1"/>
      <w:marLeft w:val="0"/>
      <w:marRight w:val="0"/>
      <w:marTop w:val="0"/>
      <w:marBottom w:val="0"/>
      <w:divBdr>
        <w:top w:val="none" w:sz="0" w:space="0" w:color="auto"/>
        <w:left w:val="none" w:sz="0" w:space="0" w:color="auto"/>
        <w:bottom w:val="none" w:sz="0" w:space="0" w:color="auto"/>
        <w:right w:val="none" w:sz="0" w:space="0" w:color="auto"/>
      </w:divBdr>
    </w:div>
    <w:div w:id="1929072486">
      <w:bodyDiv w:val="1"/>
      <w:marLeft w:val="0"/>
      <w:marRight w:val="0"/>
      <w:marTop w:val="0"/>
      <w:marBottom w:val="0"/>
      <w:divBdr>
        <w:top w:val="none" w:sz="0" w:space="0" w:color="auto"/>
        <w:left w:val="none" w:sz="0" w:space="0" w:color="auto"/>
        <w:bottom w:val="none" w:sz="0" w:space="0" w:color="auto"/>
        <w:right w:val="none" w:sz="0" w:space="0" w:color="auto"/>
      </w:divBdr>
    </w:div>
    <w:div w:id="2003508304">
      <w:bodyDiv w:val="1"/>
      <w:marLeft w:val="0"/>
      <w:marRight w:val="0"/>
      <w:marTop w:val="0"/>
      <w:marBottom w:val="0"/>
      <w:divBdr>
        <w:top w:val="none" w:sz="0" w:space="0" w:color="auto"/>
        <w:left w:val="none" w:sz="0" w:space="0" w:color="auto"/>
        <w:bottom w:val="none" w:sz="0" w:space="0" w:color="auto"/>
        <w:right w:val="none" w:sz="0" w:space="0" w:color="auto"/>
      </w:divBdr>
    </w:div>
    <w:div w:id="2043968828">
      <w:bodyDiv w:val="1"/>
      <w:marLeft w:val="0"/>
      <w:marRight w:val="0"/>
      <w:marTop w:val="0"/>
      <w:marBottom w:val="0"/>
      <w:divBdr>
        <w:top w:val="none" w:sz="0" w:space="0" w:color="auto"/>
        <w:left w:val="none" w:sz="0" w:space="0" w:color="auto"/>
        <w:bottom w:val="none" w:sz="0" w:space="0" w:color="auto"/>
        <w:right w:val="none" w:sz="0" w:space="0" w:color="auto"/>
      </w:divBdr>
    </w:div>
    <w:div w:id="2051222327">
      <w:bodyDiv w:val="1"/>
      <w:marLeft w:val="0"/>
      <w:marRight w:val="0"/>
      <w:marTop w:val="0"/>
      <w:marBottom w:val="0"/>
      <w:divBdr>
        <w:top w:val="none" w:sz="0" w:space="0" w:color="auto"/>
        <w:left w:val="none" w:sz="0" w:space="0" w:color="auto"/>
        <w:bottom w:val="none" w:sz="0" w:space="0" w:color="auto"/>
        <w:right w:val="none" w:sz="0" w:space="0" w:color="auto"/>
      </w:divBdr>
    </w:div>
    <w:div w:id="2060667694">
      <w:bodyDiv w:val="1"/>
      <w:marLeft w:val="0"/>
      <w:marRight w:val="0"/>
      <w:marTop w:val="0"/>
      <w:marBottom w:val="0"/>
      <w:divBdr>
        <w:top w:val="none" w:sz="0" w:space="0" w:color="auto"/>
        <w:left w:val="none" w:sz="0" w:space="0" w:color="auto"/>
        <w:bottom w:val="none" w:sz="0" w:space="0" w:color="auto"/>
        <w:right w:val="none" w:sz="0" w:space="0" w:color="auto"/>
      </w:divBdr>
    </w:div>
    <w:div w:id="2069256512">
      <w:bodyDiv w:val="1"/>
      <w:marLeft w:val="0"/>
      <w:marRight w:val="0"/>
      <w:marTop w:val="0"/>
      <w:marBottom w:val="0"/>
      <w:divBdr>
        <w:top w:val="none" w:sz="0" w:space="0" w:color="auto"/>
        <w:left w:val="none" w:sz="0" w:space="0" w:color="auto"/>
        <w:bottom w:val="none" w:sz="0" w:space="0" w:color="auto"/>
        <w:right w:val="none" w:sz="0" w:space="0" w:color="auto"/>
      </w:divBdr>
    </w:div>
    <w:div w:id="2082289618">
      <w:bodyDiv w:val="1"/>
      <w:marLeft w:val="0"/>
      <w:marRight w:val="0"/>
      <w:marTop w:val="0"/>
      <w:marBottom w:val="0"/>
      <w:divBdr>
        <w:top w:val="none" w:sz="0" w:space="0" w:color="auto"/>
        <w:left w:val="none" w:sz="0" w:space="0" w:color="auto"/>
        <w:bottom w:val="none" w:sz="0" w:space="0" w:color="auto"/>
        <w:right w:val="none" w:sz="0" w:space="0" w:color="auto"/>
      </w:divBdr>
    </w:div>
    <w:div w:id="2082947488">
      <w:bodyDiv w:val="1"/>
      <w:marLeft w:val="0"/>
      <w:marRight w:val="0"/>
      <w:marTop w:val="0"/>
      <w:marBottom w:val="0"/>
      <w:divBdr>
        <w:top w:val="none" w:sz="0" w:space="0" w:color="auto"/>
        <w:left w:val="none" w:sz="0" w:space="0" w:color="auto"/>
        <w:bottom w:val="none" w:sz="0" w:space="0" w:color="auto"/>
        <w:right w:val="none" w:sz="0" w:space="0" w:color="auto"/>
      </w:divBdr>
    </w:div>
    <w:div w:id="2097246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yoclinic.org/diseases-conditions/diabetes/in-depth/diabetes-management/art-" TargetMode="External"/><Relationship Id="rId18" Type="http://schemas.openxmlformats.org/officeDocument/2006/relationships/hyperlink" Target="https://www.nhs.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diabetes.org.uk/" TargetMode="External"/><Relationship Id="rId2" Type="http://schemas.openxmlformats.org/officeDocument/2006/relationships/numbering" Target="numbering.xml"/><Relationship Id="rId16" Type="http://schemas.openxmlformats.org/officeDocument/2006/relationships/hyperlink" Target="http://www.diabetes.org.uk/about-diabetes/type-2-diabetes/diabetes-risk-facto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stagram.com/p/DJAvbJFxM_B/" TargetMode="External"/><Relationship Id="rId5" Type="http://schemas.openxmlformats.org/officeDocument/2006/relationships/webSettings" Target="webSettings.xml"/><Relationship Id="rId15" Type="http://schemas.openxmlformats.org/officeDocument/2006/relationships/hyperlink" Target="https://www.ncbi.nlm.nih.gov/books" TargetMode="External"/><Relationship Id="rId10" Type="http://schemas.openxmlformats.org/officeDocument/2006/relationships/hyperlink" Target="https://www.instagram.com/p/DJAvbJF" TargetMode="External"/><Relationship Id="rId19" Type="http://schemas.openxmlformats.org/officeDocument/2006/relationships/hyperlink" Target="https://bio.libretexts.org/Courses/University_of_California_Davis/BIS_2A%3A_Introductory_Biology"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pmc.ncbi.nlm.nih.gov/artic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WHO24</b:Tag>
    <b:SourceType>InternetSite</b:SourceType>
    <b:Guid>{5CE5F385-55B4-0D42-950A-10ACF50DAEC7}</b:Guid>
    <b:Title>www.who.int</b:Title>
    <b:Year>2024</b:Year>
    <b:Author>
      <b:Author>
        <b:NameList>
          <b:Person>
            <b:Last>WHO</b:Last>
          </b:Person>
        </b:NameList>
      </b:Author>
    </b:Author>
    <b:InternetSiteTitle>who.int</b:InternetSiteTitle>
    <b:URL>https://www.who.int/news-room/fact-sheets/detail/diabetes</b:URL>
    <b:Month>November</b:Month>
    <b:Day>14</b:Day>
    <b:RefOrder>18</b:RefOrder>
  </b:Source>
  <b:Source>
    <b:Tag>Dia26</b:Tag>
    <b:SourceType>InternetSite</b:SourceType>
    <b:Guid>{E9C88293-66EF-E644-9CD0-4E96B2E4A5C8}</b:Guid>
    <b:Author>
      <b:Author>
        <b:NameList>
          <b:Person>
            <b:Last>uk</b:Last>
            <b:First>Diabetes</b:First>
          </b:Person>
        </b:NameList>
      </b:Author>
    </b:Author>
    <b:Title>www.diabetes.org.uk</b:Title>
    <b:InternetSiteTitle>diabetes.org.uk</b:InternetSiteTitle>
    <b:URL>https://www.diabetes.org.uk/about-diabetes/type-2-diabetes/diabetes-risk-factors#:~:text=If%20you%20sit%20at%20a,and%20other%20conditions%20is%20higher.</b:URL>
    <b:Year>2026</b:Year>
    <b:RefOrder>19</b:RefOrder>
  </b:Source>
  <b:Source>
    <b:Tag>Hal</b:Tag>
    <b:SourceType>InternetSite</b:SourceType>
    <b:Guid>{9F26D6D3-FCC1-BC40-A4E3-89DD13BBF9FA}</b:Guid>
    <b:Author>
      <b:Author>
        <b:NameList>
          <b:Person>
            <b:Last>J</b:Last>
            <b:First>Hall</b:First>
          </b:Person>
        </b:NameList>
      </b:Author>
    </b:Author>
    <b:RefOrder>20</b:RefOrder>
  </b:Source>
  <b:Source>
    <b:Tag>DrH21</b:Tag>
    <b:SourceType>InternetSite</b:SourceType>
    <b:Guid>{FF3638EF-036C-AF48-8315-9E22BDE0DEC0}</b:Guid>
    <b:Author>
      <b:Author>
        <b:NameList>
          <b:Person>
            <b:Last>J</b:Last>
            <b:First>Dr.</b:First>
            <b:Middle>Hall</b:Middle>
          </b:Person>
        </b:NameList>
      </b:Author>
    </b:Author>
    <b:Title>https://www.google.com/search?q=Hall%2C+J.+and+Hall%2C+M.+(2021)+Guyton+and+Hall+Textbook+of+Medical+Physiology.+14th+ed.+Philadelphia%3A+Elsevier.&amp;rlz=1C5OZZY_enGB1205GB1206&amp;oq=Hall%2C+J.+and+Hall%2C+M.+(2021)+Guyton+and+Hall+Textbook+of+Medical+Physiolo</b:Title>
    <b:InternetSiteTitle>https://www.google.com/search?q=Hall%2C+J.+and+Hall%2C+M.+(2021)+Guyton+and+Hall+Textbook+of+Medical+Physiology.+14th+ed.+Philadelphia%3A+Elsevier.&amp;rlz=1C5OZZY_enGB1205GB1206&amp;oq=Hall%2C+J.+and+Hall%2C+M.+(2021)+Guyton+and+Hall+Textbook+of+Medical+Physiolo</b:InternetSiteTitle>
    <b:URL>https://www.google.com/search?q=Hall%2C+J.+and+Hall%2C+M.+(2021)+Guyton+and+Hall+Textbook+of+Medical+Physiology.+14th+ed.+Philadelphia%3A+Elsevier.&amp;rlz=1C5OZZY_enGB1205GB1206&amp;oq=Hall%2C+J.+and+Hall%2C+M.+(2021)+Guyton+and+Hall+Textbook+of+Medical+Physiolo</b:URL>
    <b:Year>2021</b:Year>
    <b:RefOrder>17</b:RefOrder>
  </b:Source>
  <b:Source>
    <b:Tag>DrH211</b:Tag>
    <b:SourceType>InternetSite</b:SourceType>
    <b:Guid>{CB0F5A09-128C-CB4B-9E89-5514851E7A1D}</b:Guid>
    <b:Author>
      <b:Author>
        <b:NameList>
          <b:Person>
            <b:Last>J</b:Last>
            <b:First>Dr.</b:First>
            <b:Middle>Hall</b:Middle>
          </b:Person>
        </b:NameList>
      </b:Author>
    </b:Author>
    <b:Title>www.google.com</b:Title>
    <b:URL>https://www.google.com/search?q=Hall%2C+J.+and+Hall%2C+M.+(2021)+Guyton+and+Hall+Textbook+of+Medical+Physiology.+14th+ed.+Philadelphia%3A+Elsevier.&amp;rlz=1C5OZZY_enGB1205GB1206&amp;oq=Hall%2C+J.+and+Hall%2C+M.+(2021)+Guyton+and+Hall+Textbook+of+Medical+Physiolo</b:URL>
    <b:Year>2021</b:Year>
    <b:RefOrder>21</b:RefOrder>
  </b:Source>
  <b:Source>
    <b:Tag>Joh21</b:Tag>
    <b:SourceType>InternetSite</b:SourceType>
    <b:Guid>{9030B025-F95F-EE4B-9C5A-4966F5488FB3}</b:Guid>
    <b:Author>
      <b:Author>
        <b:NameList>
          <b:Person>
            <b:Last>Hall</b:Last>
            <b:First>John</b:First>
            <b:Middle>E. Hall. Michael E.</b:Middle>
          </b:Person>
        </b:NameList>
      </b:Author>
    </b:Author>
    <b:Title>www.library.uniq.edu</b:Title>
    <b:InternetSiteTitle>library.uniq.edu</b:InternetSiteTitle>
    <b:URL>https://www.google.com/search?q=Hall%2C+J.+and+Hall%2C+M.+(2021)+Guyton+and+Hall+Textbook+of+Medical+Physiology.+14th+ed.+Philadelphia%3A+Elsevier.&amp;rlz=1C5OZZY_enGB1205GB1206&amp;oq=Hall%2C+J.+and+Hall%2C+M.+(2021)+Guyton+and+Hall+Textbook+of+Medical+Physiolo</b:URL>
    <b:Year>2021</b:Year>
    <b:RefOrder>4</b:RefOrder>
  </b:Source>
  <b:Source>
    <b:Tag>Placeholder1</b:Tag>
    <b:SourceType>InternetSite</b:SourceType>
    <b:Guid>{3E051127-A49F-DD4A-B549-B3DB58AD6946}</b:Guid>
    <b:RefOrder>22</b:RefOrder>
  </b:Source>
  <b:Source>
    <b:Tag>Sil26</b:Tag>
    <b:SourceType>InternetSite</b:SourceType>
    <b:Guid>{C05FF78A-2B48-8F42-B5BD-070F132D4099}</b:Guid>
    <b:Author>
      <b:Author>
        <b:NameList>
          <b:Person>
            <b:Last>Silverthorn</b:Last>
            <b:First>D</b:First>
          </b:Person>
        </b:NameList>
      </b:Author>
    </b:Author>
    <b:Title>Academia.edu</b:Title>
    <b:InternetSiteTitle>www.academia.edu</b:InternetSiteTitle>
    <b:URL>https://www.academia.edu/download/49976876/Insight_toward_epithelial_Na_channel_mec20161030-12208-lwp0i1.pdf</b:URL>
    <b:Year>2026</b:Year>
    <b:Month>March</b:Month>
    <b:Day>20</b:Day>
    <b:RefOrder>23</b:RefOrder>
  </b:Source>
  <b:Source>
    <b:Tag>www23</b:Tag>
    <b:SourceType>InternetSite</b:SourceType>
    <b:Guid>{B9139C33-9F18-D94A-BEC8-A9CB21BF579B}</b:Guid>
    <b:Title>www.pubmed.ncbi</b:Title>
    <b:InternetSiteTitle>pubmed.ncbi</b:InternetSiteTitle>
    <b:URL>https://pubmed.ncbi.nlm.nih.gov/36507649/</b:URL>
    <b:Year>2023</b:Year>
    <b:RefOrder>24</b:RefOrder>
  </b:Source>
  <b:Source>
    <b:Tag>Jer</b:Tag>
    <b:SourceType>InternetSite</b:SourceType>
    <b:Guid>{288B2728-75F8-7849-8282-1AF23F51CF2E}</b:Guid>
    <b:Author>
      <b:Author>
        <b:NameList>
          <b:Person>
            <b:Last>Jeremy MBerg</b:Last>
            <b:First>Jhon</b:First>
            <b:Middle>L.Tymoczko, Gregory J.Gatto, Jr, Lumbert</b:Middle>
          </b:Person>
        </b:NameList>
      </b:Author>
    </b:Author>
    <b:Title>www.numerade.com/books/biochemistry-8th</b:Title>
    <b:InternetSiteTitle>numerade.com/books/biochemistry-8th/glycolysis</b:InternetSiteTitle>
    <b:URL>https://www.numerade.com/books/biochemistry-8th/glycolysis-and-gluconeogenesis/</b:URL>
    <b:RefOrder>6</b:RefOrder>
  </b:Source>
  <b:Source>
    <b:Tag>Placeholder2</b:Tag>
    <b:SourceType>InternetSite</b:SourceType>
    <b:Guid>{C2EE4AC9-F1C6-8B49-AE31-0F084C0BED80}</b:Guid>
    <b:RefOrder>25</b:RefOrder>
  </b:Source>
  <b:Source>
    <b:Tag>Zha20</b:Tag>
    <b:SourceType>InternetSite</b:SourceType>
    <b:Guid>{193E571B-9F52-254E-8E8B-956029CAE410}</b:Guid>
    <b:Author>
      <b:Author>
        <b:NameList>
          <b:Person>
            <b:Last>Zhang G</b:Last>
            <b:First>Jenkins</b:First>
            <b:Middle>P, Zhu W, Chen W, Zhu X-H. S</b:Middle>
          </b:Person>
        </b:NameList>
      </b:Author>
    </b:Author>
    <b:Title>www.pmc.ncbi.nlm.nih.gov</b:Title>
    <b:InternetSiteTitle>pmc.ncbi.nlm.nih.gov</b:InternetSiteTitle>
    <b:URL>https://pmc.ncbinlm.nih.gov/articles/PMC11602644/pdf/NBM-38-e5284.pdf </b:URL>
    <b:Year>2020</b:Year>
    <b:RefOrder>7</b:RefOrder>
  </b:Source>
  <b:Source>
    <b:Tag>uni19</b:Tag>
    <b:SourceType>InternetSite</b:SourceType>
    <b:Guid>{5082F40F-2A66-4249-8066-383EC9649998}</b:Guid>
    <b:Author>
      <b:Author>
        <b:NameList>
          <b:Person>
            <b:Last>California</b:Last>
            <b:First>university</b:First>
            <b:Middle>of</b:Middle>
          </b:Person>
        </b:NameList>
      </b:Author>
    </b:Author>
    <b:Title>Biology Libre Texts</b:Title>
    <b:InternetSiteTitle>bio.libretexts.org </b:InternetSiteTitle>
    <b:URL>https://bio.libretexts.org/Courses/University_of_California_Davis/BIS_2A%3A_Introductory_Biology_-_Molecules_to_Cell/BIS_2A%3A_Introductory_Biology_2018_(Singer)/MASTER_RESOURCES/Oxidation_of_Pyruvate_and_the_TCA_Cycle*%23</b:URL>
    <b:Year>2019</b:Year>
    <b:Month>Jun</b:Month>
    <b:Day>02</b:Day>
    <b:RefOrder>8</b:RefOrder>
  </b:Source>
  <b:Source>
    <b:Tag>Fed24</b:Tag>
    <b:SourceType>InternetSite</b:SourceType>
    <b:Guid>{928F9157-6883-B34F-9CC4-DD9D40A6FB0E}</b:Guid>
    <b:Author>
      <b:Author>
        <b:NameList>
          <b:Person>
            <b:Last>Diabetes</b:Last>
            <b:First>©</b:First>
            <b:Middle>Federación Internacional de</b:Middle>
          </b:Person>
        </b:NameList>
      </b:Author>
    </b:Author>
    <b:Title>idf.org</b:Title>
    <b:InternetSiteTitle>www.idf.org</b:InternetSiteTitle>
    <b:URL>https://idf.org/es/about-diabetes/diabetes-facts-figures/</b:URL>
    <b:Year>2024</b:Year>
    <b:RefOrder>1</b:RefOrder>
  </b:Source>
  <b:Source>
    <b:Tag>WHO242</b:Tag>
    <b:SourceType>InternetSite</b:SourceType>
    <b:Guid>{F3C24020-C8B8-D24F-A4BF-979A8CC880F2}</b:Guid>
    <b:Author>
      <b:Author>
        <b:NameList>
          <b:Person>
            <b:Last>WHO</b:Last>
          </b:Person>
        </b:NameList>
      </b:Author>
    </b:Author>
    <b:Title>www.who.int</b:Title>
    <b:InternetSiteTitle>www.who.int</b:InternetSiteTitle>
    <b:URL>https://www.who.int/news-room/fact-sheets/detail/diabetes</b:URL>
    <b:Year>2024</b:Year>
    <b:RefOrder>26</b:RefOrder>
  </b:Source>
  <b:Source>
    <b:Tag>WHO241</b:Tag>
    <b:SourceType>InternetSite</b:SourceType>
    <b:Guid>{08CEE36B-3E92-3A49-A886-5A419A69FFF2}</b:Guid>
    <b:Author>
      <b:Author>
        <b:NameList>
          <b:Person>
            <b:Last>WHO</b:Last>
          </b:Person>
        </b:NameList>
      </b:Author>
    </b:Author>
    <b:Title>www.who.int</b:Title>
    <b:InternetSiteTitle>https://www.who.int</b:InternetSiteTitle>
    <b:URL>https://www.who.int/news-room/fact-sheets/detail/diabetes</b:URL>
    <b:Year>2024</b:Year>
    <b:RefOrder>2</b:RefOrder>
  </b:Source>
  <b:Source>
    <b:Tag>The26</b:Tag>
    <b:SourceType>InternetSite</b:SourceType>
    <b:Guid>{7C0E111F-F1CE-264C-89F6-B85FA4C977DF}</b:Guid>
    <b:Author>
      <b:Author>
        <b:NameList>
          <b:Person>
            <b:Last>Uk</b:Last>
            <b:First>The</b:First>
            <b:Middle>British Diabetic Association operating as Diabetes</b:Middle>
          </b:Person>
        </b:NameList>
      </b:Author>
    </b:Author>
    <b:Title>www.diabetes.org.uk</b:Title>
    <b:URL>https://www.diabetes.org.uk/about-diabetes/type-2-diabetes/diabetes-risk-factors#:~:text=Some%20of%20these%20medications%20can,risk%20of%20type%202%20diabetes.</b:URL>
    <b:YearAccessed>2026</b:YearAccessed>
    <b:MonthAccessed>03</b:MonthAccessed>
    <b:DayAccessed>28</b:DayAccessed>
    <b:RefOrder>3</b:RefOrder>
  </b:Source>
  <b:Source>
    <b:Tag>sch17</b:Tag>
    <b:SourceType>InternetSite</b:SourceType>
    <b:Guid>{76673362-D114-E046-B2EE-8BE4E2114531}</b:Guid>
    <b:Author>
      <b:Author>
        <b:NameList>
          <b:Person>
            <b:Last>scholarship</b:Last>
          </b:Person>
        </b:NameList>
      </b:Author>
    </b:Author>
    <b:Title>www.escholarship.org</b:Title>
    <b:URL>https://escholarship.org/uc/item/61407387</b:URL>
    <b:Year>2017</b:Year>
    <b:YearAccessed>2026</b:YearAccessed>
    <b:MonthAccessed>03</b:MonthAccessed>
    <b:DayAccessed>31</b:DayAccessed>
    <b:RefOrder>27</b:RefOrder>
  </b:Source>
  <b:Source>
    <b:Tag>WHP16</b:Tag>
    <b:SourceType>InternetSite</b:SourceType>
    <b:Guid>{F4DD47EA-CC02-7E47-BC4F-5EED9147BEF7}</b:Guid>
    <b:Author>
      <b:Author>
        <b:NameList>
          <b:Person>
            <b:Last>Fisher</b:Last>
            <b:First>W.H.</b:First>
            <b:Middle>Polonsky and L.</b:Middle>
          </b:Person>
        </b:NameList>
      </b:Author>
    </b:Author>
    <b:Title>escholarship.org</b:Title>
    <b:URL>://escholarship.org/uc/item/61407387</b:URL>
    <b:Year>2016</b:Year>
    <b:YearAccessed>01/04/2026</b:YearAccessed>
    <b:MonthAccessed>04</b:MonthAccessed>
    <b:DayAccessed>01</b:DayAccessed>
    <b:RefOrder>12</b:RefOrder>
  </b:Source>
  <b:Source>
    <b:Tag>Nat17</b:Tag>
    <b:SourceType>InternetSite</b:SourceType>
    <b:Guid>{129A8D0C-8C52-1446-B025-493F65B2C479}</b:Guid>
    <b:Author>
      <b:Author>
        <b:NameList>
          <b:Person>
            <b:Last>(gov)</b:Last>
            <b:First>National</b:First>
            <b:Middle>institutes of health</b:Middle>
          </b:Person>
        </b:NameList>
      </b:Author>
    </b:Author>
    <b:Title>www.pmc.ncbi.nlm.nih.gov</b:Title>
    <b:URL>https://pmc.ncbi.nlm.nih.gov/articles/PMC5556579/#:~:text=Weight%20Management%20of%20Obesity,in%20person%20or%20by%20telephone.</b:URL>
    <b:Year>2017</b:Year>
    <b:YearAccessed>2016</b:YearAccessed>
    <b:MonthAccessed>04</b:MonthAccessed>
    <b:DayAccessed>01</b:DayAccessed>
    <b:RefOrder>16</b:RefOrder>
  </b:Source>
  <b:Source>
    <b:Tag>may24</b:Tag>
    <b:SourceType>InternetSite</b:SourceType>
    <b:Guid>{FAB48490-5E34-EF4B-9A77-6F01FBCE5924}</b:Guid>
    <b:Author>
      <b:Author>
        <b:NameList>
          <b:Person>
            <b:Last>mayoclinic</b:Last>
          </b:Person>
        </b:NameList>
      </b:Author>
    </b:Author>
    <b:Title>www.mayoclinic.org</b:Title>
    <b:URL>https://www.mayoclinic.org/diseases-conditions/diabetes/in-depth/diabetes-management/art-20047963</b:URL>
    <b:Year>2024</b:Year>
    <b:YearAccessed>2026</b:YearAccessed>
    <b:MonthAccessed>04</b:MonthAccessed>
    <b:DayAccessed>01</b:DayAccessed>
    <b:RefOrder>15</b:RefOrder>
  </b:Source>
  <b:Source>
    <b:Tag>Zha24</b:Tag>
    <b:SourceType>Book</b:SourceType>
    <b:Guid>{166A2192-B5B2-4A4E-A103-47F4A978D890}</b:Guid>
    <b:Author>
      <b:Author>
        <b:NameList>
          <b:Person>
            <b:Last>Zhang G</b:Last>
            <b:First>Jenkins</b:First>
            <b:Middle>P, Zhu W, Chen W, Zhu X-H</b:Middle>
          </b:Person>
        </b:NameList>
      </b:Author>
    </b:Author>
    <b:Title>Cerebral Glucose and Oxigen</b:Title>
    <b:Year>2024</b:Year>
    <b:Publisher>Biochemistry</b:Publisher>
    <b:Edition>2025</b:Edition>
    <b:RefOrder>5</b:RefOrder>
  </b:Source>
  <b:Source>
    <b:Tag>ncb22</b:Tag>
    <b:SourceType>InternetSite</b:SourceType>
    <b:Guid>{CF824A4B-CB1B-1841-97BC-EEAA75C825CE}</b:Guid>
    <b:Title>www.ncbi.nim.nih.gov</b:Title>
    <b:Year>2022</b:Year>
    <b:Author>
      <b:Author>
        <b:NameList>
          <b:Person>
            <b:Last>ncbi.nim.nih</b:Last>
          </b:Person>
        </b:NameList>
      </b:Author>
    </b:Author>
    <b:URL>https://www.ncbi.nlm.nih.gov/books/NBK545201/#:~:text=Many%20hormones%20are%20involved%20in,be%20catabolized%20and%20enter%20gluconeogenesis.</b:URL>
    <b:YearAccessed>2026</b:YearAccessed>
    <b:MonthAccessed>04</b:MonthAccessed>
    <b:DayAccessed>07</b:DayAccessed>
    <b:RefOrder>9</b:RefOrder>
  </b:Source>
  <b:Source>
    <b:Tag>osm24</b:Tag>
    <b:SourceType>InternetSite</b:SourceType>
    <b:Guid>{85602457-45C9-5B48-BC0F-6AAD5D1EB259}</b:Guid>
    <b:Author>
      <b:Author>
        <b:NameList>
          <b:Person>
            <b:Last>osmosis.org</b:Last>
          </b:Person>
        </b:NameList>
      </b:Author>
    </b:Author>
    <b:Title>www.osmosis.org</b:Title>
    <b:URL>https://www.osmosis.org/answers/cellular-respiration</b:URL>
    <b:Year>2024</b:Year>
    <b:YearAccessed>2026</b:YearAccessed>
    <b:MonthAccessed>04</b:MonthAccessed>
    <b:DayAccessed>07</b:DayAccessed>
    <b:RefOrder>10</b:RefOrder>
  </b:Source>
  <b:Source>
    <b:Tag>www24</b:Tag>
    <b:SourceType>InternetSite</b:SourceType>
    <b:Guid>{B2AC4FFA-745D-4048-80D0-A4A234CA5767}</b:Guid>
    <b:Author>
      <b:Author>
        <b:NameList>
          <b:Person>
            <b:Last>nhs.uk</b:Last>
          </b:Person>
        </b:NameList>
      </b:Author>
    </b:Author>
    <b:Title>www.nhs.uk</b:Title>
    <b:URL>https://www.nhs.uk/tests-and-treatments/cgm-and-hcl-for-diabetes/</b:URL>
    <b:Year>2024</b:Year>
    <b:YearAccessed>2026</b:YearAccessed>
    <b:MonthAccessed>03</b:MonthAccessed>
    <b:DayAccessed>28</b:DayAccessed>
    <b:RefOrder>11</b:RefOrder>
  </b:Source>
  <b:Source>
    <b:Tag>dia23</b:Tag>
    <b:SourceType>InternetSite</b:SourceType>
    <b:Guid>{41D75660-6442-9843-ADE7-011CFAD5B4AD}</b:Guid>
    <b:Author>
      <b:Author>
        <b:NameList>
          <b:Person>
            <b:Last>diabetes.org.uk</b:Last>
          </b:Person>
        </b:NameList>
      </b:Author>
    </b:Author>
    <b:Title>www.diabetes.org.uk</b:Title>
    <b:URL>https://www.diabetes.org.uk/about-diabetes/looking-after-diabetes/blood-sugar-levels</b:URL>
    <b:Year>2023</b:Year>
    <b:YearAccessed>2026</b:YearAccessed>
    <b:MonthAccessed>03</b:MonthAccessed>
    <b:DayAccessed>20</b:DayAccessed>
    <b:RefOrder>13</b:RefOrder>
  </b:Source>
  <b:Source>
    <b:Tag>dia22</b:Tag>
    <b:SourceType>InternetSite</b:SourceType>
    <b:Guid>{29F5FD34-2302-C041-8894-6DB2D73918DB}</b:Guid>
    <b:Author>
      <b:Author>
        <b:NameList>
          <b:Person>
            <b:Last>diabetes.org.uk</b:Last>
          </b:Person>
        </b:NameList>
      </b:Author>
    </b:Author>
    <b:Title>www.diabetes.org.uk</b:Title>
    <b:URL>https://www.diabetes.org.uk/about-diabetes/type-2-diabetes/prevention#:~:text=Breadcrumb,to%20lower%20type%202%20risk</b:URL>
    <b:Year>2022</b:Year>
    <b:YearAccessed>2026</b:YearAccessed>
    <b:MonthAccessed>03</b:MonthAccessed>
    <b:DayAccessed>22</b:DayAccessed>
    <b:RefOrder>14</b:RefOrder>
  </b:Source>
</b:Sources>
</file>

<file path=customXml/itemProps1.xml><?xml version="1.0" encoding="utf-8"?>
<ds:datastoreItem xmlns:ds="http://schemas.openxmlformats.org/officeDocument/2006/customXml" ds:itemID="{8399518A-79E6-E043-B00A-F205E716A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762</TotalTime>
  <Pages>9</Pages>
  <Words>2227</Words>
  <Characters>13302</Characters>
  <Application>Microsoft Office Word</Application>
  <DocSecurity>0</DocSecurity>
  <Lines>207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Dorado Cabello (2430471)</dc:creator>
  <cp:keywords/>
  <dc:description/>
  <cp:lastModifiedBy>Erika Dorado Cabello (2430471)</cp:lastModifiedBy>
  <cp:revision>96</cp:revision>
  <dcterms:created xsi:type="dcterms:W3CDTF">2026-03-18T21:08:00Z</dcterms:created>
  <dcterms:modified xsi:type="dcterms:W3CDTF">2026-04-07T21:21:00Z</dcterms:modified>
</cp:coreProperties>
</file>