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Arial" w:hAnsi="Arial" w:cs="Arial" w:eastAsiaTheme="minorEastAsia"/>
          <w:b w:val="0"/>
          <w:bCs/>
          <w:color w:val="auto"/>
          <w:sz w:val="24"/>
          <w:szCs w:val="24"/>
          <w:lang w:eastAsia="zh-CN"/>
        </w:rPr>
      </w:pPr>
      <w:r>
        <w:rPr>
          <w:rFonts w:hint="default" w:ascii="Arial" w:hAnsi="Arial" w:cs="Arial" w:eastAsiaTheme="minorEastAsia"/>
          <w:b w:val="0"/>
          <w:bCs/>
          <w:color w:val="auto"/>
          <w:sz w:val="24"/>
          <w:szCs w:val="24"/>
          <w:lang w:eastAsia="zh-CN"/>
        </w:rPr>
        <w:drawing>
          <wp:inline distT="0" distB="0" distL="114300" distR="114300">
            <wp:extent cx="2310765" cy="924560"/>
            <wp:effectExtent l="0" t="0" r="5715" b="5080"/>
            <wp:docPr id="7" name="图片 7" descr="封面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封面2"/>
                    <pic:cNvPicPr>
                      <a:picLocks noChangeAspect="1"/>
                    </pic:cNvPicPr>
                  </pic:nvPicPr>
                  <pic:blipFill>
                    <a:blip r:embed="rId4"/>
                    <a:stretch>
                      <a:fillRect/>
                    </a:stretch>
                  </pic:blipFill>
                  <pic:spPr>
                    <a:xfrm>
                      <a:off x="0" y="0"/>
                      <a:ext cx="2310765" cy="924560"/>
                    </a:xfrm>
                    <a:prstGeom prst="rect">
                      <a:avLst/>
                    </a:prstGeom>
                  </pic:spPr>
                </pic:pic>
              </a:graphicData>
            </a:graphic>
          </wp:inline>
        </w:drawing>
      </w:r>
    </w:p>
    <w:p>
      <w:pPr>
        <w:rPr>
          <w:rFonts w:hint="default" w:ascii="Arial" w:hAnsi="Arial" w:cs="Arial" w:eastAsiaTheme="minorEastAsia"/>
          <w:b w:val="0"/>
          <w:bCs/>
          <w:color w:val="auto"/>
          <w:sz w:val="24"/>
          <w:szCs w:val="24"/>
          <w:lang w:eastAsia="zh-CN"/>
        </w:rPr>
      </w:pPr>
    </w:p>
    <w:p>
      <w:pPr>
        <w:rPr>
          <w:rFonts w:hint="default" w:ascii="Arial" w:hAnsi="Arial" w:cs="Arial"/>
          <w:b/>
          <w:bCs/>
          <w:color w:val="auto"/>
          <w:sz w:val="24"/>
          <w:szCs w:val="24"/>
        </w:rPr>
      </w:pPr>
      <w:r>
        <w:rPr>
          <w:rFonts w:hint="default" w:ascii="Arial" w:hAnsi="Arial" w:cs="Arial"/>
          <w:b/>
          <w:bCs/>
          <w:color w:val="auto"/>
          <w:sz w:val="24"/>
          <w:szCs w:val="24"/>
        </w:rPr>
        <w:t>Ren Zhengfei: A Case Study of Leadership</w:t>
      </w:r>
    </w:p>
    <w:p>
      <w:pPr>
        <w:rPr>
          <w:rFonts w:hint="default" w:ascii="Arial" w:hAnsi="Arial" w:cs="Arial"/>
          <w:color w:val="auto"/>
          <w:sz w:val="24"/>
          <w:szCs w:val="24"/>
        </w:rPr>
      </w:pPr>
    </w:p>
    <w:p>
      <w:pPr>
        <w:rPr>
          <w:rFonts w:hint="default" w:ascii="Arial" w:hAnsi="Arial" w:cs="Arial"/>
          <w:color w:val="auto"/>
          <w:sz w:val="24"/>
          <w:szCs w:val="24"/>
        </w:rPr>
      </w:pPr>
    </w:p>
    <w:p>
      <w:pPr>
        <w:rPr>
          <w:rFonts w:hint="default" w:ascii="Arial" w:hAnsi="Arial" w:cs="Arial"/>
          <w:color w:val="auto"/>
          <w:sz w:val="24"/>
          <w:szCs w:val="24"/>
        </w:rPr>
      </w:pPr>
    </w:p>
    <w:p>
      <w:pPr>
        <w:rPr>
          <w:rFonts w:hint="default" w:ascii="Arial" w:hAnsi="Arial" w:cs="Arial"/>
          <w:color w:val="auto"/>
          <w:sz w:val="24"/>
          <w:szCs w:val="24"/>
        </w:rPr>
      </w:pPr>
    </w:p>
    <w:p>
      <w:pPr>
        <w:rPr>
          <w:rFonts w:hint="default" w:ascii="Arial" w:hAnsi="Arial" w:cs="Arial"/>
          <w:color w:val="auto"/>
          <w:sz w:val="24"/>
          <w:szCs w:val="24"/>
        </w:rPr>
      </w:pPr>
    </w:p>
    <w:p>
      <w:pPr>
        <w:rPr>
          <w:rFonts w:hint="default" w:ascii="Arial" w:hAnsi="Arial" w:cs="Arial"/>
          <w:color w:val="auto"/>
          <w:sz w:val="24"/>
          <w:szCs w:val="24"/>
        </w:rPr>
      </w:pPr>
    </w:p>
    <w:p>
      <w:pPr>
        <w:rPr>
          <w:rFonts w:hint="default" w:ascii="Arial" w:hAnsi="Arial" w:cs="Arial"/>
          <w:color w:val="auto"/>
          <w:sz w:val="24"/>
          <w:szCs w:val="24"/>
        </w:rPr>
      </w:pPr>
    </w:p>
    <w:p>
      <w:pPr>
        <w:rPr>
          <w:rFonts w:hint="default" w:ascii="Arial" w:hAnsi="Arial" w:cs="Arial"/>
          <w:color w:val="auto"/>
          <w:sz w:val="24"/>
          <w:szCs w:val="24"/>
        </w:rPr>
      </w:pPr>
    </w:p>
    <w:p>
      <w:pPr>
        <w:rPr>
          <w:rFonts w:hint="default" w:ascii="Arial" w:hAnsi="Arial" w:cs="Arial"/>
          <w:color w:val="auto"/>
          <w:sz w:val="24"/>
          <w:szCs w:val="24"/>
        </w:rPr>
      </w:pPr>
    </w:p>
    <w:p>
      <w:pPr>
        <w:rPr>
          <w:rFonts w:hint="default" w:ascii="Arial" w:hAnsi="Arial" w:cs="Arial"/>
          <w:color w:val="auto"/>
          <w:sz w:val="24"/>
          <w:szCs w:val="24"/>
        </w:rPr>
      </w:pPr>
    </w:p>
    <w:p>
      <w:pPr>
        <w:rPr>
          <w:rFonts w:hint="default" w:ascii="Arial" w:hAnsi="Arial" w:cs="Arial"/>
          <w:color w:val="auto"/>
          <w:sz w:val="24"/>
          <w:szCs w:val="24"/>
        </w:rPr>
      </w:pP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Arial" w:hAnsi="Arial" w:eastAsia="微软雅黑" w:cs="Arial"/>
          <w:b/>
          <w:bCs/>
          <w:color w:val="auto"/>
          <w:sz w:val="24"/>
          <w:szCs w:val="24"/>
          <w:lang w:val="en-US" w:eastAsia="zh-CN"/>
        </w:rPr>
      </w:pPr>
      <w:r>
        <w:rPr>
          <w:rFonts w:hint="default" w:ascii="Arial" w:hAnsi="Arial" w:eastAsia="微软雅黑" w:cs="Arial"/>
          <w:b/>
          <w:bCs/>
          <w:color w:val="auto"/>
          <w:sz w:val="24"/>
          <w:szCs w:val="24"/>
          <w:lang w:val="en-US" w:eastAsia="zh-CN"/>
        </w:rPr>
        <w:t xml:space="preserve">Student Name:Yi tong Li  </w:t>
      </w: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Arial" w:hAnsi="Arial" w:eastAsia="微软雅黑" w:cs="Arial"/>
          <w:b/>
          <w:bCs/>
          <w:color w:val="auto"/>
          <w:sz w:val="24"/>
          <w:szCs w:val="24"/>
          <w:lang w:val="en-US" w:eastAsia="zh-CN"/>
        </w:rPr>
      </w:pPr>
      <w:r>
        <w:rPr>
          <w:rFonts w:hint="default" w:ascii="Arial" w:hAnsi="Arial" w:eastAsia="微软雅黑" w:cs="Arial"/>
          <w:b/>
          <w:bCs/>
          <w:color w:val="auto"/>
          <w:sz w:val="24"/>
          <w:szCs w:val="24"/>
          <w:lang w:val="en-US" w:eastAsia="zh-CN"/>
        </w:rPr>
        <w:t>Student ID number:2200244</w:t>
      </w: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Arial" w:hAnsi="Arial" w:eastAsia="微软雅黑" w:cs="Arial"/>
          <w:b/>
          <w:bCs/>
          <w:color w:val="auto"/>
          <w:sz w:val="24"/>
          <w:szCs w:val="24"/>
          <w:lang w:val="en-US" w:eastAsia="zh-CN"/>
        </w:rPr>
      </w:pPr>
      <w:bookmarkStart w:id="0" w:name="_Toc28415"/>
      <w:r>
        <w:rPr>
          <w:rFonts w:hint="default" w:ascii="Arial" w:hAnsi="Arial" w:eastAsia="微软雅黑" w:cs="Arial"/>
          <w:b/>
          <w:bCs/>
          <w:color w:val="auto"/>
          <w:sz w:val="24"/>
          <w:szCs w:val="24"/>
          <w:lang w:val="en-US" w:eastAsia="zh-CN"/>
        </w:rPr>
        <w:t>Module Code:BMBM601</w:t>
      </w:r>
      <w:bookmarkEnd w:id="0"/>
      <w:r>
        <w:rPr>
          <w:rFonts w:hint="default" w:ascii="Arial" w:hAnsi="Arial" w:eastAsia="微软雅黑" w:cs="Arial"/>
          <w:b/>
          <w:bCs/>
          <w:color w:val="auto"/>
          <w:sz w:val="24"/>
          <w:szCs w:val="24"/>
          <w:lang w:val="en-US" w:eastAsia="zh-CN"/>
        </w:rPr>
        <w:t>2</w:t>
      </w: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Arial" w:hAnsi="Arial" w:eastAsia="微软雅黑" w:cs="Arial"/>
          <w:b/>
          <w:bCs/>
          <w:color w:val="auto"/>
          <w:sz w:val="24"/>
          <w:szCs w:val="24"/>
          <w:lang w:val="en-US" w:eastAsia="zh-CN"/>
        </w:rPr>
      </w:pPr>
      <w:r>
        <w:rPr>
          <w:rFonts w:hint="default" w:ascii="Arial" w:hAnsi="Arial" w:eastAsia="微软雅黑" w:cs="Arial"/>
          <w:b/>
          <w:bCs/>
          <w:color w:val="auto"/>
          <w:sz w:val="24"/>
          <w:szCs w:val="24"/>
          <w:lang w:val="en-US" w:eastAsia="zh-CN"/>
        </w:rPr>
        <w:t xml:space="preserve">Module:The Complexity of Modern Leadership </w:t>
      </w: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Arial" w:hAnsi="Arial" w:eastAsia="微软雅黑" w:cs="Arial"/>
          <w:b/>
          <w:bCs/>
          <w:color w:val="auto"/>
          <w:sz w:val="24"/>
          <w:szCs w:val="24"/>
          <w:lang w:val="en-US" w:eastAsia="zh-CN"/>
        </w:rPr>
      </w:pPr>
      <w:bookmarkStart w:id="1" w:name="_Toc5580"/>
      <w:r>
        <w:rPr>
          <w:rFonts w:hint="default" w:ascii="Arial" w:hAnsi="Arial" w:eastAsia="微软雅黑" w:cs="Arial"/>
          <w:b/>
          <w:bCs/>
          <w:color w:val="auto"/>
          <w:sz w:val="24"/>
          <w:szCs w:val="24"/>
          <w:lang w:val="en-US" w:eastAsia="zh-CN"/>
        </w:rPr>
        <w:t xml:space="preserve">Submitted to </w:t>
      </w:r>
      <w:bookmarkEnd w:id="1"/>
      <w:r>
        <w:rPr>
          <w:rFonts w:hint="default" w:ascii="Arial" w:hAnsi="Arial" w:eastAsia="微软雅黑" w:cs="Arial"/>
          <w:b/>
          <w:bCs/>
          <w:color w:val="auto"/>
          <w:sz w:val="24"/>
          <w:szCs w:val="24"/>
          <w:lang w:val="en-US" w:eastAsia="zh-CN"/>
        </w:rPr>
        <w:t xml:space="preserve">Laura James </w:t>
      </w:r>
    </w:p>
    <w:p>
      <w:pPr>
        <w:keepNext w:val="0"/>
        <w:keepLines w:val="0"/>
        <w:pageBreakBefore w:val="0"/>
        <w:widowControl w:val="0"/>
        <w:kinsoku/>
        <w:wordWrap/>
        <w:overflowPunct/>
        <w:topLinePunct w:val="0"/>
        <w:autoSpaceDE/>
        <w:autoSpaceDN/>
        <w:bidi w:val="0"/>
        <w:adjustRightInd/>
        <w:snapToGrid/>
        <w:spacing w:line="600" w:lineRule="auto"/>
        <w:jc w:val="both"/>
        <w:textAlignment w:val="auto"/>
        <w:rPr>
          <w:rFonts w:hint="default" w:ascii="Arial" w:hAnsi="Arial" w:eastAsia="微软雅黑" w:cs="Arial"/>
          <w:b/>
          <w:bCs/>
          <w:color w:val="auto"/>
          <w:sz w:val="24"/>
          <w:szCs w:val="24"/>
          <w:lang w:val="en-US" w:eastAsia="zh-CN"/>
        </w:rPr>
      </w:pPr>
      <w:bookmarkStart w:id="2" w:name="_Toc9076"/>
      <w:r>
        <w:rPr>
          <w:rFonts w:hint="default" w:ascii="Arial" w:hAnsi="Arial" w:eastAsia="微软雅黑" w:cs="Arial"/>
          <w:b/>
          <w:bCs/>
          <w:color w:val="auto"/>
          <w:sz w:val="24"/>
          <w:szCs w:val="24"/>
          <w:lang w:val="en-US" w:eastAsia="zh-CN"/>
        </w:rPr>
        <w:t>Reported by Yitong Li</w:t>
      </w:r>
      <w:bookmarkEnd w:id="2"/>
    </w:p>
    <w:p>
      <w:pPr>
        <w:rPr>
          <w:rFonts w:hint="default" w:ascii="Arial" w:hAnsi="Arial" w:cs="Arial"/>
          <w:color w:val="auto"/>
          <w:sz w:val="24"/>
          <w:szCs w:val="24"/>
        </w:rPr>
      </w:pPr>
    </w:p>
    <w:p>
      <w:pPr>
        <w:rPr>
          <w:rFonts w:hint="default" w:ascii="Arial" w:hAnsi="Arial" w:cs="Arial"/>
          <w:color w:val="auto"/>
          <w:sz w:val="24"/>
          <w:szCs w:val="24"/>
        </w:rPr>
      </w:pPr>
    </w:p>
    <w:p>
      <w:pPr>
        <w:rPr>
          <w:rFonts w:hint="default" w:ascii="Arial" w:hAnsi="Arial" w:cs="Arial"/>
          <w:color w:val="auto"/>
          <w:sz w:val="24"/>
          <w:szCs w:val="24"/>
        </w:rPr>
      </w:pPr>
    </w:p>
    <w:p>
      <w:pPr>
        <w:rPr>
          <w:rFonts w:hint="default" w:ascii="Arial" w:hAnsi="Arial" w:cs="Arial"/>
          <w:color w:val="auto"/>
          <w:sz w:val="24"/>
          <w:szCs w:val="24"/>
        </w:rPr>
      </w:pPr>
    </w:p>
    <w:p>
      <w:pPr>
        <w:rPr>
          <w:rFonts w:hint="default" w:ascii="Arial" w:hAnsi="Arial" w:cs="Arial"/>
          <w:color w:val="auto"/>
          <w:sz w:val="24"/>
          <w:szCs w:val="24"/>
        </w:rPr>
      </w:pPr>
    </w:p>
    <w:p>
      <w:pPr>
        <w:keepNext w:val="0"/>
        <w:keepLines w:val="0"/>
        <w:pageBreakBefore w:val="0"/>
        <w:kinsoku/>
        <w:wordWrap/>
        <w:overflowPunct/>
        <w:topLinePunct w:val="0"/>
        <w:autoSpaceDE/>
        <w:autoSpaceDN/>
        <w:bidi w:val="0"/>
        <w:adjustRightInd/>
        <w:snapToGrid/>
        <w:spacing w:line="600" w:lineRule="auto"/>
        <w:rPr>
          <w:rFonts w:hint="default" w:ascii="Arial" w:hAnsi="Arial" w:cs="Arial"/>
          <w:b w:val="0"/>
          <w:bCs/>
          <w:color w:val="auto"/>
          <w:sz w:val="24"/>
          <w:szCs w:val="24"/>
          <w:lang w:val="en-US" w:eastAsia="zh-CN"/>
        </w:rPr>
      </w:pPr>
    </w:p>
    <w:p>
      <w:pPr>
        <w:keepNext w:val="0"/>
        <w:keepLines w:val="0"/>
        <w:pageBreakBefore w:val="0"/>
        <w:kinsoku/>
        <w:wordWrap/>
        <w:overflowPunct/>
        <w:topLinePunct w:val="0"/>
        <w:autoSpaceDE/>
        <w:autoSpaceDN/>
        <w:bidi w:val="0"/>
        <w:adjustRightInd/>
        <w:snapToGrid/>
        <w:spacing w:line="600" w:lineRule="auto"/>
        <w:jc w:val="center"/>
        <w:rPr>
          <w:rFonts w:hint="default" w:ascii="Arial" w:hAnsi="Arial" w:cs="Arial"/>
          <w:b w:val="0"/>
          <w:bCs/>
          <w:color w:val="auto"/>
          <w:sz w:val="24"/>
          <w:szCs w:val="24"/>
          <w:lang w:val="en-US" w:eastAsia="zh-CN"/>
        </w:rPr>
      </w:pPr>
    </w:p>
    <w:p>
      <w:pPr>
        <w:keepNext w:val="0"/>
        <w:keepLines w:val="0"/>
        <w:pageBreakBefore w:val="0"/>
        <w:kinsoku/>
        <w:wordWrap/>
        <w:overflowPunct/>
        <w:topLinePunct w:val="0"/>
        <w:autoSpaceDE/>
        <w:autoSpaceDN/>
        <w:bidi w:val="0"/>
        <w:adjustRightInd/>
        <w:snapToGrid/>
        <w:spacing w:line="600" w:lineRule="auto"/>
        <w:jc w:val="center"/>
        <w:rPr>
          <w:rFonts w:hint="default" w:ascii="Arial" w:hAnsi="Arial" w:cs="Arial"/>
          <w:b w:val="0"/>
          <w:bCs/>
          <w:color w:val="auto"/>
          <w:sz w:val="24"/>
          <w:szCs w:val="24"/>
          <w:lang w:val="en-US" w:eastAsia="zh-CN"/>
        </w:rPr>
      </w:pPr>
    </w:p>
    <w:p>
      <w:pPr>
        <w:keepNext w:val="0"/>
        <w:keepLines w:val="0"/>
        <w:pageBreakBefore w:val="0"/>
        <w:kinsoku/>
        <w:wordWrap/>
        <w:overflowPunct/>
        <w:topLinePunct w:val="0"/>
        <w:autoSpaceDE/>
        <w:autoSpaceDN/>
        <w:bidi w:val="0"/>
        <w:adjustRightInd/>
        <w:snapToGrid/>
        <w:spacing w:line="600" w:lineRule="auto"/>
        <w:jc w:val="center"/>
        <w:rPr>
          <w:rFonts w:hint="default" w:ascii="Arial" w:hAnsi="Arial" w:cs="Arial" w:eastAsiaTheme="minorEastAsia"/>
          <w:b w:val="0"/>
          <w:bCs/>
          <w:color w:val="auto"/>
          <w:sz w:val="24"/>
          <w:szCs w:val="24"/>
          <w:lang w:val="en-US" w:eastAsia="zh-CN"/>
        </w:rPr>
      </w:pPr>
      <w:r>
        <w:rPr>
          <w:rFonts w:hint="default" w:ascii="Arial" w:hAnsi="Arial" w:cs="Arial"/>
          <w:b w:val="0"/>
          <w:bCs/>
          <w:color w:val="auto"/>
          <w:sz w:val="24"/>
          <w:szCs w:val="24"/>
          <w:lang w:val="en-US" w:eastAsia="zh-CN"/>
        </w:rPr>
        <w:t>Contents</w:t>
      </w:r>
    </w:p>
    <w:sdt>
      <w:sdtPr>
        <w:rPr>
          <w:rFonts w:hint="default" w:ascii="Arial" w:hAnsi="Arial" w:eastAsia="宋体" w:cs="Arial"/>
          <w:color w:val="auto"/>
          <w:kern w:val="2"/>
          <w:sz w:val="24"/>
          <w:szCs w:val="24"/>
          <w:lang w:val="en-US" w:eastAsia="zh-CN" w:bidi="ar-SA"/>
        </w:rPr>
        <w:id w:val="147469733"/>
        <w15:color w:val="DBDBDB"/>
        <w:docPartObj>
          <w:docPartGallery w:val="Table of Contents"/>
          <w:docPartUnique/>
        </w:docPartObj>
      </w:sdtPr>
      <w:sdtEndPr>
        <w:rPr>
          <w:rFonts w:hint="default" w:ascii="Arial" w:hAnsi="Arial" w:cs="Arial" w:eastAsiaTheme="minorEastAsia"/>
          <w:b/>
          <w:color w:val="auto"/>
          <w:kern w:val="2"/>
          <w:sz w:val="24"/>
          <w:szCs w:val="24"/>
          <w:lang w:val="en-US" w:eastAsia="zh-CN" w:bidi="ar-SA"/>
        </w:rPr>
      </w:sdtEndPr>
      <w:sdtContent>
        <w:p>
          <w:pPr>
            <w:spacing w:before="0" w:beforeLines="0" w:after="0" w:afterLines="0" w:line="240" w:lineRule="auto"/>
            <w:ind w:left="0" w:leftChars="0" w:right="0" w:rightChars="0" w:firstLine="0" w:firstLineChars="0"/>
            <w:jc w:val="center"/>
            <w:rPr>
              <w:rFonts w:hint="default" w:ascii="Arial" w:hAnsi="Arial" w:cs="Arial"/>
              <w:color w:val="auto"/>
              <w:sz w:val="24"/>
              <w:szCs w:val="24"/>
            </w:rPr>
          </w:pPr>
        </w:p>
        <w:p>
          <w:pPr>
            <w:pStyle w:val="9"/>
            <w:tabs>
              <w:tab w:val="right" w:leader="dot" w:pos="8306"/>
            </w:tabs>
            <w:rPr>
              <w:rFonts w:hint="default" w:ascii="Arial" w:hAnsi="Arial" w:cs="Arial"/>
              <w:b/>
              <w:color w:val="auto"/>
              <w:sz w:val="24"/>
              <w:szCs w:val="24"/>
            </w:rPr>
          </w:pPr>
          <w:r>
            <w:rPr>
              <w:rFonts w:hint="default" w:ascii="Arial" w:hAnsi="Arial" w:cs="Arial"/>
              <w:color w:val="auto"/>
              <w:sz w:val="24"/>
              <w:szCs w:val="24"/>
            </w:rPr>
            <w:fldChar w:fldCharType="begin"/>
          </w:r>
          <w:r>
            <w:rPr>
              <w:rFonts w:hint="default" w:ascii="Arial" w:hAnsi="Arial" w:cs="Arial"/>
              <w:color w:val="auto"/>
              <w:sz w:val="24"/>
              <w:szCs w:val="24"/>
            </w:rPr>
            <w:instrText xml:space="preserve">TOC \o "1-2" \h \u </w:instrText>
          </w:r>
          <w:r>
            <w:rPr>
              <w:rFonts w:hint="default" w:ascii="Arial" w:hAnsi="Arial" w:cs="Arial"/>
              <w:color w:val="auto"/>
              <w:sz w:val="24"/>
              <w:szCs w:val="24"/>
            </w:rPr>
            <w:fldChar w:fldCharType="separate"/>
          </w:r>
          <w:r>
            <w:rPr>
              <w:rFonts w:hint="default" w:ascii="Arial" w:hAnsi="Arial" w:cs="Arial"/>
              <w:b/>
              <w:color w:val="auto"/>
              <w:sz w:val="24"/>
              <w:szCs w:val="24"/>
            </w:rPr>
            <w:fldChar w:fldCharType="begin"/>
          </w:r>
          <w:r>
            <w:rPr>
              <w:rFonts w:hint="default" w:ascii="Arial" w:hAnsi="Arial" w:cs="Arial"/>
              <w:b/>
              <w:color w:val="auto"/>
              <w:sz w:val="24"/>
              <w:szCs w:val="24"/>
            </w:rPr>
            <w:instrText xml:space="preserve"> HYPERLINK \l _Toc12643 </w:instrText>
          </w:r>
          <w:r>
            <w:rPr>
              <w:rFonts w:hint="default" w:ascii="Arial" w:hAnsi="Arial" w:cs="Arial"/>
              <w:b/>
              <w:color w:val="auto"/>
              <w:sz w:val="24"/>
              <w:szCs w:val="24"/>
            </w:rPr>
            <w:fldChar w:fldCharType="separate"/>
          </w:r>
          <w:r>
            <w:rPr>
              <w:rFonts w:hint="default" w:ascii="Arial" w:hAnsi="Arial" w:cs="Arial"/>
              <w:b/>
              <w:color w:val="auto"/>
              <w:sz w:val="24"/>
              <w:szCs w:val="24"/>
            </w:rPr>
            <w:t>1.0 Introduction</w:t>
          </w:r>
          <w:r>
            <w:rPr>
              <w:rFonts w:hint="default" w:ascii="Arial" w:hAnsi="Arial" w:cs="Arial"/>
              <w:b/>
              <w:color w:val="auto"/>
              <w:sz w:val="24"/>
              <w:szCs w:val="24"/>
            </w:rPr>
            <w:tab/>
          </w:r>
          <w:r>
            <w:rPr>
              <w:rFonts w:hint="default" w:ascii="Arial" w:hAnsi="Arial" w:cs="Arial"/>
              <w:b/>
              <w:color w:val="auto"/>
              <w:sz w:val="24"/>
              <w:szCs w:val="24"/>
            </w:rPr>
            <w:fldChar w:fldCharType="begin"/>
          </w:r>
          <w:r>
            <w:rPr>
              <w:rFonts w:hint="default" w:ascii="Arial" w:hAnsi="Arial" w:cs="Arial"/>
              <w:b/>
              <w:color w:val="auto"/>
              <w:sz w:val="24"/>
              <w:szCs w:val="24"/>
            </w:rPr>
            <w:instrText xml:space="preserve"> PAGEREF _Toc12643 \h </w:instrText>
          </w:r>
          <w:r>
            <w:rPr>
              <w:rFonts w:hint="default" w:ascii="Arial" w:hAnsi="Arial" w:cs="Arial"/>
              <w:b/>
              <w:color w:val="auto"/>
              <w:sz w:val="24"/>
              <w:szCs w:val="24"/>
            </w:rPr>
            <w:fldChar w:fldCharType="separate"/>
          </w:r>
          <w:r>
            <w:rPr>
              <w:rFonts w:hint="default" w:ascii="Arial" w:hAnsi="Arial" w:cs="Arial"/>
              <w:b/>
              <w:color w:val="auto"/>
              <w:sz w:val="24"/>
              <w:szCs w:val="24"/>
            </w:rPr>
            <w:t>3</w:t>
          </w:r>
          <w:r>
            <w:rPr>
              <w:rFonts w:hint="default" w:ascii="Arial" w:hAnsi="Arial" w:cs="Arial"/>
              <w:b/>
              <w:color w:val="auto"/>
              <w:sz w:val="24"/>
              <w:szCs w:val="24"/>
            </w:rPr>
            <w:fldChar w:fldCharType="end"/>
          </w:r>
          <w:r>
            <w:rPr>
              <w:rFonts w:hint="default" w:ascii="Arial" w:hAnsi="Arial" w:cs="Arial"/>
              <w:b/>
              <w:color w:val="auto"/>
              <w:sz w:val="24"/>
              <w:szCs w:val="24"/>
            </w:rPr>
            <w:fldChar w:fldCharType="end"/>
          </w:r>
        </w:p>
        <w:p>
          <w:pPr>
            <w:pStyle w:val="10"/>
            <w:tabs>
              <w:tab w:val="right" w:leader="dot" w:pos="8306"/>
            </w:tabs>
            <w:rPr>
              <w:rFonts w:hint="default" w:ascii="Arial" w:hAnsi="Arial" w:cs="Arial"/>
              <w:color w:val="auto"/>
              <w:sz w:val="24"/>
              <w:szCs w:val="24"/>
            </w:rPr>
          </w:pPr>
          <w:r>
            <w:rPr>
              <w:rFonts w:hint="default" w:ascii="Arial" w:hAnsi="Arial" w:cs="Arial"/>
              <w:color w:val="auto"/>
              <w:sz w:val="24"/>
              <w:szCs w:val="24"/>
            </w:rPr>
            <w:fldChar w:fldCharType="begin"/>
          </w:r>
          <w:r>
            <w:rPr>
              <w:rFonts w:hint="default" w:ascii="Arial" w:hAnsi="Arial" w:cs="Arial"/>
              <w:color w:val="auto"/>
              <w:sz w:val="24"/>
              <w:szCs w:val="24"/>
            </w:rPr>
            <w:instrText xml:space="preserve"> HYPERLINK \l _Toc16149 </w:instrText>
          </w:r>
          <w:r>
            <w:rPr>
              <w:rFonts w:hint="default" w:ascii="Arial" w:hAnsi="Arial" w:cs="Arial"/>
              <w:color w:val="auto"/>
              <w:sz w:val="24"/>
              <w:szCs w:val="24"/>
            </w:rPr>
            <w:fldChar w:fldCharType="separate"/>
          </w:r>
          <w:r>
            <w:rPr>
              <w:rFonts w:hint="default" w:ascii="Arial" w:hAnsi="Arial" w:cs="Arial"/>
              <w:color w:val="auto"/>
              <w:sz w:val="24"/>
              <w:szCs w:val="24"/>
            </w:rPr>
            <w:t>1.1Objectives</w:t>
          </w:r>
          <w:r>
            <w:rPr>
              <w:rFonts w:hint="default" w:ascii="Arial" w:hAnsi="Arial" w:cs="Arial"/>
              <w:color w:val="auto"/>
              <w:sz w:val="24"/>
              <w:szCs w:val="24"/>
            </w:rPr>
            <w:tab/>
          </w:r>
          <w:r>
            <w:rPr>
              <w:rFonts w:hint="default" w:ascii="Arial" w:hAnsi="Arial" w:cs="Arial"/>
              <w:color w:val="auto"/>
              <w:sz w:val="24"/>
              <w:szCs w:val="24"/>
            </w:rPr>
            <w:fldChar w:fldCharType="begin"/>
          </w:r>
          <w:r>
            <w:rPr>
              <w:rFonts w:hint="default" w:ascii="Arial" w:hAnsi="Arial" w:cs="Arial"/>
              <w:color w:val="auto"/>
              <w:sz w:val="24"/>
              <w:szCs w:val="24"/>
            </w:rPr>
            <w:instrText xml:space="preserve"> PAGEREF _Toc16149 \h </w:instrText>
          </w:r>
          <w:r>
            <w:rPr>
              <w:rFonts w:hint="default" w:ascii="Arial" w:hAnsi="Arial" w:cs="Arial"/>
              <w:color w:val="auto"/>
              <w:sz w:val="24"/>
              <w:szCs w:val="24"/>
            </w:rPr>
            <w:fldChar w:fldCharType="separate"/>
          </w:r>
          <w:r>
            <w:rPr>
              <w:rFonts w:hint="default" w:ascii="Arial" w:hAnsi="Arial" w:cs="Arial"/>
              <w:color w:val="auto"/>
              <w:sz w:val="24"/>
              <w:szCs w:val="24"/>
            </w:rPr>
            <w:t>5</w:t>
          </w:r>
          <w:r>
            <w:rPr>
              <w:rFonts w:hint="default" w:ascii="Arial" w:hAnsi="Arial" w:cs="Arial"/>
              <w:color w:val="auto"/>
              <w:sz w:val="24"/>
              <w:szCs w:val="24"/>
            </w:rPr>
            <w:fldChar w:fldCharType="end"/>
          </w:r>
          <w:r>
            <w:rPr>
              <w:rFonts w:hint="default" w:ascii="Arial" w:hAnsi="Arial" w:cs="Arial"/>
              <w:color w:val="auto"/>
              <w:sz w:val="24"/>
              <w:szCs w:val="24"/>
            </w:rPr>
            <w:fldChar w:fldCharType="end"/>
          </w:r>
        </w:p>
        <w:p>
          <w:pPr>
            <w:pStyle w:val="9"/>
            <w:tabs>
              <w:tab w:val="right" w:leader="dot" w:pos="8306"/>
            </w:tabs>
            <w:rPr>
              <w:rFonts w:hint="default" w:ascii="Arial" w:hAnsi="Arial" w:cs="Arial"/>
              <w:b/>
              <w:color w:val="auto"/>
              <w:sz w:val="24"/>
              <w:szCs w:val="24"/>
            </w:rPr>
          </w:pPr>
          <w:r>
            <w:rPr>
              <w:rFonts w:hint="default" w:ascii="Arial" w:hAnsi="Arial" w:cs="Arial"/>
              <w:b/>
              <w:color w:val="auto"/>
              <w:sz w:val="24"/>
              <w:szCs w:val="24"/>
            </w:rPr>
            <w:fldChar w:fldCharType="begin"/>
          </w:r>
          <w:r>
            <w:rPr>
              <w:rFonts w:hint="default" w:ascii="Arial" w:hAnsi="Arial" w:cs="Arial"/>
              <w:b/>
              <w:color w:val="auto"/>
              <w:sz w:val="24"/>
              <w:szCs w:val="24"/>
            </w:rPr>
            <w:instrText xml:space="preserve"> HYPERLINK \l _Toc25153 </w:instrText>
          </w:r>
          <w:r>
            <w:rPr>
              <w:rFonts w:hint="default" w:ascii="Arial" w:hAnsi="Arial" w:cs="Arial"/>
              <w:b/>
              <w:color w:val="auto"/>
              <w:sz w:val="24"/>
              <w:szCs w:val="24"/>
            </w:rPr>
            <w:fldChar w:fldCharType="separate"/>
          </w:r>
          <w:r>
            <w:rPr>
              <w:rFonts w:hint="default" w:ascii="Arial" w:hAnsi="Arial" w:cs="Arial"/>
              <w:b/>
              <w:color w:val="auto"/>
              <w:sz w:val="24"/>
              <w:szCs w:val="24"/>
            </w:rPr>
            <w:t>2.0 leadership model and analysis of Huawei</w:t>
          </w:r>
          <w:r>
            <w:rPr>
              <w:rFonts w:hint="default" w:ascii="Arial" w:hAnsi="Arial" w:cs="Arial"/>
              <w:b/>
              <w:color w:val="auto"/>
              <w:sz w:val="24"/>
              <w:szCs w:val="24"/>
            </w:rPr>
            <w:tab/>
          </w:r>
          <w:r>
            <w:rPr>
              <w:rFonts w:hint="default" w:ascii="Arial" w:hAnsi="Arial" w:cs="Arial"/>
              <w:b/>
              <w:color w:val="auto"/>
              <w:sz w:val="24"/>
              <w:szCs w:val="24"/>
            </w:rPr>
            <w:fldChar w:fldCharType="begin"/>
          </w:r>
          <w:r>
            <w:rPr>
              <w:rFonts w:hint="default" w:ascii="Arial" w:hAnsi="Arial" w:cs="Arial"/>
              <w:b/>
              <w:color w:val="auto"/>
              <w:sz w:val="24"/>
              <w:szCs w:val="24"/>
            </w:rPr>
            <w:instrText xml:space="preserve"> PAGEREF _Toc25153 \h </w:instrText>
          </w:r>
          <w:r>
            <w:rPr>
              <w:rFonts w:hint="default" w:ascii="Arial" w:hAnsi="Arial" w:cs="Arial"/>
              <w:b/>
              <w:color w:val="auto"/>
              <w:sz w:val="24"/>
              <w:szCs w:val="24"/>
            </w:rPr>
            <w:fldChar w:fldCharType="separate"/>
          </w:r>
          <w:r>
            <w:rPr>
              <w:rFonts w:hint="default" w:ascii="Arial" w:hAnsi="Arial" w:cs="Arial"/>
              <w:b/>
              <w:color w:val="auto"/>
              <w:sz w:val="24"/>
              <w:szCs w:val="24"/>
            </w:rPr>
            <w:t>9</w:t>
          </w:r>
          <w:r>
            <w:rPr>
              <w:rFonts w:hint="default" w:ascii="Arial" w:hAnsi="Arial" w:cs="Arial"/>
              <w:b/>
              <w:color w:val="auto"/>
              <w:sz w:val="24"/>
              <w:szCs w:val="24"/>
            </w:rPr>
            <w:fldChar w:fldCharType="end"/>
          </w:r>
          <w:r>
            <w:rPr>
              <w:rFonts w:hint="default" w:ascii="Arial" w:hAnsi="Arial" w:cs="Arial"/>
              <w:b/>
              <w:color w:val="auto"/>
              <w:sz w:val="24"/>
              <w:szCs w:val="24"/>
            </w:rPr>
            <w:fldChar w:fldCharType="end"/>
          </w:r>
        </w:p>
        <w:p>
          <w:pPr>
            <w:pStyle w:val="10"/>
            <w:tabs>
              <w:tab w:val="right" w:leader="dot" w:pos="8306"/>
            </w:tabs>
            <w:rPr>
              <w:rFonts w:hint="default" w:ascii="Arial" w:hAnsi="Arial" w:cs="Arial"/>
              <w:color w:val="auto"/>
              <w:sz w:val="24"/>
              <w:szCs w:val="24"/>
            </w:rPr>
          </w:pPr>
          <w:r>
            <w:rPr>
              <w:rFonts w:hint="default" w:ascii="Arial" w:hAnsi="Arial" w:cs="Arial"/>
              <w:color w:val="auto"/>
              <w:sz w:val="24"/>
              <w:szCs w:val="24"/>
            </w:rPr>
            <w:fldChar w:fldCharType="begin"/>
          </w:r>
          <w:r>
            <w:rPr>
              <w:rFonts w:hint="default" w:ascii="Arial" w:hAnsi="Arial" w:cs="Arial"/>
              <w:color w:val="auto"/>
              <w:sz w:val="24"/>
              <w:szCs w:val="24"/>
            </w:rPr>
            <w:instrText xml:space="preserve"> HYPERLINK \l _Toc21862 </w:instrText>
          </w:r>
          <w:r>
            <w:rPr>
              <w:rFonts w:hint="default" w:ascii="Arial" w:hAnsi="Arial" w:cs="Arial"/>
              <w:color w:val="auto"/>
              <w:sz w:val="24"/>
              <w:szCs w:val="24"/>
            </w:rPr>
            <w:fldChar w:fldCharType="separate"/>
          </w:r>
          <w:r>
            <w:rPr>
              <w:rFonts w:hint="default" w:ascii="Arial" w:hAnsi="Arial" w:cs="Arial"/>
              <w:color w:val="auto"/>
              <w:sz w:val="24"/>
              <w:szCs w:val="24"/>
            </w:rPr>
            <w:t>2.1 Leadership and leadership model</w:t>
          </w:r>
          <w:r>
            <w:rPr>
              <w:rFonts w:hint="default" w:ascii="Arial" w:hAnsi="Arial" w:cs="Arial"/>
              <w:color w:val="auto"/>
              <w:sz w:val="24"/>
              <w:szCs w:val="24"/>
            </w:rPr>
            <w:tab/>
          </w:r>
          <w:r>
            <w:rPr>
              <w:rFonts w:hint="default" w:ascii="Arial" w:hAnsi="Arial" w:cs="Arial"/>
              <w:color w:val="auto"/>
              <w:sz w:val="24"/>
              <w:szCs w:val="24"/>
            </w:rPr>
            <w:fldChar w:fldCharType="begin"/>
          </w:r>
          <w:r>
            <w:rPr>
              <w:rFonts w:hint="default" w:ascii="Arial" w:hAnsi="Arial" w:cs="Arial"/>
              <w:color w:val="auto"/>
              <w:sz w:val="24"/>
              <w:szCs w:val="24"/>
            </w:rPr>
            <w:instrText xml:space="preserve"> PAGEREF _Toc21862 \h </w:instrText>
          </w:r>
          <w:r>
            <w:rPr>
              <w:rFonts w:hint="default" w:ascii="Arial" w:hAnsi="Arial" w:cs="Arial"/>
              <w:color w:val="auto"/>
              <w:sz w:val="24"/>
              <w:szCs w:val="24"/>
            </w:rPr>
            <w:fldChar w:fldCharType="separate"/>
          </w:r>
          <w:r>
            <w:rPr>
              <w:rFonts w:hint="default" w:ascii="Arial" w:hAnsi="Arial" w:cs="Arial"/>
              <w:color w:val="auto"/>
              <w:sz w:val="24"/>
              <w:szCs w:val="24"/>
            </w:rPr>
            <w:t>9</w:t>
          </w:r>
          <w:r>
            <w:rPr>
              <w:rFonts w:hint="default" w:ascii="Arial" w:hAnsi="Arial" w:cs="Arial"/>
              <w:color w:val="auto"/>
              <w:sz w:val="24"/>
              <w:szCs w:val="24"/>
            </w:rPr>
            <w:fldChar w:fldCharType="end"/>
          </w:r>
          <w:r>
            <w:rPr>
              <w:rFonts w:hint="default" w:ascii="Arial" w:hAnsi="Arial" w:cs="Arial"/>
              <w:color w:val="auto"/>
              <w:sz w:val="24"/>
              <w:szCs w:val="24"/>
            </w:rPr>
            <w:fldChar w:fldCharType="end"/>
          </w:r>
        </w:p>
        <w:p>
          <w:pPr>
            <w:pStyle w:val="9"/>
            <w:tabs>
              <w:tab w:val="right" w:leader="dot" w:pos="8306"/>
            </w:tabs>
            <w:rPr>
              <w:rFonts w:hint="default" w:ascii="Arial" w:hAnsi="Arial" w:cs="Arial"/>
              <w:b/>
              <w:color w:val="auto"/>
              <w:sz w:val="24"/>
              <w:szCs w:val="24"/>
            </w:rPr>
          </w:pPr>
          <w:r>
            <w:rPr>
              <w:rFonts w:hint="default" w:ascii="Arial" w:hAnsi="Arial" w:cs="Arial"/>
              <w:b/>
              <w:color w:val="auto"/>
              <w:sz w:val="24"/>
              <w:szCs w:val="24"/>
            </w:rPr>
            <w:fldChar w:fldCharType="begin"/>
          </w:r>
          <w:r>
            <w:rPr>
              <w:rFonts w:hint="default" w:ascii="Arial" w:hAnsi="Arial" w:cs="Arial"/>
              <w:b/>
              <w:color w:val="auto"/>
              <w:sz w:val="24"/>
              <w:szCs w:val="24"/>
            </w:rPr>
            <w:instrText xml:space="preserve"> HYPERLINK \l _Toc24999 </w:instrText>
          </w:r>
          <w:r>
            <w:rPr>
              <w:rFonts w:hint="default" w:ascii="Arial" w:hAnsi="Arial" w:cs="Arial"/>
              <w:b/>
              <w:color w:val="auto"/>
              <w:sz w:val="24"/>
              <w:szCs w:val="24"/>
            </w:rPr>
            <w:fldChar w:fldCharType="separate"/>
          </w:r>
          <w:r>
            <w:rPr>
              <w:rFonts w:hint="default" w:ascii="Arial" w:hAnsi="Arial" w:cs="Arial"/>
              <w:b/>
              <w:color w:val="auto"/>
              <w:sz w:val="24"/>
              <w:szCs w:val="24"/>
            </w:rPr>
            <w:t>3.0 Conclusion</w:t>
          </w:r>
          <w:r>
            <w:rPr>
              <w:rFonts w:hint="default" w:ascii="Arial" w:hAnsi="Arial" w:cs="Arial"/>
              <w:b/>
              <w:color w:val="auto"/>
              <w:sz w:val="24"/>
              <w:szCs w:val="24"/>
            </w:rPr>
            <w:tab/>
          </w:r>
          <w:r>
            <w:rPr>
              <w:rFonts w:hint="default" w:ascii="Arial" w:hAnsi="Arial" w:cs="Arial"/>
              <w:b/>
              <w:color w:val="auto"/>
              <w:sz w:val="24"/>
              <w:szCs w:val="24"/>
            </w:rPr>
            <w:fldChar w:fldCharType="begin"/>
          </w:r>
          <w:r>
            <w:rPr>
              <w:rFonts w:hint="default" w:ascii="Arial" w:hAnsi="Arial" w:cs="Arial"/>
              <w:b/>
              <w:color w:val="auto"/>
              <w:sz w:val="24"/>
              <w:szCs w:val="24"/>
            </w:rPr>
            <w:instrText xml:space="preserve"> PAGEREF _Toc24999 \h </w:instrText>
          </w:r>
          <w:r>
            <w:rPr>
              <w:rFonts w:hint="default" w:ascii="Arial" w:hAnsi="Arial" w:cs="Arial"/>
              <w:b/>
              <w:color w:val="auto"/>
              <w:sz w:val="24"/>
              <w:szCs w:val="24"/>
            </w:rPr>
            <w:fldChar w:fldCharType="separate"/>
          </w:r>
          <w:r>
            <w:rPr>
              <w:rFonts w:hint="default" w:ascii="Arial" w:hAnsi="Arial" w:cs="Arial"/>
              <w:b/>
              <w:color w:val="auto"/>
              <w:sz w:val="24"/>
              <w:szCs w:val="24"/>
            </w:rPr>
            <w:t>14</w:t>
          </w:r>
          <w:r>
            <w:rPr>
              <w:rFonts w:hint="default" w:ascii="Arial" w:hAnsi="Arial" w:cs="Arial"/>
              <w:b/>
              <w:color w:val="auto"/>
              <w:sz w:val="24"/>
              <w:szCs w:val="24"/>
            </w:rPr>
            <w:fldChar w:fldCharType="end"/>
          </w:r>
          <w:r>
            <w:rPr>
              <w:rFonts w:hint="default" w:ascii="Arial" w:hAnsi="Arial" w:cs="Arial"/>
              <w:b/>
              <w:color w:val="auto"/>
              <w:sz w:val="24"/>
              <w:szCs w:val="24"/>
            </w:rPr>
            <w:fldChar w:fldCharType="end"/>
          </w:r>
        </w:p>
        <w:p>
          <w:pPr>
            <w:pStyle w:val="9"/>
            <w:tabs>
              <w:tab w:val="right" w:leader="dot" w:pos="8306"/>
            </w:tabs>
            <w:rPr>
              <w:rFonts w:hint="default" w:ascii="Arial" w:hAnsi="Arial" w:cs="Arial"/>
              <w:b/>
              <w:color w:val="auto"/>
              <w:sz w:val="24"/>
              <w:szCs w:val="24"/>
            </w:rPr>
          </w:pPr>
          <w:r>
            <w:rPr>
              <w:rFonts w:hint="default" w:ascii="Arial" w:hAnsi="Arial" w:cs="Arial"/>
              <w:b/>
              <w:color w:val="auto"/>
              <w:sz w:val="24"/>
              <w:szCs w:val="24"/>
            </w:rPr>
            <w:fldChar w:fldCharType="begin"/>
          </w:r>
          <w:r>
            <w:rPr>
              <w:rFonts w:hint="default" w:ascii="Arial" w:hAnsi="Arial" w:cs="Arial"/>
              <w:b/>
              <w:color w:val="auto"/>
              <w:sz w:val="24"/>
              <w:szCs w:val="24"/>
            </w:rPr>
            <w:instrText xml:space="preserve"> HYPERLINK \l _Toc22727 </w:instrText>
          </w:r>
          <w:r>
            <w:rPr>
              <w:rFonts w:hint="default" w:ascii="Arial" w:hAnsi="Arial" w:cs="Arial"/>
              <w:b/>
              <w:color w:val="auto"/>
              <w:sz w:val="24"/>
              <w:szCs w:val="24"/>
            </w:rPr>
            <w:fldChar w:fldCharType="separate"/>
          </w:r>
          <w:r>
            <w:rPr>
              <w:rFonts w:hint="default" w:ascii="Arial" w:hAnsi="Arial" w:cs="Arial"/>
              <w:b/>
              <w:color w:val="auto"/>
              <w:sz w:val="24"/>
              <w:szCs w:val="24"/>
              <w:lang w:val="en-US" w:eastAsia="zh-CN"/>
            </w:rPr>
            <w:t>4.0</w:t>
          </w:r>
          <w:r>
            <w:rPr>
              <w:rFonts w:hint="default" w:ascii="Arial" w:hAnsi="Arial" w:cs="Arial"/>
              <w:b/>
              <w:color w:val="auto"/>
              <w:sz w:val="24"/>
              <w:szCs w:val="24"/>
            </w:rPr>
            <w:t>References</w:t>
          </w:r>
          <w:r>
            <w:rPr>
              <w:rFonts w:hint="default" w:ascii="Arial" w:hAnsi="Arial" w:cs="Arial"/>
              <w:b/>
              <w:color w:val="auto"/>
              <w:sz w:val="24"/>
              <w:szCs w:val="24"/>
            </w:rPr>
            <w:tab/>
          </w:r>
          <w:r>
            <w:rPr>
              <w:rFonts w:hint="default" w:ascii="Arial" w:hAnsi="Arial" w:cs="Arial"/>
              <w:b/>
              <w:color w:val="auto"/>
              <w:sz w:val="24"/>
              <w:szCs w:val="24"/>
            </w:rPr>
            <w:fldChar w:fldCharType="begin"/>
          </w:r>
          <w:r>
            <w:rPr>
              <w:rFonts w:hint="default" w:ascii="Arial" w:hAnsi="Arial" w:cs="Arial"/>
              <w:b/>
              <w:color w:val="auto"/>
              <w:sz w:val="24"/>
              <w:szCs w:val="24"/>
            </w:rPr>
            <w:instrText xml:space="preserve"> PAGEREF _Toc22727 \h </w:instrText>
          </w:r>
          <w:r>
            <w:rPr>
              <w:rFonts w:hint="default" w:ascii="Arial" w:hAnsi="Arial" w:cs="Arial"/>
              <w:b/>
              <w:color w:val="auto"/>
              <w:sz w:val="24"/>
              <w:szCs w:val="24"/>
            </w:rPr>
            <w:fldChar w:fldCharType="separate"/>
          </w:r>
          <w:r>
            <w:rPr>
              <w:rFonts w:hint="default" w:ascii="Arial" w:hAnsi="Arial" w:cs="Arial"/>
              <w:b/>
              <w:color w:val="auto"/>
              <w:sz w:val="24"/>
              <w:szCs w:val="24"/>
            </w:rPr>
            <w:t>15</w:t>
          </w:r>
          <w:r>
            <w:rPr>
              <w:rFonts w:hint="default" w:ascii="Arial" w:hAnsi="Arial" w:cs="Arial"/>
              <w:b/>
              <w:color w:val="auto"/>
              <w:sz w:val="24"/>
              <w:szCs w:val="24"/>
            </w:rPr>
            <w:fldChar w:fldCharType="end"/>
          </w:r>
          <w:r>
            <w:rPr>
              <w:rFonts w:hint="default" w:ascii="Arial" w:hAnsi="Arial" w:cs="Arial"/>
              <w:b/>
              <w:color w:val="auto"/>
              <w:sz w:val="24"/>
              <w:szCs w:val="24"/>
            </w:rPr>
            <w:fldChar w:fldCharType="end"/>
          </w:r>
        </w:p>
        <w:p>
          <w:pPr>
            <w:rPr>
              <w:rFonts w:hint="default" w:ascii="Arial" w:hAnsi="Arial" w:cs="Arial"/>
              <w:color w:val="auto"/>
              <w:sz w:val="24"/>
              <w:szCs w:val="24"/>
            </w:rPr>
          </w:pPr>
          <w:r>
            <w:rPr>
              <w:rFonts w:hint="default" w:ascii="Arial" w:hAnsi="Arial" w:cs="Arial"/>
              <w:b/>
              <w:color w:val="auto"/>
              <w:sz w:val="24"/>
              <w:szCs w:val="24"/>
            </w:rPr>
            <w:fldChar w:fldCharType="end"/>
          </w:r>
        </w:p>
      </w:sdtContent>
    </w:sdt>
    <w:p>
      <w:pPr>
        <w:rPr>
          <w:rFonts w:hint="default" w:ascii="Arial" w:hAnsi="Arial" w:cs="Arial"/>
          <w:color w:val="auto"/>
          <w:sz w:val="24"/>
          <w:szCs w:val="24"/>
        </w:rPr>
      </w:pPr>
    </w:p>
    <w:p>
      <w:pPr>
        <w:rPr>
          <w:rFonts w:hint="default" w:ascii="Arial" w:hAnsi="Arial" w:cs="Arial"/>
          <w:color w:val="auto"/>
          <w:sz w:val="24"/>
          <w:szCs w:val="24"/>
        </w:rPr>
      </w:pPr>
    </w:p>
    <w:p>
      <w:pPr>
        <w:rPr>
          <w:rFonts w:hint="default" w:ascii="Arial" w:hAnsi="Arial" w:cs="Arial"/>
          <w:color w:val="auto"/>
          <w:sz w:val="24"/>
          <w:szCs w:val="24"/>
        </w:rPr>
      </w:pPr>
    </w:p>
    <w:p>
      <w:pPr>
        <w:rPr>
          <w:rFonts w:hint="default" w:ascii="Arial" w:hAnsi="Arial" w:cs="Arial"/>
          <w:color w:val="auto"/>
          <w:sz w:val="24"/>
          <w:szCs w:val="24"/>
        </w:rPr>
      </w:pPr>
    </w:p>
    <w:p>
      <w:pPr>
        <w:rPr>
          <w:rFonts w:hint="default" w:ascii="Arial" w:hAnsi="Arial" w:cs="Arial"/>
          <w:color w:val="auto"/>
          <w:sz w:val="24"/>
          <w:szCs w:val="24"/>
        </w:rPr>
      </w:pPr>
    </w:p>
    <w:p>
      <w:pPr>
        <w:rPr>
          <w:rFonts w:hint="default" w:ascii="Arial" w:hAnsi="Arial" w:cs="Arial"/>
          <w:color w:val="auto"/>
          <w:sz w:val="24"/>
          <w:szCs w:val="24"/>
        </w:rPr>
      </w:pPr>
    </w:p>
    <w:p>
      <w:pPr>
        <w:rPr>
          <w:rFonts w:hint="default" w:ascii="Arial" w:hAnsi="Arial" w:cs="Arial"/>
          <w:color w:val="auto"/>
          <w:sz w:val="24"/>
          <w:szCs w:val="24"/>
        </w:rPr>
      </w:pPr>
    </w:p>
    <w:p>
      <w:pPr>
        <w:rPr>
          <w:rFonts w:hint="default" w:ascii="Arial" w:hAnsi="Arial" w:cs="Arial"/>
          <w:color w:val="auto"/>
          <w:sz w:val="24"/>
          <w:szCs w:val="24"/>
        </w:rPr>
      </w:pPr>
    </w:p>
    <w:p>
      <w:pPr>
        <w:rPr>
          <w:rFonts w:hint="default" w:ascii="Arial" w:hAnsi="Arial" w:cs="Arial"/>
          <w:color w:val="auto"/>
          <w:sz w:val="24"/>
          <w:szCs w:val="24"/>
        </w:rPr>
      </w:pPr>
    </w:p>
    <w:p>
      <w:pPr>
        <w:rPr>
          <w:rFonts w:hint="default" w:ascii="Arial" w:hAnsi="Arial" w:cs="Arial"/>
          <w:color w:val="auto"/>
          <w:sz w:val="24"/>
          <w:szCs w:val="24"/>
        </w:rPr>
      </w:pPr>
    </w:p>
    <w:p>
      <w:pPr>
        <w:rPr>
          <w:rFonts w:hint="default" w:ascii="Arial" w:hAnsi="Arial" w:cs="Arial"/>
          <w:color w:val="auto"/>
          <w:sz w:val="24"/>
          <w:szCs w:val="24"/>
        </w:rPr>
      </w:pPr>
    </w:p>
    <w:p>
      <w:pPr>
        <w:rPr>
          <w:rFonts w:hint="default" w:ascii="Arial" w:hAnsi="Arial" w:cs="Arial"/>
          <w:color w:val="auto"/>
          <w:sz w:val="24"/>
          <w:szCs w:val="24"/>
        </w:rPr>
      </w:pPr>
    </w:p>
    <w:p>
      <w:pPr>
        <w:rPr>
          <w:rFonts w:hint="default" w:ascii="Arial" w:hAnsi="Arial" w:cs="Arial"/>
          <w:color w:val="auto"/>
          <w:sz w:val="24"/>
          <w:szCs w:val="24"/>
        </w:rPr>
      </w:pPr>
    </w:p>
    <w:p>
      <w:pPr>
        <w:rPr>
          <w:rFonts w:hint="default" w:ascii="Arial" w:hAnsi="Arial" w:cs="Arial"/>
          <w:color w:val="auto"/>
          <w:sz w:val="24"/>
          <w:szCs w:val="24"/>
        </w:rPr>
      </w:pPr>
    </w:p>
    <w:p>
      <w:pPr>
        <w:rPr>
          <w:rFonts w:hint="default" w:ascii="Arial" w:hAnsi="Arial" w:cs="Arial"/>
          <w:color w:val="auto"/>
          <w:sz w:val="24"/>
          <w:szCs w:val="24"/>
        </w:rPr>
      </w:pPr>
    </w:p>
    <w:p>
      <w:pPr>
        <w:rPr>
          <w:rFonts w:hint="default" w:ascii="Arial" w:hAnsi="Arial" w:cs="Arial"/>
          <w:color w:val="auto"/>
          <w:sz w:val="24"/>
          <w:szCs w:val="24"/>
        </w:rPr>
      </w:pPr>
    </w:p>
    <w:p>
      <w:pPr>
        <w:rPr>
          <w:rFonts w:hint="default" w:ascii="Arial" w:hAnsi="Arial" w:cs="Arial"/>
          <w:color w:val="auto"/>
          <w:sz w:val="24"/>
          <w:szCs w:val="24"/>
        </w:rPr>
      </w:pPr>
    </w:p>
    <w:p>
      <w:pPr>
        <w:rPr>
          <w:rFonts w:hint="default" w:ascii="Arial" w:hAnsi="Arial" w:cs="Arial"/>
          <w:color w:val="auto"/>
          <w:sz w:val="24"/>
          <w:szCs w:val="24"/>
        </w:rPr>
      </w:pPr>
    </w:p>
    <w:p>
      <w:pPr>
        <w:rPr>
          <w:rFonts w:hint="default" w:ascii="Arial" w:hAnsi="Arial" w:cs="Arial"/>
          <w:color w:val="auto"/>
          <w:sz w:val="24"/>
          <w:szCs w:val="24"/>
        </w:rPr>
      </w:pPr>
    </w:p>
    <w:p>
      <w:pPr>
        <w:rPr>
          <w:rFonts w:hint="default" w:ascii="Arial" w:hAnsi="Arial" w:cs="Arial"/>
          <w:color w:val="auto"/>
          <w:sz w:val="24"/>
          <w:szCs w:val="24"/>
        </w:rPr>
      </w:pPr>
    </w:p>
    <w:p>
      <w:pPr>
        <w:rPr>
          <w:rFonts w:hint="default" w:ascii="Arial" w:hAnsi="Arial" w:cs="Arial"/>
          <w:color w:val="auto"/>
          <w:sz w:val="24"/>
          <w:szCs w:val="24"/>
        </w:rPr>
      </w:pPr>
    </w:p>
    <w:p>
      <w:pPr>
        <w:rPr>
          <w:rFonts w:hint="default" w:ascii="Arial" w:hAnsi="Arial" w:cs="Arial"/>
          <w:color w:val="auto"/>
          <w:sz w:val="24"/>
          <w:szCs w:val="24"/>
        </w:rPr>
      </w:pPr>
    </w:p>
    <w:p>
      <w:pPr>
        <w:rPr>
          <w:rFonts w:hint="default" w:ascii="Arial" w:hAnsi="Arial" w:cs="Arial"/>
          <w:color w:val="auto"/>
          <w:sz w:val="24"/>
          <w:szCs w:val="24"/>
        </w:rPr>
      </w:pPr>
    </w:p>
    <w:p>
      <w:pPr>
        <w:rPr>
          <w:rFonts w:hint="default" w:ascii="Arial" w:hAnsi="Arial" w:cs="Arial"/>
          <w:color w:val="auto"/>
          <w:sz w:val="24"/>
          <w:szCs w:val="24"/>
        </w:rPr>
      </w:pPr>
    </w:p>
    <w:p>
      <w:pPr>
        <w:rPr>
          <w:rFonts w:hint="default" w:ascii="Arial" w:hAnsi="Arial" w:cs="Arial"/>
          <w:color w:val="auto"/>
          <w:sz w:val="24"/>
          <w:szCs w:val="24"/>
        </w:rPr>
      </w:pPr>
    </w:p>
    <w:p>
      <w:pPr>
        <w:rPr>
          <w:rFonts w:hint="default" w:ascii="Arial" w:hAnsi="Arial" w:cs="Arial"/>
          <w:color w:val="auto"/>
          <w:sz w:val="24"/>
          <w:szCs w:val="24"/>
        </w:rPr>
      </w:pPr>
    </w:p>
    <w:p>
      <w:pPr>
        <w:rPr>
          <w:rFonts w:hint="default" w:ascii="Arial" w:hAnsi="Arial" w:cs="Arial"/>
          <w:color w:val="auto"/>
          <w:sz w:val="24"/>
          <w:szCs w:val="24"/>
        </w:rPr>
      </w:pPr>
    </w:p>
    <w:p>
      <w:pPr>
        <w:rPr>
          <w:rFonts w:hint="default" w:ascii="Arial" w:hAnsi="Arial" w:cs="Arial"/>
          <w:color w:val="auto"/>
          <w:sz w:val="24"/>
          <w:szCs w:val="24"/>
        </w:rPr>
      </w:pPr>
    </w:p>
    <w:p>
      <w:pPr>
        <w:rPr>
          <w:rFonts w:hint="default" w:ascii="Arial" w:hAnsi="Arial" w:cs="Arial"/>
          <w:color w:val="auto"/>
          <w:sz w:val="24"/>
          <w:szCs w:val="24"/>
        </w:rPr>
      </w:pPr>
    </w:p>
    <w:p>
      <w:pPr>
        <w:rPr>
          <w:rFonts w:hint="default" w:ascii="Arial" w:hAnsi="Arial" w:cs="Arial"/>
          <w:color w:val="auto"/>
          <w:sz w:val="24"/>
          <w:szCs w:val="24"/>
        </w:rPr>
      </w:pPr>
    </w:p>
    <w:p>
      <w:pPr>
        <w:rPr>
          <w:rFonts w:hint="default" w:ascii="Arial" w:hAnsi="Arial" w:cs="Arial"/>
          <w:color w:val="auto"/>
          <w:sz w:val="24"/>
          <w:szCs w:val="24"/>
        </w:rPr>
      </w:pPr>
    </w:p>
    <w:p>
      <w:pPr>
        <w:rPr>
          <w:rFonts w:hint="default" w:ascii="Arial" w:hAnsi="Arial" w:cs="Arial"/>
          <w:color w:val="auto"/>
          <w:sz w:val="24"/>
          <w:szCs w:val="24"/>
        </w:rPr>
      </w:pPr>
    </w:p>
    <w:p>
      <w:pPr>
        <w:rPr>
          <w:rFonts w:hint="default" w:ascii="Arial" w:hAnsi="Arial" w:cs="Arial"/>
          <w:color w:val="auto"/>
          <w:sz w:val="24"/>
          <w:szCs w:val="24"/>
        </w:rPr>
      </w:pPr>
    </w:p>
    <w:p>
      <w:pPr>
        <w:rPr>
          <w:rFonts w:hint="default" w:ascii="Arial" w:hAnsi="Arial" w:cs="Arial"/>
          <w:color w:val="auto"/>
          <w:sz w:val="24"/>
          <w:szCs w:val="24"/>
        </w:rPr>
      </w:pPr>
    </w:p>
    <w:p>
      <w:pPr>
        <w:pStyle w:val="2"/>
        <w:bidi w:val="0"/>
        <w:rPr>
          <w:rFonts w:hint="default" w:ascii="Arial" w:hAnsi="Arial" w:cs="Arial"/>
          <w:color w:val="auto"/>
          <w:sz w:val="24"/>
          <w:szCs w:val="24"/>
        </w:rPr>
      </w:pPr>
      <w:bookmarkStart w:id="3" w:name="_Toc12643"/>
      <w:r>
        <w:rPr>
          <w:rFonts w:hint="default" w:ascii="Arial" w:hAnsi="Arial" w:cs="Arial"/>
          <w:color w:val="auto"/>
          <w:sz w:val="24"/>
          <w:szCs w:val="24"/>
        </w:rPr>
        <w:t xml:space="preserve">1.0 </w:t>
      </w:r>
      <w:bookmarkStart w:id="4" w:name="OLE_LINK1"/>
      <w:r>
        <w:rPr>
          <w:rFonts w:hint="default" w:ascii="Arial" w:hAnsi="Arial" w:cs="Arial"/>
          <w:color w:val="auto"/>
          <w:sz w:val="24"/>
          <w:szCs w:val="24"/>
        </w:rPr>
        <w:t>Introduction</w:t>
      </w:r>
      <w:bookmarkEnd w:id="3"/>
      <w:bookmarkEnd w:id="4"/>
    </w:p>
    <w:p>
      <w:pPr>
        <w:keepNext w:val="0"/>
        <w:keepLines w:val="0"/>
        <w:pageBreakBefore w:val="0"/>
        <w:kinsoku/>
        <w:wordWrap/>
        <w:overflowPunct/>
        <w:topLinePunct w:val="0"/>
        <w:autoSpaceDE/>
        <w:autoSpaceDN/>
        <w:bidi w:val="0"/>
        <w:adjustRightInd/>
        <w:snapToGrid/>
        <w:spacing w:beforeAutospacing="0" w:line="600" w:lineRule="auto"/>
        <w:rPr>
          <w:rFonts w:hint="default" w:ascii="Arial" w:hAnsi="Arial" w:cs="Arial"/>
          <w:color w:val="auto"/>
          <w:sz w:val="24"/>
          <w:szCs w:val="24"/>
        </w:rPr>
      </w:pPr>
      <w:r>
        <w:rPr>
          <w:rFonts w:hint="default" w:ascii="Arial" w:hAnsi="Arial" w:cs="Arial"/>
          <w:color w:val="auto"/>
          <w:sz w:val="24"/>
          <w:szCs w:val="24"/>
        </w:rPr>
        <w:t>On October 25, 1944,</w:t>
      </w:r>
      <w:r>
        <w:rPr>
          <w:rFonts w:hint="eastAsia" w:ascii="Arial" w:hAnsi="Arial" w:cs="Arial"/>
          <w:color w:val="auto"/>
          <w:sz w:val="24"/>
          <w:szCs w:val="24"/>
          <w:lang w:eastAsia="zh-CN"/>
        </w:rPr>
        <w:t>“</w:t>
      </w:r>
      <w:r>
        <w:rPr>
          <w:rFonts w:hint="eastAsia" w:ascii="Arial" w:hAnsi="Arial" w:cs="Arial"/>
          <w:color w:val="auto"/>
          <w:sz w:val="24"/>
          <w:szCs w:val="24"/>
          <w:lang w:val="en-US" w:eastAsia="zh-CN"/>
        </w:rPr>
        <w:t>Ren Zhengfei</w:t>
      </w:r>
      <w:r>
        <w:rPr>
          <w:rFonts w:hint="eastAsia" w:ascii="Arial" w:hAnsi="Arial" w:cs="Arial"/>
          <w:color w:val="auto"/>
          <w:sz w:val="24"/>
          <w:szCs w:val="24"/>
          <w:lang w:val="en-US" w:eastAsia="zh-CN"/>
        </w:rPr>
        <w:t xml:space="preserve"> </w:t>
      </w:r>
      <w:r>
        <w:rPr>
          <w:rFonts w:hint="default" w:ascii="Arial" w:hAnsi="Arial" w:cs="Arial"/>
          <w:color w:val="auto"/>
          <w:sz w:val="24"/>
          <w:szCs w:val="24"/>
        </w:rPr>
        <w:t>was born in a small village in a poor mountainous area in Zhenning County, Anshun District, Guizhou Province, near Huangguoshu Waterfall</w:t>
      </w:r>
      <w:r>
        <w:rPr>
          <w:rFonts w:hint="eastAsia" w:ascii="Arial" w:hAnsi="Arial" w:cs="Arial"/>
          <w:color w:val="auto"/>
          <w:sz w:val="24"/>
          <w:szCs w:val="24"/>
          <w:lang w:eastAsia="zh-CN"/>
        </w:rPr>
        <w:t>“</w:t>
      </w:r>
      <w:r>
        <w:rPr>
          <w:rFonts w:hint="default" w:ascii="Arial" w:hAnsi="Arial" w:cs="Arial"/>
          <w:color w:val="auto"/>
          <w:sz w:val="24"/>
          <w:szCs w:val="24"/>
        </w:rPr>
        <w:t>. (Jinhua News, 2018) In 1963, Ren Zhengfei studied at the Chongqing Institute of Civil Engineering and Architecture (which has been merged into Chongqing University). When he was one year away from graduation, the "Cultural Revolution" began. His father was put in the bullpen, and Ren Zhengfei took the train home to visit his father because he missed his father who was criticized. His father enjoined him to keep learning. After Ren Zhengfei returned to Chongqing, he taught himself computers, digital technology, automatic control, and other professional skills. He also made Fan Yingchuan's set of advanced mathematics exercises twice from beginning to end, and taught himself three foreign languages, reaching the level of reading college textbooks. (Tencent.com, 2010)</w:t>
      </w:r>
    </w:p>
    <w:p>
      <w:pPr>
        <w:keepNext w:val="0"/>
        <w:keepLines w:val="0"/>
        <w:pageBreakBefore w:val="0"/>
        <w:kinsoku/>
        <w:wordWrap/>
        <w:overflowPunct/>
        <w:topLinePunct w:val="0"/>
        <w:autoSpaceDE/>
        <w:autoSpaceDN/>
        <w:bidi w:val="0"/>
        <w:adjustRightInd/>
        <w:snapToGrid/>
        <w:spacing w:beforeAutospacing="0" w:line="600" w:lineRule="auto"/>
        <w:rPr>
          <w:rFonts w:hint="default" w:ascii="Arial" w:hAnsi="Arial" w:cs="Arial"/>
          <w:color w:val="auto"/>
          <w:sz w:val="24"/>
          <w:szCs w:val="24"/>
        </w:rPr>
      </w:pPr>
      <w:r>
        <w:rPr>
          <w:rFonts w:hint="default" w:ascii="Arial" w:hAnsi="Arial" w:cs="Arial"/>
          <w:color w:val="auto"/>
          <w:sz w:val="24"/>
          <w:szCs w:val="24"/>
        </w:rPr>
        <w:t>After graduating from college, Ren Zhengfei enlisted in the army and became an infrastructure engineer. The first project he participated in after joining the army was the project of a French company. At that time, the French company Debnis Besim sold a complete set of chemical fiber equipment to China, in Liaoyang City, Liaoning Province, China. Ren Zhengfei was there from the beginning of the project to the completion of production and then left.</w:t>
      </w:r>
    </w:p>
    <w:p>
      <w:pPr>
        <w:keepNext w:val="0"/>
        <w:keepLines w:val="0"/>
        <w:pageBreakBefore w:val="0"/>
        <w:kinsoku/>
        <w:wordWrap/>
        <w:overflowPunct/>
        <w:topLinePunct w:val="0"/>
        <w:autoSpaceDE/>
        <w:autoSpaceDN/>
        <w:bidi w:val="0"/>
        <w:adjustRightInd/>
        <w:snapToGrid/>
        <w:spacing w:beforeAutospacing="0" w:line="600" w:lineRule="auto"/>
        <w:rPr>
          <w:rFonts w:hint="default" w:ascii="Arial" w:hAnsi="Arial" w:cs="Arial"/>
          <w:color w:val="auto"/>
          <w:sz w:val="24"/>
          <w:szCs w:val="24"/>
        </w:rPr>
      </w:pPr>
      <w:r>
        <w:rPr>
          <w:rFonts w:hint="default" w:ascii="Arial" w:hAnsi="Arial" w:cs="Arial"/>
          <w:color w:val="auto"/>
          <w:sz w:val="24"/>
          <w:szCs w:val="24"/>
        </w:rPr>
        <w:t xml:space="preserve">In 1982, he became the representative of the 12th National Congress of the Communist Party of China (CPC). </w:t>
      </w:r>
      <w:r>
        <w:rPr>
          <w:rFonts w:hint="default" w:ascii="Arial" w:hAnsi="Arial" w:cs="Arial"/>
          <w:color w:val="auto"/>
          <w:sz w:val="24"/>
          <w:szCs w:val="24"/>
        </w:rPr>
        <w:t>In 1983, due to the cancellation of the infrastructure construction team, Ren Zhengfei went to the Nanhai Oil Logistics Service Base in Shenzhen.</w:t>
      </w:r>
      <w:r>
        <w:rPr>
          <w:rFonts w:hint="default" w:ascii="Arial" w:hAnsi="Arial" w:cs="Arial"/>
          <w:color w:val="auto"/>
          <w:sz w:val="24"/>
          <w:szCs w:val="24"/>
        </w:rPr>
        <w:t xml:space="preserve"> In 1987, Ren Zhengfei, a 43-year-old retired regimental cadre of the People's Liberation Army, and several like-minded middle-aged people founded Huawei with 20,000 RMB. (Guizhou Network, 2016)</w:t>
      </w:r>
    </w:p>
    <w:p>
      <w:pPr>
        <w:keepNext w:val="0"/>
        <w:keepLines w:val="0"/>
        <w:pageBreakBefore w:val="0"/>
        <w:kinsoku/>
        <w:wordWrap/>
        <w:overflowPunct/>
        <w:topLinePunct w:val="0"/>
        <w:autoSpaceDE/>
        <w:autoSpaceDN/>
        <w:bidi w:val="0"/>
        <w:adjustRightInd/>
        <w:snapToGrid/>
        <w:spacing w:beforeAutospacing="0" w:line="600" w:lineRule="auto"/>
        <w:rPr>
          <w:rFonts w:hint="default" w:ascii="Arial" w:hAnsi="Arial" w:cs="Arial"/>
          <w:color w:val="auto"/>
          <w:sz w:val="24"/>
          <w:szCs w:val="24"/>
        </w:rPr>
      </w:pPr>
      <w:r>
        <w:rPr>
          <w:rFonts w:hint="default" w:ascii="Arial" w:hAnsi="Arial" w:cs="Arial"/>
          <w:color w:val="auto"/>
          <w:sz w:val="24"/>
          <w:szCs w:val="24"/>
        </w:rPr>
        <w:t>In 1998, he became the president of Huawei. He also established 33 offices and 33 customer service centers nationwide, established joint ventures with 22 provincial administrations, set up representative offices in Moscow, and installed equipment in more than ten countries in Eastern Europe, providing commercial networks, intelligent networks, and access networks for Hong Kong (Google Academic, 2013).Nowadays, there are people all over the world who buy Huawei, and the revenue has started to break new highs. The market share is also increasing, which makes Huawei's world influence and people's recognition increase.</w:t>
      </w:r>
    </w:p>
    <w:p>
      <w:pPr>
        <w:keepNext w:val="0"/>
        <w:keepLines w:val="0"/>
        <w:pageBreakBefore w:val="0"/>
        <w:kinsoku/>
        <w:wordWrap/>
        <w:overflowPunct/>
        <w:topLinePunct w:val="0"/>
        <w:autoSpaceDE/>
        <w:autoSpaceDN/>
        <w:bidi w:val="0"/>
        <w:adjustRightInd/>
        <w:snapToGrid/>
        <w:spacing w:beforeAutospacing="0" w:line="600" w:lineRule="auto"/>
        <w:rPr>
          <w:rFonts w:hint="default" w:ascii="Arial" w:hAnsi="Arial" w:cs="Arial"/>
          <w:color w:val="auto"/>
          <w:sz w:val="24"/>
          <w:szCs w:val="24"/>
        </w:rPr>
      </w:pPr>
      <w:r>
        <w:rPr>
          <w:rFonts w:hint="default" w:ascii="Arial" w:hAnsi="Arial" w:cs="Arial"/>
          <w:color w:val="auto"/>
          <w:sz w:val="24"/>
          <w:szCs w:val="24"/>
        </w:rPr>
        <w:t>In 2008, it earned 125.2 billion yuan, and , the income is getting higher and higher, and the income span is getting bigger and bigger. By the end of 2019, it had reached a high income of 858.8 billion yuan. From 125.2 billion to 858.8 billion, it achieved an amazing leap of 733.6 billion in just seven years. In 2020, it will continue to grow steadily, reaching a considerable income of 891.4 billion yuan. (Finance and Literature Enjoyment, 2022)</w:t>
      </w:r>
    </w:p>
    <w:p>
      <w:pPr>
        <w:keepNext w:val="0"/>
        <w:keepLines w:val="0"/>
        <w:pageBreakBefore w:val="0"/>
        <w:kinsoku/>
        <w:wordWrap/>
        <w:overflowPunct/>
        <w:topLinePunct w:val="0"/>
        <w:autoSpaceDE/>
        <w:autoSpaceDN/>
        <w:bidi w:val="0"/>
        <w:adjustRightInd/>
        <w:snapToGrid/>
        <w:spacing w:beforeAutospacing="0" w:line="600" w:lineRule="auto"/>
        <w:rPr>
          <w:rFonts w:hint="default" w:ascii="Arial" w:hAnsi="Arial" w:cs="Arial"/>
          <w:color w:val="auto"/>
          <w:sz w:val="24"/>
          <w:szCs w:val="24"/>
        </w:rPr>
      </w:pPr>
      <w:r>
        <w:rPr>
          <w:rFonts w:hint="default" w:ascii="Arial" w:hAnsi="Arial" w:cs="Arial"/>
          <w:color w:val="auto"/>
          <w:sz w:val="24"/>
          <w:szCs w:val="24"/>
        </w:rPr>
        <w:t>People feel their smallness, and their behavior begins to be great. (Sohu, 2022)</w:t>
      </w:r>
    </w:p>
    <w:p>
      <w:pPr>
        <w:pStyle w:val="3"/>
        <w:bidi w:val="0"/>
        <w:rPr>
          <w:rFonts w:hint="default" w:ascii="Arial" w:hAnsi="Arial" w:cs="Arial"/>
          <w:color w:val="auto"/>
          <w:sz w:val="24"/>
          <w:szCs w:val="24"/>
        </w:rPr>
      </w:pPr>
      <w:bookmarkStart w:id="5" w:name="_Toc16149"/>
      <w:r>
        <w:rPr>
          <w:rFonts w:hint="default" w:ascii="Arial" w:hAnsi="Arial" w:cs="Arial"/>
          <w:color w:val="auto"/>
          <w:sz w:val="24"/>
          <w:szCs w:val="24"/>
        </w:rPr>
        <w:t>1.1</w:t>
      </w:r>
      <w:bookmarkStart w:id="6" w:name="OLE_LINK3"/>
      <w:r>
        <w:rPr>
          <w:rFonts w:hint="default" w:ascii="Arial" w:hAnsi="Arial" w:cs="Arial"/>
          <w:color w:val="auto"/>
          <w:sz w:val="24"/>
          <w:szCs w:val="24"/>
        </w:rPr>
        <w:t>Objectives</w:t>
      </w:r>
      <w:bookmarkEnd w:id="5"/>
      <w:bookmarkEnd w:id="6"/>
    </w:p>
    <w:p>
      <w:pPr>
        <w:keepNext w:val="0"/>
        <w:keepLines w:val="0"/>
        <w:pageBreakBefore w:val="0"/>
        <w:kinsoku/>
        <w:wordWrap/>
        <w:overflowPunct/>
        <w:topLinePunct w:val="0"/>
        <w:autoSpaceDE/>
        <w:autoSpaceDN/>
        <w:bidi w:val="0"/>
        <w:adjustRightInd/>
        <w:snapToGrid/>
        <w:spacing w:beforeAutospacing="0" w:line="600" w:lineRule="auto"/>
        <w:rPr>
          <w:rFonts w:hint="default" w:ascii="Arial" w:hAnsi="Arial" w:cs="Arial"/>
          <w:color w:val="auto"/>
          <w:sz w:val="24"/>
          <w:szCs w:val="24"/>
        </w:rPr>
      </w:pPr>
      <w:r>
        <w:rPr>
          <w:rFonts w:hint="default" w:ascii="Arial" w:hAnsi="Arial" w:cs="Arial"/>
          <w:color w:val="auto"/>
          <w:sz w:val="24"/>
          <w:szCs w:val="24"/>
        </w:rPr>
        <w:t>The first trend is just-in-time infrastructure, and the speed of infrastructure deployment is becoming as important as deploying the right infrastructure in the right place (host hosting center, data center, edge, etc.), which is the foundation to support just-in-time infrastructure. The name of this trend draws on the word "just-in-time production", which will reduce the deployment time of infrastructure and promote the responsiveness of enterprises to business needs and operations everywhere. Gartner predicts that this trend will become a differentiating factor when enterprises compare and negotiate with service providers.</w:t>
      </w:r>
    </w:p>
    <w:p>
      <w:pPr>
        <w:keepNext w:val="0"/>
        <w:keepLines w:val="0"/>
        <w:pageBreakBefore w:val="0"/>
        <w:kinsoku/>
        <w:wordWrap/>
        <w:overflowPunct/>
        <w:topLinePunct w:val="0"/>
        <w:autoSpaceDE/>
        <w:autoSpaceDN/>
        <w:bidi w:val="0"/>
        <w:adjustRightInd/>
        <w:snapToGrid/>
        <w:spacing w:beforeAutospacing="0" w:line="600" w:lineRule="auto"/>
        <w:rPr>
          <w:rFonts w:hint="default" w:ascii="Arial" w:hAnsi="Arial" w:cs="Arial"/>
          <w:color w:val="auto"/>
          <w:sz w:val="24"/>
          <w:szCs w:val="24"/>
        </w:rPr>
      </w:pPr>
      <w:r>
        <w:rPr>
          <w:rFonts w:hint="default" w:ascii="Arial" w:hAnsi="Arial" w:cs="Arial"/>
          <w:color w:val="auto"/>
          <w:sz w:val="24"/>
          <w:szCs w:val="24"/>
        </w:rPr>
        <w:t>The second trend is a digital native. Digital native companies refer to companies that have taken public clouds and other digital capabilities as part of their business model from the beginning, such as carpooling applications or online food delivery services. At the same time, these enterprises realize the realization of digital assets through a variety of different income-generating ways, thus gaining new customers and increasing market share, and since the outbreak of the epidemic, these enterprises have become more common. By 2025, 70% of infrastructure and operation leaders who ignore innovation will be marginalized and can only be supported by the old system (Gartner, 2021).</w:t>
      </w:r>
    </w:p>
    <w:p>
      <w:pPr>
        <w:keepNext w:val="0"/>
        <w:keepLines w:val="0"/>
        <w:pageBreakBefore w:val="0"/>
        <w:kinsoku/>
        <w:wordWrap/>
        <w:overflowPunct/>
        <w:topLinePunct w:val="0"/>
        <w:autoSpaceDE/>
        <w:autoSpaceDN/>
        <w:bidi w:val="0"/>
        <w:adjustRightInd/>
        <w:snapToGrid/>
        <w:spacing w:beforeAutospacing="0" w:line="600" w:lineRule="auto"/>
        <w:rPr>
          <w:rFonts w:hint="default" w:ascii="Arial" w:hAnsi="Arial" w:cs="Arial"/>
          <w:color w:val="auto"/>
          <w:sz w:val="24"/>
          <w:szCs w:val="24"/>
        </w:rPr>
      </w:pPr>
      <w:r>
        <w:rPr>
          <w:rFonts w:hint="default" w:ascii="Arial" w:hAnsi="Arial" w:cs="Arial"/>
          <w:color w:val="auto"/>
          <w:sz w:val="24"/>
          <w:szCs w:val="24"/>
        </w:rPr>
        <w:t xml:space="preserve">The third trend is management integration, from IT service management to artificial intelligence operation. This trend reflects that more and more management and monitoring tools need to be integrated into one comprehensive tool. And this kind of integration is essential when using composable technology. Composable technology is one of the three areas of business combination ability, which enables all components of the system and data to be combined more quickly and easily. According to Gartner's survey of CIO and technical executives in 2022, 58% of enterprises with strong combined capabilities are expanding their data, analysis, and application integration capabilities. These enterprises performed better than their peers or </w:t>
      </w:r>
      <w:bookmarkStart w:id="13" w:name="_GoBack"/>
      <w:bookmarkEnd w:id="13"/>
      <w:r>
        <w:rPr>
          <w:rFonts w:hint="default" w:ascii="Arial" w:hAnsi="Arial" w:cs="Arial"/>
          <w:color w:val="auto"/>
          <w:sz w:val="24"/>
          <w:szCs w:val="24"/>
        </w:rPr>
        <w:t>competitors last year.</w:t>
      </w:r>
    </w:p>
    <w:p>
      <w:pPr>
        <w:keepNext w:val="0"/>
        <w:keepLines w:val="0"/>
        <w:pageBreakBefore w:val="0"/>
        <w:kinsoku/>
        <w:wordWrap/>
        <w:overflowPunct/>
        <w:topLinePunct w:val="0"/>
        <w:autoSpaceDE/>
        <w:autoSpaceDN/>
        <w:bidi w:val="0"/>
        <w:adjustRightInd/>
        <w:snapToGrid/>
        <w:spacing w:beforeAutospacing="0" w:line="600" w:lineRule="auto"/>
        <w:rPr>
          <w:rFonts w:hint="default" w:ascii="Arial" w:hAnsi="Arial" w:cs="Arial"/>
          <w:color w:val="auto"/>
          <w:sz w:val="24"/>
          <w:szCs w:val="24"/>
        </w:rPr>
      </w:pPr>
      <w:r>
        <w:rPr>
          <w:rFonts w:hint="default" w:ascii="Arial" w:hAnsi="Arial" w:cs="Arial"/>
          <w:color w:val="auto"/>
          <w:sz w:val="24"/>
          <w:szCs w:val="24"/>
        </w:rPr>
        <w:t>The fourth trend is data proliferation, and the variety, speed, and quantity of data will continue to multiply. As enterprises continue to expand their data collection and retention, infrastructure, and operation leaders will play an important role in policy guidance around enterprise data processing, retention, and legal requirements.</w:t>
      </w:r>
    </w:p>
    <w:p>
      <w:pPr>
        <w:keepNext w:val="0"/>
        <w:keepLines w:val="0"/>
        <w:pageBreakBefore w:val="0"/>
        <w:kinsoku/>
        <w:wordWrap/>
        <w:overflowPunct/>
        <w:topLinePunct w:val="0"/>
        <w:autoSpaceDE/>
        <w:autoSpaceDN/>
        <w:bidi w:val="0"/>
        <w:adjustRightInd/>
        <w:snapToGrid/>
        <w:spacing w:beforeAutospacing="0" w:line="600" w:lineRule="auto"/>
        <w:rPr>
          <w:rFonts w:hint="default" w:ascii="Arial" w:hAnsi="Arial" w:cs="Arial"/>
          <w:color w:val="auto"/>
          <w:sz w:val="24"/>
          <w:szCs w:val="24"/>
        </w:rPr>
      </w:pPr>
      <w:r>
        <w:rPr>
          <w:rFonts w:hint="default" w:ascii="Arial" w:hAnsi="Arial" w:cs="Arial"/>
          <w:color w:val="auto"/>
          <w:sz w:val="24"/>
          <w:szCs w:val="24"/>
        </w:rPr>
        <w:t>The fifth trend is business acumen. Infrastructure and operation leaders are guiding their departments to adapt to a rapidly changing distributed technology environment, which is facing the problem of IT talent shortage and needs to supplement new skills. According to a recent survey by Gartner, 64% of infrastructure and operation leaders said that lack of skills and resources was one of the biggest challenges they faced in the past year. Gartner predicts that by 2025, CIOs will hire people with no infrastructure and operational experience to fill 65% of the vacant infrastructure and operational leadership positions.</w:t>
      </w:r>
    </w:p>
    <w:p>
      <w:pPr>
        <w:keepNext w:val="0"/>
        <w:keepLines w:val="0"/>
        <w:pageBreakBefore w:val="0"/>
        <w:kinsoku/>
        <w:wordWrap/>
        <w:overflowPunct/>
        <w:topLinePunct w:val="0"/>
        <w:autoSpaceDE/>
        <w:autoSpaceDN/>
        <w:bidi w:val="0"/>
        <w:adjustRightInd/>
        <w:snapToGrid/>
        <w:spacing w:beforeAutospacing="0" w:line="600" w:lineRule="auto"/>
        <w:rPr>
          <w:rFonts w:hint="default" w:ascii="Arial" w:hAnsi="Arial" w:cs="Arial"/>
          <w:color w:val="auto"/>
          <w:sz w:val="24"/>
          <w:szCs w:val="24"/>
        </w:rPr>
      </w:pPr>
      <w:r>
        <w:rPr>
          <w:rFonts w:hint="default" w:ascii="Arial" w:hAnsi="Arial" w:cs="Arial"/>
          <w:color w:val="auto"/>
          <w:sz w:val="24"/>
          <w:szCs w:val="24"/>
        </w:rPr>
        <w:t>The sixth trend is to shift from the career ladder to the career grid. Similar to the trend of business acumen, infrastructure, and operations are moving away from the single-field career path dominated by workload and traditional technical skills. Gartner TalentNeuron data shows that 29% of the skills required for general infrastructure and operation jobs in 2018 will no longer be needed by 2022. On the contrary, the infrastructure and operation teams will select talents according to the ability grid that considers soft skills and emphasizes learning agility and cross-disciplinary technical expertise.</w:t>
      </w:r>
    </w:p>
    <w:p>
      <w:pPr>
        <w:keepNext w:val="0"/>
        <w:keepLines w:val="0"/>
        <w:pageBreakBefore w:val="0"/>
        <w:kinsoku/>
        <w:wordWrap/>
        <w:overflowPunct/>
        <w:topLinePunct w:val="0"/>
        <w:autoSpaceDE/>
        <w:autoSpaceDN/>
        <w:bidi w:val="0"/>
        <w:adjustRightInd/>
        <w:snapToGrid/>
        <w:spacing w:beforeAutospacing="0" w:line="600" w:lineRule="auto"/>
        <w:rPr>
          <w:rFonts w:hint="default" w:ascii="Arial" w:hAnsi="Arial" w:cs="Arial"/>
          <w:color w:val="auto"/>
          <w:sz w:val="24"/>
          <w:szCs w:val="24"/>
        </w:rPr>
      </w:pPr>
      <w:r>
        <w:rPr>
          <w:rFonts w:hint="default" w:ascii="Arial" w:hAnsi="Arial" w:cs="Arial"/>
          <w:color w:val="auto"/>
          <w:sz w:val="24"/>
          <w:szCs w:val="24"/>
        </w:rPr>
        <w:t>In the 21st century, leaders should motivate employees to the vision of the organization. In the book Built To Last, the authors Jim Collins and Jerry Porras found that companies with strategic vision pay special attention to cultivating excellent corporate culture, and at the same time uphold an ideology that transcends profit pursuit. As a leader in the 21st century, we should strive to make employees' wishes consistent with the company's vision. All this starts with listening to the wishes of employees and cultivating a real professional culture in your enterprise. Communicate effectively with employees, embrace the environment of VUCA, and remain rational. Only such leaders can innovate, adapt and achieve high performance for the organization in the 21st century (Google Academic, 2020).</w:t>
      </w:r>
    </w:p>
    <w:p>
      <w:pPr>
        <w:keepNext w:val="0"/>
        <w:keepLines w:val="0"/>
        <w:pageBreakBefore w:val="0"/>
        <w:kinsoku/>
        <w:wordWrap/>
        <w:overflowPunct/>
        <w:topLinePunct w:val="0"/>
        <w:autoSpaceDE/>
        <w:autoSpaceDN/>
        <w:bidi w:val="0"/>
        <w:adjustRightInd/>
        <w:snapToGrid/>
        <w:spacing w:beforeAutospacing="0" w:line="600" w:lineRule="auto"/>
        <w:rPr>
          <w:rFonts w:hint="default" w:ascii="Arial" w:hAnsi="Arial" w:cs="Arial"/>
          <w:color w:val="auto"/>
          <w:sz w:val="24"/>
          <w:szCs w:val="24"/>
        </w:rPr>
      </w:pPr>
    </w:p>
    <w:p>
      <w:pPr>
        <w:pStyle w:val="2"/>
        <w:bidi w:val="0"/>
        <w:rPr>
          <w:rFonts w:hint="default" w:ascii="Arial" w:hAnsi="Arial" w:cs="Arial"/>
          <w:color w:val="auto"/>
          <w:sz w:val="24"/>
          <w:szCs w:val="24"/>
        </w:rPr>
      </w:pPr>
      <w:bookmarkStart w:id="7" w:name="_Toc25153"/>
      <w:r>
        <w:rPr>
          <w:rFonts w:hint="default" w:ascii="Arial" w:hAnsi="Arial" w:cs="Arial"/>
          <w:color w:val="auto"/>
          <w:sz w:val="24"/>
          <w:szCs w:val="24"/>
        </w:rPr>
        <w:t>2.0 leadership model and analysis of Huawei</w:t>
      </w:r>
      <w:bookmarkEnd w:id="7"/>
    </w:p>
    <w:p>
      <w:pPr>
        <w:pStyle w:val="3"/>
        <w:bidi w:val="0"/>
        <w:rPr>
          <w:rFonts w:hint="default" w:ascii="Arial" w:hAnsi="Arial" w:cs="Arial"/>
          <w:color w:val="auto"/>
          <w:sz w:val="24"/>
          <w:szCs w:val="24"/>
        </w:rPr>
      </w:pPr>
      <w:bookmarkStart w:id="8" w:name="_Toc21862"/>
      <w:r>
        <w:rPr>
          <w:rFonts w:hint="default" w:ascii="Arial" w:hAnsi="Arial" w:cs="Arial"/>
          <w:color w:val="auto"/>
          <w:sz w:val="24"/>
          <w:szCs w:val="24"/>
        </w:rPr>
        <w:t>2.1 Leadership and leadership model</w:t>
      </w:r>
      <w:bookmarkEnd w:id="8"/>
    </w:p>
    <w:p>
      <w:pPr>
        <w:keepNext w:val="0"/>
        <w:keepLines w:val="0"/>
        <w:pageBreakBefore w:val="0"/>
        <w:kinsoku/>
        <w:wordWrap/>
        <w:overflowPunct/>
        <w:topLinePunct w:val="0"/>
        <w:autoSpaceDE/>
        <w:autoSpaceDN/>
        <w:bidi w:val="0"/>
        <w:adjustRightInd/>
        <w:snapToGrid/>
        <w:spacing w:beforeAutospacing="0" w:line="600" w:lineRule="auto"/>
        <w:rPr>
          <w:rFonts w:hint="default" w:ascii="Arial" w:hAnsi="Arial" w:cs="Arial"/>
          <w:color w:val="auto"/>
          <w:sz w:val="24"/>
          <w:szCs w:val="24"/>
        </w:rPr>
      </w:pPr>
      <w:r>
        <w:rPr>
          <w:rFonts w:hint="default" w:ascii="Arial" w:hAnsi="Arial" w:cs="Arial"/>
          <w:color w:val="auto"/>
          <w:sz w:val="24"/>
          <w:szCs w:val="24"/>
        </w:rPr>
        <w:t>True leadership affects people's ability to achieve better results for organizations or groups (Kathleen Brady, 2014). In the workplace, the influence of leaders can be reflected in employees' happiness, healthy bottom line, innovative culture, positive social changes, and so on. For example, the data shows that 15% of employee engagement (defined as the level of commitment and contact between employees and the workplace) is influenced by managers. (Vibhas Ratanjee, 2021)</w:t>
      </w:r>
    </w:p>
    <w:p>
      <w:pPr>
        <w:keepNext w:val="0"/>
        <w:keepLines w:val="0"/>
        <w:pageBreakBefore w:val="0"/>
        <w:kinsoku/>
        <w:wordWrap/>
        <w:overflowPunct/>
        <w:topLinePunct w:val="0"/>
        <w:autoSpaceDE/>
        <w:autoSpaceDN/>
        <w:bidi w:val="0"/>
        <w:adjustRightInd/>
        <w:snapToGrid/>
        <w:spacing w:beforeAutospacing="0" w:line="600" w:lineRule="auto"/>
        <w:rPr>
          <w:rFonts w:hint="default" w:ascii="Arial" w:hAnsi="Arial" w:cs="Arial"/>
          <w:color w:val="auto"/>
          <w:sz w:val="24"/>
          <w:szCs w:val="24"/>
        </w:rPr>
      </w:pPr>
      <w:r>
        <w:rPr>
          <w:rFonts w:hint="default" w:ascii="Arial" w:hAnsi="Arial" w:cs="Arial"/>
          <w:color w:val="auto"/>
          <w:sz w:val="24"/>
          <w:szCs w:val="24"/>
        </w:rPr>
        <w:t>The leadership model is the theoretical framework of how to best manage employees. It usually suggests the corresponding response style for the needs of employees and organizations, which has been proven to be useful in this model (Tyler Lacoma, 2017).</w:t>
      </w:r>
    </w:p>
    <w:p>
      <w:pPr>
        <w:keepNext w:val="0"/>
        <w:keepLines w:val="0"/>
        <w:pageBreakBefore w:val="0"/>
        <w:kinsoku/>
        <w:wordWrap/>
        <w:overflowPunct/>
        <w:topLinePunct w:val="0"/>
        <w:autoSpaceDE/>
        <w:autoSpaceDN/>
        <w:bidi w:val="0"/>
        <w:adjustRightInd/>
        <w:snapToGrid/>
        <w:spacing w:beforeAutospacing="0" w:line="600" w:lineRule="auto"/>
        <w:rPr>
          <w:rFonts w:hint="default" w:ascii="Arial" w:hAnsi="Arial" w:cs="Arial"/>
          <w:color w:val="auto"/>
          <w:sz w:val="24"/>
          <w:szCs w:val="24"/>
        </w:rPr>
      </w:pPr>
      <w:r>
        <w:rPr>
          <w:rFonts w:hint="default" w:ascii="Arial" w:hAnsi="Arial" w:cs="Arial"/>
          <w:color w:val="auto"/>
          <w:sz w:val="24"/>
          <w:szCs w:val="24"/>
        </w:rPr>
        <w:t>Due to the rapid change of the general trend, the complexity of leaders is increased, and the complexity of leaders comes from the unworkable situation. American psychologist Fiedler put forward the contingency leadership theory, which believes that three factors such as position power, job structure and deployment relationship determine the leader's ability to influence deployment behavior (Fiedler, 1962). The effectiveness of leadership style is not static. In a favorable situation, the leader has more authority and has good guidance for the employees, which can only be what the employees can do. Under unfavorable circumstances, the group is more lax due to the lack of active intervention control by the leader, and employee-oriented leadership behavior is more effective. The complexity of leaders, in addition to having different responses in different situations, also reflects the ability to further see various situations that need contingency. (Fiedler, 1962). Moreover, as the life and work scope and scale of employees become larger and larger, the elements of design become more and more numerous, and the interrelated things are diversified, the management of leaders in such an environment is very complicated. (Sheng Zhaohan, 2019)</w:t>
      </w:r>
    </w:p>
    <w:p>
      <w:pPr>
        <w:keepNext w:val="0"/>
        <w:keepLines w:val="0"/>
        <w:pageBreakBefore w:val="0"/>
        <w:kinsoku/>
        <w:wordWrap/>
        <w:overflowPunct/>
        <w:topLinePunct w:val="0"/>
        <w:autoSpaceDE/>
        <w:autoSpaceDN/>
        <w:bidi w:val="0"/>
        <w:adjustRightInd/>
        <w:snapToGrid/>
        <w:spacing w:beforeAutospacing="0" w:line="600" w:lineRule="auto"/>
        <w:rPr>
          <w:rFonts w:hint="default" w:ascii="Arial" w:hAnsi="Arial" w:cs="Arial"/>
          <w:color w:val="auto"/>
          <w:sz w:val="24"/>
          <w:szCs w:val="24"/>
        </w:rPr>
      </w:pPr>
      <w:r>
        <w:rPr>
          <w:rFonts w:hint="default" w:ascii="Arial" w:hAnsi="Arial" w:cs="Arial"/>
          <w:color w:val="auto"/>
          <w:sz w:val="24"/>
          <w:szCs w:val="24"/>
        </w:rPr>
        <w:t>Servant leaders are characterized by listening, empathy, and healing. They need to observe the places where people suffer and try their best to alleviate the pain. Leaders need gentle persuasion to help employees do what is best for them. It is necessary to foresee what may happen and what is beneficial. Need to be able to have a comprehensive understanding of what is happening in the life of the organization and its employees. With different available resources, it is necessary to use these resources in the best way to benefit employees. Leaders need to be committed to the growth of their employees. Establish a community to bring people closer together in the relationship of health, to facilitate better cooperation (Spear,2002).</w:t>
      </w:r>
    </w:p>
    <w:p>
      <w:pPr>
        <w:keepNext w:val="0"/>
        <w:keepLines w:val="0"/>
        <w:pageBreakBefore w:val="0"/>
        <w:kinsoku/>
        <w:wordWrap/>
        <w:overflowPunct/>
        <w:topLinePunct w:val="0"/>
        <w:autoSpaceDE/>
        <w:autoSpaceDN/>
        <w:bidi w:val="0"/>
        <w:adjustRightInd/>
        <w:snapToGrid/>
        <w:spacing w:beforeAutospacing="0" w:line="600" w:lineRule="auto"/>
        <w:rPr>
          <w:rFonts w:hint="default" w:ascii="Arial" w:hAnsi="Arial" w:cs="Arial"/>
          <w:color w:val="auto"/>
          <w:sz w:val="24"/>
          <w:szCs w:val="24"/>
        </w:rPr>
      </w:pPr>
      <w:r>
        <w:rPr>
          <w:rFonts w:hint="default" w:ascii="Arial" w:hAnsi="Arial" w:cs="Arial"/>
          <w:color w:val="auto"/>
          <w:sz w:val="24"/>
          <w:szCs w:val="24"/>
        </w:rPr>
        <w:t>Democratic leadership is a combination of leadership subcategories called truthfulness, authority, and group thinking leadership. Each of these categories focuses on fruitful feedback, communication, and open dialogue to bring success to the team and the organization. Participatory leaders strive to encourage the staff team to set and achieve goals and create effective processes to promote the productivity level as much as possible. A special feature of democratic leaders is that they seek the feedback and participation of team members when making decisions that affect the whole team (Career, 2023).This requires leaders to work harmoniously and consistently with their employees. When making decisions, it is necessary to solicit and adopt the suggestions of employees and establish a two-way communication mechanism. At the same time, leaders need to let employees put forward goals and challenges for work and actively encourage employees to show confidence in work, and delegate power to let employees participate in decision-making.</w:t>
      </w:r>
    </w:p>
    <w:p>
      <w:pPr>
        <w:keepNext w:val="0"/>
        <w:keepLines w:val="0"/>
        <w:pageBreakBefore w:val="0"/>
        <w:kinsoku/>
        <w:wordWrap/>
        <w:overflowPunct/>
        <w:topLinePunct w:val="0"/>
        <w:autoSpaceDE/>
        <w:autoSpaceDN/>
        <w:bidi w:val="0"/>
        <w:adjustRightInd/>
        <w:snapToGrid/>
        <w:spacing w:beforeAutospacing="0" w:line="600" w:lineRule="auto"/>
        <w:rPr>
          <w:rFonts w:hint="default" w:ascii="Arial" w:hAnsi="Arial" w:cs="Arial"/>
          <w:color w:val="auto"/>
          <w:sz w:val="24"/>
          <w:szCs w:val="24"/>
        </w:rPr>
      </w:pPr>
      <w:r>
        <w:rPr>
          <w:rFonts w:hint="default" w:ascii="Arial" w:hAnsi="Arial" w:cs="Arial"/>
          <w:color w:val="auto"/>
          <w:sz w:val="24"/>
          <w:szCs w:val="24"/>
        </w:rPr>
        <w:t>In Huawei, Ren Zhengfei used servant-style leadership mode and democratic leadership mode and created the organizational system, paste-like and organizational vitality leadership. After the success of the pilot project, the Legion has set up more than a dozen legions, trained a large number of people, professional talents, and teams, and greatly improved the business ability and market leadership ability of the whole company. In this kind of leadership, Ren Zhengfei personally took office and knew something about employees and all the work. In advance, the command army of the legion has been trained, which can be continuously copied in the enterprise. Opened up a new marketing model and system, and led the innovation (Sohu, 2022). On October 29th, 2021, Huawei held the Legion Founding Conference, and Ren Zhengfei made a heroic trip for more than 300 soldiers on the scene. The main role of the establishment of the Legion is to seize the 5G strategic highland. Ren Zhengfei's definition of the Legion is to break the boundaries of existing organizations, quickly assemble resources, intersperse operations, improve efficiency, do a good job in a field, be responsible for commercial success, and produce more food for the company.</w:t>
      </w:r>
    </w:p>
    <w:p>
      <w:pPr>
        <w:keepNext w:val="0"/>
        <w:keepLines w:val="0"/>
        <w:pageBreakBefore w:val="0"/>
        <w:kinsoku/>
        <w:wordWrap/>
        <w:overflowPunct/>
        <w:topLinePunct w:val="0"/>
        <w:autoSpaceDE/>
        <w:autoSpaceDN/>
        <w:bidi w:val="0"/>
        <w:adjustRightInd/>
        <w:snapToGrid/>
        <w:spacing w:beforeAutospacing="0" w:line="600" w:lineRule="auto"/>
        <w:rPr>
          <w:rFonts w:hint="default" w:ascii="Arial" w:hAnsi="Arial" w:cs="Arial"/>
          <w:color w:val="auto"/>
          <w:sz w:val="24"/>
          <w:szCs w:val="24"/>
        </w:rPr>
      </w:pPr>
      <w:r>
        <w:rPr>
          <w:rFonts w:hint="default" w:ascii="Arial" w:hAnsi="Arial" w:cs="Arial"/>
          <w:color w:val="auto"/>
          <w:sz w:val="24"/>
          <w:szCs w:val="24"/>
        </w:rPr>
        <w:t>Sticky leadership, Ren Zhengfei forms traction, driving force, and internal driving force by establishing a blood circulation system, so that employees can push forward the performance of the enterprise. Ren Zhengfei sees through the business essence of an enterprise and uses corporate culture construction and organizational ability to make employees form a spiritual contract with the enterprise to realize corporate leadership. Through understanding human nature, and knowing how to distribute and satisfying employees' desires, a virtuous circle of value creation, value evaluation, and value distribution can be realized, and a flywheel for enterprise development can be formed, to truly strategize (Sohu, 2022). For example, if Huawei needs to achieve a goal, the sticky leadership will stick Huawei employees together like a bucket of paste. Just as Ren Zhengfei said that employees need to give customers good services, he believes that as long as they can give customers a good service, they can increase the stickiness between customers and the company, and at the same time improve their performance, and the company will give employees more rewards and benefits. Therefore, all products of Huawei can provide better service to customers, whether at the time of purchase or after-sales maintenance, which also has a win-win effect.</w:t>
      </w:r>
    </w:p>
    <w:p>
      <w:pPr>
        <w:keepNext w:val="0"/>
        <w:keepLines w:val="0"/>
        <w:pageBreakBefore w:val="0"/>
        <w:kinsoku/>
        <w:wordWrap/>
        <w:overflowPunct/>
        <w:topLinePunct w:val="0"/>
        <w:autoSpaceDE/>
        <w:autoSpaceDN/>
        <w:bidi w:val="0"/>
        <w:adjustRightInd/>
        <w:snapToGrid/>
        <w:spacing w:beforeAutospacing="0" w:line="600" w:lineRule="auto"/>
        <w:rPr>
          <w:rFonts w:hint="default" w:ascii="Arial" w:hAnsi="Arial" w:cs="Arial"/>
          <w:color w:val="auto"/>
          <w:sz w:val="24"/>
          <w:szCs w:val="24"/>
        </w:rPr>
      </w:pPr>
      <w:r>
        <w:rPr>
          <w:rFonts w:hint="default" w:ascii="Arial" w:hAnsi="Arial" w:cs="Arial"/>
          <w:color w:val="auto"/>
          <w:sz w:val="24"/>
          <w:szCs w:val="24"/>
        </w:rPr>
        <w:t>Organizational dynamic leadership is to explode the pyramid and let outside experts get rid of the promotion and growth mechanism of personnel under the internal pyramid-shaped stable organizational structure. Reduce unnecessary organizational operation processes that cannot "produce more food". Let those who can hear the guns call for gunfire. The power of examination and approval has moved forward so that government personnel can serve the front line instead of making decisions on front-line operations. Some jobs no longer carry out KPI assessments but carry out trust assessments to liberate productivity more. In Huawei, Major General can also be a company commander (Sohu, 2022). In Huawei, Ren Zhengfei believes that it is necessary to build a relaxed environment for everyone to strive for new opportunities. At present, there will be a group of outstanding people to seize the opportunities.</w:t>
      </w:r>
    </w:p>
    <w:p>
      <w:pPr>
        <w:keepNext w:val="0"/>
        <w:keepLines w:val="0"/>
        <w:pageBreakBefore w:val="0"/>
        <w:kinsoku/>
        <w:wordWrap/>
        <w:overflowPunct/>
        <w:topLinePunct w:val="0"/>
        <w:autoSpaceDE/>
        <w:autoSpaceDN/>
        <w:bidi w:val="0"/>
        <w:adjustRightInd/>
        <w:snapToGrid/>
        <w:spacing w:beforeAutospacing="0" w:line="600" w:lineRule="auto"/>
        <w:rPr>
          <w:rFonts w:hint="default" w:ascii="Arial" w:hAnsi="Arial" w:cs="Arial"/>
          <w:color w:val="auto"/>
          <w:sz w:val="24"/>
          <w:szCs w:val="24"/>
        </w:rPr>
      </w:pPr>
      <w:r>
        <w:rPr>
          <w:rFonts w:hint="default" w:ascii="Arial" w:hAnsi="Arial" w:cs="Arial"/>
          <w:color w:val="auto"/>
          <w:sz w:val="24"/>
          <w:szCs w:val="24"/>
        </w:rPr>
        <w:t>Through the above leadership, we can find that Huawei led by Ren Zhengfei is still successful. Everyone in the company has a chance, as long as they work hard. Huawei is an enterprise that pays more attention to the equivalence of giving and receiving. The more you pay, the more you can get in return. Ren Zhengfei's servant-style and democratic leadership models are suitable for Huawei. Under these two leadership models, Huawei employees are striving to provide better services to customers, bringing greater benefits and high performance to Huawei. By encouraging employees, Huawei constantly introduces more innovative products and attracts new and old customers. When enterprises face complex competitive environments and some problems, Huawei leaders can also solve the current problems in time. Huawei's leadership is adaptable and capable of high performance and can make the enterprise development for a long time.However, due to the servant and democratic mode used by leaders to manage the company, employees are likely to lose the determination of the work content, and everything must be asked or confirmed by the leader. Decentralization can lead to abuse by some employees, which can increase the complexity for leaders to manage their organizations. (Sheng Zhaohan, 2019)</w:t>
      </w:r>
    </w:p>
    <w:p>
      <w:pPr>
        <w:pStyle w:val="2"/>
        <w:bidi w:val="0"/>
        <w:rPr>
          <w:rFonts w:hint="default" w:ascii="Arial" w:hAnsi="Arial" w:cs="Arial"/>
          <w:color w:val="auto"/>
          <w:sz w:val="24"/>
          <w:szCs w:val="24"/>
        </w:rPr>
      </w:pPr>
      <w:bookmarkStart w:id="9" w:name="_Toc24999"/>
      <w:r>
        <w:rPr>
          <w:rFonts w:hint="default" w:ascii="Arial" w:hAnsi="Arial" w:cs="Arial"/>
          <w:color w:val="auto"/>
          <w:sz w:val="24"/>
          <w:szCs w:val="24"/>
        </w:rPr>
        <w:t>3.0 Conclusion</w:t>
      </w:r>
      <w:bookmarkEnd w:id="9"/>
    </w:p>
    <w:p>
      <w:pPr>
        <w:keepNext w:val="0"/>
        <w:keepLines w:val="0"/>
        <w:pageBreakBefore w:val="0"/>
        <w:kinsoku/>
        <w:wordWrap/>
        <w:overflowPunct/>
        <w:topLinePunct w:val="0"/>
        <w:autoSpaceDE/>
        <w:autoSpaceDN/>
        <w:bidi w:val="0"/>
        <w:adjustRightInd/>
        <w:snapToGrid/>
        <w:spacing w:beforeAutospacing="0" w:line="600" w:lineRule="auto"/>
        <w:rPr>
          <w:rFonts w:hint="default" w:ascii="Arial" w:hAnsi="Arial" w:cs="Arial"/>
          <w:color w:val="auto"/>
          <w:sz w:val="24"/>
          <w:szCs w:val="24"/>
        </w:rPr>
      </w:pPr>
      <w:r>
        <w:rPr>
          <w:rFonts w:hint="default" w:ascii="Arial" w:hAnsi="Arial" w:cs="Arial"/>
          <w:color w:val="auto"/>
          <w:sz w:val="24"/>
          <w:szCs w:val="24"/>
        </w:rPr>
        <w:t>Servant-style and democratic leadership are more suitable for Huawei. Ren Zhengfei pioneered the organizational system, paste-like leadership and organizational vitality through servant-style and democratic leadership. For Huawei, creating a snake alone and its own company's leadership can inspire employees to work together with the enterprise, and have a better corporate culture to make employees believe that the enterprise can develop better, and at the same time, the service to customers is more perfect, so this kind of leadership can bring high performance, innovation and adaptability to Huawei.</w:t>
      </w:r>
    </w:p>
    <w:p>
      <w:pPr>
        <w:keepNext w:val="0"/>
        <w:keepLines w:val="0"/>
        <w:pageBreakBefore w:val="0"/>
        <w:kinsoku/>
        <w:wordWrap/>
        <w:overflowPunct/>
        <w:topLinePunct w:val="0"/>
        <w:autoSpaceDE/>
        <w:autoSpaceDN/>
        <w:bidi w:val="0"/>
        <w:adjustRightInd/>
        <w:snapToGrid/>
        <w:spacing w:beforeAutospacing="0" w:line="600" w:lineRule="auto"/>
        <w:rPr>
          <w:rFonts w:hint="default" w:ascii="Arial" w:hAnsi="Arial" w:cs="Arial"/>
          <w:color w:val="auto"/>
          <w:sz w:val="24"/>
          <w:szCs w:val="24"/>
        </w:rPr>
      </w:pPr>
    </w:p>
    <w:p>
      <w:pPr>
        <w:pStyle w:val="2"/>
        <w:bidi w:val="0"/>
        <w:rPr>
          <w:rFonts w:hint="default" w:ascii="Arial" w:hAnsi="Arial" w:cs="Arial"/>
          <w:color w:val="auto"/>
          <w:sz w:val="24"/>
          <w:szCs w:val="24"/>
        </w:rPr>
      </w:pPr>
      <w:bookmarkStart w:id="10" w:name="_Toc22727"/>
      <w:r>
        <w:rPr>
          <w:rFonts w:hint="default" w:ascii="Arial" w:hAnsi="Arial" w:cs="Arial"/>
          <w:color w:val="auto"/>
          <w:sz w:val="24"/>
          <w:szCs w:val="24"/>
          <w:lang w:val="en-US" w:eastAsia="zh-CN"/>
        </w:rPr>
        <w:t>4.0</w:t>
      </w:r>
      <w:r>
        <w:rPr>
          <w:rFonts w:hint="default" w:ascii="Arial" w:hAnsi="Arial" w:cs="Arial"/>
          <w:color w:val="auto"/>
          <w:sz w:val="24"/>
          <w:szCs w:val="24"/>
        </w:rPr>
        <w:t>References</w:t>
      </w:r>
      <w:bookmarkEnd w:id="10"/>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1" w:line="600" w:lineRule="auto"/>
        <w:textAlignment w:val="baseline"/>
        <w:rPr>
          <w:rFonts w:hint="default" w:ascii="Arial" w:hAnsi="Arial" w:eastAsia="Verdana" w:cs="Arial"/>
          <w:i w:val="0"/>
          <w:iCs w:val="0"/>
          <w:caps w:val="0"/>
          <w:color w:val="auto"/>
          <w:spacing w:val="0"/>
          <w:sz w:val="24"/>
          <w:szCs w:val="24"/>
          <w:shd w:val="clear" w:fill="FFFFFF"/>
        </w:rPr>
      </w:pPr>
      <w:r>
        <w:rPr>
          <w:rFonts w:hint="default" w:ascii="Arial" w:hAnsi="Arial" w:eastAsia="Verdana" w:cs="Arial"/>
          <w:i w:val="0"/>
          <w:iCs w:val="0"/>
          <w:caps w:val="0"/>
          <w:color w:val="auto"/>
          <w:spacing w:val="0"/>
          <w:sz w:val="24"/>
          <w:szCs w:val="24"/>
          <w:shd w:val="clear" w:fill="FFFFFF"/>
        </w:rPr>
        <w:t>Amanchukwu R, Stanley G, Ololube N. </w:t>
      </w:r>
      <w:r>
        <w:rPr>
          <w:rFonts w:hint="default" w:ascii="Arial" w:hAnsi="Arial" w:eastAsia="Verdana" w:cs="Arial"/>
          <w:i w:val="0"/>
          <w:iCs w:val="0"/>
          <w:caps w:val="0"/>
          <w:color w:val="auto"/>
          <w:spacing w:val="0"/>
          <w:sz w:val="24"/>
          <w:szCs w:val="24"/>
          <w:u w:val="none"/>
          <w:shd w:val="clear" w:fill="FFFFFF"/>
          <w:vertAlign w:val="baseline"/>
        </w:rPr>
        <w:fldChar w:fldCharType="begin"/>
      </w:r>
      <w:r>
        <w:rPr>
          <w:rFonts w:hint="default" w:ascii="Arial" w:hAnsi="Arial" w:eastAsia="Verdana" w:cs="Arial"/>
          <w:i w:val="0"/>
          <w:iCs w:val="0"/>
          <w:caps w:val="0"/>
          <w:color w:val="auto"/>
          <w:spacing w:val="0"/>
          <w:sz w:val="24"/>
          <w:szCs w:val="24"/>
          <w:u w:val="none"/>
          <w:shd w:val="clear" w:fill="FFFFFF"/>
          <w:vertAlign w:val="baseline"/>
        </w:rPr>
        <w:instrText xml:space="preserve"> HYPERLINK "http://article.sapub.org/10.5923.j.mm.20150501.02.html" \l "Ref" \t "https://www.verywellmind.com/_blank" </w:instrText>
      </w:r>
      <w:r>
        <w:rPr>
          <w:rFonts w:hint="default" w:ascii="Arial" w:hAnsi="Arial" w:eastAsia="Verdana" w:cs="Arial"/>
          <w:i w:val="0"/>
          <w:iCs w:val="0"/>
          <w:caps w:val="0"/>
          <w:color w:val="auto"/>
          <w:spacing w:val="0"/>
          <w:sz w:val="24"/>
          <w:szCs w:val="24"/>
          <w:u w:val="none"/>
          <w:shd w:val="clear" w:fill="FFFFFF"/>
          <w:vertAlign w:val="baseline"/>
        </w:rPr>
        <w:fldChar w:fldCharType="separate"/>
      </w:r>
      <w:r>
        <w:rPr>
          <w:rStyle w:val="8"/>
          <w:rFonts w:hint="default" w:ascii="Arial" w:hAnsi="Arial" w:eastAsia="Verdana" w:cs="Arial"/>
          <w:i w:val="0"/>
          <w:iCs w:val="0"/>
          <w:caps w:val="0"/>
          <w:color w:val="auto"/>
          <w:spacing w:val="0"/>
          <w:sz w:val="24"/>
          <w:szCs w:val="24"/>
          <w:u w:val="none"/>
          <w:shd w:val="clear" w:fill="FFFFFF"/>
          <w:vertAlign w:val="baseline"/>
        </w:rPr>
        <w:t>A review of leadership theories, principles and styles and their relevance to educational management</w:t>
      </w:r>
      <w:r>
        <w:rPr>
          <w:rFonts w:hint="default" w:ascii="Arial" w:hAnsi="Arial" w:eastAsia="Verdana" w:cs="Arial"/>
          <w:i w:val="0"/>
          <w:iCs w:val="0"/>
          <w:caps w:val="0"/>
          <w:color w:val="auto"/>
          <w:spacing w:val="0"/>
          <w:sz w:val="24"/>
          <w:szCs w:val="24"/>
          <w:u w:val="none"/>
          <w:shd w:val="clear" w:fill="FFFFFF"/>
          <w:vertAlign w:val="baseline"/>
        </w:rPr>
        <w:fldChar w:fldCharType="end"/>
      </w:r>
      <w:r>
        <w:rPr>
          <w:rFonts w:hint="default" w:ascii="Arial" w:hAnsi="Arial" w:eastAsia="Verdana" w:cs="Arial"/>
          <w:i w:val="0"/>
          <w:iCs w:val="0"/>
          <w:caps w:val="0"/>
          <w:color w:val="auto"/>
          <w:spacing w:val="0"/>
          <w:sz w:val="24"/>
          <w:szCs w:val="24"/>
          <w:shd w:val="clear" w:fill="FFFFFF"/>
        </w:rPr>
        <w:t>. </w:t>
      </w:r>
      <w:r>
        <w:rPr>
          <w:rStyle w:val="7"/>
          <w:rFonts w:hint="default" w:ascii="Arial" w:hAnsi="Arial" w:eastAsia="Verdana" w:cs="Arial"/>
          <w:caps w:val="0"/>
          <w:color w:val="auto"/>
          <w:spacing w:val="0"/>
          <w:sz w:val="24"/>
          <w:szCs w:val="24"/>
          <w:shd w:val="clear" w:fill="FFFFFF"/>
          <w:vertAlign w:val="baseline"/>
        </w:rPr>
        <w:t>Management</w:t>
      </w:r>
      <w:r>
        <w:rPr>
          <w:rFonts w:hint="default" w:ascii="Arial" w:hAnsi="Arial" w:eastAsia="Verdana" w:cs="Arial"/>
          <w:i w:val="0"/>
          <w:iCs w:val="0"/>
          <w:caps w:val="0"/>
          <w:color w:val="auto"/>
          <w:spacing w:val="0"/>
          <w:sz w:val="24"/>
          <w:szCs w:val="24"/>
          <w:shd w:val="clear" w:fill="FFFFFF"/>
        </w:rPr>
        <w:t>. 2015;5(1)(2162-8416):6-14. doi:10.5923/j.mm.20150501.02</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1" w:line="600" w:lineRule="auto"/>
        <w:textAlignment w:val="baseline"/>
        <w:rPr>
          <w:rFonts w:hint="default" w:ascii="Arial" w:hAnsi="Arial" w:eastAsia="Verdana" w:cs="Arial"/>
          <w:i w:val="0"/>
          <w:iCs w:val="0"/>
          <w:caps w:val="0"/>
          <w:color w:val="auto"/>
          <w:spacing w:val="0"/>
          <w:sz w:val="24"/>
          <w:szCs w:val="24"/>
          <w:shd w:val="clear" w:fill="FFFFFF"/>
          <w:lang w:val="en-US" w:eastAsia="zh-CN"/>
        </w:rPr>
      </w:pP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1" w:line="600" w:lineRule="auto"/>
        <w:textAlignment w:val="baseline"/>
        <w:rPr>
          <w:rFonts w:hint="default" w:ascii="Arial" w:hAnsi="Arial" w:eastAsia="Verdana" w:cs="Arial"/>
          <w:i w:val="0"/>
          <w:iCs w:val="0"/>
          <w:caps w:val="0"/>
          <w:color w:val="auto"/>
          <w:spacing w:val="0"/>
          <w:sz w:val="24"/>
          <w:szCs w:val="24"/>
          <w:shd w:val="clear" w:fill="FFFFFF"/>
          <w:vertAlign w:val="baseline"/>
        </w:rPr>
      </w:pPr>
      <w:r>
        <w:rPr>
          <w:rFonts w:hint="default" w:ascii="Arial" w:hAnsi="Arial" w:eastAsia="Verdana" w:cs="Arial"/>
          <w:i w:val="0"/>
          <w:iCs w:val="0"/>
          <w:caps w:val="0"/>
          <w:color w:val="auto"/>
          <w:spacing w:val="0"/>
          <w:sz w:val="24"/>
          <w:szCs w:val="24"/>
          <w:shd w:val="clear" w:fill="FFFFFF"/>
          <w:vertAlign w:val="baseline"/>
        </w:rPr>
        <w:t>Benmira S, Agboola M. </w:t>
      </w:r>
      <w:r>
        <w:rPr>
          <w:rFonts w:hint="default" w:ascii="Arial" w:hAnsi="Arial" w:eastAsia="Verdana" w:cs="Arial"/>
          <w:i w:val="0"/>
          <w:iCs w:val="0"/>
          <w:caps w:val="0"/>
          <w:color w:val="auto"/>
          <w:spacing w:val="0"/>
          <w:sz w:val="24"/>
          <w:szCs w:val="24"/>
          <w:u w:val="single"/>
          <w:shd w:val="clear" w:fill="FFFFFF"/>
          <w:vertAlign w:val="baseline"/>
        </w:rPr>
        <w:fldChar w:fldCharType="begin"/>
      </w:r>
      <w:r>
        <w:rPr>
          <w:rFonts w:hint="default" w:ascii="Arial" w:hAnsi="Arial" w:eastAsia="Verdana" w:cs="Arial"/>
          <w:i w:val="0"/>
          <w:iCs w:val="0"/>
          <w:caps w:val="0"/>
          <w:color w:val="auto"/>
          <w:spacing w:val="0"/>
          <w:sz w:val="24"/>
          <w:szCs w:val="24"/>
          <w:u w:val="single"/>
          <w:shd w:val="clear" w:fill="FFFFFF"/>
          <w:vertAlign w:val="baseline"/>
        </w:rPr>
        <w:instrText xml:space="preserve"> HYPERLINK "https://doi.org/10.1136/leader-2020-000296" \t "https://www.verywellmind.com/_blank" </w:instrText>
      </w:r>
      <w:r>
        <w:rPr>
          <w:rFonts w:hint="default" w:ascii="Arial" w:hAnsi="Arial" w:eastAsia="Verdana" w:cs="Arial"/>
          <w:i w:val="0"/>
          <w:iCs w:val="0"/>
          <w:caps w:val="0"/>
          <w:color w:val="auto"/>
          <w:spacing w:val="0"/>
          <w:sz w:val="24"/>
          <w:szCs w:val="24"/>
          <w:u w:val="single"/>
          <w:shd w:val="clear" w:fill="FFFFFF"/>
          <w:vertAlign w:val="baseline"/>
        </w:rPr>
        <w:fldChar w:fldCharType="separate"/>
      </w:r>
      <w:r>
        <w:rPr>
          <w:rStyle w:val="8"/>
          <w:rFonts w:hint="default" w:ascii="Arial" w:hAnsi="Arial" w:eastAsia="Verdana" w:cs="Arial"/>
          <w:i w:val="0"/>
          <w:iCs w:val="0"/>
          <w:caps w:val="0"/>
          <w:color w:val="auto"/>
          <w:spacing w:val="0"/>
          <w:sz w:val="24"/>
          <w:szCs w:val="24"/>
          <w:u w:val="single"/>
          <w:shd w:val="clear" w:fill="FFFFFF"/>
          <w:vertAlign w:val="baseline"/>
        </w:rPr>
        <w:t>Evolution of leadership theory</w:t>
      </w:r>
      <w:r>
        <w:rPr>
          <w:rFonts w:hint="default" w:ascii="Arial" w:hAnsi="Arial" w:eastAsia="Verdana" w:cs="Arial"/>
          <w:i w:val="0"/>
          <w:iCs w:val="0"/>
          <w:caps w:val="0"/>
          <w:color w:val="auto"/>
          <w:spacing w:val="0"/>
          <w:sz w:val="24"/>
          <w:szCs w:val="24"/>
          <w:u w:val="single"/>
          <w:shd w:val="clear" w:fill="FFFFFF"/>
          <w:vertAlign w:val="baseline"/>
        </w:rPr>
        <w:fldChar w:fldCharType="end"/>
      </w:r>
      <w:r>
        <w:rPr>
          <w:rFonts w:hint="default" w:ascii="Arial" w:hAnsi="Arial" w:eastAsia="Verdana" w:cs="Arial"/>
          <w:i w:val="0"/>
          <w:iCs w:val="0"/>
          <w:caps w:val="0"/>
          <w:color w:val="auto"/>
          <w:spacing w:val="0"/>
          <w:sz w:val="24"/>
          <w:szCs w:val="24"/>
          <w:shd w:val="clear" w:fill="FFFFFF"/>
          <w:vertAlign w:val="baseline"/>
        </w:rPr>
        <w:t>. </w:t>
      </w:r>
      <w:r>
        <w:rPr>
          <w:rStyle w:val="7"/>
          <w:rFonts w:hint="default" w:ascii="Arial" w:hAnsi="Arial" w:eastAsia="Verdana" w:cs="Arial"/>
          <w:i w:val="0"/>
          <w:iCs w:val="0"/>
          <w:caps w:val="0"/>
          <w:color w:val="auto"/>
          <w:spacing w:val="0"/>
          <w:sz w:val="24"/>
          <w:szCs w:val="24"/>
          <w:shd w:val="clear" w:fill="FFFFFF"/>
          <w:vertAlign w:val="baseline"/>
        </w:rPr>
        <w:t>BMJ Leader</w:t>
      </w:r>
      <w:r>
        <w:rPr>
          <w:rFonts w:hint="default" w:ascii="Arial" w:hAnsi="Arial" w:eastAsia="Verdana" w:cs="Arial"/>
          <w:i w:val="0"/>
          <w:iCs w:val="0"/>
          <w:caps w:val="0"/>
          <w:color w:val="auto"/>
          <w:spacing w:val="0"/>
          <w:sz w:val="24"/>
          <w:szCs w:val="24"/>
          <w:shd w:val="clear" w:fill="FFFFFF"/>
          <w:vertAlign w:val="baseline"/>
        </w:rPr>
        <w:t>. Published online January 8, 2021:leader-2020-000296. doi:10.1136/leader-2020-000296</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1" w:line="600" w:lineRule="auto"/>
        <w:textAlignment w:val="baseline"/>
        <w:rPr>
          <w:rFonts w:hint="default" w:ascii="Arial" w:hAnsi="Arial" w:eastAsia="Verdana" w:cs="Arial"/>
          <w:i w:val="0"/>
          <w:iCs w:val="0"/>
          <w:caps w:val="0"/>
          <w:color w:val="auto"/>
          <w:spacing w:val="0"/>
          <w:sz w:val="24"/>
          <w:szCs w:val="24"/>
          <w:shd w:val="clear" w:fill="FFFFFF"/>
          <w:vertAlign w:val="baseline"/>
        </w:rPr>
      </w:pP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1" w:line="600" w:lineRule="auto"/>
        <w:textAlignment w:val="baseline"/>
        <w:rPr>
          <w:rFonts w:hint="default" w:ascii="Arial" w:hAnsi="Arial" w:eastAsia="Segoe UI" w:cs="Arial"/>
          <w:i w:val="0"/>
          <w:iCs w:val="0"/>
          <w:caps w:val="0"/>
          <w:color w:val="auto"/>
          <w:spacing w:val="0"/>
          <w:sz w:val="24"/>
          <w:szCs w:val="24"/>
          <w:shd w:val="clear" w:fill="FFFFFF"/>
          <w:lang w:val="en-US" w:eastAsia="zh-CN"/>
        </w:rPr>
      </w:pPr>
      <w:r>
        <w:rPr>
          <w:rFonts w:hint="default" w:ascii="Arial" w:hAnsi="Arial" w:cs="Arial"/>
          <w:color w:val="auto"/>
          <w:sz w:val="24"/>
          <w:szCs w:val="24"/>
          <w:lang w:val="en-US" w:eastAsia="zh-CN"/>
        </w:rPr>
        <w:t>Bizfluent.(2017).Business leadership[online].Available form:https://bizfluent.com/about-6193153-business-leadership-model-.html</w:t>
      </w:r>
      <w:r>
        <w:rPr>
          <w:rFonts w:hint="default" w:ascii="Arial" w:hAnsi="Arial" w:eastAsia="Segoe UI" w:cs="Arial"/>
          <w:i w:val="0"/>
          <w:iCs w:val="0"/>
          <w:caps w:val="0"/>
          <w:color w:val="auto"/>
          <w:spacing w:val="0"/>
          <w:sz w:val="24"/>
          <w:szCs w:val="24"/>
          <w:shd w:val="clear" w:fill="FFFFFF"/>
          <w:lang w:val="en-US" w:eastAsia="zh-CN"/>
        </w:rPr>
        <w:t>[accessed 11 March 2023]</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1" w:line="600" w:lineRule="auto"/>
        <w:textAlignment w:val="baseline"/>
        <w:rPr>
          <w:rFonts w:hint="default" w:ascii="Arial" w:hAnsi="Arial" w:eastAsia="Segoe UI" w:cs="Arial"/>
          <w:i w:val="0"/>
          <w:iCs w:val="0"/>
          <w:caps w:val="0"/>
          <w:color w:val="auto"/>
          <w:spacing w:val="0"/>
          <w:sz w:val="24"/>
          <w:szCs w:val="24"/>
          <w:shd w:val="clear" w:fill="FFFFFF"/>
          <w:lang w:val="en-US" w:eastAsia="zh-CN"/>
        </w:rPr>
      </w:pP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1" w:line="600" w:lineRule="auto"/>
        <w:textAlignment w:val="baseline"/>
        <w:rPr>
          <w:rFonts w:hint="default" w:ascii="Arial" w:hAnsi="Arial" w:eastAsia="Verdana" w:cs="Arial"/>
          <w:i w:val="0"/>
          <w:iCs w:val="0"/>
          <w:caps w:val="0"/>
          <w:color w:val="auto"/>
          <w:spacing w:val="0"/>
          <w:sz w:val="24"/>
          <w:szCs w:val="24"/>
          <w:shd w:val="clear" w:fill="FFFFFF"/>
        </w:rPr>
      </w:pPr>
      <w:r>
        <w:rPr>
          <w:rFonts w:hint="default" w:ascii="Arial" w:hAnsi="Arial" w:eastAsia="Verdana" w:cs="Arial"/>
          <w:i w:val="0"/>
          <w:iCs w:val="0"/>
          <w:caps w:val="0"/>
          <w:color w:val="auto"/>
          <w:spacing w:val="0"/>
          <w:sz w:val="24"/>
          <w:szCs w:val="24"/>
          <w:shd w:val="clear" w:fill="FFFFFF"/>
        </w:rPr>
        <w:t>Cote R. </w:t>
      </w:r>
      <w:r>
        <w:rPr>
          <w:rFonts w:hint="default" w:ascii="Arial" w:hAnsi="Arial" w:eastAsia="Verdana" w:cs="Arial"/>
          <w:i w:val="0"/>
          <w:iCs w:val="0"/>
          <w:caps w:val="0"/>
          <w:color w:val="auto"/>
          <w:spacing w:val="0"/>
          <w:sz w:val="24"/>
          <w:szCs w:val="24"/>
          <w:u w:val="single"/>
          <w:shd w:val="clear" w:fill="FFFFFF"/>
          <w:vertAlign w:val="baseline"/>
        </w:rPr>
        <w:fldChar w:fldCharType="begin"/>
      </w:r>
      <w:r>
        <w:rPr>
          <w:rFonts w:hint="default" w:ascii="Arial" w:hAnsi="Arial" w:eastAsia="Verdana" w:cs="Arial"/>
          <w:i w:val="0"/>
          <w:iCs w:val="0"/>
          <w:caps w:val="0"/>
          <w:color w:val="auto"/>
          <w:spacing w:val="0"/>
          <w:sz w:val="24"/>
          <w:szCs w:val="24"/>
          <w:u w:val="single"/>
          <w:shd w:val="clear" w:fill="FFFFFF"/>
          <w:vertAlign w:val="baseline"/>
        </w:rPr>
        <w:instrText xml:space="preserve"> HYPERLINK "https://doi.org/10.5430/ijba.v8n5p28" \t "https://www.verywellmind.com/_blank" </w:instrText>
      </w:r>
      <w:r>
        <w:rPr>
          <w:rFonts w:hint="default" w:ascii="Arial" w:hAnsi="Arial" w:eastAsia="Verdana" w:cs="Arial"/>
          <w:i w:val="0"/>
          <w:iCs w:val="0"/>
          <w:caps w:val="0"/>
          <w:color w:val="auto"/>
          <w:spacing w:val="0"/>
          <w:sz w:val="24"/>
          <w:szCs w:val="24"/>
          <w:u w:val="single"/>
          <w:shd w:val="clear" w:fill="FFFFFF"/>
          <w:vertAlign w:val="baseline"/>
        </w:rPr>
        <w:fldChar w:fldCharType="separate"/>
      </w:r>
      <w:r>
        <w:rPr>
          <w:rStyle w:val="8"/>
          <w:rFonts w:hint="default" w:ascii="Arial" w:hAnsi="Arial" w:eastAsia="Verdana" w:cs="Arial"/>
          <w:i w:val="0"/>
          <w:iCs w:val="0"/>
          <w:caps w:val="0"/>
          <w:color w:val="auto"/>
          <w:spacing w:val="0"/>
          <w:sz w:val="24"/>
          <w:szCs w:val="24"/>
          <w:u w:val="single"/>
          <w:shd w:val="clear" w:fill="FFFFFF"/>
          <w:vertAlign w:val="baseline"/>
        </w:rPr>
        <w:t>A comparison of leadership theories in an organizational environment</w:t>
      </w:r>
      <w:r>
        <w:rPr>
          <w:rFonts w:hint="default" w:ascii="Arial" w:hAnsi="Arial" w:eastAsia="Verdana" w:cs="Arial"/>
          <w:i w:val="0"/>
          <w:iCs w:val="0"/>
          <w:caps w:val="0"/>
          <w:color w:val="auto"/>
          <w:spacing w:val="0"/>
          <w:sz w:val="24"/>
          <w:szCs w:val="24"/>
          <w:u w:val="single"/>
          <w:shd w:val="clear" w:fill="FFFFFF"/>
          <w:vertAlign w:val="baseline"/>
        </w:rPr>
        <w:fldChar w:fldCharType="end"/>
      </w:r>
      <w:r>
        <w:rPr>
          <w:rFonts w:hint="default" w:ascii="Arial" w:hAnsi="Arial" w:eastAsia="Verdana" w:cs="Arial"/>
          <w:i w:val="0"/>
          <w:iCs w:val="0"/>
          <w:caps w:val="0"/>
          <w:color w:val="auto"/>
          <w:spacing w:val="0"/>
          <w:sz w:val="24"/>
          <w:szCs w:val="24"/>
          <w:shd w:val="clear" w:fill="FFFFFF"/>
        </w:rPr>
        <w:t>. </w:t>
      </w:r>
      <w:r>
        <w:rPr>
          <w:rStyle w:val="7"/>
          <w:rFonts w:hint="default" w:ascii="Arial" w:hAnsi="Arial" w:eastAsia="Verdana" w:cs="Arial"/>
          <w:caps w:val="0"/>
          <w:color w:val="auto"/>
          <w:spacing w:val="0"/>
          <w:sz w:val="24"/>
          <w:szCs w:val="24"/>
          <w:shd w:val="clear" w:fill="FFFFFF"/>
          <w:vertAlign w:val="baseline"/>
        </w:rPr>
        <w:t>International Journal of Business Administration</w:t>
      </w:r>
      <w:r>
        <w:rPr>
          <w:rFonts w:hint="default" w:ascii="Arial" w:hAnsi="Arial" w:eastAsia="Verdana" w:cs="Arial"/>
          <w:i w:val="0"/>
          <w:iCs w:val="0"/>
          <w:caps w:val="0"/>
          <w:color w:val="auto"/>
          <w:spacing w:val="0"/>
          <w:sz w:val="24"/>
          <w:szCs w:val="24"/>
          <w:shd w:val="clear" w:fill="FFFFFF"/>
        </w:rPr>
        <w:t>. 2017;8(5):28. doi:10.5430/ijba.v8n5p28</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1" w:line="600" w:lineRule="auto"/>
        <w:textAlignment w:val="baseline"/>
        <w:rPr>
          <w:rFonts w:hint="default" w:ascii="Arial" w:hAnsi="Arial" w:eastAsia="Verdana" w:cs="Arial"/>
          <w:i w:val="0"/>
          <w:iCs w:val="0"/>
          <w:caps w:val="0"/>
          <w:color w:val="auto"/>
          <w:spacing w:val="0"/>
          <w:sz w:val="24"/>
          <w:szCs w:val="24"/>
          <w:shd w:val="clear" w:fill="FFFFFF"/>
        </w:rPr>
      </w:pP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1" w:line="600" w:lineRule="auto"/>
        <w:textAlignment w:val="baseline"/>
        <w:rPr>
          <w:rFonts w:hint="default" w:ascii="Arial" w:hAnsi="Arial" w:eastAsia="Segoe UI" w:cs="Arial"/>
          <w:i w:val="0"/>
          <w:iCs w:val="0"/>
          <w:caps w:val="0"/>
          <w:color w:val="auto"/>
          <w:spacing w:val="0"/>
          <w:sz w:val="24"/>
          <w:szCs w:val="24"/>
          <w:shd w:val="clear" w:fill="FFFFFF"/>
          <w:lang w:val="en-US" w:eastAsia="zh-CN"/>
        </w:rPr>
      </w:pPr>
      <w:r>
        <w:rPr>
          <w:rFonts w:hint="default" w:ascii="Arial" w:hAnsi="Arial" w:eastAsia="宋体" w:cs="Arial"/>
          <w:i w:val="0"/>
          <w:iCs w:val="0"/>
          <w:caps w:val="0"/>
          <w:color w:val="auto"/>
          <w:spacing w:val="0"/>
          <w:sz w:val="24"/>
          <w:szCs w:val="24"/>
          <w:shd w:val="clear" w:fill="FFFFFF"/>
          <w:lang w:val="en-US" w:eastAsia="zh-CN"/>
        </w:rPr>
        <w:t>Career Guide.(2023).Eight key leadership model[online].Available form:</w:t>
      </w:r>
      <w:r>
        <w:rPr>
          <w:rFonts w:hint="default" w:ascii="Arial" w:hAnsi="Arial" w:eastAsia="Verdana" w:cs="Arial"/>
          <w:i w:val="0"/>
          <w:iCs w:val="0"/>
          <w:caps w:val="0"/>
          <w:color w:val="auto"/>
          <w:spacing w:val="0"/>
          <w:sz w:val="24"/>
          <w:szCs w:val="24"/>
          <w:shd w:val="clear" w:fill="FFFFFF"/>
        </w:rPr>
        <w:t>https://www.indeed.com/career-advice/career-development/leadership-models</w:t>
      </w:r>
      <w:r>
        <w:rPr>
          <w:rFonts w:hint="default" w:ascii="Arial" w:hAnsi="Arial" w:eastAsia="Segoe UI" w:cs="Arial"/>
          <w:i w:val="0"/>
          <w:iCs w:val="0"/>
          <w:caps w:val="0"/>
          <w:color w:val="auto"/>
          <w:spacing w:val="0"/>
          <w:sz w:val="24"/>
          <w:szCs w:val="24"/>
          <w:shd w:val="clear" w:fill="FFFFFF"/>
          <w:lang w:val="en-US" w:eastAsia="zh-CN"/>
        </w:rPr>
        <w:t>[accessed 11 March 2023]</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1" w:line="600" w:lineRule="auto"/>
        <w:textAlignment w:val="baseline"/>
        <w:rPr>
          <w:rFonts w:hint="default" w:ascii="Arial" w:hAnsi="Arial" w:eastAsia="Segoe UI" w:cs="Arial"/>
          <w:i w:val="0"/>
          <w:iCs w:val="0"/>
          <w:caps w:val="0"/>
          <w:color w:val="auto"/>
          <w:spacing w:val="0"/>
          <w:sz w:val="24"/>
          <w:szCs w:val="24"/>
          <w:shd w:val="clear" w:fill="FFFFFF"/>
          <w:lang w:val="en-US" w:eastAsia="zh-CN"/>
        </w:rPr>
      </w:pP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1" w:line="600" w:lineRule="auto"/>
        <w:textAlignment w:val="baseline"/>
        <w:rPr>
          <w:rFonts w:hint="default" w:ascii="Arial" w:hAnsi="Arial" w:eastAsia="Segoe UI" w:cs="Arial"/>
          <w:i w:val="0"/>
          <w:iCs w:val="0"/>
          <w:caps w:val="0"/>
          <w:color w:val="auto"/>
          <w:spacing w:val="0"/>
          <w:sz w:val="24"/>
          <w:szCs w:val="24"/>
          <w:shd w:val="clear" w:fill="FFFFFF"/>
          <w:lang w:val="en-US" w:eastAsia="zh-CN"/>
        </w:rPr>
      </w:pPr>
      <w:r>
        <w:rPr>
          <w:rFonts w:hint="default" w:ascii="Arial" w:hAnsi="Arial" w:cs="Arial"/>
          <w:color w:val="auto"/>
          <w:sz w:val="24"/>
          <w:szCs w:val="24"/>
          <w:lang w:val="en-US" w:eastAsia="zh-CN"/>
        </w:rPr>
        <w:t>Gui zhou.(2016).Guizhou province government and huawei technologies co., LTD. Signed a strategic cooperation agreement[online].Available form:https://baike.baidu.com/reference/448501/4baayv7FiqVXqRmMRSYUu-dwhmHoCa1xISSsiWfAxqajSPhwFSLznK7yQoM5Yyt_ISCbNBEKJ28sC0HqEiiAqyTZbSc-MUnbn2zDs6FIv3QL</w:t>
      </w:r>
      <w:bookmarkStart w:id="11" w:name="OLE_LINK5"/>
      <w:r>
        <w:rPr>
          <w:rFonts w:hint="default" w:ascii="Arial" w:hAnsi="Arial" w:eastAsia="Segoe UI" w:cs="Arial"/>
          <w:i w:val="0"/>
          <w:iCs w:val="0"/>
          <w:caps w:val="0"/>
          <w:color w:val="auto"/>
          <w:spacing w:val="0"/>
          <w:sz w:val="24"/>
          <w:szCs w:val="24"/>
          <w:shd w:val="clear" w:fill="FFFFFF"/>
          <w:lang w:val="en-US" w:eastAsia="zh-CN"/>
        </w:rPr>
        <w:t>[accessed 10 March 2023]</w:t>
      </w:r>
      <w:bookmarkEnd w:id="11"/>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1" w:line="600" w:lineRule="auto"/>
        <w:textAlignment w:val="baseline"/>
        <w:rPr>
          <w:rFonts w:hint="default" w:ascii="Arial" w:hAnsi="Arial" w:eastAsia="Segoe UI" w:cs="Arial"/>
          <w:i w:val="0"/>
          <w:iCs w:val="0"/>
          <w:caps w:val="0"/>
          <w:color w:val="auto"/>
          <w:spacing w:val="0"/>
          <w:sz w:val="24"/>
          <w:szCs w:val="24"/>
          <w:shd w:val="clear" w:fill="FFFFFF"/>
          <w:lang w:val="en-US" w:eastAsia="zh-CN"/>
        </w:rPr>
      </w:pP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1" w:line="600" w:lineRule="auto"/>
        <w:textAlignment w:val="baseline"/>
        <w:rPr>
          <w:rFonts w:hint="default" w:ascii="Arial" w:hAnsi="Arial" w:cs="Arial"/>
          <w:color w:val="auto"/>
          <w:sz w:val="24"/>
          <w:szCs w:val="24"/>
          <w:lang w:val="en-US" w:eastAsia="zh-CN"/>
        </w:rPr>
      </w:pPr>
      <w:r>
        <w:rPr>
          <w:rFonts w:hint="eastAsia" w:ascii="Arial" w:hAnsi="Arial" w:cs="Arial"/>
          <w:color w:val="auto"/>
          <w:sz w:val="24"/>
          <w:szCs w:val="24"/>
          <w:lang w:val="en-US" w:eastAsia="zh-CN"/>
        </w:rPr>
        <w:t>Greenleaf.1970. American Telephone and Telegraph Company.</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1" w:line="600" w:lineRule="auto"/>
        <w:textAlignment w:val="baseline"/>
        <w:rPr>
          <w:rFonts w:hint="default" w:ascii="Arial" w:hAnsi="Arial" w:eastAsia="Segoe UI" w:cs="Arial"/>
          <w:i w:val="0"/>
          <w:iCs w:val="0"/>
          <w:caps w:val="0"/>
          <w:color w:val="auto"/>
          <w:spacing w:val="0"/>
          <w:sz w:val="24"/>
          <w:szCs w:val="24"/>
          <w:shd w:val="clear" w:fill="FFFFFF"/>
          <w:lang w:val="en-US" w:eastAsia="zh-CN"/>
        </w:rPr>
      </w:pPr>
      <w:r>
        <w:rPr>
          <w:rFonts w:hint="default" w:ascii="Arial" w:hAnsi="Arial" w:eastAsia="Segoe UI" w:cs="Arial"/>
          <w:i w:val="0"/>
          <w:iCs w:val="0"/>
          <w:caps w:val="0"/>
          <w:color w:val="auto"/>
          <w:spacing w:val="0"/>
          <w:sz w:val="24"/>
          <w:szCs w:val="24"/>
          <w:shd w:val="clear" w:fill="FFFFFF"/>
          <w:lang w:val="en-US" w:eastAsia="zh-CN"/>
        </w:rPr>
        <w:t>Google Academic.(2020).The leaders of the 21st century, what should be the key to quality[online].Available form:https://zhuanlan.zhihu.com/p/259287021?utm_id=0[accessed 10 March 2023]</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1" w:line="600" w:lineRule="auto"/>
        <w:textAlignment w:val="baseline"/>
        <w:rPr>
          <w:rFonts w:hint="default" w:ascii="Arial" w:hAnsi="Arial" w:eastAsia="Segoe UI" w:cs="Arial"/>
          <w:i w:val="0"/>
          <w:iCs w:val="0"/>
          <w:caps w:val="0"/>
          <w:color w:val="auto"/>
          <w:spacing w:val="0"/>
          <w:sz w:val="24"/>
          <w:szCs w:val="24"/>
          <w:shd w:val="clear" w:fill="FFFFFF"/>
          <w:lang w:val="en-US" w:eastAsia="zh-CN"/>
        </w:rPr>
      </w:pP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1" w:line="600" w:lineRule="auto"/>
        <w:textAlignment w:val="baseline"/>
        <w:rPr>
          <w:rFonts w:hint="default" w:ascii="Arial" w:hAnsi="Arial" w:eastAsia="Segoe UI" w:cs="Arial"/>
          <w:i w:val="0"/>
          <w:iCs w:val="0"/>
          <w:caps w:val="0"/>
          <w:color w:val="auto"/>
          <w:spacing w:val="0"/>
          <w:sz w:val="24"/>
          <w:szCs w:val="24"/>
          <w:shd w:val="clear" w:fill="FFFFFF"/>
          <w:lang w:val="en-US" w:eastAsia="zh-CN"/>
        </w:rPr>
      </w:pPr>
      <w:r>
        <w:rPr>
          <w:rFonts w:hint="default" w:ascii="Arial" w:hAnsi="Arial" w:eastAsia="Segoe UI" w:cs="Arial"/>
          <w:i w:val="0"/>
          <w:iCs w:val="0"/>
          <w:caps w:val="0"/>
          <w:color w:val="auto"/>
          <w:spacing w:val="0"/>
          <w:sz w:val="24"/>
          <w:szCs w:val="24"/>
          <w:shd w:val="clear" w:fill="FFFFFF"/>
          <w:lang w:val="en-US" w:eastAsia="zh-CN"/>
        </w:rPr>
        <w:t>Gartner.(2021).Affect the major trend of infrastructure and operations in 2022[online].Available form:http://k.sina.com.cn/article_1649608047_6253056f020012lsp.html[accessed 10 March 2023]</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1" w:line="600" w:lineRule="auto"/>
        <w:textAlignment w:val="baseline"/>
        <w:rPr>
          <w:rFonts w:hint="default" w:ascii="Arial" w:hAnsi="Arial" w:eastAsia="Segoe UI" w:cs="Arial"/>
          <w:i w:val="0"/>
          <w:iCs w:val="0"/>
          <w:caps w:val="0"/>
          <w:color w:val="auto"/>
          <w:spacing w:val="0"/>
          <w:sz w:val="24"/>
          <w:szCs w:val="24"/>
          <w:shd w:val="clear" w:fill="FFFFFF"/>
          <w:lang w:val="en-US" w:eastAsia="zh-CN"/>
        </w:rPr>
      </w:pP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1" w:line="600" w:lineRule="auto"/>
        <w:textAlignment w:val="baseline"/>
        <w:rPr>
          <w:rFonts w:hint="default" w:ascii="Arial" w:hAnsi="Arial" w:eastAsia="Segoe UI" w:cs="Arial"/>
          <w:i w:val="0"/>
          <w:iCs w:val="0"/>
          <w:caps w:val="0"/>
          <w:color w:val="auto"/>
          <w:spacing w:val="0"/>
          <w:sz w:val="24"/>
          <w:szCs w:val="24"/>
          <w:shd w:val="clear" w:fill="FFFFFF"/>
          <w:lang w:val="en-US" w:eastAsia="zh-CN"/>
        </w:rPr>
      </w:pPr>
      <w:r>
        <w:rPr>
          <w:rFonts w:hint="default" w:ascii="Arial" w:hAnsi="Arial" w:eastAsia="Segoe UI" w:cs="Arial"/>
          <w:i w:val="0"/>
          <w:iCs w:val="0"/>
          <w:caps w:val="0"/>
          <w:color w:val="auto"/>
          <w:spacing w:val="0"/>
          <w:sz w:val="24"/>
          <w:szCs w:val="24"/>
          <w:shd w:val="clear" w:fill="FFFFFF"/>
          <w:lang w:val="en-US" w:eastAsia="zh-CN"/>
        </w:rPr>
        <w:t>Gallup.(2021).</w:t>
      </w:r>
      <w:r>
        <w:rPr>
          <w:rFonts w:hint="default" w:ascii="Arial" w:hAnsi="Arial" w:eastAsia="Segoe UI" w:cs="Arial"/>
          <w:i w:val="0"/>
          <w:iCs w:val="0"/>
          <w:caps w:val="0"/>
          <w:color w:val="auto"/>
          <w:spacing w:val="0"/>
          <w:sz w:val="24"/>
          <w:szCs w:val="24"/>
          <w:shd w:val="clear" w:fill="FFFFFF"/>
        </w:rPr>
        <w:t>Why do managers need leadership development</w:t>
      </w:r>
      <w:r>
        <w:rPr>
          <w:rFonts w:hint="default" w:ascii="Arial" w:hAnsi="Arial" w:eastAsia="宋体" w:cs="Arial"/>
          <w:i w:val="0"/>
          <w:iCs w:val="0"/>
          <w:caps w:val="0"/>
          <w:color w:val="auto"/>
          <w:spacing w:val="0"/>
          <w:sz w:val="24"/>
          <w:szCs w:val="24"/>
          <w:shd w:val="clear" w:fill="FFFFFF"/>
          <w:lang w:val="en-US" w:eastAsia="zh-CN"/>
        </w:rPr>
        <w:t>[online].Available form:</w:t>
      </w:r>
      <w:r>
        <w:rPr>
          <w:rFonts w:hint="default" w:ascii="Arial" w:hAnsi="Arial" w:eastAsia="Segoe UI" w:cs="Arial"/>
          <w:b/>
          <w:bCs/>
          <w:i w:val="0"/>
          <w:iCs w:val="0"/>
          <w:caps w:val="0"/>
          <w:color w:val="auto"/>
          <w:spacing w:val="0"/>
          <w:sz w:val="24"/>
          <w:szCs w:val="24"/>
          <w:u w:val="single"/>
          <w:shd w:val="clear" w:fill="FFFFFF"/>
        </w:rPr>
        <w:fldChar w:fldCharType="begin"/>
      </w:r>
      <w:r>
        <w:rPr>
          <w:rFonts w:hint="default" w:ascii="Arial" w:hAnsi="Arial" w:eastAsia="Segoe UI" w:cs="Arial"/>
          <w:b/>
          <w:bCs/>
          <w:i w:val="0"/>
          <w:iCs w:val="0"/>
          <w:caps w:val="0"/>
          <w:color w:val="auto"/>
          <w:spacing w:val="0"/>
          <w:sz w:val="24"/>
          <w:szCs w:val="24"/>
          <w:u w:val="single"/>
          <w:shd w:val="clear" w:fill="FFFFFF"/>
        </w:rPr>
        <w:instrText xml:space="preserve"> HYPERLINK "https://www.forbes.com/sites/kevinkruse/2013/04/09/what-is-leadership/?sh=697c58f05b90" </w:instrText>
      </w:r>
      <w:r>
        <w:rPr>
          <w:rFonts w:hint="default" w:ascii="Arial" w:hAnsi="Arial" w:eastAsia="Segoe UI" w:cs="Arial"/>
          <w:b/>
          <w:bCs/>
          <w:i w:val="0"/>
          <w:iCs w:val="0"/>
          <w:caps w:val="0"/>
          <w:color w:val="auto"/>
          <w:spacing w:val="0"/>
          <w:sz w:val="24"/>
          <w:szCs w:val="24"/>
          <w:u w:val="single"/>
          <w:shd w:val="clear" w:fill="FFFFFF"/>
        </w:rPr>
        <w:fldChar w:fldCharType="separate"/>
      </w:r>
      <w:r>
        <w:rPr>
          <w:rStyle w:val="8"/>
          <w:rFonts w:hint="default" w:ascii="Arial" w:hAnsi="Arial" w:eastAsia="Segoe UI" w:cs="Arial"/>
          <w:i w:val="0"/>
          <w:iCs w:val="0"/>
          <w:caps w:val="0"/>
          <w:color w:val="auto"/>
          <w:spacing w:val="0"/>
          <w:sz w:val="24"/>
          <w:szCs w:val="24"/>
          <w:u w:val="none"/>
          <w:shd w:val="clear" w:fill="FFFFFF"/>
        </w:rPr>
        <w:t>https://www.forbes.com/sites/kevinkruse/04/09/697/what-is-leadership/?sh=58c05f90b&lt;&gt;</w:t>
      </w:r>
      <w:r>
        <w:rPr>
          <w:rFonts w:hint="default" w:ascii="Arial" w:hAnsi="Arial" w:eastAsia="Segoe UI" w:cs="Arial"/>
          <w:b/>
          <w:bCs/>
          <w:i w:val="0"/>
          <w:iCs w:val="0"/>
          <w:caps w:val="0"/>
          <w:color w:val="auto"/>
          <w:spacing w:val="0"/>
          <w:sz w:val="24"/>
          <w:szCs w:val="24"/>
          <w:u w:val="single"/>
          <w:shd w:val="clear" w:fill="FFFFFF"/>
        </w:rPr>
        <w:fldChar w:fldCharType="end"/>
      </w:r>
      <w:r>
        <w:rPr>
          <w:rFonts w:hint="default" w:ascii="Arial" w:hAnsi="Arial" w:eastAsia="Segoe UI" w:cs="Arial"/>
          <w:i w:val="0"/>
          <w:iCs w:val="0"/>
          <w:caps w:val="0"/>
          <w:color w:val="auto"/>
          <w:spacing w:val="0"/>
          <w:sz w:val="24"/>
          <w:szCs w:val="24"/>
          <w:shd w:val="clear" w:fill="FFFFFF"/>
          <w:lang w:val="en-US" w:eastAsia="zh-CN"/>
        </w:rPr>
        <w:t>[accessed 11 March 2023]</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1" w:line="600" w:lineRule="auto"/>
        <w:textAlignment w:val="baseline"/>
        <w:rPr>
          <w:rFonts w:hint="default" w:ascii="Arial" w:hAnsi="Arial" w:eastAsia="Segoe UI" w:cs="Arial"/>
          <w:i w:val="0"/>
          <w:iCs w:val="0"/>
          <w:caps w:val="0"/>
          <w:color w:val="auto"/>
          <w:spacing w:val="0"/>
          <w:sz w:val="24"/>
          <w:szCs w:val="24"/>
          <w:shd w:val="clear" w:fill="FFFFFF"/>
          <w:lang w:val="en-US" w:eastAsia="zh-CN"/>
        </w:rPr>
      </w:pP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1" w:line="600" w:lineRule="auto"/>
        <w:textAlignment w:val="baseline"/>
        <w:rPr>
          <w:rFonts w:hint="default" w:ascii="Arial" w:hAnsi="Arial" w:eastAsia="Verdana" w:cs="Arial"/>
          <w:i w:val="0"/>
          <w:iCs w:val="0"/>
          <w:caps w:val="0"/>
          <w:color w:val="auto"/>
          <w:spacing w:val="0"/>
          <w:sz w:val="24"/>
          <w:szCs w:val="24"/>
          <w:shd w:val="clear" w:fill="FFFFFF"/>
        </w:rPr>
      </w:pPr>
      <w:r>
        <w:rPr>
          <w:rFonts w:hint="default" w:ascii="Arial" w:hAnsi="Arial" w:eastAsia="Verdana" w:cs="Arial"/>
          <w:i w:val="0"/>
          <w:iCs w:val="0"/>
          <w:caps w:val="0"/>
          <w:color w:val="auto"/>
          <w:spacing w:val="0"/>
          <w:sz w:val="24"/>
          <w:szCs w:val="24"/>
          <w:shd w:val="clear" w:fill="FFFFFF"/>
        </w:rPr>
        <w:t>Grant AM, Gino F, Hofmann DA. </w:t>
      </w:r>
      <w:r>
        <w:rPr>
          <w:rFonts w:hint="default" w:ascii="Arial" w:hAnsi="Arial" w:eastAsia="Verdana" w:cs="Arial"/>
          <w:i w:val="0"/>
          <w:iCs w:val="0"/>
          <w:caps w:val="0"/>
          <w:color w:val="auto"/>
          <w:spacing w:val="0"/>
          <w:sz w:val="24"/>
          <w:szCs w:val="24"/>
          <w:u w:val="none"/>
          <w:shd w:val="clear" w:fill="FFFFFF"/>
          <w:vertAlign w:val="baseline"/>
        </w:rPr>
        <w:fldChar w:fldCharType="begin"/>
      </w:r>
      <w:r>
        <w:rPr>
          <w:rFonts w:hint="default" w:ascii="Arial" w:hAnsi="Arial" w:eastAsia="Verdana" w:cs="Arial"/>
          <w:i w:val="0"/>
          <w:iCs w:val="0"/>
          <w:caps w:val="0"/>
          <w:color w:val="auto"/>
          <w:spacing w:val="0"/>
          <w:sz w:val="24"/>
          <w:szCs w:val="24"/>
          <w:u w:val="none"/>
          <w:shd w:val="clear" w:fill="FFFFFF"/>
          <w:vertAlign w:val="baseline"/>
        </w:rPr>
        <w:instrText xml:space="preserve"> HYPERLINK "https://doi.org/10.5465/amj.2011.61968043" \t "https://www.verywellmind.com/_blank" </w:instrText>
      </w:r>
      <w:r>
        <w:rPr>
          <w:rFonts w:hint="default" w:ascii="Arial" w:hAnsi="Arial" w:eastAsia="Verdana" w:cs="Arial"/>
          <w:i w:val="0"/>
          <w:iCs w:val="0"/>
          <w:caps w:val="0"/>
          <w:color w:val="auto"/>
          <w:spacing w:val="0"/>
          <w:sz w:val="24"/>
          <w:szCs w:val="24"/>
          <w:u w:val="none"/>
          <w:shd w:val="clear" w:fill="FFFFFF"/>
          <w:vertAlign w:val="baseline"/>
        </w:rPr>
        <w:fldChar w:fldCharType="separate"/>
      </w:r>
      <w:r>
        <w:rPr>
          <w:rStyle w:val="8"/>
          <w:rFonts w:hint="default" w:ascii="Arial" w:hAnsi="Arial" w:eastAsia="Verdana" w:cs="Arial"/>
          <w:i w:val="0"/>
          <w:iCs w:val="0"/>
          <w:caps w:val="0"/>
          <w:color w:val="auto"/>
          <w:spacing w:val="0"/>
          <w:sz w:val="24"/>
          <w:szCs w:val="24"/>
          <w:u w:val="none"/>
          <w:shd w:val="clear" w:fill="FFFFFF"/>
          <w:vertAlign w:val="baseline"/>
        </w:rPr>
        <w:t>Reversing the extraverted leadership advantage: The role of employee proactivity</w:t>
      </w:r>
      <w:r>
        <w:rPr>
          <w:rFonts w:hint="default" w:ascii="Arial" w:hAnsi="Arial" w:eastAsia="Verdana" w:cs="Arial"/>
          <w:i w:val="0"/>
          <w:iCs w:val="0"/>
          <w:caps w:val="0"/>
          <w:color w:val="auto"/>
          <w:spacing w:val="0"/>
          <w:sz w:val="24"/>
          <w:szCs w:val="24"/>
          <w:u w:val="none"/>
          <w:shd w:val="clear" w:fill="FFFFFF"/>
          <w:vertAlign w:val="baseline"/>
        </w:rPr>
        <w:fldChar w:fldCharType="end"/>
      </w:r>
      <w:r>
        <w:rPr>
          <w:rFonts w:hint="default" w:ascii="Arial" w:hAnsi="Arial" w:eastAsia="Verdana" w:cs="Arial"/>
          <w:i w:val="0"/>
          <w:iCs w:val="0"/>
          <w:caps w:val="0"/>
          <w:color w:val="auto"/>
          <w:spacing w:val="0"/>
          <w:sz w:val="24"/>
          <w:szCs w:val="24"/>
          <w:shd w:val="clear" w:fill="FFFFFF"/>
        </w:rPr>
        <w:t>. </w:t>
      </w:r>
      <w:r>
        <w:rPr>
          <w:rStyle w:val="7"/>
          <w:rFonts w:hint="default" w:ascii="Arial" w:hAnsi="Arial" w:eastAsia="Verdana" w:cs="Arial"/>
          <w:caps w:val="0"/>
          <w:color w:val="auto"/>
          <w:spacing w:val="0"/>
          <w:sz w:val="24"/>
          <w:szCs w:val="24"/>
          <w:shd w:val="clear" w:fill="FFFFFF"/>
          <w:vertAlign w:val="baseline"/>
        </w:rPr>
        <w:t>Academy of Management Journal.</w:t>
      </w:r>
      <w:r>
        <w:rPr>
          <w:rFonts w:hint="default" w:ascii="Arial" w:hAnsi="Arial" w:eastAsia="Verdana" w:cs="Arial"/>
          <w:i w:val="0"/>
          <w:iCs w:val="0"/>
          <w:caps w:val="0"/>
          <w:color w:val="auto"/>
          <w:spacing w:val="0"/>
          <w:sz w:val="24"/>
          <w:szCs w:val="24"/>
          <w:shd w:val="clear" w:fill="FFFFFF"/>
        </w:rPr>
        <w:t> 2011;54(3):528-550. doi:10.5465/amj.2011.61968043</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1" w:line="600" w:lineRule="auto"/>
        <w:textAlignment w:val="baseline"/>
        <w:rPr>
          <w:rFonts w:hint="default" w:ascii="Arial" w:hAnsi="Arial" w:eastAsia="Verdana" w:cs="Arial"/>
          <w:i w:val="0"/>
          <w:iCs w:val="0"/>
          <w:caps w:val="0"/>
          <w:color w:val="auto"/>
          <w:spacing w:val="0"/>
          <w:sz w:val="24"/>
          <w:szCs w:val="24"/>
          <w:shd w:val="clear" w:fill="FFFFFF"/>
          <w:lang w:val="en-US" w:eastAsia="zh-CN"/>
        </w:rPr>
      </w:pP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1" w:line="600" w:lineRule="auto"/>
        <w:textAlignment w:val="baseline"/>
        <w:rPr>
          <w:rFonts w:hint="default" w:ascii="Arial" w:hAnsi="Arial" w:eastAsia="Verdana" w:cs="Arial"/>
          <w:i w:val="0"/>
          <w:iCs w:val="0"/>
          <w:caps w:val="0"/>
          <w:color w:val="auto"/>
          <w:spacing w:val="0"/>
          <w:sz w:val="24"/>
          <w:szCs w:val="24"/>
          <w:shd w:val="clear" w:fill="FFFFFF"/>
        </w:rPr>
      </w:pPr>
      <w:r>
        <w:rPr>
          <w:rFonts w:hint="default" w:ascii="Arial" w:hAnsi="Arial" w:eastAsia="Verdana" w:cs="Arial"/>
          <w:i w:val="0"/>
          <w:iCs w:val="0"/>
          <w:caps w:val="0"/>
          <w:color w:val="auto"/>
          <w:spacing w:val="0"/>
          <w:sz w:val="24"/>
          <w:szCs w:val="24"/>
          <w:shd w:val="clear" w:fill="FFFFFF"/>
        </w:rPr>
        <w:t>Groves KS, LaRocca MA. </w:t>
      </w:r>
      <w:r>
        <w:rPr>
          <w:rFonts w:hint="default" w:ascii="Arial" w:hAnsi="Arial" w:eastAsia="Verdana" w:cs="Arial"/>
          <w:i w:val="0"/>
          <w:iCs w:val="0"/>
          <w:caps w:val="0"/>
          <w:color w:val="auto"/>
          <w:spacing w:val="0"/>
          <w:sz w:val="24"/>
          <w:szCs w:val="24"/>
          <w:u w:val="none"/>
          <w:shd w:val="clear" w:fill="FFFFFF"/>
          <w:vertAlign w:val="baseline"/>
        </w:rPr>
        <w:fldChar w:fldCharType="begin"/>
      </w:r>
      <w:r>
        <w:rPr>
          <w:rFonts w:hint="default" w:ascii="Arial" w:hAnsi="Arial" w:eastAsia="Verdana" w:cs="Arial"/>
          <w:i w:val="0"/>
          <w:iCs w:val="0"/>
          <w:caps w:val="0"/>
          <w:color w:val="auto"/>
          <w:spacing w:val="0"/>
          <w:sz w:val="24"/>
          <w:szCs w:val="24"/>
          <w:u w:val="none"/>
          <w:shd w:val="clear" w:fill="FFFFFF"/>
          <w:vertAlign w:val="baseline"/>
        </w:rPr>
        <w:instrText xml:space="preserve"> HYPERLINK "https://doi.org/10.1007/s10551-011-0877-y" \t "https://www.verywellmind.com/_blank" </w:instrText>
      </w:r>
      <w:r>
        <w:rPr>
          <w:rFonts w:hint="default" w:ascii="Arial" w:hAnsi="Arial" w:eastAsia="Verdana" w:cs="Arial"/>
          <w:i w:val="0"/>
          <w:iCs w:val="0"/>
          <w:caps w:val="0"/>
          <w:color w:val="auto"/>
          <w:spacing w:val="0"/>
          <w:sz w:val="24"/>
          <w:szCs w:val="24"/>
          <w:u w:val="none"/>
          <w:shd w:val="clear" w:fill="FFFFFF"/>
          <w:vertAlign w:val="baseline"/>
        </w:rPr>
        <w:fldChar w:fldCharType="separate"/>
      </w:r>
      <w:r>
        <w:rPr>
          <w:rStyle w:val="8"/>
          <w:rFonts w:hint="default" w:ascii="Arial" w:hAnsi="Arial" w:eastAsia="Verdana" w:cs="Arial"/>
          <w:i w:val="0"/>
          <w:iCs w:val="0"/>
          <w:caps w:val="0"/>
          <w:color w:val="auto"/>
          <w:spacing w:val="0"/>
          <w:sz w:val="24"/>
          <w:szCs w:val="24"/>
          <w:u w:val="none"/>
          <w:shd w:val="clear" w:fill="FFFFFF"/>
          <w:vertAlign w:val="baseline"/>
        </w:rPr>
        <w:t>An empirical study of leader ethical values, transformational and transactional leadership, and follower attitudes toward corporate social responsibility</w:t>
      </w:r>
      <w:r>
        <w:rPr>
          <w:rFonts w:hint="default" w:ascii="Arial" w:hAnsi="Arial" w:eastAsia="Verdana" w:cs="Arial"/>
          <w:i w:val="0"/>
          <w:iCs w:val="0"/>
          <w:caps w:val="0"/>
          <w:color w:val="auto"/>
          <w:spacing w:val="0"/>
          <w:sz w:val="24"/>
          <w:szCs w:val="24"/>
          <w:u w:val="none"/>
          <w:shd w:val="clear" w:fill="FFFFFF"/>
          <w:vertAlign w:val="baseline"/>
        </w:rPr>
        <w:fldChar w:fldCharType="end"/>
      </w:r>
      <w:r>
        <w:rPr>
          <w:rFonts w:hint="default" w:ascii="Arial" w:hAnsi="Arial" w:eastAsia="Verdana" w:cs="Arial"/>
          <w:i w:val="0"/>
          <w:iCs w:val="0"/>
          <w:caps w:val="0"/>
          <w:color w:val="auto"/>
          <w:spacing w:val="0"/>
          <w:sz w:val="24"/>
          <w:szCs w:val="24"/>
          <w:shd w:val="clear" w:fill="FFFFFF"/>
        </w:rPr>
        <w:t>. </w:t>
      </w:r>
      <w:r>
        <w:rPr>
          <w:rStyle w:val="7"/>
          <w:rFonts w:hint="default" w:ascii="Arial" w:hAnsi="Arial" w:eastAsia="Verdana" w:cs="Arial"/>
          <w:caps w:val="0"/>
          <w:color w:val="auto"/>
          <w:spacing w:val="0"/>
          <w:sz w:val="24"/>
          <w:szCs w:val="24"/>
          <w:shd w:val="clear" w:fill="FFFFFF"/>
          <w:vertAlign w:val="baseline"/>
        </w:rPr>
        <w:t>J Bus Ethics.</w:t>
      </w:r>
      <w:r>
        <w:rPr>
          <w:rFonts w:hint="default" w:ascii="Arial" w:hAnsi="Arial" w:eastAsia="Verdana" w:cs="Arial"/>
          <w:i w:val="0"/>
          <w:iCs w:val="0"/>
          <w:caps w:val="0"/>
          <w:color w:val="auto"/>
          <w:spacing w:val="0"/>
          <w:sz w:val="24"/>
          <w:szCs w:val="24"/>
          <w:shd w:val="clear" w:fill="FFFFFF"/>
        </w:rPr>
        <w:t> 2011;103: 511. doi:10.1007/s10551-011-0877-y</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1" w:line="600" w:lineRule="auto"/>
        <w:textAlignment w:val="baseline"/>
        <w:rPr>
          <w:rFonts w:hint="default" w:ascii="Arial" w:hAnsi="Arial" w:eastAsia="Verdana" w:cs="Arial"/>
          <w:i w:val="0"/>
          <w:iCs w:val="0"/>
          <w:caps w:val="0"/>
          <w:color w:val="auto"/>
          <w:spacing w:val="0"/>
          <w:sz w:val="24"/>
          <w:szCs w:val="24"/>
          <w:shd w:val="clear" w:fill="FFFFFF"/>
        </w:rPr>
      </w:pP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210" w:afterAutospacing="0" w:line="600" w:lineRule="auto"/>
        <w:ind w:left="0" w:right="0"/>
        <w:textAlignment w:val="baseline"/>
        <w:rPr>
          <w:rFonts w:hint="default" w:ascii="Arial" w:hAnsi="Arial" w:eastAsia="Verdana" w:cs="Arial"/>
          <w:i w:val="0"/>
          <w:iCs w:val="0"/>
          <w:caps w:val="0"/>
          <w:color w:val="auto"/>
          <w:spacing w:val="0"/>
          <w:sz w:val="24"/>
          <w:szCs w:val="24"/>
          <w:shd w:val="clear" w:fill="FFFFFF"/>
          <w:vertAlign w:val="baseline"/>
        </w:rPr>
      </w:pPr>
      <w:r>
        <w:rPr>
          <w:rFonts w:hint="default" w:ascii="Arial" w:hAnsi="Arial" w:eastAsia="Verdana" w:cs="Arial"/>
          <w:i w:val="0"/>
          <w:iCs w:val="0"/>
          <w:caps w:val="0"/>
          <w:color w:val="auto"/>
          <w:spacing w:val="0"/>
          <w:sz w:val="24"/>
          <w:szCs w:val="24"/>
          <w:shd w:val="clear" w:fill="FFFFFF"/>
          <w:vertAlign w:val="baseline"/>
        </w:rPr>
        <w:t>Hodgson P, White R. </w:t>
      </w:r>
      <w:r>
        <w:rPr>
          <w:rFonts w:hint="default" w:ascii="Arial" w:hAnsi="Arial" w:eastAsia="Verdana" w:cs="Arial"/>
          <w:i w:val="0"/>
          <w:iCs w:val="0"/>
          <w:caps w:val="0"/>
          <w:color w:val="auto"/>
          <w:spacing w:val="0"/>
          <w:sz w:val="24"/>
          <w:szCs w:val="24"/>
          <w:u w:val="single"/>
          <w:shd w:val="clear" w:fill="FFFFFF"/>
          <w:vertAlign w:val="baseline"/>
        </w:rPr>
        <w:fldChar w:fldCharType="begin"/>
      </w:r>
      <w:r>
        <w:rPr>
          <w:rFonts w:hint="default" w:ascii="Arial" w:hAnsi="Arial" w:eastAsia="Verdana" w:cs="Arial"/>
          <w:i w:val="0"/>
          <w:iCs w:val="0"/>
          <w:caps w:val="0"/>
          <w:color w:val="auto"/>
          <w:spacing w:val="0"/>
          <w:sz w:val="24"/>
          <w:szCs w:val="24"/>
          <w:u w:val="single"/>
          <w:shd w:val="clear" w:fill="FFFFFF"/>
          <w:vertAlign w:val="baseline"/>
        </w:rPr>
        <w:instrText xml:space="preserve"> HYPERLINK "http://www.untag-smd.ac.id/files/Perpustakaan_Digital_2/ORGANIZATIONAL BEHAVIOUR Leading and managing people in the dynamic organization.pdf" \l "page=196" \t "https://www.verywellmind.com/_blank" </w:instrText>
      </w:r>
      <w:r>
        <w:rPr>
          <w:rFonts w:hint="default" w:ascii="Arial" w:hAnsi="Arial" w:eastAsia="Verdana" w:cs="Arial"/>
          <w:i w:val="0"/>
          <w:iCs w:val="0"/>
          <w:caps w:val="0"/>
          <w:color w:val="auto"/>
          <w:spacing w:val="0"/>
          <w:sz w:val="24"/>
          <w:szCs w:val="24"/>
          <w:u w:val="single"/>
          <w:shd w:val="clear" w:fill="FFFFFF"/>
          <w:vertAlign w:val="baseline"/>
        </w:rPr>
        <w:fldChar w:fldCharType="separate"/>
      </w:r>
      <w:r>
        <w:rPr>
          <w:rStyle w:val="8"/>
          <w:rFonts w:hint="default" w:ascii="Arial" w:hAnsi="Arial" w:eastAsia="Verdana" w:cs="Arial"/>
          <w:i w:val="0"/>
          <w:iCs w:val="0"/>
          <w:caps w:val="0"/>
          <w:color w:val="auto"/>
          <w:spacing w:val="0"/>
          <w:sz w:val="24"/>
          <w:szCs w:val="24"/>
          <w:u w:val="single"/>
          <w:shd w:val="clear" w:fill="FFFFFF"/>
          <w:vertAlign w:val="baseline"/>
        </w:rPr>
        <w:t>Leadership, learning, ambiguity and uncertainty and their significance to dynamic organizations</w:t>
      </w:r>
      <w:r>
        <w:rPr>
          <w:rFonts w:hint="default" w:ascii="Arial" w:hAnsi="Arial" w:eastAsia="Verdana" w:cs="Arial"/>
          <w:i w:val="0"/>
          <w:iCs w:val="0"/>
          <w:caps w:val="0"/>
          <w:color w:val="auto"/>
          <w:spacing w:val="0"/>
          <w:sz w:val="24"/>
          <w:szCs w:val="24"/>
          <w:u w:val="single"/>
          <w:shd w:val="clear" w:fill="FFFFFF"/>
          <w:vertAlign w:val="baseline"/>
        </w:rPr>
        <w:fldChar w:fldCharType="end"/>
      </w:r>
      <w:r>
        <w:rPr>
          <w:rFonts w:hint="default" w:ascii="Arial" w:hAnsi="Arial" w:eastAsia="Verdana" w:cs="Arial"/>
          <w:i w:val="0"/>
          <w:iCs w:val="0"/>
          <w:caps w:val="0"/>
          <w:color w:val="auto"/>
          <w:spacing w:val="0"/>
          <w:sz w:val="24"/>
          <w:szCs w:val="24"/>
          <w:shd w:val="clear" w:fill="FFFFFF"/>
          <w:vertAlign w:val="baseline"/>
        </w:rPr>
        <w:t>. In: Peterson R, Mannix E, eds. </w:t>
      </w:r>
      <w:r>
        <w:rPr>
          <w:rStyle w:val="7"/>
          <w:rFonts w:hint="default" w:ascii="Arial" w:hAnsi="Arial" w:eastAsia="Verdana" w:cs="Arial"/>
          <w:i w:val="0"/>
          <w:iCs w:val="0"/>
          <w:caps w:val="0"/>
          <w:color w:val="auto"/>
          <w:spacing w:val="0"/>
          <w:sz w:val="24"/>
          <w:szCs w:val="24"/>
          <w:shd w:val="clear" w:fill="FFFFFF"/>
          <w:vertAlign w:val="baseline"/>
        </w:rPr>
        <w:t>Leading and Managing People in the Dynamic Organization.</w:t>
      </w:r>
      <w:r>
        <w:rPr>
          <w:rFonts w:hint="default" w:ascii="Arial" w:hAnsi="Arial" w:eastAsia="Verdana" w:cs="Arial"/>
          <w:i w:val="0"/>
          <w:iCs w:val="0"/>
          <w:caps w:val="0"/>
          <w:color w:val="auto"/>
          <w:spacing w:val="0"/>
          <w:sz w:val="24"/>
          <w:szCs w:val="24"/>
          <w:shd w:val="clear" w:fill="FFFFFF"/>
          <w:vertAlign w:val="baseline"/>
        </w:rPr>
        <w:t> Hillsdale, NJ: Lawrence Erlbaum; 2003.</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210" w:afterAutospacing="0" w:line="600" w:lineRule="auto"/>
        <w:ind w:left="0" w:right="0"/>
        <w:textAlignment w:val="baseline"/>
        <w:rPr>
          <w:rFonts w:hint="default" w:ascii="Arial" w:hAnsi="Arial" w:eastAsia="Verdana" w:cs="Arial"/>
          <w:i w:val="0"/>
          <w:iCs w:val="0"/>
          <w:caps w:val="0"/>
          <w:color w:val="auto"/>
          <w:spacing w:val="0"/>
          <w:sz w:val="24"/>
          <w:szCs w:val="24"/>
          <w:shd w:val="clear" w:fill="FFFFFF"/>
          <w:vertAlign w:val="baseline"/>
        </w:rPr>
      </w:pP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210" w:afterAutospacing="0" w:line="600" w:lineRule="auto"/>
        <w:ind w:left="0" w:right="0"/>
        <w:textAlignment w:val="baseline"/>
        <w:rPr>
          <w:rFonts w:hint="default" w:ascii="Arial" w:hAnsi="Arial" w:cs="Arial"/>
          <w:color w:val="auto"/>
          <w:sz w:val="24"/>
          <w:szCs w:val="24"/>
          <w:lang w:val="en-US" w:eastAsia="zh-CN"/>
        </w:rPr>
      </w:pPr>
      <w:r>
        <w:rPr>
          <w:rFonts w:hint="default" w:ascii="Arial" w:hAnsi="Arial" w:cs="Arial"/>
          <w:color w:val="auto"/>
          <w:sz w:val="24"/>
          <w:szCs w:val="24"/>
          <w:lang w:val="en-US" w:eastAsia="zh-CN"/>
        </w:rPr>
        <w:t>Jinhua news network.(2018).Ren Zhengfei[online].Available form:https://baike.baidu.com/reference/448501/d5e55AleB2TOd-VWQcxT7bmGrVapOQO6QhL4YfizQ2syqJ-rSuzOWbL2I-6TfEMJ_lxEuIGOrq1_wK_8JUfIWVdp0tAW3UZNkHCWxg[accessed 10 March 2023]</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210" w:afterAutospacing="0" w:line="600" w:lineRule="auto"/>
        <w:ind w:left="0" w:right="0"/>
        <w:textAlignment w:val="baseline"/>
        <w:rPr>
          <w:rFonts w:hint="default" w:ascii="Arial" w:hAnsi="Arial" w:cs="Arial"/>
          <w:color w:val="auto"/>
          <w:sz w:val="24"/>
          <w:szCs w:val="24"/>
          <w:lang w:val="en-US" w:eastAsia="zh-CN"/>
        </w:rPr>
      </w:pP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1" w:line="600" w:lineRule="auto"/>
        <w:textAlignment w:val="baseline"/>
        <w:rPr>
          <w:rFonts w:hint="default" w:ascii="Arial" w:hAnsi="Arial" w:cs="Arial"/>
          <w:color w:val="auto"/>
          <w:sz w:val="24"/>
          <w:szCs w:val="24"/>
          <w:lang w:val="en-US" w:eastAsia="zh-CN"/>
        </w:rPr>
      </w:pPr>
      <w:r>
        <w:rPr>
          <w:rFonts w:hint="default" w:ascii="Arial" w:hAnsi="Arial" w:eastAsia="Verdana" w:cs="Arial"/>
          <w:i w:val="0"/>
          <w:iCs w:val="0"/>
          <w:caps w:val="0"/>
          <w:color w:val="auto"/>
          <w:spacing w:val="0"/>
          <w:sz w:val="24"/>
          <w:szCs w:val="24"/>
          <w:shd w:val="clear" w:fill="FFFFFF"/>
        </w:rPr>
        <w:t>Khan ZA, Nawaz A, Khan IU. </w:t>
      </w:r>
      <w:r>
        <w:rPr>
          <w:rFonts w:hint="default" w:ascii="Arial" w:hAnsi="Arial" w:eastAsia="Verdana" w:cs="Arial"/>
          <w:i w:val="0"/>
          <w:iCs w:val="0"/>
          <w:caps w:val="0"/>
          <w:color w:val="auto"/>
          <w:spacing w:val="0"/>
          <w:sz w:val="24"/>
          <w:szCs w:val="24"/>
          <w:u w:val="single"/>
          <w:shd w:val="clear" w:fill="FFFFFF"/>
          <w:vertAlign w:val="baseline"/>
        </w:rPr>
        <w:fldChar w:fldCharType="begin"/>
      </w:r>
      <w:r>
        <w:rPr>
          <w:rFonts w:hint="default" w:ascii="Arial" w:hAnsi="Arial" w:eastAsia="Verdana" w:cs="Arial"/>
          <w:i w:val="0"/>
          <w:iCs w:val="0"/>
          <w:caps w:val="0"/>
          <w:color w:val="auto"/>
          <w:spacing w:val="0"/>
          <w:sz w:val="24"/>
          <w:szCs w:val="24"/>
          <w:u w:val="single"/>
          <w:shd w:val="clear" w:fill="FFFFFF"/>
          <w:vertAlign w:val="baseline"/>
        </w:rPr>
        <w:instrText xml:space="preserve"> HYPERLINK "https://core.ac.uk/download/pdf/234696192.pdf" \t "https://www.verywellmind.com/_blank" </w:instrText>
      </w:r>
      <w:r>
        <w:rPr>
          <w:rFonts w:hint="default" w:ascii="Arial" w:hAnsi="Arial" w:eastAsia="Verdana" w:cs="Arial"/>
          <w:i w:val="0"/>
          <w:iCs w:val="0"/>
          <w:caps w:val="0"/>
          <w:color w:val="auto"/>
          <w:spacing w:val="0"/>
          <w:sz w:val="24"/>
          <w:szCs w:val="24"/>
          <w:u w:val="single"/>
          <w:shd w:val="clear" w:fill="FFFFFF"/>
          <w:vertAlign w:val="baseline"/>
        </w:rPr>
        <w:fldChar w:fldCharType="separate"/>
      </w:r>
      <w:r>
        <w:rPr>
          <w:rStyle w:val="8"/>
          <w:rFonts w:hint="default" w:ascii="Arial" w:hAnsi="Arial" w:eastAsia="Verdana" w:cs="Arial"/>
          <w:i w:val="0"/>
          <w:iCs w:val="0"/>
          <w:caps w:val="0"/>
          <w:color w:val="auto"/>
          <w:spacing w:val="0"/>
          <w:sz w:val="24"/>
          <w:szCs w:val="24"/>
          <w:u w:val="single"/>
          <w:shd w:val="clear" w:fill="FFFFFF"/>
          <w:vertAlign w:val="baseline"/>
        </w:rPr>
        <w:t>Leadership theories and styles: A literature review</w:t>
      </w:r>
      <w:r>
        <w:rPr>
          <w:rFonts w:hint="default" w:ascii="Arial" w:hAnsi="Arial" w:eastAsia="Verdana" w:cs="Arial"/>
          <w:i w:val="0"/>
          <w:iCs w:val="0"/>
          <w:caps w:val="0"/>
          <w:color w:val="auto"/>
          <w:spacing w:val="0"/>
          <w:sz w:val="24"/>
          <w:szCs w:val="24"/>
          <w:u w:val="single"/>
          <w:shd w:val="clear" w:fill="FFFFFF"/>
          <w:vertAlign w:val="baseline"/>
        </w:rPr>
        <w:fldChar w:fldCharType="end"/>
      </w:r>
      <w:r>
        <w:rPr>
          <w:rFonts w:hint="default" w:ascii="Arial" w:hAnsi="Arial" w:eastAsia="Verdana" w:cs="Arial"/>
          <w:i w:val="0"/>
          <w:iCs w:val="0"/>
          <w:caps w:val="0"/>
          <w:color w:val="auto"/>
          <w:spacing w:val="0"/>
          <w:sz w:val="24"/>
          <w:szCs w:val="24"/>
          <w:shd w:val="clear" w:fill="FFFFFF"/>
        </w:rPr>
        <w:t>. </w:t>
      </w:r>
      <w:r>
        <w:rPr>
          <w:rStyle w:val="7"/>
          <w:rFonts w:hint="default" w:ascii="Arial" w:hAnsi="Arial" w:eastAsia="Verdana" w:cs="Arial"/>
          <w:caps w:val="0"/>
          <w:color w:val="auto"/>
          <w:spacing w:val="0"/>
          <w:sz w:val="24"/>
          <w:szCs w:val="24"/>
          <w:shd w:val="clear" w:fill="FFFFFF"/>
          <w:vertAlign w:val="baseline"/>
        </w:rPr>
        <w:t>Journal of Resources Development and Management</w:t>
      </w:r>
      <w:r>
        <w:rPr>
          <w:rFonts w:hint="default" w:ascii="Arial" w:hAnsi="Arial" w:eastAsia="Verdana" w:cs="Arial"/>
          <w:i w:val="0"/>
          <w:iCs w:val="0"/>
          <w:caps w:val="0"/>
          <w:color w:val="auto"/>
          <w:spacing w:val="0"/>
          <w:sz w:val="24"/>
          <w:szCs w:val="24"/>
          <w:shd w:val="clear" w:fill="FFFFFF"/>
        </w:rPr>
        <w:t>. 2016;16:1-7.</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210" w:afterAutospacing="0" w:line="600" w:lineRule="auto"/>
        <w:ind w:left="0" w:right="0"/>
        <w:textAlignment w:val="baseline"/>
        <w:rPr>
          <w:rFonts w:hint="default" w:ascii="Arial" w:hAnsi="Arial" w:eastAsia="Verdana" w:cs="Arial"/>
          <w:i w:val="0"/>
          <w:iCs w:val="0"/>
          <w:caps w:val="0"/>
          <w:color w:val="auto"/>
          <w:spacing w:val="0"/>
          <w:sz w:val="24"/>
          <w:szCs w:val="24"/>
          <w:shd w:val="clear" w:fill="FFFFFF"/>
          <w:vertAlign w:val="baseline"/>
        </w:rPr>
      </w:pP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210" w:afterAutospacing="0" w:line="600" w:lineRule="auto"/>
        <w:ind w:left="0" w:right="0"/>
        <w:textAlignment w:val="baseline"/>
        <w:rPr>
          <w:rFonts w:hint="default" w:ascii="Arial" w:hAnsi="Arial" w:eastAsia="Verdana" w:cs="Arial"/>
          <w:i w:val="0"/>
          <w:iCs w:val="0"/>
          <w:caps w:val="0"/>
          <w:color w:val="auto"/>
          <w:spacing w:val="0"/>
          <w:sz w:val="24"/>
          <w:szCs w:val="24"/>
          <w:shd w:val="clear" w:fill="FFFFFF"/>
          <w:vertAlign w:val="baseline"/>
        </w:rPr>
      </w:pPr>
      <w:r>
        <w:rPr>
          <w:rFonts w:hint="default" w:ascii="Arial" w:hAnsi="Arial" w:eastAsia="Verdana" w:cs="Arial"/>
          <w:i w:val="0"/>
          <w:iCs w:val="0"/>
          <w:caps w:val="0"/>
          <w:color w:val="auto"/>
          <w:spacing w:val="0"/>
          <w:sz w:val="24"/>
          <w:szCs w:val="24"/>
          <w:shd w:val="clear" w:fill="FFFFFF"/>
          <w:vertAlign w:val="baseline"/>
        </w:rPr>
        <w:t>Malakyan PG. </w:t>
      </w:r>
      <w:r>
        <w:rPr>
          <w:rFonts w:hint="default" w:ascii="Arial" w:hAnsi="Arial" w:eastAsia="Verdana" w:cs="Arial"/>
          <w:i w:val="0"/>
          <w:iCs w:val="0"/>
          <w:caps w:val="0"/>
          <w:color w:val="auto"/>
          <w:spacing w:val="0"/>
          <w:sz w:val="24"/>
          <w:szCs w:val="24"/>
          <w:u w:val="single"/>
          <w:shd w:val="clear" w:fill="FFFFFF"/>
          <w:vertAlign w:val="baseline"/>
        </w:rPr>
        <w:fldChar w:fldCharType="begin"/>
      </w:r>
      <w:r>
        <w:rPr>
          <w:rFonts w:hint="default" w:ascii="Arial" w:hAnsi="Arial" w:eastAsia="Verdana" w:cs="Arial"/>
          <w:i w:val="0"/>
          <w:iCs w:val="0"/>
          <w:caps w:val="0"/>
          <w:color w:val="auto"/>
          <w:spacing w:val="0"/>
          <w:sz w:val="24"/>
          <w:szCs w:val="24"/>
          <w:u w:val="single"/>
          <w:shd w:val="clear" w:fill="FFFFFF"/>
          <w:vertAlign w:val="baseline"/>
        </w:rPr>
        <w:instrText xml:space="preserve"> HYPERLINK "https://doi.org/10.1002/jls.21306" \t "https://www.verywellmind.com/_blank" </w:instrText>
      </w:r>
      <w:r>
        <w:rPr>
          <w:rFonts w:hint="default" w:ascii="Arial" w:hAnsi="Arial" w:eastAsia="Verdana" w:cs="Arial"/>
          <w:i w:val="0"/>
          <w:iCs w:val="0"/>
          <w:caps w:val="0"/>
          <w:color w:val="auto"/>
          <w:spacing w:val="0"/>
          <w:sz w:val="24"/>
          <w:szCs w:val="24"/>
          <w:u w:val="single"/>
          <w:shd w:val="clear" w:fill="FFFFFF"/>
          <w:vertAlign w:val="baseline"/>
        </w:rPr>
        <w:fldChar w:fldCharType="separate"/>
      </w:r>
      <w:r>
        <w:rPr>
          <w:rStyle w:val="8"/>
          <w:rFonts w:hint="default" w:ascii="Arial" w:hAnsi="Arial" w:eastAsia="Verdana" w:cs="Arial"/>
          <w:i w:val="0"/>
          <w:iCs w:val="0"/>
          <w:caps w:val="0"/>
          <w:color w:val="auto"/>
          <w:spacing w:val="0"/>
          <w:sz w:val="24"/>
          <w:szCs w:val="24"/>
          <w:u w:val="single"/>
          <w:shd w:val="clear" w:fill="FFFFFF"/>
          <w:vertAlign w:val="baseline"/>
        </w:rPr>
        <w:t>Followership in leadership studies: A case of leader-follower trade approach</w:t>
      </w:r>
      <w:r>
        <w:rPr>
          <w:rFonts w:hint="default" w:ascii="Arial" w:hAnsi="Arial" w:eastAsia="Verdana" w:cs="Arial"/>
          <w:i w:val="0"/>
          <w:iCs w:val="0"/>
          <w:caps w:val="0"/>
          <w:color w:val="auto"/>
          <w:spacing w:val="0"/>
          <w:sz w:val="24"/>
          <w:szCs w:val="24"/>
          <w:u w:val="single"/>
          <w:shd w:val="clear" w:fill="FFFFFF"/>
          <w:vertAlign w:val="baseline"/>
        </w:rPr>
        <w:fldChar w:fldCharType="end"/>
      </w:r>
      <w:r>
        <w:rPr>
          <w:rFonts w:hint="default" w:ascii="Arial" w:hAnsi="Arial" w:eastAsia="Verdana" w:cs="Arial"/>
          <w:i w:val="0"/>
          <w:iCs w:val="0"/>
          <w:caps w:val="0"/>
          <w:color w:val="auto"/>
          <w:spacing w:val="0"/>
          <w:sz w:val="24"/>
          <w:szCs w:val="24"/>
          <w:shd w:val="clear" w:fill="FFFFFF"/>
          <w:vertAlign w:val="baseline"/>
        </w:rPr>
        <w:t>. </w:t>
      </w:r>
      <w:r>
        <w:rPr>
          <w:rStyle w:val="7"/>
          <w:rFonts w:hint="default" w:ascii="Arial" w:hAnsi="Arial" w:eastAsia="Verdana" w:cs="Arial"/>
          <w:i w:val="0"/>
          <w:iCs w:val="0"/>
          <w:caps w:val="0"/>
          <w:color w:val="auto"/>
          <w:spacing w:val="0"/>
          <w:sz w:val="24"/>
          <w:szCs w:val="24"/>
          <w:shd w:val="clear" w:fill="FFFFFF"/>
          <w:vertAlign w:val="baseline"/>
        </w:rPr>
        <w:t>Journal of Leadership Studies</w:t>
      </w:r>
      <w:r>
        <w:rPr>
          <w:rFonts w:hint="default" w:ascii="Arial" w:hAnsi="Arial" w:eastAsia="Verdana" w:cs="Arial"/>
          <w:i w:val="0"/>
          <w:iCs w:val="0"/>
          <w:caps w:val="0"/>
          <w:color w:val="auto"/>
          <w:spacing w:val="0"/>
          <w:sz w:val="24"/>
          <w:szCs w:val="24"/>
          <w:shd w:val="clear" w:fill="FFFFFF"/>
          <w:vertAlign w:val="baseline"/>
        </w:rPr>
        <w:t>. 2014;7(4):6-22. doi:10.1002/jls.21306</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210" w:afterAutospacing="0" w:line="600" w:lineRule="auto"/>
        <w:ind w:left="0" w:right="0"/>
        <w:textAlignment w:val="baseline"/>
        <w:rPr>
          <w:rFonts w:hint="default" w:ascii="Arial" w:hAnsi="Arial" w:eastAsia="Verdana" w:cs="Arial"/>
          <w:i w:val="0"/>
          <w:iCs w:val="0"/>
          <w:caps w:val="0"/>
          <w:color w:val="auto"/>
          <w:spacing w:val="0"/>
          <w:sz w:val="24"/>
          <w:szCs w:val="24"/>
          <w:shd w:val="clear" w:fill="FFFFFF"/>
          <w:vertAlign w:val="baseline"/>
        </w:rPr>
      </w:pP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210" w:afterAutospacing="0" w:line="600" w:lineRule="auto"/>
        <w:ind w:left="0" w:right="0"/>
        <w:textAlignment w:val="baseline"/>
        <w:rPr>
          <w:rFonts w:hint="default" w:ascii="Arial" w:hAnsi="Arial" w:eastAsia="Verdana" w:cs="Arial"/>
          <w:i w:val="0"/>
          <w:iCs w:val="0"/>
          <w:caps w:val="0"/>
          <w:color w:val="auto"/>
          <w:spacing w:val="0"/>
          <w:sz w:val="24"/>
          <w:szCs w:val="24"/>
          <w:shd w:val="clear" w:fill="FFFFFF"/>
        </w:rPr>
      </w:pPr>
      <w:r>
        <w:rPr>
          <w:rFonts w:hint="default" w:ascii="Arial" w:hAnsi="Arial" w:eastAsia="Verdana" w:cs="Arial"/>
          <w:i w:val="0"/>
          <w:iCs w:val="0"/>
          <w:caps w:val="0"/>
          <w:color w:val="auto"/>
          <w:spacing w:val="0"/>
          <w:sz w:val="24"/>
          <w:szCs w:val="24"/>
          <w:shd w:val="clear" w:fill="FFFFFF"/>
        </w:rPr>
        <w:t>Mango E. </w:t>
      </w:r>
      <w:r>
        <w:rPr>
          <w:rFonts w:hint="default" w:ascii="Arial" w:hAnsi="Arial" w:eastAsia="Verdana" w:cs="Arial"/>
          <w:i w:val="0"/>
          <w:iCs w:val="0"/>
          <w:caps w:val="0"/>
          <w:color w:val="auto"/>
          <w:spacing w:val="0"/>
          <w:sz w:val="24"/>
          <w:szCs w:val="24"/>
          <w:u w:val="single"/>
          <w:shd w:val="clear" w:fill="FFFFFF"/>
          <w:vertAlign w:val="baseline"/>
        </w:rPr>
        <w:fldChar w:fldCharType="begin"/>
      </w:r>
      <w:r>
        <w:rPr>
          <w:rFonts w:hint="default" w:ascii="Arial" w:hAnsi="Arial" w:eastAsia="Verdana" w:cs="Arial"/>
          <w:i w:val="0"/>
          <w:iCs w:val="0"/>
          <w:caps w:val="0"/>
          <w:color w:val="auto"/>
          <w:spacing w:val="0"/>
          <w:sz w:val="24"/>
          <w:szCs w:val="24"/>
          <w:u w:val="single"/>
          <w:shd w:val="clear" w:fill="FFFFFF"/>
          <w:vertAlign w:val="baseline"/>
        </w:rPr>
        <w:instrText xml:space="preserve"> HYPERLINK "https://doi.org/10.4236/ojl.2018.71005" \t "https://www.verywellmind.com/_blank" </w:instrText>
      </w:r>
      <w:r>
        <w:rPr>
          <w:rFonts w:hint="default" w:ascii="Arial" w:hAnsi="Arial" w:eastAsia="Verdana" w:cs="Arial"/>
          <w:i w:val="0"/>
          <w:iCs w:val="0"/>
          <w:caps w:val="0"/>
          <w:color w:val="auto"/>
          <w:spacing w:val="0"/>
          <w:sz w:val="24"/>
          <w:szCs w:val="24"/>
          <w:u w:val="single"/>
          <w:shd w:val="clear" w:fill="FFFFFF"/>
          <w:vertAlign w:val="baseline"/>
        </w:rPr>
        <w:fldChar w:fldCharType="separate"/>
      </w:r>
      <w:r>
        <w:rPr>
          <w:rStyle w:val="8"/>
          <w:rFonts w:hint="default" w:ascii="Arial" w:hAnsi="Arial" w:eastAsia="Verdana" w:cs="Arial"/>
          <w:i w:val="0"/>
          <w:iCs w:val="0"/>
          <w:caps w:val="0"/>
          <w:color w:val="auto"/>
          <w:spacing w:val="0"/>
          <w:sz w:val="24"/>
          <w:szCs w:val="24"/>
          <w:u w:val="single"/>
          <w:shd w:val="clear" w:fill="FFFFFF"/>
          <w:vertAlign w:val="baseline"/>
        </w:rPr>
        <w:t>Rethinking leadership theories</w:t>
      </w:r>
      <w:r>
        <w:rPr>
          <w:rFonts w:hint="default" w:ascii="Arial" w:hAnsi="Arial" w:eastAsia="Verdana" w:cs="Arial"/>
          <w:i w:val="0"/>
          <w:iCs w:val="0"/>
          <w:caps w:val="0"/>
          <w:color w:val="auto"/>
          <w:spacing w:val="0"/>
          <w:sz w:val="24"/>
          <w:szCs w:val="24"/>
          <w:u w:val="single"/>
          <w:shd w:val="clear" w:fill="FFFFFF"/>
          <w:vertAlign w:val="baseline"/>
        </w:rPr>
        <w:fldChar w:fldCharType="end"/>
      </w:r>
      <w:r>
        <w:rPr>
          <w:rFonts w:hint="default" w:ascii="Arial" w:hAnsi="Arial" w:eastAsia="Verdana" w:cs="Arial"/>
          <w:i w:val="0"/>
          <w:iCs w:val="0"/>
          <w:caps w:val="0"/>
          <w:color w:val="auto"/>
          <w:spacing w:val="0"/>
          <w:sz w:val="24"/>
          <w:szCs w:val="24"/>
          <w:shd w:val="clear" w:fill="FFFFFF"/>
        </w:rPr>
        <w:t>. </w:t>
      </w:r>
      <w:r>
        <w:rPr>
          <w:rStyle w:val="7"/>
          <w:rFonts w:hint="default" w:ascii="Arial" w:hAnsi="Arial" w:eastAsia="Verdana" w:cs="Arial"/>
          <w:caps w:val="0"/>
          <w:color w:val="auto"/>
          <w:spacing w:val="0"/>
          <w:sz w:val="24"/>
          <w:szCs w:val="24"/>
          <w:shd w:val="clear" w:fill="FFFFFF"/>
          <w:vertAlign w:val="baseline"/>
        </w:rPr>
        <w:t>Open Journal of Leadership</w:t>
      </w:r>
      <w:r>
        <w:rPr>
          <w:rFonts w:hint="default" w:ascii="Arial" w:hAnsi="Arial" w:eastAsia="Verdana" w:cs="Arial"/>
          <w:i w:val="0"/>
          <w:iCs w:val="0"/>
          <w:caps w:val="0"/>
          <w:color w:val="auto"/>
          <w:spacing w:val="0"/>
          <w:sz w:val="24"/>
          <w:szCs w:val="24"/>
          <w:shd w:val="clear" w:fill="FFFFFF"/>
        </w:rPr>
        <w:t>. 2018;07(01):57-88. doi:10.4236/ojl.2018.71005</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210" w:afterAutospacing="0" w:line="600" w:lineRule="auto"/>
        <w:ind w:left="0" w:right="0"/>
        <w:textAlignment w:val="baseline"/>
        <w:rPr>
          <w:rFonts w:hint="default" w:ascii="Arial" w:hAnsi="Arial" w:eastAsia="Verdana" w:cs="Arial"/>
          <w:i w:val="0"/>
          <w:iCs w:val="0"/>
          <w:caps w:val="0"/>
          <w:color w:val="auto"/>
          <w:spacing w:val="0"/>
          <w:sz w:val="24"/>
          <w:szCs w:val="24"/>
          <w:shd w:val="clear" w:fill="FFFFFF"/>
          <w:lang w:val="en-US" w:eastAsia="zh-CN"/>
        </w:rPr>
      </w:pP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1" w:line="600" w:lineRule="auto"/>
        <w:textAlignment w:val="baseline"/>
        <w:rPr>
          <w:rFonts w:hint="default" w:ascii="Arial" w:hAnsi="Arial" w:cs="Arial"/>
          <w:color w:val="auto"/>
          <w:sz w:val="24"/>
          <w:szCs w:val="24"/>
          <w:lang w:val="en-US" w:eastAsia="zh-CN"/>
        </w:rPr>
      </w:pPr>
      <w:r>
        <w:rPr>
          <w:rFonts w:hint="default" w:ascii="Arial" w:hAnsi="Arial" w:cs="Arial"/>
          <w:color w:val="auto"/>
          <w:sz w:val="24"/>
          <w:szCs w:val="24"/>
          <w:lang w:val="en-US" w:eastAsia="zh-CN"/>
        </w:rPr>
        <w:t>Souhu.(2022).</w:t>
      </w:r>
      <w:r>
        <w:rPr>
          <w:rFonts w:hint="default" w:ascii="Arial" w:hAnsi="Arial" w:eastAsia="Segoe UI" w:cs="Arial"/>
          <w:i w:val="0"/>
          <w:iCs w:val="0"/>
          <w:caps w:val="0"/>
          <w:color w:val="auto"/>
          <w:spacing w:val="0"/>
          <w:sz w:val="24"/>
          <w:szCs w:val="24"/>
          <w:shd w:val="clear" w:fill="FFFFFF"/>
        </w:rPr>
        <w:t>Ren Zhengfei's leadership</w:t>
      </w:r>
      <w:r>
        <w:rPr>
          <w:rFonts w:hint="default" w:ascii="Arial" w:hAnsi="Arial" w:eastAsia="宋体" w:cs="Arial"/>
          <w:i w:val="0"/>
          <w:iCs w:val="0"/>
          <w:caps w:val="0"/>
          <w:color w:val="auto"/>
          <w:spacing w:val="0"/>
          <w:sz w:val="24"/>
          <w:szCs w:val="24"/>
          <w:shd w:val="clear" w:fill="FFFFFF"/>
          <w:lang w:val="en-US" w:eastAsia="zh-CN"/>
        </w:rPr>
        <w:t>[online].Available form:</w:t>
      </w:r>
      <w:r>
        <w:rPr>
          <w:rFonts w:hint="default" w:ascii="Arial" w:hAnsi="Arial" w:cs="Arial"/>
          <w:color w:val="auto"/>
          <w:sz w:val="24"/>
          <w:szCs w:val="24"/>
          <w:lang w:val="en-US" w:eastAsia="zh-CN"/>
        </w:rPr>
        <w:t>https://business.sohu.com/a/590955665_490053[accessed 10 March 2023]</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1" w:line="600" w:lineRule="auto"/>
        <w:textAlignment w:val="baseline"/>
        <w:rPr>
          <w:rFonts w:hint="default" w:ascii="Arial" w:hAnsi="Arial" w:cs="Arial"/>
          <w:color w:val="auto"/>
          <w:sz w:val="24"/>
          <w:szCs w:val="24"/>
          <w:lang w:val="en-US" w:eastAsia="zh-CN"/>
        </w:rPr>
      </w:pP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1" w:after="0" w:afterAutospacing="1" w:line="600" w:lineRule="auto"/>
        <w:textAlignment w:val="baseline"/>
        <w:rPr>
          <w:rFonts w:hint="eastAsia" w:ascii="Arial" w:hAnsi="Arial" w:eastAsia="宋体" w:cs="Arial"/>
          <w:i w:val="0"/>
          <w:iCs w:val="0"/>
          <w:caps w:val="0"/>
          <w:color w:val="auto"/>
          <w:spacing w:val="0"/>
          <w:sz w:val="24"/>
          <w:szCs w:val="24"/>
          <w:shd w:val="clear" w:fill="FFFFFF"/>
          <w:lang w:val="en-US" w:eastAsia="zh-CN"/>
        </w:rPr>
      </w:pPr>
      <w:r>
        <w:rPr>
          <w:rFonts w:hint="eastAsia" w:ascii="Arial" w:hAnsi="Arial" w:eastAsia="宋体" w:cs="Arial"/>
          <w:i w:val="0"/>
          <w:iCs w:val="0"/>
          <w:caps w:val="0"/>
          <w:color w:val="auto"/>
          <w:spacing w:val="0"/>
          <w:sz w:val="24"/>
          <w:szCs w:val="24"/>
          <w:shd w:val="clear" w:fill="FFFFFF"/>
          <w:lang w:val="en-US" w:eastAsia="zh-CN"/>
        </w:rPr>
        <w:t>Sheng Zhaohan. Management: From Systematization to Complexity. Journal of Management Science,2019,22(03):2-14.</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1" w:line="600" w:lineRule="auto"/>
        <w:textAlignment w:val="baseline"/>
        <w:rPr>
          <w:rFonts w:hint="default" w:ascii="Arial" w:hAnsi="Arial" w:cs="Arial"/>
          <w:color w:val="auto"/>
          <w:sz w:val="24"/>
          <w:szCs w:val="24"/>
          <w:lang w:val="en-US" w:eastAsia="zh-CN"/>
        </w:rPr>
      </w:pP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1" w:line="600" w:lineRule="auto"/>
        <w:textAlignment w:val="baseline"/>
        <w:rPr>
          <w:rFonts w:hint="default" w:ascii="Arial" w:hAnsi="Arial" w:cs="Arial"/>
          <w:color w:val="auto"/>
          <w:sz w:val="24"/>
          <w:szCs w:val="24"/>
          <w:lang w:val="en-US" w:eastAsia="zh-CN"/>
        </w:rPr>
      </w:pPr>
      <w:r>
        <w:rPr>
          <w:rFonts w:hint="default" w:ascii="Arial" w:hAnsi="Arial" w:cs="Arial"/>
          <w:color w:val="auto"/>
          <w:sz w:val="24"/>
          <w:szCs w:val="24"/>
          <w:lang w:val="en-US" w:eastAsia="zh-CN"/>
        </w:rPr>
        <w:t>Tencent.(2010).Ren Zhengfei.[online].Available form:https://baike.baidu.com/reference/448501/8e7ceAYdRmX0lyBNOjHVduI3X4S5DDfs-0oR2BIbKuy_Be0AlzX8qv4u25SAns_ryyv2l1BWKC-axIarAqJ4txhlqQm0[accessed 10 March 2023]</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1" w:line="600" w:lineRule="auto"/>
        <w:textAlignment w:val="baseline"/>
        <w:rPr>
          <w:rFonts w:hint="default" w:ascii="Arial" w:hAnsi="Arial" w:cs="Arial"/>
          <w:color w:val="auto"/>
          <w:sz w:val="24"/>
          <w:szCs w:val="24"/>
          <w:lang w:val="en-US" w:eastAsia="zh-CN"/>
        </w:rPr>
      </w:pP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1" w:line="600" w:lineRule="auto"/>
        <w:textAlignment w:val="baseline"/>
        <w:rPr>
          <w:rFonts w:hint="default" w:ascii="Arial" w:hAnsi="Arial" w:cs="Arial"/>
          <w:color w:val="auto"/>
          <w:sz w:val="24"/>
          <w:szCs w:val="24"/>
          <w:lang w:val="en-US" w:eastAsia="zh-CN"/>
        </w:rPr>
      </w:pPr>
      <w:r>
        <w:rPr>
          <w:rFonts w:hint="default" w:ascii="Arial" w:hAnsi="Arial" w:cs="Arial"/>
          <w:color w:val="auto"/>
          <w:sz w:val="24"/>
          <w:szCs w:val="24"/>
          <w:lang w:val="en-US" w:eastAsia="zh-CN"/>
        </w:rPr>
        <w:t>Training.(2014).Leadership in today's workplace[online].Available form:https://trainingmag.com/leadership-in-todays-workplace/[accessed 11 March 2023]</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1" w:line="600" w:lineRule="auto"/>
        <w:textAlignment w:val="baseline"/>
        <w:rPr>
          <w:rFonts w:hint="default" w:ascii="Arial" w:hAnsi="Arial" w:cs="Arial"/>
          <w:color w:val="auto"/>
          <w:sz w:val="24"/>
          <w:szCs w:val="24"/>
          <w:lang w:val="en-US" w:eastAsia="zh-CN"/>
        </w:rPr>
      </w:pP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1" w:line="600" w:lineRule="auto"/>
        <w:textAlignment w:val="baseline"/>
        <w:rPr>
          <w:rFonts w:hint="default" w:ascii="Arial" w:hAnsi="Arial" w:cs="Arial"/>
          <w:color w:val="auto"/>
          <w:sz w:val="24"/>
          <w:szCs w:val="24"/>
          <w:lang w:val="en-US" w:eastAsia="zh-CN"/>
        </w:rPr>
      </w:pPr>
      <w:r>
        <w:rPr>
          <w:rFonts w:hint="default" w:ascii="Arial" w:hAnsi="Arial" w:cs="Arial"/>
          <w:color w:val="auto"/>
          <w:sz w:val="24"/>
          <w:szCs w:val="24"/>
          <w:lang w:val="en-US" w:eastAsia="zh-CN"/>
        </w:rPr>
        <w:t>Verywell mind.(2022).The Major Leadership Theories[online].Available form:https://www.verywellmind.com/leadership-theories-2795323#citation-7</w:t>
      </w:r>
      <w:bookmarkStart w:id="12" w:name="OLE_LINK2"/>
      <w:r>
        <w:rPr>
          <w:rFonts w:hint="default" w:ascii="Arial" w:hAnsi="Arial" w:cs="Arial"/>
          <w:color w:val="auto"/>
          <w:sz w:val="24"/>
          <w:szCs w:val="24"/>
          <w:lang w:val="en-US" w:eastAsia="zh-CN"/>
        </w:rPr>
        <w:t>[accessed 10 March 2023]</w:t>
      </w:r>
      <w:bookmarkEnd w:id="12"/>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1" w:after="0" w:afterAutospacing="1" w:line="600" w:lineRule="auto"/>
        <w:textAlignment w:val="baseline"/>
        <w:rPr>
          <w:rFonts w:hint="eastAsia" w:ascii="Arial" w:hAnsi="Arial" w:eastAsia="宋体" w:cs="Arial"/>
          <w:i w:val="0"/>
          <w:iCs w:val="0"/>
          <w:color w:val="auto"/>
          <w:spacing w:val="0"/>
          <w:sz w:val="24"/>
          <w:szCs w:val="24"/>
          <w:shd w:val="clear" w:fill="FFFFFF"/>
          <w:lang w:val="en-US" w:eastAsia="zh-CN"/>
        </w:rPr>
      </w:pPr>
      <w:r>
        <w:rPr>
          <w:rFonts w:hint="eastAsia" w:ascii="Arial" w:hAnsi="Arial" w:eastAsia="宋体" w:cs="Arial"/>
          <w:i w:val="0"/>
          <w:iCs w:val="0"/>
          <w:caps w:val="0"/>
          <w:color w:val="auto"/>
          <w:spacing w:val="0"/>
          <w:sz w:val="24"/>
          <w:szCs w:val="24"/>
          <w:shd w:val="clear" w:fill="FFFFFF"/>
          <w:lang w:val="en-US" w:eastAsia="zh-CN"/>
        </w:rPr>
        <w:t>Van Dierendonck.D,.2011. Servant leadership:A review and syntheses.</w:t>
      </w:r>
      <w:r>
        <w:rPr>
          <w:rFonts w:hint="eastAsia" w:ascii="Arial" w:hAnsi="Arial" w:eastAsia="宋体" w:cs="Arial"/>
          <w:i w:val="0"/>
          <w:iCs w:val="0"/>
          <w:color w:val="auto"/>
          <w:spacing w:val="0"/>
          <w:sz w:val="24"/>
          <w:szCs w:val="24"/>
          <w:shd w:val="clear" w:fill="FFFFFF"/>
          <w:lang w:val="en-US" w:eastAsia="zh-CN"/>
        </w:rPr>
        <w:t>Journal of Management.37(4).1228-1261.</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1" w:after="0" w:afterAutospacing="1" w:line="600" w:lineRule="auto"/>
        <w:textAlignment w:val="baseline"/>
        <w:rPr>
          <w:rFonts w:hint="default" w:ascii="Arial" w:hAnsi="Arial" w:eastAsia="宋体" w:cs="Arial"/>
          <w:i w:val="0"/>
          <w:iCs w:val="0"/>
          <w:color w:val="auto"/>
          <w:spacing w:val="0"/>
          <w:sz w:val="24"/>
          <w:szCs w:val="24"/>
          <w:shd w:val="clear" w:fill="FFFFFF"/>
          <w:lang w:val="en-US" w:eastAsia="zh-CN"/>
        </w:rPr>
      </w:pP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1" w:line="600" w:lineRule="auto"/>
        <w:textAlignment w:val="baseline"/>
        <w:rPr>
          <w:rFonts w:hint="default" w:ascii="Arial" w:hAnsi="Arial" w:eastAsia="宋体" w:cs="Arial"/>
          <w:color w:val="auto"/>
          <w:sz w:val="24"/>
          <w:szCs w:val="24"/>
          <w:lang w:val="en-US" w:eastAsia="zh-CN"/>
        </w:rPr>
      </w:pPr>
      <w:r>
        <w:rPr>
          <w:rFonts w:hint="default" w:ascii="Arial" w:hAnsi="Arial" w:eastAsia="Segoe UI" w:cs="Arial"/>
          <w:i w:val="0"/>
          <w:iCs w:val="0"/>
          <w:caps w:val="0"/>
          <w:color w:val="auto"/>
          <w:spacing w:val="0"/>
          <w:sz w:val="24"/>
          <w:szCs w:val="24"/>
          <w:shd w:val="clear" w:fill="FFFFFF"/>
        </w:rPr>
        <w:t>Wealth and literature are shared together</w:t>
      </w:r>
      <w:r>
        <w:rPr>
          <w:rFonts w:hint="default" w:ascii="Arial" w:hAnsi="Arial" w:eastAsia="宋体" w:cs="Arial"/>
          <w:i w:val="0"/>
          <w:iCs w:val="0"/>
          <w:caps w:val="0"/>
          <w:color w:val="auto"/>
          <w:spacing w:val="0"/>
          <w:sz w:val="24"/>
          <w:szCs w:val="24"/>
          <w:shd w:val="clear" w:fill="FFFFFF"/>
          <w:lang w:val="en-US" w:eastAsia="zh-CN"/>
        </w:rPr>
        <w:t>.(2022).HUAWEI[online].Available form:https://baijiahao.baidu.com/s?id=1732076457893677881&amp;wfr=spider&amp;for=pc</w:t>
      </w:r>
      <w:r>
        <w:rPr>
          <w:rFonts w:hint="default" w:ascii="Arial" w:hAnsi="Arial" w:cs="Arial"/>
          <w:color w:val="auto"/>
          <w:sz w:val="24"/>
          <w:szCs w:val="24"/>
          <w:lang w:val="en-US" w:eastAsia="zh-CN"/>
        </w:rPr>
        <w:t>[accessed 10 March 2023]</w:t>
      </w:r>
    </w:p>
    <w:p>
      <w:pPr>
        <w:rPr>
          <w:rFonts w:hint="default" w:ascii="Arial" w:hAnsi="Arial" w:cs="Arial"/>
          <w:color w:val="auto"/>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Segoe UI">
    <w:panose1 w:val="020B0502040204020203"/>
    <w:charset w:val="00"/>
    <w:family w:val="auto"/>
    <w:pitch w:val="default"/>
    <w:sig w:usb0="E4002EFF" w:usb1="C000E47F"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s>
  <w:rsids>
    <w:rsidRoot w:val="2C2B213C"/>
    <w:rsid w:val="1A805249"/>
    <w:rsid w:val="221819CE"/>
    <w:rsid w:val="2C2B213C"/>
    <w:rsid w:val="2F406CA0"/>
    <w:rsid w:val="457E2217"/>
    <w:rsid w:val="65325A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Emphasis"/>
    <w:basedOn w:val="6"/>
    <w:qFormat/>
    <w:uiPriority w:val="0"/>
    <w:rPr>
      <w:i/>
    </w:rPr>
  </w:style>
  <w:style w:type="character" w:styleId="8">
    <w:name w:val="Hyperlink"/>
    <w:basedOn w:val="6"/>
    <w:uiPriority w:val="0"/>
    <w:rPr>
      <w:color w:val="0000FF"/>
      <w:u w:val="single"/>
    </w:rPr>
  </w:style>
  <w:style w:type="paragraph" w:customStyle="1" w:styleId="9">
    <w:name w:val="WPSOffice手动目录 1"/>
    <w:qFormat/>
    <w:uiPriority w:val="0"/>
    <w:pPr>
      <w:ind w:leftChars="0"/>
    </w:pPr>
    <w:rPr>
      <w:rFonts w:asciiTheme="minorHAnsi" w:hAnsiTheme="minorHAnsi" w:eastAsiaTheme="minorEastAsia" w:cstheme="minorBidi"/>
      <w:sz w:val="20"/>
      <w:szCs w:val="20"/>
    </w:rPr>
  </w:style>
  <w:style w:type="paragraph" w:customStyle="1" w:styleId="10">
    <w:name w:val="WPSOffice手动目录 2"/>
    <w:qFormat/>
    <w:uiPriority w:val="0"/>
    <w:pPr>
      <w:ind w:leftChars="20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2023-03-16T19:01:00Z</dcterms:created>
  <dc:creator>是潼本人</dc:creator>
  <cp:lastModifiedBy>是潼本人</cp:lastModifiedBy>
  <dcterms:modified xsi:type="dcterms:W3CDTF">2023-07-17T09:53:02Z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0975C419002D45F88D0E1346E7969756</vt:lpwstr>
  </property>
</Properties>
</file>