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10092" w14:textId="47ED1BC4" w:rsidR="007F235B" w:rsidRDefault="00F062B5">
      <w:pPr>
        <w:rPr>
          <w:rFonts w:ascii="Arial" w:hAnsi="Arial" w:cs="Arial"/>
          <w:sz w:val="32"/>
          <w:szCs w:val="32"/>
        </w:rPr>
      </w:pPr>
      <w:r>
        <w:rPr>
          <w:rFonts w:ascii="Arial" w:hAnsi="Arial" w:cs="Arial"/>
          <w:sz w:val="32"/>
          <w:szCs w:val="32"/>
        </w:rPr>
        <w:t xml:space="preserve">The importance of </w:t>
      </w:r>
      <w:r w:rsidR="001F79F0">
        <w:rPr>
          <w:rFonts w:ascii="Arial" w:hAnsi="Arial" w:cs="Arial"/>
          <w:sz w:val="32"/>
          <w:szCs w:val="32"/>
        </w:rPr>
        <w:t>C</w:t>
      </w:r>
      <w:r>
        <w:rPr>
          <w:rFonts w:ascii="Arial" w:hAnsi="Arial" w:cs="Arial"/>
          <w:sz w:val="32"/>
          <w:szCs w:val="32"/>
        </w:rPr>
        <w:t>ollaboration, Effective Connectivity and Delivery</w:t>
      </w:r>
    </w:p>
    <w:p w14:paraId="49A50BEB" w14:textId="77777777" w:rsidR="00F062B5" w:rsidRDefault="00F062B5">
      <w:pPr>
        <w:rPr>
          <w:rFonts w:ascii="Arial" w:hAnsi="Arial" w:cs="Arial"/>
          <w:sz w:val="32"/>
          <w:szCs w:val="32"/>
        </w:rPr>
      </w:pPr>
    </w:p>
    <w:p w14:paraId="01A59830" w14:textId="4617F6C4" w:rsidR="00F062B5" w:rsidRDefault="00F062B5">
      <w:pPr>
        <w:rPr>
          <w:rFonts w:ascii="Arial" w:hAnsi="Arial" w:cs="Arial"/>
          <w:sz w:val="32"/>
          <w:szCs w:val="32"/>
        </w:rPr>
      </w:pPr>
      <w:r>
        <w:rPr>
          <w:rFonts w:ascii="Arial" w:hAnsi="Arial" w:cs="Arial"/>
          <w:sz w:val="32"/>
          <w:szCs w:val="32"/>
        </w:rPr>
        <w:t>Module Name: Effective Team-working and Communication (BMSW 4009)</w:t>
      </w:r>
    </w:p>
    <w:p w14:paraId="00213FFE" w14:textId="2E559747" w:rsidR="00F062B5" w:rsidRDefault="00F062B5">
      <w:pPr>
        <w:rPr>
          <w:rFonts w:ascii="Arial" w:hAnsi="Arial" w:cs="Arial"/>
          <w:sz w:val="32"/>
          <w:szCs w:val="32"/>
        </w:rPr>
      </w:pPr>
      <w:r>
        <w:rPr>
          <w:rFonts w:ascii="Arial" w:hAnsi="Arial" w:cs="Arial"/>
          <w:sz w:val="32"/>
          <w:szCs w:val="32"/>
        </w:rPr>
        <w:t xml:space="preserve">Student Name: </w:t>
      </w:r>
      <w:r w:rsidRPr="00F062B5">
        <w:rPr>
          <w:rFonts w:ascii="Arial" w:hAnsi="Arial" w:cs="Arial"/>
          <w:sz w:val="32"/>
          <w:szCs w:val="32"/>
        </w:rPr>
        <w:t>Madalin Merchea</w:t>
      </w:r>
      <w:r>
        <w:rPr>
          <w:rFonts w:ascii="Arial" w:hAnsi="Arial" w:cs="Arial"/>
          <w:sz w:val="32"/>
          <w:szCs w:val="32"/>
        </w:rPr>
        <w:t xml:space="preserve"> (1812189)</w:t>
      </w:r>
    </w:p>
    <w:p w14:paraId="5F88F323" w14:textId="5A6611FB" w:rsidR="00F062B5" w:rsidRDefault="00F062B5">
      <w:pPr>
        <w:rPr>
          <w:rFonts w:ascii="Arial" w:hAnsi="Arial" w:cs="Arial"/>
          <w:sz w:val="32"/>
          <w:szCs w:val="32"/>
        </w:rPr>
      </w:pPr>
      <w:r>
        <w:rPr>
          <w:rFonts w:ascii="Arial" w:hAnsi="Arial" w:cs="Arial"/>
          <w:sz w:val="32"/>
          <w:szCs w:val="32"/>
        </w:rPr>
        <w:t>Lecturer Name: James Moore</w:t>
      </w:r>
    </w:p>
    <w:p w14:paraId="4049D09F" w14:textId="0066381A" w:rsidR="001F79F0" w:rsidRDefault="001F79F0">
      <w:pPr>
        <w:rPr>
          <w:rFonts w:ascii="Arial" w:hAnsi="Arial" w:cs="Arial"/>
          <w:sz w:val="32"/>
          <w:szCs w:val="32"/>
        </w:rPr>
      </w:pPr>
    </w:p>
    <w:p w14:paraId="742DF8C1" w14:textId="77777777" w:rsidR="001F79F0" w:rsidRDefault="001F79F0">
      <w:pPr>
        <w:rPr>
          <w:rFonts w:ascii="Arial" w:hAnsi="Arial" w:cs="Arial"/>
          <w:sz w:val="32"/>
          <w:szCs w:val="32"/>
        </w:rPr>
      </w:pPr>
    </w:p>
    <w:p w14:paraId="5F32CFB6" w14:textId="77777777" w:rsidR="001F79F0" w:rsidRDefault="001F79F0">
      <w:pPr>
        <w:rPr>
          <w:rFonts w:ascii="Arial" w:hAnsi="Arial" w:cs="Arial"/>
          <w:sz w:val="32"/>
          <w:szCs w:val="32"/>
        </w:rPr>
      </w:pPr>
    </w:p>
    <w:p w14:paraId="2121A6A7" w14:textId="2BF7246C" w:rsidR="001F79F0" w:rsidRDefault="001F79F0">
      <w:pPr>
        <w:rPr>
          <w:rFonts w:ascii="Arial" w:hAnsi="Arial" w:cs="Arial"/>
        </w:rPr>
      </w:pPr>
      <w:r>
        <w:rPr>
          <w:rFonts w:ascii="Arial" w:hAnsi="Arial" w:cs="Arial"/>
        </w:rPr>
        <w:t>Teams are fundamental to the success of organizations, projects and businesses. An effective team goes beyond just a group of individuals working together. It involves collaboration, connectivity and efficient delivery of tasks. As workplaces become more dynamic, understanding the characteristics and strategies of effective teams has become essential. I will be exploring the key components of effective teams, with a particular focus on Collaboration, Effective Connectivity and Delivery.</w:t>
      </w:r>
    </w:p>
    <w:p w14:paraId="1766980C" w14:textId="6BCB2CA0" w:rsidR="001F79F0" w:rsidRDefault="001F79F0">
      <w:pPr>
        <w:rPr>
          <w:rFonts w:ascii="Arial" w:hAnsi="Arial" w:cs="Arial"/>
          <w:sz w:val="28"/>
          <w:szCs w:val="28"/>
        </w:rPr>
      </w:pPr>
    </w:p>
    <w:p w14:paraId="67F9A50A" w14:textId="3E3DBC55" w:rsidR="001F79F0" w:rsidRPr="00C14320" w:rsidRDefault="001F79F0">
      <w:pPr>
        <w:rPr>
          <w:rFonts w:ascii="Arial" w:hAnsi="Arial" w:cs="Arial"/>
          <w:sz w:val="32"/>
          <w:szCs w:val="32"/>
        </w:rPr>
      </w:pPr>
      <w:r w:rsidRPr="00C14320">
        <w:rPr>
          <w:rFonts w:ascii="Arial" w:hAnsi="Arial" w:cs="Arial"/>
          <w:sz w:val="32"/>
          <w:szCs w:val="32"/>
        </w:rPr>
        <w:t xml:space="preserve">The </w:t>
      </w:r>
      <w:r w:rsidR="00C14320" w:rsidRPr="00C14320">
        <w:rPr>
          <w:rFonts w:ascii="Arial" w:hAnsi="Arial" w:cs="Arial"/>
          <w:sz w:val="32"/>
          <w:szCs w:val="32"/>
        </w:rPr>
        <w:t>importance of collaboration in Effective Teams</w:t>
      </w:r>
    </w:p>
    <w:p w14:paraId="761C1D17" w14:textId="5FAFD701" w:rsidR="00C14320" w:rsidRDefault="00C14320">
      <w:pPr>
        <w:rPr>
          <w:rFonts w:ascii="Arial" w:hAnsi="Arial" w:cs="Arial"/>
        </w:rPr>
      </w:pPr>
      <w:r>
        <w:rPr>
          <w:rFonts w:ascii="Arial" w:hAnsi="Arial" w:cs="Arial"/>
        </w:rPr>
        <w:t>Collaboration is foundation of any effective team. When team members work together toward a common goal, they leverage their diverse skills, knowledge, and perspectives to achieve better outcomes. Collaboration fosters innovation, enhances problem solving, and increases productivity.</w:t>
      </w:r>
    </w:p>
    <w:p w14:paraId="48D4419A" w14:textId="20039B71" w:rsidR="00C14320" w:rsidRDefault="00C14320">
      <w:pPr>
        <w:rPr>
          <w:rFonts w:ascii="Arial" w:hAnsi="Arial" w:cs="Arial"/>
          <w:sz w:val="28"/>
          <w:szCs w:val="28"/>
        </w:rPr>
      </w:pPr>
      <w:r>
        <w:rPr>
          <w:rFonts w:ascii="Arial" w:hAnsi="Arial" w:cs="Arial"/>
          <w:sz w:val="28"/>
          <w:szCs w:val="28"/>
        </w:rPr>
        <w:t>1. Psychological Safety and Open Communication</w:t>
      </w:r>
    </w:p>
    <w:p w14:paraId="096FB12B" w14:textId="77777777" w:rsidR="007F474E" w:rsidRDefault="00C14320">
      <w:pPr>
        <w:rPr>
          <w:rFonts w:ascii="Arial" w:hAnsi="Arial" w:cs="Arial"/>
        </w:rPr>
      </w:pPr>
      <w:r>
        <w:rPr>
          <w:rFonts w:ascii="Arial" w:hAnsi="Arial" w:cs="Arial"/>
        </w:rPr>
        <w:t xml:space="preserve">One of the key factors in team collaboration is psychological safety. According to  </w:t>
      </w:r>
      <w:r w:rsidR="007F474E">
        <w:rPr>
          <w:rFonts w:ascii="Arial" w:hAnsi="Arial" w:cs="Arial"/>
        </w:rPr>
        <w:t xml:space="preserve">     Edmonson (1999), Psychological Safety enables team members to express their ideas without fear of criticism, leading to increased creativity and risk-taking. Teams with high psychological safety engage in open communication where members fell comfortable sharing their thoughts, asking question, and admitting mistakes.</w:t>
      </w:r>
    </w:p>
    <w:p w14:paraId="623C4BC0" w14:textId="77777777" w:rsidR="007F474E" w:rsidRDefault="007F474E">
      <w:pPr>
        <w:rPr>
          <w:rFonts w:ascii="Arial" w:hAnsi="Arial" w:cs="Arial"/>
        </w:rPr>
      </w:pPr>
      <w:r>
        <w:rPr>
          <w:rFonts w:ascii="Arial" w:hAnsi="Arial" w:cs="Arial"/>
        </w:rPr>
        <w:t xml:space="preserve">2. </w:t>
      </w:r>
      <w:r w:rsidRPr="007F474E">
        <w:rPr>
          <w:rFonts w:ascii="Arial" w:hAnsi="Arial" w:cs="Arial"/>
          <w:sz w:val="28"/>
          <w:szCs w:val="28"/>
        </w:rPr>
        <w:t>Diversity and Inclusion</w:t>
      </w:r>
      <w:r w:rsidR="00C14320">
        <w:rPr>
          <w:rFonts w:ascii="Arial" w:hAnsi="Arial" w:cs="Arial"/>
        </w:rPr>
        <w:t xml:space="preserve">     </w:t>
      </w:r>
    </w:p>
    <w:p w14:paraId="277B602B" w14:textId="77777777" w:rsidR="00C3059A" w:rsidRDefault="007F474E">
      <w:pPr>
        <w:rPr>
          <w:rFonts w:ascii="Arial" w:hAnsi="Arial" w:cs="Arial"/>
        </w:rPr>
      </w:pPr>
      <w:r>
        <w:rPr>
          <w:rFonts w:ascii="Arial" w:hAnsi="Arial" w:cs="Arial"/>
        </w:rPr>
        <w:t xml:space="preserve">Diverse teams are more innovative and effective in problem-solving then homogeneous teams (Page,2007). When individuals from different backgrounds collaborate, they bring varied experiences and perspectives, leading to more creative </w:t>
      </w:r>
      <w:r>
        <w:rPr>
          <w:rFonts w:ascii="Arial" w:hAnsi="Arial" w:cs="Arial"/>
        </w:rPr>
        <w:lastRenderedPageBreak/>
        <w:t>solutions. However, for diversity to be effective</w:t>
      </w:r>
      <w:r w:rsidR="00C3059A">
        <w:rPr>
          <w:rFonts w:ascii="Arial" w:hAnsi="Arial" w:cs="Arial"/>
        </w:rPr>
        <w:t>, teams must embrace inclusion by ensuring that all voices are heard and valued.</w:t>
      </w:r>
    </w:p>
    <w:p w14:paraId="6409FBE8" w14:textId="77777777" w:rsidR="00C3059A" w:rsidRDefault="00C3059A">
      <w:pPr>
        <w:rPr>
          <w:rFonts w:ascii="Arial" w:hAnsi="Arial" w:cs="Arial"/>
        </w:rPr>
      </w:pPr>
      <w:r>
        <w:rPr>
          <w:rFonts w:ascii="Arial" w:hAnsi="Arial" w:cs="Arial"/>
        </w:rPr>
        <w:t xml:space="preserve">3. </w:t>
      </w:r>
      <w:r w:rsidRPr="00C3059A">
        <w:rPr>
          <w:rFonts w:ascii="Arial" w:hAnsi="Arial" w:cs="Arial"/>
          <w:sz w:val="28"/>
          <w:szCs w:val="28"/>
        </w:rPr>
        <w:t>Shared Goals and Mutual Accountability</w:t>
      </w:r>
    </w:p>
    <w:p w14:paraId="3E3AA1FB" w14:textId="77777777" w:rsidR="00C3059A" w:rsidRDefault="00C3059A">
      <w:pPr>
        <w:rPr>
          <w:rFonts w:ascii="Arial" w:hAnsi="Arial" w:cs="Arial"/>
        </w:rPr>
      </w:pPr>
      <w:r>
        <w:rPr>
          <w:rFonts w:ascii="Arial" w:hAnsi="Arial" w:cs="Arial"/>
        </w:rPr>
        <w:t>Effective teams have clear and shared objectives that guide their collaboration. When team members understand their purpose, they align their efforts towards achieving common goals (Katzenbach &amp; Smith, 1993). Moreover, accountability ensures that each member contributes to team’s success, fostering a culture of responsibility and trust.</w:t>
      </w:r>
    </w:p>
    <w:p w14:paraId="3F344D5E" w14:textId="77777777" w:rsidR="00C3059A" w:rsidRDefault="00C3059A">
      <w:pPr>
        <w:rPr>
          <w:rFonts w:ascii="Arial" w:hAnsi="Arial" w:cs="Arial"/>
        </w:rPr>
      </w:pPr>
    </w:p>
    <w:p w14:paraId="4DCFA738" w14:textId="2D3E2F8B" w:rsidR="00C14320" w:rsidRDefault="00C3059A">
      <w:pPr>
        <w:rPr>
          <w:rFonts w:ascii="Arial" w:hAnsi="Arial" w:cs="Arial"/>
          <w:sz w:val="32"/>
          <w:szCs w:val="32"/>
        </w:rPr>
      </w:pPr>
      <w:r w:rsidRPr="00C3059A">
        <w:rPr>
          <w:rFonts w:ascii="Arial" w:hAnsi="Arial" w:cs="Arial"/>
          <w:sz w:val="32"/>
          <w:szCs w:val="32"/>
        </w:rPr>
        <w:t>Effective Connectivity and Delivery</w:t>
      </w:r>
      <w:r w:rsidR="00C14320" w:rsidRPr="00C3059A">
        <w:rPr>
          <w:rFonts w:ascii="Arial" w:hAnsi="Arial" w:cs="Arial"/>
          <w:sz w:val="32"/>
          <w:szCs w:val="32"/>
        </w:rPr>
        <w:t xml:space="preserve">       </w:t>
      </w:r>
    </w:p>
    <w:p w14:paraId="201D2370" w14:textId="76CEE020" w:rsidR="00C3059A" w:rsidRDefault="00C6148B">
      <w:pPr>
        <w:rPr>
          <w:rFonts w:ascii="Arial" w:hAnsi="Arial" w:cs="Arial"/>
        </w:rPr>
      </w:pPr>
      <w:r>
        <w:rPr>
          <w:rFonts w:ascii="Arial" w:hAnsi="Arial" w:cs="Arial"/>
        </w:rPr>
        <w:t>Connectivity is essential for modern teams, especially in a world where remote and hybrid work models are more common than before. Effective Connectivity ensures seamless communication, knowledge sharing, and coordination among team members.</w:t>
      </w:r>
    </w:p>
    <w:p w14:paraId="383A19B3" w14:textId="36505675" w:rsidR="00C6148B" w:rsidRDefault="00C6148B">
      <w:pPr>
        <w:rPr>
          <w:rFonts w:ascii="Arial" w:hAnsi="Arial" w:cs="Arial"/>
          <w:sz w:val="28"/>
          <w:szCs w:val="28"/>
        </w:rPr>
      </w:pPr>
      <w:r w:rsidRPr="00C6148B">
        <w:rPr>
          <w:rFonts w:ascii="Arial" w:hAnsi="Arial" w:cs="Arial"/>
          <w:sz w:val="28"/>
          <w:szCs w:val="28"/>
        </w:rPr>
        <w:t>1. Communication and Transparency</w:t>
      </w:r>
    </w:p>
    <w:p w14:paraId="14E5514B" w14:textId="6386BD08" w:rsidR="00C6148B" w:rsidRDefault="00C6148B">
      <w:pPr>
        <w:rPr>
          <w:rFonts w:ascii="Arial" w:hAnsi="Arial" w:cs="Arial"/>
        </w:rPr>
      </w:pPr>
      <w:r>
        <w:rPr>
          <w:rFonts w:ascii="Arial" w:hAnsi="Arial" w:cs="Arial"/>
        </w:rPr>
        <w:t>Clear and transparent communication is a defining characteristic of effective teams. According to Lencioni (2002), lack of communication leads to misunderstandings, conflict, and inefficiencies. Teams that prioritize regular updates, structured meetings, and open dialogue can enhance collaboration and decisions making.</w:t>
      </w:r>
    </w:p>
    <w:p w14:paraId="29B7CB85" w14:textId="63510402" w:rsidR="00C6148B" w:rsidRDefault="00C6148B">
      <w:pPr>
        <w:rPr>
          <w:rFonts w:ascii="Arial" w:hAnsi="Arial" w:cs="Arial"/>
          <w:sz w:val="28"/>
          <w:szCs w:val="28"/>
        </w:rPr>
      </w:pPr>
      <w:r w:rsidRPr="00C6148B">
        <w:rPr>
          <w:rFonts w:ascii="Arial" w:hAnsi="Arial" w:cs="Arial"/>
          <w:sz w:val="28"/>
          <w:szCs w:val="28"/>
        </w:rPr>
        <w:t>2. The Role of Technology in Connectivity</w:t>
      </w:r>
    </w:p>
    <w:p w14:paraId="181D59ED" w14:textId="3E729ADA" w:rsidR="00C6148B" w:rsidRDefault="00C6148B">
      <w:pPr>
        <w:rPr>
          <w:rFonts w:ascii="Arial" w:hAnsi="Arial" w:cs="Arial"/>
        </w:rPr>
      </w:pPr>
      <w:r>
        <w:rPr>
          <w:rFonts w:ascii="Arial" w:hAnsi="Arial" w:cs="Arial"/>
        </w:rPr>
        <w:t xml:space="preserve">Advancements </w:t>
      </w:r>
      <w:r w:rsidR="006618B2">
        <w:rPr>
          <w:rFonts w:ascii="Arial" w:hAnsi="Arial" w:cs="Arial"/>
        </w:rPr>
        <w:t>in technology have transformed the way teams connect. Tools like Microsoft Teams, Zoom and even a simple platform like WhatsApp facilitate real time communication, document sharing, and project management. Research by Majchrzak et al. (2018) highlights that digital collaboration tools enhance team’s effectiveness by improving information flow and reducing communication barriers. However, teams must use technology strategically to avoid information overload and digital fatigue.</w:t>
      </w:r>
    </w:p>
    <w:p w14:paraId="232B9389" w14:textId="4BF4ADD1" w:rsidR="006618B2" w:rsidRDefault="006618B2">
      <w:pPr>
        <w:rPr>
          <w:rFonts w:ascii="Arial" w:hAnsi="Arial" w:cs="Arial"/>
          <w:sz w:val="28"/>
          <w:szCs w:val="28"/>
        </w:rPr>
      </w:pPr>
      <w:r w:rsidRPr="004D4278">
        <w:rPr>
          <w:rFonts w:ascii="Arial" w:hAnsi="Arial" w:cs="Arial"/>
          <w:sz w:val="28"/>
          <w:szCs w:val="28"/>
        </w:rPr>
        <w:t>3. Leadership and Decision</w:t>
      </w:r>
      <w:r w:rsidR="004D4278" w:rsidRPr="004D4278">
        <w:rPr>
          <w:rFonts w:ascii="Arial" w:hAnsi="Arial" w:cs="Arial"/>
          <w:sz w:val="28"/>
          <w:szCs w:val="28"/>
        </w:rPr>
        <w:t>-</w:t>
      </w:r>
      <w:r w:rsidRPr="004D4278">
        <w:rPr>
          <w:rFonts w:ascii="Arial" w:hAnsi="Arial" w:cs="Arial"/>
          <w:sz w:val="28"/>
          <w:szCs w:val="28"/>
        </w:rPr>
        <w:t>Making</w:t>
      </w:r>
    </w:p>
    <w:p w14:paraId="4A4D1CBD" w14:textId="262F0C92" w:rsidR="004D4278" w:rsidRDefault="004D4278">
      <w:pPr>
        <w:rPr>
          <w:rFonts w:ascii="Arial" w:hAnsi="Arial" w:cs="Arial"/>
        </w:rPr>
      </w:pPr>
      <w:r>
        <w:rPr>
          <w:rFonts w:ascii="Arial" w:hAnsi="Arial" w:cs="Arial"/>
        </w:rPr>
        <w:t>Strong leadership plays a vital role in a team’s ability to deliver results. Leaders who provide clear direction, empower team members, and make informed decisions contribute to team success (Hackman, 2002). Effective leaders also encourage a culture of feedback, where team members can continuously improve their performance.</w:t>
      </w:r>
    </w:p>
    <w:p w14:paraId="438EA876" w14:textId="5F9FA398" w:rsidR="004D4278" w:rsidRDefault="00CB75E6">
      <w:pPr>
        <w:rPr>
          <w:rFonts w:ascii="Arial" w:hAnsi="Arial" w:cs="Arial"/>
          <w:sz w:val="28"/>
          <w:szCs w:val="28"/>
        </w:rPr>
      </w:pPr>
      <w:r w:rsidRPr="00CB75E6">
        <w:rPr>
          <w:rFonts w:ascii="Arial" w:hAnsi="Arial" w:cs="Arial"/>
          <w:sz w:val="28"/>
          <w:szCs w:val="28"/>
        </w:rPr>
        <w:t>4. Continuous Improvement</w:t>
      </w:r>
    </w:p>
    <w:p w14:paraId="27EDE098" w14:textId="296FB0C1" w:rsidR="00CB75E6" w:rsidRDefault="00CB75E6">
      <w:pPr>
        <w:rPr>
          <w:rFonts w:ascii="Arial" w:hAnsi="Arial" w:cs="Arial"/>
        </w:rPr>
      </w:pPr>
      <w:r>
        <w:rPr>
          <w:rFonts w:ascii="Arial" w:hAnsi="Arial" w:cs="Arial"/>
        </w:rPr>
        <w:t xml:space="preserve">To ensure successful delivery, teams must establish performance metrics that measure their progress. Key Performance indicators (KPI’s) help teams track </w:t>
      </w:r>
      <w:r w:rsidR="004E37F8">
        <w:rPr>
          <w:rFonts w:ascii="Arial" w:hAnsi="Arial" w:cs="Arial"/>
        </w:rPr>
        <w:lastRenderedPageBreak/>
        <w:t>productivity, efficiency, and quality of work (Duhigg, 2016). Additionally, continuous improvement practices allow teams to reflect on their performance and become better for future projects.</w:t>
      </w:r>
    </w:p>
    <w:p w14:paraId="77744362" w14:textId="77777777" w:rsidR="004E37F8" w:rsidRDefault="004E37F8">
      <w:pPr>
        <w:rPr>
          <w:rFonts w:ascii="Arial" w:hAnsi="Arial" w:cs="Arial"/>
        </w:rPr>
      </w:pPr>
    </w:p>
    <w:p w14:paraId="2AD1B728" w14:textId="77777777" w:rsidR="004E37F8" w:rsidRDefault="004E37F8">
      <w:pPr>
        <w:rPr>
          <w:rFonts w:ascii="Arial" w:hAnsi="Arial" w:cs="Arial"/>
        </w:rPr>
      </w:pPr>
    </w:p>
    <w:p w14:paraId="365D30FD" w14:textId="77777777" w:rsidR="004E37F8" w:rsidRPr="00CB75E6" w:rsidRDefault="004E37F8">
      <w:pPr>
        <w:rPr>
          <w:rFonts w:ascii="Arial" w:hAnsi="Arial" w:cs="Arial"/>
        </w:rPr>
      </w:pPr>
    </w:p>
    <w:p w14:paraId="4BC15C10" w14:textId="77777777" w:rsidR="00CB75E6" w:rsidRDefault="004D4278">
      <w:pPr>
        <w:rPr>
          <w:rFonts w:ascii="Arial" w:hAnsi="Arial" w:cs="Arial"/>
        </w:rPr>
      </w:pPr>
      <w:r>
        <w:rPr>
          <w:rFonts w:ascii="Arial" w:hAnsi="Arial" w:cs="Arial"/>
        </w:rPr>
        <w:t xml:space="preserve">In conclusion, effective teams thrive on collaboration, connectivity and delivery. By fostering psychological safety, embracing diversity, and maintain clear </w:t>
      </w:r>
    </w:p>
    <w:p w14:paraId="16653992" w14:textId="57AE978C" w:rsidR="004D4278" w:rsidRDefault="004D4278">
      <w:pPr>
        <w:rPr>
          <w:rFonts w:ascii="Arial" w:hAnsi="Arial" w:cs="Arial"/>
        </w:rPr>
      </w:pPr>
      <w:r>
        <w:rPr>
          <w:rFonts w:ascii="Arial" w:hAnsi="Arial" w:cs="Arial"/>
        </w:rPr>
        <w:t>communication, teams cand work more efficiently and innovate successfully</w:t>
      </w:r>
      <w:r w:rsidR="00CB75E6">
        <w:rPr>
          <w:rFonts w:ascii="Arial" w:hAnsi="Arial" w:cs="Arial"/>
        </w:rPr>
        <w:t xml:space="preserve">. The use of technology enhances connectivity, enabling team members to stay coordinated and productive, even in remote settings. Finally focusing on strong leadership, continuous improvement and decision making ensures that teams consistently deliver high quality results. Organizations that invest in building effective teams will enjoy higher productivity, innovation, and </w:t>
      </w:r>
      <w:r w:rsidR="004E37F8">
        <w:rPr>
          <w:rFonts w:ascii="Arial" w:hAnsi="Arial" w:cs="Arial"/>
        </w:rPr>
        <w:t>long-term</w:t>
      </w:r>
      <w:r w:rsidR="00CB75E6">
        <w:rPr>
          <w:rFonts w:ascii="Arial" w:hAnsi="Arial" w:cs="Arial"/>
        </w:rPr>
        <w:t xml:space="preserve"> success.</w:t>
      </w:r>
    </w:p>
    <w:p w14:paraId="51A2B8DC" w14:textId="77777777" w:rsidR="004E37F8" w:rsidRDefault="004E37F8">
      <w:pPr>
        <w:rPr>
          <w:rFonts w:ascii="Arial" w:hAnsi="Arial" w:cs="Arial"/>
        </w:rPr>
      </w:pPr>
    </w:p>
    <w:p w14:paraId="4C8EB712" w14:textId="77777777" w:rsidR="004E37F8" w:rsidRDefault="004E37F8">
      <w:pPr>
        <w:rPr>
          <w:rFonts w:ascii="Arial" w:hAnsi="Arial" w:cs="Arial"/>
        </w:rPr>
      </w:pPr>
    </w:p>
    <w:p w14:paraId="3EE31ABB" w14:textId="77777777" w:rsidR="004E37F8" w:rsidRDefault="004E37F8">
      <w:pPr>
        <w:rPr>
          <w:rFonts w:ascii="Arial" w:hAnsi="Arial" w:cs="Arial"/>
        </w:rPr>
      </w:pPr>
    </w:p>
    <w:p w14:paraId="7C3FB7D9" w14:textId="77777777" w:rsidR="004E37F8" w:rsidRDefault="004E37F8">
      <w:pPr>
        <w:rPr>
          <w:rFonts w:ascii="Arial" w:hAnsi="Arial" w:cs="Arial"/>
        </w:rPr>
      </w:pPr>
    </w:p>
    <w:p w14:paraId="5A15F204" w14:textId="77777777" w:rsidR="004E37F8" w:rsidRDefault="004E37F8">
      <w:pPr>
        <w:rPr>
          <w:rFonts w:ascii="Arial" w:hAnsi="Arial" w:cs="Arial"/>
        </w:rPr>
      </w:pPr>
    </w:p>
    <w:p w14:paraId="6EE2CA86" w14:textId="3C1BF9DA" w:rsidR="004E37F8" w:rsidRDefault="004E37F8">
      <w:pPr>
        <w:rPr>
          <w:rFonts w:ascii="Arial" w:hAnsi="Arial" w:cs="Arial"/>
          <w:sz w:val="32"/>
          <w:szCs w:val="32"/>
        </w:rPr>
      </w:pPr>
      <w:r w:rsidRPr="004E37F8">
        <w:rPr>
          <w:rFonts w:ascii="Arial" w:hAnsi="Arial" w:cs="Arial"/>
          <w:sz w:val="32"/>
          <w:szCs w:val="32"/>
        </w:rPr>
        <w:t xml:space="preserve">References: </w:t>
      </w:r>
    </w:p>
    <w:p w14:paraId="4CA9FC69" w14:textId="77777777" w:rsidR="00CE4F65" w:rsidRDefault="00CE4F65" w:rsidP="00CE4F65">
      <w:pPr>
        <w:pStyle w:val="NormalWeb"/>
      </w:pPr>
      <w:r>
        <w:t xml:space="preserve">Duhigg, C. (2016) </w:t>
      </w:r>
      <w:r>
        <w:rPr>
          <w:rStyle w:val="Emphasis"/>
          <w:rFonts w:eastAsiaTheme="majorEastAsia"/>
        </w:rPr>
        <w:t>Smarter faster better: The secrets of being productive in life and business.</w:t>
      </w:r>
      <w:r>
        <w:t xml:space="preserve"> Random House.</w:t>
      </w:r>
    </w:p>
    <w:p w14:paraId="304518FE" w14:textId="77777777" w:rsidR="00CE4F65" w:rsidRDefault="00CE4F65" w:rsidP="00CE4F65">
      <w:pPr>
        <w:pStyle w:val="NormalWeb"/>
      </w:pPr>
      <w:r>
        <w:t xml:space="preserve">Edmondson, A. C. (1999) ‘Psychological safety and learning </w:t>
      </w:r>
      <w:proofErr w:type="spellStart"/>
      <w:r>
        <w:t>behavior</w:t>
      </w:r>
      <w:proofErr w:type="spellEnd"/>
      <w:r>
        <w:t xml:space="preserve"> in work teams’, </w:t>
      </w:r>
      <w:r>
        <w:rPr>
          <w:rStyle w:val="Emphasis"/>
          <w:rFonts w:eastAsiaTheme="majorEastAsia"/>
        </w:rPr>
        <w:t>Administrative Science Quarterly</w:t>
      </w:r>
      <w:r>
        <w:t>, 44(2), pp. 350–383.</w:t>
      </w:r>
    </w:p>
    <w:p w14:paraId="65DCA1BC" w14:textId="77777777" w:rsidR="00CE4F65" w:rsidRDefault="00CE4F65" w:rsidP="00CE4F65">
      <w:pPr>
        <w:pStyle w:val="NormalWeb"/>
      </w:pPr>
      <w:r>
        <w:t xml:space="preserve">Hackman, J. R. (2002) </w:t>
      </w:r>
      <w:r>
        <w:rPr>
          <w:rStyle w:val="Emphasis"/>
          <w:rFonts w:eastAsiaTheme="majorEastAsia"/>
        </w:rPr>
        <w:t>Leading teams: Setting the stage for great performances.</w:t>
      </w:r>
      <w:r>
        <w:t xml:space="preserve"> Harvard Business Press.</w:t>
      </w:r>
    </w:p>
    <w:p w14:paraId="5C35A4DA" w14:textId="77777777" w:rsidR="00CE4F65" w:rsidRDefault="00CE4F65" w:rsidP="00CE4F65">
      <w:pPr>
        <w:pStyle w:val="NormalWeb"/>
      </w:pPr>
      <w:r>
        <w:t xml:space="preserve">Katzenbach, J. R. and Smith, D. K. (1993) </w:t>
      </w:r>
      <w:r>
        <w:rPr>
          <w:rStyle w:val="Emphasis"/>
          <w:rFonts w:eastAsiaTheme="majorEastAsia"/>
        </w:rPr>
        <w:t>The wisdom of teams: Creating the high-performance organization.</w:t>
      </w:r>
      <w:r>
        <w:t xml:space="preserve"> Harvard Business Review Press.</w:t>
      </w:r>
    </w:p>
    <w:p w14:paraId="11022D31" w14:textId="77777777" w:rsidR="00CE4F65" w:rsidRDefault="00CE4F65" w:rsidP="00CE4F65">
      <w:pPr>
        <w:pStyle w:val="NormalWeb"/>
      </w:pPr>
      <w:r>
        <w:t xml:space="preserve">Lencioni, P. (2002) </w:t>
      </w:r>
      <w:r>
        <w:rPr>
          <w:rStyle w:val="Emphasis"/>
          <w:rFonts w:eastAsiaTheme="majorEastAsia"/>
        </w:rPr>
        <w:t>The five dysfunctions of a team: A leadership fable.</w:t>
      </w:r>
      <w:r>
        <w:t xml:space="preserve"> Jossey-Bass.</w:t>
      </w:r>
    </w:p>
    <w:p w14:paraId="1B8C7D28" w14:textId="77777777" w:rsidR="00CE4F65" w:rsidRDefault="00CE4F65" w:rsidP="00CE4F65">
      <w:pPr>
        <w:pStyle w:val="NormalWeb"/>
      </w:pPr>
      <w:r>
        <w:t xml:space="preserve">Majchrzak, A., Malhotra, A. and Neece, O. E. (2018) ‘The effect of digital collaboration tools on team innovation’, </w:t>
      </w:r>
      <w:r>
        <w:rPr>
          <w:rStyle w:val="Emphasis"/>
          <w:rFonts w:eastAsiaTheme="majorEastAsia"/>
        </w:rPr>
        <w:t>MIS Quarterly</w:t>
      </w:r>
      <w:r>
        <w:t>, 42(1), pp. 271–286.</w:t>
      </w:r>
    </w:p>
    <w:p w14:paraId="77AA1E87" w14:textId="77777777" w:rsidR="00CE4F65" w:rsidRDefault="00CE4F65" w:rsidP="00CE4F65">
      <w:pPr>
        <w:pStyle w:val="NormalWeb"/>
      </w:pPr>
      <w:r>
        <w:t xml:space="preserve">Page, S. E. (2007) </w:t>
      </w:r>
      <w:r>
        <w:rPr>
          <w:rStyle w:val="Emphasis"/>
          <w:rFonts w:eastAsiaTheme="majorEastAsia"/>
        </w:rPr>
        <w:t>The difference: How the power of diversity creates better groups, firms, schools, and societies.</w:t>
      </w:r>
      <w:r>
        <w:t xml:space="preserve"> Princeton University Press.</w:t>
      </w:r>
    </w:p>
    <w:p w14:paraId="5EA0ACB0" w14:textId="77777777" w:rsidR="004E37F8" w:rsidRPr="004E37F8" w:rsidRDefault="004E37F8">
      <w:pPr>
        <w:rPr>
          <w:rFonts w:ascii="Arial" w:hAnsi="Arial" w:cs="Arial"/>
        </w:rPr>
      </w:pPr>
    </w:p>
    <w:p w14:paraId="3CC5BB74" w14:textId="77777777" w:rsidR="00C14320" w:rsidRPr="00C14320" w:rsidRDefault="00C14320">
      <w:pPr>
        <w:rPr>
          <w:rFonts w:ascii="Arial" w:hAnsi="Arial" w:cs="Arial"/>
        </w:rPr>
      </w:pPr>
    </w:p>
    <w:p w14:paraId="26C8149B" w14:textId="77777777" w:rsidR="00F062B5" w:rsidRPr="00F062B5" w:rsidRDefault="00F062B5">
      <w:pPr>
        <w:rPr>
          <w:rFonts w:ascii="Arial" w:hAnsi="Arial" w:cs="Arial"/>
          <w:sz w:val="32"/>
          <w:szCs w:val="32"/>
        </w:rPr>
      </w:pPr>
    </w:p>
    <w:sectPr w:rsidR="00F062B5" w:rsidRPr="00F06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B5"/>
    <w:rsid w:val="001F79F0"/>
    <w:rsid w:val="004D4278"/>
    <w:rsid w:val="004E37F8"/>
    <w:rsid w:val="00627F66"/>
    <w:rsid w:val="006618B2"/>
    <w:rsid w:val="007F235B"/>
    <w:rsid w:val="007F474E"/>
    <w:rsid w:val="00C14320"/>
    <w:rsid w:val="00C3059A"/>
    <w:rsid w:val="00C6148B"/>
    <w:rsid w:val="00CB75E6"/>
    <w:rsid w:val="00CE4F65"/>
    <w:rsid w:val="00F062B5"/>
    <w:rsid w:val="00FB3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F20A7"/>
  <w15:chartTrackingRefBased/>
  <w15:docId w15:val="{ABA00A76-EA54-475C-B314-78A55D16C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2B5"/>
    <w:rPr>
      <w:rFonts w:eastAsiaTheme="majorEastAsia" w:cstheme="majorBidi"/>
      <w:color w:val="272727" w:themeColor="text1" w:themeTint="D8"/>
    </w:rPr>
  </w:style>
  <w:style w:type="paragraph" w:styleId="Title">
    <w:name w:val="Title"/>
    <w:basedOn w:val="Normal"/>
    <w:next w:val="Normal"/>
    <w:link w:val="TitleChar"/>
    <w:uiPriority w:val="10"/>
    <w:qFormat/>
    <w:rsid w:val="00F06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2B5"/>
    <w:pPr>
      <w:spacing w:before="160"/>
      <w:jc w:val="center"/>
    </w:pPr>
    <w:rPr>
      <w:i/>
      <w:iCs/>
      <w:color w:val="404040" w:themeColor="text1" w:themeTint="BF"/>
    </w:rPr>
  </w:style>
  <w:style w:type="character" w:customStyle="1" w:styleId="QuoteChar">
    <w:name w:val="Quote Char"/>
    <w:basedOn w:val="DefaultParagraphFont"/>
    <w:link w:val="Quote"/>
    <w:uiPriority w:val="29"/>
    <w:rsid w:val="00F062B5"/>
    <w:rPr>
      <w:i/>
      <w:iCs/>
      <w:color w:val="404040" w:themeColor="text1" w:themeTint="BF"/>
    </w:rPr>
  </w:style>
  <w:style w:type="paragraph" w:styleId="ListParagraph">
    <w:name w:val="List Paragraph"/>
    <w:basedOn w:val="Normal"/>
    <w:uiPriority w:val="34"/>
    <w:qFormat/>
    <w:rsid w:val="00F062B5"/>
    <w:pPr>
      <w:ind w:left="720"/>
      <w:contextualSpacing/>
    </w:pPr>
  </w:style>
  <w:style w:type="character" w:styleId="IntenseEmphasis">
    <w:name w:val="Intense Emphasis"/>
    <w:basedOn w:val="DefaultParagraphFont"/>
    <w:uiPriority w:val="21"/>
    <w:qFormat/>
    <w:rsid w:val="00F062B5"/>
    <w:rPr>
      <w:i/>
      <w:iCs/>
      <w:color w:val="0F4761" w:themeColor="accent1" w:themeShade="BF"/>
    </w:rPr>
  </w:style>
  <w:style w:type="paragraph" w:styleId="IntenseQuote">
    <w:name w:val="Intense Quote"/>
    <w:basedOn w:val="Normal"/>
    <w:next w:val="Normal"/>
    <w:link w:val="IntenseQuoteChar"/>
    <w:uiPriority w:val="30"/>
    <w:qFormat/>
    <w:rsid w:val="00F06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2B5"/>
    <w:rPr>
      <w:i/>
      <w:iCs/>
      <w:color w:val="0F4761" w:themeColor="accent1" w:themeShade="BF"/>
    </w:rPr>
  </w:style>
  <w:style w:type="character" w:styleId="IntenseReference">
    <w:name w:val="Intense Reference"/>
    <w:basedOn w:val="DefaultParagraphFont"/>
    <w:uiPriority w:val="32"/>
    <w:qFormat/>
    <w:rsid w:val="00F062B5"/>
    <w:rPr>
      <w:b/>
      <w:bCs/>
      <w:smallCaps/>
      <w:color w:val="0F4761" w:themeColor="accent1" w:themeShade="BF"/>
      <w:spacing w:val="5"/>
    </w:rPr>
  </w:style>
  <w:style w:type="paragraph" w:styleId="NormalWeb">
    <w:name w:val="Normal (Web)"/>
    <w:basedOn w:val="Normal"/>
    <w:uiPriority w:val="99"/>
    <w:semiHidden/>
    <w:unhideWhenUsed/>
    <w:rsid w:val="00CE4F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E4F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96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4</Pages>
  <Words>850</Words>
  <Characters>4847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Merchea</dc:creator>
  <cp:keywords/>
  <dc:description/>
  <cp:lastModifiedBy>Madalin Merchea</cp:lastModifiedBy>
  <cp:revision>1</cp:revision>
  <dcterms:created xsi:type="dcterms:W3CDTF">2025-03-19T19:52:00Z</dcterms:created>
  <dcterms:modified xsi:type="dcterms:W3CDTF">2025-03-19T21:38:00Z</dcterms:modified>
</cp:coreProperties>
</file>