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1CE45DE9" w:rsidR="00C93C3A" w:rsidRPr="00D85A4B" w:rsidRDefault="00B3676C" w:rsidP="00576184">
      <w:pPr>
        <w:spacing w:line="480" w:lineRule="auto"/>
        <w:jc w:val="both"/>
        <w:rPr>
          <w:rFonts w:ascii="Arial" w:hAnsi="Arial" w:cs="Arial"/>
        </w:rPr>
      </w:pPr>
      <w:r>
        <w:rPr>
          <w:rFonts w:ascii="Arial" w:hAnsi="Arial" w:cs="Arial"/>
        </w:rPr>
        <w:t xml:space="preserve"> </w:t>
      </w:r>
      <w:r w:rsidR="00175B5D" w:rsidRPr="00D85A4B">
        <w:rPr>
          <w:rFonts w:ascii="Arial" w:hAnsi="Arial" w:cs="Arial"/>
          <w:noProof/>
          <w:lang w:val="en-US" w:eastAsia="en-US" w:bidi="ar-SA"/>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D85A4B" w:rsidRDefault="00C93C3A" w:rsidP="00576184">
      <w:pPr>
        <w:spacing w:line="480" w:lineRule="auto"/>
        <w:jc w:val="both"/>
        <w:rPr>
          <w:rFonts w:ascii="Arial" w:hAnsi="Arial" w:cs="Arial"/>
        </w:rPr>
      </w:pPr>
    </w:p>
    <w:p w14:paraId="36B51F0B" w14:textId="58114A98" w:rsidR="00141A69" w:rsidRPr="00D85A4B" w:rsidRDefault="000B0F42" w:rsidP="00576184">
      <w:pPr>
        <w:spacing w:line="480" w:lineRule="auto"/>
        <w:jc w:val="both"/>
        <w:rPr>
          <w:rFonts w:ascii="Arial" w:eastAsia="Arial Unicode MS" w:hAnsi="Arial" w:cs="Arial"/>
          <w:b/>
        </w:rPr>
      </w:pPr>
      <w:r w:rsidRPr="00D85A4B">
        <w:rPr>
          <w:rFonts w:ascii="Arial" w:hAnsi="Arial" w:cs="Arial"/>
        </w:rPr>
        <w:t>THE BENEFITS OF TELEMEDICINE ON MENTAL HEALTH OF ADULTS ACROSS UK</w:t>
      </w:r>
    </w:p>
    <w:p w14:paraId="38966379" w14:textId="77777777" w:rsidR="00B95918" w:rsidRDefault="00141A69" w:rsidP="00576184">
      <w:pPr>
        <w:spacing w:line="480" w:lineRule="auto"/>
        <w:jc w:val="both"/>
        <w:rPr>
          <w:rFonts w:ascii="Arial" w:eastAsia="Arial Unicode MS" w:hAnsi="Arial" w:cs="Arial"/>
        </w:rPr>
      </w:pPr>
      <w:r w:rsidRPr="00D85A4B">
        <w:rPr>
          <w:rFonts w:ascii="Arial" w:eastAsia="Arial Unicode MS" w:hAnsi="Arial" w:cs="Arial"/>
          <w:b/>
        </w:rPr>
        <w:t>Your Full Name</w:t>
      </w:r>
      <w:r w:rsidR="00472AEF">
        <w:rPr>
          <w:rFonts w:ascii="Arial" w:eastAsia="Arial Unicode MS" w:hAnsi="Arial" w:cs="Arial"/>
          <w:b/>
        </w:rPr>
        <w:t>:  NZEDIEGWU IKECHUKWU</w:t>
      </w:r>
    </w:p>
    <w:p w14:paraId="5D1938F9" w14:textId="77777777" w:rsidR="00B95918" w:rsidRDefault="00B95918" w:rsidP="00576184">
      <w:pPr>
        <w:spacing w:line="480" w:lineRule="auto"/>
        <w:jc w:val="both"/>
        <w:rPr>
          <w:rFonts w:ascii="Arial" w:eastAsia="Arial Unicode MS" w:hAnsi="Arial" w:cs="Arial"/>
        </w:rPr>
      </w:pPr>
    </w:p>
    <w:p w14:paraId="48462087" w14:textId="7C72D9C4" w:rsidR="00B95918" w:rsidRDefault="00B95918" w:rsidP="00576184">
      <w:pPr>
        <w:spacing w:line="480" w:lineRule="auto"/>
        <w:jc w:val="both"/>
        <w:rPr>
          <w:rFonts w:ascii="Arial" w:eastAsia="Arial Unicode MS" w:hAnsi="Arial" w:cs="Arial"/>
          <w:b/>
          <w:bCs/>
        </w:rPr>
      </w:pPr>
      <w:r w:rsidRPr="00B95918">
        <w:rPr>
          <w:rFonts w:ascii="Arial" w:eastAsia="Arial Unicode MS" w:hAnsi="Arial" w:cs="Arial"/>
          <w:b/>
          <w:bCs/>
        </w:rPr>
        <w:t>STUDENT ID: 2226941</w:t>
      </w:r>
    </w:p>
    <w:p w14:paraId="72AEB5DC" w14:textId="77777777" w:rsidR="00B95918" w:rsidRPr="00B95918" w:rsidRDefault="00B95918" w:rsidP="00576184">
      <w:pPr>
        <w:spacing w:line="480" w:lineRule="auto"/>
        <w:jc w:val="both"/>
        <w:rPr>
          <w:rFonts w:ascii="Arial" w:eastAsia="Arial Unicode MS" w:hAnsi="Arial" w:cs="Arial"/>
          <w:b/>
          <w:bCs/>
        </w:rPr>
      </w:pPr>
    </w:p>
    <w:p w14:paraId="0F6C0CA8" w14:textId="3F2E4965" w:rsidR="00B95918" w:rsidRDefault="00B95918" w:rsidP="00576184">
      <w:pPr>
        <w:spacing w:line="480" w:lineRule="auto"/>
        <w:jc w:val="both"/>
        <w:rPr>
          <w:rFonts w:ascii="Arial" w:eastAsia="Arial Unicode MS" w:hAnsi="Arial" w:cs="Arial"/>
          <w:b/>
          <w:bCs/>
        </w:rPr>
      </w:pPr>
      <w:r w:rsidRPr="00B95918">
        <w:rPr>
          <w:rFonts w:ascii="Arial" w:eastAsia="Arial Unicode MS" w:hAnsi="Arial" w:cs="Arial"/>
          <w:b/>
          <w:bCs/>
        </w:rPr>
        <w:t>MODULE NAME: INDEPENDENT PROJECT</w:t>
      </w:r>
    </w:p>
    <w:p w14:paraId="5B514130" w14:textId="6AB55C7F" w:rsidR="00B95918" w:rsidRDefault="00B95918" w:rsidP="00576184">
      <w:pPr>
        <w:spacing w:line="480" w:lineRule="auto"/>
        <w:jc w:val="both"/>
        <w:rPr>
          <w:rFonts w:ascii="Arial" w:eastAsia="Arial Unicode MS" w:hAnsi="Arial" w:cs="Arial"/>
          <w:b/>
          <w:bCs/>
        </w:rPr>
      </w:pPr>
      <w:r>
        <w:rPr>
          <w:rFonts w:ascii="Arial" w:eastAsia="Arial Unicode MS" w:hAnsi="Arial" w:cs="Arial"/>
          <w:b/>
          <w:bCs/>
        </w:rPr>
        <w:t>MODULE CODE: BMHP6020</w:t>
      </w:r>
    </w:p>
    <w:p w14:paraId="03FF702B" w14:textId="77777777" w:rsidR="00B95918" w:rsidRPr="00B95918" w:rsidRDefault="00B95918" w:rsidP="00576184">
      <w:pPr>
        <w:spacing w:line="480" w:lineRule="auto"/>
        <w:jc w:val="both"/>
        <w:rPr>
          <w:rFonts w:ascii="Arial" w:eastAsia="Arial Unicode MS" w:hAnsi="Arial" w:cs="Arial"/>
          <w:b/>
          <w:bCs/>
        </w:rPr>
      </w:pPr>
    </w:p>
    <w:p w14:paraId="59D9433A" w14:textId="6DC282A7" w:rsidR="00141A69" w:rsidRPr="00B95918" w:rsidRDefault="008825E0" w:rsidP="00576184">
      <w:pPr>
        <w:spacing w:line="480" w:lineRule="auto"/>
        <w:jc w:val="both"/>
        <w:rPr>
          <w:rFonts w:ascii="Arial" w:eastAsia="Arial Unicode MS" w:hAnsi="Arial" w:cs="Arial"/>
          <w:b/>
          <w:bCs/>
        </w:rPr>
      </w:pPr>
      <w:r w:rsidRPr="00D85A4B">
        <w:rPr>
          <w:rFonts w:ascii="Arial" w:eastAsia="Arial Unicode MS" w:hAnsi="Arial" w:cs="Arial"/>
          <w:b/>
          <w:bCs/>
        </w:rPr>
        <w:t xml:space="preserve">Supervisor’s </w:t>
      </w:r>
      <w:proofErr w:type="spellStart"/>
      <w:proofErr w:type="gramStart"/>
      <w:r w:rsidRPr="00D85A4B">
        <w:rPr>
          <w:rFonts w:ascii="Arial" w:eastAsia="Arial Unicode MS" w:hAnsi="Arial" w:cs="Arial"/>
          <w:b/>
          <w:bCs/>
        </w:rPr>
        <w:t>name</w:t>
      </w:r>
      <w:r w:rsidRPr="00D85A4B">
        <w:rPr>
          <w:rFonts w:ascii="Arial" w:eastAsia="Arial Unicode MS" w:hAnsi="Arial" w:cs="Arial"/>
        </w:rPr>
        <w:t>:</w:t>
      </w:r>
      <w:r w:rsidR="00472AEF">
        <w:rPr>
          <w:rFonts w:ascii="Arial" w:eastAsia="Arial Unicode MS" w:hAnsi="Arial" w:cs="Arial"/>
          <w:b/>
          <w:bCs/>
        </w:rPr>
        <w:t>KONSTANTINA</w:t>
      </w:r>
      <w:proofErr w:type="spellEnd"/>
      <w:proofErr w:type="gramEnd"/>
      <w:r w:rsidR="00472AEF">
        <w:rPr>
          <w:rFonts w:ascii="Arial" w:eastAsia="Arial Unicode MS" w:hAnsi="Arial" w:cs="Arial"/>
          <w:b/>
          <w:bCs/>
        </w:rPr>
        <w:t xml:space="preserve"> MARI</w:t>
      </w:r>
    </w:p>
    <w:p w14:paraId="7EF4DE9C" w14:textId="77777777" w:rsidR="00141A69" w:rsidRPr="00D85A4B" w:rsidRDefault="00141A69" w:rsidP="00576184">
      <w:pPr>
        <w:spacing w:line="480" w:lineRule="auto"/>
        <w:jc w:val="both"/>
        <w:rPr>
          <w:rFonts w:ascii="Arial" w:eastAsia="Arial Unicode MS" w:hAnsi="Arial" w:cs="Arial"/>
        </w:rPr>
      </w:pPr>
      <w:r w:rsidRPr="00D85A4B">
        <w:rPr>
          <w:rFonts w:ascii="Arial" w:eastAsia="Arial Unicode MS" w:hAnsi="Arial" w:cs="Arial"/>
        </w:rPr>
        <w:t xml:space="preserve">Dissertation submitted as part of the requirements for the award BSc (Hons) Health and Social Care </w:t>
      </w:r>
    </w:p>
    <w:p w14:paraId="130CFF03" w14:textId="77777777" w:rsidR="00141A69" w:rsidRPr="00D85A4B" w:rsidRDefault="00141A69" w:rsidP="00576184">
      <w:pPr>
        <w:spacing w:line="480" w:lineRule="auto"/>
        <w:jc w:val="both"/>
        <w:rPr>
          <w:rFonts w:ascii="Arial" w:eastAsia="Arial Unicode MS" w:hAnsi="Arial" w:cs="Arial"/>
        </w:rPr>
      </w:pPr>
    </w:p>
    <w:p w14:paraId="749FBEC6" w14:textId="77777777" w:rsidR="00141A69" w:rsidRPr="00D85A4B" w:rsidRDefault="00141A69" w:rsidP="00576184">
      <w:pPr>
        <w:spacing w:line="480" w:lineRule="auto"/>
        <w:jc w:val="both"/>
        <w:rPr>
          <w:rFonts w:ascii="Arial" w:eastAsia="Arial Unicode MS" w:hAnsi="Arial" w:cs="Arial"/>
        </w:rPr>
      </w:pPr>
    </w:p>
    <w:p w14:paraId="2F66A3F9" w14:textId="5F066D54" w:rsidR="00141A69" w:rsidRPr="00D85A4B" w:rsidRDefault="00472AEF" w:rsidP="00576184">
      <w:pPr>
        <w:spacing w:line="480" w:lineRule="auto"/>
        <w:jc w:val="both"/>
        <w:rPr>
          <w:rFonts w:ascii="Arial" w:eastAsia="Arial Unicode MS" w:hAnsi="Arial" w:cs="Arial"/>
          <w:b/>
          <w:bCs/>
        </w:rPr>
      </w:pPr>
      <w:r>
        <w:rPr>
          <w:rFonts w:ascii="Arial" w:eastAsia="Arial Unicode MS" w:hAnsi="Arial" w:cs="Arial"/>
          <w:b/>
          <w:bCs/>
        </w:rPr>
        <w:t>DECEMBER 2025</w:t>
      </w:r>
    </w:p>
    <w:p w14:paraId="209E5494" w14:textId="77777777" w:rsidR="00766D97" w:rsidRPr="00D85A4B" w:rsidRDefault="00766D97" w:rsidP="00576184">
      <w:pPr>
        <w:spacing w:line="480" w:lineRule="auto"/>
        <w:jc w:val="both"/>
        <w:rPr>
          <w:rFonts w:ascii="Arial" w:eastAsia="Arial Unicode MS" w:hAnsi="Arial" w:cs="Arial"/>
        </w:rPr>
      </w:pPr>
    </w:p>
    <w:p w14:paraId="07FF94D8" w14:textId="5A1B2E23" w:rsidR="003F2B6D" w:rsidRPr="00D85A4B" w:rsidRDefault="003F2B6D" w:rsidP="00576184">
      <w:pPr>
        <w:spacing w:line="480" w:lineRule="auto"/>
        <w:jc w:val="both"/>
        <w:rPr>
          <w:rFonts w:ascii="Arial" w:eastAsia="Times New Roman" w:hAnsi="Arial" w:cs="Arial"/>
          <w:b/>
        </w:rPr>
      </w:pPr>
    </w:p>
    <w:p w14:paraId="497AB819" w14:textId="4AD27C83" w:rsidR="005C2C7A" w:rsidRPr="00D85A4B" w:rsidRDefault="005C2C7A" w:rsidP="00576184">
      <w:pPr>
        <w:spacing w:line="480" w:lineRule="auto"/>
        <w:jc w:val="both"/>
        <w:rPr>
          <w:rFonts w:ascii="Arial" w:hAnsi="Arial" w:cs="Arial"/>
        </w:rPr>
      </w:pPr>
      <w:r w:rsidRPr="00D85A4B">
        <w:rPr>
          <w:rFonts w:ascii="Arial" w:hAnsi="Arial" w:cs="Arial"/>
        </w:rPr>
        <w:t>DECLARATION</w:t>
      </w:r>
    </w:p>
    <w:p w14:paraId="03F56490" w14:textId="77777777" w:rsidR="005C2C7A" w:rsidRPr="00D85A4B" w:rsidRDefault="005C2C7A" w:rsidP="00576184">
      <w:pPr>
        <w:spacing w:line="480" w:lineRule="auto"/>
        <w:jc w:val="both"/>
        <w:rPr>
          <w:rFonts w:ascii="Arial" w:eastAsia="Times New Roman" w:hAnsi="Arial" w:cs="Arial"/>
        </w:rPr>
      </w:pPr>
    </w:p>
    <w:p w14:paraId="781F94BE" w14:textId="6D6E3504"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This work has not previously been accepted in substance for any degree and is not being concurrently submitted in candidature for any degree</w:t>
      </w:r>
      <w:r w:rsidR="002B4534" w:rsidRPr="00D85A4B">
        <w:rPr>
          <w:rFonts w:ascii="Arial" w:eastAsia="Times New Roman" w:hAnsi="Arial" w:cs="Arial"/>
        </w:rPr>
        <w:t>.</w:t>
      </w:r>
    </w:p>
    <w:p w14:paraId="6E9A3235" w14:textId="77777777" w:rsidR="005C2C7A" w:rsidRPr="00D85A4B" w:rsidRDefault="005C2C7A" w:rsidP="00576184">
      <w:pPr>
        <w:spacing w:line="480" w:lineRule="auto"/>
        <w:jc w:val="both"/>
        <w:rPr>
          <w:rFonts w:ascii="Arial" w:eastAsia="Times New Roman" w:hAnsi="Arial" w:cs="Arial"/>
        </w:rPr>
      </w:pPr>
    </w:p>
    <w:p w14:paraId="2C851EC1" w14:textId="77777777" w:rsidR="005C2C7A" w:rsidRPr="00D85A4B" w:rsidRDefault="005C2C7A" w:rsidP="00576184">
      <w:pPr>
        <w:spacing w:line="480" w:lineRule="auto"/>
        <w:jc w:val="both"/>
        <w:rPr>
          <w:rFonts w:ascii="Arial" w:eastAsia="Times New Roman" w:hAnsi="Arial" w:cs="Arial"/>
        </w:rPr>
      </w:pPr>
    </w:p>
    <w:p w14:paraId="09F9A390" w14:textId="7F155757"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Signed……</w:t>
      </w:r>
      <w:r w:rsidR="00472AEF">
        <w:rPr>
          <w:rFonts w:ascii="Arial" w:eastAsia="Times New Roman" w:hAnsi="Arial" w:cs="Arial"/>
        </w:rPr>
        <w:t>NZEDIEGWU IKECHUKWU</w:t>
      </w:r>
      <w:r w:rsidRPr="00D85A4B">
        <w:rPr>
          <w:rFonts w:ascii="Arial" w:eastAsia="Times New Roman" w:hAnsi="Arial" w:cs="Arial"/>
        </w:rPr>
        <w:t>…</w:t>
      </w:r>
    </w:p>
    <w:p w14:paraId="49048FCC" w14:textId="77777777" w:rsidR="005C2C7A" w:rsidRPr="00D85A4B" w:rsidRDefault="005C2C7A" w:rsidP="00576184">
      <w:pPr>
        <w:spacing w:line="480" w:lineRule="auto"/>
        <w:jc w:val="both"/>
        <w:rPr>
          <w:rFonts w:ascii="Arial" w:eastAsia="Times New Roman" w:hAnsi="Arial" w:cs="Arial"/>
        </w:rPr>
      </w:pPr>
    </w:p>
    <w:p w14:paraId="4F0D5FB2" w14:textId="77777777" w:rsidR="005C2C7A" w:rsidRPr="00D85A4B" w:rsidRDefault="005C2C7A" w:rsidP="00576184">
      <w:pPr>
        <w:spacing w:line="480" w:lineRule="auto"/>
        <w:jc w:val="both"/>
        <w:rPr>
          <w:rFonts w:ascii="Arial" w:eastAsia="Times New Roman" w:hAnsi="Arial" w:cs="Arial"/>
        </w:rPr>
      </w:pPr>
    </w:p>
    <w:p w14:paraId="4F1D20A8" w14:textId="319A6E7D"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Date……</w:t>
      </w:r>
      <w:r w:rsidR="00472AEF">
        <w:rPr>
          <w:rFonts w:ascii="Arial" w:eastAsia="Times New Roman" w:hAnsi="Arial" w:cs="Arial"/>
        </w:rPr>
        <w:t>15/12/2025</w:t>
      </w:r>
    </w:p>
    <w:p w14:paraId="2B7AA393" w14:textId="77777777" w:rsidR="005C2C7A" w:rsidRPr="00D85A4B" w:rsidRDefault="005C2C7A" w:rsidP="00576184">
      <w:pPr>
        <w:spacing w:line="480" w:lineRule="auto"/>
        <w:jc w:val="both"/>
        <w:rPr>
          <w:rFonts w:ascii="Arial" w:hAnsi="Arial" w:cs="Arial"/>
        </w:rPr>
      </w:pPr>
    </w:p>
    <w:p w14:paraId="1AE21060" w14:textId="77777777" w:rsidR="005C2C7A" w:rsidRPr="00D85A4B" w:rsidRDefault="005C2C7A" w:rsidP="00576184">
      <w:pPr>
        <w:spacing w:line="480" w:lineRule="auto"/>
        <w:jc w:val="both"/>
        <w:rPr>
          <w:rFonts w:ascii="Arial" w:hAnsi="Arial" w:cs="Arial"/>
        </w:rPr>
      </w:pPr>
    </w:p>
    <w:p w14:paraId="6D9B01C6" w14:textId="77777777" w:rsidR="005C2C7A" w:rsidRPr="00D85A4B" w:rsidRDefault="005C2C7A" w:rsidP="00576184">
      <w:pPr>
        <w:spacing w:line="480" w:lineRule="auto"/>
        <w:jc w:val="both"/>
        <w:rPr>
          <w:rFonts w:ascii="Arial" w:eastAsia="Times New Roman" w:hAnsi="Arial" w:cs="Arial"/>
          <w:bCs/>
          <w:kern w:val="32"/>
        </w:rPr>
      </w:pPr>
      <w:r w:rsidRPr="00D85A4B">
        <w:rPr>
          <w:rFonts w:ascii="Arial" w:eastAsia="Times New Roman" w:hAnsi="Arial" w:cs="Arial"/>
          <w:b/>
        </w:rPr>
        <w:t xml:space="preserve">STATEMENT 1 </w:t>
      </w:r>
    </w:p>
    <w:p w14:paraId="6E9FED08" w14:textId="3980B90F"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This dissertation is being submitted in partial fulfilment of the requirements for the degree of B</w:t>
      </w:r>
      <w:r w:rsidR="00B80583" w:rsidRPr="00D85A4B">
        <w:rPr>
          <w:rFonts w:ascii="Arial" w:eastAsia="Times New Roman" w:hAnsi="Arial" w:cs="Arial"/>
        </w:rPr>
        <w:t>Sc</w:t>
      </w:r>
      <w:r w:rsidRPr="00D85A4B">
        <w:rPr>
          <w:rFonts w:ascii="Arial" w:eastAsia="Times New Roman" w:hAnsi="Arial" w:cs="Arial"/>
        </w:rPr>
        <w:t>.</w:t>
      </w:r>
    </w:p>
    <w:p w14:paraId="08553F86" w14:textId="77777777" w:rsidR="005C2C7A" w:rsidRPr="00D85A4B" w:rsidRDefault="005C2C7A" w:rsidP="00576184">
      <w:pPr>
        <w:spacing w:line="480" w:lineRule="auto"/>
        <w:jc w:val="both"/>
        <w:rPr>
          <w:rFonts w:ascii="Arial" w:hAnsi="Arial" w:cs="Arial"/>
        </w:rPr>
      </w:pPr>
    </w:p>
    <w:p w14:paraId="4972B5A5" w14:textId="12857ECD"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Signed……</w:t>
      </w:r>
      <w:r w:rsidR="00472AEF">
        <w:rPr>
          <w:rFonts w:ascii="Arial" w:eastAsia="Times New Roman" w:hAnsi="Arial" w:cs="Arial"/>
        </w:rPr>
        <w:t>NZEDIEGWU IKECHUKWU</w:t>
      </w:r>
    </w:p>
    <w:p w14:paraId="50AF5D19" w14:textId="77777777" w:rsidR="005C2C7A" w:rsidRPr="00D85A4B" w:rsidRDefault="005C2C7A" w:rsidP="00576184">
      <w:pPr>
        <w:spacing w:line="480" w:lineRule="auto"/>
        <w:jc w:val="both"/>
        <w:rPr>
          <w:rFonts w:ascii="Arial" w:eastAsia="Times New Roman" w:hAnsi="Arial" w:cs="Arial"/>
        </w:rPr>
      </w:pPr>
    </w:p>
    <w:p w14:paraId="72935FF8" w14:textId="77777777" w:rsidR="005C2C7A" w:rsidRPr="00D85A4B" w:rsidRDefault="005C2C7A" w:rsidP="00576184">
      <w:pPr>
        <w:spacing w:line="480" w:lineRule="auto"/>
        <w:jc w:val="both"/>
        <w:rPr>
          <w:rFonts w:ascii="Arial" w:eastAsia="Times New Roman" w:hAnsi="Arial" w:cs="Arial"/>
        </w:rPr>
      </w:pPr>
    </w:p>
    <w:p w14:paraId="1AD5AFC5" w14:textId="38CA1C56"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Date……</w:t>
      </w:r>
      <w:r w:rsidR="00472AEF">
        <w:rPr>
          <w:rFonts w:ascii="Arial" w:eastAsia="Times New Roman" w:hAnsi="Arial" w:cs="Arial"/>
        </w:rPr>
        <w:t>15/12/2025</w:t>
      </w:r>
    </w:p>
    <w:p w14:paraId="12C4EA04" w14:textId="77777777" w:rsidR="005C2C7A" w:rsidRPr="00D85A4B" w:rsidRDefault="005C2C7A" w:rsidP="00576184">
      <w:pPr>
        <w:spacing w:line="480" w:lineRule="auto"/>
        <w:jc w:val="both"/>
        <w:rPr>
          <w:rFonts w:ascii="Arial" w:eastAsia="Times New Roman" w:hAnsi="Arial" w:cs="Arial"/>
        </w:rPr>
      </w:pPr>
    </w:p>
    <w:p w14:paraId="27525FF0" w14:textId="77777777" w:rsidR="005C2C7A" w:rsidRPr="00D85A4B" w:rsidRDefault="005C2C7A" w:rsidP="00576184">
      <w:pPr>
        <w:spacing w:line="480" w:lineRule="auto"/>
        <w:jc w:val="both"/>
        <w:rPr>
          <w:rFonts w:ascii="Arial" w:eastAsia="Times New Roman" w:hAnsi="Arial" w:cs="Arial"/>
        </w:rPr>
      </w:pPr>
    </w:p>
    <w:p w14:paraId="1E3754C7" w14:textId="77777777"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b/>
        </w:rPr>
        <w:t>STATEMENT 2</w:t>
      </w:r>
    </w:p>
    <w:p w14:paraId="4BBC20EC" w14:textId="77777777"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This dissertation is the result of my own independent work/investigation, except where otherwise stated.</w:t>
      </w:r>
    </w:p>
    <w:p w14:paraId="0B47D448" w14:textId="77777777" w:rsidR="005C2C7A" w:rsidRPr="00D85A4B" w:rsidRDefault="005C2C7A" w:rsidP="00576184">
      <w:pPr>
        <w:spacing w:line="480" w:lineRule="auto"/>
        <w:jc w:val="both"/>
        <w:rPr>
          <w:rFonts w:ascii="Arial" w:eastAsia="Times New Roman" w:hAnsi="Arial" w:cs="Arial"/>
        </w:rPr>
      </w:pPr>
    </w:p>
    <w:p w14:paraId="5DA779C3" w14:textId="77777777"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Other sources are acknowledged by footnotes giving explicit references.  A bibliography is appended.</w:t>
      </w:r>
    </w:p>
    <w:p w14:paraId="7CF72319" w14:textId="77777777" w:rsidR="005C2C7A" w:rsidRPr="00D85A4B" w:rsidRDefault="005C2C7A" w:rsidP="00576184">
      <w:pPr>
        <w:spacing w:line="480" w:lineRule="auto"/>
        <w:jc w:val="both"/>
        <w:rPr>
          <w:rFonts w:ascii="Arial" w:eastAsia="Times New Roman" w:hAnsi="Arial" w:cs="Arial"/>
        </w:rPr>
      </w:pPr>
    </w:p>
    <w:p w14:paraId="300A808D" w14:textId="77777777" w:rsidR="005C2C7A" w:rsidRPr="00D85A4B" w:rsidRDefault="005C2C7A" w:rsidP="00576184">
      <w:pPr>
        <w:spacing w:line="480" w:lineRule="auto"/>
        <w:jc w:val="both"/>
        <w:rPr>
          <w:rFonts w:ascii="Arial" w:eastAsia="Times New Roman" w:hAnsi="Arial" w:cs="Arial"/>
        </w:rPr>
      </w:pPr>
    </w:p>
    <w:p w14:paraId="1DF26E7A" w14:textId="7D526CD7"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Signed……</w:t>
      </w:r>
      <w:r w:rsidR="00472AEF">
        <w:rPr>
          <w:rFonts w:ascii="Arial" w:eastAsia="Times New Roman" w:hAnsi="Arial" w:cs="Arial"/>
        </w:rPr>
        <w:t>NZEDIEGWU IKECHUKWU</w:t>
      </w:r>
    </w:p>
    <w:p w14:paraId="7884FC35" w14:textId="77777777" w:rsidR="005C2C7A" w:rsidRPr="00D85A4B" w:rsidRDefault="005C2C7A" w:rsidP="00576184">
      <w:pPr>
        <w:spacing w:line="480" w:lineRule="auto"/>
        <w:jc w:val="both"/>
        <w:rPr>
          <w:rFonts w:ascii="Arial" w:eastAsia="Times New Roman" w:hAnsi="Arial" w:cs="Arial"/>
        </w:rPr>
      </w:pPr>
    </w:p>
    <w:p w14:paraId="20CC7ECF" w14:textId="77777777" w:rsidR="005C2C7A" w:rsidRPr="00D85A4B" w:rsidRDefault="005C2C7A" w:rsidP="00576184">
      <w:pPr>
        <w:spacing w:line="480" w:lineRule="auto"/>
        <w:jc w:val="both"/>
        <w:rPr>
          <w:rFonts w:ascii="Arial" w:eastAsia="Times New Roman" w:hAnsi="Arial" w:cs="Arial"/>
        </w:rPr>
      </w:pPr>
    </w:p>
    <w:p w14:paraId="602980EC" w14:textId="2903FC31" w:rsidR="005C2C7A" w:rsidRPr="00D85A4B" w:rsidRDefault="005C2C7A" w:rsidP="00576184">
      <w:pPr>
        <w:spacing w:line="480" w:lineRule="auto"/>
        <w:jc w:val="both"/>
        <w:rPr>
          <w:rFonts w:ascii="Arial" w:eastAsia="Times New Roman" w:hAnsi="Arial" w:cs="Arial"/>
        </w:rPr>
      </w:pPr>
      <w:r w:rsidRPr="00D85A4B">
        <w:rPr>
          <w:rFonts w:ascii="Arial" w:eastAsia="Times New Roman" w:hAnsi="Arial" w:cs="Arial"/>
        </w:rPr>
        <w:t>Date………</w:t>
      </w:r>
      <w:r w:rsidR="00472AEF">
        <w:rPr>
          <w:rFonts w:ascii="Arial" w:eastAsia="Times New Roman" w:hAnsi="Arial" w:cs="Arial"/>
        </w:rPr>
        <w:t>15/12/2025</w:t>
      </w:r>
      <w:r w:rsidRPr="00D85A4B">
        <w:rPr>
          <w:rFonts w:ascii="Arial" w:eastAsia="Times New Roman" w:hAnsi="Arial" w:cs="Arial"/>
        </w:rPr>
        <w:t xml:space="preserve"> </w:t>
      </w:r>
    </w:p>
    <w:p w14:paraId="4A0AB198" w14:textId="77777777" w:rsidR="00DC1687" w:rsidRPr="00D85A4B" w:rsidRDefault="00DC1687" w:rsidP="00576184">
      <w:pPr>
        <w:spacing w:line="480" w:lineRule="auto"/>
        <w:jc w:val="both"/>
        <w:rPr>
          <w:rFonts w:ascii="Arial" w:eastAsia="Arial Unicode MS" w:hAnsi="Arial" w:cs="Arial"/>
          <w:b/>
        </w:rPr>
      </w:pPr>
      <w:r w:rsidRPr="00D85A4B">
        <w:rPr>
          <w:rFonts w:ascii="Arial" w:eastAsia="Arial Unicode MS" w:hAnsi="Arial" w:cs="Arial"/>
          <w:b/>
        </w:rPr>
        <w:br w:type="page"/>
      </w:r>
    </w:p>
    <w:p w14:paraId="149D27DB" w14:textId="690753F5" w:rsidR="005C2C7A" w:rsidRPr="007928E0" w:rsidRDefault="005C2C7A" w:rsidP="007928E0">
      <w:pPr>
        <w:spacing w:line="480" w:lineRule="auto"/>
        <w:jc w:val="center"/>
        <w:rPr>
          <w:rFonts w:ascii="Arial" w:hAnsi="Arial" w:cs="Arial"/>
          <w:b/>
          <w:bCs/>
          <w:sz w:val="36"/>
          <w:szCs w:val="36"/>
        </w:rPr>
      </w:pPr>
      <w:r w:rsidRPr="007928E0">
        <w:rPr>
          <w:rFonts w:ascii="Arial" w:hAnsi="Arial" w:cs="Arial"/>
          <w:b/>
          <w:bCs/>
          <w:sz w:val="36"/>
          <w:szCs w:val="36"/>
        </w:rPr>
        <w:lastRenderedPageBreak/>
        <w:t>ACKNOWLEDGEMENTS</w:t>
      </w:r>
    </w:p>
    <w:p w14:paraId="6C0EB0C8" w14:textId="77777777" w:rsidR="005C2C7A" w:rsidRPr="00D85A4B" w:rsidRDefault="005C2C7A" w:rsidP="00576184">
      <w:pPr>
        <w:spacing w:line="480" w:lineRule="auto"/>
        <w:jc w:val="both"/>
        <w:rPr>
          <w:rFonts w:ascii="Arial" w:eastAsia="Arial Unicode MS" w:hAnsi="Arial" w:cs="Arial"/>
          <w:b/>
        </w:rPr>
      </w:pPr>
    </w:p>
    <w:p w14:paraId="6A75E709" w14:textId="3797A763" w:rsidR="005C2C7A" w:rsidRDefault="008124AA" w:rsidP="00576184">
      <w:pPr>
        <w:spacing w:line="480" w:lineRule="auto"/>
        <w:jc w:val="both"/>
        <w:rPr>
          <w:rFonts w:ascii="Arial" w:hAnsi="Arial" w:cs="Arial"/>
        </w:rPr>
      </w:pPr>
      <w:r>
        <w:rPr>
          <w:rFonts w:ascii="Arial" w:hAnsi="Arial" w:cs="Arial"/>
        </w:rPr>
        <w:t xml:space="preserve">I would like to express my sincere gratitude to my project supervisor </w:t>
      </w:r>
      <w:r w:rsidR="00091766">
        <w:rPr>
          <w:rFonts w:ascii="Arial" w:hAnsi="Arial" w:cs="Arial"/>
        </w:rPr>
        <w:t xml:space="preserve">KONSTANTINA MARI for her unwavering support, insightful guidance and valuable </w:t>
      </w:r>
      <w:r w:rsidR="00DA75CF">
        <w:rPr>
          <w:rFonts w:ascii="Arial" w:hAnsi="Arial" w:cs="Arial"/>
        </w:rPr>
        <w:t xml:space="preserve">feedback throughout the duration of this project. Her expertise and encouragement have been instrumental in the successful completion of </w:t>
      </w:r>
      <w:r w:rsidR="00770AB1">
        <w:rPr>
          <w:rFonts w:ascii="Arial" w:hAnsi="Arial" w:cs="Arial"/>
        </w:rPr>
        <w:t xml:space="preserve">this work. </w:t>
      </w:r>
    </w:p>
    <w:p w14:paraId="44A88CFC" w14:textId="5BFFA147" w:rsidR="00770AB1" w:rsidRDefault="00D95F9A" w:rsidP="00576184">
      <w:pPr>
        <w:spacing w:line="480" w:lineRule="auto"/>
        <w:jc w:val="both"/>
        <w:rPr>
          <w:rFonts w:ascii="Arial" w:hAnsi="Arial" w:cs="Arial"/>
        </w:rPr>
      </w:pPr>
      <w:r>
        <w:rPr>
          <w:rFonts w:ascii="Arial" w:hAnsi="Arial" w:cs="Arial"/>
        </w:rPr>
        <w:t xml:space="preserve">I also extend my heartfelt thanks to the project lecturer JOLLY NWANKWO for his continuous </w:t>
      </w:r>
      <w:r w:rsidR="009528F0">
        <w:rPr>
          <w:rFonts w:ascii="Arial" w:hAnsi="Arial" w:cs="Arial"/>
        </w:rPr>
        <w:t xml:space="preserve">assistance and motivating advice, which greatly </w:t>
      </w:r>
      <w:r w:rsidR="008A04C8">
        <w:rPr>
          <w:rFonts w:ascii="Arial" w:hAnsi="Arial" w:cs="Arial"/>
        </w:rPr>
        <w:t>contributed to my understanding</w:t>
      </w:r>
      <w:r w:rsidR="00991930">
        <w:rPr>
          <w:rFonts w:ascii="Arial" w:hAnsi="Arial" w:cs="Arial"/>
        </w:rPr>
        <w:t xml:space="preserve"> and progress. </w:t>
      </w:r>
    </w:p>
    <w:p w14:paraId="1F965E3D" w14:textId="16EDE25E" w:rsidR="00991930" w:rsidRDefault="00991930" w:rsidP="00576184">
      <w:pPr>
        <w:spacing w:line="480" w:lineRule="auto"/>
        <w:jc w:val="both"/>
        <w:rPr>
          <w:rFonts w:ascii="Arial" w:hAnsi="Arial" w:cs="Arial"/>
        </w:rPr>
      </w:pPr>
      <w:r>
        <w:rPr>
          <w:rFonts w:ascii="Arial" w:hAnsi="Arial" w:cs="Arial"/>
        </w:rPr>
        <w:t xml:space="preserve">Additionally, I am deeply grateful to my </w:t>
      </w:r>
      <w:proofErr w:type="spellStart"/>
      <w:r>
        <w:rPr>
          <w:rFonts w:ascii="Arial" w:hAnsi="Arial" w:cs="Arial"/>
        </w:rPr>
        <w:t>collegues</w:t>
      </w:r>
      <w:proofErr w:type="spellEnd"/>
      <w:r>
        <w:rPr>
          <w:rFonts w:ascii="Arial" w:hAnsi="Arial" w:cs="Arial"/>
        </w:rPr>
        <w:t xml:space="preserve"> and friends for their constant</w:t>
      </w:r>
      <w:r w:rsidR="00F54148">
        <w:rPr>
          <w:rFonts w:ascii="Arial" w:hAnsi="Arial" w:cs="Arial"/>
        </w:rPr>
        <w:t xml:space="preserve"> encouragement, cooperation and mor</w:t>
      </w:r>
      <w:r w:rsidR="00C109DE">
        <w:rPr>
          <w:rFonts w:ascii="Arial" w:hAnsi="Arial" w:cs="Arial"/>
        </w:rPr>
        <w:t>al support. Their presence has made this journey both enjoyable and enriching</w:t>
      </w:r>
      <w:r w:rsidR="00E953F0">
        <w:rPr>
          <w:rFonts w:ascii="Arial" w:hAnsi="Arial" w:cs="Arial"/>
        </w:rPr>
        <w:t>.</w:t>
      </w:r>
    </w:p>
    <w:p w14:paraId="30023882" w14:textId="60CC24D0" w:rsidR="00E953F0" w:rsidRDefault="00E953F0" w:rsidP="00576184">
      <w:pPr>
        <w:spacing w:line="480" w:lineRule="auto"/>
        <w:jc w:val="both"/>
        <w:rPr>
          <w:rFonts w:ascii="Arial" w:hAnsi="Arial" w:cs="Arial"/>
        </w:rPr>
      </w:pPr>
      <w:r>
        <w:rPr>
          <w:rFonts w:ascii="Arial" w:hAnsi="Arial" w:cs="Arial"/>
        </w:rPr>
        <w:t xml:space="preserve">Thank you all for your </w:t>
      </w:r>
      <w:proofErr w:type="spellStart"/>
      <w:r>
        <w:rPr>
          <w:rFonts w:ascii="Arial" w:hAnsi="Arial" w:cs="Arial"/>
        </w:rPr>
        <w:t>immence</w:t>
      </w:r>
      <w:proofErr w:type="spellEnd"/>
      <w:r>
        <w:rPr>
          <w:rFonts w:ascii="Arial" w:hAnsi="Arial" w:cs="Arial"/>
        </w:rPr>
        <w:t xml:space="preserve"> support </w:t>
      </w:r>
      <w:r w:rsidR="00031F8A">
        <w:rPr>
          <w:rFonts w:ascii="Arial" w:hAnsi="Arial" w:cs="Arial"/>
        </w:rPr>
        <w:t xml:space="preserve">and </w:t>
      </w:r>
      <w:r>
        <w:rPr>
          <w:rFonts w:ascii="Arial" w:hAnsi="Arial" w:cs="Arial"/>
        </w:rPr>
        <w:t>encouragement</w:t>
      </w:r>
      <w:r w:rsidR="002D15D1">
        <w:rPr>
          <w:rFonts w:ascii="Arial" w:hAnsi="Arial" w:cs="Arial"/>
        </w:rPr>
        <w:t xml:space="preserve">. </w:t>
      </w:r>
    </w:p>
    <w:p w14:paraId="0AE76466" w14:textId="61AFE7BF" w:rsidR="002D15D1" w:rsidRPr="002D15D1" w:rsidRDefault="002D15D1" w:rsidP="002D15D1">
      <w:pPr>
        <w:spacing w:line="480" w:lineRule="auto"/>
        <w:jc w:val="center"/>
        <w:rPr>
          <w:rFonts w:ascii="Arial" w:eastAsia="Arial Unicode MS" w:hAnsi="Arial" w:cs="Arial"/>
          <w:b/>
          <w:bCs/>
          <w:iCs/>
        </w:rPr>
      </w:pPr>
      <w:r w:rsidRPr="002D15D1">
        <w:rPr>
          <w:rFonts w:ascii="Arial" w:hAnsi="Arial" w:cs="Arial"/>
          <w:b/>
          <w:bCs/>
        </w:rPr>
        <w:t>TO GOD BE THE GLORY</w:t>
      </w:r>
    </w:p>
    <w:p w14:paraId="3A251DBF" w14:textId="77777777" w:rsidR="00B80583" w:rsidRPr="00D85A4B" w:rsidRDefault="00B80583" w:rsidP="00576184">
      <w:pPr>
        <w:spacing w:line="480" w:lineRule="auto"/>
        <w:jc w:val="both"/>
        <w:rPr>
          <w:rFonts w:ascii="Arial" w:eastAsia="Arial Unicode MS" w:hAnsi="Arial" w:cs="Arial"/>
          <w:b/>
        </w:rPr>
      </w:pPr>
      <w:r w:rsidRPr="00D85A4B">
        <w:rPr>
          <w:rFonts w:ascii="Arial" w:eastAsia="Arial Unicode MS" w:hAnsi="Arial" w:cs="Arial"/>
          <w:b/>
        </w:rPr>
        <w:br w:type="page"/>
      </w:r>
    </w:p>
    <w:p w14:paraId="15B7D30D" w14:textId="0A7C2FC0" w:rsidR="005C2C7A" w:rsidRPr="00D85A4B" w:rsidRDefault="005C2C7A" w:rsidP="00576184">
      <w:pPr>
        <w:spacing w:line="480" w:lineRule="auto"/>
        <w:jc w:val="both"/>
        <w:rPr>
          <w:rFonts w:ascii="Arial" w:eastAsia="Arial Unicode MS" w:hAnsi="Arial" w:cs="Arial"/>
          <w:i/>
        </w:rPr>
      </w:pPr>
      <w:r w:rsidRPr="00D85A4B">
        <w:rPr>
          <w:rFonts w:ascii="Arial" w:eastAsia="Arial Unicode MS" w:hAnsi="Arial" w:cs="Arial"/>
          <w:b/>
        </w:rPr>
        <w:lastRenderedPageBreak/>
        <w:t>ABSTRACT</w:t>
      </w:r>
    </w:p>
    <w:p w14:paraId="48284747" w14:textId="2B4CBE48" w:rsidR="005C2C7A" w:rsidRPr="00D85A4B" w:rsidRDefault="00034942" w:rsidP="00576184">
      <w:pPr>
        <w:pStyle w:val="ListParagraph"/>
        <w:numPr>
          <w:ilvl w:val="0"/>
          <w:numId w:val="14"/>
        </w:numPr>
        <w:spacing w:line="480" w:lineRule="auto"/>
        <w:jc w:val="both"/>
        <w:rPr>
          <w:rFonts w:ascii="Arial" w:eastAsia="Arial Unicode MS" w:hAnsi="Arial" w:cs="Arial"/>
          <w:b/>
        </w:rPr>
      </w:pPr>
      <w:r w:rsidRPr="00D85A4B">
        <w:rPr>
          <w:rFonts w:ascii="Arial" w:eastAsia="Arial Unicode MS" w:hAnsi="Arial" w:cs="Arial"/>
          <w:b/>
        </w:rPr>
        <w:t>Aim and Objectives</w:t>
      </w:r>
    </w:p>
    <w:p w14:paraId="158CABCB" w14:textId="6FCF65A7" w:rsidR="00877BB4" w:rsidRPr="00D85A4B" w:rsidRDefault="00877BB4" w:rsidP="00576184">
      <w:pPr>
        <w:spacing w:line="480" w:lineRule="auto"/>
        <w:ind w:firstLine="360"/>
        <w:jc w:val="both"/>
        <w:rPr>
          <w:rFonts w:ascii="Arial" w:eastAsia="Arial Unicode MS" w:hAnsi="Arial" w:cs="Arial"/>
          <w:bCs/>
        </w:rPr>
      </w:pPr>
      <w:r w:rsidRPr="00D85A4B">
        <w:rPr>
          <w:rFonts w:ascii="Arial" w:eastAsia="Arial Unicode MS" w:hAnsi="Arial" w:cs="Arial"/>
          <w:bCs/>
        </w:rPr>
        <w:t>The aim of this study is to identify and evaluate the benefits gained by adults across the UK when using telemedicine for mental health treatment. This is a relatively new technology where patients diagnosed with mental health illness receive counselling and illness management virtually instead of physical visits. The study aims to achieve three objectives, namely, examining the effectiveness of telemedicine in saving costs, time and space when offering mental health services, comparing the effectiveness of telemedicine against in-person care, and evaluating patient satisfaction across various patient demographics in the UK.</w:t>
      </w:r>
    </w:p>
    <w:p w14:paraId="6C11E448" w14:textId="1AE44D54" w:rsidR="00034942" w:rsidRPr="00D85A4B" w:rsidRDefault="00034942" w:rsidP="00576184">
      <w:pPr>
        <w:pStyle w:val="ListParagraph"/>
        <w:numPr>
          <w:ilvl w:val="0"/>
          <w:numId w:val="14"/>
        </w:numPr>
        <w:spacing w:line="480" w:lineRule="auto"/>
        <w:jc w:val="both"/>
        <w:rPr>
          <w:rFonts w:ascii="Arial" w:eastAsia="Arial Unicode MS" w:hAnsi="Arial" w:cs="Arial"/>
          <w:b/>
        </w:rPr>
      </w:pPr>
      <w:r w:rsidRPr="00D85A4B">
        <w:rPr>
          <w:rFonts w:ascii="Arial" w:eastAsia="Arial Unicode MS" w:hAnsi="Arial" w:cs="Arial"/>
          <w:b/>
        </w:rPr>
        <w:t>Background</w:t>
      </w:r>
    </w:p>
    <w:p w14:paraId="5C0DDD01" w14:textId="792C63A6" w:rsidR="00877BB4" w:rsidRPr="00D85A4B" w:rsidRDefault="00877BB4" w:rsidP="00576184">
      <w:pPr>
        <w:spacing w:line="480" w:lineRule="auto"/>
        <w:ind w:firstLine="360"/>
        <w:jc w:val="both"/>
        <w:rPr>
          <w:rFonts w:ascii="Arial" w:eastAsia="Arial Unicode MS" w:hAnsi="Arial" w:cs="Arial"/>
          <w:bCs/>
        </w:rPr>
      </w:pPr>
      <w:r w:rsidRPr="00D85A4B">
        <w:rPr>
          <w:rFonts w:ascii="Arial" w:eastAsia="Arial Unicode MS" w:hAnsi="Arial" w:cs="Arial"/>
          <w:bCs/>
        </w:rPr>
        <w:t xml:space="preserve">Telemedicine is a popular technology within the UK which has revolutionised the healthcare system by offering remote health services. Adults who require mental healthcare have benefitted greatly from telemedicine, where they receive counselling and medication prescriptions through digital devices and video conferencing tools. </w:t>
      </w:r>
    </w:p>
    <w:p w14:paraId="4C43596A" w14:textId="0437D3BF" w:rsidR="005C2C7A" w:rsidRPr="00D85A4B" w:rsidRDefault="003F3EB9" w:rsidP="00576184">
      <w:pPr>
        <w:pStyle w:val="ListParagraph"/>
        <w:numPr>
          <w:ilvl w:val="0"/>
          <w:numId w:val="14"/>
        </w:numPr>
        <w:spacing w:line="480" w:lineRule="auto"/>
        <w:jc w:val="both"/>
        <w:rPr>
          <w:rFonts w:ascii="Arial" w:eastAsia="Arial Unicode MS" w:hAnsi="Arial" w:cs="Arial"/>
          <w:b/>
        </w:rPr>
      </w:pPr>
      <w:r w:rsidRPr="00D85A4B">
        <w:rPr>
          <w:rFonts w:ascii="Arial" w:eastAsia="Arial Unicode MS" w:hAnsi="Arial" w:cs="Arial"/>
          <w:b/>
        </w:rPr>
        <w:t>Methods</w:t>
      </w:r>
    </w:p>
    <w:p w14:paraId="59CC0DBC" w14:textId="19EDFC1B" w:rsidR="00877BB4" w:rsidRPr="00D85A4B" w:rsidRDefault="00877BB4" w:rsidP="00576184">
      <w:pPr>
        <w:spacing w:line="480" w:lineRule="auto"/>
        <w:ind w:firstLine="360"/>
        <w:jc w:val="both"/>
        <w:rPr>
          <w:rFonts w:ascii="Arial" w:eastAsia="Arial Unicode MS" w:hAnsi="Arial" w:cs="Arial"/>
          <w:bCs/>
        </w:rPr>
      </w:pPr>
      <w:r w:rsidRPr="00D85A4B">
        <w:rPr>
          <w:rFonts w:ascii="Arial" w:eastAsia="Arial Unicode MS" w:hAnsi="Arial" w:cs="Arial"/>
          <w:bCs/>
        </w:rPr>
        <w:t xml:space="preserve">The method used to gather results was a systematic literature review to compile and evaluate the studies on telemedicine in adult mental health care that were developed in the UK. Ten relevant studies were located </w:t>
      </w:r>
      <w:proofErr w:type="gramStart"/>
      <w:r w:rsidRPr="00D85A4B">
        <w:rPr>
          <w:rFonts w:ascii="Arial" w:eastAsia="Arial Unicode MS" w:hAnsi="Arial" w:cs="Arial"/>
          <w:bCs/>
        </w:rPr>
        <w:t>on the basis of</w:t>
      </w:r>
      <w:proofErr w:type="gramEnd"/>
      <w:r w:rsidRPr="00D85A4B">
        <w:rPr>
          <w:rFonts w:ascii="Arial" w:eastAsia="Arial Unicode MS" w:hAnsi="Arial" w:cs="Arial"/>
          <w:bCs/>
        </w:rPr>
        <w:t xml:space="preserve"> database search, selected </w:t>
      </w:r>
      <w:proofErr w:type="gramStart"/>
      <w:r w:rsidRPr="00D85A4B">
        <w:rPr>
          <w:rFonts w:ascii="Arial" w:eastAsia="Arial Unicode MS" w:hAnsi="Arial" w:cs="Arial"/>
          <w:bCs/>
        </w:rPr>
        <w:t>on the basis of</w:t>
      </w:r>
      <w:proofErr w:type="gramEnd"/>
      <w:r w:rsidRPr="00D85A4B">
        <w:rPr>
          <w:rFonts w:ascii="Arial" w:eastAsia="Arial Unicode MS" w:hAnsi="Arial" w:cs="Arial"/>
          <w:bCs/>
        </w:rPr>
        <w:t xml:space="preserve"> inclusion criteria, and critically evaluated. Findings were synthesised using thematic analysis, which made them consistent with the aim and objectives of the study.</w:t>
      </w:r>
    </w:p>
    <w:p w14:paraId="3BC2D594" w14:textId="3AE577B7" w:rsidR="005C2C7A" w:rsidRPr="00D85A4B" w:rsidRDefault="003F3EB9" w:rsidP="00576184">
      <w:pPr>
        <w:pStyle w:val="ListParagraph"/>
        <w:numPr>
          <w:ilvl w:val="0"/>
          <w:numId w:val="14"/>
        </w:numPr>
        <w:spacing w:line="480" w:lineRule="auto"/>
        <w:jc w:val="both"/>
        <w:rPr>
          <w:rFonts w:ascii="Arial" w:eastAsia="Arial Unicode MS" w:hAnsi="Arial" w:cs="Arial"/>
          <w:b/>
        </w:rPr>
      </w:pPr>
      <w:r w:rsidRPr="00D85A4B">
        <w:rPr>
          <w:rFonts w:ascii="Arial" w:eastAsia="Arial Unicode MS" w:hAnsi="Arial" w:cs="Arial"/>
          <w:b/>
        </w:rPr>
        <w:t>Main findings</w:t>
      </w:r>
    </w:p>
    <w:p w14:paraId="7B34FD47" w14:textId="43451B75" w:rsidR="00877BB4" w:rsidRPr="00D85A4B" w:rsidRDefault="00877BB4" w:rsidP="00576184">
      <w:pPr>
        <w:spacing w:line="480" w:lineRule="auto"/>
        <w:jc w:val="both"/>
        <w:rPr>
          <w:rFonts w:ascii="Arial" w:eastAsia="Arial Unicode MS" w:hAnsi="Arial" w:cs="Arial"/>
          <w:bCs/>
        </w:rPr>
      </w:pPr>
      <w:r w:rsidRPr="00D85A4B">
        <w:rPr>
          <w:rFonts w:ascii="Arial" w:eastAsia="Arial Unicode MS" w:hAnsi="Arial" w:cs="Arial"/>
          <w:bCs/>
        </w:rPr>
        <w:t xml:space="preserve">Telemedicine was found to increase mental health care access, patient empowerment, and attain comparable clinical results as in-person care </w:t>
      </w:r>
      <w:r w:rsidRPr="00D85A4B">
        <w:rPr>
          <w:rFonts w:ascii="Arial" w:eastAsia="Arial Unicode MS" w:hAnsi="Arial" w:cs="Arial"/>
          <w:bCs/>
        </w:rPr>
        <w:lastRenderedPageBreak/>
        <w:t>in the review. The future implementation of hybrid care model and user-centred design would be necessary in the UK to make it sustainable and equitable.</w:t>
      </w:r>
    </w:p>
    <w:p w14:paraId="3C88642F" w14:textId="0C82A49F" w:rsidR="005C2C7A" w:rsidRPr="00D85A4B" w:rsidRDefault="003F3EB9" w:rsidP="00576184">
      <w:pPr>
        <w:pStyle w:val="ListParagraph"/>
        <w:numPr>
          <w:ilvl w:val="0"/>
          <w:numId w:val="14"/>
        </w:numPr>
        <w:spacing w:line="480" w:lineRule="auto"/>
        <w:jc w:val="both"/>
        <w:rPr>
          <w:rFonts w:ascii="Arial" w:eastAsia="Arial Unicode MS" w:hAnsi="Arial" w:cs="Arial"/>
          <w:b/>
        </w:rPr>
      </w:pPr>
      <w:r w:rsidRPr="00D85A4B">
        <w:rPr>
          <w:rFonts w:ascii="Arial" w:eastAsia="Arial Unicode MS" w:hAnsi="Arial" w:cs="Arial"/>
          <w:b/>
        </w:rPr>
        <w:t>Conclusions</w:t>
      </w:r>
    </w:p>
    <w:p w14:paraId="1CFF62EB" w14:textId="066990DB" w:rsidR="00877BB4" w:rsidRPr="00D85A4B" w:rsidRDefault="00877BB4" w:rsidP="00576184">
      <w:pPr>
        <w:spacing w:line="480" w:lineRule="auto"/>
        <w:jc w:val="both"/>
        <w:rPr>
          <w:rFonts w:ascii="Arial" w:eastAsia="Arial Unicode MS" w:hAnsi="Arial" w:cs="Arial"/>
          <w:bCs/>
        </w:rPr>
      </w:pPr>
      <w:r w:rsidRPr="00D85A4B">
        <w:rPr>
          <w:rFonts w:ascii="Arial" w:eastAsia="Arial Unicode MS" w:hAnsi="Arial" w:cs="Arial"/>
          <w:bCs/>
        </w:rPr>
        <w:t xml:space="preserve">Telemedicine has great potential in mental health care in UK </w:t>
      </w:r>
      <w:proofErr w:type="gramStart"/>
      <w:r w:rsidRPr="00D85A4B">
        <w:rPr>
          <w:rFonts w:ascii="Arial" w:eastAsia="Arial Unicode MS" w:hAnsi="Arial" w:cs="Arial"/>
          <w:bCs/>
        </w:rPr>
        <w:t>and also</w:t>
      </w:r>
      <w:proofErr w:type="gramEnd"/>
      <w:r w:rsidRPr="00D85A4B">
        <w:rPr>
          <w:rFonts w:ascii="Arial" w:eastAsia="Arial Unicode MS" w:hAnsi="Arial" w:cs="Arial"/>
          <w:bCs/>
        </w:rPr>
        <w:t xml:space="preserve"> has some considerable challenges. Some of the best practice strategies involve combining ensuring user-centred approach and using a hybrid model to achieve the advantages of telemedicine adoption.</w:t>
      </w:r>
    </w:p>
    <w:p w14:paraId="314126B6" w14:textId="77777777" w:rsidR="005C2C7A" w:rsidRPr="00D85A4B" w:rsidRDefault="005C2C7A" w:rsidP="00576184">
      <w:pPr>
        <w:spacing w:line="480" w:lineRule="auto"/>
        <w:jc w:val="both"/>
        <w:rPr>
          <w:rFonts w:ascii="Arial" w:eastAsia="Arial Unicode MS" w:hAnsi="Arial" w:cs="Arial"/>
          <w:bCs/>
          <w:u w:val="single"/>
        </w:rPr>
      </w:pPr>
    </w:p>
    <w:p w14:paraId="2B76D442" w14:textId="21654B71" w:rsidR="005C2C7A" w:rsidRPr="00D85A4B" w:rsidRDefault="005C2C7A" w:rsidP="00576184">
      <w:pPr>
        <w:spacing w:line="480" w:lineRule="auto"/>
        <w:jc w:val="both"/>
        <w:rPr>
          <w:rFonts w:ascii="Arial" w:eastAsia="Arial Unicode MS" w:hAnsi="Arial" w:cs="Arial"/>
          <w:bCs/>
        </w:rPr>
      </w:pPr>
    </w:p>
    <w:p w14:paraId="460BF648" w14:textId="53F405E4" w:rsidR="003F3EB9" w:rsidRPr="00D85A4B" w:rsidRDefault="003F3EB9" w:rsidP="00576184">
      <w:pPr>
        <w:spacing w:line="480" w:lineRule="auto"/>
        <w:jc w:val="both"/>
        <w:rPr>
          <w:rFonts w:ascii="Arial" w:eastAsia="Arial Unicode MS" w:hAnsi="Arial" w:cs="Arial"/>
          <w:bCs/>
        </w:rPr>
      </w:pPr>
    </w:p>
    <w:p w14:paraId="5392DE95" w14:textId="57634811" w:rsidR="003F3EB9" w:rsidRPr="00D85A4B" w:rsidRDefault="003F3EB9" w:rsidP="00576184">
      <w:pPr>
        <w:spacing w:line="480" w:lineRule="auto"/>
        <w:jc w:val="both"/>
        <w:rPr>
          <w:rFonts w:ascii="Arial" w:eastAsia="Arial Unicode MS" w:hAnsi="Arial" w:cs="Arial"/>
          <w:bCs/>
        </w:rPr>
      </w:pPr>
      <w:r w:rsidRPr="00D85A4B">
        <w:rPr>
          <w:rFonts w:ascii="Arial" w:eastAsia="Arial Unicode MS" w:hAnsi="Arial" w:cs="Arial"/>
          <w:bCs/>
        </w:rPr>
        <w:br w:type="page"/>
      </w:r>
    </w:p>
    <w:sdt>
      <w:sdtPr>
        <w:rPr>
          <w:rFonts w:ascii="Calibri Light" w:eastAsia="Calibri Light" w:hAnsi="Calibri Light" w:cs="Calibri Light"/>
          <w:color w:val="auto"/>
          <w:sz w:val="22"/>
          <w:szCs w:val="22"/>
          <w:lang w:val="en-GB" w:eastAsia="en-GB" w:bidi="en-GB"/>
        </w:rPr>
        <w:id w:val="-1283344415"/>
        <w:docPartObj>
          <w:docPartGallery w:val="Table of Contents"/>
          <w:docPartUnique/>
        </w:docPartObj>
      </w:sdtPr>
      <w:sdtEndPr>
        <w:rPr>
          <w:b/>
          <w:bCs/>
          <w:noProof/>
        </w:rPr>
      </w:sdtEndPr>
      <w:sdtContent>
        <w:p w14:paraId="0711BE82" w14:textId="18E01F07" w:rsidR="009D0E3E" w:rsidRPr="00D85A4B" w:rsidRDefault="009653FF">
          <w:pPr>
            <w:pStyle w:val="TOCHeading"/>
            <w:rPr>
              <w:rFonts w:ascii="Arial" w:hAnsi="Arial" w:cs="Arial"/>
              <w:b/>
              <w:color w:val="auto"/>
              <w:sz w:val="22"/>
              <w:szCs w:val="22"/>
            </w:rPr>
          </w:pPr>
          <w:r w:rsidRPr="00D85A4B">
            <w:rPr>
              <w:rFonts w:ascii="Arial" w:hAnsi="Arial" w:cs="Arial"/>
              <w:b/>
              <w:color w:val="auto"/>
              <w:sz w:val="22"/>
              <w:szCs w:val="22"/>
            </w:rPr>
            <w:t xml:space="preserve">Table of </w:t>
          </w:r>
          <w:r w:rsidR="009D0E3E" w:rsidRPr="00D85A4B">
            <w:rPr>
              <w:rFonts w:ascii="Arial" w:hAnsi="Arial" w:cs="Arial"/>
              <w:b/>
              <w:color w:val="auto"/>
              <w:sz w:val="22"/>
              <w:szCs w:val="22"/>
            </w:rPr>
            <w:t>Contents</w:t>
          </w:r>
        </w:p>
        <w:p w14:paraId="7CABED34" w14:textId="77777777" w:rsidR="009D0E3E" w:rsidRPr="00D85A4B" w:rsidRDefault="009D0E3E">
          <w:pPr>
            <w:pStyle w:val="TOC1"/>
            <w:tabs>
              <w:tab w:val="right" w:leader="dot" w:pos="9016"/>
            </w:tabs>
            <w:rPr>
              <w:rFonts w:ascii="Arial" w:hAnsi="Arial" w:cs="Arial"/>
              <w:noProof/>
            </w:rPr>
          </w:pPr>
          <w:r w:rsidRPr="00D85A4B">
            <w:rPr>
              <w:rFonts w:ascii="Arial" w:hAnsi="Arial" w:cs="Arial"/>
            </w:rPr>
            <w:fldChar w:fldCharType="begin"/>
          </w:r>
          <w:r w:rsidRPr="00D85A4B">
            <w:rPr>
              <w:rFonts w:ascii="Arial" w:hAnsi="Arial" w:cs="Arial"/>
            </w:rPr>
            <w:instrText xml:space="preserve"> TOC \o "1-3" \h \z \u </w:instrText>
          </w:r>
          <w:r w:rsidRPr="00D85A4B">
            <w:rPr>
              <w:rFonts w:ascii="Arial" w:hAnsi="Arial" w:cs="Arial"/>
            </w:rPr>
            <w:fldChar w:fldCharType="separate"/>
          </w:r>
          <w:hyperlink w:anchor="_Toc206002847" w:history="1">
            <w:r w:rsidRPr="00D85A4B">
              <w:rPr>
                <w:rStyle w:val="Hyperlink"/>
                <w:rFonts w:ascii="Arial" w:hAnsi="Arial" w:cs="Arial"/>
                <w:noProof/>
                <w:color w:val="auto"/>
              </w:rPr>
              <w:t>CHAPTER 1: INTRODUCTION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_Toc206002847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8</w:t>
            </w:r>
            <w:r w:rsidRPr="00D85A4B">
              <w:rPr>
                <w:rFonts w:ascii="Arial" w:hAnsi="Arial" w:cs="Arial"/>
                <w:noProof/>
                <w:webHidden/>
              </w:rPr>
              <w:fldChar w:fldCharType="end"/>
            </w:r>
          </w:hyperlink>
        </w:p>
        <w:p w14:paraId="6AB7EA76" w14:textId="77777777" w:rsidR="009D0E3E" w:rsidRPr="00D85A4B" w:rsidRDefault="009D0E3E">
          <w:pPr>
            <w:pStyle w:val="TOC2"/>
            <w:tabs>
              <w:tab w:val="right" w:leader="dot" w:pos="9016"/>
            </w:tabs>
            <w:rPr>
              <w:rFonts w:ascii="Arial" w:hAnsi="Arial" w:cs="Arial"/>
              <w:noProof/>
            </w:rPr>
          </w:pPr>
          <w:hyperlink w:anchor="_Toc206002848" w:history="1">
            <w:r w:rsidRPr="00D85A4B">
              <w:rPr>
                <w:rStyle w:val="Hyperlink"/>
                <w:rFonts w:ascii="Arial" w:hAnsi="Arial" w:cs="Arial"/>
                <w:noProof/>
                <w:color w:val="auto"/>
              </w:rPr>
              <w:t>Definition of main concepts of the study</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_Toc206002848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8</w:t>
            </w:r>
            <w:r w:rsidRPr="00D85A4B">
              <w:rPr>
                <w:rFonts w:ascii="Arial" w:hAnsi="Arial" w:cs="Arial"/>
                <w:noProof/>
                <w:webHidden/>
              </w:rPr>
              <w:fldChar w:fldCharType="end"/>
            </w:r>
          </w:hyperlink>
        </w:p>
        <w:p w14:paraId="2CAA9366" w14:textId="77777777" w:rsidR="009D0E3E" w:rsidRPr="00D85A4B" w:rsidRDefault="009D0E3E">
          <w:pPr>
            <w:pStyle w:val="TOC2"/>
            <w:tabs>
              <w:tab w:val="right" w:leader="dot" w:pos="9016"/>
            </w:tabs>
            <w:rPr>
              <w:rFonts w:ascii="Arial" w:hAnsi="Arial" w:cs="Arial"/>
              <w:noProof/>
            </w:rPr>
          </w:pPr>
          <w:hyperlink w:anchor="_Toc206002849" w:history="1">
            <w:r w:rsidRPr="00D85A4B">
              <w:rPr>
                <w:rStyle w:val="Hyperlink"/>
                <w:rFonts w:ascii="Arial" w:hAnsi="Arial" w:cs="Arial"/>
                <w:noProof/>
                <w:color w:val="auto"/>
              </w:rPr>
              <w:t>Rationale of the study</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_Toc206002849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8</w:t>
            </w:r>
            <w:r w:rsidRPr="00D85A4B">
              <w:rPr>
                <w:rFonts w:ascii="Arial" w:hAnsi="Arial" w:cs="Arial"/>
                <w:noProof/>
                <w:webHidden/>
              </w:rPr>
              <w:fldChar w:fldCharType="end"/>
            </w:r>
          </w:hyperlink>
        </w:p>
        <w:p w14:paraId="26E5846D" w14:textId="77777777" w:rsidR="009D0E3E" w:rsidRPr="00D85A4B" w:rsidRDefault="009D0E3E">
          <w:pPr>
            <w:pStyle w:val="TOC2"/>
            <w:tabs>
              <w:tab w:val="right" w:leader="dot" w:pos="9016"/>
            </w:tabs>
            <w:rPr>
              <w:rFonts w:ascii="Arial" w:hAnsi="Arial" w:cs="Arial"/>
              <w:noProof/>
            </w:rPr>
          </w:pPr>
          <w:hyperlink w:anchor="_Toc206002850" w:history="1">
            <w:r w:rsidRPr="00D85A4B">
              <w:rPr>
                <w:rStyle w:val="Hyperlink"/>
                <w:rFonts w:ascii="Arial" w:hAnsi="Arial" w:cs="Arial"/>
                <w:noProof/>
                <w:color w:val="auto"/>
              </w:rPr>
              <w:t>Aim of the study</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_Toc206002850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10</w:t>
            </w:r>
            <w:r w:rsidRPr="00D85A4B">
              <w:rPr>
                <w:rFonts w:ascii="Arial" w:hAnsi="Arial" w:cs="Arial"/>
                <w:noProof/>
                <w:webHidden/>
              </w:rPr>
              <w:fldChar w:fldCharType="end"/>
            </w:r>
          </w:hyperlink>
        </w:p>
        <w:p w14:paraId="4E16114E" w14:textId="77777777" w:rsidR="009D0E3E" w:rsidRPr="00D85A4B" w:rsidRDefault="009D0E3E">
          <w:pPr>
            <w:pStyle w:val="TOC2"/>
            <w:tabs>
              <w:tab w:val="right" w:leader="dot" w:pos="9016"/>
            </w:tabs>
            <w:rPr>
              <w:rFonts w:ascii="Arial" w:hAnsi="Arial" w:cs="Arial"/>
              <w:noProof/>
            </w:rPr>
          </w:pPr>
          <w:hyperlink w:anchor="_Toc206002851" w:history="1">
            <w:r w:rsidRPr="00D85A4B">
              <w:rPr>
                <w:rStyle w:val="Hyperlink"/>
                <w:rFonts w:ascii="Arial" w:hAnsi="Arial" w:cs="Arial"/>
                <w:noProof/>
                <w:color w:val="auto"/>
              </w:rPr>
              <w:t>Objectives of the study</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_Toc206002851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10</w:t>
            </w:r>
            <w:r w:rsidRPr="00D85A4B">
              <w:rPr>
                <w:rFonts w:ascii="Arial" w:hAnsi="Arial" w:cs="Arial"/>
                <w:noProof/>
                <w:webHidden/>
              </w:rPr>
              <w:fldChar w:fldCharType="end"/>
            </w:r>
          </w:hyperlink>
        </w:p>
        <w:p w14:paraId="3FA2B0A8" w14:textId="77777777" w:rsidR="009D0E3E" w:rsidRPr="00D85A4B" w:rsidRDefault="009D0E3E">
          <w:pPr>
            <w:pStyle w:val="TOC2"/>
            <w:tabs>
              <w:tab w:val="right" w:leader="dot" w:pos="9016"/>
            </w:tabs>
            <w:rPr>
              <w:rFonts w:ascii="Arial" w:hAnsi="Arial" w:cs="Arial"/>
              <w:noProof/>
            </w:rPr>
          </w:pPr>
          <w:hyperlink w:anchor="_Toc206002852" w:history="1">
            <w:r w:rsidRPr="00D85A4B">
              <w:rPr>
                <w:rStyle w:val="Hyperlink"/>
                <w:rFonts w:ascii="Arial" w:hAnsi="Arial" w:cs="Arial"/>
                <w:noProof/>
                <w:color w:val="auto"/>
              </w:rPr>
              <w:t>Structure of the dissertation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_Toc206002852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10</w:t>
            </w:r>
            <w:r w:rsidRPr="00D85A4B">
              <w:rPr>
                <w:rFonts w:ascii="Arial" w:hAnsi="Arial" w:cs="Arial"/>
                <w:noProof/>
                <w:webHidden/>
              </w:rPr>
              <w:fldChar w:fldCharType="end"/>
            </w:r>
          </w:hyperlink>
        </w:p>
        <w:p w14:paraId="5F5FF645" w14:textId="77777777" w:rsidR="009D0E3E" w:rsidRPr="00D85A4B" w:rsidRDefault="009D0E3E">
          <w:pPr>
            <w:pStyle w:val="TOC1"/>
            <w:tabs>
              <w:tab w:val="right" w:leader="dot" w:pos="9016"/>
            </w:tabs>
            <w:rPr>
              <w:rFonts w:ascii="Arial" w:hAnsi="Arial" w:cs="Arial"/>
              <w:noProof/>
            </w:rPr>
          </w:pPr>
          <w:hyperlink w:anchor="_Toc206002853" w:history="1">
            <w:r w:rsidRPr="00D85A4B">
              <w:rPr>
                <w:rStyle w:val="Hyperlink"/>
                <w:rFonts w:ascii="Arial" w:hAnsi="Arial" w:cs="Arial"/>
                <w:noProof/>
                <w:color w:val="auto"/>
              </w:rPr>
              <w:t>CHAPTER 2: BACKGROUND</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_Toc206002853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12</w:t>
            </w:r>
            <w:r w:rsidRPr="00D85A4B">
              <w:rPr>
                <w:rFonts w:ascii="Arial" w:hAnsi="Arial" w:cs="Arial"/>
                <w:noProof/>
                <w:webHidden/>
              </w:rPr>
              <w:fldChar w:fldCharType="end"/>
            </w:r>
          </w:hyperlink>
        </w:p>
        <w:p w14:paraId="7F779BB7" w14:textId="77777777" w:rsidR="009D0E3E" w:rsidRPr="00D85A4B" w:rsidRDefault="009D0E3E">
          <w:pPr>
            <w:pStyle w:val="TOC2"/>
            <w:tabs>
              <w:tab w:val="right" w:leader="dot" w:pos="9016"/>
            </w:tabs>
            <w:rPr>
              <w:rFonts w:ascii="Arial" w:hAnsi="Arial" w:cs="Arial"/>
              <w:noProof/>
            </w:rPr>
          </w:pPr>
          <w:hyperlink w:anchor="_Toc206002854" w:history="1">
            <w:r w:rsidRPr="00D85A4B">
              <w:rPr>
                <w:rStyle w:val="Hyperlink"/>
                <w:rFonts w:ascii="Arial" w:hAnsi="Arial" w:cs="Arial"/>
                <w:noProof/>
                <w:color w:val="auto"/>
              </w:rPr>
              <w:t>Historical background</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_Toc206002854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12</w:t>
            </w:r>
            <w:r w:rsidRPr="00D85A4B">
              <w:rPr>
                <w:rFonts w:ascii="Arial" w:hAnsi="Arial" w:cs="Arial"/>
                <w:noProof/>
                <w:webHidden/>
              </w:rPr>
              <w:fldChar w:fldCharType="end"/>
            </w:r>
          </w:hyperlink>
        </w:p>
        <w:p w14:paraId="2A9DB5D7" w14:textId="77777777" w:rsidR="009D0E3E" w:rsidRPr="00D85A4B" w:rsidRDefault="009D0E3E">
          <w:pPr>
            <w:pStyle w:val="TOC2"/>
            <w:tabs>
              <w:tab w:val="right" w:leader="dot" w:pos="9016"/>
            </w:tabs>
            <w:rPr>
              <w:rFonts w:ascii="Arial" w:hAnsi="Arial" w:cs="Arial"/>
              <w:noProof/>
            </w:rPr>
          </w:pPr>
          <w:hyperlink w:anchor="_Toc206002855" w:history="1">
            <w:r w:rsidRPr="00D85A4B">
              <w:rPr>
                <w:rStyle w:val="Hyperlink"/>
                <w:rFonts w:ascii="Arial" w:hAnsi="Arial" w:cs="Arial"/>
                <w:noProof/>
                <w:color w:val="auto"/>
              </w:rPr>
              <w:t>Theoretical background</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_Toc206002855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13</w:t>
            </w:r>
            <w:r w:rsidRPr="00D85A4B">
              <w:rPr>
                <w:rFonts w:ascii="Arial" w:hAnsi="Arial" w:cs="Arial"/>
                <w:noProof/>
                <w:webHidden/>
              </w:rPr>
              <w:fldChar w:fldCharType="end"/>
            </w:r>
          </w:hyperlink>
        </w:p>
        <w:p w14:paraId="7F55C468" w14:textId="77777777" w:rsidR="009D0E3E" w:rsidRPr="00D85A4B" w:rsidRDefault="009D0E3E">
          <w:pPr>
            <w:pStyle w:val="TOC2"/>
            <w:tabs>
              <w:tab w:val="right" w:leader="dot" w:pos="9016"/>
            </w:tabs>
            <w:rPr>
              <w:rFonts w:ascii="Arial" w:hAnsi="Arial" w:cs="Arial"/>
              <w:noProof/>
            </w:rPr>
          </w:pPr>
          <w:hyperlink w:anchor="_Toc206002856" w:history="1">
            <w:r w:rsidRPr="00D85A4B">
              <w:rPr>
                <w:rStyle w:val="Hyperlink"/>
                <w:rFonts w:ascii="Arial" w:hAnsi="Arial" w:cs="Arial"/>
                <w:noProof/>
                <w:color w:val="auto"/>
              </w:rPr>
              <w:t>International context</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_Toc206002856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14</w:t>
            </w:r>
            <w:r w:rsidRPr="00D85A4B">
              <w:rPr>
                <w:rFonts w:ascii="Arial" w:hAnsi="Arial" w:cs="Arial"/>
                <w:noProof/>
                <w:webHidden/>
              </w:rPr>
              <w:fldChar w:fldCharType="end"/>
            </w:r>
          </w:hyperlink>
        </w:p>
        <w:p w14:paraId="185CB8AE" w14:textId="77777777" w:rsidR="009D0E3E" w:rsidRPr="00D85A4B" w:rsidRDefault="009D0E3E">
          <w:pPr>
            <w:pStyle w:val="TOC2"/>
            <w:tabs>
              <w:tab w:val="right" w:leader="dot" w:pos="9016"/>
            </w:tabs>
            <w:rPr>
              <w:rFonts w:ascii="Arial" w:hAnsi="Arial" w:cs="Arial"/>
              <w:noProof/>
            </w:rPr>
          </w:pPr>
          <w:hyperlink w:anchor="_Toc206002857" w:history="1">
            <w:r w:rsidRPr="00D85A4B">
              <w:rPr>
                <w:rStyle w:val="Hyperlink"/>
                <w:rFonts w:ascii="Arial" w:hAnsi="Arial" w:cs="Arial"/>
                <w:noProof/>
                <w:color w:val="auto"/>
              </w:rPr>
              <w:t>National/Local context</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_Toc206002857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15</w:t>
            </w:r>
            <w:r w:rsidRPr="00D85A4B">
              <w:rPr>
                <w:rFonts w:ascii="Arial" w:hAnsi="Arial" w:cs="Arial"/>
                <w:noProof/>
                <w:webHidden/>
              </w:rPr>
              <w:fldChar w:fldCharType="end"/>
            </w:r>
          </w:hyperlink>
        </w:p>
        <w:p w14:paraId="38259818" w14:textId="77777777" w:rsidR="009D0E3E" w:rsidRPr="00D85A4B" w:rsidRDefault="009D0E3E">
          <w:pPr>
            <w:pStyle w:val="TOC1"/>
            <w:tabs>
              <w:tab w:val="right" w:leader="dot" w:pos="9016"/>
            </w:tabs>
            <w:rPr>
              <w:rFonts w:ascii="Arial" w:hAnsi="Arial" w:cs="Arial"/>
              <w:noProof/>
            </w:rPr>
          </w:pPr>
          <w:hyperlink w:anchor="_Toc206002858" w:history="1">
            <w:r w:rsidRPr="00D85A4B">
              <w:rPr>
                <w:rStyle w:val="Hyperlink"/>
                <w:rFonts w:ascii="Arial" w:hAnsi="Arial" w:cs="Arial"/>
                <w:noProof/>
                <w:color w:val="auto"/>
              </w:rPr>
              <w:t>CHAPTER 3: METHODS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_Toc206002858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18</w:t>
            </w:r>
            <w:r w:rsidRPr="00D85A4B">
              <w:rPr>
                <w:rFonts w:ascii="Arial" w:hAnsi="Arial" w:cs="Arial"/>
                <w:noProof/>
                <w:webHidden/>
              </w:rPr>
              <w:fldChar w:fldCharType="end"/>
            </w:r>
          </w:hyperlink>
        </w:p>
        <w:p w14:paraId="1548A2FE" w14:textId="77777777" w:rsidR="009D0E3E" w:rsidRPr="00D85A4B" w:rsidRDefault="009D0E3E">
          <w:pPr>
            <w:pStyle w:val="TOC2"/>
            <w:tabs>
              <w:tab w:val="right" w:leader="dot" w:pos="9016"/>
            </w:tabs>
            <w:rPr>
              <w:rFonts w:ascii="Arial" w:hAnsi="Arial" w:cs="Arial"/>
              <w:noProof/>
            </w:rPr>
          </w:pPr>
          <w:hyperlink w:anchor="_Toc206002859" w:history="1">
            <w:r w:rsidRPr="00D85A4B">
              <w:rPr>
                <w:rStyle w:val="Hyperlink"/>
                <w:rFonts w:ascii="Arial" w:hAnsi="Arial" w:cs="Arial"/>
                <w:noProof/>
                <w:color w:val="auto"/>
              </w:rPr>
              <w:t>Research Design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_Toc206002859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18</w:t>
            </w:r>
            <w:r w:rsidRPr="00D85A4B">
              <w:rPr>
                <w:rFonts w:ascii="Arial" w:hAnsi="Arial" w:cs="Arial"/>
                <w:noProof/>
                <w:webHidden/>
              </w:rPr>
              <w:fldChar w:fldCharType="end"/>
            </w:r>
          </w:hyperlink>
        </w:p>
        <w:p w14:paraId="1EA1AEAF" w14:textId="77777777" w:rsidR="009D0E3E" w:rsidRPr="00D85A4B" w:rsidRDefault="009D0E3E">
          <w:pPr>
            <w:pStyle w:val="TOC2"/>
            <w:tabs>
              <w:tab w:val="right" w:leader="dot" w:pos="9016"/>
            </w:tabs>
            <w:rPr>
              <w:rFonts w:ascii="Arial" w:hAnsi="Arial" w:cs="Arial"/>
              <w:noProof/>
            </w:rPr>
          </w:pPr>
          <w:hyperlink w:anchor="_Toc206002860" w:history="1">
            <w:r w:rsidRPr="00D85A4B">
              <w:rPr>
                <w:rStyle w:val="Hyperlink"/>
                <w:rFonts w:ascii="Arial" w:hAnsi="Arial" w:cs="Arial"/>
                <w:noProof/>
                <w:color w:val="auto"/>
              </w:rPr>
              <w:t>Search Strategy</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_Toc206002860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19</w:t>
            </w:r>
            <w:r w:rsidRPr="00D85A4B">
              <w:rPr>
                <w:rFonts w:ascii="Arial" w:hAnsi="Arial" w:cs="Arial"/>
                <w:noProof/>
                <w:webHidden/>
              </w:rPr>
              <w:fldChar w:fldCharType="end"/>
            </w:r>
          </w:hyperlink>
        </w:p>
        <w:p w14:paraId="3BB74332" w14:textId="77777777" w:rsidR="009D0E3E" w:rsidRPr="00D85A4B" w:rsidRDefault="009D0E3E">
          <w:pPr>
            <w:pStyle w:val="TOC2"/>
            <w:tabs>
              <w:tab w:val="right" w:leader="dot" w:pos="9016"/>
            </w:tabs>
            <w:rPr>
              <w:rFonts w:ascii="Arial" w:hAnsi="Arial" w:cs="Arial"/>
              <w:noProof/>
            </w:rPr>
          </w:pPr>
          <w:hyperlink w:anchor="_Toc206002861" w:history="1">
            <w:r w:rsidRPr="00D85A4B">
              <w:rPr>
                <w:rStyle w:val="Hyperlink"/>
                <w:rFonts w:ascii="Arial" w:hAnsi="Arial" w:cs="Arial"/>
                <w:noProof/>
                <w:color w:val="auto"/>
              </w:rPr>
              <w:t>Selection Process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_Toc206002861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20</w:t>
            </w:r>
            <w:r w:rsidRPr="00D85A4B">
              <w:rPr>
                <w:rFonts w:ascii="Arial" w:hAnsi="Arial" w:cs="Arial"/>
                <w:noProof/>
                <w:webHidden/>
              </w:rPr>
              <w:fldChar w:fldCharType="end"/>
            </w:r>
          </w:hyperlink>
        </w:p>
        <w:p w14:paraId="0099A3EB" w14:textId="77777777" w:rsidR="009D0E3E" w:rsidRPr="00D85A4B" w:rsidRDefault="009D0E3E">
          <w:pPr>
            <w:pStyle w:val="TOC2"/>
            <w:tabs>
              <w:tab w:val="right" w:leader="dot" w:pos="9016"/>
            </w:tabs>
            <w:rPr>
              <w:rFonts w:ascii="Arial" w:hAnsi="Arial" w:cs="Arial"/>
              <w:noProof/>
            </w:rPr>
          </w:pPr>
          <w:hyperlink w:anchor="_Toc206002862" w:history="1">
            <w:r w:rsidRPr="00D85A4B">
              <w:rPr>
                <w:rStyle w:val="Hyperlink"/>
                <w:rFonts w:ascii="Arial" w:hAnsi="Arial" w:cs="Arial"/>
                <w:noProof/>
                <w:color w:val="auto"/>
              </w:rPr>
              <w:t>Data Collection and Quality Appraisal</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_Toc206002862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21</w:t>
            </w:r>
            <w:r w:rsidRPr="00D85A4B">
              <w:rPr>
                <w:rFonts w:ascii="Arial" w:hAnsi="Arial" w:cs="Arial"/>
                <w:noProof/>
                <w:webHidden/>
              </w:rPr>
              <w:fldChar w:fldCharType="end"/>
            </w:r>
          </w:hyperlink>
        </w:p>
        <w:p w14:paraId="21321E2D" w14:textId="77777777" w:rsidR="009D0E3E" w:rsidRPr="00D85A4B" w:rsidRDefault="009D0E3E">
          <w:pPr>
            <w:pStyle w:val="TOC2"/>
            <w:tabs>
              <w:tab w:val="right" w:leader="dot" w:pos="9016"/>
            </w:tabs>
            <w:rPr>
              <w:rFonts w:ascii="Arial" w:hAnsi="Arial" w:cs="Arial"/>
              <w:noProof/>
            </w:rPr>
          </w:pPr>
          <w:hyperlink w:anchor="_Toc206002863" w:history="1">
            <w:r w:rsidRPr="00D85A4B">
              <w:rPr>
                <w:rStyle w:val="Hyperlink"/>
                <w:rFonts w:ascii="Arial" w:hAnsi="Arial" w:cs="Arial"/>
                <w:noProof/>
                <w:color w:val="auto"/>
              </w:rPr>
              <w:t>Data Synthesis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_Toc206002863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22</w:t>
            </w:r>
            <w:r w:rsidRPr="00D85A4B">
              <w:rPr>
                <w:rFonts w:ascii="Arial" w:hAnsi="Arial" w:cs="Arial"/>
                <w:noProof/>
                <w:webHidden/>
              </w:rPr>
              <w:fldChar w:fldCharType="end"/>
            </w:r>
          </w:hyperlink>
        </w:p>
        <w:p w14:paraId="1ABC79D8" w14:textId="77777777" w:rsidR="009D0E3E" w:rsidRPr="00D85A4B" w:rsidRDefault="009D0E3E">
          <w:pPr>
            <w:pStyle w:val="TOC2"/>
            <w:tabs>
              <w:tab w:val="right" w:leader="dot" w:pos="9016"/>
            </w:tabs>
            <w:rPr>
              <w:rFonts w:ascii="Arial" w:hAnsi="Arial" w:cs="Arial"/>
              <w:noProof/>
            </w:rPr>
          </w:pPr>
          <w:hyperlink w:anchor="_Toc206002864" w:history="1">
            <w:r w:rsidRPr="00D85A4B">
              <w:rPr>
                <w:rStyle w:val="Hyperlink"/>
                <w:rFonts w:ascii="Arial" w:hAnsi="Arial" w:cs="Arial"/>
                <w:noProof/>
                <w:color w:val="auto"/>
              </w:rPr>
              <w:t>Ethical Considerations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_Toc206002864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22</w:t>
            </w:r>
            <w:r w:rsidRPr="00D85A4B">
              <w:rPr>
                <w:rFonts w:ascii="Arial" w:hAnsi="Arial" w:cs="Arial"/>
                <w:noProof/>
                <w:webHidden/>
              </w:rPr>
              <w:fldChar w:fldCharType="end"/>
            </w:r>
          </w:hyperlink>
        </w:p>
        <w:p w14:paraId="4B9B1C1D" w14:textId="77777777" w:rsidR="009D0E3E" w:rsidRPr="00D85A4B" w:rsidRDefault="009D0E3E">
          <w:pPr>
            <w:pStyle w:val="TOC1"/>
            <w:tabs>
              <w:tab w:val="right" w:leader="dot" w:pos="9016"/>
            </w:tabs>
            <w:rPr>
              <w:rFonts w:ascii="Arial" w:hAnsi="Arial" w:cs="Arial"/>
              <w:noProof/>
            </w:rPr>
          </w:pPr>
          <w:hyperlink w:anchor="_Toc206002865" w:history="1">
            <w:r w:rsidRPr="00D85A4B">
              <w:rPr>
                <w:rStyle w:val="Hyperlink"/>
                <w:rFonts w:ascii="Arial" w:hAnsi="Arial" w:cs="Arial"/>
                <w:noProof/>
                <w:color w:val="auto"/>
              </w:rPr>
              <w:t>CHAPTER 4: RESULTS AND DISCUSSION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_Toc206002865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25</w:t>
            </w:r>
            <w:r w:rsidRPr="00D85A4B">
              <w:rPr>
                <w:rFonts w:ascii="Arial" w:hAnsi="Arial" w:cs="Arial"/>
                <w:noProof/>
                <w:webHidden/>
              </w:rPr>
              <w:fldChar w:fldCharType="end"/>
            </w:r>
          </w:hyperlink>
        </w:p>
        <w:p w14:paraId="18924F0E" w14:textId="77777777" w:rsidR="009D0E3E" w:rsidRPr="00D85A4B" w:rsidRDefault="009D0E3E">
          <w:pPr>
            <w:pStyle w:val="TOC2"/>
            <w:tabs>
              <w:tab w:val="right" w:leader="dot" w:pos="9016"/>
            </w:tabs>
            <w:rPr>
              <w:rFonts w:ascii="Arial" w:hAnsi="Arial" w:cs="Arial"/>
              <w:noProof/>
            </w:rPr>
          </w:pPr>
          <w:hyperlink w:anchor="_Toc206002866" w:history="1">
            <w:r w:rsidRPr="00D85A4B">
              <w:rPr>
                <w:rStyle w:val="Hyperlink"/>
                <w:rFonts w:ascii="Arial" w:hAnsi="Arial" w:cs="Arial"/>
                <w:noProof/>
                <w:color w:val="auto"/>
              </w:rPr>
              <w:t>Characteristics of Studies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_Toc206002866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25</w:t>
            </w:r>
            <w:r w:rsidRPr="00D85A4B">
              <w:rPr>
                <w:rFonts w:ascii="Arial" w:hAnsi="Arial" w:cs="Arial"/>
                <w:noProof/>
                <w:webHidden/>
              </w:rPr>
              <w:fldChar w:fldCharType="end"/>
            </w:r>
          </w:hyperlink>
        </w:p>
        <w:p w14:paraId="3FEF8508" w14:textId="77777777" w:rsidR="009D0E3E" w:rsidRPr="00D85A4B" w:rsidRDefault="009D0E3E">
          <w:pPr>
            <w:pStyle w:val="TOC2"/>
            <w:tabs>
              <w:tab w:val="right" w:leader="dot" w:pos="9016"/>
            </w:tabs>
            <w:rPr>
              <w:rFonts w:ascii="Arial" w:hAnsi="Arial" w:cs="Arial"/>
              <w:noProof/>
            </w:rPr>
          </w:pPr>
          <w:hyperlink w:anchor="_Toc206002867" w:history="1">
            <w:r w:rsidRPr="00D85A4B">
              <w:rPr>
                <w:rStyle w:val="Hyperlink"/>
                <w:rFonts w:ascii="Arial" w:hAnsi="Arial" w:cs="Arial"/>
                <w:noProof/>
                <w:color w:val="auto"/>
              </w:rPr>
              <w:t>Thematic Analysis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_Toc206002867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32</w:t>
            </w:r>
            <w:r w:rsidRPr="00D85A4B">
              <w:rPr>
                <w:rFonts w:ascii="Arial" w:hAnsi="Arial" w:cs="Arial"/>
                <w:noProof/>
                <w:webHidden/>
              </w:rPr>
              <w:fldChar w:fldCharType="end"/>
            </w:r>
          </w:hyperlink>
        </w:p>
        <w:p w14:paraId="62CF5F8B" w14:textId="77777777" w:rsidR="009D0E3E" w:rsidRPr="00D85A4B" w:rsidRDefault="009D0E3E">
          <w:pPr>
            <w:pStyle w:val="TOC3"/>
            <w:tabs>
              <w:tab w:val="right" w:leader="dot" w:pos="9016"/>
            </w:tabs>
            <w:rPr>
              <w:rFonts w:ascii="Arial" w:hAnsi="Arial" w:cs="Arial"/>
              <w:noProof/>
            </w:rPr>
          </w:pPr>
          <w:hyperlink w:anchor="_Toc206002868" w:history="1">
            <w:r w:rsidRPr="00D85A4B">
              <w:rPr>
                <w:rStyle w:val="Hyperlink"/>
                <w:rFonts w:ascii="Arial" w:hAnsi="Arial" w:cs="Arial"/>
                <w:noProof/>
                <w:color w:val="auto"/>
                <w:lang w:val="en-US" w:eastAsia="en-US"/>
              </w:rPr>
              <w:t>Improved Accessibility and Service Reach</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_Toc206002868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32</w:t>
            </w:r>
            <w:r w:rsidRPr="00D85A4B">
              <w:rPr>
                <w:rFonts w:ascii="Arial" w:hAnsi="Arial" w:cs="Arial"/>
                <w:noProof/>
                <w:webHidden/>
              </w:rPr>
              <w:fldChar w:fldCharType="end"/>
            </w:r>
          </w:hyperlink>
        </w:p>
        <w:p w14:paraId="489136F4" w14:textId="77777777" w:rsidR="009D0E3E" w:rsidRPr="00D85A4B" w:rsidRDefault="009D0E3E">
          <w:pPr>
            <w:pStyle w:val="TOC3"/>
            <w:tabs>
              <w:tab w:val="right" w:leader="dot" w:pos="9016"/>
            </w:tabs>
            <w:rPr>
              <w:rFonts w:ascii="Arial" w:hAnsi="Arial" w:cs="Arial"/>
              <w:noProof/>
            </w:rPr>
          </w:pPr>
          <w:hyperlink w:anchor="_Toc206002869" w:history="1">
            <w:r w:rsidRPr="00D85A4B">
              <w:rPr>
                <w:rStyle w:val="Hyperlink"/>
                <w:rFonts w:ascii="Arial" w:hAnsi="Arial" w:cs="Arial"/>
                <w:noProof/>
                <w:color w:val="auto"/>
                <w:lang w:val="en-US" w:eastAsia="en-US"/>
              </w:rPr>
              <w:t>Patient Empowerment</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_Toc206002869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33</w:t>
            </w:r>
            <w:r w:rsidRPr="00D85A4B">
              <w:rPr>
                <w:rFonts w:ascii="Arial" w:hAnsi="Arial" w:cs="Arial"/>
                <w:noProof/>
                <w:webHidden/>
              </w:rPr>
              <w:fldChar w:fldCharType="end"/>
            </w:r>
          </w:hyperlink>
        </w:p>
        <w:p w14:paraId="05F61838" w14:textId="77777777" w:rsidR="009D0E3E" w:rsidRPr="00D85A4B" w:rsidRDefault="009D0E3E">
          <w:pPr>
            <w:pStyle w:val="TOC3"/>
            <w:tabs>
              <w:tab w:val="right" w:leader="dot" w:pos="9016"/>
            </w:tabs>
            <w:rPr>
              <w:rFonts w:ascii="Arial" w:hAnsi="Arial" w:cs="Arial"/>
              <w:noProof/>
            </w:rPr>
          </w:pPr>
          <w:hyperlink w:anchor="_Toc206002870" w:history="1">
            <w:r w:rsidRPr="00D85A4B">
              <w:rPr>
                <w:rStyle w:val="Hyperlink"/>
                <w:rFonts w:ascii="Arial" w:hAnsi="Arial" w:cs="Arial"/>
                <w:noProof/>
                <w:color w:val="auto"/>
                <w:lang w:val="en-US" w:eastAsia="en-US"/>
              </w:rPr>
              <w:t>Clinical Effectiveness and Outcomes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_Toc206002870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34</w:t>
            </w:r>
            <w:r w:rsidRPr="00D85A4B">
              <w:rPr>
                <w:rFonts w:ascii="Arial" w:hAnsi="Arial" w:cs="Arial"/>
                <w:noProof/>
                <w:webHidden/>
              </w:rPr>
              <w:fldChar w:fldCharType="end"/>
            </w:r>
          </w:hyperlink>
        </w:p>
        <w:p w14:paraId="4D0BCD32" w14:textId="77777777" w:rsidR="009D0E3E" w:rsidRPr="00D85A4B" w:rsidRDefault="009D0E3E">
          <w:pPr>
            <w:pStyle w:val="TOC3"/>
            <w:tabs>
              <w:tab w:val="right" w:leader="dot" w:pos="9016"/>
            </w:tabs>
            <w:rPr>
              <w:rFonts w:ascii="Arial" w:hAnsi="Arial" w:cs="Arial"/>
              <w:noProof/>
            </w:rPr>
          </w:pPr>
          <w:hyperlink w:anchor="_Toc206002871" w:history="1">
            <w:r w:rsidRPr="00D85A4B">
              <w:rPr>
                <w:rStyle w:val="Hyperlink"/>
                <w:rFonts w:ascii="Arial" w:hAnsi="Arial" w:cs="Arial"/>
                <w:noProof/>
                <w:color w:val="auto"/>
                <w:lang w:val="en-US" w:eastAsia="en-US"/>
              </w:rPr>
              <w:t>Barriers to Implementation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_Toc206002871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35</w:t>
            </w:r>
            <w:r w:rsidRPr="00D85A4B">
              <w:rPr>
                <w:rFonts w:ascii="Arial" w:hAnsi="Arial" w:cs="Arial"/>
                <w:noProof/>
                <w:webHidden/>
              </w:rPr>
              <w:fldChar w:fldCharType="end"/>
            </w:r>
          </w:hyperlink>
        </w:p>
        <w:p w14:paraId="58CBE17C" w14:textId="77777777" w:rsidR="009D0E3E" w:rsidRPr="00D85A4B" w:rsidRDefault="009D0E3E">
          <w:pPr>
            <w:pStyle w:val="TOC2"/>
            <w:tabs>
              <w:tab w:val="right" w:leader="dot" w:pos="9016"/>
            </w:tabs>
            <w:rPr>
              <w:rFonts w:ascii="Arial" w:hAnsi="Arial" w:cs="Arial"/>
              <w:noProof/>
            </w:rPr>
          </w:pPr>
          <w:hyperlink w:anchor="_Toc206002872" w:history="1">
            <w:r w:rsidRPr="00D85A4B">
              <w:rPr>
                <w:rStyle w:val="Hyperlink"/>
                <w:rFonts w:ascii="Arial" w:hAnsi="Arial" w:cs="Arial"/>
                <w:noProof/>
                <w:color w:val="auto"/>
              </w:rPr>
              <w:t>DISCUSSION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_Toc206002872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36</w:t>
            </w:r>
            <w:r w:rsidRPr="00D85A4B">
              <w:rPr>
                <w:rFonts w:ascii="Arial" w:hAnsi="Arial" w:cs="Arial"/>
                <w:noProof/>
                <w:webHidden/>
              </w:rPr>
              <w:fldChar w:fldCharType="end"/>
            </w:r>
          </w:hyperlink>
        </w:p>
        <w:p w14:paraId="20964896" w14:textId="77777777" w:rsidR="009D0E3E" w:rsidRPr="00D85A4B" w:rsidRDefault="009D0E3E">
          <w:pPr>
            <w:pStyle w:val="TOC3"/>
            <w:tabs>
              <w:tab w:val="right" w:leader="dot" w:pos="9016"/>
            </w:tabs>
            <w:rPr>
              <w:rFonts w:ascii="Arial" w:hAnsi="Arial" w:cs="Arial"/>
              <w:noProof/>
            </w:rPr>
          </w:pPr>
          <w:hyperlink w:anchor="_Toc206002873" w:history="1">
            <w:r w:rsidRPr="00D85A4B">
              <w:rPr>
                <w:rStyle w:val="Hyperlink"/>
                <w:rFonts w:ascii="Arial" w:hAnsi="Arial" w:cs="Arial"/>
                <w:noProof/>
                <w:color w:val="auto"/>
              </w:rPr>
              <w:t>Discussion of the Findings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_Toc206002873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36</w:t>
            </w:r>
            <w:r w:rsidRPr="00D85A4B">
              <w:rPr>
                <w:rFonts w:ascii="Arial" w:hAnsi="Arial" w:cs="Arial"/>
                <w:noProof/>
                <w:webHidden/>
              </w:rPr>
              <w:fldChar w:fldCharType="end"/>
            </w:r>
          </w:hyperlink>
        </w:p>
        <w:p w14:paraId="406B639B" w14:textId="77777777" w:rsidR="009D0E3E" w:rsidRPr="00D85A4B" w:rsidRDefault="009D0E3E">
          <w:pPr>
            <w:pStyle w:val="TOC3"/>
            <w:tabs>
              <w:tab w:val="right" w:leader="dot" w:pos="9016"/>
            </w:tabs>
            <w:rPr>
              <w:rFonts w:ascii="Arial" w:hAnsi="Arial" w:cs="Arial"/>
              <w:noProof/>
            </w:rPr>
          </w:pPr>
          <w:hyperlink w:anchor="_Toc206002874" w:history="1">
            <w:r w:rsidRPr="00D85A4B">
              <w:rPr>
                <w:rStyle w:val="Hyperlink"/>
                <w:rFonts w:ascii="Arial" w:hAnsi="Arial" w:cs="Arial"/>
                <w:noProof/>
                <w:color w:val="auto"/>
              </w:rPr>
              <w:t>Strengths of the Research</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_Toc206002874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38</w:t>
            </w:r>
            <w:r w:rsidRPr="00D85A4B">
              <w:rPr>
                <w:rFonts w:ascii="Arial" w:hAnsi="Arial" w:cs="Arial"/>
                <w:noProof/>
                <w:webHidden/>
              </w:rPr>
              <w:fldChar w:fldCharType="end"/>
            </w:r>
          </w:hyperlink>
        </w:p>
        <w:p w14:paraId="72D9053A" w14:textId="77777777" w:rsidR="009D0E3E" w:rsidRPr="00D85A4B" w:rsidRDefault="009D0E3E">
          <w:pPr>
            <w:pStyle w:val="TOC3"/>
            <w:tabs>
              <w:tab w:val="right" w:leader="dot" w:pos="9016"/>
            </w:tabs>
            <w:rPr>
              <w:rFonts w:ascii="Arial" w:hAnsi="Arial" w:cs="Arial"/>
              <w:noProof/>
            </w:rPr>
          </w:pPr>
          <w:hyperlink w:anchor="_Toc206002875" w:history="1">
            <w:r w:rsidRPr="00D85A4B">
              <w:rPr>
                <w:rStyle w:val="Hyperlink"/>
                <w:rFonts w:ascii="Arial" w:hAnsi="Arial" w:cs="Arial"/>
                <w:noProof/>
                <w:color w:val="auto"/>
              </w:rPr>
              <w:t>Limitations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_Toc206002875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39</w:t>
            </w:r>
            <w:r w:rsidRPr="00D85A4B">
              <w:rPr>
                <w:rFonts w:ascii="Arial" w:hAnsi="Arial" w:cs="Arial"/>
                <w:noProof/>
                <w:webHidden/>
              </w:rPr>
              <w:fldChar w:fldCharType="end"/>
            </w:r>
          </w:hyperlink>
        </w:p>
        <w:p w14:paraId="0AAA6CB2" w14:textId="77777777" w:rsidR="009D0E3E" w:rsidRPr="00D85A4B" w:rsidRDefault="009D0E3E">
          <w:pPr>
            <w:pStyle w:val="TOC1"/>
            <w:tabs>
              <w:tab w:val="right" w:leader="dot" w:pos="9016"/>
            </w:tabs>
            <w:rPr>
              <w:rFonts w:ascii="Arial" w:hAnsi="Arial" w:cs="Arial"/>
              <w:noProof/>
            </w:rPr>
          </w:pPr>
          <w:hyperlink w:anchor="_Toc206002876" w:history="1">
            <w:r w:rsidRPr="00D85A4B">
              <w:rPr>
                <w:rStyle w:val="Hyperlink"/>
                <w:rFonts w:ascii="Arial" w:hAnsi="Arial" w:cs="Arial"/>
                <w:noProof/>
                <w:color w:val="auto"/>
              </w:rPr>
              <w:t>CHAPTER 5: RECOMMENDATIONS AND CONCLUSION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_Toc206002876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41</w:t>
            </w:r>
            <w:r w:rsidRPr="00D85A4B">
              <w:rPr>
                <w:rFonts w:ascii="Arial" w:hAnsi="Arial" w:cs="Arial"/>
                <w:noProof/>
                <w:webHidden/>
              </w:rPr>
              <w:fldChar w:fldCharType="end"/>
            </w:r>
          </w:hyperlink>
        </w:p>
        <w:p w14:paraId="4718AE6C" w14:textId="77777777" w:rsidR="009D0E3E" w:rsidRPr="00D85A4B" w:rsidRDefault="009D0E3E">
          <w:pPr>
            <w:pStyle w:val="TOC2"/>
            <w:tabs>
              <w:tab w:val="right" w:leader="dot" w:pos="9016"/>
            </w:tabs>
            <w:rPr>
              <w:rFonts w:ascii="Arial" w:hAnsi="Arial" w:cs="Arial"/>
              <w:noProof/>
            </w:rPr>
          </w:pPr>
          <w:hyperlink w:anchor="_Toc206002877" w:history="1">
            <w:r w:rsidRPr="00D85A4B">
              <w:rPr>
                <w:rStyle w:val="Hyperlink"/>
                <w:rFonts w:ascii="Arial" w:hAnsi="Arial" w:cs="Arial"/>
                <w:noProof/>
                <w:color w:val="auto"/>
              </w:rPr>
              <w:t>Recommendations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_Toc206002877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41</w:t>
            </w:r>
            <w:r w:rsidRPr="00D85A4B">
              <w:rPr>
                <w:rFonts w:ascii="Arial" w:hAnsi="Arial" w:cs="Arial"/>
                <w:noProof/>
                <w:webHidden/>
              </w:rPr>
              <w:fldChar w:fldCharType="end"/>
            </w:r>
          </w:hyperlink>
        </w:p>
        <w:p w14:paraId="18E84332" w14:textId="77777777" w:rsidR="009D0E3E" w:rsidRPr="00D85A4B" w:rsidRDefault="009D0E3E">
          <w:pPr>
            <w:pStyle w:val="TOC2"/>
            <w:tabs>
              <w:tab w:val="right" w:leader="dot" w:pos="9016"/>
            </w:tabs>
            <w:rPr>
              <w:rFonts w:ascii="Arial" w:hAnsi="Arial" w:cs="Arial"/>
              <w:noProof/>
            </w:rPr>
          </w:pPr>
          <w:hyperlink w:anchor="_Toc206002878" w:history="1">
            <w:r w:rsidRPr="00D85A4B">
              <w:rPr>
                <w:rStyle w:val="Hyperlink"/>
                <w:rFonts w:ascii="Arial" w:hAnsi="Arial" w:cs="Arial"/>
                <w:noProof/>
                <w:color w:val="auto"/>
              </w:rPr>
              <w:t>Conclusion</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_Toc206002878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42</w:t>
            </w:r>
            <w:r w:rsidRPr="00D85A4B">
              <w:rPr>
                <w:rFonts w:ascii="Arial" w:hAnsi="Arial" w:cs="Arial"/>
                <w:noProof/>
                <w:webHidden/>
              </w:rPr>
              <w:fldChar w:fldCharType="end"/>
            </w:r>
          </w:hyperlink>
        </w:p>
        <w:p w14:paraId="2166A677" w14:textId="77777777" w:rsidR="009D0E3E" w:rsidRPr="00D85A4B" w:rsidRDefault="009D0E3E">
          <w:pPr>
            <w:pStyle w:val="TOC1"/>
            <w:tabs>
              <w:tab w:val="right" w:leader="dot" w:pos="9016"/>
            </w:tabs>
            <w:rPr>
              <w:rFonts w:ascii="Arial" w:hAnsi="Arial" w:cs="Arial"/>
              <w:noProof/>
            </w:rPr>
          </w:pPr>
          <w:hyperlink w:anchor="_Toc206002879" w:history="1">
            <w:r w:rsidRPr="00D85A4B">
              <w:rPr>
                <w:rStyle w:val="Hyperlink"/>
                <w:rFonts w:ascii="Arial" w:hAnsi="Arial" w:cs="Arial"/>
                <w:noProof/>
                <w:color w:val="auto"/>
              </w:rPr>
              <w:t>REFERENCES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_Toc206002879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45</w:t>
            </w:r>
            <w:r w:rsidRPr="00D85A4B">
              <w:rPr>
                <w:rFonts w:ascii="Arial" w:hAnsi="Arial" w:cs="Arial"/>
                <w:noProof/>
                <w:webHidden/>
              </w:rPr>
              <w:fldChar w:fldCharType="end"/>
            </w:r>
          </w:hyperlink>
        </w:p>
        <w:p w14:paraId="7A0CD9C6" w14:textId="77777777" w:rsidR="009D0E3E" w:rsidRPr="00D85A4B" w:rsidRDefault="009D0E3E">
          <w:pPr>
            <w:pStyle w:val="TOC1"/>
            <w:tabs>
              <w:tab w:val="right" w:leader="dot" w:pos="9016"/>
            </w:tabs>
            <w:rPr>
              <w:rFonts w:ascii="Arial" w:hAnsi="Arial" w:cs="Arial"/>
              <w:noProof/>
            </w:rPr>
          </w:pPr>
          <w:hyperlink w:anchor="_Toc206002880" w:history="1">
            <w:r w:rsidRPr="00D85A4B">
              <w:rPr>
                <w:rStyle w:val="Hyperlink"/>
                <w:rFonts w:ascii="Arial" w:hAnsi="Arial" w:cs="Arial"/>
                <w:noProof/>
                <w:color w:val="auto"/>
              </w:rPr>
              <w:t>APPENDICES</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_Toc206002880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49</w:t>
            </w:r>
            <w:r w:rsidRPr="00D85A4B">
              <w:rPr>
                <w:rFonts w:ascii="Arial" w:hAnsi="Arial" w:cs="Arial"/>
                <w:noProof/>
                <w:webHidden/>
              </w:rPr>
              <w:fldChar w:fldCharType="end"/>
            </w:r>
          </w:hyperlink>
        </w:p>
        <w:p w14:paraId="4EC62B69" w14:textId="5A0B8A1F" w:rsidR="009D0E3E" w:rsidRPr="00D85A4B" w:rsidRDefault="009D0E3E">
          <w:r w:rsidRPr="00D85A4B">
            <w:rPr>
              <w:rFonts w:ascii="Arial" w:hAnsi="Arial" w:cs="Arial"/>
              <w:bCs/>
              <w:noProof/>
            </w:rPr>
            <w:fldChar w:fldCharType="end"/>
          </w:r>
        </w:p>
      </w:sdtContent>
    </w:sdt>
    <w:p w14:paraId="3AB288E7" w14:textId="77777777" w:rsidR="009D0E3E" w:rsidRPr="00D85A4B" w:rsidRDefault="009D0E3E" w:rsidP="00576184">
      <w:pPr>
        <w:spacing w:line="480" w:lineRule="auto"/>
        <w:jc w:val="both"/>
        <w:rPr>
          <w:rFonts w:ascii="Arial" w:eastAsia="Times New Roman" w:hAnsi="Arial" w:cs="Arial"/>
          <w:b/>
          <w:kern w:val="28"/>
        </w:rPr>
      </w:pPr>
    </w:p>
    <w:p w14:paraId="52EF7052" w14:textId="77777777" w:rsidR="009653FF" w:rsidRPr="00D85A4B" w:rsidRDefault="009653FF">
      <w:pPr>
        <w:rPr>
          <w:rFonts w:ascii="Arial" w:eastAsia="Times New Roman" w:hAnsi="Arial" w:cs="Arial"/>
          <w:b/>
          <w:kern w:val="22"/>
        </w:rPr>
      </w:pPr>
      <w:r w:rsidRPr="00D85A4B">
        <w:rPr>
          <w:rFonts w:ascii="Arial" w:eastAsia="Times New Roman" w:hAnsi="Arial" w:cs="Arial"/>
          <w:b/>
          <w:kern w:val="22"/>
        </w:rPr>
        <w:br w:type="page"/>
      </w:r>
    </w:p>
    <w:p w14:paraId="230E6AAE" w14:textId="09992364" w:rsidR="003F3EB9" w:rsidRPr="00D85A4B" w:rsidRDefault="009653FF" w:rsidP="00576184">
      <w:pPr>
        <w:spacing w:line="480" w:lineRule="auto"/>
        <w:jc w:val="both"/>
        <w:rPr>
          <w:rFonts w:ascii="Arial" w:eastAsia="Times New Roman" w:hAnsi="Arial" w:cs="Arial"/>
          <w:b/>
          <w:kern w:val="22"/>
        </w:rPr>
      </w:pPr>
      <w:r w:rsidRPr="00D85A4B">
        <w:rPr>
          <w:rFonts w:ascii="Arial" w:eastAsia="Times New Roman" w:hAnsi="Arial" w:cs="Arial"/>
          <w:b/>
          <w:kern w:val="22"/>
        </w:rPr>
        <w:lastRenderedPageBreak/>
        <w:t>List of Tables</w:t>
      </w:r>
    </w:p>
    <w:p w14:paraId="5B6E957C" w14:textId="77777777" w:rsidR="009653FF" w:rsidRPr="00D85A4B" w:rsidRDefault="009653FF">
      <w:pPr>
        <w:pStyle w:val="TableofFigures"/>
        <w:tabs>
          <w:tab w:val="right" w:leader="dot" w:pos="9016"/>
        </w:tabs>
        <w:rPr>
          <w:noProof/>
        </w:rPr>
      </w:pPr>
      <w:r w:rsidRPr="00D85A4B">
        <w:rPr>
          <w:rFonts w:ascii="Arial" w:eastAsia="Times New Roman" w:hAnsi="Arial" w:cs="Arial"/>
          <w:kern w:val="22"/>
        </w:rPr>
        <w:fldChar w:fldCharType="begin"/>
      </w:r>
      <w:r w:rsidRPr="00D85A4B">
        <w:rPr>
          <w:rFonts w:ascii="Arial" w:eastAsia="Times New Roman" w:hAnsi="Arial" w:cs="Arial"/>
          <w:kern w:val="22"/>
        </w:rPr>
        <w:instrText xml:space="preserve"> TOC \h \z \c "Table" </w:instrText>
      </w:r>
      <w:r w:rsidRPr="00D85A4B">
        <w:rPr>
          <w:rFonts w:ascii="Arial" w:eastAsia="Times New Roman" w:hAnsi="Arial" w:cs="Arial"/>
          <w:kern w:val="22"/>
        </w:rPr>
        <w:fldChar w:fldCharType="separate"/>
      </w:r>
      <w:hyperlink w:anchor="_Toc206003001" w:history="1">
        <w:r w:rsidRPr="00D85A4B">
          <w:rPr>
            <w:rStyle w:val="Hyperlink"/>
            <w:rFonts w:ascii="Arial" w:hAnsi="Arial" w:cs="Arial"/>
            <w:noProof/>
            <w:color w:val="auto"/>
          </w:rPr>
          <w:t>Table 1:  Inclusion and Exclusion Criteria</w:t>
        </w:r>
        <w:r w:rsidRPr="00D85A4B">
          <w:rPr>
            <w:noProof/>
            <w:webHidden/>
          </w:rPr>
          <w:tab/>
        </w:r>
        <w:r w:rsidRPr="00D85A4B">
          <w:rPr>
            <w:noProof/>
            <w:webHidden/>
          </w:rPr>
          <w:fldChar w:fldCharType="begin"/>
        </w:r>
        <w:r w:rsidRPr="00D85A4B">
          <w:rPr>
            <w:noProof/>
            <w:webHidden/>
          </w:rPr>
          <w:instrText xml:space="preserve"> PAGEREF _Toc206003001 \h </w:instrText>
        </w:r>
        <w:r w:rsidRPr="00D85A4B">
          <w:rPr>
            <w:noProof/>
            <w:webHidden/>
          </w:rPr>
        </w:r>
        <w:r w:rsidRPr="00D85A4B">
          <w:rPr>
            <w:noProof/>
            <w:webHidden/>
          </w:rPr>
          <w:fldChar w:fldCharType="separate"/>
        </w:r>
        <w:r w:rsidRPr="00D85A4B">
          <w:rPr>
            <w:noProof/>
            <w:webHidden/>
          </w:rPr>
          <w:t>19</w:t>
        </w:r>
        <w:r w:rsidRPr="00D85A4B">
          <w:rPr>
            <w:noProof/>
            <w:webHidden/>
          </w:rPr>
          <w:fldChar w:fldCharType="end"/>
        </w:r>
      </w:hyperlink>
    </w:p>
    <w:p w14:paraId="3C6991AF" w14:textId="77777777" w:rsidR="009653FF" w:rsidRPr="00D85A4B" w:rsidRDefault="009653FF">
      <w:pPr>
        <w:pStyle w:val="TableofFigures"/>
        <w:tabs>
          <w:tab w:val="right" w:leader="dot" w:pos="9016"/>
        </w:tabs>
        <w:rPr>
          <w:noProof/>
        </w:rPr>
      </w:pPr>
      <w:hyperlink w:anchor="_Toc206003002" w:history="1">
        <w:r w:rsidRPr="00D85A4B">
          <w:rPr>
            <w:rStyle w:val="Hyperlink"/>
            <w:rFonts w:ascii="Arial" w:hAnsi="Arial" w:cs="Arial"/>
            <w:noProof/>
            <w:color w:val="auto"/>
          </w:rPr>
          <w:t>Table 2: Search Log</w:t>
        </w:r>
        <w:r w:rsidRPr="00D85A4B">
          <w:rPr>
            <w:noProof/>
            <w:webHidden/>
          </w:rPr>
          <w:tab/>
        </w:r>
        <w:r w:rsidRPr="00D85A4B">
          <w:rPr>
            <w:noProof/>
            <w:webHidden/>
          </w:rPr>
          <w:fldChar w:fldCharType="begin"/>
        </w:r>
        <w:r w:rsidRPr="00D85A4B">
          <w:rPr>
            <w:noProof/>
            <w:webHidden/>
          </w:rPr>
          <w:instrText xml:space="preserve"> PAGEREF _Toc206003002 \h </w:instrText>
        </w:r>
        <w:r w:rsidRPr="00D85A4B">
          <w:rPr>
            <w:noProof/>
            <w:webHidden/>
          </w:rPr>
        </w:r>
        <w:r w:rsidRPr="00D85A4B">
          <w:rPr>
            <w:noProof/>
            <w:webHidden/>
          </w:rPr>
          <w:fldChar w:fldCharType="separate"/>
        </w:r>
        <w:r w:rsidRPr="00D85A4B">
          <w:rPr>
            <w:noProof/>
            <w:webHidden/>
          </w:rPr>
          <w:t>20</w:t>
        </w:r>
        <w:r w:rsidRPr="00D85A4B">
          <w:rPr>
            <w:noProof/>
            <w:webHidden/>
          </w:rPr>
          <w:fldChar w:fldCharType="end"/>
        </w:r>
      </w:hyperlink>
    </w:p>
    <w:p w14:paraId="3906C609" w14:textId="77777777" w:rsidR="009653FF" w:rsidRPr="00D85A4B" w:rsidRDefault="009653FF">
      <w:pPr>
        <w:pStyle w:val="TableofFigures"/>
        <w:tabs>
          <w:tab w:val="right" w:leader="dot" w:pos="9016"/>
        </w:tabs>
        <w:rPr>
          <w:noProof/>
        </w:rPr>
      </w:pPr>
      <w:hyperlink w:anchor="_Toc206003003" w:history="1">
        <w:r w:rsidRPr="00D85A4B">
          <w:rPr>
            <w:rStyle w:val="Hyperlink"/>
            <w:rFonts w:ascii="Arial" w:hAnsi="Arial" w:cs="Arial"/>
            <w:noProof/>
            <w:color w:val="auto"/>
          </w:rPr>
          <w:t>Table 3: Search Log Result Summary</w:t>
        </w:r>
        <w:r w:rsidRPr="00D85A4B">
          <w:rPr>
            <w:noProof/>
            <w:webHidden/>
          </w:rPr>
          <w:tab/>
        </w:r>
        <w:r w:rsidRPr="00D85A4B">
          <w:rPr>
            <w:noProof/>
            <w:webHidden/>
          </w:rPr>
          <w:fldChar w:fldCharType="begin"/>
        </w:r>
        <w:r w:rsidRPr="00D85A4B">
          <w:rPr>
            <w:noProof/>
            <w:webHidden/>
          </w:rPr>
          <w:instrText xml:space="preserve"> PAGEREF _Toc206003003 \h </w:instrText>
        </w:r>
        <w:r w:rsidRPr="00D85A4B">
          <w:rPr>
            <w:noProof/>
            <w:webHidden/>
          </w:rPr>
        </w:r>
        <w:r w:rsidRPr="00D85A4B">
          <w:rPr>
            <w:noProof/>
            <w:webHidden/>
          </w:rPr>
          <w:fldChar w:fldCharType="separate"/>
        </w:r>
        <w:r w:rsidRPr="00D85A4B">
          <w:rPr>
            <w:noProof/>
            <w:webHidden/>
          </w:rPr>
          <w:t>21</w:t>
        </w:r>
        <w:r w:rsidRPr="00D85A4B">
          <w:rPr>
            <w:noProof/>
            <w:webHidden/>
          </w:rPr>
          <w:fldChar w:fldCharType="end"/>
        </w:r>
      </w:hyperlink>
    </w:p>
    <w:p w14:paraId="53E80A7B" w14:textId="77777777" w:rsidR="009653FF" w:rsidRPr="00D85A4B" w:rsidRDefault="009653FF">
      <w:pPr>
        <w:pStyle w:val="TableofFigures"/>
        <w:tabs>
          <w:tab w:val="right" w:leader="dot" w:pos="9016"/>
        </w:tabs>
        <w:rPr>
          <w:noProof/>
        </w:rPr>
      </w:pPr>
      <w:hyperlink w:anchor="_Toc206003004" w:history="1">
        <w:r w:rsidRPr="00D85A4B">
          <w:rPr>
            <w:rStyle w:val="Hyperlink"/>
            <w:rFonts w:ascii="Arial" w:hAnsi="Arial" w:cs="Arial"/>
            <w:noProof/>
            <w:color w:val="auto"/>
          </w:rPr>
          <w:t>Table 4: Characteristics of studies</w:t>
        </w:r>
        <w:r w:rsidRPr="00D85A4B">
          <w:rPr>
            <w:noProof/>
            <w:webHidden/>
          </w:rPr>
          <w:tab/>
        </w:r>
        <w:r w:rsidRPr="00D85A4B">
          <w:rPr>
            <w:noProof/>
            <w:webHidden/>
          </w:rPr>
          <w:fldChar w:fldCharType="begin"/>
        </w:r>
        <w:r w:rsidRPr="00D85A4B">
          <w:rPr>
            <w:noProof/>
            <w:webHidden/>
          </w:rPr>
          <w:instrText xml:space="preserve"> PAGEREF _Toc206003004 \h </w:instrText>
        </w:r>
        <w:r w:rsidRPr="00D85A4B">
          <w:rPr>
            <w:noProof/>
            <w:webHidden/>
          </w:rPr>
        </w:r>
        <w:r w:rsidRPr="00D85A4B">
          <w:rPr>
            <w:noProof/>
            <w:webHidden/>
          </w:rPr>
          <w:fldChar w:fldCharType="separate"/>
        </w:r>
        <w:r w:rsidRPr="00D85A4B">
          <w:rPr>
            <w:noProof/>
            <w:webHidden/>
          </w:rPr>
          <w:t>26</w:t>
        </w:r>
        <w:r w:rsidRPr="00D85A4B">
          <w:rPr>
            <w:noProof/>
            <w:webHidden/>
          </w:rPr>
          <w:fldChar w:fldCharType="end"/>
        </w:r>
      </w:hyperlink>
    </w:p>
    <w:p w14:paraId="07E6E7E7" w14:textId="77777777" w:rsidR="009653FF" w:rsidRPr="00D85A4B" w:rsidRDefault="009653FF">
      <w:pPr>
        <w:pStyle w:val="TableofFigures"/>
        <w:tabs>
          <w:tab w:val="right" w:leader="dot" w:pos="9016"/>
        </w:tabs>
        <w:rPr>
          <w:noProof/>
        </w:rPr>
      </w:pPr>
      <w:hyperlink w:anchor="_Toc206003005" w:history="1">
        <w:r w:rsidRPr="00D85A4B">
          <w:rPr>
            <w:rStyle w:val="Hyperlink"/>
            <w:rFonts w:ascii="Arial" w:hAnsi="Arial" w:cs="Arial"/>
            <w:bCs/>
            <w:noProof/>
            <w:color w:val="auto"/>
          </w:rPr>
          <w:t>Table 5: CASP Summary for Systematic Reviews</w:t>
        </w:r>
        <w:r w:rsidRPr="00D85A4B">
          <w:rPr>
            <w:noProof/>
            <w:webHidden/>
          </w:rPr>
          <w:tab/>
        </w:r>
        <w:r w:rsidRPr="00D85A4B">
          <w:rPr>
            <w:noProof/>
            <w:webHidden/>
          </w:rPr>
          <w:fldChar w:fldCharType="begin"/>
        </w:r>
        <w:r w:rsidRPr="00D85A4B">
          <w:rPr>
            <w:noProof/>
            <w:webHidden/>
          </w:rPr>
          <w:instrText xml:space="preserve"> PAGEREF _Toc206003005 \h </w:instrText>
        </w:r>
        <w:r w:rsidRPr="00D85A4B">
          <w:rPr>
            <w:noProof/>
            <w:webHidden/>
          </w:rPr>
        </w:r>
        <w:r w:rsidRPr="00D85A4B">
          <w:rPr>
            <w:noProof/>
            <w:webHidden/>
          </w:rPr>
          <w:fldChar w:fldCharType="separate"/>
        </w:r>
        <w:r w:rsidRPr="00D85A4B">
          <w:rPr>
            <w:noProof/>
            <w:webHidden/>
          </w:rPr>
          <w:t>50</w:t>
        </w:r>
        <w:r w:rsidRPr="00D85A4B">
          <w:rPr>
            <w:noProof/>
            <w:webHidden/>
          </w:rPr>
          <w:fldChar w:fldCharType="end"/>
        </w:r>
      </w:hyperlink>
    </w:p>
    <w:p w14:paraId="405B4CE1" w14:textId="77777777" w:rsidR="009653FF" w:rsidRPr="00D85A4B" w:rsidRDefault="009653FF">
      <w:pPr>
        <w:pStyle w:val="TableofFigures"/>
        <w:tabs>
          <w:tab w:val="right" w:leader="dot" w:pos="9016"/>
        </w:tabs>
        <w:rPr>
          <w:noProof/>
        </w:rPr>
      </w:pPr>
      <w:hyperlink w:anchor="_Toc206003006" w:history="1">
        <w:r w:rsidRPr="00D85A4B">
          <w:rPr>
            <w:rStyle w:val="Hyperlink"/>
            <w:rFonts w:ascii="Arial" w:hAnsi="Arial" w:cs="Arial"/>
            <w:bCs/>
            <w:noProof/>
            <w:color w:val="auto"/>
          </w:rPr>
          <w:t>Table 6: CASP Summary Table for Qualitative and Quantitative Articles</w:t>
        </w:r>
        <w:r w:rsidRPr="00D85A4B">
          <w:rPr>
            <w:noProof/>
            <w:webHidden/>
          </w:rPr>
          <w:tab/>
        </w:r>
        <w:r w:rsidRPr="00D85A4B">
          <w:rPr>
            <w:noProof/>
            <w:webHidden/>
          </w:rPr>
          <w:fldChar w:fldCharType="begin"/>
        </w:r>
        <w:r w:rsidRPr="00D85A4B">
          <w:rPr>
            <w:noProof/>
            <w:webHidden/>
          </w:rPr>
          <w:instrText xml:space="preserve"> PAGEREF _Toc206003006 \h </w:instrText>
        </w:r>
        <w:r w:rsidRPr="00D85A4B">
          <w:rPr>
            <w:noProof/>
            <w:webHidden/>
          </w:rPr>
        </w:r>
        <w:r w:rsidRPr="00D85A4B">
          <w:rPr>
            <w:noProof/>
            <w:webHidden/>
          </w:rPr>
          <w:fldChar w:fldCharType="separate"/>
        </w:r>
        <w:r w:rsidRPr="00D85A4B">
          <w:rPr>
            <w:noProof/>
            <w:webHidden/>
          </w:rPr>
          <w:t>50</w:t>
        </w:r>
        <w:r w:rsidRPr="00D85A4B">
          <w:rPr>
            <w:noProof/>
            <w:webHidden/>
          </w:rPr>
          <w:fldChar w:fldCharType="end"/>
        </w:r>
      </w:hyperlink>
    </w:p>
    <w:p w14:paraId="00DC3667" w14:textId="77777777" w:rsidR="009653FF" w:rsidRPr="00D85A4B" w:rsidRDefault="009653FF" w:rsidP="00576184">
      <w:pPr>
        <w:spacing w:line="480" w:lineRule="auto"/>
        <w:jc w:val="both"/>
        <w:rPr>
          <w:rFonts w:ascii="Arial" w:eastAsia="Times New Roman" w:hAnsi="Arial" w:cs="Arial"/>
          <w:kern w:val="22"/>
        </w:rPr>
      </w:pPr>
      <w:r w:rsidRPr="00D85A4B">
        <w:rPr>
          <w:rFonts w:ascii="Arial" w:eastAsia="Times New Roman" w:hAnsi="Arial" w:cs="Arial"/>
          <w:kern w:val="22"/>
        </w:rPr>
        <w:fldChar w:fldCharType="end"/>
      </w:r>
    </w:p>
    <w:p w14:paraId="7D5EF523" w14:textId="77777777" w:rsidR="003F3EB9" w:rsidRPr="00D85A4B" w:rsidRDefault="003F3EB9" w:rsidP="00576184">
      <w:pPr>
        <w:spacing w:line="480" w:lineRule="auto"/>
        <w:jc w:val="both"/>
        <w:rPr>
          <w:rFonts w:ascii="Arial" w:eastAsia="Times New Roman" w:hAnsi="Arial" w:cs="Arial"/>
          <w:kern w:val="22"/>
        </w:rPr>
      </w:pPr>
    </w:p>
    <w:p w14:paraId="79B3804A" w14:textId="77777777" w:rsidR="003F3EB9" w:rsidRPr="00D85A4B" w:rsidRDefault="003F3EB9" w:rsidP="00576184">
      <w:pPr>
        <w:spacing w:line="480" w:lineRule="auto"/>
        <w:jc w:val="both"/>
        <w:rPr>
          <w:rFonts w:ascii="Arial" w:eastAsia="Times New Roman" w:hAnsi="Arial" w:cs="Arial"/>
          <w:kern w:val="22"/>
        </w:rPr>
      </w:pPr>
    </w:p>
    <w:p w14:paraId="193F9D9A" w14:textId="09A123EA" w:rsidR="009653FF" w:rsidRPr="00D85A4B" w:rsidRDefault="009653FF">
      <w:pPr>
        <w:rPr>
          <w:rFonts w:ascii="Arial" w:eastAsia="Times New Roman" w:hAnsi="Arial" w:cs="Arial"/>
          <w:kern w:val="22"/>
        </w:rPr>
      </w:pPr>
      <w:r w:rsidRPr="00D85A4B">
        <w:rPr>
          <w:rFonts w:ascii="Arial" w:eastAsia="Times New Roman" w:hAnsi="Arial" w:cs="Arial"/>
          <w:kern w:val="22"/>
        </w:rPr>
        <w:br w:type="page"/>
      </w:r>
    </w:p>
    <w:p w14:paraId="05EB8920" w14:textId="1484C57A" w:rsidR="003F3EB9" w:rsidRPr="00D85A4B" w:rsidRDefault="009653FF" w:rsidP="00576184">
      <w:pPr>
        <w:spacing w:line="480" w:lineRule="auto"/>
        <w:jc w:val="both"/>
        <w:rPr>
          <w:rFonts w:ascii="Arial" w:eastAsia="Times New Roman" w:hAnsi="Arial" w:cs="Arial"/>
          <w:b/>
          <w:kern w:val="22"/>
        </w:rPr>
      </w:pPr>
      <w:r w:rsidRPr="00D85A4B">
        <w:rPr>
          <w:rFonts w:ascii="Arial" w:eastAsia="Times New Roman" w:hAnsi="Arial" w:cs="Arial"/>
          <w:b/>
          <w:kern w:val="22"/>
        </w:rPr>
        <w:lastRenderedPageBreak/>
        <w:t>List of Figures</w:t>
      </w:r>
    </w:p>
    <w:p w14:paraId="7EB25611" w14:textId="77777777" w:rsidR="009653FF" w:rsidRPr="00D85A4B" w:rsidRDefault="009653FF">
      <w:pPr>
        <w:pStyle w:val="TableofFigures"/>
        <w:tabs>
          <w:tab w:val="right" w:leader="dot" w:pos="9016"/>
        </w:tabs>
        <w:rPr>
          <w:rFonts w:ascii="Arial" w:eastAsiaTheme="minorEastAsia" w:hAnsi="Arial" w:cs="Arial"/>
          <w:noProof/>
          <w:lang w:val="en-US" w:eastAsia="en-US" w:bidi="ar-SA"/>
        </w:rPr>
      </w:pPr>
      <w:r w:rsidRPr="00D85A4B">
        <w:rPr>
          <w:rFonts w:ascii="Arial" w:eastAsia="Times New Roman" w:hAnsi="Arial" w:cs="Arial"/>
          <w:kern w:val="22"/>
        </w:rPr>
        <w:fldChar w:fldCharType="begin"/>
      </w:r>
      <w:r w:rsidRPr="00D85A4B">
        <w:rPr>
          <w:rFonts w:ascii="Arial" w:eastAsia="Times New Roman" w:hAnsi="Arial" w:cs="Arial"/>
          <w:kern w:val="22"/>
        </w:rPr>
        <w:instrText xml:space="preserve"> TOC \h \z \c "Figure" </w:instrText>
      </w:r>
      <w:r w:rsidRPr="00D85A4B">
        <w:rPr>
          <w:rFonts w:ascii="Arial" w:eastAsia="Times New Roman" w:hAnsi="Arial" w:cs="Arial"/>
          <w:kern w:val="22"/>
        </w:rPr>
        <w:fldChar w:fldCharType="separate"/>
      </w:r>
      <w:hyperlink w:anchor="_Toc206003041" w:history="1">
        <w:r w:rsidRPr="00D85A4B">
          <w:rPr>
            <w:rStyle w:val="Hyperlink"/>
            <w:rFonts w:ascii="Arial" w:hAnsi="Arial" w:cs="Arial"/>
            <w:noProof/>
            <w:color w:val="auto"/>
          </w:rPr>
          <w:t>Figure 1:PRISMA Flow Diagram</w:t>
        </w:r>
        <w:r w:rsidRPr="00D85A4B">
          <w:rPr>
            <w:rFonts w:ascii="Arial" w:hAnsi="Arial" w:cs="Arial"/>
            <w:noProof/>
            <w:webHidden/>
          </w:rPr>
          <w:tab/>
        </w:r>
        <w:r w:rsidRPr="00D85A4B">
          <w:rPr>
            <w:rFonts w:ascii="Arial" w:hAnsi="Arial" w:cs="Arial"/>
            <w:noProof/>
            <w:webHidden/>
          </w:rPr>
          <w:fldChar w:fldCharType="begin"/>
        </w:r>
        <w:r w:rsidRPr="00D85A4B">
          <w:rPr>
            <w:rFonts w:ascii="Arial" w:hAnsi="Arial" w:cs="Arial"/>
            <w:noProof/>
            <w:webHidden/>
          </w:rPr>
          <w:instrText xml:space="preserve"> PAGEREF _Toc206003041 \h </w:instrText>
        </w:r>
        <w:r w:rsidRPr="00D85A4B">
          <w:rPr>
            <w:rFonts w:ascii="Arial" w:hAnsi="Arial" w:cs="Arial"/>
            <w:noProof/>
            <w:webHidden/>
          </w:rPr>
        </w:r>
        <w:r w:rsidRPr="00D85A4B">
          <w:rPr>
            <w:rFonts w:ascii="Arial" w:hAnsi="Arial" w:cs="Arial"/>
            <w:noProof/>
            <w:webHidden/>
          </w:rPr>
          <w:fldChar w:fldCharType="separate"/>
        </w:r>
        <w:r w:rsidRPr="00D85A4B">
          <w:rPr>
            <w:rFonts w:ascii="Arial" w:hAnsi="Arial" w:cs="Arial"/>
            <w:noProof/>
            <w:webHidden/>
          </w:rPr>
          <w:t>26</w:t>
        </w:r>
        <w:r w:rsidRPr="00D85A4B">
          <w:rPr>
            <w:rFonts w:ascii="Arial" w:hAnsi="Arial" w:cs="Arial"/>
            <w:noProof/>
            <w:webHidden/>
          </w:rPr>
          <w:fldChar w:fldCharType="end"/>
        </w:r>
      </w:hyperlink>
    </w:p>
    <w:p w14:paraId="4498A286" w14:textId="77777777" w:rsidR="009653FF" w:rsidRPr="00D85A4B" w:rsidRDefault="009653FF" w:rsidP="00576184">
      <w:pPr>
        <w:spacing w:line="480" w:lineRule="auto"/>
        <w:jc w:val="both"/>
        <w:rPr>
          <w:rFonts w:ascii="Arial" w:eastAsia="Times New Roman" w:hAnsi="Arial" w:cs="Arial"/>
          <w:kern w:val="22"/>
        </w:rPr>
      </w:pPr>
      <w:r w:rsidRPr="00D85A4B">
        <w:rPr>
          <w:rFonts w:ascii="Arial" w:eastAsia="Times New Roman" w:hAnsi="Arial" w:cs="Arial"/>
          <w:kern w:val="22"/>
        </w:rPr>
        <w:fldChar w:fldCharType="end"/>
      </w:r>
    </w:p>
    <w:p w14:paraId="35647B2E" w14:textId="77777777" w:rsidR="003F3EB9" w:rsidRPr="00D85A4B" w:rsidRDefault="003F3EB9" w:rsidP="00576184">
      <w:pPr>
        <w:spacing w:line="480" w:lineRule="auto"/>
        <w:jc w:val="both"/>
        <w:rPr>
          <w:rFonts w:ascii="Arial" w:eastAsia="Times New Roman" w:hAnsi="Arial" w:cs="Arial"/>
          <w:kern w:val="22"/>
        </w:rPr>
      </w:pPr>
    </w:p>
    <w:p w14:paraId="740D1FD7" w14:textId="388DDD03" w:rsidR="003F3EB9" w:rsidRPr="00D85A4B" w:rsidRDefault="003F3EB9" w:rsidP="00576184">
      <w:pPr>
        <w:spacing w:line="480" w:lineRule="auto"/>
        <w:jc w:val="both"/>
        <w:rPr>
          <w:rFonts w:ascii="Arial" w:eastAsia="Times New Roman" w:hAnsi="Arial" w:cs="Arial"/>
          <w:b/>
          <w:kern w:val="22"/>
        </w:rPr>
      </w:pPr>
      <w:r w:rsidRPr="00D85A4B">
        <w:rPr>
          <w:rFonts w:ascii="Arial" w:eastAsia="Times New Roman" w:hAnsi="Arial" w:cs="Arial"/>
          <w:b/>
          <w:kern w:val="22"/>
        </w:rPr>
        <w:br w:type="page"/>
      </w:r>
    </w:p>
    <w:p w14:paraId="7CAC6242" w14:textId="0BAB0AF3" w:rsidR="00DA52F0" w:rsidRPr="00D85A4B" w:rsidRDefault="005C2C7A" w:rsidP="00576184">
      <w:pPr>
        <w:pStyle w:val="Heading1"/>
        <w:spacing w:line="480" w:lineRule="auto"/>
        <w:jc w:val="center"/>
        <w:rPr>
          <w:rFonts w:cs="Arial"/>
          <w:sz w:val="22"/>
          <w:szCs w:val="22"/>
        </w:rPr>
      </w:pPr>
      <w:bookmarkStart w:id="0" w:name="_Toc206002847"/>
      <w:r w:rsidRPr="00D85A4B">
        <w:rPr>
          <w:rFonts w:cs="Arial"/>
          <w:sz w:val="22"/>
          <w:szCs w:val="22"/>
        </w:rPr>
        <w:lastRenderedPageBreak/>
        <w:t>CHAPTE</w:t>
      </w:r>
      <w:r w:rsidR="00C764A3" w:rsidRPr="00D85A4B">
        <w:rPr>
          <w:rFonts w:cs="Arial"/>
          <w:sz w:val="22"/>
          <w:szCs w:val="22"/>
        </w:rPr>
        <w:t>R 1: INTRODUCTION</w:t>
      </w:r>
      <w:bookmarkEnd w:id="0"/>
    </w:p>
    <w:p w14:paraId="1DDB5D4A" w14:textId="326DFF58" w:rsidR="00DA52F0" w:rsidRPr="00D85A4B" w:rsidRDefault="00DA52F0" w:rsidP="00576184">
      <w:pPr>
        <w:pStyle w:val="Heading2"/>
        <w:spacing w:line="480" w:lineRule="auto"/>
        <w:ind w:left="0"/>
        <w:rPr>
          <w:rFonts w:ascii="Arial" w:hAnsi="Arial" w:cs="Arial"/>
          <w:b/>
          <w:sz w:val="22"/>
          <w:szCs w:val="22"/>
        </w:rPr>
      </w:pPr>
      <w:bookmarkStart w:id="1" w:name="_Toc206002848"/>
      <w:r w:rsidRPr="00D85A4B">
        <w:rPr>
          <w:rFonts w:ascii="Arial" w:hAnsi="Arial" w:cs="Arial"/>
          <w:b/>
          <w:sz w:val="22"/>
          <w:szCs w:val="22"/>
        </w:rPr>
        <w:t>Definition of main concepts</w:t>
      </w:r>
      <w:r w:rsidR="00141A69" w:rsidRPr="00D85A4B">
        <w:rPr>
          <w:rFonts w:ascii="Arial" w:hAnsi="Arial" w:cs="Arial"/>
          <w:b/>
          <w:sz w:val="22"/>
          <w:szCs w:val="22"/>
        </w:rPr>
        <w:t xml:space="preserve"> of the study</w:t>
      </w:r>
      <w:bookmarkEnd w:id="1"/>
    </w:p>
    <w:p w14:paraId="3E1A6472" w14:textId="23023FB8" w:rsidR="00F85006" w:rsidRPr="00D85A4B" w:rsidRDefault="001B23F2"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w:t>
      </w:r>
      <w:r w:rsidR="00CC159C" w:rsidRPr="00D85A4B">
        <w:rPr>
          <w:rFonts w:ascii="Arial" w:eastAsia="Arial Unicode MS" w:hAnsi="Arial" w:cs="Arial"/>
        </w:rPr>
        <w:t>World Health Organization (WHO) and the International Telecommunication Union in 202</w:t>
      </w:r>
      <w:r w:rsidR="00F85006" w:rsidRPr="00D85A4B">
        <w:rPr>
          <w:rFonts w:ascii="Arial" w:eastAsia="Arial Unicode MS" w:hAnsi="Arial" w:cs="Arial"/>
        </w:rPr>
        <w:t>2</w:t>
      </w:r>
      <w:r w:rsidRPr="00D85A4B">
        <w:rPr>
          <w:rFonts w:ascii="Arial" w:eastAsia="Arial Unicode MS" w:hAnsi="Arial" w:cs="Arial"/>
        </w:rPr>
        <w:t xml:space="preserve"> define telemedicine as</w:t>
      </w:r>
      <w:r w:rsidR="00CC159C" w:rsidRPr="00D85A4B">
        <w:rPr>
          <w:rFonts w:ascii="Arial" w:eastAsia="Arial Unicode MS" w:hAnsi="Arial" w:cs="Arial"/>
        </w:rPr>
        <w:t xml:space="preserve"> the </w:t>
      </w:r>
      <w:r w:rsidR="00F85006" w:rsidRPr="00D85A4B">
        <w:rPr>
          <w:rFonts w:ascii="Arial" w:eastAsia="Arial Unicode MS" w:hAnsi="Arial" w:cs="Arial"/>
        </w:rPr>
        <w:t>“</w:t>
      </w:r>
      <w:r w:rsidR="00CC159C" w:rsidRPr="00D85A4B">
        <w:rPr>
          <w:rFonts w:ascii="Arial" w:eastAsia="Arial Unicode MS" w:hAnsi="Arial" w:cs="Arial"/>
        </w:rPr>
        <w:t>delivery of health care services, where patients and providers are separated by distance</w:t>
      </w:r>
      <w:r w:rsidR="00F85006" w:rsidRPr="00D85A4B">
        <w:rPr>
          <w:rFonts w:ascii="Arial" w:eastAsia="Arial Unicode MS" w:hAnsi="Arial" w:cs="Arial"/>
        </w:rPr>
        <w:t>”</w:t>
      </w:r>
      <w:r w:rsidR="00CC159C" w:rsidRPr="00D85A4B">
        <w:rPr>
          <w:rFonts w:ascii="Arial" w:eastAsia="Arial Unicode MS" w:hAnsi="Arial" w:cs="Arial"/>
        </w:rPr>
        <w:t xml:space="preserve"> (WHO &amp; ITU, 2022).</w:t>
      </w:r>
      <w:r w:rsidR="006B17AF" w:rsidRPr="00D85A4B">
        <w:rPr>
          <w:rFonts w:ascii="Arial" w:eastAsia="Arial Unicode MS" w:hAnsi="Arial" w:cs="Arial"/>
        </w:rPr>
        <w:t xml:space="preserve"> </w:t>
      </w:r>
      <w:r w:rsidR="00F85006" w:rsidRPr="00D85A4B">
        <w:rPr>
          <w:rFonts w:ascii="Arial" w:eastAsia="Arial Unicode MS" w:hAnsi="Arial" w:cs="Arial"/>
        </w:rPr>
        <w:t>This means that the process uses</w:t>
      </w:r>
      <w:r w:rsidR="00CC159C" w:rsidRPr="00D85A4B">
        <w:rPr>
          <w:rFonts w:ascii="Arial" w:eastAsia="Arial Unicode MS" w:hAnsi="Arial" w:cs="Arial"/>
        </w:rPr>
        <w:t xml:space="preserve"> information and communication technologies to improve patient outcomes by increasing access to care and medical information. In the context of mental health, telemedicine encompasses remote therapy sessions, psychiatric consultations, cognitive </w:t>
      </w:r>
      <w:proofErr w:type="spellStart"/>
      <w:r w:rsidR="00CC159C" w:rsidRPr="00D85A4B">
        <w:rPr>
          <w:rFonts w:ascii="Arial" w:eastAsia="Arial Unicode MS" w:hAnsi="Arial" w:cs="Arial"/>
        </w:rPr>
        <w:t>behavioral</w:t>
      </w:r>
      <w:proofErr w:type="spellEnd"/>
      <w:r w:rsidR="00CC159C" w:rsidRPr="00D85A4B">
        <w:rPr>
          <w:rFonts w:ascii="Arial" w:eastAsia="Arial Unicode MS" w:hAnsi="Arial" w:cs="Arial"/>
        </w:rPr>
        <w:t xml:space="preserve"> therapy apps, and online support groups. These services are typically accessed through smartphones, computers, or tablets, and may be delivered synchronously</w:t>
      </w:r>
      <w:r w:rsidR="0052273F" w:rsidRPr="00D85A4B">
        <w:rPr>
          <w:rFonts w:ascii="Arial" w:eastAsia="Arial Unicode MS" w:hAnsi="Arial" w:cs="Arial"/>
        </w:rPr>
        <w:t>,</w:t>
      </w:r>
      <w:r w:rsidR="00CC159C" w:rsidRPr="00D85A4B">
        <w:rPr>
          <w:rFonts w:ascii="Arial" w:eastAsia="Arial Unicode MS" w:hAnsi="Arial" w:cs="Arial"/>
        </w:rPr>
        <w:t xml:space="preserve"> </w:t>
      </w:r>
      <w:r w:rsidR="0052273F" w:rsidRPr="00D85A4B">
        <w:rPr>
          <w:rFonts w:ascii="Arial" w:eastAsia="Arial Unicode MS" w:hAnsi="Arial" w:cs="Arial"/>
        </w:rPr>
        <w:t xml:space="preserve">using </w:t>
      </w:r>
      <w:r w:rsidR="00CC159C" w:rsidRPr="00D85A4B">
        <w:rPr>
          <w:rFonts w:ascii="Arial" w:eastAsia="Arial Unicode MS" w:hAnsi="Arial" w:cs="Arial"/>
        </w:rPr>
        <w:t>real-time video calls</w:t>
      </w:r>
      <w:r w:rsidR="0052273F" w:rsidRPr="00D85A4B">
        <w:rPr>
          <w:rFonts w:ascii="Arial" w:eastAsia="Arial Unicode MS" w:hAnsi="Arial" w:cs="Arial"/>
        </w:rPr>
        <w:t>,</w:t>
      </w:r>
      <w:r w:rsidR="00CC159C" w:rsidRPr="00D85A4B">
        <w:rPr>
          <w:rFonts w:ascii="Arial" w:eastAsia="Arial Unicode MS" w:hAnsi="Arial" w:cs="Arial"/>
        </w:rPr>
        <w:t xml:space="preserve"> or asynchronously</w:t>
      </w:r>
      <w:r w:rsidR="0052273F" w:rsidRPr="00D85A4B">
        <w:rPr>
          <w:rFonts w:ascii="Arial" w:eastAsia="Arial Unicode MS" w:hAnsi="Arial" w:cs="Arial"/>
        </w:rPr>
        <w:t xml:space="preserve">, using </w:t>
      </w:r>
      <w:r w:rsidR="00CC159C" w:rsidRPr="00D85A4B">
        <w:rPr>
          <w:rFonts w:ascii="Arial" w:eastAsia="Arial Unicode MS" w:hAnsi="Arial" w:cs="Arial"/>
        </w:rPr>
        <w:t>messaging and digital assessments</w:t>
      </w:r>
      <w:r w:rsidR="0052273F" w:rsidRPr="00D85A4B">
        <w:rPr>
          <w:rFonts w:ascii="Arial" w:eastAsia="Arial Unicode MS" w:hAnsi="Arial" w:cs="Arial"/>
        </w:rPr>
        <w:t xml:space="preserve"> (</w:t>
      </w:r>
      <w:r w:rsidR="007F0F25" w:rsidRPr="00D85A4B">
        <w:rPr>
          <w:rFonts w:ascii="Arial" w:eastAsia="Arial Unicode MS" w:hAnsi="Arial" w:cs="Arial"/>
        </w:rPr>
        <w:t>Peek et al., 2020</w:t>
      </w:r>
      <w:r w:rsidR="0052273F" w:rsidRPr="00D85A4B">
        <w:rPr>
          <w:rFonts w:ascii="Arial" w:eastAsia="Arial Unicode MS" w:hAnsi="Arial" w:cs="Arial"/>
        </w:rPr>
        <w:t>)</w:t>
      </w:r>
      <w:r w:rsidR="00CC159C" w:rsidRPr="00D85A4B">
        <w:rPr>
          <w:rFonts w:ascii="Arial" w:eastAsia="Arial Unicode MS" w:hAnsi="Arial" w:cs="Arial"/>
        </w:rPr>
        <w:t>. For this study, mental health refers specifically to emotional, psychological, and social well-being, and includes conditions such as depression, anxiety disorders, mood disorders, and trauma-related disorders. Adults in this context refer to individuals aged 18 and above residing within the UK, a population segment with diverse needs, access challenges, and mental health risks.</w:t>
      </w:r>
    </w:p>
    <w:p w14:paraId="4D08E972" w14:textId="38A2D1CD" w:rsidR="00DA52F0" w:rsidRPr="00D85A4B" w:rsidRDefault="00DA52F0" w:rsidP="00576184">
      <w:pPr>
        <w:pStyle w:val="Heading2"/>
        <w:spacing w:line="480" w:lineRule="auto"/>
        <w:ind w:left="0"/>
        <w:rPr>
          <w:rFonts w:ascii="Arial" w:hAnsi="Arial" w:cs="Arial"/>
          <w:b/>
          <w:sz w:val="22"/>
          <w:szCs w:val="22"/>
        </w:rPr>
      </w:pPr>
      <w:bookmarkStart w:id="2" w:name="_Toc206002849"/>
      <w:r w:rsidRPr="00D85A4B">
        <w:rPr>
          <w:rFonts w:ascii="Arial" w:hAnsi="Arial" w:cs="Arial"/>
          <w:b/>
          <w:sz w:val="22"/>
          <w:szCs w:val="22"/>
        </w:rPr>
        <w:t>Rationale of the study</w:t>
      </w:r>
      <w:bookmarkEnd w:id="2"/>
    </w:p>
    <w:p w14:paraId="6EE19993" w14:textId="708174E6" w:rsidR="00FC4455" w:rsidRPr="00D85A4B" w:rsidRDefault="00F85006"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rationale for this research stems from the growing prevalence of mental health issues among adults in the UK and the parallel increase in digital mental health interventions. </w:t>
      </w:r>
      <w:r w:rsidR="00180FDC" w:rsidRPr="00D85A4B">
        <w:rPr>
          <w:rFonts w:ascii="Arial" w:eastAsia="Arial Unicode MS" w:hAnsi="Arial" w:cs="Arial"/>
        </w:rPr>
        <w:t xml:space="preserve"> </w:t>
      </w:r>
      <w:r w:rsidRPr="00D85A4B">
        <w:rPr>
          <w:rFonts w:ascii="Arial" w:eastAsia="Arial Unicode MS" w:hAnsi="Arial" w:cs="Arial"/>
        </w:rPr>
        <w:t>According to a morbidity survey by NHS England, the number of adults reporting mental health conditions had risen from</w:t>
      </w:r>
      <w:r w:rsidR="00180FDC" w:rsidRPr="00D85A4B">
        <w:rPr>
          <w:rFonts w:ascii="Arial" w:eastAsia="Arial Unicode MS" w:hAnsi="Arial" w:cs="Arial"/>
        </w:rPr>
        <w:t xml:space="preserve"> 17.6% in 2007 to 22.6% in 2023</w:t>
      </w:r>
      <w:r w:rsidR="007F0F25" w:rsidRPr="00D85A4B">
        <w:rPr>
          <w:rFonts w:ascii="Arial" w:eastAsia="Arial Unicode MS" w:hAnsi="Arial" w:cs="Arial"/>
        </w:rPr>
        <w:t xml:space="preserve"> (Brimblecombe, 2023)</w:t>
      </w:r>
      <w:r w:rsidR="00FC4455" w:rsidRPr="00D85A4B">
        <w:rPr>
          <w:rFonts w:ascii="Arial" w:eastAsia="Arial Unicode MS" w:hAnsi="Arial" w:cs="Arial"/>
        </w:rPr>
        <w:t>.</w:t>
      </w:r>
      <w:r w:rsidR="00307C3A" w:rsidRPr="00D85A4B">
        <w:rPr>
          <w:rFonts w:ascii="Arial" w:eastAsia="Arial Unicode MS" w:hAnsi="Arial" w:cs="Arial"/>
        </w:rPr>
        <w:t xml:space="preserve"> </w:t>
      </w:r>
      <w:r w:rsidR="00FC4455" w:rsidRPr="00D85A4B">
        <w:rPr>
          <w:rFonts w:ascii="Arial" w:eastAsia="Arial Unicode MS" w:hAnsi="Arial" w:cs="Arial"/>
        </w:rPr>
        <w:t>Central to this study is the understanding that mental health conditions</w:t>
      </w:r>
      <w:r w:rsidR="0052273F" w:rsidRPr="00D85A4B">
        <w:rPr>
          <w:rFonts w:ascii="Arial" w:eastAsia="Arial Unicode MS" w:hAnsi="Arial" w:cs="Arial"/>
        </w:rPr>
        <w:t xml:space="preserve">, </w:t>
      </w:r>
      <w:r w:rsidR="00FC4455" w:rsidRPr="00D85A4B">
        <w:rPr>
          <w:rFonts w:ascii="Arial" w:eastAsia="Arial Unicode MS" w:hAnsi="Arial" w:cs="Arial"/>
        </w:rPr>
        <w:t>including anxiety, depression, bipolar disorder, and post-traumatic stress disorder</w:t>
      </w:r>
      <w:r w:rsidR="0052273F" w:rsidRPr="00D85A4B">
        <w:rPr>
          <w:rFonts w:ascii="Arial" w:eastAsia="Arial Unicode MS" w:hAnsi="Arial" w:cs="Arial"/>
        </w:rPr>
        <w:t xml:space="preserve">, </w:t>
      </w:r>
      <w:r w:rsidR="00FC4455" w:rsidRPr="00D85A4B">
        <w:rPr>
          <w:rFonts w:ascii="Arial" w:eastAsia="Arial Unicode MS" w:hAnsi="Arial" w:cs="Arial"/>
        </w:rPr>
        <w:t>require timely, consistent, and stigma-free treatment. Traditionally, adults seeking mental health services in the UK often faced multiple barriers: long waiting lists, geographic limitations, high costs of private care, and a social stigma attached to mental illness</w:t>
      </w:r>
      <w:r w:rsidR="006B35C2" w:rsidRPr="00D85A4B">
        <w:rPr>
          <w:rFonts w:ascii="Arial" w:eastAsia="Arial Unicode MS" w:hAnsi="Arial" w:cs="Arial"/>
        </w:rPr>
        <w:t xml:space="preserve"> (Nelson et al., 2023)</w:t>
      </w:r>
      <w:r w:rsidR="00FC4455" w:rsidRPr="00D85A4B">
        <w:rPr>
          <w:rFonts w:ascii="Arial" w:eastAsia="Arial Unicode MS" w:hAnsi="Arial" w:cs="Arial"/>
        </w:rPr>
        <w:t xml:space="preserve">. </w:t>
      </w:r>
      <w:r w:rsidR="005A26AE" w:rsidRPr="00D85A4B">
        <w:rPr>
          <w:rFonts w:ascii="Arial" w:eastAsia="Arial Unicode MS" w:hAnsi="Arial" w:cs="Arial"/>
        </w:rPr>
        <w:t xml:space="preserve">Telemedicine is an effective solution to various obstacles that </w:t>
      </w:r>
      <w:r w:rsidR="005A26AE" w:rsidRPr="00D85A4B">
        <w:rPr>
          <w:rFonts w:ascii="Arial" w:eastAsia="Arial Unicode MS" w:hAnsi="Arial" w:cs="Arial"/>
        </w:rPr>
        <w:lastRenderedPageBreak/>
        <w:t>modern mental health services face, providing privacy, convenience, flexibility, and, thus, reinforcing patient involvement and compliance with treatment. Moreover, digital technologies allow healthcare providers to expand their service delivery without being constrained by office buildings, the logistics of travelling, or the rigid nature of appointment setting. These benefits motivate the need to explore fully the range of benefits telemedicine offers to adults that need mental health services.</w:t>
      </w:r>
    </w:p>
    <w:p w14:paraId="16A23B9F" w14:textId="605F02BD" w:rsidR="005A26AE" w:rsidRPr="00D85A4B" w:rsidRDefault="005A26AE" w:rsidP="00576184">
      <w:pPr>
        <w:spacing w:line="480" w:lineRule="auto"/>
        <w:ind w:firstLine="720"/>
        <w:jc w:val="both"/>
        <w:rPr>
          <w:rFonts w:ascii="Arial" w:eastAsia="Arial Unicode MS" w:hAnsi="Arial" w:cs="Arial"/>
        </w:rPr>
      </w:pPr>
      <w:r w:rsidRPr="00D85A4B">
        <w:rPr>
          <w:rFonts w:ascii="Arial" w:eastAsia="Arial Unicode MS" w:hAnsi="Arial" w:cs="Arial"/>
        </w:rPr>
        <w:t>Increased pressure on the United Kingdom healthcare systems due to an increased demand of mental health services has highlighted the dire need to have scaling and accessible options. In as much as government efforts are striving to expand mental healthcare services, there are still many adults lacking due to workforce gaps, lengthy wait lists, and an imbalanced use of resources in multiple regions of the country</w:t>
      </w:r>
      <w:r w:rsidR="0052273F" w:rsidRPr="00D85A4B">
        <w:rPr>
          <w:rFonts w:ascii="Arial" w:eastAsia="Arial Unicode MS" w:hAnsi="Arial" w:cs="Arial"/>
        </w:rPr>
        <w:t xml:space="preserve"> (</w:t>
      </w:r>
      <w:r w:rsidR="007F0F25" w:rsidRPr="00D85A4B">
        <w:rPr>
          <w:rFonts w:ascii="Arial" w:eastAsia="Arial Unicode MS" w:hAnsi="Arial" w:cs="Arial"/>
        </w:rPr>
        <w:t>Devlin et al., 2016</w:t>
      </w:r>
      <w:r w:rsidR="0052273F" w:rsidRPr="00D85A4B">
        <w:rPr>
          <w:rFonts w:ascii="Arial" w:eastAsia="Arial Unicode MS" w:hAnsi="Arial" w:cs="Arial"/>
        </w:rPr>
        <w:t>)</w:t>
      </w:r>
      <w:r w:rsidRPr="00D85A4B">
        <w:rPr>
          <w:rFonts w:ascii="Arial" w:eastAsia="Arial Unicode MS" w:hAnsi="Arial" w:cs="Arial"/>
        </w:rPr>
        <w:t>. T</w:t>
      </w:r>
      <w:r w:rsidR="006D615F" w:rsidRPr="00D85A4B">
        <w:rPr>
          <w:rFonts w:ascii="Arial" w:eastAsia="Arial Unicode MS" w:hAnsi="Arial" w:cs="Arial"/>
        </w:rPr>
        <w:t>his is why t</w:t>
      </w:r>
      <w:r w:rsidRPr="00D85A4B">
        <w:rPr>
          <w:rFonts w:ascii="Arial" w:eastAsia="Arial Unicode MS" w:hAnsi="Arial" w:cs="Arial"/>
        </w:rPr>
        <w:t xml:space="preserve">elemedicine is yet another new and more realistic possibility of mitigating these gaps in service delivery by integration in mental health care. </w:t>
      </w:r>
      <w:r w:rsidR="006D615F" w:rsidRPr="00D85A4B">
        <w:rPr>
          <w:rFonts w:ascii="Arial" w:eastAsia="Arial Unicode MS" w:hAnsi="Arial" w:cs="Arial"/>
        </w:rPr>
        <w:t>It is increasingly becoming integral</w:t>
      </w:r>
      <w:r w:rsidRPr="00D85A4B">
        <w:rPr>
          <w:rFonts w:ascii="Arial" w:eastAsia="Arial Unicode MS" w:hAnsi="Arial" w:cs="Arial"/>
        </w:rPr>
        <w:t xml:space="preserve"> in health care delivery as digital literacy and access to smartphones </w:t>
      </w:r>
      <w:r w:rsidR="006D615F" w:rsidRPr="00D85A4B">
        <w:rPr>
          <w:rFonts w:ascii="Arial" w:eastAsia="Arial Unicode MS" w:hAnsi="Arial" w:cs="Arial"/>
        </w:rPr>
        <w:t>continues to spread</w:t>
      </w:r>
      <w:r w:rsidRPr="00D85A4B">
        <w:rPr>
          <w:rFonts w:ascii="Arial" w:eastAsia="Arial Unicode MS" w:hAnsi="Arial" w:cs="Arial"/>
        </w:rPr>
        <w:t xml:space="preserve"> among the population of United Kingdom</w:t>
      </w:r>
      <w:r w:rsidR="0052273F" w:rsidRPr="00D85A4B">
        <w:rPr>
          <w:rFonts w:ascii="Arial" w:eastAsia="Arial Unicode MS" w:hAnsi="Arial" w:cs="Arial"/>
        </w:rPr>
        <w:t xml:space="preserve"> (Lennon et al. 2017)</w:t>
      </w:r>
      <w:r w:rsidRPr="00D85A4B">
        <w:rPr>
          <w:rFonts w:ascii="Arial" w:eastAsia="Arial Unicode MS" w:hAnsi="Arial" w:cs="Arial"/>
        </w:rPr>
        <w:t>. However, even with its growth, the body of accumulated evidence remains limited that evaluates its overall scope of effectiveness on the mental health of adults in varying geographical locations and populations in United Kingdom.</w:t>
      </w:r>
    </w:p>
    <w:p w14:paraId="4D7A0C07" w14:textId="4777F556" w:rsidR="006D615F" w:rsidRPr="00D85A4B" w:rsidRDefault="006D615F" w:rsidP="00576184">
      <w:pPr>
        <w:spacing w:line="480" w:lineRule="auto"/>
        <w:ind w:firstLine="720"/>
        <w:jc w:val="both"/>
        <w:rPr>
          <w:rFonts w:ascii="Arial" w:eastAsia="Arial Unicode MS" w:hAnsi="Arial" w:cs="Arial"/>
        </w:rPr>
      </w:pPr>
      <w:r w:rsidRPr="00D85A4B">
        <w:rPr>
          <w:rFonts w:ascii="Arial" w:eastAsia="Arial Unicode MS" w:hAnsi="Arial" w:cs="Arial"/>
        </w:rPr>
        <w:t>The study is significant in exploring the long-term plan of the NHS in healthcare reform, which focuses on the digitalization and human-</w:t>
      </w:r>
      <w:proofErr w:type="spellStart"/>
      <w:r w:rsidRPr="00D85A4B">
        <w:rPr>
          <w:rFonts w:ascii="Arial" w:eastAsia="Arial Unicode MS" w:hAnsi="Arial" w:cs="Arial"/>
        </w:rPr>
        <w:t>centered</w:t>
      </w:r>
      <w:proofErr w:type="spellEnd"/>
      <w:r w:rsidRPr="00D85A4B">
        <w:rPr>
          <w:rFonts w:ascii="Arial" w:eastAsia="Arial Unicode MS" w:hAnsi="Arial" w:cs="Arial"/>
        </w:rPr>
        <w:t xml:space="preserve"> approach</w:t>
      </w:r>
      <w:r w:rsidR="0052273F" w:rsidRPr="00D85A4B">
        <w:rPr>
          <w:rFonts w:ascii="Arial" w:eastAsia="Arial Unicode MS" w:hAnsi="Arial" w:cs="Arial"/>
        </w:rPr>
        <w:t xml:space="preserve"> (</w:t>
      </w:r>
      <w:r w:rsidR="007F0F25" w:rsidRPr="00D85A4B">
        <w:rPr>
          <w:rFonts w:ascii="Arial" w:eastAsia="Arial Unicode MS" w:hAnsi="Arial" w:cs="Arial"/>
        </w:rPr>
        <w:t>Devlin et al., 2016</w:t>
      </w:r>
      <w:r w:rsidR="0052273F" w:rsidRPr="00D85A4B">
        <w:rPr>
          <w:rFonts w:ascii="Arial" w:eastAsia="Arial Unicode MS" w:hAnsi="Arial" w:cs="Arial"/>
        </w:rPr>
        <w:t>)</w:t>
      </w:r>
      <w:r w:rsidRPr="00D85A4B">
        <w:rPr>
          <w:rFonts w:ascii="Arial" w:eastAsia="Arial Unicode MS" w:hAnsi="Arial" w:cs="Arial"/>
        </w:rPr>
        <w:t xml:space="preserve">. Robust analysis of the usefulness of telemedicine is essential in understanding </w:t>
      </w:r>
      <w:r w:rsidR="00307C3A" w:rsidRPr="00D85A4B">
        <w:rPr>
          <w:rFonts w:ascii="Arial" w:eastAsia="Arial Unicode MS" w:hAnsi="Arial" w:cs="Arial"/>
        </w:rPr>
        <w:t xml:space="preserve">its </w:t>
      </w:r>
      <w:r w:rsidRPr="00D85A4B">
        <w:rPr>
          <w:rFonts w:ascii="Arial" w:eastAsia="Arial Unicode MS" w:hAnsi="Arial" w:cs="Arial"/>
        </w:rPr>
        <w:t>clinical effectiveness</w:t>
      </w:r>
      <w:r w:rsidR="00307C3A" w:rsidRPr="00D85A4B">
        <w:rPr>
          <w:rFonts w:ascii="Arial" w:eastAsia="Arial Unicode MS" w:hAnsi="Arial" w:cs="Arial"/>
        </w:rPr>
        <w:t xml:space="preserve">, which </w:t>
      </w:r>
      <w:r w:rsidRPr="00D85A4B">
        <w:rPr>
          <w:rFonts w:ascii="Arial" w:eastAsia="Arial Unicode MS" w:hAnsi="Arial" w:cs="Arial"/>
        </w:rPr>
        <w:t>guide</w:t>
      </w:r>
      <w:r w:rsidR="00307C3A" w:rsidRPr="00D85A4B">
        <w:rPr>
          <w:rFonts w:ascii="Arial" w:eastAsia="Arial Unicode MS" w:hAnsi="Arial" w:cs="Arial"/>
        </w:rPr>
        <w:t>s</w:t>
      </w:r>
      <w:r w:rsidRPr="00D85A4B">
        <w:rPr>
          <w:rFonts w:ascii="Arial" w:eastAsia="Arial Unicode MS" w:hAnsi="Arial" w:cs="Arial"/>
        </w:rPr>
        <w:t xml:space="preserve"> future policy direction and investment</w:t>
      </w:r>
      <w:r w:rsidR="00307C3A" w:rsidRPr="00D85A4B">
        <w:rPr>
          <w:rFonts w:ascii="Arial" w:eastAsia="Arial Unicode MS" w:hAnsi="Arial" w:cs="Arial"/>
        </w:rPr>
        <w:t xml:space="preserve"> in healthcare delivery</w:t>
      </w:r>
      <w:r w:rsidRPr="00D85A4B">
        <w:rPr>
          <w:rFonts w:ascii="Arial" w:eastAsia="Arial Unicode MS" w:hAnsi="Arial" w:cs="Arial"/>
        </w:rPr>
        <w:t xml:space="preserve">. The measurement of the satisfaction and engagement of the patient is similarly important as it defines whether the use of telemedicine can offer intuitive, long-term response of adults that </w:t>
      </w:r>
      <w:proofErr w:type="gramStart"/>
      <w:r w:rsidRPr="00D85A4B">
        <w:rPr>
          <w:rFonts w:ascii="Arial" w:eastAsia="Arial Unicode MS" w:hAnsi="Arial" w:cs="Arial"/>
        </w:rPr>
        <w:t>have to</w:t>
      </w:r>
      <w:proofErr w:type="gramEnd"/>
      <w:r w:rsidRPr="00D85A4B">
        <w:rPr>
          <w:rFonts w:ascii="Arial" w:eastAsia="Arial Unicode MS" w:hAnsi="Arial" w:cs="Arial"/>
        </w:rPr>
        <w:t xml:space="preserve"> face a mental issue. Also, the study focuses on examining the issue of whethe</w:t>
      </w:r>
      <w:r w:rsidR="00307C3A" w:rsidRPr="00D85A4B">
        <w:rPr>
          <w:rFonts w:ascii="Arial" w:eastAsia="Arial Unicode MS" w:hAnsi="Arial" w:cs="Arial"/>
        </w:rPr>
        <w:t>r</w:t>
      </w:r>
      <w:r w:rsidRPr="00D85A4B">
        <w:rPr>
          <w:rFonts w:ascii="Arial" w:eastAsia="Arial Unicode MS" w:hAnsi="Arial" w:cs="Arial"/>
        </w:rPr>
        <w:t xml:space="preserve"> digital forms of care are equitabl</w:t>
      </w:r>
      <w:r w:rsidR="00307C3A" w:rsidRPr="00D85A4B">
        <w:rPr>
          <w:rFonts w:ascii="Arial" w:eastAsia="Arial Unicode MS" w:hAnsi="Arial" w:cs="Arial"/>
        </w:rPr>
        <w:t>e</w:t>
      </w:r>
      <w:r w:rsidRPr="00D85A4B">
        <w:rPr>
          <w:rFonts w:ascii="Arial" w:eastAsia="Arial Unicode MS" w:hAnsi="Arial" w:cs="Arial"/>
        </w:rPr>
        <w:t xml:space="preserve">, </w:t>
      </w:r>
      <w:r w:rsidR="00307C3A" w:rsidRPr="00D85A4B">
        <w:rPr>
          <w:rFonts w:ascii="Arial" w:eastAsia="Arial Unicode MS" w:hAnsi="Arial" w:cs="Arial"/>
        </w:rPr>
        <w:t xml:space="preserve">ensuring equal benefits for </w:t>
      </w:r>
      <w:r w:rsidRPr="00D85A4B">
        <w:rPr>
          <w:rFonts w:ascii="Arial" w:eastAsia="Arial Unicode MS" w:hAnsi="Arial" w:cs="Arial"/>
        </w:rPr>
        <w:t>adults of different socioeconomic statuses</w:t>
      </w:r>
      <w:r w:rsidR="00307C3A" w:rsidRPr="00D85A4B">
        <w:rPr>
          <w:rFonts w:ascii="Arial" w:eastAsia="Arial Unicode MS" w:hAnsi="Arial" w:cs="Arial"/>
        </w:rPr>
        <w:t xml:space="preserve">, including </w:t>
      </w:r>
      <w:r w:rsidRPr="00D85A4B">
        <w:rPr>
          <w:rFonts w:ascii="Arial" w:eastAsia="Arial Unicode MS" w:hAnsi="Arial" w:cs="Arial"/>
        </w:rPr>
        <w:t xml:space="preserve">those living in underserved populations. In deepening the understanding of how technology, accessibility, and </w:t>
      </w:r>
      <w:r w:rsidRPr="00D85A4B">
        <w:rPr>
          <w:rFonts w:ascii="Arial" w:eastAsia="Arial Unicode MS" w:hAnsi="Arial" w:cs="Arial"/>
        </w:rPr>
        <w:lastRenderedPageBreak/>
        <w:t xml:space="preserve">mental well-being interact, the study attempts to produce practical conclusions that would </w:t>
      </w:r>
      <w:r w:rsidR="00307C3A" w:rsidRPr="00D85A4B">
        <w:rPr>
          <w:rFonts w:ascii="Arial" w:eastAsia="Arial Unicode MS" w:hAnsi="Arial" w:cs="Arial"/>
        </w:rPr>
        <w:t>help develop</w:t>
      </w:r>
      <w:r w:rsidRPr="00D85A4B">
        <w:rPr>
          <w:rFonts w:ascii="Arial" w:eastAsia="Arial Unicode MS" w:hAnsi="Arial" w:cs="Arial"/>
        </w:rPr>
        <w:t xml:space="preserve"> inclusive, effective mental health services within the United Kingdom.</w:t>
      </w:r>
    </w:p>
    <w:p w14:paraId="6EFEBF91" w14:textId="77777777" w:rsidR="00CC159C" w:rsidRPr="00D85A4B" w:rsidRDefault="00CC159C" w:rsidP="00576184">
      <w:pPr>
        <w:spacing w:line="480" w:lineRule="auto"/>
        <w:jc w:val="both"/>
        <w:rPr>
          <w:rFonts w:ascii="Arial" w:eastAsia="Arial Unicode MS" w:hAnsi="Arial" w:cs="Arial"/>
        </w:rPr>
      </w:pPr>
    </w:p>
    <w:p w14:paraId="59576D41" w14:textId="1C1778E2" w:rsidR="00DA52F0" w:rsidRPr="00D85A4B" w:rsidRDefault="00DA52F0" w:rsidP="00576184">
      <w:pPr>
        <w:pStyle w:val="Heading2"/>
        <w:spacing w:line="480" w:lineRule="auto"/>
        <w:ind w:left="0"/>
        <w:rPr>
          <w:rFonts w:ascii="Arial" w:hAnsi="Arial" w:cs="Arial"/>
          <w:b/>
          <w:sz w:val="22"/>
          <w:szCs w:val="22"/>
        </w:rPr>
      </w:pPr>
      <w:bookmarkStart w:id="3" w:name="_Toc206002850"/>
      <w:r w:rsidRPr="00D85A4B">
        <w:rPr>
          <w:rFonts w:ascii="Arial" w:hAnsi="Arial" w:cs="Arial"/>
          <w:b/>
          <w:sz w:val="22"/>
          <w:szCs w:val="22"/>
        </w:rPr>
        <w:t xml:space="preserve">Aim of </w:t>
      </w:r>
      <w:r w:rsidR="00141A69" w:rsidRPr="00D85A4B">
        <w:rPr>
          <w:rFonts w:ascii="Arial" w:hAnsi="Arial" w:cs="Arial"/>
          <w:b/>
          <w:sz w:val="22"/>
          <w:szCs w:val="22"/>
        </w:rPr>
        <w:t xml:space="preserve">the </w:t>
      </w:r>
      <w:r w:rsidRPr="00D85A4B">
        <w:rPr>
          <w:rFonts w:ascii="Arial" w:hAnsi="Arial" w:cs="Arial"/>
          <w:b/>
          <w:sz w:val="22"/>
          <w:szCs w:val="22"/>
        </w:rPr>
        <w:t>study</w:t>
      </w:r>
      <w:bookmarkEnd w:id="3"/>
    </w:p>
    <w:p w14:paraId="2F9499A4" w14:textId="77777777" w:rsidR="005C19C7" w:rsidRPr="00D85A4B" w:rsidRDefault="005C19C7" w:rsidP="00576184">
      <w:pPr>
        <w:spacing w:line="480" w:lineRule="auto"/>
        <w:ind w:firstLine="720"/>
        <w:jc w:val="both"/>
        <w:rPr>
          <w:rFonts w:ascii="Arial" w:eastAsia="Arial Unicode MS" w:hAnsi="Arial" w:cs="Arial"/>
        </w:rPr>
      </w:pPr>
      <w:r w:rsidRPr="00D85A4B">
        <w:rPr>
          <w:rFonts w:ascii="Arial" w:eastAsia="Arial Unicode MS" w:hAnsi="Arial" w:cs="Arial"/>
        </w:rPr>
        <w:t>The aim of this study is to identify and evaluate the benefits that adults across the UK gain from using telemedicine for mental health treatment. This will involve exploring the ways telemedicine enhances the quality of care, increases access to services, and improves clinical outcomes for adult patients. A focus will be placed on three key areas: (1) the cost-effectiveness of telemedicine in reducing the financial, spatial, and temporal demands of mental health care delivery; (2) the comparative effectiveness of telemedicine in reducing symptoms such as anxiety and depression, relative to traditional in-person care; and (3) patient satisfaction and engagement with telemedicine, especially across different demographics within the UK. These objectives aim to provide a comprehensive evaluation of the extent to which telemedicine can serve as a sustainable, equitable, and effective model for mental health care delivery.</w:t>
      </w:r>
    </w:p>
    <w:p w14:paraId="56F6835A" w14:textId="77777777" w:rsidR="00CC159C" w:rsidRPr="00D85A4B" w:rsidRDefault="00CC159C" w:rsidP="00576184">
      <w:pPr>
        <w:spacing w:line="480" w:lineRule="auto"/>
        <w:jc w:val="both"/>
        <w:rPr>
          <w:rFonts w:ascii="Arial" w:eastAsia="Arial Unicode MS" w:hAnsi="Arial" w:cs="Arial"/>
        </w:rPr>
      </w:pPr>
    </w:p>
    <w:p w14:paraId="625BFBCA" w14:textId="2CA66B7D" w:rsidR="00DA52F0" w:rsidRPr="00D85A4B" w:rsidRDefault="00DA52F0" w:rsidP="00576184">
      <w:pPr>
        <w:pStyle w:val="Heading2"/>
        <w:spacing w:line="480" w:lineRule="auto"/>
        <w:ind w:left="0"/>
        <w:rPr>
          <w:rFonts w:ascii="Arial" w:hAnsi="Arial" w:cs="Arial"/>
          <w:b/>
          <w:sz w:val="22"/>
          <w:szCs w:val="22"/>
        </w:rPr>
      </w:pPr>
      <w:bookmarkStart w:id="4" w:name="_Toc206002851"/>
      <w:r w:rsidRPr="00D85A4B">
        <w:rPr>
          <w:rFonts w:ascii="Arial" w:hAnsi="Arial" w:cs="Arial"/>
          <w:b/>
          <w:sz w:val="22"/>
          <w:szCs w:val="22"/>
        </w:rPr>
        <w:t>Objectives of the study</w:t>
      </w:r>
      <w:bookmarkEnd w:id="4"/>
    </w:p>
    <w:p w14:paraId="60138E6E" w14:textId="4D53F673" w:rsidR="00CC159C" w:rsidRPr="00D85A4B" w:rsidRDefault="005C19C7" w:rsidP="00576184">
      <w:pPr>
        <w:spacing w:line="480" w:lineRule="auto"/>
        <w:ind w:firstLine="720"/>
        <w:jc w:val="both"/>
        <w:rPr>
          <w:rFonts w:ascii="Arial" w:eastAsia="Arial Unicode MS" w:hAnsi="Arial" w:cs="Arial"/>
        </w:rPr>
      </w:pPr>
      <w:r w:rsidRPr="00D85A4B">
        <w:rPr>
          <w:rFonts w:ascii="Arial" w:eastAsia="Arial Unicode MS" w:hAnsi="Arial" w:cs="Arial"/>
        </w:rPr>
        <w:t>There are three main areas to be addressed in this study: (1) the cost-effectiveness of telemedicine in reducing the financial, spatial, and temporal demands of mental health care delivery; (2) the comparative effectiveness of telemedicine in reducing symptoms such as anxiety and depression, relative to traditional in-person care; and (3) patient satisfaction and engagement with telemedicine, especially across different demographics within the UK. These objectives aim to provide a comprehensive evaluation of the extent to which telemedicine can serve as a sustainable, equitable, and effective model for mental health care delivery.</w:t>
      </w:r>
    </w:p>
    <w:p w14:paraId="23D33096" w14:textId="77777777" w:rsidR="00E52C75" w:rsidRPr="00D85A4B" w:rsidRDefault="00E52C75" w:rsidP="00576184">
      <w:pPr>
        <w:spacing w:line="480" w:lineRule="auto"/>
        <w:jc w:val="both"/>
        <w:rPr>
          <w:rFonts w:ascii="Arial" w:eastAsia="Arial Unicode MS" w:hAnsi="Arial" w:cs="Arial"/>
          <w:b/>
          <w:bCs/>
        </w:rPr>
      </w:pPr>
    </w:p>
    <w:p w14:paraId="0776700F" w14:textId="4581E8F7" w:rsidR="00DA52F0" w:rsidRPr="00D85A4B" w:rsidRDefault="00DA52F0" w:rsidP="00576184">
      <w:pPr>
        <w:pStyle w:val="Heading2"/>
        <w:spacing w:line="480" w:lineRule="auto"/>
        <w:ind w:left="0"/>
        <w:rPr>
          <w:rFonts w:ascii="Arial" w:hAnsi="Arial" w:cs="Arial"/>
          <w:b/>
          <w:sz w:val="22"/>
          <w:szCs w:val="22"/>
        </w:rPr>
      </w:pPr>
      <w:bookmarkStart w:id="5" w:name="_Toc206002852"/>
      <w:r w:rsidRPr="00D85A4B">
        <w:rPr>
          <w:rFonts w:ascii="Arial" w:hAnsi="Arial" w:cs="Arial"/>
          <w:b/>
          <w:sz w:val="22"/>
          <w:szCs w:val="22"/>
        </w:rPr>
        <w:t>Structure of the dissertation</w:t>
      </w:r>
      <w:bookmarkEnd w:id="5"/>
    </w:p>
    <w:p w14:paraId="063EA8BF" w14:textId="5F82EB46" w:rsidR="00307C3A" w:rsidRPr="00D85A4B" w:rsidRDefault="005C19C7"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This dissertation will be structured into several chapters. Following this introduction will be a chapter on the background, explaining the historical and theoretical background of telemedicine, as well as its international and local context. After this will be the methods chapter, which incorporates the literature review of </w:t>
      </w:r>
      <w:proofErr w:type="spellStart"/>
      <w:r w:rsidRPr="00D85A4B">
        <w:rPr>
          <w:rFonts w:ascii="Arial" w:eastAsia="Arial Unicode MS" w:hAnsi="Arial" w:cs="Arial"/>
        </w:rPr>
        <w:t>exicsting</w:t>
      </w:r>
      <w:proofErr w:type="spellEnd"/>
      <w:r w:rsidRPr="00D85A4B">
        <w:rPr>
          <w:rFonts w:ascii="Arial" w:eastAsia="Arial Unicode MS" w:hAnsi="Arial" w:cs="Arial"/>
        </w:rPr>
        <w:t xml:space="preserve"> academic research on telemedicine and mental health, with attention to findings relevant to the UK context. The methods chapter will also explain the research design, data collection methods, and thematic analysis framework used to evaluate the selected articles. </w:t>
      </w:r>
      <w:r w:rsidR="00307C3A" w:rsidRPr="00D85A4B">
        <w:rPr>
          <w:rFonts w:ascii="Arial" w:eastAsia="Arial Unicode MS" w:hAnsi="Arial" w:cs="Arial"/>
        </w:rPr>
        <w:t>The results chapter will identify themes that include reduction in symptoms, cost savings, increased accessibility, and patient satisfaction. In this same chapter is the discussion on noted disparities in populations, based on age, gender, socioeconomic status and geographical area. The final chapter, which is the conclusion and recommendations, will summarize the main findings, consider their implications on the UK healthcare policy and practice, and recommend areas for future research.</w:t>
      </w:r>
    </w:p>
    <w:p w14:paraId="113F30A8" w14:textId="2CDC48CE" w:rsidR="00307C3A" w:rsidRPr="00D85A4B" w:rsidRDefault="00307C3A" w:rsidP="00576184">
      <w:pPr>
        <w:spacing w:line="480" w:lineRule="auto"/>
        <w:jc w:val="both"/>
        <w:rPr>
          <w:rFonts w:ascii="Arial" w:eastAsia="Arial Unicode MS" w:hAnsi="Arial" w:cs="Arial"/>
        </w:rPr>
      </w:pPr>
    </w:p>
    <w:p w14:paraId="75D32A6C" w14:textId="77777777" w:rsidR="005C19C7" w:rsidRPr="00D85A4B" w:rsidRDefault="005C19C7" w:rsidP="00576184">
      <w:pPr>
        <w:spacing w:line="480" w:lineRule="auto"/>
        <w:jc w:val="both"/>
        <w:rPr>
          <w:rFonts w:ascii="Arial" w:eastAsia="Arial Unicode MS" w:hAnsi="Arial" w:cs="Arial"/>
        </w:rPr>
      </w:pPr>
    </w:p>
    <w:p w14:paraId="246A9D90" w14:textId="77777777" w:rsidR="00CC159C" w:rsidRPr="00D85A4B" w:rsidRDefault="00CC159C" w:rsidP="00576184">
      <w:pPr>
        <w:spacing w:line="480" w:lineRule="auto"/>
        <w:jc w:val="both"/>
        <w:rPr>
          <w:rFonts w:ascii="Arial" w:eastAsia="Arial Unicode MS" w:hAnsi="Arial" w:cs="Arial"/>
        </w:rPr>
      </w:pPr>
    </w:p>
    <w:p w14:paraId="65CC7BDF" w14:textId="77777777" w:rsidR="00DA52F0" w:rsidRPr="00D85A4B" w:rsidRDefault="00DA52F0" w:rsidP="00576184">
      <w:pPr>
        <w:spacing w:line="480" w:lineRule="auto"/>
        <w:jc w:val="both"/>
        <w:rPr>
          <w:rFonts w:ascii="Arial" w:eastAsia="Arial Unicode MS" w:hAnsi="Arial" w:cs="Arial"/>
        </w:rPr>
      </w:pPr>
    </w:p>
    <w:p w14:paraId="7F7039E8" w14:textId="77777777" w:rsidR="00766D97" w:rsidRPr="00D85A4B" w:rsidRDefault="00766D97" w:rsidP="00576184">
      <w:pPr>
        <w:spacing w:line="480" w:lineRule="auto"/>
        <w:jc w:val="both"/>
        <w:rPr>
          <w:rFonts w:ascii="Arial" w:eastAsia="Arial Unicode MS" w:hAnsi="Arial" w:cs="Arial"/>
        </w:rPr>
      </w:pPr>
    </w:p>
    <w:p w14:paraId="02AC73C3" w14:textId="77777777" w:rsidR="005C2C7A" w:rsidRPr="00D85A4B" w:rsidRDefault="005C2C7A" w:rsidP="00576184">
      <w:pPr>
        <w:spacing w:line="480" w:lineRule="auto"/>
        <w:jc w:val="both"/>
        <w:rPr>
          <w:rFonts w:ascii="Arial" w:eastAsia="Arial Unicode MS" w:hAnsi="Arial" w:cs="Arial"/>
          <w:b/>
          <w:i/>
        </w:rPr>
      </w:pPr>
    </w:p>
    <w:p w14:paraId="49BCB2A1" w14:textId="77777777" w:rsidR="00585286" w:rsidRPr="00D85A4B" w:rsidRDefault="00585286" w:rsidP="00576184">
      <w:pPr>
        <w:spacing w:line="480" w:lineRule="auto"/>
        <w:jc w:val="both"/>
        <w:rPr>
          <w:rFonts w:ascii="Arial" w:eastAsia="Arial Unicode MS" w:hAnsi="Arial" w:cs="Arial"/>
          <w:b/>
          <w:u w:val="single"/>
        </w:rPr>
      </w:pPr>
    </w:p>
    <w:p w14:paraId="0B4C91FF" w14:textId="77777777" w:rsidR="003F2B6D" w:rsidRPr="00D85A4B" w:rsidRDefault="003F2B6D" w:rsidP="00576184">
      <w:pPr>
        <w:spacing w:line="480" w:lineRule="auto"/>
        <w:jc w:val="both"/>
        <w:rPr>
          <w:rFonts w:ascii="Arial" w:hAnsi="Arial" w:cs="Arial"/>
          <w:b/>
        </w:rPr>
      </w:pPr>
      <w:r w:rsidRPr="00D85A4B">
        <w:rPr>
          <w:rFonts w:ascii="Arial" w:hAnsi="Arial" w:cs="Arial"/>
        </w:rPr>
        <w:br w:type="page"/>
      </w:r>
    </w:p>
    <w:p w14:paraId="3EE2B49B" w14:textId="0B008D21" w:rsidR="005C2C7A" w:rsidRPr="00D85A4B" w:rsidRDefault="003F2B6D" w:rsidP="00576184">
      <w:pPr>
        <w:pStyle w:val="Heading1"/>
        <w:spacing w:line="480" w:lineRule="auto"/>
        <w:ind w:left="0"/>
        <w:jc w:val="center"/>
        <w:rPr>
          <w:rFonts w:cs="Arial"/>
          <w:sz w:val="22"/>
          <w:szCs w:val="22"/>
        </w:rPr>
      </w:pPr>
      <w:bookmarkStart w:id="6" w:name="_Toc206002853"/>
      <w:r w:rsidRPr="00D85A4B">
        <w:rPr>
          <w:rFonts w:cs="Arial"/>
          <w:sz w:val="22"/>
          <w:szCs w:val="22"/>
        </w:rPr>
        <w:lastRenderedPageBreak/>
        <w:t>CHAPTER 2: BACKGROUND</w:t>
      </w:r>
      <w:bookmarkEnd w:id="6"/>
    </w:p>
    <w:p w14:paraId="1A376651" w14:textId="0C2BBEE5" w:rsidR="005C2C7A" w:rsidRPr="00D85A4B" w:rsidRDefault="00141A69" w:rsidP="00576184">
      <w:pPr>
        <w:pStyle w:val="Heading2"/>
        <w:spacing w:line="480" w:lineRule="auto"/>
        <w:ind w:left="0"/>
        <w:rPr>
          <w:rFonts w:ascii="Arial" w:hAnsi="Arial" w:cs="Arial"/>
          <w:b/>
          <w:sz w:val="22"/>
          <w:szCs w:val="22"/>
        </w:rPr>
      </w:pPr>
      <w:bookmarkStart w:id="7" w:name="_Toc206002854"/>
      <w:r w:rsidRPr="00D85A4B">
        <w:rPr>
          <w:rFonts w:ascii="Arial" w:hAnsi="Arial" w:cs="Arial"/>
          <w:b/>
          <w:sz w:val="22"/>
          <w:szCs w:val="22"/>
        </w:rPr>
        <w:t>Historical background</w:t>
      </w:r>
      <w:bookmarkEnd w:id="7"/>
      <w:r w:rsidRPr="00D85A4B">
        <w:rPr>
          <w:rFonts w:ascii="Arial" w:hAnsi="Arial" w:cs="Arial"/>
          <w:b/>
          <w:sz w:val="22"/>
          <w:szCs w:val="22"/>
        </w:rPr>
        <w:t xml:space="preserve"> </w:t>
      </w:r>
    </w:p>
    <w:p w14:paraId="3C45FA05" w14:textId="745E59B5" w:rsidR="008A2705" w:rsidRPr="00D85A4B" w:rsidRDefault="008A2705" w:rsidP="00576184">
      <w:pPr>
        <w:spacing w:line="480" w:lineRule="auto"/>
        <w:ind w:firstLine="720"/>
        <w:jc w:val="both"/>
        <w:rPr>
          <w:rFonts w:ascii="Arial" w:eastAsia="Arial Unicode MS" w:hAnsi="Arial" w:cs="Arial"/>
          <w:bCs/>
        </w:rPr>
      </w:pPr>
      <w:r w:rsidRPr="00D85A4B">
        <w:rPr>
          <w:rFonts w:ascii="Arial" w:eastAsia="Arial Unicode MS" w:hAnsi="Arial" w:cs="Arial"/>
          <w:bCs/>
        </w:rPr>
        <w:t>Telemedicine is an existing and well-known part of modern medicine which emerged in the middle of the 20th century with primordial radio consultations between medical workers and distant patients. Later, research in the 1960s and 1970s led by space authorities and agencies, like NASA, launched initial processes of telehealth to check on the health of astronauts on the ground and further attracted interest of remote-care technology</w:t>
      </w:r>
      <w:r w:rsidR="00301119" w:rsidRPr="00D85A4B">
        <w:rPr>
          <w:rFonts w:ascii="Arial" w:eastAsia="Arial Unicode MS" w:hAnsi="Arial" w:cs="Arial"/>
          <w:bCs/>
        </w:rPr>
        <w:t xml:space="preserve"> (</w:t>
      </w:r>
      <w:r w:rsidR="008B1D6E" w:rsidRPr="00D85A4B">
        <w:rPr>
          <w:rFonts w:ascii="Arial" w:hAnsi="Arial" w:cs="Arial"/>
        </w:rPr>
        <w:t>Haun</w:t>
      </w:r>
      <w:r w:rsidR="00DB0F61" w:rsidRPr="00D85A4B">
        <w:rPr>
          <w:rFonts w:ascii="Arial" w:hAnsi="Arial" w:cs="Arial"/>
        </w:rPr>
        <w:t xml:space="preserve"> et al., 20</w:t>
      </w:r>
      <w:r w:rsidR="008B1D6E" w:rsidRPr="00D85A4B">
        <w:rPr>
          <w:rFonts w:ascii="Arial" w:hAnsi="Arial" w:cs="Arial"/>
        </w:rPr>
        <w:t>24</w:t>
      </w:r>
      <w:r w:rsidR="00301119" w:rsidRPr="00D85A4B">
        <w:rPr>
          <w:rFonts w:ascii="Arial" w:eastAsia="Arial Unicode MS" w:hAnsi="Arial" w:cs="Arial"/>
          <w:bCs/>
        </w:rPr>
        <w:t>)</w:t>
      </w:r>
      <w:r w:rsidRPr="00D85A4B">
        <w:rPr>
          <w:rFonts w:ascii="Arial" w:eastAsia="Arial Unicode MS" w:hAnsi="Arial" w:cs="Arial"/>
          <w:bCs/>
        </w:rPr>
        <w:t>. However, the evolvement of telemedicine into a common medical paradigm was a gradual process which was made possible by the advancement of information and communication technologies (ICT). It is the world-wide introduction of internet in the 1990’s, followed by the expansion of the Internet through broadband and mobile networks, that provided the foundation on which the active, interactive, and expandable telehealth apps were implemented</w:t>
      </w:r>
      <w:r w:rsidR="0052273F" w:rsidRPr="00D85A4B">
        <w:rPr>
          <w:rFonts w:ascii="Arial" w:eastAsia="Arial Unicode MS" w:hAnsi="Arial" w:cs="Arial"/>
          <w:bCs/>
        </w:rPr>
        <w:t xml:space="preserve"> (</w:t>
      </w:r>
      <w:r w:rsidR="007F0F25" w:rsidRPr="00D85A4B">
        <w:rPr>
          <w:rFonts w:ascii="Arial" w:eastAsia="Arial Unicode MS" w:hAnsi="Arial" w:cs="Arial"/>
          <w:bCs/>
        </w:rPr>
        <w:t>Peek et al., 2020</w:t>
      </w:r>
      <w:r w:rsidR="0052273F" w:rsidRPr="00D85A4B">
        <w:rPr>
          <w:rFonts w:ascii="Arial" w:eastAsia="Arial Unicode MS" w:hAnsi="Arial" w:cs="Arial"/>
          <w:bCs/>
        </w:rPr>
        <w:t>)</w:t>
      </w:r>
      <w:r w:rsidRPr="00D85A4B">
        <w:rPr>
          <w:rFonts w:ascii="Arial" w:eastAsia="Arial Unicode MS" w:hAnsi="Arial" w:cs="Arial"/>
          <w:bCs/>
        </w:rPr>
        <w:t>.</w:t>
      </w:r>
    </w:p>
    <w:p w14:paraId="0ACBADC4" w14:textId="2D99D0B6" w:rsidR="00A910CB" w:rsidRPr="00D85A4B" w:rsidRDefault="008A2705" w:rsidP="007B0D65">
      <w:pPr>
        <w:spacing w:line="480" w:lineRule="auto"/>
        <w:ind w:firstLine="720"/>
        <w:jc w:val="both"/>
        <w:rPr>
          <w:rFonts w:ascii="Arial" w:eastAsia="Arial Unicode MS" w:hAnsi="Arial" w:cs="Arial"/>
          <w:bCs/>
        </w:rPr>
      </w:pPr>
      <w:r w:rsidRPr="00D85A4B">
        <w:rPr>
          <w:rFonts w:ascii="Arial" w:eastAsia="Arial Unicode MS" w:hAnsi="Arial" w:cs="Arial"/>
          <w:bCs/>
        </w:rPr>
        <w:t>Telemedicine-assisted mental health started in the early 2000s by using telephone consultancy, then went on to include video conferencing and digital mental health platforms. These early solutions were quite experimental and narrow in nature and targeted the rural communities who had limited access to in-person care. The emergence of safe video platforms, electronic health records, and mental-health-specific apps meant that institutionalized, mass telepsychiatry and online therapy had evolved. In the United Kingdom, although telemedicine recognised its potential, its penetration to the NHS was relatively low until the COVID-19 radically changed it. Lockdowns and social-distancing requirements brought during the pandemic compelled a rapid shift to telemedicine, essentially normalizing it within all areas of healthcare, even mental health</w:t>
      </w:r>
      <w:r w:rsidR="006B35C2" w:rsidRPr="00D85A4B">
        <w:rPr>
          <w:rFonts w:ascii="Arial" w:eastAsia="Arial Unicode MS" w:hAnsi="Arial" w:cs="Arial"/>
          <w:bCs/>
        </w:rPr>
        <w:t xml:space="preserve"> (Fisk et al., 2020)</w:t>
      </w:r>
      <w:r w:rsidRPr="00D85A4B">
        <w:rPr>
          <w:rFonts w:ascii="Arial" w:eastAsia="Arial Unicode MS" w:hAnsi="Arial" w:cs="Arial"/>
          <w:bCs/>
        </w:rPr>
        <w:t xml:space="preserve">. The emergency caused by the crisis has at the same time shown the need and the possibility to provide high-quality mental-health services via remote </w:t>
      </w:r>
      <w:proofErr w:type="spellStart"/>
      <w:proofErr w:type="gramStart"/>
      <w:r w:rsidRPr="00D85A4B">
        <w:rPr>
          <w:rFonts w:ascii="Arial" w:eastAsia="Arial Unicode MS" w:hAnsi="Arial" w:cs="Arial"/>
          <w:bCs/>
        </w:rPr>
        <w:t>delivery.</w:t>
      </w:r>
      <w:r w:rsidR="00AA6DE2" w:rsidRPr="00D85A4B">
        <w:rPr>
          <w:rFonts w:ascii="Arial" w:eastAsia="Arial Unicode MS" w:hAnsi="Arial" w:cs="Arial"/>
          <w:bCs/>
        </w:rPr>
        <w:t>despite</w:t>
      </w:r>
      <w:proofErr w:type="spellEnd"/>
      <w:proofErr w:type="gramEnd"/>
      <w:r w:rsidR="00AA6DE2" w:rsidRPr="00D85A4B">
        <w:rPr>
          <w:rFonts w:ascii="Arial" w:eastAsia="Arial Unicode MS" w:hAnsi="Arial" w:cs="Arial"/>
          <w:bCs/>
        </w:rPr>
        <w:t xml:space="preserve"> being short a </w:t>
      </w:r>
      <w:proofErr w:type="gramStart"/>
      <w:r w:rsidR="00AA6DE2" w:rsidRPr="00D85A4B">
        <w:rPr>
          <w:rFonts w:ascii="Arial" w:eastAsia="Arial Unicode MS" w:hAnsi="Arial" w:cs="Arial"/>
          <w:bCs/>
        </w:rPr>
        <w:t>short term</w:t>
      </w:r>
      <w:proofErr w:type="gramEnd"/>
      <w:r w:rsidR="00AA6DE2" w:rsidRPr="00D85A4B">
        <w:rPr>
          <w:rFonts w:ascii="Arial" w:eastAsia="Arial Unicode MS" w:hAnsi="Arial" w:cs="Arial"/>
          <w:bCs/>
        </w:rPr>
        <w:t xml:space="preserve"> solution</w:t>
      </w:r>
      <w:r w:rsidR="00DB0F61" w:rsidRPr="00D85A4B">
        <w:rPr>
          <w:rFonts w:ascii="Arial" w:eastAsia="Arial Unicode MS" w:hAnsi="Arial" w:cs="Arial"/>
          <w:bCs/>
        </w:rPr>
        <w:t>, remote healthcare</w:t>
      </w:r>
      <w:r w:rsidRPr="00D85A4B">
        <w:rPr>
          <w:rFonts w:ascii="Arial" w:eastAsia="Arial Unicode MS" w:hAnsi="Arial" w:cs="Arial"/>
          <w:bCs/>
        </w:rPr>
        <w:t xml:space="preserve"> was rapidly becoming effective and a </w:t>
      </w:r>
      <w:proofErr w:type="gramStart"/>
      <w:r w:rsidRPr="00D85A4B">
        <w:rPr>
          <w:rFonts w:ascii="Arial" w:eastAsia="Arial Unicode MS" w:hAnsi="Arial" w:cs="Arial"/>
          <w:bCs/>
        </w:rPr>
        <w:t>much preferred</w:t>
      </w:r>
      <w:proofErr w:type="gramEnd"/>
      <w:r w:rsidRPr="00D85A4B">
        <w:rPr>
          <w:rFonts w:ascii="Arial" w:eastAsia="Arial Unicode MS" w:hAnsi="Arial" w:cs="Arial"/>
          <w:bCs/>
        </w:rPr>
        <w:t xml:space="preserve"> modality by many patients. </w:t>
      </w:r>
      <w:r w:rsidR="00A910CB" w:rsidRPr="00D85A4B">
        <w:rPr>
          <w:rFonts w:ascii="Arial" w:eastAsia="Arial Unicode MS" w:hAnsi="Arial" w:cs="Arial"/>
          <w:bCs/>
        </w:rPr>
        <w:t xml:space="preserve">This shift has encouraged healthcare providers, policymakers, and researchers to re-evaluate </w:t>
      </w:r>
      <w:r w:rsidR="00A910CB" w:rsidRPr="00D85A4B">
        <w:rPr>
          <w:rFonts w:ascii="Arial" w:eastAsia="Arial Unicode MS" w:hAnsi="Arial" w:cs="Arial"/>
          <w:bCs/>
        </w:rPr>
        <w:lastRenderedPageBreak/>
        <w:t>the long-term role of telemedicine in mental health systems</w:t>
      </w:r>
      <w:r w:rsidR="0052273F" w:rsidRPr="00D85A4B">
        <w:rPr>
          <w:rFonts w:ascii="Arial" w:eastAsia="Arial Unicode MS" w:hAnsi="Arial" w:cs="Arial"/>
          <w:bCs/>
        </w:rPr>
        <w:t xml:space="preserve"> (</w:t>
      </w:r>
      <w:r w:rsidR="007F0F25" w:rsidRPr="00D85A4B">
        <w:rPr>
          <w:rFonts w:ascii="Arial" w:eastAsia="Arial Unicode MS" w:hAnsi="Arial" w:cs="Arial"/>
          <w:bCs/>
        </w:rPr>
        <w:t>Peek et al., 2020</w:t>
      </w:r>
      <w:r w:rsidR="0052273F" w:rsidRPr="00D85A4B">
        <w:rPr>
          <w:rFonts w:ascii="Arial" w:eastAsia="Arial Unicode MS" w:hAnsi="Arial" w:cs="Arial"/>
          <w:bCs/>
        </w:rPr>
        <w:t>)</w:t>
      </w:r>
      <w:r w:rsidR="00A910CB" w:rsidRPr="00D85A4B">
        <w:rPr>
          <w:rFonts w:ascii="Arial" w:eastAsia="Arial Unicode MS" w:hAnsi="Arial" w:cs="Arial"/>
          <w:bCs/>
        </w:rPr>
        <w:t>. As a result, attention has turned to evaluating the practical and psychological benefits of telemedicine, particularly for adult populations who often face time constraints, privacy concerns, or mobility challenges.</w:t>
      </w:r>
    </w:p>
    <w:p w14:paraId="5A5CFA41" w14:textId="78E534E9" w:rsidR="006B7C10" w:rsidRPr="00D85A4B" w:rsidRDefault="00114BFD" w:rsidP="00576184">
      <w:pPr>
        <w:pStyle w:val="Heading2"/>
        <w:spacing w:line="480" w:lineRule="auto"/>
        <w:ind w:left="0"/>
        <w:rPr>
          <w:rFonts w:ascii="Arial" w:hAnsi="Arial" w:cs="Arial"/>
          <w:b/>
          <w:sz w:val="22"/>
          <w:szCs w:val="22"/>
        </w:rPr>
      </w:pPr>
      <w:bookmarkStart w:id="8" w:name="_Toc206002855"/>
      <w:r w:rsidRPr="00D85A4B">
        <w:rPr>
          <w:rFonts w:ascii="Arial" w:hAnsi="Arial" w:cs="Arial"/>
          <w:b/>
          <w:sz w:val="22"/>
          <w:szCs w:val="22"/>
        </w:rPr>
        <w:t>Theoretical background</w:t>
      </w:r>
      <w:bookmarkEnd w:id="8"/>
      <w:r w:rsidR="00141A69" w:rsidRPr="00D85A4B">
        <w:rPr>
          <w:rFonts w:ascii="Arial" w:hAnsi="Arial" w:cs="Arial"/>
          <w:b/>
          <w:sz w:val="22"/>
          <w:szCs w:val="22"/>
        </w:rPr>
        <w:t xml:space="preserve"> </w:t>
      </w:r>
    </w:p>
    <w:p w14:paraId="5C904D7A" w14:textId="7D349CF3" w:rsidR="008A2705" w:rsidRPr="00D85A4B" w:rsidRDefault="00821EF4"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The use of telemedicine in mental health can be </w:t>
      </w:r>
      <w:proofErr w:type="spellStart"/>
      <w:r w:rsidRPr="00D85A4B">
        <w:rPr>
          <w:rFonts w:ascii="Arial" w:eastAsia="Arial Unicode MS" w:hAnsi="Arial" w:cs="Arial"/>
          <w:bCs/>
        </w:rPr>
        <w:t>analyzed</w:t>
      </w:r>
      <w:proofErr w:type="spellEnd"/>
      <w:r w:rsidRPr="00D85A4B">
        <w:rPr>
          <w:rFonts w:ascii="Arial" w:eastAsia="Arial Unicode MS" w:hAnsi="Arial" w:cs="Arial"/>
          <w:bCs/>
        </w:rPr>
        <w:t xml:space="preserve"> with the help of numerous interdisciplinary theoretical perspectives that can be applied both to the technological adoption and the psychological well-being. One of the most relevant ones is the </w:t>
      </w:r>
      <w:r w:rsidRPr="00D85A4B">
        <w:rPr>
          <w:rFonts w:ascii="Arial" w:eastAsia="Arial Unicode MS" w:hAnsi="Arial" w:cs="Arial"/>
          <w:bCs/>
          <w:i/>
          <w:iCs/>
        </w:rPr>
        <w:t>Technology Acceptance Model (TAM)</w:t>
      </w:r>
      <w:r w:rsidRPr="00D85A4B">
        <w:rPr>
          <w:rFonts w:ascii="Arial" w:eastAsia="Arial Unicode MS" w:hAnsi="Arial" w:cs="Arial"/>
          <w:bCs/>
        </w:rPr>
        <w:t xml:space="preserve"> that was originally expressed by Davis</w:t>
      </w:r>
      <w:r w:rsidR="0052273F" w:rsidRPr="00D85A4B">
        <w:rPr>
          <w:rFonts w:ascii="Arial" w:eastAsia="Arial Unicode MS" w:hAnsi="Arial" w:cs="Arial"/>
          <w:bCs/>
        </w:rPr>
        <w:t xml:space="preserve"> in 1989</w:t>
      </w:r>
      <w:r w:rsidRPr="00D85A4B">
        <w:rPr>
          <w:rFonts w:ascii="Arial" w:eastAsia="Arial Unicode MS" w:hAnsi="Arial" w:cs="Arial"/>
          <w:bCs/>
        </w:rPr>
        <w:t xml:space="preserve">. According to the model, there are two main dimensions that define the level of preparedness of users to interact with formerly created technological devices like telemedicine platforms </w:t>
      </w:r>
      <w:proofErr w:type="gramStart"/>
      <w:r w:rsidRPr="00D85A4B">
        <w:rPr>
          <w:rFonts w:ascii="Arial" w:eastAsia="Arial Unicode MS" w:hAnsi="Arial" w:cs="Arial"/>
          <w:bCs/>
        </w:rPr>
        <w:t>namely;</w:t>
      </w:r>
      <w:proofErr w:type="gramEnd"/>
      <w:r w:rsidRPr="00D85A4B">
        <w:rPr>
          <w:rFonts w:ascii="Arial" w:eastAsia="Arial Unicode MS" w:hAnsi="Arial" w:cs="Arial"/>
          <w:bCs/>
        </w:rPr>
        <w:t xml:space="preserve"> perceived usefulness and perceived ease of use</w:t>
      </w:r>
      <w:r w:rsidR="00F823C9" w:rsidRPr="00D85A4B">
        <w:rPr>
          <w:rFonts w:ascii="Arial" w:eastAsia="Arial Unicode MS" w:hAnsi="Arial" w:cs="Arial"/>
          <w:bCs/>
        </w:rPr>
        <w:t xml:space="preserve"> (Taylor et al., 2025)</w:t>
      </w:r>
      <w:r w:rsidRPr="00D85A4B">
        <w:rPr>
          <w:rFonts w:ascii="Arial" w:eastAsia="Arial Unicode MS" w:hAnsi="Arial" w:cs="Arial"/>
          <w:bCs/>
        </w:rPr>
        <w:t xml:space="preserve">. </w:t>
      </w:r>
      <w:r w:rsidR="00C008D1" w:rsidRPr="00D85A4B">
        <w:rPr>
          <w:rFonts w:ascii="Arial" w:eastAsia="Arial Unicode MS" w:hAnsi="Arial" w:cs="Arial"/>
          <w:bCs/>
        </w:rPr>
        <w:t xml:space="preserve">Perceived usefulness deals with the perception that the application of an information system like telemedicine can make a person better placed to get better mental health results whereas perceived ease of use has to do with how easy, and natural to use the technology is. These perceptions are also much dependent on other factors like user interface layout, digital literacy and whether a person has been exposed to other technology like this before. </w:t>
      </w:r>
      <w:r w:rsidRPr="00D85A4B">
        <w:rPr>
          <w:rFonts w:ascii="Arial" w:eastAsia="Arial Unicode MS" w:hAnsi="Arial" w:cs="Arial"/>
          <w:bCs/>
        </w:rPr>
        <w:t xml:space="preserve">TAM is used to explain the growing spread of digital therapy, especially in adult groups who perceive the importance of the convenience and confidentiality that </w:t>
      </w:r>
      <w:r w:rsidR="00C7052E" w:rsidRPr="00D85A4B">
        <w:rPr>
          <w:rFonts w:ascii="Arial" w:eastAsia="Arial Unicode MS" w:hAnsi="Arial" w:cs="Arial"/>
          <w:bCs/>
        </w:rPr>
        <w:t>t</w:t>
      </w:r>
      <w:r w:rsidRPr="00D85A4B">
        <w:rPr>
          <w:rFonts w:ascii="Arial" w:eastAsia="Arial Unicode MS" w:hAnsi="Arial" w:cs="Arial"/>
          <w:bCs/>
        </w:rPr>
        <w:t>elemedicine can provide.</w:t>
      </w:r>
    </w:p>
    <w:p w14:paraId="6C9C098F" w14:textId="086CAFCA" w:rsidR="00BC1F63" w:rsidRPr="00D85A4B" w:rsidRDefault="00C7052E"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Another notable theory </w:t>
      </w:r>
      <w:r w:rsidR="00AA6DE2" w:rsidRPr="00D85A4B">
        <w:rPr>
          <w:rFonts w:ascii="Arial" w:eastAsia="Arial Unicode MS" w:hAnsi="Arial" w:cs="Arial"/>
          <w:bCs/>
        </w:rPr>
        <w:t xml:space="preserve">is the </w:t>
      </w:r>
      <w:r w:rsidRPr="00D85A4B">
        <w:rPr>
          <w:rFonts w:ascii="Arial" w:eastAsia="Arial Unicode MS" w:hAnsi="Arial" w:cs="Arial"/>
          <w:bCs/>
        </w:rPr>
        <w:t xml:space="preserve">Bandura </w:t>
      </w:r>
      <w:r w:rsidRPr="00D85A4B">
        <w:rPr>
          <w:rFonts w:ascii="Arial" w:eastAsia="Arial Unicode MS" w:hAnsi="Arial" w:cs="Arial"/>
          <w:bCs/>
          <w:i/>
          <w:iCs/>
        </w:rPr>
        <w:t>Social Cognitive Theory</w:t>
      </w:r>
      <w:r w:rsidRPr="00D85A4B">
        <w:rPr>
          <w:rFonts w:ascii="Arial" w:eastAsia="Arial Unicode MS" w:hAnsi="Arial" w:cs="Arial"/>
          <w:bCs/>
        </w:rPr>
        <w:t xml:space="preserve"> </w:t>
      </w:r>
      <w:r w:rsidR="0052273F" w:rsidRPr="00D85A4B">
        <w:rPr>
          <w:rFonts w:ascii="Arial" w:eastAsia="Arial Unicode MS" w:hAnsi="Arial" w:cs="Arial"/>
          <w:bCs/>
        </w:rPr>
        <w:t>developed in 1986</w:t>
      </w:r>
      <w:r w:rsidRPr="00D85A4B">
        <w:rPr>
          <w:rFonts w:ascii="Arial" w:eastAsia="Arial Unicode MS" w:hAnsi="Arial" w:cs="Arial"/>
          <w:bCs/>
        </w:rPr>
        <w:t>, which emphasizes the role of self-efficacy and personal agency with regards to how people behave. This theory provides that the more adults with mental health conditions feel experienced using digital tools, the more likely they become to be an active member of the teletherapy process, follow through treatment plans and maintain communication with medical workers</w:t>
      </w:r>
      <w:r w:rsidR="00301119" w:rsidRPr="00D85A4B">
        <w:rPr>
          <w:rFonts w:ascii="Arial" w:eastAsia="Arial Unicode MS" w:hAnsi="Arial" w:cs="Arial"/>
          <w:bCs/>
        </w:rPr>
        <w:t xml:space="preserve"> (</w:t>
      </w:r>
      <w:r w:rsidR="00DB0F61" w:rsidRPr="00D85A4B">
        <w:rPr>
          <w:rFonts w:ascii="Arial" w:hAnsi="Arial" w:cs="Arial"/>
        </w:rPr>
        <w:t>Grace-Farfaglia, 2019</w:t>
      </w:r>
      <w:r w:rsidR="00301119" w:rsidRPr="00D85A4B">
        <w:rPr>
          <w:rFonts w:ascii="Arial" w:eastAsia="Arial Unicode MS" w:hAnsi="Arial" w:cs="Arial"/>
          <w:bCs/>
        </w:rPr>
        <w:t>)</w:t>
      </w:r>
      <w:r w:rsidRPr="00D85A4B">
        <w:rPr>
          <w:rFonts w:ascii="Arial" w:eastAsia="Arial Unicode MS" w:hAnsi="Arial" w:cs="Arial"/>
          <w:bCs/>
        </w:rPr>
        <w:t xml:space="preserve">. </w:t>
      </w:r>
      <w:r w:rsidR="00C008D1" w:rsidRPr="00D85A4B">
        <w:rPr>
          <w:rFonts w:ascii="Arial" w:eastAsia="Arial Unicode MS" w:hAnsi="Arial" w:cs="Arial"/>
          <w:bCs/>
        </w:rPr>
        <w:t xml:space="preserve">The key concepts in this model of self-efficacy depend upon personal mastery experiences, social </w:t>
      </w:r>
      <w:proofErr w:type="spellStart"/>
      <w:r w:rsidR="00C008D1" w:rsidRPr="00D85A4B">
        <w:rPr>
          <w:rFonts w:ascii="Arial" w:eastAsia="Arial Unicode MS" w:hAnsi="Arial" w:cs="Arial"/>
          <w:bCs/>
        </w:rPr>
        <w:t>modeling</w:t>
      </w:r>
      <w:proofErr w:type="spellEnd"/>
      <w:r w:rsidR="00C008D1" w:rsidRPr="00D85A4B">
        <w:rPr>
          <w:rFonts w:ascii="Arial" w:eastAsia="Arial Unicode MS" w:hAnsi="Arial" w:cs="Arial"/>
          <w:bCs/>
        </w:rPr>
        <w:t>, verbal persuasion</w:t>
      </w:r>
      <w:r w:rsidR="00926672" w:rsidRPr="00D85A4B">
        <w:rPr>
          <w:rFonts w:ascii="Arial" w:eastAsia="Arial Unicode MS" w:hAnsi="Arial" w:cs="Arial"/>
          <w:bCs/>
        </w:rPr>
        <w:t xml:space="preserve">, and </w:t>
      </w:r>
      <w:r w:rsidR="00C008D1" w:rsidRPr="00D85A4B">
        <w:rPr>
          <w:rFonts w:ascii="Arial" w:eastAsia="Arial Unicode MS" w:hAnsi="Arial" w:cs="Arial"/>
          <w:bCs/>
        </w:rPr>
        <w:t xml:space="preserve">psychological reactions. In case adults perceive themselves as able to use digital platforms, then they are more likely to be empowered to become </w:t>
      </w:r>
      <w:r w:rsidR="00926672" w:rsidRPr="00D85A4B">
        <w:rPr>
          <w:rFonts w:ascii="Arial" w:eastAsia="Arial Unicode MS" w:hAnsi="Arial" w:cs="Arial"/>
          <w:bCs/>
        </w:rPr>
        <w:t>more active in</w:t>
      </w:r>
      <w:r w:rsidR="00C008D1" w:rsidRPr="00D85A4B">
        <w:rPr>
          <w:rFonts w:ascii="Arial" w:eastAsia="Arial Unicode MS" w:hAnsi="Arial" w:cs="Arial"/>
          <w:bCs/>
        </w:rPr>
        <w:t xml:space="preserve"> managing their care, forming goals, and surpassing boundaries when </w:t>
      </w:r>
      <w:r w:rsidR="00926672" w:rsidRPr="00D85A4B">
        <w:rPr>
          <w:rFonts w:ascii="Arial" w:eastAsia="Arial Unicode MS" w:hAnsi="Arial" w:cs="Arial"/>
          <w:bCs/>
        </w:rPr>
        <w:t>they face</w:t>
      </w:r>
      <w:r w:rsidR="00C008D1" w:rsidRPr="00D85A4B">
        <w:rPr>
          <w:rFonts w:ascii="Arial" w:eastAsia="Arial Unicode MS" w:hAnsi="Arial" w:cs="Arial"/>
          <w:bCs/>
        </w:rPr>
        <w:t xml:space="preserve"> challenges. </w:t>
      </w:r>
      <w:r w:rsidR="00926672" w:rsidRPr="00D85A4B">
        <w:rPr>
          <w:rFonts w:ascii="Arial" w:eastAsia="Arial Unicode MS" w:hAnsi="Arial" w:cs="Arial"/>
          <w:bCs/>
        </w:rPr>
        <w:lastRenderedPageBreak/>
        <w:t xml:space="preserve">Social Cognitive Theory also takes into consideration how other people in the environment (clinicians) or number of </w:t>
      </w:r>
      <w:proofErr w:type="gramStart"/>
      <w:r w:rsidR="00926672" w:rsidRPr="00D85A4B">
        <w:rPr>
          <w:rFonts w:ascii="Arial" w:eastAsia="Arial Unicode MS" w:hAnsi="Arial" w:cs="Arial"/>
          <w:bCs/>
        </w:rPr>
        <w:t>training</w:t>
      </w:r>
      <w:proofErr w:type="gramEnd"/>
      <w:r w:rsidR="00926672" w:rsidRPr="00D85A4B">
        <w:rPr>
          <w:rFonts w:ascii="Arial" w:eastAsia="Arial Unicode MS" w:hAnsi="Arial" w:cs="Arial"/>
          <w:bCs/>
        </w:rPr>
        <w:t xml:space="preserve"> can change </w:t>
      </w:r>
      <w:proofErr w:type="spellStart"/>
      <w:r w:rsidR="00926672" w:rsidRPr="00D85A4B">
        <w:rPr>
          <w:rFonts w:ascii="Arial" w:eastAsia="Arial Unicode MS" w:hAnsi="Arial" w:cs="Arial"/>
          <w:bCs/>
        </w:rPr>
        <w:t>behavior</w:t>
      </w:r>
      <w:proofErr w:type="spellEnd"/>
      <w:r w:rsidR="00926672" w:rsidRPr="00D85A4B">
        <w:rPr>
          <w:rFonts w:ascii="Arial" w:eastAsia="Arial Unicode MS" w:hAnsi="Arial" w:cs="Arial"/>
          <w:bCs/>
        </w:rPr>
        <w:t xml:space="preserve"> through interacting with personal beliefs. </w:t>
      </w:r>
      <w:r w:rsidRPr="00D85A4B">
        <w:rPr>
          <w:rFonts w:ascii="Arial" w:eastAsia="Arial Unicode MS" w:hAnsi="Arial" w:cs="Arial"/>
          <w:bCs/>
        </w:rPr>
        <w:t xml:space="preserve">As a result, telemedicine is not only seen as a secondary practice but, instead, it is considered as </w:t>
      </w:r>
      <w:proofErr w:type="gramStart"/>
      <w:r w:rsidRPr="00D85A4B">
        <w:rPr>
          <w:rFonts w:ascii="Arial" w:eastAsia="Arial Unicode MS" w:hAnsi="Arial" w:cs="Arial"/>
          <w:bCs/>
        </w:rPr>
        <w:t>a</w:t>
      </w:r>
      <w:proofErr w:type="gramEnd"/>
      <w:r w:rsidRPr="00D85A4B">
        <w:rPr>
          <w:rFonts w:ascii="Arial" w:eastAsia="Arial Unicode MS" w:hAnsi="Arial" w:cs="Arial"/>
          <w:bCs/>
        </w:rPr>
        <w:t xml:space="preserve"> empowering process that offers people with greater control over their treatment environment and access to care. </w:t>
      </w:r>
    </w:p>
    <w:p w14:paraId="404B1176" w14:textId="2443239C" w:rsidR="007C2473" w:rsidRPr="00D85A4B" w:rsidRDefault="00AA6DE2"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The </w:t>
      </w:r>
      <w:r w:rsidR="00C7052E" w:rsidRPr="00D85A4B">
        <w:rPr>
          <w:rFonts w:ascii="Arial" w:eastAsia="Arial Unicode MS" w:hAnsi="Arial" w:cs="Arial"/>
          <w:bCs/>
          <w:i/>
          <w:iCs/>
        </w:rPr>
        <w:t xml:space="preserve">Health Belief Model </w:t>
      </w:r>
      <w:r w:rsidRPr="00D85A4B">
        <w:rPr>
          <w:rFonts w:ascii="Arial" w:eastAsia="Arial Unicode MS" w:hAnsi="Arial" w:cs="Arial"/>
          <w:bCs/>
        </w:rPr>
        <w:t>(HBM) is also a notable model that</w:t>
      </w:r>
      <w:r w:rsidR="00C7052E" w:rsidRPr="00D85A4B">
        <w:rPr>
          <w:rFonts w:ascii="Arial" w:eastAsia="Arial Unicode MS" w:hAnsi="Arial" w:cs="Arial"/>
          <w:bCs/>
        </w:rPr>
        <w:t xml:space="preserve"> explains how adults perceive the risks to their mental health and the effectiveness of actions that should be taken to stop them. </w:t>
      </w:r>
      <w:r w:rsidR="00926672" w:rsidRPr="00D85A4B">
        <w:rPr>
          <w:rFonts w:ascii="Arial" w:eastAsia="Arial Unicode MS" w:hAnsi="Arial" w:cs="Arial"/>
          <w:bCs/>
        </w:rPr>
        <w:t xml:space="preserve">There are six basic elements of HBM that include perceived susceptibility (perceived likelihood of developing a condition), perceived severity (the perceived seriousness of the condition), perceived benefits (belief that the prescribed </w:t>
      </w:r>
      <w:proofErr w:type="spellStart"/>
      <w:r w:rsidR="00926672" w:rsidRPr="00D85A4B">
        <w:rPr>
          <w:rFonts w:ascii="Arial" w:eastAsia="Arial Unicode MS" w:hAnsi="Arial" w:cs="Arial"/>
          <w:bCs/>
        </w:rPr>
        <w:t>behavior</w:t>
      </w:r>
      <w:proofErr w:type="spellEnd"/>
      <w:r w:rsidR="00926672" w:rsidRPr="00D85A4B">
        <w:rPr>
          <w:rFonts w:ascii="Arial" w:eastAsia="Arial Unicode MS" w:hAnsi="Arial" w:cs="Arial"/>
          <w:bCs/>
        </w:rPr>
        <w:t xml:space="preserve"> can have an effect), perceived barriers (perception of costs involved or obstacles), cues to action (external stimulus that encourages them to act), and self-efficacy (confidence in an individual ability to enact change). </w:t>
      </w:r>
      <w:r w:rsidR="00C7052E" w:rsidRPr="00D85A4B">
        <w:rPr>
          <w:rFonts w:ascii="Arial" w:eastAsia="Arial Unicode MS" w:hAnsi="Arial" w:cs="Arial"/>
          <w:bCs/>
        </w:rPr>
        <w:t>The model asserts that persons will be more inclined to take an action when they perceive a hazard to be ominous and an intervention will reduce that risk</w:t>
      </w:r>
      <w:r w:rsidR="00693B12" w:rsidRPr="00D85A4B">
        <w:rPr>
          <w:rFonts w:ascii="Arial" w:eastAsia="Arial Unicode MS" w:hAnsi="Arial" w:cs="Arial"/>
          <w:bCs/>
        </w:rPr>
        <w:t xml:space="preserve"> (Taylor et al., 2025)</w:t>
      </w:r>
      <w:r w:rsidR="00C7052E" w:rsidRPr="00D85A4B">
        <w:rPr>
          <w:rFonts w:ascii="Arial" w:eastAsia="Arial Unicode MS" w:hAnsi="Arial" w:cs="Arial"/>
          <w:bCs/>
        </w:rPr>
        <w:t>. Telemedicine is a convenient and immediate pathway to care that leads to uptake and continued activity by many adults, especially when they have the greatest need in the face of stress, crisis, and many other life situations.</w:t>
      </w:r>
    </w:p>
    <w:p w14:paraId="36642813" w14:textId="726FB40B" w:rsidR="00A910CB" w:rsidRPr="00D85A4B" w:rsidRDefault="00114BFD" w:rsidP="00576184">
      <w:pPr>
        <w:pStyle w:val="Heading2"/>
        <w:spacing w:line="480" w:lineRule="auto"/>
        <w:ind w:left="0"/>
        <w:rPr>
          <w:rFonts w:ascii="Arial" w:hAnsi="Arial" w:cs="Arial"/>
          <w:b/>
          <w:sz w:val="22"/>
          <w:szCs w:val="22"/>
        </w:rPr>
      </w:pPr>
      <w:bookmarkStart w:id="9" w:name="_Toc206002856"/>
      <w:r w:rsidRPr="00D85A4B">
        <w:rPr>
          <w:rFonts w:ascii="Arial" w:hAnsi="Arial" w:cs="Arial"/>
          <w:b/>
          <w:sz w:val="22"/>
          <w:szCs w:val="22"/>
        </w:rPr>
        <w:t>International context</w:t>
      </w:r>
      <w:bookmarkEnd w:id="9"/>
      <w:r w:rsidR="00141A69" w:rsidRPr="00D85A4B">
        <w:rPr>
          <w:rFonts w:ascii="Arial" w:hAnsi="Arial" w:cs="Arial"/>
          <w:b/>
          <w:sz w:val="22"/>
          <w:szCs w:val="22"/>
        </w:rPr>
        <w:t xml:space="preserve"> </w:t>
      </w:r>
    </w:p>
    <w:p w14:paraId="19970B76" w14:textId="1F7E62FD" w:rsidR="00C7052E" w:rsidRPr="00D85A4B" w:rsidRDefault="009B10AD"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The scope of telemedicine in mental health care is gaining momentum in different corners of the globe, as cases of psychiatric disorders are escalating and distance remains a hindrance to on-site services. </w:t>
      </w:r>
      <w:r w:rsidR="00C7052E" w:rsidRPr="00D85A4B">
        <w:rPr>
          <w:rFonts w:ascii="Arial" w:eastAsia="Arial Unicode MS" w:hAnsi="Arial" w:cs="Arial"/>
          <w:bCs/>
        </w:rPr>
        <w:t xml:space="preserve">Telepsychiatry and online therapeutic platforms </w:t>
      </w:r>
      <w:proofErr w:type="gramStart"/>
      <w:r w:rsidR="00C7052E" w:rsidRPr="00D85A4B">
        <w:rPr>
          <w:rFonts w:ascii="Arial" w:eastAsia="Arial Unicode MS" w:hAnsi="Arial" w:cs="Arial"/>
          <w:bCs/>
        </w:rPr>
        <w:t>are connected with</w:t>
      </w:r>
      <w:proofErr w:type="gramEnd"/>
      <w:r w:rsidR="00C7052E" w:rsidRPr="00D85A4B">
        <w:rPr>
          <w:rFonts w:ascii="Arial" w:eastAsia="Arial Unicode MS" w:hAnsi="Arial" w:cs="Arial"/>
          <w:bCs/>
        </w:rPr>
        <w:t xml:space="preserve"> national healthcare plans in countries like the United States, Canada, and Australia. In the US, telehealth has spread at an increasing rate due partly to expanding insurance coverage and the introduction of private telehealth providers, such as </w:t>
      </w:r>
      <w:proofErr w:type="spellStart"/>
      <w:r w:rsidR="00C7052E" w:rsidRPr="00D85A4B">
        <w:rPr>
          <w:rFonts w:ascii="Arial" w:eastAsia="Arial Unicode MS" w:hAnsi="Arial" w:cs="Arial"/>
          <w:bCs/>
        </w:rPr>
        <w:t>Talkspace</w:t>
      </w:r>
      <w:proofErr w:type="spellEnd"/>
      <w:r w:rsidR="00C7052E" w:rsidRPr="00D85A4B">
        <w:rPr>
          <w:rFonts w:ascii="Arial" w:eastAsia="Arial Unicode MS" w:hAnsi="Arial" w:cs="Arial"/>
          <w:bCs/>
        </w:rPr>
        <w:t xml:space="preserve"> and </w:t>
      </w:r>
      <w:proofErr w:type="spellStart"/>
      <w:r w:rsidR="00C7052E" w:rsidRPr="00D85A4B">
        <w:rPr>
          <w:rFonts w:ascii="Arial" w:eastAsia="Arial Unicode MS" w:hAnsi="Arial" w:cs="Arial"/>
          <w:bCs/>
        </w:rPr>
        <w:t>BetterHelp</w:t>
      </w:r>
      <w:proofErr w:type="spellEnd"/>
      <w:r w:rsidR="00C7052E" w:rsidRPr="00D85A4B">
        <w:rPr>
          <w:rFonts w:ascii="Arial" w:eastAsia="Arial Unicode MS" w:hAnsi="Arial" w:cs="Arial"/>
          <w:bCs/>
        </w:rPr>
        <w:t xml:space="preserve">. </w:t>
      </w:r>
      <w:r w:rsidR="00D51E79" w:rsidRPr="00D85A4B">
        <w:rPr>
          <w:rFonts w:ascii="Arial" w:eastAsia="Arial Unicode MS" w:hAnsi="Arial" w:cs="Arial"/>
          <w:bCs/>
        </w:rPr>
        <w:t xml:space="preserve">The fact that the telehealth services are covered by major insurance plans has also decreased the number of financial obstacles and ensured that people have a reduced risk of spending their own funds to get mental health assistance without having to worry about significant out-of-pocket costs. </w:t>
      </w:r>
      <w:r w:rsidR="00C7052E" w:rsidRPr="00D85A4B">
        <w:rPr>
          <w:rFonts w:ascii="Arial" w:eastAsia="Arial Unicode MS" w:hAnsi="Arial" w:cs="Arial"/>
          <w:bCs/>
        </w:rPr>
        <w:t xml:space="preserve">These services </w:t>
      </w:r>
      <w:r w:rsidR="00C7052E" w:rsidRPr="00D85A4B">
        <w:rPr>
          <w:rFonts w:ascii="Arial" w:eastAsia="Arial Unicode MS" w:hAnsi="Arial" w:cs="Arial"/>
          <w:bCs/>
        </w:rPr>
        <w:lastRenderedPageBreak/>
        <w:t>allow online therapeutic sessions, guided self-help modules, and medication administration, thus expanding the reach of an extensive range of adult users.</w:t>
      </w:r>
      <w:r w:rsidR="00D51E79" w:rsidRPr="00D85A4B">
        <w:rPr>
          <w:rFonts w:ascii="Arial" w:hAnsi="Arial" w:cs="Arial"/>
        </w:rPr>
        <w:t xml:space="preserve"> </w:t>
      </w:r>
      <w:r w:rsidR="00D51E79" w:rsidRPr="00D85A4B">
        <w:rPr>
          <w:rFonts w:ascii="Arial" w:eastAsia="Arial Unicode MS" w:hAnsi="Arial" w:cs="Arial"/>
          <w:bCs/>
        </w:rPr>
        <w:t xml:space="preserve">Telemedicine makes it easier for people with hectic lifestyles </w:t>
      </w:r>
      <w:proofErr w:type="gramStart"/>
      <w:r w:rsidR="00D51E79" w:rsidRPr="00D85A4B">
        <w:rPr>
          <w:rFonts w:ascii="Arial" w:eastAsia="Arial Unicode MS" w:hAnsi="Arial" w:cs="Arial"/>
          <w:bCs/>
        </w:rPr>
        <w:t>and also</w:t>
      </w:r>
      <w:proofErr w:type="gramEnd"/>
      <w:r w:rsidR="00D51E79" w:rsidRPr="00D85A4B">
        <w:rPr>
          <w:rFonts w:ascii="Arial" w:eastAsia="Arial Unicode MS" w:hAnsi="Arial" w:cs="Arial"/>
          <w:bCs/>
        </w:rPr>
        <w:t xml:space="preserve"> provides access to vulnerable and underserved people in the rural areas so they can reach timely service, which generally provides a wider scope of adult usage.</w:t>
      </w:r>
    </w:p>
    <w:p w14:paraId="79EF4CE8" w14:textId="28D149B4" w:rsidR="00A910CB" w:rsidRPr="00D85A4B" w:rsidRDefault="009B10AD" w:rsidP="00576184">
      <w:pPr>
        <w:spacing w:line="480" w:lineRule="auto"/>
        <w:ind w:firstLine="720"/>
        <w:jc w:val="both"/>
        <w:rPr>
          <w:rFonts w:ascii="Arial" w:eastAsia="Arial Unicode MS" w:hAnsi="Arial" w:cs="Arial"/>
          <w:bCs/>
        </w:rPr>
      </w:pPr>
      <w:r w:rsidRPr="00D85A4B">
        <w:rPr>
          <w:rFonts w:ascii="Arial" w:eastAsia="Arial Unicode MS" w:hAnsi="Arial" w:cs="Arial"/>
          <w:bCs/>
        </w:rPr>
        <w:t>In Australia, the government has invested in telehealth to reduce gaps in access to health between the urban and rural areas. Programs to fund mental health support through telemedicine such as the Better Access Initiative provide funds to support mentally ill people in the remote areas</w:t>
      </w:r>
      <w:r w:rsidR="006B35C2" w:rsidRPr="00D85A4B">
        <w:rPr>
          <w:rFonts w:ascii="Arial" w:eastAsia="Arial Unicode MS" w:hAnsi="Arial" w:cs="Arial"/>
          <w:bCs/>
        </w:rPr>
        <w:t xml:space="preserve"> (Fisk et al., 2020)</w:t>
      </w:r>
      <w:r w:rsidRPr="00D85A4B">
        <w:rPr>
          <w:rFonts w:ascii="Arial" w:eastAsia="Arial Unicode MS" w:hAnsi="Arial" w:cs="Arial"/>
          <w:bCs/>
        </w:rPr>
        <w:t>. Similarly, in Canada, digital care programs are adopted by the provinces to reduce long waitlists and mental health professional shortages</w:t>
      </w:r>
      <w:r w:rsidR="00C008D1" w:rsidRPr="00D85A4B">
        <w:rPr>
          <w:rFonts w:ascii="Arial" w:eastAsia="Arial Unicode MS" w:hAnsi="Arial" w:cs="Arial"/>
          <w:bCs/>
        </w:rPr>
        <w:t xml:space="preserve"> (</w:t>
      </w:r>
      <w:r w:rsidR="008B1D6E" w:rsidRPr="00D85A4B">
        <w:rPr>
          <w:rFonts w:ascii="Arial" w:eastAsia="Arial Unicode MS" w:hAnsi="Arial" w:cs="Arial"/>
        </w:rPr>
        <w:t>Sugarman &amp; Busch, 2023</w:t>
      </w:r>
      <w:r w:rsidR="00C008D1" w:rsidRPr="00D85A4B">
        <w:rPr>
          <w:rFonts w:ascii="Arial" w:eastAsia="Arial Unicode MS" w:hAnsi="Arial" w:cs="Arial"/>
          <w:bCs/>
        </w:rPr>
        <w:t>)</w:t>
      </w:r>
      <w:r w:rsidRPr="00D85A4B">
        <w:rPr>
          <w:rFonts w:ascii="Arial" w:eastAsia="Arial Unicode MS" w:hAnsi="Arial" w:cs="Arial"/>
          <w:bCs/>
        </w:rPr>
        <w:t xml:space="preserve">. The results of empirical research conducted in these regions suggest that telemedicine facilitates compliance with treatment, depression and anxiety decreases, and the improvement of the overall patient satisfaction, especially among adults who </w:t>
      </w:r>
      <w:proofErr w:type="gramStart"/>
      <w:r w:rsidRPr="00D85A4B">
        <w:rPr>
          <w:rFonts w:ascii="Arial" w:eastAsia="Arial Unicode MS" w:hAnsi="Arial" w:cs="Arial"/>
          <w:bCs/>
        </w:rPr>
        <w:t>have to</w:t>
      </w:r>
      <w:proofErr w:type="gramEnd"/>
      <w:r w:rsidRPr="00D85A4B">
        <w:rPr>
          <w:rFonts w:ascii="Arial" w:eastAsia="Arial Unicode MS" w:hAnsi="Arial" w:cs="Arial"/>
          <w:bCs/>
        </w:rPr>
        <w:t xml:space="preserve"> combine responsibilities to work, maintain family well-being, and manage the effects of other stresses. Despite this progress in telemedicine, there are still international issues such as the gap between digital literacy, access to the internet and negative cultural attitudes towards technology-based care. Still, the experience all around the world can provide significant learning points to the United Kingdom regarding the development of infrastructure, safety of data, training clinicians, and public education campaigns. Since digital mental health services are being expanded in many countries of the world, international data may guide the United Kingdom in its </w:t>
      </w:r>
      <w:proofErr w:type="spellStart"/>
      <w:r w:rsidRPr="00D85A4B">
        <w:rPr>
          <w:rFonts w:ascii="Arial" w:eastAsia="Arial Unicode MS" w:hAnsi="Arial" w:cs="Arial"/>
          <w:bCs/>
        </w:rPr>
        <w:t>endeavors</w:t>
      </w:r>
      <w:proofErr w:type="spellEnd"/>
      <w:r w:rsidRPr="00D85A4B">
        <w:rPr>
          <w:rFonts w:ascii="Arial" w:eastAsia="Arial Unicode MS" w:hAnsi="Arial" w:cs="Arial"/>
          <w:bCs/>
        </w:rPr>
        <w:t xml:space="preserve"> to improve telemedicine in its diverse adult population.</w:t>
      </w:r>
    </w:p>
    <w:p w14:paraId="61E1801B" w14:textId="0B05D5FF" w:rsidR="00114BFD" w:rsidRPr="00D85A4B" w:rsidRDefault="00114BFD" w:rsidP="00576184">
      <w:pPr>
        <w:pStyle w:val="Heading2"/>
        <w:spacing w:line="480" w:lineRule="auto"/>
        <w:ind w:left="0"/>
        <w:rPr>
          <w:rFonts w:ascii="Arial" w:hAnsi="Arial" w:cs="Arial"/>
          <w:b/>
          <w:sz w:val="22"/>
          <w:szCs w:val="22"/>
        </w:rPr>
      </w:pPr>
      <w:bookmarkStart w:id="10" w:name="_Toc206002857"/>
      <w:r w:rsidRPr="00D85A4B">
        <w:rPr>
          <w:rFonts w:ascii="Arial" w:hAnsi="Arial" w:cs="Arial"/>
          <w:b/>
          <w:sz w:val="22"/>
          <w:szCs w:val="22"/>
        </w:rPr>
        <w:t>National/Local context</w:t>
      </w:r>
      <w:bookmarkEnd w:id="10"/>
      <w:r w:rsidR="00141A69" w:rsidRPr="00D85A4B">
        <w:rPr>
          <w:rFonts w:ascii="Arial" w:hAnsi="Arial" w:cs="Arial"/>
          <w:b/>
          <w:sz w:val="22"/>
          <w:szCs w:val="22"/>
        </w:rPr>
        <w:t xml:space="preserve"> </w:t>
      </w:r>
    </w:p>
    <w:p w14:paraId="52716FF3" w14:textId="18AA9486" w:rsidR="002D55F4" w:rsidRPr="00D85A4B" w:rsidRDefault="002D55F4"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In the United Kingdom, mental health has increasingly been placed on the public health agenda. The use of the most up-to-date technological innovations has been explicitly put on the agenda of the National Health Service (NHS), which is especially defined in the NHS Long Term Plan (2019). This has allowed the healthcare system to embrace </w:t>
      </w:r>
      <w:r w:rsidR="00C45E7D" w:rsidRPr="00D85A4B">
        <w:rPr>
          <w:rFonts w:ascii="Arial" w:eastAsia="Arial Unicode MS" w:hAnsi="Arial" w:cs="Arial"/>
          <w:bCs/>
        </w:rPr>
        <w:t xml:space="preserve">digital and telehealth care solutions. </w:t>
      </w:r>
      <w:r w:rsidRPr="00D85A4B">
        <w:rPr>
          <w:rFonts w:ascii="Arial" w:eastAsia="Arial Unicode MS" w:hAnsi="Arial" w:cs="Arial"/>
          <w:bCs/>
        </w:rPr>
        <w:t xml:space="preserve">The COVID-19 outbreak led to </w:t>
      </w:r>
      <w:r w:rsidRPr="00D85A4B">
        <w:rPr>
          <w:rFonts w:ascii="Arial" w:eastAsia="Arial Unicode MS" w:hAnsi="Arial" w:cs="Arial"/>
          <w:bCs/>
        </w:rPr>
        <w:lastRenderedPageBreak/>
        <w:t>the increased use of telemedicine that</w:t>
      </w:r>
      <w:r w:rsidR="00C45E7D" w:rsidRPr="00D85A4B">
        <w:rPr>
          <w:rFonts w:ascii="Arial" w:eastAsia="Arial Unicode MS" w:hAnsi="Arial" w:cs="Arial"/>
          <w:bCs/>
        </w:rPr>
        <w:t xml:space="preserve"> allowed people to continue receiving healthcare from their homes, and numerous services have since maintained</w:t>
      </w:r>
      <w:r w:rsidRPr="00D85A4B">
        <w:rPr>
          <w:rFonts w:ascii="Arial" w:eastAsia="Arial Unicode MS" w:hAnsi="Arial" w:cs="Arial"/>
          <w:bCs/>
        </w:rPr>
        <w:t xml:space="preserve"> their digital aspect even after the lockdown due to their productivity in terms of operation and patient demands. NHS England has since </w:t>
      </w:r>
      <w:r w:rsidR="00C45E7D" w:rsidRPr="00D85A4B">
        <w:rPr>
          <w:rFonts w:ascii="Arial" w:eastAsia="Arial Unicode MS" w:hAnsi="Arial" w:cs="Arial"/>
          <w:bCs/>
        </w:rPr>
        <w:t>reported</w:t>
      </w:r>
      <w:r w:rsidRPr="00D85A4B">
        <w:rPr>
          <w:rFonts w:ascii="Arial" w:eastAsia="Arial Unicode MS" w:hAnsi="Arial" w:cs="Arial"/>
          <w:bCs/>
        </w:rPr>
        <w:t xml:space="preserve"> increased satisfaction levels concerning remote mental health treatments, especially when it comes to cognitive </w:t>
      </w:r>
      <w:proofErr w:type="spellStart"/>
      <w:r w:rsidRPr="00D85A4B">
        <w:rPr>
          <w:rFonts w:ascii="Arial" w:eastAsia="Arial Unicode MS" w:hAnsi="Arial" w:cs="Arial"/>
          <w:bCs/>
        </w:rPr>
        <w:t>behavioral</w:t>
      </w:r>
      <w:proofErr w:type="spellEnd"/>
      <w:r w:rsidRPr="00D85A4B">
        <w:rPr>
          <w:rFonts w:ascii="Arial" w:eastAsia="Arial Unicode MS" w:hAnsi="Arial" w:cs="Arial"/>
          <w:bCs/>
        </w:rPr>
        <w:t xml:space="preserve"> therapy, psychiatric test</w:t>
      </w:r>
      <w:r w:rsidR="00C02BCD" w:rsidRPr="00D85A4B">
        <w:rPr>
          <w:rFonts w:ascii="Arial" w:eastAsia="Arial Unicode MS" w:hAnsi="Arial" w:cs="Arial"/>
          <w:bCs/>
        </w:rPr>
        <w:t>s</w:t>
      </w:r>
      <w:r w:rsidRPr="00D85A4B">
        <w:rPr>
          <w:rFonts w:ascii="Arial" w:eastAsia="Arial Unicode MS" w:hAnsi="Arial" w:cs="Arial"/>
          <w:bCs/>
        </w:rPr>
        <w:t>, a</w:t>
      </w:r>
      <w:r w:rsidR="00C02BCD" w:rsidRPr="00D85A4B">
        <w:rPr>
          <w:rFonts w:ascii="Arial" w:eastAsia="Arial Unicode MS" w:hAnsi="Arial" w:cs="Arial"/>
          <w:bCs/>
        </w:rPr>
        <w:t>nd</w:t>
      </w:r>
      <w:r w:rsidRPr="00D85A4B">
        <w:rPr>
          <w:rFonts w:ascii="Arial" w:eastAsia="Arial Unicode MS" w:hAnsi="Arial" w:cs="Arial"/>
          <w:bCs/>
        </w:rPr>
        <w:t xml:space="preserve"> medication review</w:t>
      </w:r>
      <w:r w:rsidR="00C02BCD" w:rsidRPr="00D85A4B">
        <w:rPr>
          <w:rFonts w:ascii="Arial" w:eastAsia="Arial Unicode MS" w:hAnsi="Arial" w:cs="Arial"/>
          <w:bCs/>
        </w:rPr>
        <w:t>s</w:t>
      </w:r>
      <w:r w:rsidRPr="00D85A4B">
        <w:rPr>
          <w:rFonts w:ascii="Arial" w:eastAsia="Arial Unicode MS" w:hAnsi="Arial" w:cs="Arial"/>
          <w:bCs/>
        </w:rPr>
        <w:t>. Local application is inconsistent</w:t>
      </w:r>
      <w:r w:rsidR="00C02BCD" w:rsidRPr="00D85A4B">
        <w:rPr>
          <w:rFonts w:ascii="Arial" w:eastAsia="Arial Unicode MS" w:hAnsi="Arial" w:cs="Arial"/>
          <w:bCs/>
        </w:rPr>
        <w:t xml:space="preserve"> across various regions as it depends</w:t>
      </w:r>
      <w:r w:rsidRPr="00D85A4B">
        <w:rPr>
          <w:rFonts w:ascii="Arial" w:eastAsia="Arial Unicode MS" w:hAnsi="Arial" w:cs="Arial"/>
          <w:bCs/>
        </w:rPr>
        <w:t xml:space="preserve"> on local infrastructure, financing affordability and local</w:t>
      </w:r>
      <w:r w:rsidR="00C02BCD" w:rsidRPr="00D85A4B">
        <w:rPr>
          <w:rFonts w:ascii="Arial" w:eastAsia="Arial Unicode MS" w:hAnsi="Arial" w:cs="Arial"/>
          <w:bCs/>
        </w:rPr>
        <w:t xml:space="preserve"> population needs</w:t>
      </w:r>
      <w:r w:rsidR="006B35C2" w:rsidRPr="00D85A4B">
        <w:rPr>
          <w:rFonts w:ascii="Arial" w:eastAsia="Arial Unicode MS" w:hAnsi="Arial" w:cs="Arial"/>
          <w:bCs/>
        </w:rPr>
        <w:t xml:space="preserve"> (Nelson et al., 2023)</w:t>
      </w:r>
      <w:r w:rsidRPr="00D85A4B">
        <w:rPr>
          <w:rFonts w:ascii="Arial" w:eastAsia="Arial Unicode MS" w:hAnsi="Arial" w:cs="Arial"/>
          <w:bCs/>
        </w:rPr>
        <w:t xml:space="preserve">. </w:t>
      </w:r>
      <w:r w:rsidR="00C02BCD" w:rsidRPr="00D85A4B">
        <w:rPr>
          <w:rFonts w:ascii="Arial" w:eastAsia="Arial Unicode MS" w:hAnsi="Arial" w:cs="Arial"/>
          <w:bCs/>
        </w:rPr>
        <w:t xml:space="preserve">For example, cities and towns such as London and Manchester use a hybrid approach </w:t>
      </w:r>
      <w:r w:rsidRPr="00D85A4B">
        <w:rPr>
          <w:rFonts w:ascii="Arial" w:eastAsia="Arial Unicode MS" w:hAnsi="Arial" w:cs="Arial"/>
          <w:bCs/>
        </w:rPr>
        <w:t xml:space="preserve">where some mental health services are conducted in-person and others remotely, </w:t>
      </w:r>
      <w:r w:rsidR="00C02BCD" w:rsidRPr="00D85A4B">
        <w:rPr>
          <w:rFonts w:ascii="Arial" w:eastAsia="Arial Unicode MS" w:hAnsi="Arial" w:cs="Arial"/>
          <w:bCs/>
        </w:rPr>
        <w:t>while</w:t>
      </w:r>
      <w:r w:rsidRPr="00D85A4B">
        <w:rPr>
          <w:rFonts w:ascii="Arial" w:eastAsia="Arial Unicode MS" w:hAnsi="Arial" w:cs="Arial"/>
          <w:bCs/>
        </w:rPr>
        <w:t xml:space="preserve"> rural</w:t>
      </w:r>
      <w:r w:rsidR="00C02BCD" w:rsidRPr="00D85A4B">
        <w:rPr>
          <w:rFonts w:ascii="Arial" w:eastAsia="Arial Unicode MS" w:hAnsi="Arial" w:cs="Arial"/>
          <w:bCs/>
        </w:rPr>
        <w:t xml:space="preserve"> areas such as</w:t>
      </w:r>
      <w:r w:rsidRPr="00D85A4B">
        <w:rPr>
          <w:rFonts w:ascii="Arial" w:eastAsia="Arial Unicode MS" w:hAnsi="Arial" w:cs="Arial"/>
          <w:bCs/>
        </w:rPr>
        <w:t xml:space="preserve"> Wales, Scotland, and Northern England mainly utilise the type of mental health care which focuses on the utilisation of telemedicine to address the issue of geographic isolation</w:t>
      </w:r>
      <w:r w:rsidR="006B35C2" w:rsidRPr="00D85A4B">
        <w:rPr>
          <w:rFonts w:ascii="Arial" w:eastAsia="Arial Unicode MS" w:hAnsi="Arial" w:cs="Arial"/>
          <w:bCs/>
        </w:rPr>
        <w:t xml:space="preserve"> (</w:t>
      </w:r>
      <w:proofErr w:type="spellStart"/>
      <w:r w:rsidR="006B35C2" w:rsidRPr="00D85A4B">
        <w:rPr>
          <w:rFonts w:ascii="Arial" w:eastAsia="Arial Unicode MS" w:hAnsi="Arial" w:cs="Arial"/>
          <w:bCs/>
        </w:rPr>
        <w:t>Gobburi</w:t>
      </w:r>
      <w:proofErr w:type="spellEnd"/>
      <w:r w:rsidR="006B35C2" w:rsidRPr="00D85A4B">
        <w:rPr>
          <w:rFonts w:ascii="Arial" w:eastAsia="Arial Unicode MS" w:hAnsi="Arial" w:cs="Arial"/>
          <w:bCs/>
        </w:rPr>
        <w:t xml:space="preserve"> et al., 2025)</w:t>
      </w:r>
      <w:r w:rsidRPr="00D85A4B">
        <w:rPr>
          <w:rFonts w:ascii="Arial" w:eastAsia="Arial Unicode MS" w:hAnsi="Arial" w:cs="Arial"/>
          <w:bCs/>
        </w:rPr>
        <w:t>. Digital mental health such as NHS talking therapies</w:t>
      </w:r>
      <w:r w:rsidR="00C02BCD" w:rsidRPr="00D85A4B">
        <w:rPr>
          <w:rFonts w:ascii="Arial" w:eastAsia="Arial Unicode MS" w:hAnsi="Arial" w:cs="Arial"/>
          <w:bCs/>
        </w:rPr>
        <w:t xml:space="preserve">, </w:t>
      </w:r>
      <w:proofErr w:type="spellStart"/>
      <w:r w:rsidRPr="00D85A4B">
        <w:rPr>
          <w:rFonts w:ascii="Arial" w:eastAsia="Arial Unicode MS" w:hAnsi="Arial" w:cs="Arial"/>
          <w:bCs/>
        </w:rPr>
        <w:t>SilverCloud</w:t>
      </w:r>
      <w:proofErr w:type="spellEnd"/>
      <w:r w:rsidRPr="00D85A4B">
        <w:rPr>
          <w:rFonts w:ascii="Arial" w:eastAsia="Arial Unicode MS" w:hAnsi="Arial" w:cs="Arial"/>
          <w:bCs/>
        </w:rPr>
        <w:t xml:space="preserve"> </w:t>
      </w:r>
      <w:proofErr w:type="gramStart"/>
      <w:r w:rsidRPr="00D85A4B">
        <w:rPr>
          <w:rFonts w:ascii="Arial" w:eastAsia="Arial Unicode MS" w:hAnsi="Arial" w:cs="Arial"/>
          <w:bCs/>
        </w:rPr>
        <w:t>Health</w:t>
      </w:r>
      <w:r w:rsidR="00C02BCD" w:rsidRPr="00D85A4B">
        <w:rPr>
          <w:rFonts w:ascii="Arial" w:eastAsia="Arial Unicode MS" w:hAnsi="Arial" w:cs="Arial"/>
          <w:bCs/>
        </w:rPr>
        <w:t xml:space="preserve">, </w:t>
      </w:r>
      <w:r w:rsidRPr="00D85A4B">
        <w:rPr>
          <w:rFonts w:ascii="Arial" w:eastAsia="Arial Unicode MS" w:hAnsi="Arial" w:cs="Arial"/>
          <w:bCs/>
        </w:rPr>
        <w:t xml:space="preserve"> and</w:t>
      </w:r>
      <w:proofErr w:type="gramEnd"/>
      <w:r w:rsidRPr="00D85A4B">
        <w:rPr>
          <w:rFonts w:ascii="Arial" w:eastAsia="Arial Unicode MS" w:hAnsi="Arial" w:cs="Arial"/>
          <w:bCs/>
        </w:rPr>
        <w:t xml:space="preserve"> </w:t>
      </w:r>
      <w:proofErr w:type="spellStart"/>
      <w:r w:rsidRPr="00D85A4B">
        <w:rPr>
          <w:rFonts w:ascii="Arial" w:eastAsia="Arial Unicode MS" w:hAnsi="Arial" w:cs="Arial"/>
          <w:bCs/>
        </w:rPr>
        <w:t>Kooth</w:t>
      </w:r>
      <w:proofErr w:type="spellEnd"/>
      <w:r w:rsidRPr="00D85A4B">
        <w:rPr>
          <w:rFonts w:ascii="Arial" w:eastAsia="Arial Unicode MS" w:hAnsi="Arial" w:cs="Arial"/>
          <w:bCs/>
        </w:rPr>
        <w:t xml:space="preserve"> </w:t>
      </w:r>
      <w:r w:rsidR="00C02BCD" w:rsidRPr="00D85A4B">
        <w:rPr>
          <w:rFonts w:ascii="Arial" w:eastAsia="Arial Unicode MS" w:hAnsi="Arial" w:cs="Arial"/>
          <w:bCs/>
        </w:rPr>
        <w:t xml:space="preserve">are widely available, and they </w:t>
      </w:r>
      <w:r w:rsidRPr="00D85A4B">
        <w:rPr>
          <w:rFonts w:ascii="Arial" w:eastAsia="Arial Unicode MS" w:hAnsi="Arial" w:cs="Arial"/>
          <w:bCs/>
        </w:rPr>
        <w:t>provide guided parts of therapy and live chat capabilities to adult users.</w:t>
      </w:r>
    </w:p>
    <w:p w14:paraId="2262DDDF" w14:textId="7C9F9233" w:rsidR="00D51E79" w:rsidRPr="00D85A4B" w:rsidRDefault="007C2473" w:rsidP="00576184">
      <w:pPr>
        <w:spacing w:line="480" w:lineRule="auto"/>
        <w:ind w:firstLine="720"/>
        <w:jc w:val="both"/>
        <w:rPr>
          <w:rFonts w:ascii="Arial" w:hAnsi="Arial" w:cs="Arial"/>
        </w:rPr>
      </w:pPr>
      <w:r w:rsidRPr="00D85A4B">
        <w:rPr>
          <w:rFonts w:ascii="Arial" w:eastAsia="Arial Unicode MS" w:hAnsi="Arial" w:cs="Arial"/>
          <w:bCs/>
        </w:rPr>
        <w:t xml:space="preserve">Despite these positive developments, barriers persist. </w:t>
      </w:r>
      <w:r w:rsidR="009B10AD" w:rsidRPr="00D85A4B">
        <w:rPr>
          <w:rFonts w:ascii="Arial" w:eastAsia="Arial Unicode MS" w:hAnsi="Arial" w:cs="Arial"/>
          <w:bCs/>
        </w:rPr>
        <w:t xml:space="preserve">Concerns about data security, disparities in access to steady internet and </w:t>
      </w:r>
      <w:proofErr w:type="spellStart"/>
      <w:r w:rsidR="009B10AD" w:rsidRPr="00D85A4B">
        <w:rPr>
          <w:rFonts w:ascii="Arial" w:eastAsia="Arial Unicode MS" w:hAnsi="Arial" w:cs="Arial"/>
          <w:bCs/>
        </w:rPr>
        <w:t>skepticism</w:t>
      </w:r>
      <w:proofErr w:type="spellEnd"/>
      <w:r w:rsidR="009B10AD" w:rsidRPr="00D85A4B">
        <w:rPr>
          <w:rFonts w:ascii="Arial" w:eastAsia="Arial Unicode MS" w:hAnsi="Arial" w:cs="Arial"/>
          <w:bCs/>
        </w:rPr>
        <w:t xml:space="preserve"> among older generations, limit large scale use.</w:t>
      </w:r>
      <w:r w:rsidR="009B10AD" w:rsidRPr="00D85A4B">
        <w:rPr>
          <w:rFonts w:ascii="Arial" w:hAnsi="Arial" w:cs="Arial"/>
        </w:rPr>
        <w:t xml:space="preserve"> </w:t>
      </w:r>
      <w:r w:rsidR="00D51E79" w:rsidRPr="00D85A4B">
        <w:rPr>
          <w:rFonts w:ascii="Arial" w:hAnsi="Arial" w:cs="Arial"/>
        </w:rPr>
        <w:t xml:space="preserve">The issues of the data security are of great concern because sensitive patient information needs to be secured against the cyber threats and risk of the breaching information. Confidentiality is of great importance to many users, particularly those who are in the process of seeking mental health services, so almost any perception of risk will deter the process of adopting telehealth. Another issue is the disparity in the delivery of stable, fast internet which poses a digital divide, especially in rural communities and among the low-income groups. It is quite easy to see how this disparity can restrict telemedicine from the individuals who arguably need it most and that is where the significance of infrastructural improvements comes to </w:t>
      </w:r>
      <w:proofErr w:type="gramStart"/>
      <w:r w:rsidR="00D51E79" w:rsidRPr="00D85A4B">
        <w:rPr>
          <w:rFonts w:ascii="Arial" w:hAnsi="Arial" w:cs="Arial"/>
        </w:rPr>
        <w:t>light..</w:t>
      </w:r>
      <w:proofErr w:type="gramEnd"/>
    </w:p>
    <w:p w14:paraId="75D0D031" w14:textId="709D1865" w:rsidR="007C2473" w:rsidRPr="00D85A4B" w:rsidRDefault="003A7785"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The other issue in the UK is a lack of trust by the older generation who might feel uncomfortable when handling online space, leading them to prefer physical spaces. This generation gap may reduce the pace of adoption unless specific initiatives in education and support are </w:t>
      </w:r>
      <w:r w:rsidRPr="00D85A4B">
        <w:rPr>
          <w:rFonts w:ascii="Arial" w:eastAsia="Arial Unicode MS" w:hAnsi="Arial" w:cs="Arial"/>
          <w:bCs/>
        </w:rPr>
        <w:lastRenderedPageBreak/>
        <w:t>carried out. Health professionals also highlight that there should be further training on specific procedures of remote therapies with special focus on strategies to build trust, patient engagement, and altering therapeutic approach using the virtual platform. These types of training make sure that rapport building and the effectiveness of the treatment overall does not go to waste even when one is absent physically.</w:t>
      </w:r>
    </w:p>
    <w:p w14:paraId="6D2A900A" w14:textId="387BFC2B" w:rsidR="003A7785" w:rsidRPr="00D85A4B" w:rsidRDefault="003A7785"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Nevertheless, the UK is still taking steps forward to become a leader with respect to the combination of mental health care and technological advancement. The present research of digital mental health and the significant spending of the government indicate the willingness to make telemedicine accessible and efficient. It is gaining wider acceptance by the population as it is becoming more known that it will help to provide easy access, shorter wait time, and care accessibility due to increased awareness of its benefits. As a combination, these factors are helping to create a scenario in which telemedicine may well become a normalized and accepted aspect of the UK mental health care system and one that balances technological advancement and retention of high-quality, </w:t>
      </w:r>
      <w:proofErr w:type="gramStart"/>
      <w:r w:rsidRPr="00D85A4B">
        <w:rPr>
          <w:rFonts w:ascii="Arial" w:eastAsia="Arial Unicode MS" w:hAnsi="Arial" w:cs="Arial"/>
          <w:bCs/>
        </w:rPr>
        <w:t>patient oriented</w:t>
      </w:r>
      <w:proofErr w:type="gramEnd"/>
      <w:r w:rsidRPr="00D85A4B">
        <w:rPr>
          <w:rFonts w:ascii="Arial" w:eastAsia="Arial Unicode MS" w:hAnsi="Arial" w:cs="Arial"/>
          <w:bCs/>
        </w:rPr>
        <w:t xml:space="preserve"> care.</w:t>
      </w:r>
    </w:p>
    <w:p w14:paraId="120E0267" w14:textId="77777777" w:rsidR="00804ACB" w:rsidRPr="00D85A4B" w:rsidRDefault="00804ACB" w:rsidP="00576184">
      <w:pPr>
        <w:spacing w:line="480" w:lineRule="auto"/>
        <w:rPr>
          <w:rFonts w:ascii="Arial" w:hAnsi="Arial" w:cs="Arial"/>
          <w:b/>
          <w:bCs/>
        </w:rPr>
      </w:pPr>
      <w:r w:rsidRPr="00D85A4B">
        <w:rPr>
          <w:rFonts w:ascii="Arial" w:hAnsi="Arial" w:cs="Arial"/>
          <w:b/>
          <w:bCs/>
        </w:rPr>
        <w:br w:type="page"/>
      </w:r>
    </w:p>
    <w:p w14:paraId="6D7FB415" w14:textId="55EB4173" w:rsidR="005C2C7A" w:rsidRPr="00D85A4B" w:rsidRDefault="005C2C7A" w:rsidP="00576184">
      <w:pPr>
        <w:pStyle w:val="Heading1"/>
        <w:spacing w:line="480" w:lineRule="auto"/>
        <w:ind w:left="0"/>
        <w:jc w:val="center"/>
        <w:rPr>
          <w:rFonts w:cs="Arial"/>
          <w:sz w:val="22"/>
          <w:szCs w:val="22"/>
        </w:rPr>
      </w:pPr>
      <w:bookmarkStart w:id="11" w:name="_Toc206002858"/>
      <w:r w:rsidRPr="00D85A4B">
        <w:rPr>
          <w:rFonts w:cs="Arial"/>
          <w:sz w:val="22"/>
          <w:szCs w:val="22"/>
        </w:rPr>
        <w:lastRenderedPageBreak/>
        <w:t xml:space="preserve">CHAPTER </w:t>
      </w:r>
      <w:r w:rsidR="00114BFD" w:rsidRPr="00D85A4B">
        <w:rPr>
          <w:rFonts w:cs="Arial"/>
          <w:sz w:val="22"/>
          <w:szCs w:val="22"/>
        </w:rPr>
        <w:t>3</w:t>
      </w:r>
      <w:r w:rsidRPr="00D85A4B">
        <w:rPr>
          <w:rFonts w:cs="Arial"/>
          <w:sz w:val="22"/>
          <w:szCs w:val="22"/>
        </w:rPr>
        <w:t xml:space="preserve">: </w:t>
      </w:r>
      <w:r w:rsidR="00114BFD" w:rsidRPr="00D85A4B">
        <w:rPr>
          <w:rFonts w:cs="Arial"/>
          <w:sz w:val="22"/>
          <w:szCs w:val="22"/>
        </w:rPr>
        <w:t>METHOD</w:t>
      </w:r>
      <w:bookmarkEnd w:id="11"/>
      <w:r w:rsidR="00031F8A">
        <w:rPr>
          <w:rFonts w:cs="Arial"/>
          <w:sz w:val="22"/>
          <w:szCs w:val="22"/>
        </w:rPr>
        <w:t>OLOGY</w:t>
      </w:r>
    </w:p>
    <w:p w14:paraId="0D82C425" w14:textId="30DE33D4" w:rsidR="00521AEB" w:rsidRPr="00D85A4B" w:rsidRDefault="004A09F3" w:rsidP="00576184">
      <w:pPr>
        <w:pStyle w:val="Heading2"/>
        <w:spacing w:line="480" w:lineRule="auto"/>
        <w:ind w:left="0"/>
        <w:rPr>
          <w:rFonts w:ascii="Arial" w:hAnsi="Arial" w:cs="Arial"/>
          <w:b/>
          <w:sz w:val="22"/>
          <w:szCs w:val="22"/>
        </w:rPr>
      </w:pPr>
      <w:bookmarkStart w:id="12" w:name="_Toc206002859"/>
      <w:r w:rsidRPr="00D85A4B">
        <w:rPr>
          <w:rFonts w:ascii="Arial" w:hAnsi="Arial" w:cs="Arial"/>
          <w:b/>
          <w:sz w:val="22"/>
          <w:szCs w:val="22"/>
        </w:rPr>
        <w:t>Research Design</w:t>
      </w:r>
      <w:bookmarkEnd w:id="12"/>
    </w:p>
    <w:p w14:paraId="61FD0DA7" w14:textId="595935C3" w:rsidR="00482D60" w:rsidRPr="00D85A4B" w:rsidRDefault="00521AEB" w:rsidP="00576184">
      <w:pPr>
        <w:spacing w:line="480" w:lineRule="auto"/>
        <w:ind w:firstLine="720"/>
        <w:jc w:val="both"/>
        <w:rPr>
          <w:rFonts w:ascii="Arial" w:eastAsia="Arial Unicode MS" w:hAnsi="Arial" w:cs="Arial"/>
          <w:bCs/>
        </w:rPr>
      </w:pPr>
      <w:r w:rsidRPr="00D85A4B">
        <w:rPr>
          <w:rFonts w:ascii="Arial" w:eastAsia="Arial Unicode MS" w:hAnsi="Arial" w:cs="Arial"/>
          <w:bCs/>
        </w:rPr>
        <w:t xml:space="preserve">To conduct comprehensive review of the benefits of telemedicine among adults in the UK, a systematic literature review </w:t>
      </w:r>
      <w:r w:rsidR="004A09F3" w:rsidRPr="00D85A4B">
        <w:rPr>
          <w:rFonts w:ascii="Arial" w:eastAsia="Arial Unicode MS" w:hAnsi="Arial" w:cs="Arial"/>
          <w:bCs/>
        </w:rPr>
        <w:t xml:space="preserve">(SLR) </w:t>
      </w:r>
      <w:r w:rsidRPr="00D85A4B">
        <w:rPr>
          <w:rFonts w:ascii="Arial" w:eastAsia="Arial Unicode MS" w:hAnsi="Arial" w:cs="Arial"/>
          <w:bCs/>
        </w:rPr>
        <w:t xml:space="preserve">was conducted. </w:t>
      </w:r>
      <w:r w:rsidR="004A09F3" w:rsidRPr="00D85A4B">
        <w:rPr>
          <w:rFonts w:ascii="Arial" w:eastAsia="Arial Unicode MS" w:hAnsi="Arial" w:cs="Arial"/>
          <w:bCs/>
        </w:rPr>
        <w:t xml:space="preserve">The design of an SLR is appropriate for this research because it allows the synthesis of findings from various sources, which helps to understand consistent benefits acquired over the years and recently, from using telemedicine for mental health services in the United Kingdom. </w:t>
      </w:r>
      <w:r w:rsidRPr="00D85A4B">
        <w:rPr>
          <w:rFonts w:ascii="Arial" w:eastAsia="Arial Unicode MS" w:hAnsi="Arial" w:cs="Arial"/>
          <w:bCs/>
        </w:rPr>
        <w:t xml:space="preserve">The selection of </w:t>
      </w:r>
      <w:proofErr w:type="gramStart"/>
      <w:r w:rsidRPr="00D85A4B">
        <w:rPr>
          <w:rFonts w:ascii="Arial" w:eastAsia="Arial Unicode MS" w:hAnsi="Arial" w:cs="Arial"/>
          <w:bCs/>
        </w:rPr>
        <w:t>high quality</w:t>
      </w:r>
      <w:proofErr w:type="gramEnd"/>
      <w:r w:rsidRPr="00D85A4B">
        <w:rPr>
          <w:rFonts w:ascii="Arial" w:eastAsia="Arial Unicode MS" w:hAnsi="Arial" w:cs="Arial"/>
          <w:bCs/>
        </w:rPr>
        <w:t xml:space="preserve"> articles was done and reported according to the Preferred Reporting Items for Systematic Reviews and Meta-Analysis (PRISMA) framework. </w:t>
      </w:r>
      <w:r w:rsidR="003E7937" w:rsidRPr="00D85A4B">
        <w:rPr>
          <w:rFonts w:ascii="Arial" w:eastAsia="Arial Unicode MS" w:hAnsi="Arial" w:cs="Arial"/>
          <w:bCs/>
        </w:rPr>
        <w:t xml:space="preserve">Table </w:t>
      </w:r>
      <w:r w:rsidR="009F0870" w:rsidRPr="00D85A4B">
        <w:rPr>
          <w:rFonts w:ascii="Arial" w:eastAsia="Arial Unicode MS" w:hAnsi="Arial" w:cs="Arial"/>
          <w:bCs/>
        </w:rPr>
        <w:t>1</w:t>
      </w:r>
      <w:r w:rsidR="003E7937" w:rsidRPr="00D85A4B">
        <w:rPr>
          <w:rFonts w:ascii="Arial" w:eastAsia="Arial Unicode MS" w:hAnsi="Arial" w:cs="Arial"/>
          <w:bCs/>
        </w:rPr>
        <w:t xml:space="preserve"> below shows the inclusion and exclusion criteria used. </w:t>
      </w:r>
    </w:p>
    <w:p w14:paraId="1ADF95DC" w14:textId="77777777" w:rsidR="0009371A" w:rsidRPr="00D85A4B" w:rsidRDefault="0009371A" w:rsidP="00576184">
      <w:pPr>
        <w:spacing w:line="480" w:lineRule="auto"/>
        <w:jc w:val="both"/>
        <w:rPr>
          <w:rFonts w:ascii="Arial" w:eastAsia="Arial Unicode MS" w:hAnsi="Arial" w:cs="Arial"/>
          <w:b/>
        </w:rPr>
      </w:pPr>
    </w:p>
    <w:p w14:paraId="572C75E6" w14:textId="49838638" w:rsidR="005C2C7A" w:rsidRPr="00D85A4B" w:rsidRDefault="00804ACB" w:rsidP="00576184">
      <w:pPr>
        <w:pStyle w:val="Caption"/>
        <w:spacing w:line="480" w:lineRule="auto"/>
        <w:rPr>
          <w:rFonts w:ascii="Arial" w:eastAsia="Arial Unicode MS" w:hAnsi="Arial" w:cs="Arial"/>
          <w:b/>
          <w:color w:val="auto"/>
          <w:sz w:val="22"/>
          <w:szCs w:val="22"/>
        </w:rPr>
      </w:pPr>
      <w:bookmarkStart w:id="13" w:name="_Toc206003001"/>
      <w:r w:rsidRPr="00D85A4B">
        <w:rPr>
          <w:rFonts w:ascii="Arial" w:hAnsi="Arial" w:cs="Arial"/>
          <w:b/>
          <w:color w:val="auto"/>
          <w:sz w:val="22"/>
          <w:szCs w:val="22"/>
        </w:rPr>
        <w:t xml:space="preserve">Table </w:t>
      </w:r>
      <w:r w:rsidRPr="00D85A4B">
        <w:rPr>
          <w:rFonts w:ascii="Arial" w:hAnsi="Arial" w:cs="Arial"/>
          <w:b/>
          <w:color w:val="auto"/>
          <w:sz w:val="22"/>
          <w:szCs w:val="22"/>
        </w:rPr>
        <w:fldChar w:fldCharType="begin"/>
      </w:r>
      <w:r w:rsidRPr="00D85A4B">
        <w:rPr>
          <w:rFonts w:ascii="Arial" w:hAnsi="Arial" w:cs="Arial"/>
          <w:b/>
          <w:color w:val="auto"/>
          <w:sz w:val="22"/>
          <w:szCs w:val="22"/>
        </w:rPr>
        <w:instrText xml:space="preserve"> SEQ Table \* ARABIC </w:instrText>
      </w:r>
      <w:r w:rsidRPr="00D85A4B">
        <w:rPr>
          <w:rFonts w:ascii="Arial" w:hAnsi="Arial" w:cs="Arial"/>
          <w:b/>
          <w:color w:val="auto"/>
          <w:sz w:val="22"/>
          <w:szCs w:val="22"/>
        </w:rPr>
        <w:fldChar w:fldCharType="separate"/>
      </w:r>
      <w:r w:rsidR="00BB7B5A" w:rsidRPr="00D85A4B">
        <w:rPr>
          <w:rFonts w:ascii="Arial" w:hAnsi="Arial" w:cs="Arial"/>
          <w:b/>
          <w:noProof/>
          <w:color w:val="auto"/>
          <w:sz w:val="22"/>
          <w:szCs w:val="22"/>
        </w:rPr>
        <w:t>1</w:t>
      </w:r>
      <w:r w:rsidRPr="00D85A4B">
        <w:rPr>
          <w:rFonts w:ascii="Arial" w:hAnsi="Arial" w:cs="Arial"/>
          <w:b/>
          <w:color w:val="auto"/>
          <w:sz w:val="22"/>
          <w:szCs w:val="22"/>
        </w:rPr>
        <w:fldChar w:fldCharType="end"/>
      </w:r>
      <w:r w:rsidRPr="00D85A4B">
        <w:rPr>
          <w:rFonts w:ascii="Arial" w:hAnsi="Arial" w:cs="Arial"/>
          <w:b/>
          <w:color w:val="auto"/>
          <w:sz w:val="22"/>
          <w:szCs w:val="22"/>
        </w:rPr>
        <w:t>:  Inclusion and Exclusion Criteria</w:t>
      </w:r>
      <w:bookmarkEnd w:id="13"/>
    </w:p>
    <w:tbl>
      <w:tblPr>
        <w:tblStyle w:val="TableGrid"/>
        <w:tblW w:w="0" w:type="auto"/>
        <w:tblLook w:val="04A0" w:firstRow="1" w:lastRow="0" w:firstColumn="1" w:lastColumn="0" w:noHBand="0" w:noVBand="1"/>
      </w:tblPr>
      <w:tblGrid>
        <w:gridCol w:w="4508"/>
        <w:gridCol w:w="4508"/>
      </w:tblGrid>
      <w:tr w:rsidR="0009371A" w:rsidRPr="00D85A4B" w14:paraId="29799C8B" w14:textId="77777777" w:rsidTr="0009371A">
        <w:tc>
          <w:tcPr>
            <w:tcW w:w="4508" w:type="dxa"/>
          </w:tcPr>
          <w:p w14:paraId="5570D07B" w14:textId="4D156521"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Inclusion Criteria</w:t>
            </w:r>
          </w:p>
        </w:tc>
        <w:tc>
          <w:tcPr>
            <w:tcW w:w="4508" w:type="dxa"/>
          </w:tcPr>
          <w:p w14:paraId="63FAD992" w14:textId="637ACA45"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Exclusion Criteria</w:t>
            </w:r>
          </w:p>
        </w:tc>
      </w:tr>
      <w:tr w:rsidR="0009371A" w:rsidRPr="00D85A4B" w14:paraId="6DC8C542" w14:textId="77777777" w:rsidTr="0009371A">
        <w:tc>
          <w:tcPr>
            <w:tcW w:w="4508" w:type="dxa"/>
          </w:tcPr>
          <w:p w14:paraId="3977468E" w14:textId="78CDC287"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Published between the last ten years (2015-2025)</w:t>
            </w:r>
          </w:p>
        </w:tc>
        <w:tc>
          <w:tcPr>
            <w:tcW w:w="4508" w:type="dxa"/>
          </w:tcPr>
          <w:p w14:paraId="2FDA890F" w14:textId="3C02E803"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Focusing on regions outside the UK</w:t>
            </w:r>
          </w:p>
        </w:tc>
      </w:tr>
      <w:tr w:rsidR="0009371A" w:rsidRPr="00D85A4B" w14:paraId="4A30BF52" w14:textId="77777777" w:rsidTr="0009371A">
        <w:tc>
          <w:tcPr>
            <w:tcW w:w="4508" w:type="dxa"/>
          </w:tcPr>
          <w:p w14:paraId="4A4479C0" w14:textId="69AFF597"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Published in English</w:t>
            </w:r>
          </w:p>
        </w:tc>
        <w:tc>
          <w:tcPr>
            <w:tcW w:w="4508" w:type="dxa"/>
          </w:tcPr>
          <w:p w14:paraId="3FFF8F7F" w14:textId="48D51F67"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Articles prior to 2015</w:t>
            </w:r>
          </w:p>
        </w:tc>
      </w:tr>
      <w:tr w:rsidR="0009371A" w:rsidRPr="00D85A4B" w14:paraId="786C29E1" w14:textId="77777777" w:rsidTr="0009371A">
        <w:tc>
          <w:tcPr>
            <w:tcW w:w="4508" w:type="dxa"/>
          </w:tcPr>
          <w:p w14:paraId="4B2891DE" w14:textId="187FEF68"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Focused on the telemedicine application in mental healthcare to the adult group within the United Kingdom</w:t>
            </w:r>
          </w:p>
        </w:tc>
        <w:tc>
          <w:tcPr>
            <w:tcW w:w="4508" w:type="dxa"/>
          </w:tcPr>
          <w:p w14:paraId="6E70CCC2" w14:textId="441B056B"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Articles not written in English</w:t>
            </w:r>
          </w:p>
        </w:tc>
      </w:tr>
      <w:tr w:rsidR="0009371A" w:rsidRPr="00D85A4B" w14:paraId="716151C8" w14:textId="77777777" w:rsidTr="0009371A">
        <w:tc>
          <w:tcPr>
            <w:tcW w:w="4508" w:type="dxa"/>
          </w:tcPr>
          <w:p w14:paraId="688FA33B" w14:textId="4CFB8777"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lastRenderedPageBreak/>
              <w:t>Have the aspect of benefits, effectiveness, or outcomes of telemedicine interventions into mental health conditions.</w:t>
            </w:r>
          </w:p>
        </w:tc>
        <w:tc>
          <w:tcPr>
            <w:tcW w:w="4508" w:type="dxa"/>
          </w:tcPr>
          <w:p w14:paraId="6976106F" w14:textId="573C885D"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Research focusing on paediatric or adolescent populations</w:t>
            </w:r>
          </w:p>
        </w:tc>
      </w:tr>
      <w:tr w:rsidR="0009371A" w:rsidRPr="00D85A4B" w14:paraId="4690E780" w14:textId="77777777" w:rsidTr="0009371A">
        <w:tc>
          <w:tcPr>
            <w:tcW w:w="4508" w:type="dxa"/>
          </w:tcPr>
          <w:p w14:paraId="3D8B4F3B" w14:textId="7D5BC23B"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Both primary and secondary sources</w:t>
            </w:r>
          </w:p>
        </w:tc>
        <w:tc>
          <w:tcPr>
            <w:tcW w:w="4508" w:type="dxa"/>
          </w:tcPr>
          <w:p w14:paraId="246B61BA" w14:textId="59B1688B"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Focused on the use of telemedicine in physical illnesses rather than mental ones</w:t>
            </w:r>
          </w:p>
        </w:tc>
      </w:tr>
      <w:tr w:rsidR="0009371A" w:rsidRPr="00D85A4B" w14:paraId="70015B1A" w14:textId="77777777" w:rsidTr="0009371A">
        <w:tc>
          <w:tcPr>
            <w:tcW w:w="4508" w:type="dxa"/>
          </w:tcPr>
          <w:p w14:paraId="40E5B9DF" w14:textId="1324C30F"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 xml:space="preserve">Studies that explore different aspects of telemedicine benefits, such as clinical effectiveness in terms of reducing the symptoms, cost-effectiveness in comparison with more traditional care patterns, patient satisfaction and level of engagement, enhancement of accessibility to different </w:t>
            </w:r>
            <w:proofErr w:type="spellStart"/>
            <w:r w:rsidRPr="00D85A4B">
              <w:rPr>
                <w:rFonts w:ascii="Arial" w:eastAsia="Arial Unicode MS" w:hAnsi="Arial" w:cs="Arial"/>
              </w:rPr>
              <w:t>demographies</w:t>
            </w:r>
            <w:proofErr w:type="spellEnd"/>
            <w:r w:rsidRPr="00D85A4B">
              <w:rPr>
                <w:rFonts w:ascii="Arial" w:eastAsia="Arial Unicode MS" w:hAnsi="Arial" w:cs="Arial"/>
              </w:rPr>
              <w:t>, and technological feasibility regarding mental health service delivery.</w:t>
            </w:r>
          </w:p>
        </w:tc>
        <w:tc>
          <w:tcPr>
            <w:tcW w:w="4508" w:type="dxa"/>
          </w:tcPr>
          <w:p w14:paraId="4818870A" w14:textId="728E2F22" w:rsidR="0009371A" w:rsidRPr="00D85A4B" w:rsidRDefault="0009371A" w:rsidP="00576184">
            <w:pPr>
              <w:spacing w:line="480" w:lineRule="auto"/>
              <w:jc w:val="both"/>
              <w:rPr>
                <w:rFonts w:ascii="Arial" w:eastAsia="Arial Unicode MS" w:hAnsi="Arial" w:cs="Arial"/>
              </w:rPr>
            </w:pPr>
            <w:r w:rsidRPr="00D85A4B">
              <w:rPr>
                <w:rFonts w:ascii="Arial" w:eastAsia="Arial Unicode MS" w:hAnsi="Arial" w:cs="Arial"/>
              </w:rPr>
              <w:t>Opinion-based articles</w:t>
            </w:r>
          </w:p>
        </w:tc>
      </w:tr>
    </w:tbl>
    <w:p w14:paraId="18C37921" w14:textId="77777777" w:rsidR="0009371A" w:rsidRPr="00D85A4B" w:rsidRDefault="0009371A" w:rsidP="00576184">
      <w:pPr>
        <w:spacing w:line="480" w:lineRule="auto"/>
        <w:jc w:val="both"/>
        <w:rPr>
          <w:rFonts w:ascii="Arial" w:eastAsia="Arial Unicode MS" w:hAnsi="Arial" w:cs="Arial"/>
          <w:b/>
          <w:bCs/>
        </w:rPr>
      </w:pPr>
    </w:p>
    <w:p w14:paraId="3D7FAC71" w14:textId="53B31899" w:rsidR="00482D60" w:rsidRPr="00D85A4B" w:rsidRDefault="00482D60" w:rsidP="00576184">
      <w:pPr>
        <w:pStyle w:val="Heading2"/>
        <w:spacing w:line="480" w:lineRule="auto"/>
        <w:ind w:left="0"/>
        <w:rPr>
          <w:rFonts w:ascii="Arial" w:hAnsi="Arial" w:cs="Arial"/>
          <w:b/>
          <w:sz w:val="22"/>
          <w:szCs w:val="22"/>
        </w:rPr>
      </w:pPr>
      <w:bookmarkStart w:id="14" w:name="_Toc206002860"/>
      <w:r w:rsidRPr="00D85A4B">
        <w:rPr>
          <w:rFonts w:ascii="Arial" w:hAnsi="Arial" w:cs="Arial"/>
          <w:b/>
          <w:sz w:val="22"/>
          <w:szCs w:val="22"/>
        </w:rPr>
        <w:t>Search Strategy</w:t>
      </w:r>
      <w:bookmarkEnd w:id="14"/>
    </w:p>
    <w:p w14:paraId="4EBF2CD1" w14:textId="27D021DC" w:rsidR="0009371A" w:rsidRPr="00D85A4B" w:rsidRDefault="008E73C2"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search strategy was conducted in a structured manner to ensure the selected articles were relevant and could provide precise results. Therefore, the resources used for this study were the University of Wales Saint Trinity David (UWTSD) library, and databases such as PubMed </w:t>
      </w:r>
      <w:r w:rsidRPr="00D85A4B">
        <w:rPr>
          <w:rFonts w:ascii="Arial" w:eastAsia="Arial Unicode MS" w:hAnsi="Arial" w:cs="Arial"/>
        </w:rPr>
        <w:lastRenderedPageBreak/>
        <w:t xml:space="preserve">(for biomedical literature) and Google scholar (for a broader academic search). The keywords used in both the research objectives were carefully chosen and </w:t>
      </w:r>
      <w:proofErr w:type="gramStart"/>
      <w:r w:rsidRPr="00D85A4B">
        <w:rPr>
          <w:rFonts w:ascii="Arial" w:eastAsia="Arial Unicode MS" w:hAnsi="Arial" w:cs="Arial"/>
        </w:rPr>
        <w:t>combined together</w:t>
      </w:r>
      <w:proofErr w:type="gramEnd"/>
      <w:r w:rsidRPr="00D85A4B">
        <w:rPr>
          <w:rFonts w:ascii="Arial" w:eastAsia="Arial Unicode MS" w:hAnsi="Arial" w:cs="Arial"/>
        </w:rPr>
        <w:t xml:space="preserve"> using the Boolean operators to form elaborate search strings. </w:t>
      </w:r>
      <w:r w:rsidR="003E7937" w:rsidRPr="00D85A4B">
        <w:rPr>
          <w:rFonts w:ascii="Arial" w:eastAsia="Arial Unicode MS" w:hAnsi="Arial" w:cs="Arial"/>
        </w:rPr>
        <w:t xml:space="preserve"> Table 2 shows the databases searched and the keywords </w:t>
      </w:r>
      <w:proofErr w:type="spellStart"/>
      <w:r w:rsidR="003E7937" w:rsidRPr="00D85A4B">
        <w:rPr>
          <w:rFonts w:ascii="Arial" w:eastAsia="Arial Unicode MS" w:hAnsi="Arial" w:cs="Arial"/>
        </w:rPr>
        <w:t>retrtrived</w:t>
      </w:r>
      <w:proofErr w:type="spellEnd"/>
      <w:r w:rsidR="003E7937" w:rsidRPr="00D85A4B">
        <w:rPr>
          <w:rFonts w:ascii="Arial" w:eastAsia="Arial Unicode MS" w:hAnsi="Arial" w:cs="Arial"/>
        </w:rPr>
        <w:t xml:space="preserve"> by combining various Boolean operators. </w:t>
      </w:r>
    </w:p>
    <w:p w14:paraId="76AFAACB" w14:textId="3BA3B1CA" w:rsidR="003E7937" w:rsidRPr="00D85A4B" w:rsidRDefault="003E7937" w:rsidP="00576184">
      <w:pPr>
        <w:pStyle w:val="Caption"/>
        <w:spacing w:line="480" w:lineRule="auto"/>
        <w:rPr>
          <w:rFonts w:ascii="Arial" w:hAnsi="Arial" w:cs="Arial"/>
          <w:b/>
          <w:color w:val="auto"/>
          <w:sz w:val="22"/>
          <w:szCs w:val="22"/>
        </w:rPr>
      </w:pPr>
      <w:bookmarkStart w:id="15" w:name="_Toc206003002"/>
      <w:r w:rsidRPr="00D85A4B">
        <w:rPr>
          <w:rFonts w:ascii="Arial" w:hAnsi="Arial" w:cs="Arial"/>
          <w:b/>
          <w:color w:val="auto"/>
          <w:sz w:val="22"/>
          <w:szCs w:val="22"/>
        </w:rPr>
        <w:t xml:space="preserve">Table </w:t>
      </w:r>
      <w:r w:rsidRPr="00D85A4B">
        <w:rPr>
          <w:rFonts w:ascii="Arial" w:hAnsi="Arial" w:cs="Arial"/>
          <w:b/>
          <w:color w:val="auto"/>
          <w:sz w:val="22"/>
          <w:szCs w:val="22"/>
        </w:rPr>
        <w:fldChar w:fldCharType="begin"/>
      </w:r>
      <w:r w:rsidRPr="00D85A4B">
        <w:rPr>
          <w:rFonts w:ascii="Arial" w:hAnsi="Arial" w:cs="Arial"/>
          <w:b/>
          <w:color w:val="auto"/>
          <w:sz w:val="22"/>
          <w:szCs w:val="22"/>
        </w:rPr>
        <w:instrText xml:space="preserve"> SEQ Table \* ARABIC </w:instrText>
      </w:r>
      <w:r w:rsidRPr="00D85A4B">
        <w:rPr>
          <w:rFonts w:ascii="Arial" w:hAnsi="Arial" w:cs="Arial"/>
          <w:b/>
          <w:color w:val="auto"/>
          <w:sz w:val="22"/>
          <w:szCs w:val="22"/>
        </w:rPr>
        <w:fldChar w:fldCharType="separate"/>
      </w:r>
      <w:r w:rsidR="00BB7B5A" w:rsidRPr="00D85A4B">
        <w:rPr>
          <w:rFonts w:ascii="Arial" w:hAnsi="Arial" w:cs="Arial"/>
          <w:b/>
          <w:noProof/>
          <w:color w:val="auto"/>
          <w:sz w:val="22"/>
          <w:szCs w:val="22"/>
        </w:rPr>
        <w:t>2</w:t>
      </w:r>
      <w:r w:rsidRPr="00D85A4B">
        <w:rPr>
          <w:rFonts w:ascii="Arial" w:hAnsi="Arial" w:cs="Arial"/>
          <w:b/>
          <w:color w:val="auto"/>
          <w:sz w:val="22"/>
          <w:szCs w:val="22"/>
        </w:rPr>
        <w:fldChar w:fldCharType="end"/>
      </w:r>
      <w:r w:rsidRPr="00D85A4B">
        <w:rPr>
          <w:rFonts w:ascii="Arial" w:hAnsi="Arial" w:cs="Arial"/>
          <w:b/>
          <w:color w:val="auto"/>
          <w:sz w:val="22"/>
          <w:szCs w:val="22"/>
        </w:rPr>
        <w:t>: Search Log</w:t>
      </w:r>
      <w:bookmarkEnd w:id="15"/>
    </w:p>
    <w:tbl>
      <w:tblPr>
        <w:tblStyle w:val="TableGrid"/>
        <w:tblW w:w="0" w:type="auto"/>
        <w:tblLook w:val="04A0" w:firstRow="1" w:lastRow="0" w:firstColumn="1" w:lastColumn="0" w:noHBand="0" w:noVBand="1"/>
      </w:tblPr>
      <w:tblGrid>
        <w:gridCol w:w="2381"/>
        <w:gridCol w:w="10382"/>
      </w:tblGrid>
      <w:tr w:rsidR="00F6739F" w:rsidRPr="00D85A4B" w14:paraId="37FEBCA7" w14:textId="77777777" w:rsidTr="00F6739F">
        <w:tc>
          <w:tcPr>
            <w:tcW w:w="0" w:type="auto"/>
            <w:hideMark/>
          </w:tcPr>
          <w:p w14:paraId="35960403" w14:textId="77777777" w:rsidR="00F6739F" w:rsidRPr="00D85A4B" w:rsidRDefault="00F6739F"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Keyword Group</w:t>
            </w:r>
          </w:p>
        </w:tc>
        <w:tc>
          <w:tcPr>
            <w:tcW w:w="0" w:type="auto"/>
            <w:hideMark/>
          </w:tcPr>
          <w:p w14:paraId="5724C0A1" w14:textId="77777777" w:rsidR="00F6739F" w:rsidRPr="00D85A4B" w:rsidRDefault="00F6739F"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Boolean Search Terms</w:t>
            </w:r>
          </w:p>
        </w:tc>
      </w:tr>
      <w:tr w:rsidR="00F6739F" w:rsidRPr="00D85A4B" w14:paraId="59323586" w14:textId="77777777" w:rsidTr="00F6739F">
        <w:tc>
          <w:tcPr>
            <w:tcW w:w="0" w:type="auto"/>
            <w:hideMark/>
          </w:tcPr>
          <w:p w14:paraId="4298162E"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Telemedicine</w:t>
            </w:r>
          </w:p>
        </w:tc>
        <w:tc>
          <w:tcPr>
            <w:tcW w:w="0" w:type="auto"/>
            <w:hideMark/>
          </w:tcPr>
          <w:p w14:paraId="5F97AF70"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"telemedicine" OR "telehealth" OR "telepsychiatry" OR "digital health" OR "remote consultation"</w:t>
            </w:r>
          </w:p>
        </w:tc>
      </w:tr>
      <w:tr w:rsidR="00F6739F" w:rsidRPr="00D85A4B" w14:paraId="403EBF50" w14:textId="77777777" w:rsidTr="00F6739F">
        <w:tc>
          <w:tcPr>
            <w:tcW w:w="0" w:type="auto"/>
            <w:hideMark/>
          </w:tcPr>
          <w:p w14:paraId="763C4DB6"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Mental Health</w:t>
            </w:r>
          </w:p>
        </w:tc>
        <w:tc>
          <w:tcPr>
            <w:tcW w:w="0" w:type="auto"/>
            <w:hideMark/>
          </w:tcPr>
          <w:p w14:paraId="027E3EE0"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w:t>
            </w:r>
            <w:proofErr w:type="gramStart"/>
            <w:r w:rsidRPr="00D85A4B">
              <w:rPr>
                <w:rFonts w:ascii="Arial" w:eastAsia="Times New Roman" w:hAnsi="Arial" w:cs="Arial"/>
                <w:lang w:val="en-US" w:eastAsia="en-US" w:bidi="ar-SA"/>
              </w:rPr>
              <w:t>mental</w:t>
            </w:r>
            <w:proofErr w:type="gramEnd"/>
            <w:r w:rsidRPr="00D85A4B">
              <w:rPr>
                <w:rFonts w:ascii="Arial" w:eastAsia="Times New Roman" w:hAnsi="Arial" w:cs="Arial"/>
                <w:lang w:val="en-US" w:eastAsia="en-US" w:bidi="ar-SA"/>
              </w:rPr>
              <w:t xml:space="preserve"> health" OR "psychological" OR "psychiatric" OR "depression" OR "anxiety" OR "counselling"</w:t>
            </w:r>
          </w:p>
        </w:tc>
      </w:tr>
      <w:tr w:rsidR="00F6739F" w:rsidRPr="00D85A4B" w14:paraId="1719BAEF" w14:textId="77777777" w:rsidTr="00F6739F">
        <w:tc>
          <w:tcPr>
            <w:tcW w:w="0" w:type="auto"/>
            <w:hideMark/>
          </w:tcPr>
          <w:p w14:paraId="423E32C9"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UK</w:t>
            </w:r>
          </w:p>
        </w:tc>
        <w:tc>
          <w:tcPr>
            <w:tcW w:w="0" w:type="auto"/>
            <w:hideMark/>
          </w:tcPr>
          <w:p w14:paraId="672F27E0"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"United Kingdom" OR "UK" OR "Britain" OR "England" OR "Scotland" OR "Wales" OR "Northern Ireland"</w:t>
            </w:r>
          </w:p>
        </w:tc>
      </w:tr>
      <w:tr w:rsidR="00F6739F" w:rsidRPr="00D85A4B" w14:paraId="7A6EA607" w14:textId="77777777" w:rsidTr="00F6739F">
        <w:tc>
          <w:tcPr>
            <w:tcW w:w="0" w:type="auto"/>
            <w:hideMark/>
          </w:tcPr>
          <w:p w14:paraId="51250E48"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Benefits/Effectiveness</w:t>
            </w:r>
          </w:p>
        </w:tc>
        <w:tc>
          <w:tcPr>
            <w:tcW w:w="0" w:type="auto"/>
            <w:hideMark/>
          </w:tcPr>
          <w:p w14:paraId="15A1C77C"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"benefits" OR "positive" OR "effectiveness" OR "efficacy" OR "impact" OR "advantage"</w:t>
            </w:r>
          </w:p>
        </w:tc>
      </w:tr>
      <w:tr w:rsidR="00F6739F" w:rsidRPr="00D85A4B" w14:paraId="2BAD0F2D" w14:textId="77777777" w:rsidTr="00F6739F">
        <w:tc>
          <w:tcPr>
            <w:tcW w:w="0" w:type="auto"/>
            <w:hideMark/>
          </w:tcPr>
          <w:p w14:paraId="01E44D6A"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Adults</w:t>
            </w:r>
          </w:p>
        </w:tc>
        <w:tc>
          <w:tcPr>
            <w:tcW w:w="0" w:type="auto"/>
            <w:hideMark/>
          </w:tcPr>
          <w:p w14:paraId="2E7A7A28" w14:textId="77777777" w:rsidR="00F6739F" w:rsidRPr="00D85A4B" w:rsidRDefault="00F6739F"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"Adults" OR "senior citizens" OR "older adults" OR "working age"</w:t>
            </w:r>
          </w:p>
        </w:tc>
      </w:tr>
    </w:tbl>
    <w:p w14:paraId="1F58B5CF" w14:textId="77777777" w:rsidR="006273FA" w:rsidRPr="00D85A4B" w:rsidRDefault="006273FA" w:rsidP="00576184">
      <w:pPr>
        <w:spacing w:line="480" w:lineRule="auto"/>
        <w:jc w:val="both"/>
        <w:rPr>
          <w:rFonts w:ascii="Arial" w:eastAsia="Arial Unicode MS" w:hAnsi="Arial" w:cs="Arial"/>
        </w:rPr>
      </w:pPr>
    </w:p>
    <w:p w14:paraId="3FDCC567" w14:textId="2587435B" w:rsidR="00482D60" w:rsidRPr="00D85A4B" w:rsidRDefault="005F4175" w:rsidP="00576184">
      <w:pPr>
        <w:pStyle w:val="Heading2"/>
        <w:spacing w:line="480" w:lineRule="auto"/>
        <w:ind w:left="0"/>
        <w:rPr>
          <w:rFonts w:ascii="Arial" w:hAnsi="Arial" w:cs="Arial"/>
          <w:b/>
          <w:sz w:val="22"/>
          <w:szCs w:val="22"/>
        </w:rPr>
      </w:pPr>
      <w:bookmarkStart w:id="16" w:name="_Toc206002861"/>
      <w:r w:rsidRPr="00D85A4B">
        <w:rPr>
          <w:rFonts w:ascii="Arial" w:hAnsi="Arial" w:cs="Arial"/>
          <w:b/>
          <w:sz w:val="22"/>
          <w:szCs w:val="22"/>
        </w:rPr>
        <w:t>Selection Process</w:t>
      </w:r>
      <w:bookmarkEnd w:id="16"/>
    </w:p>
    <w:p w14:paraId="69C5AAF6" w14:textId="0A1C761A" w:rsidR="00521AEB" w:rsidRPr="00D85A4B" w:rsidRDefault="00AA475B" w:rsidP="00576184">
      <w:pPr>
        <w:spacing w:line="480" w:lineRule="auto"/>
        <w:ind w:firstLine="720"/>
        <w:jc w:val="both"/>
        <w:rPr>
          <w:rFonts w:ascii="Arial" w:eastAsia="Arial Unicode MS" w:hAnsi="Arial" w:cs="Arial"/>
        </w:rPr>
      </w:pPr>
      <w:r w:rsidRPr="00D85A4B">
        <w:rPr>
          <w:rFonts w:ascii="Arial" w:eastAsia="Arial Unicode MS" w:hAnsi="Arial" w:cs="Arial"/>
        </w:rPr>
        <w:t>The selection process of the studies was done in a systematic manner and in line with Preferred Reporting Items for Systematic Reviews and Meta-Analyses (PRISMA) guidelines to make it transparent and reproducible. This was done in various steps in a bid to narrow down the selection on basis of relevance and quality standards.</w:t>
      </w:r>
    </w:p>
    <w:p w14:paraId="0666559A" w14:textId="64B94309" w:rsidR="00AA475B" w:rsidRPr="00D85A4B" w:rsidRDefault="00AA475B"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first step involved the retrieval of all the records from the database searches and the elimination of duplicated records with the assistance of EndNote, a reference management software. The other unique records were screened in terms of titles and abstracts where each </w:t>
      </w:r>
      <w:r w:rsidRPr="00D85A4B">
        <w:rPr>
          <w:rFonts w:ascii="Arial" w:eastAsia="Arial Unicode MS" w:hAnsi="Arial" w:cs="Arial"/>
        </w:rPr>
        <w:lastRenderedPageBreak/>
        <w:t xml:space="preserve">record was evaluated as per the inclusion and exclusion criteria. The studies that clearly failed to meet the eligibility criteria were filtered out at this </w:t>
      </w:r>
      <w:proofErr w:type="gramStart"/>
      <w:r w:rsidRPr="00D85A4B">
        <w:rPr>
          <w:rFonts w:ascii="Arial" w:eastAsia="Arial Unicode MS" w:hAnsi="Arial" w:cs="Arial"/>
        </w:rPr>
        <w:t>particular stage</w:t>
      </w:r>
      <w:proofErr w:type="gramEnd"/>
      <w:r w:rsidRPr="00D85A4B">
        <w:rPr>
          <w:rFonts w:ascii="Arial" w:eastAsia="Arial Unicode MS" w:hAnsi="Arial" w:cs="Arial"/>
        </w:rPr>
        <w:t>, whereas potentially relevant studies were kept for full-text screening.</w:t>
      </w:r>
    </w:p>
    <w:p w14:paraId="45819F48" w14:textId="7FC73D67" w:rsidR="00AA475B" w:rsidRPr="00D85A4B" w:rsidRDefault="00AA475B" w:rsidP="00576184">
      <w:pPr>
        <w:spacing w:line="480" w:lineRule="auto"/>
        <w:ind w:firstLine="720"/>
        <w:jc w:val="both"/>
        <w:rPr>
          <w:rFonts w:ascii="Arial" w:eastAsia="Arial Unicode MS" w:hAnsi="Arial" w:cs="Arial"/>
        </w:rPr>
      </w:pPr>
      <w:r w:rsidRPr="00D85A4B">
        <w:rPr>
          <w:rFonts w:ascii="Arial" w:eastAsia="Arial Unicode MS" w:hAnsi="Arial" w:cs="Arial"/>
        </w:rPr>
        <w:t>During the full-text screening process, the complete articles were accessed and carefully assessed according to all inclusion and exclusion criteria. Each study not meeting the criteria was recorded in detail, including their reasons for exclusion. The process was designed to eliminate the element of selection bias by accurately recording the decisions taken at each phase.</w:t>
      </w:r>
    </w:p>
    <w:p w14:paraId="67D236B0" w14:textId="77777777" w:rsidR="00E45764" w:rsidRPr="00D85A4B" w:rsidRDefault="00AA475B" w:rsidP="00576184">
      <w:pPr>
        <w:spacing w:line="480" w:lineRule="auto"/>
        <w:ind w:firstLine="720"/>
        <w:jc w:val="both"/>
        <w:rPr>
          <w:rFonts w:ascii="Arial" w:eastAsia="Arial Unicode MS" w:hAnsi="Arial" w:cs="Arial"/>
        </w:rPr>
      </w:pPr>
      <w:r w:rsidRPr="00D85A4B">
        <w:rPr>
          <w:rFonts w:ascii="Arial" w:eastAsia="Arial Unicode MS" w:hAnsi="Arial" w:cs="Arial"/>
        </w:rPr>
        <w:t>During the selection process, a detailed record of all the identified studies, reasons behind the screening, and exclusion of the studies was maintained. It led to the final prepared list of ten peer-reviewed articles that best fit all the inclusion criteria and offered the most applicable high-quality evidence on the topic of telemedicine benefits to mental health of UK adults.</w:t>
      </w:r>
      <w:r w:rsidR="00E45764" w:rsidRPr="00D85A4B">
        <w:rPr>
          <w:rFonts w:ascii="Arial" w:eastAsia="Arial Unicode MS" w:hAnsi="Arial" w:cs="Arial"/>
        </w:rPr>
        <w:t xml:space="preserve"> Table 3 below database search log used to select the studies for this review.</w:t>
      </w:r>
    </w:p>
    <w:p w14:paraId="515D7918" w14:textId="4A073293" w:rsidR="00E45764" w:rsidRPr="00D85A4B" w:rsidRDefault="00E45764" w:rsidP="00576184">
      <w:pPr>
        <w:pStyle w:val="Caption"/>
        <w:spacing w:line="480" w:lineRule="auto"/>
        <w:rPr>
          <w:rFonts w:ascii="Arial" w:eastAsia="Arial Unicode MS" w:hAnsi="Arial" w:cs="Arial"/>
          <w:b/>
          <w:color w:val="auto"/>
          <w:sz w:val="22"/>
          <w:szCs w:val="22"/>
        </w:rPr>
      </w:pPr>
      <w:bookmarkStart w:id="17" w:name="_Toc206003003"/>
      <w:r w:rsidRPr="00D85A4B">
        <w:rPr>
          <w:rFonts w:ascii="Arial" w:hAnsi="Arial" w:cs="Arial"/>
          <w:b/>
          <w:color w:val="auto"/>
          <w:sz w:val="22"/>
          <w:szCs w:val="22"/>
        </w:rPr>
        <w:t xml:space="preserve">Table </w:t>
      </w:r>
      <w:r w:rsidRPr="00D85A4B">
        <w:rPr>
          <w:rFonts w:ascii="Arial" w:hAnsi="Arial" w:cs="Arial"/>
          <w:b/>
          <w:color w:val="auto"/>
          <w:sz w:val="22"/>
          <w:szCs w:val="22"/>
        </w:rPr>
        <w:fldChar w:fldCharType="begin"/>
      </w:r>
      <w:r w:rsidRPr="00D85A4B">
        <w:rPr>
          <w:rFonts w:ascii="Arial" w:hAnsi="Arial" w:cs="Arial"/>
          <w:b/>
          <w:color w:val="auto"/>
          <w:sz w:val="22"/>
          <w:szCs w:val="22"/>
        </w:rPr>
        <w:instrText xml:space="preserve"> SEQ Table \* ARABIC </w:instrText>
      </w:r>
      <w:r w:rsidRPr="00D85A4B">
        <w:rPr>
          <w:rFonts w:ascii="Arial" w:hAnsi="Arial" w:cs="Arial"/>
          <w:b/>
          <w:color w:val="auto"/>
          <w:sz w:val="22"/>
          <w:szCs w:val="22"/>
        </w:rPr>
        <w:fldChar w:fldCharType="separate"/>
      </w:r>
      <w:r w:rsidR="00BB7B5A" w:rsidRPr="00D85A4B">
        <w:rPr>
          <w:rFonts w:ascii="Arial" w:hAnsi="Arial" w:cs="Arial"/>
          <w:b/>
          <w:noProof/>
          <w:color w:val="auto"/>
          <w:sz w:val="22"/>
          <w:szCs w:val="22"/>
        </w:rPr>
        <w:t>3</w:t>
      </w:r>
      <w:r w:rsidRPr="00D85A4B">
        <w:rPr>
          <w:rFonts w:ascii="Arial" w:hAnsi="Arial" w:cs="Arial"/>
          <w:b/>
          <w:color w:val="auto"/>
          <w:sz w:val="22"/>
          <w:szCs w:val="22"/>
        </w:rPr>
        <w:fldChar w:fldCharType="end"/>
      </w:r>
      <w:r w:rsidRPr="00D85A4B">
        <w:rPr>
          <w:rFonts w:ascii="Arial" w:hAnsi="Arial" w:cs="Arial"/>
          <w:b/>
          <w:color w:val="auto"/>
          <w:sz w:val="22"/>
          <w:szCs w:val="22"/>
        </w:rPr>
        <w:t>: Search Log Result Summary</w:t>
      </w:r>
      <w:bookmarkEnd w:id="17"/>
    </w:p>
    <w:tbl>
      <w:tblPr>
        <w:tblStyle w:val="TableGrid"/>
        <w:tblW w:w="0" w:type="auto"/>
        <w:tblLook w:val="04A0" w:firstRow="1" w:lastRow="0" w:firstColumn="1" w:lastColumn="0" w:noHBand="0" w:noVBand="1"/>
      </w:tblPr>
      <w:tblGrid>
        <w:gridCol w:w="1388"/>
        <w:gridCol w:w="4328"/>
        <w:gridCol w:w="1190"/>
        <w:gridCol w:w="1915"/>
        <w:gridCol w:w="1755"/>
        <w:gridCol w:w="3372"/>
      </w:tblGrid>
      <w:tr w:rsidR="00E45764" w:rsidRPr="00D85A4B" w14:paraId="4E412178" w14:textId="77777777" w:rsidTr="00E45764">
        <w:tc>
          <w:tcPr>
            <w:tcW w:w="0" w:type="auto"/>
            <w:hideMark/>
          </w:tcPr>
          <w:p w14:paraId="6516293D"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Database</w:t>
            </w:r>
          </w:p>
        </w:tc>
        <w:tc>
          <w:tcPr>
            <w:tcW w:w="0" w:type="auto"/>
            <w:hideMark/>
          </w:tcPr>
          <w:p w14:paraId="1E38ED0B"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Search Terms Used</w:t>
            </w:r>
          </w:p>
        </w:tc>
        <w:tc>
          <w:tcPr>
            <w:tcW w:w="0" w:type="auto"/>
            <w:hideMark/>
          </w:tcPr>
          <w:p w14:paraId="08EA7759"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Date of Search</w:t>
            </w:r>
          </w:p>
        </w:tc>
        <w:tc>
          <w:tcPr>
            <w:tcW w:w="0" w:type="auto"/>
            <w:hideMark/>
          </w:tcPr>
          <w:p w14:paraId="25F13539"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Limits Applied</w:t>
            </w:r>
          </w:p>
        </w:tc>
        <w:tc>
          <w:tcPr>
            <w:tcW w:w="0" w:type="auto"/>
            <w:hideMark/>
          </w:tcPr>
          <w:p w14:paraId="3193A5C6"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Results Found</w:t>
            </w:r>
          </w:p>
        </w:tc>
        <w:tc>
          <w:tcPr>
            <w:tcW w:w="0" w:type="auto"/>
            <w:hideMark/>
          </w:tcPr>
          <w:p w14:paraId="084B5D26" w14:textId="77777777" w:rsidR="00E45764" w:rsidRPr="00D85A4B" w:rsidRDefault="00E45764" w:rsidP="00576184">
            <w:pPr>
              <w:spacing w:line="480" w:lineRule="auto"/>
              <w:jc w:val="center"/>
              <w:rPr>
                <w:rFonts w:ascii="Arial" w:eastAsia="Times New Roman" w:hAnsi="Arial" w:cs="Arial"/>
                <w:b/>
                <w:bCs/>
                <w:lang w:val="en-US" w:eastAsia="en-US" w:bidi="ar-SA"/>
              </w:rPr>
            </w:pPr>
            <w:r w:rsidRPr="00D85A4B">
              <w:rPr>
                <w:rFonts w:ascii="Arial" w:eastAsia="Times New Roman" w:hAnsi="Arial" w:cs="Arial"/>
                <w:b/>
                <w:bCs/>
                <w:lang w:val="en-US" w:eastAsia="en-US" w:bidi="ar-SA"/>
              </w:rPr>
              <w:t>Notes</w:t>
            </w:r>
          </w:p>
        </w:tc>
      </w:tr>
      <w:tr w:rsidR="00E45764" w:rsidRPr="00D85A4B" w14:paraId="6B1B8F54" w14:textId="77777777" w:rsidTr="00E45764">
        <w:tc>
          <w:tcPr>
            <w:tcW w:w="0" w:type="auto"/>
            <w:hideMark/>
          </w:tcPr>
          <w:p w14:paraId="33ADC7F2"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b/>
                <w:bCs/>
                <w:lang w:val="en-US" w:eastAsia="en-US" w:bidi="ar-SA"/>
              </w:rPr>
              <w:t>PubMed</w:t>
            </w:r>
          </w:p>
        </w:tc>
        <w:tc>
          <w:tcPr>
            <w:tcW w:w="0" w:type="auto"/>
            <w:hideMark/>
          </w:tcPr>
          <w:p w14:paraId="2CDC501A"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("telemedicine" OR "telehealth") AND ("mental health" OR "depression") AND ("UK" OR "United Kingdom")</w:t>
            </w:r>
          </w:p>
        </w:tc>
        <w:tc>
          <w:tcPr>
            <w:tcW w:w="0" w:type="auto"/>
            <w:hideMark/>
          </w:tcPr>
          <w:p w14:paraId="1AF9D056"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15 July 2025</w:t>
            </w:r>
          </w:p>
        </w:tc>
        <w:tc>
          <w:tcPr>
            <w:tcW w:w="0" w:type="auto"/>
            <w:hideMark/>
          </w:tcPr>
          <w:p w14:paraId="7CBA3361"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English, Full Text, 2015–2025</w:t>
            </w:r>
          </w:p>
        </w:tc>
        <w:tc>
          <w:tcPr>
            <w:tcW w:w="0" w:type="auto"/>
            <w:hideMark/>
          </w:tcPr>
          <w:p w14:paraId="0E51FCAA"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112</w:t>
            </w:r>
          </w:p>
        </w:tc>
        <w:tc>
          <w:tcPr>
            <w:tcW w:w="0" w:type="auto"/>
            <w:hideMark/>
          </w:tcPr>
          <w:p w14:paraId="7A56B2F0"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Focused on systematic reviews and UK-based primary studies.</w:t>
            </w:r>
          </w:p>
        </w:tc>
      </w:tr>
      <w:tr w:rsidR="00E45764" w:rsidRPr="00D85A4B" w14:paraId="6316A93F" w14:textId="77777777" w:rsidTr="00E45764">
        <w:tc>
          <w:tcPr>
            <w:tcW w:w="0" w:type="auto"/>
            <w:hideMark/>
          </w:tcPr>
          <w:p w14:paraId="1B568A52"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b/>
                <w:bCs/>
                <w:lang w:val="en-US" w:eastAsia="en-US" w:bidi="ar-SA"/>
              </w:rPr>
              <w:lastRenderedPageBreak/>
              <w:t>Google Scholar</w:t>
            </w:r>
          </w:p>
        </w:tc>
        <w:tc>
          <w:tcPr>
            <w:tcW w:w="0" w:type="auto"/>
            <w:hideMark/>
          </w:tcPr>
          <w:p w14:paraId="6205288E"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w:t>
            </w:r>
            <w:proofErr w:type="gramStart"/>
            <w:r w:rsidRPr="00D85A4B">
              <w:rPr>
                <w:rFonts w:ascii="Arial" w:eastAsia="Times New Roman" w:hAnsi="Arial" w:cs="Arial"/>
                <w:lang w:val="en-US" w:eastAsia="en-US" w:bidi="ar-SA"/>
              </w:rPr>
              <w:t>telehealth</w:t>
            </w:r>
            <w:proofErr w:type="gramEnd"/>
            <w:r w:rsidRPr="00D85A4B">
              <w:rPr>
                <w:rFonts w:ascii="Arial" w:eastAsia="Times New Roman" w:hAnsi="Arial" w:cs="Arial"/>
                <w:lang w:val="en-US" w:eastAsia="en-US" w:bidi="ar-SA"/>
              </w:rPr>
              <w:t xml:space="preserve"> AND mental health AND United Kingdom AND adults"</w:t>
            </w:r>
          </w:p>
        </w:tc>
        <w:tc>
          <w:tcPr>
            <w:tcW w:w="0" w:type="auto"/>
            <w:hideMark/>
          </w:tcPr>
          <w:p w14:paraId="7AF1B556"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16 July 2025</w:t>
            </w:r>
          </w:p>
        </w:tc>
        <w:tc>
          <w:tcPr>
            <w:tcW w:w="0" w:type="auto"/>
            <w:hideMark/>
          </w:tcPr>
          <w:p w14:paraId="25C697B5"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2015–2025</w:t>
            </w:r>
          </w:p>
        </w:tc>
        <w:tc>
          <w:tcPr>
            <w:tcW w:w="0" w:type="auto"/>
            <w:hideMark/>
          </w:tcPr>
          <w:p w14:paraId="4EB6D125"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200 (first 10 pages screened)</w:t>
            </w:r>
          </w:p>
        </w:tc>
        <w:tc>
          <w:tcPr>
            <w:tcW w:w="0" w:type="auto"/>
            <w:hideMark/>
          </w:tcPr>
          <w:p w14:paraId="568262D7"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Used to identify grey literature and supplementary peer-reviewed sources.</w:t>
            </w:r>
          </w:p>
        </w:tc>
      </w:tr>
      <w:tr w:rsidR="00E45764" w:rsidRPr="00D85A4B" w14:paraId="2D487C65" w14:textId="77777777" w:rsidTr="00E45764">
        <w:tc>
          <w:tcPr>
            <w:tcW w:w="0" w:type="auto"/>
            <w:hideMark/>
          </w:tcPr>
          <w:p w14:paraId="7767B93D"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b/>
                <w:bCs/>
                <w:lang w:val="en-US" w:eastAsia="en-US" w:bidi="ar-SA"/>
              </w:rPr>
              <w:t>CINAHL</w:t>
            </w:r>
          </w:p>
        </w:tc>
        <w:tc>
          <w:tcPr>
            <w:tcW w:w="0" w:type="auto"/>
            <w:hideMark/>
          </w:tcPr>
          <w:p w14:paraId="613A53D1"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telepsychiatry AND psychological therapy AND adults AND UK</w:t>
            </w:r>
          </w:p>
        </w:tc>
        <w:tc>
          <w:tcPr>
            <w:tcW w:w="0" w:type="auto"/>
            <w:hideMark/>
          </w:tcPr>
          <w:p w14:paraId="15AE601B"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17 July 2025</w:t>
            </w:r>
          </w:p>
        </w:tc>
        <w:tc>
          <w:tcPr>
            <w:tcW w:w="0" w:type="auto"/>
            <w:hideMark/>
          </w:tcPr>
          <w:p w14:paraId="5DA9A3DA"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Peer-reviewed, English, 2015–2025</w:t>
            </w:r>
          </w:p>
        </w:tc>
        <w:tc>
          <w:tcPr>
            <w:tcW w:w="0" w:type="auto"/>
            <w:hideMark/>
          </w:tcPr>
          <w:p w14:paraId="4FFFDD4D"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87</w:t>
            </w:r>
          </w:p>
        </w:tc>
        <w:tc>
          <w:tcPr>
            <w:tcW w:w="0" w:type="auto"/>
            <w:hideMark/>
          </w:tcPr>
          <w:p w14:paraId="25D9BD86" w14:textId="77777777" w:rsidR="00E45764" w:rsidRPr="00D85A4B" w:rsidRDefault="00E45764" w:rsidP="00576184">
            <w:pPr>
              <w:spacing w:line="480" w:lineRule="auto"/>
              <w:rPr>
                <w:rFonts w:ascii="Arial" w:eastAsia="Times New Roman" w:hAnsi="Arial" w:cs="Arial"/>
                <w:lang w:val="en-US" w:eastAsia="en-US" w:bidi="ar-SA"/>
              </w:rPr>
            </w:pPr>
            <w:r w:rsidRPr="00D85A4B">
              <w:rPr>
                <w:rFonts w:ascii="Arial" w:eastAsia="Times New Roman" w:hAnsi="Arial" w:cs="Arial"/>
                <w:lang w:val="en-US" w:eastAsia="en-US" w:bidi="ar-SA"/>
              </w:rPr>
              <w:t>Targeted mental health services for adults in UK using Boolean operators.</w:t>
            </w:r>
          </w:p>
        </w:tc>
      </w:tr>
    </w:tbl>
    <w:p w14:paraId="1B25EC27" w14:textId="0688FF0B" w:rsidR="00AA475B" w:rsidRPr="00D85A4B" w:rsidRDefault="00AA475B" w:rsidP="00576184">
      <w:pPr>
        <w:spacing w:line="480" w:lineRule="auto"/>
        <w:ind w:firstLine="720"/>
        <w:jc w:val="both"/>
        <w:rPr>
          <w:rFonts w:ascii="Arial" w:eastAsia="Arial Unicode MS" w:hAnsi="Arial" w:cs="Arial"/>
        </w:rPr>
      </w:pPr>
      <w:r w:rsidRPr="00D85A4B">
        <w:rPr>
          <w:rFonts w:ascii="Arial" w:eastAsia="Arial Unicode MS" w:hAnsi="Arial" w:cs="Arial"/>
        </w:rPr>
        <w:t>.</w:t>
      </w:r>
    </w:p>
    <w:p w14:paraId="72DF3BA0" w14:textId="798844B2" w:rsidR="00482D60" w:rsidRPr="00D85A4B" w:rsidRDefault="00482D60" w:rsidP="00576184">
      <w:pPr>
        <w:pStyle w:val="Heading2"/>
        <w:spacing w:line="480" w:lineRule="auto"/>
        <w:ind w:left="0"/>
        <w:rPr>
          <w:rFonts w:ascii="Arial" w:hAnsi="Arial" w:cs="Arial"/>
          <w:b/>
          <w:sz w:val="22"/>
          <w:szCs w:val="22"/>
        </w:rPr>
      </w:pPr>
      <w:bookmarkStart w:id="18" w:name="_Toc206002862"/>
      <w:r w:rsidRPr="00D85A4B">
        <w:rPr>
          <w:rFonts w:ascii="Arial" w:hAnsi="Arial" w:cs="Arial"/>
          <w:b/>
          <w:sz w:val="22"/>
          <w:szCs w:val="22"/>
        </w:rPr>
        <w:t xml:space="preserve">Data </w:t>
      </w:r>
      <w:r w:rsidR="005F4175" w:rsidRPr="00D85A4B">
        <w:rPr>
          <w:rFonts w:ascii="Arial" w:hAnsi="Arial" w:cs="Arial"/>
          <w:b/>
          <w:sz w:val="22"/>
          <w:szCs w:val="22"/>
        </w:rPr>
        <w:t xml:space="preserve">Collection </w:t>
      </w:r>
      <w:r w:rsidRPr="00D85A4B">
        <w:rPr>
          <w:rFonts w:ascii="Arial" w:hAnsi="Arial" w:cs="Arial"/>
          <w:b/>
          <w:sz w:val="22"/>
          <w:szCs w:val="22"/>
        </w:rPr>
        <w:t>and Quality Appraisal</w:t>
      </w:r>
      <w:bookmarkEnd w:id="18"/>
    </w:p>
    <w:p w14:paraId="31B18D82" w14:textId="66B86DEC" w:rsidR="00521AEB" w:rsidRPr="00D85A4B" w:rsidRDefault="00CC042B"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data was </w:t>
      </w:r>
      <w:r w:rsidR="005F4175" w:rsidRPr="00D85A4B">
        <w:rPr>
          <w:rFonts w:ascii="Arial" w:eastAsia="Arial Unicode MS" w:hAnsi="Arial" w:cs="Arial"/>
        </w:rPr>
        <w:t>collected</w:t>
      </w:r>
      <w:r w:rsidRPr="00D85A4B">
        <w:rPr>
          <w:rFonts w:ascii="Arial" w:eastAsia="Arial Unicode MS" w:hAnsi="Arial" w:cs="Arial"/>
        </w:rPr>
        <w:t xml:space="preserve"> systematically with a standardised data extraction form which had been designed specifically to this review. The information extraction consisted of detailed data in all the studies that had been included </w:t>
      </w:r>
      <w:proofErr w:type="gramStart"/>
      <w:r w:rsidRPr="00D85A4B">
        <w:rPr>
          <w:rFonts w:ascii="Arial" w:eastAsia="Arial Unicode MS" w:hAnsi="Arial" w:cs="Arial"/>
        </w:rPr>
        <w:t>in order to</w:t>
      </w:r>
      <w:proofErr w:type="gramEnd"/>
      <w:r w:rsidRPr="00D85A4B">
        <w:rPr>
          <w:rFonts w:ascii="Arial" w:eastAsia="Arial Unicode MS" w:hAnsi="Arial" w:cs="Arial"/>
        </w:rPr>
        <w:t xml:space="preserve"> allow careful analysis and synthesis. The important data retrieved are the study characteristics which entailed author information, year of publication, article design, sample size, and study participants demographics and region of study in the UK.</w:t>
      </w:r>
    </w:p>
    <w:p w14:paraId="23253553" w14:textId="6A86C1F4" w:rsidR="00CC042B" w:rsidRPr="00D85A4B" w:rsidRDefault="00CC042B" w:rsidP="00576184">
      <w:pPr>
        <w:spacing w:line="480" w:lineRule="auto"/>
        <w:ind w:firstLine="720"/>
        <w:jc w:val="both"/>
        <w:rPr>
          <w:rFonts w:ascii="Arial" w:eastAsia="Arial Unicode MS" w:hAnsi="Arial" w:cs="Arial"/>
        </w:rPr>
      </w:pPr>
      <w:r w:rsidRPr="00D85A4B">
        <w:rPr>
          <w:rFonts w:ascii="Arial" w:eastAsia="Arial Unicode MS" w:hAnsi="Arial" w:cs="Arial"/>
        </w:rPr>
        <w:t>Data related to intervention consisted of the type of technology and telemedicine platform, the duration and frequency of interventions, mental conditions targeted, and comparison groups where possible. The outcome measures extracted included clinical effectiveness outcomes, including symptom reduction scores, patient satisfaction scores, cost-effectiveness comparisons, increase in access, workability of technology, and any negative conditions or constraints.</w:t>
      </w:r>
    </w:p>
    <w:p w14:paraId="75DC1485" w14:textId="228989A3" w:rsidR="00CC042B" w:rsidRPr="00D85A4B" w:rsidRDefault="00CC042B"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Critical Appraisal Skills Programme (CASP) was used to conduct quality appraisal, in line with the different forms of studies. In quantitative and qualitative studies, as well as systematic reviews, there are customised CASP checklists. Various issues of study quality were reviewed at </w:t>
      </w:r>
      <w:r w:rsidRPr="00D85A4B">
        <w:rPr>
          <w:rFonts w:ascii="Arial" w:eastAsia="Arial Unicode MS" w:hAnsi="Arial" w:cs="Arial"/>
        </w:rPr>
        <w:lastRenderedPageBreak/>
        <w:t xml:space="preserve">the quality appraisal process such as methodological rigour, the risk of bias, sample representativeness, the validity of outcome measurement and completeness of reporting. The rating of quality of each study was recorded and fed into the synthesis process and analysis of the findings. There was no exclusion of the studies with major methodological </w:t>
      </w:r>
      <w:proofErr w:type="gramStart"/>
      <w:r w:rsidRPr="00D85A4B">
        <w:rPr>
          <w:rFonts w:ascii="Arial" w:eastAsia="Arial Unicode MS" w:hAnsi="Arial" w:cs="Arial"/>
        </w:rPr>
        <w:t>constraints</w:t>
      </w:r>
      <w:proofErr w:type="gramEnd"/>
      <w:r w:rsidRPr="00D85A4B">
        <w:rPr>
          <w:rFonts w:ascii="Arial" w:eastAsia="Arial Unicode MS" w:hAnsi="Arial" w:cs="Arial"/>
        </w:rPr>
        <w:t xml:space="preserve"> but the limitations were considered during the analysis and clearly stated in the results.</w:t>
      </w:r>
    </w:p>
    <w:p w14:paraId="20ED3279" w14:textId="3D9D0CA6" w:rsidR="00482D60" w:rsidRPr="00D85A4B" w:rsidRDefault="00482D60" w:rsidP="00576184">
      <w:pPr>
        <w:pStyle w:val="Heading2"/>
        <w:spacing w:line="480" w:lineRule="auto"/>
        <w:ind w:left="0"/>
        <w:rPr>
          <w:rFonts w:ascii="Arial" w:hAnsi="Arial" w:cs="Arial"/>
          <w:b/>
          <w:sz w:val="22"/>
          <w:szCs w:val="22"/>
        </w:rPr>
      </w:pPr>
      <w:bookmarkStart w:id="19" w:name="_Toc206002863"/>
      <w:r w:rsidRPr="00D85A4B">
        <w:rPr>
          <w:rFonts w:ascii="Arial" w:hAnsi="Arial" w:cs="Arial"/>
          <w:b/>
          <w:sz w:val="22"/>
          <w:szCs w:val="22"/>
        </w:rPr>
        <w:t>Data Synthesis</w:t>
      </w:r>
      <w:bookmarkEnd w:id="19"/>
    </w:p>
    <w:p w14:paraId="559C117C" w14:textId="6D269678" w:rsidR="00482D60" w:rsidRPr="00D85A4B" w:rsidRDefault="00CC042B"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Thematic analysis was used as the main approach to data synthesis, and this was appropriate given the heterogenous character of the included studies and the explorative nature of the proposed research. It makes sense in this method considering how diverse the study designs, outcome and telemedicine interventions were in the literature used. It adhered to the rules of systematic review </w:t>
      </w:r>
      <w:proofErr w:type="gramStart"/>
      <w:r w:rsidRPr="00D85A4B">
        <w:rPr>
          <w:rFonts w:ascii="Arial" w:eastAsia="Arial Unicode MS" w:hAnsi="Arial" w:cs="Arial"/>
        </w:rPr>
        <w:t>synthesis;</w:t>
      </w:r>
      <w:proofErr w:type="gramEnd"/>
      <w:r w:rsidRPr="00D85A4B">
        <w:rPr>
          <w:rFonts w:ascii="Arial" w:eastAsia="Arial Unicode MS" w:hAnsi="Arial" w:cs="Arial"/>
        </w:rPr>
        <w:t xml:space="preserve"> starting with becoming familiar with the data </w:t>
      </w:r>
      <w:r w:rsidR="00AB2CF1" w:rsidRPr="00D85A4B">
        <w:rPr>
          <w:rFonts w:ascii="Arial" w:eastAsia="Arial Unicode MS" w:hAnsi="Arial" w:cs="Arial"/>
        </w:rPr>
        <w:t>through repeated reading of</w:t>
      </w:r>
      <w:r w:rsidRPr="00D85A4B">
        <w:rPr>
          <w:rFonts w:ascii="Arial" w:eastAsia="Arial Unicode MS" w:hAnsi="Arial" w:cs="Arial"/>
        </w:rPr>
        <w:t xml:space="preserve"> </w:t>
      </w:r>
      <w:r w:rsidR="00AB2CF1" w:rsidRPr="00D85A4B">
        <w:rPr>
          <w:rFonts w:ascii="Arial" w:eastAsia="Arial Unicode MS" w:hAnsi="Arial" w:cs="Arial"/>
        </w:rPr>
        <w:t xml:space="preserve">included </w:t>
      </w:r>
      <w:r w:rsidRPr="00D85A4B">
        <w:rPr>
          <w:rFonts w:ascii="Arial" w:eastAsia="Arial Unicode MS" w:hAnsi="Arial" w:cs="Arial"/>
        </w:rPr>
        <w:t xml:space="preserve">studies. </w:t>
      </w:r>
      <w:r w:rsidR="00AB2CF1" w:rsidRPr="00D85A4B">
        <w:rPr>
          <w:rFonts w:ascii="Arial" w:eastAsia="Arial Unicode MS" w:hAnsi="Arial" w:cs="Arial"/>
        </w:rPr>
        <w:t>The</w:t>
      </w:r>
      <w:r w:rsidRPr="00D85A4B">
        <w:rPr>
          <w:rFonts w:ascii="Arial" w:eastAsia="Arial Unicode MS" w:hAnsi="Arial" w:cs="Arial"/>
        </w:rPr>
        <w:t xml:space="preserve"> data were coded inductively, which allowed the identification of main findings of the study in accordance with the benefits, effectiveness, and factors of telemedicine implementation. These codes were later grouped into wider themes that indicated the prevalent patterns and ideas as identified by the literature. The </w:t>
      </w:r>
      <w:r w:rsidR="00AB2CF1" w:rsidRPr="00D85A4B">
        <w:rPr>
          <w:rFonts w:ascii="Arial" w:eastAsia="Arial Unicode MS" w:hAnsi="Arial" w:cs="Arial"/>
        </w:rPr>
        <w:t>final</w:t>
      </w:r>
      <w:r w:rsidRPr="00D85A4B">
        <w:rPr>
          <w:rFonts w:ascii="Arial" w:eastAsia="Arial Unicode MS" w:hAnsi="Arial" w:cs="Arial"/>
        </w:rPr>
        <w:t xml:space="preserve"> thematic framework was designed covering each of the research objectives encompassing the themes that were about clinical effectiveness, cost-effectiveness, patient satisfaction, improvement of accessibility, and demographic differences in results.</w:t>
      </w:r>
    </w:p>
    <w:p w14:paraId="631F210F" w14:textId="2EA62A27" w:rsidR="006B00E8" w:rsidRPr="00D85A4B" w:rsidRDefault="006B00E8" w:rsidP="00576184">
      <w:pPr>
        <w:spacing w:line="480" w:lineRule="auto"/>
        <w:jc w:val="both"/>
        <w:rPr>
          <w:rFonts w:ascii="Arial" w:hAnsi="Arial" w:cs="Arial"/>
        </w:rPr>
      </w:pPr>
    </w:p>
    <w:p w14:paraId="468A63E7" w14:textId="7D7286D9" w:rsidR="005F4175" w:rsidRPr="00D85A4B" w:rsidRDefault="005F4175" w:rsidP="00576184">
      <w:pPr>
        <w:pStyle w:val="Heading2"/>
        <w:spacing w:line="480" w:lineRule="auto"/>
        <w:ind w:left="0"/>
        <w:rPr>
          <w:rFonts w:ascii="Arial" w:hAnsi="Arial" w:cs="Arial"/>
          <w:b/>
          <w:sz w:val="22"/>
          <w:szCs w:val="22"/>
        </w:rPr>
      </w:pPr>
      <w:bookmarkStart w:id="20" w:name="_Toc206002864"/>
      <w:r w:rsidRPr="00D85A4B">
        <w:rPr>
          <w:rFonts w:ascii="Arial" w:hAnsi="Arial" w:cs="Arial"/>
          <w:b/>
          <w:sz w:val="22"/>
          <w:szCs w:val="22"/>
        </w:rPr>
        <w:t>Ethical Considerations</w:t>
      </w:r>
      <w:bookmarkEnd w:id="20"/>
    </w:p>
    <w:p w14:paraId="48F9A68B" w14:textId="4B2BCD08" w:rsidR="006C5F96" w:rsidRPr="00D85A4B" w:rsidRDefault="007B523B" w:rsidP="00576184">
      <w:pPr>
        <w:spacing w:line="480" w:lineRule="auto"/>
        <w:ind w:firstLine="720"/>
        <w:jc w:val="both"/>
        <w:rPr>
          <w:rFonts w:ascii="Arial" w:hAnsi="Arial" w:cs="Arial"/>
        </w:rPr>
      </w:pPr>
      <w:r w:rsidRPr="00D85A4B">
        <w:rPr>
          <w:rFonts w:ascii="Arial" w:hAnsi="Arial" w:cs="Arial"/>
        </w:rPr>
        <w:t xml:space="preserve">Since this study was conducted as a systematic review of studies that had been already published, formal ethical approval recognition by an institutional review board was not </w:t>
      </w:r>
      <w:proofErr w:type="spellStart"/>
      <w:proofErr w:type="gramStart"/>
      <w:r w:rsidRPr="00D85A4B">
        <w:rPr>
          <w:rFonts w:ascii="Arial" w:hAnsi="Arial" w:cs="Arial"/>
        </w:rPr>
        <w:t>necessary.This</w:t>
      </w:r>
      <w:proofErr w:type="spellEnd"/>
      <w:proofErr w:type="gramEnd"/>
      <w:r w:rsidRPr="00D85A4B">
        <w:rPr>
          <w:rFonts w:ascii="Arial" w:hAnsi="Arial" w:cs="Arial"/>
        </w:rPr>
        <w:t xml:space="preserve"> is because the research was not related to gathering primary data or involving contact with human subjects. Nonetheless, other necessary ethical standards were adhered to during the research procedure. To guarantee integrity and </w:t>
      </w:r>
      <w:r w:rsidRPr="00D85A4B">
        <w:rPr>
          <w:rFonts w:ascii="Arial" w:hAnsi="Arial" w:cs="Arial"/>
        </w:rPr>
        <w:lastRenderedPageBreak/>
        <w:t xml:space="preserve">reliability of the findings, only peer-reviewed studies were used for review. Furthermore, the process ensured protection of intellectual property rights by carefully and properly citing all the references, which helped to present findings in an unbiased and transparent way. To reduce selection bias, the inclusion and exclusion criteria were used consistently, and data extraction and synthesis were conducted in such way to eliminate the possibility of misrepresentation of study findings. The studies utilizing human subjects were assumed to have been reviewed and approved by the ethical authorities within the respective institutions affiliated to the authors. Mental health is an especially sensitive topic, so caution was taken not to decontextualize or misunderstand data, especially when reporting on outcomes such as greater access to vulnerable populations. Lastly, the results of the review presented in such a manner that can ethically contribute to the debate of mental health care innovation in the UK </w:t>
      </w:r>
      <w:r w:rsidR="00C23FDB" w:rsidRPr="00D85A4B">
        <w:rPr>
          <w:rFonts w:ascii="Arial" w:hAnsi="Arial" w:cs="Arial"/>
        </w:rPr>
        <w:t>particularly when relating to the adult population.</w:t>
      </w:r>
    </w:p>
    <w:p w14:paraId="4C28E726" w14:textId="77777777" w:rsidR="00804ACB" w:rsidRPr="00D85A4B" w:rsidRDefault="00804ACB" w:rsidP="00576184">
      <w:pPr>
        <w:spacing w:line="480" w:lineRule="auto"/>
        <w:rPr>
          <w:rFonts w:ascii="Arial" w:hAnsi="Arial" w:cs="Arial"/>
          <w:i/>
          <w:iCs/>
        </w:rPr>
      </w:pPr>
      <w:r w:rsidRPr="00D85A4B">
        <w:rPr>
          <w:rFonts w:ascii="Arial" w:hAnsi="Arial" w:cs="Arial"/>
        </w:rPr>
        <w:br w:type="page"/>
      </w:r>
    </w:p>
    <w:p w14:paraId="7FD5CEAB" w14:textId="0F5FDA17" w:rsidR="00114BFD" w:rsidRPr="00DF1452" w:rsidRDefault="00804ACB" w:rsidP="00DF1452">
      <w:pPr>
        <w:pStyle w:val="Caption"/>
        <w:spacing w:line="480" w:lineRule="auto"/>
        <w:rPr>
          <w:rFonts w:ascii="Arial" w:eastAsia="Arial Unicode MS" w:hAnsi="Arial" w:cs="Arial"/>
          <w:b/>
          <w:color w:val="auto"/>
          <w:sz w:val="22"/>
          <w:szCs w:val="22"/>
        </w:rPr>
      </w:pPr>
      <w:bookmarkStart w:id="21" w:name="_Toc206003041"/>
      <w:r w:rsidRPr="00D85A4B">
        <w:rPr>
          <w:rFonts w:ascii="Arial" w:hAnsi="Arial" w:cs="Arial"/>
          <w:b/>
          <w:color w:val="auto"/>
          <w:sz w:val="22"/>
          <w:szCs w:val="22"/>
        </w:rPr>
        <w:lastRenderedPageBreak/>
        <w:t xml:space="preserve">Figure </w:t>
      </w:r>
      <w:r w:rsidRPr="00D85A4B">
        <w:rPr>
          <w:rFonts w:ascii="Arial" w:hAnsi="Arial" w:cs="Arial"/>
          <w:b/>
          <w:color w:val="auto"/>
          <w:sz w:val="22"/>
          <w:szCs w:val="22"/>
        </w:rPr>
        <w:fldChar w:fldCharType="begin"/>
      </w:r>
      <w:r w:rsidRPr="00D85A4B">
        <w:rPr>
          <w:rFonts w:ascii="Arial" w:hAnsi="Arial" w:cs="Arial"/>
          <w:b/>
          <w:color w:val="auto"/>
          <w:sz w:val="22"/>
          <w:szCs w:val="22"/>
        </w:rPr>
        <w:instrText xml:space="preserve"> SEQ Figure \* ARABIC </w:instrText>
      </w:r>
      <w:r w:rsidRPr="00D85A4B">
        <w:rPr>
          <w:rFonts w:ascii="Arial" w:hAnsi="Arial" w:cs="Arial"/>
          <w:b/>
          <w:color w:val="auto"/>
          <w:sz w:val="22"/>
          <w:szCs w:val="22"/>
        </w:rPr>
        <w:fldChar w:fldCharType="separate"/>
      </w:r>
      <w:r w:rsidRPr="00D85A4B">
        <w:rPr>
          <w:rFonts w:ascii="Arial" w:hAnsi="Arial" w:cs="Arial"/>
          <w:b/>
          <w:noProof/>
          <w:color w:val="auto"/>
          <w:sz w:val="22"/>
          <w:szCs w:val="22"/>
        </w:rPr>
        <w:t>1</w:t>
      </w:r>
      <w:r w:rsidRPr="00D85A4B">
        <w:rPr>
          <w:rFonts w:ascii="Arial" w:hAnsi="Arial" w:cs="Arial"/>
          <w:b/>
          <w:color w:val="auto"/>
          <w:sz w:val="22"/>
          <w:szCs w:val="22"/>
        </w:rPr>
        <w:fldChar w:fldCharType="end"/>
      </w:r>
      <w:r w:rsidRPr="00D85A4B">
        <w:rPr>
          <w:rFonts w:ascii="Arial" w:hAnsi="Arial" w:cs="Arial"/>
          <w:b/>
          <w:color w:val="auto"/>
          <w:sz w:val="22"/>
          <w:szCs w:val="22"/>
        </w:rPr>
        <w:t>:PRISMA Flow Diagram</w:t>
      </w:r>
      <w:bookmarkEnd w:id="21"/>
      <w:r w:rsidR="00DF1452" w:rsidRPr="0085289C">
        <w:rPr>
          <w:rFonts w:ascii="Arial" w:hAnsi="Arial" w:cs="Arial"/>
          <w:noProof/>
          <w:sz w:val="24"/>
          <w:szCs w:val="24"/>
        </w:rPr>
        <mc:AlternateContent>
          <mc:Choice Requires="wps">
            <w:drawing>
              <wp:anchor distT="36576" distB="36576" distL="36576" distR="36576" simplePos="0" relativeHeight="251677696" behindDoc="0" locked="0" layoutInCell="1" allowOverlap="1" wp14:anchorId="64D6FED6" wp14:editId="1B1D2A10">
                <wp:simplePos x="0" y="0"/>
                <wp:positionH relativeFrom="column">
                  <wp:posOffset>3600450</wp:posOffset>
                </wp:positionH>
                <wp:positionV relativeFrom="paragraph">
                  <wp:posOffset>4240530</wp:posOffset>
                </wp:positionV>
                <wp:extent cx="628650" cy="768350"/>
                <wp:effectExtent l="9525" t="5715" r="57150" b="45085"/>
                <wp:wrapNone/>
                <wp:docPr id="56911698"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76835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503F3E1" id="_x0000_t32" coordsize="21600,21600" o:spt="32" o:oned="t" path="m,l21600,21600e" filled="f">
                <v:path arrowok="t" fillok="f" o:connecttype="none"/>
                <o:lock v:ext="edit" shapetype="t"/>
              </v:shapetype>
              <v:shape id="Straight Arrow Connector 19" o:spid="_x0000_s1026" type="#_x0000_t32" style="position:absolute;margin-left:283.5pt;margin-top:333.9pt;width:49.5pt;height:60.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">
                <v:stroke endarrow="block"/>
                <v:shadow color="#ccc"/>
              </v:shape>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71552" behindDoc="0" locked="0" layoutInCell="1" allowOverlap="1" wp14:anchorId="26FB328F" wp14:editId="72703433">
                <wp:simplePos x="0" y="0"/>
                <wp:positionH relativeFrom="column">
                  <wp:posOffset>4229100</wp:posOffset>
                </wp:positionH>
                <wp:positionV relativeFrom="paragraph">
                  <wp:posOffset>3897630</wp:posOffset>
                </wp:positionV>
                <wp:extent cx="2209800" cy="2222500"/>
                <wp:effectExtent l="9525" t="5715" r="9525" b="10160"/>
                <wp:wrapNone/>
                <wp:docPr id="128105366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222500"/>
                        </a:xfrm>
                        <a:prstGeom prst="rect">
                          <a:avLst/>
                        </a:prstGeom>
                        <a:solidFill>
                          <a:srgbClr val="FFFFFF"/>
                        </a:solidFill>
                        <a:ln w="9525">
                          <a:solidFill>
                            <a:srgbClr val="000000"/>
                          </a:solidFill>
                          <a:miter lim="800000"/>
                          <a:headEnd/>
                          <a:tailEnd/>
                        </a:ln>
                      </wps:spPr>
                      <wps:txbx>
                        <w:txbxContent>
                          <w:p w14:paraId="624E054C" w14:textId="77777777" w:rsidR="00DF1452" w:rsidRPr="0085289C" w:rsidRDefault="00DF1452" w:rsidP="00DF1452">
                            <w:pPr>
                              <w:jc w:val="center"/>
                              <w:rPr>
                                <w:rFonts w:ascii="Arial" w:hAnsi="Arial" w:cs="Arial"/>
                              </w:rPr>
                            </w:pPr>
                            <w:r w:rsidRPr="0085289C">
                              <w:rPr>
                                <w:rFonts w:ascii="Arial" w:hAnsi="Arial" w:cs="Arial"/>
                              </w:rPr>
                              <w:t>Full-text articles excluded, with reasons</w:t>
                            </w:r>
                            <w:r w:rsidRPr="0085289C">
                              <w:rPr>
                                <w:rFonts w:ascii="Arial" w:hAnsi="Arial" w:cs="Arial"/>
                              </w:rPr>
                              <w:br/>
                              <w:t>(n = 20)</w:t>
                            </w:r>
                          </w:p>
                          <w:p w14:paraId="662E0FDF" w14:textId="77777777" w:rsidR="00DF1452" w:rsidRPr="0085289C" w:rsidRDefault="00DF1452" w:rsidP="00DF1452">
                            <w:pPr>
                              <w:widowControl/>
                              <w:numPr>
                                <w:ilvl w:val="0"/>
                                <w:numId w:val="18"/>
                              </w:numPr>
                              <w:autoSpaceDE/>
                              <w:autoSpaceDN/>
                              <w:rPr>
                                <w:rFonts w:ascii="Arial" w:hAnsi="Arial" w:cs="Arial"/>
                              </w:rPr>
                            </w:pPr>
                            <w:r>
                              <w:rPr>
                                <w:rFonts w:ascii="Arial" w:hAnsi="Arial" w:cs="Arial"/>
                              </w:rPr>
                              <w:t>Article s covering r</w:t>
                            </w:r>
                            <w:r w:rsidRPr="0085289C">
                              <w:rPr>
                                <w:rFonts w:ascii="Arial" w:hAnsi="Arial" w:cs="Arial"/>
                              </w:rPr>
                              <w:t>egions outside the UK</w:t>
                            </w:r>
                          </w:p>
                          <w:p w14:paraId="1023C0FF"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Articles not in English language</w:t>
                            </w:r>
                          </w:p>
                          <w:p w14:paraId="46AFA817"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Articles written prior to 2015</w:t>
                            </w:r>
                          </w:p>
                          <w:p w14:paraId="5BD04FB3"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Research not om telemedicine impact on mental health</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B328F" id="Rectangle 18" o:spid="_x0000_s1026" style="position:absolute;margin-left:333pt;margin-top:306.9pt;width:174pt;height: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">
                <v:textbox inset=",7.2pt,,7.2pt">
                  <w:txbxContent>
                    <w:p w14:paraId="624E054C" w14:textId="77777777" w:rsidR="00DF1452" w:rsidRPr="0085289C" w:rsidRDefault="00DF1452" w:rsidP="00DF1452">
                      <w:pPr>
                        <w:jc w:val="center"/>
                        <w:rPr>
                          <w:rFonts w:ascii="Arial" w:hAnsi="Arial" w:cs="Arial"/>
                        </w:rPr>
                      </w:pPr>
                      <w:r w:rsidRPr="0085289C">
                        <w:rPr>
                          <w:rFonts w:ascii="Arial" w:hAnsi="Arial" w:cs="Arial"/>
                        </w:rPr>
                        <w:t>Full-text articles excluded, with reasons</w:t>
                      </w:r>
                      <w:r w:rsidRPr="0085289C">
                        <w:rPr>
                          <w:rFonts w:ascii="Arial" w:hAnsi="Arial" w:cs="Arial"/>
                        </w:rPr>
                        <w:br/>
                        <w:t>(n = 20)</w:t>
                      </w:r>
                    </w:p>
                    <w:p w14:paraId="662E0FDF" w14:textId="77777777" w:rsidR="00DF1452" w:rsidRPr="0085289C" w:rsidRDefault="00DF1452" w:rsidP="00DF1452">
                      <w:pPr>
                        <w:widowControl/>
                        <w:numPr>
                          <w:ilvl w:val="0"/>
                          <w:numId w:val="18"/>
                        </w:numPr>
                        <w:autoSpaceDE/>
                        <w:autoSpaceDN/>
                        <w:rPr>
                          <w:rFonts w:ascii="Arial" w:hAnsi="Arial" w:cs="Arial"/>
                        </w:rPr>
                      </w:pPr>
                      <w:r>
                        <w:rPr>
                          <w:rFonts w:ascii="Arial" w:hAnsi="Arial" w:cs="Arial"/>
                        </w:rPr>
                        <w:t>Article s covering r</w:t>
                      </w:r>
                      <w:r w:rsidRPr="0085289C">
                        <w:rPr>
                          <w:rFonts w:ascii="Arial" w:hAnsi="Arial" w:cs="Arial"/>
                        </w:rPr>
                        <w:t>egions outside the UK</w:t>
                      </w:r>
                    </w:p>
                    <w:p w14:paraId="1023C0FF"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Articles not in English language</w:t>
                      </w:r>
                    </w:p>
                    <w:p w14:paraId="46AFA817"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Articles written prior to 2015</w:t>
                      </w:r>
                    </w:p>
                    <w:p w14:paraId="5BD04FB3" w14:textId="77777777" w:rsidR="00DF1452" w:rsidRPr="0085289C" w:rsidRDefault="00DF1452" w:rsidP="00DF1452">
                      <w:pPr>
                        <w:widowControl/>
                        <w:numPr>
                          <w:ilvl w:val="0"/>
                          <w:numId w:val="18"/>
                        </w:numPr>
                        <w:autoSpaceDE/>
                        <w:autoSpaceDN/>
                        <w:rPr>
                          <w:rFonts w:ascii="Arial" w:hAnsi="Arial" w:cs="Arial"/>
                          <w:lang w:val="en"/>
                        </w:rPr>
                      </w:pPr>
                      <w:r w:rsidRPr="0085289C">
                        <w:rPr>
                          <w:rFonts w:ascii="Arial" w:hAnsi="Arial" w:cs="Arial"/>
                          <w:lang w:val="en"/>
                        </w:rPr>
                        <w:t>Research not om telemedicine impact on mental health</w:t>
                      </w:r>
                    </w:p>
                  </w:txbxContent>
                </v:textbox>
              </v: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72576" behindDoc="0" locked="0" layoutInCell="1" allowOverlap="1" wp14:anchorId="0DCF511F" wp14:editId="1866948B">
                <wp:simplePos x="0" y="0"/>
                <wp:positionH relativeFrom="column">
                  <wp:posOffset>1885950</wp:posOffset>
                </wp:positionH>
                <wp:positionV relativeFrom="paragraph">
                  <wp:posOffset>4926330</wp:posOffset>
                </wp:positionV>
                <wp:extent cx="1714500" cy="685800"/>
                <wp:effectExtent l="9525" t="5715" r="9525" b="13335"/>
                <wp:wrapNone/>
                <wp:docPr id="152909577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2D5CC0B1" w14:textId="77777777" w:rsidR="00DF1452" w:rsidRPr="0085289C" w:rsidRDefault="00DF1452" w:rsidP="00DF1452">
                            <w:pPr>
                              <w:jc w:val="center"/>
                              <w:rPr>
                                <w:rFonts w:ascii="Arial" w:hAnsi="Arial" w:cs="Arial"/>
                                <w:lang w:val="en"/>
                              </w:rPr>
                            </w:pPr>
                            <w:r w:rsidRPr="0085289C">
                              <w:rPr>
                                <w:rFonts w:ascii="Arial" w:hAnsi="Arial" w:cs="Arial"/>
                              </w:rPr>
                              <w:t>Studies included in qualitative synthesis</w:t>
                            </w:r>
                            <w:r w:rsidRPr="0085289C">
                              <w:rPr>
                                <w:rFonts w:ascii="Arial" w:hAnsi="Arial" w:cs="Arial"/>
                              </w:rPr>
                              <w:br/>
                              <w:t>(n = 10)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F511F" id="Rectangle 17" o:spid="_x0000_s1027" style="position:absolute;margin-left:148.5pt;margin-top:387.9pt;width:135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">
                <v:textbox inset=",7.2pt,,7.2pt">
                  <w:txbxContent>
                    <w:p w14:paraId="2D5CC0B1" w14:textId="77777777" w:rsidR="00DF1452" w:rsidRPr="0085289C" w:rsidRDefault="00DF1452" w:rsidP="00DF1452">
                      <w:pPr>
                        <w:jc w:val="center"/>
                        <w:rPr>
                          <w:rFonts w:ascii="Arial" w:hAnsi="Arial" w:cs="Arial"/>
                          <w:lang w:val="en"/>
                        </w:rPr>
                      </w:pPr>
                      <w:r w:rsidRPr="0085289C">
                        <w:rPr>
                          <w:rFonts w:ascii="Arial" w:hAnsi="Arial" w:cs="Arial"/>
                        </w:rPr>
                        <w:t>Studies included in qualitative synthesis</w:t>
                      </w:r>
                      <w:r w:rsidRPr="0085289C">
                        <w:rPr>
                          <w:rFonts w:ascii="Arial" w:hAnsi="Arial" w:cs="Arial"/>
                        </w:rPr>
                        <w:br/>
                        <w:t>(n = 10)</w:t>
                      </w:r>
                    </w:p>
                  </w:txbxContent>
                </v:textbox>
              </v:rect>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75648" behindDoc="0" locked="0" layoutInCell="1" allowOverlap="1" wp14:anchorId="6567DC70" wp14:editId="7414B868">
                <wp:simplePos x="0" y="0"/>
                <wp:positionH relativeFrom="column">
                  <wp:posOffset>2743200</wp:posOffset>
                </wp:positionH>
                <wp:positionV relativeFrom="paragraph">
                  <wp:posOffset>4583430</wp:posOffset>
                </wp:positionV>
                <wp:extent cx="0" cy="342900"/>
                <wp:effectExtent l="57150" t="5715" r="57150" b="22860"/>
                <wp:wrapNone/>
                <wp:docPr id="440756137"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CA4DC61" id="Straight Arrow Connector 16" o:spid="_x0000_s1026" type="#_x0000_t32" style="position:absolute;margin-left:3in;margin-top:360.9pt;width:0;height:2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">
                <v:stroke endarrow="block"/>
                <v:shadow color="#ccc"/>
              </v:shape>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70528" behindDoc="0" locked="0" layoutInCell="1" allowOverlap="1" wp14:anchorId="5C80AE25" wp14:editId="68A5AC69">
                <wp:simplePos x="0" y="0"/>
                <wp:positionH relativeFrom="column">
                  <wp:posOffset>1885950</wp:posOffset>
                </wp:positionH>
                <wp:positionV relativeFrom="paragraph">
                  <wp:posOffset>3897630</wp:posOffset>
                </wp:positionV>
                <wp:extent cx="1714500" cy="685800"/>
                <wp:effectExtent l="9525" t="5715" r="9525" b="13335"/>
                <wp:wrapNone/>
                <wp:docPr id="129455017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14:paraId="28D6AF61" w14:textId="77777777" w:rsidR="00DF1452" w:rsidRPr="0085289C" w:rsidRDefault="00DF1452" w:rsidP="00DF1452">
                            <w:pPr>
                              <w:jc w:val="center"/>
                              <w:rPr>
                                <w:rFonts w:ascii="Arial" w:hAnsi="Arial" w:cs="Arial"/>
                                <w:lang w:val="en"/>
                              </w:rPr>
                            </w:pPr>
                            <w:r w:rsidRPr="0085289C">
                              <w:rPr>
                                <w:rFonts w:ascii="Arial" w:hAnsi="Arial" w:cs="Arial"/>
                              </w:rPr>
                              <w:t>Full-text articles assessed for eligibility</w:t>
                            </w:r>
                            <w:r w:rsidRPr="0085289C">
                              <w:rPr>
                                <w:rFonts w:ascii="Arial" w:hAnsi="Arial" w:cs="Arial"/>
                              </w:rPr>
                              <w:br/>
                              <w:t>(n = 30)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0AE25" id="Rectangle 15" o:spid="_x0000_s1028" style="position:absolute;margin-left:148.5pt;margin-top:306.9pt;width:135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">
                <v:textbox inset=",7.2pt,,7.2pt">
                  <w:txbxContent>
                    <w:p w14:paraId="28D6AF61" w14:textId="77777777" w:rsidR="00DF1452" w:rsidRPr="0085289C" w:rsidRDefault="00DF1452" w:rsidP="00DF1452">
                      <w:pPr>
                        <w:jc w:val="center"/>
                        <w:rPr>
                          <w:rFonts w:ascii="Arial" w:hAnsi="Arial" w:cs="Arial"/>
                          <w:lang w:val="en"/>
                        </w:rPr>
                      </w:pPr>
                      <w:r w:rsidRPr="0085289C">
                        <w:rPr>
                          <w:rFonts w:ascii="Arial" w:hAnsi="Arial" w:cs="Arial"/>
                        </w:rPr>
                        <w:t>Full-text articles assessed for eligibility</w:t>
                      </w:r>
                      <w:r w:rsidRPr="0085289C">
                        <w:rPr>
                          <w:rFonts w:ascii="Arial" w:hAnsi="Arial" w:cs="Arial"/>
                        </w:rPr>
                        <w:br/>
                        <w:t>(n = 30)</w:t>
                      </w:r>
                    </w:p>
                  </w:txbxContent>
                </v:textbox>
              </v:rect>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76672" behindDoc="0" locked="0" layoutInCell="1" allowOverlap="1" wp14:anchorId="4FA5AC23" wp14:editId="5E6B2F99">
                <wp:simplePos x="0" y="0"/>
                <wp:positionH relativeFrom="column">
                  <wp:posOffset>3578225</wp:posOffset>
                </wp:positionH>
                <wp:positionV relativeFrom="paragraph">
                  <wp:posOffset>3268980</wp:posOffset>
                </wp:positionV>
                <wp:extent cx="650875" cy="0"/>
                <wp:effectExtent l="6350" t="53340" r="19050" b="60960"/>
                <wp:wrapNone/>
                <wp:docPr id="748527065"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2D6720C" id="Straight Arrow Connector 14" o:spid="_x0000_s1026" type="#_x0000_t32" style="position:absolute;margin-left:281.75pt;margin-top:257.4pt;width:51.25pt;height:0;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">
                <v:stroke endarrow="block"/>
                <v:shadow color="#ccc"/>
              </v:shape>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9504" behindDoc="0" locked="0" layoutInCell="1" allowOverlap="1" wp14:anchorId="21C9ADBB" wp14:editId="00F86484">
                <wp:simplePos x="0" y="0"/>
                <wp:positionH relativeFrom="column">
                  <wp:posOffset>4229100</wp:posOffset>
                </wp:positionH>
                <wp:positionV relativeFrom="paragraph">
                  <wp:posOffset>2983230</wp:posOffset>
                </wp:positionV>
                <wp:extent cx="1714500" cy="571500"/>
                <wp:effectExtent l="9525" t="5715" r="9525" b="13335"/>
                <wp:wrapNone/>
                <wp:docPr id="11170993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14:paraId="24B0D7DD" w14:textId="77777777" w:rsidR="00DF1452" w:rsidRPr="0085289C" w:rsidRDefault="00DF1452" w:rsidP="00DF1452">
                            <w:pPr>
                              <w:jc w:val="center"/>
                              <w:rPr>
                                <w:rFonts w:ascii="Arial" w:hAnsi="Arial" w:cs="Arial"/>
                                <w:lang w:val="en"/>
                              </w:rPr>
                            </w:pPr>
                            <w:r w:rsidRPr="0085289C">
                              <w:rPr>
                                <w:rFonts w:ascii="Arial" w:hAnsi="Arial" w:cs="Arial"/>
                              </w:rPr>
                              <w:t>Records excluded</w:t>
                            </w:r>
                            <w:r w:rsidRPr="0085289C">
                              <w:rPr>
                                <w:rFonts w:ascii="Arial" w:hAnsi="Arial" w:cs="Arial"/>
                              </w:rPr>
                              <w:br/>
                              <w:t>(n = 70)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9ADBB" id="Rectangle 13" o:spid="_x0000_s1029" style="position:absolute;margin-left:333pt;margin-top:234.9pt;width:13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">
                <v:textbox inset=",7.2pt,,7.2pt">
                  <w:txbxContent>
                    <w:p w14:paraId="24B0D7DD" w14:textId="77777777" w:rsidR="00DF1452" w:rsidRPr="0085289C" w:rsidRDefault="00DF1452" w:rsidP="00DF1452">
                      <w:pPr>
                        <w:jc w:val="center"/>
                        <w:rPr>
                          <w:rFonts w:ascii="Arial" w:hAnsi="Arial" w:cs="Arial"/>
                          <w:lang w:val="en"/>
                        </w:rPr>
                      </w:pPr>
                      <w:r w:rsidRPr="0085289C">
                        <w:rPr>
                          <w:rFonts w:ascii="Arial" w:hAnsi="Arial" w:cs="Arial"/>
                        </w:rPr>
                        <w:t>Records excluded</w:t>
                      </w:r>
                      <w:r w:rsidRPr="0085289C">
                        <w:rPr>
                          <w:rFonts w:ascii="Arial" w:hAnsi="Arial" w:cs="Arial"/>
                        </w:rPr>
                        <w:br/>
                        <w:t>(n = 70)</w:t>
                      </w:r>
                    </w:p>
                  </w:txbxContent>
                </v:textbox>
              </v: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8480" behindDoc="0" locked="0" layoutInCell="1" allowOverlap="1" wp14:anchorId="511AB1CE" wp14:editId="45B2F486">
                <wp:simplePos x="0" y="0"/>
                <wp:positionH relativeFrom="column">
                  <wp:posOffset>1908175</wp:posOffset>
                </wp:positionH>
                <wp:positionV relativeFrom="paragraph">
                  <wp:posOffset>2983230</wp:posOffset>
                </wp:positionV>
                <wp:extent cx="1670050" cy="571500"/>
                <wp:effectExtent l="12700" t="5715" r="12700" b="13335"/>
                <wp:wrapNone/>
                <wp:docPr id="22139407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14:paraId="10B60C01" w14:textId="77777777" w:rsidR="00DF1452" w:rsidRPr="0085289C" w:rsidRDefault="00DF1452" w:rsidP="00DF1452">
                            <w:pPr>
                              <w:jc w:val="center"/>
                              <w:rPr>
                                <w:rFonts w:ascii="Arial" w:hAnsi="Arial" w:cs="Arial"/>
                                <w:lang w:val="en"/>
                              </w:rPr>
                            </w:pPr>
                            <w:r w:rsidRPr="0085289C">
                              <w:rPr>
                                <w:rFonts w:ascii="Arial" w:hAnsi="Arial" w:cs="Arial"/>
                              </w:rPr>
                              <w:t>Records screened</w:t>
                            </w:r>
                            <w:r w:rsidRPr="0085289C">
                              <w:rPr>
                                <w:rFonts w:ascii="Arial" w:hAnsi="Arial" w:cs="Arial"/>
                              </w:rPr>
                              <w:br/>
                              <w:t>(n = 100)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AB1CE" id="Rectangle 12" o:spid="_x0000_s1030" style="position:absolute;margin-left:150.25pt;margin-top:234.9pt;width:13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">
                <v:textbox inset=",7.2pt,,7.2pt">
                  <w:txbxContent>
                    <w:p w14:paraId="10B60C01" w14:textId="77777777" w:rsidR="00DF1452" w:rsidRPr="0085289C" w:rsidRDefault="00DF1452" w:rsidP="00DF1452">
                      <w:pPr>
                        <w:jc w:val="center"/>
                        <w:rPr>
                          <w:rFonts w:ascii="Arial" w:hAnsi="Arial" w:cs="Arial"/>
                          <w:lang w:val="en"/>
                        </w:rPr>
                      </w:pPr>
                      <w:r w:rsidRPr="0085289C">
                        <w:rPr>
                          <w:rFonts w:ascii="Arial" w:hAnsi="Arial" w:cs="Arial"/>
                        </w:rPr>
                        <w:t>Records screened</w:t>
                      </w:r>
                      <w:r w:rsidRPr="0085289C">
                        <w:rPr>
                          <w:rFonts w:ascii="Arial" w:hAnsi="Arial" w:cs="Arial"/>
                        </w:rPr>
                        <w:br/>
                        <w:t>(n = 100)</w:t>
                      </w:r>
                    </w:p>
                  </w:txbxContent>
                </v:textbox>
              </v:rect>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74624" behindDoc="0" locked="0" layoutInCell="1" allowOverlap="1" wp14:anchorId="082401A2" wp14:editId="369CC113">
                <wp:simplePos x="0" y="0"/>
                <wp:positionH relativeFrom="column">
                  <wp:posOffset>2743200</wp:posOffset>
                </wp:positionH>
                <wp:positionV relativeFrom="paragraph">
                  <wp:posOffset>3554730</wp:posOffset>
                </wp:positionV>
                <wp:extent cx="0" cy="342900"/>
                <wp:effectExtent l="57150" t="5715" r="57150" b="22860"/>
                <wp:wrapNone/>
                <wp:docPr id="447039998"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F86E4ED" id="Straight Arrow Connector 11" o:spid="_x0000_s1026" type="#_x0000_t32" style="position:absolute;margin-left:3in;margin-top:279.9pt;width:0;height:27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">
                <v:stroke endarrow="block"/>
                <v:shadow color="#ccc"/>
              </v:shape>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73600" behindDoc="0" locked="0" layoutInCell="1" allowOverlap="1" wp14:anchorId="685F5680" wp14:editId="1CB07DCA">
                <wp:simplePos x="0" y="0"/>
                <wp:positionH relativeFrom="column">
                  <wp:posOffset>2743200</wp:posOffset>
                </wp:positionH>
                <wp:positionV relativeFrom="paragraph">
                  <wp:posOffset>2526030</wp:posOffset>
                </wp:positionV>
                <wp:extent cx="0" cy="457200"/>
                <wp:effectExtent l="57150" t="5715" r="57150" b="22860"/>
                <wp:wrapNone/>
                <wp:docPr id="1392606174"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791EE71" id="Straight Arrow Connector 10" o:spid="_x0000_s1026" type="#_x0000_t32" style="position:absolute;margin-left:3in;margin-top:198.9pt;width:0;height:36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">
                <v:stroke endarrow="block"/>
                <v:shadow color="#ccc"/>
              </v:shape>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64384" behindDoc="0" locked="0" layoutInCell="1" allowOverlap="1" wp14:anchorId="2C86649D" wp14:editId="3FBA1AA2">
                <wp:simplePos x="0" y="0"/>
                <wp:positionH relativeFrom="column">
                  <wp:posOffset>3886200</wp:posOffset>
                </wp:positionH>
                <wp:positionV relativeFrom="paragraph">
                  <wp:posOffset>1497330</wp:posOffset>
                </wp:positionV>
                <wp:extent cx="0" cy="457200"/>
                <wp:effectExtent l="57150" t="5715" r="57150" b="22860"/>
                <wp:wrapNone/>
                <wp:docPr id="172763657"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A082B67" id="Straight Arrow Connector 9" o:spid="_x0000_s1026" type="#_x0000_t32" style="position:absolute;margin-left:306pt;margin-top:117.9pt;width:0;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">
                <v:stroke endarrow="block"/>
                <v:shadow color="#ccc"/>
              </v:shape>
            </w:pict>
          </mc:Fallback>
        </mc:AlternateContent>
      </w:r>
      <w:r w:rsidR="00DF1452" w:rsidRPr="0085289C">
        <w:rPr>
          <w:rFonts w:ascii="Arial" w:hAnsi="Arial" w:cs="Arial"/>
          <w:noProof/>
          <w:sz w:val="24"/>
          <w:szCs w:val="24"/>
        </w:rPr>
        <mc:AlternateContent>
          <mc:Choice Requires="wps">
            <w:drawing>
              <wp:anchor distT="36576" distB="36576" distL="36576" distR="36576" simplePos="0" relativeHeight="251663360" behindDoc="0" locked="0" layoutInCell="1" allowOverlap="1" wp14:anchorId="3ACE9508" wp14:editId="26A54332">
                <wp:simplePos x="0" y="0"/>
                <wp:positionH relativeFrom="column">
                  <wp:posOffset>1600200</wp:posOffset>
                </wp:positionH>
                <wp:positionV relativeFrom="paragraph">
                  <wp:posOffset>1497330</wp:posOffset>
                </wp:positionV>
                <wp:extent cx="0" cy="457200"/>
                <wp:effectExtent l="57150" t="5715" r="57150" b="22860"/>
                <wp:wrapNone/>
                <wp:docPr id="184599598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02A2769" id="Straight Arrow Connector 8" o:spid="_x0000_s1026" type="#_x0000_t32" style="position:absolute;margin-left:126pt;margin-top:117.9pt;width:0;height:3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">
                <v:stroke endarrow="block"/>
                <v:shadow color="#ccc"/>
              </v:shape>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7456" behindDoc="0" locked="0" layoutInCell="1" allowOverlap="1" wp14:anchorId="22381E03" wp14:editId="15E141B6">
                <wp:simplePos x="0" y="0"/>
                <wp:positionH relativeFrom="column">
                  <wp:posOffset>1356995</wp:posOffset>
                </wp:positionH>
                <wp:positionV relativeFrom="paragraph">
                  <wp:posOffset>1954530</wp:posOffset>
                </wp:positionV>
                <wp:extent cx="2771775" cy="571500"/>
                <wp:effectExtent l="13970" t="5715" r="5080" b="13335"/>
                <wp:wrapNone/>
                <wp:docPr id="145036979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14:paraId="50A86CFA" w14:textId="77777777" w:rsidR="00DF1452" w:rsidRPr="0085289C" w:rsidRDefault="00DF1452" w:rsidP="00DF1452">
                            <w:pPr>
                              <w:jc w:val="center"/>
                              <w:rPr>
                                <w:rFonts w:ascii="Arial" w:hAnsi="Arial" w:cs="Arial"/>
                                <w:lang w:val="en"/>
                              </w:rPr>
                            </w:pPr>
                            <w:r w:rsidRPr="0085289C">
                              <w:rPr>
                                <w:rFonts w:ascii="Arial" w:hAnsi="Arial" w:cs="Arial"/>
                              </w:rPr>
                              <w:t>Records after duplicates removed</w:t>
                            </w:r>
                            <w:r w:rsidRPr="0085289C">
                              <w:rPr>
                                <w:rFonts w:ascii="Arial" w:hAnsi="Arial" w:cs="Arial"/>
                              </w:rPr>
                              <w:br/>
                              <w:t>(n = 100)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81E03" id="Rectangle 7" o:spid="_x0000_s1031" style="position:absolute;margin-left:106.85pt;margin-top:153.9pt;width:218.2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">
                <v:textbox inset=",7.2pt,,7.2pt">
                  <w:txbxContent>
                    <w:p w14:paraId="50A86CFA" w14:textId="77777777" w:rsidR="00DF1452" w:rsidRPr="0085289C" w:rsidRDefault="00DF1452" w:rsidP="00DF1452">
                      <w:pPr>
                        <w:jc w:val="center"/>
                        <w:rPr>
                          <w:rFonts w:ascii="Arial" w:hAnsi="Arial" w:cs="Arial"/>
                          <w:lang w:val="en"/>
                        </w:rPr>
                      </w:pPr>
                      <w:r w:rsidRPr="0085289C">
                        <w:rPr>
                          <w:rFonts w:ascii="Arial" w:hAnsi="Arial" w:cs="Arial"/>
                        </w:rPr>
                        <w:t>Records after duplicates removed</w:t>
                      </w:r>
                      <w:r w:rsidRPr="0085289C">
                        <w:rPr>
                          <w:rFonts w:ascii="Arial" w:hAnsi="Arial" w:cs="Arial"/>
                        </w:rPr>
                        <w:br/>
                        <w:t>(n = 100)</w:t>
                      </w:r>
                    </w:p>
                  </w:txbxContent>
                </v:textbox>
              </v: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6432" behindDoc="0" locked="0" layoutInCell="1" allowOverlap="1" wp14:anchorId="5DE42537" wp14:editId="7D0EC607">
                <wp:simplePos x="0" y="0"/>
                <wp:positionH relativeFrom="column">
                  <wp:posOffset>2914650</wp:posOffset>
                </wp:positionH>
                <wp:positionV relativeFrom="paragraph">
                  <wp:posOffset>811530</wp:posOffset>
                </wp:positionV>
                <wp:extent cx="2228850" cy="685800"/>
                <wp:effectExtent l="9525" t="5715" r="9525" b="13335"/>
                <wp:wrapNone/>
                <wp:docPr id="117630288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685800"/>
                        </a:xfrm>
                        <a:prstGeom prst="rect">
                          <a:avLst/>
                        </a:prstGeom>
                        <a:solidFill>
                          <a:srgbClr val="FFFFFF"/>
                        </a:solidFill>
                        <a:ln w="9525">
                          <a:solidFill>
                            <a:srgbClr val="000000"/>
                          </a:solidFill>
                          <a:miter lim="800000"/>
                          <a:headEnd/>
                          <a:tailEnd/>
                        </a:ln>
                      </wps:spPr>
                      <wps:txbx>
                        <w:txbxContent>
                          <w:p w14:paraId="3334ED5A" w14:textId="77777777" w:rsidR="00DF1452" w:rsidRPr="0085289C" w:rsidRDefault="00DF1452" w:rsidP="00DF1452">
                            <w:pPr>
                              <w:jc w:val="center"/>
                              <w:rPr>
                                <w:rFonts w:ascii="Arial" w:hAnsi="Arial" w:cs="Arial"/>
                                <w:lang w:val="en"/>
                              </w:rPr>
                            </w:pPr>
                            <w:r w:rsidRPr="0085289C">
                              <w:rPr>
                                <w:rFonts w:ascii="Arial" w:hAnsi="Arial" w:cs="Arial"/>
                              </w:rPr>
                              <w:t>Removed records identified as secondary review</w:t>
                            </w:r>
                            <w:r w:rsidRPr="0085289C">
                              <w:rPr>
                                <w:rFonts w:ascii="Arial" w:hAnsi="Arial" w:cs="Arial"/>
                              </w:rPr>
                              <w:br/>
                              <w:t>(n =20)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42537" id="Rectangle 6" o:spid="_x0000_s1032" style="position:absolute;margin-left:229.5pt;margin-top:63.9pt;width:175.5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">
                <v:textbox inset=",7.2pt,,7.2pt">
                  <w:txbxContent>
                    <w:p w14:paraId="3334ED5A" w14:textId="77777777" w:rsidR="00DF1452" w:rsidRPr="0085289C" w:rsidRDefault="00DF1452" w:rsidP="00DF1452">
                      <w:pPr>
                        <w:jc w:val="center"/>
                        <w:rPr>
                          <w:rFonts w:ascii="Arial" w:hAnsi="Arial" w:cs="Arial"/>
                          <w:lang w:val="en"/>
                        </w:rPr>
                      </w:pPr>
                      <w:r w:rsidRPr="0085289C">
                        <w:rPr>
                          <w:rFonts w:ascii="Arial" w:hAnsi="Arial" w:cs="Arial"/>
                        </w:rPr>
                        <w:t>Removed records identified as secondary review</w:t>
                      </w:r>
                      <w:r w:rsidRPr="0085289C">
                        <w:rPr>
                          <w:rFonts w:ascii="Arial" w:hAnsi="Arial" w:cs="Arial"/>
                        </w:rPr>
                        <w:br/>
                        <w:t>(n =20)</w:t>
                      </w:r>
                    </w:p>
                  </w:txbxContent>
                </v:textbox>
              </v: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5408" behindDoc="0" locked="0" layoutInCell="1" allowOverlap="1" wp14:anchorId="14749DCD" wp14:editId="095CC5E1">
                <wp:simplePos x="0" y="0"/>
                <wp:positionH relativeFrom="column">
                  <wp:posOffset>-994410</wp:posOffset>
                </wp:positionH>
                <wp:positionV relativeFrom="paragraph">
                  <wp:posOffset>1120140</wp:posOffset>
                </wp:positionV>
                <wp:extent cx="1371600" cy="297180"/>
                <wp:effectExtent l="9525" t="5715" r="7620" b="13335"/>
                <wp:wrapNone/>
                <wp:docPr id="1550298357"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781A3FA3" w14:textId="77777777" w:rsidR="00DF1452" w:rsidRDefault="00DF1452" w:rsidP="00DF1452">
                            <w:pPr>
                              <w:pStyle w:val="Heading2"/>
                              <w:keepNext/>
                              <w:rPr>
                                <w:rFonts w:ascii="Calibri" w:hAnsi="Calibri"/>
                                <w:lang w:val="en"/>
                              </w:rPr>
                            </w:pPr>
                            <w:r>
                              <w:rPr>
                                <w:rFonts w:ascii="Calibri" w:hAnsi="Calibri"/>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749DCD" id="Rectangle: Rounded Corners 5" o:spid="_x0000_s1033" style="position:absolute;margin-left:-78.3pt;margin-top:88.2pt;width:108pt;height:23.4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" fillcolor="#ccecff">
                <v:textbox style="layout-flow:vertical;mso-layout-flow-alt:bottom-to-top" inset="3.6pt,,3.6pt">
                  <w:txbxContent>
                    <w:p w14:paraId="781A3FA3" w14:textId="77777777" w:rsidR="00DF1452" w:rsidRDefault="00DF1452" w:rsidP="00DF1452">
                      <w:pPr>
                        <w:pStyle w:val="Heading2"/>
                        <w:keepNext/>
                        <w:rPr>
                          <w:rFonts w:ascii="Calibri" w:hAnsi="Calibri"/>
                          <w:lang w:val="en"/>
                        </w:rPr>
                      </w:pPr>
                      <w:r>
                        <w:rPr>
                          <w:rFonts w:ascii="Calibri" w:hAnsi="Calibri"/>
                          <w:lang w:val="en"/>
                        </w:rPr>
                        <w:t>Identification</w:t>
                      </w:r>
                    </w:p>
                  </w:txbxContent>
                </v:textbox>
              </v:round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2336" behindDoc="0" locked="0" layoutInCell="1" allowOverlap="1" wp14:anchorId="58D68DC0" wp14:editId="72DA6652">
                <wp:simplePos x="0" y="0"/>
                <wp:positionH relativeFrom="column">
                  <wp:posOffset>-994410</wp:posOffset>
                </wp:positionH>
                <wp:positionV relativeFrom="paragraph">
                  <wp:posOffset>4320540</wp:posOffset>
                </wp:positionV>
                <wp:extent cx="1371600" cy="297180"/>
                <wp:effectExtent l="9525" t="5715" r="7620" b="13335"/>
                <wp:wrapNone/>
                <wp:docPr id="728381740"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304A755A" w14:textId="77777777" w:rsidR="00DF1452" w:rsidRDefault="00DF1452" w:rsidP="00DF1452">
                            <w:pPr>
                              <w:pStyle w:val="Heading2"/>
                              <w:keepNext/>
                              <w:rPr>
                                <w:rFonts w:ascii="Calibri" w:hAnsi="Calibri"/>
                                <w:sz w:val="22"/>
                                <w:szCs w:val="22"/>
                                <w:lang w:val="en"/>
                              </w:rPr>
                            </w:pPr>
                            <w:r>
                              <w:rPr>
                                <w:rFonts w:ascii="Calibri" w:hAnsi="Calibri"/>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D68DC0" id="Rectangle: Rounded Corners 4" o:spid="_x0000_s1034" style="position:absolute;margin-left:-78.3pt;margin-top:340.2pt;width:108pt;height:23.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" fillcolor="#ccecff">
                <v:textbox style="layout-flow:vertical;mso-layout-flow-alt:bottom-to-top" inset="3.6pt,,3.6pt">
                  <w:txbxContent>
                    <w:p w14:paraId="304A755A" w14:textId="77777777" w:rsidR="00DF1452" w:rsidRDefault="00DF1452" w:rsidP="00DF1452">
                      <w:pPr>
                        <w:pStyle w:val="Heading2"/>
                        <w:keepNext/>
                        <w:rPr>
                          <w:rFonts w:ascii="Calibri" w:hAnsi="Calibri"/>
                          <w:sz w:val="22"/>
                          <w:szCs w:val="22"/>
                          <w:lang w:val="en"/>
                        </w:rPr>
                      </w:pPr>
                      <w:r>
                        <w:rPr>
                          <w:rFonts w:ascii="Calibri" w:hAnsi="Calibri"/>
                          <w:sz w:val="22"/>
                          <w:szCs w:val="22"/>
                          <w:lang w:val="en"/>
                        </w:rPr>
                        <w:t>Eligibility</w:t>
                      </w:r>
                    </w:p>
                  </w:txbxContent>
                </v:textbox>
              </v:round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1312" behindDoc="0" locked="0" layoutInCell="1" allowOverlap="1" wp14:anchorId="3A08D525" wp14:editId="54A46650">
                <wp:simplePos x="0" y="0"/>
                <wp:positionH relativeFrom="column">
                  <wp:posOffset>-994410</wp:posOffset>
                </wp:positionH>
                <wp:positionV relativeFrom="paragraph">
                  <wp:posOffset>5920740</wp:posOffset>
                </wp:positionV>
                <wp:extent cx="1371600" cy="297180"/>
                <wp:effectExtent l="9525" t="5715" r="7620" b="13335"/>
                <wp:wrapNone/>
                <wp:docPr id="1347546864"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07AFB294" w14:textId="77777777" w:rsidR="00DF1452" w:rsidRDefault="00DF1452" w:rsidP="00DF1452">
                            <w:pPr>
                              <w:pStyle w:val="Heading2"/>
                              <w:keepNext/>
                              <w:rPr>
                                <w:rFonts w:ascii="Calibri" w:hAnsi="Calibri"/>
                                <w:lang w:val="en"/>
                              </w:rPr>
                            </w:pPr>
                            <w:r>
                              <w:rPr>
                                <w:rFonts w:ascii="Calibri" w:hAnsi="Calibri"/>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08D525" id="Rectangle: Rounded Corners 3" o:spid="_x0000_s1035" style="position:absolute;margin-left:-78.3pt;margin-top:466.2pt;width:108pt;height:23.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" fillcolor="#ccecff">
                <v:textbox style="layout-flow:vertical;mso-layout-flow-alt:bottom-to-top" inset="3.6pt,,3.6pt">
                  <w:txbxContent>
                    <w:p w14:paraId="07AFB294" w14:textId="77777777" w:rsidR="00DF1452" w:rsidRDefault="00DF1452" w:rsidP="00DF1452">
                      <w:pPr>
                        <w:pStyle w:val="Heading2"/>
                        <w:keepNext/>
                        <w:rPr>
                          <w:rFonts w:ascii="Calibri" w:hAnsi="Calibri"/>
                          <w:lang w:val="en"/>
                        </w:rPr>
                      </w:pPr>
                      <w:r>
                        <w:rPr>
                          <w:rFonts w:ascii="Calibri" w:hAnsi="Calibri"/>
                          <w:lang w:val="en"/>
                        </w:rPr>
                        <w:t>Included</w:t>
                      </w:r>
                    </w:p>
                  </w:txbxContent>
                </v:textbox>
              </v:round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60288" behindDoc="0" locked="0" layoutInCell="1" allowOverlap="1" wp14:anchorId="7FE5B079" wp14:editId="4773186D">
                <wp:simplePos x="0" y="0"/>
                <wp:positionH relativeFrom="column">
                  <wp:posOffset>-994410</wp:posOffset>
                </wp:positionH>
                <wp:positionV relativeFrom="paragraph">
                  <wp:posOffset>2720340</wp:posOffset>
                </wp:positionV>
                <wp:extent cx="1371600" cy="297180"/>
                <wp:effectExtent l="9525" t="5715" r="7620" b="13335"/>
                <wp:wrapNone/>
                <wp:docPr id="825357295"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319E7A08" w14:textId="77777777" w:rsidR="00DF1452" w:rsidRDefault="00DF1452" w:rsidP="00DF1452">
                            <w:pPr>
                              <w:pStyle w:val="Heading2"/>
                              <w:keepNext/>
                              <w:rPr>
                                <w:rFonts w:ascii="Calibri" w:hAnsi="Calibri"/>
                                <w:lang w:val="en"/>
                              </w:rPr>
                            </w:pPr>
                            <w:r>
                              <w:rPr>
                                <w:rFonts w:ascii="Calibri" w:hAnsi="Calibri"/>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E5B079" id="Rectangle: Rounded Corners 2" o:spid="_x0000_s1036" style="position:absolute;margin-left:-78.3pt;margin-top:214.2pt;width:108pt;height:23.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" fillcolor="#ccecff">
                <v:textbox style="layout-flow:vertical;mso-layout-flow-alt:bottom-to-top" inset="3.6pt,,3.6pt">
                  <w:txbxContent>
                    <w:p w14:paraId="319E7A08" w14:textId="77777777" w:rsidR="00DF1452" w:rsidRDefault="00DF1452" w:rsidP="00DF1452">
                      <w:pPr>
                        <w:pStyle w:val="Heading2"/>
                        <w:keepNext/>
                        <w:rPr>
                          <w:rFonts w:ascii="Calibri" w:hAnsi="Calibri"/>
                          <w:lang w:val="en"/>
                        </w:rPr>
                      </w:pPr>
                      <w:r>
                        <w:rPr>
                          <w:rFonts w:ascii="Calibri" w:hAnsi="Calibri"/>
                          <w:lang w:val="en"/>
                        </w:rPr>
                        <w:t>Screening</w:t>
                      </w:r>
                    </w:p>
                  </w:txbxContent>
                </v:textbox>
              </v:roundrect>
            </w:pict>
          </mc:Fallback>
        </mc:AlternateContent>
      </w:r>
      <w:r w:rsidR="00DF1452" w:rsidRPr="0085289C">
        <w:rPr>
          <w:rFonts w:ascii="Arial" w:hAnsi="Arial" w:cs="Arial"/>
          <w:noProof/>
          <w:sz w:val="24"/>
          <w:szCs w:val="24"/>
        </w:rPr>
        <mc:AlternateContent>
          <mc:Choice Requires="wps">
            <w:drawing>
              <wp:anchor distT="0" distB="0" distL="114300" distR="114300" simplePos="0" relativeHeight="251659264" behindDoc="0" locked="0" layoutInCell="1" allowOverlap="1" wp14:anchorId="29B00F77" wp14:editId="15057054">
                <wp:simplePos x="0" y="0"/>
                <wp:positionH relativeFrom="column">
                  <wp:posOffset>342900</wp:posOffset>
                </wp:positionH>
                <wp:positionV relativeFrom="paragraph">
                  <wp:posOffset>811530</wp:posOffset>
                </wp:positionV>
                <wp:extent cx="2228850" cy="682625"/>
                <wp:effectExtent l="9525" t="5715" r="9525" b="6985"/>
                <wp:wrapNone/>
                <wp:docPr id="206688569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682625"/>
                        </a:xfrm>
                        <a:prstGeom prst="rect">
                          <a:avLst/>
                        </a:prstGeom>
                        <a:solidFill>
                          <a:srgbClr val="FFFFFF"/>
                        </a:solidFill>
                        <a:ln w="9525">
                          <a:solidFill>
                            <a:srgbClr val="000000"/>
                          </a:solidFill>
                          <a:miter lim="800000"/>
                          <a:headEnd/>
                          <a:tailEnd/>
                        </a:ln>
                      </wps:spPr>
                      <wps:txbx>
                        <w:txbxContent>
                          <w:p w14:paraId="00AE1583" w14:textId="77777777" w:rsidR="00DF1452" w:rsidRPr="0085289C" w:rsidRDefault="00DF1452" w:rsidP="00DF1452">
                            <w:pPr>
                              <w:jc w:val="center"/>
                              <w:rPr>
                                <w:rFonts w:ascii="Arial" w:hAnsi="Arial" w:cs="Arial"/>
                                <w:lang w:val="en"/>
                              </w:rPr>
                            </w:pPr>
                            <w:r w:rsidRPr="0085289C">
                              <w:rPr>
                                <w:rFonts w:ascii="Arial" w:hAnsi="Arial" w:cs="Arial"/>
                              </w:rPr>
                              <w:t>Records identified through database searching</w:t>
                            </w:r>
                            <w:r w:rsidRPr="0085289C">
                              <w:rPr>
                                <w:rFonts w:ascii="Arial" w:hAnsi="Arial" w:cs="Arial"/>
                              </w:rPr>
                              <w:br/>
                              <w:t>(n = 120)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00F77" id="Rectangle 1" o:spid="_x0000_s1037" style="position:absolute;margin-left:27pt;margin-top:63.9pt;width:175.5pt;height:5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">
                <v:textbox inset=",7.2pt,,7.2pt">
                  <w:txbxContent>
                    <w:p w14:paraId="00AE1583" w14:textId="77777777" w:rsidR="00DF1452" w:rsidRPr="0085289C" w:rsidRDefault="00DF1452" w:rsidP="00DF1452">
                      <w:pPr>
                        <w:jc w:val="center"/>
                        <w:rPr>
                          <w:rFonts w:ascii="Arial" w:hAnsi="Arial" w:cs="Arial"/>
                          <w:lang w:val="en"/>
                        </w:rPr>
                      </w:pPr>
                      <w:r w:rsidRPr="0085289C">
                        <w:rPr>
                          <w:rFonts w:ascii="Arial" w:hAnsi="Arial" w:cs="Arial"/>
                        </w:rPr>
                        <w:t>Records identified through database searching</w:t>
                      </w:r>
                      <w:r w:rsidRPr="0085289C">
                        <w:rPr>
                          <w:rFonts w:ascii="Arial" w:hAnsi="Arial" w:cs="Arial"/>
                        </w:rPr>
                        <w:br/>
                        <w:t>(n = 120)</w:t>
                      </w:r>
                    </w:p>
                  </w:txbxContent>
                </v:textbox>
              </v:rect>
            </w:pict>
          </mc:Fallback>
        </mc:AlternateContent>
      </w:r>
      <w:r w:rsidR="00114BFD" w:rsidRPr="00D85A4B">
        <w:rPr>
          <w:rFonts w:ascii="Arial" w:eastAsia="Arial Unicode MS" w:hAnsi="Arial" w:cs="Arial"/>
          <w:b/>
        </w:rPr>
        <w:br w:type="page"/>
      </w:r>
    </w:p>
    <w:p w14:paraId="7AB449C9" w14:textId="2A410597" w:rsidR="005C2C7A" w:rsidRPr="00D85A4B" w:rsidRDefault="005C2C7A" w:rsidP="00576184">
      <w:pPr>
        <w:pStyle w:val="Heading1"/>
        <w:spacing w:line="480" w:lineRule="auto"/>
        <w:ind w:left="0"/>
        <w:jc w:val="center"/>
        <w:rPr>
          <w:rFonts w:cs="Arial"/>
          <w:sz w:val="22"/>
          <w:szCs w:val="22"/>
        </w:rPr>
      </w:pPr>
      <w:bookmarkStart w:id="22" w:name="_Toc206002865"/>
      <w:r w:rsidRPr="00D85A4B">
        <w:rPr>
          <w:rFonts w:cs="Arial"/>
          <w:sz w:val="22"/>
          <w:szCs w:val="22"/>
        </w:rPr>
        <w:lastRenderedPageBreak/>
        <w:t xml:space="preserve">CHAPTER </w:t>
      </w:r>
      <w:r w:rsidR="00114BFD" w:rsidRPr="00D85A4B">
        <w:rPr>
          <w:rFonts w:cs="Arial"/>
          <w:sz w:val="22"/>
          <w:szCs w:val="22"/>
        </w:rPr>
        <w:t>4</w:t>
      </w:r>
      <w:r w:rsidRPr="00D85A4B">
        <w:rPr>
          <w:rFonts w:cs="Arial"/>
          <w:sz w:val="22"/>
          <w:szCs w:val="22"/>
        </w:rPr>
        <w:t xml:space="preserve">: </w:t>
      </w:r>
      <w:r w:rsidR="00114BFD" w:rsidRPr="00D85A4B">
        <w:rPr>
          <w:rFonts w:cs="Arial"/>
          <w:sz w:val="22"/>
          <w:szCs w:val="22"/>
        </w:rPr>
        <w:t>RESULTS AND DISCUSSION</w:t>
      </w:r>
      <w:bookmarkEnd w:id="22"/>
    </w:p>
    <w:p w14:paraId="5509809A" w14:textId="7A41E338" w:rsidR="00BB2342" w:rsidRPr="00D85A4B" w:rsidRDefault="00BB2342" w:rsidP="00576184">
      <w:pPr>
        <w:pStyle w:val="Heading2"/>
        <w:spacing w:line="480" w:lineRule="auto"/>
        <w:ind w:left="0"/>
        <w:rPr>
          <w:rFonts w:ascii="Arial" w:hAnsi="Arial" w:cs="Arial"/>
          <w:b/>
          <w:sz w:val="22"/>
          <w:szCs w:val="22"/>
        </w:rPr>
      </w:pPr>
      <w:bookmarkStart w:id="23" w:name="_Toc206002866"/>
      <w:r w:rsidRPr="00D85A4B">
        <w:rPr>
          <w:rFonts w:ascii="Arial" w:hAnsi="Arial" w:cs="Arial"/>
          <w:b/>
          <w:sz w:val="22"/>
          <w:szCs w:val="22"/>
        </w:rPr>
        <w:t>Characteristics of Studies</w:t>
      </w:r>
      <w:bookmarkEnd w:id="23"/>
    </w:p>
    <w:p w14:paraId="717FA51E" w14:textId="1A391EEB" w:rsidR="005C2C7A" w:rsidRPr="00D85A4B" w:rsidRDefault="00AD1C06"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This section summarises the characteristics of the studies </w:t>
      </w:r>
      <w:proofErr w:type="spellStart"/>
      <w:r w:rsidRPr="00D85A4B">
        <w:rPr>
          <w:rFonts w:ascii="Arial" w:eastAsia="Arial Unicode MS" w:hAnsi="Arial" w:cs="Arial"/>
        </w:rPr>
        <w:t>seclected</w:t>
      </w:r>
      <w:proofErr w:type="spellEnd"/>
      <w:r w:rsidRPr="00D85A4B">
        <w:rPr>
          <w:rFonts w:ascii="Arial" w:eastAsia="Arial Unicode MS" w:hAnsi="Arial" w:cs="Arial"/>
        </w:rPr>
        <w:t xml:space="preserve"> for the review based on their </w:t>
      </w:r>
      <w:proofErr w:type="spellStart"/>
      <w:r w:rsidRPr="00D85A4B">
        <w:rPr>
          <w:rFonts w:ascii="Arial" w:eastAsia="Arial Unicode MS" w:hAnsi="Arial" w:cs="Arial"/>
        </w:rPr>
        <w:t>methologies</w:t>
      </w:r>
      <w:proofErr w:type="spellEnd"/>
      <w:r w:rsidR="003C5B09" w:rsidRPr="00D85A4B">
        <w:rPr>
          <w:rFonts w:ascii="Arial" w:eastAsia="Arial Unicode MS" w:hAnsi="Arial" w:cs="Arial"/>
        </w:rPr>
        <w:t>, settings, and focus</w:t>
      </w:r>
      <w:r w:rsidRPr="00D85A4B">
        <w:rPr>
          <w:rFonts w:ascii="Arial" w:eastAsia="Arial Unicode MS" w:hAnsi="Arial" w:cs="Arial"/>
        </w:rPr>
        <w:t xml:space="preserve">. </w:t>
      </w:r>
      <w:r w:rsidR="00EC17AE" w:rsidRPr="00D85A4B">
        <w:rPr>
          <w:rFonts w:ascii="Arial" w:eastAsia="Arial Unicode MS" w:hAnsi="Arial" w:cs="Arial"/>
        </w:rPr>
        <w:t xml:space="preserve">As mentioned earlier, the review included UK-based papers with varying </w:t>
      </w:r>
      <w:proofErr w:type="spellStart"/>
      <w:r w:rsidR="00EC17AE" w:rsidRPr="00D85A4B">
        <w:rPr>
          <w:rFonts w:ascii="Arial" w:eastAsia="Arial Unicode MS" w:hAnsi="Arial" w:cs="Arial"/>
        </w:rPr>
        <w:t>methodolies</w:t>
      </w:r>
      <w:proofErr w:type="spellEnd"/>
      <w:r w:rsidR="00EC17AE" w:rsidRPr="00D85A4B">
        <w:rPr>
          <w:rFonts w:ascii="Arial" w:eastAsia="Arial Unicode MS" w:hAnsi="Arial" w:cs="Arial"/>
        </w:rPr>
        <w:t xml:space="preserve"> such as systematic reviews, qualitative interviews, randomised control trials, and surveys. The studies focused on had a range of topics relating to telemedicine and explored different aspects such as patient experience, accessibility of </w:t>
      </w:r>
      <w:proofErr w:type="spellStart"/>
      <w:r w:rsidR="00EC17AE" w:rsidRPr="00D85A4B">
        <w:rPr>
          <w:rFonts w:ascii="Arial" w:eastAsia="Arial Unicode MS" w:hAnsi="Arial" w:cs="Arial"/>
        </w:rPr>
        <w:t>servies</w:t>
      </w:r>
      <w:proofErr w:type="spellEnd"/>
      <w:r w:rsidR="00EC17AE" w:rsidRPr="00D85A4B">
        <w:rPr>
          <w:rFonts w:ascii="Arial" w:eastAsia="Arial Unicode MS" w:hAnsi="Arial" w:cs="Arial"/>
        </w:rPr>
        <w:t xml:space="preserve">, barriers to telemedicine, and clinical outcomes of the technology in mental health services. The table </w:t>
      </w:r>
      <w:r w:rsidR="003D413A" w:rsidRPr="00D85A4B">
        <w:rPr>
          <w:rFonts w:ascii="Arial" w:eastAsia="Arial Unicode MS" w:hAnsi="Arial" w:cs="Arial"/>
        </w:rPr>
        <w:t xml:space="preserve">4 </w:t>
      </w:r>
      <w:r w:rsidR="00EC17AE" w:rsidRPr="00D85A4B">
        <w:rPr>
          <w:rFonts w:ascii="Arial" w:eastAsia="Arial Unicode MS" w:hAnsi="Arial" w:cs="Arial"/>
        </w:rPr>
        <w:t>below annotates the summary of the findings.</w:t>
      </w:r>
    </w:p>
    <w:p w14:paraId="1C63E7ED" w14:textId="4020733D" w:rsidR="003D413A" w:rsidRPr="00D85A4B" w:rsidRDefault="003D413A" w:rsidP="00576184">
      <w:pPr>
        <w:pStyle w:val="Caption"/>
        <w:spacing w:line="480" w:lineRule="auto"/>
        <w:rPr>
          <w:rFonts w:ascii="Arial" w:hAnsi="Arial" w:cs="Arial"/>
          <w:b/>
          <w:color w:val="auto"/>
          <w:sz w:val="22"/>
          <w:szCs w:val="22"/>
        </w:rPr>
      </w:pPr>
      <w:bookmarkStart w:id="24" w:name="_Toc206003004"/>
      <w:r w:rsidRPr="00D85A4B">
        <w:rPr>
          <w:rFonts w:ascii="Arial" w:hAnsi="Arial" w:cs="Arial"/>
          <w:b/>
          <w:color w:val="auto"/>
          <w:sz w:val="22"/>
          <w:szCs w:val="22"/>
        </w:rPr>
        <w:t xml:space="preserve">Table </w:t>
      </w:r>
      <w:r w:rsidRPr="00D85A4B">
        <w:rPr>
          <w:rFonts w:ascii="Arial" w:hAnsi="Arial" w:cs="Arial"/>
          <w:b/>
          <w:color w:val="auto"/>
          <w:sz w:val="22"/>
          <w:szCs w:val="22"/>
        </w:rPr>
        <w:fldChar w:fldCharType="begin"/>
      </w:r>
      <w:r w:rsidRPr="00D85A4B">
        <w:rPr>
          <w:rFonts w:ascii="Arial" w:hAnsi="Arial" w:cs="Arial"/>
          <w:b/>
          <w:color w:val="auto"/>
          <w:sz w:val="22"/>
          <w:szCs w:val="22"/>
        </w:rPr>
        <w:instrText xml:space="preserve"> SEQ Table \* ARABIC </w:instrText>
      </w:r>
      <w:r w:rsidRPr="00D85A4B">
        <w:rPr>
          <w:rFonts w:ascii="Arial" w:hAnsi="Arial" w:cs="Arial"/>
          <w:b/>
          <w:color w:val="auto"/>
          <w:sz w:val="22"/>
          <w:szCs w:val="22"/>
        </w:rPr>
        <w:fldChar w:fldCharType="separate"/>
      </w:r>
      <w:r w:rsidR="00BB7B5A" w:rsidRPr="00D85A4B">
        <w:rPr>
          <w:rFonts w:ascii="Arial" w:hAnsi="Arial" w:cs="Arial"/>
          <w:b/>
          <w:noProof/>
          <w:color w:val="auto"/>
          <w:sz w:val="22"/>
          <w:szCs w:val="22"/>
        </w:rPr>
        <w:t>4</w:t>
      </w:r>
      <w:r w:rsidRPr="00D85A4B">
        <w:rPr>
          <w:rFonts w:ascii="Arial" w:hAnsi="Arial" w:cs="Arial"/>
          <w:b/>
          <w:color w:val="auto"/>
          <w:sz w:val="22"/>
          <w:szCs w:val="22"/>
        </w:rPr>
        <w:fldChar w:fldCharType="end"/>
      </w:r>
      <w:r w:rsidRPr="00D85A4B">
        <w:rPr>
          <w:rFonts w:ascii="Arial" w:hAnsi="Arial" w:cs="Arial"/>
          <w:b/>
          <w:color w:val="auto"/>
          <w:sz w:val="22"/>
          <w:szCs w:val="22"/>
        </w:rPr>
        <w:t>: Characteristics of studies</w:t>
      </w:r>
      <w:bookmarkEnd w:id="24"/>
    </w:p>
    <w:tbl>
      <w:tblPr>
        <w:tblStyle w:val="TableGrid2"/>
        <w:tblW w:w="10075" w:type="dxa"/>
        <w:tblLook w:val="04A0" w:firstRow="1" w:lastRow="0" w:firstColumn="1" w:lastColumn="0" w:noHBand="0" w:noVBand="1"/>
      </w:tblPr>
      <w:tblGrid>
        <w:gridCol w:w="1395"/>
        <w:gridCol w:w="1199"/>
        <w:gridCol w:w="1394"/>
        <w:gridCol w:w="1394"/>
        <w:gridCol w:w="1162"/>
        <w:gridCol w:w="1305"/>
        <w:gridCol w:w="1528"/>
        <w:gridCol w:w="2348"/>
        <w:gridCol w:w="2223"/>
      </w:tblGrid>
      <w:tr w:rsidR="00627706" w:rsidRPr="00D9343B" w14:paraId="511C9FE9" w14:textId="77777777" w:rsidTr="0095372A">
        <w:tc>
          <w:tcPr>
            <w:tcW w:w="0" w:type="auto"/>
          </w:tcPr>
          <w:p w14:paraId="234DC44D" w14:textId="77777777" w:rsidR="00AA578F" w:rsidRPr="00D9343B" w:rsidRDefault="00AA578F" w:rsidP="00D9343B">
            <w:pPr>
              <w:rPr>
                <w:rFonts w:ascii="Arial" w:hAnsi="Arial" w:cs="Arial"/>
                <w:b/>
              </w:rPr>
            </w:pPr>
            <w:r w:rsidRPr="00D9343B">
              <w:rPr>
                <w:rFonts w:ascii="Arial" w:hAnsi="Arial" w:cs="Arial"/>
                <w:b/>
              </w:rPr>
              <w:t>Authors &amp; Title</w:t>
            </w:r>
          </w:p>
        </w:tc>
        <w:tc>
          <w:tcPr>
            <w:tcW w:w="0" w:type="auto"/>
          </w:tcPr>
          <w:p w14:paraId="79707CFC" w14:textId="77777777" w:rsidR="00AA578F" w:rsidRPr="00D9343B" w:rsidRDefault="00AA578F" w:rsidP="00D9343B">
            <w:pPr>
              <w:rPr>
                <w:rFonts w:ascii="Arial" w:hAnsi="Arial" w:cs="Arial"/>
                <w:b/>
              </w:rPr>
            </w:pPr>
            <w:r w:rsidRPr="00D9343B">
              <w:rPr>
                <w:rFonts w:ascii="Arial" w:hAnsi="Arial" w:cs="Arial"/>
                <w:b/>
              </w:rPr>
              <w:t>Design</w:t>
            </w:r>
          </w:p>
        </w:tc>
        <w:tc>
          <w:tcPr>
            <w:tcW w:w="0" w:type="auto"/>
          </w:tcPr>
          <w:p w14:paraId="6B77C688" w14:textId="77777777" w:rsidR="00AA578F" w:rsidRPr="00D9343B" w:rsidRDefault="00AA578F" w:rsidP="00D9343B">
            <w:pPr>
              <w:rPr>
                <w:rFonts w:ascii="Arial" w:hAnsi="Arial" w:cs="Arial"/>
                <w:b/>
              </w:rPr>
            </w:pPr>
            <w:r w:rsidRPr="00D9343B">
              <w:rPr>
                <w:rFonts w:ascii="Arial" w:hAnsi="Arial" w:cs="Arial"/>
                <w:b/>
              </w:rPr>
              <w:t>Setting</w:t>
            </w:r>
          </w:p>
          <w:p w14:paraId="6D083A54" w14:textId="77777777" w:rsidR="00AA578F" w:rsidRPr="00D9343B" w:rsidRDefault="00AA578F" w:rsidP="00D9343B">
            <w:pPr>
              <w:rPr>
                <w:rFonts w:ascii="Arial" w:hAnsi="Arial" w:cs="Arial"/>
                <w:b/>
              </w:rPr>
            </w:pPr>
          </w:p>
        </w:tc>
        <w:tc>
          <w:tcPr>
            <w:tcW w:w="0" w:type="auto"/>
          </w:tcPr>
          <w:p w14:paraId="6FB28A25" w14:textId="77777777" w:rsidR="00AA578F" w:rsidRPr="00D9343B" w:rsidRDefault="00AA578F" w:rsidP="00D9343B">
            <w:pPr>
              <w:rPr>
                <w:rFonts w:ascii="Arial" w:hAnsi="Arial" w:cs="Arial"/>
                <w:b/>
              </w:rPr>
            </w:pPr>
            <w:r w:rsidRPr="00D9343B">
              <w:rPr>
                <w:rFonts w:ascii="Arial" w:hAnsi="Arial" w:cs="Arial"/>
                <w:b/>
              </w:rPr>
              <w:t>Focus</w:t>
            </w:r>
          </w:p>
        </w:tc>
        <w:tc>
          <w:tcPr>
            <w:tcW w:w="0" w:type="auto"/>
          </w:tcPr>
          <w:p w14:paraId="2F6AA15B" w14:textId="77777777" w:rsidR="00AA578F" w:rsidRPr="00D9343B" w:rsidRDefault="00AA578F" w:rsidP="00D9343B">
            <w:pPr>
              <w:rPr>
                <w:rFonts w:ascii="Arial" w:hAnsi="Arial" w:cs="Arial"/>
                <w:b/>
              </w:rPr>
            </w:pPr>
            <w:r w:rsidRPr="00D9343B">
              <w:rPr>
                <w:rFonts w:ascii="Arial" w:hAnsi="Arial" w:cs="Arial"/>
                <w:b/>
              </w:rPr>
              <w:t>Sample (&amp; gender) / Age</w:t>
            </w:r>
          </w:p>
        </w:tc>
        <w:tc>
          <w:tcPr>
            <w:tcW w:w="0" w:type="auto"/>
          </w:tcPr>
          <w:p w14:paraId="28BCF9E6" w14:textId="77777777" w:rsidR="00AA578F" w:rsidRPr="00D9343B" w:rsidRDefault="00AA578F" w:rsidP="00D9343B">
            <w:pPr>
              <w:rPr>
                <w:rFonts w:ascii="Arial" w:hAnsi="Arial" w:cs="Arial"/>
                <w:b/>
              </w:rPr>
            </w:pPr>
            <w:r w:rsidRPr="00D9343B">
              <w:rPr>
                <w:rFonts w:ascii="Arial" w:hAnsi="Arial" w:cs="Arial"/>
                <w:b/>
              </w:rPr>
              <w:t>Types of Mental Health Problems</w:t>
            </w:r>
          </w:p>
        </w:tc>
        <w:tc>
          <w:tcPr>
            <w:tcW w:w="0" w:type="auto"/>
          </w:tcPr>
          <w:p w14:paraId="74CBBE39" w14:textId="77777777" w:rsidR="00AA578F" w:rsidRPr="00D9343B" w:rsidRDefault="00AA578F" w:rsidP="00D9343B">
            <w:pPr>
              <w:rPr>
                <w:rFonts w:ascii="Arial" w:hAnsi="Arial" w:cs="Arial"/>
                <w:b/>
              </w:rPr>
            </w:pPr>
            <w:r w:rsidRPr="00D9343B">
              <w:rPr>
                <w:rFonts w:ascii="Arial" w:hAnsi="Arial" w:cs="Arial"/>
                <w:b/>
              </w:rPr>
              <w:t>Methodology</w:t>
            </w:r>
          </w:p>
          <w:p w14:paraId="474D9076" w14:textId="77777777" w:rsidR="00AA578F" w:rsidRPr="00D9343B" w:rsidRDefault="00AA578F" w:rsidP="00D9343B">
            <w:pPr>
              <w:rPr>
                <w:rFonts w:ascii="Arial" w:hAnsi="Arial" w:cs="Arial"/>
                <w:b/>
              </w:rPr>
            </w:pPr>
          </w:p>
        </w:tc>
        <w:tc>
          <w:tcPr>
            <w:tcW w:w="0" w:type="auto"/>
          </w:tcPr>
          <w:p w14:paraId="05ABCD2C" w14:textId="77777777" w:rsidR="00AA578F" w:rsidRPr="00D9343B" w:rsidRDefault="00AA578F" w:rsidP="00D9343B">
            <w:pPr>
              <w:rPr>
                <w:rFonts w:ascii="Arial" w:hAnsi="Arial" w:cs="Arial"/>
                <w:b/>
              </w:rPr>
            </w:pPr>
            <w:r w:rsidRPr="00D9343B">
              <w:rPr>
                <w:rFonts w:ascii="Arial" w:hAnsi="Arial" w:cs="Arial"/>
                <w:b/>
              </w:rPr>
              <w:t>Conclusions</w:t>
            </w:r>
          </w:p>
          <w:p w14:paraId="2AEABD58" w14:textId="77777777" w:rsidR="00AA578F" w:rsidRPr="00D9343B" w:rsidRDefault="00AA578F" w:rsidP="00D9343B">
            <w:pPr>
              <w:ind w:left="360"/>
              <w:rPr>
                <w:rFonts w:ascii="Arial" w:hAnsi="Arial" w:cs="Arial"/>
                <w:b/>
              </w:rPr>
            </w:pPr>
          </w:p>
        </w:tc>
        <w:tc>
          <w:tcPr>
            <w:tcW w:w="2458" w:type="dxa"/>
          </w:tcPr>
          <w:p w14:paraId="0A6EA0D4" w14:textId="77777777" w:rsidR="00AA578F" w:rsidRPr="00D9343B" w:rsidRDefault="00AA578F" w:rsidP="00D9343B">
            <w:pPr>
              <w:rPr>
                <w:rFonts w:ascii="Arial" w:hAnsi="Arial" w:cs="Arial"/>
                <w:b/>
              </w:rPr>
            </w:pPr>
            <w:r w:rsidRPr="00D9343B">
              <w:rPr>
                <w:rFonts w:ascii="Arial" w:hAnsi="Arial" w:cs="Arial"/>
                <w:b/>
              </w:rPr>
              <w:t>Recommendations</w:t>
            </w:r>
          </w:p>
        </w:tc>
      </w:tr>
      <w:tr w:rsidR="00627706" w:rsidRPr="00D9343B" w14:paraId="40D3403A" w14:textId="77777777" w:rsidTr="0095372A">
        <w:tc>
          <w:tcPr>
            <w:tcW w:w="0" w:type="auto"/>
          </w:tcPr>
          <w:p w14:paraId="522F7EA4" w14:textId="77777777" w:rsidR="00AA578F" w:rsidRPr="00D9343B" w:rsidRDefault="00AA578F" w:rsidP="00D9343B">
            <w:pPr>
              <w:rPr>
                <w:rFonts w:ascii="Arial" w:hAnsi="Arial" w:cs="Arial"/>
              </w:rPr>
            </w:pPr>
            <w:r w:rsidRPr="00D9343B">
              <w:rPr>
                <w:rFonts w:ascii="Arial" w:hAnsi="Arial" w:cs="Arial"/>
              </w:rPr>
              <w:t>Cook et al. (2016)</w:t>
            </w:r>
          </w:p>
          <w:p w14:paraId="031A40FC" w14:textId="77777777" w:rsidR="00AA578F" w:rsidRPr="00D9343B" w:rsidRDefault="00AA578F" w:rsidP="00D9343B">
            <w:pPr>
              <w:rPr>
                <w:rFonts w:ascii="Arial" w:hAnsi="Arial" w:cs="Arial"/>
              </w:rPr>
            </w:pPr>
            <w:r w:rsidRPr="00D9343B">
              <w:rPr>
                <w:rFonts w:ascii="Arial" w:hAnsi="Arial" w:cs="Arial"/>
              </w:rPr>
              <w:t xml:space="preserve">Exploring the factors that influence the decision to adopt and engage with an integrated assistive telehealth and </w:t>
            </w:r>
            <w:r w:rsidRPr="00D9343B">
              <w:rPr>
                <w:rFonts w:ascii="Arial" w:hAnsi="Arial" w:cs="Arial"/>
              </w:rPr>
              <w:lastRenderedPageBreak/>
              <w:t>telecare service in Cambridgeshire, UK: a nested qualitative study of patient ‘users’ and ‘non-users’</w:t>
            </w:r>
          </w:p>
        </w:tc>
        <w:tc>
          <w:tcPr>
            <w:tcW w:w="0" w:type="auto"/>
          </w:tcPr>
          <w:p w14:paraId="213BAA23" w14:textId="77777777" w:rsidR="00AA578F" w:rsidRPr="00D9343B" w:rsidRDefault="00AA578F" w:rsidP="00D9343B">
            <w:pPr>
              <w:rPr>
                <w:rFonts w:ascii="Arial" w:hAnsi="Arial" w:cs="Arial"/>
              </w:rPr>
            </w:pPr>
            <w:r w:rsidRPr="00D9343B">
              <w:rPr>
                <w:rFonts w:ascii="Arial" w:hAnsi="Arial" w:cs="Arial"/>
              </w:rPr>
              <w:lastRenderedPageBreak/>
              <w:t>Qualitative</w:t>
            </w:r>
          </w:p>
        </w:tc>
        <w:tc>
          <w:tcPr>
            <w:tcW w:w="0" w:type="auto"/>
          </w:tcPr>
          <w:p w14:paraId="08FAC91A" w14:textId="77777777" w:rsidR="00AA578F" w:rsidRPr="00D9343B" w:rsidRDefault="00AA578F" w:rsidP="00D9343B">
            <w:pPr>
              <w:rPr>
                <w:rFonts w:ascii="Arial" w:hAnsi="Arial" w:cs="Arial"/>
              </w:rPr>
            </w:pPr>
            <w:r w:rsidRPr="00D9343B">
              <w:rPr>
                <w:rFonts w:ascii="Arial" w:hAnsi="Arial" w:cs="Arial"/>
              </w:rPr>
              <w:t>Cambridgeshire, UK – community and residential settings participating in an integrated telehealth and telecare service trial.</w:t>
            </w:r>
          </w:p>
        </w:tc>
        <w:tc>
          <w:tcPr>
            <w:tcW w:w="0" w:type="auto"/>
          </w:tcPr>
          <w:p w14:paraId="1801A065" w14:textId="77777777" w:rsidR="00AA578F" w:rsidRPr="00D9343B" w:rsidRDefault="00AA578F" w:rsidP="00D9343B">
            <w:pPr>
              <w:rPr>
                <w:rFonts w:ascii="Arial" w:hAnsi="Arial" w:cs="Arial"/>
              </w:rPr>
            </w:pPr>
            <w:r w:rsidRPr="00D9343B">
              <w:rPr>
                <w:rFonts w:ascii="Arial" w:hAnsi="Arial" w:cs="Arial"/>
              </w:rPr>
              <w:t>Cambridgeshire, UK (community and residential care settings participating in the integrated telehealth and telecare trial).</w:t>
            </w:r>
          </w:p>
        </w:tc>
        <w:tc>
          <w:tcPr>
            <w:tcW w:w="0" w:type="auto"/>
          </w:tcPr>
          <w:p w14:paraId="11731424" w14:textId="77777777" w:rsidR="00AA578F" w:rsidRPr="00D9343B" w:rsidRDefault="00AA578F" w:rsidP="00D9343B">
            <w:pPr>
              <w:rPr>
                <w:rFonts w:ascii="Arial" w:hAnsi="Arial" w:cs="Arial"/>
              </w:rPr>
            </w:pPr>
            <w:r w:rsidRPr="00D9343B">
              <w:rPr>
                <w:rFonts w:ascii="Arial" w:hAnsi="Arial" w:cs="Arial"/>
              </w:rPr>
              <w:t>40 patients Ages 24–92 years; gender not specified.</w:t>
            </w:r>
          </w:p>
        </w:tc>
        <w:tc>
          <w:tcPr>
            <w:tcW w:w="0" w:type="auto"/>
          </w:tcPr>
          <w:p w14:paraId="06D86D91" w14:textId="77777777" w:rsidR="00AA578F" w:rsidRPr="00D9343B" w:rsidRDefault="00AA578F" w:rsidP="00D9343B">
            <w:pPr>
              <w:rPr>
                <w:rFonts w:ascii="Arial" w:hAnsi="Arial" w:cs="Arial"/>
              </w:rPr>
            </w:pPr>
            <w:r w:rsidRPr="00D9343B">
              <w:rPr>
                <w:rFonts w:ascii="Arial" w:hAnsi="Arial" w:cs="Arial"/>
              </w:rPr>
              <w:t xml:space="preserve">Not specific to single diagnoses; covers older adults with chronic conditions and needs that remote assistive </w:t>
            </w:r>
            <w:r w:rsidRPr="00D9343B">
              <w:rPr>
                <w:rFonts w:ascii="Arial" w:hAnsi="Arial" w:cs="Arial"/>
              </w:rPr>
              <w:lastRenderedPageBreak/>
              <w:t>tech can support.</w:t>
            </w:r>
          </w:p>
        </w:tc>
        <w:tc>
          <w:tcPr>
            <w:tcW w:w="0" w:type="auto"/>
          </w:tcPr>
          <w:p w14:paraId="37F007E7" w14:textId="1E3C8AA2" w:rsidR="00AA578F" w:rsidRPr="00D9343B" w:rsidRDefault="00AA578F" w:rsidP="00D9343B">
            <w:pPr>
              <w:rPr>
                <w:rFonts w:ascii="Arial" w:hAnsi="Arial" w:cs="Arial"/>
              </w:rPr>
            </w:pPr>
            <w:r w:rsidRPr="00D9343B">
              <w:rPr>
                <w:rFonts w:ascii="Arial" w:hAnsi="Arial" w:cs="Arial"/>
              </w:rPr>
              <w:lastRenderedPageBreak/>
              <w:t>Semi-structured interviews and thematic analysis with users and non-users of telehealth/telecare devices</w:t>
            </w:r>
          </w:p>
        </w:tc>
        <w:tc>
          <w:tcPr>
            <w:tcW w:w="0" w:type="auto"/>
          </w:tcPr>
          <w:p w14:paraId="0E6BF38D"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Adoption depends on perceived usefulness, usability and impact on identity/</w:t>
            </w:r>
            <w:proofErr w:type="gramStart"/>
            <w:r w:rsidRPr="00D9343B">
              <w:rPr>
                <w:rFonts w:ascii="Arial" w:hAnsi="Arial" w:cs="Arial"/>
              </w:rPr>
              <w:t>independence;</w:t>
            </w:r>
            <w:proofErr w:type="gramEnd"/>
          </w:p>
          <w:p w14:paraId="5E6B1866"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 xml:space="preserve">Barriers include usability and perceived threat to </w:t>
            </w:r>
            <w:r w:rsidRPr="00D9343B">
              <w:rPr>
                <w:rFonts w:ascii="Arial" w:hAnsi="Arial" w:cs="Arial"/>
              </w:rPr>
              <w:lastRenderedPageBreak/>
              <w:t>privacy/independence.</w:t>
            </w:r>
          </w:p>
        </w:tc>
        <w:tc>
          <w:tcPr>
            <w:tcW w:w="2458" w:type="dxa"/>
          </w:tcPr>
          <w:p w14:paraId="4D93F964" w14:textId="52E6FCB4"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lastRenderedPageBreak/>
              <w:t>Use co-desi</w:t>
            </w:r>
            <w:r w:rsidR="00627706" w:rsidRPr="00D9343B">
              <w:rPr>
                <w:rFonts w:ascii="Arial" w:hAnsi="Arial" w:cs="Arial"/>
              </w:rPr>
              <w:t xml:space="preserve">gn, improve usability/training, </w:t>
            </w:r>
            <w:r w:rsidRPr="00D9343B">
              <w:rPr>
                <w:rFonts w:ascii="Arial" w:hAnsi="Arial" w:cs="Arial"/>
              </w:rPr>
              <w:t>communicate benefits clearly, and provide ongoing technical support.</w:t>
            </w:r>
          </w:p>
        </w:tc>
      </w:tr>
      <w:tr w:rsidR="00627706" w:rsidRPr="00D9343B" w14:paraId="20C89CFF" w14:textId="77777777" w:rsidTr="0095372A">
        <w:tc>
          <w:tcPr>
            <w:tcW w:w="0" w:type="auto"/>
          </w:tcPr>
          <w:p w14:paraId="0353D52E" w14:textId="77777777" w:rsidR="00AA578F" w:rsidRPr="00D9343B" w:rsidRDefault="00AA578F" w:rsidP="00D9343B">
            <w:pPr>
              <w:rPr>
                <w:rFonts w:ascii="Arial" w:hAnsi="Arial" w:cs="Arial"/>
              </w:rPr>
            </w:pPr>
            <w:r w:rsidRPr="00D9343B">
              <w:rPr>
                <w:rFonts w:ascii="Arial" w:hAnsi="Arial" w:cs="Arial"/>
              </w:rPr>
              <w:t>Hong et al. (2021) Impact of COVID-19 on telepsychiatry at the service and individual patient level across two UK NHS mental health Trusts</w:t>
            </w:r>
          </w:p>
        </w:tc>
        <w:tc>
          <w:tcPr>
            <w:tcW w:w="0" w:type="auto"/>
          </w:tcPr>
          <w:p w14:paraId="4225EC99" w14:textId="77777777" w:rsidR="00AA578F" w:rsidRPr="00D9343B" w:rsidRDefault="00AA578F" w:rsidP="00D9343B">
            <w:pPr>
              <w:rPr>
                <w:rFonts w:ascii="Arial" w:hAnsi="Arial" w:cs="Arial"/>
              </w:rPr>
            </w:pPr>
            <w:r w:rsidRPr="00D9343B">
              <w:rPr>
                <w:rFonts w:ascii="Arial" w:hAnsi="Arial" w:cs="Arial"/>
              </w:rPr>
              <w:t>Cohort Study</w:t>
            </w:r>
          </w:p>
        </w:tc>
        <w:tc>
          <w:tcPr>
            <w:tcW w:w="0" w:type="auto"/>
          </w:tcPr>
          <w:p w14:paraId="43F28DD7" w14:textId="77777777" w:rsidR="00AA578F" w:rsidRPr="00D9343B" w:rsidRDefault="00AA578F" w:rsidP="00D9343B">
            <w:pPr>
              <w:rPr>
                <w:rFonts w:ascii="Arial" w:hAnsi="Arial" w:cs="Arial"/>
              </w:rPr>
            </w:pPr>
            <w:r w:rsidRPr="00D9343B">
              <w:rPr>
                <w:rFonts w:ascii="Arial" w:hAnsi="Arial" w:cs="Arial"/>
              </w:rPr>
              <w:t>Two UK NHS Mental Health Trusts – analysis of service-level and patient EHR data before and after the COVID-19 pandemic.</w:t>
            </w:r>
          </w:p>
        </w:tc>
        <w:tc>
          <w:tcPr>
            <w:tcW w:w="0" w:type="auto"/>
          </w:tcPr>
          <w:p w14:paraId="4B383CEF" w14:textId="77777777" w:rsidR="00AA578F" w:rsidRPr="00D9343B" w:rsidRDefault="00AA578F" w:rsidP="00D9343B">
            <w:pPr>
              <w:rPr>
                <w:rFonts w:ascii="Arial" w:hAnsi="Arial" w:cs="Arial"/>
              </w:rPr>
            </w:pPr>
            <w:r w:rsidRPr="00D9343B">
              <w:rPr>
                <w:rFonts w:ascii="Arial" w:hAnsi="Arial" w:cs="Arial"/>
              </w:rPr>
              <w:t>COVID's impact on telepsychiatry</w:t>
            </w:r>
          </w:p>
        </w:tc>
        <w:tc>
          <w:tcPr>
            <w:tcW w:w="0" w:type="auto"/>
          </w:tcPr>
          <w:p w14:paraId="47866FC5" w14:textId="77777777" w:rsidR="00AA578F" w:rsidRPr="00D9343B" w:rsidRDefault="00AA578F" w:rsidP="00D9343B">
            <w:pPr>
              <w:rPr>
                <w:rFonts w:ascii="Arial" w:hAnsi="Arial" w:cs="Arial"/>
              </w:rPr>
            </w:pPr>
            <w:r w:rsidRPr="00D9343B">
              <w:rPr>
                <w:rFonts w:ascii="Arial" w:hAnsi="Arial" w:cs="Arial"/>
              </w:rPr>
              <w:t>Electronic Health Records data</w:t>
            </w:r>
          </w:p>
        </w:tc>
        <w:tc>
          <w:tcPr>
            <w:tcW w:w="0" w:type="auto"/>
          </w:tcPr>
          <w:p w14:paraId="0B7AB555" w14:textId="77777777" w:rsidR="00AA578F" w:rsidRPr="00D9343B" w:rsidRDefault="00AA578F" w:rsidP="00D9343B">
            <w:pPr>
              <w:rPr>
                <w:rFonts w:ascii="Arial" w:hAnsi="Arial" w:cs="Arial"/>
              </w:rPr>
            </w:pPr>
            <w:r w:rsidRPr="00D9343B">
              <w:rPr>
                <w:rFonts w:ascii="Arial" w:hAnsi="Arial" w:cs="Arial"/>
              </w:rPr>
              <w:t>Wide range of psychiatric conditions managed via telepsychiatry during COVID-19.</w:t>
            </w:r>
          </w:p>
        </w:tc>
        <w:tc>
          <w:tcPr>
            <w:tcW w:w="0" w:type="auto"/>
          </w:tcPr>
          <w:p w14:paraId="7D8B2C68" w14:textId="71BDED11" w:rsidR="00AA578F" w:rsidRPr="00D9343B" w:rsidRDefault="00AA578F" w:rsidP="00D9343B">
            <w:pPr>
              <w:rPr>
                <w:rFonts w:ascii="Arial" w:hAnsi="Arial" w:cs="Arial"/>
              </w:rPr>
            </w:pPr>
            <w:r w:rsidRPr="00D9343B">
              <w:rPr>
                <w:rFonts w:ascii="Arial" w:hAnsi="Arial" w:cs="Arial"/>
              </w:rPr>
              <w:t>Service-level and patient-level Electronic Health Records (EHR) data from two UK NHS Mental Health Trusts pre- and post-COVID-19 implementation</w:t>
            </w:r>
          </w:p>
        </w:tc>
        <w:tc>
          <w:tcPr>
            <w:tcW w:w="0" w:type="auto"/>
          </w:tcPr>
          <w:p w14:paraId="5F338A44"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COVID-19 prompted near-overnight telepsychiatry adoption ensuring care continuity; concerns remain about clinical effectiveness, equity and suitability for some patients.</w:t>
            </w:r>
          </w:p>
        </w:tc>
        <w:tc>
          <w:tcPr>
            <w:tcW w:w="2458" w:type="dxa"/>
          </w:tcPr>
          <w:p w14:paraId="574C2F8A"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t>Evaluate clinical outcomes, adopt a blended approach post-pandemic, and address equity/digital inclusion.</w:t>
            </w:r>
          </w:p>
        </w:tc>
      </w:tr>
      <w:tr w:rsidR="00627706" w:rsidRPr="00D9343B" w14:paraId="68B00DF7" w14:textId="77777777" w:rsidTr="0095372A">
        <w:tc>
          <w:tcPr>
            <w:tcW w:w="0" w:type="auto"/>
          </w:tcPr>
          <w:p w14:paraId="4B3BB0A3" w14:textId="31C7FA5C" w:rsidR="00AA578F" w:rsidRPr="00D9343B" w:rsidRDefault="001B1799" w:rsidP="00D9343B">
            <w:pPr>
              <w:rPr>
                <w:rFonts w:ascii="Arial" w:hAnsi="Arial" w:cs="Arial"/>
              </w:rPr>
            </w:pPr>
            <w:r>
              <w:rPr>
                <w:rFonts w:ascii="Arial" w:hAnsi="Arial" w:cs="Arial"/>
              </w:rPr>
              <w:t xml:space="preserve">Nelson </w:t>
            </w:r>
            <w:r w:rsidR="00AA578F" w:rsidRPr="00D9343B">
              <w:rPr>
                <w:rFonts w:ascii="Arial" w:hAnsi="Arial" w:cs="Arial"/>
              </w:rPr>
              <w:t xml:space="preserve">et al. (2023) Mental health professionals and telehealth in a rural setting: a </w:t>
            </w:r>
            <w:proofErr w:type="gramStart"/>
            <w:r w:rsidR="00AA578F" w:rsidRPr="00D9343B">
              <w:rPr>
                <w:rFonts w:ascii="Arial" w:hAnsi="Arial" w:cs="Arial"/>
              </w:rPr>
              <w:lastRenderedPageBreak/>
              <w:t>cross sectional</w:t>
            </w:r>
            <w:proofErr w:type="gramEnd"/>
            <w:r w:rsidR="00AA578F" w:rsidRPr="00D9343B">
              <w:rPr>
                <w:rFonts w:ascii="Arial" w:hAnsi="Arial" w:cs="Arial"/>
              </w:rPr>
              <w:t xml:space="preserve"> survey.</w:t>
            </w:r>
          </w:p>
        </w:tc>
        <w:tc>
          <w:tcPr>
            <w:tcW w:w="0" w:type="auto"/>
          </w:tcPr>
          <w:p w14:paraId="4BF43A6D" w14:textId="77777777" w:rsidR="00AA578F" w:rsidRPr="00D9343B" w:rsidRDefault="00AA578F" w:rsidP="00D9343B">
            <w:pPr>
              <w:rPr>
                <w:rFonts w:ascii="Arial" w:hAnsi="Arial" w:cs="Arial"/>
              </w:rPr>
            </w:pPr>
            <w:r w:rsidRPr="00D9343B">
              <w:rPr>
                <w:rFonts w:ascii="Arial" w:hAnsi="Arial" w:cs="Arial"/>
              </w:rPr>
              <w:lastRenderedPageBreak/>
              <w:t>Cross-Sectional</w:t>
            </w:r>
          </w:p>
        </w:tc>
        <w:tc>
          <w:tcPr>
            <w:tcW w:w="0" w:type="auto"/>
          </w:tcPr>
          <w:p w14:paraId="73723FEF" w14:textId="6A1217D4" w:rsidR="00AA578F" w:rsidRPr="00D9343B" w:rsidRDefault="00AA578F" w:rsidP="00D9343B">
            <w:pPr>
              <w:rPr>
                <w:rFonts w:ascii="Arial" w:hAnsi="Arial" w:cs="Arial"/>
              </w:rPr>
            </w:pPr>
            <w:r w:rsidRPr="00D9343B">
              <w:rPr>
                <w:rFonts w:ascii="Arial" w:hAnsi="Arial" w:cs="Arial"/>
              </w:rPr>
              <w:t>Lincolnshire, UK – rural community mental health and therapy services</w:t>
            </w:r>
            <w:r w:rsidR="007A73D8">
              <w:rPr>
                <w:rFonts w:ascii="Arial" w:hAnsi="Arial" w:cs="Arial"/>
              </w:rPr>
              <w:t xml:space="preserve"> </w:t>
            </w:r>
            <w:proofErr w:type="spellStart"/>
            <w:r w:rsidR="007A73D8">
              <w:rPr>
                <w:rFonts w:ascii="Arial" w:hAnsi="Arial" w:cs="Arial"/>
              </w:rPr>
              <w:t>centers</w:t>
            </w:r>
            <w:proofErr w:type="spellEnd"/>
          </w:p>
        </w:tc>
        <w:tc>
          <w:tcPr>
            <w:tcW w:w="0" w:type="auto"/>
          </w:tcPr>
          <w:p w14:paraId="010BB9F3" w14:textId="77777777" w:rsidR="00AA578F" w:rsidRPr="00D9343B" w:rsidRDefault="00AA578F" w:rsidP="00D9343B">
            <w:pPr>
              <w:rPr>
                <w:rFonts w:ascii="Arial" w:hAnsi="Arial" w:cs="Arial"/>
              </w:rPr>
            </w:pPr>
            <w:r w:rsidRPr="00D9343B">
              <w:rPr>
                <w:rFonts w:ascii="Arial" w:hAnsi="Arial" w:cs="Arial"/>
              </w:rPr>
              <w:t>Telehealth in rural therapy</w:t>
            </w:r>
          </w:p>
        </w:tc>
        <w:tc>
          <w:tcPr>
            <w:tcW w:w="0" w:type="auto"/>
          </w:tcPr>
          <w:p w14:paraId="39E95826" w14:textId="77777777" w:rsidR="00AA578F" w:rsidRPr="00D9343B" w:rsidRDefault="00AA578F" w:rsidP="00D9343B">
            <w:pPr>
              <w:rPr>
                <w:rFonts w:ascii="Arial" w:hAnsi="Arial" w:cs="Arial"/>
              </w:rPr>
            </w:pPr>
            <w:r w:rsidRPr="00D9343B">
              <w:rPr>
                <w:rFonts w:ascii="Arial" w:hAnsi="Arial" w:cs="Arial"/>
              </w:rPr>
              <w:t xml:space="preserve">62 respondents </w:t>
            </w:r>
          </w:p>
        </w:tc>
        <w:tc>
          <w:tcPr>
            <w:tcW w:w="0" w:type="auto"/>
          </w:tcPr>
          <w:p w14:paraId="47E77E7A" w14:textId="77777777" w:rsidR="00AA578F" w:rsidRPr="00D9343B" w:rsidRDefault="00AA578F" w:rsidP="00D9343B">
            <w:pPr>
              <w:rPr>
                <w:rFonts w:ascii="Arial" w:hAnsi="Arial" w:cs="Arial"/>
              </w:rPr>
            </w:pPr>
            <w:r w:rsidRPr="00D9343B">
              <w:rPr>
                <w:rFonts w:ascii="Arial" w:hAnsi="Arial" w:cs="Arial"/>
              </w:rPr>
              <w:t xml:space="preserve">Common psychological disorders treated in rural services (depression, anxiety, </w:t>
            </w:r>
            <w:r w:rsidRPr="00D9343B">
              <w:rPr>
                <w:rFonts w:ascii="Arial" w:hAnsi="Arial" w:cs="Arial"/>
              </w:rPr>
              <w:lastRenderedPageBreak/>
              <w:t>PTSD etc.).</w:t>
            </w:r>
          </w:p>
        </w:tc>
        <w:tc>
          <w:tcPr>
            <w:tcW w:w="0" w:type="auto"/>
          </w:tcPr>
          <w:p w14:paraId="16EBD701" w14:textId="4C4AEEF4" w:rsidR="00AA578F" w:rsidRPr="00D9343B" w:rsidRDefault="00AA578F" w:rsidP="00D9343B">
            <w:pPr>
              <w:rPr>
                <w:rFonts w:ascii="Arial" w:hAnsi="Arial" w:cs="Arial"/>
              </w:rPr>
            </w:pPr>
            <w:r w:rsidRPr="00D9343B">
              <w:rPr>
                <w:rFonts w:ascii="Arial" w:hAnsi="Arial" w:cs="Arial"/>
              </w:rPr>
              <w:lastRenderedPageBreak/>
              <w:t xml:space="preserve">Online cross-sectional survey distributed to licensed rural mental health professionals across </w:t>
            </w:r>
            <w:r w:rsidRPr="00D9343B">
              <w:rPr>
                <w:rFonts w:ascii="Arial" w:hAnsi="Arial" w:cs="Arial"/>
              </w:rPr>
              <w:lastRenderedPageBreak/>
              <w:t>Lincolnshire, UK</w:t>
            </w:r>
          </w:p>
        </w:tc>
        <w:tc>
          <w:tcPr>
            <w:tcW w:w="0" w:type="auto"/>
          </w:tcPr>
          <w:p w14:paraId="70A3FC2E"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lastRenderedPageBreak/>
              <w:t xml:space="preserve">Clinicians reported rapid telehealth uptake with unique rural challenges; pandemic learnings should inform </w:t>
            </w:r>
            <w:r w:rsidRPr="00D9343B">
              <w:rPr>
                <w:rFonts w:ascii="Arial" w:hAnsi="Arial" w:cs="Arial"/>
              </w:rPr>
              <w:lastRenderedPageBreak/>
              <w:t>sustainable rural telehealth models.</w:t>
            </w:r>
          </w:p>
        </w:tc>
        <w:tc>
          <w:tcPr>
            <w:tcW w:w="2458" w:type="dxa"/>
          </w:tcPr>
          <w:p w14:paraId="5E0E611A"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lastRenderedPageBreak/>
              <w:t xml:space="preserve">Capture pandemic lessons, invest in training and infrastructure, and design services sensitive to </w:t>
            </w:r>
            <w:r w:rsidRPr="00D9343B">
              <w:rPr>
                <w:rFonts w:ascii="Arial" w:hAnsi="Arial" w:cs="Arial"/>
              </w:rPr>
              <w:lastRenderedPageBreak/>
              <w:t>rural contexts.</w:t>
            </w:r>
          </w:p>
        </w:tc>
      </w:tr>
      <w:tr w:rsidR="00627706" w:rsidRPr="00D9343B" w14:paraId="76F91D39" w14:textId="77777777" w:rsidTr="0095372A">
        <w:tc>
          <w:tcPr>
            <w:tcW w:w="0" w:type="auto"/>
          </w:tcPr>
          <w:p w14:paraId="4514AFAC" w14:textId="77777777" w:rsidR="00AA578F" w:rsidRPr="00D9343B" w:rsidRDefault="00AA578F" w:rsidP="00D9343B">
            <w:pPr>
              <w:rPr>
                <w:rFonts w:ascii="Arial" w:hAnsi="Arial" w:cs="Arial"/>
              </w:rPr>
            </w:pPr>
            <w:r w:rsidRPr="00D9343B">
              <w:rPr>
                <w:rFonts w:ascii="Arial" w:hAnsi="Arial" w:cs="Arial"/>
              </w:rPr>
              <w:lastRenderedPageBreak/>
              <w:t>Sheikh et al. (2023) Benefits and challenges of video consulting for mental health diagnosis and follow-up: a qualitative study in community care</w:t>
            </w:r>
          </w:p>
        </w:tc>
        <w:tc>
          <w:tcPr>
            <w:tcW w:w="0" w:type="auto"/>
          </w:tcPr>
          <w:p w14:paraId="45A42563" w14:textId="77777777" w:rsidR="00AA578F" w:rsidRPr="00D9343B" w:rsidRDefault="00AA578F" w:rsidP="00D9343B">
            <w:pPr>
              <w:rPr>
                <w:rFonts w:ascii="Arial" w:hAnsi="Arial" w:cs="Arial"/>
              </w:rPr>
            </w:pPr>
            <w:r w:rsidRPr="00D9343B">
              <w:rPr>
                <w:rFonts w:ascii="Arial" w:hAnsi="Arial" w:cs="Arial"/>
              </w:rPr>
              <w:t>Qualitative</w:t>
            </w:r>
          </w:p>
        </w:tc>
        <w:tc>
          <w:tcPr>
            <w:tcW w:w="0" w:type="auto"/>
          </w:tcPr>
          <w:p w14:paraId="453B20E1" w14:textId="77777777" w:rsidR="00AA578F" w:rsidRPr="00D9343B" w:rsidRDefault="00AA578F" w:rsidP="00D9343B">
            <w:pPr>
              <w:rPr>
                <w:rFonts w:ascii="Arial" w:hAnsi="Arial" w:cs="Arial"/>
              </w:rPr>
            </w:pPr>
            <w:r w:rsidRPr="00D9343B">
              <w:rPr>
                <w:rFonts w:ascii="Arial" w:hAnsi="Arial" w:cs="Arial"/>
              </w:rPr>
              <w:t>Community mental health services in the South of England (NHS Trust settings</w:t>
            </w:r>
          </w:p>
        </w:tc>
        <w:tc>
          <w:tcPr>
            <w:tcW w:w="0" w:type="auto"/>
          </w:tcPr>
          <w:p w14:paraId="08693062" w14:textId="77777777" w:rsidR="00AA578F" w:rsidRPr="00D9343B" w:rsidRDefault="00AA578F" w:rsidP="00D9343B">
            <w:pPr>
              <w:rPr>
                <w:rFonts w:ascii="Arial" w:hAnsi="Arial" w:cs="Arial"/>
              </w:rPr>
            </w:pPr>
            <w:r w:rsidRPr="00D9343B">
              <w:rPr>
                <w:rFonts w:ascii="Arial" w:hAnsi="Arial" w:cs="Arial"/>
              </w:rPr>
              <w:t>Video consults for mental health</w:t>
            </w:r>
          </w:p>
        </w:tc>
        <w:tc>
          <w:tcPr>
            <w:tcW w:w="0" w:type="auto"/>
          </w:tcPr>
          <w:p w14:paraId="4671CE82" w14:textId="77777777" w:rsidR="00AA578F" w:rsidRPr="00D9343B" w:rsidRDefault="00AA578F" w:rsidP="00D9343B">
            <w:pPr>
              <w:rPr>
                <w:rFonts w:ascii="Arial" w:hAnsi="Arial" w:cs="Arial"/>
              </w:rPr>
            </w:pPr>
            <w:r w:rsidRPr="00D9343B">
              <w:rPr>
                <w:rFonts w:ascii="Arial" w:hAnsi="Arial" w:cs="Arial"/>
              </w:rPr>
              <w:t>23 clinicians</w:t>
            </w:r>
          </w:p>
        </w:tc>
        <w:tc>
          <w:tcPr>
            <w:tcW w:w="0" w:type="auto"/>
          </w:tcPr>
          <w:p w14:paraId="170C1FD4" w14:textId="77777777" w:rsidR="00AA578F" w:rsidRPr="00D9343B" w:rsidRDefault="00AA578F" w:rsidP="00D9343B">
            <w:pPr>
              <w:rPr>
                <w:rFonts w:ascii="Arial" w:hAnsi="Arial" w:cs="Arial"/>
              </w:rPr>
            </w:pPr>
            <w:r w:rsidRPr="00D9343B">
              <w:rPr>
                <w:rFonts w:ascii="Arial" w:hAnsi="Arial" w:cs="Arial"/>
              </w:rPr>
              <w:t>Depression (adults).</w:t>
            </w:r>
          </w:p>
        </w:tc>
        <w:tc>
          <w:tcPr>
            <w:tcW w:w="0" w:type="auto"/>
          </w:tcPr>
          <w:p w14:paraId="472DD03F" w14:textId="70667E79" w:rsidR="00AA578F" w:rsidRPr="00D9343B" w:rsidRDefault="00AA578F" w:rsidP="00D9343B">
            <w:pPr>
              <w:rPr>
                <w:rFonts w:ascii="Arial" w:hAnsi="Arial" w:cs="Arial"/>
              </w:rPr>
            </w:pPr>
            <w:r w:rsidRPr="00D9343B">
              <w:rPr>
                <w:rFonts w:ascii="Arial" w:hAnsi="Arial" w:cs="Arial"/>
              </w:rPr>
              <w:t xml:space="preserve">Semi-structured interviews with 23 clinicians in community mental health </w:t>
            </w:r>
            <w:proofErr w:type="spellStart"/>
            <w:r w:rsidRPr="00D9343B">
              <w:rPr>
                <w:rFonts w:ascii="Arial" w:hAnsi="Arial" w:cs="Arial"/>
              </w:rPr>
              <w:t>centers</w:t>
            </w:r>
            <w:proofErr w:type="spellEnd"/>
            <w:r w:rsidRPr="00D9343B">
              <w:rPr>
                <w:rFonts w:ascii="Arial" w:hAnsi="Arial" w:cs="Arial"/>
              </w:rPr>
              <w:t xml:space="preserve"> on experiences using video consultations</w:t>
            </w:r>
          </w:p>
        </w:tc>
        <w:tc>
          <w:tcPr>
            <w:tcW w:w="0" w:type="auto"/>
          </w:tcPr>
          <w:p w14:paraId="439ADE9F"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The integrated telehealth service (</w:t>
            </w:r>
            <w:proofErr w:type="spellStart"/>
            <w:r w:rsidRPr="00D9343B">
              <w:rPr>
                <w:rFonts w:ascii="Arial" w:hAnsi="Arial" w:cs="Arial"/>
              </w:rPr>
              <w:t>Healthlines</w:t>
            </w:r>
            <w:proofErr w:type="spellEnd"/>
            <w:r w:rsidRPr="00D9343B">
              <w:rPr>
                <w:rFonts w:ascii="Arial" w:hAnsi="Arial" w:cs="Arial"/>
              </w:rPr>
              <w:t>) improved treatment response compared with usual care and was acceptable to patients.</w:t>
            </w:r>
          </w:p>
        </w:tc>
        <w:tc>
          <w:tcPr>
            <w:tcW w:w="2458" w:type="dxa"/>
          </w:tcPr>
          <w:p w14:paraId="275B5C85"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t>Scale similar interventions with proper support, ensure accessibility and train non-clinical advisers where appropriate.</w:t>
            </w:r>
          </w:p>
        </w:tc>
      </w:tr>
      <w:tr w:rsidR="00627706" w:rsidRPr="00D9343B" w14:paraId="69BB435C" w14:textId="77777777" w:rsidTr="0095372A">
        <w:tc>
          <w:tcPr>
            <w:tcW w:w="0" w:type="auto"/>
          </w:tcPr>
          <w:p w14:paraId="4DE31BC7" w14:textId="77777777" w:rsidR="00AA578F" w:rsidRPr="00D9343B" w:rsidRDefault="00AA578F" w:rsidP="00D9343B">
            <w:pPr>
              <w:rPr>
                <w:rFonts w:ascii="Arial" w:hAnsi="Arial" w:cs="Arial"/>
              </w:rPr>
            </w:pPr>
            <w:r w:rsidRPr="00D9343B">
              <w:rPr>
                <w:rFonts w:ascii="Arial" w:hAnsi="Arial" w:cs="Arial"/>
              </w:rPr>
              <w:t>Röhrich et al., (2021)</w:t>
            </w:r>
            <w:r w:rsidRPr="00D9343B">
              <w:rPr>
                <w:rFonts w:ascii="Arial" w:eastAsiaTheme="minorHAnsi" w:hAnsi="Arial" w:cs="Arial"/>
              </w:rPr>
              <w:t xml:space="preserve"> </w:t>
            </w:r>
            <w:r w:rsidRPr="00D9343B">
              <w:rPr>
                <w:rFonts w:ascii="Arial" w:hAnsi="Arial" w:cs="Arial"/>
              </w:rPr>
              <w:t xml:space="preserve">Simple mobile technology health management tool for people with severe mental illness: A randomised controlled </w:t>
            </w:r>
            <w:r w:rsidRPr="00D9343B">
              <w:rPr>
                <w:rFonts w:ascii="Arial" w:hAnsi="Arial" w:cs="Arial"/>
              </w:rPr>
              <w:lastRenderedPageBreak/>
              <w:t>feasibility trial</w:t>
            </w:r>
          </w:p>
        </w:tc>
        <w:tc>
          <w:tcPr>
            <w:tcW w:w="0" w:type="auto"/>
          </w:tcPr>
          <w:p w14:paraId="1CAD75BD" w14:textId="77777777" w:rsidR="00AA578F" w:rsidRPr="00D9343B" w:rsidRDefault="00AA578F" w:rsidP="00D9343B">
            <w:pPr>
              <w:rPr>
                <w:rFonts w:ascii="Arial" w:hAnsi="Arial" w:cs="Arial"/>
              </w:rPr>
            </w:pPr>
            <w:r w:rsidRPr="00D9343B">
              <w:rPr>
                <w:rFonts w:ascii="Arial" w:hAnsi="Arial" w:cs="Arial"/>
              </w:rPr>
              <w:lastRenderedPageBreak/>
              <w:t>Randomised control trial</w:t>
            </w:r>
          </w:p>
        </w:tc>
        <w:tc>
          <w:tcPr>
            <w:tcW w:w="0" w:type="auto"/>
          </w:tcPr>
          <w:p w14:paraId="458AA256" w14:textId="77777777" w:rsidR="00AA578F" w:rsidRPr="00D9343B" w:rsidRDefault="00AA578F" w:rsidP="00D9343B">
            <w:pPr>
              <w:rPr>
                <w:rFonts w:ascii="Arial" w:hAnsi="Arial" w:cs="Arial"/>
              </w:rPr>
            </w:pPr>
            <w:r w:rsidRPr="00D9343B">
              <w:rPr>
                <w:rFonts w:ascii="Arial" w:hAnsi="Arial" w:cs="Arial"/>
              </w:rPr>
              <w:t xml:space="preserve">Multiple settings Community Mental Health Teams / Early Intervention in Psychosis </w:t>
            </w:r>
            <w:proofErr w:type="gramStart"/>
            <w:r w:rsidRPr="00D9343B">
              <w:rPr>
                <w:rFonts w:ascii="Arial" w:hAnsi="Arial" w:cs="Arial"/>
              </w:rPr>
              <w:t>teams  East</w:t>
            </w:r>
            <w:proofErr w:type="gramEnd"/>
            <w:r w:rsidRPr="00D9343B">
              <w:rPr>
                <w:rFonts w:ascii="Arial" w:hAnsi="Arial" w:cs="Arial"/>
              </w:rPr>
              <w:t xml:space="preserve"> London NHS Foundation Trust (UK)</w:t>
            </w:r>
          </w:p>
        </w:tc>
        <w:tc>
          <w:tcPr>
            <w:tcW w:w="0" w:type="auto"/>
          </w:tcPr>
          <w:p w14:paraId="72828C70" w14:textId="77777777" w:rsidR="00AA578F" w:rsidRPr="00D9343B" w:rsidRDefault="00AA578F" w:rsidP="00D9343B">
            <w:pPr>
              <w:rPr>
                <w:rFonts w:ascii="Arial" w:hAnsi="Arial" w:cs="Arial"/>
              </w:rPr>
            </w:pPr>
            <w:r w:rsidRPr="00D9343B">
              <w:rPr>
                <w:rFonts w:ascii="Arial" w:hAnsi="Arial" w:cs="Arial"/>
              </w:rPr>
              <w:t>Simple mobile technology (SMS) health management tool (‘Florence’) for people with severe mental illness.</w:t>
            </w:r>
          </w:p>
        </w:tc>
        <w:tc>
          <w:tcPr>
            <w:tcW w:w="0" w:type="auto"/>
          </w:tcPr>
          <w:p w14:paraId="1552A4AB" w14:textId="4807BD24" w:rsidR="00AA578F" w:rsidRPr="002F0913" w:rsidRDefault="00CF1218" w:rsidP="00D9343B">
            <w:pPr>
              <w:rPr>
                <w:rFonts w:ascii="Arial" w:hAnsi="Arial" w:cs="Arial"/>
                <w:highlight w:val="yellow"/>
              </w:rPr>
            </w:pPr>
            <w:r w:rsidRPr="002F0913">
              <w:rPr>
                <w:rFonts w:ascii="Arial" w:hAnsi="Arial" w:cs="Arial"/>
              </w:rPr>
              <w:t>Participants were randomly</w:t>
            </w:r>
            <w:r w:rsidR="003F7BAE" w:rsidRPr="002F0913">
              <w:rPr>
                <w:rFonts w:ascii="Arial" w:hAnsi="Arial" w:cs="Arial"/>
              </w:rPr>
              <w:t xml:space="preserve"> assigned into two groups. One group (n</w:t>
            </w:r>
            <w:r w:rsidR="001E5CB1" w:rsidRPr="002F0913">
              <w:rPr>
                <w:rFonts w:ascii="Arial" w:hAnsi="Arial" w:cs="Arial"/>
              </w:rPr>
              <w:t xml:space="preserve">=36) received the experimental treatment being </w:t>
            </w:r>
            <w:r w:rsidR="001E5CB1" w:rsidRPr="002F0913">
              <w:rPr>
                <w:rFonts w:ascii="Arial" w:hAnsi="Arial" w:cs="Arial"/>
              </w:rPr>
              <w:lastRenderedPageBreak/>
              <w:t xml:space="preserve">evaluate, while the other group </w:t>
            </w:r>
            <w:r w:rsidR="0005716B" w:rsidRPr="002F0913">
              <w:rPr>
                <w:rFonts w:ascii="Arial" w:hAnsi="Arial" w:cs="Arial"/>
              </w:rPr>
              <w:t>(n=29) continued with treatment as usual</w:t>
            </w:r>
            <w:r w:rsidR="00275889" w:rsidRPr="002F0913">
              <w:rPr>
                <w:rFonts w:ascii="Arial" w:hAnsi="Arial" w:cs="Arial"/>
              </w:rPr>
              <w:t xml:space="preserve"> (tall), while receiving standard care. </w:t>
            </w:r>
            <w:r w:rsidR="002F0913" w:rsidRPr="002F0913">
              <w:rPr>
                <w:rFonts w:ascii="Arial" w:hAnsi="Arial" w:cs="Arial"/>
              </w:rPr>
              <w:t>A</w:t>
            </w:r>
            <w:r w:rsidR="00275889" w:rsidRPr="002F0913">
              <w:rPr>
                <w:rFonts w:ascii="Arial" w:hAnsi="Arial" w:cs="Arial"/>
              </w:rPr>
              <w:t>dditionally</w:t>
            </w:r>
            <w:r w:rsidR="002F0913" w:rsidRPr="002F0913">
              <w:rPr>
                <w:rFonts w:ascii="Arial" w:hAnsi="Arial" w:cs="Arial"/>
              </w:rPr>
              <w:t xml:space="preserve">, all clinicians involved in the study were interviewed. </w:t>
            </w:r>
          </w:p>
        </w:tc>
        <w:tc>
          <w:tcPr>
            <w:tcW w:w="0" w:type="auto"/>
          </w:tcPr>
          <w:p w14:paraId="1E83F0E4" w14:textId="77777777" w:rsidR="00AA578F" w:rsidRPr="00D9343B" w:rsidRDefault="00AA578F" w:rsidP="00D9343B">
            <w:pPr>
              <w:rPr>
                <w:rFonts w:ascii="Arial" w:hAnsi="Arial" w:cs="Arial"/>
              </w:rPr>
            </w:pPr>
            <w:r w:rsidRPr="00D9343B">
              <w:rPr>
                <w:rFonts w:ascii="Arial" w:hAnsi="Arial" w:cs="Arial"/>
              </w:rPr>
              <w:lastRenderedPageBreak/>
              <w:t>Severe mental illness (schizophrenia, bipolar, other SMI) interventions using telehealth modalities.</w:t>
            </w:r>
          </w:p>
        </w:tc>
        <w:tc>
          <w:tcPr>
            <w:tcW w:w="0" w:type="auto"/>
          </w:tcPr>
          <w:p w14:paraId="46BD1A38" w14:textId="15EC9B91" w:rsidR="003A742E" w:rsidRPr="003A742E" w:rsidRDefault="00FC6B32" w:rsidP="003A742E">
            <w:pPr>
              <w:rPr>
                <w:rFonts w:ascii="Arial" w:hAnsi="Arial" w:cs="Arial"/>
              </w:rPr>
            </w:pPr>
            <w:r w:rsidRPr="00D9343B">
              <w:rPr>
                <w:rFonts w:ascii="Arial" w:hAnsi="Arial" w:cs="Arial"/>
              </w:rPr>
              <w:t>Randomized controlled</w:t>
            </w:r>
            <w:r w:rsidR="00AA578F" w:rsidRPr="00D9343B">
              <w:rPr>
                <w:rFonts w:ascii="Arial" w:hAnsi="Arial" w:cs="Arial"/>
              </w:rPr>
              <w:t xml:space="preserve"> trial </w:t>
            </w:r>
            <w:r w:rsidRPr="00D9343B">
              <w:rPr>
                <w:rFonts w:ascii="Arial" w:hAnsi="Arial" w:cs="Arial"/>
              </w:rPr>
              <w:t xml:space="preserve">(RCT) </w:t>
            </w:r>
            <w:r w:rsidR="00AA578F" w:rsidRPr="00D9343B">
              <w:rPr>
                <w:rFonts w:ascii="Arial" w:hAnsi="Arial" w:cs="Arial"/>
              </w:rPr>
              <w:t>using SMS-based 'Florence' tool with East London NHS Foundation Trust community teams</w:t>
            </w:r>
          </w:p>
        </w:tc>
        <w:tc>
          <w:tcPr>
            <w:tcW w:w="0" w:type="auto"/>
          </w:tcPr>
          <w:p w14:paraId="5FA3A371"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 xml:space="preserve">Positive patient engagement and subjective benefits (reminders, wellbeing monitoring); quantitative outcomes did not show significant change in this underpowered </w:t>
            </w:r>
            <w:proofErr w:type="gramStart"/>
            <w:r w:rsidRPr="00D9343B">
              <w:rPr>
                <w:rFonts w:ascii="Arial" w:hAnsi="Arial" w:cs="Arial"/>
              </w:rPr>
              <w:t>pilot</w:t>
            </w:r>
            <w:proofErr w:type="gramEnd"/>
            <w:r w:rsidRPr="00D9343B">
              <w:rPr>
                <w:rFonts w:ascii="Arial" w:hAnsi="Arial" w:cs="Arial"/>
              </w:rPr>
              <w:t xml:space="preserve"> but </w:t>
            </w:r>
            <w:r w:rsidRPr="00D9343B">
              <w:rPr>
                <w:rFonts w:ascii="Arial" w:hAnsi="Arial" w:cs="Arial"/>
              </w:rPr>
              <w:lastRenderedPageBreak/>
              <w:t>wellbeing scores correlated with outcomes; organizational barriers limited full clinician use.</w:t>
            </w:r>
          </w:p>
        </w:tc>
        <w:tc>
          <w:tcPr>
            <w:tcW w:w="2458" w:type="dxa"/>
          </w:tcPr>
          <w:p w14:paraId="23C222BC"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lastRenderedPageBreak/>
              <w:t xml:space="preserve">Conduct a fully powered randomized controlled trial to evaluate the clinical effectiveness of the ‘Florence’ mobile health management tool on </w:t>
            </w:r>
            <w:r w:rsidRPr="00D9343B">
              <w:rPr>
                <w:rFonts w:ascii="Arial" w:hAnsi="Arial" w:cs="Arial"/>
              </w:rPr>
              <w:lastRenderedPageBreak/>
              <w:t>patient outcomes, addressing organizational barriers and ensuring wider clinician adoption</w:t>
            </w:r>
          </w:p>
        </w:tc>
      </w:tr>
      <w:tr w:rsidR="00627706" w:rsidRPr="00D9343B" w14:paraId="551709CC" w14:textId="77777777" w:rsidTr="0095372A">
        <w:tc>
          <w:tcPr>
            <w:tcW w:w="0" w:type="auto"/>
          </w:tcPr>
          <w:p w14:paraId="5014220C" w14:textId="77777777" w:rsidR="00AA578F" w:rsidRPr="00D9343B" w:rsidRDefault="00AA578F" w:rsidP="00D9343B">
            <w:pPr>
              <w:rPr>
                <w:rFonts w:ascii="Arial" w:hAnsi="Arial" w:cs="Arial"/>
              </w:rPr>
            </w:pPr>
            <w:r w:rsidRPr="00D9343B">
              <w:rPr>
                <w:rFonts w:ascii="Arial" w:hAnsi="Arial" w:cs="Arial"/>
              </w:rPr>
              <w:lastRenderedPageBreak/>
              <w:t xml:space="preserve">Rains et al. (2022) Variations in the uptake of telemental health technologies in community and crisis mental </w:t>
            </w:r>
            <w:r w:rsidRPr="00D9343B">
              <w:rPr>
                <w:rFonts w:ascii="Arial" w:hAnsi="Arial" w:cs="Arial"/>
              </w:rPr>
              <w:lastRenderedPageBreak/>
              <w:t>health services during the early pandemic: a survey of mental health professionals in the UK.</w:t>
            </w:r>
          </w:p>
        </w:tc>
        <w:tc>
          <w:tcPr>
            <w:tcW w:w="0" w:type="auto"/>
          </w:tcPr>
          <w:p w14:paraId="2F6B0957" w14:textId="77777777" w:rsidR="00AA578F" w:rsidRPr="00D9343B" w:rsidRDefault="00AA578F" w:rsidP="00D9343B">
            <w:pPr>
              <w:rPr>
                <w:rFonts w:ascii="Arial" w:hAnsi="Arial" w:cs="Arial"/>
              </w:rPr>
            </w:pPr>
            <w:r w:rsidRPr="00D9343B">
              <w:rPr>
                <w:rFonts w:ascii="Arial" w:hAnsi="Arial" w:cs="Arial"/>
              </w:rPr>
              <w:lastRenderedPageBreak/>
              <w:t>Mixed-Methods Survey</w:t>
            </w:r>
          </w:p>
        </w:tc>
        <w:tc>
          <w:tcPr>
            <w:tcW w:w="0" w:type="auto"/>
          </w:tcPr>
          <w:p w14:paraId="3852266C" w14:textId="4CEDC3E9" w:rsidR="00AA578F" w:rsidRPr="00D9343B" w:rsidRDefault="00AA578F" w:rsidP="00D9343B">
            <w:pPr>
              <w:rPr>
                <w:rFonts w:ascii="Arial" w:hAnsi="Arial" w:cs="Arial"/>
              </w:rPr>
            </w:pPr>
            <w:r w:rsidRPr="00D9343B">
              <w:rPr>
                <w:rFonts w:ascii="Arial" w:hAnsi="Arial" w:cs="Arial"/>
              </w:rPr>
              <w:t xml:space="preserve">Multiple NHS community and crisis mental health services </w:t>
            </w:r>
            <w:proofErr w:type="spellStart"/>
            <w:r w:rsidR="000F07EF">
              <w:rPr>
                <w:rFonts w:ascii="Arial" w:hAnsi="Arial" w:cs="Arial"/>
              </w:rPr>
              <w:t>centers</w:t>
            </w:r>
            <w:proofErr w:type="spellEnd"/>
            <w:r w:rsidR="000F07EF">
              <w:rPr>
                <w:rFonts w:ascii="Arial" w:hAnsi="Arial" w:cs="Arial"/>
              </w:rPr>
              <w:t xml:space="preserve"> </w:t>
            </w:r>
            <w:r w:rsidRPr="00D9343B">
              <w:rPr>
                <w:rFonts w:ascii="Arial" w:hAnsi="Arial" w:cs="Arial"/>
              </w:rPr>
              <w:t>across England and Wales.</w:t>
            </w:r>
          </w:p>
        </w:tc>
        <w:tc>
          <w:tcPr>
            <w:tcW w:w="0" w:type="auto"/>
          </w:tcPr>
          <w:p w14:paraId="4298D294" w14:textId="77777777" w:rsidR="00AA578F" w:rsidRPr="00D9343B" w:rsidRDefault="00AA578F" w:rsidP="00D9343B">
            <w:pPr>
              <w:rPr>
                <w:rFonts w:ascii="Arial" w:hAnsi="Arial" w:cs="Arial"/>
              </w:rPr>
            </w:pPr>
            <w:r w:rsidRPr="00D9343B">
              <w:rPr>
                <w:rFonts w:ascii="Arial" w:hAnsi="Arial" w:cs="Arial"/>
              </w:rPr>
              <w:t>Community and crisis mental health services across multiple NHS Trusts in England and Wales.</w:t>
            </w:r>
          </w:p>
        </w:tc>
        <w:tc>
          <w:tcPr>
            <w:tcW w:w="0" w:type="auto"/>
          </w:tcPr>
          <w:p w14:paraId="7BD34D55" w14:textId="77777777" w:rsidR="00AA578F" w:rsidRPr="00D9343B" w:rsidRDefault="00AA578F" w:rsidP="00D9343B">
            <w:pPr>
              <w:rPr>
                <w:rFonts w:ascii="Arial" w:hAnsi="Arial" w:cs="Arial"/>
              </w:rPr>
            </w:pPr>
            <w:r w:rsidRPr="00D9343B">
              <w:rPr>
                <w:rFonts w:ascii="Arial" w:hAnsi="Arial" w:cs="Arial"/>
              </w:rPr>
              <w:t>978 professionals</w:t>
            </w:r>
          </w:p>
        </w:tc>
        <w:tc>
          <w:tcPr>
            <w:tcW w:w="0" w:type="auto"/>
          </w:tcPr>
          <w:p w14:paraId="744AA059" w14:textId="77777777" w:rsidR="00AA578F" w:rsidRPr="00D9343B" w:rsidRDefault="00AA578F" w:rsidP="00D9343B">
            <w:pPr>
              <w:rPr>
                <w:rFonts w:ascii="Arial" w:hAnsi="Arial" w:cs="Arial"/>
              </w:rPr>
            </w:pPr>
            <w:r w:rsidRPr="00D9343B">
              <w:rPr>
                <w:rFonts w:ascii="Arial" w:hAnsi="Arial" w:cs="Arial"/>
              </w:rPr>
              <w:t>Community and crisis service conditions (varied: depression, anxiety, crisis presentations).</w:t>
            </w:r>
          </w:p>
        </w:tc>
        <w:tc>
          <w:tcPr>
            <w:tcW w:w="0" w:type="auto"/>
          </w:tcPr>
          <w:p w14:paraId="6DF67AE1" w14:textId="0DAB5DFF" w:rsidR="00AA578F" w:rsidRPr="00D9343B" w:rsidRDefault="00AA578F" w:rsidP="00D9343B">
            <w:pPr>
              <w:rPr>
                <w:rFonts w:ascii="Arial" w:hAnsi="Arial" w:cs="Arial"/>
              </w:rPr>
            </w:pPr>
            <w:r w:rsidRPr="00D9343B">
              <w:rPr>
                <w:rFonts w:ascii="Arial" w:hAnsi="Arial" w:cs="Arial"/>
              </w:rPr>
              <w:t>Mixed-method survey combining online quantitative data and qualitative free-text responses from 978 professionals</w:t>
            </w:r>
          </w:p>
        </w:tc>
        <w:tc>
          <w:tcPr>
            <w:tcW w:w="0" w:type="auto"/>
          </w:tcPr>
          <w:p w14:paraId="366CC2F7" w14:textId="77777777" w:rsidR="00925122" w:rsidRDefault="00AA578F" w:rsidP="0095372A">
            <w:pPr>
              <w:pStyle w:val="ListParagraph"/>
              <w:numPr>
                <w:ilvl w:val="0"/>
                <w:numId w:val="16"/>
              </w:numPr>
              <w:contextualSpacing/>
              <w:rPr>
                <w:rFonts w:ascii="Arial" w:hAnsi="Arial" w:cs="Arial"/>
              </w:rPr>
            </w:pPr>
            <w:r w:rsidRPr="0095372A">
              <w:rPr>
                <w:rFonts w:ascii="Arial" w:hAnsi="Arial" w:cs="Arial"/>
              </w:rPr>
              <w:t>Uptake of telemental health varied across services and professions; staff reported both benefits and concerns</w:t>
            </w:r>
            <w:r w:rsidR="00925122">
              <w:rPr>
                <w:rFonts w:ascii="Arial" w:hAnsi="Arial" w:cs="Arial"/>
              </w:rPr>
              <w:t>.</w:t>
            </w:r>
          </w:p>
          <w:p w14:paraId="6D17D726" w14:textId="239F6EDC" w:rsidR="0095372A" w:rsidRDefault="00925122" w:rsidP="0095372A">
            <w:pPr>
              <w:pStyle w:val="ListParagraph"/>
              <w:numPr>
                <w:ilvl w:val="0"/>
                <w:numId w:val="16"/>
              </w:numPr>
              <w:contextualSpacing/>
              <w:rPr>
                <w:rFonts w:ascii="Arial" w:hAnsi="Arial" w:cs="Arial"/>
              </w:rPr>
            </w:pPr>
            <w:r>
              <w:rPr>
                <w:rFonts w:ascii="Arial" w:hAnsi="Arial" w:cs="Arial"/>
              </w:rPr>
              <w:t>B</w:t>
            </w:r>
            <w:r w:rsidR="00296ACD" w:rsidRPr="0095372A">
              <w:rPr>
                <w:rFonts w:ascii="Arial" w:hAnsi="Arial" w:cs="Arial"/>
              </w:rPr>
              <w:t xml:space="preserve">enefits reported were improved </w:t>
            </w:r>
            <w:r w:rsidR="00296ACD" w:rsidRPr="0095372A">
              <w:rPr>
                <w:rFonts w:ascii="Arial" w:hAnsi="Arial" w:cs="Arial"/>
              </w:rPr>
              <w:lastRenderedPageBreak/>
              <w:t xml:space="preserve">access and continuity care, flexibility in service delivery, and perceived safety. </w:t>
            </w:r>
          </w:p>
          <w:p w14:paraId="23D4F004" w14:textId="20DADA28" w:rsidR="00AA578F" w:rsidRPr="0095372A" w:rsidRDefault="0014337D" w:rsidP="0095372A">
            <w:pPr>
              <w:pStyle w:val="ListParagraph"/>
              <w:numPr>
                <w:ilvl w:val="0"/>
                <w:numId w:val="16"/>
              </w:numPr>
              <w:contextualSpacing/>
              <w:rPr>
                <w:rFonts w:ascii="Arial" w:hAnsi="Arial" w:cs="Arial"/>
              </w:rPr>
            </w:pPr>
            <w:r>
              <w:rPr>
                <w:rFonts w:ascii="Arial" w:hAnsi="Arial" w:cs="Arial"/>
              </w:rPr>
              <w:t xml:space="preserve">The reported issues included uneven uptake </w:t>
            </w:r>
            <w:r w:rsidR="00C62161">
              <w:rPr>
                <w:rFonts w:ascii="Arial" w:hAnsi="Arial" w:cs="Arial"/>
              </w:rPr>
              <w:t>across professions and services digital exclusions, inequit</w:t>
            </w:r>
            <w:r w:rsidR="006B1685">
              <w:rPr>
                <w:rFonts w:ascii="Arial" w:hAnsi="Arial" w:cs="Arial"/>
              </w:rPr>
              <w:t xml:space="preserve">able access and a lack of clinical sustainability. </w:t>
            </w:r>
          </w:p>
        </w:tc>
        <w:tc>
          <w:tcPr>
            <w:tcW w:w="2458" w:type="dxa"/>
          </w:tcPr>
          <w:p w14:paraId="3B08A10C"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lastRenderedPageBreak/>
              <w:t>Standardize guidance and training, address regional/professional variation, and promote digital inclusion for service users.</w:t>
            </w:r>
          </w:p>
        </w:tc>
      </w:tr>
      <w:tr w:rsidR="00627706" w:rsidRPr="00D9343B" w14:paraId="4053B0E0" w14:textId="77777777" w:rsidTr="0095372A">
        <w:tc>
          <w:tcPr>
            <w:tcW w:w="0" w:type="auto"/>
          </w:tcPr>
          <w:p w14:paraId="6FDFB90A" w14:textId="77777777" w:rsidR="00AA578F" w:rsidRPr="00D9343B" w:rsidRDefault="00AA578F" w:rsidP="00D9343B">
            <w:pPr>
              <w:rPr>
                <w:rFonts w:ascii="Arial" w:hAnsi="Arial" w:cs="Arial"/>
              </w:rPr>
            </w:pPr>
            <w:r w:rsidRPr="00D9343B">
              <w:rPr>
                <w:rFonts w:ascii="Arial" w:hAnsi="Arial" w:cs="Arial"/>
              </w:rPr>
              <w:t>Haun et al. (2023) Model of integrated mental health video consultations for people with depression or anxiety in primary care (PROVIDE-</w:t>
            </w:r>
            <w:r w:rsidRPr="00D9343B">
              <w:rPr>
                <w:rFonts w:ascii="Arial" w:hAnsi="Arial" w:cs="Arial"/>
              </w:rPr>
              <w:lastRenderedPageBreak/>
              <w:t>C): assessor masked, multicentre, randomised controlled trial</w:t>
            </w:r>
          </w:p>
        </w:tc>
        <w:tc>
          <w:tcPr>
            <w:tcW w:w="0" w:type="auto"/>
          </w:tcPr>
          <w:p w14:paraId="74CA9DFB" w14:textId="77777777" w:rsidR="00AA578F" w:rsidRPr="00D9343B" w:rsidRDefault="00AA578F" w:rsidP="00D9343B">
            <w:pPr>
              <w:rPr>
                <w:rFonts w:ascii="Arial" w:hAnsi="Arial" w:cs="Arial"/>
              </w:rPr>
            </w:pPr>
            <w:r w:rsidRPr="00D9343B">
              <w:rPr>
                <w:rFonts w:ascii="Arial" w:hAnsi="Arial" w:cs="Arial"/>
              </w:rPr>
              <w:lastRenderedPageBreak/>
              <w:t>Randomised control trial</w:t>
            </w:r>
          </w:p>
        </w:tc>
        <w:tc>
          <w:tcPr>
            <w:tcW w:w="0" w:type="auto"/>
          </w:tcPr>
          <w:p w14:paraId="1C1B8F03" w14:textId="77777777" w:rsidR="00AA578F" w:rsidRPr="00D9343B" w:rsidRDefault="00AA578F" w:rsidP="00D9343B">
            <w:pPr>
              <w:rPr>
                <w:rFonts w:ascii="Arial" w:hAnsi="Arial" w:cs="Arial"/>
              </w:rPr>
            </w:pPr>
            <w:r w:rsidRPr="00D9343B">
              <w:rPr>
                <w:rFonts w:ascii="Arial" w:hAnsi="Arial" w:cs="Arial"/>
              </w:rPr>
              <w:t>29 primary care practices in Germany, working remotely online</w:t>
            </w:r>
          </w:p>
        </w:tc>
        <w:tc>
          <w:tcPr>
            <w:tcW w:w="0" w:type="auto"/>
          </w:tcPr>
          <w:p w14:paraId="684A1E0F" w14:textId="77777777" w:rsidR="00AA578F" w:rsidRPr="00D9343B" w:rsidRDefault="00AA578F" w:rsidP="00D9343B">
            <w:pPr>
              <w:rPr>
                <w:rFonts w:ascii="Arial" w:hAnsi="Arial" w:cs="Arial"/>
              </w:rPr>
            </w:pPr>
            <w:r w:rsidRPr="00D9343B">
              <w:rPr>
                <w:rFonts w:ascii="Arial" w:hAnsi="Arial" w:cs="Arial"/>
              </w:rPr>
              <w:t>Patients’ experiences of video consultations for depression and/or anxiety</w:t>
            </w:r>
          </w:p>
        </w:tc>
        <w:tc>
          <w:tcPr>
            <w:tcW w:w="0" w:type="auto"/>
          </w:tcPr>
          <w:p w14:paraId="7E701996" w14:textId="77777777" w:rsidR="00AA578F" w:rsidRPr="00D9343B" w:rsidRDefault="00AA578F" w:rsidP="00D9343B">
            <w:pPr>
              <w:rPr>
                <w:rFonts w:ascii="Arial" w:hAnsi="Arial" w:cs="Arial"/>
              </w:rPr>
            </w:pPr>
            <w:r w:rsidRPr="00D9343B">
              <w:rPr>
                <w:rFonts w:ascii="Arial" w:hAnsi="Arial" w:cs="Arial"/>
              </w:rPr>
              <w:t>376 adults (18-81 years) who presented to their general practitioner (GP) with depression or anxiety, or both</w:t>
            </w:r>
          </w:p>
        </w:tc>
        <w:tc>
          <w:tcPr>
            <w:tcW w:w="0" w:type="auto"/>
          </w:tcPr>
          <w:p w14:paraId="2D927E2A" w14:textId="77777777" w:rsidR="00AA578F" w:rsidRPr="00D9343B" w:rsidRDefault="00AA578F" w:rsidP="00D9343B">
            <w:pPr>
              <w:rPr>
                <w:rFonts w:ascii="Arial" w:hAnsi="Arial" w:cs="Arial"/>
              </w:rPr>
            </w:pPr>
            <w:r w:rsidRPr="00D9343B">
              <w:rPr>
                <w:rFonts w:ascii="Arial" w:hAnsi="Arial" w:cs="Arial"/>
              </w:rPr>
              <w:t>Depression and anxiety</w:t>
            </w:r>
          </w:p>
        </w:tc>
        <w:tc>
          <w:tcPr>
            <w:tcW w:w="0" w:type="auto"/>
          </w:tcPr>
          <w:p w14:paraId="67FECFAC" w14:textId="574C15DF" w:rsidR="00AA578F" w:rsidRPr="00D9343B" w:rsidRDefault="00AA578F" w:rsidP="00D9343B">
            <w:pPr>
              <w:rPr>
                <w:rFonts w:ascii="Arial" w:hAnsi="Arial" w:cs="Arial"/>
              </w:rPr>
            </w:pPr>
            <w:r w:rsidRPr="00D9343B">
              <w:rPr>
                <w:rFonts w:ascii="Arial" w:hAnsi="Arial" w:cs="Arial"/>
              </w:rPr>
              <w:t xml:space="preserve">Qualitative interviews within a </w:t>
            </w:r>
            <w:proofErr w:type="spellStart"/>
            <w:r w:rsidRPr="00D9343B">
              <w:rPr>
                <w:rFonts w:ascii="Arial" w:hAnsi="Arial" w:cs="Arial"/>
              </w:rPr>
              <w:t>multicenter</w:t>
            </w:r>
            <w:proofErr w:type="spellEnd"/>
            <w:r w:rsidR="00935AE9">
              <w:rPr>
                <w:rFonts w:ascii="Arial" w:hAnsi="Arial" w:cs="Arial"/>
              </w:rPr>
              <w:t>.</w:t>
            </w:r>
            <w:r w:rsidRPr="00D9343B">
              <w:rPr>
                <w:rFonts w:ascii="Arial" w:hAnsi="Arial" w:cs="Arial"/>
              </w:rPr>
              <w:t xml:space="preserve"> R</w:t>
            </w:r>
            <w:r w:rsidR="00963AD1" w:rsidRPr="00D9343B">
              <w:rPr>
                <w:rFonts w:ascii="Arial" w:hAnsi="Arial" w:cs="Arial"/>
              </w:rPr>
              <w:t xml:space="preserve">andomised </w:t>
            </w:r>
            <w:r w:rsidRPr="00D9343B">
              <w:rPr>
                <w:rFonts w:ascii="Arial" w:hAnsi="Arial" w:cs="Arial"/>
              </w:rPr>
              <w:t>C</w:t>
            </w:r>
            <w:r w:rsidR="00963AD1" w:rsidRPr="00D9343B">
              <w:rPr>
                <w:rFonts w:ascii="Arial" w:hAnsi="Arial" w:cs="Arial"/>
              </w:rPr>
              <w:t xml:space="preserve">ontrol </w:t>
            </w:r>
            <w:r w:rsidRPr="00D9343B">
              <w:rPr>
                <w:rFonts w:ascii="Arial" w:hAnsi="Arial" w:cs="Arial"/>
              </w:rPr>
              <w:t>T</w:t>
            </w:r>
            <w:r w:rsidR="00963AD1" w:rsidRPr="00D9343B">
              <w:rPr>
                <w:rFonts w:ascii="Arial" w:hAnsi="Arial" w:cs="Arial"/>
              </w:rPr>
              <w:t>rials</w:t>
            </w:r>
            <w:r w:rsidR="00835B83" w:rsidRPr="00D9343B">
              <w:rPr>
                <w:rFonts w:ascii="Arial" w:hAnsi="Arial" w:cs="Arial"/>
              </w:rPr>
              <w:t xml:space="preserve"> </w:t>
            </w:r>
            <w:r w:rsidR="002F2308" w:rsidRPr="00D9343B">
              <w:rPr>
                <w:rFonts w:ascii="Arial" w:hAnsi="Arial" w:cs="Arial"/>
              </w:rPr>
              <w:t xml:space="preserve"> </w:t>
            </w:r>
            <w:r w:rsidR="008C1973" w:rsidRPr="00D9343B">
              <w:rPr>
                <w:rFonts w:ascii="Arial" w:hAnsi="Arial" w:cs="Arial"/>
              </w:rPr>
              <w:t xml:space="preserve"> </w:t>
            </w:r>
            <w:r w:rsidR="00FB3811" w:rsidRPr="00D9343B">
              <w:rPr>
                <w:rFonts w:ascii="Arial" w:hAnsi="Arial" w:cs="Arial"/>
              </w:rPr>
              <w:t xml:space="preserve"> </w:t>
            </w:r>
            <w:r w:rsidRPr="00D9343B">
              <w:rPr>
                <w:rFonts w:ascii="Arial" w:hAnsi="Arial" w:cs="Arial"/>
              </w:rPr>
              <w:t xml:space="preserve"> across 29 German GP practices exploring patient experiences with video consultations</w:t>
            </w:r>
          </w:p>
        </w:tc>
        <w:tc>
          <w:tcPr>
            <w:tcW w:w="0" w:type="auto"/>
          </w:tcPr>
          <w:p w14:paraId="3571DF17"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Most patients found video sessions helpful and convenient, but some missed the personal feel of in-person visits.</w:t>
            </w:r>
          </w:p>
        </w:tc>
        <w:tc>
          <w:tcPr>
            <w:tcW w:w="2458" w:type="dxa"/>
          </w:tcPr>
          <w:p w14:paraId="6C883485"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t>Offer video options alongside face-to-face care to suit individual comfort and mental health needs.</w:t>
            </w:r>
          </w:p>
        </w:tc>
      </w:tr>
      <w:tr w:rsidR="00627706" w:rsidRPr="00D9343B" w14:paraId="638E1FBC" w14:textId="77777777" w:rsidTr="0095372A">
        <w:tc>
          <w:tcPr>
            <w:tcW w:w="0" w:type="auto"/>
          </w:tcPr>
          <w:p w14:paraId="65B56434" w14:textId="77777777" w:rsidR="00AA578F" w:rsidRPr="00D9343B" w:rsidRDefault="00AA578F" w:rsidP="00D9343B">
            <w:pPr>
              <w:rPr>
                <w:rFonts w:ascii="Arial" w:eastAsia="Times New Roman" w:hAnsi="Arial" w:cs="Arial"/>
              </w:rPr>
            </w:pPr>
            <w:r w:rsidRPr="00D9343B">
              <w:rPr>
                <w:rFonts w:ascii="Arial" w:eastAsia="Times New Roman" w:hAnsi="Arial" w:cs="Arial"/>
                <w:bCs/>
              </w:rPr>
              <w:t>Liberati et al. (2021)</w:t>
            </w:r>
            <w:r w:rsidRPr="00D9343B">
              <w:rPr>
                <w:rFonts w:ascii="Arial" w:eastAsia="Times New Roman" w:hAnsi="Arial" w:cs="Arial"/>
              </w:rPr>
              <w:t xml:space="preserve"> </w:t>
            </w:r>
            <w:r w:rsidRPr="00D9343B">
              <w:rPr>
                <w:rFonts w:ascii="Arial" w:eastAsia="Times New Roman" w:hAnsi="Arial" w:cs="Arial"/>
                <w:iCs/>
              </w:rPr>
              <w:t>Remote care for mental health: qualitative study with service users, carers and staff during the COVID-19 pandemic</w:t>
            </w:r>
          </w:p>
        </w:tc>
        <w:tc>
          <w:tcPr>
            <w:tcW w:w="0" w:type="auto"/>
          </w:tcPr>
          <w:p w14:paraId="7AD20F21" w14:textId="77777777" w:rsidR="00AA578F" w:rsidRPr="00D9343B" w:rsidRDefault="00AA578F" w:rsidP="00D9343B">
            <w:pPr>
              <w:rPr>
                <w:rFonts w:ascii="Arial" w:hAnsi="Arial" w:cs="Arial"/>
              </w:rPr>
            </w:pPr>
            <w:r w:rsidRPr="00D9343B">
              <w:rPr>
                <w:rFonts w:ascii="Arial" w:eastAsia="Times New Roman" w:hAnsi="Arial" w:cs="Arial"/>
              </w:rPr>
              <w:t>Qualitative Study</w:t>
            </w:r>
          </w:p>
        </w:tc>
        <w:tc>
          <w:tcPr>
            <w:tcW w:w="0" w:type="auto"/>
          </w:tcPr>
          <w:p w14:paraId="679B68EF" w14:textId="77777777" w:rsidR="00AA578F" w:rsidRPr="00D9343B" w:rsidRDefault="00AA578F" w:rsidP="00D9343B">
            <w:pPr>
              <w:rPr>
                <w:rFonts w:ascii="Arial" w:eastAsia="Times New Roman" w:hAnsi="Arial" w:cs="Arial"/>
              </w:rPr>
            </w:pPr>
            <w:r w:rsidRPr="00D9343B">
              <w:rPr>
                <w:rFonts w:ascii="Arial" w:eastAsia="Times New Roman" w:hAnsi="Arial" w:cs="Arial"/>
              </w:rPr>
              <w:t>NHS Secondary Mental Health Services, England</w:t>
            </w:r>
          </w:p>
        </w:tc>
        <w:tc>
          <w:tcPr>
            <w:tcW w:w="0" w:type="auto"/>
          </w:tcPr>
          <w:p w14:paraId="50159415" w14:textId="77777777" w:rsidR="00AA578F" w:rsidRPr="00D9343B" w:rsidRDefault="00AA578F" w:rsidP="00D9343B">
            <w:pPr>
              <w:rPr>
                <w:rFonts w:ascii="Arial" w:eastAsia="Times New Roman" w:hAnsi="Arial" w:cs="Arial"/>
              </w:rPr>
            </w:pPr>
            <w:r w:rsidRPr="00D9343B">
              <w:rPr>
                <w:rFonts w:ascii="Arial" w:eastAsia="Times New Roman" w:hAnsi="Arial" w:cs="Arial"/>
              </w:rPr>
              <w:t>Remote care experiences during COVID-19</w:t>
            </w:r>
          </w:p>
        </w:tc>
        <w:tc>
          <w:tcPr>
            <w:tcW w:w="0" w:type="auto"/>
          </w:tcPr>
          <w:p w14:paraId="66DEBBC0" w14:textId="77777777" w:rsidR="00AA578F" w:rsidRPr="00D9343B" w:rsidRDefault="00AA578F" w:rsidP="00D9343B">
            <w:pPr>
              <w:rPr>
                <w:rFonts w:ascii="Arial" w:eastAsia="Times New Roman" w:hAnsi="Arial" w:cs="Arial"/>
              </w:rPr>
            </w:pPr>
            <w:r w:rsidRPr="00D9343B">
              <w:rPr>
                <w:rFonts w:ascii="Arial" w:eastAsia="Times New Roman" w:hAnsi="Arial" w:cs="Arial"/>
              </w:rPr>
              <w:t>Service users, carers, and staff (N≈60)</w:t>
            </w:r>
          </w:p>
        </w:tc>
        <w:tc>
          <w:tcPr>
            <w:tcW w:w="0" w:type="auto"/>
          </w:tcPr>
          <w:p w14:paraId="09D59197" w14:textId="77777777" w:rsidR="00AA578F" w:rsidRPr="00D9343B" w:rsidRDefault="00AA578F" w:rsidP="00D9343B">
            <w:pPr>
              <w:rPr>
                <w:rFonts w:ascii="Arial" w:eastAsia="Times New Roman" w:hAnsi="Arial" w:cs="Arial"/>
              </w:rPr>
            </w:pPr>
            <w:r w:rsidRPr="00D9343B">
              <w:rPr>
                <w:rFonts w:ascii="Arial" w:eastAsia="Times New Roman" w:hAnsi="Arial" w:cs="Arial"/>
              </w:rPr>
              <w:t>Broad range of mental health conditions</w:t>
            </w:r>
          </w:p>
        </w:tc>
        <w:tc>
          <w:tcPr>
            <w:tcW w:w="0" w:type="auto"/>
          </w:tcPr>
          <w:p w14:paraId="613F035A" w14:textId="2C30E057" w:rsidR="00AA578F" w:rsidRPr="00D9343B" w:rsidRDefault="00AA578F" w:rsidP="00D9343B">
            <w:pPr>
              <w:rPr>
                <w:rFonts w:ascii="Arial" w:hAnsi="Arial" w:cs="Arial"/>
              </w:rPr>
            </w:pPr>
            <w:r w:rsidRPr="00D9343B">
              <w:rPr>
                <w:rFonts w:ascii="Arial" w:hAnsi="Arial" w:cs="Arial"/>
              </w:rPr>
              <w:t>Semi-structured interviews with NHS service users, carers, and staff across England’s secondary mental health services</w:t>
            </w:r>
          </w:p>
        </w:tc>
        <w:tc>
          <w:tcPr>
            <w:tcW w:w="0" w:type="auto"/>
          </w:tcPr>
          <w:p w14:paraId="4970880F" w14:textId="77777777" w:rsidR="00AA578F" w:rsidRPr="00D9343B" w:rsidRDefault="00AA578F" w:rsidP="00D9343B">
            <w:pPr>
              <w:pStyle w:val="ListParagraph"/>
              <w:numPr>
                <w:ilvl w:val="0"/>
                <w:numId w:val="17"/>
              </w:numPr>
              <w:contextualSpacing/>
              <w:rPr>
                <w:rFonts w:ascii="Arial" w:eastAsia="Times New Roman" w:hAnsi="Arial" w:cs="Arial"/>
              </w:rPr>
            </w:pPr>
            <w:r w:rsidRPr="00D9343B">
              <w:rPr>
                <w:rFonts w:ascii="Arial" w:eastAsia="Times New Roman" w:hAnsi="Arial" w:cs="Arial"/>
              </w:rPr>
              <w:t>Remote care increased flexibility and safety during the pandemic but raised concerns about relationship-building and digital exclusion</w:t>
            </w:r>
          </w:p>
        </w:tc>
        <w:tc>
          <w:tcPr>
            <w:tcW w:w="2458" w:type="dxa"/>
          </w:tcPr>
          <w:p w14:paraId="7D2084A8" w14:textId="77777777" w:rsidR="00AA578F" w:rsidRPr="00D9343B" w:rsidRDefault="00AA578F" w:rsidP="00D9343B">
            <w:pPr>
              <w:pStyle w:val="ListParagraph"/>
              <w:numPr>
                <w:ilvl w:val="0"/>
                <w:numId w:val="16"/>
              </w:numPr>
              <w:contextualSpacing/>
              <w:rPr>
                <w:rFonts w:ascii="Arial" w:eastAsia="Times New Roman" w:hAnsi="Arial" w:cs="Arial"/>
              </w:rPr>
            </w:pPr>
            <w:r w:rsidRPr="00D9343B">
              <w:rPr>
                <w:rFonts w:ascii="Arial" w:eastAsia="Times New Roman" w:hAnsi="Arial" w:cs="Arial"/>
              </w:rPr>
              <w:t>Blend in-person and remote care, address digital inequality, and provide staff training and infrastructure support</w:t>
            </w:r>
          </w:p>
        </w:tc>
      </w:tr>
      <w:tr w:rsidR="00627706" w:rsidRPr="00D9343B" w14:paraId="5594902B" w14:textId="77777777" w:rsidTr="0095372A">
        <w:tc>
          <w:tcPr>
            <w:tcW w:w="0" w:type="auto"/>
          </w:tcPr>
          <w:p w14:paraId="5E644F21" w14:textId="77777777" w:rsidR="00AA578F" w:rsidRPr="00D9343B" w:rsidRDefault="00AA578F" w:rsidP="00D9343B">
            <w:pPr>
              <w:rPr>
                <w:rFonts w:ascii="Arial" w:hAnsi="Arial" w:cs="Arial"/>
              </w:rPr>
            </w:pPr>
            <w:r w:rsidRPr="00D9343B">
              <w:rPr>
                <w:rFonts w:ascii="Arial" w:hAnsi="Arial" w:cs="Arial"/>
              </w:rPr>
              <w:t xml:space="preserve">Archer, C., Ting, L., Kessler, D., Wiles, N., &amp; Turner, K. M. (2025). Primary care practitioners’ and patients’ views on the benefits </w:t>
            </w:r>
            <w:r w:rsidRPr="00D9343B">
              <w:rPr>
                <w:rFonts w:ascii="Arial" w:hAnsi="Arial" w:cs="Arial"/>
              </w:rPr>
              <w:lastRenderedPageBreak/>
              <w:t xml:space="preserve">and challenges of remote consulting for anxiety and depression in UK general practice: a qualitative interview study. </w:t>
            </w:r>
          </w:p>
        </w:tc>
        <w:tc>
          <w:tcPr>
            <w:tcW w:w="0" w:type="auto"/>
          </w:tcPr>
          <w:p w14:paraId="493C8B0A" w14:textId="77777777" w:rsidR="00AA578F" w:rsidRPr="00D9343B" w:rsidRDefault="00AA578F" w:rsidP="00D9343B">
            <w:pPr>
              <w:rPr>
                <w:rFonts w:ascii="Arial" w:hAnsi="Arial" w:cs="Arial"/>
              </w:rPr>
            </w:pPr>
            <w:r w:rsidRPr="00D9343B">
              <w:rPr>
                <w:rFonts w:ascii="Arial" w:hAnsi="Arial" w:cs="Arial"/>
              </w:rPr>
              <w:lastRenderedPageBreak/>
              <w:t>Qualitative interview study</w:t>
            </w:r>
          </w:p>
        </w:tc>
        <w:tc>
          <w:tcPr>
            <w:tcW w:w="0" w:type="auto"/>
          </w:tcPr>
          <w:p w14:paraId="32AEE79C" w14:textId="77777777" w:rsidR="00AA578F" w:rsidRPr="00D9343B" w:rsidRDefault="00AA578F" w:rsidP="00D9343B">
            <w:pPr>
              <w:rPr>
                <w:rFonts w:ascii="Arial" w:hAnsi="Arial" w:cs="Arial"/>
              </w:rPr>
            </w:pPr>
            <w:r w:rsidRPr="00D9343B">
              <w:rPr>
                <w:rFonts w:ascii="Arial" w:hAnsi="Arial" w:cs="Arial"/>
              </w:rPr>
              <w:t>General practice clinics across the UK providing remote consultations for anxiety and depression.</w:t>
            </w:r>
          </w:p>
        </w:tc>
        <w:tc>
          <w:tcPr>
            <w:tcW w:w="0" w:type="auto"/>
          </w:tcPr>
          <w:p w14:paraId="7AF81180" w14:textId="77777777" w:rsidR="00AA578F" w:rsidRPr="00D9343B" w:rsidRDefault="00AA578F" w:rsidP="00D9343B">
            <w:pPr>
              <w:rPr>
                <w:rFonts w:ascii="Arial" w:hAnsi="Arial" w:cs="Arial"/>
              </w:rPr>
            </w:pPr>
            <w:r w:rsidRPr="00D9343B">
              <w:rPr>
                <w:rFonts w:ascii="Arial" w:hAnsi="Arial" w:cs="Arial"/>
              </w:rPr>
              <w:t>Experiences of remote consulting for anxiety and depression</w:t>
            </w:r>
          </w:p>
        </w:tc>
        <w:tc>
          <w:tcPr>
            <w:tcW w:w="0" w:type="auto"/>
          </w:tcPr>
          <w:p w14:paraId="19C466CB" w14:textId="77777777" w:rsidR="00AA578F" w:rsidRPr="00D9343B" w:rsidRDefault="00AA578F" w:rsidP="00D9343B">
            <w:pPr>
              <w:rPr>
                <w:rFonts w:ascii="Arial" w:hAnsi="Arial" w:cs="Arial"/>
              </w:rPr>
            </w:pPr>
            <w:r w:rsidRPr="00D9343B">
              <w:rPr>
                <w:rFonts w:ascii="Arial" w:hAnsi="Arial" w:cs="Arial"/>
              </w:rPr>
              <w:t>20 practitioners and 21 patients</w:t>
            </w:r>
          </w:p>
        </w:tc>
        <w:tc>
          <w:tcPr>
            <w:tcW w:w="0" w:type="auto"/>
          </w:tcPr>
          <w:p w14:paraId="1EA84700" w14:textId="77777777" w:rsidR="00AA578F" w:rsidRPr="00D9343B" w:rsidRDefault="00AA578F" w:rsidP="00D9343B">
            <w:pPr>
              <w:rPr>
                <w:rFonts w:ascii="Arial" w:hAnsi="Arial" w:cs="Arial"/>
              </w:rPr>
            </w:pPr>
            <w:r w:rsidRPr="00D9343B">
              <w:rPr>
                <w:rFonts w:ascii="Arial" w:hAnsi="Arial" w:cs="Arial"/>
              </w:rPr>
              <w:t>Anxiety and depression</w:t>
            </w:r>
          </w:p>
        </w:tc>
        <w:tc>
          <w:tcPr>
            <w:tcW w:w="0" w:type="auto"/>
          </w:tcPr>
          <w:p w14:paraId="38B888E4" w14:textId="6A1B3270" w:rsidR="00AA578F" w:rsidRPr="00D9343B" w:rsidRDefault="00AA578F" w:rsidP="00D9343B">
            <w:pPr>
              <w:rPr>
                <w:rFonts w:ascii="Arial" w:hAnsi="Arial" w:cs="Arial"/>
              </w:rPr>
            </w:pPr>
            <w:r w:rsidRPr="00D9343B">
              <w:rPr>
                <w:rFonts w:ascii="Arial" w:hAnsi="Arial" w:cs="Arial"/>
              </w:rPr>
              <w:t>Online semi-structured interviews with UK GPs and patients in primary care exploring digital consultations for anxiety and depression</w:t>
            </w:r>
          </w:p>
        </w:tc>
        <w:tc>
          <w:tcPr>
            <w:tcW w:w="0" w:type="auto"/>
          </w:tcPr>
          <w:p w14:paraId="1A686E05"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Both groups valued convenience and accessibility but raised concerns about therapeutic connection and assessment limitations</w:t>
            </w:r>
          </w:p>
        </w:tc>
        <w:tc>
          <w:tcPr>
            <w:tcW w:w="2458" w:type="dxa"/>
          </w:tcPr>
          <w:p w14:paraId="0ECCC549" w14:textId="77777777" w:rsidR="00A91599" w:rsidRDefault="00AA578F" w:rsidP="00D9343B">
            <w:pPr>
              <w:pStyle w:val="ListParagraph"/>
              <w:numPr>
                <w:ilvl w:val="0"/>
                <w:numId w:val="16"/>
              </w:numPr>
              <w:contextualSpacing/>
              <w:rPr>
                <w:rFonts w:ascii="Arial" w:hAnsi="Arial" w:cs="Arial"/>
              </w:rPr>
            </w:pPr>
            <w:r w:rsidRPr="00D9343B">
              <w:rPr>
                <w:rFonts w:ascii="Arial" w:hAnsi="Arial" w:cs="Arial"/>
              </w:rPr>
              <w:t>Adopt hybrid consultation models</w:t>
            </w:r>
          </w:p>
          <w:p w14:paraId="33516B77" w14:textId="3AB49D82" w:rsidR="00AA578F" w:rsidRPr="00D9343B" w:rsidRDefault="00A91599" w:rsidP="00D9343B">
            <w:pPr>
              <w:pStyle w:val="ListParagraph"/>
              <w:numPr>
                <w:ilvl w:val="0"/>
                <w:numId w:val="16"/>
              </w:numPr>
              <w:contextualSpacing/>
              <w:rPr>
                <w:rFonts w:ascii="Arial" w:hAnsi="Arial" w:cs="Arial"/>
              </w:rPr>
            </w:pPr>
            <w:r>
              <w:rPr>
                <w:rFonts w:ascii="Arial" w:hAnsi="Arial" w:cs="Arial"/>
              </w:rPr>
              <w:t>P</w:t>
            </w:r>
            <w:r w:rsidR="00AA578F" w:rsidRPr="00D9343B">
              <w:rPr>
                <w:rFonts w:ascii="Arial" w:hAnsi="Arial" w:cs="Arial"/>
              </w:rPr>
              <w:t>rovide practitioner training in digital communication</w:t>
            </w:r>
          </w:p>
        </w:tc>
      </w:tr>
      <w:tr w:rsidR="00627706" w:rsidRPr="00D9343B" w14:paraId="08FC1122" w14:textId="77777777" w:rsidTr="0095372A">
        <w:tc>
          <w:tcPr>
            <w:tcW w:w="0" w:type="auto"/>
          </w:tcPr>
          <w:p w14:paraId="3F6B9697" w14:textId="77777777" w:rsidR="00AA578F" w:rsidRPr="00D9343B" w:rsidRDefault="00AA578F" w:rsidP="00D9343B">
            <w:pPr>
              <w:rPr>
                <w:rFonts w:ascii="Arial" w:hAnsi="Arial" w:cs="Arial"/>
              </w:rPr>
            </w:pPr>
            <w:proofErr w:type="spellStart"/>
            <w:r w:rsidRPr="00D9343B">
              <w:rPr>
                <w:rFonts w:ascii="Arial" w:hAnsi="Arial" w:cs="Arial"/>
              </w:rPr>
              <w:t>Nijhof</w:t>
            </w:r>
            <w:proofErr w:type="spellEnd"/>
            <w:r w:rsidRPr="00D9343B">
              <w:rPr>
                <w:rFonts w:ascii="Arial" w:hAnsi="Arial" w:cs="Arial"/>
              </w:rPr>
              <w:t xml:space="preserve">, D., Ingram, A., Ochieng, R., Roberts, E.-J., Poulton, B., &amp; Ochieng, B. (2021). Examining GP online consultation in a primary care setting in East Midlands, UK. </w:t>
            </w:r>
          </w:p>
        </w:tc>
        <w:tc>
          <w:tcPr>
            <w:tcW w:w="0" w:type="auto"/>
          </w:tcPr>
          <w:p w14:paraId="1D7CF7F3" w14:textId="77777777" w:rsidR="00AA578F" w:rsidRPr="00D9343B" w:rsidRDefault="00AA578F" w:rsidP="00D9343B">
            <w:pPr>
              <w:rPr>
                <w:rFonts w:ascii="Arial" w:hAnsi="Arial" w:cs="Arial"/>
              </w:rPr>
            </w:pPr>
            <w:r w:rsidRPr="00D9343B">
              <w:rPr>
                <w:rFonts w:ascii="Arial" w:hAnsi="Arial" w:cs="Arial"/>
              </w:rPr>
              <w:t>Retrospective quantitative study</w:t>
            </w:r>
          </w:p>
        </w:tc>
        <w:tc>
          <w:tcPr>
            <w:tcW w:w="0" w:type="auto"/>
          </w:tcPr>
          <w:p w14:paraId="5E40D7A1" w14:textId="77777777" w:rsidR="00AA578F" w:rsidRPr="00D9343B" w:rsidRDefault="00AA578F" w:rsidP="00D9343B">
            <w:pPr>
              <w:rPr>
                <w:rFonts w:ascii="Arial" w:hAnsi="Arial" w:cs="Arial"/>
              </w:rPr>
            </w:pPr>
            <w:r w:rsidRPr="00D9343B">
              <w:rPr>
                <w:rFonts w:ascii="Arial" w:hAnsi="Arial" w:cs="Arial"/>
              </w:rPr>
              <w:t>GP practices in the East Midlands, UK focusing on primary care e-consultation settings.</w:t>
            </w:r>
          </w:p>
        </w:tc>
        <w:tc>
          <w:tcPr>
            <w:tcW w:w="0" w:type="auto"/>
          </w:tcPr>
          <w:p w14:paraId="789D17B9" w14:textId="77777777" w:rsidR="00AA578F" w:rsidRPr="00D9343B" w:rsidRDefault="00AA578F" w:rsidP="00D9343B">
            <w:pPr>
              <w:rPr>
                <w:rFonts w:ascii="Arial" w:hAnsi="Arial" w:cs="Arial"/>
              </w:rPr>
            </w:pPr>
            <w:r w:rsidRPr="00D9343B">
              <w:rPr>
                <w:rFonts w:ascii="Arial" w:hAnsi="Arial" w:cs="Arial"/>
              </w:rPr>
              <w:t>Use and effectiveness of e-consultations</w:t>
            </w:r>
          </w:p>
        </w:tc>
        <w:tc>
          <w:tcPr>
            <w:tcW w:w="0" w:type="auto"/>
          </w:tcPr>
          <w:p w14:paraId="3DA4050D" w14:textId="77777777" w:rsidR="00AA578F" w:rsidRPr="00D9343B" w:rsidRDefault="00AA578F" w:rsidP="00D9343B">
            <w:pPr>
              <w:rPr>
                <w:rFonts w:ascii="Arial" w:hAnsi="Arial" w:cs="Arial"/>
              </w:rPr>
            </w:pPr>
            <w:r w:rsidRPr="00D9343B">
              <w:rPr>
                <w:rFonts w:ascii="Arial" w:hAnsi="Arial" w:cs="Arial"/>
              </w:rPr>
              <w:t>189 patient records</w:t>
            </w:r>
          </w:p>
        </w:tc>
        <w:tc>
          <w:tcPr>
            <w:tcW w:w="0" w:type="auto"/>
          </w:tcPr>
          <w:p w14:paraId="58628C7A" w14:textId="77777777" w:rsidR="00AA578F" w:rsidRPr="00D9343B" w:rsidRDefault="00AA578F" w:rsidP="00D9343B">
            <w:pPr>
              <w:rPr>
                <w:rFonts w:ascii="Arial" w:hAnsi="Arial" w:cs="Arial"/>
              </w:rPr>
            </w:pPr>
            <w:r w:rsidRPr="00D9343B">
              <w:rPr>
                <w:rFonts w:ascii="Arial" w:hAnsi="Arial" w:cs="Arial"/>
              </w:rPr>
              <w:t>General primary care (including mental health-related cases)</w:t>
            </w:r>
          </w:p>
        </w:tc>
        <w:tc>
          <w:tcPr>
            <w:tcW w:w="0" w:type="auto"/>
          </w:tcPr>
          <w:p w14:paraId="57B40C78" w14:textId="306AD272" w:rsidR="00AA578F" w:rsidRPr="00D9343B" w:rsidRDefault="00AA578F" w:rsidP="00D9343B">
            <w:pPr>
              <w:rPr>
                <w:rFonts w:ascii="Arial" w:hAnsi="Arial" w:cs="Arial"/>
              </w:rPr>
            </w:pPr>
            <w:r w:rsidRPr="00D9343B">
              <w:rPr>
                <w:rFonts w:ascii="Arial" w:hAnsi="Arial" w:cs="Arial"/>
              </w:rPr>
              <w:t>Retrospective analysis of 189 patient records from East Midlands GP practices examining e-consult usage, response time, and patient characteristics</w:t>
            </w:r>
          </w:p>
        </w:tc>
        <w:tc>
          <w:tcPr>
            <w:tcW w:w="0" w:type="auto"/>
          </w:tcPr>
          <w:p w14:paraId="314F43DE" w14:textId="77777777" w:rsidR="00AA578F" w:rsidRPr="00D9343B" w:rsidRDefault="00AA578F" w:rsidP="00D9343B">
            <w:pPr>
              <w:pStyle w:val="ListParagraph"/>
              <w:numPr>
                <w:ilvl w:val="0"/>
                <w:numId w:val="17"/>
              </w:numPr>
              <w:contextualSpacing/>
              <w:rPr>
                <w:rFonts w:ascii="Arial" w:hAnsi="Arial" w:cs="Arial"/>
              </w:rPr>
            </w:pPr>
            <w:r w:rsidRPr="00D9343B">
              <w:rPr>
                <w:rFonts w:ascii="Arial" w:hAnsi="Arial" w:cs="Arial"/>
              </w:rPr>
              <w:t>E-consultations improved access but required better triage and follow-up mechanisms</w:t>
            </w:r>
          </w:p>
        </w:tc>
        <w:tc>
          <w:tcPr>
            <w:tcW w:w="2458" w:type="dxa"/>
          </w:tcPr>
          <w:p w14:paraId="48EB612F" w14:textId="77777777" w:rsidR="00AA578F" w:rsidRPr="00D9343B" w:rsidRDefault="00AA578F" w:rsidP="00D9343B">
            <w:pPr>
              <w:pStyle w:val="ListParagraph"/>
              <w:numPr>
                <w:ilvl w:val="0"/>
                <w:numId w:val="16"/>
              </w:numPr>
              <w:contextualSpacing/>
              <w:rPr>
                <w:rFonts w:ascii="Arial" w:hAnsi="Arial" w:cs="Arial"/>
              </w:rPr>
            </w:pPr>
            <w:r w:rsidRPr="00D9343B">
              <w:rPr>
                <w:rFonts w:ascii="Arial" w:hAnsi="Arial" w:cs="Arial"/>
              </w:rPr>
              <w:t>Enhance integration of online consultation with in-person care and provide user education</w:t>
            </w:r>
          </w:p>
        </w:tc>
      </w:tr>
    </w:tbl>
    <w:p w14:paraId="7274734C" w14:textId="77777777" w:rsidR="001B299A" w:rsidRPr="00D85A4B" w:rsidRDefault="001B299A" w:rsidP="001B299A">
      <w:pPr>
        <w:rPr>
          <w:rFonts w:ascii="Arial" w:hAnsi="Arial" w:cs="Arial"/>
        </w:rPr>
      </w:pPr>
    </w:p>
    <w:p w14:paraId="350AA09D" w14:textId="77777777" w:rsidR="00D01247" w:rsidRDefault="00D01247" w:rsidP="00576184">
      <w:pPr>
        <w:pStyle w:val="Heading2"/>
        <w:spacing w:line="480" w:lineRule="auto"/>
        <w:ind w:left="0"/>
        <w:rPr>
          <w:rFonts w:ascii="Arial" w:hAnsi="Arial" w:cs="Arial"/>
          <w:b/>
          <w:sz w:val="22"/>
          <w:szCs w:val="22"/>
        </w:rPr>
      </w:pPr>
      <w:bookmarkStart w:id="25" w:name="_Toc206002867"/>
    </w:p>
    <w:p w14:paraId="3C7B9345" w14:textId="77777777" w:rsidR="00D01247" w:rsidRDefault="00D01247" w:rsidP="00576184">
      <w:pPr>
        <w:pStyle w:val="Heading2"/>
        <w:spacing w:line="480" w:lineRule="auto"/>
        <w:ind w:left="0"/>
        <w:rPr>
          <w:rFonts w:ascii="Arial" w:hAnsi="Arial" w:cs="Arial"/>
          <w:b/>
          <w:sz w:val="22"/>
          <w:szCs w:val="22"/>
        </w:rPr>
      </w:pPr>
    </w:p>
    <w:p w14:paraId="489CF8B6" w14:textId="77777777" w:rsidR="00D01247" w:rsidRDefault="00D01247" w:rsidP="00576184">
      <w:pPr>
        <w:pStyle w:val="Heading2"/>
        <w:spacing w:line="480" w:lineRule="auto"/>
        <w:ind w:left="0"/>
        <w:rPr>
          <w:rFonts w:ascii="Arial" w:hAnsi="Arial" w:cs="Arial"/>
          <w:b/>
          <w:sz w:val="22"/>
          <w:szCs w:val="22"/>
        </w:rPr>
      </w:pPr>
    </w:p>
    <w:p w14:paraId="6FCAE9E6" w14:textId="6BCD9368" w:rsidR="00EA2DBF" w:rsidRPr="00D85A4B" w:rsidRDefault="002532B0" w:rsidP="00576184">
      <w:pPr>
        <w:pStyle w:val="Heading2"/>
        <w:spacing w:line="480" w:lineRule="auto"/>
        <w:ind w:left="0"/>
        <w:rPr>
          <w:rFonts w:ascii="Arial" w:hAnsi="Arial" w:cs="Arial"/>
          <w:b/>
          <w:sz w:val="22"/>
          <w:szCs w:val="22"/>
        </w:rPr>
      </w:pPr>
      <w:r w:rsidRPr="00D85A4B">
        <w:rPr>
          <w:rFonts w:ascii="Arial" w:hAnsi="Arial" w:cs="Arial"/>
          <w:b/>
          <w:sz w:val="22"/>
          <w:szCs w:val="22"/>
        </w:rPr>
        <w:lastRenderedPageBreak/>
        <w:t>Thema</w:t>
      </w:r>
      <w:r w:rsidR="00BB2342" w:rsidRPr="00D85A4B">
        <w:rPr>
          <w:rFonts w:ascii="Arial" w:hAnsi="Arial" w:cs="Arial"/>
          <w:b/>
          <w:sz w:val="22"/>
          <w:szCs w:val="22"/>
        </w:rPr>
        <w:t>tic Analysis</w:t>
      </w:r>
      <w:bookmarkEnd w:id="25"/>
    </w:p>
    <w:p w14:paraId="4DD9BE54" w14:textId="16A2A56E" w:rsidR="008D75A4" w:rsidRDefault="00ED6604" w:rsidP="00ED6604">
      <w:pPr>
        <w:spacing w:line="480" w:lineRule="auto"/>
        <w:rPr>
          <w:rFonts w:ascii="Arial" w:hAnsi="Arial" w:cs="Arial"/>
        </w:rPr>
      </w:pPr>
      <w:r w:rsidRPr="00D85A4B">
        <w:rPr>
          <w:rFonts w:ascii="Arial" w:hAnsi="Arial" w:cs="Arial"/>
        </w:rPr>
        <w:t xml:space="preserve">Common characteristics have been identified across the included studies. </w:t>
      </w:r>
      <w:proofErr w:type="gramStart"/>
      <w:r w:rsidRPr="00D85A4B">
        <w:rPr>
          <w:rFonts w:ascii="Arial" w:hAnsi="Arial" w:cs="Arial"/>
        </w:rPr>
        <w:t>In particular, most</w:t>
      </w:r>
      <w:proofErr w:type="gramEnd"/>
      <w:r w:rsidRPr="00D85A4B">
        <w:rPr>
          <w:rFonts w:ascii="Arial" w:hAnsi="Arial" w:cs="Arial"/>
        </w:rPr>
        <w:t xml:space="preserve"> of the studies were done during or in the immediate occurrence of the COVID-19 pandemic when telehealth and tele-mental health services gained popularity in primary care and rural settings. The studies employ a broad range of methodologies with a mix of designs such as qualitative interviews, cross-sectional surveys, retrospective analysis, and randomised control trials. Despite the differences in methodologies, and the studies’ collective focus is on understanding remote care in terms of acceptability, accessibility, and clinical implications. The studies also include adult participants such as mental health professionals and service users. The following are some of the common themes identified across the included studies.</w:t>
      </w:r>
    </w:p>
    <w:p w14:paraId="678EFF22" w14:textId="77777777" w:rsidR="00840310" w:rsidRPr="00D85A4B" w:rsidRDefault="00840310" w:rsidP="00ED6604">
      <w:pPr>
        <w:spacing w:line="480" w:lineRule="auto"/>
        <w:rPr>
          <w:rFonts w:ascii="Arial" w:hAnsi="Arial" w:cs="Arial"/>
        </w:rPr>
      </w:pPr>
    </w:p>
    <w:p w14:paraId="345820DA" w14:textId="38728C62" w:rsidR="003261F2" w:rsidRPr="00D85A4B" w:rsidRDefault="003261F2" w:rsidP="00576184">
      <w:pPr>
        <w:pStyle w:val="Heading3"/>
        <w:spacing w:line="480" w:lineRule="auto"/>
        <w:rPr>
          <w:rFonts w:ascii="Arial" w:hAnsi="Arial" w:cs="Arial"/>
          <w:b/>
          <w:sz w:val="22"/>
          <w:szCs w:val="22"/>
          <w:lang w:val="en-US" w:eastAsia="en-US" w:bidi="ar-SA"/>
        </w:rPr>
      </w:pPr>
      <w:bookmarkStart w:id="26" w:name="_Toc206002868"/>
      <w:r w:rsidRPr="00D85A4B">
        <w:rPr>
          <w:rFonts w:ascii="Arial" w:hAnsi="Arial" w:cs="Arial"/>
          <w:b/>
          <w:sz w:val="22"/>
          <w:szCs w:val="22"/>
          <w:lang w:val="en-US" w:eastAsia="en-US" w:bidi="ar-SA"/>
        </w:rPr>
        <w:t xml:space="preserve">Improved </w:t>
      </w:r>
      <w:r w:rsidR="00BB2342" w:rsidRPr="00D85A4B">
        <w:rPr>
          <w:rFonts w:ascii="Arial" w:hAnsi="Arial" w:cs="Arial"/>
          <w:b/>
          <w:sz w:val="22"/>
          <w:szCs w:val="22"/>
          <w:lang w:val="en-US" w:eastAsia="en-US" w:bidi="ar-SA"/>
        </w:rPr>
        <w:t>Accessibility and Service Reac</w:t>
      </w:r>
      <w:r w:rsidR="00080C29" w:rsidRPr="00D85A4B">
        <w:rPr>
          <w:rFonts w:ascii="Arial" w:hAnsi="Arial" w:cs="Arial"/>
          <w:b/>
          <w:sz w:val="22"/>
          <w:szCs w:val="22"/>
          <w:lang w:val="en-US" w:eastAsia="en-US" w:bidi="ar-SA"/>
        </w:rPr>
        <w:t>h</w:t>
      </w:r>
      <w:bookmarkEnd w:id="26"/>
    </w:p>
    <w:p w14:paraId="17F9962A" w14:textId="668C67A7" w:rsidR="00F05656" w:rsidRPr="00D85A4B" w:rsidRDefault="002532B0" w:rsidP="00282B92">
      <w:pPr>
        <w:widowControl/>
        <w:autoSpaceDE/>
        <w:autoSpaceDN/>
        <w:spacing w:before="100" w:beforeAutospacing="1" w:after="100" w:afterAutospacing="1" w:line="480" w:lineRule="auto"/>
        <w:ind w:firstLine="720"/>
        <w:rPr>
          <w:rFonts w:ascii="Arial" w:eastAsia="Times New Roman" w:hAnsi="Arial" w:cs="Arial"/>
          <w:lang w:val="en-US" w:eastAsia="en-US"/>
        </w:rPr>
      </w:pPr>
      <w:r w:rsidRPr="00D85A4B">
        <w:rPr>
          <w:rFonts w:ascii="Arial" w:eastAsia="Times New Roman" w:hAnsi="Arial" w:cs="Arial"/>
          <w:lang w:val="en-US" w:eastAsia="en-US"/>
        </w:rPr>
        <w:t>Most of the studies revealed that</w:t>
      </w:r>
      <w:r w:rsidR="00C23FDB" w:rsidRPr="00D85A4B">
        <w:rPr>
          <w:rFonts w:ascii="Arial" w:eastAsia="Times New Roman" w:hAnsi="Arial" w:cs="Arial"/>
          <w:lang w:val="en-US" w:eastAsia="en-US"/>
        </w:rPr>
        <w:t xml:space="preserve"> telemedicine has completely changed how mental health services are provided in the UK, especially </w:t>
      </w:r>
      <w:proofErr w:type="gramStart"/>
      <w:r w:rsidR="00C23FDB" w:rsidRPr="00D85A4B">
        <w:rPr>
          <w:rFonts w:ascii="Arial" w:eastAsia="Times New Roman" w:hAnsi="Arial" w:cs="Arial"/>
          <w:lang w:val="en-US" w:eastAsia="en-US"/>
        </w:rPr>
        <w:t>with regard to</w:t>
      </w:r>
      <w:proofErr w:type="gramEnd"/>
      <w:r w:rsidR="00C23FDB" w:rsidRPr="00D85A4B">
        <w:rPr>
          <w:rFonts w:ascii="Arial" w:eastAsia="Times New Roman" w:hAnsi="Arial" w:cs="Arial"/>
          <w:lang w:val="en-US" w:eastAsia="en-US"/>
        </w:rPr>
        <w:t xml:space="preserve"> geographical and logistical issues that in the past contributed to poor delivery of care</w:t>
      </w:r>
      <w:r w:rsidR="0042033C">
        <w:rPr>
          <w:rFonts w:ascii="Arial" w:eastAsia="Times New Roman" w:hAnsi="Arial" w:cs="Arial"/>
          <w:lang w:val="en-US" w:eastAsia="en-US"/>
        </w:rPr>
        <w:t>.</w:t>
      </w:r>
      <w:r w:rsidR="00E11660">
        <w:rPr>
          <w:rFonts w:ascii="Arial" w:eastAsia="Times New Roman" w:hAnsi="Arial" w:cs="Arial"/>
          <w:lang w:val="en-US" w:eastAsia="en-US"/>
        </w:rPr>
        <w:t xml:space="preserve"> Archer, C et al (2021)</w:t>
      </w:r>
      <w:r w:rsidR="00C23FDB" w:rsidRPr="00D85A4B">
        <w:rPr>
          <w:rFonts w:ascii="Arial" w:eastAsia="Times New Roman" w:hAnsi="Arial" w:cs="Arial"/>
          <w:lang w:val="en-US" w:eastAsia="en-US"/>
        </w:rPr>
        <w:t xml:space="preserve"> </w:t>
      </w:r>
      <w:r w:rsidR="00351798">
        <w:rPr>
          <w:rFonts w:ascii="Arial" w:eastAsia="Times New Roman" w:hAnsi="Arial" w:cs="Arial"/>
          <w:lang w:val="en-US" w:eastAsia="en-US"/>
        </w:rPr>
        <w:t>and Liberati</w:t>
      </w:r>
      <w:r w:rsidR="00143D1E">
        <w:rPr>
          <w:rFonts w:ascii="Arial" w:eastAsia="Times New Roman" w:hAnsi="Arial" w:cs="Arial"/>
          <w:lang w:val="en-US" w:eastAsia="en-US"/>
        </w:rPr>
        <w:t xml:space="preserve">, et al (2021) </w:t>
      </w:r>
      <w:r w:rsidR="00282B92" w:rsidRPr="00D85A4B">
        <w:rPr>
          <w:rFonts w:ascii="Arial" w:eastAsia="Times New Roman" w:hAnsi="Arial" w:cs="Arial"/>
          <w:lang w:val="en-US" w:eastAsia="en-US"/>
        </w:rPr>
        <w:t xml:space="preserve">The authors </w:t>
      </w:r>
      <w:r w:rsidRPr="00D85A4B">
        <w:rPr>
          <w:rFonts w:ascii="Arial" w:eastAsia="Times New Roman" w:hAnsi="Arial" w:cs="Arial"/>
          <w:lang w:val="en-US" w:eastAsia="en-US"/>
        </w:rPr>
        <w:t xml:space="preserve">reported </w:t>
      </w:r>
      <w:proofErr w:type="gramStart"/>
      <w:r w:rsidRPr="00D85A4B">
        <w:rPr>
          <w:rFonts w:ascii="Arial" w:eastAsia="Times New Roman" w:hAnsi="Arial" w:cs="Arial"/>
          <w:lang w:val="en-US" w:eastAsia="en-US"/>
        </w:rPr>
        <w:t xml:space="preserve">that </w:t>
      </w:r>
      <w:r w:rsidR="00C23FDB" w:rsidRPr="00D85A4B">
        <w:rPr>
          <w:rFonts w:ascii="Arial" w:eastAsia="Times New Roman" w:hAnsi="Arial" w:cs="Arial"/>
          <w:lang w:val="en-US" w:eastAsia="en-US"/>
        </w:rPr>
        <w:t xml:space="preserve"> telemedicine</w:t>
      </w:r>
      <w:proofErr w:type="gramEnd"/>
      <w:r w:rsidR="00C23FDB" w:rsidRPr="00D85A4B">
        <w:rPr>
          <w:rFonts w:ascii="Arial" w:eastAsia="Times New Roman" w:hAnsi="Arial" w:cs="Arial"/>
          <w:lang w:val="en-US" w:eastAsia="en-US"/>
        </w:rPr>
        <w:t xml:space="preserve"> improv</w:t>
      </w:r>
      <w:r w:rsidR="00F05656" w:rsidRPr="00D85A4B">
        <w:rPr>
          <w:rFonts w:ascii="Arial" w:eastAsia="Times New Roman" w:hAnsi="Arial" w:cs="Arial"/>
          <w:lang w:val="en-US" w:eastAsia="en-US"/>
        </w:rPr>
        <w:t>ed care access in rural parts</w:t>
      </w:r>
      <w:r w:rsidR="00C23FDB" w:rsidRPr="00D85A4B">
        <w:rPr>
          <w:rFonts w:ascii="Arial" w:eastAsia="Times New Roman" w:hAnsi="Arial" w:cs="Arial"/>
          <w:lang w:val="en-US" w:eastAsia="en-US"/>
        </w:rPr>
        <w:t xml:space="preserve"> of the UK considerably, which led to a significant increase in access to mental healthcare services and attendance rates. </w:t>
      </w:r>
      <w:r w:rsidR="00C23FDB" w:rsidRPr="00D85A4B">
        <w:rPr>
          <w:rFonts w:ascii="Arial" w:eastAsia="Times New Roman" w:hAnsi="Arial" w:cs="Arial"/>
          <w:lang w:eastAsia="en-US"/>
        </w:rPr>
        <w:t>This finding is reinforced by Nelson et al. (2023), who discovered that mental health</w:t>
      </w:r>
      <w:r w:rsidR="00C23FDB" w:rsidRPr="00D85A4B">
        <w:rPr>
          <w:rFonts w:ascii="Arial" w:eastAsia="Times New Roman" w:hAnsi="Arial" w:cs="Arial"/>
          <w:lang w:val="en-US" w:eastAsia="en-US"/>
        </w:rPr>
        <w:t xml:space="preserve"> professionals in rural Lincolnshire had a vastly improved access to clients during the COVID-19 pandemic with the help of telehealth. In their cohort study of two NHS mental health trusts, Hong et al., (2021) found that remote consultations were rapidly adopted by their sample, indicating that telemedicine platforms are highly scalable and adaptable in crisis situations.</w:t>
      </w:r>
    </w:p>
    <w:p w14:paraId="29D2ADFD" w14:textId="3BA46F94" w:rsidR="00F73079" w:rsidRPr="00D85A4B" w:rsidRDefault="00C11357" w:rsidP="00F05656">
      <w:pPr>
        <w:widowControl/>
        <w:autoSpaceDE/>
        <w:autoSpaceDN/>
        <w:spacing w:before="100" w:beforeAutospacing="1" w:after="100" w:afterAutospacing="1" w:line="480" w:lineRule="auto"/>
        <w:ind w:firstLine="720"/>
        <w:rPr>
          <w:rFonts w:ascii="Arial" w:eastAsia="Times New Roman" w:hAnsi="Arial" w:cs="Arial"/>
          <w:lang w:val="en-US" w:eastAsia="en-US" w:bidi="ar-SA"/>
        </w:rPr>
      </w:pPr>
      <w:r w:rsidRPr="00D85A4B">
        <w:rPr>
          <w:rFonts w:ascii="Arial" w:eastAsia="Times New Roman" w:hAnsi="Arial" w:cs="Arial"/>
          <w:lang w:val="en-US" w:eastAsia="en-US" w:bidi="ar-SA"/>
        </w:rPr>
        <w:lastRenderedPageBreak/>
        <w:t>Other than accessibility</w:t>
      </w:r>
      <w:r w:rsidR="00F73079" w:rsidRPr="00D85A4B">
        <w:rPr>
          <w:rFonts w:ascii="Arial" w:eastAsia="Times New Roman" w:hAnsi="Arial" w:cs="Arial"/>
          <w:lang w:val="en-US" w:eastAsia="en-US" w:bidi="ar-SA"/>
        </w:rPr>
        <w:t>, the shift in service delive</w:t>
      </w:r>
      <w:r w:rsidRPr="00D85A4B">
        <w:rPr>
          <w:rFonts w:ascii="Arial" w:eastAsia="Times New Roman" w:hAnsi="Arial" w:cs="Arial"/>
          <w:lang w:val="en-US" w:eastAsia="en-US" w:bidi="ar-SA"/>
        </w:rPr>
        <w:t xml:space="preserve">ry due to telemedicine has ensured </w:t>
      </w:r>
      <w:r w:rsidR="00F73079" w:rsidRPr="00D85A4B">
        <w:rPr>
          <w:rFonts w:ascii="Arial" w:eastAsia="Times New Roman" w:hAnsi="Arial" w:cs="Arial"/>
          <w:lang w:val="en-US" w:eastAsia="en-US" w:bidi="ar-SA"/>
        </w:rPr>
        <w:t xml:space="preserve">efficiency and convenience. </w:t>
      </w:r>
      <w:r w:rsidR="007B0D65" w:rsidRPr="00D85A4B">
        <w:rPr>
          <w:rFonts w:ascii="Arial" w:eastAsia="Times New Roman" w:hAnsi="Arial" w:cs="Arial"/>
          <w:lang w:val="en-US" w:eastAsia="en-US"/>
        </w:rPr>
        <w:t>The studies</w:t>
      </w:r>
      <w:r w:rsidR="00F73079" w:rsidRPr="00D85A4B">
        <w:rPr>
          <w:rFonts w:ascii="Arial" w:eastAsia="Times New Roman" w:hAnsi="Arial" w:cs="Arial"/>
          <w:lang w:val="en-US" w:eastAsia="en-US"/>
        </w:rPr>
        <w:t xml:space="preserve"> found efficiency </w:t>
      </w:r>
      <w:proofErr w:type="gramStart"/>
      <w:r w:rsidR="00F73079" w:rsidRPr="00D85A4B">
        <w:rPr>
          <w:rFonts w:ascii="Arial" w:eastAsia="Times New Roman" w:hAnsi="Arial" w:cs="Arial"/>
          <w:lang w:val="en-US" w:eastAsia="en-US"/>
        </w:rPr>
        <w:t>as</w:t>
      </w:r>
      <w:proofErr w:type="gramEnd"/>
      <w:r w:rsidR="00F73079" w:rsidRPr="00D85A4B">
        <w:rPr>
          <w:rFonts w:ascii="Arial" w:eastAsia="Times New Roman" w:hAnsi="Arial" w:cs="Arial"/>
          <w:lang w:val="en-US" w:eastAsia="en-US"/>
        </w:rPr>
        <w:t xml:space="preserve"> one of the significant benefits of patients acquired by patients who resort to remote consultation in t</w:t>
      </w:r>
      <w:r w:rsidR="006A6F01" w:rsidRPr="00D85A4B">
        <w:rPr>
          <w:rFonts w:ascii="Arial" w:eastAsia="Times New Roman" w:hAnsi="Arial" w:cs="Arial"/>
          <w:lang w:val="en-US" w:eastAsia="en-US"/>
        </w:rPr>
        <w:t>he UK primary care practice. Haun et al. (2023</w:t>
      </w:r>
      <w:r w:rsidR="00F73079" w:rsidRPr="00D85A4B">
        <w:rPr>
          <w:rFonts w:ascii="Arial" w:eastAsia="Times New Roman" w:hAnsi="Arial" w:cs="Arial"/>
          <w:lang w:val="en-US" w:eastAsia="en-US"/>
        </w:rPr>
        <w:t xml:space="preserve">) </w:t>
      </w:r>
      <w:r w:rsidR="006A6F01" w:rsidRPr="00D85A4B">
        <w:rPr>
          <w:rFonts w:ascii="Arial" w:eastAsia="Times New Roman" w:hAnsi="Arial" w:cs="Arial"/>
          <w:lang w:val="en-US" w:eastAsia="en-US"/>
        </w:rPr>
        <w:t xml:space="preserve">reports </w:t>
      </w:r>
      <w:r w:rsidR="00F73079" w:rsidRPr="00D85A4B">
        <w:rPr>
          <w:rFonts w:ascii="Arial" w:eastAsia="Times New Roman" w:hAnsi="Arial" w:cs="Arial"/>
          <w:lang w:val="en-US" w:eastAsia="en-US"/>
        </w:rPr>
        <w:t>convenience as one of the primary advantages of video consultation from the perspective of clinicians. This improved accessibility is important to those who might have difficulty with mobility, work obligations or social anxiety, issues that might otherwise hinder their access to conventional face-to-face services</w:t>
      </w:r>
      <w:r w:rsidR="00EE4F47" w:rsidRPr="00D85A4B">
        <w:rPr>
          <w:rFonts w:ascii="Arial" w:eastAsia="Times New Roman" w:hAnsi="Arial" w:cs="Arial"/>
          <w:lang w:val="en-US" w:eastAsia="en-US"/>
        </w:rPr>
        <w:t xml:space="preserve">. A similar report by Archer et al. (2025) reported that both patients and practitioners found digital consultations for anxiety and depression valuable because they reduced travel </w:t>
      </w:r>
      <w:proofErr w:type="spellStart"/>
      <w:r w:rsidR="00EE4F47" w:rsidRPr="00D85A4B">
        <w:rPr>
          <w:rFonts w:ascii="Arial" w:eastAsia="Times New Roman" w:hAnsi="Arial" w:cs="Arial"/>
          <w:lang w:val="en-US" w:eastAsia="en-US"/>
        </w:rPr>
        <w:t>digita</w:t>
      </w:r>
      <w:proofErr w:type="spellEnd"/>
      <w:r w:rsidR="00EE4F47" w:rsidRPr="00D85A4B">
        <w:rPr>
          <w:rFonts w:ascii="Arial" w:eastAsia="Times New Roman" w:hAnsi="Arial" w:cs="Arial"/>
          <w:lang w:val="en-US" w:eastAsia="en-US"/>
        </w:rPr>
        <w:t xml:space="preserve"> consultations helped save on time and costs. Furthermore, </w:t>
      </w:r>
      <w:r w:rsidR="00F73079" w:rsidRPr="00D85A4B">
        <w:rPr>
          <w:rFonts w:ascii="Arial" w:eastAsia="Times New Roman" w:hAnsi="Arial" w:cs="Arial"/>
          <w:lang w:val="en-US" w:eastAsia="en-US"/>
        </w:rPr>
        <w:t>telemedicine has enabled the democratization of access to mental health care, as services can now reach underserved populations and those never represented by the traditional care system.</w:t>
      </w:r>
    </w:p>
    <w:p w14:paraId="0526610A" w14:textId="118E27E1" w:rsidR="00BB2342" w:rsidRPr="00D85A4B" w:rsidRDefault="00BB2342" w:rsidP="00576184">
      <w:pPr>
        <w:pStyle w:val="Heading3"/>
        <w:spacing w:line="480" w:lineRule="auto"/>
        <w:rPr>
          <w:rFonts w:ascii="Arial" w:hAnsi="Arial" w:cs="Arial"/>
          <w:b/>
          <w:sz w:val="22"/>
          <w:szCs w:val="22"/>
          <w:lang w:val="en-US" w:eastAsia="en-US" w:bidi="ar-SA"/>
        </w:rPr>
      </w:pPr>
      <w:bookmarkStart w:id="27" w:name="_Toc206002869"/>
      <w:r w:rsidRPr="00D85A4B">
        <w:rPr>
          <w:rFonts w:ascii="Arial" w:hAnsi="Arial" w:cs="Arial"/>
          <w:b/>
          <w:sz w:val="22"/>
          <w:szCs w:val="22"/>
          <w:lang w:val="en-US" w:eastAsia="en-US" w:bidi="ar-SA"/>
        </w:rPr>
        <w:t xml:space="preserve">Patient </w:t>
      </w:r>
      <w:r w:rsidR="003261F2" w:rsidRPr="00D85A4B">
        <w:rPr>
          <w:rFonts w:ascii="Arial" w:hAnsi="Arial" w:cs="Arial"/>
          <w:b/>
          <w:sz w:val="22"/>
          <w:szCs w:val="22"/>
          <w:lang w:val="en-US" w:eastAsia="en-US" w:bidi="ar-SA"/>
        </w:rPr>
        <w:t>Empowerment</w:t>
      </w:r>
      <w:bookmarkEnd w:id="27"/>
    </w:p>
    <w:p w14:paraId="4E2356B3" w14:textId="56F00C98" w:rsidR="00F05656" w:rsidRPr="00D85A4B" w:rsidRDefault="000A79BB" w:rsidP="00F05656">
      <w:pPr>
        <w:widowControl/>
        <w:autoSpaceDE/>
        <w:autoSpaceDN/>
        <w:spacing w:before="100" w:beforeAutospacing="1" w:after="100" w:afterAutospacing="1" w:line="480" w:lineRule="auto"/>
        <w:ind w:firstLine="720"/>
        <w:rPr>
          <w:rFonts w:ascii="Arial" w:eastAsia="Times New Roman" w:hAnsi="Arial" w:cs="Arial"/>
          <w:lang w:val="en-US" w:eastAsia="en-US" w:bidi="ar-SA"/>
        </w:rPr>
      </w:pPr>
      <w:r w:rsidRPr="00D85A4B">
        <w:rPr>
          <w:rFonts w:ascii="Arial" w:eastAsia="Times New Roman" w:hAnsi="Arial" w:cs="Arial"/>
          <w:lang w:val="en-US" w:eastAsia="en-US"/>
        </w:rPr>
        <w:t xml:space="preserve">The </w:t>
      </w:r>
      <w:proofErr w:type="gramStart"/>
      <w:r w:rsidRPr="00D85A4B">
        <w:rPr>
          <w:rFonts w:ascii="Arial" w:eastAsia="Times New Roman" w:hAnsi="Arial" w:cs="Arial"/>
          <w:lang w:val="en-US" w:eastAsia="en-US"/>
        </w:rPr>
        <w:t>explored literature</w:t>
      </w:r>
      <w:proofErr w:type="gramEnd"/>
      <w:r w:rsidRPr="00D85A4B">
        <w:rPr>
          <w:rFonts w:ascii="Arial" w:eastAsia="Times New Roman" w:hAnsi="Arial" w:cs="Arial"/>
          <w:lang w:val="en-US" w:eastAsia="en-US"/>
        </w:rPr>
        <w:t xml:space="preserve"> further shows that</w:t>
      </w:r>
      <w:r w:rsidR="00F73079" w:rsidRPr="00D85A4B">
        <w:rPr>
          <w:rFonts w:ascii="Arial" w:eastAsia="Times New Roman" w:hAnsi="Arial" w:cs="Arial"/>
          <w:lang w:val="en-US" w:eastAsia="en-US"/>
        </w:rPr>
        <w:t xml:space="preserve"> telemedicine </w:t>
      </w:r>
      <w:r w:rsidRPr="00D85A4B">
        <w:rPr>
          <w:rFonts w:ascii="Arial" w:eastAsia="Times New Roman" w:hAnsi="Arial" w:cs="Arial"/>
          <w:lang w:val="en-US" w:eastAsia="en-US"/>
        </w:rPr>
        <w:t>empowers patients and improves</w:t>
      </w:r>
      <w:r w:rsidR="00F73079" w:rsidRPr="00D85A4B">
        <w:rPr>
          <w:rFonts w:ascii="Arial" w:eastAsia="Times New Roman" w:hAnsi="Arial" w:cs="Arial"/>
          <w:lang w:val="en-US" w:eastAsia="en-US"/>
        </w:rPr>
        <w:t xml:space="preserve"> the quality of therapeutic interactions through its various applications. Particularly, </w:t>
      </w:r>
      <w:r w:rsidR="00F05656" w:rsidRPr="00D85A4B">
        <w:rPr>
          <w:rFonts w:ascii="Arial" w:eastAsia="Times New Roman" w:hAnsi="Arial" w:cs="Arial"/>
          <w:lang w:val="en-US" w:eastAsia="en-US"/>
        </w:rPr>
        <w:t>Haun et al. (2023</w:t>
      </w:r>
      <w:r w:rsidR="00F73079" w:rsidRPr="00D85A4B">
        <w:rPr>
          <w:rFonts w:ascii="Arial" w:eastAsia="Times New Roman" w:hAnsi="Arial" w:cs="Arial"/>
          <w:lang w:val="en-US" w:eastAsia="en-US"/>
        </w:rPr>
        <w:t xml:space="preserve">) </w:t>
      </w:r>
      <w:r w:rsidR="00F73079" w:rsidRPr="00D85A4B">
        <w:rPr>
          <w:rFonts w:ascii="Arial" w:eastAsia="Times New Roman" w:hAnsi="Arial" w:cs="Arial"/>
          <w:lang w:eastAsia="en-US"/>
        </w:rPr>
        <w:t>singled out patient empowerment as one of the situational advantages of remote consultations because patients reported expanded self-expression and stronger feelings of control regarding the care experience</w:t>
      </w:r>
      <w:r w:rsidR="00F73079" w:rsidRPr="00D85A4B">
        <w:rPr>
          <w:rFonts w:ascii="Arial" w:eastAsia="Times New Roman" w:hAnsi="Arial" w:cs="Arial"/>
          <w:lang w:val="en-US" w:eastAsia="en-US"/>
        </w:rPr>
        <w:t xml:space="preserve">. </w:t>
      </w:r>
      <w:r w:rsidR="00EA2B9F" w:rsidRPr="00D85A4B">
        <w:rPr>
          <w:rFonts w:ascii="Arial" w:eastAsia="Times New Roman" w:hAnsi="Arial" w:cs="Arial"/>
          <w:lang w:eastAsia="en-US"/>
        </w:rPr>
        <w:t>This empowerment is expressed through improved comfort when in familiar settings, reduced anxiety when in clinical settings, and improved ability to share sensitive or personal information.</w:t>
      </w:r>
      <w:r w:rsidRPr="00D85A4B">
        <w:rPr>
          <w:rFonts w:ascii="Arial" w:eastAsia="Times New Roman" w:hAnsi="Arial" w:cs="Arial"/>
          <w:lang w:eastAsia="en-US"/>
        </w:rPr>
        <w:t xml:space="preserve"> Likewise, </w:t>
      </w:r>
      <w:r w:rsidRPr="00D85A4B">
        <w:rPr>
          <w:rFonts w:ascii="Arial" w:eastAsia="Arial Unicode MS" w:hAnsi="Arial" w:cs="Arial"/>
          <w:bCs/>
          <w:lang w:val="en-US"/>
        </w:rPr>
        <w:t xml:space="preserve">Liberati et al. </w:t>
      </w:r>
      <w:proofErr w:type="gramStart"/>
      <w:r w:rsidRPr="00D85A4B">
        <w:rPr>
          <w:rFonts w:ascii="Arial" w:eastAsia="Arial Unicode MS" w:hAnsi="Arial" w:cs="Arial"/>
          <w:bCs/>
          <w:lang w:val="en-US"/>
        </w:rPr>
        <w:t>( 2021</w:t>
      </w:r>
      <w:proofErr w:type="gramEnd"/>
      <w:r w:rsidRPr="00D85A4B">
        <w:rPr>
          <w:rFonts w:ascii="Arial" w:eastAsia="Arial Unicode MS" w:hAnsi="Arial" w:cs="Arial"/>
          <w:bCs/>
          <w:lang w:val="en-US"/>
        </w:rPr>
        <w:t xml:space="preserve">) demonstrated that most service users felt empowered and relaxed when engaging remotely from familiar environments. </w:t>
      </w:r>
    </w:p>
    <w:p w14:paraId="190C07D0" w14:textId="54A0A2C4" w:rsidR="00EA2B9F" w:rsidRPr="00D85A4B" w:rsidRDefault="00EA2B9F" w:rsidP="00F05656">
      <w:pPr>
        <w:widowControl/>
        <w:autoSpaceDE/>
        <w:autoSpaceDN/>
        <w:spacing w:before="100" w:beforeAutospacing="1" w:after="100" w:afterAutospacing="1" w:line="480" w:lineRule="auto"/>
        <w:ind w:firstLine="720"/>
        <w:rPr>
          <w:rFonts w:ascii="Arial" w:eastAsia="Times New Roman" w:hAnsi="Arial" w:cs="Arial"/>
          <w:lang w:val="en-US" w:eastAsia="en-US" w:bidi="ar-SA"/>
        </w:rPr>
      </w:pPr>
      <w:r w:rsidRPr="00D85A4B">
        <w:rPr>
          <w:rFonts w:ascii="Arial" w:eastAsia="Times New Roman" w:hAnsi="Arial" w:cs="Arial"/>
          <w:lang w:eastAsia="en-US" w:bidi="ar-SA"/>
        </w:rPr>
        <w:lastRenderedPageBreak/>
        <w:t xml:space="preserve">The positive impact on patients </w:t>
      </w:r>
      <w:r w:rsidR="00C11357" w:rsidRPr="00D85A4B">
        <w:rPr>
          <w:rFonts w:ascii="Arial" w:eastAsia="Times New Roman" w:hAnsi="Arial" w:cs="Arial"/>
          <w:lang w:eastAsia="en-US" w:bidi="ar-SA"/>
        </w:rPr>
        <w:t xml:space="preserve">of telemedicine on mental health </w:t>
      </w:r>
      <w:r w:rsidRPr="00D85A4B">
        <w:rPr>
          <w:rFonts w:ascii="Arial" w:eastAsia="Times New Roman" w:hAnsi="Arial" w:cs="Arial"/>
          <w:lang w:eastAsia="en-US" w:bidi="ar-SA"/>
        </w:rPr>
        <w:t>is also shown in be</w:t>
      </w:r>
      <w:r w:rsidR="000A79BB" w:rsidRPr="00D85A4B">
        <w:rPr>
          <w:rFonts w:ascii="Arial" w:eastAsia="Times New Roman" w:hAnsi="Arial" w:cs="Arial"/>
          <w:lang w:eastAsia="en-US" w:bidi="ar-SA"/>
        </w:rPr>
        <w:t xml:space="preserve">tter self-management skills as pointed out by </w:t>
      </w:r>
      <w:r w:rsidR="00541B87">
        <w:rPr>
          <w:rFonts w:ascii="Arial" w:eastAsia="Times New Roman" w:hAnsi="Arial" w:cs="Arial"/>
          <w:lang w:eastAsia="en-US" w:bidi="ar-SA"/>
        </w:rPr>
        <w:t>Archer C</w:t>
      </w:r>
      <w:r w:rsidR="000A79BB" w:rsidRPr="00D85A4B">
        <w:rPr>
          <w:rFonts w:ascii="Arial" w:eastAsia="Times New Roman" w:hAnsi="Arial" w:cs="Arial"/>
          <w:lang w:eastAsia="en-US" w:bidi="ar-SA"/>
        </w:rPr>
        <w:t xml:space="preserve"> et al. (20</w:t>
      </w:r>
      <w:r w:rsidR="00A16DA9">
        <w:rPr>
          <w:rFonts w:ascii="Arial" w:eastAsia="Times New Roman" w:hAnsi="Arial" w:cs="Arial"/>
          <w:lang w:eastAsia="en-US" w:bidi="ar-SA"/>
        </w:rPr>
        <w:t>25</w:t>
      </w:r>
      <w:r w:rsidR="000A79BB" w:rsidRPr="00D85A4B">
        <w:rPr>
          <w:rFonts w:ascii="Arial" w:eastAsia="Times New Roman" w:hAnsi="Arial" w:cs="Arial"/>
          <w:lang w:eastAsia="en-US" w:bidi="ar-SA"/>
        </w:rPr>
        <w:t>)</w:t>
      </w:r>
      <w:r w:rsidRPr="00D85A4B">
        <w:rPr>
          <w:rFonts w:ascii="Arial" w:eastAsia="Times New Roman" w:hAnsi="Arial" w:cs="Arial"/>
          <w:lang w:eastAsia="en-US" w:bidi="ar-SA"/>
        </w:rPr>
        <w:t>. They found that telehealth recipients experienced substantial self-management skills and health literacy growth as compared to those under usual care. According to Sheikh et al. (2023), clinicians who use video consultations for treatment reported that they could communicate better with their patients regarding their conditions and conduct routine follow-ups. This shows that patients are in a better position to receive information about their health, which makes them more proactive in managing their treatment journey.</w:t>
      </w:r>
      <w:r w:rsidR="00881607" w:rsidRPr="00D85A4B">
        <w:rPr>
          <w:rFonts w:ascii="Arial" w:eastAsia="Times New Roman" w:hAnsi="Arial" w:cs="Arial"/>
          <w:lang w:eastAsia="en-US" w:bidi="ar-SA"/>
        </w:rPr>
        <w:t xml:space="preserve"> Furthermore, </w:t>
      </w:r>
      <w:r w:rsidR="00881607" w:rsidRPr="00D85A4B">
        <w:rPr>
          <w:rFonts w:ascii="Arial" w:eastAsia="Times New Roman" w:hAnsi="Arial" w:cs="Arial"/>
          <w:lang w:eastAsia="en-US"/>
        </w:rPr>
        <w:t>the familiarity and comfort of being served in a familiar place helps lower the feeling of anxiety a</w:t>
      </w:r>
      <w:r w:rsidR="00F05656" w:rsidRPr="00D85A4B">
        <w:rPr>
          <w:rFonts w:ascii="Arial" w:eastAsia="Times New Roman" w:hAnsi="Arial" w:cs="Arial"/>
          <w:lang w:eastAsia="en-US"/>
        </w:rPr>
        <w:t xml:space="preserve">nd </w:t>
      </w:r>
      <w:proofErr w:type="gramStart"/>
      <w:r w:rsidR="00F05656" w:rsidRPr="00D85A4B">
        <w:rPr>
          <w:rFonts w:ascii="Arial" w:eastAsia="Times New Roman" w:hAnsi="Arial" w:cs="Arial"/>
          <w:lang w:eastAsia="en-US"/>
        </w:rPr>
        <w:t xml:space="preserve">stress </w:t>
      </w:r>
      <w:r w:rsidR="00881607" w:rsidRPr="00D85A4B">
        <w:rPr>
          <w:rFonts w:ascii="Arial" w:eastAsia="Times New Roman" w:hAnsi="Arial" w:cs="Arial"/>
          <w:lang w:eastAsia="en-US"/>
        </w:rPr>
        <w:t xml:space="preserve"> which</w:t>
      </w:r>
      <w:proofErr w:type="gramEnd"/>
      <w:r w:rsidR="00881607" w:rsidRPr="00D85A4B">
        <w:rPr>
          <w:rFonts w:ascii="Arial" w:eastAsia="Times New Roman" w:hAnsi="Arial" w:cs="Arial"/>
          <w:lang w:eastAsia="en-US"/>
        </w:rPr>
        <w:t xml:space="preserve"> is empowering t</w:t>
      </w:r>
      <w:r w:rsidR="00417531" w:rsidRPr="00D85A4B">
        <w:rPr>
          <w:rFonts w:ascii="Arial" w:eastAsia="Times New Roman" w:hAnsi="Arial" w:cs="Arial"/>
          <w:lang w:eastAsia="en-US"/>
        </w:rPr>
        <w:t xml:space="preserve">o the patients. </w:t>
      </w:r>
      <w:r w:rsidR="00DF2282" w:rsidRPr="00D85A4B">
        <w:rPr>
          <w:rFonts w:ascii="Arial" w:eastAsia="Times New Roman" w:hAnsi="Arial" w:cs="Arial"/>
          <w:lang w:eastAsia="en-US"/>
        </w:rPr>
        <w:t xml:space="preserve">Röhrich et al. (2021) further added that daily SMS </w:t>
      </w:r>
      <w:proofErr w:type="spellStart"/>
      <w:r w:rsidR="00DF2282" w:rsidRPr="00D85A4B">
        <w:rPr>
          <w:rFonts w:ascii="Arial" w:eastAsia="Times New Roman" w:hAnsi="Arial" w:cs="Arial"/>
          <w:lang w:eastAsia="en-US"/>
        </w:rPr>
        <w:t>prompsts</w:t>
      </w:r>
      <w:proofErr w:type="spellEnd"/>
      <w:r w:rsidR="00DF2282" w:rsidRPr="00D85A4B">
        <w:rPr>
          <w:rFonts w:ascii="Arial" w:eastAsia="Times New Roman" w:hAnsi="Arial" w:cs="Arial"/>
          <w:lang w:eastAsia="en-US"/>
        </w:rPr>
        <w:t xml:space="preserve"> were essential for improved patient engagement and </w:t>
      </w:r>
      <w:proofErr w:type="spellStart"/>
      <w:r w:rsidR="00DF2282" w:rsidRPr="00D85A4B">
        <w:rPr>
          <w:rFonts w:ascii="Arial" w:eastAsia="Times New Roman" w:hAnsi="Arial" w:cs="Arial"/>
          <w:lang w:eastAsia="en-US"/>
        </w:rPr>
        <w:t>and</w:t>
      </w:r>
      <w:proofErr w:type="spellEnd"/>
      <w:r w:rsidR="00DF2282" w:rsidRPr="00D85A4B">
        <w:rPr>
          <w:rFonts w:ascii="Arial" w:eastAsia="Times New Roman" w:hAnsi="Arial" w:cs="Arial"/>
          <w:lang w:eastAsia="en-US"/>
        </w:rPr>
        <w:t xml:space="preserve"> self-monitoring for patients with mental health illnesses.</w:t>
      </w:r>
    </w:p>
    <w:p w14:paraId="2C6570A2" w14:textId="403D6A0E" w:rsidR="00BB2342" w:rsidRPr="00D85A4B" w:rsidRDefault="00BB2342" w:rsidP="00576184">
      <w:pPr>
        <w:pStyle w:val="Heading3"/>
        <w:spacing w:line="480" w:lineRule="auto"/>
        <w:rPr>
          <w:rFonts w:ascii="Arial" w:hAnsi="Arial" w:cs="Arial"/>
          <w:b/>
          <w:sz w:val="22"/>
          <w:szCs w:val="22"/>
          <w:lang w:val="en-US" w:eastAsia="en-US" w:bidi="ar-SA"/>
        </w:rPr>
      </w:pPr>
      <w:bookmarkStart w:id="28" w:name="_Toc206002870"/>
      <w:r w:rsidRPr="00D85A4B">
        <w:rPr>
          <w:rFonts w:ascii="Arial" w:hAnsi="Arial" w:cs="Arial"/>
          <w:b/>
          <w:sz w:val="22"/>
          <w:szCs w:val="22"/>
          <w:lang w:val="en-US" w:eastAsia="en-US" w:bidi="ar-SA"/>
        </w:rPr>
        <w:t>Clinical Effectiveness and Outcomes</w:t>
      </w:r>
      <w:bookmarkEnd w:id="28"/>
    </w:p>
    <w:p w14:paraId="0480744E" w14:textId="67248418" w:rsidR="003A7326" w:rsidRPr="00D85A4B" w:rsidRDefault="005F6456" w:rsidP="003A7326">
      <w:pPr>
        <w:widowControl/>
        <w:autoSpaceDE/>
        <w:autoSpaceDN/>
        <w:spacing w:before="100" w:beforeAutospacing="1" w:after="100" w:afterAutospacing="1" w:line="480" w:lineRule="auto"/>
        <w:ind w:firstLine="720"/>
        <w:rPr>
          <w:rFonts w:ascii="Arial" w:eastAsia="Times New Roman" w:hAnsi="Arial" w:cs="Arial"/>
          <w:lang w:eastAsia="en-US"/>
        </w:rPr>
      </w:pPr>
      <w:r w:rsidRPr="00D85A4B">
        <w:rPr>
          <w:rFonts w:ascii="Arial" w:eastAsia="Times New Roman" w:hAnsi="Arial" w:cs="Arial"/>
          <w:lang w:val="en-US" w:eastAsia="en-US" w:bidi="ar-SA"/>
        </w:rPr>
        <w:t xml:space="preserve">The evidence from the review shows that </w:t>
      </w:r>
      <w:r w:rsidRPr="00D85A4B">
        <w:rPr>
          <w:rFonts w:ascii="Arial" w:eastAsia="Times New Roman" w:hAnsi="Arial" w:cs="Arial"/>
          <w:lang w:val="en-US" w:eastAsia="en-US"/>
        </w:rPr>
        <w:t>telemedicine interventions can offer similar, or in some cases, better clinical outcomes than the traditional face-t</w:t>
      </w:r>
      <w:r w:rsidR="003A7326" w:rsidRPr="00D85A4B">
        <w:rPr>
          <w:rFonts w:ascii="Arial" w:eastAsia="Times New Roman" w:hAnsi="Arial" w:cs="Arial"/>
          <w:lang w:val="en-US" w:eastAsia="en-US"/>
        </w:rPr>
        <w:t>o-</w:t>
      </w:r>
      <w:r w:rsidR="00EE31E4" w:rsidRPr="00D85A4B">
        <w:rPr>
          <w:rFonts w:ascii="Arial" w:eastAsia="Times New Roman" w:hAnsi="Arial" w:cs="Arial"/>
          <w:lang w:val="en-US" w:eastAsia="en-US"/>
        </w:rPr>
        <w:t>face care delivery options. The</w:t>
      </w:r>
      <w:r w:rsidR="00A954EA">
        <w:rPr>
          <w:rFonts w:ascii="Arial" w:eastAsia="Times New Roman" w:hAnsi="Arial" w:cs="Arial"/>
          <w:lang w:val="en-US" w:eastAsia="en-US"/>
        </w:rPr>
        <w:t>se</w:t>
      </w:r>
      <w:r w:rsidRPr="00D85A4B">
        <w:rPr>
          <w:rFonts w:ascii="Arial" w:eastAsia="Times New Roman" w:hAnsi="Arial" w:cs="Arial"/>
          <w:lang w:val="en-US" w:eastAsia="en-US"/>
        </w:rPr>
        <w:t xml:space="preserve"> conclusion</w:t>
      </w:r>
      <w:r w:rsidR="003A7326" w:rsidRPr="00D85A4B">
        <w:rPr>
          <w:rFonts w:ascii="Arial" w:eastAsia="Times New Roman" w:hAnsi="Arial" w:cs="Arial"/>
          <w:lang w:val="en-US" w:eastAsia="en-US"/>
        </w:rPr>
        <w:t>s</w:t>
      </w:r>
      <w:r w:rsidRPr="00D85A4B">
        <w:rPr>
          <w:rFonts w:ascii="Arial" w:eastAsia="Times New Roman" w:hAnsi="Arial" w:cs="Arial"/>
          <w:lang w:val="en-US" w:eastAsia="en-US"/>
        </w:rPr>
        <w:t xml:space="preserve"> </w:t>
      </w:r>
      <w:r w:rsidR="003A7326" w:rsidRPr="00D85A4B">
        <w:rPr>
          <w:rFonts w:ascii="Arial" w:eastAsia="Times New Roman" w:hAnsi="Arial" w:cs="Arial"/>
          <w:lang w:val="en-US" w:eastAsia="en-US"/>
        </w:rPr>
        <w:t>from most of the studies are</w:t>
      </w:r>
      <w:r w:rsidRPr="00D85A4B">
        <w:rPr>
          <w:rFonts w:ascii="Arial" w:eastAsia="Times New Roman" w:hAnsi="Arial" w:cs="Arial"/>
          <w:lang w:val="en-US" w:eastAsia="en-US"/>
        </w:rPr>
        <w:t xml:space="preserve"> meaningful in that it answers the longstanding issues related to the clinical validity and therapeutic parity of remote mental health interventions</w:t>
      </w:r>
      <w:r w:rsidR="00FC7814">
        <w:rPr>
          <w:rFonts w:ascii="Arial" w:eastAsia="Times New Roman" w:hAnsi="Arial" w:cs="Arial"/>
          <w:lang w:val="en-US" w:eastAsia="en-US"/>
        </w:rPr>
        <w:t xml:space="preserve"> </w:t>
      </w:r>
      <w:proofErr w:type="gramStart"/>
      <w:r w:rsidR="00D53885">
        <w:rPr>
          <w:rFonts w:ascii="Arial" w:eastAsia="Times New Roman" w:hAnsi="Arial" w:cs="Arial"/>
          <w:lang w:val="en-US" w:eastAsia="en-US"/>
        </w:rPr>
        <w:t>Archer .</w:t>
      </w:r>
      <w:proofErr w:type="gramEnd"/>
      <w:r w:rsidR="00D53885">
        <w:rPr>
          <w:rFonts w:ascii="Arial" w:eastAsia="Times New Roman" w:hAnsi="Arial" w:cs="Arial"/>
          <w:lang w:val="en-US" w:eastAsia="en-US"/>
        </w:rPr>
        <w:t>C. (2025)</w:t>
      </w:r>
      <w:r w:rsidR="00EE31E4" w:rsidRPr="00D85A4B">
        <w:rPr>
          <w:rFonts w:ascii="Arial" w:eastAsia="Times New Roman" w:hAnsi="Arial" w:cs="Arial"/>
          <w:lang w:val="en-US" w:eastAsia="en-US"/>
        </w:rPr>
        <w:t xml:space="preserve"> </w:t>
      </w:r>
      <w:r w:rsidRPr="00D85A4B">
        <w:rPr>
          <w:rFonts w:ascii="Arial" w:eastAsia="Times New Roman" w:hAnsi="Arial" w:cs="Arial"/>
          <w:lang w:val="en-US" w:eastAsia="en-US"/>
        </w:rPr>
        <w:t>There are several clinical benefits and outcomes which are highlighted by the evidence to support the viability of telemedicine in mental health care</w:t>
      </w:r>
      <w:r w:rsidR="00B43961">
        <w:rPr>
          <w:rFonts w:ascii="Arial" w:eastAsia="Times New Roman" w:hAnsi="Arial" w:cs="Arial"/>
          <w:lang w:val="en-US" w:eastAsia="en-US"/>
        </w:rPr>
        <w:t>.</w:t>
      </w:r>
      <w:r w:rsidRPr="00D85A4B">
        <w:rPr>
          <w:rFonts w:ascii="Arial" w:eastAsia="Times New Roman" w:hAnsi="Arial" w:cs="Arial"/>
          <w:lang w:val="en-US" w:eastAsia="en-US"/>
        </w:rPr>
        <w:t xml:space="preserve"> For </w:t>
      </w:r>
      <w:proofErr w:type="gramStart"/>
      <w:r w:rsidRPr="00D85A4B">
        <w:rPr>
          <w:rFonts w:ascii="Arial" w:eastAsia="Times New Roman" w:hAnsi="Arial" w:cs="Arial"/>
          <w:lang w:val="en-US" w:eastAsia="en-US"/>
        </w:rPr>
        <w:t>example</w:t>
      </w:r>
      <w:proofErr w:type="gramEnd"/>
      <w:r w:rsidR="00EE31E4" w:rsidRPr="00D85A4B">
        <w:rPr>
          <w:rFonts w:ascii="Arial" w:eastAsia="Times New Roman" w:hAnsi="Arial" w:cs="Arial"/>
          <w:bCs/>
          <w:sz w:val="20"/>
          <w:szCs w:val="20"/>
          <w:lang w:val="en-US" w:eastAsia="en-US" w:bidi="ar-SA"/>
        </w:rPr>
        <w:t xml:space="preserve"> </w:t>
      </w:r>
      <w:proofErr w:type="spellStart"/>
      <w:r w:rsidR="00B43961">
        <w:rPr>
          <w:rFonts w:ascii="Arial" w:eastAsia="Times New Roman" w:hAnsi="Arial" w:cs="Arial"/>
          <w:bCs/>
          <w:lang w:val="en-US" w:eastAsia="en-US"/>
        </w:rPr>
        <w:t>Ni</w:t>
      </w:r>
      <w:r w:rsidR="004D3A3A">
        <w:rPr>
          <w:rFonts w:ascii="Arial" w:eastAsia="Times New Roman" w:hAnsi="Arial" w:cs="Arial"/>
          <w:bCs/>
          <w:lang w:val="en-US" w:eastAsia="en-US"/>
        </w:rPr>
        <w:t>fihof</w:t>
      </w:r>
      <w:proofErr w:type="spellEnd"/>
      <w:r w:rsidR="004D3A3A">
        <w:rPr>
          <w:rFonts w:ascii="Arial" w:eastAsia="Times New Roman" w:hAnsi="Arial" w:cs="Arial"/>
          <w:bCs/>
          <w:lang w:val="en-US" w:eastAsia="en-US"/>
        </w:rPr>
        <w:t xml:space="preserve">, D </w:t>
      </w:r>
      <w:r w:rsidR="003B2C63">
        <w:rPr>
          <w:rFonts w:ascii="Arial" w:eastAsia="Times New Roman" w:hAnsi="Arial" w:cs="Arial"/>
          <w:bCs/>
          <w:lang w:val="en-US" w:eastAsia="en-US"/>
        </w:rPr>
        <w:t>(20</w:t>
      </w:r>
      <w:r w:rsidR="006E6FD8">
        <w:rPr>
          <w:rFonts w:ascii="Arial" w:eastAsia="Times New Roman" w:hAnsi="Arial" w:cs="Arial"/>
          <w:bCs/>
          <w:lang w:val="en-US" w:eastAsia="en-US"/>
        </w:rPr>
        <w:t>21</w:t>
      </w:r>
      <w:r w:rsidR="00EE3CA7" w:rsidRPr="00D85A4B">
        <w:rPr>
          <w:rFonts w:ascii="Arial" w:eastAsia="Times New Roman" w:hAnsi="Arial" w:cs="Arial"/>
          <w:bCs/>
          <w:lang w:val="en-US" w:eastAsia="en-US"/>
        </w:rPr>
        <w:t xml:space="preserve">) </w:t>
      </w:r>
      <w:r w:rsidRPr="00D85A4B">
        <w:rPr>
          <w:rFonts w:ascii="Arial" w:eastAsia="Times New Roman" w:hAnsi="Arial" w:cs="Arial"/>
          <w:lang w:eastAsia="en-US"/>
        </w:rPr>
        <w:t>determined that</w:t>
      </w:r>
      <w:r w:rsidR="00EE3CA7" w:rsidRPr="00D85A4B">
        <w:rPr>
          <w:rFonts w:ascii="Arial" w:eastAsia="Times New Roman" w:hAnsi="Arial" w:cs="Arial"/>
          <w:lang w:eastAsia="en-US"/>
        </w:rPr>
        <w:t xml:space="preserve"> the outcomes for the clinical </w:t>
      </w:r>
      <w:proofErr w:type="spellStart"/>
      <w:r w:rsidR="00EE3CA7" w:rsidRPr="00D85A4B">
        <w:rPr>
          <w:rFonts w:ascii="Arial" w:eastAsia="Times New Roman" w:hAnsi="Arial" w:cs="Arial"/>
          <w:lang w:eastAsia="en-US"/>
        </w:rPr>
        <w:t>experinces</w:t>
      </w:r>
      <w:proofErr w:type="spellEnd"/>
      <w:r w:rsidR="00EE3CA7" w:rsidRPr="00D85A4B">
        <w:rPr>
          <w:rFonts w:ascii="Arial" w:eastAsia="Times New Roman" w:hAnsi="Arial" w:cs="Arial"/>
          <w:lang w:eastAsia="en-US"/>
        </w:rPr>
        <w:t xml:space="preserve"> with video consultations were positive despite some patients still preferring face-to-face interaction</w:t>
      </w:r>
      <w:r w:rsidR="00D714F5" w:rsidRPr="00D85A4B">
        <w:rPr>
          <w:rFonts w:ascii="Arial" w:eastAsia="Times New Roman" w:hAnsi="Arial" w:cs="Arial"/>
          <w:lang w:eastAsia="en-US"/>
        </w:rPr>
        <w:t xml:space="preserve">. On the other hand, Liberati et al. (2021) highlighted that while remote </w:t>
      </w:r>
      <w:proofErr w:type="gramStart"/>
      <w:r w:rsidR="00D714F5" w:rsidRPr="00D85A4B">
        <w:rPr>
          <w:rFonts w:ascii="Arial" w:eastAsia="Times New Roman" w:hAnsi="Arial" w:cs="Arial"/>
          <w:lang w:eastAsia="en-US"/>
        </w:rPr>
        <w:t>care maintained</w:t>
      </w:r>
      <w:proofErr w:type="gramEnd"/>
      <w:r w:rsidR="00D714F5" w:rsidRPr="00D85A4B">
        <w:rPr>
          <w:rFonts w:ascii="Arial" w:eastAsia="Times New Roman" w:hAnsi="Arial" w:cs="Arial"/>
          <w:lang w:eastAsia="en-US"/>
        </w:rPr>
        <w:t xml:space="preserve"> safety and continuity, clinical appropriateness varied by patient complexity and diagnostic needs</w:t>
      </w:r>
      <w:r w:rsidRPr="00D85A4B">
        <w:rPr>
          <w:rFonts w:ascii="Arial" w:eastAsia="Times New Roman" w:hAnsi="Arial" w:cs="Arial"/>
          <w:lang w:eastAsia="en-US"/>
        </w:rPr>
        <w:t xml:space="preserve"> </w:t>
      </w:r>
      <w:r w:rsidR="00496929" w:rsidRPr="00D85A4B">
        <w:rPr>
          <w:rFonts w:ascii="Arial" w:eastAsia="Times New Roman" w:hAnsi="Arial" w:cs="Arial"/>
          <w:lang w:eastAsia="en-US"/>
        </w:rPr>
        <w:t>Cook et al. (2016) also highlights positive patient engagement upon integration of mental health in telehealth, which shows that patients are satisfied with this intervention.</w:t>
      </w:r>
    </w:p>
    <w:p w14:paraId="16CC5FCF" w14:textId="259004E5" w:rsidR="00F364B3" w:rsidRPr="00D85A4B" w:rsidRDefault="00F364B3" w:rsidP="003A7326">
      <w:pPr>
        <w:widowControl/>
        <w:autoSpaceDE/>
        <w:autoSpaceDN/>
        <w:spacing w:before="100" w:beforeAutospacing="1" w:after="100" w:afterAutospacing="1" w:line="480" w:lineRule="auto"/>
        <w:ind w:firstLine="720"/>
        <w:rPr>
          <w:rFonts w:ascii="Arial" w:eastAsia="Times New Roman" w:hAnsi="Arial" w:cs="Arial"/>
          <w:lang w:eastAsia="en-US"/>
        </w:rPr>
      </w:pPr>
      <w:r w:rsidRPr="00D85A4B">
        <w:rPr>
          <w:rFonts w:ascii="Arial" w:eastAsia="Times New Roman" w:hAnsi="Arial" w:cs="Arial"/>
          <w:lang w:val="en-US" w:eastAsia="en-US" w:bidi="ar-SA"/>
        </w:rPr>
        <w:lastRenderedPageBreak/>
        <w:t>Despite these bene</w:t>
      </w:r>
      <w:r w:rsidR="003A7326" w:rsidRPr="00D85A4B">
        <w:rPr>
          <w:rFonts w:ascii="Arial" w:eastAsia="Times New Roman" w:hAnsi="Arial" w:cs="Arial"/>
          <w:lang w:val="en-US" w:eastAsia="en-US" w:bidi="ar-SA"/>
        </w:rPr>
        <w:t>fits, the literature highlights</w:t>
      </w:r>
      <w:r w:rsidRPr="00D85A4B">
        <w:rPr>
          <w:rFonts w:ascii="Arial" w:eastAsia="Times New Roman" w:hAnsi="Arial" w:cs="Arial"/>
          <w:lang w:val="en-US" w:eastAsia="en-US" w:bidi="ar-SA"/>
        </w:rPr>
        <w:t xml:space="preserve"> adverse clinical outcomes which may occur depending on people’s conditions and various demographics. </w:t>
      </w:r>
      <w:r w:rsidRPr="00D85A4B">
        <w:rPr>
          <w:rFonts w:ascii="Arial" w:eastAsia="Times New Roman" w:hAnsi="Arial" w:cs="Arial"/>
          <w:lang w:val="en-US" w:eastAsia="en-US"/>
        </w:rPr>
        <w:t>Hong et al. (2021) observed that although overall, significant increases in remote consultations were experienced, the outcomes were different across various diagnoses, with especially negative outcomes being observed in patients with organic disorders. Sheikh et al. (2023) highlights that video consultations are not suitable for people with extreme mental disorders such as psychosis, as they may develop paranoia from using digital devices. This observation implies that telemedicine interventions should be implemented keeping in mind condition-specific factors and that a one-size-fits-all approach to implementing telemedicine interventions might not be suitable across conditions of mental illnesses. It also shows that telemedicine can be used alongside the traditional face-to-face approach rather than replace it, as there are conditions that still require physical examination.</w:t>
      </w:r>
    </w:p>
    <w:p w14:paraId="753563DE" w14:textId="400ADFF2" w:rsidR="000B5F85" w:rsidRPr="00D85A4B" w:rsidRDefault="00BB2342" w:rsidP="00576184">
      <w:pPr>
        <w:pStyle w:val="Heading3"/>
        <w:spacing w:line="480" w:lineRule="auto"/>
        <w:rPr>
          <w:rFonts w:ascii="Arial" w:hAnsi="Arial" w:cs="Arial"/>
          <w:b/>
          <w:sz w:val="22"/>
          <w:szCs w:val="22"/>
          <w:lang w:val="en-US" w:eastAsia="en-US" w:bidi="ar-SA"/>
        </w:rPr>
      </w:pPr>
      <w:bookmarkStart w:id="29" w:name="_Toc206002871"/>
      <w:r w:rsidRPr="00D85A4B">
        <w:rPr>
          <w:rFonts w:ascii="Arial" w:hAnsi="Arial" w:cs="Arial"/>
          <w:b/>
          <w:sz w:val="22"/>
          <w:szCs w:val="22"/>
          <w:lang w:val="en-US" w:eastAsia="en-US" w:bidi="ar-SA"/>
        </w:rPr>
        <w:t>Barriers to Implementation</w:t>
      </w:r>
      <w:bookmarkEnd w:id="29"/>
    </w:p>
    <w:p w14:paraId="6E382ADE" w14:textId="4671353A" w:rsidR="00496929" w:rsidRPr="00D85A4B" w:rsidRDefault="00496929" w:rsidP="00576184">
      <w:pPr>
        <w:widowControl/>
        <w:autoSpaceDE/>
        <w:autoSpaceDN/>
        <w:spacing w:before="100" w:beforeAutospacing="1" w:after="100" w:afterAutospacing="1" w:line="480" w:lineRule="auto"/>
        <w:ind w:firstLine="360"/>
        <w:rPr>
          <w:rFonts w:ascii="Arial" w:eastAsia="Times New Roman" w:hAnsi="Arial" w:cs="Arial"/>
          <w:lang w:eastAsia="en-US"/>
        </w:rPr>
      </w:pPr>
      <w:r w:rsidRPr="00D85A4B">
        <w:rPr>
          <w:rFonts w:ascii="Arial" w:eastAsia="Times New Roman" w:hAnsi="Arial" w:cs="Arial"/>
          <w:lang w:val="en-US" w:eastAsia="en-US" w:bidi="ar-SA"/>
        </w:rPr>
        <w:t>There are significant implementation challenges when it comes to telehealth that need to be resolved to achieve the full benefits of its intervention. For example, aspects like digital literacy and technological infrastructure are major obstacles in rural areas which may be under</w:t>
      </w:r>
      <w:r w:rsidR="00A27124" w:rsidRPr="00D85A4B">
        <w:rPr>
          <w:rFonts w:ascii="Arial" w:eastAsia="Times New Roman" w:hAnsi="Arial" w:cs="Arial"/>
          <w:lang w:val="en-US" w:eastAsia="en-US" w:bidi="ar-SA"/>
        </w:rPr>
        <w:t>developed</w:t>
      </w:r>
      <w:r w:rsidR="00D828E8" w:rsidRPr="00D85A4B">
        <w:rPr>
          <w:rFonts w:ascii="Arial" w:eastAsia="Times New Roman" w:hAnsi="Arial" w:cs="Arial"/>
          <w:lang w:val="en-US" w:eastAsia="en-US" w:bidi="ar-SA"/>
        </w:rPr>
        <w:t xml:space="preserve"> (Rains et al., 2022)</w:t>
      </w:r>
      <w:r w:rsidRPr="00D85A4B">
        <w:rPr>
          <w:rFonts w:ascii="Arial" w:eastAsia="Times New Roman" w:hAnsi="Arial" w:cs="Arial"/>
          <w:lang w:val="en-US" w:eastAsia="en-US" w:bidi="ar-SA"/>
        </w:rPr>
        <w:t xml:space="preserve">. As highlighted by Nelson et al. (2023), there is an issue of digital exclusion of vulnerable populations, </w:t>
      </w:r>
      <w:r w:rsidRPr="00D85A4B">
        <w:rPr>
          <w:rFonts w:ascii="Arial" w:eastAsia="Times New Roman" w:hAnsi="Arial" w:cs="Arial"/>
          <w:lang w:val="en-US" w:eastAsia="en-US"/>
        </w:rPr>
        <w:t xml:space="preserve">a factor of critical importance because it may contribute to the further growth of healthcare disparities. </w:t>
      </w:r>
      <w:r w:rsidRPr="00D85A4B">
        <w:rPr>
          <w:rFonts w:ascii="Arial" w:eastAsia="Times New Roman" w:hAnsi="Arial" w:cs="Arial"/>
          <w:lang w:eastAsia="en-US"/>
        </w:rPr>
        <w:t xml:space="preserve">Another major challenge is that some forms of mental health care are complex in nature and may not be suitable for </w:t>
      </w:r>
      <w:r w:rsidR="00881047" w:rsidRPr="00D85A4B">
        <w:rPr>
          <w:rFonts w:ascii="Arial" w:eastAsia="Times New Roman" w:hAnsi="Arial" w:cs="Arial"/>
          <w:lang w:eastAsia="en-US"/>
        </w:rPr>
        <w:t>te</w:t>
      </w:r>
      <w:r w:rsidR="005C547E" w:rsidRPr="00D85A4B">
        <w:rPr>
          <w:rFonts w:ascii="Arial" w:eastAsia="Times New Roman" w:hAnsi="Arial" w:cs="Arial"/>
          <w:lang w:eastAsia="en-US"/>
        </w:rPr>
        <w:t xml:space="preserve">lehealth integration. Accordingly, </w:t>
      </w:r>
      <w:r w:rsidRPr="00D85A4B">
        <w:rPr>
          <w:rFonts w:ascii="Arial" w:eastAsia="Times New Roman" w:hAnsi="Arial" w:cs="Arial"/>
          <w:lang w:eastAsia="en-US"/>
        </w:rPr>
        <w:t xml:space="preserve">virtual visits may not be effective in an emotional or relationship-based consultation, which means that not all mental health issues will be properly addressed when remote methods of delivery are used. This concern was further supported by Sheikh et al. (2023) who </w:t>
      </w:r>
      <w:r w:rsidR="00CB226C" w:rsidRPr="00D85A4B">
        <w:rPr>
          <w:rFonts w:ascii="Arial" w:eastAsia="Times New Roman" w:hAnsi="Arial" w:cs="Arial"/>
          <w:lang w:eastAsia="en-US"/>
        </w:rPr>
        <w:t>emphasized</w:t>
      </w:r>
      <w:r w:rsidRPr="00D85A4B">
        <w:rPr>
          <w:rFonts w:ascii="Arial" w:eastAsia="Times New Roman" w:hAnsi="Arial" w:cs="Arial"/>
          <w:lang w:eastAsia="en-US"/>
        </w:rPr>
        <w:t xml:space="preserve"> that although video consultation </w:t>
      </w:r>
      <w:r w:rsidR="00CB226C" w:rsidRPr="00D85A4B">
        <w:rPr>
          <w:rFonts w:ascii="Arial" w:eastAsia="Times New Roman" w:hAnsi="Arial" w:cs="Arial"/>
          <w:lang w:eastAsia="en-US"/>
        </w:rPr>
        <w:t>is efficient</w:t>
      </w:r>
      <w:r w:rsidRPr="00D85A4B">
        <w:rPr>
          <w:rFonts w:ascii="Arial" w:eastAsia="Times New Roman" w:hAnsi="Arial" w:cs="Arial"/>
          <w:lang w:eastAsia="en-US"/>
        </w:rPr>
        <w:t>, face-to-face care is crucially relevant in initial treatment a</w:t>
      </w:r>
      <w:r w:rsidR="00CB226C" w:rsidRPr="00D85A4B">
        <w:rPr>
          <w:rFonts w:ascii="Arial" w:eastAsia="Times New Roman" w:hAnsi="Arial" w:cs="Arial"/>
          <w:lang w:eastAsia="en-US"/>
        </w:rPr>
        <w:t xml:space="preserve">nd </w:t>
      </w:r>
      <w:r w:rsidRPr="00D85A4B">
        <w:rPr>
          <w:rFonts w:ascii="Arial" w:eastAsia="Times New Roman" w:hAnsi="Arial" w:cs="Arial"/>
          <w:lang w:eastAsia="en-US"/>
        </w:rPr>
        <w:t>in handling crisis management cases.</w:t>
      </w:r>
      <w:r w:rsidR="00CB226C" w:rsidRPr="00D85A4B">
        <w:rPr>
          <w:rFonts w:ascii="Arial" w:eastAsia="Times New Roman" w:hAnsi="Arial" w:cs="Arial"/>
          <w:lang w:eastAsia="en-US"/>
        </w:rPr>
        <w:t xml:space="preserve"> Another issue is the </w:t>
      </w:r>
      <w:r w:rsidR="00CB226C" w:rsidRPr="00D85A4B">
        <w:rPr>
          <w:rFonts w:ascii="Arial" w:eastAsia="Times New Roman" w:hAnsi="Arial" w:cs="Arial"/>
          <w:lang w:eastAsia="en-US"/>
        </w:rPr>
        <w:lastRenderedPageBreak/>
        <w:t>systems and organization barriers in healthcare institutions, as they are key barriers when implementing telehealth. According to Rains et al. (2022), structural barriers to service delivery cause inequities in various regions. This shows that effective implementation of telemedicine does not only involve technological solutions but overall organizational change management, infrastructure, and policy.</w:t>
      </w:r>
      <w:r w:rsidR="005C547E" w:rsidRPr="00D85A4B">
        <w:rPr>
          <w:rFonts w:ascii="Arial" w:eastAsia="Times New Roman" w:hAnsi="Arial" w:cs="Arial"/>
          <w:lang w:eastAsia="en-US"/>
        </w:rPr>
        <w:t xml:space="preserve"> In addition, </w:t>
      </w:r>
      <w:proofErr w:type="spellStart"/>
      <w:r w:rsidR="005C547E" w:rsidRPr="00D85A4B">
        <w:rPr>
          <w:rFonts w:ascii="Arial" w:eastAsia="Times New Roman" w:hAnsi="Arial" w:cs="Arial"/>
          <w:lang w:eastAsia="en-US"/>
        </w:rPr>
        <w:t>Nijhof</w:t>
      </w:r>
      <w:proofErr w:type="spellEnd"/>
      <w:r w:rsidR="005C547E" w:rsidRPr="00D85A4B">
        <w:rPr>
          <w:rFonts w:ascii="Arial" w:eastAsia="Times New Roman" w:hAnsi="Arial" w:cs="Arial"/>
          <w:lang w:eastAsia="en-US"/>
        </w:rPr>
        <w:t xml:space="preserve"> et al. (2021) highlighted service-level barriers including suboptimal triage pathways and difficulty integrating e-consults into existing workflows</w:t>
      </w:r>
    </w:p>
    <w:p w14:paraId="287D3BB4" w14:textId="34396E84" w:rsidR="000B5F85" w:rsidRPr="00D85A4B" w:rsidRDefault="00C11357" w:rsidP="00011722">
      <w:pPr>
        <w:spacing w:line="480" w:lineRule="auto"/>
        <w:rPr>
          <w:rFonts w:ascii="Arial" w:hAnsi="Arial" w:cs="Arial"/>
          <w:b/>
        </w:rPr>
      </w:pPr>
      <w:r w:rsidRPr="00D85A4B">
        <w:rPr>
          <w:rFonts w:ascii="Arial" w:eastAsia="Arial Unicode MS" w:hAnsi="Arial" w:cs="Arial"/>
          <w:b/>
          <w:bCs/>
        </w:rPr>
        <w:br w:type="page"/>
      </w:r>
      <w:bookmarkStart w:id="30" w:name="_Toc206002872"/>
      <w:r w:rsidR="000B5F85" w:rsidRPr="00D85A4B">
        <w:rPr>
          <w:rFonts w:ascii="Arial" w:hAnsi="Arial" w:cs="Arial"/>
          <w:b/>
        </w:rPr>
        <w:lastRenderedPageBreak/>
        <w:t>DISCUSSION</w:t>
      </w:r>
      <w:bookmarkEnd w:id="30"/>
    </w:p>
    <w:p w14:paraId="70F18515" w14:textId="77777777" w:rsidR="00EA6EFF" w:rsidRPr="00D85A4B" w:rsidRDefault="00EA6EFF" w:rsidP="00EA6EFF">
      <w:pPr>
        <w:pStyle w:val="Heading3"/>
        <w:spacing w:line="480" w:lineRule="auto"/>
        <w:rPr>
          <w:rFonts w:ascii="Arial" w:hAnsi="Arial" w:cs="Arial"/>
          <w:b/>
          <w:sz w:val="22"/>
          <w:szCs w:val="22"/>
        </w:rPr>
      </w:pPr>
      <w:bookmarkStart w:id="31" w:name="_Toc206002873"/>
      <w:r w:rsidRPr="00D85A4B">
        <w:rPr>
          <w:rFonts w:ascii="Arial" w:hAnsi="Arial" w:cs="Arial"/>
          <w:b/>
          <w:sz w:val="22"/>
          <w:szCs w:val="22"/>
        </w:rPr>
        <w:t>Discussion of the Findings</w:t>
      </w:r>
      <w:bookmarkEnd w:id="31"/>
      <w:r w:rsidRPr="00D85A4B">
        <w:rPr>
          <w:rFonts w:ascii="Arial" w:hAnsi="Arial" w:cs="Arial"/>
          <w:b/>
          <w:sz w:val="22"/>
          <w:szCs w:val="22"/>
        </w:rPr>
        <w:t xml:space="preserve"> </w:t>
      </w:r>
    </w:p>
    <w:p w14:paraId="7C8B6E70" w14:textId="7264139A" w:rsidR="00EA6EFF" w:rsidRPr="00D85A4B" w:rsidRDefault="00EA6EFF" w:rsidP="00EA6EFF">
      <w:pPr>
        <w:spacing w:line="480" w:lineRule="auto"/>
        <w:ind w:firstLine="720"/>
        <w:jc w:val="both"/>
        <w:rPr>
          <w:rFonts w:ascii="Arial" w:eastAsia="Arial Unicode MS" w:hAnsi="Arial" w:cs="Arial"/>
        </w:rPr>
      </w:pPr>
      <w:r w:rsidRPr="00D85A4B">
        <w:rPr>
          <w:rFonts w:ascii="Arial" w:eastAsia="Arial Unicode MS" w:hAnsi="Arial" w:cs="Arial"/>
        </w:rPr>
        <w:t>This review explores telemedicine implementation in the UK for mental health treatment, revealing a landscape that experiences multiple benefits from the implementation, as well as some barriers that hinder further development. The main benefits discussed in the review are enhanced access to mental health services, patient empowerment, better therapeutic relationships, and better clinical outcomes. Telemedicine has helped to effectively overcome the geographical barriers that have previously disadvantaged rural populations. This has improved access to mental health services for adults in the UK, which has been marked with a significant increase in appointment attendance rates and availability of counselling. This is especially noteworthy</w:t>
      </w:r>
      <w:r w:rsidR="00450134">
        <w:rPr>
          <w:rFonts w:ascii="Arial" w:eastAsia="Arial Unicode MS" w:hAnsi="Arial" w:cs="Arial"/>
        </w:rPr>
        <w:t xml:space="preserve"> </w:t>
      </w:r>
      <w:r w:rsidR="00600108">
        <w:rPr>
          <w:rFonts w:ascii="Arial" w:eastAsia="Arial Unicode MS" w:hAnsi="Arial" w:cs="Arial"/>
        </w:rPr>
        <w:t xml:space="preserve"> </w:t>
      </w:r>
      <w:r w:rsidR="00DE390A">
        <w:rPr>
          <w:rFonts w:ascii="Arial" w:eastAsia="Arial Unicode MS" w:hAnsi="Arial" w:cs="Arial"/>
        </w:rPr>
        <w:t xml:space="preserve"> </w:t>
      </w:r>
      <w:r w:rsidRPr="00D85A4B">
        <w:rPr>
          <w:rFonts w:ascii="Arial" w:eastAsia="Arial Unicode MS" w:hAnsi="Arial" w:cs="Arial"/>
        </w:rPr>
        <w:t xml:space="preserve"> at a time when the NHS faces resource limitations and a lack of mental health professionals, hence needing to serve many people with fewer resources (Anselmi et al., 2020). Telemedicine can also save individuals who have financial limitations on the time and energy that would be used in travelling, waiting at the hospitals, or hospitalisation.</w:t>
      </w:r>
    </w:p>
    <w:p w14:paraId="0C18A99D" w14:textId="77777777" w:rsidR="00EA6EFF" w:rsidRPr="00D85A4B" w:rsidRDefault="00EA6EFF" w:rsidP="00EA6EFF">
      <w:pPr>
        <w:spacing w:line="480" w:lineRule="auto"/>
        <w:ind w:firstLine="720"/>
        <w:jc w:val="both"/>
        <w:rPr>
          <w:rFonts w:ascii="Arial" w:eastAsia="Arial Unicode MS" w:hAnsi="Arial" w:cs="Arial"/>
        </w:rPr>
      </w:pPr>
      <w:r w:rsidRPr="00D85A4B">
        <w:rPr>
          <w:rFonts w:ascii="Arial" w:eastAsia="Arial Unicode MS" w:hAnsi="Arial" w:cs="Arial"/>
        </w:rPr>
        <w:t xml:space="preserve">Patient empowerment happens because there are some core changes </w:t>
      </w:r>
      <w:proofErr w:type="gramStart"/>
      <w:r w:rsidRPr="00D85A4B">
        <w:rPr>
          <w:rFonts w:ascii="Arial" w:eastAsia="Arial Unicode MS" w:hAnsi="Arial" w:cs="Arial"/>
        </w:rPr>
        <w:t>in the nature of a</w:t>
      </w:r>
      <w:proofErr w:type="gramEnd"/>
      <w:r w:rsidRPr="00D85A4B">
        <w:rPr>
          <w:rFonts w:ascii="Arial" w:eastAsia="Arial Unicode MS" w:hAnsi="Arial" w:cs="Arial"/>
        </w:rPr>
        <w:t xml:space="preserve"> therapeutic relationship which occur when patient care is provided at a distance. Patients usually feel more in control of the healthcare they received, have less anxiety levels, and can express themselves better in familiar surroundings. The enhanced self-expression suggest that home-based consultations can provide mental health patients with a more honest and open scenario which will possibly result in more accurate diagnosis and planning of therapeutic interventions.</w:t>
      </w:r>
    </w:p>
    <w:p w14:paraId="292FA74E" w14:textId="078248CE" w:rsidR="00EA6EFF" w:rsidRPr="00D85A4B" w:rsidRDefault="00EA6EFF" w:rsidP="00EA6EFF">
      <w:pPr>
        <w:spacing w:line="480" w:lineRule="auto"/>
        <w:ind w:firstLine="720"/>
        <w:jc w:val="both"/>
        <w:rPr>
          <w:rFonts w:ascii="Arial" w:eastAsia="Arial Unicode MS" w:hAnsi="Arial" w:cs="Arial"/>
        </w:rPr>
      </w:pPr>
      <w:r w:rsidRPr="00D85A4B">
        <w:rPr>
          <w:rFonts w:ascii="Arial" w:eastAsia="Arial Unicode MS" w:hAnsi="Arial" w:cs="Arial"/>
        </w:rPr>
        <w:t xml:space="preserve">There </w:t>
      </w:r>
      <w:proofErr w:type="gramStart"/>
      <w:r w:rsidRPr="00D85A4B">
        <w:rPr>
          <w:rFonts w:ascii="Arial" w:eastAsia="Arial Unicode MS" w:hAnsi="Arial" w:cs="Arial"/>
        </w:rPr>
        <w:t>is</w:t>
      </w:r>
      <w:proofErr w:type="gramEnd"/>
      <w:r w:rsidRPr="00D85A4B">
        <w:rPr>
          <w:rFonts w:ascii="Arial" w:eastAsia="Arial Unicode MS" w:hAnsi="Arial" w:cs="Arial"/>
        </w:rPr>
        <w:t xml:space="preserve"> better therapeutic relationships with telemedicine, as patients state that it is simpler and more effective to discuss sensitive subjects in virtual settings, as they have reduced formality (Turner et al., 2018). Moreover, when sessions are held at home, there are occasionally insights that mental health professionals can get which are related to the personal life of the patients to help them offer more personalised care</w:t>
      </w:r>
      <w:r w:rsidR="00CD1E75">
        <w:rPr>
          <w:rFonts w:ascii="Arial" w:eastAsia="Arial Unicode MS" w:hAnsi="Arial" w:cs="Arial"/>
        </w:rPr>
        <w:t xml:space="preserve"> </w:t>
      </w:r>
      <w:r w:rsidR="001037A3">
        <w:rPr>
          <w:rFonts w:ascii="Arial" w:eastAsia="Arial Unicode MS" w:hAnsi="Arial" w:cs="Arial"/>
        </w:rPr>
        <w:t>Hong, et al (2021)</w:t>
      </w:r>
    </w:p>
    <w:p w14:paraId="243228D0" w14:textId="77777777" w:rsidR="00EA6EFF" w:rsidRPr="00D85A4B" w:rsidRDefault="00EA6EFF" w:rsidP="00EA6EFF">
      <w:pPr>
        <w:spacing w:line="480" w:lineRule="auto"/>
        <w:ind w:firstLine="720"/>
        <w:jc w:val="both"/>
        <w:rPr>
          <w:rFonts w:ascii="Arial" w:eastAsia="Arial Unicode MS" w:hAnsi="Arial" w:cs="Arial"/>
        </w:rPr>
      </w:pPr>
      <w:r w:rsidRPr="00D85A4B">
        <w:rPr>
          <w:rFonts w:ascii="Arial" w:eastAsia="Arial Unicode MS" w:hAnsi="Arial" w:cs="Arial"/>
        </w:rPr>
        <w:lastRenderedPageBreak/>
        <w:t>Clinical outcomes when telemedicine is used are as significant, or sometimes improved, as traditional face-to-face consultations. Telemedicine can help accelerate symptom transformation and promote better sustainability by eliminating the barriers to care and enhancing the continuity of interaction (</w:t>
      </w:r>
      <w:r w:rsidRPr="00D85A4B">
        <w:rPr>
          <w:rFonts w:ascii="Arial" w:hAnsi="Arial" w:cs="Arial"/>
        </w:rPr>
        <w:t>Lawes-</w:t>
      </w:r>
      <w:proofErr w:type="spellStart"/>
      <w:r w:rsidRPr="00D85A4B">
        <w:rPr>
          <w:rFonts w:ascii="Arial" w:hAnsi="Arial" w:cs="Arial"/>
        </w:rPr>
        <w:t>Wickwar</w:t>
      </w:r>
      <w:proofErr w:type="spellEnd"/>
      <w:r w:rsidRPr="00D85A4B">
        <w:rPr>
          <w:rFonts w:ascii="Arial" w:hAnsi="Arial" w:cs="Arial"/>
        </w:rPr>
        <w:t xml:space="preserve"> et al., 2018)</w:t>
      </w:r>
      <w:r w:rsidRPr="00D85A4B">
        <w:rPr>
          <w:rFonts w:ascii="Arial" w:eastAsia="Arial Unicode MS" w:hAnsi="Arial" w:cs="Arial"/>
        </w:rPr>
        <w:t>. It allows patients who would have otherwise dropped out of the physical therapy sessions because of distance, cost, or time constraints, to remain in touch with clinicians and the treatment can go on uninterrupted. This is especially important for people with chronic mental health conditions, as they need to constantly check in with their therapists for continued care.</w:t>
      </w:r>
    </w:p>
    <w:p w14:paraId="3354865C" w14:textId="77777777" w:rsidR="00EA6EFF" w:rsidRPr="00D85A4B" w:rsidRDefault="00EA6EFF" w:rsidP="00EA6EFF">
      <w:pPr>
        <w:spacing w:line="480" w:lineRule="auto"/>
        <w:ind w:firstLine="720"/>
        <w:jc w:val="both"/>
        <w:rPr>
          <w:rFonts w:ascii="Arial" w:eastAsia="Arial Unicode MS" w:hAnsi="Arial" w:cs="Arial"/>
        </w:rPr>
      </w:pPr>
      <w:r w:rsidRPr="00D85A4B">
        <w:rPr>
          <w:rFonts w:ascii="Arial" w:eastAsia="Arial Unicode MS" w:hAnsi="Arial" w:cs="Arial"/>
        </w:rPr>
        <w:t xml:space="preserve">Despite the above advantages, there are still some obstacles which restrict the effectiveness of telemedicine. The problem of the digital divide is one of such challenges, as patients lacking high-quality internet access, appropriate devices for consultations, and necessary digital literacy skills might not have access to remote mental health services (Lennon et al. 2017). Such technological disparities also threaten to increase the </w:t>
      </w:r>
      <w:proofErr w:type="spellStart"/>
      <w:r w:rsidRPr="00D85A4B">
        <w:rPr>
          <w:rFonts w:ascii="Arial" w:eastAsia="Arial Unicode MS" w:hAnsi="Arial" w:cs="Arial"/>
        </w:rPr>
        <w:t>existingmental</w:t>
      </w:r>
      <w:proofErr w:type="spellEnd"/>
      <w:r w:rsidRPr="00D85A4B">
        <w:rPr>
          <w:rFonts w:ascii="Arial" w:eastAsia="Arial Unicode MS" w:hAnsi="Arial" w:cs="Arial"/>
        </w:rPr>
        <w:t xml:space="preserve"> health care disparities. Furthermore, there are certain patients and practitioners who doubt the privacy, confidentiality, and safety of internet platforms, which may discourage them from using telemedicine. Another barrier is the fact that some mental health diagnoses, especially those that need physical evaluation of non-verbal responses and mild </w:t>
      </w:r>
      <w:proofErr w:type="spellStart"/>
      <w:r w:rsidRPr="00D85A4B">
        <w:rPr>
          <w:rFonts w:ascii="Arial" w:eastAsia="Arial Unicode MS" w:hAnsi="Arial" w:cs="Arial"/>
        </w:rPr>
        <w:t>behaviors</w:t>
      </w:r>
      <w:proofErr w:type="spellEnd"/>
      <w:r w:rsidRPr="00D85A4B">
        <w:rPr>
          <w:rFonts w:ascii="Arial" w:eastAsia="Arial Unicode MS" w:hAnsi="Arial" w:cs="Arial"/>
        </w:rPr>
        <w:t>, can be less effective in virtual setting. In the cases of people who have severe crises or a complex psychiatric need, telemedicine might be insufficient – thus, the role of combined approaches with in-person use should be emphasized. Finally, there are practitioners who report low professional connection and fatigue from having to work extended hours on screen, which could affect the quality of the services they offer.</w:t>
      </w:r>
    </w:p>
    <w:p w14:paraId="7E64828E" w14:textId="0F2C038E" w:rsidR="00EA6EFF" w:rsidRPr="00D85A4B" w:rsidRDefault="00EA6EFF" w:rsidP="00EA6EFF">
      <w:pPr>
        <w:spacing w:line="480" w:lineRule="auto"/>
        <w:ind w:firstLine="720"/>
        <w:jc w:val="both"/>
        <w:rPr>
          <w:rFonts w:ascii="Arial" w:eastAsia="Arial Unicode MS" w:hAnsi="Arial" w:cs="Arial"/>
          <w:b/>
          <w:bCs/>
        </w:rPr>
      </w:pPr>
      <w:r w:rsidRPr="00D85A4B">
        <w:rPr>
          <w:rFonts w:ascii="Arial" w:eastAsia="Arial Unicode MS" w:hAnsi="Arial" w:cs="Arial"/>
        </w:rPr>
        <w:t xml:space="preserve">According to the results, there are technology adoption trends where individuals use telemedicine based on the ease of use, intuitiveness, and focus on their needs, and not just because the technology is made available. This is an indication to the TAM model which illustrates that different kinds of adoption are heavily influenced by perceived usefulness and ease of use. Patients will be tempted to accept telemedicine facilities in case the interface is convenient and there is an evident gain in perception. Health Belief Model enhances this by stating that the </w:t>
      </w:r>
      <w:r w:rsidRPr="00D85A4B">
        <w:rPr>
          <w:rFonts w:ascii="Arial" w:eastAsia="Arial Unicode MS" w:hAnsi="Arial" w:cs="Arial"/>
        </w:rPr>
        <w:lastRenderedPageBreak/>
        <w:t xml:space="preserve">tendency of people to use telemedicine also depends on their estimates that this type of service will assist them in coping with a disease and that the advantages are more important than perceived limitations, including technical issues or loss of privacy. Social influence and self-efficacy also play an important role because patients perceive the telemedical advice as easier to accept in areas where the care takers prescribe and suggest the use of telemedicine and until they perceive themselves to be able to use the system. According to the Social Cognitive Theory, this entails the healthcare providers must be adequately trained not only to utilise the platforms in a desirable manner, but to display positive tendency towards the same to establish patient trust, as well as prowess. Thus, adoption does not only involve provision of the technology, but also provider training, </w:t>
      </w:r>
      <w:proofErr w:type="spellStart"/>
      <w:r w:rsidRPr="00D85A4B">
        <w:rPr>
          <w:rFonts w:ascii="Arial" w:eastAsia="Arial Unicode MS" w:hAnsi="Arial" w:cs="Arial"/>
        </w:rPr>
        <w:t>favorable</w:t>
      </w:r>
      <w:proofErr w:type="spellEnd"/>
      <w:r w:rsidRPr="00D85A4B">
        <w:rPr>
          <w:rFonts w:ascii="Arial" w:eastAsia="Arial Unicode MS" w:hAnsi="Arial" w:cs="Arial"/>
        </w:rPr>
        <w:t xml:space="preserve"> attitudes towards the profession, and continuous encouragement to ensure trust and confidence of patients in the system.</w:t>
      </w:r>
    </w:p>
    <w:p w14:paraId="3E764176" w14:textId="3D108411" w:rsidR="000B5F85" w:rsidRPr="00D85A4B" w:rsidRDefault="000B5F85" w:rsidP="00576184">
      <w:pPr>
        <w:pStyle w:val="Heading3"/>
        <w:spacing w:line="480" w:lineRule="auto"/>
        <w:rPr>
          <w:rFonts w:ascii="Arial" w:hAnsi="Arial" w:cs="Arial"/>
          <w:b/>
          <w:sz w:val="22"/>
          <w:szCs w:val="22"/>
        </w:rPr>
      </w:pPr>
      <w:bookmarkStart w:id="32" w:name="_Toc206002874"/>
      <w:r w:rsidRPr="00D85A4B">
        <w:rPr>
          <w:rFonts w:ascii="Arial" w:hAnsi="Arial" w:cs="Arial"/>
          <w:b/>
          <w:sz w:val="22"/>
          <w:szCs w:val="22"/>
        </w:rPr>
        <w:t>Strengths of th</w:t>
      </w:r>
      <w:r w:rsidR="00080C29" w:rsidRPr="00D85A4B">
        <w:rPr>
          <w:rFonts w:ascii="Arial" w:hAnsi="Arial" w:cs="Arial"/>
          <w:b/>
          <w:sz w:val="22"/>
          <w:szCs w:val="22"/>
        </w:rPr>
        <w:t>e R</w:t>
      </w:r>
      <w:r w:rsidRPr="00D85A4B">
        <w:rPr>
          <w:rFonts w:ascii="Arial" w:hAnsi="Arial" w:cs="Arial"/>
          <w:b/>
          <w:sz w:val="22"/>
          <w:szCs w:val="22"/>
        </w:rPr>
        <w:t>esearch</w:t>
      </w:r>
      <w:bookmarkEnd w:id="32"/>
    </w:p>
    <w:p w14:paraId="1ECBA9BF" w14:textId="529524C6" w:rsidR="00C7761E" w:rsidRPr="00D85A4B" w:rsidRDefault="00C7761E" w:rsidP="00576184">
      <w:pPr>
        <w:spacing w:line="480" w:lineRule="auto"/>
        <w:ind w:firstLine="720"/>
        <w:jc w:val="both"/>
        <w:rPr>
          <w:rFonts w:ascii="Arial" w:eastAsia="Arial Unicode MS" w:hAnsi="Arial" w:cs="Arial"/>
        </w:rPr>
      </w:pPr>
      <w:r w:rsidRPr="00D85A4B">
        <w:rPr>
          <w:rFonts w:ascii="Arial" w:eastAsia="Arial Unicode MS" w:hAnsi="Arial" w:cs="Arial"/>
        </w:rPr>
        <w:t>The above literature review has some methodological and analytical strengths that make the results gathered from the research more credible and applicable within academic settings and healthcare implementation planning. Th</w:t>
      </w:r>
      <w:r w:rsidR="00C11357" w:rsidRPr="00D85A4B">
        <w:rPr>
          <w:rFonts w:ascii="Arial" w:eastAsia="Arial Unicode MS" w:hAnsi="Arial" w:cs="Arial"/>
        </w:rPr>
        <w:t>e overall methodology</w:t>
      </w:r>
      <w:r w:rsidRPr="00D85A4B">
        <w:rPr>
          <w:rFonts w:ascii="Arial" w:eastAsia="Arial Unicode MS" w:hAnsi="Arial" w:cs="Arial"/>
        </w:rPr>
        <w:t xml:space="preserve"> provides one of the main strengths, including the use of systematic reviews, randomized controlled trials, qualitative and cohort analysis, and cross-sectional surveys, which allows triangulation of findings to identify various patterns, and increasing the trustworthiness of the </w:t>
      </w:r>
      <w:proofErr w:type="gramStart"/>
      <w:r w:rsidRPr="00D85A4B">
        <w:rPr>
          <w:rFonts w:ascii="Arial" w:eastAsia="Arial Unicode MS" w:hAnsi="Arial" w:cs="Arial"/>
        </w:rPr>
        <w:t>final results</w:t>
      </w:r>
      <w:proofErr w:type="gramEnd"/>
      <w:r w:rsidRPr="00D85A4B">
        <w:rPr>
          <w:rFonts w:ascii="Arial" w:eastAsia="Arial Unicode MS" w:hAnsi="Arial" w:cs="Arial"/>
        </w:rPr>
        <w:t>. Applying this multi-method approach is quite valuable when it comes to healthcare research, where multi-faceted intervention is considered to acquire multiple perspectives that capture clinical effectiveness and implementation feasibility</w:t>
      </w:r>
      <w:r w:rsidR="00465F30" w:rsidRPr="00D85A4B">
        <w:rPr>
          <w:rFonts w:ascii="Arial" w:eastAsia="Arial Unicode MS" w:hAnsi="Arial" w:cs="Arial"/>
        </w:rPr>
        <w:t xml:space="preserve"> (Gaglio et al., 2020)</w:t>
      </w:r>
      <w:r w:rsidRPr="00D85A4B">
        <w:rPr>
          <w:rFonts w:ascii="Arial" w:eastAsia="Arial Unicode MS" w:hAnsi="Arial" w:cs="Arial"/>
        </w:rPr>
        <w:t>.</w:t>
      </w:r>
    </w:p>
    <w:p w14:paraId="461E37D7" w14:textId="77777777" w:rsidR="00C7761E" w:rsidRPr="00D85A4B" w:rsidRDefault="00C7761E"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Another strength is the integration of research from the pre-pandemic era (2015-2019) and that from COVID-19 when there was rapid telehealth adoption, which gives some unique knowledge into the use of telemedicine during both planned and emergency situations. This scope makes it easier to assess sustainability factors and identify the differences between temporary adaptations triggered by the crisis and long-term advantages that are essential to inform post-pandemic planning of healthcare. </w:t>
      </w:r>
    </w:p>
    <w:p w14:paraId="22C90E8A" w14:textId="6E271E35" w:rsidR="00C7761E" w:rsidRPr="00D85A4B" w:rsidRDefault="00C7761E" w:rsidP="00576184">
      <w:pPr>
        <w:spacing w:line="480" w:lineRule="auto"/>
        <w:ind w:firstLine="720"/>
        <w:jc w:val="both"/>
        <w:rPr>
          <w:rFonts w:ascii="Arial" w:eastAsia="Arial Unicode MS" w:hAnsi="Arial" w:cs="Arial"/>
        </w:rPr>
      </w:pPr>
      <w:r w:rsidRPr="00D85A4B">
        <w:rPr>
          <w:rFonts w:ascii="Arial" w:eastAsia="Arial Unicode MS" w:hAnsi="Arial" w:cs="Arial"/>
        </w:rPr>
        <w:lastRenderedPageBreak/>
        <w:t>Having a UK-based geographic scope is another strength, as it keeps the focus directly applicable to the NHS provision of services</w:t>
      </w:r>
      <w:r w:rsidR="008A2B78" w:rsidRPr="00D85A4B">
        <w:rPr>
          <w:rFonts w:ascii="Arial" w:eastAsia="Arial Unicode MS" w:hAnsi="Arial" w:cs="Arial"/>
        </w:rPr>
        <w:t xml:space="preserve">. </w:t>
      </w:r>
      <w:r w:rsidRPr="00D85A4B">
        <w:rPr>
          <w:rFonts w:ascii="Arial" w:eastAsia="Arial Unicode MS" w:hAnsi="Arial" w:cs="Arial"/>
        </w:rPr>
        <w:t>Therefore, the review manages to avoid many of the potential generalization issues of international reviews that would be of special concern, given that universal healthcare systems tend to be very specific unlike others such as insurance-based or private healthcare models.</w:t>
      </w:r>
    </w:p>
    <w:p w14:paraId="1F3DA66B" w14:textId="49F2DD99" w:rsidR="00C7761E" w:rsidRPr="00D85A4B" w:rsidRDefault="00C7761E" w:rsidP="00BE0C25">
      <w:pPr>
        <w:spacing w:line="480" w:lineRule="auto"/>
        <w:ind w:firstLine="720"/>
        <w:jc w:val="both"/>
        <w:rPr>
          <w:rFonts w:ascii="Arial" w:eastAsia="Arial Unicode MS" w:hAnsi="Arial" w:cs="Arial"/>
        </w:rPr>
      </w:pPr>
      <w:r w:rsidRPr="00D85A4B">
        <w:rPr>
          <w:rFonts w:ascii="Arial" w:eastAsia="Arial Unicode MS" w:hAnsi="Arial" w:cs="Arial"/>
        </w:rPr>
        <w:t>The use of a variety of stakeholder voices including patients, providers, clinicians, organizational</w:t>
      </w:r>
      <w:r w:rsidR="002C5489" w:rsidRPr="00D85A4B">
        <w:rPr>
          <w:rFonts w:ascii="Arial" w:eastAsia="Arial Unicode MS" w:hAnsi="Arial" w:cs="Arial"/>
        </w:rPr>
        <w:t xml:space="preserve"> factors,</w:t>
      </w:r>
      <w:r w:rsidRPr="00D85A4B">
        <w:rPr>
          <w:rFonts w:ascii="Arial" w:eastAsia="Arial Unicode MS" w:hAnsi="Arial" w:cs="Arial"/>
        </w:rPr>
        <w:t xml:space="preserve"> and system-level implementation factors</w:t>
      </w:r>
      <w:r w:rsidR="002C5489" w:rsidRPr="00D85A4B">
        <w:rPr>
          <w:rFonts w:ascii="Arial" w:eastAsia="Arial Unicode MS" w:hAnsi="Arial" w:cs="Arial"/>
        </w:rPr>
        <w:t xml:space="preserve"> is another </w:t>
      </w:r>
      <w:proofErr w:type="gramStart"/>
      <w:r w:rsidR="002C5489" w:rsidRPr="00D85A4B">
        <w:rPr>
          <w:rFonts w:ascii="Arial" w:eastAsia="Arial Unicode MS" w:hAnsi="Arial" w:cs="Arial"/>
        </w:rPr>
        <w:t xml:space="preserve">strength </w:t>
      </w:r>
      <w:r w:rsidRPr="00D85A4B">
        <w:rPr>
          <w:rFonts w:ascii="Arial" w:eastAsia="Arial Unicode MS" w:hAnsi="Arial" w:cs="Arial"/>
        </w:rPr>
        <w:t xml:space="preserve"> </w:t>
      </w:r>
      <w:r w:rsidR="002C5489" w:rsidRPr="00D85A4B">
        <w:rPr>
          <w:rFonts w:ascii="Arial" w:eastAsia="Arial Unicode MS" w:hAnsi="Arial" w:cs="Arial"/>
        </w:rPr>
        <w:t>as</w:t>
      </w:r>
      <w:proofErr w:type="gramEnd"/>
      <w:r w:rsidR="002C5489" w:rsidRPr="00D85A4B">
        <w:rPr>
          <w:rFonts w:ascii="Arial" w:eastAsia="Arial Unicode MS" w:hAnsi="Arial" w:cs="Arial"/>
        </w:rPr>
        <w:t xml:space="preserve"> it informs the level of engagement with telehealth in a comprehensive way. Its multi-stakeholder nature reflects this complexity of the sociotechnical systems found in healthcare </w:t>
      </w:r>
      <w:proofErr w:type="gramStart"/>
      <w:r w:rsidR="002C5489" w:rsidRPr="00D85A4B">
        <w:rPr>
          <w:rFonts w:ascii="Arial" w:eastAsia="Arial Unicode MS" w:hAnsi="Arial" w:cs="Arial"/>
        </w:rPr>
        <w:t>transformation, and</w:t>
      </w:r>
      <w:proofErr w:type="gramEnd"/>
      <w:r w:rsidR="002C5489" w:rsidRPr="00D85A4B">
        <w:rPr>
          <w:rFonts w:ascii="Arial" w:eastAsia="Arial Unicode MS" w:hAnsi="Arial" w:cs="Arial"/>
        </w:rPr>
        <w:t xml:space="preserve"> offers a realistic approach to understanding the application of telehealth in real-world practice</w:t>
      </w:r>
      <w:r w:rsidR="00465F30" w:rsidRPr="00D85A4B">
        <w:rPr>
          <w:rFonts w:ascii="Arial" w:eastAsia="Arial Unicode MS" w:hAnsi="Arial" w:cs="Arial"/>
        </w:rPr>
        <w:t xml:space="preserve"> (Gaglio et al., 2020)</w:t>
      </w:r>
      <w:r w:rsidR="002C5489" w:rsidRPr="00D85A4B">
        <w:rPr>
          <w:rFonts w:ascii="Arial" w:eastAsia="Arial Unicode MS" w:hAnsi="Arial" w:cs="Arial"/>
        </w:rPr>
        <w:t>. Furthermore, the inclusion on underserved population groups, such as rural communities and persons with severe mental illness, brings up the relevant issues of health equity that are frequently neglected in more general telemedicine studies.</w:t>
      </w:r>
    </w:p>
    <w:p w14:paraId="4DEB3ECF" w14:textId="4B826A6D" w:rsidR="00535BBA" w:rsidRPr="00D85A4B" w:rsidRDefault="00C17E2F" w:rsidP="00576184">
      <w:pPr>
        <w:pStyle w:val="Heading3"/>
        <w:spacing w:line="480" w:lineRule="auto"/>
        <w:rPr>
          <w:rFonts w:ascii="Arial" w:hAnsi="Arial" w:cs="Arial"/>
          <w:b/>
          <w:sz w:val="22"/>
          <w:szCs w:val="22"/>
        </w:rPr>
      </w:pPr>
      <w:bookmarkStart w:id="33" w:name="_Toc206002875"/>
      <w:r w:rsidRPr="00D85A4B">
        <w:rPr>
          <w:rFonts w:ascii="Arial" w:hAnsi="Arial" w:cs="Arial"/>
          <w:b/>
          <w:sz w:val="22"/>
          <w:szCs w:val="22"/>
        </w:rPr>
        <w:t>L</w:t>
      </w:r>
      <w:r w:rsidR="00535BBA" w:rsidRPr="00D85A4B">
        <w:rPr>
          <w:rFonts w:ascii="Arial" w:hAnsi="Arial" w:cs="Arial"/>
          <w:b/>
          <w:sz w:val="22"/>
          <w:szCs w:val="22"/>
        </w:rPr>
        <w:t>imitations</w:t>
      </w:r>
      <w:bookmarkEnd w:id="33"/>
      <w:r w:rsidR="00535BBA" w:rsidRPr="00D85A4B">
        <w:rPr>
          <w:rFonts w:ascii="Arial" w:hAnsi="Arial" w:cs="Arial"/>
          <w:b/>
          <w:sz w:val="22"/>
          <w:szCs w:val="22"/>
        </w:rPr>
        <w:t xml:space="preserve"> </w:t>
      </w:r>
    </w:p>
    <w:p w14:paraId="5E248DBD" w14:textId="5400F94F" w:rsidR="005E426E" w:rsidRPr="00D85A4B" w:rsidRDefault="005E426E" w:rsidP="00576184">
      <w:pPr>
        <w:spacing w:line="480" w:lineRule="auto"/>
        <w:ind w:firstLine="720"/>
        <w:jc w:val="both"/>
        <w:rPr>
          <w:rFonts w:ascii="Arial" w:eastAsia="Arial Unicode MS" w:hAnsi="Arial" w:cs="Arial"/>
        </w:rPr>
      </w:pPr>
      <w:r w:rsidRPr="00D85A4B">
        <w:rPr>
          <w:rFonts w:ascii="Arial" w:eastAsia="Arial Unicode MS" w:hAnsi="Arial" w:cs="Arial"/>
        </w:rPr>
        <w:t>There are some considerable limitations that impact the reliability of the findings and their gene</w:t>
      </w:r>
      <w:r w:rsidR="00BE0C25" w:rsidRPr="00D85A4B">
        <w:rPr>
          <w:rFonts w:ascii="Arial" w:eastAsia="Arial Unicode MS" w:hAnsi="Arial" w:cs="Arial"/>
        </w:rPr>
        <w:t>ralis</w:t>
      </w:r>
      <w:r w:rsidRPr="00D85A4B">
        <w:rPr>
          <w:rFonts w:ascii="Arial" w:eastAsia="Arial Unicode MS" w:hAnsi="Arial" w:cs="Arial"/>
        </w:rPr>
        <w:t xml:space="preserve">ation within the presented literature review, and they </w:t>
      </w:r>
      <w:proofErr w:type="gramStart"/>
      <w:r w:rsidRPr="00D85A4B">
        <w:rPr>
          <w:rFonts w:ascii="Arial" w:eastAsia="Arial Unicode MS" w:hAnsi="Arial" w:cs="Arial"/>
        </w:rPr>
        <w:t>have to</w:t>
      </w:r>
      <w:proofErr w:type="gramEnd"/>
      <w:r w:rsidRPr="00D85A4B">
        <w:rPr>
          <w:rFonts w:ascii="Arial" w:eastAsia="Arial Unicode MS" w:hAnsi="Arial" w:cs="Arial"/>
        </w:rPr>
        <w:t xml:space="preserve"> be </w:t>
      </w:r>
      <w:proofErr w:type="gramStart"/>
      <w:r w:rsidRPr="00D85A4B">
        <w:rPr>
          <w:rFonts w:ascii="Arial" w:eastAsia="Arial Unicode MS" w:hAnsi="Arial" w:cs="Arial"/>
        </w:rPr>
        <w:t>taken into account</w:t>
      </w:r>
      <w:proofErr w:type="gramEnd"/>
      <w:r w:rsidRPr="00D85A4B">
        <w:rPr>
          <w:rFonts w:ascii="Arial" w:eastAsia="Arial Unicode MS" w:hAnsi="Arial" w:cs="Arial"/>
        </w:rPr>
        <w:t xml:space="preserve"> when applying the results in academic and applied fields. One of the most significant </w:t>
      </w:r>
      <w:proofErr w:type="gramStart"/>
      <w:r w:rsidRPr="00D85A4B">
        <w:rPr>
          <w:rFonts w:ascii="Arial" w:eastAsia="Arial Unicode MS" w:hAnsi="Arial" w:cs="Arial"/>
        </w:rPr>
        <w:t>issue</w:t>
      </w:r>
      <w:proofErr w:type="gramEnd"/>
      <w:r w:rsidRPr="00D85A4B">
        <w:rPr>
          <w:rFonts w:ascii="Arial" w:eastAsia="Arial Unicode MS" w:hAnsi="Arial" w:cs="Arial"/>
        </w:rPr>
        <w:t xml:space="preserve"> is the general quality and amount of available evidence, as some of the included studies had small sample sizes, methodological limitations, and narrow scopes which limit the strength of the conclusions made. Examples of methodological limitations in some included studies are selection bias towards those samples that may be technologically literate, high attrition rates during intervention studies, use of self-reported outcomes in qualitative stu</w:t>
      </w:r>
      <w:r w:rsidR="00465F30" w:rsidRPr="00D85A4B">
        <w:rPr>
          <w:rFonts w:ascii="Arial" w:eastAsia="Arial Unicode MS" w:hAnsi="Arial" w:cs="Arial"/>
        </w:rPr>
        <w:t>d</w:t>
      </w:r>
      <w:r w:rsidRPr="00D85A4B">
        <w:rPr>
          <w:rFonts w:ascii="Arial" w:eastAsia="Arial Unicode MS" w:hAnsi="Arial" w:cs="Arial"/>
        </w:rPr>
        <w:t xml:space="preserve">ies which may pose bias on responses, and lack of uniformity in outcome measurements which may not allow direct comparisons between study results. Some follow-up durations are of </w:t>
      </w:r>
      <w:proofErr w:type="gramStart"/>
      <w:r w:rsidRPr="00D85A4B">
        <w:rPr>
          <w:rFonts w:ascii="Arial" w:eastAsia="Arial Unicode MS" w:hAnsi="Arial" w:cs="Arial"/>
        </w:rPr>
        <w:t>short term</w:t>
      </w:r>
      <w:proofErr w:type="gramEnd"/>
      <w:r w:rsidRPr="00D85A4B">
        <w:rPr>
          <w:rFonts w:ascii="Arial" w:eastAsia="Arial Unicode MS" w:hAnsi="Arial" w:cs="Arial"/>
        </w:rPr>
        <w:t xml:space="preserve"> nature, which hampers insights regarding sustained benefits, long lasting adherence, or adverse effects that can emerge after prolonged and extensive implementation phases. Furthermore, several of these studies </w:t>
      </w:r>
      <w:r w:rsidRPr="00D85A4B">
        <w:rPr>
          <w:rFonts w:ascii="Arial" w:eastAsia="Arial Unicode MS" w:hAnsi="Arial" w:cs="Arial"/>
        </w:rPr>
        <w:lastRenderedPageBreak/>
        <w:t>were done during the COVID-19 pandemic, a period that necessitated the use of telehealth services</w:t>
      </w:r>
      <w:r w:rsidR="00465F30" w:rsidRPr="00D85A4B">
        <w:rPr>
          <w:rFonts w:ascii="Arial" w:eastAsia="Arial Unicode MS" w:hAnsi="Arial" w:cs="Arial"/>
        </w:rPr>
        <w:t xml:space="preserve"> (Fisk et al., 2020)</w:t>
      </w:r>
      <w:r w:rsidRPr="00D85A4B">
        <w:rPr>
          <w:rFonts w:ascii="Arial" w:eastAsia="Arial Unicode MS" w:hAnsi="Arial" w:cs="Arial"/>
        </w:rPr>
        <w:t xml:space="preserve">. Therefore, this period may not be representative of routine healthcare </w:t>
      </w:r>
      <w:proofErr w:type="gramStart"/>
      <w:r w:rsidRPr="00D85A4B">
        <w:rPr>
          <w:rFonts w:ascii="Arial" w:eastAsia="Arial Unicode MS" w:hAnsi="Arial" w:cs="Arial"/>
        </w:rPr>
        <w:t>delivery, and</w:t>
      </w:r>
      <w:proofErr w:type="gramEnd"/>
      <w:r w:rsidRPr="00D85A4B">
        <w:rPr>
          <w:rFonts w:ascii="Arial" w:eastAsia="Arial Unicode MS" w:hAnsi="Arial" w:cs="Arial"/>
        </w:rPr>
        <w:t xml:space="preserve"> may instead present artificially excellent conditions on telemedicine acceptance out of necessity rather than preference or long-term proven effectiveness.</w:t>
      </w:r>
    </w:p>
    <w:p w14:paraId="3EFC4C8E" w14:textId="50089F9D" w:rsidR="005C71C9" w:rsidRPr="00D85A4B" w:rsidRDefault="005C71C9"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Another major limitation lies in the geographic and demographic representation, where the regions or healthcare trusts represented in the studies are not fully representative of all the different contexts of the UK healthcare environment, especially the contrast between urban, suburban, and rural environments, or even the differences between the socioeconomically diverse sets of people. The underrepresentation of the ethnic minorities, older adults, and individuals with complex mental health needs constrains the understanding on the similarities and differences in the benefits and barriers to telemedicine among various adult populations, which is especially significant given there are many health disparities in these groups. Lastly, </w:t>
      </w:r>
      <w:r w:rsidR="00A2157A" w:rsidRPr="00D85A4B">
        <w:rPr>
          <w:rFonts w:ascii="Arial" w:eastAsia="Arial Unicode MS" w:hAnsi="Arial" w:cs="Arial"/>
        </w:rPr>
        <w:t>this study is limited by the</w:t>
      </w:r>
      <w:r w:rsidRPr="00D85A4B">
        <w:rPr>
          <w:rFonts w:ascii="Arial" w:eastAsia="Arial Unicode MS" w:hAnsi="Arial" w:cs="Arial"/>
        </w:rPr>
        <w:t xml:space="preserve"> </w:t>
      </w:r>
      <w:r w:rsidR="00A2157A" w:rsidRPr="00D85A4B">
        <w:rPr>
          <w:rFonts w:ascii="Arial" w:eastAsia="Arial Unicode MS" w:hAnsi="Arial" w:cs="Arial"/>
        </w:rPr>
        <w:t xml:space="preserve">lack of generalizability caused </w:t>
      </w:r>
      <w:r w:rsidRPr="00D85A4B">
        <w:rPr>
          <w:rFonts w:ascii="Arial" w:eastAsia="Arial Unicode MS" w:hAnsi="Arial" w:cs="Arial"/>
        </w:rPr>
        <w:t xml:space="preserve">its focus on mental health and the adult population. Focusing on mental health limits transferability to other areas of healthcare treatment, whereas the adult population limits transferability to </w:t>
      </w:r>
      <w:proofErr w:type="spellStart"/>
      <w:r w:rsidRPr="00D85A4B">
        <w:rPr>
          <w:rFonts w:ascii="Arial" w:eastAsia="Arial Unicode MS" w:hAnsi="Arial" w:cs="Arial"/>
        </w:rPr>
        <w:t>pediatrics</w:t>
      </w:r>
      <w:proofErr w:type="spellEnd"/>
      <w:r w:rsidRPr="00D85A4B">
        <w:rPr>
          <w:rFonts w:ascii="Arial" w:eastAsia="Arial Unicode MS" w:hAnsi="Arial" w:cs="Arial"/>
        </w:rPr>
        <w:t xml:space="preserve"> and adolescent mental healthcare services. Therefore, further research and studies that fill these gaps are necessary to acquire a better picture of telemedicine benefits to the UK healthcare system, and how to best implement it.</w:t>
      </w:r>
    </w:p>
    <w:p w14:paraId="1CC3802B" w14:textId="77777777" w:rsidR="005E426E" w:rsidRPr="00D85A4B" w:rsidRDefault="005E426E" w:rsidP="00576184">
      <w:pPr>
        <w:spacing w:line="480" w:lineRule="auto"/>
        <w:jc w:val="both"/>
        <w:rPr>
          <w:rFonts w:ascii="Arial" w:eastAsia="Arial Unicode MS" w:hAnsi="Arial" w:cs="Arial"/>
        </w:rPr>
      </w:pPr>
    </w:p>
    <w:p w14:paraId="3080C141" w14:textId="253ABE9B" w:rsidR="0066223E" w:rsidRPr="00D85A4B" w:rsidRDefault="0066223E" w:rsidP="00576184">
      <w:pPr>
        <w:spacing w:line="480" w:lineRule="auto"/>
        <w:jc w:val="both"/>
        <w:rPr>
          <w:rFonts w:ascii="Arial" w:eastAsia="Arial Unicode MS" w:hAnsi="Arial" w:cs="Arial"/>
        </w:rPr>
      </w:pPr>
    </w:p>
    <w:p w14:paraId="4BBE4161" w14:textId="77777777" w:rsidR="005C2C7A" w:rsidRPr="00D85A4B" w:rsidRDefault="005C2C7A" w:rsidP="00576184">
      <w:pPr>
        <w:spacing w:line="480" w:lineRule="auto"/>
        <w:jc w:val="both"/>
        <w:rPr>
          <w:rFonts w:ascii="Arial" w:eastAsia="Arial Unicode MS" w:hAnsi="Arial" w:cs="Arial"/>
        </w:rPr>
      </w:pPr>
    </w:p>
    <w:p w14:paraId="5CDF0D31" w14:textId="77777777" w:rsidR="005C2C7A" w:rsidRPr="00D85A4B" w:rsidRDefault="005C2C7A" w:rsidP="00576184">
      <w:pPr>
        <w:spacing w:line="480" w:lineRule="auto"/>
        <w:jc w:val="both"/>
        <w:rPr>
          <w:rFonts w:ascii="Arial" w:eastAsia="Arial Unicode MS" w:hAnsi="Arial" w:cs="Arial"/>
        </w:rPr>
      </w:pPr>
    </w:p>
    <w:p w14:paraId="7409E5C4" w14:textId="77777777" w:rsidR="005C2C7A" w:rsidRPr="00D85A4B" w:rsidRDefault="005C2C7A" w:rsidP="00576184">
      <w:pPr>
        <w:spacing w:line="480" w:lineRule="auto"/>
        <w:jc w:val="both"/>
        <w:rPr>
          <w:rFonts w:ascii="Arial" w:eastAsia="Arial Unicode MS" w:hAnsi="Arial" w:cs="Arial"/>
        </w:rPr>
      </w:pPr>
    </w:p>
    <w:p w14:paraId="3AC08FA8" w14:textId="77777777" w:rsidR="005C2C7A" w:rsidRPr="00D85A4B" w:rsidRDefault="005C2C7A" w:rsidP="00576184">
      <w:pPr>
        <w:spacing w:line="480" w:lineRule="auto"/>
        <w:jc w:val="both"/>
        <w:rPr>
          <w:rFonts w:ascii="Arial" w:eastAsia="Arial Unicode MS" w:hAnsi="Arial" w:cs="Arial"/>
        </w:rPr>
      </w:pPr>
    </w:p>
    <w:p w14:paraId="0853F8D3" w14:textId="77777777" w:rsidR="005C2C7A" w:rsidRPr="00D85A4B" w:rsidRDefault="005C2C7A" w:rsidP="00576184">
      <w:pPr>
        <w:spacing w:line="480" w:lineRule="auto"/>
        <w:jc w:val="both"/>
        <w:rPr>
          <w:rFonts w:ascii="Arial" w:eastAsia="Arial Unicode MS" w:hAnsi="Arial" w:cs="Arial"/>
        </w:rPr>
      </w:pPr>
    </w:p>
    <w:p w14:paraId="0C004309" w14:textId="570251A0" w:rsidR="00C17E2F" w:rsidRPr="00D85A4B" w:rsidRDefault="00C17E2F" w:rsidP="00576184">
      <w:pPr>
        <w:spacing w:line="480" w:lineRule="auto"/>
        <w:jc w:val="both"/>
        <w:rPr>
          <w:rFonts w:ascii="Arial" w:eastAsia="Arial Unicode MS" w:hAnsi="Arial" w:cs="Arial"/>
          <w:b/>
        </w:rPr>
      </w:pPr>
    </w:p>
    <w:p w14:paraId="437BAD91" w14:textId="366A2E78" w:rsidR="002C4DB6" w:rsidRPr="00D85A4B" w:rsidRDefault="005C2C7A" w:rsidP="00576184">
      <w:pPr>
        <w:pStyle w:val="Heading1"/>
        <w:spacing w:line="480" w:lineRule="auto"/>
        <w:ind w:left="0"/>
        <w:jc w:val="center"/>
        <w:rPr>
          <w:rFonts w:cs="Arial"/>
          <w:sz w:val="22"/>
          <w:szCs w:val="22"/>
        </w:rPr>
      </w:pPr>
      <w:bookmarkStart w:id="34" w:name="_Toc206002876"/>
      <w:r w:rsidRPr="00D85A4B">
        <w:rPr>
          <w:rFonts w:cs="Arial"/>
          <w:sz w:val="22"/>
          <w:szCs w:val="22"/>
        </w:rPr>
        <w:t xml:space="preserve">CHAPTER </w:t>
      </w:r>
      <w:r w:rsidR="002B4534" w:rsidRPr="00D85A4B">
        <w:rPr>
          <w:rFonts w:cs="Arial"/>
          <w:sz w:val="22"/>
          <w:szCs w:val="22"/>
        </w:rPr>
        <w:t>5</w:t>
      </w:r>
      <w:r w:rsidRPr="00D85A4B">
        <w:rPr>
          <w:rFonts w:cs="Arial"/>
          <w:sz w:val="22"/>
          <w:szCs w:val="22"/>
        </w:rPr>
        <w:t>: RECOMMENDATIONS</w:t>
      </w:r>
      <w:r w:rsidR="00141A69" w:rsidRPr="00D85A4B">
        <w:rPr>
          <w:rFonts w:cs="Arial"/>
          <w:sz w:val="22"/>
          <w:szCs w:val="22"/>
        </w:rPr>
        <w:t xml:space="preserve"> AND CONCLUSION</w:t>
      </w:r>
      <w:bookmarkEnd w:id="34"/>
    </w:p>
    <w:p w14:paraId="47DBF870" w14:textId="242237AE" w:rsidR="005C2C7A" w:rsidRPr="00D85A4B" w:rsidRDefault="000D4E2D" w:rsidP="00576184">
      <w:pPr>
        <w:pStyle w:val="Heading2"/>
        <w:spacing w:line="480" w:lineRule="auto"/>
        <w:ind w:left="0"/>
        <w:rPr>
          <w:rFonts w:ascii="Arial" w:hAnsi="Arial" w:cs="Arial"/>
          <w:b/>
          <w:sz w:val="22"/>
          <w:szCs w:val="22"/>
        </w:rPr>
      </w:pPr>
      <w:bookmarkStart w:id="35" w:name="_Toc206002877"/>
      <w:r w:rsidRPr="00D85A4B">
        <w:rPr>
          <w:rFonts w:ascii="Arial" w:hAnsi="Arial" w:cs="Arial"/>
          <w:b/>
          <w:sz w:val="22"/>
          <w:szCs w:val="22"/>
        </w:rPr>
        <w:t>Recommendations</w:t>
      </w:r>
      <w:bookmarkEnd w:id="35"/>
    </w:p>
    <w:p w14:paraId="2AA6A880" w14:textId="0CE50582" w:rsidR="00B53859" w:rsidRPr="00D85A4B" w:rsidRDefault="00E02785"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Adopting a hybrid model that integrates telemedicine and in-person consultations will guarantee patients a </w:t>
      </w:r>
      <w:r w:rsidR="00A2157A" w:rsidRPr="00D85A4B">
        <w:rPr>
          <w:rFonts w:ascii="Arial" w:eastAsia="Arial Unicode MS" w:hAnsi="Arial" w:cs="Arial"/>
        </w:rPr>
        <w:t>flexible personalis</w:t>
      </w:r>
      <w:r w:rsidRPr="00D85A4B">
        <w:rPr>
          <w:rFonts w:ascii="Arial" w:eastAsia="Arial Unicode MS" w:hAnsi="Arial" w:cs="Arial"/>
        </w:rPr>
        <w:t xml:space="preserve">ed care that will meet their needs. Although telemedicine makes access and convenience easy, there are some cases, such as complex mental health cases, emotional consultations, or risky mental health conditions, that are better addressed through in-person interaction. </w:t>
      </w:r>
      <w:r w:rsidRPr="00326F1E">
        <w:rPr>
          <w:rFonts w:ascii="Arial" w:eastAsia="Arial Unicode MS" w:hAnsi="Arial" w:cs="Arial"/>
          <w:u w:val="single"/>
        </w:rPr>
        <w:t>While physical visits can</w:t>
      </w:r>
      <w:r w:rsidRPr="00D85A4B">
        <w:rPr>
          <w:rFonts w:ascii="Arial" w:eastAsia="Arial Unicode MS" w:hAnsi="Arial" w:cs="Arial"/>
        </w:rPr>
        <w:t xml:space="preserve"> </w:t>
      </w:r>
      <w:r w:rsidRPr="00326F1E">
        <w:rPr>
          <w:rFonts w:ascii="Arial" w:eastAsia="Arial Unicode MS" w:hAnsi="Arial" w:cs="Arial"/>
          <w:u w:val="single"/>
        </w:rPr>
        <w:t>provide more detailed non-verbal communication</w:t>
      </w:r>
      <w:r w:rsidRPr="00D85A4B">
        <w:rPr>
          <w:rFonts w:ascii="Arial" w:eastAsia="Arial Unicode MS" w:hAnsi="Arial" w:cs="Arial"/>
        </w:rPr>
        <w:t>, subtle assessments and better therapeutic rapport, telemedicine is effective for routine follow-ups, medication management, and psychoeducation</w:t>
      </w:r>
      <w:r w:rsidR="00BF7248" w:rsidRPr="00D85A4B">
        <w:rPr>
          <w:rFonts w:ascii="Arial" w:eastAsia="Arial Unicode MS" w:hAnsi="Arial" w:cs="Arial"/>
        </w:rPr>
        <w:t xml:space="preserve"> (</w:t>
      </w:r>
      <w:proofErr w:type="spellStart"/>
      <w:r w:rsidR="00BF7248" w:rsidRPr="00D85A4B">
        <w:rPr>
          <w:rFonts w:ascii="Arial" w:eastAsia="Arial Unicode MS" w:hAnsi="Arial" w:cs="Arial"/>
        </w:rPr>
        <w:t>Jerjes</w:t>
      </w:r>
      <w:proofErr w:type="spellEnd"/>
      <w:r w:rsidR="00BF7248" w:rsidRPr="00D85A4B">
        <w:rPr>
          <w:rFonts w:ascii="Arial" w:eastAsia="Arial Unicode MS" w:hAnsi="Arial" w:cs="Arial"/>
        </w:rPr>
        <w:t xml:space="preserve"> &amp; Majeed, 2025)</w:t>
      </w:r>
      <w:r w:rsidRPr="00D85A4B">
        <w:rPr>
          <w:rFonts w:ascii="Arial" w:eastAsia="Arial Unicode MS" w:hAnsi="Arial" w:cs="Arial"/>
        </w:rPr>
        <w:t>. The mixed model places lesser demands on the physical healthcare facilities and preserves the quality of mental health treatment. This approach takes advantage of the benefits of telemedicine while covering its weaknesses through in-person treatment.</w:t>
      </w:r>
    </w:p>
    <w:p w14:paraId="16BCDCBD" w14:textId="58155BD6" w:rsidR="00E02785" w:rsidRPr="00D85A4B" w:rsidRDefault="00E02785" w:rsidP="00576184">
      <w:pPr>
        <w:spacing w:line="480" w:lineRule="auto"/>
        <w:ind w:firstLine="720"/>
        <w:jc w:val="both"/>
        <w:rPr>
          <w:rFonts w:ascii="Arial" w:eastAsia="Arial Unicode MS" w:hAnsi="Arial" w:cs="Arial"/>
        </w:rPr>
      </w:pPr>
      <w:r w:rsidRPr="008347C2">
        <w:rPr>
          <w:rFonts w:ascii="Arial" w:eastAsia="Arial Unicode MS" w:hAnsi="Arial" w:cs="Arial"/>
          <w:u w:val="single"/>
        </w:rPr>
        <w:t>The problem of digital exclusion is still a great challenge to telemedicine</w:t>
      </w:r>
      <w:r w:rsidRPr="00D85A4B">
        <w:rPr>
          <w:rFonts w:ascii="Arial" w:eastAsia="Arial Unicode MS" w:hAnsi="Arial" w:cs="Arial"/>
        </w:rPr>
        <w:t>, as it limits equality of access to services, especially among the aged, low-income families, and those living in rural areas. This can be due to poor broadband infrastructure and low digital literacy among such groups that makes it challenging to make full use of telehealth services</w:t>
      </w:r>
      <w:r w:rsidR="00F823C9" w:rsidRPr="00D85A4B">
        <w:rPr>
          <w:rFonts w:ascii="Arial" w:eastAsia="Arial Unicode MS" w:hAnsi="Arial" w:cs="Arial"/>
        </w:rPr>
        <w:t xml:space="preserve"> (Lennon et al. 2017)</w:t>
      </w:r>
      <w:r w:rsidRPr="00D85A4B">
        <w:rPr>
          <w:rFonts w:ascii="Arial" w:eastAsia="Arial Unicode MS" w:hAnsi="Arial" w:cs="Arial"/>
        </w:rPr>
        <w:t xml:space="preserve">. To solve this, </w:t>
      </w:r>
      <w:r w:rsidRPr="005E74BB">
        <w:rPr>
          <w:rFonts w:ascii="Arial" w:eastAsia="Arial Unicode MS" w:hAnsi="Arial" w:cs="Arial"/>
          <w:u w:val="single"/>
        </w:rPr>
        <w:t>increased spending on faster and more dependable internet in underserved areas is paramount.</w:t>
      </w:r>
      <w:r w:rsidRPr="00D85A4B">
        <w:rPr>
          <w:rFonts w:ascii="Arial" w:eastAsia="Arial Unicode MS" w:hAnsi="Arial" w:cs="Arial"/>
        </w:rPr>
        <w:t xml:space="preserve"> Together with infrastructure upgrades, </w:t>
      </w:r>
      <w:r w:rsidRPr="008347C2">
        <w:rPr>
          <w:rFonts w:ascii="Arial" w:eastAsia="Arial Unicode MS" w:hAnsi="Arial" w:cs="Arial"/>
          <w:u w:val="single"/>
        </w:rPr>
        <w:t>community-specific digital literacy grant programs</w:t>
      </w:r>
      <w:r w:rsidRPr="008347C2">
        <w:rPr>
          <w:rFonts w:ascii="Arial" w:eastAsia="Arial Unicode MS" w:hAnsi="Arial" w:cs="Arial"/>
        </w:rPr>
        <w:t xml:space="preserve"> </w:t>
      </w:r>
      <w:r w:rsidRPr="00D85A4B">
        <w:rPr>
          <w:rFonts w:ascii="Arial" w:eastAsia="Arial Unicode MS" w:hAnsi="Arial" w:cs="Arial"/>
        </w:rPr>
        <w:t xml:space="preserve">would enable patients with the skills necessary to better navigate the telehealth platforms. Also, telemedicine instruments should be created according to the policy of inclusivity by providing user-friendly interfaces, multi-language versions, and the ability to be used on many devices. Policymakers and providers should eliminate technological and educational disparities to make sure that telemedicine becomes an </w:t>
      </w:r>
      <w:r w:rsidRPr="00D85A4B">
        <w:rPr>
          <w:rFonts w:ascii="Arial" w:eastAsia="Arial Unicode MS" w:hAnsi="Arial" w:cs="Arial"/>
        </w:rPr>
        <w:lastRenderedPageBreak/>
        <w:t>effective universal solution.</w:t>
      </w:r>
    </w:p>
    <w:p w14:paraId="40024865" w14:textId="0A580E1F" w:rsidR="00E02785" w:rsidRPr="00D85A4B" w:rsidRDefault="00F65336" w:rsidP="00576184">
      <w:pPr>
        <w:spacing w:line="480" w:lineRule="auto"/>
        <w:ind w:firstLine="720"/>
        <w:jc w:val="both"/>
        <w:rPr>
          <w:rFonts w:ascii="Arial" w:eastAsia="Arial Unicode MS" w:hAnsi="Arial" w:cs="Arial"/>
        </w:rPr>
      </w:pPr>
      <w:r w:rsidRPr="00BD53AC">
        <w:rPr>
          <w:rFonts w:ascii="Arial" w:eastAsia="Arial Unicode MS" w:hAnsi="Arial" w:cs="Arial"/>
          <w:u w:val="single"/>
        </w:rPr>
        <w:t>While many</w:t>
      </w:r>
      <w:r w:rsidR="00E02785" w:rsidRPr="00BD53AC">
        <w:rPr>
          <w:rFonts w:ascii="Arial" w:eastAsia="Arial Unicode MS" w:hAnsi="Arial" w:cs="Arial"/>
          <w:u w:val="single"/>
        </w:rPr>
        <w:t xml:space="preserve"> mental health professionals</w:t>
      </w:r>
      <w:r w:rsidRPr="00BD53AC">
        <w:rPr>
          <w:rFonts w:ascii="Arial" w:eastAsia="Arial Unicode MS" w:hAnsi="Arial" w:cs="Arial"/>
          <w:u w:val="single"/>
        </w:rPr>
        <w:t xml:space="preserve"> prefer the use of telemedicine</w:t>
      </w:r>
      <w:r w:rsidR="00E02785" w:rsidRPr="00D85A4B">
        <w:rPr>
          <w:rFonts w:ascii="Arial" w:eastAsia="Arial Unicode MS" w:hAnsi="Arial" w:cs="Arial"/>
        </w:rPr>
        <w:t xml:space="preserve">, </w:t>
      </w:r>
      <w:r w:rsidRPr="00D85A4B">
        <w:rPr>
          <w:rFonts w:ascii="Arial" w:eastAsia="Arial Unicode MS" w:hAnsi="Arial" w:cs="Arial"/>
        </w:rPr>
        <w:t xml:space="preserve">they are </w:t>
      </w:r>
      <w:r w:rsidR="007F0022" w:rsidRPr="00D85A4B">
        <w:rPr>
          <w:rFonts w:ascii="Arial" w:eastAsia="Arial Unicode MS" w:hAnsi="Arial" w:cs="Arial"/>
        </w:rPr>
        <w:t xml:space="preserve">faced with challenges such as </w:t>
      </w:r>
      <w:r w:rsidRPr="00D85A4B">
        <w:rPr>
          <w:rFonts w:ascii="Arial" w:eastAsia="Arial Unicode MS" w:hAnsi="Arial" w:cs="Arial"/>
        </w:rPr>
        <w:t xml:space="preserve">reduced </w:t>
      </w:r>
      <w:r w:rsidR="00E02785" w:rsidRPr="00D85A4B">
        <w:rPr>
          <w:rFonts w:ascii="Arial" w:eastAsia="Arial Unicode MS" w:hAnsi="Arial" w:cs="Arial"/>
        </w:rPr>
        <w:t>non-verbal cues</w:t>
      </w:r>
      <w:r w:rsidR="007F0022" w:rsidRPr="00D85A4B">
        <w:rPr>
          <w:rFonts w:ascii="Arial" w:eastAsia="Arial Unicode MS" w:hAnsi="Arial" w:cs="Arial"/>
        </w:rPr>
        <w:t>, lack of</w:t>
      </w:r>
      <w:r w:rsidR="00E02785" w:rsidRPr="00D85A4B">
        <w:rPr>
          <w:rFonts w:ascii="Arial" w:eastAsia="Arial Unicode MS" w:hAnsi="Arial" w:cs="Arial"/>
        </w:rPr>
        <w:t xml:space="preserve"> rapport</w:t>
      </w:r>
      <w:r w:rsidRPr="00D85A4B">
        <w:rPr>
          <w:rFonts w:ascii="Arial" w:eastAsia="Arial Unicode MS" w:hAnsi="Arial" w:cs="Arial"/>
        </w:rPr>
        <w:t xml:space="preserve"> with patients</w:t>
      </w:r>
      <w:r w:rsidR="00E02785" w:rsidRPr="00D85A4B">
        <w:rPr>
          <w:rFonts w:ascii="Arial" w:eastAsia="Arial Unicode MS" w:hAnsi="Arial" w:cs="Arial"/>
        </w:rPr>
        <w:t xml:space="preserve">, </w:t>
      </w:r>
      <w:r w:rsidR="007F0022" w:rsidRPr="00D85A4B">
        <w:rPr>
          <w:rFonts w:ascii="Arial" w:eastAsia="Arial Unicode MS" w:hAnsi="Arial" w:cs="Arial"/>
        </w:rPr>
        <w:t xml:space="preserve">and poor accessibility for remote </w:t>
      </w:r>
      <w:proofErr w:type="spellStart"/>
      <w:r w:rsidR="007F0022" w:rsidRPr="00D85A4B">
        <w:rPr>
          <w:rFonts w:ascii="Arial" w:eastAsia="Arial Unicode MS" w:hAnsi="Arial" w:cs="Arial"/>
        </w:rPr>
        <w:t>locaations</w:t>
      </w:r>
      <w:proofErr w:type="spellEnd"/>
      <w:r w:rsidR="00E02785" w:rsidRPr="00D85A4B">
        <w:rPr>
          <w:rFonts w:ascii="Arial" w:eastAsia="Arial Unicode MS" w:hAnsi="Arial" w:cs="Arial"/>
        </w:rPr>
        <w:t xml:space="preserve">. To resolve these, healthcare institutions </w:t>
      </w:r>
      <w:r w:rsidRPr="00D85A4B">
        <w:rPr>
          <w:rFonts w:ascii="Arial" w:eastAsia="Arial Unicode MS" w:hAnsi="Arial" w:cs="Arial"/>
        </w:rPr>
        <w:t>should</w:t>
      </w:r>
      <w:r w:rsidR="00E02785" w:rsidRPr="00D85A4B">
        <w:rPr>
          <w:rFonts w:ascii="Arial" w:eastAsia="Arial Unicode MS" w:hAnsi="Arial" w:cs="Arial"/>
        </w:rPr>
        <w:t xml:space="preserve"> offer uninterrupted professional growth programs directed toward skills that relate to telehealth. The training </w:t>
      </w:r>
      <w:r w:rsidRPr="00D85A4B">
        <w:rPr>
          <w:rFonts w:ascii="Arial" w:eastAsia="Arial Unicode MS" w:hAnsi="Arial" w:cs="Arial"/>
        </w:rPr>
        <w:t>should</w:t>
      </w:r>
      <w:r w:rsidR="00E02785" w:rsidRPr="00D85A4B">
        <w:rPr>
          <w:rFonts w:ascii="Arial" w:eastAsia="Arial Unicode MS" w:hAnsi="Arial" w:cs="Arial"/>
        </w:rPr>
        <w:t xml:space="preserve"> integrate the approaches towards improving virtual communication, detecting minor signs of person </w:t>
      </w:r>
      <w:proofErr w:type="spellStart"/>
      <w:r w:rsidR="00E02785" w:rsidRPr="00D85A4B">
        <w:rPr>
          <w:rFonts w:ascii="Arial" w:eastAsia="Arial Unicode MS" w:hAnsi="Arial" w:cs="Arial"/>
        </w:rPr>
        <w:t>behavior</w:t>
      </w:r>
      <w:proofErr w:type="spellEnd"/>
      <w:r w:rsidR="00E02785" w:rsidRPr="00D85A4B">
        <w:rPr>
          <w:rFonts w:ascii="Arial" w:eastAsia="Arial Unicode MS" w:hAnsi="Arial" w:cs="Arial"/>
        </w:rPr>
        <w:t xml:space="preserve"> by video, and </w:t>
      </w:r>
      <w:r w:rsidRPr="00D85A4B">
        <w:rPr>
          <w:rFonts w:ascii="Arial" w:eastAsia="Arial Unicode MS" w:hAnsi="Arial" w:cs="Arial"/>
        </w:rPr>
        <w:t>adapting</w:t>
      </w:r>
      <w:r w:rsidR="00E02785" w:rsidRPr="00D85A4B">
        <w:rPr>
          <w:rFonts w:ascii="Arial" w:eastAsia="Arial Unicode MS" w:hAnsi="Arial" w:cs="Arial"/>
        </w:rPr>
        <w:t xml:space="preserve"> assessment instruments to the remote circumstances. The confidence and competence of clinicians can be enhanced using role-play simulation, peer learning and case discussions. Besides, the training must be provided with a guide on how to cope with technology problems throughout the sessions and how to incorporate hybrid care in the best possible way</w:t>
      </w:r>
      <w:r w:rsidR="00BF7248" w:rsidRPr="00D85A4B">
        <w:rPr>
          <w:rFonts w:ascii="Arial" w:eastAsia="Arial Unicode MS" w:hAnsi="Arial" w:cs="Arial"/>
        </w:rPr>
        <w:t xml:space="preserve"> (Leone et al., 2022)</w:t>
      </w:r>
      <w:r w:rsidR="00E02785" w:rsidRPr="00D85A4B">
        <w:rPr>
          <w:rFonts w:ascii="Arial" w:eastAsia="Arial Unicode MS" w:hAnsi="Arial" w:cs="Arial"/>
        </w:rPr>
        <w:t>. Healthcare systems can therefore take the precaution of investing in clinician readiness so that telemedicine delivery is</w:t>
      </w:r>
      <w:r w:rsidRPr="00D85A4B">
        <w:rPr>
          <w:rFonts w:ascii="Arial" w:eastAsia="Arial Unicode MS" w:hAnsi="Arial" w:cs="Arial"/>
        </w:rPr>
        <w:t xml:space="preserve"> clinically effective and manageable for the providers.</w:t>
      </w:r>
    </w:p>
    <w:p w14:paraId="4324A26B" w14:textId="467D0717" w:rsidR="00B53859" w:rsidRDefault="00F65336" w:rsidP="00576184">
      <w:pPr>
        <w:spacing w:line="480" w:lineRule="auto"/>
        <w:ind w:firstLine="720"/>
        <w:jc w:val="both"/>
        <w:rPr>
          <w:rFonts w:ascii="Arial" w:eastAsia="Arial Unicode MS" w:hAnsi="Arial" w:cs="Arial"/>
        </w:rPr>
      </w:pPr>
      <w:r w:rsidRPr="008347C2">
        <w:rPr>
          <w:rFonts w:ascii="Arial" w:eastAsia="Arial Unicode MS" w:hAnsi="Arial" w:cs="Arial"/>
          <w:u w:val="single"/>
        </w:rPr>
        <w:t xml:space="preserve">Designing telehealth solutions together with patients, their caregivers, and mental health professionals </w:t>
      </w:r>
      <w:r w:rsidR="00597872" w:rsidRPr="008347C2">
        <w:rPr>
          <w:rFonts w:ascii="Arial" w:eastAsia="Arial Unicode MS" w:hAnsi="Arial" w:cs="Arial"/>
          <w:u w:val="single"/>
        </w:rPr>
        <w:t xml:space="preserve">can </w:t>
      </w:r>
      <w:r w:rsidRPr="008347C2">
        <w:rPr>
          <w:rFonts w:ascii="Arial" w:eastAsia="Arial Unicode MS" w:hAnsi="Arial" w:cs="Arial"/>
          <w:u w:val="single"/>
        </w:rPr>
        <w:t>ensure that the provided services reflect their various requirements</w:t>
      </w:r>
      <w:r w:rsidRPr="00D85A4B">
        <w:rPr>
          <w:rFonts w:ascii="Arial" w:eastAsia="Arial Unicode MS" w:hAnsi="Arial" w:cs="Arial"/>
        </w:rPr>
        <w:t>. Early inclusion of stakeholders offers an inclusive view, builds trust and creates culturally sensitive, user-friendly, and privacy derived platforms. Such participation enables developers to link their solutions to real-life problems, including the accessibility of their application to people with disabilities, transparent navigation that will be understandable to less tech-savvy users, and elements promoting therapeutic connections</w:t>
      </w:r>
      <w:r w:rsidR="007A1AAF">
        <w:rPr>
          <w:rFonts w:ascii="Arial" w:eastAsia="Arial Unicode MS" w:hAnsi="Arial" w:cs="Arial"/>
        </w:rPr>
        <w:t xml:space="preserve"> </w:t>
      </w:r>
      <w:r w:rsidR="0088382B">
        <w:rPr>
          <w:rFonts w:ascii="Arial" w:eastAsia="Arial Unicode MS" w:hAnsi="Arial" w:cs="Arial"/>
        </w:rPr>
        <w:t>Roberts, R. et al (2021)</w:t>
      </w:r>
      <w:r w:rsidR="0006796F">
        <w:rPr>
          <w:rFonts w:ascii="Arial" w:eastAsia="Arial Unicode MS" w:hAnsi="Arial" w:cs="Arial"/>
        </w:rPr>
        <w:t xml:space="preserve">. </w:t>
      </w:r>
      <w:r w:rsidRPr="00D85A4B">
        <w:rPr>
          <w:rFonts w:ascii="Arial" w:eastAsia="Arial Unicode MS" w:hAnsi="Arial" w:cs="Arial"/>
        </w:rPr>
        <w:t xml:space="preserve"> By incorporating various opinions, systems turn out to be practical and socially acceptable in use, which eventually makes telemedicine interventions sustainable in the long run.</w:t>
      </w:r>
    </w:p>
    <w:p w14:paraId="476DA2DC" w14:textId="77777777" w:rsidR="00C15953" w:rsidRDefault="00C15953" w:rsidP="00576184">
      <w:pPr>
        <w:spacing w:line="480" w:lineRule="auto"/>
        <w:ind w:firstLine="720"/>
        <w:jc w:val="both"/>
        <w:rPr>
          <w:rFonts w:ascii="Arial" w:eastAsia="Arial Unicode MS" w:hAnsi="Arial" w:cs="Arial"/>
        </w:rPr>
      </w:pPr>
    </w:p>
    <w:p w14:paraId="3B2484C2" w14:textId="77777777" w:rsidR="0006796F" w:rsidRDefault="0006796F" w:rsidP="00576184">
      <w:pPr>
        <w:spacing w:line="480" w:lineRule="auto"/>
        <w:ind w:firstLine="720"/>
        <w:jc w:val="both"/>
        <w:rPr>
          <w:rFonts w:ascii="Arial" w:eastAsia="Arial Unicode MS" w:hAnsi="Arial" w:cs="Arial"/>
        </w:rPr>
      </w:pPr>
    </w:p>
    <w:p w14:paraId="1322391C" w14:textId="77777777" w:rsidR="0006796F" w:rsidRPr="00D85A4B" w:rsidRDefault="0006796F" w:rsidP="00576184">
      <w:pPr>
        <w:spacing w:line="480" w:lineRule="auto"/>
        <w:ind w:firstLine="720"/>
        <w:jc w:val="both"/>
        <w:rPr>
          <w:rFonts w:ascii="Arial" w:eastAsia="Arial Unicode MS" w:hAnsi="Arial" w:cs="Arial"/>
        </w:rPr>
      </w:pPr>
    </w:p>
    <w:p w14:paraId="4284638F" w14:textId="67BE2110" w:rsidR="002C4DB6" w:rsidRPr="00D85A4B" w:rsidRDefault="000D4E2D" w:rsidP="00576184">
      <w:pPr>
        <w:pStyle w:val="Heading2"/>
        <w:spacing w:line="480" w:lineRule="auto"/>
        <w:ind w:left="0"/>
        <w:rPr>
          <w:rFonts w:ascii="Arial" w:hAnsi="Arial" w:cs="Arial"/>
          <w:b/>
          <w:sz w:val="22"/>
          <w:szCs w:val="22"/>
        </w:rPr>
      </w:pPr>
      <w:bookmarkStart w:id="36" w:name="_Toc206002878"/>
      <w:r w:rsidRPr="00D85A4B">
        <w:rPr>
          <w:rFonts w:ascii="Arial" w:hAnsi="Arial" w:cs="Arial"/>
          <w:b/>
          <w:sz w:val="22"/>
          <w:szCs w:val="22"/>
        </w:rPr>
        <w:lastRenderedPageBreak/>
        <w:t>Conclusion</w:t>
      </w:r>
      <w:bookmarkEnd w:id="36"/>
      <w:r w:rsidR="00787C73">
        <w:rPr>
          <w:rFonts w:ascii="Arial" w:hAnsi="Arial" w:cs="Arial"/>
          <w:b/>
          <w:sz w:val="22"/>
          <w:szCs w:val="22"/>
        </w:rPr>
        <w:t>s</w:t>
      </w:r>
      <w:r w:rsidR="00E85750" w:rsidRPr="00D85A4B">
        <w:rPr>
          <w:rFonts w:ascii="Arial" w:hAnsi="Arial" w:cs="Arial"/>
          <w:b/>
          <w:sz w:val="22"/>
          <w:szCs w:val="22"/>
        </w:rPr>
        <w:t xml:space="preserve"> </w:t>
      </w:r>
    </w:p>
    <w:p w14:paraId="620E505F" w14:textId="640955C5" w:rsidR="00C17E2F" w:rsidRPr="00D85A4B" w:rsidRDefault="008219B1"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purpose of this systematic literature review was to determine and </w:t>
      </w:r>
      <w:proofErr w:type="spellStart"/>
      <w:r w:rsidRPr="00D85A4B">
        <w:rPr>
          <w:rFonts w:ascii="Arial" w:eastAsia="Arial Unicode MS" w:hAnsi="Arial" w:cs="Arial"/>
        </w:rPr>
        <w:t>analyze</w:t>
      </w:r>
      <w:proofErr w:type="spellEnd"/>
      <w:r w:rsidRPr="00D85A4B">
        <w:rPr>
          <w:rFonts w:ascii="Arial" w:eastAsia="Arial Unicode MS" w:hAnsi="Arial" w:cs="Arial"/>
        </w:rPr>
        <w:t xml:space="preserve"> the advantages </w:t>
      </w:r>
      <w:r w:rsidR="00182FAE" w:rsidRPr="00D85A4B">
        <w:rPr>
          <w:rFonts w:ascii="Arial" w:eastAsia="Arial Unicode MS" w:hAnsi="Arial" w:cs="Arial"/>
        </w:rPr>
        <w:t xml:space="preserve">gained by </w:t>
      </w:r>
      <w:r w:rsidRPr="00D85A4B">
        <w:rPr>
          <w:rFonts w:ascii="Arial" w:eastAsia="Arial Unicode MS" w:hAnsi="Arial" w:cs="Arial"/>
        </w:rPr>
        <w:t xml:space="preserve">UK adults who use telemedicine in the treatment of mental health issues, with specific focus on cost-effectiveness, comparative clinical effectiveness and patient satisfaction by different demographic characteristics. The systematic review of ten peer-reviewed studies has managed to both </w:t>
      </w:r>
      <w:proofErr w:type="spellStart"/>
      <w:r w:rsidRPr="00D85A4B">
        <w:rPr>
          <w:rFonts w:ascii="Arial" w:eastAsia="Arial Unicode MS" w:hAnsi="Arial" w:cs="Arial"/>
        </w:rPr>
        <w:t>fulfill</w:t>
      </w:r>
      <w:proofErr w:type="spellEnd"/>
      <w:r w:rsidRPr="00D85A4B">
        <w:rPr>
          <w:rFonts w:ascii="Arial" w:eastAsia="Arial Unicode MS" w:hAnsi="Arial" w:cs="Arial"/>
        </w:rPr>
        <w:t xml:space="preserve"> the three research objectives and deliver sound conclusions that telemedicine is a revolutionary step towards delivering mental health services in the UK. The results indicate that telemedicine has essentially </w:t>
      </w:r>
      <w:r w:rsidRPr="00A662A7">
        <w:rPr>
          <w:rFonts w:ascii="Arial" w:eastAsia="Arial Unicode MS" w:hAnsi="Arial" w:cs="Arial"/>
          <w:u w:val="single"/>
        </w:rPr>
        <w:t>improved the access to mental care</w:t>
      </w:r>
      <w:r w:rsidRPr="00D85A4B">
        <w:rPr>
          <w:rFonts w:ascii="Arial" w:eastAsia="Arial Unicode MS" w:hAnsi="Arial" w:cs="Arial"/>
        </w:rPr>
        <w:t>, especially on issu</w:t>
      </w:r>
      <w:r w:rsidR="00D51E79" w:rsidRPr="00D85A4B">
        <w:rPr>
          <w:rFonts w:ascii="Arial" w:eastAsia="Arial Unicode MS" w:hAnsi="Arial" w:cs="Arial"/>
        </w:rPr>
        <w:t>e</w:t>
      </w:r>
      <w:r w:rsidR="00724F15">
        <w:rPr>
          <w:rFonts w:ascii="Arial" w:eastAsia="Arial Unicode MS" w:hAnsi="Arial" w:cs="Arial"/>
        </w:rPr>
        <w:t>s</w:t>
      </w:r>
      <w:r w:rsidRPr="00D85A4B">
        <w:rPr>
          <w:rFonts w:ascii="Arial" w:eastAsia="Arial Unicode MS" w:hAnsi="Arial" w:cs="Arial"/>
        </w:rPr>
        <w:t xml:space="preserve"> of geographical barriers which used to be disadvantageous to the rural population and at the same time lowering the financial, spatial, and time costs placed on patients and the health systems. The evidence shows that there has been a high rate of improvement in terms of attendance to appointment and service provision and the ability to prove cost reduction in terms of reduced travel needs, and overhead costs needed to </w:t>
      </w:r>
      <w:proofErr w:type="gramStart"/>
      <w:r w:rsidRPr="00D85A4B">
        <w:rPr>
          <w:rFonts w:ascii="Arial" w:eastAsia="Arial Unicode MS" w:hAnsi="Arial" w:cs="Arial"/>
        </w:rPr>
        <w:t>open up</w:t>
      </w:r>
      <w:proofErr w:type="gramEnd"/>
      <w:r w:rsidRPr="00D85A4B">
        <w:rPr>
          <w:rFonts w:ascii="Arial" w:eastAsia="Arial Unicode MS" w:hAnsi="Arial" w:cs="Arial"/>
        </w:rPr>
        <w:t xml:space="preserve"> new facilities and more effective distribution of resources within NHS trusts. </w:t>
      </w:r>
      <w:r w:rsidRPr="006674E6">
        <w:rPr>
          <w:rFonts w:ascii="Arial" w:eastAsia="Arial Unicode MS" w:hAnsi="Arial" w:cs="Arial"/>
          <w:u w:val="single"/>
        </w:rPr>
        <w:t>Patient satisfaction is found to be high</w:t>
      </w:r>
      <w:r w:rsidRPr="00D85A4B">
        <w:rPr>
          <w:rFonts w:ascii="Arial" w:eastAsia="Arial Unicode MS" w:hAnsi="Arial" w:cs="Arial"/>
        </w:rPr>
        <w:t xml:space="preserve"> in all groups of the population under consideration, and it is especially advantageous when it comes to patient groups that are restricted in their mobility, working options, or they experience social anxiety, which inhibited them to access traditional face-to-face care before.</w:t>
      </w:r>
      <w:r w:rsidR="00182FAE" w:rsidRPr="00D85A4B">
        <w:rPr>
          <w:rFonts w:ascii="Arial" w:eastAsia="Arial Unicode MS" w:hAnsi="Arial" w:cs="Arial"/>
        </w:rPr>
        <w:t xml:space="preserve"> Therefore, the main purpose and objectives of the study were achieved through review of appropriate articles and robust data analysis.</w:t>
      </w:r>
    </w:p>
    <w:p w14:paraId="51D70437" w14:textId="060772A8" w:rsidR="008219B1" w:rsidRPr="00D85A4B" w:rsidRDefault="008219B1" w:rsidP="00576184">
      <w:pPr>
        <w:spacing w:line="480" w:lineRule="auto"/>
        <w:ind w:firstLine="720"/>
        <w:jc w:val="both"/>
        <w:rPr>
          <w:rFonts w:ascii="Arial" w:eastAsia="Arial Unicode MS" w:hAnsi="Arial" w:cs="Arial"/>
        </w:rPr>
      </w:pPr>
      <w:r w:rsidRPr="00D85A4B">
        <w:rPr>
          <w:rFonts w:ascii="Arial" w:eastAsia="Arial Unicode MS" w:hAnsi="Arial" w:cs="Arial"/>
        </w:rPr>
        <w:t xml:space="preserve">The results from comparing the clinical effectiveness of traditional in-person care with that of telemedicine interventions shows similar levels, with telemedicine being better at times. These clinical advantages are not limited to symptom alleviation, but they also include the increased self-management, emotional expression, and effective therapy that everyone gains when treatment environment switches to a familiar environment at home. Studies showed statistically significant improvements in symptom reduction, medication adherence, and overall clinical outcomes. Based on the evidence, it is established that adults who use telemedicine interventions claim fewer signs of anxiety and possess </w:t>
      </w:r>
      <w:r w:rsidRPr="00D85A4B">
        <w:rPr>
          <w:rFonts w:ascii="Arial" w:eastAsia="Arial Unicode MS" w:hAnsi="Arial" w:cs="Arial"/>
        </w:rPr>
        <w:lastRenderedPageBreak/>
        <w:t>better self-management abilities along with health literacy as compared to those who experience traditional care. Nonetheless, there are certain conditions where patients such as those with organic diseases and complex psychiatric conditions need physical intervention, which indicates the need of hybrid care formats that integrate telemedicine and physical visits when clinically suitable.</w:t>
      </w:r>
    </w:p>
    <w:p w14:paraId="5484B0BC" w14:textId="098CEA09" w:rsidR="00C17E2F" w:rsidRPr="00D85A4B" w:rsidRDefault="008219B1" w:rsidP="00576184">
      <w:pPr>
        <w:spacing w:line="480" w:lineRule="auto"/>
        <w:ind w:firstLine="720"/>
        <w:jc w:val="both"/>
        <w:rPr>
          <w:rFonts w:ascii="Arial" w:eastAsia="Arial Unicode MS" w:hAnsi="Arial" w:cs="Arial"/>
        </w:rPr>
      </w:pPr>
      <w:r w:rsidRPr="00D85A4B">
        <w:rPr>
          <w:rFonts w:ascii="Arial" w:eastAsia="Arial Unicode MS" w:hAnsi="Arial" w:cs="Arial"/>
        </w:rPr>
        <w:t>The comprehensive evaluation across different UK demographics was made possible by a focused literature review, where high quality articles were selected using the PRISMA method. After appraisal using the CASP tool, there were results followed by a thematic analysis which organised findings into key themes directly linked to the objectives. The results and discussion interpreted these findings, highlighting their significance and limitations, before presenting evidence-based recommendations. Given that the use of telemedicine highlighted several challenges such as digital literacy barriers, infrastructure limitations, and technological disparities, the study offered several recommendations for policy makers. These recommendations included a hybrid model of care, improving accessibility by addressing digital exclusion, ensuring professional training for clinicians, and co-designing telehealth interventions with stakeholders.</w:t>
      </w:r>
    </w:p>
    <w:p w14:paraId="2CBFF046" w14:textId="77777777" w:rsidR="005C2C7A" w:rsidRPr="00D85A4B" w:rsidRDefault="005C2C7A" w:rsidP="00576184">
      <w:pPr>
        <w:spacing w:line="480" w:lineRule="auto"/>
        <w:jc w:val="both"/>
        <w:rPr>
          <w:rFonts w:ascii="Arial" w:eastAsia="Arial Unicode MS" w:hAnsi="Arial" w:cs="Arial"/>
        </w:rPr>
      </w:pPr>
    </w:p>
    <w:p w14:paraId="5A717C8D" w14:textId="77777777" w:rsidR="005C2C7A" w:rsidRPr="00D85A4B" w:rsidRDefault="005C2C7A" w:rsidP="00576184">
      <w:pPr>
        <w:spacing w:line="480" w:lineRule="auto"/>
        <w:jc w:val="both"/>
        <w:rPr>
          <w:rFonts w:ascii="Arial" w:eastAsia="Arial Unicode MS" w:hAnsi="Arial" w:cs="Arial"/>
        </w:rPr>
      </w:pPr>
    </w:p>
    <w:p w14:paraId="4EC4263B" w14:textId="77777777" w:rsidR="005C2C7A" w:rsidRPr="00D85A4B" w:rsidRDefault="005C2C7A" w:rsidP="00576184">
      <w:pPr>
        <w:spacing w:line="480" w:lineRule="auto"/>
        <w:jc w:val="both"/>
        <w:rPr>
          <w:rFonts w:ascii="Arial" w:eastAsia="Arial Unicode MS" w:hAnsi="Arial" w:cs="Arial"/>
        </w:rPr>
      </w:pPr>
    </w:p>
    <w:p w14:paraId="55FB8CAF" w14:textId="77777777" w:rsidR="005C2C7A" w:rsidRPr="00D85A4B" w:rsidRDefault="005C2C7A" w:rsidP="00576184">
      <w:pPr>
        <w:spacing w:line="480" w:lineRule="auto"/>
        <w:jc w:val="both"/>
        <w:rPr>
          <w:rFonts w:ascii="Arial" w:eastAsia="Arial Unicode MS" w:hAnsi="Arial" w:cs="Arial"/>
        </w:rPr>
      </w:pPr>
    </w:p>
    <w:p w14:paraId="4489A574" w14:textId="77777777" w:rsidR="00C17E2F" w:rsidRPr="00D85A4B" w:rsidRDefault="00C17E2F" w:rsidP="00576184">
      <w:pPr>
        <w:spacing w:line="480" w:lineRule="auto"/>
        <w:jc w:val="both"/>
        <w:rPr>
          <w:rFonts w:ascii="Arial" w:eastAsia="Arial Unicode MS" w:hAnsi="Arial" w:cs="Arial"/>
          <w:b/>
        </w:rPr>
      </w:pPr>
      <w:r w:rsidRPr="00D85A4B">
        <w:rPr>
          <w:rFonts w:ascii="Arial" w:eastAsia="Arial Unicode MS" w:hAnsi="Arial" w:cs="Arial"/>
          <w:b/>
        </w:rPr>
        <w:br w:type="page"/>
      </w:r>
    </w:p>
    <w:p w14:paraId="22464C9E" w14:textId="089B4BB0" w:rsidR="00B33E48" w:rsidRPr="00D85A4B" w:rsidRDefault="00585777" w:rsidP="00B33E48">
      <w:pPr>
        <w:pStyle w:val="Heading1"/>
        <w:spacing w:line="480" w:lineRule="auto"/>
        <w:ind w:left="0"/>
        <w:jc w:val="center"/>
        <w:rPr>
          <w:rFonts w:cs="Arial"/>
          <w:sz w:val="22"/>
          <w:szCs w:val="22"/>
        </w:rPr>
      </w:pPr>
      <w:bookmarkStart w:id="37" w:name="_Toc206002879"/>
      <w:r w:rsidRPr="00D85A4B">
        <w:rPr>
          <w:rFonts w:cs="Arial"/>
          <w:sz w:val="22"/>
          <w:szCs w:val="22"/>
        </w:rPr>
        <w:lastRenderedPageBreak/>
        <w:t>REFERENCES</w:t>
      </w:r>
      <w:bookmarkEnd w:id="37"/>
    </w:p>
    <w:p w14:paraId="7DF61419" w14:textId="4744711E" w:rsidR="00B33E48" w:rsidRDefault="00B33E48" w:rsidP="00576184">
      <w:pPr>
        <w:spacing w:line="480" w:lineRule="auto"/>
        <w:ind w:left="720" w:hanging="720"/>
        <w:jc w:val="both"/>
        <w:rPr>
          <w:rFonts w:ascii="Arial" w:hAnsi="Arial" w:cs="Arial"/>
        </w:rPr>
      </w:pPr>
      <w:r w:rsidRPr="00D85A4B">
        <w:rPr>
          <w:rFonts w:ascii="Arial" w:hAnsi="Arial" w:cs="Arial"/>
        </w:rPr>
        <w:t xml:space="preserve">Anselmi, L., Everton, A., Shaw, R., Suzuki, W., Burrows, J., Weir, R., ... &amp; </w:t>
      </w:r>
      <w:proofErr w:type="spellStart"/>
      <w:r w:rsidRPr="00D85A4B">
        <w:rPr>
          <w:rFonts w:ascii="Arial" w:hAnsi="Arial" w:cs="Arial"/>
        </w:rPr>
        <w:t>Lorrimer</w:t>
      </w:r>
      <w:proofErr w:type="spellEnd"/>
      <w:r w:rsidRPr="00D85A4B">
        <w:rPr>
          <w:rFonts w:ascii="Arial" w:hAnsi="Arial" w:cs="Arial"/>
        </w:rPr>
        <w:t xml:space="preserve">, S. (2020). Estimating local need for mental healthcare to inform fair resource allocation in the NHS in England: cross-sectional analysis of national administrative data linked at person level. </w:t>
      </w:r>
      <w:r w:rsidRPr="00D85A4B">
        <w:rPr>
          <w:rFonts w:ascii="Arial" w:hAnsi="Arial" w:cs="Arial"/>
          <w:i/>
          <w:iCs/>
        </w:rPr>
        <w:t>The British</w:t>
      </w:r>
      <w:r w:rsidR="0031213B">
        <w:rPr>
          <w:rFonts w:ascii="Arial" w:hAnsi="Arial" w:cs="Arial"/>
          <w:i/>
          <w:iCs/>
        </w:rPr>
        <w:t xml:space="preserve"> medical</w:t>
      </w:r>
      <w:r w:rsidRPr="00D85A4B">
        <w:rPr>
          <w:rFonts w:ascii="Arial" w:hAnsi="Arial" w:cs="Arial"/>
          <w:i/>
          <w:iCs/>
        </w:rPr>
        <w:t xml:space="preserve"> Journal of Psychiatry, 216</w:t>
      </w:r>
      <w:r w:rsidRPr="00D85A4B">
        <w:rPr>
          <w:rFonts w:ascii="Arial" w:hAnsi="Arial" w:cs="Arial"/>
        </w:rPr>
        <w:t xml:space="preserve">(6), 338-344. </w:t>
      </w:r>
      <w:hyperlink r:id="rId9" w:history="1">
        <w:r w:rsidR="007A0CAE" w:rsidRPr="00D5530F">
          <w:rPr>
            <w:rStyle w:val="Hyperlink"/>
            <w:rFonts w:ascii="Arial" w:hAnsi="Arial" w:cs="Arial"/>
          </w:rPr>
          <w:t>https://doi.org/10.1192/bjp.2019.185</w:t>
        </w:r>
      </w:hyperlink>
    </w:p>
    <w:p w14:paraId="330A15B7" w14:textId="47E9EDBB" w:rsidR="007A0CAE" w:rsidRPr="00D85A4B" w:rsidRDefault="007A0CAE" w:rsidP="00576184">
      <w:pPr>
        <w:spacing w:line="480" w:lineRule="auto"/>
        <w:ind w:left="720" w:hanging="720"/>
        <w:jc w:val="both"/>
        <w:rPr>
          <w:rFonts w:ascii="Arial" w:hAnsi="Arial" w:cs="Arial"/>
        </w:rPr>
      </w:pPr>
      <w:r w:rsidRPr="00C064C2">
        <w:rPr>
          <w:rFonts w:ascii="Arial" w:hAnsi="Arial" w:cs="Arial"/>
        </w:rPr>
        <w:t xml:space="preserve">Archer, C., Ting, L., Kessler, D., Wiles, N., &amp; Turner, K. M. (2025). Primary care practitioners’ and patients’ views on the benefits and challenges of remote consulting for anxiety and depression in UK general practice: a qualitative interview study. </w:t>
      </w:r>
      <w:r w:rsidRPr="00C064C2">
        <w:rPr>
          <w:rFonts w:ascii="Arial" w:hAnsi="Arial" w:cs="Arial"/>
          <w:i/>
        </w:rPr>
        <w:t>B</w:t>
      </w:r>
      <w:r w:rsidR="00A41E43">
        <w:rPr>
          <w:rFonts w:ascii="Arial" w:hAnsi="Arial" w:cs="Arial"/>
          <w:i/>
        </w:rPr>
        <w:t>ritish Medical Journal</w:t>
      </w:r>
      <w:r w:rsidRPr="00C064C2">
        <w:rPr>
          <w:rFonts w:ascii="Arial" w:hAnsi="Arial" w:cs="Arial"/>
          <w:i/>
        </w:rPr>
        <w:t xml:space="preserve"> Open, 15(</w:t>
      </w:r>
      <w:r w:rsidRPr="00C064C2">
        <w:rPr>
          <w:rFonts w:ascii="Arial" w:hAnsi="Arial" w:cs="Arial"/>
        </w:rPr>
        <w:t>6), e093795. https://doi.org/10.1136/bmjopen-2024-093795</w:t>
      </w:r>
    </w:p>
    <w:p w14:paraId="64934AD5" w14:textId="26014BAC" w:rsidR="00B33E48" w:rsidRPr="00D85A4B" w:rsidRDefault="00B33E48" w:rsidP="00576184">
      <w:pPr>
        <w:spacing w:line="480" w:lineRule="auto"/>
        <w:ind w:left="720" w:hanging="720"/>
        <w:jc w:val="both"/>
        <w:rPr>
          <w:rFonts w:ascii="Arial" w:hAnsi="Arial" w:cs="Arial"/>
        </w:rPr>
      </w:pPr>
      <w:r w:rsidRPr="00D85A4B">
        <w:rPr>
          <w:rFonts w:ascii="Arial" w:hAnsi="Arial" w:cs="Arial"/>
        </w:rPr>
        <w:t>Brimblecombe, N. (2023). Analysis of changes in the national mental health nursing workforce in England, 2011–2021. </w:t>
      </w:r>
      <w:r w:rsidRPr="00D85A4B">
        <w:rPr>
          <w:rFonts w:ascii="Arial" w:hAnsi="Arial" w:cs="Arial"/>
          <w:i/>
          <w:iCs/>
        </w:rPr>
        <w:t>Journal of Psychiatric and Mental Health Nursing</w:t>
      </w:r>
      <w:r w:rsidRPr="00D85A4B">
        <w:rPr>
          <w:rFonts w:ascii="Arial" w:hAnsi="Arial" w:cs="Arial"/>
        </w:rPr>
        <w:t>, </w:t>
      </w:r>
      <w:r w:rsidRPr="00D85A4B">
        <w:rPr>
          <w:rFonts w:ascii="Arial" w:hAnsi="Arial" w:cs="Arial"/>
          <w:i/>
          <w:iCs/>
        </w:rPr>
        <w:t>30</w:t>
      </w:r>
      <w:r w:rsidRPr="00D85A4B">
        <w:rPr>
          <w:rFonts w:ascii="Arial" w:hAnsi="Arial" w:cs="Arial"/>
        </w:rPr>
        <w:t xml:space="preserve">(5), 994-1004. </w:t>
      </w:r>
      <w:hyperlink r:id="rId10" w:history="1">
        <w:r w:rsidRPr="00D85A4B">
          <w:rPr>
            <w:rStyle w:val="Hyperlink"/>
            <w:rFonts w:ascii="Arial" w:hAnsi="Arial" w:cs="Arial"/>
            <w:color w:val="auto"/>
          </w:rPr>
          <w:t>https://doi.org/10.1111/jpm.12922</w:t>
        </w:r>
      </w:hyperlink>
    </w:p>
    <w:p w14:paraId="0BE6551F" w14:textId="405BD415"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Cook, E. J., Randhawa, G., Sharp, C., Ali, N., Guppy, A., Barton, G., ... &amp; Crawford-White, J. (2016). Exploring the factors that influence the decision to adopt and engage with an integrated assistive telehealth and telecare service in Cambridgeshire, UK: a nested qualitative study of patient ‘users’ and ‘non-users’. </w:t>
      </w:r>
      <w:r w:rsidR="007A6145">
        <w:rPr>
          <w:rFonts w:ascii="Arial" w:hAnsi="Arial" w:cs="Arial"/>
          <w:i/>
        </w:rPr>
        <w:t>Biomed</w:t>
      </w:r>
      <w:r w:rsidR="000F3DAE">
        <w:rPr>
          <w:rFonts w:ascii="Arial" w:hAnsi="Arial" w:cs="Arial"/>
          <w:i/>
        </w:rPr>
        <w:t xml:space="preserve"> Central</w:t>
      </w:r>
      <w:r w:rsidRPr="00D85A4B">
        <w:rPr>
          <w:rFonts w:ascii="Arial" w:hAnsi="Arial" w:cs="Arial"/>
          <w:i/>
        </w:rPr>
        <w:t xml:space="preserve"> Health Services Research</w:t>
      </w:r>
      <w:r w:rsidRPr="00D85A4B">
        <w:rPr>
          <w:rFonts w:ascii="Arial" w:hAnsi="Arial" w:cs="Arial"/>
        </w:rPr>
        <w:t>, 16, 1-20. https://doi.org/10.1186/s12913-016-1379-5</w:t>
      </w:r>
    </w:p>
    <w:p w14:paraId="1E5C3DCA" w14:textId="351CF1CE"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Devlin, A. M., McGee-Lennon, M., O’Donnell, C. A., </w:t>
      </w:r>
      <w:proofErr w:type="spellStart"/>
      <w:r w:rsidRPr="00D85A4B">
        <w:rPr>
          <w:rFonts w:ascii="Arial" w:hAnsi="Arial" w:cs="Arial"/>
        </w:rPr>
        <w:t>Bouamrane</w:t>
      </w:r>
      <w:proofErr w:type="spellEnd"/>
      <w:r w:rsidRPr="00D85A4B">
        <w:rPr>
          <w:rFonts w:ascii="Arial" w:hAnsi="Arial" w:cs="Arial"/>
        </w:rPr>
        <w:t xml:space="preserve">, M. M., </w:t>
      </w:r>
      <w:proofErr w:type="spellStart"/>
      <w:r w:rsidRPr="00D85A4B">
        <w:rPr>
          <w:rFonts w:ascii="Arial" w:hAnsi="Arial" w:cs="Arial"/>
        </w:rPr>
        <w:t>Agbakoba</w:t>
      </w:r>
      <w:proofErr w:type="spellEnd"/>
      <w:r w:rsidRPr="00D85A4B">
        <w:rPr>
          <w:rFonts w:ascii="Arial" w:hAnsi="Arial" w:cs="Arial"/>
        </w:rPr>
        <w:t xml:space="preserve">, R., O’Connor, S., ... &amp; Mair, F. S. (2016). Delivering digital health and well-being at scale: lessons learned during the implementation of the </w:t>
      </w:r>
      <w:proofErr w:type="spellStart"/>
      <w:r w:rsidRPr="00D85A4B">
        <w:rPr>
          <w:rFonts w:ascii="Arial" w:hAnsi="Arial" w:cs="Arial"/>
        </w:rPr>
        <w:t>dallas</w:t>
      </w:r>
      <w:proofErr w:type="spellEnd"/>
      <w:r w:rsidRPr="00D85A4B">
        <w:rPr>
          <w:rFonts w:ascii="Arial" w:hAnsi="Arial" w:cs="Arial"/>
        </w:rPr>
        <w:t xml:space="preserve"> program in the United Kingdom. </w:t>
      </w:r>
      <w:r w:rsidRPr="00D85A4B">
        <w:rPr>
          <w:rFonts w:ascii="Arial" w:hAnsi="Arial" w:cs="Arial"/>
          <w:i/>
          <w:iCs/>
        </w:rPr>
        <w:t>Journal of the American Medical Informatics Association</w:t>
      </w:r>
      <w:r w:rsidRPr="00D85A4B">
        <w:rPr>
          <w:rFonts w:ascii="Arial" w:hAnsi="Arial" w:cs="Arial"/>
        </w:rPr>
        <w:t>, </w:t>
      </w:r>
      <w:r w:rsidRPr="00D85A4B">
        <w:rPr>
          <w:rFonts w:ascii="Arial" w:hAnsi="Arial" w:cs="Arial"/>
          <w:i/>
          <w:iCs/>
        </w:rPr>
        <w:t>23</w:t>
      </w:r>
      <w:r w:rsidRPr="00D85A4B">
        <w:rPr>
          <w:rFonts w:ascii="Arial" w:hAnsi="Arial" w:cs="Arial"/>
        </w:rPr>
        <w:t>(1), 48-59.</w:t>
      </w:r>
      <w:r w:rsidR="0040160C" w:rsidRPr="0040160C">
        <w:t xml:space="preserve"> </w:t>
      </w:r>
      <w:r w:rsidR="0040160C" w:rsidRPr="0040160C">
        <w:rPr>
          <w:rFonts w:ascii="Arial" w:hAnsi="Arial" w:cs="Arial"/>
        </w:rPr>
        <w:t>https://academic.oup.com/jamia/article/23/1/48/2379990</w:t>
      </w:r>
    </w:p>
    <w:p w14:paraId="53BB2957" w14:textId="77777777"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Fisk, M., Livingstone, A., &amp; Pit, S. W. (2020). Telehealth in the context of COVID-19: changing perspectives in Australia, the United Kingdom, and the United States. </w:t>
      </w:r>
      <w:r w:rsidRPr="00D85A4B">
        <w:rPr>
          <w:rFonts w:ascii="Arial" w:hAnsi="Arial" w:cs="Arial"/>
          <w:i/>
        </w:rPr>
        <w:t>Journal of Medical Internet Research, 22(</w:t>
      </w:r>
      <w:r w:rsidRPr="00D85A4B">
        <w:rPr>
          <w:rFonts w:ascii="Arial" w:hAnsi="Arial" w:cs="Arial"/>
        </w:rPr>
        <w:t>6), e19264. https://doi.org/10.2196/19264</w:t>
      </w:r>
    </w:p>
    <w:p w14:paraId="4E2DDDB0" w14:textId="52CB6EBF"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Gaglio, B., Henton, M., Barbeau, A., Evans, E., Hickam, D., Newhouse, R., &amp; Zickmund, S. (2020). Methodological standards for qualitative and </w:t>
      </w:r>
      <w:r w:rsidRPr="00D85A4B">
        <w:rPr>
          <w:rFonts w:ascii="Arial" w:hAnsi="Arial" w:cs="Arial"/>
        </w:rPr>
        <w:lastRenderedPageBreak/>
        <w:t xml:space="preserve">mixed methods patient </w:t>
      </w:r>
      <w:proofErr w:type="spellStart"/>
      <w:r w:rsidRPr="00D85A4B">
        <w:rPr>
          <w:rFonts w:ascii="Arial" w:hAnsi="Arial" w:cs="Arial"/>
        </w:rPr>
        <w:t>centered</w:t>
      </w:r>
      <w:proofErr w:type="spellEnd"/>
      <w:r w:rsidRPr="00D85A4B">
        <w:rPr>
          <w:rFonts w:ascii="Arial" w:hAnsi="Arial" w:cs="Arial"/>
        </w:rPr>
        <w:t xml:space="preserve"> outcomes research. </w:t>
      </w:r>
      <w:r w:rsidR="00031F8A">
        <w:rPr>
          <w:rFonts w:ascii="Arial" w:hAnsi="Arial" w:cs="Arial"/>
          <w:i/>
        </w:rPr>
        <w:t>British Medical Journal</w:t>
      </w:r>
      <w:r w:rsidR="00031F8A" w:rsidRPr="00D85A4B">
        <w:rPr>
          <w:rFonts w:ascii="Arial" w:hAnsi="Arial" w:cs="Arial"/>
          <w:i/>
        </w:rPr>
        <w:t xml:space="preserve"> Ment</w:t>
      </w:r>
      <w:r w:rsidR="00031F8A">
        <w:rPr>
          <w:rFonts w:ascii="Arial" w:hAnsi="Arial" w:cs="Arial"/>
          <w:i/>
        </w:rPr>
        <w:t>al</w:t>
      </w:r>
      <w:r w:rsidR="00031F8A" w:rsidRPr="00D85A4B">
        <w:rPr>
          <w:rFonts w:ascii="Arial" w:hAnsi="Arial" w:cs="Arial"/>
          <w:i/>
        </w:rPr>
        <w:t xml:space="preserve"> Health</w:t>
      </w:r>
      <w:r w:rsidRPr="00D85A4B">
        <w:rPr>
          <w:rFonts w:ascii="Arial" w:hAnsi="Arial" w:cs="Arial"/>
        </w:rPr>
        <w:t>, </w:t>
      </w:r>
      <w:r w:rsidRPr="00D85A4B">
        <w:rPr>
          <w:rFonts w:ascii="Arial" w:hAnsi="Arial" w:cs="Arial"/>
          <w:i/>
          <w:iCs/>
        </w:rPr>
        <w:t>371</w:t>
      </w:r>
      <w:r w:rsidRPr="00D85A4B">
        <w:rPr>
          <w:rFonts w:ascii="Arial" w:hAnsi="Arial" w:cs="Arial"/>
        </w:rPr>
        <w:t>. https://doi.org/10.1136/bmj.m4435</w:t>
      </w:r>
    </w:p>
    <w:p w14:paraId="6ACCCC51" w14:textId="77777777" w:rsidR="00B33E48" w:rsidRPr="00D85A4B" w:rsidRDefault="00B33E48" w:rsidP="00B33E48">
      <w:pPr>
        <w:spacing w:line="480" w:lineRule="auto"/>
        <w:ind w:left="720" w:hanging="720"/>
        <w:jc w:val="both"/>
        <w:rPr>
          <w:rFonts w:ascii="Arial" w:eastAsia="Arial Unicode MS" w:hAnsi="Arial" w:cs="Arial"/>
          <w:lang w:val="en-US"/>
        </w:rPr>
      </w:pPr>
      <w:proofErr w:type="spellStart"/>
      <w:r w:rsidRPr="00D85A4B">
        <w:rPr>
          <w:rFonts w:ascii="Arial" w:eastAsia="Arial Unicode MS" w:hAnsi="Arial" w:cs="Arial"/>
          <w:lang w:val="en-US"/>
        </w:rPr>
        <w:t>Gobburi</w:t>
      </w:r>
      <w:proofErr w:type="spellEnd"/>
      <w:r w:rsidRPr="00D85A4B">
        <w:rPr>
          <w:rFonts w:ascii="Arial" w:eastAsia="Arial Unicode MS" w:hAnsi="Arial" w:cs="Arial"/>
          <w:lang w:val="en-US"/>
        </w:rPr>
        <w:t xml:space="preserve">, R.K., </w:t>
      </w:r>
      <w:proofErr w:type="spellStart"/>
      <w:r w:rsidRPr="00D85A4B">
        <w:rPr>
          <w:rFonts w:ascii="Arial" w:eastAsia="Arial Unicode MS" w:hAnsi="Arial" w:cs="Arial"/>
          <w:lang w:val="en-US"/>
        </w:rPr>
        <w:t>Olawade</w:t>
      </w:r>
      <w:proofErr w:type="spellEnd"/>
      <w:r w:rsidRPr="00D85A4B">
        <w:rPr>
          <w:rFonts w:ascii="Arial" w:eastAsia="Arial Unicode MS" w:hAnsi="Arial" w:cs="Arial"/>
          <w:lang w:val="en-US"/>
        </w:rPr>
        <w:t xml:space="preserve">, D.B., Olatunji, G.D., Kokori, E., </w:t>
      </w:r>
      <w:proofErr w:type="spellStart"/>
      <w:r w:rsidRPr="00D85A4B">
        <w:rPr>
          <w:rFonts w:ascii="Arial" w:eastAsia="Arial Unicode MS" w:hAnsi="Arial" w:cs="Arial"/>
          <w:lang w:val="en-US"/>
        </w:rPr>
        <w:t>Aderinto</w:t>
      </w:r>
      <w:proofErr w:type="spellEnd"/>
      <w:r w:rsidRPr="00D85A4B">
        <w:rPr>
          <w:rFonts w:ascii="Arial" w:eastAsia="Arial Unicode MS" w:hAnsi="Arial" w:cs="Arial"/>
          <w:lang w:val="en-US"/>
        </w:rPr>
        <w:t xml:space="preserve">, N. and David-Olawade, A.C., 2025. Telemedicine use in rural areas of the United Kingdom to improve access to healthcare facilities: A review of current evidence. </w:t>
      </w:r>
      <w:r w:rsidRPr="00D85A4B">
        <w:rPr>
          <w:rFonts w:ascii="Arial" w:eastAsia="Arial Unicode MS" w:hAnsi="Arial" w:cs="Arial"/>
          <w:i/>
          <w:iCs/>
          <w:lang w:val="en-US"/>
        </w:rPr>
        <w:t>Informatics and Health</w:t>
      </w:r>
      <w:r w:rsidRPr="00D85A4B">
        <w:rPr>
          <w:rFonts w:ascii="Arial" w:eastAsia="Arial Unicode MS" w:hAnsi="Arial" w:cs="Arial"/>
          <w:lang w:val="en-US"/>
        </w:rPr>
        <w:t xml:space="preserve">, </w:t>
      </w:r>
      <w:r w:rsidRPr="00D85A4B">
        <w:rPr>
          <w:rFonts w:ascii="Arial" w:eastAsia="Arial Unicode MS" w:hAnsi="Arial" w:cs="Arial"/>
          <w:i/>
          <w:iCs/>
          <w:lang w:val="en-US"/>
        </w:rPr>
        <w:t>2</w:t>
      </w:r>
      <w:r w:rsidRPr="00D85A4B">
        <w:rPr>
          <w:rFonts w:ascii="Arial" w:eastAsia="Arial Unicode MS" w:hAnsi="Arial" w:cs="Arial"/>
          <w:lang w:val="en-US"/>
        </w:rPr>
        <w:t>(1), pp.41-48. https://www.sciencedirect.com/science/article/pii/S2949953425000050?via%3Dihub</w:t>
      </w:r>
    </w:p>
    <w:p w14:paraId="4DC73C41" w14:textId="79886E9B"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Grace-Farfaglia P. (2019). Social Cognitive Theories and Electronic Health Design: Scoping Review. </w:t>
      </w:r>
      <w:r w:rsidR="00F64088">
        <w:rPr>
          <w:rFonts w:ascii="Arial" w:hAnsi="Arial" w:cs="Arial"/>
          <w:i/>
        </w:rPr>
        <w:t>Journal of Medical internet</w:t>
      </w:r>
      <w:r w:rsidR="002735A9">
        <w:rPr>
          <w:rFonts w:ascii="Arial" w:hAnsi="Arial" w:cs="Arial"/>
          <w:i/>
        </w:rPr>
        <w:t xml:space="preserve"> </w:t>
      </w:r>
      <w:r w:rsidR="00031F8A">
        <w:rPr>
          <w:rFonts w:ascii="Arial" w:hAnsi="Arial" w:cs="Arial"/>
          <w:i/>
        </w:rPr>
        <w:t>Re</w:t>
      </w:r>
      <w:r w:rsidR="002735A9">
        <w:rPr>
          <w:rFonts w:ascii="Arial" w:hAnsi="Arial" w:cs="Arial"/>
          <w:i/>
        </w:rPr>
        <w:t>search</w:t>
      </w:r>
      <w:r w:rsidRPr="00D85A4B">
        <w:rPr>
          <w:rFonts w:ascii="Arial" w:hAnsi="Arial" w:cs="Arial"/>
          <w:i/>
        </w:rPr>
        <w:t xml:space="preserve"> Human Factors, 6(</w:t>
      </w:r>
      <w:r w:rsidRPr="00D85A4B">
        <w:rPr>
          <w:rFonts w:ascii="Arial" w:hAnsi="Arial" w:cs="Arial"/>
        </w:rPr>
        <w:t>3), e11544. https://doi.org/10.2196/11544</w:t>
      </w:r>
    </w:p>
    <w:p w14:paraId="6F5F7B21" w14:textId="65D7EC8F"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Haun, M. W., </w:t>
      </w:r>
      <w:proofErr w:type="spellStart"/>
      <w:r w:rsidRPr="00D85A4B">
        <w:rPr>
          <w:rFonts w:ascii="Arial" w:hAnsi="Arial" w:cs="Arial"/>
        </w:rPr>
        <w:t>Tönnies</w:t>
      </w:r>
      <w:proofErr w:type="spellEnd"/>
      <w:r w:rsidRPr="00D85A4B">
        <w:rPr>
          <w:rFonts w:ascii="Arial" w:hAnsi="Arial" w:cs="Arial"/>
        </w:rPr>
        <w:t xml:space="preserve">, J., Hartmann, M., Wildenauer, A., Wensing, M., Szecsenyi, J., ... &amp; Friederich, H. C. (2024). Model of integrated mental health video consultations for people with depression or anxiety in primary care (PROVIDE-C): assessor masked, multicentre, randomised controlled trial. </w:t>
      </w:r>
      <w:r w:rsidR="00031F8A">
        <w:rPr>
          <w:rFonts w:ascii="Arial" w:hAnsi="Arial" w:cs="Arial"/>
          <w:i/>
        </w:rPr>
        <w:t>British Medical Journal</w:t>
      </w:r>
      <w:r w:rsidR="00031F8A" w:rsidRPr="00D85A4B">
        <w:rPr>
          <w:rFonts w:ascii="Arial" w:hAnsi="Arial" w:cs="Arial"/>
          <w:i/>
        </w:rPr>
        <w:t xml:space="preserve"> Ment</w:t>
      </w:r>
      <w:r w:rsidR="00031F8A">
        <w:rPr>
          <w:rFonts w:ascii="Arial" w:hAnsi="Arial" w:cs="Arial"/>
          <w:i/>
        </w:rPr>
        <w:t>al</w:t>
      </w:r>
      <w:r w:rsidR="00031F8A" w:rsidRPr="00D85A4B">
        <w:rPr>
          <w:rFonts w:ascii="Arial" w:hAnsi="Arial" w:cs="Arial"/>
          <w:i/>
        </w:rPr>
        <w:t xml:space="preserve"> Health</w:t>
      </w:r>
      <w:r w:rsidRPr="00D85A4B">
        <w:rPr>
          <w:rFonts w:ascii="Arial" w:hAnsi="Arial" w:cs="Arial"/>
        </w:rPr>
        <w:t>, 386. https://doi.org/10.1136/bmj-2024-079921</w:t>
      </w:r>
    </w:p>
    <w:p w14:paraId="3D0381F2" w14:textId="1C64156C"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Hong, J. S., Sheriff, R., Smith, K., Tomlinson, A., Saad, F., Smith, T., ... &amp; Cipriani, A. (2021). Impact of COVID-19 on telepsychiatry at the service and individual patient level across two UK NHS mental health Trusts. </w:t>
      </w:r>
      <w:r w:rsidR="000F3DAE">
        <w:rPr>
          <w:rFonts w:ascii="Arial" w:hAnsi="Arial" w:cs="Arial"/>
          <w:i/>
        </w:rPr>
        <w:t xml:space="preserve">British </w:t>
      </w:r>
      <w:r w:rsidR="00F64088">
        <w:rPr>
          <w:rFonts w:ascii="Arial" w:hAnsi="Arial" w:cs="Arial"/>
          <w:i/>
        </w:rPr>
        <w:t>Medical Journal</w:t>
      </w:r>
      <w:r w:rsidRPr="00D85A4B">
        <w:rPr>
          <w:rFonts w:ascii="Arial" w:hAnsi="Arial" w:cs="Arial"/>
          <w:i/>
        </w:rPr>
        <w:t xml:space="preserve"> Ment</w:t>
      </w:r>
      <w:r w:rsidR="00031F8A">
        <w:rPr>
          <w:rFonts w:ascii="Arial" w:hAnsi="Arial" w:cs="Arial"/>
          <w:i/>
        </w:rPr>
        <w:t>al</w:t>
      </w:r>
      <w:r w:rsidRPr="00D85A4B">
        <w:rPr>
          <w:rFonts w:ascii="Arial" w:hAnsi="Arial" w:cs="Arial"/>
          <w:i/>
        </w:rPr>
        <w:t xml:space="preserve"> Health, 24(</w:t>
      </w:r>
      <w:r w:rsidRPr="00D85A4B">
        <w:rPr>
          <w:rFonts w:ascii="Arial" w:hAnsi="Arial" w:cs="Arial"/>
        </w:rPr>
        <w:t>4), 161-166. https://doi.org/10.1136/ebmental-2021-300287</w:t>
      </w:r>
    </w:p>
    <w:p w14:paraId="4A9CFC8D" w14:textId="77777777" w:rsidR="00B33E48" w:rsidRPr="00D85A4B" w:rsidRDefault="00B33E48" w:rsidP="00576184">
      <w:pPr>
        <w:spacing w:line="480" w:lineRule="auto"/>
        <w:ind w:left="720" w:hanging="720"/>
        <w:jc w:val="both"/>
        <w:rPr>
          <w:rFonts w:ascii="Arial" w:hAnsi="Arial" w:cs="Arial"/>
        </w:rPr>
      </w:pPr>
      <w:proofErr w:type="spellStart"/>
      <w:r w:rsidRPr="00D85A4B">
        <w:rPr>
          <w:rFonts w:ascii="Arial" w:hAnsi="Arial" w:cs="Arial"/>
        </w:rPr>
        <w:t>Jerjes</w:t>
      </w:r>
      <w:proofErr w:type="spellEnd"/>
      <w:r w:rsidRPr="00D85A4B">
        <w:rPr>
          <w:rFonts w:ascii="Arial" w:hAnsi="Arial" w:cs="Arial"/>
        </w:rPr>
        <w:t xml:space="preserve">, W., &amp; Majeed, A. (2025). Transforming GP training in the UK: the lasting impact of COVID-19 on telehealth and hybrid care models. </w:t>
      </w:r>
      <w:r w:rsidRPr="00D85A4B">
        <w:rPr>
          <w:rFonts w:ascii="Arial" w:hAnsi="Arial" w:cs="Arial"/>
          <w:i/>
        </w:rPr>
        <w:t>Frontiers in Medicine</w:t>
      </w:r>
      <w:r w:rsidRPr="00D85A4B">
        <w:rPr>
          <w:rFonts w:ascii="Arial" w:hAnsi="Arial" w:cs="Arial"/>
        </w:rPr>
        <w:t>, 12, 1595937. https://doi.org/10.3389/fmed.2025.1595937</w:t>
      </w:r>
    </w:p>
    <w:p w14:paraId="03918CAF" w14:textId="0300F622" w:rsidR="00B33E48" w:rsidRPr="00D85A4B" w:rsidRDefault="00B33E48" w:rsidP="00576184">
      <w:pPr>
        <w:spacing w:line="480" w:lineRule="auto"/>
        <w:ind w:left="720" w:hanging="720"/>
        <w:jc w:val="both"/>
        <w:rPr>
          <w:rFonts w:ascii="Arial" w:hAnsi="Arial" w:cs="Arial"/>
        </w:rPr>
      </w:pPr>
      <w:r w:rsidRPr="00D85A4B">
        <w:rPr>
          <w:rFonts w:ascii="Arial" w:hAnsi="Arial" w:cs="Arial"/>
        </w:rPr>
        <w:t>Lawes-</w:t>
      </w:r>
      <w:proofErr w:type="spellStart"/>
      <w:r w:rsidRPr="00D85A4B">
        <w:rPr>
          <w:rFonts w:ascii="Arial" w:hAnsi="Arial" w:cs="Arial"/>
        </w:rPr>
        <w:t>Wickwar</w:t>
      </w:r>
      <w:proofErr w:type="spellEnd"/>
      <w:r w:rsidRPr="00D85A4B">
        <w:rPr>
          <w:rFonts w:ascii="Arial" w:hAnsi="Arial" w:cs="Arial"/>
        </w:rPr>
        <w:t xml:space="preserve">, S., McBain, H., &amp; Mulligan, K. (2018). Application and effectiveness of telehealth to support severe mental illness management: systematic review. </w:t>
      </w:r>
      <w:r w:rsidR="002735A9">
        <w:rPr>
          <w:rFonts w:ascii="Arial" w:hAnsi="Arial" w:cs="Arial"/>
          <w:i/>
        </w:rPr>
        <w:t xml:space="preserve">Journal of Medical internet </w:t>
      </w:r>
      <w:r w:rsidR="00031F8A">
        <w:rPr>
          <w:rFonts w:ascii="Arial" w:hAnsi="Arial" w:cs="Arial"/>
          <w:i/>
        </w:rPr>
        <w:t>R</w:t>
      </w:r>
      <w:r w:rsidR="002735A9">
        <w:rPr>
          <w:rFonts w:ascii="Arial" w:hAnsi="Arial" w:cs="Arial"/>
          <w:i/>
        </w:rPr>
        <w:t>esearch</w:t>
      </w:r>
      <w:r w:rsidRPr="00D85A4B">
        <w:rPr>
          <w:rFonts w:ascii="Arial" w:hAnsi="Arial" w:cs="Arial"/>
          <w:i/>
          <w:iCs/>
        </w:rPr>
        <w:t xml:space="preserve"> Mental Health, 5</w:t>
      </w:r>
      <w:r w:rsidRPr="00D85A4B">
        <w:rPr>
          <w:rFonts w:ascii="Arial" w:hAnsi="Arial" w:cs="Arial"/>
        </w:rPr>
        <w:t>(4), e8816. https://doi.org/10.2196/mental.8816</w:t>
      </w:r>
    </w:p>
    <w:p w14:paraId="01CED8CA" w14:textId="77777777" w:rsidR="00B33E48" w:rsidRPr="00D85A4B" w:rsidRDefault="00B33E48" w:rsidP="00576184">
      <w:pPr>
        <w:spacing w:line="480" w:lineRule="auto"/>
        <w:ind w:left="720" w:hanging="720"/>
        <w:jc w:val="both"/>
        <w:rPr>
          <w:rFonts w:ascii="Arial" w:eastAsia="Arial Unicode MS" w:hAnsi="Arial" w:cs="Arial"/>
        </w:rPr>
      </w:pPr>
      <w:r w:rsidRPr="00D85A4B">
        <w:rPr>
          <w:rFonts w:ascii="Arial" w:eastAsia="Arial Unicode MS" w:hAnsi="Arial" w:cs="Arial"/>
        </w:rPr>
        <w:t xml:space="preserve">Lennon, M. R., </w:t>
      </w:r>
      <w:proofErr w:type="spellStart"/>
      <w:r w:rsidRPr="00D85A4B">
        <w:rPr>
          <w:rFonts w:ascii="Arial" w:eastAsia="Arial Unicode MS" w:hAnsi="Arial" w:cs="Arial"/>
        </w:rPr>
        <w:t>Bouamrane</w:t>
      </w:r>
      <w:proofErr w:type="spellEnd"/>
      <w:r w:rsidRPr="00D85A4B">
        <w:rPr>
          <w:rFonts w:ascii="Arial" w:eastAsia="Arial Unicode MS" w:hAnsi="Arial" w:cs="Arial"/>
        </w:rPr>
        <w:t xml:space="preserve">, M. M., Devlin, A. M., </w:t>
      </w:r>
      <w:proofErr w:type="spellStart"/>
      <w:r w:rsidRPr="00D85A4B">
        <w:rPr>
          <w:rFonts w:ascii="Arial" w:eastAsia="Arial Unicode MS" w:hAnsi="Arial" w:cs="Arial"/>
        </w:rPr>
        <w:t>O’connor</w:t>
      </w:r>
      <w:proofErr w:type="spellEnd"/>
      <w:r w:rsidRPr="00D85A4B">
        <w:rPr>
          <w:rFonts w:ascii="Arial" w:eastAsia="Arial Unicode MS" w:hAnsi="Arial" w:cs="Arial"/>
        </w:rPr>
        <w:t xml:space="preserve">, S., </w:t>
      </w:r>
      <w:proofErr w:type="spellStart"/>
      <w:r w:rsidRPr="00D85A4B">
        <w:rPr>
          <w:rFonts w:ascii="Arial" w:eastAsia="Arial Unicode MS" w:hAnsi="Arial" w:cs="Arial"/>
        </w:rPr>
        <w:t>O’donnell</w:t>
      </w:r>
      <w:proofErr w:type="spellEnd"/>
      <w:r w:rsidRPr="00D85A4B">
        <w:rPr>
          <w:rFonts w:ascii="Arial" w:eastAsia="Arial Unicode MS" w:hAnsi="Arial" w:cs="Arial"/>
        </w:rPr>
        <w:t xml:space="preserve">, C., Chetty, U., ... &amp; Mair, F. S. (2017). Readiness for delivering digital health at scale: lessons from a longitudinal qualitative evaluation of a national digital health innovation program in the United Kingdom. </w:t>
      </w:r>
      <w:r w:rsidRPr="00D85A4B">
        <w:rPr>
          <w:rFonts w:ascii="Arial" w:eastAsia="Arial Unicode MS" w:hAnsi="Arial" w:cs="Arial"/>
          <w:i/>
          <w:iCs/>
        </w:rPr>
        <w:lastRenderedPageBreak/>
        <w:t>Journal of Medical Internet Research, 19</w:t>
      </w:r>
      <w:r w:rsidRPr="00D85A4B">
        <w:rPr>
          <w:rFonts w:ascii="Arial" w:eastAsia="Arial Unicode MS" w:hAnsi="Arial" w:cs="Arial"/>
        </w:rPr>
        <w:t xml:space="preserve">(2), e6900. </w:t>
      </w:r>
      <w:hyperlink r:id="rId11" w:history="1">
        <w:r w:rsidRPr="00D85A4B">
          <w:rPr>
            <w:rStyle w:val="Hyperlink"/>
            <w:rFonts w:ascii="Arial" w:eastAsia="Arial Unicode MS" w:hAnsi="Arial" w:cs="Arial"/>
            <w:color w:val="auto"/>
          </w:rPr>
          <w:t>https://doi.org/10.2196/jmir.6900</w:t>
        </w:r>
      </w:hyperlink>
    </w:p>
    <w:p w14:paraId="775F6E3C" w14:textId="77777777" w:rsidR="00B33E48" w:rsidRPr="00D85A4B" w:rsidRDefault="00B33E48" w:rsidP="00576184">
      <w:pPr>
        <w:spacing w:line="480" w:lineRule="auto"/>
        <w:ind w:left="720" w:hanging="720"/>
        <w:rPr>
          <w:rFonts w:ascii="Arial" w:eastAsia="Arial Unicode MS" w:hAnsi="Arial" w:cs="Arial"/>
        </w:rPr>
      </w:pPr>
      <w:r w:rsidRPr="00D85A4B">
        <w:rPr>
          <w:rFonts w:ascii="Arial" w:eastAsia="Arial Unicode MS" w:hAnsi="Arial" w:cs="Arial"/>
        </w:rPr>
        <w:t xml:space="preserve">Leone, E., Eddison, N., Healy, A., Royse, C., &amp; Chockalingam, N. (2022). Do UK Allied Health Professionals (AHPs) have sufficient guidelines and training to provide telehealth patient </w:t>
      </w:r>
      <w:proofErr w:type="gramStart"/>
      <w:r w:rsidRPr="00D85A4B">
        <w:rPr>
          <w:rFonts w:ascii="Arial" w:eastAsia="Arial Unicode MS" w:hAnsi="Arial" w:cs="Arial"/>
        </w:rPr>
        <w:t>consultations?.</w:t>
      </w:r>
      <w:proofErr w:type="gramEnd"/>
      <w:r w:rsidRPr="00D85A4B">
        <w:rPr>
          <w:rFonts w:ascii="Arial" w:eastAsia="Arial Unicode MS" w:hAnsi="Arial" w:cs="Arial"/>
        </w:rPr>
        <w:t xml:space="preserve"> </w:t>
      </w:r>
      <w:r w:rsidRPr="00D85A4B">
        <w:rPr>
          <w:rFonts w:ascii="Arial" w:eastAsia="Arial Unicode MS" w:hAnsi="Arial" w:cs="Arial"/>
          <w:i/>
        </w:rPr>
        <w:t>Human Resources for Health, 20(</w:t>
      </w:r>
      <w:r w:rsidRPr="00D85A4B">
        <w:rPr>
          <w:rFonts w:ascii="Arial" w:eastAsia="Arial Unicode MS" w:hAnsi="Arial" w:cs="Arial"/>
        </w:rPr>
        <w:t>1), 82.</w:t>
      </w:r>
      <w:r w:rsidRPr="00D85A4B">
        <w:rPr>
          <w:rFonts w:ascii="Arial" w:hAnsi="Arial" w:cs="Arial"/>
        </w:rPr>
        <w:t xml:space="preserve"> </w:t>
      </w:r>
      <w:r w:rsidRPr="00D85A4B">
        <w:rPr>
          <w:rFonts w:ascii="Arial" w:eastAsia="Arial Unicode MS" w:hAnsi="Arial" w:cs="Arial"/>
        </w:rPr>
        <w:t>https://doi.org/10.1186/s12960-022-00778-1</w:t>
      </w:r>
    </w:p>
    <w:p w14:paraId="0C2654C0" w14:textId="5918A672" w:rsidR="00965079" w:rsidRPr="00D85A4B" w:rsidRDefault="00B33E48" w:rsidP="00965079">
      <w:pPr>
        <w:spacing w:line="480" w:lineRule="auto"/>
        <w:ind w:left="720" w:hanging="720"/>
        <w:rPr>
          <w:rFonts w:ascii="Arial" w:hAnsi="Arial" w:cs="Arial"/>
        </w:rPr>
      </w:pPr>
      <w:r w:rsidRPr="00D85A4B">
        <w:rPr>
          <w:rFonts w:ascii="Arial" w:eastAsia="Arial Unicode MS" w:hAnsi="Arial" w:cs="Arial"/>
          <w:lang w:val="en-US"/>
        </w:rPr>
        <w:t xml:space="preserve">Liberati, E., Richards, N., Parker, J., Willars, J., Scott, D., Boydell, N., Pinfold, V., Martin, G., Dixon-Woods, M. and Jones, P. 2021 Remote care for mental health: qualitative study with service users, carers and staff during the COVID-19 pandemic, </w:t>
      </w:r>
      <w:r w:rsidR="002735A9">
        <w:rPr>
          <w:rFonts w:ascii="Arial" w:eastAsia="Arial Unicode MS" w:hAnsi="Arial" w:cs="Arial"/>
          <w:i/>
          <w:iCs/>
          <w:lang w:val="en-US"/>
        </w:rPr>
        <w:t>B</w:t>
      </w:r>
      <w:r w:rsidR="001520B9">
        <w:rPr>
          <w:rFonts w:ascii="Arial" w:eastAsia="Arial Unicode MS" w:hAnsi="Arial" w:cs="Arial"/>
          <w:i/>
          <w:iCs/>
          <w:lang w:val="en-US"/>
        </w:rPr>
        <w:t>iomed</w:t>
      </w:r>
      <w:r w:rsidR="003F758A">
        <w:rPr>
          <w:rFonts w:ascii="Arial" w:eastAsia="Arial Unicode MS" w:hAnsi="Arial" w:cs="Arial"/>
          <w:i/>
          <w:iCs/>
          <w:lang w:val="en-US"/>
        </w:rPr>
        <w:t xml:space="preserve"> </w:t>
      </w:r>
      <w:r w:rsidR="00031F8A">
        <w:rPr>
          <w:rFonts w:ascii="Arial" w:eastAsia="Arial Unicode MS" w:hAnsi="Arial" w:cs="Arial"/>
          <w:i/>
          <w:iCs/>
          <w:lang w:val="en-US"/>
        </w:rPr>
        <w:t>C</w:t>
      </w:r>
      <w:r w:rsidR="003F758A">
        <w:rPr>
          <w:rFonts w:ascii="Arial" w:eastAsia="Arial Unicode MS" w:hAnsi="Arial" w:cs="Arial"/>
          <w:i/>
          <w:iCs/>
          <w:lang w:val="en-US"/>
        </w:rPr>
        <w:t>entral</w:t>
      </w:r>
      <w:r w:rsidRPr="00D85A4B">
        <w:rPr>
          <w:rFonts w:ascii="Arial" w:eastAsia="Arial Unicode MS" w:hAnsi="Arial" w:cs="Arial"/>
          <w:i/>
          <w:iCs/>
          <w:lang w:val="en-US"/>
        </w:rPr>
        <w:t xml:space="preserve"> Open</w:t>
      </w:r>
      <w:r w:rsidRPr="00D85A4B">
        <w:rPr>
          <w:rFonts w:ascii="Arial" w:eastAsia="Arial Unicode MS" w:hAnsi="Arial" w:cs="Arial"/>
          <w:lang w:val="en-US"/>
        </w:rPr>
        <w:t xml:space="preserve">, 11(4), </w:t>
      </w:r>
      <w:hyperlink r:id="rId12" w:history="1">
        <w:r w:rsidR="00965079" w:rsidRPr="00D85A4B">
          <w:rPr>
            <w:rStyle w:val="Hyperlink"/>
            <w:rFonts w:ascii="Arial" w:hAnsi="Arial" w:cs="Arial"/>
            <w:color w:val="auto"/>
          </w:rPr>
          <w:t>https://pmc.ncbi.nlm.nih.gov/articles/PMC8068948/</w:t>
        </w:r>
      </w:hyperlink>
    </w:p>
    <w:p w14:paraId="729A326F" w14:textId="5336989C" w:rsidR="00B33E48" w:rsidRDefault="00B33E48" w:rsidP="00576184">
      <w:pPr>
        <w:spacing w:line="480" w:lineRule="auto"/>
        <w:ind w:left="720" w:hanging="720"/>
        <w:jc w:val="both"/>
        <w:rPr>
          <w:rFonts w:ascii="Arial" w:hAnsi="Arial" w:cs="Arial"/>
        </w:rPr>
      </w:pPr>
      <w:r w:rsidRPr="00D85A4B">
        <w:rPr>
          <w:rFonts w:ascii="Arial" w:hAnsi="Arial" w:cs="Arial"/>
        </w:rPr>
        <w:t xml:space="preserve">Nelson, D., </w:t>
      </w:r>
      <w:proofErr w:type="spellStart"/>
      <w:r w:rsidRPr="00D85A4B">
        <w:rPr>
          <w:rFonts w:ascii="Arial" w:hAnsi="Arial" w:cs="Arial"/>
        </w:rPr>
        <w:t>Inghels</w:t>
      </w:r>
      <w:proofErr w:type="spellEnd"/>
      <w:r w:rsidRPr="00D85A4B">
        <w:rPr>
          <w:rFonts w:ascii="Arial" w:hAnsi="Arial" w:cs="Arial"/>
        </w:rPr>
        <w:t xml:space="preserve">, M., Kenny, A., Skinner, S., </w:t>
      </w:r>
      <w:proofErr w:type="spellStart"/>
      <w:r w:rsidRPr="00D85A4B">
        <w:rPr>
          <w:rFonts w:ascii="Arial" w:hAnsi="Arial" w:cs="Arial"/>
        </w:rPr>
        <w:t>McCranor</w:t>
      </w:r>
      <w:proofErr w:type="spellEnd"/>
      <w:r w:rsidRPr="00D85A4B">
        <w:rPr>
          <w:rFonts w:ascii="Arial" w:hAnsi="Arial" w:cs="Arial"/>
        </w:rPr>
        <w:t xml:space="preserve">, T., Wyatt, S., ... &amp; Gussy, M. (2023). Mental health professionals and telehealth in a rural setting: a </w:t>
      </w:r>
      <w:proofErr w:type="gramStart"/>
      <w:r w:rsidRPr="00D85A4B">
        <w:rPr>
          <w:rFonts w:ascii="Arial" w:hAnsi="Arial" w:cs="Arial"/>
        </w:rPr>
        <w:t>cross sectional</w:t>
      </w:r>
      <w:proofErr w:type="gramEnd"/>
      <w:r w:rsidRPr="00D85A4B">
        <w:rPr>
          <w:rFonts w:ascii="Arial" w:hAnsi="Arial" w:cs="Arial"/>
        </w:rPr>
        <w:t xml:space="preserve"> survey</w:t>
      </w:r>
      <w:r w:rsidRPr="00D85A4B">
        <w:rPr>
          <w:rFonts w:ascii="Arial" w:hAnsi="Arial" w:cs="Arial"/>
          <w:i/>
        </w:rPr>
        <w:t xml:space="preserve">. </w:t>
      </w:r>
      <w:r w:rsidR="003F758A">
        <w:rPr>
          <w:rFonts w:ascii="Arial" w:hAnsi="Arial" w:cs="Arial"/>
          <w:i/>
        </w:rPr>
        <w:t xml:space="preserve">British Medical </w:t>
      </w:r>
      <w:proofErr w:type="gramStart"/>
      <w:r w:rsidR="003F758A">
        <w:rPr>
          <w:rFonts w:ascii="Arial" w:hAnsi="Arial" w:cs="Arial"/>
          <w:i/>
        </w:rPr>
        <w:t>Ce</w:t>
      </w:r>
      <w:r w:rsidR="00A750DD">
        <w:rPr>
          <w:rFonts w:ascii="Arial" w:hAnsi="Arial" w:cs="Arial"/>
          <w:i/>
        </w:rPr>
        <w:t xml:space="preserve">ntral </w:t>
      </w:r>
      <w:r w:rsidRPr="00D85A4B">
        <w:rPr>
          <w:rFonts w:ascii="Arial" w:hAnsi="Arial" w:cs="Arial"/>
          <w:i/>
        </w:rPr>
        <w:t xml:space="preserve"> Health</w:t>
      </w:r>
      <w:proofErr w:type="gramEnd"/>
      <w:r w:rsidRPr="00D85A4B">
        <w:rPr>
          <w:rFonts w:ascii="Arial" w:hAnsi="Arial" w:cs="Arial"/>
          <w:i/>
        </w:rPr>
        <w:t xml:space="preserve"> Services Research, 23(1</w:t>
      </w:r>
      <w:r w:rsidRPr="00D85A4B">
        <w:rPr>
          <w:rFonts w:ascii="Arial" w:hAnsi="Arial" w:cs="Arial"/>
        </w:rPr>
        <w:t xml:space="preserve">), 200. </w:t>
      </w:r>
      <w:hyperlink r:id="rId13" w:history="1">
        <w:r w:rsidR="007A0CAE" w:rsidRPr="00D5530F">
          <w:rPr>
            <w:rStyle w:val="Hyperlink"/>
            <w:rFonts w:ascii="Arial" w:hAnsi="Arial" w:cs="Arial"/>
          </w:rPr>
          <w:t>https://doi.org/10.1186/s12913-023-09083-6</w:t>
        </w:r>
      </w:hyperlink>
    </w:p>
    <w:p w14:paraId="7F1F773E" w14:textId="47B5D74F" w:rsidR="007A0CAE" w:rsidRPr="007A0CAE" w:rsidRDefault="007A0CAE" w:rsidP="007A0CAE">
      <w:pPr>
        <w:spacing w:line="480" w:lineRule="auto"/>
        <w:ind w:left="720" w:hanging="720"/>
        <w:rPr>
          <w:rFonts w:ascii="Arial" w:hAnsi="Arial" w:cs="Arial"/>
          <w:color w:val="0000FF" w:themeColor="hyperlink"/>
          <w:u w:val="single"/>
        </w:rPr>
      </w:pPr>
      <w:proofErr w:type="spellStart"/>
      <w:r w:rsidRPr="00C064C2">
        <w:rPr>
          <w:rFonts w:ascii="Arial" w:hAnsi="Arial" w:cs="Arial"/>
        </w:rPr>
        <w:t>Nijhof</w:t>
      </w:r>
      <w:proofErr w:type="spellEnd"/>
      <w:r w:rsidRPr="00C064C2">
        <w:rPr>
          <w:rFonts w:ascii="Arial" w:hAnsi="Arial" w:cs="Arial"/>
        </w:rPr>
        <w:t xml:space="preserve">, D., Ingram, A., Ochieng, R., Roberts, E.-J., Poulton, B., &amp; Ochieng, B. (2021). Examining GP online consultation in a primary care setting in East Midlands, UK. </w:t>
      </w:r>
      <w:r w:rsidR="00A750DD">
        <w:rPr>
          <w:rFonts w:ascii="Arial" w:hAnsi="Arial" w:cs="Arial"/>
          <w:i/>
        </w:rPr>
        <w:t>B</w:t>
      </w:r>
      <w:r w:rsidR="001520B9">
        <w:rPr>
          <w:rFonts w:ascii="Arial" w:hAnsi="Arial" w:cs="Arial"/>
          <w:i/>
        </w:rPr>
        <w:t>iomed</w:t>
      </w:r>
      <w:r w:rsidR="00A750DD">
        <w:rPr>
          <w:rFonts w:ascii="Arial" w:hAnsi="Arial" w:cs="Arial"/>
          <w:i/>
        </w:rPr>
        <w:t xml:space="preserve"> Medical Central</w:t>
      </w:r>
      <w:r w:rsidRPr="00C064C2">
        <w:rPr>
          <w:rFonts w:ascii="Arial" w:hAnsi="Arial" w:cs="Arial"/>
          <w:i/>
        </w:rPr>
        <w:t xml:space="preserve"> Health Services Research, 21(</w:t>
      </w:r>
      <w:r w:rsidRPr="00C064C2">
        <w:rPr>
          <w:rFonts w:ascii="Arial" w:hAnsi="Arial" w:cs="Arial"/>
        </w:rPr>
        <w:t xml:space="preserve">1), 1030. </w:t>
      </w:r>
      <w:hyperlink r:id="rId14" w:history="1">
        <w:r w:rsidRPr="00C064C2">
          <w:rPr>
            <w:rStyle w:val="Hyperlink"/>
            <w:rFonts w:ascii="Arial" w:hAnsi="Arial" w:cs="Arial"/>
          </w:rPr>
          <w:t>https://doi.org/10.1186/s12913-021-07039-2</w:t>
        </w:r>
      </w:hyperlink>
    </w:p>
    <w:p w14:paraId="208DD119" w14:textId="610006FB" w:rsidR="00B33E48" w:rsidRPr="00D85A4B" w:rsidRDefault="00B33E48" w:rsidP="00576184">
      <w:pPr>
        <w:spacing w:line="480" w:lineRule="auto"/>
        <w:ind w:left="720" w:hanging="720"/>
        <w:jc w:val="both"/>
        <w:rPr>
          <w:rFonts w:ascii="Arial" w:hAnsi="Arial" w:cs="Arial"/>
        </w:rPr>
      </w:pPr>
      <w:r w:rsidRPr="00D85A4B">
        <w:rPr>
          <w:rFonts w:ascii="Arial" w:hAnsi="Arial" w:cs="Arial"/>
        </w:rPr>
        <w:t xml:space="preserve">Peek, N., Sujan, M., &amp; Scott, P. (2020). Digital health and care in pandemic times: impact of COVID-19. </w:t>
      </w:r>
      <w:r w:rsidR="00A750DD">
        <w:rPr>
          <w:rFonts w:ascii="Arial" w:hAnsi="Arial" w:cs="Arial"/>
          <w:i/>
        </w:rPr>
        <w:t>B</w:t>
      </w:r>
      <w:r w:rsidR="00325B82">
        <w:rPr>
          <w:rFonts w:ascii="Arial" w:hAnsi="Arial" w:cs="Arial"/>
          <w:i/>
        </w:rPr>
        <w:t>ritish</w:t>
      </w:r>
      <w:r w:rsidR="00A750DD">
        <w:rPr>
          <w:rFonts w:ascii="Arial" w:hAnsi="Arial" w:cs="Arial"/>
          <w:i/>
        </w:rPr>
        <w:t xml:space="preserve"> </w:t>
      </w:r>
      <w:r w:rsidR="00031F8A">
        <w:rPr>
          <w:rFonts w:ascii="Arial" w:hAnsi="Arial" w:cs="Arial"/>
          <w:i/>
        </w:rPr>
        <w:t>M</w:t>
      </w:r>
      <w:r w:rsidR="00A750DD">
        <w:rPr>
          <w:rFonts w:ascii="Arial" w:hAnsi="Arial" w:cs="Arial"/>
          <w:i/>
        </w:rPr>
        <w:t>edical Journal</w:t>
      </w:r>
      <w:r w:rsidRPr="00D85A4B">
        <w:rPr>
          <w:rFonts w:ascii="Arial" w:hAnsi="Arial" w:cs="Arial"/>
          <w:i/>
        </w:rPr>
        <w:t xml:space="preserve"> Health &amp; Care Informatics, 27(</w:t>
      </w:r>
      <w:r w:rsidRPr="00D85A4B">
        <w:rPr>
          <w:rFonts w:ascii="Arial" w:hAnsi="Arial" w:cs="Arial"/>
        </w:rPr>
        <w:t>1), e100166. https://doi.org/10.1136/bmjhci-2020-100166</w:t>
      </w:r>
    </w:p>
    <w:p w14:paraId="7B9B80D3" w14:textId="04791BC2" w:rsidR="00B33E48" w:rsidRPr="00D85A4B" w:rsidRDefault="00B33E48" w:rsidP="001B299A">
      <w:pPr>
        <w:spacing w:line="480" w:lineRule="auto"/>
        <w:ind w:left="720" w:hanging="720"/>
        <w:jc w:val="both"/>
        <w:rPr>
          <w:rFonts w:ascii="Arial" w:hAnsi="Arial" w:cs="Arial"/>
        </w:rPr>
      </w:pPr>
      <w:r w:rsidRPr="00D85A4B">
        <w:rPr>
          <w:rFonts w:ascii="Arial" w:hAnsi="Arial" w:cs="Arial"/>
        </w:rPr>
        <w:t xml:space="preserve">Rains, L. S., Dalton-Locke, C., Landau, S., Needle, J. J., &amp; Johnson, S. (2022). Variations in the uptake of telemental health technologies in community and crisis mental health services during the early pandemic: a survey of mental health professionals in the UK. </w:t>
      </w:r>
      <w:r w:rsidRPr="00CD7B99">
        <w:rPr>
          <w:rFonts w:ascii="Arial" w:hAnsi="Arial" w:cs="Arial"/>
          <w:i/>
          <w:iCs/>
        </w:rPr>
        <w:t>B</w:t>
      </w:r>
      <w:r w:rsidR="00F46C5C">
        <w:rPr>
          <w:rFonts w:ascii="Arial" w:hAnsi="Arial" w:cs="Arial"/>
          <w:i/>
          <w:iCs/>
        </w:rPr>
        <w:t>iomed</w:t>
      </w:r>
      <w:r w:rsidR="00CD7B99" w:rsidRPr="00CD7B99">
        <w:rPr>
          <w:rFonts w:ascii="Arial" w:hAnsi="Arial" w:cs="Arial"/>
          <w:i/>
          <w:iCs/>
        </w:rPr>
        <w:t xml:space="preserve"> </w:t>
      </w:r>
      <w:r w:rsidRPr="00CD7B99">
        <w:rPr>
          <w:rFonts w:ascii="Arial" w:hAnsi="Arial" w:cs="Arial"/>
          <w:i/>
          <w:iCs/>
        </w:rPr>
        <w:t>C</w:t>
      </w:r>
      <w:r w:rsidR="00CD7B99">
        <w:rPr>
          <w:rFonts w:ascii="Arial" w:hAnsi="Arial" w:cs="Arial"/>
          <w:i/>
          <w:iCs/>
        </w:rPr>
        <w:t>entral</w:t>
      </w:r>
      <w:r w:rsidRPr="00D85A4B">
        <w:rPr>
          <w:rFonts w:ascii="Arial" w:hAnsi="Arial" w:cs="Arial"/>
          <w:i/>
          <w:iCs/>
        </w:rPr>
        <w:t xml:space="preserve"> Psychiatry, 22</w:t>
      </w:r>
      <w:r w:rsidRPr="00D85A4B">
        <w:rPr>
          <w:rFonts w:ascii="Arial" w:hAnsi="Arial" w:cs="Arial"/>
        </w:rPr>
        <w:t xml:space="preserve">(1), 776. </w:t>
      </w:r>
      <w:hyperlink r:id="rId15" w:history="1">
        <w:r w:rsidRPr="00D85A4B">
          <w:rPr>
            <w:rStyle w:val="Hyperlink"/>
            <w:rFonts w:ascii="Arial" w:hAnsi="Arial" w:cs="Arial"/>
            <w:color w:val="auto"/>
          </w:rPr>
          <w:t>https://doi.org/10.1186/s12888-022-04385-1</w:t>
        </w:r>
      </w:hyperlink>
    </w:p>
    <w:p w14:paraId="521BAB29" w14:textId="77777777" w:rsidR="00B33E48" w:rsidRPr="00D85A4B" w:rsidRDefault="00B33E48" w:rsidP="00576184">
      <w:pPr>
        <w:spacing w:line="480" w:lineRule="auto"/>
        <w:ind w:left="720" w:hanging="720"/>
        <w:jc w:val="both"/>
        <w:rPr>
          <w:rFonts w:ascii="Arial" w:hAnsi="Arial" w:cs="Arial"/>
        </w:rPr>
      </w:pPr>
      <w:r w:rsidRPr="00D85A4B">
        <w:rPr>
          <w:rFonts w:ascii="Arial" w:hAnsi="Arial" w:cs="Arial"/>
        </w:rPr>
        <w:lastRenderedPageBreak/>
        <w:t xml:space="preserve">Sheikh, Y., Ali, A., </w:t>
      </w:r>
      <w:proofErr w:type="spellStart"/>
      <w:r w:rsidRPr="00D85A4B">
        <w:rPr>
          <w:rFonts w:ascii="Arial" w:hAnsi="Arial" w:cs="Arial"/>
        </w:rPr>
        <w:t>Khasati</w:t>
      </w:r>
      <w:proofErr w:type="spellEnd"/>
      <w:r w:rsidRPr="00D85A4B">
        <w:rPr>
          <w:rFonts w:ascii="Arial" w:hAnsi="Arial" w:cs="Arial"/>
        </w:rPr>
        <w:t xml:space="preserve">, A., </w:t>
      </w:r>
      <w:proofErr w:type="spellStart"/>
      <w:r w:rsidRPr="00D85A4B">
        <w:rPr>
          <w:rFonts w:ascii="Arial" w:hAnsi="Arial" w:cs="Arial"/>
        </w:rPr>
        <w:t>Hasanic</w:t>
      </w:r>
      <w:proofErr w:type="spellEnd"/>
      <w:r w:rsidRPr="00D85A4B">
        <w:rPr>
          <w:rFonts w:ascii="Arial" w:hAnsi="Arial" w:cs="Arial"/>
        </w:rPr>
        <w:t xml:space="preserve">, A., </w:t>
      </w:r>
      <w:proofErr w:type="spellStart"/>
      <w:r w:rsidRPr="00D85A4B">
        <w:rPr>
          <w:rFonts w:ascii="Arial" w:hAnsi="Arial" w:cs="Arial"/>
        </w:rPr>
        <w:t>Bihani</w:t>
      </w:r>
      <w:proofErr w:type="spellEnd"/>
      <w:r w:rsidRPr="00D85A4B">
        <w:rPr>
          <w:rFonts w:ascii="Arial" w:hAnsi="Arial" w:cs="Arial"/>
        </w:rPr>
        <w:t xml:space="preserve">, U., Ohri, R., ... &amp; Barlow, J. (2023). Benefits and challenges of video consulting for mental health diagnosis and follow-up: a qualitative study in community care. </w:t>
      </w:r>
      <w:r w:rsidRPr="00D85A4B">
        <w:rPr>
          <w:rFonts w:ascii="Arial" w:hAnsi="Arial" w:cs="Arial"/>
          <w:i/>
          <w:iCs/>
        </w:rPr>
        <w:t>International Journal of Environmental Research and Public Health, 20</w:t>
      </w:r>
      <w:r w:rsidRPr="00D85A4B">
        <w:rPr>
          <w:rFonts w:ascii="Arial" w:hAnsi="Arial" w:cs="Arial"/>
        </w:rPr>
        <w:t xml:space="preserve">(3), 2595. </w:t>
      </w:r>
      <w:hyperlink r:id="rId16" w:history="1">
        <w:r w:rsidRPr="00D85A4B">
          <w:rPr>
            <w:rStyle w:val="Hyperlink"/>
            <w:rFonts w:ascii="Arial" w:hAnsi="Arial" w:cs="Arial"/>
            <w:color w:val="auto"/>
          </w:rPr>
          <w:t>https://doi.org/10.3390/ijerph20032595</w:t>
        </w:r>
      </w:hyperlink>
    </w:p>
    <w:p w14:paraId="0A823736" w14:textId="5385C120" w:rsidR="00B33E48" w:rsidRPr="00D85A4B" w:rsidRDefault="00B33E48" w:rsidP="00576184">
      <w:pPr>
        <w:spacing w:line="480" w:lineRule="auto"/>
        <w:ind w:left="720" w:hanging="720"/>
        <w:jc w:val="both"/>
        <w:rPr>
          <w:rFonts w:ascii="Arial" w:eastAsia="Arial Unicode MS" w:hAnsi="Arial" w:cs="Arial"/>
        </w:rPr>
      </w:pPr>
      <w:r w:rsidRPr="00D85A4B">
        <w:rPr>
          <w:rFonts w:ascii="Arial" w:eastAsia="Arial Unicode MS" w:hAnsi="Arial" w:cs="Arial"/>
        </w:rPr>
        <w:t xml:space="preserve">Sugarman, D. E., &amp; Busch, A. B. (2023). Telemental health for clinical assessment and treatment. </w:t>
      </w:r>
      <w:proofErr w:type="gramStart"/>
      <w:r w:rsidR="00CD7B99">
        <w:rPr>
          <w:rFonts w:ascii="Arial" w:eastAsia="Arial Unicode MS" w:hAnsi="Arial" w:cs="Arial"/>
          <w:i/>
          <w:iCs/>
        </w:rPr>
        <w:t>B</w:t>
      </w:r>
      <w:r w:rsidR="00E427E7">
        <w:rPr>
          <w:rFonts w:ascii="Arial" w:eastAsia="Arial Unicode MS" w:hAnsi="Arial" w:cs="Arial"/>
          <w:i/>
          <w:iCs/>
        </w:rPr>
        <w:t>ritish</w:t>
      </w:r>
      <w:r w:rsidR="00CD7B99">
        <w:rPr>
          <w:rFonts w:ascii="Arial" w:eastAsia="Arial Unicode MS" w:hAnsi="Arial" w:cs="Arial"/>
          <w:i/>
          <w:iCs/>
        </w:rPr>
        <w:t xml:space="preserve"> </w:t>
      </w:r>
      <w:r w:rsidR="00031F8A">
        <w:rPr>
          <w:rFonts w:ascii="Arial" w:eastAsia="Arial Unicode MS" w:hAnsi="Arial" w:cs="Arial"/>
          <w:i/>
          <w:iCs/>
        </w:rPr>
        <w:t xml:space="preserve"> M</w:t>
      </w:r>
      <w:r w:rsidR="00CD7B99">
        <w:rPr>
          <w:rFonts w:ascii="Arial" w:eastAsia="Arial Unicode MS" w:hAnsi="Arial" w:cs="Arial"/>
          <w:i/>
          <w:iCs/>
        </w:rPr>
        <w:t>edical</w:t>
      </w:r>
      <w:proofErr w:type="gramEnd"/>
      <w:r w:rsidR="00414C02">
        <w:rPr>
          <w:rFonts w:ascii="Arial" w:eastAsia="Arial Unicode MS" w:hAnsi="Arial" w:cs="Arial"/>
          <w:i/>
          <w:iCs/>
        </w:rPr>
        <w:t xml:space="preserve"> </w:t>
      </w:r>
      <w:r w:rsidR="00031F8A">
        <w:rPr>
          <w:rFonts w:ascii="Arial" w:eastAsia="Arial Unicode MS" w:hAnsi="Arial" w:cs="Arial"/>
          <w:i/>
          <w:iCs/>
        </w:rPr>
        <w:t>J</w:t>
      </w:r>
      <w:r w:rsidR="00414C02">
        <w:rPr>
          <w:rFonts w:ascii="Arial" w:eastAsia="Arial Unicode MS" w:hAnsi="Arial" w:cs="Arial"/>
          <w:i/>
          <w:iCs/>
        </w:rPr>
        <w:t>ournal</w:t>
      </w:r>
      <w:r w:rsidRPr="00D85A4B">
        <w:rPr>
          <w:rFonts w:ascii="Arial" w:eastAsia="Arial Unicode MS" w:hAnsi="Arial" w:cs="Arial"/>
          <w:i/>
          <w:iCs/>
        </w:rPr>
        <w:t>,</w:t>
      </w:r>
      <w:r w:rsidRPr="00D85A4B">
        <w:rPr>
          <w:rFonts w:ascii="Arial" w:eastAsia="Arial Unicode MS" w:hAnsi="Arial" w:cs="Arial"/>
        </w:rPr>
        <w:t xml:space="preserve"> 380.</w:t>
      </w:r>
      <w:r w:rsidRPr="00D85A4B">
        <w:rPr>
          <w:rFonts w:ascii="Arial" w:hAnsi="Arial" w:cs="Arial"/>
        </w:rPr>
        <w:t xml:space="preserve"> </w:t>
      </w:r>
      <w:r w:rsidRPr="00D85A4B">
        <w:rPr>
          <w:rFonts w:ascii="Arial" w:eastAsia="Arial Unicode MS" w:hAnsi="Arial" w:cs="Arial"/>
        </w:rPr>
        <w:t>https://doi.org/10.1136/bmj-2022-072398</w:t>
      </w:r>
    </w:p>
    <w:p w14:paraId="408CDB00" w14:textId="18092C3E" w:rsidR="00B33E48" w:rsidRPr="00D85A4B" w:rsidRDefault="00B33E48" w:rsidP="00576184">
      <w:pPr>
        <w:spacing w:line="480" w:lineRule="auto"/>
        <w:ind w:left="720" w:hanging="720"/>
        <w:rPr>
          <w:rFonts w:ascii="Arial" w:eastAsia="Arial Unicode MS" w:hAnsi="Arial" w:cs="Arial"/>
        </w:rPr>
      </w:pPr>
      <w:r w:rsidRPr="00D85A4B">
        <w:rPr>
          <w:rFonts w:ascii="Arial" w:eastAsia="Arial Unicode MS" w:hAnsi="Arial" w:cs="Arial"/>
        </w:rPr>
        <w:t xml:space="preserve">Taylor, T., D’Alfonso, S., Dolan, M. J. T., </w:t>
      </w:r>
      <w:proofErr w:type="spellStart"/>
      <w:r w:rsidRPr="00D85A4B">
        <w:rPr>
          <w:rFonts w:ascii="Arial" w:eastAsia="Arial Unicode MS" w:hAnsi="Arial" w:cs="Arial"/>
        </w:rPr>
        <w:t>Yiend</w:t>
      </w:r>
      <w:proofErr w:type="spellEnd"/>
      <w:r w:rsidRPr="00D85A4B">
        <w:rPr>
          <w:rFonts w:ascii="Arial" w:eastAsia="Arial Unicode MS" w:hAnsi="Arial" w:cs="Arial"/>
        </w:rPr>
        <w:t>, J., &amp; Jacobsen, P. (2025). How do users of a mental health app conceptualise digital therapeutic alliance? A qualitative study using the framework approach. </w:t>
      </w:r>
      <w:r w:rsidR="00E427E7">
        <w:rPr>
          <w:rFonts w:ascii="Arial" w:eastAsia="Arial Unicode MS" w:hAnsi="Arial" w:cs="Arial"/>
          <w:i/>
          <w:iCs/>
        </w:rPr>
        <w:t>B</w:t>
      </w:r>
      <w:r w:rsidR="00490D22">
        <w:rPr>
          <w:rFonts w:ascii="Arial" w:eastAsia="Arial Unicode MS" w:hAnsi="Arial" w:cs="Arial"/>
          <w:i/>
          <w:iCs/>
        </w:rPr>
        <w:t>iomed</w:t>
      </w:r>
      <w:r w:rsidR="00E427E7">
        <w:rPr>
          <w:rFonts w:ascii="Arial" w:eastAsia="Arial Unicode MS" w:hAnsi="Arial" w:cs="Arial"/>
          <w:i/>
          <w:iCs/>
        </w:rPr>
        <w:t xml:space="preserve"> </w:t>
      </w:r>
      <w:proofErr w:type="gramStart"/>
      <w:r w:rsidR="00031F8A">
        <w:rPr>
          <w:rFonts w:ascii="Arial" w:eastAsia="Arial Unicode MS" w:hAnsi="Arial" w:cs="Arial"/>
          <w:i/>
          <w:iCs/>
        </w:rPr>
        <w:t>C</w:t>
      </w:r>
      <w:r w:rsidR="00E427E7">
        <w:rPr>
          <w:rFonts w:ascii="Arial" w:eastAsia="Arial Unicode MS" w:hAnsi="Arial" w:cs="Arial"/>
          <w:i/>
          <w:iCs/>
        </w:rPr>
        <w:t xml:space="preserve">entral </w:t>
      </w:r>
      <w:r w:rsidRPr="00D85A4B">
        <w:rPr>
          <w:rFonts w:ascii="Arial" w:eastAsia="Arial Unicode MS" w:hAnsi="Arial" w:cs="Arial"/>
          <w:i/>
          <w:iCs/>
        </w:rPr>
        <w:t xml:space="preserve"> Public</w:t>
      </w:r>
      <w:proofErr w:type="gramEnd"/>
      <w:r w:rsidRPr="00D85A4B">
        <w:rPr>
          <w:rFonts w:ascii="Arial" w:eastAsia="Arial Unicode MS" w:hAnsi="Arial" w:cs="Arial"/>
          <w:i/>
          <w:iCs/>
        </w:rPr>
        <w:t xml:space="preserve"> Health</w:t>
      </w:r>
      <w:r w:rsidRPr="00D85A4B">
        <w:rPr>
          <w:rFonts w:ascii="Arial" w:eastAsia="Arial Unicode MS" w:hAnsi="Arial" w:cs="Arial"/>
        </w:rPr>
        <w:t>, </w:t>
      </w:r>
      <w:r w:rsidRPr="00D85A4B">
        <w:rPr>
          <w:rFonts w:ascii="Arial" w:eastAsia="Arial Unicode MS" w:hAnsi="Arial" w:cs="Arial"/>
          <w:i/>
          <w:iCs/>
        </w:rPr>
        <w:t>25</w:t>
      </w:r>
      <w:r w:rsidRPr="00D85A4B">
        <w:rPr>
          <w:rFonts w:ascii="Arial" w:eastAsia="Arial Unicode MS" w:hAnsi="Arial" w:cs="Arial"/>
        </w:rPr>
        <w:t>(1), 2450. https://doi.org/10.1186/s12889-025-23603-5</w:t>
      </w:r>
    </w:p>
    <w:p w14:paraId="76BA544E" w14:textId="77777777" w:rsidR="00B33E48" w:rsidRPr="00D85A4B" w:rsidRDefault="00B33E48" w:rsidP="00576184">
      <w:pPr>
        <w:spacing w:line="480" w:lineRule="auto"/>
        <w:ind w:left="720" w:hanging="720"/>
        <w:jc w:val="both"/>
        <w:rPr>
          <w:rFonts w:ascii="Arial" w:eastAsia="Arial Unicode MS" w:hAnsi="Arial" w:cs="Arial"/>
        </w:rPr>
      </w:pPr>
      <w:r w:rsidRPr="00D85A4B">
        <w:rPr>
          <w:rFonts w:ascii="Arial" w:eastAsia="Arial Unicode MS" w:hAnsi="Arial" w:cs="Arial"/>
        </w:rPr>
        <w:t>Turner, J., Brown, J. C., &amp; Carpenter, D. T. (2018). Telephone</w:t>
      </w:r>
      <w:r w:rsidRPr="00D85A4B">
        <w:rPr>
          <w:rFonts w:ascii="Cambria Math" w:eastAsia="Arial Unicode MS" w:hAnsi="Cambria Math" w:cs="Cambria Math"/>
        </w:rPr>
        <w:t>‐</w:t>
      </w:r>
      <w:r w:rsidRPr="00D85A4B">
        <w:rPr>
          <w:rFonts w:ascii="Arial" w:eastAsia="Arial Unicode MS" w:hAnsi="Arial" w:cs="Arial"/>
        </w:rPr>
        <w:t>based CBT and the therapeutic relationship: The views and experiences of IAPT practitioners in a low</w:t>
      </w:r>
      <w:r w:rsidRPr="00D85A4B">
        <w:rPr>
          <w:rFonts w:ascii="Cambria Math" w:eastAsia="Arial Unicode MS" w:hAnsi="Cambria Math" w:cs="Cambria Math"/>
        </w:rPr>
        <w:t>‐</w:t>
      </w:r>
      <w:r w:rsidRPr="00D85A4B">
        <w:rPr>
          <w:rFonts w:ascii="Arial" w:eastAsia="Arial Unicode MS" w:hAnsi="Arial" w:cs="Arial"/>
        </w:rPr>
        <w:t xml:space="preserve">intensity service. </w:t>
      </w:r>
      <w:r w:rsidRPr="00D85A4B">
        <w:rPr>
          <w:rFonts w:ascii="Arial" w:eastAsia="Arial Unicode MS" w:hAnsi="Arial" w:cs="Arial"/>
          <w:i/>
          <w:iCs/>
        </w:rPr>
        <w:t>Journal of Psychiatric and Mental Health Nursing, 25</w:t>
      </w:r>
      <w:r w:rsidRPr="00D85A4B">
        <w:rPr>
          <w:rFonts w:ascii="Arial" w:eastAsia="Arial Unicode MS" w:hAnsi="Arial" w:cs="Arial"/>
        </w:rPr>
        <w:t>(5-6), 285-296.</w:t>
      </w:r>
      <w:r w:rsidRPr="00D85A4B">
        <w:rPr>
          <w:rFonts w:ascii="Arial" w:hAnsi="Arial" w:cs="Arial"/>
        </w:rPr>
        <w:t xml:space="preserve"> </w:t>
      </w:r>
      <w:r w:rsidRPr="00D85A4B">
        <w:rPr>
          <w:rFonts w:ascii="Arial" w:eastAsia="Arial Unicode MS" w:hAnsi="Arial" w:cs="Arial"/>
        </w:rPr>
        <w:t>https://doi.org/10.1111/jpm.12440</w:t>
      </w:r>
    </w:p>
    <w:p w14:paraId="65413536" w14:textId="77777777" w:rsidR="00B33E48" w:rsidRPr="00D85A4B" w:rsidRDefault="00B33E48" w:rsidP="00576184">
      <w:pPr>
        <w:spacing w:line="480" w:lineRule="auto"/>
        <w:ind w:left="720" w:hanging="720"/>
        <w:jc w:val="both"/>
        <w:rPr>
          <w:rFonts w:ascii="Arial" w:eastAsia="Arial Unicode MS" w:hAnsi="Arial" w:cs="Arial"/>
        </w:rPr>
      </w:pPr>
      <w:r w:rsidRPr="00D85A4B">
        <w:rPr>
          <w:rFonts w:ascii="Arial" w:eastAsia="Arial Unicode MS" w:hAnsi="Arial" w:cs="Arial"/>
        </w:rPr>
        <w:t xml:space="preserve">World Health Organization, &amp; International Telecommunication Union. (2022). WHO-ITU global standard for accessibility of telehealth services. </w:t>
      </w:r>
      <w:r w:rsidRPr="00D85A4B">
        <w:rPr>
          <w:rFonts w:ascii="Arial" w:eastAsia="Arial Unicode MS" w:hAnsi="Arial" w:cs="Arial"/>
          <w:i/>
          <w:iCs/>
        </w:rPr>
        <w:t>World Health Organization</w:t>
      </w:r>
      <w:r w:rsidRPr="00D85A4B">
        <w:rPr>
          <w:rFonts w:ascii="Arial" w:eastAsia="Arial Unicode MS" w:hAnsi="Arial" w:cs="Arial"/>
        </w:rPr>
        <w:t xml:space="preserve">. </w:t>
      </w:r>
      <w:hyperlink r:id="rId17" w:history="1">
        <w:r w:rsidRPr="00D85A4B">
          <w:rPr>
            <w:rStyle w:val="Hyperlink"/>
            <w:rFonts w:ascii="Arial" w:eastAsia="Arial Unicode MS" w:hAnsi="Arial" w:cs="Arial"/>
            <w:color w:val="auto"/>
          </w:rPr>
          <w:t>https://iris.who.int/</w:t>
        </w:r>
      </w:hyperlink>
    </w:p>
    <w:p w14:paraId="2B5CB6B7" w14:textId="77777777" w:rsidR="00E379B0" w:rsidRPr="00D85A4B" w:rsidRDefault="00E379B0">
      <w:pPr>
        <w:rPr>
          <w:rFonts w:ascii="Arial" w:hAnsi="Arial"/>
          <w:b/>
          <w:sz w:val="32"/>
          <w:szCs w:val="32"/>
        </w:rPr>
      </w:pPr>
      <w:bookmarkStart w:id="38" w:name="_Toc206002880"/>
      <w:r w:rsidRPr="00D85A4B">
        <w:br w:type="page"/>
      </w:r>
    </w:p>
    <w:p w14:paraId="46E1E287" w14:textId="57D8986F" w:rsidR="001E4088" w:rsidRPr="00D85A4B" w:rsidRDefault="00DB0F61" w:rsidP="00D826C1">
      <w:pPr>
        <w:pStyle w:val="Heading1"/>
        <w:jc w:val="center"/>
      </w:pPr>
      <w:r w:rsidRPr="00D85A4B">
        <w:lastRenderedPageBreak/>
        <w:t>APPENDICES</w:t>
      </w:r>
      <w:bookmarkEnd w:id="38"/>
    </w:p>
    <w:p w14:paraId="03477B34" w14:textId="77777777" w:rsidR="001E4088" w:rsidRPr="00D85A4B" w:rsidRDefault="001E4088" w:rsidP="00576184">
      <w:pPr>
        <w:spacing w:line="480" w:lineRule="auto"/>
        <w:jc w:val="both"/>
        <w:rPr>
          <w:rFonts w:ascii="Arial" w:hAnsi="Arial" w:cs="Arial"/>
        </w:rPr>
      </w:pPr>
    </w:p>
    <w:p w14:paraId="5A25D767" w14:textId="2BBAA12A" w:rsidR="00BB7B5A" w:rsidRPr="00D85A4B" w:rsidRDefault="00BB7B5A" w:rsidP="00576184">
      <w:pPr>
        <w:pStyle w:val="Caption"/>
        <w:keepNext/>
        <w:spacing w:line="480" w:lineRule="auto"/>
        <w:rPr>
          <w:rFonts w:ascii="Arial" w:hAnsi="Arial" w:cs="Arial"/>
          <w:b/>
          <w:bCs/>
          <w:color w:val="auto"/>
          <w:sz w:val="22"/>
          <w:szCs w:val="22"/>
        </w:rPr>
      </w:pPr>
      <w:bookmarkStart w:id="39" w:name="_Toc206003006"/>
      <w:r w:rsidRPr="00D85A4B">
        <w:rPr>
          <w:rFonts w:ascii="Arial" w:hAnsi="Arial" w:cs="Arial"/>
          <w:b/>
          <w:bCs/>
          <w:color w:val="auto"/>
          <w:sz w:val="22"/>
          <w:szCs w:val="22"/>
        </w:rPr>
        <w:t>Table</w:t>
      </w:r>
      <w:r w:rsidR="001B299A" w:rsidRPr="00D85A4B">
        <w:rPr>
          <w:rFonts w:ascii="Arial" w:hAnsi="Arial" w:cs="Arial"/>
          <w:b/>
          <w:bCs/>
          <w:color w:val="auto"/>
          <w:sz w:val="22"/>
          <w:szCs w:val="22"/>
        </w:rPr>
        <w:t xml:space="preserve"> 5</w:t>
      </w:r>
      <w:r w:rsidRPr="00D85A4B">
        <w:rPr>
          <w:rFonts w:ascii="Arial" w:hAnsi="Arial" w:cs="Arial"/>
          <w:b/>
          <w:bCs/>
          <w:color w:val="auto"/>
          <w:sz w:val="22"/>
          <w:szCs w:val="22"/>
        </w:rPr>
        <w:t>: CASP Summary Table for Qualitative and Quantitative Articles</w:t>
      </w:r>
      <w:bookmarkEnd w:id="39"/>
    </w:p>
    <w:tbl>
      <w:tblPr>
        <w:tblStyle w:val="TableGrid"/>
        <w:tblW w:w="0" w:type="auto"/>
        <w:tblInd w:w="-998" w:type="dxa"/>
        <w:tblLook w:val="04A0" w:firstRow="1" w:lastRow="0" w:firstColumn="1" w:lastColumn="0" w:noHBand="0" w:noVBand="1"/>
      </w:tblPr>
      <w:tblGrid>
        <w:gridCol w:w="1127"/>
        <w:gridCol w:w="647"/>
        <w:gridCol w:w="1247"/>
        <w:gridCol w:w="1147"/>
        <w:gridCol w:w="1187"/>
        <w:gridCol w:w="1007"/>
        <w:gridCol w:w="757"/>
        <w:gridCol w:w="887"/>
        <w:gridCol w:w="897"/>
        <w:gridCol w:w="987"/>
        <w:gridCol w:w="787"/>
      </w:tblGrid>
      <w:tr w:rsidR="00D826C1" w:rsidRPr="00D85A4B" w14:paraId="419E5562" w14:textId="77777777" w:rsidTr="004424B7">
        <w:tc>
          <w:tcPr>
            <w:tcW w:w="1054" w:type="dxa"/>
          </w:tcPr>
          <w:p w14:paraId="6EB9980A"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Article</w:t>
            </w:r>
          </w:p>
        </w:tc>
        <w:tc>
          <w:tcPr>
            <w:tcW w:w="613" w:type="dxa"/>
          </w:tcPr>
          <w:p w14:paraId="610AAAB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Clear Aim</w:t>
            </w:r>
          </w:p>
        </w:tc>
        <w:tc>
          <w:tcPr>
            <w:tcW w:w="1165" w:type="dxa"/>
          </w:tcPr>
          <w:p w14:paraId="7144550B"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Appropriate Methodology</w:t>
            </w:r>
          </w:p>
        </w:tc>
        <w:tc>
          <w:tcPr>
            <w:tcW w:w="1073" w:type="dxa"/>
          </w:tcPr>
          <w:p w14:paraId="657F7F07"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Appropriate Research Design</w:t>
            </w:r>
          </w:p>
        </w:tc>
        <w:tc>
          <w:tcPr>
            <w:tcW w:w="1109" w:type="dxa"/>
          </w:tcPr>
          <w:p w14:paraId="67392F72"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Recruitment Strategy</w:t>
            </w:r>
          </w:p>
        </w:tc>
        <w:tc>
          <w:tcPr>
            <w:tcW w:w="944" w:type="dxa"/>
          </w:tcPr>
          <w:p w14:paraId="17DE0494"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Data Collection</w:t>
            </w:r>
          </w:p>
        </w:tc>
        <w:tc>
          <w:tcPr>
            <w:tcW w:w="714" w:type="dxa"/>
          </w:tcPr>
          <w:p w14:paraId="3B626547"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Ethical Issues</w:t>
            </w:r>
          </w:p>
        </w:tc>
        <w:tc>
          <w:tcPr>
            <w:tcW w:w="833" w:type="dxa"/>
          </w:tcPr>
          <w:p w14:paraId="48D42185"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Analysis</w:t>
            </w:r>
          </w:p>
        </w:tc>
        <w:tc>
          <w:tcPr>
            <w:tcW w:w="843" w:type="dxa"/>
          </w:tcPr>
          <w:p w14:paraId="0D16C52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Findings Clear</w:t>
            </w:r>
          </w:p>
        </w:tc>
        <w:tc>
          <w:tcPr>
            <w:tcW w:w="925" w:type="dxa"/>
          </w:tcPr>
          <w:p w14:paraId="3D966134"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Value of Research</w:t>
            </w:r>
          </w:p>
        </w:tc>
        <w:tc>
          <w:tcPr>
            <w:tcW w:w="741" w:type="dxa"/>
          </w:tcPr>
          <w:p w14:paraId="4D1BE14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Overall Quality</w:t>
            </w:r>
          </w:p>
        </w:tc>
      </w:tr>
      <w:tr w:rsidR="00D826C1" w:rsidRPr="00D85A4B" w14:paraId="56672A24" w14:textId="77777777" w:rsidTr="004424B7">
        <w:tc>
          <w:tcPr>
            <w:tcW w:w="1054" w:type="dxa"/>
          </w:tcPr>
          <w:p w14:paraId="723E5C5A"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rPr>
              <w:t>Cook, E. J., Randhawa, G., Sharp, C., Ali, N., Guppy, A., Barton, G.</w:t>
            </w:r>
            <w:proofErr w:type="gramStart"/>
            <w:r w:rsidRPr="00D85A4B">
              <w:rPr>
                <w:rFonts w:ascii="Arial" w:hAnsi="Arial" w:cs="Arial"/>
                <w:sz w:val="18"/>
                <w:szCs w:val="18"/>
              </w:rPr>
              <w:t>, .</w:t>
            </w:r>
            <w:proofErr w:type="gramEnd"/>
            <w:r w:rsidRPr="00D85A4B">
              <w:rPr>
                <w:rFonts w:ascii="Arial" w:hAnsi="Arial" w:cs="Arial"/>
                <w:sz w:val="18"/>
                <w:szCs w:val="18"/>
              </w:rPr>
              <w:t xml:space="preserve"> &amp; Crawford-White, J., 2016.</w:t>
            </w:r>
          </w:p>
        </w:tc>
        <w:tc>
          <w:tcPr>
            <w:tcW w:w="613" w:type="dxa"/>
          </w:tcPr>
          <w:p w14:paraId="5D69DB0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4104C94D"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6FAB716D"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1F2B565D"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5C9CF9B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0D23AEDB"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2CF7B9D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36A11C0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5DBC6DB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20C8E78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826C1" w:rsidRPr="00D85A4B" w14:paraId="2C5CC312" w14:textId="77777777" w:rsidTr="004424B7">
        <w:tc>
          <w:tcPr>
            <w:tcW w:w="1054" w:type="dxa"/>
          </w:tcPr>
          <w:p w14:paraId="4EC889D5"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rPr>
              <w:t>Hong, J. S., Sheriff, R., Smith, K., Tomlinson, A., Saad, F., Smith, T., ... &amp; Cipriani, A., 2021</w:t>
            </w:r>
          </w:p>
        </w:tc>
        <w:tc>
          <w:tcPr>
            <w:tcW w:w="613" w:type="dxa"/>
          </w:tcPr>
          <w:p w14:paraId="7E5C99A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417F7D6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52F9A051"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4D883877"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7DEAFC6D"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3AE2E19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2CF4A78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40CBF229"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6B15DBFE"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0A59BF4"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826C1" w:rsidRPr="00D85A4B" w14:paraId="52F1EBEF" w14:textId="77777777" w:rsidTr="004424B7">
        <w:tc>
          <w:tcPr>
            <w:tcW w:w="1054" w:type="dxa"/>
          </w:tcPr>
          <w:p w14:paraId="7DB464CC"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rPr>
              <w:t xml:space="preserve">Nelson, D., </w:t>
            </w:r>
            <w:proofErr w:type="spellStart"/>
            <w:r w:rsidRPr="00D85A4B">
              <w:rPr>
                <w:rFonts w:ascii="Arial" w:hAnsi="Arial" w:cs="Arial"/>
                <w:sz w:val="18"/>
                <w:szCs w:val="18"/>
              </w:rPr>
              <w:t>Inghels</w:t>
            </w:r>
            <w:proofErr w:type="spellEnd"/>
            <w:r w:rsidRPr="00D85A4B">
              <w:rPr>
                <w:rFonts w:ascii="Arial" w:hAnsi="Arial" w:cs="Arial"/>
                <w:sz w:val="18"/>
                <w:szCs w:val="18"/>
              </w:rPr>
              <w:t xml:space="preserve">, M., Kenny, A., Skinner, S., </w:t>
            </w:r>
            <w:proofErr w:type="spellStart"/>
            <w:r w:rsidRPr="00D85A4B">
              <w:rPr>
                <w:rFonts w:ascii="Arial" w:hAnsi="Arial" w:cs="Arial"/>
                <w:sz w:val="18"/>
                <w:szCs w:val="18"/>
              </w:rPr>
              <w:t>McCranor</w:t>
            </w:r>
            <w:proofErr w:type="spellEnd"/>
            <w:r w:rsidRPr="00D85A4B">
              <w:rPr>
                <w:rFonts w:ascii="Arial" w:hAnsi="Arial" w:cs="Arial"/>
                <w:sz w:val="18"/>
                <w:szCs w:val="18"/>
              </w:rPr>
              <w:t>, T., Wyatt, S., ... &amp; Gussy, M., 2023</w:t>
            </w:r>
          </w:p>
        </w:tc>
        <w:tc>
          <w:tcPr>
            <w:tcW w:w="613" w:type="dxa"/>
          </w:tcPr>
          <w:p w14:paraId="0C8BEF75"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6F6E0D07"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6BF6C837"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756BDDCA"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4628794E"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19C286F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56C0A592"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379CA4D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0F6C7492"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EC0BBD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4424B7" w:rsidRPr="00D85A4B" w14:paraId="361AFAA0" w14:textId="77777777" w:rsidTr="004424B7">
        <w:tc>
          <w:tcPr>
            <w:tcW w:w="1054" w:type="dxa"/>
          </w:tcPr>
          <w:p w14:paraId="32856341"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rPr>
              <w:t xml:space="preserve">Sheikh, Y., </w:t>
            </w:r>
            <w:r w:rsidRPr="00D85A4B">
              <w:rPr>
                <w:rFonts w:ascii="Arial" w:hAnsi="Arial" w:cs="Arial"/>
                <w:sz w:val="18"/>
                <w:szCs w:val="18"/>
              </w:rPr>
              <w:lastRenderedPageBreak/>
              <w:t xml:space="preserve">Ali, A., </w:t>
            </w:r>
            <w:proofErr w:type="spellStart"/>
            <w:r w:rsidRPr="00D85A4B">
              <w:rPr>
                <w:rFonts w:ascii="Arial" w:hAnsi="Arial" w:cs="Arial"/>
                <w:sz w:val="18"/>
                <w:szCs w:val="18"/>
              </w:rPr>
              <w:t>Khasati</w:t>
            </w:r>
            <w:proofErr w:type="spellEnd"/>
            <w:r w:rsidRPr="00D85A4B">
              <w:rPr>
                <w:rFonts w:ascii="Arial" w:hAnsi="Arial" w:cs="Arial"/>
                <w:sz w:val="18"/>
                <w:szCs w:val="18"/>
              </w:rPr>
              <w:t xml:space="preserve">, A., </w:t>
            </w:r>
            <w:proofErr w:type="spellStart"/>
            <w:r w:rsidRPr="00D85A4B">
              <w:rPr>
                <w:rFonts w:ascii="Arial" w:hAnsi="Arial" w:cs="Arial"/>
                <w:sz w:val="18"/>
                <w:szCs w:val="18"/>
              </w:rPr>
              <w:t>Hasanic</w:t>
            </w:r>
            <w:proofErr w:type="spellEnd"/>
            <w:r w:rsidRPr="00D85A4B">
              <w:rPr>
                <w:rFonts w:ascii="Arial" w:hAnsi="Arial" w:cs="Arial"/>
                <w:sz w:val="18"/>
                <w:szCs w:val="18"/>
              </w:rPr>
              <w:t xml:space="preserve">, A., </w:t>
            </w:r>
            <w:proofErr w:type="spellStart"/>
            <w:r w:rsidRPr="00D85A4B">
              <w:rPr>
                <w:rFonts w:ascii="Arial" w:hAnsi="Arial" w:cs="Arial"/>
                <w:sz w:val="18"/>
                <w:szCs w:val="18"/>
              </w:rPr>
              <w:t>Bihani</w:t>
            </w:r>
            <w:proofErr w:type="spellEnd"/>
            <w:r w:rsidRPr="00D85A4B">
              <w:rPr>
                <w:rFonts w:ascii="Arial" w:hAnsi="Arial" w:cs="Arial"/>
                <w:sz w:val="18"/>
                <w:szCs w:val="18"/>
              </w:rPr>
              <w:t>, U., Ohri, R., ... &amp; Barlow, J., 2023</w:t>
            </w:r>
          </w:p>
        </w:tc>
        <w:tc>
          <w:tcPr>
            <w:tcW w:w="613" w:type="dxa"/>
          </w:tcPr>
          <w:p w14:paraId="423D84C9"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lastRenderedPageBreak/>
              <w:t>Yes</w:t>
            </w:r>
          </w:p>
        </w:tc>
        <w:tc>
          <w:tcPr>
            <w:tcW w:w="1165" w:type="dxa"/>
          </w:tcPr>
          <w:p w14:paraId="4D1BFA7F"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4565AE0E"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68D339B5"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0A59C0CE"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30464F77"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14635DA7"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430C85D7"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52776F75"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AFBB9FD" w14:textId="77777777" w:rsidR="004424B7" w:rsidRPr="00D85A4B" w:rsidRDefault="004424B7"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4424B7" w:rsidRPr="00D85A4B" w14:paraId="2EFDDAF3" w14:textId="77777777" w:rsidTr="000A79BB">
        <w:tc>
          <w:tcPr>
            <w:tcW w:w="1054" w:type="dxa"/>
          </w:tcPr>
          <w:p w14:paraId="4B3975EB" w14:textId="77777777" w:rsidR="004424B7" w:rsidRPr="00D85A4B" w:rsidRDefault="004424B7" w:rsidP="000A79BB">
            <w:pPr>
              <w:jc w:val="both"/>
              <w:rPr>
                <w:rFonts w:ascii="Arial" w:hAnsi="Arial" w:cs="Arial"/>
                <w:sz w:val="20"/>
                <w:szCs w:val="20"/>
                <w:lang w:val="en-US"/>
              </w:rPr>
            </w:pPr>
          </w:p>
          <w:p w14:paraId="766D8CF6"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rPr>
              <w:t>Röhrich et al., (2021)</w:t>
            </w:r>
          </w:p>
        </w:tc>
        <w:tc>
          <w:tcPr>
            <w:tcW w:w="613" w:type="dxa"/>
          </w:tcPr>
          <w:p w14:paraId="63C5BC57"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1165" w:type="dxa"/>
          </w:tcPr>
          <w:p w14:paraId="33D742ED"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1073" w:type="dxa"/>
          </w:tcPr>
          <w:p w14:paraId="642F5876"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1109" w:type="dxa"/>
          </w:tcPr>
          <w:p w14:paraId="076182F5"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944" w:type="dxa"/>
          </w:tcPr>
          <w:p w14:paraId="42E9AD8C"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714" w:type="dxa"/>
          </w:tcPr>
          <w:p w14:paraId="19B3A4B6"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833" w:type="dxa"/>
          </w:tcPr>
          <w:p w14:paraId="1BC28D39"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843" w:type="dxa"/>
          </w:tcPr>
          <w:p w14:paraId="11B0728A"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925" w:type="dxa"/>
          </w:tcPr>
          <w:p w14:paraId="3926DFC4"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c>
          <w:tcPr>
            <w:tcW w:w="741" w:type="dxa"/>
          </w:tcPr>
          <w:p w14:paraId="23632E8F" w14:textId="77777777" w:rsidR="004424B7" w:rsidRPr="00D85A4B" w:rsidRDefault="004424B7" w:rsidP="000A79BB">
            <w:pPr>
              <w:widowControl w:val="0"/>
              <w:autoSpaceDE w:val="0"/>
              <w:autoSpaceDN w:val="0"/>
              <w:jc w:val="both"/>
              <w:rPr>
                <w:rFonts w:ascii="Arial" w:hAnsi="Arial" w:cs="Arial"/>
                <w:sz w:val="20"/>
                <w:szCs w:val="20"/>
                <w:lang w:val="en-US"/>
              </w:rPr>
            </w:pPr>
            <w:r w:rsidRPr="00D85A4B">
              <w:rPr>
                <w:rFonts w:ascii="Arial" w:hAnsi="Arial" w:cs="Arial"/>
                <w:sz w:val="20"/>
                <w:szCs w:val="20"/>
                <w:lang w:val="en-US"/>
              </w:rPr>
              <w:t>Yes</w:t>
            </w:r>
          </w:p>
        </w:tc>
      </w:tr>
      <w:tr w:rsidR="00D826C1" w:rsidRPr="00D85A4B" w14:paraId="5976B153" w14:textId="77777777" w:rsidTr="004424B7">
        <w:tc>
          <w:tcPr>
            <w:tcW w:w="1054" w:type="dxa"/>
          </w:tcPr>
          <w:p w14:paraId="00BAB1CD" w14:textId="77777777" w:rsidR="004424B7" w:rsidRPr="00D85A4B" w:rsidRDefault="004424B7" w:rsidP="008A2B78">
            <w:pPr>
              <w:widowControl w:val="0"/>
              <w:autoSpaceDE w:val="0"/>
              <w:autoSpaceDN w:val="0"/>
              <w:jc w:val="both"/>
              <w:rPr>
                <w:rFonts w:ascii="Arial" w:hAnsi="Arial" w:cs="Arial"/>
                <w:sz w:val="18"/>
                <w:szCs w:val="18"/>
              </w:rPr>
            </w:pPr>
          </w:p>
          <w:p w14:paraId="25F513B5"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rPr>
              <w:t>Rains, L. S., Dalton-Locke, C., Landau, S., Needle, J. J., &amp; Johnson, S., 2022.</w:t>
            </w:r>
          </w:p>
        </w:tc>
        <w:tc>
          <w:tcPr>
            <w:tcW w:w="613" w:type="dxa"/>
          </w:tcPr>
          <w:p w14:paraId="4601BF1A"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4C0D12B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2C93371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26B553EF"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1561C4DA"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62C9AE8B"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6E39F20B"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4007913F"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7D5C047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E241642"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618AA" w:rsidRPr="00D85A4B" w14:paraId="03DB5283" w14:textId="77777777" w:rsidTr="000A79BB">
        <w:tc>
          <w:tcPr>
            <w:tcW w:w="1054" w:type="dxa"/>
          </w:tcPr>
          <w:p w14:paraId="0539BB96"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20"/>
                <w:szCs w:val="20"/>
              </w:rPr>
              <w:t>Haun et al. (2023)</w:t>
            </w:r>
          </w:p>
        </w:tc>
        <w:tc>
          <w:tcPr>
            <w:tcW w:w="613" w:type="dxa"/>
          </w:tcPr>
          <w:p w14:paraId="12DE1122"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6C43FC32"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072F08DF"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32740C7C"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290FB0BD"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59FC0545"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34631444"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580D3344"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0D74AB3F"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FDA46CF"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618AA" w:rsidRPr="00D85A4B" w14:paraId="5BDD4C16" w14:textId="77777777" w:rsidTr="000A79BB">
        <w:tc>
          <w:tcPr>
            <w:tcW w:w="1054" w:type="dxa"/>
          </w:tcPr>
          <w:p w14:paraId="30786FC5"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eastAsia="Times New Roman" w:hAnsi="Arial" w:cs="Arial"/>
                <w:bCs/>
                <w:sz w:val="20"/>
                <w:szCs w:val="20"/>
                <w:lang w:val="en-US" w:eastAsia="en-US" w:bidi="ar-SA"/>
              </w:rPr>
              <w:t>Liberati et al. (2021)</w:t>
            </w:r>
          </w:p>
        </w:tc>
        <w:tc>
          <w:tcPr>
            <w:tcW w:w="613" w:type="dxa"/>
          </w:tcPr>
          <w:p w14:paraId="1764AB97"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0C177D3A"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7C2BC47A"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361D752E"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23253F1A"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66F296AB"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038B103E"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08FAC024"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16A9DF9A"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0DF3C51B" w14:textId="77777777" w:rsidR="00D618AA" w:rsidRPr="00D85A4B" w:rsidRDefault="00D618AA" w:rsidP="000A79BB">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826C1" w:rsidRPr="00D85A4B" w14:paraId="5A65811F" w14:textId="77777777" w:rsidTr="004424B7">
        <w:tc>
          <w:tcPr>
            <w:tcW w:w="1054" w:type="dxa"/>
          </w:tcPr>
          <w:p w14:paraId="397DA4B4" w14:textId="67B249AB" w:rsidR="00D826C1" w:rsidRPr="00D85A4B" w:rsidRDefault="00D618AA" w:rsidP="008A2B78">
            <w:pPr>
              <w:widowControl w:val="0"/>
              <w:autoSpaceDE w:val="0"/>
              <w:autoSpaceDN w:val="0"/>
              <w:jc w:val="both"/>
              <w:rPr>
                <w:rFonts w:ascii="Arial" w:hAnsi="Arial" w:cs="Arial"/>
                <w:sz w:val="18"/>
                <w:szCs w:val="18"/>
                <w:lang w:val="en-US"/>
              </w:rPr>
            </w:pPr>
            <w:r w:rsidRPr="00D85A4B">
              <w:rPr>
                <w:rFonts w:ascii="Arial" w:hAnsi="Arial" w:cs="Arial"/>
                <w:sz w:val="20"/>
                <w:szCs w:val="20"/>
              </w:rPr>
              <w:t>Archer, C., Ting, L., Kessler, D., Wiles, N., &amp; Turner, K. M. (2025).</w:t>
            </w:r>
          </w:p>
        </w:tc>
        <w:tc>
          <w:tcPr>
            <w:tcW w:w="613" w:type="dxa"/>
          </w:tcPr>
          <w:p w14:paraId="2424684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65" w:type="dxa"/>
          </w:tcPr>
          <w:p w14:paraId="23C1524C"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4A7EF3AB"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0356BA9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Unclear</w:t>
            </w:r>
          </w:p>
        </w:tc>
        <w:tc>
          <w:tcPr>
            <w:tcW w:w="944" w:type="dxa"/>
          </w:tcPr>
          <w:p w14:paraId="31411A0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29908351"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280A8F2C"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38234F2C"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3DA109B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65FDF32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tr w:rsidR="00D826C1" w:rsidRPr="00D85A4B" w14:paraId="07607C3A" w14:textId="77777777" w:rsidTr="004424B7">
        <w:tc>
          <w:tcPr>
            <w:tcW w:w="1054" w:type="dxa"/>
          </w:tcPr>
          <w:p w14:paraId="03176253" w14:textId="1A1FFD48" w:rsidR="00D826C1" w:rsidRPr="00D85A4B" w:rsidRDefault="00D618AA" w:rsidP="008A2B78">
            <w:pPr>
              <w:widowControl w:val="0"/>
              <w:autoSpaceDE w:val="0"/>
              <w:autoSpaceDN w:val="0"/>
              <w:jc w:val="both"/>
              <w:rPr>
                <w:rFonts w:ascii="Arial" w:hAnsi="Arial" w:cs="Arial"/>
                <w:sz w:val="18"/>
                <w:szCs w:val="18"/>
                <w:lang w:val="en-US"/>
              </w:rPr>
            </w:pPr>
            <w:bookmarkStart w:id="40" w:name="_Hlk204857267"/>
            <w:proofErr w:type="spellStart"/>
            <w:r w:rsidRPr="00D85A4B">
              <w:rPr>
                <w:rFonts w:ascii="Arial" w:hAnsi="Arial" w:cs="Arial"/>
                <w:sz w:val="20"/>
                <w:szCs w:val="20"/>
              </w:rPr>
              <w:t>Nijhof</w:t>
            </w:r>
            <w:proofErr w:type="spellEnd"/>
            <w:r w:rsidRPr="00D85A4B">
              <w:rPr>
                <w:rFonts w:ascii="Arial" w:hAnsi="Arial" w:cs="Arial"/>
                <w:sz w:val="20"/>
                <w:szCs w:val="20"/>
              </w:rPr>
              <w:t xml:space="preserve">, D., Ingram, A., Ochieng, R., Roberts, E.-J., Poulton, </w:t>
            </w:r>
            <w:r w:rsidRPr="00D85A4B">
              <w:rPr>
                <w:rFonts w:ascii="Arial" w:hAnsi="Arial" w:cs="Arial"/>
                <w:sz w:val="20"/>
                <w:szCs w:val="20"/>
              </w:rPr>
              <w:lastRenderedPageBreak/>
              <w:t>B., &amp; Ochieng, B. (2021).</w:t>
            </w:r>
          </w:p>
        </w:tc>
        <w:tc>
          <w:tcPr>
            <w:tcW w:w="613" w:type="dxa"/>
          </w:tcPr>
          <w:p w14:paraId="3323B862"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lastRenderedPageBreak/>
              <w:t>Yes</w:t>
            </w:r>
          </w:p>
        </w:tc>
        <w:tc>
          <w:tcPr>
            <w:tcW w:w="1165" w:type="dxa"/>
          </w:tcPr>
          <w:p w14:paraId="7C65643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073" w:type="dxa"/>
          </w:tcPr>
          <w:p w14:paraId="58C26FF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1109" w:type="dxa"/>
          </w:tcPr>
          <w:p w14:paraId="364D420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44" w:type="dxa"/>
          </w:tcPr>
          <w:p w14:paraId="4CE9BE7C"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14" w:type="dxa"/>
          </w:tcPr>
          <w:p w14:paraId="3E3D75A3"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33" w:type="dxa"/>
          </w:tcPr>
          <w:p w14:paraId="56D6B8D8"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843" w:type="dxa"/>
          </w:tcPr>
          <w:p w14:paraId="067E0D04"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925" w:type="dxa"/>
          </w:tcPr>
          <w:p w14:paraId="2CC5FE10"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c>
          <w:tcPr>
            <w:tcW w:w="741" w:type="dxa"/>
          </w:tcPr>
          <w:p w14:paraId="42B07AB6" w14:textId="77777777" w:rsidR="00D826C1" w:rsidRPr="00D85A4B" w:rsidRDefault="00D826C1" w:rsidP="008A2B78">
            <w:pPr>
              <w:widowControl w:val="0"/>
              <w:autoSpaceDE w:val="0"/>
              <w:autoSpaceDN w:val="0"/>
              <w:jc w:val="both"/>
              <w:rPr>
                <w:rFonts w:ascii="Arial" w:hAnsi="Arial" w:cs="Arial"/>
                <w:sz w:val="18"/>
                <w:szCs w:val="18"/>
                <w:lang w:val="en-US"/>
              </w:rPr>
            </w:pPr>
            <w:r w:rsidRPr="00D85A4B">
              <w:rPr>
                <w:rFonts w:ascii="Arial" w:hAnsi="Arial" w:cs="Arial"/>
                <w:sz w:val="18"/>
                <w:szCs w:val="18"/>
                <w:lang w:val="en-US"/>
              </w:rPr>
              <w:t>Yes</w:t>
            </w:r>
          </w:p>
        </w:tc>
      </w:tr>
      <w:bookmarkEnd w:id="40"/>
    </w:tbl>
    <w:p w14:paraId="1B76F215" w14:textId="77777777" w:rsidR="001E4088" w:rsidRPr="00D85A4B" w:rsidRDefault="001E4088" w:rsidP="00576184">
      <w:pPr>
        <w:spacing w:line="480" w:lineRule="auto"/>
        <w:jc w:val="both"/>
        <w:rPr>
          <w:rFonts w:ascii="Arial" w:hAnsi="Arial" w:cs="Arial"/>
        </w:rPr>
      </w:pPr>
    </w:p>
    <w:sectPr w:rsidR="001E4088" w:rsidRPr="00D85A4B" w:rsidSect="00340CFE">
      <w:headerReference w:type="default" r:id="rId18"/>
      <w:footerReference w:type="default" r:id="rId19"/>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A9B74" w14:textId="77777777" w:rsidR="00FD35AA" w:rsidRDefault="00FD35AA">
      <w:r>
        <w:separator/>
      </w:r>
    </w:p>
  </w:endnote>
  <w:endnote w:type="continuationSeparator" w:id="0">
    <w:p w14:paraId="3B892E66" w14:textId="77777777" w:rsidR="00FD35AA" w:rsidRDefault="00FD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0A79BB" w:rsidRDefault="000A79BB">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95372A">
          <w:rPr>
            <w:rFonts w:ascii="Arial" w:hAnsi="Arial" w:cs="Arial"/>
            <w:noProof/>
          </w:rPr>
          <w:t>49</w:t>
        </w:r>
        <w:r w:rsidRPr="00911CFE">
          <w:rPr>
            <w:rFonts w:ascii="Arial" w:hAnsi="Arial" w:cs="Arial"/>
            <w:noProof/>
          </w:rPr>
          <w:fldChar w:fldCharType="end"/>
        </w:r>
      </w:p>
    </w:sdtContent>
  </w:sdt>
  <w:p w14:paraId="3EFB3D92" w14:textId="77777777" w:rsidR="000A79BB" w:rsidRDefault="000A7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1E196" w14:textId="77777777" w:rsidR="00FD35AA" w:rsidRDefault="00FD35AA">
      <w:r>
        <w:separator/>
      </w:r>
    </w:p>
  </w:footnote>
  <w:footnote w:type="continuationSeparator" w:id="0">
    <w:p w14:paraId="72FB9872" w14:textId="77777777" w:rsidR="00FD35AA" w:rsidRDefault="00FD3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0A79BB" w:rsidRDefault="000A79BB">
    <w:pPr>
      <w:pStyle w:val="Header"/>
      <w:jc w:val="center"/>
    </w:pPr>
  </w:p>
  <w:p w14:paraId="3FE7CD14" w14:textId="77777777" w:rsidR="000A79BB" w:rsidRDefault="000A7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6B03D54"/>
    <w:multiLevelType w:val="hybridMultilevel"/>
    <w:tmpl w:val="EA7E9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D4628"/>
    <w:multiLevelType w:val="hybridMultilevel"/>
    <w:tmpl w:val="CED07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4"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0E41E7"/>
    <w:multiLevelType w:val="hybridMultilevel"/>
    <w:tmpl w:val="1E4A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005EB9"/>
    <w:multiLevelType w:val="hybridMultilevel"/>
    <w:tmpl w:val="D63EBC00"/>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3" w15:restartNumberingAfterBreak="0">
    <w:nsid w:val="634778B3"/>
    <w:multiLevelType w:val="hybridMultilevel"/>
    <w:tmpl w:val="7FFA2C6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5" w15:restartNumberingAfterBreak="0">
    <w:nsid w:val="6BEA3BAC"/>
    <w:multiLevelType w:val="hybridMultilevel"/>
    <w:tmpl w:val="E0D28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7" w15:restartNumberingAfterBreak="0">
    <w:nsid w:val="75714062"/>
    <w:multiLevelType w:val="hybridMultilevel"/>
    <w:tmpl w:val="6840EF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72292725">
    <w:abstractNumId w:val="6"/>
  </w:num>
  <w:num w:numId="2" w16cid:durableId="1758020695">
    <w:abstractNumId w:val="3"/>
  </w:num>
  <w:num w:numId="3" w16cid:durableId="1634288186">
    <w:abstractNumId w:val="4"/>
  </w:num>
  <w:num w:numId="4" w16cid:durableId="678774867">
    <w:abstractNumId w:val="0"/>
  </w:num>
  <w:num w:numId="5" w16cid:durableId="1684432074">
    <w:abstractNumId w:val="5"/>
  </w:num>
  <w:num w:numId="6" w16cid:durableId="1086922397">
    <w:abstractNumId w:val="14"/>
  </w:num>
  <w:num w:numId="7" w16cid:durableId="1442451475">
    <w:abstractNumId w:val="16"/>
  </w:num>
  <w:num w:numId="8" w16cid:durableId="1174032893">
    <w:abstractNumId w:val="12"/>
  </w:num>
  <w:num w:numId="9" w16cid:durableId="1728455744">
    <w:abstractNumId w:val="8"/>
  </w:num>
  <w:num w:numId="10" w16cid:durableId="1298880212">
    <w:abstractNumId w:val="7"/>
  </w:num>
  <w:num w:numId="11" w16cid:durableId="1589072632">
    <w:abstractNumId w:val="10"/>
  </w:num>
  <w:num w:numId="12" w16cid:durableId="1653178190">
    <w:abstractNumId w:val="9"/>
  </w:num>
  <w:num w:numId="13" w16cid:durableId="1199271386">
    <w:abstractNumId w:val="13"/>
  </w:num>
  <w:num w:numId="14" w16cid:durableId="1995136913">
    <w:abstractNumId w:val="11"/>
  </w:num>
  <w:num w:numId="15" w16cid:durableId="1871798218">
    <w:abstractNumId w:val="15"/>
  </w:num>
  <w:num w:numId="16" w16cid:durableId="1748921810">
    <w:abstractNumId w:val="2"/>
  </w:num>
  <w:num w:numId="17" w16cid:durableId="1613779089">
    <w:abstractNumId w:val="1"/>
  </w:num>
  <w:num w:numId="18" w16cid:durableId="1147011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B3B"/>
    <w:rsid w:val="0000208C"/>
    <w:rsid w:val="00011722"/>
    <w:rsid w:val="00012771"/>
    <w:rsid w:val="00031F8A"/>
    <w:rsid w:val="00034942"/>
    <w:rsid w:val="0004293B"/>
    <w:rsid w:val="00046285"/>
    <w:rsid w:val="00046B64"/>
    <w:rsid w:val="0005132A"/>
    <w:rsid w:val="00052FF7"/>
    <w:rsid w:val="00053A17"/>
    <w:rsid w:val="0005716B"/>
    <w:rsid w:val="00057F59"/>
    <w:rsid w:val="0006796F"/>
    <w:rsid w:val="00080C29"/>
    <w:rsid w:val="00091766"/>
    <w:rsid w:val="000922D9"/>
    <w:rsid w:val="0009371A"/>
    <w:rsid w:val="00095339"/>
    <w:rsid w:val="000A3314"/>
    <w:rsid w:val="000A79BB"/>
    <w:rsid w:val="000B0F42"/>
    <w:rsid w:val="000B5F85"/>
    <w:rsid w:val="000D2976"/>
    <w:rsid w:val="000D4E2D"/>
    <w:rsid w:val="000E0C9E"/>
    <w:rsid w:val="000E7419"/>
    <w:rsid w:val="000F07EF"/>
    <w:rsid w:val="000F3DAE"/>
    <w:rsid w:val="001037A3"/>
    <w:rsid w:val="00114BFD"/>
    <w:rsid w:val="00124E4B"/>
    <w:rsid w:val="00135D24"/>
    <w:rsid w:val="00141A69"/>
    <w:rsid w:val="00142A77"/>
    <w:rsid w:val="0014337D"/>
    <w:rsid w:val="00143D1E"/>
    <w:rsid w:val="00151DD9"/>
    <w:rsid w:val="001520B9"/>
    <w:rsid w:val="00163DB7"/>
    <w:rsid w:val="00175B5D"/>
    <w:rsid w:val="00180FDC"/>
    <w:rsid w:val="00182FAE"/>
    <w:rsid w:val="001B1799"/>
    <w:rsid w:val="001B23F2"/>
    <w:rsid w:val="001B299A"/>
    <w:rsid w:val="001E4088"/>
    <w:rsid w:val="001E5CB1"/>
    <w:rsid w:val="001E67AE"/>
    <w:rsid w:val="001F1324"/>
    <w:rsid w:val="00203955"/>
    <w:rsid w:val="00204939"/>
    <w:rsid w:val="00225E10"/>
    <w:rsid w:val="00226F5C"/>
    <w:rsid w:val="002344D4"/>
    <w:rsid w:val="00243CB5"/>
    <w:rsid w:val="002532B0"/>
    <w:rsid w:val="00267D05"/>
    <w:rsid w:val="002735A9"/>
    <w:rsid w:val="00275889"/>
    <w:rsid w:val="002758E5"/>
    <w:rsid w:val="00277A8A"/>
    <w:rsid w:val="00281CEC"/>
    <w:rsid w:val="00282B92"/>
    <w:rsid w:val="0028713D"/>
    <w:rsid w:val="00296ACD"/>
    <w:rsid w:val="002B4534"/>
    <w:rsid w:val="002C4DB6"/>
    <w:rsid w:val="002C5489"/>
    <w:rsid w:val="002D15D1"/>
    <w:rsid w:val="002D55F4"/>
    <w:rsid w:val="002E0F49"/>
    <w:rsid w:val="002E4C57"/>
    <w:rsid w:val="002F0913"/>
    <w:rsid w:val="002F2308"/>
    <w:rsid w:val="002F4B9A"/>
    <w:rsid w:val="00301119"/>
    <w:rsid w:val="00301674"/>
    <w:rsid w:val="00304179"/>
    <w:rsid w:val="00304A2B"/>
    <w:rsid w:val="00306F6F"/>
    <w:rsid w:val="00307C3A"/>
    <w:rsid w:val="0031213B"/>
    <w:rsid w:val="0032333A"/>
    <w:rsid w:val="00323841"/>
    <w:rsid w:val="00325B82"/>
    <w:rsid w:val="003261F2"/>
    <w:rsid w:val="00326F1E"/>
    <w:rsid w:val="003320E4"/>
    <w:rsid w:val="00333B11"/>
    <w:rsid w:val="003353D3"/>
    <w:rsid w:val="00335BA5"/>
    <w:rsid w:val="00336194"/>
    <w:rsid w:val="00337B4A"/>
    <w:rsid w:val="00340CFE"/>
    <w:rsid w:val="00351798"/>
    <w:rsid w:val="00363BEB"/>
    <w:rsid w:val="0037497C"/>
    <w:rsid w:val="00394B3C"/>
    <w:rsid w:val="003A2E7F"/>
    <w:rsid w:val="003A4C1C"/>
    <w:rsid w:val="003A7326"/>
    <w:rsid w:val="003A742E"/>
    <w:rsid w:val="003A7785"/>
    <w:rsid w:val="003B2C63"/>
    <w:rsid w:val="003C39FA"/>
    <w:rsid w:val="003C5B09"/>
    <w:rsid w:val="003D03F9"/>
    <w:rsid w:val="003D413A"/>
    <w:rsid w:val="003D69F2"/>
    <w:rsid w:val="003E7937"/>
    <w:rsid w:val="003F2B6D"/>
    <w:rsid w:val="003F3EB9"/>
    <w:rsid w:val="003F607D"/>
    <w:rsid w:val="003F758A"/>
    <w:rsid w:val="003F7BAE"/>
    <w:rsid w:val="0040160C"/>
    <w:rsid w:val="00402BA5"/>
    <w:rsid w:val="00403BDB"/>
    <w:rsid w:val="00414C02"/>
    <w:rsid w:val="00417531"/>
    <w:rsid w:val="0042033C"/>
    <w:rsid w:val="004424B7"/>
    <w:rsid w:val="00445A4F"/>
    <w:rsid w:val="00450134"/>
    <w:rsid w:val="00465F30"/>
    <w:rsid w:val="0046736D"/>
    <w:rsid w:val="00472007"/>
    <w:rsid w:val="00472AEF"/>
    <w:rsid w:val="00482D60"/>
    <w:rsid w:val="00490D22"/>
    <w:rsid w:val="00496929"/>
    <w:rsid w:val="004A09F3"/>
    <w:rsid w:val="004A6BE9"/>
    <w:rsid w:val="004C11EA"/>
    <w:rsid w:val="004D3A3A"/>
    <w:rsid w:val="004E39C3"/>
    <w:rsid w:val="004F12A9"/>
    <w:rsid w:val="0051104B"/>
    <w:rsid w:val="00516921"/>
    <w:rsid w:val="00521AEB"/>
    <w:rsid w:val="0052273F"/>
    <w:rsid w:val="00533383"/>
    <w:rsid w:val="00535BBA"/>
    <w:rsid w:val="00541724"/>
    <w:rsid w:val="00541B87"/>
    <w:rsid w:val="00551AFC"/>
    <w:rsid w:val="005527C3"/>
    <w:rsid w:val="00556B6B"/>
    <w:rsid w:val="00557322"/>
    <w:rsid w:val="00576184"/>
    <w:rsid w:val="00576885"/>
    <w:rsid w:val="00585286"/>
    <w:rsid w:val="00585777"/>
    <w:rsid w:val="0058640D"/>
    <w:rsid w:val="00597872"/>
    <w:rsid w:val="005A26AE"/>
    <w:rsid w:val="005A55C2"/>
    <w:rsid w:val="005C066F"/>
    <w:rsid w:val="005C19C7"/>
    <w:rsid w:val="005C2C7A"/>
    <w:rsid w:val="005C547E"/>
    <w:rsid w:val="005C71C9"/>
    <w:rsid w:val="005D3694"/>
    <w:rsid w:val="005E426E"/>
    <w:rsid w:val="005E74BB"/>
    <w:rsid w:val="005F4175"/>
    <w:rsid w:val="005F6456"/>
    <w:rsid w:val="00600108"/>
    <w:rsid w:val="00620D31"/>
    <w:rsid w:val="006273FA"/>
    <w:rsid w:val="00627706"/>
    <w:rsid w:val="0066223E"/>
    <w:rsid w:val="0066249F"/>
    <w:rsid w:val="006674E6"/>
    <w:rsid w:val="006876AD"/>
    <w:rsid w:val="00693B12"/>
    <w:rsid w:val="006A6F01"/>
    <w:rsid w:val="006B00E8"/>
    <w:rsid w:val="006B1685"/>
    <w:rsid w:val="006B17AF"/>
    <w:rsid w:val="006B35C2"/>
    <w:rsid w:val="006B417E"/>
    <w:rsid w:val="006B7C10"/>
    <w:rsid w:val="006C1B66"/>
    <w:rsid w:val="006C2B3D"/>
    <w:rsid w:val="006C5F96"/>
    <w:rsid w:val="006D615F"/>
    <w:rsid w:val="006E6E49"/>
    <w:rsid w:val="006E6FD8"/>
    <w:rsid w:val="00714171"/>
    <w:rsid w:val="00724F15"/>
    <w:rsid w:val="0072772C"/>
    <w:rsid w:val="0073672C"/>
    <w:rsid w:val="00737473"/>
    <w:rsid w:val="00761C60"/>
    <w:rsid w:val="00766AA1"/>
    <w:rsid w:val="00766D97"/>
    <w:rsid w:val="00770AB1"/>
    <w:rsid w:val="00787C73"/>
    <w:rsid w:val="007928E0"/>
    <w:rsid w:val="007A0CAE"/>
    <w:rsid w:val="007A1AAF"/>
    <w:rsid w:val="007A435C"/>
    <w:rsid w:val="007A6145"/>
    <w:rsid w:val="007A73D8"/>
    <w:rsid w:val="007B0D65"/>
    <w:rsid w:val="007B523B"/>
    <w:rsid w:val="007B5E06"/>
    <w:rsid w:val="007C2473"/>
    <w:rsid w:val="007C4942"/>
    <w:rsid w:val="007C7B56"/>
    <w:rsid w:val="007D38B3"/>
    <w:rsid w:val="007E2002"/>
    <w:rsid w:val="007F0022"/>
    <w:rsid w:val="007F097F"/>
    <w:rsid w:val="007F0F25"/>
    <w:rsid w:val="007F452A"/>
    <w:rsid w:val="007F6C1E"/>
    <w:rsid w:val="00800A42"/>
    <w:rsid w:val="00802A09"/>
    <w:rsid w:val="00804ACB"/>
    <w:rsid w:val="008124AA"/>
    <w:rsid w:val="00812591"/>
    <w:rsid w:val="008219B1"/>
    <w:rsid w:val="00821EF4"/>
    <w:rsid w:val="008347C2"/>
    <w:rsid w:val="00835B83"/>
    <w:rsid w:val="00840310"/>
    <w:rsid w:val="00841885"/>
    <w:rsid w:val="00847CF0"/>
    <w:rsid w:val="00864791"/>
    <w:rsid w:val="0086695E"/>
    <w:rsid w:val="008734D7"/>
    <w:rsid w:val="00877BB4"/>
    <w:rsid w:val="008801AD"/>
    <w:rsid w:val="00881047"/>
    <w:rsid w:val="00881607"/>
    <w:rsid w:val="008825E0"/>
    <w:rsid w:val="0088382B"/>
    <w:rsid w:val="008A03CE"/>
    <w:rsid w:val="008A04C8"/>
    <w:rsid w:val="008A2705"/>
    <w:rsid w:val="008A2B78"/>
    <w:rsid w:val="008B1D6E"/>
    <w:rsid w:val="008C1973"/>
    <w:rsid w:val="008D20BA"/>
    <w:rsid w:val="008D75A4"/>
    <w:rsid w:val="008E6B1A"/>
    <w:rsid w:val="008E73C2"/>
    <w:rsid w:val="008E7DCC"/>
    <w:rsid w:val="00911CFE"/>
    <w:rsid w:val="00925122"/>
    <w:rsid w:val="00926672"/>
    <w:rsid w:val="00935AE9"/>
    <w:rsid w:val="0094234D"/>
    <w:rsid w:val="009528F0"/>
    <w:rsid w:val="0095372A"/>
    <w:rsid w:val="009565F3"/>
    <w:rsid w:val="00963AD1"/>
    <w:rsid w:val="00965079"/>
    <w:rsid w:val="009653FF"/>
    <w:rsid w:val="00967E92"/>
    <w:rsid w:val="0097563D"/>
    <w:rsid w:val="00975D7F"/>
    <w:rsid w:val="009763BD"/>
    <w:rsid w:val="00980063"/>
    <w:rsid w:val="00991930"/>
    <w:rsid w:val="00994695"/>
    <w:rsid w:val="00995A6D"/>
    <w:rsid w:val="009963F5"/>
    <w:rsid w:val="009A62BC"/>
    <w:rsid w:val="009B10AD"/>
    <w:rsid w:val="009B13AD"/>
    <w:rsid w:val="009B3070"/>
    <w:rsid w:val="009B3B7E"/>
    <w:rsid w:val="009C5619"/>
    <w:rsid w:val="009C6152"/>
    <w:rsid w:val="009D0E3E"/>
    <w:rsid w:val="009D5301"/>
    <w:rsid w:val="009E0959"/>
    <w:rsid w:val="009E36D1"/>
    <w:rsid w:val="009E48C7"/>
    <w:rsid w:val="009E4E32"/>
    <w:rsid w:val="009E72A0"/>
    <w:rsid w:val="009F0870"/>
    <w:rsid w:val="009F1709"/>
    <w:rsid w:val="00A00F71"/>
    <w:rsid w:val="00A0335D"/>
    <w:rsid w:val="00A16DA9"/>
    <w:rsid w:val="00A2157A"/>
    <w:rsid w:val="00A27124"/>
    <w:rsid w:val="00A41E43"/>
    <w:rsid w:val="00A662A7"/>
    <w:rsid w:val="00A70518"/>
    <w:rsid w:val="00A750DD"/>
    <w:rsid w:val="00A910CB"/>
    <w:rsid w:val="00A91599"/>
    <w:rsid w:val="00A954EA"/>
    <w:rsid w:val="00AA0F72"/>
    <w:rsid w:val="00AA1F71"/>
    <w:rsid w:val="00AA475B"/>
    <w:rsid w:val="00AA578F"/>
    <w:rsid w:val="00AA6DE2"/>
    <w:rsid w:val="00AB2CF1"/>
    <w:rsid w:val="00AB5D46"/>
    <w:rsid w:val="00AC156B"/>
    <w:rsid w:val="00AC7957"/>
    <w:rsid w:val="00AD1C06"/>
    <w:rsid w:val="00AE21EF"/>
    <w:rsid w:val="00AF5027"/>
    <w:rsid w:val="00B037D3"/>
    <w:rsid w:val="00B10949"/>
    <w:rsid w:val="00B10A97"/>
    <w:rsid w:val="00B1148E"/>
    <w:rsid w:val="00B2536E"/>
    <w:rsid w:val="00B255CB"/>
    <w:rsid w:val="00B25F50"/>
    <w:rsid w:val="00B33E48"/>
    <w:rsid w:val="00B3676C"/>
    <w:rsid w:val="00B41E28"/>
    <w:rsid w:val="00B43961"/>
    <w:rsid w:val="00B45E44"/>
    <w:rsid w:val="00B53859"/>
    <w:rsid w:val="00B572F1"/>
    <w:rsid w:val="00B60856"/>
    <w:rsid w:val="00B6283E"/>
    <w:rsid w:val="00B66247"/>
    <w:rsid w:val="00B80583"/>
    <w:rsid w:val="00B82EC4"/>
    <w:rsid w:val="00B95918"/>
    <w:rsid w:val="00BA57EB"/>
    <w:rsid w:val="00BB2342"/>
    <w:rsid w:val="00BB7B34"/>
    <w:rsid w:val="00BB7B5A"/>
    <w:rsid w:val="00BC1C53"/>
    <w:rsid w:val="00BC1F63"/>
    <w:rsid w:val="00BD53AC"/>
    <w:rsid w:val="00BE0C25"/>
    <w:rsid w:val="00BF6F65"/>
    <w:rsid w:val="00BF7248"/>
    <w:rsid w:val="00BF7748"/>
    <w:rsid w:val="00BF7792"/>
    <w:rsid w:val="00C008D1"/>
    <w:rsid w:val="00C02BCD"/>
    <w:rsid w:val="00C109DE"/>
    <w:rsid w:val="00C11357"/>
    <w:rsid w:val="00C13E20"/>
    <w:rsid w:val="00C15953"/>
    <w:rsid w:val="00C17E2F"/>
    <w:rsid w:val="00C23FDB"/>
    <w:rsid w:val="00C33CF1"/>
    <w:rsid w:val="00C45E7D"/>
    <w:rsid w:val="00C52D9E"/>
    <w:rsid w:val="00C53E55"/>
    <w:rsid w:val="00C62161"/>
    <w:rsid w:val="00C7052E"/>
    <w:rsid w:val="00C764A3"/>
    <w:rsid w:val="00C7761E"/>
    <w:rsid w:val="00C93C3A"/>
    <w:rsid w:val="00CA434A"/>
    <w:rsid w:val="00CB1F64"/>
    <w:rsid w:val="00CB226C"/>
    <w:rsid w:val="00CC042B"/>
    <w:rsid w:val="00CC159C"/>
    <w:rsid w:val="00CD1E75"/>
    <w:rsid w:val="00CD7B99"/>
    <w:rsid w:val="00CE45FC"/>
    <w:rsid w:val="00CF1218"/>
    <w:rsid w:val="00CF14D4"/>
    <w:rsid w:val="00D0089A"/>
    <w:rsid w:val="00D00FF0"/>
    <w:rsid w:val="00D01247"/>
    <w:rsid w:val="00D06A03"/>
    <w:rsid w:val="00D15CE1"/>
    <w:rsid w:val="00D348F2"/>
    <w:rsid w:val="00D3612B"/>
    <w:rsid w:val="00D42393"/>
    <w:rsid w:val="00D43621"/>
    <w:rsid w:val="00D43910"/>
    <w:rsid w:val="00D51E79"/>
    <w:rsid w:val="00D53885"/>
    <w:rsid w:val="00D618AA"/>
    <w:rsid w:val="00D63D2C"/>
    <w:rsid w:val="00D65A4A"/>
    <w:rsid w:val="00D714F5"/>
    <w:rsid w:val="00D807DF"/>
    <w:rsid w:val="00D826C1"/>
    <w:rsid w:val="00D828E8"/>
    <w:rsid w:val="00D85A4B"/>
    <w:rsid w:val="00D9343B"/>
    <w:rsid w:val="00D948AC"/>
    <w:rsid w:val="00D95F9A"/>
    <w:rsid w:val="00DA52F0"/>
    <w:rsid w:val="00DA75CF"/>
    <w:rsid w:val="00DB0F61"/>
    <w:rsid w:val="00DB6377"/>
    <w:rsid w:val="00DC1687"/>
    <w:rsid w:val="00DC3292"/>
    <w:rsid w:val="00DC6959"/>
    <w:rsid w:val="00DD0B47"/>
    <w:rsid w:val="00DE390A"/>
    <w:rsid w:val="00DE4C43"/>
    <w:rsid w:val="00DF1452"/>
    <w:rsid w:val="00DF2282"/>
    <w:rsid w:val="00E02785"/>
    <w:rsid w:val="00E11660"/>
    <w:rsid w:val="00E2697C"/>
    <w:rsid w:val="00E3513C"/>
    <w:rsid w:val="00E379B0"/>
    <w:rsid w:val="00E427E7"/>
    <w:rsid w:val="00E45764"/>
    <w:rsid w:val="00E52C75"/>
    <w:rsid w:val="00E66F51"/>
    <w:rsid w:val="00E67802"/>
    <w:rsid w:val="00E70973"/>
    <w:rsid w:val="00E83575"/>
    <w:rsid w:val="00E85750"/>
    <w:rsid w:val="00E870FC"/>
    <w:rsid w:val="00E953F0"/>
    <w:rsid w:val="00EA2B9F"/>
    <w:rsid w:val="00EA2DBF"/>
    <w:rsid w:val="00EA583B"/>
    <w:rsid w:val="00EA597E"/>
    <w:rsid w:val="00EA6EFF"/>
    <w:rsid w:val="00EB0E93"/>
    <w:rsid w:val="00EC17AE"/>
    <w:rsid w:val="00EC25A5"/>
    <w:rsid w:val="00EC468D"/>
    <w:rsid w:val="00ED0C7A"/>
    <w:rsid w:val="00ED6604"/>
    <w:rsid w:val="00EE31E4"/>
    <w:rsid w:val="00EE3CA7"/>
    <w:rsid w:val="00EE4F47"/>
    <w:rsid w:val="00F01ACA"/>
    <w:rsid w:val="00F02021"/>
    <w:rsid w:val="00F05656"/>
    <w:rsid w:val="00F35989"/>
    <w:rsid w:val="00F364B3"/>
    <w:rsid w:val="00F46C5C"/>
    <w:rsid w:val="00F54148"/>
    <w:rsid w:val="00F64088"/>
    <w:rsid w:val="00F65336"/>
    <w:rsid w:val="00F6739F"/>
    <w:rsid w:val="00F73079"/>
    <w:rsid w:val="00F76C14"/>
    <w:rsid w:val="00F823C9"/>
    <w:rsid w:val="00F85006"/>
    <w:rsid w:val="00FA5CC3"/>
    <w:rsid w:val="00FB3811"/>
    <w:rsid w:val="00FB62BF"/>
    <w:rsid w:val="00FC4455"/>
    <w:rsid w:val="00FC49AF"/>
    <w:rsid w:val="00FC6B32"/>
    <w:rsid w:val="00FC7814"/>
    <w:rsid w:val="00FD35AA"/>
    <w:rsid w:val="00FE1024"/>
    <w:rsid w:val="00FE359B"/>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2CF1"/>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0FDC"/>
    <w:rPr>
      <w:color w:val="0000FF" w:themeColor="hyperlink"/>
      <w:u w:val="single"/>
    </w:rPr>
  </w:style>
  <w:style w:type="character" w:customStyle="1" w:styleId="UnresolvedMention1">
    <w:name w:val="Unresolved Mention1"/>
    <w:basedOn w:val="DefaultParagraphFont"/>
    <w:uiPriority w:val="99"/>
    <w:semiHidden/>
    <w:unhideWhenUsed/>
    <w:rsid w:val="00180FDC"/>
    <w:rPr>
      <w:color w:val="605E5C"/>
      <w:shd w:val="clear" w:color="auto" w:fill="E1DFDD"/>
    </w:rPr>
  </w:style>
  <w:style w:type="character" w:styleId="FollowedHyperlink">
    <w:name w:val="FollowedHyperlink"/>
    <w:basedOn w:val="DefaultParagraphFont"/>
    <w:uiPriority w:val="99"/>
    <w:semiHidden/>
    <w:unhideWhenUsed/>
    <w:rsid w:val="00FC49AF"/>
    <w:rPr>
      <w:color w:val="800080" w:themeColor="followedHyperlink"/>
      <w:u w:val="single"/>
    </w:rPr>
  </w:style>
  <w:style w:type="character" w:styleId="CommentReference">
    <w:name w:val="annotation reference"/>
    <w:basedOn w:val="DefaultParagraphFont"/>
    <w:uiPriority w:val="99"/>
    <w:semiHidden/>
    <w:unhideWhenUsed/>
    <w:rsid w:val="002E4C57"/>
    <w:rPr>
      <w:sz w:val="16"/>
      <w:szCs w:val="16"/>
    </w:rPr>
  </w:style>
  <w:style w:type="paragraph" w:styleId="CommentText">
    <w:name w:val="annotation text"/>
    <w:basedOn w:val="Normal"/>
    <w:link w:val="CommentTextChar"/>
    <w:uiPriority w:val="99"/>
    <w:unhideWhenUsed/>
    <w:rsid w:val="002E4C57"/>
    <w:rPr>
      <w:sz w:val="20"/>
      <w:szCs w:val="20"/>
    </w:rPr>
  </w:style>
  <w:style w:type="character" w:customStyle="1" w:styleId="CommentTextChar">
    <w:name w:val="Comment Text Char"/>
    <w:basedOn w:val="DefaultParagraphFont"/>
    <w:link w:val="CommentText"/>
    <w:uiPriority w:val="99"/>
    <w:rsid w:val="002E4C57"/>
    <w:rPr>
      <w:rFonts w:ascii="Calibri Light" w:eastAsia="Calibri Light" w:hAnsi="Calibri Light" w:cs="Calibri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2E4C57"/>
    <w:rPr>
      <w:b/>
      <w:bCs/>
    </w:rPr>
  </w:style>
  <w:style w:type="character" w:customStyle="1" w:styleId="CommentSubjectChar">
    <w:name w:val="Comment Subject Char"/>
    <w:basedOn w:val="CommentTextChar"/>
    <w:link w:val="CommentSubject"/>
    <w:uiPriority w:val="99"/>
    <w:semiHidden/>
    <w:rsid w:val="002E4C57"/>
    <w:rPr>
      <w:rFonts w:ascii="Calibri Light" w:eastAsia="Calibri Light" w:hAnsi="Calibri Light" w:cs="Calibri Light"/>
      <w:b/>
      <w:bCs/>
      <w:sz w:val="20"/>
      <w:szCs w:val="20"/>
      <w:lang w:val="en-GB" w:eastAsia="en-GB" w:bidi="en-GB"/>
    </w:rPr>
  </w:style>
  <w:style w:type="paragraph" w:styleId="BalloonText">
    <w:name w:val="Balloon Text"/>
    <w:basedOn w:val="Normal"/>
    <w:link w:val="BalloonTextChar"/>
    <w:uiPriority w:val="99"/>
    <w:semiHidden/>
    <w:unhideWhenUsed/>
    <w:rsid w:val="00001B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B3B"/>
    <w:rPr>
      <w:rFonts w:ascii="Segoe UI" w:eastAsia="Calibri Light" w:hAnsi="Segoe UI" w:cs="Segoe UI"/>
      <w:sz w:val="18"/>
      <w:szCs w:val="18"/>
      <w:lang w:val="en-GB" w:eastAsia="en-GB" w:bidi="en-GB"/>
    </w:rPr>
  </w:style>
  <w:style w:type="character" w:customStyle="1" w:styleId="UnresolvedMention2">
    <w:name w:val="Unresolved Mention2"/>
    <w:basedOn w:val="DefaultParagraphFont"/>
    <w:uiPriority w:val="99"/>
    <w:semiHidden/>
    <w:unhideWhenUsed/>
    <w:rsid w:val="00AB2CF1"/>
    <w:rPr>
      <w:color w:val="605E5C"/>
      <w:shd w:val="clear" w:color="auto" w:fill="E1DFDD"/>
    </w:rPr>
  </w:style>
  <w:style w:type="table" w:styleId="GridTable1Light">
    <w:name w:val="Grid Table 1 Light"/>
    <w:basedOn w:val="TableNormal"/>
    <w:uiPriority w:val="46"/>
    <w:rsid w:val="00EC17AE"/>
    <w:pPr>
      <w:widowControl/>
      <w:autoSpaceDE/>
      <w:autoSpaceDN/>
    </w:pPr>
    <w:rPr>
      <w:rFonts w:ascii="Times New Roman" w:hAnsi="Times New Roman" w:cs="Times New Roman"/>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BB2342"/>
    <w:rPr>
      <w:b/>
      <w:bCs/>
    </w:rPr>
  </w:style>
  <w:style w:type="paragraph" w:styleId="Caption">
    <w:name w:val="caption"/>
    <w:basedOn w:val="Normal"/>
    <w:next w:val="Normal"/>
    <w:uiPriority w:val="35"/>
    <w:unhideWhenUsed/>
    <w:qFormat/>
    <w:rsid w:val="00804ACB"/>
    <w:pPr>
      <w:spacing w:after="200"/>
    </w:pPr>
    <w:rPr>
      <w:i/>
      <w:iCs/>
      <w:color w:val="1F497D" w:themeColor="text2"/>
      <w:sz w:val="18"/>
      <w:szCs w:val="18"/>
    </w:rPr>
  </w:style>
  <w:style w:type="paragraph" w:styleId="TOCHeading">
    <w:name w:val="TOC Heading"/>
    <w:basedOn w:val="Heading1"/>
    <w:next w:val="Normal"/>
    <w:uiPriority w:val="39"/>
    <w:unhideWhenUsed/>
    <w:qFormat/>
    <w:rsid w:val="009D0E3E"/>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9D0E3E"/>
    <w:pPr>
      <w:spacing w:after="100"/>
    </w:pPr>
  </w:style>
  <w:style w:type="paragraph" w:styleId="TOC2">
    <w:name w:val="toc 2"/>
    <w:basedOn w:val="Normal"/>
    <w:next w:val="Normal"/>
    <w:autoRedefine/>
    <w:uiPriority w:val="39"/>
    <w:unhideWhenUsed/>
    <w:rsid w:val="009D0E3E"/>
    <w:pPr>
      <w:spacing w:after="100"/>
      <w:ind w:left="220"/>
    </w:pPr>
  </w:style>
  <w:style w:type="paragraph" w:styleId="TOC3">
    <w:name w:val="toc 3"/>
    <w:basedOn w:val="Normal"/>
    <w:next w:val="Normal"/>
    <w:autoRedefine/>
    <w:uiPriority w:val="39"/>
    <w:unhideWhenUsed/>
    <w:rsid w:val="009D0E3E"/>
    <w:pPr>
      <w:spacing w:after="100"/>
      <w:ind w:left="440"/>
    </w:pPr>
  </w:style>
  <w:style w:type="paragraph" w:styleId="TableofFigures">
    <w:name w:val="table of figures"/>
    <w:basedOn w:val="Normal"/>
    <w:next w:val="Normal"/>
    <w:uiPriority w:val="99"/>
    <w:unhideWhenUsed/>
    <w:rsid w:val="009653FF"/>
  </w:style>
  <w:style w:type="table" w:customStyle="1" w:styleId="TableGrid2">
    <w:name w:val="Table Grid2"/>
    <w:basedOn w:val="TableNormal"/>
    <w:next w:val="TableGrid"/>
    <w:uiPriority w:val="59"/>
    <w:rsid w:val="009963F5"/>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45079">
      <w:bodyDiv w:val="1"/>
      <w:marLeft w:val="0"/>
      <w:marRight w:val="0"/>
      <w:marTop w:val="0"/>
      <w:marBottom w:val="0"/>
      <w:divBdr>
        <w:top w:val="none" w:sz="0" w:space="0" w:color="auto"/>
        <w:left w:val="none" w:sz="0" w:space="0" w:color="auto"/>
        <w:bottom w:val="none" w:sz="0" w:space="0" w:color="auto"/>
        <w:right w:val="none" w:sz="0" w:space="0" w:color="auto"/>
      </w:divBdr>
    </w:div>
    <w:div w:id="72776575">
      <w:bodyDiv w:val="1"/>
      <w:marLeft w:val="0"/>
      <w:marRight w:val="0"/>
      <w:marTop w:val="0"/>
      <w:marBottom w:val="0"/>
      <w:divBdr>
        <w:top w:val="none" w:sz="0" w:space="0" w:color="auto"/>
        <w:left w:val="none" w:sz="0" w:space="0" w:color="auto"/>
        <w:bottom w:val="none" w:sz="0" w:space="0" w:color="auto"/>
        <w:right w:val="none" w:sz="0" w:space="0" w:color="auto"/>
      </w:divBdr>
    </w:div>
    <w:div w:id="122773983">
      <w:bodyDiv w:val="1"/>
      <w:marLeft w:val="0"/>
      <w:marRight w:val="0"/>
      <w:marTop w:val="0"/>
      <w:marBottom w:val="0"/>
      <w:divBdr>
        <w:top w:val="none" w:sz="0" w:space="0" w:color="auto"/>
        <w:left w:val="none" w:sz="0" w:space="0" w:color="auto"/>
        <w:bottom w:val="none" w:sz="0" w:space="0" w:color="auto"/>
        <w:right w:val="none" w:sz="0" w:space="0" w:color="auto"/>
      </w:divBdr>
      <w:divsChild>
        <w:div w:id="1728411843">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514609758">
      <w:bodyDiv w:val="1"/>
      <w:marLeft w:val="0"/>
      <w:marRight w:val="0"/>
      <w:marTop w:val="0"/>
      <w:marBottom w:val="0"/>
      <w:divBdr>
        <w:top w:val="none" w:sz="0" w:space="0" w:color="auto"/>
        <w:left w:val="none" w:sz="0" w:space="0" w:color="auto"/>
        <w:bottom w:val="none" w:sz="0" w:space="0" w:color="auto"/>
        <w:right w:val="none" w:sz="0" w:space="0" w:color="auto"/>
      </w:divBdr>
      <w:divsChild>
        <w:div w:id="189827637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564681161">
      <w:bodyDiv w:val="1"/>
      <w:marLeft w:val="0"/>
      <w:marRight w:val="0"/>
      <w:marTop w:val="0"/>
      <w:marBottom w:val="0"/>
      <w:divBdr>
        <w:top w:val="none" w:sz="0" w:space="0" w:color="auto"/>
        <w:left w:val="none" w:sz="0" w:space="0" w:color="auto"/>
        <w:bottom w:val="none" w:sz="0" w:space="0" w:color="auto"/>
        <w:right w:val="none" w:sz="0" w:space="0" w:color="auto"/>
      </w:divBdr>
      <w:divsChild>
        <w:div w:id="207847849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607665610">
      <w:bodyDiv w:val="1"/>
      <w:marLeft w:val="0"/>
      <w:marRight w:val="0"/>
      <w:marTop w:val="0"/>
      <w:marBottom w:val="0"/>
      <w:divBdr>
        <w:top w:val="none" w:sz="0" w:space="0" w:color="auto"/>
        <w:left w:val="none" w:sz="0" w:space="0" w:color="auto"/>
        <w:bottom w:val="none" w:sz="0" w:space="0" w:color="auto"/>
        <w:right w:val="none" w:sz="0" w:space="0" w:color="auto"/>
      </w:divBdr>
    </w:div>
    <w:div w:id="658850450">
      <w:bodyDiv w:val="1"/>
      <w:marLeft w:val="0"/>
      <w:marRight w:val="0"/>
      <w:marTop w:val="0"/>
      <w:marBottom w:val="0"/>
      <w:divBdr>
        <w:top w:val="none" w:sz="0" w:space="0" w:color="auto"/>
        <w:left w:val="none" w:sz="0" w:space="0" w:color="auto"/>
        <w:bottom w:val="none" w:sz="0" w:space="0" w:color="auto"/>
        <w:right w:val="none" w:sz="0" w:space="0" w:color="auto"/>
      </w:divBdr>
      <w:divsChild>
        <w:div w:id="1762943447">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000816225">
      <w:bodyDiv w:val="1"/>
      <w:marLeft w:val="0"/>
      <w:marRight w:val="0"/>
      <w:marTop w:val="0"/>
      <w:marBottom w:val="0"/>
      <w:divBdr>
        <w:top w:val="none" w:sz="0" w:space="0" w:color="auto"/>
        <w:left w:val="none" w:sz="0" w:space="0" w:color="auto"/>
        <w:bottom w:val="none" w:sz="0" w:space="0" w:color="auto"/>
        <w:right w:val="none" w:sz="0" w:space="0" w:color="auto"/>
      </w:divBdr>
      <w:divsChild>
        <w:div w:id="140170888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063984417">
      <w:bodyDiv w:val="1"/>
      <w:marLeft w:val="0"/>
      <w:marRight w:val="0"/>
      <w:marTop w:val="0"/>
      <w:marBottom w:val="0"/>
      <w:divBdr>
        <w:top w:val="none" w:sz="0" w:space="0" w:color="auto"/>
        <w:left w:val="none" w:sz="0" w:space="0" w:color="auto"/>
        <w:bottom w:val="none" w:sz="0" w:space="0" w:color="auto"/>
        <w:right w:val="none" w:sz="0" w:space="0" w:color="auto"/>
      </w:divBdr>
      <w:divsChild>
        <w:div w:id="72479351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639415512">
      <w:bodyDiv w:val="1"/>
      <w:marLeft w:val="0"/>
      <w:marRight w:val="0"/>
      <w:marTop w:val="0"/>
      <w:marBottom w:val="0"/>
      <w:divBdr>
        <w:top w:val="none" w:sz="0" w:space="0" w:color="auto"/>
        <w:left w:val="none" w:sz="0" w:space="0" w:color="auto"/>
        <w:bottom w:val="none" w:sz="0" w:space="0" w:color="auto"/>
        <w:right w:val="none" w:sz="0" w:space="0" w:color="auto"/>
      </w:divBdr>
    </w:div>
    <w:div w:id="1714882848">
      <w:bodyDiv w:val="1"/>
      <w:marLeft w:val="0"/>
      <w:marRight w:val="0"/>
      <w:marTop w:val="0"/>
      <w:marBottom w:val="0"/>
      <w:divBdr>
        <w:top w:val="none" w:sz="0" w:space="0" w:color="auto"/>
        <w:left w:val="none" w:sz="0" w:space="0" w:color="auto"/>
        <w:bottom w:val="none" w:sz="0" w:space="0" w:color="auto"/>
        <w:right w:val="none" w:sz="0" w:space="0" w:color="auto"/>
      </w:divBdr>
    </w:div>
    <w:div w:id="1761832508">
      <w:bodyDiv w:val="1"/>
      <w:marLeft w:val="0"/>
      <w:marRight w:val="0"/>
      <w:marTop w:val="0"/>
      <w:marBottom w:val="0"/>
      <w:divBdr>
        <w:top w:val="none" w:sz="0" w:space="0" w:color="auto"/>
        <w:left w:val="none" w:sz="0" w:space="0" w:color="auto"/>
        <w:bottom w:val="none" w:sz="0" w:space="0" w:color="auto"/>
        <w:right w:val="none" w:sz="0" w:space="0" w:color="auto"/>
      </w:divBdr>
      <w:divsChild>
        <w:div w:id="179066535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767532786">
      <w:bodyDiv w:val="1"/>
      <w:marLeft w:val="0"/>
      <w:marRight w:val="0"/>
      <w:marTop w:val="0"/>
      <w:marBottom w:val="0"/>
      <w:divBdr>
        <w:top w:val="none" w:sz="0" w:space="0" w:color="auto"/>
        <w:left w:val="none" w:sz="0" w:space="0" w:color="auto"/>
        <w:bottom w:val="none" w:sz="0" w:space="0" w:color="auto"/>
        <w:right w:val="none" w:sz="0" w:space="0" w:color="auto"/>
      </w:divBdr>
      <w:divsChild>
        <w:div w:id="174044092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855269144">
      <w:bodyDiv w:val="1"/>
      <w:marLeft w:val="0"/>
      <w:marRight w:val="0"/>
      <w:marTop w:val="0"/>
      <w:marBottom w:val="0"/>
      <w:divBdr>
        <w:top w:val="none" w:sz="0" w:space="0" w:color="auto"/>
        <w:left w:val="none" w:sz="0" w:space="0" w:color="auto"/>
        <w:bottom w:val="none" w:sz="0" w:space="0" w:color="auto"/>
        <w:right w:val="none" w:sz="0" w:space="0" w:color="auto"/>
      </w:divBdr>
    </w:div>
    <w:div w:id="1901398105">
      <w:bodyDiv w:val="1"/>
      <w:marLeft w:val="0"/>
      <w:marRight w:val="0"/>
      <w:marTop w:val="0"/>
      <w:marBottom w:val="0"/>
      <w:divBdr>
        <w:top w:val="none" w:sz="0" w:space="0" w:color="auto"/>
        <w:left w:val="none" w:sz="0" w:space="0" w:color="auto"/>
        <w:bottom w:val="none" w:sz="0" w:space="0" w:color="auto"/>
        <w:right w:val="none" w:sz="0" w:space="0" w:color="auto"/>
      </w:divBdr>
      <w:divsChild>
        <w:div w:id="40010059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984239834">
      <w:bodyDiv w:val="1"/>
      <w:marLeft w:val="0"/>
      <w:marRight w:val="0"/>
      <w:marTop w:val="0"/>
      <w:marBottom w:val="0"/>
      <w:divBdr>
        <w:top w:val="none" w:sz="0" w:space="0" w:color="auto"/>
        <w:left w:val="none" w:sz="0" w:space="0" w:color="auto"/>
        <w:bottom w:val="none" w:sz="0" w:space="0" w:color="auto"/>
        <w:right w:val="none" w:sz="0" w:space="0" w:color="auto"/>
      </w:divBdr>
    </w:div>
    <w:div w:id="1998415771">
      <w:bodyDiv w:val="1"/>
      <w:marLeft w:val="0"/>
      <w:marRight w:val="0"/>
      <w:marTop w:val="0"/>
      <w:marBottom w:val="0"/>
      <w:divBdr>
        <w:top w:val="none" w:sz="0" w:space="0" w:color="auto"/>
        <w:left w:val="none" w:sz="0" w:space="0" w:color="auto"/>
        <w:bottom w:val="none" w:sz="0" w:space="0" w:color="auto"/>
        <w:right w:val="none" w:sz="0" w:space="0" w:color="auto"/>
      </w:divBdr>
    </w:div>
    <w:div w:id="2080520762">
      <w:bodyDiv w:val="1"/>
      <w:marLeft w:val="0"/>
      <w:marRight w:val="0"/>
      <w:marTop w:val="0"/>
      <w:marBottom w:val="0"/>
      <w:divBdr>
        <w:top w:val="none" w:sz="0" w:space="0" w:color="auto"/>
        <w:left w:val="none" w:sz="0" w:space="0" w:color="auto"/>
        <w:bottom w:val="none" w:sz="0" w:space="0" w:color="auto"/>
        <w:right w:val="none" w:sz="0" w:space="0" w:color="auto"/>
      </w:divBdr>
      <w:divsChild>
        <w:div w:id="1330062965">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099984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86/s12913-023-09083-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mc.ncbi.nlm.nih.gov/articles/PMC8068948/" TargetMode="External"/><Relationship Id="rId17" Type="http://schemas.openxmlformats.org/officeDocument/2006/relationships/hyperlink" Target="https://iris.who.int/" TargetMode="External"/><Relationship Id="rId2" Type="http://schemas.openxmlformats.org/officeDocument/2006/relationships/numbering" Target="numbering.xml"/><Relationship Id="rId16" Type="http://schemas.openxmlformats.org/officeDocument/2006/relationships/hyperlink" Target="https://doi.org/10.3390/ijerph2003259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jmir.6900" TargetMode="External"/><Relationship Id="rId5" Type="http://schemas.openxmlformats.org/officeDocument/2006/relationships/webSettings" Target="webSettings.xml"/><Relationship Id="rId15" Type="http://schemas.openxmlformats.org/officeDocument/2006/relationships/hyperlink" Target="https://doi.org/10.1186/s12888-022-04385-1" TargetMode="External"/><Relationship Id="rId10" Type="http://schemas.openxmlformats.org/officeDocument/2006/relationships/hyperlink" Target="https://doi.org/10.1111/jpm.129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92/bjp.2019.185" TargetMode="External"/><Relationship Id="rId14" Type="http://schemas.openxmlformats.org/officeDocument/2006/relationships/hyperlink" Target="https://doi.org/10.1186/s12913-021-0703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5EB93-9B2F-4B81-AD89-446108698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56</Pages>
  <Words>12530</Words>
  <Characters>71422</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miracle nzediegwu</cp:lastModifiedBy>
  <cp:revision>2</cp:revision>
  <dcterms:created xsi:type="dcterms:W3CDTF">2025-12-18T15:04:00Z</dcterms:created>
  <dcterms:modified xsi:type="dcterms:W3CDTF">2025-12-18T15:04:00Z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