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commentsExtended+xml" PartName="/word/commentsExtended.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Dissertation – Proposal</w:t>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Impact of Covid-19 on the UK banking sector</w:t>
      </w:r>
    </w:p>
    <w:p w:rsidR="00000000" w:rsidDel="00000000" w:rsidP="00000000" w:rsidRDefault="00000000" w:rsidRPr="00000000" w14:paraId="0000000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LCBB6000</w:t>
      </w:r>
    </w:p>
    <w:p w:rsidR="00000000" w:rsidDel="00000000" w:rsidP="00000000" w:rsidRDefault="00000000" w:rsidRPr="00000000" w14:paraId="0000000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 (Hons) Business Management</w:t>
      </w:r>
    </w:p>
    <w:p w:rsidR="00000000" w:rsidDel="00000000" w:rsidP="00000000" w:rsidRDefault="00000000" w:rsidRPr="00000000" w14:paraId="0000000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Wales Trinity Saint David (London Campus)</w:t>
      </w:r>
    </w:p>
    <w:p w:rsidR="00000000" w:rsidDel="00000000" w:rsidP="00000000" w:rsidRDefault="00000000" w:rsidRPr="00000000" w14:paraId="0000000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1816569</w:t>
      </w:r>
    </w:p>
    <w:p w:rsidR="00000000" w:rsidDel="00000000" w:rsidP="00000000" w:rsidRDefault="00000000" w:rsidRPr="00000000" w14:paraId="0000000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Submission Date: </w:t>
      </w:r>
    </w:p>
    <w:p w:rsidR="00000000" w:rsidDel="00000000" w:rsidP="00000000" w:rsidRDefault="00000000" w:rsidRPr="00000000" w14:paraId="00000008">
      <w:pPr>
        <w:spacing w:line="360" w:lineRule="auto"/>
        <w:jc w:val="cente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1: 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Significance of the topic</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Purpose of the research</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Aims</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objective</w:t>
            </w:r>
          </w:hyperlink>
          <w:hyperlink w:anchor="_heading=h.tyjcwt">
            <w:r w:rsidDel="00000000" w:rsidR="00000000" w:rsidRPr="00000000">
              <w:rPr>
                <w:rFonts w:ascii="Times New Roman" w:cs="Times New Roman" w:eastAsia="Times New Roman" w:hAnsi="Times New Roman"/>
                <w:sz w:val="24"/>
                <w:szCs w:val="24"/>
                <w:rtl w:val="0"/>
              </w:rPr>
              <w:t xml:space="preserve">s</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questions</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2: Literature review</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Brief introduction of UK banking sector</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Importance of UK banking sector</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Covid-19 and its impact</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Challenges faced by UK banking sector</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Literature Gap</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3: Research Methodology</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Philosophy</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Paradigm</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approach</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methodology</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strategy</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Data collection method</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Ways of interpretation of data</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Gantt chart</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Ethical considerations</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4: Conclusion</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5: References</w:t>
              <w:tab/>
              <w:t xml:space="preserve">11</w:t>
            </w:r>
          </w:hyperlink>
          <w:r w:rsidDel="00000000" w:rsidR="00000000" w:rsidRPr="00000000">
            <w:rPr>
              <w:rtl w:val="0"/>
            </w:rPr>
          </w:r>
        </w:p>
        <w:p w:rsidR="00000000" w:rsidDel="00000000" w:rsidP="00000000" w:rsidRDefault="00000000" w:rsidRPr="00000000" w14:paraId="00000023">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pacing w:line="360" w:lineRule="auto"/>
        <w:jc w:val="both"/>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heading=h.gjdgxs" w:id="0"/>
      <w:bookmarkEnd w:id="0"/>
      <w:r w:rsidDel="00000000" w:rsidR="00000000" w:rsidRPr="00000000">
        <w:rPr>
          <w:rtl w:val="0"/>
        </w:rPr>
        <w:t xml:space="preserve">Chapter 1: Introduction </w:t>
      </w:r>
    </w:p>
    <w:p w:rsidR="00000000" w:rsidDel="00000000" w:rsidP="00000000" w:rsidRDefault="00000000" w:rsidRPr="00000000" w14:paraId="00000027">
      <w:pPr>
        <w:pStyle w:val="Heading2"/>
        <w:rPr/>
      </w:pPr>
      <w:bookmarkStart w:colFirst="0" w:colLast="0" w:name="_heading=h.30j0zll" w:id="1"/>
      <w:bookmarkEnd w:id="1"/>
      <w:r w:rsidDel="00000000" w:rsidR="00000000" w:rsidRPr="00000000">
        <w:rPr>
          <w:rtl w:val="0"/>
        </w:rPr>
        <w:t xml:space="preserve">Background </w:t>
      </w:r>
    </w:p>
    <w:p w:rsidR="00000000" w:rsidDel="00000000" w:rsidP="00000000" w:rsidRDefault="00000000" w:rsidRPr="00000000" w14:paraId="0000002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ff0000"/>
          <w:sz w:val="24"/>
          <w:szCs w:val="24"/>
          <w:rtl w:val="0"/>
        </w:rPr>
        <w:t xml:space="preserve">The history of banking </w:t>
      </w:r>
      <w:sdt>
        <w:sdtPr>
          <w:tag w:val="goog_rdk_0"/>
        </w:sdtPr>
        <w:sdtContent>
          <w:commentRangeStart w:id="0"/>
        </w:sdtContent>
      </w:sdt>
      <w:r w:rsidDel="00000000" w:rsidR="00000000" w:rsidRPr="00000000">
        <w:rPr>
          <w:rFonts w:ascii="Times New Roman" w:cs="Times New Roman" w:eastAsia="Times New Roman" w:hAnsi="Times New Roman"/>
          <w:color w:val="ff0000"/>
          <w:sz w:val="24"/>
          <w:szCs w:val="24"/>
          <w:rtl w:val="0"/>
        </w:rPr>
        <w:t xml:space="preserve">in the United Kingdom could be traced back as far as 17th century</w:t>
      </w:r>
      <w:commentRangeEnd w:id="0"/>
      <w:r w:rsidDel="00000000" w:rsidR="00000000" w:rsidRPr="00000000">
        <w:commentReference w:id="0"/>
      </w:r>
      <w:r w:rsidDel="00000000" w:rsidR="00000000" w:rsidRPr="00000000">
        <w:rPr>
          <w:rFonts w:ascii="Times New Roman" w:cs="Times New Roman" w:eastAsia="Times New Roman" w:hAnsi="Times New Roman"/>
          <w:color w:val="ff0000"/>
          <w:sz w:val="24"/>
          <w:szCs w:val="24"/>
          <w:rtl w:val="0"/>
        </w:rPr>
        <w:t xml:space="preserve"> (</w:t>
      </w:r>
      <w:r w:rsidDel="00000000" w:rsidR="00000000" w:rsidRPr="00000000">
        <w:rPr>
          <w:rFonts w:ascii="Times New Roman" w:cs="Times New Roman" w:eastAsia="Times New Roman" w:hAnsi="Times New Roman"/>
          <w:color w:val="ff0000"/>
          <w:sz w:val="24"/>
          <w:szCs w:val="24"/>
          <w:highlight w:val="white"/>
          <w:rtl w:val="0"/>
        </w:rPr>
        <w:t xml:space="preserve">Mohajan, 2019)</w:t>
      </w:r>
      <w:r w:rsidDel="00000000" w:rsidR="00000000" w:rsidRPr="00000000">
        <w:rPr>
          <w:rFonts w:ascii="Times New Roman" w:cs="Times New Roman" w:eastAsia="Times New Roman" w:hAnsi="Times New Roman"/>
          <w:color w:val="ff0000"/>
          <w:sz w:val="24"/>
          <w:szCs w:val="24"/>
          <w:rtl w:val="0"/>
        </w:rPr>
        <w:t xml:space="preserve">.</w:t>
      </w:r>
      <w:r w:rsidDel="00000000" w:rsidR="00000000" w:rsidRPr="00000000">
        <w:rPr>
          <w:rFonts w:ascii="Times New Roman" w:cs="Times New Roman" w:eastAsia="Times New Roman" w:hAnsi="Times New Roman"/>
          <w:color w:val="000000"/>
          <w:sz w:val="24"/>
          <w:szCs w:val="24"/>
          <w:rtl w:val="0"/>
        </w:rPr>
        <w:t xml:space="preserve"> Over the course of time, the banking structure in the country evolved and in the first half of the 19th century, the country </w:t>
      </w:r>
      <w:sdt>
        <w:sdtPr>
          <w:tag w:val="goog_rdk_1"/>
        </w:sdtPr>
        <w:sdtContent>
          <w:commentRangeStart w:id="1"/>
        </w:sdtContent>
      </w:sdt>
      <w:r w:rsidDel="00000000" w:rsidR="00000000" w:rsidRPr="00000000">
        <w:rPr>
          <w:rFonts w:ascii="Times New Roman" w:cs="Times New Roman" w:eastAsia="Times New Roman" w:hAnsi="Times New Roman"/>
          <w:color w:val="ff0000"/>
          <w:sz w:val="24"/>
          <w:szCs w:val="24"/>
          <w:rtl w:val="0"/>
        </w:rPr>
        <w:t xml:space="preserve">witnessed the emergence of </w:t>
      </w:r>
      <w:commentRangeEnd w:id="1"/>
      <w:r w:rsidDel="00000000" w:rsidR="00000000" w:rsidRPr="00000000">
        <w:commentReference w:id="1"/>
      </w:r>
      <w:r w:rsidDel="00000000" w:rsidR="00000000" w:rsidRPr="00000000">
        <w:rPr>
          <w:rFonts w:ascii="Times New Roman" w:cs="Times New Roman" w:eastAsia="Times New Roman" w:hAnsi="Times New Roman"/>
          <w:color w:val="ff0000"/>
          <w:sz w:val="24"/>
          <w:szCs w:val="24"/>
          <w:rtl w:val="0"/>
        </w:rPr>
        <w:t xml:space="preserve">s</w:t>
      </w:r>
      <w:r w:rsidDel="00000000" w:rsidR="00000000" w:rsidRPr="00000000">
        <w:rPr>
          <w:rFonts w:ascii="Times New Roman" w:cs="Times New Roman" w:eastAsia="Times New Roman" w:hAnsi="Times New Roman"/>
          <w:color w:val="000000"/>
          <w:sz w:val="24"/>
          <w:szCs w:val="24"/>
          <w:rtl w:val="0"/>
        </w:rPr>
        <w:t xml:space="preserve">mall banks (</w:t>
      </w:r>
      <w:r w:rsidDel="00000000" w:rsidR="00000000" w:rsidRPr="00000000">
        <w:rPr>
          <w:rFonts w:ascii="Times New Roman" w:cs="Times New Roman" w:eastAsia="Times New Roman" w:hAnsi="Times New Roman"/>
          <w:color w:val="000000"/>
          <w:sz w:val="24"/>
          <w:szCs w:val="24"/>
          <w:highlight w:val="white"/>
          <w:rtl w:val="0"/>
        </w:rPr>
        <w:t xml:space="preserve">Ahmed, Bangassa, and Akbar, 2020</w:t>
      </w:r>
      <w:r w:rsidDel="00000000" w:rsidR="00000000" w:rsidRPr="00000000">
        <w:rPr>
          <w:rFonts w:ascii="Times New Roman" w:cs="Times New Roman" w:eastAsia="Times New Roman" w:hAnsi="Times New Roman"/>
          <w:color w:val="000000"/>
          <w:sz w:val="24"/>
          <w:szCs w:val="24"/>
          <w:rtl w:val="0"/>
        </w:rPr>
        <w:t xml:space="preserve">). </w:t>
      </w:r>
      <w:sdt>
        <w:sdtPr>
          <w:tag w:val="goog_rdk_2"/>
        </w:sdtPr>
        <w:sdtContent>
          <w:commentRangeStart w:id="2"/>
        </w:sdtContent>
      </w:sdt>
      <w:r w:rsidDel="00000000" w:rsidR="00000000" w:rsidRPr="00000000">
        <w:rPr>
          <w:rFonts w:ascii="Times New Roman" w:cs="Times New Roman" w:eastAsia="Times New Roman" w:hAnsi="Times New Roman"/>
          <w:color w:val="ff0000"/>
          <w:sz w:val="24"/>
          <w:szCs w:val="24"/>
          <w:rtl w:val="0"/>
        </w:rPr>
        <w:t xml:space="preserve">The UK banking system had to withstand the effects of two world wars and a global financial crisis</w:t>
      </w:r>
      <w:commentRangeEnd w:id="2"/>
      <w:r w:rsidDel="00000000" w:rsidR="00000000" w:rsidRPr="00000000">
        <w:commentReference w:id="2"/>
      </w:r>
      <w:r w:rsidDel="00000000" w:rsidR="00000000" w:rsidRPr="00000000">
        <w:rPr>
          <w:rFonts w:ascii="Times New Roman" w:cs="Times New Roman" w:eastAsia="Times New Roman" w:hAnsi="Times New Roman"/>
          <w:color w:val="ff0000"/>
          <w:sz w:val="24"/>
          <w:szCs w:val="24"/>
          <w:rtl w:val="0"/>
        </w:rPr>
        <w:t xml:space="preserve"> </w:t>
      </w:r>
      <w:r w:rsidDel="00000000" w:rsidR="00000000" w:rsidRPr="00000000">
        <w:rPr>
          <w:rFonts w:ascii="Times New Roman" w:cs="Times New Roman" w:eastAsia="Times New Roman" w:hAnsi="Times New Roman"/>
          <w:color w:val="ff0000"/>
          <w:sz w:val="24"/>
          <w:szCs w:val="24"/>
          <w:highlight w:val="white"/>
          <w:rtl w:val="0"/>
        </w:rPr>
        <w:t xml:space="preserve">(Taskinsoy, 2019)</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However</w:t>
      </w:r>
      <w:sdt>
        <w:sdtPr>
          <w:tag w:val="goog_rdk_3"/>
        </w:sdtPr>
        <w:sdtContent>
          <w:commentRangeStart w:id="3"/>
        </w:sdtContent>
      </w:sdt>
      <w:r w:rsidDel="00000000" w:rsidR="00000000" w:rsidRPr="00000000">
        <w:rPr>
          <w:rFonts w:ascii="Times New Roman" w:cs="Times New Roman" w:eastAsia="Times New Roman" w:hAnsi="Times New Roman"/>
          <w:color w:val="000000"/>
          <w:sz w:val="24"/>
          <w:szCs w:val="24"/>
          <w:rtl w:val="0"/>
        </w:rPr>
        <w:t xml:space="preserve"> since 2007, the banking systems reverted to the model to follow and adopted a strategy to face the challenges </w:t>
      </w:r>
      <w:r w:rsidDel="00000000" w:rsidR="00000000" w:rsidRPr="00000000">
        <w:rPr>
          <w:rFonts w:ascii="Times New Roman" w:cs="Times New Roman" w:eastAsia="Times New Roman" w:hAnsi="Times New Roman"/>
          <w:color w:val="ff0000"/>
          <w:sz w:val="24"/>
          <w:szCs w:val="24"/>
          <w:highlight w:val="white"/>
          <w:rtl w:val="0"/>
        </w:rPr>
        <w:t xml:space="preserve">(Carletti et al., 2020)</w:t>
      </w:r>
      <w:r w:rsidDel="00000000" w:rsidR="00000000" w:rsidRPr="00000000">
        <w:rPr>
          <w:rFonts w:ascii="Times New Roman" w:cs="Times New Roman" w:eastAsia="Times New Roman" w:hAnsi="Times New Roman"/>
          <w:color w:val="000000"/>
          <w:sz w:val="24"/>
          <w:szCs w:val="24"/>
          <w:rtl w:val="0"/>
        </w:rPr>
        <w:t xml:space="preserve">. </w:t>
      </w:r>
      <w:commentRangeEnd w:id="3"/>
      <w:r w:rsidDel="00000000" w:rsidR="00000000" w:rsidRPr="00000000">
        <w:commentReference w:id="3"/>
      </w: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color w:val="ff0000"/>
          <w:sz w:val="24"/>
          <w:szCs w:val="24"/>
        </w:rPr>
      </w:pPr>
      <w:sdt>
        <w:sdtPr>
          <w:tag w:val="goog_rdk_4"/>
        </w:sdtPr>
        <w:sdtContent>
          <w:commentRangeStart w:id="4"/>
        </w:sdtContent>
      </w:sdt>
      <w:r w:rsidDel="00000000" w:rsidR="00000000" w:rsidRPr="00000000">
        <w:rPr>
          <w:rFonts w:ascii="Times New Roman" w:cs="Times New Roman" w:eastAsia="Times New Roman" w:hAnsi="Times New Roman"/>
          <w:color w:val="000000"/>
          <w:sz w:val="24"/>
          <w:szCs w:val="24"/>
          <w:rtl w:val="0"/>
        </w:rPr>
        <w:t xml:space="preserve">[</w:t>
      </w:r>
      <w:r w:rsidDel="00000000" w:rsidR="00000000" w:rsidRPr="00000000">
        <w:rPr>
          <w:rFonts w:ascii="Times New Roman" w:cs="Times New Roman" w:eastAsia="Times New Roman" w:hAnsi="Times New Roman"/>
          <w:color w:val="ff0000"/>
          <w:sz w:val="24"/>
          <w:szCs w:val="24"/>
          <w:rtl w:val="0"/>
        </w:rPr>
        <w:t xml:space="preserve">However, suddenly in the year 2019, a deadly virus is founded in Wuhan, China, in December and gradually it spread across various countries of the world including the United Kingdom. After research WHO named this virus Corona Virus and named this contagious disease Covid-19. The outbreak of such a pandemic not only took millions of lives but also introduced a disaster in the UK economy which also impacted the banking sector of the United Kingdom. Due to the decision of lockdown taken by the government as a precautionary step to reduce the spread of this disease, the overall UK economy was disrupted and it disastrously impacted the UK banking industry.</w:t>
      </w:r>
    </w:p>
    <w:p w:rsidR="00000000" w:rsidDel="00000000" w:rsidP="00000000" w:rsidRDefault="00000000" w:rsidRPr="00000000" w14:paraId="0000002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t>
      </w:r>
      <w:commentRangeEnd w:id="4"/>
      <w:r w:rsidDel="00000000" w:rsidR="00000000" w:rsidRPr="00000000">
        <w:commentReference w:id="4"/>
      </w:r>
      <w:r w:rsidDel="00000000" w:rsidR="00000000" w:rsidRPr="00000000">
        <w:rPr>
          <w:rtl w:val="0"/>
        </w:rPr>
      </w:r>
    </w:p>
    <w:p w:rsidR="00000000" w:rsidDel="00000000" w:rsidP="00000000" w:rsidRDefault="00000000" w:rsidRPr="00000000" w14:paraId="0000002B">
      <w:pPr>
        <w:pStyle w:val="Heading2"/>
        <w:rPr/>
      </w:pPr>
      <w:bookmarkStart w:colFirst="0" w:colLast="0" w:name="_heading=h.1fob9te" w:id="2"/>
      <w:bookmarkEnd w:id="2"/>
      <w:r w:rsidDel="00000000" w:rsidR="00000000" w:rsidRPr="00000000">
        <w:rPr>
          <w:rtl w:val="0"/>
        </w:rPr>
        <w:t xml:space="preserve">Significance of the topic</w:t>
      </w:r>
    </w:p>
    <w:p w:rsidR="00000000" w:rsidDel="00000000" w:rsidP="00000000" w:rsidRDefault="00000000" w:rsidRPr="00000000" w14:paraId="0000002C">
      <w:pPr>
        <w:spacing w:line="360" w:lineRule="auto"/>
        <w:jc w:val="both"/>
        <w:rPr>
          <w:rFonts w:ascii="Times New Roman" w:cs="Times New Roman" w:eastAsia="Times New Roman" w:hAnsi="Times New Roman"/>
          <w:color w:val="000000"/>
          <w:sz w:val="24"/>
          <w:szCs w:val="24"/>
        </w:rPr>
      </w:pPr>
      <w:sdt>
        <w:sdtPr>
          <w:tag w:val="goog_rdk_5"/>
        </w:sdtPr>
        <w:sdtContent>
          <w:commentRangeStart w:id="5"/>
        </w:sdtContent>
      </w:sdt>
      <w:r w:rsidDel="00000000" w:rsidR="00000000" w:rsidRPr="00000000">
        <w:rPr>
          <w:rFonts w:ascii="Times New Roman" w:cs="Times New Roman" w:eastAsia="Times New Roman" w:hAnsi="Times New Roman"/>
          <w:color w:val="000000"/>
          <w:sz w:val="24"/>
          <w:szCs w:val="24"/>
          <w:rtl w:val="0"/>
        </w:rPr>
        <w:t xml:space="preserve">The topic </w:t>
      </w:r>
      <w:r w:rsidDel="00000000" w:rsidR="00000000" w:rsidRPr="00000000">
        <w:rPr>
          <w:rFonts w:ascii="Times New Roman" w:cs="Times New Roman" w:eastAsia="Times New Roman" w:hAnsi="Times New Roman"/>
          <w:sz w:val="24"/>
          <w:szCs w:val="24"/>
          <w:rtl w:val="0"/>
        </w:rPr>
        <w:t xml:space="preserve">of </w:t>
      </w:r>
      <w:r w:rsidDel="00000000" w:rsidR="00000000" w:rsidRPr="00000000">
        <w:rPr>
          <w:rFonts w:ascii="Times New Roman" w:cs="Times New Roman" w:eastAsia="Times New Roman" w:hAnsi="Times New Roman"/>
          <w:color w:val="000000"/>
          <w:sz w:val="24"/>
          <w:szCs w:val="24"/>
          <w:rtl w:val="0"/>
        </w:rPr>
        <w:t xml:space="preserve">the various effects that the pandemic has left on the UK banking sectors from increasing competition </w:t>
      </w:r>
      <w:r w:rsidDel="00000000" w:rsidR="00000000" w:rsidRPr="00000000">
        <w:rPr>
          <w:rFonts w:ascii="Times New Roman" w:cs="Times New Roman" w:eastAsia="Times New Roman" w:hAnsi="Times New Roman"/>
          <w:color w:val="ff0000"/>
          <w:sz w:val="24"/>
          <w:szCs w:val="24"/>
          <w:rtl w:val="0"/>
        </w:rPr>
        <w:t xml:space="preserve">has been elaborately discussed in the literature review section of the proposal.</w:t>
      </w:r>
      <w:r w:rsidDel="00000000" w:rsidR="00000000" w:rsidRPr="00000000">
        <w:rPr>
          <w:rFonts w:ascii="Times New Roman" w:cs="Times New Roman" w:eastAsia="Times New Roman" w:hAnsi="Times New Roman"/>
          <w:color w:val="000000"/>
          <w:sz w:val="24"/>
          <w:szCs w:val="24"/>
          <w:rtl w:val="0"/>
        </w:rPr>
        <w:t xml:space="preserve"> </w:t>
      </w:r>
      <w:commentRangeEnd w:id="5"/>
      <w:r w:rsidDel="00000000" w:rsidR="00000000" w:rsidRPr="00000000">
        <w:commentReference w:id="5"/>
      </w:r>
      <w:r w:rsidDel="00000000" w:rsidR="00000000" w:rsidRPr="00000000">
        <w:rPr>
          <w:rFonts w:ascii="Times New Roman" w:cs="Times New Roman" w:eastAsia="Times New Roman" w:hAnsi="Times New Roman"/>
          <w:color w:val="000000"/>
          <w:sz w:val="24"/>
          <w:szCs w:val="24"/>
          <w:rtl w:val="0"/>
        </w:rPr>
        <w:t xml:space="preserve"> regulatory compliance, changing business models to low-interest rates and other policies. These all factors have a significant influence in the economy which has also been analysed here.  (</w:t>
      </w:r>
      <w:r w:rsidDel="00000000" w:rsidR="00000000" w:rsidRPr="00000000">
        <w:rPr>
          <w:rFonts w:ascii="Times New Roman" w:cs="Times New Roman" w:eastAsia="Times New Roman" w:hAnsi="Times New Roman"/>
          <w:color w:val="000000"/>
          <w:sz w:val="24"/>
          <w:szCs w:val="24"/>
          <w:highlight w:val="white"/>
          <w:rtl w:val="0"/>
        </w:rPr>
        <w:t xml:space="preserve">Lu and Boateng, 2018</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02D">
      <w:pPr>
        <w:pStyle w:val="Heading2"/>
        <w:rPr/>
      </w:pPr>
      <w:bookmarkStart w:colFirst="0" w:colLast="0" w:name="_heading=h.3znysh7" w:id="3"/>
      <w:bookmarkEnd w:id="3"/>
      <w:r w:rsidDel="00000000" w:rsidR="00000000" w:rsidRPr="00000000">
        <w:rPr>
          <w:rtl w:val="0"/>
        </w:rPr>
        <w:t xml:space="preserve">Purpose of the research </w:t>
      </w:r>
    </w:p>
    <w:p w:rsidR="00000000" w:rsidDel="00000000" w:rsidP="00000000" w:rsidRDefault="00000000" w:rsidRPr="00000000" w14:paraId="0000002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purpose of the research highlights some of the fundamental aspects of the UK banking sector (</w:t>
      </w:r>
      <w:r w:rsidDel="00000000" w:rsidR="00000000" w:rsidRPr="00000000">
        <w:rPr>
          <w:rFonts w:ascii="Times New Roman" w:cs="Times New Roman" w:eastAsia="Times New Roman" w:hAnsi="Times New Roman"/>
          <w:color w:val="000000"/>
          <w:sz w:val="24"/>
          <w:szCs w:val="24"/>
          <w:highlight w:val="white"/>
          <w:rtl w:val="0"/>
        </w:rPr>
        <w:t xml:space="preserve">Ahmad et al., 2020</w:t>
      </w:r>
      <w:r w:rsidDel="00000000" w:rsidR="00000000" w:rsidRPr="00000000">
        <w:rPr>
          <w:rFonts w:ascii="Times New Roman" w:cs="Times New Roman" w:eastAsia="Times New Roman" w:hAnsi="Times New Roman"/>
          <w:color w:val="000000"/>
          <w:sz w:val="24"/>
          <w:szCs w:val="24"/>
          <w:rtl w:val="0"/>
        </w:rPr>
        <w:t xml:space="preserve">) which will help with creating a better understanding of customer needs, changing markets and their changing preferences. </w:t>
      </w:r>
    </w:p>
    <w:p w:rsidR="00000000" w:rsidDel="00000000" w:rsidP="00000000" w:rsidRDefault="00000000" w:rsidRPr="00000000" w14:paraId="0000002F">
      <w:pPr>
        <w:pStyle w:val="Heading2"/>
        <w:rPr/>
      </w:pPr>
      <w:bookmarkStart w:colFirst="0" w:colLast="0" w:name="_heading=h.2et92p0" w:id="4"/>
      <w:bookmarkEnd w:id="4"/>
      <w:r w:rsidDel="00000000" w:rsidR="00000000" w:rsidRPr="00000000">
        <w:rPr>
          <w:rtl w:val="0"/>
        </w:rPr>
        <w:t xml:space="preserve">Research Aim </w:t>
      </w:r>
    </w:p>
    <w:p w:rsidR="00000000" w:rsidDel="00000000" w:rsidP="00000000" w:rsidRDefault="00000000" w:rsidRPr="00000000" w14:paraId="00000030">
      <w:pPr>
        <w:spacing w:line="360" w:lineRule="auto"/>
        <w:jc w:val="both"/>
        <w:rPr>
          <w:rFonts w:ascii="Times New Roman" w:cs="Times New Roman" w:eastAsia="Times New Roman" w:hAnsi="Times New Roman"/>
          <w:color w:val="000000"/>
          <w:sz w:val="24"/>
          <w:szCs w:val="24"/>
        </w:rPr>
      </w:pPr>
      <w:sdt>
        <w:sdtPr>
          <w:tag w:val="goog_rdk_6"/>
        </w:sdtPr>
        <w:sdtContent>
          <w:commentRangeStart w:id="6"/>
        </w:sdtContent>
      </w:sdt>
      <w:r w:rsidDel="00000000" w:rsidR="00000000" w:rsidRPr="00000000">
        <w:rPr>
          <w:rFonts w:ascii="Times New Roman" w:cs="Times New Roman" w:eastAsia="Times New Roman" w:hAnsi="Times New Roman"/>
          <w:color w:val="000000"/>
          <w:sz w:val="24"/>
          <w:szCs w:val="24"/>
          <w:rtl w:val="0"/>
        </w:rPr>
        <w:t xml:space="preserve">The research aims </w:t>
      </w:r>
      <w:r w:rsidDel="00000000" w:rsidR="00000000" w:rsidRPr="00000000">
        <w:rPr>
          <w:rFonts w:ascii="Times New Roman" w:cs="Times New Roman" w:eastAsia="Times New Roman" w:hAnsi="Times New Roman"/>
          <w:color w:val="ff0000"/>
          <w:sz w:val="24"/>
          <w:szCs w:val="24"/>
          <w:rtl w:val="0"/>
        </w:rPr>
        <w:t xml:space="preserve">to analyse the impacts of the covid-19 on the banking sector of the United Kingdom and also to find out the roles that the banks have played to handle the crisis that emerged due to covid-19 pandemic</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 </w:t>
      </w:r>
      <w:commentRangeEnd w:id="6"/>
      <w:r w:rsidDel="00000000" w:rsidR="00000000" w:rsidRPr="00000000">
        <w:commentReference w:id="6"/>
      </w:r>
      <w:r w:rsidDel="00000000" w:rsidR="00000000" w:rsidRPr="00000000">
        <w:rPr>
          <w:rtl w:val="0"/>
        </w:rPr>
      </w:r>
    </w:p>
    <w:p w:rsidR="00000000" w:rsidDel="00000000" w:rsidP="00000000" w:rsidRDefault="00000000" w:rsidRPr="00000000" w14:paraId="00000031">
      <w:pPr>
        <w:pStyle w:val="Heading2"/>
        <w:rPr/>
      </w:pPr>
      <w:bookmarkStart w:colFirst="0" w:colLast="0" w:name="_heading=h.tyjcwt" w:id="5"/>
      <w:bookmarkEnd w:id="5"/>
      <w:r w:rsidDel="00000000" w:rsidR="00000000" w:rsidRPr="00000000">
        <w:rPr>
          <w:rtl w:val="0"/>
        </w:rPr>
        <w:t xml:space="preserve">Research objectives</w:t>
      </w:r>
    </w:p>
    <w:p w:rsidR="00000000" w:rsidDel="00000000" w:rsidP="00000000" w:rsidRDefault="00000000" w:rsidRPr="00000000" w14:paraId="00000032">
      <w:pPr>
        <w:numPr>
          <w:ilvl w:val="0"/>
          <w:numId w:val="2"/>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analyse the effects of COVID-19 in the UK banking sector.</w:t>
      </w:r>
    </w:p>
    <w:p w:rsidR="00000000" w:rsidDel="00000000" w:rsidP="00000000" w:rsidRDefault="00000000" w:rsidRPr="00000000" w14:paraId="00000033">
      <w:pPr>
        <w:numPr>
          <w:ilvl w:val="0"/>
          <w:numId w:val="2"/>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discuss the roles and strategies of banks in order to handle the crisis created by the pandemic.</w:t>
      </w:r>
    </w:p>
    <w:p w:rsidR="00000000" w:rsidDel="00000000" w:rsidP="00000000" w:rsidRDefault="00000000" w:rsidRPr="00000000" w14:paraId="00000034">
      <w:pPr>
        <w:numPr>
          <w:ilvl w:val="0"/>
          <w:numId w:val="2"/>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analyse the need for digitalisation created by the pandemic in the banking system.</w:t>
      </w:r>
    </w:p>
    <w:p w:rsidR="00000000" w:rsidDel="00000000" w:rsidP="00000000" w:rsidRDefault="00000000" w:rsidRPr="00000000" w14:paraId="00000035">
      <w:pPr>
        <w:pStyle w:val="Heading2"/>
        <w:rPr/>
      </w:pPr>
      <w:bookmarkStart w:colFirst="0" w:colLast="0" w:name="_heading=h.3dy6vkm" w:id="6"/>
      <w:bookmarkEnd w:id="6"/>
      <w:r w:rsidDel="00000000" w:rsidR="00000000" w:rsidRPr="00000000">
        <w:rPr>
          <w:rtl w:val="0"/>
        </w:rPr>
        <w:t xml:space="preserve">Research questions </w:t>
      </w:r>
    </w:p>
    <w:p w:rsidR="00000000" w:rsidDel="00000000" w:rsidP="00000000" w:rsidRDefault="00000000" w:rsidRPr="00000000" w14:paraId="00000036">
      <w:pPr>
        <w:numPr>
          <w:ilvl w:val="0"/>
          <w:numId w:val="4"/>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What are the effects and impacts of several conditions that aroused during  COVID-19 on the banking sector?</w:t>
      </w:r>
    </w:p>
    <w:p w:rsidR="00000000" w:rsidDel="00000000" w:rsidP="00000000" w:rsidRDefault="00000000" w:rsidRPr="00000000" w14:paraId="00000037">
      <w:pPr>
        <w:numPr>
          <w:ilvl w:val="0"/>
          <w:numId w:val="4"/>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What are the roles of banks in handling the crisis led by the pandemic?</w:t>
      </w:r>
    </w:p>
    <w:p w:rsidR="00000000" w:rsidDel="00000000" w:rsidP="00000000" w:rsidRDefault="00000000" w:rsidRPr="00000000" w14:paraId="00000038">
      <w:pPr>
        <w:numPr>
          <w:ilvl w:val="0"/>
          <w:numId w:val="4"/>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What are the needs and advantages of digitalisation in the banking sectors during COVID-19?</w:t>
      </w:r>
    </w:p>
    <w:p w:rsidR="00000000" w:rsidDel="00000000" w:rsidP="00000000" w:rsidRDefault="00000000" w:rsidRPr="00000000" w14:paraId="00000039">
      <w:pPr>
        <w:pStyle w:val="Heading1"/>
        <w:rPr/>
      </w:pPr>
      <w:bookmarkStart w:colFirst="0" w:colLast="0" w:name="_heading=h.1t3h5sf" w:id="7"/>
      <w:bookmarkEnd w:id="7"/>
      <w:r w:rsidDel="00000000" w:rsidR="00000000" w:rsidRPr="00000000">
        <w:rPr>
          <w:rtl w:val="0"/>
        </w:rPr>
        <w:t xml:space="preserve">Chapter 2: Literature review </w:t>
      </w:r>
    </w:p>
    <w:p w:rsidR="00000000" w:rsidDel="00000000" w:rsidP="00000000" w:rsidRDefault="00000000" w:rsidRPr="00000000" w14:paraId="0000003A">
      <w:pPr>
        <w:pStyle w:val="Heading2"/>
        <w:rPr/>
      </w:pPr>
      <w:bookmarkStart w:colFirst="0" w:colLast="0" w:name="_heading=h.4d34og8" w:id="8"/>
      <w:bookmarkEnd w:id="8"/>
      <w:r w:rsidDel="00000000" w:rsidR="00000000" w:rsidRPr="00000000">
        <w:rPr>
          <w:rtl w:val="0"/>
        </w:rPr>
        <w:t xml:space="preserve">Brief introduction of UK banking sector </w:t>
      </w:r>
    </w:p>
    <w:p w:rsidR="00000000" w:rsidDel="00000000" w:rsidP="00000000" w:rsidRDefault="00000000" w:rsidRPr="00000000" w14:paraId="0000003B">
      <w:pPr>
        <w:spacing w:line="360" w:lineRule="auto"/>
        <w:jc w:val="both"/>
        <w:rPr>
          <w:rFonts w:ascii="Times New Roman" w:cs="Times New Roman" w:eastAsia="Times New Roman" w:hAnsi="Times New Roman"/>
          <w:color w:val="000000"/>
          <w:sz w:val="24"/>
          <w:szCs w:val="24"/>
        </w:rPr>
      </w:pPr>
      <w:bookmarkStart w:colFirst="0" w:colLast="0" w:name="_heading=h.2s8eyo1" w:id="9"/>
      <w:bookmarkEnd w:id="9"/>
      <w:sdt>
        <w:sdtPr>
          <w:tag w:val="goog_rdk_7"/>
        </w:sdtPr>
        <w:sdtContent>
          <w:commentRangeStart w:id="7"/>
        </w:sdtContent>
      </w:sdt>
      <w:r w:rsidDel="00000000" w:rsidR="00000000" w:rsidRPr="00000000">
        <w:rPr>
          <w:rFonts w:ascii="Times New Roman" w:cs="Times New Roman" w:eastAsia="Times New Roman" w:hAnsi="Times New Roman"/>
          <w:color w:val="ff0000"/>
          <w:sz w:val="24"/>
          <w:szCs w:val="24"/>
          <w:rtl w:val="0"/>
        </w:rPr>
        <w:t xml:space="preserve">The banking sector in the UK is made up of a large number of private banks, international banks and building societies </w:t>
      </w:r>
      <w:r w:rsidDel="00000000" w:rsidR="00000000" w:rsidRPr="00000000">
        <w:rPr>
          <w:rFonts w:ascii="Times New Roman" w:cs="Times New Roman" w:eastAsia="Times New Roman" w:hAnsi="Times New Roman"/>
          <w:color w:val="ff0000"/>
          <w:sz w:val="24"/>
          <w:szCs w:val="24"/>
          <w:highlight w:val="white"/>
          <w:rtl w:val="0"/>
        </w:rPr>
        <w:t xml:space="preserve">(Seyfang and Gilbert-Squires, 2019)</w:t>
      </w:r>
      <w:r w:rsidDel="00000000" w:rsidR="00000000" w:rsidRPr="00000000">
        <w:rPr>
          <w:rFonts w:ascii="Times New Roman" w:cs="Times New Roman" w:eastAsia="Times New Roman" w:hAnsi="Times New Roman"/>
          <w:color w:val="000000"/>
          <w:sz w:val="24"/>
          <w:szCs w:val="24"/>
          <w:rtl w:val="0"/>
        </w:rPr>
        <w:t xml:space="preserve">. </w:t>
      </w:r>
      <w:commentRangeEnd w:id="7"/>
      <w:r w:rsidDel="00000000" w:rsidR="00000000" w:rsidRPr="00000000">
        <w:commentReference w:id="7"/>
      </w:r>
      <w:r w:rsidDel="00000000" w:rsidR="00000000" w:rsidRPr="00000000">
        <w:rPr>
          <w:rFonts w:ascii="Times New Roman" w:cs="Times New Roman" w:eastAsia="Times New Roman" w:hAnsi="Times New Roman"/>
          <w:sz w:val="24"/>
          <w:szCs w:val="24"/>
          <w:rtl w:val="0"/>
        </w:rPr>
        <w:t xml:space="preserve">Alt</w:t>
      </w:r>
      <w:sdt>
        <w:sdtPr>
          <w:tag w:val="goog_rdk_8"/>
        </w:sdtPr>
        <w:sdtContent>
          <w:commentRangeStart w:id="8"/>
        </w:sdtContent>
      </w:sdt>
      <w:r w:rsidDel="00000000" w:rsidR="00000000" w:rsidRPr="00000000">
        <w:rPr>
          <w:rFonts w:ascii="Times New Roman" w:cs="Times New Roman" w:eastAsia="Times New Roman" w:hAnsi="Times New Roman"/>
          <w:color w:val="000000"/>
          <w:sz w:val="24"/>
          <w:szCs w:val="24"/>
          <w:rtl w:val="0"/>
        </w:rPr>
        <w:t xml:space="preserve">hough,</w:t>
      </w:r>
      <w:commentRangeEnd w:id="8"/>
      <w:r w:rsidDel="00000000" w:rsidR="00000000" w:rsidRPr="00000000">
        <w:commentReference w:id="8"/>
      </w:r>
      <w:r w:rsidDel="00000000" w:rsidR="00000000" w:rsidRPr="00000000">
        <w:rPr>
          <w:rFonts w:ascii="Times New Roman" w:cs="Times New Roman" w:eastAsia="Times New Roman" w:hAnsi="Times New Roman"/>
          <w:color w:val="000000"/>
          <w:sz w:val="24"/>
          <w:szCs w:val="24"/>
          <w:rtl w:val="0"/>
        </w:rPr>
        <w:t xml:space="preserve"> there </w:t>
      </w:r>
      <w:r w:rsidDel="00000000" w:rsidR="00000000" w:rsidRPr="00000000">
        <w:rPr>
          <w:rFonts w:ascii="Times New Roman" w:cs="Times New Roman" w:eastAsia="Times New Roman" w:hAnsi="Times New Roman"/>
          <w:sz w:val="24"/>
          <w:szCs w:val="24"/>
          <w:rtl w:val="0"/>
        </w:rPr>
        <w:t xml:space="preserve">are</w:t>
      </w:r>
      <w:sdt>
        <w:sdtPr>
          <w:tag w:val="goog_rdk_9"/>
        </w:sdtPr>
        <w:sdtContent>
          <w:commentRangeStart w:id="9"/>
        </w:sdtContent>
      </w:sdt>
      <w:r w:rsidDel="00000000" w:rsidR="00000000" w:rsidRPr="00000000">
        <w:rPr>
          <w:rFonts w:ascii="Times New Roman" w:cs="Times New Roman" w:eastAsia="Times New Roman" w:hAnsi="Times New Roman"/>
          <w:color w:val="000000"/>
          <w:sz w:val="24"/>
          <w:szCs w:val="24"/>
          <w:rtl w:val="0"/>
        </w:rPr>
        <w:t xml:space="preserve"> few banks that predominantly control the entire sector and hold top market positions like </w:t>
      </w:r>
      <w:r w:rsidDel="00000000" w:rsidR="00000000" w:rsidRPr="00000000">
        <w:rPr>
          <w:rFonts w:ascii="Times New Roman" w:cs="Times New Roman" w:eastAsia="Times New Roman" w:hAnsi="Times New Roman"/>
          <w:color w:val="ff0000"/>
          <w:sz w:val="24"/>
          <w:szCs w:val="24"/>
          <w:rtl w:val="0"/>
        </w:rPr>
        <w:t xml:space="preserve">HSBC</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ff0000"/>
          <w:sz w:val="24"/>
          <w:szCs w:val="24"/>
          <w:rtl w:val="0"/>
        </w:rPr>
        <w:t xml:space="preserve">Lloyds Banking group, Barclays, Natwest Group and many others</w:t>
      </w:r>
      <w:r w:rsidDel="00000000" w:rsidR="00000000" w:rsidRPr="00000000">
        <w:rPr>
          <w:rFonts w:ascii="Times New Roman" w:cs="Times New Roman" w:eastAsia="Times New Roman" w:hAnsi="Times New Roman"/>
          <w:color w:val="000000"/>
          <w:sz w:val="24"/>
          <w:szCs w:val="24"/>
          <w:rtl w:val="0"/>
        </w:rPr>
        <w:t xml:space="preserve"> </w:t>
      </w:r>
      <w:commentRangeEnd w:id="9"/>
      <w:r w:rsidDel="00000000" w:rsidR="00000000" w:rsidRPr="00000000">
        <w:commentReference w:id="9"/>
      </w:r>
      <w:r w:rsidDel="00000000" w:rsidR="00000000" w:rsidRPr="00000000">
        <w:rPr>
          <w:rFonts w:ascii="Times New Roman" w:cs="Times New Roman" w:eastAsia="Times New Roman" w:hAnsi="Times New Roman"/>
          <w:color w:val="000000"/>
          <w:sz w:val="24"/>
          <w:szCs w:val="24"/>
          <w:rtl w:val="0"/>
        </w:rPr>
        <w:t xml:space="preserve">(</w:t>
      </w:r>
      <w:r w:rsidDel="00000000" w:rsidR="00000000" w:rsidRPr="00000000">
        <w:rPr>
          <w:rFonts w:ascii="Times New Roman" w:cs="Times New Roman" w:eastAsia="Times New Roman" w:hAnsi="Times New Roman"/>
          <w:color w:val="000000"/>
          <w:sz w:val="24"/>
          <w:szCs w:val="24"/>
          <w:highlight w:val="white"/>
          <w:rtl w:val="0"/>
        </w:rPr>
        <w:t xml:space="preserve">Ngele and Omido, 2020</w:t>
      </w:r>
      <w:r w:rsidDel="00000000" w:rsidR="00000000" w:rsidRPr="00000000">
        <w:rPr>
          <w:rFonts w:ascii="Times New Roman" w:cs="Times New Roman" w:eastAsia="Times New Roman" w:hAnsi="Times New Roman"/>
          <w:color w:val="000000"/>
          <w:sz w:val="24"/>
          <w:szCs w:val="24"/>
          <w:rtl w:val="0"/>
        </w:rPr>
        <w:t xml:space="preserve">). </w:t>
      </w:r>
      <w:sdt>
        <w:sdtPr>
          <w:tag w:val="goog_rdk_10"/>
        </w:sdtPr>
        <w:sdtContent>
          <w:commentRangeStart w:id="10"/>
        </w:sdtContent>
      </w:sdt>
      <w:r w:rsidDel="00000000" w:rsidR="00000000" w:rsidRPr="00000000">
        <w:rPr>
          <w:rFonts w:ascii="Times New Roman" w:cs="Times New Roman" w:eastAsia="Times New Roman" w:hAnsi="Times New Roman"/>
          <w:color w:val="000000"/>
          <w:sz w:val="24"/>
          <w:szCs w:val="24"/>
          <w:rtl w:val="0"/>
        </w:rPr>
        <w:t xml:space="preserve">Currently, there are 344 banks and 52 building societies, alongside a remarkable increase in online and mobile banking </w:t>
      </w:r>
      <w:r w:rsidDel="00000000" w:rsidR="00000000" w:rsidRPr="00000000">
        <w:rPr>
          <w:rFonts w:ascii="Times New Roman" w:cs="Times New Roman" w:eastAsia="Times New Roman" w:hAnsi="Times New Roman"/>
          <w:color w:val="ff0000"/>
          <w:sz w:val="24"/>
          <w:szCs w:val="24"/>
          <w:highlight w:val="white"/>
          <w:rtl w:val="0"/>
        </w:rPr>
        <w:t xml:space="preserve">(Mbama et al., 2018)</w:t>
      </w:r>
      <w:r w:rsidDel="00000000" w:rsidR="00000000" w:rsidRPr="00000000">
        <w:rPr>
          <w:rFonts w:ascii="Times New Roman" w:cs="Times New Roman" w:eastAsia="Times New Roman" w:hAnsi="Times New Roman"/>
          <w:color w:val="000000"/>
          <w:sz w:val="24"/>
          <w:szCs w:val="24"/>
          <w:rtl w:val="0"/>
        </w:rPr>
        <w:t xml:space="preserve">. </w:t>
      </w:r>
      <w:commentRangeEnd w:id="10"/>
      <w:r w:rsidDel="00000000" w:rsidR="00000000" w:rsidRPr="00000000">
        <w:commentReference w:id="10"/>
      </w:r>
      <w:sdt>
        <w:sdtPr>
          <w:tag w:val="goog_rdk_11"/>
        </w:sdtPr>
        <w:sdtContent>
          <w:commentRangeStart w:id="11"/>
        </w:sdtContent>
      </w:sdt>
      <w:r w:rsidDel="00000000" w:rsidR="00000000" w:rsidRPr="00000000">
        <w:rPr>
          <w:rFonts w:ascii="Times New Roman" w:cs="Times New Roman" w:eastAsia="Times New Roman" w:hAnsi="Times New Roman"/>
          <w:color w:val="000000"/>
          <w:sz w:val="24"/>
          <w:szCs w:val="24"/>
          <w:rtl w:val="0"/>
        </w:rPr>
        <w:t xml:space="preserve">However, there are </w:t>
      </w:r>
      <w:r w:rsidDel="00000000" w:rsidR="00000000" w:rsidRPr="00000000">
        <w:rPr>
          <w:rFonts w:ascii="Times New Roman" w:cs="Times New Roman" w:eastAsia="Times New Roman" w:hAnsi="Times New Roman"/>
          <w:sz w:val="24"/>
          <w:szCs w:val="24"/>
          <w:rtl w:val="0"/>
        </w:rPr>
        <w:t xml:space="preserve">huge number of </w:t>
      </w:r>
      <w:r w:rsidDel="00000000" w:rsidR="00000000" w:rsidRPr="00000000">
        <w:rPr>
          <w:rFonts w:ascii="Times New Roman" w:cs="Times New Roman" w:eastAsia="Times New Roman" w:hAnsi="Times New Roman"/>
          <w:color w:val="000000"/>
          <w:sz w:val="24"/>
          <w:szCs w:val="24"/>
          <w:rtl w:val="0"/>
        </w:rPr>
        <w:t xml:space="preserve">locations across the UK where physical banking are still prevalent and popular </w:t>
      </w:r>
      <w:r w:rsidDel="00000000" w:rsidR="00000000" w:rsidRPr="00000000">
        <w:rPr>
          <w:rFonts w:ascii="Times New Roman" w:cs="Times New Roman" w:eastAsia="Times New Roman" w:hAnsi="Times New Roman"/>
          <w:color w:val="ff0000"/>
          <w:sz w:val="24"/>
          <w:szCs w:val="24"/>
          <w:highlight w:val="white"/>
          <w:rtl w:val="0"/>
        </w:rPr>
        <w:t xml:space="preserve">(Gärtner and Fernandez, 2018)</w:t>
      </w:r>
      <w:r w:rsidDel="00000000" w:rsidR="00000000" w:rsidRPr="00000000">
        <w:rPr>
          <w:rFonts w:ascii="Times New Roman" w:cs="Times New Roman" w:eastAsia="Times New Roman" w:hAnsi="Times New Roman"/>
          <w:color w:val="000000"/>
          <w:sz w:val="24"/>
          <w:szCs w:val="24"/>
          <w:rtl w:val="0"/>
        </w:rPr>
        <w:t xml:space="preserve">. </w:t>
      </w:r>
      <w:commentRangeEnd w:id="11"/>
      <w:r w:rsidDel="00000000" w:rsidR="00000000" w:rsidRPr="00000000">
        <w:commentReference w:id="11"/>
      </w:r>
      <w:sdt>
        <w:sdtPr>
          <w:tag w:val="goog_rdk_12"/>
        </w:sdtPr>
        <w:sdtContent>
          <w:commentRangeStart w:id="12"/>
        </w:sdtContent>
      </w:sdt>
      <w:r w:rsidDel="00000000" w:rsidR="00000000" w:rsidRPr="00000000">
        <w:rPr>
          <w:rFonts w:ascii="Times New Roman" w:cs="Times New Roman" w:eastAsia="Times New Roman" w:hAnsi="Times New Roman"/>
          <w:color w:val="000000"/>
          <w:sz w:val="24"/>
          <w:szCs w:val="24"/>
          <w:rtl w:val="0"/>
        </w:rPr>
        <w:t xml:space="preserve"> </w:t>
      </w:r>
      <w:commentRangeEnd w:id="12"/>
      <w:r w:rsidDel="00000000" w:rsidR="00000000" w:rsidRPr="00000000">
        <w:commentReference w:id="12"/>
      </w:r>
      <w:r w:rsidDel="00000000" w:rsidR="00000000" w:rsidRPr="00000000">
        <w:rPr>
          <w:rtl w:val="0"/>
        </w:rPr>
      </w:r>
    </w:p>
    <w:p w:rsidR="00000000" w:rsidDel="00000000" w:rsidP="00000000" w:rsidRDefault="00000000" w:rsidRPr="00000000" w14:paraId="0000003C">
      <w:pPr>
        <w:pStyle w:val="Heading2"/>
        <w:rPr/>
      </w:pPr>
      <w:bookmarkStart w:colFirst="0" w:colLast="0" w:name="_heading=h.17dp8vu" w:id="10"/>
      <w:bookmarkEnd w:id="10"/>
      <w:r w:rsidDel="00000000" w:rsidR="00000000" w:rsidRPr="00000000">
        <w:rPr>
          <w:rtl w:val="0"/>
        </w:rPr>
        <w:t xml:space="preserve">Importance of UK banking sector </w:t>
      </w:r>
    </w:p>
    <w:p w:rsidR="00000000" w:rsidDel="00000000" w:rsidP="00000000" w:rsidRDefault="00000000" w:rsidRPr="00000000" w14:paraId="0000003D">
      <w:pPr>
        <w:spacing w:line="360" w:lineRule="auto"/>
        <w:jc w:val="both"/>
        <w:rPr>
          <w:rFonts w:ascii="Times New Roman" w:cs="Times New Roman" w:eastAsia="Times New Roman" w:hAnsi="Times New Roman"/>
          <w:color w:val="000000"/>
          <w:sz w:val="24"/>
          <w:szCs w:val="24"/>
        </w:rPr>
      </w:pPr>
      <w:sdt>
        <w:sdtPr>
          <w:tag w:val="goog_rdk_13"/>
        </w:sdtPr>
        <w:sdtContent>
          <w:commentRangeStart w:id="13"/>
        </w:sdtContent>
      </w:sdt>
      <w:r w:rsidDel="00000000" w:rsidR="00000000" w:rsidRPr="00000000">
        <w:rPr>
          <w:rFonts w:ascii="Times New Roman" w:cs="Times New Roman" w:eastAsia="Times New Roman" w:hAnsi="Times New Roman"/>
          <w:color w:val="000000"/>
          <w:sz w:val="24"/>
          <w:szCs w:val="24"/>
          <w:rtl w:val="0"/>
        </w:rPr>
        <w:t xml:space="preserve">The banking sector plays a pivotal role in the UK as well as in the world economy. The banking sector is a major employer, with around 2 million employees in the </w:t>
      </w:r>
      <w:r w:rsidDel="00000000" w:rsidR="00000000" w:rsidRPr="00000000">
        <w:rPr>
          <w:rFonts w:ascii="Times New Roman" w:cs="Times New Roman" w:eastAsia="Times New Roman" w:hAnsi="Times New Roman"/>
          <w:sz w:val="24"/>
          <w:szCs w:val="24"/>
          <w:rtl w:val="0"/>
        </w:rPr>
        <w:t xml:space="preserve">country</w:t>
      </w:r>
      <w:commentRangeEnd w:id="13"/>
      <w:r w:rsidDel="00000000" w:rsidR="00000000" w:rsidRPr="00000000">
        <w:commentReference w:id="13"/>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ff0000"/>
          <w:sz w:val="24"/>
          <w:szCs w:val="24"/>
          <w:highlight w:val="white"/>
          <w:rtl w:val="0"/>
        </w:rPr>
        <w:t xml:space="preserve">(Hassani et al., </w:t>
      </w:r>
      <w:r w:rsidDel="00000000" w:rsidR="00000000" w:rsidRPr="00000000">
        <w:rPr>
          <w:rFonts w:ascii="Times New Roman" w:cs="Times New Roman" w:eastAsia="Times New Roman" w:hAnsi="Times New Roman"/>
          <w:color w:val="ff0000"/>
          <w:sz w:val="24"/>
          <w:szCs w:val="24"/>
          <w:rtl w:val="0"/>
        </w:rPr>
        <w:t xml:space="preserve">2018)</w:t>
      </w:r>
      <w:r w:rsidDel="00000000" w:rsidR="00000000" w:rsidRPr="00000000">
        <w:rPr>
          <w:rFonts w:ascii="Times New Roman" w:cs="Times New Roman" w:eastAsia="Times New Roman" w:hAnsi="Times New Roman"/>
          <w:color w:val="000000"/>
          <w:sz w:val="24"/>
          <w:szCs w:val="24"/>
          <w:rtl w:val="0"/>
        </w:rPr>
        <w:t xml:space="preserve">. </w:t>
      </w:r>
      <w:sdt>
        <w:sdtPr>
          <w:tag w:val="goog_rdk_14"/>
        </w:sdtPr>
        <w:sdtContent>
          <w:commentRangeStart w:id="14"/>
        </w:sdtContent>
      </w:sdt>
      <w:r w:rsidDel="00000000" w:rsidR="00000000" w:rsidRPr="00000000">
        <w:rPr>
          <w:rFonts w:ascii="Times New Roman" w:cs="Times New Roman" w:eastAsia="Times New Roman" w:hAnsi="Times New Roman"/>
          <w:sz w:val="24"/>
          <w:szCs w:val="24"/>
          <w:rtl w:val="0"/>
        </w:rPr>
        <w:t xml:space="preserve">In 2020, the baking sector contributed 164.8 billion to the UK economy and 8.6% per cent of the economy’s output </w:t>
      </w:r>
      <w:r w:rsidDel="00000000" w:rsidR="00000000" w:rsidRPr="00000000">
        <w:rPr>
          <w:rFonts w:ascii="Times New Roman" w:cs="Times New Roman" w:eastAsia="Times New Roman" w:hAnsi="Times New Roman"/>
          <w:color w:val="000000"/>
          <w:sz w:val="24"/>
          <w:szCs w:val="24"/>
          <w:rtl w:val="0"/>
        </w:rPr>
        <w:t xml:space="preserve">(Wójcik and Ioannou, 2020). </w:t>
      </w:r>
      <w:r w:rsidDel="00000000" w:rsidR="00000000" w:rsidRPr="00000000">
        <w:rPr>
          <w:rFonts w:ascii="Times New Roman" w:cs="Times New Roman" w:eastAsia="Times New Roman" w:hAnsi="Times New Roman"/>
          <w:color w:val="ff0000"/>
          <w:sz w:val="24"/>
          <w:szCs w:val="24"/>
          <w:rtl w:val="0"/>
        </w:rPr>
        <w:t xml:space="preserve">The banks have come up with various digital options for transaction like people can withdraw cash from ATMs, along with that with the help of Credit cards they can shop without any kind of cash crunch fear. The internet banking has also helped the people to huge extent. </w:t>
      </w:r>
      <w:commentRangeEnd w:id="14"/>
      <w:r w:rsidDel="00000000" w:rsidR="00000000" w:rsidRPr="00000000">
        <w:commentReference w:id="14"/>
      </w:r>
      <w:r w:rsidDel="00000000" w:rsidR="00000000" w:rsidRPr="00000000">
        <w:rPr>
          <w:rtl w:val="0"/>
        </w:rPr>
      </w:r>
    </w:p>
    <w:p w:rsidR="00000000" w:rsidDel="00000000" w:rsidP="00000000" w:rsidRDefault="00000000" w:rsidRPr="00000000" w14:paraId="0000003E">
      <w:pPr>
        <w:pStyle w:val="Heading2"/>
        <w:rPr/>
      </w:pPr>
      <w:bookmarkStart w:colFirst="0" w:colLast="0" w:name="_heading=h.3rdcrjn" w:id="11"/>
      <w:bookmarkEnd w:id="11"/>
      <w:r w:rsidDel="00000000" w:rsidR="00000000" w:rsidRPr="00000000">
        <w:rPr>
          <w:rtl w:val="0"/>
        </w:rPr>
        <w:t xml:space="preserve">Covid-19 and its impact</w:t>
      </w:r>
    </w:p>
    <w:p w:rsidR="00000000" w:rsidDel="00000000" w:rsidP="00000000" w:rsidRDefault="00000000" w:rsidRPr="00000000" w14:paraId="0000003F">
      <w:pPr>
        <w:spacing w:line="360" w:lineRule="auto"/>
        <w:jc w:val="both"/>
        <w:rPr>
          <w:rFonts w:ascii="Times New Roman" w:cs="Times New Roman" w:eastAsia="Times New Roman" w:hAnsi="Times New Roman"/>
          <w:color w:val="000000"/>
          <w:sz w:val="24"/>
          <w:szCs w:val="24"/>
        </w:rPr>
      </w:pPr>
      <w:sdt>
        <w:sdtPr>
          <w:tag w:val="goog_rdk_15"/>
        </w:sdtPr>
        <w:sdtContent>
          <w:commentRangeStart w:id="15"/>
        </w:sdtContent>
      </w:sdt>
      <w:r w:rsidDel="00000000" w:rsidR="00000000" w:rsidRPr="00000000">
        <w:rPr>
          <w:rFonts w:ascii="Times New Roman" w:cs="Times New Roman" w:eastAsia="Times New Roman" w:hAnsi="Times New Roman"/>
          <w:color w:val="000000"/>
          <w:sz w:val="24"/>
          <w:szCs w:val="24"/>
          <w:rtl w:val="0"/>
        </w:rPr>
        <w:t xml:space="preserve">The immediate effect of the pandemic was increased credit risks for corporates and retail clients of the banks </w:t>
      </w:r>
      <w:r w:rsidDel="00000000" w:rsidR="00000000" w:rsidRPr="00000000">
        <w:rPr>
          <w:rFonts w:ascii="Times New Roman" w:cs="Times New Roman" w:eastAsia="Times New Roman" w:hAnsi="Times New Roman"/>
          <w:color w:val="ff0000"/>
          <w:sz w:val="24"/>
          <w:szCs w:val="24"/>
          <w:rtl w:val="0"/>
        </w:rPr>
        <w:t xml:space="preserve">the businesses were not performing well and the tycoons were not able to handle the credit as they could have done before</w:t>
      </w:r>
      <w:r w:rsidDel="00000000" w:rsidR="00000000" w:rsidRPr="00000000">
        <w:rPr>
          <w:rFonts w:ascii="Times New Roman" w:cs="Times New Roman" w:eastAsia="Times New Roman" w:hAnsi="Times New Roman"/>
          <w:color w:val="000000"/>
          <w:sz w:val="24"/>
          <w:szCs w:val="24"/>
          <w:rtl w:val="0"/>
        </w:rPr>
        <w:t xml:space="preserve"> </w:t>
      </w:r>
      <w:commentRangeEnd w:id="15"/>
      <w:r w:rsidDel="00000000" w:rsidR="00000000" w:rsidRPr="00000000">
        <w:commentReference w:id="15"/>
      </w:r>
      <w:r w:rsidDel="00000000" w:rsidR="00000000" w:rsidRPr="00000000">
        <w:rPr>
          <w:rFonts w:ascii="Times New Roman" w:cs="Times New Roman" w:eastAsia="Times New Roman" w:hAnsi="Times New Roman"/>
          <w:color w:val="000000"/>
          <w:sz w:val="24"/>
          <w:szCs w:val="24"/>
          <w:rtl w:val="0"/>
        </w:rPr>
        <w:t xml:space="preserve">(</w:t>
      </w:r>
      <w:r w:rsidDel="00000000" w:rsidR="00000000" w:rsidRPr="00000000">
        <w:rPr>
          <w:rFonts w:ascii="Times New Roman" w:cs="Times New Roman" w:eastAsia="Times New Roman" w:hAnsi="Times New Roman"/>
          <w:color w:val="000000"/>
          <w:sz w:val="24"/>
          <w:szCs w:val="24"/>
          <w:highlight w:val="white"/>
          <w:rtl w:val="0"/>
        </w:rPr>
        <w:t xml:space="preserve">Henry, 2020</w:t>
      </w:r>
      <w:r w:rsidDel="00000000" w:rsidR="00000000" w:rsidRPr="00000000">
        <w:rPr>
          <w:rFonts w:ascii="Times New Roman" w:cs="Times New Roman" w:eastAsia="Times New Roman" w:hAnsi="Times New Roman"/>
          <w:color w:val="000000"/>
          <w:sz w:val="24"/>
          <w:szCs w:val="24"/>
          <w:rtl w:val="0"/>
        </w:rPr>
        <w:t xml:space="preserve">). </w:t>
      </w:r>
      <w:sdt>
        <w:sdtPr>
          <w:tag w:val="goog_rdk_16"/>
        </w:sdtPr>
        <w:sdtContent>
          <w:commentRangeStart w:id="16"/>
        </w:sdtContent>
      </w:sdt>
      <w:r w:rsidDel="00000000" w:rsidR="00000000" w:rsidRPr="00000000">
        <w:rPr>
          <w:rFonts w:ascii="Times New Roman" w:cs="Times New Roman" w:eastAsia="Times New Roman" w:hAnsi="Times New Roman"/>
          <w:color w:val="ff0000"/>
          <w:sz w:val="24"/>
          <w:szCs w:val="24"/>
          <w:rtl w:val="0"/>
        </w:rPr>
        <w:t xml:space="preserve">Banks which are the most territorial and branch-centric were forced to use digitisations that have never been their priority. However, the provision of technological advancements played an important role in the continuity of the services during the pandemic </w:t>
      </w:r>
      <w:r w:rsidDel="00000000" w:rsidR="00000000" w:rsidRPr="00000000">
        <w:rPr>
          <w:rFonts w:ascii="Times New Roman" w:cs="Times New Roman" w:eastAsia="Times New Roman" w:hAnsi="Times New Roman"/>
          <w:color w:val="ff0000"/>
          <w:sz w:val="24"/>
          <w:szCs w:val="24"/>
          <w:highlight w:val="white"/>
          <w:rtl w:val="0"/>
        </w:rPr>
        <w:t xml:space="preserve">(Ye et al., 2020)</w:t>
      </w:r>
      <w:r w:rsidDel="00000000" w:rsidR="00000000" w:rsidRPr="00000000">
        <w:rPr>
          <w:rFonts w:ascii="Times New Roman" w:cs="Times New Roman" w:eastAsia="Times New Roman" w:hAnsi="Times New Roman"/>
          <w:color w:val="ff0000"/>
          <w:sz w:val="24"/>
          <w:szCs w:val="24"/>
          <w:rtl w:val="0"/>
        </w:rPr>
        <w:t xml:space="preserve">.</w:t>
      </w:r>
      <w:r w:rsidDel="00000000" w:rsidR="00000000" w:rsidRPr="00000000">
        <w:rPr>
          <w:rFonts w:ascii="Times New Roman" w:cs="Times New Roman" w:eastAsia="Times New Roman" w:hAnsi="Times New Roman"/>
          <w:color w:val="000000"/>
          <w:sz w:val="24"/>
          <w:szCs w:val="24"/>
          <w:rtl w:val="0"/>
        </w:rPr>
        <w:t xml:space="preserve"> </w:t>
      </w:r>
      <w:commentRangeEnd w:id="16"/>
      <w:r w:rsidDel="00000000" w:rsidR="00000000" w:rsidRPr="00000000">
        <w:commentReference w:id="16"/>
      </w:r>
      <w:sdt>
        <w:sdtPr>
          <w:tag w:val="goog_rdk_17"/>
        </w:sdtPr>
        <w:sdtContent>
          <w:commentRangeStart w:id="17"/>
        </w:sdtContent>
      </w:sdt>
      <w:r w:rsidDel="00000000" w:rsidR="00000000" w:rsidRPr="00000000">
        <w:rPr>
          <w:rFonts w:ascii="Times New Roman" w:cs="Times New Roman" w:eastAsia="Times New Roman" w:hAnsi="Times New Roman"/>
          <w:color w:val="ff0000"/>
          <w:sz w:val="24"/>
          <w:szCs w:val="24"/>
          <w:rtl w:val="0"/>
        </w:rPr>
        <w:t xml:space="preserve">Banking stocks were impacted during COVID-19 and it saw a massive decline during mid-march of 2020 of 40.18 per cent </w:t>
      </w:r>
      <w:r w:rsidDel="00000000" w:rsidR="00000000" w:rsidRPr="00000000">
        <w:rPr>
          <w:rFonts w:ascii="Times New Roman" w:cs="Times New Roman" w:eastAsia="Times New Roman" w:hAnsi="Times New Roman"/>
          <w:color w:val="ff0000"/>
          <w:sz w:val="24"/>
          <w:szCs w:val="24"/>
          <w:highlight w:val="white"/>
          <w:rtl w:val="0"/>
        </w:rPr>
        <w:t xml:space="preserve">(Perwej, 2020)</w:t>
      </w:r>
      <w:r w:rsidDel="00000000" w:rsidR="00000000" w:rsidRPr="00000000">
        <w:rPr>
          <w:rFonts w:ascii="Times New Roman" w:cs="Times New Roman" w:eastAsia="Times New Roman" w:hAnsi="Times New Roman"/>
          <w:color w:val="ff0000"/>
          <w:sz w:val="24"/>
          <w:szCs w:val="24"/>
          <w:rtl w:val="0"/>
        </w:rPr>
        <w:t xml:space="preserve">. </w:t>
      </w:r>
      <w:commentRangeEnd w:id="17"/>
      <w:r w:rsidDel="00000000" w:rsidR="00000000" w:rsidRPr="00000000">
        <w:commentReference w:id="17"/>
      </w:r>
      <w:r w:rsidDel="00000000" w:rsidR="00000000" w:rsidRPr="00000000">
        <w:rPr>
          <w:rFonts w:ascii="Times New Roman" w:cs="Times New Roman" w:eastAsia="Times New Roman" w:hAnsi="Times New Roman"/>
          <w:color w:val="000000"/>
          <w:sz w:val="24"/>
          <w:szCs w:val="24"/>
          <w:rtl w:val="0"/>
        </w:rPr>
        <w:t xml:space="preserve">Losses and lower capital buffers made the negative positions even worse and many banks had to sell their bonds and other financial instruments to improve their liquidity positions and make up for the losses (</w:t>
      </w:r>
      <w:r w:rsidDel="00000000" w:rsidR="00000000" w:rsidRPr="00000000">
        <w:rPr>
          <w:rFonts w:ascii="Times New Roman" w:cs="Times New Roman" w:eastAsia="Times New Roman" w:hAnsi="Times New Roman"/>
          <w:color w:val="000000"/>
          <w:sz w:val="24"/>
          <w:szCs w:val="24"/>
          <w:highlight w:val="white"/>
          <w:rtl w:val="0"/>
        </w:rPr>
        <w:t xml:space="preserve">Bryce et al., 2020</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color w:val="ff0000"/>
          <w:sz w:val="24"/>
          <w:szCs w:val="24"/>
          <w:rtl w:val="0"/>
        </w:rPr>
        <w:t xml:space="preserve">The Bank of England</w:t>
      </w:r>
      <w:sdt>
        <w:sdtPr>
          <w:tag w:val="goog_rdk_18"/>
        </w:sdtPr>
        <w:sdtContent>
          <w:commentRangeStart w:id="18"/>
        </w:sdtContent>
      </w:sdt>
      <w:r w:rsidDel="00000000" w:rsidR="00000000" w:rsidRPr="00000000">
        <w:rPr>
          <w:rFonts w:ascii="Times New Roman" w:cs="Times New Roman" w:eastAsia="Times New Roman" w:hAnsi="Times New Roman"/>
          <w:color w:val="000000"/>
          <w:sz w:val="24"/>
          <w:szCs w:val="24"/>
          <w:rtl w:val="0"/>
        </w:rPr>
        <w:t xml:space="preserve"> have reduced their interest rates and had to buy bonds which provided necessary liquidity for banks to continue giving loans to the customers. These are some of the crises created by the pandemic in the baking industry, including accelerated pressure towards the more use of digitalisation in the sector. </w:t>
      </w:r>
      <w:commentRangeEnd w:id="18"/>
      <w:r w:rsidDel="00000000" w:rsidR="00000000" w:rsidRPr="00000000">
        <w:commentReference w:id="18"/>
      </w:r>
      <w:r w:rsidDel="00000000" w:rsidR="00000000" w:rsidRPr="00000000">
        <w:rPr>
          <w:rtl w:val="0"/>
        </w:rPr>
      </w:r>
    </w:p>
    <w:p w:rsidR="00000000" w:rsidDel="00000000" w:rsidP="00000000" w:rsidRDefault="00000000" w:rsidRPr="00000000" w14:paraId="00000040">
      <w:pPr>
        <w:pStyle w:val="Heading2"/>
        <w:rPr/>
      </w:pPr>
      <w:bookmarkStart w:colFirst="0" w:colLast="0" w:name="_heading=h.26in1rg" w:id="12"/>
      <w:bookmarkEnd w:id="12"/>
      <w:r w:rsidDel="00000000" w:rsidR="00000000" w:rsidRPr="00000000">
        <w:rPr>
          <w:rtl w:val="0"/>
        </w:rPr>
        <w:t xml:space="preserve">Challenges faced by UK banking sector </w:t>
      </w:r>
    </w:p>
    <w:p w:rsidR="00000000" w:rsidDel="00000000" w:rsidP="00000000" w:rsidRDefault="00000000" w:rsidRPr="00000000" w14:paraId="00000041">
      <w:pPr>
        <w:spacing w:line="360" w:lineRule="auto"/>
        <w:jc w:val="both"/>
        <w:rPr>
          <w:rFonts w:ascii="Times New Roman" w:cs="Times New Roman" w:eastAsia="Times New Roman" w:hAnsi="Times New Roman"/>
          <w:color w:val="000000"/>
          <w:sz w:val="24"/>
          <w:szCs w:val="24"/>
        </w:rPr>
      </w:pPr>
      <w:sdt>
        <w:sdtPr>
          <w:tag w:val="goog_rdk_19"/>
        </w:sdtPr>
        <w:sdtContent>
          <w:commentRangeStart w:id="19"/>
        </w:sdtContent>
      </w:sdt>
      <w:r w:rsidDel="00000000" w:rsidR="00000000" w:rsidRPr="00000000">
        <w:rPr>
          <w:rFonts w:ascii="Times New Roman" w:cs="Times New Roman" w:eastAsia="Times New Roman" w:hAnsi="Times New Roman"/>
          <w:color w:val="000000"/>
          <w:sz w:val="24"/>
          <w:szCs w:val="24"/>
          <w:rtl w:val="0"/>
        </w:rPr>
        <w:t xml:space="preserve">The UK banking sector had to deal with potential risks and challenges related to several factors. Although the banks have managed to limit some of the challenges or risk factors, cyber security, vendor risk and conduct risk have come into the spotlight, especially during the pandemic.</w:t>
      </w:r>
      <w:r w:rsidDel="00000000" w:rsidR="00000000" w:rsidRPr="00000000">
        <w:rPr>
          <w:rFonts w:ascii="Times New Roman" w:cs="Times New Roman" w:eastAsia="Times New Roman" w:hAnsi="Times New Roman"/>
          <w:color w:val="ff0000"/>
          <w:sz w:val="24"/>
          <w:szCs w:val="24"/>
          <w:rtl w:val="0"/>
        </w:rPr>
        <w:t xml:space="preserve"> Due to the pandemic, some of the customers turned out to be technology-dependent </w:t>
      </w:r>
      <w:r w:rsidDel="00000000" w:rsidR="00000000" w:rsidRPr="00000000">
        <w:rPr>
          <w:rFonts w:ascii="Times New Roman" w:cs="Times New Roman" w:eastAsia="Times New Roman" w:hAnsi="Times New Roman"/>
          <w:color w:val="ff0000"/>
          <w:sz w:val="24"/>
          <w:szCs w:val="24"/>
          <w:highlight w:val="white"/>
          <w:rtl w:val="0"/>
        </w:rPr>
        <w:t xml:space="preserve">(Jiang and Stylos, 2021)</w:t>
      </w:r>
      <w:commentRangeEnd w:id="19"/>
      <w:r w:rsidDel="00000000" w:rsidR="00000000" w:rsidRPr="00000000">
        <w:commentReference w:id="19"/>
      </w:r>
      <w:r w:rsidDel="00000000" w:rsidR="00000000" w:rsidRPr="00000000">
        <w:rPr>
          <w:rFonts w:ascii="Times New Roman" w:cs="Times New Roman" w:eastAsia="Times New Roman" w:hAnsi="Times New Roman"/>
          <w:color w:val="000000"/>
          <w:sz w:val="24"/>
          <w:szCs w:val="24"/>
          <w:rtl w:val="0"/>
        </w:rPr>
        <w:t xml:space="preserve"> . </w:t>
      </w:r>
      <w:sdt>
        <w:sdtPr>
          <w:tag w:val="goog_rdk_20"/>
        </w:sdtPr>
        <w:sdtContent>
          <w:commentRangeStart w:id="20"/>
        </w:sdtContent>
      </w:sdt>
      <w:r w:rsidDel="00000000" w:rsidR="00000000" w:rsidRPr="00000000">
        <w:rPr>
          <w:rFonts w:ascii="Times New Roman" w:cs="Times New Roman" w:eastAsia="Times New Roman" w:hAnsi="Times New Roman"/>
          <w:color w:val="ff0000"/>
          <w:sz w:val="24"/>
          <w:szCs w:val="24"/>
          <w:rtl w:val="0"/>
        </w:rPr>
        <w:t xml:space="preserve">Hence, the banking sectors turned out to be outdated in terms of technological innovation and assistance </w:t>
      </w:r>
      <w:r w:rsidDel="00000000" w:rsidR="00000000" w:rsidRPr="00000000">
        <w:rPr>
          <w:rFonts w:ascii="Times New Roman" w:cs="Times New Roman" w:eastAsia="Times New Roman" w:hAnsi="Times New Roman"/>
          <w:color w:val="ff0000"/>
          <w:sz w:val="24"/>
          <w:szCs w:val="24"/>
          <w:highlight w:val="white"/>
          <w:rtl w:val="0"/>
        </w:rPr>
        <w:t xml:space="preserve">(Stulz, 2019)</w:t>
      </w:r>
      <w:commentRangeEnd w:id="20"/>
      <w:r w:rsidDel="00000000" w:rsidR="00000000" w:rsidRPr="00000000">
        <w:commentReference w:id="20"/>
      </w:r>
      <w:r w:rsidDel="00000000" w:rsidR="00000000" w:rsidRPr="00000000">
        <w:rPr>
          <w:rFonts w:ascii="Times New Roman" w:cs="Times New Roman" w:eastAsia="Times New Roman" w:hAnsi="Times New Roman"/>
          <w:color w:val="000000"/>
          <w:sz w:val="24"/>
          <w:szCs w:val="24"/>
          <w:rtl w:val="0"/>
        </w:rPr>
        <w:t xml:space="preserve">. Rules and regulations are growing in scale and complexity, and this caused compliance issues within the UK banking sector. (</w:t>
      </w:r>
      <w:r w:rsidDel="00000000" w:rsidR="00000000" w:rsidRPr="00000000">
        <w:rPr>
          <w:rFonts w:ascii="Times New Roman" w:cs="Times New Roman" w:eastAsia="Times New Roman" w:hAnsi="Times New Roman"/>
          <w:color w:val="000000"/>
          <w:sz w:val="24"/>
          <w:szCs w:val="24"/>
          <w:highlight w:val="white"/>
          <w:rtl w:val="0"/>
        </w:rPr>
        <w:t xml:space="preserve">Dell'Ariccia, Rabanal and Sandri, 2018</w:t>
      </w:r>
      <w:r w:rsidDel="00000000" w:rsidR="00000000" w:rsidRPr="00000000">
        <w:rPr>
          <w:rFonts w:ascii="Times New Roman" w:cs="Times New Roman" w:eastAsia="Times New Roman" w:hAnsi="Times New Roman"/>
          <w:color w:val="000000"/>
          <w:sz w:val="24"/>
          <w:szCs w:val="24"/>
          <w:rtl w:val="0"/>
        </w:rPr>
        <w:t xml:space="preserve">). </w:t>
      </w:r>
      <w:sdt>
        <w:sdtPr>
          <w:tag w:val="goog_rdk_21"/>
        </w:sdtPr>
        <w:sdtContent>
          <w:commentRangeStart w:id="21"/>
        </w:sdtContent>
      </w:sdt>
      <w:r w:rsidDel="00000000" w:rsidR="00000000" w:rsidRPr="00000000">
        <w:rPr>
          <w:rFonts w:ascii="Times New Roman" w:cs="Times New Roman" w:eastAsia="Times New Roman" w:hAnsi="Times New Roman"/>
          <w:color w:val="000000"/>
          <w:sz w:val="24"/>
          <w:szCs w:val="24"/>
          <w:rtl w:val="0"/>
        </w:rPr>
        <w:t xml:space="preserve">Apart from that, operational resilience including consultation papers, and policy summaries shared by the FCA showed the need to handle the effects of inevitable business disruption. </w:t>
      </w:r>
      <w:r w:rsidDel="00000000" w:rsidR="00000000" w:rsidRPr="00000000">
        <w:rPr>
          <w:rFonts w:ascii="Times New Roman" w:cs="Times New Roman" w:eastAsia="Times New Roman" w:hAnsi="Times New Roman"/>
          <w:color w:val="ff0000"/>
          <w:sz w:val="24"/>
          <w:szCs w:val="24"/>
          <w:rtl w:val="0"/>
        </w:rPr>
        <w:t xml:space="preserve">The changing business models and the cost associated with compliance management are the main challenges for the banking sector </w:t>
      </w:r>
      <w:r w:rsidDel="00000000" w:rsidR="00000000" w:rsidRPr="00000000">
        <w:rPr>
          <w:rFonts w:ascii="Times New Roman" w:cs="Times New Roman" w:eastAsia="Times New Roman" w:hAnsi="Times New Roman"/>
          <w:color w:val="ff0000"/>
          <w:sz w:val="24"/>
          <w:szCs w:val="24"/>
          <w:highlight w:val="white"/>
          <w:rtl w:val="0"/>
        </w:rPr>
        <w:t xml:space="preserve">(Campiglio et al., 2018)</w:t>
      </w:r>
      <w:r w:rsidDel="00000000" w:rsidR="00000000" w:rsidRPr="00000000">
        <w:rPr>
          <w:rFonts w:ascii="Times New Roman" w:cs="Times New Roman" w:eastAsia="Times New Roman" w:hAnsi="Times New Roman"/>
          <w:color w:val="ff0000"/>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Thus, the culmination of many factors is creating hindrance for the banking industry. </w:t>
      </w:r>
      <w:commentRangeEnd w:id="21"/>
      <w:r w:rsidDel="00000000" w:rsidR="00000000" w:rsidRPr="00000000">
        <w:commentReference w:id="21"/>
      </w:r>
      <w:r w:rsidDel="00000000" w:rsidR="00000000" w:rsidRPr="00000000">
        <w:rPr>
          <w:rtl w:val="0"/>
        </w:rPr>
      </w:r>
    </w:p>
    <w:p w:rsidR="00000000" w:rsidDel="00000000" w:rsidP="00000000" w:rsidRDefault="00000000" w:rsidRPr="00000000" w14:paraId="00000042">
      <w:pPr>
        <w:pStyle w:val="Heading2"/>
        <w:rPr/>
      </w:pPr>
      <w:bookmarkStart w:colFirst="0" w:colLast="0" w:name="_heading=h.lnxbz9" w:id="13"/>
      <w:bookmarkEnd w:id="13"/>
      <w:r w:rsidDel="00000000" w:rsidR="00000000" w:rsidRPr="00000000">
        <w:rPr>
          <w:rtl w:val="0"/>
        </w:rPr>
        <w:t xml:space="preserve">Literature Gap</w:t>
      </w:r>
    </w:p>
    <w:p w:rsidR="00000000" w:rsidDel="00000000" w:rsidP="00000000" w:rsidRDefault="00000000" w:rsidRPr="00000000" w14:paraId="0000004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use of the latest technologies by employees as well as customers is a huge problem that was noticed during the pandemic. The customers at certain times face the risk of not getting the money invested and no proper communication results and losses in terms of trust of the customers and were faced.</w:t>
      </w:r>
    </w:p>
    <w:p w:rsidR="00000000" w:rsidDel="00000000" w:rsidP="00000000" w:rsidRDefault="00000000" w:rsidRPr="00000000" w14:paraId="00000044">
      <w:pPr>
        <w:pStyle w:val="Heading1"/>
        <w:rPr/>
      </w:pPr>
      <w:bookmarkStart w:colFirst="0" w:colLast="0" w:name="_heading=h.35nkun2" w:id="14"/>
      <w:bookmarkEnd w:id="14"/>
      <w:r w:rsidDel="00000000" w:rsidR="00000000" w:rsidRPr="00000000">
        <w:rPr>
          <w:rtl w:val="0"/>
        </w:rPr>
        <w:t xml:space="preserve">Chapter 3: Research Methodology </w:t>
      </w:r>
    </w:p>
    <w:p w:rsidR="00000000" w:rsidDel="00000000" w:rsidP="00000000" w:rsidRDefault="00000000" w:rsidRPr="00000000" w14:paraId="00000045">
      <w:pPr>
        <w:pStyle w:val="Heading2"/>
        <w:rPr/>
      </w:pPr>
      <w:bookmarkStart w:colFirst="0" w:colLast="0" w:name="_heading=h.1ksv4uv" w:id="15"/>
      <w:bookmarkEnd w:id="15"/>
      <w:r w:rsidDel="00000000" w:rsidR="00000000" w:rsidRPr="00000000">
        <w:rPr>
          <w:rtl w:val="0"/>
        </w:rPr>
        <w:t xml:space="preserve">Research Philosophy </w:t>
      </w:r>
    </w:p>
    <w:p w:rsidR="00000000" w:rsidDel="00000000" w:rsidP="00000000" w:rsidRDefault="00000000" w:rsidRPr="00000000" w14:paraId="00000046">
      <w:pPr>
        <w:spacing w:line="360" w:lineRule="auto"/>
        <w:jc w:val="both"/>
        <w:rPr>
          <w:rFonts w:ascii="Times New Roman" w:cs="Times New Roman" w:eastAsia="Times New Roman" w:hAnsi="Times New Roman"/>
          <w:color w:val="ff0000"/>
          <w:sz w:val="24"/>
          <w:szCs w:val="24"/>
        </w:rPr>
      </w:pPr>
      <w:sdt>
        <w:sdtPr>
          <w:tag w:val="goog_rdk_22"/>
        </w:sdtPr>
        <w:sdtContent>
          <w:commentRangeStart w:id="22"/>
        </w:sdtContent>
      </w:sdt>
      <w:r w:rsidDel="00000000" w:rsidR="00000000" w:rsidRPr="00000000">
        <w:rPr>
          <w:rFonts w:ascii="Times New Roman" w:cs="Times New Roman" w:eastAsia="Times New Roman" w:hAnsi="Times New Roman"/>
          <w:color w:val="ff0000"/>
          <w:sz w:val="24"/>
          <w:szCs w:val="24"/>
          <w:rtl w:val="0"/>
        </w:rPr>
        <w:t xml:space="preserve">Epistemology is a branch of philosophy which is mainly related to human knowledge (</w:t>
      </w:r>
      <w:r w:rsidDel="00000000" w:rsidR="00000000" w:rsidRPr="00000000">
        <w:rPr>
          <w:rFonts w:ascii="Times New Roman" w:cs="Times New Roman" w:eastAsia="Times New Roman" w:hAnsi="Times New Roman"/>
          <w:color w:val="ff0000"/>
          <w:sz w:val="24"/>
          <w:szCs w:val="24"/>
          <w:highlight w:val="white"/>
          <w:rtl w:val="0"/>
        </w:rPr>
        <w:t xml:space="preserve">Al-Ababneh, 2020)</w:t>
      </w:r>
      <w:r w:rsidDel="00000000" w:rsidR="00000000" w:rsidRPr="00000000">
        <w:rPr>
          <w:rFonts w:ascii="Times New Roman" w:cs="Times New Roman" w:eastAsia="Times New Roman" w:hAnsi="Times New Roman"/>
          <w:color w:val="ff0000"/>
          <w:sz w:val="24"/>
          <w:szCs w:val="24"/>
          <w:rtl w:val="0"/>
        </w:rPr>
        <w:t xml:space="preserve">.</w:t>
      </w:r>
      <w:commentRangeEnd w:id="22"/>
      <w:r w:rsidDel="00000000" w:rsidR="00000000" w:rsidRPr="00000000">
        <w:commentReference w:id="22"/>
      </w:r>
      <w:r w:rsidDel="00000000" w:rsidR="00000000" w:rsidRPr="00000000">
        <w:rPr>
          <w:rFonts w:ascii="Times New Roman" w:cs="Times New Roman" w:eastAsia="Times New Roman" w:hAnsi="Times New Roman"/>
          <w:color w:val="000000"/>
          <w:sz w:val="24"/>
          <w:szCs w:val="24"/>
          <w:rtl w:val="0"/>
        </w:rPr>
        <w:t xml:space="preserve"> </w:t>
      </w:r>
      <w:sdt>
        <w:sdtPr>
          <w:tag w:val="goog_rdk_23"/>
        </w:sdtPr>
        <w:sdtContent>
          <w:commentRangeStart w:id="23"/>
        </w:sdtContent>
      </w:sdt>
      <w:r w:rsidDel="00000000" w:rsidR="00000000" w:rsidRPr="00000000">
        <w:rPr>
          <w:rFonts w:ascii="Times New Roman" w:cs="Times New Roman" w:eastAsia="Times New Roman" w:hAnsi="Times New Roman"/>
          <w:color w:val="ff0000"/>
          <w:sz w:val="24"/>
          <w:szCs w:val="24"/>
          <w:rtl w:val="0"/>
        </w:rPr>
        <w:t xml:space="preserve">It is the major extent of philosophy and deals with the study of various identity, creation, range of knowledge and the sanity of different beliefs and other issues (</w:t>
      </w:r>
      <w:r w:rsidDel="00000000" w:rsidR="00000000" w:rsidRPr="00000000">
        <w:rPr>
          <w:rFonts w:ascii="Times New Roman" w:cs="Times New Roman" w:eastAsia="Times New Roman" w:hAnsi="Times New Roman"/>
          <w:color w:val="ff0000"/>
          <w:sz w:val="24"/>
          <w:szCs w:val="24"/>
          <w:highlight w:val="white"/>
          <w:rtl w:val="0"/>
        </w:rPr>
        <w:t xml:space="preserve">Al-Ababneh, 2020)</w:t>
      </w:r>
      <w:r w:rsidDel="00000000" w:rsidR="00000000" w:rsidRPr="00000000">
        <w:rPr>
          <w:rFonts w:ascii="Times New Roman" w:cs="Times New Roman" w:eastAsia="Times New Roman" w:hAnsi="Times New Roman"/>
          <w:color w:val="ff0000"/>
          <w:sz w:val="24"/>
          <w:szCs w:val="24"/>
          <w:rtl w:val="0"/>
        </w:rPr>
        <w:t xml:space="preserve">.</w:t>
      </w:r>
      <w:commentRangeEnd w:id="23"/>
      <w:r w:rsidDel="00000000" w:rsidR="00000000" w:rsidRPr="00000000">
        <w:commentReference w:id="23"/>
      </w:r>
      <w:r w:rsidDel="00000000" w:rsidR="00000000" w:rsidRPr="00000000">
        <w:rPr>
          <w:rFonts w:ascii="Times New Roman" w:cs="Times New Roman" w:eastAsia="Times New Roman" w:hAnsi="Times New Roman"/>
          <w:color w:val="000000"/>
          <w:sz w:val="24"/>
          <w:szCs w:val="24"/>
          <w:rtl w:val="0"/>
        </w:rPr>
        <w:t xml:space="preserve"> The main conditions of epistemology are genuineness, faith and justification. Epistemology was started during the ancient periods of the Greek and is prevalent in the present also, it is also one of the major branches of philosophy and all the great philosophers had denoted something to it (</w:t>
      </w:r>
      <w:r w:rsidDel="00000000" w:rsidR="00000000" w:rsidRPr="00000000">
        <w:rPr>
          <w:rFonts w:ascii="Times New Roman" w:cs="Times New Roman" w:eastAsia="Times New Roman" w:hAnsi="Times New Roman"/>
          <w:color w:val="000000"/>
          <w:sz w:val="24"/>
          <w:szCs w:val="24"/>
          <w:highlight w:val="white"/>
          <w:rtl w:val="0"/>
        </w:rPr>
        <w:t xml:space="preserve">Joram, Gabriele and Walton, 2020)</w:t>
      </w:r>
      <w:r w:rsidDel="00000000" w:rsidR="00000000" w:rsidRPr="00000000">
        <w:rPr>
          <w:rFonts w:ascii="Times New Roman" w:cs="Times New Roman" w:eastAsia="Times New Roman" w:hAnsi="Times New Roman"/>
          <w:color w:val="000000"/>
          <w:sz w:val="24"/>
          <w:szCs w:val="24"/>
          <w:rtl w:val="0"/>
        </w:rPr>
        <w:t xml:space="preserve">. </w:t>
      </w:r>
      <w:sdt>
        <w:sdtPr>
          <w:tag w:val="goog_rdk_24"/>
        </w:sdtPr>
        <w:sdtContent>
          <w:commentRangeStart w:id="24"/>
        </w:sdtContent>
      </w:sdt>
      <w:r w:rsidDel="00000000" w:rsidR="00000000" w:rsidRPr="00000000">
        <w:rPr>
          <w:rFonts w:ascii="Times New Roman" w:cs="Times New Roman" w:eastAsia="Times New Roman" w:hAnsi="Times New Roman"/>
          <w:color w:val="ff0000"/>
          <w:sz w:val="24"/>
          <w:szCs w:val="24"/>
          <w:rtl w:val="0"/>
        </w:rPr>
        <w:t xml:space="preserve">Epistemology is extremely important in research, as it influences the researchers to mount their findings and research attempts during the attempt of finding knowledge. This research is useful, by creating a proper research design and used to have ample knowledge as Epistemology deals with the nature of Knowledge (</w:t>
      </w:r>
      <w:r w:rsidDel="00000000" w:rsidR="00000000" w:rsidRPr="00000000">
        <w:rPr>
          <w:rFonts w:ascii="Times New Roman" w:cs="Times New Roman" w:eastAsia="Times New Roman" w:hAnsi="Times New Roman"/>
          <w:color w:val="ff0000"/>
          <w:sz w:val="24"/>
          <w:szCs w:val="24"/>
          <w:highlight w:val="white"/>
          <w:rtl w:val="0"/>
        </w:rPr>
        <w:t xml:space="preserve">Al-Ababneh, 2020)</w:t>
      </w:r>
      <w:r w:rsidDel="00000000" w:rsidR="00000000" w:rsidRPr="00000000">
        <w:rPr>
          <w:rFonts w:ascii="Times New Roman" w:cs="Times New Roman" w:eastAsia="Times New Roman" w:hAnsi="Times New Roman"/>
          <w:color w:val="ff0000"/>
          <w:sz w:val="24"/>
          <w:szCs w:val="24"/>
          <w:rtl w:val="0"/>
        </w:rPr>
        <w:t xml:space="preserve">.</w:t>
      </w:r>
      <w:commentRangeEnd w:id="24"/>
      <w:r w:rsidDel="00000000" w:rsidR="00000000" w:rsidRPr="00000000">
        <w:commentReference w:id="24"/>
      </w:r>
      <w:r w:rsidDel="00000000" w:rsidR="00000000" w:rsidRPr="00000000">
        <w:rPr>
          <w:rtl w:val="0"/>
        </w:rPr>
      </w:r>
    </w:p>
    <w:p w:rsidR="00000000" w:rsidDel="00000000" w:rsidP="00000000" w:rsidRDefault="00000000" w:rsidRPr="00000000" w14:paraId="00000047">
      <w:pPr>
        <w:pStyle w:val="Heading1"/>
        <w:rPr/>
      </w:pPr>
      <w:bookmarkStart w:colFirst="0" w:colLast="0" w:name="_heading=h.44sinio" w:id="16"/>
      <w:bookmarkEnd w:id="16"/>
      <w:r w:rsidDel="00000000" w:rsidR="00000000" w:rsidRPr="00000000">
        <w:rPr>
          <w:rtl w:val="0"/>
        </w:rPr>
        <w:t xml:space="preserve">Research Paradigm </w:t>
      </w:r>
    </w:p>
    <w:p w:rsidR="00000000" w:rsidDel="00000000" w:rsidP="00000000" w:rsidRDefault="00000000" w:rsidRPr="00000000" w14:paraId="0000004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Interpretivism research paradigm will be chosen to analyse this research topic.</w:t>
      </w:r>
      <w:r w:rsidDel="00000000" w:rsidR="00000000" w:rsidRPr="00000000">
        <w:rPr>
          <w:rFonts w:ascii="Times New Roman" w:cs="Times New Roman" w:eastAsia="Times New Roman" w:hAnsi="Times New Roman"/>
          <w:color w:val="ff0000"/>
          <w:sz w:val="24"/>
          <w:szCs w:val="24"/>
          <w:rtl w:val="0"/>
        </w:rPr>
        <w:t xml:space="preserve"> </w:t>
      </w:r>
      <w:sdt>
        <w:sdtPr>
          <w:tag w:val="goog_rdk_25"/>
        </w:sdtPr>
        <w:sdtContent>
          <w:commentRangeStart w:id="25"/>
        </w:sdtContent>
      </w:sdt>
      <w:r w:rsidDel="00000000" w:rsidR="00000000" w:rsidRPr="00000000">
        <w:rPr>
          <w:rFonts w:ascii="Times New Roman" w:cs="Times New Roman" w:eastAsia="Times New Roman" w:hAnsi="Times New Roman"/>
          <w:color w:val="ff0000"/>
          <w:sz w:val="24"/>
          <w:szCs w:val="24"/>
          <w:rtl w:val="0"/>
        </w:rPr>
        <w:t xml:space="preserve">Interpretivism is a research approach, which is mainly found in social sciences and managing business and is related with qualitative research and it is developed for criticising positivism (</w:t>
      </w:r>
      <w:r w:rsidDel="00000000" w:rsidR="00000000" w:rsidRPr="00000000">
        <w:rPr>
          <w:rFonts w:ascii="Times New Roman" w:cs="Times New Roman" w:eastAsia="Times New Roman" w:hAnsi="Times New Roman"/>
          <w:color w:val="ff0000"/>
          <w:sz w:val="24"/>
          <w:szCs w:val="24"/>
          <w:highlight w:val="white"/>
          <w:rtl w:val="0"/>
        </w:rPr>
        <w:t xml:space="preserve">Alharahsheh and Pius, 2020)</w:t>
      </w:r>
      <w:r w:rsidDel="00000000" w:rsidR="00000000" w:rsidRPr="00000000">
        <w:rPr>
          <w:rFonts w:ascii="Times New Roman" w:cs="Times New Roman" w:eastAsia="Times New Roman" w:hAnsi="Times New Roman"/>
          <w:color w:val="000000"/>
          <w:sz w:val="24"/>
          <w:szCs w:val="24"/>
          <w:rtl w:val="0"/>
        </w:rPr>
        <w:t xml:space="preserve">.</w:t>
      </w:r>
      <w:commentRangeEnd w:id="25"/>
      <w:r w:rsidDel="00000000" w:rsidR="00000000" w:rsidRPr="00000000">
        <w:commentReference w:id="25"/>
      </w:r>
      <w:r w:rsidDel="00000000" w:rsidR="00000000" w:rsidRPr="00000000">
        <w:rPr>
          <w:rFonts w:ascii="Times New Roman" w:cs="Times New Roman" w:eastAsia="Times New Roman" w:hAnsi="Times New Roman"/>
          <w:color w:val="000000"/>
          <w:sz w:val="24"/>
          <w:szCs w:val="24"/>
          <w:rtl w:val="0"/>
        </w:rPr>
        <w:t xml:space="preserve"> Interpretivism is mainly used to recognise an individual's outlook (</w:t>
      </w:r>
      <w:r w:rsidDel="00000000" w:rsidR="00000000" w:rsidRPr="00000000">
        <w:rPr>
          <w:rFonts w:ascii="Times New Roman" w:cs="Times New Roman" w:eastAsia="Times New Roman" w:hAnsi="Times New Roman"/>
          <w:color w:val="000000"/>
          <w:sz w:val="24"/>
          <w:szCs w:val="24"/>
          <w:highlight w:val="white"/>
          <w:rtl w:val="0"/>
        </w:rPr>
        <w:t xml:space="preserve">Alharahsheh and Pius, 2020)</w:t>
      </w:r>
      <w:r w:rsidDel="00000000" w:rsidR="00000000" w:rsidRPr="00000000">
        <w:rPr>
          <w:rFonts w:ascii="Times New Roman" w:cs="Times New Roman" w:eastAsia="Times New Roman" w:hAnsi="Times New Roman"/>
          <w:color w:val="000000"/>
          <w:sz w:val="24"/>
          <w:szCs w:val="24"/>
          <w:rtl w:val="0"/>
        </w:rPr>
        <w:t xml:space="preserve">. Interpretivists firmly believe that an individual makes own choices and preferences and has no connection with nature and science. The main objective of the paradigm of Interpretivism are:</w:t>
      </w:r>
    </w:p>
    <w:p w:rsidR="00000000" w:rsidDel="00000000" w:rsidP="00000000" w:rsidRDefault="00000000" w:rsidRPr="00000000" w14:paraId="00000049">
      <w:pPr>
        <w:numPr>
          <w:ilvl w:val="0"/>
          <w:numId w:val="3"/>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research process is extremely flexible as the materials are provided by participants. </w:t>
      </w:r>
    </w:p>
    <w:p w:rsidR="00000000" w:rsidDel="00000000" w:rsidP="00000000" w:rsidRDefault="00000000" w:rsidRPr="00000000" w14:paraId="0000004A">
      <w:pPr>
        <w:numPr>
          <w:ilvl w:val="0"/>
          <w:numId w:val="3"/>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individual subjects are dealt with by individual researchers.</w:t>
      </w:r>
    </w:p>
    <w:p w:rsidR="00000000" w:rsidDel="00000000" w:rsidP="00000000" w:rsidRDefault="00000000" w:rsidRPr="00000000" w14:paraId="0000004B">
      <w:pPr>
        <w:numPr>
          <w:ilvl w:val="0"/>
          <w:numId w:val="3"/>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Interpretivism involves different methods like group discussion, interview sessions, observing individual participants.</w:t>
      </w:r>
    </w:p>
    <w:p w:rsidR="00000000" w:rsidDel="00000000" w:rsidP="00000000" w:rsidRDefault="00000000" w:rsidRPr="00000000" w14:paraId="0000004C">
      <w:pPr>
        <w:numPr>
          <w:ilvl w:val="0"/>
          <w:numId w:val="3"/>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values which are obtained are crystal clear.</w:t>
      </w:r>
    </w:p>
    <w:p w:rsidR="00000000" w:rsidDel="00000000" w:rsidP="00000000" w:rsidRDefault="00000000" w:rsidRPr="00000000" w14:paraId="0000004D">
      <w:pPr>
        <w:pStyle w:val="Heading2"/>
        <w:rPr/>
      </w:pPr>
      <w:bookmarkStart w:colFirst="0" w:colLast="0" w:name="_heading=h.2jxsxqh" w:id="17"/>
      <w:bookmarkEnd w:id="17"/>
      <w:r w:rsidDel="00000000" w:rsidR="00000000" w:rsidRPr="00000000">
        <w:rPr>
          <w:rtl w:val="0"/>
        </w:rPr>
        <w:t xml:space="preserve">Research approach </w:t>
      </w:r>
    </w:p>
    <w:p w:rsidR="00000000" w:rsidDel="00000000" w:rsidP="00000000" w:rsidRDefault="00000000" w:rsidRPr="00000000" w14:paraId="0000004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Inductive method will be the preferred research approach for this research topic. Inductive research also termed as inductive reasoning commences by gathering data, that are more relevant to the topic of research. After the collection of sufficient data, the researcher will take a break from the collection of data and then get an accurate result of the data (</w:t>
      </w:r>
      <w:r w:rsidDel="00000000" w:rsidR="00000000" w:rsidRPr="00000000">
        <w:rPr>
          <w:rFonts w:ascii="Times New Roman" w:cs="Times New Roman" w:eastAsia="Times New Roman" w:hAnsi="Times New Roman"/>
          <w:color w:val="000000"/>
          <w:sz w:val="24"/>
          <w:szCs w:val="24"/>
          <w:highlight w:val="white"/>
          <w:rtl w:val="0"/>
        </w:rPr>
        <w:t xml:space="preserve">Berente et al., 2021)</w:t>
      </w:r>
      <w:r w:rsidDel="00000000" w:rsidR="00000000" w:rsidRPr="00000000">
        <w:rPr>
          <w:rFonts w:ascii="Times New Roman" w:cs="Times New Roman" w:eastAsia="Times New Roman" w:hAnsi="Times New Roman"/>
          <w:color w:val="000000"/>
          <w:sz w:val="24"/>
          <w:szCs w:val="24"/>
          <w:rtl w:val="0"/>
        </w:rPr>
        <w:t xml:space="preserve">. The main purpose of the inductive approach is to liquify raw data into a summary format to demonstrate a link between the objective of the research and the summary which will be collected from the data and also to create a framework of the structure that is present in the data. It will provide a very simple and straight approach in obtaining results from the research.</w:t>
      </w:r>
    </w:p>
    <w:p w:rsidR="00000000" w:rsidDel="00000000" w:rsidP="00000000" w:rsidRDefault="00000000" w:rsidRPr="00000000" w14:paraId="0000004F">
      <w:pPr>
        <w:pStyle w:val="Heading2"/>
        <w:rPr/>
      </w:pPr>
      <w:bookmarkStart w:colFirst="0" w:colLast="0" w:name="_heading=h.z337ya" w:id="18"/>
      <w:bookmarkEnd w:id="18"/>
      <w:r w:rsidDel="00000000" w:rsidR="00000000" w:rsidRPr="00000000">
        <w:rPr>
          <w:rtl w:val="0"/>
        </w:rPr>
        <w:t xml:space="preserve">Research methodology </w:t>
      </w:r>
    </w:p>
    <w:p w:rsidR="00000000" w:rsidDel="00000000" w:rsidP="00000000" w:rsidRDefault="00000000" w:rsidRPr="00000000" w14:paraId="0000005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Mixed research methodology will be apt for this research topic. Research methodology is the process to identify, choose and analyse various information about any specific topic. Various research methods are discussed below:</w:t>
      </w:r>
    </w:p>
    <w:p w:rsidR="00000000" w:rsidDel="00000000" w:rsidP="00000000" w:rsidRDefault="00000000" w:rsidRPr="00000000" w14:paraId="00000051">
      <w:pPr>
        <w:numPr>
          <w:ilvl w:val="0"/>
          <w:numId w:val="1"/>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Quantitative research method: The quantitative method of research highlights the statistical, numerical or mathematical analysis of any data which is gathered by any polls or surveys (</w:t>
      </w:r>
      <w:r w:rsidDel="00000000" w:rsidR="00000000" w:rsidRPr="00000000">
        <w:rPr>
          <w:rFonts w:ascii="Times New Roman" w:cs="Times New Roman" w:eastAsia="Times New Roman" w:hAnsi="Times New Roman"/>
          <w:color w:val="000000"/>
          <w:sz w:val="24"/>
          <w:szCs w:val="24"/>
          <w:highlight w:val="white"/>
          <w:rtl w:val="0"/>
        </w:rPr>
        <w:t xml:space="preserve">Basias and Pollalis, 2018)</w:t>
      </w:r>
      <w:r w:rsidDel="00000000" w:rsidR="00000000" w:rsidRPr="00000000">
        <w:rPr>
          <w:rFonts w:ascii="Times New Roman" w:cs="Times New Roman" w:eastAsia="Times New Roman" w:hAnsi="Times New Roman"/>
          <w:color w:val="000000"/>
          <w:sz w:val="24"/>
          <w:szCs w:val="24"/>
          <w:rtl w:val="0"/>
        </w:rPr>
        <w:t xml:space="preserve">. The data is collected using various assembled research instruments and the results are based on large samples which are representative of the population.</w:t>
      </w:r>
    </w:p>
    <w:p w:rsidR="00000000" w:rsidDel="00000000" w:rsidP="00000000" w:rsidRDefault="00000000" w:rsidRPr="00000000" w14:paraId="00000052">
      <w:pPr>
        <w:numPr>
          <w:ilvl w:val="0"/>
          <w:numId w:val="1"/>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Qualitative research method: The qualitative research method means gathering and analysing data which are non-numerical like text, audio (</w:t>
      </w:r>
      <w:r w:rsidDel="00000000" w:rsidR="00000000" w:rsidRPr="00000000">
        <w:rPr>
          <w:rFonts w:ascii="Times New Roman" w:cs="Times New Roman" w:eastAsia="Times New Roman" w:hAnsi="Times New Roman"/>
          <w:color w:val="000000"/>
          <w:sz w:val="24"/>
          <w:szCs w:val="24"/>
          <w:highlight w:val="white"/>
          <w:rtl w:val="0"/>
        </w:rPr>
        <w:t xml:space="preserve">Tracy, 2018)</w:t>
      </w:r>
      <w:r w:rsidDel="00000000" w:rsidR="00000000" w:rsidRPr="00000000">
        <w:rPr>
          <w:rFonts w:ascii="Times New Roman" w:cs="Times New Roman" w:eastAsia="Times New Roman" w:hAnsi="Times New Roman"/>
          <w:color w:val="000000"/>
          <w:sz w:val="24"/>
          <w:szCs w:val="24"/>
          <w:rtl w:val="0"/>
        </w:rPr>
        <w:t xml:space="preserve">. It is used to have a deeper knowledge of any problem or to create new ideas.</w:t>
      </w:r>
    </w:p>
    <w:p w:rsidR="00000000" w:rsidDel="00000000" w:rsidP="00000000" w:rsidRDefault="00000000" w:rsidRPr="00000000" w14:paraId="00000053">
      <w:pPr>
        <w:numPr>
          <w:ilvl w:val="0"/>
          <w:numId w:val="1"/>
        </w:numP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Mixed Research Method: This is a research method where the researcher gathers and analyses both quantitative and qualitative data within the same research. It helps to get a clearer picture as it involves both the methods.</w:t>
      </w:r>
    </w:p>
    <w:p w:rsidR="00000000" w:rsidDel="00000000" w:rsidP="00000000" w:rsidRDefault="00000000" w:rsidRPr="00000000" w14:paraId="00000054">
      <w:pPr>
        <w:pStyle w:val="Heading2"/>
        <w:rPr/>
      </w:pPr>
      <w:bookmarkStart w:colFirst="0" w:colLast="0" w:name="_heading=h.3j2qqm3" w:id="19"/>
      <w:bookmarkEnd w:id="19"/>
      <w:r w:rsidDel="00000000" w:rsidR="00000000" w:rsidRPr="00000000">
        <w:rPr>
          <w:rtl w:val="0"/>
        </w:rPr>
        <w:t xml:space="preserve">Research strategy </w:t>
      </w:r>
    </w:p>
    <w:p w:rsidR="00000000" w:rsidDel="00000000" w:rsidP="00000000" w:rsidRDefault="00000000" w:rsidRPr="00000000" w14:paraId="0000005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Case study will be the preffered research strategy for this research topic. A research strategy is a set of actions that provides a specific direction to the thoughts and efforts which will help the researcher to carry on the research, in a proper, systematic way, with the aim to provide accurate results and a detailed reporting of the entire analysis as per scheduled time. A case study research methodology is mainly used in social sciences and it investigates a specific occurrence within a context in actual life. In case study research, the analysis of a person or group or event is done in a descriptive way. This research method will include quantitative proof and will depend on various sources of proofs and benefits from its theory (</w:t>
      </w:r>
      <w:r w:rsidDel="00000000" w:rsidR="00000000" w:rsidRPr="00000000">
        <w:rPr>
          <w:rFonts w:ascii="Times New Roman" w:cs="Times New Roman" w:eastAsia="Times New Roman" w:hAnsi="Times New Roman"/>
          <w:color w:val="000000"/>
          <w:sz w:val="24"/>
          <w:szCs w:val="24"/>
          <w:highlight w:val="white"/>
          <w:rtl w:val="0"/>
        </w:rPr>
        <w:t xml:space="preserve">Siddaway, Wood and Hedges, 2019)</w:t>
      </w:r>
      <w:r w:rsidDel="00000000" w:rsidR="00000000" w:rsidRPr="00000000">
        <w:rPr>
          <w:rFonts w:ascii="Times New Roman" w:cs="Times New Roman" w:eastAsia="Times New Roman" w:hAnsi="Times New Roman"/>
          <w:color w:val="000000"/>
          <w:sz w:val="24"/>
          <w:szCs w:val="24"/>
          <w:rtl w:val="0"/>
        </w:rPr>
        <w:t xml:space="preserve">. It is mainly based on a deep investigation of any person, or group or any event to understand the various reasons for the detailed research.</w:t>
      </w:r>
    </w:p>
    <w:p w:rsidR="00000000" w:rsidDel="00000000" w:rsidP="00000000" w:rsidRDefault="00000000" w:rsidRPr="00000000" w14:paraId="00000056">
      <w:pPr>
        <w:pStyle w:val="Heading2"/>
        <w:rPr/>
      </w:pPr>
      <w:bookmarkStart w:colFirst="0" w:colLast="0" w:name="_heading=h.1y810tw" w:id="20"/>
      <w:bookmarkEnd w:id="20"/>
      <w:r w:rsidDel="00000000" w:rsidR="00000000" w:rsidRPr="00000000">
        <w:rPr>
          <w:rtl w:val="0"/>
        </w:rPr>
        <w:t xml:space="preserve">Data collection method </w:t>
      </w:r>
    </w:p>
    <w:p w:rsidR="00000000" w:rsidDel="00000000" w:rsidP="00000000" w:rsidRDefault="00000000" w:rsidRPr="00000000" w14:paraId="0000005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Secondary data collection methodology will be used in this research topic. Secondary data collection method is the process of collecting information that is already available. The data was collected earlier and has gone through various necessary analysis and is not owned by any researcher. The secondary data was derived from its primary sources and much later it was made accessible for others. (</w:t>
      </w:r>
      <w:r w:rsidDel="00000000" w:rsidR="00000000" w:rsidRPr="00000000">
        <w:rPr>
          <w:rFonts w:ascii="Times New Roman" w:cs="Times New Roman" w:eastAsia="Times New Roman" w:hAnsi="Times New Roman"/>
          <w:color w:val="000000"/>
          <w:sz w:val="24"/>
          <w:szCs w:val="24"/>
          <w:highlight w:val="white"/>
          <w:rtl w:val="0"/>
        </w:rPr>
        <w:t xml:space="preserve">Alamo et al., 2020)</w:t>
      </w:r>
      <w:r w:rsidDel="00000000" w:rsidR="00000000" w:rsidRPr="00000000">
        <w:rPr>
          <w:rFonts w:ascii="Times New Roman" w:cs="Times New Roman" w:eastAsia="Times New Roman" w:hAnsi="Times New Roman"/>
          <w:color w:val="000000"/>
          <w:sz w:val="24"/>
          <w:szCs w:val="24"/>
          <w:rtl w:val="0"/>
        </w:rPr>
        <w:t xml:space="preserve">. It is actually information which is second-hand, and the third parties gather it. Secondary data is of two types - quantitative secondary data collection and qualitative secondary data collection. Quantitative data is related to numerical information and statistics while qualitative data is related to likings and aspects.</w:t>
      </w:r>
    </w:p>
    <w:p w:rsidR="00000000" w:rsidDel="00000000" w:rsidP="00000000" w:rsidRDefault="00000000" w:rsidRPr="00000000" w14:paraId="00000058">
      <w:pPr>
        <w:pStyle w:val="Heading2"/>
        <w:rPr/>
      </w:pPr>
      <w:bookmarkStart w:colFirst="0" w:colLast="0" w:name="_heading=h.4i7ojhp" w:id="21"/>
      <w:bookmarkEnd w:id="21"/>
      <w:r w:rsidDel="00000000" w:rsidR="00000000" w:rsidRPr="00000000">
        <w:rPr>
          <w:rtl w:val="0"/>
        </w:rPr>
        <w:t xml:space="preserve">Ways of interpretation of data </w:t>
      </w:r>
    </w:p>
    <w:p w:rsidR="00000000" w:rsidDel="00000000" w:rsidP="00000000" w:rsidRDefault="00000000" w:rsidRPr="00000000" w14:paraId="0000005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thematic analysis of data will be chosen in this report. Thematic analysis is a technique of qualitative analysis which is used to analyse the type of data which are not numerical in nature. The analysis of the patterns can be done by coding and the reading of the data repeatedly. Thematic analysis helps to develop different categories and allows statistical tests to be performed without any specific rules and process beforehand. The various types of thematic analysis are inductive, deductive, semantic and latent (</w:t>
      </w:r>
      <w:r w:rsidDel="00000000" w:rsidR="00000000" w:rsidRPr="00000000">
        <w:rPr>
          <w:rFonts w:ascii="Times New Roman" w:cs="Times New Roman" w:eastAsia="Times New Roman" w:hAnsi="Times New Roman"/>
          <w:color w:val="000000"/>
          <w:sz w:val="24"/>
          <w:szCs w:val="24"/>
          <w:highlight w:val="white"/>
          <w:rtl w:val="0"/>
        </w:rPr>
        <w:t xml:space="preserve">Taylor and Collins, 2021)</w:t>
      </w:r>
      <w:r w:rsidDel="00000000" w:rsidR="00000000" w:rsidRPr="00000000">
        <w:rPr>
          <w:rFonts w:ascii="Times New Roman" w:cs="Times New Roman" w:eastAsia="Times New Roman" w:hAnsi="Times New Roman"/>
          <w:color w:val="000000"/>
          <w:sz w:val="24"/>
          <w:szCs w:val="24"/>
          <w:rtl w:val="0"/>
        </w:rPr>
        <w:t xml:space="preserve">. The various sectors have introduced thematic analysis to enhance their manual processes, which is mainly beneficial for such sectors whose main focus is to enhance the customer satisfaction.</w:t>
      </w:r>
    </w:p>
    <w:p w:rsidR="00000000" w:rsidDel="00000000" w:rsidP="00000000" w:rsidRDefault="00000000" w:rsidRPr="00000000" w14:paraId="0000005A">
      <w:pPr>
        <w:pStyle w:val="Heading2"/>
        <w:rPr/>
      </w:pPr>
      <w:bookmarkStart w:colFirst="0" w:colLast="0" w:name="_heading=h.2xcytpi" w:id="22"/>
      <w:bookmarkEnd w:id="22"/>
      <w:r w:rsidDel="00000000" w:rsidR="00000000" w:rsidRPr="00000000">
        <w:rPr>
          <w:rtl w:val="0"/>
        </w:rPr>
        <w:t xml:space="preserve">Gantt chart </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758"/>
        <w:gridCol w:w="680"/>
        <w:gridCol w:w="727"/>
        <w:gridCol w:w="714"/>
        <w:gridCol w:w="700"/>
        <w:gridCol w:w="700"/>
        <w:gridCol w:w="671"/>
        <w:gridCol w:w="700"/>
        <w:gridCol w:w="700"/>
        <w:tblGridChange w:id="0">
          <w:tblGrid>
            <w:gridCol w:w="3758"/>
            <w:gridCol w:w="680"/>
            <w:gridCol w:w="727"/>
            <w:gridCol w:w="714"/>
            <w:gridCol w:w="700"/>
            <w:gridCol w:w="700"/>
            <w:gridCol w:w="671"/>
            <w:gridCol w:w="700"/>
            <w:gridCol w:w="700"/>
          </w:tblGrid>
        </w:tblGridChange>
      </w:tblGrid>
      <w:tr>
        <w:trPr>
          <w:cantSplit w:val="0"/>
          <w:trHeight w:val="315" w:hRule="atLeast"/>
          <w:tblHeader w:val="0"/>
        </w:trPr>
        <w:tc>
          <w:tcPr>
            <w:shd w:fill="auto" w:val="clear"/>
            <w:vAlign w:val="bottom"/>
          </w:tcPr>
          <w:p w:rsidR="00000000" w:rsidDel="00000000" w:rsidP="00000000" w:rsidRDefault="00000000" w:rsidRPr="00000000" w14:paraId="0000005B">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Activities</w:t>
            </w:r>
          </w:p>
        </w:tc>
        <w:tc>
          <w:tcPr>
            <w:shd w:fill="auto" w:val="clear"/>
            <w:vAlign w:val="bottom"/>
          </w:tcPr>
          <w:p w:rsidR="00000000" w:rsidDel="00000000" w:rsidP="00000000" w:rsidRDefault="00000000" w:rsidRPr="00000000" w14:paraId="0000005C">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1st Week</w:t>
            </w:r>
          </w:p>
        </w:tc>
        <w:tc>
          <w:tcPr>
            <w:shd w:fill="auto" w:val="clear"/>
            <w:vAlign w:val="bottom"/>
          </w:tcPr>
          <w:p w:rsidR="00000000" w:rsidDel="00000000" w:rsidP="00000000" w:rsidRDefault="00000000" w:rsidRPr="00000000" w14:paraId="0000005D">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2nd Week</w:t>
            </w:r>
          </w:p>
        </w:tc>
        <w:tc>
          <w:tcPr>
            <w:shd w:fill="auto" w:val="clear"/>
            <w:vAlign w:val="bottom"/>
          </w:tcPr>
          <w:p w:rsidR="00000000" w:rsidDel="00000000" w:rsidP="00000000" w:rsidRDefault="00000000" w:rsidRPr="00000000" w14:paraId="0000005E">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3rd Week</w:t>
            </w:r>
          </w:p>
        </w:tc>
        <w:tc>
          <w:tcPr>
            <w:shd w:fill="auto" w:val="clear"/>
            <w:vAlign w:val="bottom"/>
          </w:tcPr>
          <w:p w:rsidR="00000000" w:rsidDel="00000000" w:rsidP="00000000" w:rsidRDefault="00000000" w:rsidRPr="00000000" w14:paraId="0000005F">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4th Week</w:t>
            </w:r>
          </w:p>
        </w:tc>
        <w:tc>
          <w:tcPr>
            <w:shd w:fill="auto" w:val="clear"/>
            <w:vAlign w:val="bottom"/>
          </w:tcPr>
          <w:p w:rsidR="00000000" w:rsidDel="00000000" w:rsidP="00000000" w:rsidRDefault="00000000" w:rsidRPr="00000000" w14:paraId="00000060">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5th Week</w:t>
            </w:r>
          </w:p>
        </w:tc>
        <w:tc>
          <w:tcPr>
            <w:shd w:fill="auto" w:val="clear"/>
            <w:vAlign w:val="bottom"/>
          </w:tcPr>
          <w:p w:rsidR="00000000" w:rsidDel="00000000" w:rsidP="00000000" w:rsidRDefault="00000000" w:rsidRPr="00000000" w14:paraId="00000061">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6thWeek</w:t>
            </w:r>
          </w:p>
        </w:tc>
        <w:tc>
          <w:tcPr>
            <w:shd w:fill="auto" w:val="clear"/>
            <w:vAlign w:val="bottom"/>
          </w:tcPr>
          <w:p w:rsidR="00000000" w:rsidDel="00000000" w:rsidP="00000000" w:rsidRDefault="00000000" w:rsidRPr="00000000" w14:paraId="00000062">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7th Week</w:t>
            </w:r>
          </w:p>
        </w:tc>
        <w:tc>
          <w:tcPr>
            <w:shd w:fill="auto" w:val="clear"/>
            <w:vAlign w:val="bottom"/>
          </w:tcPr>
          <w:p w:rsidR="00000000" w:rsidDel="00000000" w:rsidP="00000000" w:rsidRDefault="00000000" w:rsidRPr="00000000" w14:paraId="00000063">
            <w:pPr>
              <w:spacing w:line="360" w:lineRule="auto"/>
              <w:jc w:val="both"/>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8th Week</w:t>
            </w:r>
          </w:p>
        </w:tc>
      </w:tr>
      <w:tr>
        <w:trPr>
          <w:cantSplit w:val="0"/>
          <w:trHeight w:val="315" w:hRule="atLeast"/>
          <w:tblHeader w:val="0"/>
        </w:trPr>
        <w:tc>
          <w:tcPr>
            <w:shd w:fill="auto" w:val="clear"/>
            <w:vAlign w:val="bottom"/>
          </w:tcPr>
          <w:p w:rsidR="00000000" w:rsidDel="00000000" w:rsidP="00000000" w:rsidRDefault="00000000" w:rsidRPr="00000000" w14:paraId="0000006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Determination of Research Topic</w:t>
            </w:r>
          </w:p>
        </w:tc>
        <w:tc>
          <w:tcPr>
            <w:shd w:fill="ff0000" w:val="clear"/>
            <w:vAlign w:val="bottom"/>
          </w:tcPr>
          <w:p w:rsidR="00000000" w:rsidDel="00000000" w:rsidP="00000000" w:rsidRDefault="00000000" w:rsidRPr="00000000" w14:paraId="0000006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auto" w:val="clear"/>
            <w:vAlign w:val="bottom"/>
          </w:tcPr>
          <w:p w:rsidR="00000000" w:rsidDel="00000000" w:rsidP="00000000" w:rsidRDefault="00000000" w:rsidRPr="00000000" w14:paraId="00000066">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7">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8">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9">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A">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B">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6C">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15" w:hRule="atLeast"/>
          <w:tblHeader w:val="0"/>
        </w:trPr>
        <w:tc>
          <w:tcPr>
            <w:shd w:fill="auto" w:val="clear"/>
            <w:vAlign w:val="bottom"/>
          </w:tcPr>
          <w:p w:rsidR="00000000" w:rsidDel="00000000" w:rsidP="00000000" w:rsidRDefault="00000000" w:rsidRPr="00000000" w14:paraId="0000006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Finding research goal and objectives </w:t>
            </w:r>
          </w:p>
        </w:tc>
        <w:tc>
          <w:tcPr>
            <w:shd w:fill="ffff00" w:val="clear"/>
            <w:vAlign w:val="bottom"/>
          </w:tcPr>
          <w:p w:rsidR="00000000" w:rsidDel="00000000" w:rsidP="00000000" w:rsidRDefault="00000000" w:rsidRPr="00000000" w14:paraId="0000006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auto" w:val="clear"/>
            <w:vAlign w:val="bottom"/>
          </w:tcPr>
          <w:p w:rsidR="00000000" w:rsidDel="00000000" w:rsidP="00000000" w:rsidRDefault="00000000" w:rsidRPr="00000000" w14:paraId="0000006F">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0">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1">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2">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3">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4">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5">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15" w:hRule="atLeast"/>
          <w:tblHeader w:val="0"/>
        </w:trPr>
        <w:tc>
          <w:tcPr>
            <w:shd w:fill="auto" w:val="clear"/>
            <w:vAlign w:val="bottom"/>
          </w:tcPr>
          <w:p w:rsidR="00000000" w:rsidDel="00000000" w:rsidP="00000000" w:rsidRDefault="00000000" w:rsidRPr="00000000" w14:paraId="0000007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Constructing Literature Review</w:t>
            </w:r>
          </w:p>
        </w:tc>
        <w:tc>
          <w:tcPr>
            <w:shd w:fill="a5a5a5" w:val="clear"/>
            <w:vAlign w:val="bottom"/>
          </w:tcPr>
          <w:p w:rsidR="00000000" w:rsidDel="00000000" w:rsidP="00000000" w:rsidRDefault="00000000" w:rsidRPr="00000000" w14:paraId="0000007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a5a5a5" w:val="clear"/>
            <w:vAlign w:val="bottom"/>
          </w:tcPr>
          <w:p w:rsidR="00000000" w:rsidDel="00000000" w:rsidP="00000000" w:rsidRDefault="00000000" w:rsidRPr="00000000" w14:paraId="0000007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auto" w:val="clear"/>
            <w:vAlign w:val="bottom"/>
          </w:tcPr>
          <w:p w:rsidR="00000000" w:rsidDel="00000000" w:rsidP="00000000" w:rsidRDefault="00000000" w:rsidRPr="00000000" w14:paraId="00000079">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A">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B">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C">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D">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7E">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15" w:hRule="atLeast"/>
          <w:tblHeader w:val="0"/>
        </w:trPr>
        <w:tc>
          <w:tcPr>
            <w:shd w:fill="auto" w:val="clear"/>
            <w:vAlign w:val="bottom"/>
          </w:tcPr>
          <w:p w:rsidR="00000000" w:rsidDel="00000000" w:rsidP="00000000" w:rsidRDefault="00000000" w:rsidRPr="00000000" w14:paraId="0000007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Picking out Data Collection Method </w:t>
            </w:r>
          </w:p>
        </w:tc>
        <w:tc>
          <w:tcPr>
            <w:shd w:fill="auto" w:val="clear"/>
            <w:vAlign w:val="bottom"/>
          </w:tcPr>
          <w:p w:rsidR="00000000" w:rsidDel="00000000" w:rsidP="00000000" w:rsidRDefault="00000000" w:rsidRPr="00000000" w14:paraId="00000080">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1">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538ed5" w:val="clear"/>
            <w:vAlign w:val="bottom"/>
          </w:tcPr>
          <w:p w:rsidR="00000000" w:rsidDel="00000000" w:rsidP="00000000" w:rsidRDefault="00000000" w:rsidRPr="00000000" w14:paraId="0000008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auto" w:val="clear"/>
            <w:vAlign w:val="bottom"/>
          </w:tcPr>
          <w:p w:rsidR="00000000" w:rsidDel="00000000" w:rsidP="00000000" w:rsidRDefault="00000000" w:rsidRPr="00000000" w14:paraId="00000083">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4">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5">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6">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7">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15" w:hRule="atLeast"/>
          <w:tblHeader w:val="0"/>
        </w:trPr>
        <w:tc>
          <w:tcPr>
            <w:shd w:fill="auto" w:val="clear"/>
            <w:vAlign w:val="bottom"/>
          </w:tcPr>
          <w:p w:rsidR="00000000" w:rsidDel="00000000" w:rsidP="00000000" w:rsidRDefault="00000000" w:rsidRPr="00000000" w14:paraId="0000008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Conducting Secondary research </w:t>
            </w:r>
          </w:p>
        </w:tc>
        <w:tc>
          <w:tcPr>
            <w:shd w:fill="auto" w:val="clear"/>
            <w:vAlign w:val="bottom"/>
          </w:tcPr>
          <w:p w:rsidR="00000000" w:rsidDel="00000000" w:rsidP="00000000" w:rsidRDefault="00000000" w:rsidRPr="00000000" w14:paraId="00000089">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A">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953735" w:val="clear"/>
            <w:vAlign w:val="bottom"/>
          </w:tcPr>
          <w:p w:rsidR="00000000" w:rsidDel="00000000" w:rsidP="00000000" w:rsidRDefault="00000000" w:rsidRPr="00000000" w14:paraId="0000008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953735" w:val="clear"/>
            <w:vAlign w:val="bottom"/>
          </w:tcPr>
          <w:p w:rsidR="00000000" w:rsidDel="00000000" w:rsidP="00000000" w:rsidRDefault="00000000" w:rsidRPr="00000000" w14:paraId="0000008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auto" w:val="clear"/>
            <w:vAlign w:val="bottom"/>
          </w:tcPr>
          <w:p w:rsidR="00000000" w:rsidDel="00000000" w:rsidP="00000000" w:rsidRDefault="00000000" w:rsidRPr="00000000" w14:paraId="0000008D">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E">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8F">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0">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15" w:hRule="atLeast"/>
          <w:tblHeader w:val="0"/>
        </w:trPr>
        <w:tc>
          <w:tcPr>
            <w:shd w:fill="auto" w:val="clear"/>
            <w:vAlign w:val="bottom"/>
          </w:tcPr>
          <w:p w:rsidR="00000000" w:rsidDel="00000000" w:rsidP="00000000" w:rsidRDefault="00000000" w:rsidRPr="00000000" w14:paraId="0000009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Data Analysis</w:t>
            </w:r>
          </w:p>
        </w:tc>
        <w:tc>
          <w:tcPr>
            <w:shd w:fill="auto" w:val="clear"/>
            <w:vAlign w:val="bottom"/>
          </w:tcPr>
          <w:p w:rsidR="00000000" w:rsidDel="00000000" w:rsidP="00000000" w:rsidRDefault="00000000" w:rsidRPr="00000000" w14:paraId="00000092">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3">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4">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d99795" w:val="clear"/>
            <w:vAlign w:val="bottom"/>
          </w:tcPr>
          <w:p w:rsidR="00000000" w:rsidDel="00000000" w:rsidP="00000000" w:rsidRDefault="00000000" w:rsidRPr="00000000" w14:paraId="0000009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d99795" w:val="clear"/>
            <w:vAlign w:val="bottom"/>
          </w:tcPr>
          <w:p w:rsidR="00000000" w:rsidDel="00000000" w:rsidP="00000000" w:rsidRDefault="00000000" w:rsidRPr="00000000" w14:paraId="0000009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auto" w:val="clear"/>
            <w:vAlign w:val="bottom"/>
          </w:tcPr>
          <w:p w:rsidR="00000000" w:rsidDel="00000000" w:rsidP="00000000" w:rsidRDefault="00000000" w:rsidRPr="00000000" w14:paraId="00000097">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8">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9">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15" w:hRule="atLeast"/>
          <w:tblHeader w:val="0"/>
        </w:trPr>
        <w:tc>
          <w:tcPr>
            <w:shd w:fill="auto" w:val="clear"/>
            <w:vAlign w:val="bottom"/>
          </w:tcPr>
          <w:p w:rsidR="00000000" w:rsidDel="00000000" w:rsidP="00000000" w:rsidRDefault="00000000" w:rsidRPr="00000000" w14:paraId="0000009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Drawing recommendations and conclusion</w:t>
            </w:r>
          </w:p>
        </w:tc>
        <w:tc>
          <w:tcPr>
            <w:shd w:fill="auto" w:val="clear"/>
            <w:vAlign w:val="bottom"/>
          </w:tcPr>
          <w:p w:rsidR="00000000" w:rsidDel="00000000" w:rsidP="00000000" w:rsidRDefault="00000000" w:rsidRPr="00000000" w14:paraId="0000009B">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C">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D">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E">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9F">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254061" w:val="clear"/>
            <w:vAlign w:val="bottom"/>
          </w:tcPr>
          <w:p w:rsidR="00000000" w:rsidDel="00000000" w:rsidP="00000000" w:rsidRDefault="00000000" w:rsidRPr="00000000" w14:paraId="000000A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auto" w:val="clear"/>
            <w:vAlign w:val="bottom"/>
          </w:tcPr>
          <w:p w:rsidR="00000000" w:rsidDel="00000000" w:rsidP="00000000" w:rsidRDefault="00000000" w:rsidRPr="00000000" w14:paraId="000000A1">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A2">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15" w:hRule="atLeast"/>
          <w:tblHeader w:val="0"/>
        </w:trPr>
        <w:tc>
          <w:tcPr>
            <w:shd w:fill="auto" w:val="clear"/>
            <w:vAlign w:val="bottom"/>
          </w:tcPr>
          <w:p w:rsidR="00000000" w:rsidDel="00000000" w:rsidP="00000000" w:rsidRDefault="00000000" w:rsidRPr="00000000" w14:paraId="000000A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Final Draft</w:t>
            </w:r>
          </w:p>
        </w:tc>
        <w:tc>
          <w:tcPr>
            <w:shd w:fill="auto" w:val="clear"/>
            <w:vAlign w:val="bottom"/>
          </w:tcPr>
          <w:p w:rsidR="00000000" w:rsidDel="00000000" w:rsidP="00000000" w:rsidRDefault="00000000" w:rsidRPr="00000000" w14:paraId="000000A4">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A5">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A6">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A7">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A8">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A9">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fac090" w:val="clear"/>
            <w:vAlign w:val="bottom"/>
          </w:tcPr>
          <w:p w:rsidR="00000000" w:rsidDel="00000000" w:rsidP="00000000" w:rsidRDefault="00000000" w:rsidRPr="00000000" w14:paraId="000000A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c>
          <w:tcPr>
            <w:shd w:fill="auto" w:val="clear"/>
            <w:vAlign w:val="bottom"/>
          </w:tcPr>
          <w:p w:rsidR="00000000" w:rsidDel="00000000" w:rsidP="00000000" w:rsidRDefault="00000000" w:rsidRPr="00000000" w14:paraId="000000AB">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r>
      <w:tr>
        <w:trPr>
          <w:cantSplit w:val="0"/>
          <w:trHeight w:val="315" w:hRule="atLeast"/>
          <w:tblHeader w:val="0"/>
        </w:trPr>
        <w:tc>
          <w:tcPr>
            <w:shd w:fill="auto" w:val="clear"/>
            <w:vAlign w:val="bottom"/>
          </w:tcPr>
          <w:p w:rsidR="00000000" w:rsidDel="00000000" w:rsidP="00000000" w:rsidRDefault="00000000" w:rsidRPr="00000000" w14:paraId="000000A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Final Submission</w:t>
            </w:r>
          </w:p>
        </w:tc>
        <w:tc>
          <w:tcPr>
            <w:shd w:fill="auto" w:val="clear"/>
            <w:vAlign w:val="bottom"/>
          </w:tcPr>
          <w:p w:rsidR="00000000" w:rsidDel="00000000" w:rsidP="00000000" w:rsidRDefault="00000000" w:rsidRPr="00000000" w14:paraId="000000AD">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AE">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AF">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B0">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B1">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B2">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B3">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tc>
        <w:tc>
          <w:tcPr>
            <w:shd w:fill="0d0d0d" w:val="clear"/>
            <w:vAlign w:val="bottom"/>
          </w:tcPr>
          <w:p w:rsidR="00000000" w:rsidDel="00000000" w:rsidP="00000000" w:rsidRDefault="00000000" w:rsidRPr="00000000" w14:paraId="000000B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tc>
      </w:tr>
    </w:tbl>
    <w:p w:rsidR="00000000" w:rsidDel="00000000" w:rsidP="00000000" w:rsidRDefault="00000000" w:rsidRPr="00000000" w14:paraId="000000B5">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B6">
      <w:pPr>
        <w:pStyle w:val="Heading2"/>
        <w:rPr/>
      </w:pPr>
      <w:bookmarkStart w:colFirst="0" w:colLast="0" w:name="_heading=h.1ci93xb" w:id="23"/>
      <w:bookmarkEnd w:id="23"/>
      <w:sdt>
        <w:sdtPr>
          <w:tag w:val="goog_rdk_26"/>
        </w:sdtPr>
        <w:sdtContent>
          <w:commentRangeStart w:id="26"/>
        </w:sdtContent>
      </w:sdt>
      <w:r w:rsidDel="00000000" w:rsidR="00000000" w:rsidRPr="00000000">
        <w:rPr>
          <w:rtl w:val="0"/>
        </w:rPr>
        <w:t xml:space="preserve">Ethical considerations</w:t>
      </w:r>
      <w:commentRangeEnd w:id="26"/>
      <w:r w:rsidDel="00000000" w:rsidR="00000000" w:rsidRPr="00000000">
        <w:commentReference w:id="26"/>
      </w:r>
      <w:r w:rsidDel="00000000" w:rsidR="00000000" w:rsidRPr="00000000">
        <w:rPr>
          <w:rtl w:val="0"/>
        </w:rPr>
      </w:r>
    </w:p>
    <w:p w:rsidR="00000000" w:rsidDel="00000000" w:rsidP="00000000" w:rsidRDefault="00000000" w:rsidRPr="00000000" w14:paraId="000000B7">
      <w:pPr>
        <w:spacing w:line="360" w:lineRule="auto"/>
        <w:jc w:val="both"/>
        <w:rPr>
          <w:rFonts w:ascii="Times New Roman" w:cs="Times New Roman" w:eastAsia="Times New Roman" w:hAnsi="Times New Roman"/>
          <w:color w:val="000000"/>
          <w:sz w:val="24"/>
          <w:szCs w:val="24"/>
        </w:rPr>
      </w:pPr>
      <w:sdt>
        <w:sdtPr>
          <w:tag w:val="goog_rdk_27"/>
        </w:sdtPr>
        <w:sdtContent>
          <w:commentRangeStart w:id="27"/>
        </w:sdtContent>
      </w:sdt>
      <w:r w:rsidDel="00000000" w:rsidR="00000000" w:rsidRPr="00000000">
        <w:rPr>
          <w:rFonts w:ascii="Times New Roman" w:cs="Times New Roman" w:eastAsia="Times New Roman" w:hAnsi="Times New Roman"/>
          <w:color w:val="000000"/>
          <w:sz w:val="24"/>
          <w:szCs w:val="24"/>
          <w:rtl w:val="0"/>
        </w:rPr>
        <w:t xml:space="preserve">Ethical considerations </w:t>
      </w:r>
      <w:r w:rsidDel="00000000" w:rsidR="00000000" w:rsidRPr="00000000">
        <w:rPr>
          <w:rFonts w:ascii="Times New Roman" w:cs="Times New Roman" w:eastAsia="Times New Roman" w:hAnsi="Times New Roman"/>
          <w:color w:val="ff0000"/>
          <w:sz w:val="24"/>
          <w:szCs w:val="24"/>
          <w:rtl w:val="0"/>
        </w:rPr>
        <w:t xml:space="preserve">Ethical considerations are some norms that depends on trust on people, accountability in the research and also mutual respect among each other (</w:t>
      </w:r>
      <w:r w:rsidDel="00000000" w:rsidR="00000000" w:rsidRPr="00000000">
        <w:rPr>
          <w:rFonts w:ascii="Times New Roman" w:cs="Times New Roman" w:eastAsia="Times New Roman" w:hAnsi="Times New Roman"/>
          <w:color w:val="ff0000"/>
          <w:sz w:val="24"/>
          <w:szCs w:val="24"/>
          <w:highlight w:val="white"/>
          <w:rtl w:val="0"/>
        </w:rPr>
        <w:t xml:space="preserve">Arifin, 2018</w:t>
      </w:r>
      <w:r w:rsidDel="00000000" w:rsidR="00000000" w:rsidRPr="00000000">
        <w:rPr>
          <w:rFonts w:ascii="Times New Roman" w:cs="Times New Roman" w:eastAsia="Times New Roman" w:hAnsi="Times New Roman"/>
          <w:color w:val="ff0000"/>
          <w:sz w:val="24"/>
          <w:szCs w:val="24"/>
          <w:rtl w:val="0"/>
        </w:rPr>
        <w:t xml:space="preserve">)</w:t>
      </w:r>
      <w:commentRangeEnd w:id="27"/>
      <w:r w:rsidDel="00000000" w:rsidR="00000000" w:rsidRPr="00000000">
        <w:commentReference w:id="27"/>
      </w:r>
      <w:r w:rsidDel="00000000" w:rsidR="00000000" w:rsidRPr="00000000">
        <w:rPr>
          <w:rFonts w:ascii="Times New Roman" w:cs="Times New Roman" w:eastAsia="Times New Roman" w:hAnsi="Times New Roman"/>
          <w:sz w:val="24"/>
          <w:szCs w:val="24"/>
          <w:rtl w:val="0"/>
        </w:rPr>
        <w:t xml:space="preserve">. </w:t>
      </w:r>
      <w:sdt>
        <w:sdtPr>
          <w:tag w:val="goog_rdk_28"/>
        </w:sdtPr>
        <w:sdtContent>
          <w:commentRangeStart w:id="28"/>
        </w:sdtContent>
      </w:sdt>
      <w:r w:rsidDel="00000000" w:rsidR="00000000" w:rsidRPr="00000000">
        <w:rPr>
          <w:rFonts w:ascii="Times New Roman" w:cs="Times New Roman" w:eastAsia="Times New Roman" w:hAnsi="Times New Roman"/>
          <w:color w:val="000000"/>
          <w:sz w:val="24"/>
          <w:szCs w:val="24"/>
          <w:rtl w:val="0"/>
        </w:rPr>
        <w:t xml:space="preserve">The </w:t>
      </w:r>
      <w:r w:rsidDel="00000000" w:rsidR="00000000" w:rsidRPr="00000000">
        <w:rPr>
          <w:rFonts w:ascii="Times New Roman" w:cs="Times New Roman" w:eastAsia="Times New Roman" w:hAnsi="Times New Roman"/>
          <w:color w:val="ff0000"/>
          <w:sz w:val="24"/>
          <w:szCs w:val="24"/>
          <w:rtl w:val="0"/>
        </w:rPr>
        <w:t xml:space="preserve">data collected in this research is authentic as the sources that the author have taken is from the google scholar, books, journals and these all are authentic as per the knowledge of the author. The author has also collected information from various sources however the author has not disclosed the name of those sources thereby maintaining the privacy of the sources</w:t>
      </w:r>
      <w:r w:rsidDel="00000000" w:rsidR="00000000" w:rsidRPr="00000000">
        <w:rPr>
          <w:rFonts w:ascii="Times New Roman" w:cs="Times New Roman" w:eastAsia="Times New Roman" w:hAnsi="Times New Roman"/>
          <w:color w:val="000000"/>
          <w:sz w:val="24"/>
          <w:szCs w:val="24"/>
          <w:rtl w:val="0"/>
        </w:rPr>
        <w:t xml:space="preserve">.</w:t>
      </w:r>
      <w:commentRangeEnd w:id="28"/>
      <w:r w:rsidDel="00000000" w:rsidR="00000000" w:rsidRPr="00000000">
        <w:commentReference w:id="28"/>
      </w:r>
      <w:r w:rsidDel="00000000" w:rsidR="00000000" w:rsidRPr="00000000">
        <w:rPr>
          <w:rtl w:val="0"/>
        </w:rPr>
      </w:r>
    </w:p>
    <w:p w:rsidR="00000000" w:rsidDel="00000000" w:rsidP="00000000" w:rsidRDefault="00000000" w:rsidRPr="00000000" w14:paraId="000000B8">
      <w:pPr>
        <w:pStyle w:val="Heading1"/>
        <w:rPr/>
      </w:pPr>
      <w:bookmarkStart w:colFirst="0" w:colLast="0" w:name="_heading=h.3whwml4" w:id="24"/>
      <w:bookmarkEnd w:id="24"/>
      <w:r w:rsidDel="00000000" w:rsidR="00000000" w:rsidRPr="00000000">
        <w:rPr>
          <w:rtl w:val="0"/>
        </w:rPr>
        <w:t xml:space="preserve">Chapter 4: Conclusion </w:t>
      </w:r>
    </w:p>
    <w:p w:rsidR="00000000" w:rsidDel="00000000" w:rsidP="00000000" w:rsidRDefault="00000000" w:rsidRPr="00000000" w14:paraId="000000B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conclusion is derived on the way the banking sector has functioned during the pandemic. The research is based on epistemology and its approach is an interpretive approach. The scenario depicts the ways the banking sectors was working during the pandemic and how the banking sector worked and altered some of their work processes to sustain activities. The report also made people aware of the benefits and needs of the banking sector but also about ethics and values that need to be present in the banking sector so that the consumers’ trust is met. Here, data collection methods are applied as well as interpreted.</w:t>
      </w:r>
    </w:p>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C">
      <w:pPr>
        <w:pStyle w:val="Heading1"/>
        <w:rPr/>
      </w:pPr>
      <w:bookmarkStart w:colFirst="0" w:colLast="0" w:name="_heading=h.2bn6wsx" w:id="25"/>
      <w:bookmarkEnd w:id="25"/>
      <w:r w:rsidDel="00000000" w:rsidR="00000000" w:rsidRPr="00000000">
        <w:rPr>
          <w:rtl w:val="0"/>
        </w:rPr>
        <w:t xml:space="preserve">Chapter 5: References </w:t>
      </w:r>
    </w:p>
    <w:p w:rsidR="00000000" w:rsidDel="00000000" w:rsidP="00000000" w:rsidRDefault="00000000" w:rsidRPr="00000000" w14:paraId="000000BD">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Ahmad, N., Naveed, A., Ahmad, S. and Butt, I., 2020. Banking sector performance, profitability, and efficiency: a citation‐based systematic literature review. </w:t>
      </w:r>
      <w:r w:rsidDel="00000000" w:rsidR="00000000" w:rsidRPr="00000000">
        <w:rPr>
          <w:rFonts w:ascii="Times New Roman" w:cs="Times New Roman" w:eastAsia="Times New Roman" w:hAnsi="Times New Roman"/>
          <w:i w:val="1"/>
          <w:sz w:val="24"/>
          <w:szCs w:val="24"/>
          <w:highlight w:val="white"/>
          <w:rtl w:val="0"/>
        </w:rPr>
        <w:t xml:space="preserve">Journal of Economic Surveys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34</w:t>
      </w:r>
      <w:r w:rsidDel="00000000" w:rsidR="00000000" w:rsidRPr="00000000">
        <w:rPr>
          <w:rFonts w:ascii="Times New Roman" w:cs="Times New Roman" w:eastAsia="Times New Roman" w:hAnsi="Times New Roman"/>
          <w:sz w:val="24"/>
          <w:szCs w:val="24"/>
          <w:highlight w:val="white"/>
          <w:rtl w:val="0"/>
        </w:rPr>
        <w:t xml:space="preserve">(1), pp.185-218. Available at: </w:t>
      </w:r>
      <w:hyperlink r:id="rId9">
        <w:r w:rsidDel="00000000" w:rsidR="00000000" w:rsidRPr="00000000">
          <w:rPr>
            <w:rFonts w:ascii="Times New Roman" w:cs="Times New Roman" w:eastAsia="Times New Roman" w:hAnsi="Times New Roman"/>
            <w:sz w:val="24"/>
            <w:szCs w:val="24"/>
            <w:highlight w:val="white"/>
            <w:rtl w:val="0"/>
          </w:rPr>
          <w:t xml:space="preserve"> </w:t>
        </w:r>
      </w:hyperlink>
      <w:hyperlink r:id="rId10">
        <w:r w:rsidDel="00000000" w:rsidR="00000000" w:rsidRPr="00000000">
          <w:rPr>
            <w:rFonts w:ascii="Times New Roman" w:cs="Times New Roman" w:eastAsia="Times New Roman" w:hAnsi="Times New Roman"/>
            <w:sz w:val="24"/>
            <w:szCs w:val="24"/>
            <w:highlight w:val="white"/>
            <w:u w:val="single"/>
            <w:rtl w:val="0"/>
          </w:rPr>
          <w:t xml:space="preserve">https://espace.library.uq.edu.au/data/UQ_31eaea8/UQ31eaea8_OA.pdf?dsi_version=73895a94f69738d8e4699ca199ca5950&amp;Expires=1656931548&amp;Key-Pair-Id=APKAJKNBJ4MJBJNC6NLQ&amp;Signature=hgtJ9kNO5ztLrjbYlvEFE639Xn8BM6DNa3cOoeEyE9u-Vc~nDPa1X82cZAKBF94Ld9yVS2UWUNwwPnkBrG5pHkdb~xCaJLW1kWY29GFHarzk98bj3LlLFqfPgmiiBwSIv87mPZfrMFUiV2uphfIcT2wDzQ~2G-o7S7QKRk0p3B3Tz29zQSf3RdOsP-FGFpf0bomoAvI9abKIchGMfb-ikmrt-L6MlU467rlOMY~UZKoURwhtftaHvWcIFhxt91HLDJry4wV3F5jh77XoW0F3QJF4Pf8LiGFWkzOf20ShT618aTrER~gmWxe-Qn3yenH8J6hvYftumJZz5XnCEwowDA__</w:t>
        </w:r>
      </w:hyperlink>
      <w:r w:rsidDel="00000000" w:rsidR="00000000" w:rsidRPr="00000000">
        <w:rPr>
          <w:rFonts w:ascii="Times New Roman" w:cs="Times New Roman" w:eastAsia="Times New Roman" w:hAnsi="Times New Roman"/>
          <w:sz w:val="24"/>
          <w:szCs w:val="24"/>
          <w:highlight w:val="white"/>
          <w:rtl w:val="0"/>
        </w:rPr>
        <w:t xml:space="preserve"> Ahmed, S., Bangassa, K. and Akbar, S., 2020. A study on trust restoration efforts in the UK retail banking industry. </w:t>
      </w:r>
      <w:r w:rsidDel="00000000" w:rsidR="00000000" w:rsidRPr="00000000">
        <w:rPr>
          <w:rFonts w:ascii="Times New Roman" w:cs="Times New Roman" w:eastAsia="Times New Roman" w:hAnsi="Times New Roman"/>
          <w:i w:val="1"/>
          <w:sz w:val="24"/>
          <w:szCs w:val="24"/>
          <w:highlight w:val="white"/>
          <w:rtl w:val="0"/>
        </w:rPr>
        <w:t xml:space="preserve">The British Accounting Review</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52</w:t>
      </w:r>
      <w:r w:rsidDel="00000000" w:rsidR="00000000" w:rsidRPr="00000000">
        <w:rPr>
          <w:rFonts w:ascii="Times New Roman" w:cs="Times New Roman" w:eastAsia="Times New Roman" w:hAnsi="Times New Roman"/>
          <w:sz w:val="24"/>
          <w:szCs w:val="24"/>
          <w:highlight w:val="white"/>
          <w:rtl w:val="0"/>
        </w:rPr>
        <w:t xml:space="preserve">(1), p.100871. Available at:</w:t>
      </w:r>
      <w:hyperlink r:id="rId11">
        <w:r w:rsidDel="00000000" w:rsidR="00000000" w:rsidRPr="00000000">
          <w:rPr>
            <w:rFonts w:ascii="Times New Roman" w:cs="Times New Roman" w:eastAsia="Times New Roman" w:hAnsi="Times New Roman"/>
            <w:sz w:val="24"/>
            <w:szCs w:val="24"/>
            <w:highlight w:val="white"/>
            <w:rtl w:val="0"/>
          </w:rPr>
          <w:t xml:space="preserve"> </w:t>
        </w:r>
      </w:hyperlink>
      <w:hyperlink r:id="rId12">
        <w:r w:rsidDel="00000000" w:rsidR="00000000" w:rsidRPr="00000000">
          <w:rPr>
            <w:rFonts w:ascii="Times New Roman" w:cs="Times New Roman" w:eastAsia="Times New Roman" w:hAnsi="Times New Roman"/>
            <w:sz w:val="24"/>
            <w:szCs w:val="24"/>
            <w:highlight w:val="white"/>
            <w:u w:val="single"/>
            <w:rtl w:val="0"/>
          </w:rPr>
          <w:t xml:space="preserve">https://www.researchgate.net/profile/Saeed-Akbar-2/publication/336878467_A_Study_on_Trust_Restoration_Efforts_in_the_UK_Retail_Banking_Industry/links/5dbc4da74585151435ddb965/A-Study-on-Trust-Restoration-Efforts-in-the-UK-Retail-Banking-Industry.pdf</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BE">
      <w:pPr>
        <w:spacing w:after="240" w:before="240" w:line="360" w:lineRule="auto"/>
        <w:jc w:val="both"/>
        <w:rPr>
          <w:rFonts w:ascii="Times New Roman" w:cs="Times New Roman" w:eastAsia="Times New Roman" w:hAnsi="Times New Roman"/>
          <w:i w:val="1"/>
          <w:color w:val="ff0000"/>
          <w:sz w:val="24"/>
          <w:szCs w:val="24"/>
          <w:highlight w:val="white"/>
        </w:rPr>
      </w:pPr>
      <w:r w:rsidDel="00000000" w:rsidR="00000000" w:rsidRPr="00000000">
        <w:rPr>
          <w:rFonts w:ascii="Times New Roman" w:cs="Times New Roman" w:eastAsia="Times New Roman" w:hAnsi="Times New Roman"/>
          <w:color w:val="ff0000"/>
          <w:sz w:val="24"/>
          <w:szCs w:val="24"/>
          <w:highlight w:val="white"/>
          <w:rtl w:val="0"/>
        </w:rPr>
        <w:t xml:space="preserve">Al-Ababneh, M.M., 2020. Linking ontology, epistemology and research methodology. </w:t>
      </w:r>
      <w:r w:rsidDel="00000000" w:rsidR="00000000" w:rsidRPr="00000000">
        <w:rPr>
          <w:rFonts w:ascii="Times New Roman" w:cs="Times New Roman" w:eastAsia="Times New Roman" w:hAnsi="Times New Roman"/>
          <w:i w:val="1"/>
          <w:color w:val="ff0000"/>
          <w:sz w:val="24"/>
          <w:szCs w:val="24"/>
          <w:highlight w:val="white"/>
          <w:rtl w:val="0"/>
        </w:rPr>
        <w:t xml:space="preserve">Science</w:t>
      </w:r>
    </w:p>
    <w:p w:rsidR="00000000" w:rsidDel="00000000" w:rsidP="00000000" w:rsidRDefault="00000000" w:rsidRPr="00000000" w14:paraId="000000BF">
      <w:pPr>
        <w:spacing w:line="360" w:lineRule="auto"/>
        <w:jc w:val="both"/>
        <w:rPr>
          <w:rFonts w:ascii="Times New Roman" w:cs="Times New Roman" w:eastAsia="Times New Roman" w:hAnsi="Times New Roman"/>
          <w:color w:val="ff0000"/>
          <w:sz w:val="24"/>
          <w:szCs w:val="24"/>
          <w:highlight w:val="white"/>
        </w:rPr>
      </w:pPr>
      <w:r w:rsidDel="00000000" w:rsidR="00000000" w:rsidRPr="00000000">
        <w:rPr>
          <w:rFonts w:ascii="Times New Roman" w:cs="Times New Roman" w:eastAsia="Times New Roman" w:hAnsi="Times New Roman"/>
          <w:i w:val="1"/>
          <w:color w:val="ff0000"/>
          <w:sz w:val="24"/>
          <w:szCs w:val="24"/>
          <w:highlight w:val="white"/>
          <w:rtl w:val="0"/>
        </w:rPr>
        <w:t xml:space="preserve">&amp; Philosophy</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8</w:t>
      </w:r>
      <w:r w:rsidDel="00000000" w:rsidR="00000000" w:rsidRPr="00000000">
        <w:rPr>
          <w:rFonts w:ascii="Times New Roman" w:cs="Times New Roman" w:eastAsia="Times New Roman" w:hAnsi="Times New Roman"/>
          <w:color w:val="ff0000"/>
          <w:sz w:val="24"/>
          <w:szCs w:val="24"/>
          <w:highlight w:val="white"/>
          <w:rtl w:val="0"/>
        </w:rPr>
        <w:t xml:space="preserve">(1), pp.75-91. Available at:</w:t>
      </w:r>
      <w:hyperlink r:id="rId13">
        <w:r w:rsidDel="00000000" w:rsidR="00000000" w:rsidRPr="00000000">
          <w:rPr>
            <w:rFonts w:ascii="Times New Roman" w:cs="Times New Roman" w:eastAsia="Times New Roman" w:hAnsi="Times New Roman"/>
            <w:color w:val="ff0000"/>
            <w:sz w:val="24"/>
            <w:szCs w:val="24"/>
            <w:highlight w:val="white"/>
            <w:rtl w:val="0"/>
          </w:rPr>
          <w:t xml:space="preserve"> </w:t>
        </w:r>
      </w:hyperlink>
      <w:hyperlink r:id="rId14">
        <w:r w:rsidDel="00000000" w:rsidR="00000000" w:rsidRPr="00000000">
          <w:rPr>
            <w:rFonts w:ascii="Times New Roman" w:cs="Times New Roman" w:eastAsia="Times New Roman" w:hAnsi="Times New Roman"/>
            <w:color w:val="ff0000"/>
            <w:sz w:val="24"/>
            <w:szCs w:val="24"/>
            <w:highlight w:val="white"/>
            <w:u w:val="single"/>
            <w:rtl w:val="0"/>
          </w:rPr>
          <w:t xml:space="preserve">http://eiris.it/ojs/index.php/scienceandphilosophy/article/viewFile/500/732</w:t>
        </w:r>
      </w:hyperlink>
      <w:r w:rsidDel="00000000" w:rsidR="00000000" w:rsidRPr="00000000">
        <w:rPr>
          <w:rFonts w:ascii="Times New Roman" w:cs="Times New Roman" w:eastAsia="Times New Roman" w:hAnsi="Times New Roman"/>
          <w:color w:val="ff0000"/>
          <w:sz w:val="24"/>
          <w:szCs w:val="24"/>
          <w:highlight w:val="white"/>
          <w:rtl w:val="0"/>
        </w:rPr>
        <w:t xml:space="preserve">  </w:t>
      </w:r>
    </w:p>
    <w:p w:rsidR="00000000" w:rsidDel="00000000" w:rsidP="00000000" w:rsidRDefault="00000000" w:rsidRPr="00000000" w14:paraId="000000C0">
      <w:pPr>
        <w:spacing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Alamo, T., Reina, D.G., Mammarella, M. and Abella, A., 2020. Covid-19: Open-data resources for monitoring, modeling, and forecasting the epidemic. </w:t>
      </w:r>
      <w:r w:rsidDel="00000000" w:rsidR="00000000" w:rsidRPr="00000000">
        <w:rPr>
          <w:rFonts w:ascii="Times New Roman" w:cs="Times New Roman" w:eastAsia="Times New Roman" w:hAnsi="Times New Roman"/>
          <w:i w:val="1"/>
          <w:color w:val="ff0000"/>
          <w:sz w:val="24"/>
          <w:szCs w:val="24"/>
          <w:highlight w:val="white"/>
          <w:rtl w:val="0"/>
        </w:rPr>
        <w:t xml:space="preserve">Electronics</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9</w:t>
      </w:r>
      <w:r w:rsidDel="00000000" w:rsidR="00000000" w:rsidRPr="00000000">
        <w:rPr>
          <w:rFonts w:ascii="Times New Roman" w:cs="Times New Roman" w:eastAsia="Times New Roman" w:hAnsi="Times New Roman"/>
          <w:color w:val="ff0000"/>
          <w:sz w:val="24"/>
          <w:szCs w:val="24"/>
          <w:highlight w:val="white"/>
          <w:rtl w:val="0"/>
        </w:rPr>
        <w:t xml:space="preserve">(5), p.827. Available at:</w:t>
      </w:r>
      <w:hyperlink r:id="rId15">
        <w:r w:rsidDel="00000000" w:rsidR="00000000" w:rsidRPr="00000000">
          <w:rPr>
            <w:rFonts w:ascii="Times New Roman" w:cs="Times New Roman" w:eastAsia="Times New Roman" w:hAnsi="Times New Roman"/>
            <w:color w:val="ff0000"/>
            <w:sz w:val="24"/>
            <w:szCs w:val="24"/>
            <w:highlight w:val="white"/>
            <w:rtl w:val="0"/>
          </w:rPr>
          <w:t xml:space="preserve"> </w:t>
        </w:r>
      </w:hyperlink>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https://www.mdpi.com/2079-9292/9/5/827/pdf?version=1590581192</w:t>
        </w:r>
      </w:hyperlink>
      <w:r w:rsidDel="00000000" w:rsidR="00000000" w:rsidRPr="00000000">
        <w:rPr>
          <w:rtl w:val="0"/>
        </w:rPr>
      </w:r>
    </w:p>
    <w:p w:rsidR="00000000" w:rsidDel="00000000" w:rsidP="00000000" w:rsidRDefault="00000000" w:rsidRPr="00000000" w14:paraId="000000C1">
      <w:pPr>
        <w:spacing w:line="360" w:lineRule="auto"/>
        <w:jc w:val="both"/>
        <w:rPr>
          <w:rFonts w:ascii="Times New Roman" w:cs="Times New Roman" w:eastAsia="Times New Roman" w:hAnsi="Times New Roman"/>
          <w:color w:val="ff0000"/>
          <w:sz w:val="24"/>
          <w:szCs w:val="24"/>
          <w:highlight w:val="white"/>
        </w:rPr>
      </w:pPr>
      <w:r w:rsidDel="00000000" w:rsidR="00000000" w:rsidRPr="00000000">
        <w:rPr>
          <w:rFonts w:ascii="Times New Roman" w:cs="Times New Roman" w:eastAsia="Times New Roman" w:hAnsi="Times New Roman"/>
          <w:color w:val="ff0000"/>
          <w:sz w:val="24"/>
          <w:szCs w:val="24"/>
          <w:highlight w:val="white"/>
          <w:rtl w:val="0"/>
        </w:rPr>
        <w:t xml:space="preserve">Alharahsheh, H.H. and Pius, A., 2020. A review of key paradigms: Positivism VS interpretivism. </w:t>
      </w:r>
      <w:r w:rsidDel="00000000" w:rsidR="00000000" w:rsidRPr="00000000">
        <w:rPr>
          <w:rFonts w:ascii="Times New Roman" w:cs="Times New Roman" w:eastAsia="Times New Roman" w:hAnsi="Times New Roman"/>
          <w:i w:val="1"/>
          <w:color w:val="ff0000"/>
          <w:sz w:val="24"/>
          <w:szCs w:val="24"/>
          <w:highlight w:val="white"/>
          <w:rtl w:val="0"/>
        </w:rPr>
        <w:t xml:space="preserve">Global Academic Journal of Humanities and Social Sciences</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2</w:t>
      </w:r>
      <w:r w:rsidDel="00000000" w:rsidR="00000000" w:rsidRPr="00000000">
        <w:rPr>
          <w:rFonts w:ascii="Times New Roman" w:cs="Times New Roman" w:eastAsia="Times New Roman" w:hAnsi="Times New Roman"/>
          <w:color w:val="ff0000"/>
          <w:sz w:val="24"/>
          <w:szCs w:val="24"/>
          <w:highlight w:val="white"/>
          <w:rtl w:val="0"/>
        </w:rPr>
        <w:t xml:space="preserve">(3), pp.39-43. Available at:</w:t>
      </w:r>
      <w:hyperlink r:id="rId17">
        <w:r w:rsidDel="00000000" w:rsidR="00000000" w:rsidRPr="00000000">
          <w:rPr>
            <w:rFonts w:ascii="Times New Roman" w:cs="Times New Roman" w:eastAsia="Times New Roman" w:hAnsi="Times New Roman"/>
            <w:color w:val="ff0000"/>
            <w:sz w:val="24"/>
            <w:szCs w:val="24"/>
            <w:highlight w:val="white"/>
            <w:rtl w:val="0"/>
          </w:rPr>
          <w:t xml:space="preserve"> </w:t>
        </w:r>
      </w:hyperlink>
      <w:hyperlink r:id="rId18">
        <w:r w:rsidDel="00000000" w:rsidR="00000000" w:rsidRPr="00000000">
          <w:rPr>
            <w:rFonts w:ascii="Times New Roman" w:cs="Times New Roman" w:eastAsia="Times New Roman" w:hAnsi="Times New Roman"/>
            <w:color w:val="ff0000"/>
            <w:sz w:val="24"/>
            <w:szCs w:val="24"/>
            <w:highlight w:val="white"/>
            <w:u w:val="single"/>
            <w:rtl w:val="0"/>
          </w:rPr>
          <w:t xml:space="preserve">https://gajrc.com/media/articles/GAJHSS_23_39-43_VMGJbOK.pdf</w:t>
        </w:r>
      </w:hyperlink>
      <w:r w:rsidDel="00000000" w:rsidR="00000000" w:rsidRPr="00000000">
        <w:rPr>
          <w:rFonts w:ascii="Times New Roman" w:cs="Times New Roman" w:eastAsia="Times New Roman" w:hAnsi="Times New Roman"/>
          <w:color w:val="ff0000"/>
          <w:sz w:val="24"/>
          <w:szCs w:val="24"/>
          <w:highlight w:val="white"/>
          <w:rtl w:val="0"/>
        </w:rPr>
        <w:t xml:space="preserve"> </w:t>
      </w:r>
    </w:p>
    <w:p w:rsidR="00000000" w:rsidDel="00000000" w:rsidP="00000000" w:rsidRDefault="00000000" w:rsidRPr="00000000" w14:paraId="000000C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Arifin, S.R.M., 2018. Ethical considerations in qualitative study. </w:t>
      </w:r>
      <w:r w:rsidDel="00000000" w:rsidR="00000000" w:rsidRPr="00000000">
        <w:rPr>
          <w:rFonts w:ascii="Times New Roman" w:cs="Times New Roman" w:eastAsia="Times New Roman" w:hAnsi="Times New Roman"/>
          <w:i w:val="1"/>
          <w:sz w:val="24"/>
          <w:szCs w:val="24"/>
          <w:highlight w:val="white"/>
          <w:rtl w:val="0"/>
        </w:rPr>
        <w:t xml:space="preserve">International Journal of Care Scholars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w:t>
      </w:r>
      <w:r w:rsidDel="00000000" w:rsidR="00000000" w:rsidRPr="00000000">
        <w:rPr>
          <w:rFonts w:ascii="Times New Roman" w:cs="Times New Roman" w:eastAsia="Times New Roman" w:hAnsi="Times New Roman"/>
          <w:sz w:val="24"/>
          <w:szCs w:val="24"/>
          <w:highlight w:val="white"/>
          <w:rtl w:val="0"/>
        </w:rPr>
        <w:t xml:space="preserve">(2), pp.30-33. Available at:</w:t>
      </w:r>
      <w:hyperlink r:id="rId19">
        <w:r w:rsidDel="00000000" w:rsidR="00000000" w:rsidRPr="00000000">
          <w:rPr>
            <w:rFonts w:ascii="Times New Roman" w:cs="Times New Roman" w:eastAsia="Times New Roman" w:hAnsi="Times New Roman"/>
            <w:sz w:val="24"/>
            <w:szCs w:val="24"/>
            <w:highlight w:val="white"/>
            <w:rtl w:val="0"/>
          </w:rPr>
          <w:t xml:space="preserve"> </w:t>
        </w:r>
      </w:hyperlink>
      <w:hyperlink r:id="rId20">
        <w:r w:rsidDel="00000000" w:rsidR="00000000" w:rsidRPr="00000000">
          <w:rPr>
            <w:rFonts w:ascii="Times New Roman" w:cs="Times New Roman" w:eastAsia="Times New Roman" w:hAnsi="Times New Roman"/>
            <w:sz w:val="24"/>
            <w:szCs w:val="24"/>
            <w:highlight w:val="white"/>
            <w:u w:val="single"/>
            <w:rtl w:val="0"/>
          </w:rPr>
          <w:t xml:space="preserve">https://journals.iium.edu.my/ijcs/index.php/ijcs/article/download/82/27</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C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Basias, N. and Pollalis, Y., 2018. Quantitative and qualitative research in business</w:t>
      </w:r>
    </w:p>
    <w:p w:rsidR="00000000" w:rsidDel="00000000" w:rsidP="00000000" w:rsidRDefault="00000000" w:rsidRPr="00000000" w14:paraId="000000C4">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rtl w:val="0"/>
        </w:rPr>
        <w:t xml:space="preserve">&amp; technology: Justifying a suitable research methodology. </w:t>
      </w:r>
      <w:r w:rsidDel="00000000" w:rsidR="00000000" w:rsidRPr="00000000">
        <w:rPr>
          <w:rFonts w:ascii="Times New Roman" w:cs="Times New Roman" w:eastAsia="Times New Roman" w:hAnsi="Times New Roman"/>
          <w:i w:val="1"/>
          <w:sz w:val="24"/>
          <w:szCs w:val="24"/>
          <w:highlight w:val="white"/>
          <w:rtl w:val="0"/>
        </w:rPr>
        <w:t xml:space="preserve">Review of Integrative Business and Economics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w:t>
      </w:r>
      <w:r w:rsidDel="00000000" w:rsidR="00000000" w:rsidRPr="00000000">
        <w:rPr>
          <w:rFonts w:ascii="Times New Roman" w:cs="Times New Roman" w:eastAsia="Times New Roman" w:hAnsi="Times New Roman"/>
          <w:sz w:val="24"/>
          <w:szCs w:val="24"/>
          <w:highlight w:val="white"/>
          <w:rtl w:val="0"/>
        </w:rPr>
        <w:t xml:space="preserve">, pp.91-105. Available at:</w:t>
      </w:r>
      <w:hyperlink r:id="rId21">
        <w:r w:rsidDel="00000000" w:rsidR="00000000" w:rsidRPr="00000000">
          <w:rPr>
            <w:rFonts w:ascii="Times New Roman" w:cs="Times New Roman" w:eastAsia="Times New Roman" w:hAnsi="Times New Roman"/>
            <w:sz w:val="24"/>
            <w:szCs w:val="24"/>
            <w:highlight w:val="white"/>
            <w:rtl w:val="0"/>
          </w:rPr>
          <w:t xml:space="preserve"> </w:t>
        </w:r>
      </w:hyperlink>
      <w:hyperlink r:id="rId22">
        <w:r w:rsidDel="00000000" w:rsidR="00000000" w:rsidRPr="00000000">
          <w:rPr>
            <w:rFonts w:ascii="Times New Roman" w:cs="Times New Roman" w:eastAsia="Times New Roman" w:hAnsi="Times New Roman"/>
            <w:sz w:val="24"/>
            <w:szCs w:val="24"/>
            <w:highlight w:val="white"/>
            <w:u w:val="single"/>
            <w:rtl w:val="0"/>
          </w:rPr>
          <w:t xml:space="preserve">https://sibresearch.org/uploads/3/4/0/9/34097180/riber_7-s1_sp_h17-083_91-105.pdf</w:t>
        </w:r>
      </w:hyperlink>
      <w:r w:rsidDel="00000000" w:rsidR="00000000" w:rsidRPr="00000000">
        <w:rPr>
          <w:rtl w:val="0"/>
        </w:rPr>
      </w:r>
    </w:p>
    <w:p w:rsidR="00000000" w:rsidDel="00000000" w:rsidP="00000000" w:rsidRDefault="00000000" w:rsidRPr="00000000" w14:paraId="000000C5">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rtl w:val="0"/>
        </w:rPr>
        <w:t xml:space="preserve">Berente, N., Gu, B., Recker, J. and Santhanam, R., 2021. Managing artificial intelligence. </w:t>
      </w:r>
      <w:r w:rsidDel="00000000" w:rsidR="00000000" w:rsidRPr="00000000">
        <w:rPr>
          <w:rFonts w:ascii="Times New Roman" w:cs="Times New Roman" w:eastAsia="Times New Roman" w:hAnsi="Times New Roman"/>
          <w:i w:val="1"/>
          <w:sz w:val="24"/>
          <w:szCs w:val="24"/>
          <w:highlight w:val="white"/>
          <w:rtl w:val="0"/>
        </w:rPr>
        <w:t xml:space="preserve">MIS quarterly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45</w:t>
      </w:r>
      <w:r w:rsidDel="00000000" w:rsidR="00000000" w:rsidRPr="00000000">
        <w:rPr>
          <w:rFonts w:ascii="Times New Roman" w:cs="Times New Roman" w:eastAsia="Times New Roman" w:hAnsi="Times New Roman"/>
          <w:sz w:val="24"/>
          <w:szCs w:val="24"/>
          <w:highlight w:val="white"/>
          <w:rtl w:val="0"/>
        </w:rPr>
        <w:t xml:space="preserve">(3), pp.1433-1450. Available at:</w:t>
      </w:r>
      <w:hyperlink r:id="rId23">
        <w:r w:rsidDel="00000000" w:rsidR="00000000" w:rsidRPr="00000000">
          <w:rPr>
            <w:rFonts w:ascii="Times New Roman" w:cs="Times New Roman" w:eastAsia="Times New Roman" w:hAnsi="Times New Roman"/>
            <w:sz w:val="24"/>
            <w:szCs w:val="24"/>
            <w:highlight w:val="white"/>
            <w:rtl w:val="0"/>
          </w:rPr>
          <w:t xml:space="preserve"> </w:t>
        </w:r>
      </w:hyperlink>
      <w:hyperlink r:id="rId24">
        <w:r w:rsidDel="00000000" w:rsidR="00000000" w:rsidRPr="00000000">
          <w:rPr>
            <w:rFonts w:ascii="Times New Roman" w:cs="Times New Roman" w:eastAsia="Times New Roman" w:hAnsi="Times New Roman"/>
            <w:sz w:val="24"/>
            <w:szCs w:val="24"/>
            <w:highlight w:val="white"/>
            <w:u w:val="single"/>
            <w:rtl w:val="0"/>
          </w:rPr>
          <w:t xml:space="preserve">https://www.researchgate.net/profile/Jan-Recker/publication/352400557_Managing_Artificial_Intelligence/links/6116e49c169a1a0103fc7741/Managing-Artificial-Intelligence.pdf</w:t>
        </w:r>
      </w:hyperlink>
      <w:r w:rsidDel="00000000" w:rsidR="00000000" w:rsidRPr="00000000">
        <w:rPr>
          <w:rtl w:val="0"/>
        </w:rPr>
      </w:r>
    </w:p>
    <w:p w:rsidR="00000000" w:rsidDel="00000000" w:rsidP="00000000" w:rsidRDefault="00000000" w:rsidRPr="00000000" w14:paraId="000000C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Bryce, C., Ring, P., Ashby, S. and Wardman, J.K., 2020. Resilience in the face of uncertainty: early lessons from the COVID-19 pandemic. Journal of Risk Research, 23(7-8), pp.880-887. Available at:</w:t>
      </w:r>
      <w:hyperlink r:id="rId25">
        <w:r w:rsidDel="00000000" w:rsidR="00000000" w:rsidRPr="00000000">
          <w:rPr>
            <w:rFonts w:ascii="Times New Roman" w:cs="Times New Roman" w:eastAsia="Times New Roman" w:hAnsi="Times New Roman"/>
            <w:sz w:val="24"/>
            <w:szCs w:val="24"/>
            <w:highlight w:val="white"/>
            <w:rtl w:val="0"/>
          </w:rPr>
          <w:t xml:space="preserve"> </w:t>
        </w:r>
      </w:hyperlink>
      <w:hyperlink r:id="rId26">
        <w:r w:rsidDel="00000000" w:rsidR="00000000" w:rsidRPr="00000000">
          <w:rPr>
            <w:rFonts w:ascii="Times New Roman" w:cs="Times New Roman" w:eastAsia="Times New Roman" w:hAnsi="Times New Roman"/>
            <w:sz w:val="24"/>
            <w:szCs w:val="24"/>
            <w:highlight w:val="white"/>
            <w:u w:val="single"/>
            <w:rtl w:val="0"/>
          </w:rPr>
          <w:t xml:space="preserve">https://www.tandfonline.com/doi/pdf/10.1080/13669877.2020.1756379</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C7">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Campiglio, E., Dafermos, Y., Monnin, P., Ryan-Collins, J., Schotten, G. and Tanaka, M., 2018. Climate change challenges for central banks and financial regulators. </w:t>
      </w:r>
      <w:r w:rsidDel="00000000" w:rsidR="00000000" w:rsidRPr="00000000">
        <w:rPr>
          <w:rFonts w:ascii="Times New Roman" w:cs="Times New Roman" w:eastAsia="Times New Roman" w:hAnsi="Times New Roman"/>
          <w:i w:val="1"/>
          <w:color w:val="ff0000"/>
          <w:sz w:val="24"/>
          <w:szCs w:val="24"/>
          <w:highlight w:val="white"/>
          <w:rtl w:val="0"/>
        </w:rPr>
        <w:t xml:space="preserve">Nature climate change</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8</w:t>
      </w:r>
      <w:r w:rsidDel="00000000" w:rsidR="00000000" w:rsidRPr="00000000">
        <w:rPr>
          <w:rFonts w:ascii="Times New Roman" w:cs="Times New Roman" w:eastAsia="Times New Roman" w:hAnsi="Times New Roman"/>
          <w:color w:val="ff0000"/>
          <w:sz w:val="24"/>
          <w:szCs w:val="24"/>
          <w:highlight w:val="white"/>
          <w:rtl w:val="0"/>
        </w:rPr>
        <w:t xml:space="preserve">(6), pp.462-468. Available at:</w:t>
      </w:r>
      <w:hyperlink r:id="rId27">
        <w:r w:rsidDel="00000000" w:rsidR="00000000" w:rsidRPr="00000000">
          <w:rPr>
            <w:rFonts w:ascii="Times New Roman" w:cs="Times New Roman" w:eastAsia="Times New Roman" w:hAnsi="Times New Roman"/>
            <w:sz w:val="24"/>
            <w:szCs w:val="24"/>
            <w:highlight w:val="white"/>
            <w:u w:val="single"/>
            <w:rtl w:val="0"/>
          </w:rPr>
          <w:t xml:space="preserve"> https://eprints.soas.ac.uk/31494/1/Dafermos_Climate%20change%20challenges%20for%20central%20banks.pdf</w:t>
        </w:r>
      </w:hyperlink>
      <w:r w:rsidDel="00000000" w:rsidR="00000000" w:rsidRPr="00000000">
        <w:rPr>
          <w:rtl w:val="0"/>
        </w:rPr>
      </w:r>
    </w:p>
    <w:p w:rsidR="00000000" w:rsidDel="00000000" w:rsidP="00000000" w:rsidRDefault="00000000" w:rsidRPr="00000000" w14:paraId="000000C8">
      <w:pPr>
        <w:spacing w:line="360" w:lineRule="auto"/>
        <w:jc w:val="both"/>
        <w:rPr>
          <w:rFonts w:ascii="Times New Roman" w:cs="Times New Roman" w:eastAsia="Times New Roman" w:hAnsi="Times New Roman"/>
          <w:color w:val="ff0000"/>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Carletti, E., Claessens, S., Fatás, A. and Vives, X., 2020. </w:t>
      </w:r>
      <w:r w:rsidDel="00000000" w:rsidR="00000000" w:rsidRPr="00000000">
        <w:rPr>
          <w:rFonts w:ascii="Times New Roman" w:cs="Times New Roman" w:eastAsia="Times New Roman" w:hAnsi="Times New Roman"/>
          <w:i w:val="1"/>
          <w:color w:val="ff0000"/>
          <w:sz w:val="24"/>
          <w:szCs w:val="24"/>
          <w:highlight w:val="white"/>
          <w:rtl w:val="0"/>
        </w:rPr>
        <w:t xml:space="preserve">Post-Covid-19 World</w:t>
      </w:r>
      <w:r w:rsidDel="00000000" w:rsidR="00000000" w:rsidRPr="00000000">
        <w:rPr>
          <w:rFonts w:ascii="Times New Roman" w:cs="Times New Roman" w:eastAsia="Times New Roman" w:hAnsi="Times New Roman"/>
          <w:color w:val="ff0000"/>
          <w:sz w:val="24"/>
          <w:szCs w:val="24"/>
          <w:highlight w:val="white"/>
          <w:rtl w:val="0"/>
        </w:rPr>
        <w:t xml:space="preserve">. Centre for Economic Policy Research. Available at:</w:t>
      </w:r>
      <w:hyperlink r:id="rId28">
        <w:r w:rsidDel="00000000" w:rsidR="00000000" w:rsidRPr="00000000">
          <w:rPr>
            <w:rFonts w:ascii="Times New Roman" w:cs="Times New Roman" w:eastAsia="Times New Roman" w:hAnsi="Times New Roman"/>
            <w:color w:val="ff0000"/>
            <w:sz w:val="24"/>
            <w:szCs w:val="24"/>
            <w:highlight w:val="white"/>
            <w:u w:val="single"/>
            <w:rtl w:val="0"/>
          </w:rPr>
          <w:t xml:space="preserve"> https://olc.worldbank.org/system/files/The_Future_of_Banking_2.pdf</w:t>
        </w:r>
      </w:hyperlink>
      <w:r w:rsidDel="00000000" w:rsidR="00000000" w:rsidRPr="00000000">
        <w:rPr>
          <w:rtl w:val="0"/>
        </w:rPr>
      </w:r>
    </w:p>
    <w:p w:rsidR="00000000" w:rsidDel="00000000" w:rsidP="00000000" w:rsidRDefault="00000000" w:rsidRPr="00000000" w14:paraId="000000C9">
      <w:pPr>
        <w:spacing w:line="360" w:lineRule="auto"/>
        <w:jc w:val="both"/>
        <w:rPr>
          <w:rFonts w:ascii="Times New Roman" w:cs="Times New Roman" w:eastAsia="Times New Roman" w:hAnsi="Times New Roman"/>
          <w:color w:val="ff0000"/>
          <w:sz w:val="24"/>
          <w:szCs w:val="24"/>
          <w:highlight w:val="white"/>
        </w:rPr>
      </w:pPr>
      <w:r w:rsidDel="00000000" w:rsidR="00000000" w:rsidRPr="00000000">
        <w:rPr>
          <w:rFonts w:ascii="Times New Roman" w:cs="Times New Roman" w:eastAsia="Times New Roman" w:hAnsi="Times New Roman"/>
          <w:color w:val="ff0000"/>
          <w:sz w:val="24"/>
          <w:szCs w:val="24"/>
          <w:highlight w:val="white"/>
          <w:rtl w:val="0"/>
        </w:rPr>
        <w:t xml:space="preserve">Dell'Ariccia, G., Rabanal, P. and Sandri, D., 2018. Unconventional monetary policies in the euro area, Japan, and the United Kingdom. </w:t>
      </w:r>
      <w:r w:rsidDel="00000000" w:rsidR="00000000" w:rsidRPr="00000000">
        <w:rPr>
          <w:rFonts w:ascii="Times New Roman" w:cs="Times New Roman" w:eastAsia="Times New Roman" w:hAnsi="Times New Roman"/>
          <w:i w:val="1"/>
          <w:color w:val="ff0000"/>
          <w:sz w:val="24"/>
          <w:szCs w:val="24"/>
          <w:highlight w:val="white"/>
          <w:rtl w:val="0"/>
        </w:rPr>
        <w:t xml:space="preserve">Journal of Economic Perspectives</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32</w:t>
      </w:r>
      <w:r w:rsidDel="00000000" w:rsidR="00000000" w:rsidRPr="00000000">
        <w:rPr>
          <w:rFonts w:ascii="Times New Roman" w:cs="Times New Roman" w:eastAsia="Times New Roman" w:hAnsi="Times New Roman"/>
          <w:color w:val="ff0000"/>
          <w:sz w:val="24"/>
          <w:szCs w:val="24"/>
          <w:highlight w:val="white"/>
          <w:rtl w:val="0"/>
        </w:rPr>
        <w:t xml:space="preserve">(4), pp.147-72. Available at:</w:t>
      </w:r>
      <w:hyperlink r:id="rId29">
        <w:r w:rsidDel="00000000" w:rsidR="00000000" w:rsidRPr="00000000">
          <w:rPr>
            <w:rFonts w:ascii="Times New Roman" w:cs="Times New Roman" w:eastAsia="Times New Roman" w:hAnsi="Times New Roman"/>
            <w:color w:val="ff0000"/>
            <w:sz w:val="24"/>
            <w:szCs w:val="24"/>
            <w:highlight w:val="white"/>
            <w:rtl w:val="0"/>
          </w:rPr>
          <w:t xml:space="preserve"> </w:t>
        </w:r>
      </w:hyperlink>
      <w:hyperlink r:id="rId30">
        <w:r w:rsidDel="00000000" w:rsidR="00000000" w:rsidRPr="00000000">
          <w:rPr>
            <w:rFonts w:ascii="Times New Roman" w:cs="Times New Roman" w:eastAsia="Times New Roman" w:hAnsi="Times New Roman"/>
            <w:sz w:val="24"/>
            <w:szCs w:val="24"/>
            <w:highlight w:val="white"/>
            <w:u w:val="single"/>
            <w:rtl w:val="0"/>
          </w:rPr>
          <w:t xml:space="preserve">https://pubs.aeaweb.org/doi/pdf/10.1257/jep.32.4.147</w:t>
        </w:r>
      </w:hyperlink>
      <w:r w:rsidDel="00000000" w:rsidR="00000000" w:rsidRPr="00000000">
        <w:rPr>
          <w:rFonts w:ascii="Times New Roman" w:cs="Times New Roman" w:eastAsia="Times New Roman" w:hAnsi="Times New Roman"/>
          <w:color w:val="ff0000"/>
          <w:sz w:val="24"/>
          <w:szCs w:val="24"/>
          <w:highlight w:val="white"/>
          <w:rtl w:val="0"/>
        </w:rPr>
        <w:t xml:space="preserve"> </w:t>
      </w:r>
    </w:p>
    <w:p w:rsidR="00000000" w:rsidDel="00000000" w:rsidP="00000000" w:rsidRDefault="00000000" w:rsidRPr="00000000" w14:paraId="000000CA">
      <w:pPr>
        <w:spacing w:line="360" w:lineRule="auto"/>
        <w:jc w:val="both"/>
        <w:rPr>
          <w:rFonts w:ascii="Times New Roman" w:cs="Times New Roman" w:eastAsia="Times New Roman" w:hAnsi="Times New Roman"/>
          <w:color w:val="ff0000"/>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Gärtner, S. and Fernandez, J., 2018. The Banking Systems of Germany, UK and Spain from a Spatial Perspective: The Spanish Case. Available at:</w:t>
      </w:r>
      <w:hyperlink r:id="rId31">
        <w:r w:rsidDel="00000000" w:rsidR="00000000" w:rsidRPr="00000000">
          <w:rPr>
            <w:rFonts w:ascii="Times New Roman" w:cs="Times New Roman" w:eastAsia="Times New Roman" w:hAnsi="Times New Roman"/>
            <w:color w:val="ff0000"/>
            <w:sz w:val="24"/>
            <w:szCs w:val="24"/>
            <w:highlight w:val="white"/>
            <w:u w:val="single"/>
            <w:rtl w:val="0"/>
          </w:rPr>
          <w:t xml:space="preserve"> https://www.econstor.eu/bitstream/10419/177839/1/1018817166.pdf</w:t>
        </w:r>
      </w:hyperlink>
      <w:r w:rsidDel="00000000" w:rsidR="00000000" w:rsidRPr="00000000">
        <w:rPr>
          <w:rtl w:val="0"/>
        </w:rPr>
      </w:r>
    </w:p>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Hassani, H., Huang, X. and Silva, E., 2018. Banking with blockchain-ed big data. </w:t>
      </w:r>
      <w:r w:rsidDel="00000000" w:rsidR="00000000" w:rsidRPr="00000000">
        <w:rPr>
          <w:rFonts w:ascii="Times New Roman" w:cs="Times New Roman" w:eastAsia="Times New Roman" w:hAnsi="Times New Roman"/>
          <w:i w:val="1"/>
          <w:color w:val="ff0000"/>
          <w:sz w:val="24"/>
          <w:szCs w:val="24"/>
          <w:highlight w:val="white"/>
          <w:rtl w:val="0"/>
        </w:rPr>
        <w:t xml:space="preserve">Journal of Management Analytics</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5</w:t>
      </w:r>
      <w:r w:rsidDel="00000000" w:rsidR="00000000" w:rsidRPr="00000000">
        <w:rPr>
          <w:rFonts w:ascii="Times New Roman" w:cs="Times New Roman" w:eastAsia="Times New Roman" w:hAnsi="Times New Roman"/>
          <w:color w:val="ff0000"/>
          <w:sz w:val="24"/>
          <w:szCs w:val="24"/>
          <w:highlight w:val="white"/>
          <w:rtl w:val="0"/>
        </w:rPr>
        <w:t xml:space="preserve">(4), pp.256-275. Available at:</w:t>
      </w:r>
      <w:hyperlink r:id="rId32">
        <w:r w:rsidDel="00000000" w:rsidR="00000000" w:rsidRPr="00000000">
          <w:rPr>
            <w:rFonts w:ascii="Times New Roman" w:cs="Times New Roman" w:eastAsia="Times New Roman" w:hAnsi="Times New Roman"/>
            <w:sz w:val="24"/>
            <w:szCs w:val="24"/>
            <w:highlight w:val="white"/>
            <w:u w:val="single"/>
            <w:rtl w:val="0"/>
          </w:rPr>
          <w:t xml:space="preserve"> https://ualresearchonline.arts.ac.uk/id/eprint/15629/1/Blockchain.pdf</w:t>
        </w:r>
      </w:hyperlink>
      <w:r w:rsidDel="00000000" w:rsidR="00000000" w:rsidRPr="00000000">
        <w:rPr>
          <w:rtl w:val="0"/>
        </w:rPr>
      </w:r>
    </w:p>
    <w:p w:rsidR="00000000" w:rsidDel="00000000" w:rsidP="00000000" w:rsidRDefault="00000000" w:rsidRPr="00000000" w14:paraId="000000CC">
      <w:pPr>
        <w:spacing w:line="360" w:lineRule="auto"/>
        <w:jc w:val="both"/>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Henry, J., 2020. Banking system stress testing and COVID-19: A first summary appraisal. </w:t>
      </w:r>
      <w:r w:rsidDel="00000000" w:rsidR="00000000" w:rsidRPr="00000000">
        <w:rPr>
          <w:rFonts w:ascii="Times New Roman" w:cs="Times New Roman" w:eastAsia="Times New Roman" w:hAnsi="Times New Roman"/>
          <w:i w:val="1"/>
          <w:sz w:val="24"/>
          <w:szCs w:val="24"/>
          <w:highlight w:val="white"/>
          <w:rtl w:val="0"/>
        </w:rPr>
        <w:t xml:space="preserve">Journal of Risk Management in Financial</w:t>
      </w:r>
    </w:p>
    <w:p w:rsidR="00000000" w:rsidDel="00000000" w:rsidP="00000000" w:rsidRDefault="00000000" w:rsidRPr="00000000" w14:paraId="000000C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Institutions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14</w:t>
      </w:r>
      <w:r w:rsidDel="00000000" w:rsidR="00000000" w:rsidRPr="00000000">
        <w:rPr>
          <w:rFonts w:ascii="Times New Roman" w:cs="Times New Roman" w:eastAsia="Times New Roman" w:hAnsi="Times New Roman"/>
          <w:sz w:val="24"/>
          <w:szCs w:val="24"/>
          <w:highlight w:val="white"/>
          <w:rtl w:val="0"/>
        </w:rPr>
        <w:t xml:space="preserve">(1), pp.7-24. Available at:</w:t>
      </w:r>
      <w:hyperlink r:id="rId33">
        <w:r w:rsidDel="00000000" w:rsidR="00000000" w:rsidRPr="00000000">
          <w:rPr>
            <w:rFonts w:ascii="Times New Roman" w:cs="Times New Roman" w:eastAsia="Times New Roman" w:hAnsi="Times New Roman"/>
            <w:sz w:val="24"/>
            <w:szCs w:val="24"/>
            <w:highlight w:val="white"/>
            <w:rtl w:val="0"/>
          </w:rPr>
          <w:t xml:space="preserve"> </w:t>
        </w:r>
      </w:hyperlink>
      <w:hyperlink r:id="rId34">
        <w:r w:rsidDel="00000000" w:rsidR="00000000" w:rsidRPr="00000000">
          <w:rPr>
            <w:rFonts w:ascii="Times New Roman" w:cs="Times New Roman" w:eastAsia="Times New Roman" w:hAnsi="Times New Roman"/>
            <w:sz w:val="24"/>
            <w:szCs w:val="24"/>
            <w:highlight w:val="white"/>
            <w:u w:val="single"/>
            <w:rtl w:val="0"/>
          </w:rPr>
          <w:t xml:space="preserve">https://www.researchgate.net/profile/Drasif-Perwej/publication/347132178_The_Impact_of_Pandemic_COVID-19_on_the_Indian_Banking_System/links/5fd83dc492851c13fe892f79/The-Impact-of-Pandemic-COVID-19-on-the-Indian-Banking-System.pdf</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CE">
      <w:pPr>
        <w:spacing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Herzog, L., 2019. Professional ethics in banking and the logic of “Integrated Situations”: Aligning responsibilities, recognition, and incentives. Journal of Business Ethics, 156(2), pp.531-543.  Available at:</w:t>
      </w:r>
      <w:hyperlink r:id="rId35">
        <w:r w:rsidDel="00000000" w:rsidR="00000000" w:rsidRPr="00000000">
          <w:rPr>
            <w:rFonts w:ascii="Times New Roman" w:cs="Times New Roman" w:eastAsia="Times New Roman" w:hAnsi="Times New Roman"/>
            <w:color w:val="ff0000"/>
            <w:sz w:val="24"/>
            <w:szCs w:val="24"/>
            <w:highlight w:val="white"/>
            <w:rtl w:val="0"/>
          </w:rPr>
          <w:t xml:space="preserve"> </w:t>
        </w:r>
      </w:hyperlink>
      <w:hyperlink r:id="rId36">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https://link.springer.com/article/10.1007/s10551-017-3562-y</w:t>
        </w:r>
      </w:hyperlink>
      <w:r w:rsidDel="00000000" w:rsidR="00000000" w:rsidRPr="00000000">
        <w:rPr>
          <w:rtl w:val="0"/>
        </w:rPr>
      </w:r>
    </w:p>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Jiang, Y. and Stylos, N., 2021. Triggers of consumers’ enhanced digital engagement and the role of digital technologies in transforming the retail ecosystem during COVID-19 pandemic. </w:t>
      </w:r>
      <w:r w:rsidDel="00000000" w:rsidR="00000000" w:rsidRPr="00000000">
        <w:rPr>
          <w:rFonts w:ascii="Times New Roman" w:cs="Times New Roman" w:eastAsia="Times New Roman" w:hAnsi="Times New Roman"/>
          <w:i w:val="1"/>
          <w:color w:val="ff0000"/>
          <w:sz w:val="24"/>
          <w:szCs w:val="24"/>
          <w:highlight w:val="white"/>
          <w:rtl w:val="0"/>
        </w:rPr>
        <w:t xml:space="preserve">Technological Forecasting and Social Change</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172</w:t>
      </w:r>
      <w:r w:rsidDel="00000000" w:rsidR="00000000" w:rsidRPr="00000000">
        <w:rPr>
          <w:rFonts w:ascii="Times New Roman" w:cs="Times New Roman" w:eastAsia="Times New Roman" w:hAnsi="Times New Roman"/>
          <w:color w:val="ff0000"/>
          <w:sz w:val="24"/>
          <w:szCs w:val="24"/>
          <w:highlight w:val="white"/>
          <w:rtl w:val="0"/>
        </w:rPr>
        <w:t xml:space="preserve">, p.121029. Available at:</w:t>
      </w:r>
      <w:hyperlink r:id="rId37">
        <w:r w:rsidDel="00000000" w:rsidR="00000000" w:rsidRPr="00000000">
          <w:rPr>
            <w:rFonts w:ascii="Times New Roman" w:cs="Times New Roman" w:eastAsia="Times New Roman" w:hAnsi="Times New Roman"/>
            <w:sz w:val="24"/>
            <w:szCs w:val="24"/>
            <w:highlight w:val="white"/>
            <w:u w:val="single"/>
            <w:rtl w:val="0"/>
          </w:rPr>
          <w:t xml:space="preserve"> https://e-tarjome.com/storage/panel/fileuploads/2021-12-22/1640163939_E15892.pdf</w:t>
        </w:r>
      </w:hyperlink>
      <w:r w:rsidDel="00000000" w:rsidR="00000000" w:rsidRPr="00000000">
        <w:rPr>
          <w:rtl w:val="0"/>
        </w:rPr>
      </w:r>
    </w:p>
    <w:p w:rsidR="00000000" w:rsidDel="00000000" w:rsidP="00000000" w:rsidRDefault="00000000" w:rsidRPr="00000000" w14:paraId="000000D0">
      <w:pPr>
        <w:spacing w:line="360" w:lineRule="auto"/>
        <w:jc w:val="both"/>
        <w:rPr>
          <w:rFonts w:ascii="Times New Roman" w:cs="Times New Roman" w:eastAsia="Times New Roman" w:hAnsi="Times New Roman"/>
          <w:i w:val="1"/>
          <w:color w:val="ff0000"/>
          <w:sz w:val="24"/>
          <w:szCs w:val="24"/>
          <w:highlight w:val="white"/>
        </w:rPr>
      </w:pPr>
      <w:r w:rsidDel="00000000" w:rsidR="00000000" w:rsidRPr="00000000">
        <w:rPr>
          <w:rFonts w:ascii="Times New Roman" w:cs="Times New Roman" w:eastAsia="Times New Roman" w:hAnsi="Times New Roman"/>
          <w:color w:val="ff0000"/>
          <w:sz w:val="24"/>
          <w:szCs w:val="24"/>
          <w:highlight w:val="white"/>
          <w:rtl w:val="0"/>
        </w:rPr>
        <w:t xml:space="preserve">Joram, E., Gabriele, A.J. and Walton, K., 2020. What influences teachers’“buy-in” of research? Teachers’ beliefs about the applicability of educational research to their practice. </w:t>
      </w:r>
      <w:r w:rsidDel="00000000" w:rsidR="00000000" w:rsidRPr="00000000">
        <w:rPr>
          <w:rFonts w:ascii="Times New Roman" w:cs="Times New Roman" w:eastAsia="Times New Roman" w:hAnsi="Times New Roman"/>
          <w:i w:val="1"/>
          <w:color w:val="ff0000"/>
          <w:sz w:val="24"/>
          <w:szCs w:val="24"/>
          <w:highlight w:val="white"/>
          <w:rtl w:val="0"/>
        </w:rPr>
        <w:t xml:space="preserve">Teaching and</w:t>
      </w:r>
    </w:p>
    <w:p w:rsidR="00000000" w:rsidDel="00000000" w:rsidP="00000000" w:rsidRDefault="00000000" w:rsidRPr="00000000" w14:paraId="000000D1">
      <w:pPr>
        <w:spacing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i w:val="1"/>
          <w:color w:val="ff0000"/>
          <w:sz w:val="24"/>
          <w:szCs w:val="24"/>
          <w:highlight w:val="white"/>
          <w:rtl w:val="0"/>
        </w:rPr>
        <w:t xml:space="preserve">Teacher Education</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88</w:t>
      </w:r>
      <w:r w:rsidDel="00000000" w:rsidR="00000000" w:rsidRPr="00000000">
        <w:rPr>
          <w:rFonts w:ascii="Times New Roman" w:cs="Times New Roman" w:eastAsia="Times New Roman" w:hAnsi="Times New Roman"/>
          <w:color w:val="ff0000"/>
          <w:sz w:val="24"/>
          <w:szCs w:val="24"/>
          <w:highlight w:val="white"/>
          <w:rtl w:val="0"/>
        </w:rPr>
        <w:t xml:space="preserve">(Feb), pp.1-20. Available at:</w:t>
      </w:r>
      <w:hyperlink r:id="rId38">
        <w:r w:rsidDel="00000000" w:rsidR="00000000" w:rsidRPr="00000000">
          <w:rPr>
            <w:rFonts w:ascii="Times New Roman" w:cs="Times New Roman" w:eastAsia="Times New Roman" w:hAnsi="Times New Roman"/>
            <w:color w:val="ff0000"/>
            <w:sz w:val="24"/>
            <w:szCs w:val="24"/>
            <w:highlight w:val="white"/>
            <w:rtl w:val="0"/>
          </w:rPr>
          <w:t xml:space="preserve"> </w:t>
        </w:r>
      </w:hyperlink>
      <w:hyperlink r:id="rId39">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Elana-Joram/publication/337744712_What_influences_teachers'_buy-in_of_research_Teachers'_beliefs_about_the_applicability_of_educational_research_to_their_practice/links/5de8036aa6fdcc2837066e1c/What-influences-teachers-buy-in-of-research-Teachers-beliefs-about-the-applicability-of-educational-research-to-their-practice.pdf</w:t>
        </w:r>
      </w:hyperlink>
      <w:r w:rsidDel="00000000" w:rsidR="00000000" w:rsidRPr="00000000">
        <w:rPr>
          <w:rtl w:val="0"/>
        </w:rPr>
      </w:r>
    </w:p>
    <w:p w:rsidR="00000000" w:rsidDel="00000000" w:rsidP="00000000" w:rsidRDefault="00000000" w:rsidRPr="00000000" w14:paraId="000000D2">
      <w:pPr>
        <w:spacing w:line="360" w:lineRule="auto"/>
        <w:jc w:val="both"/>
        <w:rPr>
          <w:rFonts w:ascii="Times New Roman" w:cs="Times New Roman" w:eastAsia="Times New Roman" w:hAnsi="Times New Roman"/>
          <w:color w:val="ff0000"/>
          <w:sz w:val="24"/>
          <w:szCs w:val="24"/>
          <w:highlight w:val="white"/>
        </w:rPr>
      </w:pPr>
      <w:r w:rsidDel="00000000" w:rsidR="00000000" w:rsidRPr="00000000">
        <w:rPr>
          <w:rFonts w:ascii="Times New Roman" w:cs="Times New Roman" w:eastAsia="Times New Roman" w:hAnsi="Times New Roman"/>
          <w:color w:val="ff0000"/>
          <w:sz w:val="24"/>
          <w:szCs w:val="24"/>
          <w:highlight w:val="white"/>
          <w:rtl w:val="0"/>
        </w:rPr>
        <w:t xml:space="preserve">Lu, J. and Boateng, A., 2018. Board composition, monitoring and credit risk: evidence from the UK banking industry. </w:t>
      </w:r>
      <w:r w:rsidDel="00000000" w:rsidR="00000000" w:rsidRPr="00000000">
        <w:rPr>
          <w:rFonts w:ascii="Times New Roman" w:cs="Times New Roman" w:eastAsia="Times New Roman" w:hAnsi="Times New Roman"/>
          <w:i w:val="1"/>
          <w:color w:val="ff0000"/>
          <w:sz w:val="24"/>
          <w:szCs w:val="24"/>
          <w:highlight w:val="white"/>
          <w:rtl w:val="0"/>
        </w:rPr>
        <w:t xml:space="preserve">Review of Quantitative Finance and Accounting</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51</w:t>
      </w:r>
      <w:r w:rsidDel="00000000" w:rsidR="00000000" w:rsidRPr="00000000">
        <w:rPr>
          <w:rFonts w:ascii="Times New Roman" w:cs="Times New Roman" w:eastAsia="Times New Roman" w:hAnsi="Times New Roman"/>
          <w:color w:val="ff0000"/>
          <w:sz w:val="24"/>
          <w:szCs w:val="24"/>
          <w:highlight w:val="white"/>
          <w:rtl w:val="0"/>
        </w:rPr>
        <w:t xml:space="preserve">(4), pp.1107-1128. Available at:</w:t>
      </w:r>
      <w:hyperlink r:id="rId40">
        <w:r w:rsidDel="00000000" w:rsidR="00000000" w:rsidRPr="00000000">
          <w:rPr>
            <w:rFonts w:ascii="Times New Roman" w:cs="Times New Roman" w:eastAsia="Times New Roman" w:hAnsi="Times New Roman"/>
            <w:color w:val="ff0000"/>
            <w:sz w:val="24"/>
            <w:szCs w:val="24"/>
            <w:highlight w:val="white"/>
            <w:rtl w:val="0"/>
          </w:rPr>
          <w:t xml:space="preserve"> </w:t>
        </w:r>
      </w:hyperlink>
      <w:hyperlink r:id="rId41">
        <w:r w:rsidDel="00000000" w:rsidR="00000000" w:rsidRPr="00000000">
          <w:rPr>
            <w:rFonts w:ascii="Times New Roman" w:cs="Times New Roman" w:eastAsia="Times New Roman" w:hAnsi="Times New Roman"/>
            <w:sz w:val="24"/>
            <w:szCs w:val="24"/>
            <w:highlight w:val="white"/>
            <w:u w:val="single"/>
            <w:rtl w:val="0"/>
          </w:rPr>
          <w:t xml:space="preserve">https://researchonline.gcu.ac.uk/ws/files/33598540/Board_and_credit_risk.pdf</w:t>
        </w:r>
      </w:hyperlink>
      <w:r w:rsidDel="00000000" w:rsidR="00000000" w:rsidRPr="00000000">
        <w:rPr>
          <w:rFonts w:ascii="Times New Roman" w:cs="Times New Roman" w:eastAsia="Times New Roman" w:hAnsi="Times New Roman"/>
          <w:color w:val="ff0000"/>
          <w:sz w:val="24"/>
          <w:szCs w:val="24"/>
          <w:highlight w:val="white"/>
          <w:rtl w:val="0"/>
        </w:rPr>
        <w:t xml:space="preserve"> </w:t>
      </w:r>
    </w:p>
    <w:p w:rsidR="00000000" w:rsidDel="00000000" w:rsidP="00000000" w:rsidRDefault="00000000" w:rsidRPr="00000000" w14:paraId="000000D3">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Mbama, C.I., Ezepue, P., Alboul, L. and Beer, M., 2018. Digital banking, customer experience and financial performance: UK bank managers’ perceptions. </w:t>
      </w:r>
      <w:r w:rsidDel="00000000" w:rsidR="00000000" w:rsidRPr="00000000">
        <w:rPr>
          <w:rFonts w:ascii="Times New Roman" w:cs="Times New Roman" w:eastAsia="Times New Roman" w:hAnsi="Times New Roman"/>
          <w:i w:val="1"/>
          <w:color w:val="ff0000"/>
          <w:sz w:val="24"/>
          <w:szCs w:val="24"/>
          <w:highlight w:val="white"/>
          <w:rtl w:val="0"/>
        </w:rPr>
        <w:t xml:space="preserve">Journal of Research in Interactive Marketing</w:t>
      </w:r>
      <w:r w:rsidDel="00000000" w:rsidR="00000000" w:rsidRPr="00000000">
        <w:rPr>
          <w:rFonts w:ascii="Times New Roman" w:cs="Times New Roman" w:eastAsia="Times New Roman" w:hAnsi="Times New Roman"/>
          <w:color w:val="ff0000"/>
          <w:sz w:val="24"/>
          <w:szCs w:val="24"/>
          <w:highlight w:val="white"/>
          <w:rtl w:val="0"/>
        </w:rPr>
        <w:t xml:space="preserve">. Available at:</w:t>
      </w:r>
      <w:hyperlink r:id="rId42">
        <w:r w:rsidDel="00000000" w:rsidR="00000000" w:rsidRPr="00000000">
          <w:rPr>
            <w:rFonts w:ascii="Times New Roman" w:cs="Times New Roman" w:eastAsia="Times New Roman" w:hAnsi="Times New Roman"/>
            <w:sz w:val="24"/>
            <w:szCs w:val="24"/>
            <w:highlight w:val="white"/>
            <w:u w:val="single"/>
            <w:rtl w:val="0"/>
          </w:rPr>
          <w:t xml:space="preserve"> http://shura.shu.ac.uk/22597/1/Alboul-DigitalBankingCustomerExperience%28AM%29.pdf</w:t>
        </w:r>
      </w:hyperlink>
      <w:r w:rsidDel="00000000" w:rsidR="00000000" w:rsidRPr="00000000">
        <w:rPr>
          <w:rtl w:val="0"/>
        </w:rPr>
      </w:r>
    </w:p>
    <w:p w:rsidR="00000000" w:rsidDel="00000000" w:rsidP="00000000" w:rsidRDefault="00000000" w:rsidRPr="00000000" w14:paraId="000000D4">
      <w:pPr>
        <w:spacing w:line="360" w:lineRule="auto"/>
        <w:jc w:val="both"/>
        <w:rPr>
          <w:rFonts w:ascii="Times New Roman" w:cs="Times New Roman" w:eastAsia="Times New Roman" w:hAnsi="Times New Roman"/>
          <w:color w:val="ff0000"/>
          <w:sz w:val="24"/>
          <w:szCs w:val="24"/>
          <w:highlight w:val="white"/>
        </w:rPr>
      </w:pPr>
      <w:r w:rsidDel="00000000" w:rsidR="00000000" w:rsidRPr="00000000">
        <w:rPr>
          <w:rFonts w:ascii="Times New Roman" w:cs="Times New Roman" w:eastAsia="Times New Roman" w:hAnsi="Times New Roman"/>
          <w:color w:val="ff0000"/>
          <w:sz w:val="24"/>
          <w:szCs w:val="24"/>
          <w:highlight w:val="white"/>
          <w:rtl w:val="0"/>
        </w:rPr>
        <w:t xml:space="preserve">Mohajan, H., 2019. The first industrial revolution: Creation of a new global human era. Available at:</w:t>
      </w:r>
      <w:hyperlink r:id="rId43">
        <w:r w:rsidDel="00000000" w:rsidR="00000000" w:rsidRPr="00000000">
          <w:rPr>
            <w:rFonts w:ascii="Times New Roman" w:cs="Times New Roman" w:eastAsia="Times New Roman" w:hAnsi="Times New Roman"/>
            <w:color w:val="ff0000"/>
            <w:sz w:val="24"/>
            <w:szCs w:val="24"/>
            <w:highlight w:val="white"/>
            <w:u w:val="single"/>
            <w:rtl w:val="0"/>
          </w:rPr>
          <w:t xml:space="preserve"> https://mpra.ub.uni-muenchen.de/96644/1/MPRA_paper_96644.pdf</w:t>
        </w:r>
      </w:hyperlink>
      <w:r w:rsidDel="00000000" w:rsidR="00000000" w:rsidRPr="00000000">
        <w:rPr>
          <w:rtl w:val="0"/>
        </w:rPr>
      </w:r>
    </w:p>
    <w:p w:rsidR="00000000" w:rsidDel="00000000" w:rsidP="00000000" w:rsidRDefault="00000000" w:rsidRPr="00000000" w14:paraId="000000D5">
      <w:pPr>
        <w:spacing w:line="360" w:lineRule="auto"/>
        <w:jc w:val="both"/>
        <w:rPr>
          <w:rFonts w:ascii="Times New Roman" w:cs="Times New Roman" w:eastAsia="Times New Roman" w:hAnsi="Times New Roman"/>
          <w:color w:val="ff0000"/>
          <w:sz w:val="24"/>
          <w:szCs w:val="24"/>
          <w:highlight w:val="white"/>
        </w:rPr>
      </w:pPr>
      <w:r w:rsidDel="00000000" w:rsidR="00000000" w:rsidRPr="00000000">
        <w:rPr>
          <w:rFonts w:ascii="Times New Roman" w:cs="Times New Roman" w:eastAsia="Times New Roman" w:hAnsi="Times New Roman"/>
          <w:color w:val="ff0000"/>
          <w:sz w:val="24"/>
          <w:szCs w:val="24"/>
          <w:highlight w:val="white"/>
          <w:rtl w:val="0"/>
        </w:rPr>
        <w:t xml:space="preserve">Ngele, E. and Omido, K., 2020. Effect of information technology capability on competitive advantage of the Kenyan banking sector: A critique. </w:t>
      </w:r>
      <w:r w:rsidDel="00000000" w:rsidR="00000000" w:rsidRPr="00000000">
        <w:rPr>
          <w:rFonts w:ascii="Times New Roman" w:cs="Times New Roman" w:eastAsia="Times New Roman" w:hAnsi="Times New Roman"/>
          <w:i w:val="1"/>
          <w:color w:val="ff0000"/>
          <w:sz w:val="24"/>
          <w:szCs w:val="24"/>
          <w:highlight w:val="white"/>
          <w:rtl w:val="0"/>
        </w:rPr>
        <w:t xml:space="preserve">International Journal of Advanced Research in Management and Social Sciences</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9</w:t>
      </w:r>
      <w:r w:rsidDel="00000000" w:rsidR="00000000" w:rsidRPr="00000000">
        <w:rPr>
          <w:rFonts w:ascii="Times New Roman" w:cs="Times New Roman" w:eastAsia="Times New Roman" w:hAnsi="Times New Roman"/>
          <w:color w:val="ff0000"/>
          <w:sz w:val="24"/>
          <w:szCs w:val="24"/>
          <w:highlight w:val="white"/>
          <w:rtl w:val="0"/>
        </w:rPr>
        <w:t xml:space="preserve">(1), pp.76-2. Available at:</w:t>
      </w:r>
      <w:hyperlink r:id="rId44">
        <w:r w:rsidDel="00000000" w:rsidR="00000000" w:rsidRPr="00000000">
          <w:rPr>
            <w:rFonts w:ascii="Times New Roman" w:cs="Times New Roman" w:eastAsia="Times New Roman" w:hAnsi="Times New Roman"/>
            <w:color w:val="ff0000"/>
            <w:sz w:val="24"/>
            <w:szCs w:val="24"/>
            <w:highlight w:val="white"/>
            <w:rtl w:val="0"/>
          </w:rPr>
          <w:t xml:space="preserve"> </w:t>
        </w:r>
      </w:hyperlink>
      <w:hyperlink r:id="rId45">
        <w:r w:rsidDel="00000000" w:rsidR="00000000" w:rsidRPr="00000000">
          <w:rPr>
            <w:rFonts w:ascii="Times New Roman" w:cs="Times New Roman" w:eastAsia="Times New Roman" w:hAnsi="Times New Roman"/>
            <w:sz w:val="24"/>
            <w:szCs w:val="24"/>
            <w:highlight w:val="white"/>
            <w:u w:val="single"/>
            <w:rtl w:val="0"/>
          </w:rPr>
          <w:t xml:space="preserve">https://garph.co.uk/IJARMSS/Jan2020/G-2782.pdf</w:t>
        </w:r>
      </w:hyperlink>
      <w:r w:rsidDel="00000000" w:rsidR="00000000" w:rsidRPr="00000000">
        <w:rPr>
          <w:rFonts w:ascii="Times New Roman" w:cs="Times New Roman" w:eastAsia="Times New Roman" w:hAnsi="Times New Roman"/>
          <w:color w:val="ff0000"/>
          <w:sz w:val="24"/>
          <w:szCs w:val="24"/>
          <w:highlight w:val="white"/>
          <w:rtl w:val="0"/>
        </w:rPr>
        <w:t xml:space="preserve"> </w:t>
      </w:r>
    </w:p>
    <w:p w:rsidR="00000000" w:rsidDel="00000000" w:rsidP="00000000" w:rsidRDefault="00000000" w:rsidRPr="00000000" w14:paraId="000000D6">
      <w:pPr>
        <w:spacing w:line="360" w:lineRule="auto"/>
        <w:jc w:val="both"/>
        <w:rPr>
          <w:rFonts w:ascii="Times New Roman" w:cs="Times New Roman" w:eastAsia="Times New Roman" w:hAnsi="Times New Roman"/>
          <w:color w:val="ff0000"/>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Perwej, A., 2020. The impact of pandemic COVID-19 on the Indian Banking System. </w:t>
      </w:r>
      <w:r w:rsidDel="00000000" w:rsidR="00000000" w:rsidRPr="00000000">
        <w:rPr>
          <w:rFonts w:ascii="Times New Roman" w:cs="Times New Roman" w:eastAsia="Times New Roman" w:hAnsi="Times New Roman"/>
          <w:i w:val="1"/>
          <w:color w:val="ff0000"/>
          <w:sz w:val="24"/>
          <w:szCs w:val="24"/>
          <w:highlight w:val="white"/>
          <w:rtl w:val="0"/>
        </w:rPr>
        <w:t xml:space="preserve">International Journal of Recent Scientific Research</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11</w:t>
      </w:r>
      <w:r w:rsidDel="00000000" w:rsidR="00000000" w:rsidRPr="00000000">
        <w:rPr>
          <w:rFonts w:ascii="Times New Roman" w:cs="Times New Roman" w:eastAsia="Times New Roman" w:hAnsi="Times New Roman"/>
          <w:color w:val="ff0000"/>
          <w:sz w:val="24"/>
          <w:szCs w:val="24"/>
          <w:highlight w:val="white"/>
          <w:rtl w:val="0"/>
        </w:rPr>
        <w:t xml:space="preserve">(10), pp.39873-39883. Available at:</w:t>
      </w:r>
      <w:hyperlink r:id="rId46">
        <w:r w:rsidDel="00000000" w:rsidR="00000000" w:rsidRPr="00000000">
          <w:rPr>
            <w:rFonts w:ascii="Times New Roman" w:cs="Times New Roman" w:eastAsia="Times New Roman" w:hAnsi="Times New Roman"/>
            <w:color w:val="ff0000"/>
            <w:sz w:val="24"/>
            <w:szCs w:val="24"/>
            <w:highlight w:val="white"/>
            <w:u w:val="single"/>
            <w:rtl w:val="0"/>
          </w:rPr>
          <w:t xml:space="preserve"> https://www.researchgate.net/profile/Drasif-Perwej/publication/347132178_The_Impact_of_Pandemic_COVID-19_on_the_Indian_Banking_System/links/5fd83dc492851c13fe892f79/The-Impact-of-Pandemic-COVID-19-on-the-Indian-Banking-System.pdf</w:t>
        </w:r>
      </w:hyperlink>
      <w:r w:rsidDel="00000000" w:rsidR="00000000" w:rsidRPr="00000000">
        <w:rPr>
          <w:rtl w:val="0"/>
        </w:rPr>
      </w:r>
    </w:p>
    <w:p w:rsidR="00000000" w:rsidDel="00000000" w:rsidP="00000000" w:rsidRDefault="00000000" w:rsidRPr="00000000" w14:paraId="000000D7">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Seyfang, G. and Gilbert-Squires, A., 2019. Move your money? Sustainability transitions in regimes and practices in the UK retail banking sector. </w:t>
      </w:r>
      <w:r w:rsidDel="00000000" w:rsidR="00000000" w:rsidRPr="00000000">
        <w:rPr>
          <w:rFonts w:ascii="Times New Roman" w:cs="Times New Roman" w:eastAsia="Times New Roman" w:hAnsi="Times New Roman"/>
          <w:i w:val="1"/>
          <w:color w:val="ff0000"/>
          <w:sz w:val="24"/>
          <w:szCs w:val="24"/>
          <w:highlight w:val="white"/>
          <w:rtl w:val="0"/>
        </w:rPr>
        <w:t xml:space="preserve">Ecological Economics</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156</w:t>
      </w:r>
      <w:r w:rsidDel="00000000" w:rsidR="00000000" w:rsidRPr="00000000">
        <w:rPr>
          <w:rFonts w:ascii="Times New Roman" w:cs="Times New Roman" w:eastAsia="Times New Roman" w:hAnsi="Times New Roman"/>
          <w:color w:val="ff0000"/>
          <w:sz w:val="24"/>
          <w:szCs w:val="24"/>
          <w:highlight w:val="white"/>
          <w:rtl w:val="0"/>
        </w:rPr>
        <w:t xml:space="preserve">, pp.224-235. Available at:</w:t>
      </w:r>
      <w:hyperlink r:id="rId47">
        <w:r w:rsidDel="00000000" w:rsidR="00000000" w:rsidRPr="00000000">
          <w:rPr>
            <w:rFonts w:ascii="Times New Roman" w:cs="Times New Roman" w:eastAsia="Times New Roman" w:hAnsi="Times New Roman"/>
            <w:sz w:val="24"/>
            <w:szCs w:val="24"/>
            <w:highlight w:val="white"/>
            <w:u w:val="single"/>
            <w:rtl w:val="0"/>
          </w:rPr>
          <w:t xml:space="preserve"> https://ueaeprints.uea.ac.uk/id/eprint/68304/1/Accepted_manuscript.pdf</w:t>
        </w:r>
      </w:hyperlink>
      <w:r w:rsidDel="00000000" w:rsidR="00000000" w:rsidRPr="00000000">
        <w:rPr>
          <w:rtl w:val="0"/>
        </w:rPr>
      </w:r>
    </w:p>
    <w:p w:rsidR="00000000" w:rsidDel="00000000" w:rsidP="00000000" w:rsidRDefault="00000000" w:rsidRPr="00000000" w14:paraId="000000D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Siddaway, A.P., Wood, A.M. and Hedges, L.V., 2019. How to do a systematic review: a best</w:t>
      </w:r>
    </w:p>
    <w:p w:rsidR="00000000" w:rsidDel="00000000" w:rsidP="00000000" w:rsidRDefault="00000000" w:rsidRPr="00000000" w14:paraId="000000D9">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rtl w:val="0"/>
        </w:rPr>
        <w:t xml:space="preserve">practice guide for conducting and reporting narrative reviews, meta-analyses, and meta-syntheses. </w:t>
      </w:r>
      <w:r w:rsidDel="00000000" w:rsidR="00000000" w:rsidRPr="00000000">
        <w:rPr>
          <w:rFonts w:ascii="Times New Roman" w:cs="Times New Roman" w:eastAsia="Times New Roman" w:hAnsi="Times New Roman"/>
          <w:i w:val="1"/>
          <w:sz w:val="24"/>
          <w:szCs w:val="24"/>
          <w:highlight w:val="white"/>
          <w:rtl w:val="0"/>
        </w:rPr>
        <w:t xml:space="preserve">Annual review of psychology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70</w:t>
      </w:r>
      <w:r w:rsidDel="00000000" w:rsidR="00000000" w:rsidRPr="00000000">
        <w:rPr>
          <w:rFonts w:ascii="Times New Roman" w:cs="Times New Roman" w:eastAsia="Times New Roman" w:hAnsi="Times New Roman"/>
          <w:sz w:val="24"/>
          <w:szCs w:val="24"/>
          <w:highlight w:val="white"/>
          <w:rtl w:val="0"/>
        </w:rPr>
        <w:t xml:space="preserve">, pp.747-770. Available at:  </w:t>
      </w:r>
      <w:hyperlink r:id="rId48">
        <w:r w:rsidDel="00000000" w:rsidR="00000000" w:rsidRPr="00000000">
          <w:rPr>
            <w:rFonts w:ascii="Times New Roman" w:cs="Times New Roman" w:eastAsia="Times New Roman" w:hAnsi="Times New Roman"/>
            <w:sz w:val="24"/>
            <w:szCs w:val="24"/>
            <w:highlight w:val="white"/>
            <w:u w:val="single"/>
            <w:rtl w:val="0"/>
          </w:rPr>
          <w:t xml:space="preserve">https://www.researchgate.net/profile/Antonio-Nardi/post/Can_anyone_suggest_a_method_of_data_extraction_when_conducting_a_systematic_review/attachment/5e4ddf103843b06506dcd2b0/AS%3A860462606467074%401582161680727/download/annurev-psych-010418-102803-2.pdf</w:t>
        </w:r>
      </w:hyperlink>
      <w:r w:rsidDel="00000000" w:rsidR="00000000" w:rsidRPr="00000000">
        <w:rPr>
          <w:rtl w:val="0"/>
        </w:rPr>
      </w:r>
    </w:p>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Stulz, R.M., 2019. Fintech, bigtech, and the future of banks. </w:t>
      </w:r>
      <w:r w:rsidDel="00000000" w:rsidR="00000000" w:rsidRPr="00000000">
        <w:rPr>
          <w:rFonts w:ascii="Times New Roman" w:cs="Times New Roman" w:eastAsia="Times New Roman" w:hAnsi="Times New Roman"/>
          <w:i w:val="1"/>
          <w:color w:val="ff0000"/>
          <w:sz w:val="24"/>
          <w:szCs w:val="24"/>
          <w:highlight w:val="white"/>
          <w:rtl w:val="0"/>
        </w:rPr>
        <w:t xml:space="preserve">Journal of Applied Corporate Finance</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31</w:t>
      </w:r>
      <w:r w:rsidDel="00000000" w:rsidR="00000000" w:rsidRPr="00000000">
        <w:rPr>
          <w:rFonts w:ascii="Times New Roman" w:cs="Times New Roman" w:eastAsia="Times New Roman" w:hAnsi="Times New Roman"/>
          <w:color w:val="ff0000"/>
          <w:sz w:val="24"/>
          <w:szCs w:val="24"/>
          <w:highlight w:val="white"/>
          <w:rtl w:val="0"/>
        </w:rPr>
        <w:t xml:space="preserve">(4), pp.86-97. Available at:</w:t>
      </w:r>
      <w:hyperlink r:id="rId49">
        <w:r w:rsidDel="00000000" w:rsidR="00000000" w:rsidRPr="00000000">
          <w:rPr>
            <w:rFonts w:ascii="Times New Roman" w:cs="Times New Roman" w:eastAsia="Times New Roman" w:hAnsi="Times New Roman"/>
            <w:sz w:val="24"/>
            <w:szCs w:val="24"/>
            <w:highlight w:val="white"/>
            <w:u w:val="single"/>
            <w:rtl w:val="0"/>
          </w:rPr>
          <w:t xml:space="preserve"> https://www.nber.org/system/files/working_papers/w26312/w26312.pdf</w:t>
        </w:r>
      </w:hyperlink>
      <w:r w:rsidDel="00000000" w:rsidR="00000000" w:rsidRPr="00000000">
        <w:rPr>
          <w:rtl w:val="0"/>
        </w:rPr>
      </w:r>
    </w:p>
    <w:p w:rsidR="00000000" w:rsidDel="00000000" w:rsidP="00000000" w:rsidRDefault="00000000" w:rsidRPr="00000000" w14:paraId="000000DB">
      <w:pPr>
        <w:spacing w:line="360" w:lineRule="auto"/>
        <w:jc w:val="both"/>
        <w:rPr>
          <w:rFonts w:ascii="Times New Roman" w:cs="Times New Roman" w:eastAsia="Times New Roman" w:hAnsi="Times New Roman"/>
          <w:color w:val="ff0000"/>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Taskinsoy, J., 2019. Higher Capital and Liquidity Regulations of Basel Standards Have Made Banks and Banking Systems Become More Prone to Financial and Economic Crises. </w:t>
      </w:r>
      <w:r w:rsidDel="00000000" w:rsidR="00000000" w:rsidRPr="00000000">
        <w:rPr>
          <w:rFonts w:ascii="Times New Roman" w:cs="Times New Roman" w:eastAsia="Times New Roman" w:hAnsi="Times New Roman"/>
          <w:i w:val="1"/>
          <w:color w:val="ff0000"/>
          <w:sz w:val="24"/>
          <w:szCs w:val="24"/>
          <w:highlight w:val="white"/>
          <w:rtl w:val="0"/>
        </w:rPr>
        <w:t xml:space="preserve">Available at SSRN 3401378</w:t>
      </w:r>
      <w:r w:rsidDel="00000000" w:rsidR="00000000" w:rsidRPr="00000000">
        <w:rPr>
          <w:rFonts w:ascii="Times New Roman" w:cs="Times New Roman" w:eastAsia="Times New Roman" w:hAnsi="Times New Roman"/>
          <w:color w:val="ff0000"/>
          <w:sz w:val="24"/>
          <w:szCs w:val="24"/>
          <w:highlight w:val="white"/>
          <w:rtl w:val="0"/>
        </w:rPr>
        <w:t xml:space="preserve">. Available at:</w:t>
      </w:r>
      <w:hyperlink r:id="rId50">
        <w:r w:rsidDel="00000000" w:rsidR="00000000" w:rsidRPr="00000000">
          <w:rPr>
            <w:rFonts w:ascii="Times New Roman" w:cs="Times New Roman" w:eastAsia="Times New Roman" w:hAnsi="Times New Roman"/>
            <w:color w:val="ff0000"/>
            <w:sz w:val="24"/>
            <w:szCs w:val="24"/>
            <w:highlight w:val="white"/>
            <w:u w:val="single"/>
            <w:rtl w:val="0"/>
          </w:rPr>
          <w:t xml:space="preserve"> https://www.researchgate.net/profile/John-Taskinsoy/publication/333667050_Higher_Capital_and_Liquidity_Regulations_of_Basel_Standards_Have_Made_Banks_and_Banking_Systems_Become_More_Prone_to_Financial_and_Economic_Crises/links/5cfc516892851c874c599a43/Higher-Capital-and-Liquidity-Regulations-of-Basel-Standards-Have-Made-Banks-and-Banking-Systems-Become-More-Prone-to-Financial-and-Economic-Crises.pdf</w:t>
        </w:r>
      </w:hyperlink>
      <w:r w:rsidDel="00000000" w:rsidR="00000000" w:rsidRPr="00000000">
        <w:rPr>
          <w:rtl w:val="0"/>
        </w:rPr>
      </w:r>
    </w:p>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rtl w:val="0"/>
        </w:rPr>
        <w:t xml:space="preserve">Taylor, J. and Collins, D., 2021. Getting in the way: Investigating barriers to optimizing talent development experience. </w:t>
      </w:r>
      <w:r w:rsidDel="00000000" w:rsidR="00000000" w:rsidRPr="00000000">
        <w:rPr>
          <w:rFonts w:ascii="Times New Roman" w:cs="Times New Roman" w:eastAsia="Times New Roman" w:hAnsi="Times New Roman"/>
          <w:i w:val="1"/>
          <w:sz w:val="24"/>
          <w:szCs w:val="24"/>
          <w:highlight w:val="white"/>
          <w:rtl w:val="0"/>
        </w:rPr>
        <w:t xml:space="preserve">Journal of Expertise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w:t>
      </w:r>
      <w:r w:rsidDel="00000000" w:rsidR="00000000" w:rsidRPr="00000000">
        <w:rPr>
          <w:rFonts w:ascii="Times New Roman" w:cs="Times New Roman" w:eastAsia="Times New Roman" w:hAnsi="Times New Roman"/>
          <w:sz w:val="24"/>
          <w:szCs w:val="24"/>
          <w:highlight w:val="white"/>
          <w:rtl w:val="0"/>
        </w:rPr>
        <w:t xml:space="preserve">(3), pp.315-332. Available at:</w:t>
      </w:r>
      <w:hyperlink r:id="rId51">
        <w:r w:rsidDel="00000000" w:rsidR="00000000" w:rsidRPr="00000000">
          <w:rPr>
            <w:rFonts w:ascii="Times New Roman" w:cs="Times New Roman" w:eastAsia="Times New Roman" w:hAnsi="Times New Roman"/>
            <w:sz w:val="24"/>
            <w:szCs w:val="24"/>
            <w:highlight w:val="white"/>
            <w:rtl w:val="0"/>
          </w:rPr>
          <w:t xml:space="preserve"> </w:t>
        </w:r>
      </w:hyperlink>
      <w:hyperlink r:id="rId52">
        <w:r w:rsidDel="00000000" w:rsidR="00000000" w:rsidRPr="00000000">
          <w:rPr>
            <w:rFonts w:ascii="Times New Roman" w:cs="Times New Roman" w:eastAsia="Times New Roman" w:hAnsi="Times New Roman"/>
            <w:sz w:val="24"/>
            <w:szCs w:val="24"/>
            <w:highlight w:val="white"/>
            <w:u w:val="single"/>
            <w:rtl w:val="0"/>
          </w:rPr>
          <w:t xml:space="preserve">https://www.researchgate.net/profile/Jamie-Taylor-13/publication/355094702_Getting_in_the_Way_Investigating_Barriers_to_Optimizing_Talent_Development_Experience/links/61fad0e74393577abe088068/Getting-in-the-Way-Investigating-Barriers-to-Optimizing-Talent-Development-Experience.pdf</w:t>
        </w:r>
      </w:hyperlink>
      <w:r w:rsidDel="00000000" w:rsidR="00000000" w:rsidRPr="00000000">
        <w:rPr>
          <w:rtl w:val="0"/>
        </w:rPr>
      </w:r>
    </w:p>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rtl w:val="0"/>
        </w:rPr>
        <w:t xml:space="preserve">Tracy, S.J., 2018. A phronetic iterative approach to data analysis in qualitative research. </w:t>
      </w:r>
      <w:r w:rsidDel="00000000" w:rsidR="00000000" w:rsidRPr="00000000">
        <w:rPr>
          <w:rFonts w:ascii="Malgun Gothic" w:cs="Malgun Gothic" w:eastAsia="Malgun Gothic" w:hAnsi="Malgun Gothic"/>
          <w:i w:val="1"/>
          <w:sz w:val="24"/>
          <w:szCs w:val="24"/>
          <w:highlight w:val="white"/>
          <w:rtl w:val="0"/>
        </w:rPr>
        <w:t xml:space="preserve">질적연구</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19</w:t>
      </w:r>
      <w:r w:rsidDel="00000000" w:rsidR="00000000" w:rsidRPr="00000000">
        <w:rPr>
          <w:rFonts w:ascii="Times New Roman" w:cs="Times New Roman" w:eastAsia="Times New Roman" w:hAnsi="Times New Roman"/>
          <w:sz w:val="24"/>
          <w:szCs w:val="24"/>
          <w:highlight w:val="white"/>
          <w:rtl w:val="0"/>
        </w:rPr>
        <w:t xml:space="preserve">(2), pp.61-76. Available at:</w:t>
      </w:r>
      <w:hyperlink r:id="rId53">
        <w:r w:rsidDel="00000000" w:rsidR="00000000" w:rsidRPr="00000000">
          <w:rPr>
            <w:rFonts w:ascii="Times New Roman" w:cs="Times New Roman" w:eastAsia="Times New Roman" w:hAnsi="Times New Roman"/>
            <w:sz w:val="24"/>
            <w:szCs w:val="24"/>
            <w:highlight w:val="white"/>
            <w:rtl w:val="0"/>
          </w:rPr>
          <w:t xml:space="preserve"> </w:t>
        </w:r>
      </w:hyperlink>
      <w:hyperlink r:id="rId54">
        <w:r w:rsidDel="00000000" w:rsidR="00000000" w:rsidRPr="00000000">
          <w:rPr>
            <w:rFonts w:ascii="Times New Roman" w:cs="Times New Roman" w:eastAsia="Times New Roman" w:hAnsi="Times New Roman"/>
            <w:sz w:val="24"/>
            <w:szCs w:val="24"/>
            <w:highlight w:val="white"/>
            <w:u w:val="single"/>
            <w:rtl w:val="0"/>
          </w:rPr>
          <w:t xml:space="preserve">https://www.sarahjtracy.com/wp-content/uploads/2019/03/Tracy-2018-Phronetic-iterative-qualitative-research-JQR.pdf</w:t>
        </w:r>
      </w:hyperlink>
      <w:r w:rsidDel="00000000" w:rsidR="00000000" w:rsidRPr="00000000">
        <w:rPr>
          <w:rtl w:val="0"/>
        </w:rPr>
      </w:r>
    </w:p>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Wójcik, D. and Ioannou, S., 2020. COVID‐19 and finance: market developments so far and potential impacts on the financial sector and centres. </w:t>
      </w:r>
      <w:r w:rsidDel="00000000" w:rsidR="00000000" w:rsidRPr="00000000">
        <w:rPr>
          <w:rFonts w:ascii="Times New Roman" w:cs="Times New Roman" w:eastAsia="Times New Roman" w:hAnsi="Times New Roman"/>
          <w:i w:val="1"/>
          <w:sz w:val="24"/>
          <w:szCs w:val="24"/>
          <w:highlight w:val="white"/>
          <w:rtl w:val="0"/>
        </w:rPr>
        <w:t xml:space="preserve">Tijdschrift voor economische en sociale geografie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111</w:t>
      </w:r>
      <w:r w:rsidDel="00000000" w:rsidR="00000000" w:rsidRPr="00000000">
        <w:rPr>
          <w:rFonts w:ascii="Times New Roman" w:cs="Times New Roman" w:eastAsia="Times New Roman" w:hAnsi="Times New Roman"/>
          <w:sz w:val="24"/>
          <w:szCs w:val="24"/>
          <w:highlight w:val="white"/>
          <w:rtl w:val="0"/>
        </w:rPr>
        <w:t xml:space="preserve">(3), pp.387-400. Available at:</w:t>
      </w:r>
      <w:hyperlink r:id="rId55">
        <w:r w:rsidDel="00000000" w:rsidR="00000000" w:rsidRPr="00000000">
          <w:rPr>
            <w:rFonts w:ascii="Times New Roman" w:cs="Times New Roman" w:eastAsia="Times New Roman" w:hAnsi="Times New Roman"/>
            <w:sz w:val="24"/>
            <w:szCs w:val="24"/>
            <w:highlight w:val="white"/>
            <w:rtl w:val="0"/>
          </w:rPr>
          <w:t xml:space="preserve"> </w:t>
        </w:r>
      </w:hyperlink>
      <w:hyperlink r:id="rId56">
        <w:r w:rsidDel="00000000" w:rsidR="00000000" w:rsidRPr="00000000">
          <w:rPr>
            <w:rFonts w:ascii="Times New Roman" w:cs="Times New Roman" w:eastAsia="Times New Roman" w:hAnsi="Times New Roman"/>
            <w:sz w:val="24"/>
            <w:szCs w:val="24"/>
            <w:highlight w:val="white"/>
            <w:u w:val="single"/>
            <w:rtl w:val="0"/>
          </w:rPr>
          <w:t xml:space="preserve">https://onlinelibrary.wiley.com/doi/pdf/10.1111/tesg.12434</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DF">
      <w:pPr>
        <w:spacing w:line="360" w:lineRule="auto"/>
        <w:jc w:val="both"/>
        <w:rPr>
          <w:rFonts w:ascii="Times New Roman" w:cs="Times New Roman" w:eastAsia="Times New Roman" w:hAnsi="Times New Roman"/>
          <w:color w:val="ff0000"/>
          <w:sz w:val="24"/>
          <w:szCs w:val="24"/>
          <w:highlight w:val="white"/>
          <w:u w:val="single"/>
        </w:rPr>
      </w:pPr>
      <w:r w:rsidDel="00000000" w:rsidR="00000000" w:rsidRPr="00000000">
        <w:rPr>
          <w:rFonts w:ascii="Times New Roman" w:cs="Times New Roman" w:eastAsia="Times New Roman" w:hAnsi="Times New Roman"/>
          <w:color w:val="ff0000"/>
          <w:sz w:val="24"/>
          <w:szCs w:val="24"/>
          <w:highlight w:val="white"/>
          <w:rtl w:val="0"/>
        </w:rPr>
        <w:t xml:space="preserve">Ye, Q., Zhou, J. and Wu, H., 2020. Using information technology to manage the COVID-19 pandemic: development of a technical framework based on practical experience in China. </w:t>
      </w:r>
      <w:r w:rsidDel="00000000" w:rsidR="00000000" w:rsidRPr="00000000">
        <w:rPr>
          <w:rFonts w:ascii="Times New Roman" w:cs="Times New Roman" w:eastAsia="Times New Roman" w:hAnsi="Times New Roman"/>
          <w:i w:val="1"/>
          <w:color w:val="ff0000"/>
          <w:sz w:val="24"/>
          <w:szCs w:val="24"/>
          <w:highlight w:val="white"/>
          <w:rtl w:val="0"/>
        </w:rPr>
        <w:t xml:space="preserve">JMIR medical informatics</w:t>
      </w:r>
      <w:r w:rsidDel="00000000" w:rsidR="00000000" w:rsidRPr="00000000">
        <w:rPr>
          <w:rFonts w:ascii="Times New Roman" w:cs="Times New Roman" w:eastAsia="Times New Roman" w:hAnsi="Times New Roman"/>
          <w:color w:val="ff0000"/>
          <w:sz w:val="24"/>
          <w:szCs w:val="24"/>
          <w:highlight w:val="white"/>
          <w:rtl w:val="0"/>
        </w:rPr>
        <w:t xml:space="preserve">, </w:t>
      </w:r>
      <w:r w:rsidDel="00000000" w:rsidR="00000000" w:rsidRPr="00000000">
        <w:rPr>
          <w:rFonts w:ascii="Times New Roman" w:cs="Times New Roman" w:eastAsia="Times New Roman" w:hAnsi="Times New Roman"/>
          <w:i w:val="1"/>
          <w:color w:val="ff0000"/>
          <w:sz w:val="24"/>
          <w:szCs w:val="24"/>
          <w:highlight w:val="white"/>
          <w:rtl w:val="0"/>
        </w:rPr>
        <w:t xml:space="preserve">8</w:t>
      </w:r>
      <w:r w:rsidDel="00000000" w:rsidR="00000000" w:rsidRPr="00000000">
        <w:rPr>
          <w:rFonts w:ascii="Times New Roman" w:cs="Times New Roman" w:eastAsia="Times New Roman" w:hAnsi="Times New Roman"/>
          <w:color w:val="ff0000"/>
          <w:sz w:val="24"/>
          <w:szCs w:val="24"/>
          <w:highlight w:val="white"/>
          <w:rtl w:val="0"/>
        </w:rPr>
        <w:t xml:space="preserve">(6), p.e19515. Available at:</w:t>
      </w:r>
      <w:hyperlink r:id="rId57">
        <w:r w:rsidDel="00000000" w:rsidR="00000000" w:rsidRPr="00000000">
          <w:rPr>
            <w:rFonts w:ascii="Times New Roman" w:cs="Times New Roman" w:eastAsia="Times New Roman" w:hAnsi="Times New Roman"/>
            <w:color w:val="ff0000"/>
            <w:sz w:val="24"/>
            <w:szCs w:val="24"/>
            <w:highlight w:val="white"/>
            <w:u w:val="single"/>
            <w:rtl w:val="0"/>
          </w:rPr>
          <w:t xml:space="preserve"> https://medinform.jmir.org/2020/6/e19515/PDF</w:t>
        </w:r>
      </w:hyperlink>
      <w:r w:rsidDel="00000000" w:rsidR="00000000" w:rsidRPr="00000000">
        <w:rPr>
          <w:rtl w:val="0"/>
        </w:rPr>
      </w:r>
    </w:p>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sectPr>
      <w:footerReference r:id="rId58" w:type="default"/>
      <w:pgSz w:h="15840" w:w="12240" w:orient="portrait"/>
      <w:pgMar w:bottom="1440" w:top="1440" w:left="1440" w:right="1440" w:header="720" w:footer="720"/>
      <w:pgNumType w:start="1"/>
      <w:titlePg w:val="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Author" w:id="24" w:date="2022-09-03T07:17:05Z">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Citation please</w:t>
      </w:r>
    </w:p>
  </w:comment>
  <w:comment w:author="Author" w:id="19" w:date="2022-09-03T07:17:05Z">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Says who?</w:t>
      </w:r>
    </w:p>
  </w:comment>
  <w:comment w:author="Author" w:id="21" w:date="2022-09-03T07:17:05Z">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Citation please</w:t>
      </w:r>
    </w:p>
  </w:comment>
  <w:comment w:author="Author" w:id="16" w:date="2022-09-03T07:17:05Z">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Says who?</w:t>
      </w:r>
    </w:p>
  </w:comment>
  <w:comment w:author="Author" w:id="23" w:date="2022-09-03T07:17:05Z">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Says who?</w:t>
      </w:r>
    </w:p>
  </w:comment>
  <w:comment w:author="Author" w:id="3" w:date="2022-09-03T07:17:05Z">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Says who?</w:t>
      </w:r>
    </w:p>
  </w:comment>
  <w:comment w:author="Author" w:id="22" w:date="2022-09-03T07:17:05Z">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Citation please!</w:t>
      </w:r>
    </w:p>
  </w:comment>
  <w:comment w:author="Author" w:id="26" w:date="2022-09-03T07:17:05Z">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When writing about ethics, you are required to  write as follows: (in 2-3 sentences explain the possible ethical issues you are likely to encounter in the course of your research, particularly during the data collection stage)</w:t>
      </w:r>
    </w:p>
  </w:comment>
  <w:comment w:author="Author" w:id="6" w:date="2022-09-03T07:17:05Z">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is not clear. I have no idea of what the aim of your research is. Please make it clearer!</w:t>
      </w:r>
    </w:p>
  </w:comment>
  <w:comment w:author="Author" w:id="12" w:date="2022-09-03T07:17:05Z">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Your work is disjointed and this makes it difficult to follow.</w:t>
      </w:r>
    </w:p>
  </w:comment>
  <w:comment w:author="Author" w:id="2" w:date="2022-09-03T07:17:05Z">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Citation needed.</w:t>
      </w:r>
    </w:p>
  </w:comment>
  <w:comment w:author="Author" w:id="9" w:date="2022-09-03T07:17:05Z">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Name a few of the banks please!</w:t>
      </w:r>
    </w:p>
  </w:comment>
  <w:comment w:author="Author" w:id="17" w:date="2022-09-03T07:17:05Z">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Says who?</w:t>
      </w:r>
    </w:p>
  </w:comment>
  <w:comment w:author="Author" w:id="28" w:date="2022-09-03T07:17:05Z">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must re-write this section. In its present form, you have not provided the required information. See the above comments.</w:t>
      </w:r>
    </w:p>
  </w:comment>
  <w:comment w:author="Author" w:id="10" w:date="2022-09-03T07:17:05Z">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did you know this? Citation please</w:t>
      </w:r>
    </w:p>
  </w:comment>
  <w:comment w:author="Author" w:id="25" w:date="2022-09-03T07:17:05Z">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Citation please!</w:t>
      </w:r>
    </w:p>
  </w:comment>
  <w:comment w:author="Author" w:id="1" w:date="2022-09-03T07:17:05Z">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Change to [witnessed the emergence of ….]</w:t>
      </w:r>
    </w:p>
  </w:comment>
  <w:comment w:author="Author" w:id="0" w:date="2022-09-03T07:17:05Z">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Better to say that [The history of banking in the United Kingdom (UK) could be traced back as far as 17th century… (Ref)]</w:t>
      </w:r>
    </w:p>
  </w:comment>
  <w:comment w:author="Author" w:id="13" w:date="2022-09-03T07:17:05Z">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Says who?</w:t>
      </w:r>
    </w:p>
  </w:comment>
  <w:comment w:author="Author" w:id="27" w:date="2022-09-03T07:17:05Z">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Says who?</w:t>
      </w:r>
    </w:p>
  </w:comment>
  <w:comment w:author="Author" w:id="15" w:date="2022-09-03T07:17:05Z">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and why?</w:t>
      </w:r>
    </w:p>
  </w:comment>
  <w:comment w:author="Author" w:id="18" w:date="2022-09-03T07:17:05Z">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Central banks? I thought you were writing about the UK banking sector! But there is only one central bank in the UK – Bank of England!</w:t>
      </w:r>
    </w:p>
  </w:comment>
  <w:comment w:author="Author" w:id="8" w:date="2022-09-03T07:17:05Z">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Change this to [Although…..]</w:t>
      </w:r>
    </w:p>
  </w:comment>
  <w:comment w:author="Author" w:id="14" w:date="2022-09-03T07:17:05Z">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are you trying to say?</w:t>
      </w:r>
    </w:p>
  </w:comment>
  <w:comment w:author="Author" w:id="7" w:date="2022-09-03T07:17:05Z">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Are you expressing personal opinion or stating a fact?</w:t>
      </w:r>
    </w:p>
  </w:comment>
  <w:comment w:author="Author" w:id="4" w:date="2022-09-03T07:17:05Z">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Your background information is very brief. I need more information on the UK banking sector and The impacts of COVID-19 epidemic on the sector.</w:t>
      </w:r>
    </w:p>
  </w:comment>
  <w:comment w:author="Author" w:id="11" w:date="2022-09-03T07:17:05Z">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Says who?</w:t>
      </w:r>
    </w:p>
  </w:comment>
  <w:comment w:author="Author" w:id="20" w:date="2022-09-03T07:17:05Z">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Says who?</w:t>
      </w:r>
    </w:p>
  </w:comment>
  <w:comment w:author="Author" w:id="5" w:date="2022-09-03T07:17:05Z">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When and where in your work have you discussed this?</w:t>
      </w:r>
    </w:p>
  </w:comment>
</w:comments>
</file>

<file path=word/commentsExtended.xml><?xml version="1.0" encoding="utf-8"?>
<w15:commentsEx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15:commentEx w15:paraId="000000E3" w15:done="0"/>
  <w15:commentEx w15:paraId="000000E4" w15:done="0"/>
  <w15:commentEx w15:paraId="000000E5" w15:done="0"/>
  <w15:commentEx w15:paraId="000000E6" w15:done="0"/>
  <w15:commentEx w15:paraId="000000E7" w15:done="0"/>
  <w15:commentEx w15:paraId="000000E8" w15:done="0"/>
  <w15:commentEx w15:paraId="000000E9" w15:done="0"/>
  <w15:commentEx w15:paraId="000000EA" w15:done="0"/>
  <w15:commentEx w15:paraId="000000EB" w15:done="0"/>
  <w15:commentEx w15:paraId="000000EC" w15:done="0"/>
  <w15:commentEx w15:paraId="000000ED" w15:done="0"/>
  <w15:commentEx w15:paraId="000000EE" w15:done="0"/>
  <w15:commentEx w15:paraId="000000EF" w15:done="0"/>
  <w15:commentEx w15:paraId="000000F0" w15:done="0"/>
  <w15:commentEx w15:paraId="000000F1" w15:done="0"/>
  <w15:commentEx w15:paraId="000000F2" w15:done="0"/>
  <w15:commentEx w15:paraId="000000F3" w15:done="0"/>
  <w15:commentEx w15:paraId="000000F4" w15:done="0"/>
  <w15:commentEx w15:paraId="000000F5" w15:done="0"/>
  <w15:commentEx w15:paraId="000000F6" w15:done="0"/>
  <w15:commentEx w15:paraId="000000F7" w15:done="0"/>
  <w15:commentEx w15:paraId="000000F8" w15:done="0"/>
  <w15:commentEx w15:paraId="000000F9" w15:done="0"/>
  <w15:commentEx w15:paraId="000000FA" w15:done="0"/>
  <w15:commentEx w15:paraId="000000FB" w15:done="0"/>
  <w15:commentEx w15:paraId="000000FC" w15:done="0"/>
  <w15:commentEx w15:paraId="000000FD" w15:done="0"/>
  <w15:commentEx w15:paraId="000000FE" w15:done="0"/>
  <w15:commentEx w15:paraId="000000FF" w15:done="0"/>
</w15:commentsEx>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Malgun Gothic"/>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Page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color w:val="000000"/>
      <w:sz w:val="28"/>
      <w:szCs w:val="28"/>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color w:val="000000"/>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line="360" w:lineRule="auto"/>
      <w:jc w:val="both"/>
      <w:outlineLvl w:val="0"/>
    </w:pPr>
    <w:rPr>
      <w:rFonts w:ascii="Times New Roman" w:hAnsi="Times New Roman"/>
      <w:b w:val="1"/>
      <w:color w:val="000000"/>
      <w:sz w:val="28"/>
      <w:szCs w:val="40"/>
    </w:rPr>
  </w:style>
  <w:style w:type="paragraph" w:styleId="Heading2">
    <w:name w:val="heading 2"/>
    <w:basedOn w:val="Normal"/>
    <w:next w:val="Normal"/>
    <w:uiPriority w:val="9"/>
    <w:unhideWhenUsed w:val="1"/>
    <w:qFormat w:val="1"/>
    <w:pPr>
      <w:keepNext w:val="1"/>
      <w:keepLines w:val="1"/>
      <w:spacing w:after="120" w:before="360" w:line="360" w:lineRule="auto"/>
      <w:jc w:val="both"/>
      <w:outlineLvl w:val="1"/>
    </w:pPr>
    <w:rPr>
      <w:rFonts w:ascii="Times New Roman" w:hAnsi="Times New Roman"/>
      <w:b w:val="1"/>
      <w:color w:val="000000"/>
      <w:sz w:val="24"/>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table" w:styleId="a" w:customStyle="1">
    <w:basedOn w:val="TableNormal"/>
    <w:tblPr>
      <w:tblStyleRowBandSize w:val="1"/>
      <w:tblStyleColBandSize w:val="1"/>
      <w:tblCellMar>
        <w:left w:w="115.0" w:type="dxa"/>
        <w:right w:w="115.0" w:type="dxa"/>
      </w:tblCellMar>
    </w:tblPr>
  </w:style>
  <w:style w:type="character" w:styleId="Hyperlink">
    <w:name w:val="Hyperlink"/>
    <w:basedOn w:val="DefaultParagraphFont"/>
    <w:uiPriority w:val="99"/>
    <w:rPr>
      <w:color w:val="0000ff"/>
      <w:u w:val="single"/>
    </w:rPr>
  </w:style>
  <w:style w:type="character" w:styleId="UnresolvedMention1" w:customStyle="1">
    <w:name w:val="Unresolved Mention1"/>
    <w:basedOn w:val="DefaultParagraphFont"/>
    <w:uiPriority w:val="99"/>
    <w:rPr>
      <w:color w:val="605e5c"/>
      <w:shd w:color="auto" w:fill="e1dfdd" w:val="clear"/>
    </w:rPr>
  </w:style>
  <w:style w:type="paragraph" w:styleId="Header">
    <w:name w:val="header"/>
    <w:basedOn w:val="Normal"/>
    <w:link w:val="HeaderChar"/>
    <w:uiPriority w:val="99"/>
    <w:pPr>
      <w:tabs>
        <w:tab w:val="center" w:pos="4513"/>
        <w:tab w:val="right" w:pos="9026"/>
      </w:tabs>
      <w:spacing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styleId="FooterChar" w:customStyle="1">
    <w:name w:val="Footer Char"/>
    <w:basedOn w:val="DefaultParagraphFont"/>
    <w:link w:val="Footer"/>
    <w:uiPriority w:val="99"/>
  </w:style>
  <w:style w:type="paragraph" w:styleId="TOCHeading">
    <w:name w:val="TOC Heading"/>
    <w:basedOn w:val="Heading1"/>
    <w:next w:val="Normal"/>
    <w:uiPriority w:val="39"/>
    <w:qFormat w:val="1"/>
    <w:pPr>
      <w:spacing w:after="0" w:before="240" w:line="259" w:lineRule="auto"/>
      <w:jc w:val="left"/>
      <w:outlineLvl w:val="9"/>
    </w:pPr>
    <w:rPr>
      <w:rFonts w:ascii="Calibri" w:cs="SimSun" w:eastAsia="SimSun" w:hAnsi="Calibri"/>
      <w:b w:val="0"/>
      <w:color w:val="365f91"/>
      <w:sz w:val="32"/>
      <w:szCs w:val="32"/>
      <w:lang w:eastAsia="en-US"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CommentReference">
    <w:name w:val="annotation reference"/>
    <w:basedOn w:val="DefaultParagraphFont"/>
    <w:uiPriority w:val="99"/>
    <w:semiHidden w:val="1"/>
    <w:unhideWhenUsed w:val="1"/>
    <w:rsid w:val="00145FA3"/>
    <w:rPr>
      <w:sz w:val="16"/>
      <w:szCs w:val="16"/>
    </w:rPr>
  </w:style>
  <w:style w:type="paragraph" w:styleId="CommentText">
    <w:name w:val="annotation text"/>
    <w:basedOn w:val="Normal"/>
    <w:link w:val="CommentTextChar"/>
    <w:uiPriority w:val="99"/>
    <w:semiHidden w:val="1"/>
    <w:unhideWhenUsed w:val="1"/>
    <w:rsid w:val="00145FA3"/>
    <w:pPr>
      <w:spacing w:line="240" w:lineRule="auto"/>
    </w:pPr>
    <w:rPr>
      <w:sz w:val="20"/>
      <w:szCs w:val="20"/>
    </w:rPr>
  </w:style>
  <w:style w:type="character" w:styleId="CommentTextChar" w:customStyle="1">
    <w:name w:val="Comment Text Char"/>
    <w:basedOn w:val="DefaultParagraphFont"/>
    <w:link w:val="CommentText"/>
    <w:uiPriority w:val="99"/>
    <w:semiHidden w:val="1"/>
    <w:rsid w:val="00145FA3"/>
    <w:rPr>
      <w:sz w:val="20"/>
      <w:szCs w:val="20"/>
    </w:rPr>
  </w:style>
  <w:style w:type="paragraph" w:styleId="CommentSubject">
    <w:name w:val="annotation subject"/>
    <w:basedOn w:val="CommentText"/>
    <w:next w:val="CommentText"/>
    <w:link w:val="CommentSubjectChar"/>
    <w:uiPriority w:val="99"/>
    <w:semiHidden w:val="1"/>
    <w:unhideWhenUsed w:val="1"/>
    <w:rsid w:val="00145FA3"/>
    <w:rPr>
      <w:b w:val="1"/>
      <w:bCs w:val="1"/>
    </w:rPr>
  </w:style>
  <w:style w:type="character" w:styleId="CommentSubjectChar" w:customStyle="1">
    <w:name w:val="Comment Subject Char"/>
    <w:basedOn w:val="CommentTextChar"/>
    <w:link w:val="CommentSubject"/>
    <w:uiPriority w:val="99"/>
    <w:semiHidden w:val="1"/>
    <w:rsid w:val="00145FA3"/>
    <w:rPr>
      <w:b w:val="1"/>
      <w:bCs w:val="1"/>
      <w:sz w:val="20"/>
      <w:szCs w:val="20"/>
    </w:rPr>
  </w:style>
  <w:style w:type="paragraph" w:styleId="BalloonText">
    <w:name w:val="Balloon Text"/>
    <w:basedOn w:val="Normal"/>
    <w:link w:val="BalloonTextChar"/>
    <w:uiPriority w:val="99"/>
    <w:semiHidden w:val="1"/>
    <w:unhideWhenUsed w:val="1"/>
    <w:rsid w:val="00145FA3"/>
    <w:pPr>
      <w:spacing w:line="240" w:lineRule="auto"/>
    </w:pPr>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145FA3"/>
    <w:rPr>
      <w:rFonts w:ascii="Segoe UI" w:cs="Segoe UI" w:hAnsi="Segoe UI"/>
      <w:sz w:val="18"/>
      <w:szCs w:val="18"/>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researchonline.gcu.ac.uk/ws/files/33598540/Board_and_credit_risk.pdf" TargetMode="External"/><Relationship Id="rId42" Type="http://schemas.openxmlformats.org/officeDocument/2006/relationships/hyperlink" Target="http://shura.shu.ac.uk/22597/1/Alboul-DigitalBankingCustomerExperience%28AM%29.pdf" TargetMode="External"/><Relationship Id="rId41" Type="http://schemas.openxmlformats.org/officeDocument/2006/relationships/hyperlink" Target="https://researchonline.gcu.ac.uk/ws/files/33598540/Board_and_credit_risk.pdf" TargetMode="External"/><Relationship Id="rId44" Type="http://schemas.openxmlformats.org/officeDocument/2006/relationships/hyperlink" Target="https://garph.co.uk/IJARMSS/Jan2020/G-2782.pdf" TargetMode="External"/><Relationship Id="rId43" Type="http://schemas.openxmlformats.org/officeDocument/2006/relationships/hyperlink" Target="https://mpra.ub.uni-muenchen.de/96644/1/MPRA_paper_96644.pdf" TargetMode="External"/><Relationship Id="rId46" Type="http://schemas.openxmlformats.org/officeDocument/2006/relationships/hyperlink" Target="https://www.researchgate.net/profile/Drasif-Perwej/publication/347132178_The_Impact_of_Pandemic_COVID-19_on_the_Indian_Banking_System/links/5fd83dc492851c13fe892f79/The-Impact-of-Pandemic-COVID-19-on-the-Indian-Banking-System.pdf" TargetMode="External"/><Relationship Id="rId45" Type="http://schemas.openxmlformats.org/officeDocument/2006/relationships/hyperlink" Target="https://garph.co.uk/IJARMSS/Jan2020/G-2782.pdf"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espace.library.uq.edu.au/data/UQ_31eaea8/UQ31eaea8_OA.pdf?dsi_version=73895a94f69738d8e4699ca199ca5950&amp;Expires=1656931548&amp;Key-Pair-Id=APKAJKNBJ4MJBJNC6NLQ&amp;Signature=hgtJ9kNO5ztLrjbYlvEFE639Xn8BM6DNa3cOoeEyE9u-Vc~nDPa1X82cZAKBF94Ld9yVS2UWUNwwPnkBrG5pHkdb~xCaJLW1kWY29GFHarzk98bj3LlLFqfPgmiiBwSIv87mPZfrMFUiV2uphfIcT2wDzQ~2G-o7S7QKRk0p3B3Tz29zQSf3RdOsP-FGFpf0bomoAvI9abKIchGMfb-ikmrt-L6MlU467rlOMY~UZKoURwhtftaHvWcIFhxt91HLDJry4wV3F5jh77XoW0F3QJF4Pf8LiGFWkzOf20ShT618aTrER~gmWxe-Qn3yenH8J6hvYftumJZz5XnCEwowDA__" TargetMode="External"/><Relationship Id="rId48" Type="http://schemas.openxmlformats.org/officeDocument/2006/relationships/hyperlink" Target="https://www.researchgate.net/profile/Antonio-Nardi/post/Can_anyone_suggest_a_method_of_data_extraction_when_conducting_a_systematic_review/attachment/5e4ddf103843b06506dcd2b0/AS%3A860462606467074%401582161680727/download/annurev-psych-010418-102803-2.pdf" TargetMode="External"/><Relationship Id="rId47" Type="http://schemas.openxmlformats.org/officeDocument/2006/relationships/hyperlink" Target="https://ueaeprints.uea.ac.uk/id/eprint/68304/1/Accepted_manuscript.pdf" TargetMode="External"/><Relationship Id="rId49" Type="http://schemas.openxmlformats.org/officeDocument/2006/relationships/hyperlink" Target="https://www.nber.org/system/files/working_papers/w26312/w26312.pdf"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microsoft.com/office/2011/relationships/commentsExtended" Target="commentsExtended.xml"/><Relationship Id="rId31" Type="http://schemas.openxmlformats.org/officeDocument/2006/relationships/hyperlink" Target="https://www.econstor.eu/bitstream/10419/177839/1/1018817166.pdf" TargetMode="External"/><Relationship Id="rId30" Type="http://schemas.openxmlformats.org/officeDocument/2006/relationships/hyperlink" Target="https://pubs.aeaweb.org/doi/pdf/10.1257/jep.32.4.147" TargetMode="External"/><Relationship Id="rId33" Type="http://schemas.openxmlformats.org/officeDocument/2006/relationships/hyperlink" Target="https://www.researchgate.net/profile/Drasif-Perwej/publication/347132178_The_Impact_of_Pandemic_COVID-19_on_the_Indian_Banking_System/links/5fd83dc492851c13fe892f79/The-Impact-of-Pandemic-COVID-19-on-the-Indian-Banking-System.pdf" TargetMode="External"/><Relationship Id="rId32" Type="http://schemas.openxmlformats.org/officeDocument/2006/relationships/hyperlink" Target="https://ualresearchonline.arts.ac.uk/id/eprint/15629/1/Blockchain.pdf" TargetMode="External"/><Relationship Id="rId35" Type="http://schemas.openxmlformats.org/officeDocument/2006/relationships/hyperlink" Target="https://link.springer.com/article/10.1007/s10551-017-3562-y" TargetMode="External"/><Relationship Id="rId34" Type="http://schemas.openxmlformats.org/officeDocument/2006/relationships/hyperlink" Target="https://www.researchgate.net/profile/Drasif-Perwej/publication/347132178_The_Impact_of_Pandemic_COVID-19_on_the_Indian_Banking_System/links/5fd83dc492851c13fe892f79/The-Impact-of-Pandemic-COVID-19-on-the-Indian-Banking-System.pdf" TargetMode="External"/><Relationship Id="rId37" Type="http://schemas.openxmlformats.org/officeDocument/2006/relationships/hyperlink" Target="https://e-tarjome.com/storage/panel/fileuploads/2021-12-22/1640163939_E15892.pdf" TargetMode="External"/><Relationship Id="rId36" Type="http://schemas.openxmlformats.org/officeDocument/2006/relationships/hyperlink" Target="https://link.springer.com/article/10.1007/s10551-017-3562-y" TargetMode="External"/><Relationship Id="rId39" Type="http://schemas.openxmlformats.org/officeDocument/2006/relationships/hyperlink" Target="https://garph.co.uk/IJARMSS/Jan2020/G-2782.pdf" TargetMode="External"/><Relationship Id="rId38" Type="http://schemas.openxmlformats.org/officeDocument/2006/relationships/hyperlink" Target="https://garph.co.uk/IJARMSS/Jan2020/G-2782.pdf" TargetMode="External"/><Relationship Id="rId20" Type="http://schemas.openxmlformats.org/officeDocument/2006/relationships/hyperlink" Target="https://journals.iium.edu.my/ijcs/index.php/ijcs/article/download/82/27" TargetMode="External"/><Relationship Id="rId22" Type="http://schemas.openxmlformats.org/officeDocument/2006/relationships/hyperlink" Target="https://sibresearch.org/uploads/3/4/0/9/34097180/riber_7-s1_sp_h17-083_91-105.pdf" TargetMode="External"/><Relationship Id="rId21" Type="http://schemas.openxmlformats.org/officeDocument/2006/relationships/hyperlink" Target="https://sibresearch.org/uploads/3/4/0/9/34097180/riber_7-s1_sp_h17-083_91-105.pdf" TargetMode="External"/><Relationship Id="rId24" Type="http://schemas.openxmlformats.org/officeDocument/2006/relationships/hyperlink" Target="https://www.researchgate.net/profile/Jan-Recker/publication/352400557_Managing_Artificial_Intelligence/links/6116e49c169a1a0103fc7741/Managing-Artificial-Intelligence.pdf" TargetMode="External"/><Relationship Id="rId23" Type="http://schemas.openxmlformats.org/officeDocument/2006/relationships/hyperlink" Target="https://www.researchgate.net/profile/Jan-Recker/publication/352400557_Managing_Artificial_Intelligence/links/6116e49c169a1a0103fc7741/Managing-Artificial-Intelligence.pdf" TargetMode="External"/><Relationship Id="rId26" Type="http://schemas.openxmlformats.org/officeDocument/2006/relationships/hyperlink" Target="https://www.tandfonline.com/doi/pdf/10.1080/13669877.2020.1756379" TargetMode="External"/><Relationship Id="rId25" Type="http://schemas.openxmlformats.org/officeDocument/2006/relationships/hyperlink" Target="https://www.tandfonline.com/doi/pdf/10.1080/13669877.2020.1756379" TargetMode="External"/><Relationship Id="rId28" Type="http://schemas.openxmlformats.org/officeDocument/2006/relationships/hyperlink" Target="https://olc.worldbank.org/system/files/The_Future_of_Banking_2.pdf" TargetMode="External"/><Relationship Id="rId27" Type="http://schemas.openxmlformats.org/officeDocument/2006/relationships/hyperlink" Target="https://eprints.soas.ac.uk/31494/1/Dafermos_Climate%20change%20challenges%20for%20central%20banks.pdf" TargetMode="External"/><Relationship Id="rId29" Type="http://schemas.openxmlformats.org/officeDocument/2006/relationships/hyperlink" Target="https://pubs.aeaweb.org/doi/pdf/10.1257/jep.32.4.147" TargetMode="External"/><Relationship Id="rId51" Type="http://schemas.openxmlformats.org/officeDocument/2006/relationships/hyperlink" Target="https://www.researchgate.net/profile/Jamie-Taylor-13/publication/355094702_Getting_in_the_Way_Investigating_Barriers_to_Optimizing_Talent_Development_Experience/links/61fad0e74393577abe088068/Getting-in-the-Way-Investigating-Barriers-to-Optimizing-Talent-Development-Experience.pdf" TargetMode="External"/><Relationship Id="rId50" Type="http://schemas.openxmlformats.org/officeDocument/2006/relationships/hyperlink" Target="https://www.researchgate.net/profile/John-Taskinsoy/publication/333667050_Higher_Capital_and_Liquidity_Regulations_of_Basel_Standards_Have_Made_Banks_and_Banking_Systems_Become_More_Prone_to_Financial_and_Economic_Crises/links/5cfc516892851c874c599a43/Higher-Capital-and-Liquidity-Regulations-of-Basel-Standards-Have-Made-Banks-and-Banking-Systems-Become-More-Prone-to-Financial-and-Economic-Crises.pdf" TargetMode="External"/><Relationship Id="rId53" Type="http://schemas.openxmlformats.org/officeDocument/2006/relationships/hyperlink" Target="https://www.sarahjtracy.com/wp-content/uploads/2019/03/Tracy-2018-Phronetic-iterative-qualitative-research-JQR.pdf" TargetMode="External"/><Relationship Id="rId52" Type="http://schemas.openxmlformats.org/officeDocument/2006/relationships/hyperlink" Target="https://www.researchgate.net/profile/Jamie-Taylor-13/publication/355094702_Getting_in_the_Way_Investigating_Barriers_to_Optimizing_Talent_Development_Experience/links/61fad0e74393577abe088068/Getting-in-the-Way-Investigating-Barriers-to-Optimizing-Talent-Development-Experience.pdf" TargetMode="External"/><Relationship Id="rId11" Type="http://schemas.openxmlformats.org/officeDocument/2006/relationships/hyperlink" Target="https://www.researchgate.net/profile/Saeed-Akbar-2/publication/336878467_A_Study_on_Trust_Restoration_Efforts_in_the_UK_Retail_Banking_Industry/links/5dbc4da74585151435ddb965/A-Study-on-Trust-Restoration-Efforts-in-the-UK-Retail-Banking-Industry.pdf" TargetMode="External"/><Relationship Id="rId55" Type="http://schemas.openxmlformats.org/officeDocument/2006/relationships/hyperlink" Target="https://onlinelibrary.wiley.com/doi/pdf/10.1111/tesg.12434" TargetMode="External"/><Relationship Id="rId10" Type="http://schemas.openxmlformats.org/officeDocument/2006/relationships/hyperlink" Target="https://espace.library.uq.edu.au/data/UQ_31eaea8/UQ31eaea8_OA.pdf?dsi_version=73895a94f69738d8e4699ca199ca5950&amp;Expires=1656931548&amp;Key-Pair-Id=APKAJKNBJ4MJBJNC6NLQ&amp;Signature=hgtJ9kNO5ztLrjbYlvEFE639Xn8BM6DNa3cOoeEyE9u-Vc~nDPa1X82cZAKBF94Ld9yVS2UWUNwwPnkBrG5pHkdb~xCaJLW1kWY29GFHarzk98bj3LlLFqfPgmiiBwSIv87mPZfrMFUiV2uphfIcT2wDzQ~2G-o7S7QKRk0p3B3Tz29zQSf3RdOsP-FGFpf0bomoAvI9abKIchGMfb-ikmrt-L6MlU467rlOMY~UZKoURwhtftaHvWcIFhxt91HLDJry4wV3F5jh77XoW0F3QJF4Pf8LiGFWkzOf20ShT618aTrER~gmWxe-Qn3yenH8J6hvYftumJZz5XnCEwowDA__" TargetMode="External"/><Relationship Id="rId54" Type="http://schemas.openxmlformats.org/officeDocument/2006/relationships/hyperlink" Target="https://www.sarahjtracy.com/wp-content/uploads/2019/03/Tracy-2018-Phronetic-iterative-qualitative-research-JQR.pdf" TargetMode="External"/><Relationship Id="rId13" Type="http://schemas.openxmlformats.org/officeDocument/2006/relationships/hyperlink" Target="http://eiris.it/ojs/index.php/scienceandphilosophy/article/viewFile/500/732" TargetMode="External"/><Relationship Id="rId57" Type="http://schemas.openxmlformats.org/officeDocument/2006/relationships/hyperlink" Target="https://medinform.jmir.org/2020/6/e19515/PDF" TargetMode="External"/><Relationship Id="rId12" Type="http://schemas.openxmlformats.org/officeDocument/2006/relationships/hyperlink" Target="https://www.researchgate.net/profile/Saeed-Akbar-2/publication/336878467_A_Study_on_Trust_Restoration_Efforts_in_the_UK_Retail_Banking_Industry/links/5dbc4da74585151435ddb965/A-Study-on-Trust-Restoration-Efforts-in-the-UK-Retail-Banking-Industry.pdf" TargetMode="External"/><Relationship Id="rId56" Type="http://schemas.openxmlformats.org/officeDocument/2006/relationships/hyperlink" Target="https://onlinelibrary.wiley.com/doi/pdf/10.1111/tesg.12434" TargetMode="External"/><Relationship Id="rId15" Type="http://schemas.openxmlformats.org/officeDocument/2006/relationships/hyperlink" Target="https://www.mdpi.com/2079-9292/9/5/827/pdf?version=1590581192" TargetMode="External"/><Relationship Id="rId14" Type="http://schemas.openxmlformats.org/officeDocument/2006/relationships/hyperlink" Target="http://eiris.it/ojs/index.php/scienceandphilosophy/article/viewFile/500/732" TargetMode="External"/><Relationship Id="rId58" Type="http://schemas.openxmlformats.org/officeDocument/2006/relationships/footer" Target="footer1.xml"/><Relationship Id="rId17" Type="http://schemas.openxmlformats.org/officeDocument/2006/relationships/hyperlink" Target="https://gajrc.com/media/articles/GAJHSS_23_39-43_VMGJbOK.pdf" TargetMode="External"/><Relationship Id="rId16" Type="http://schemas.openxmlformats.org/officeDocument/2006/relationships/hyperlink" Target="https://www.mdpi.com/2079-9292/9/5/827/pdf?version=1590581192" TargetMode="External"/><Relationship Id="rId19" Type="http://schemas.openxmlformats.org/officeDocument/2006/relationships/hyperlink" Target="https://journals.iium.edu.my/ijcs/index.php/ijcs/article/download/82/27" TargetMode="External"/><Relationship Id="rId18" Type="http://schemas.openxmlformats.org/officeDocument/2006/relationships/hyperlink" Target="https://gajrc.com/media/articles/GAJHSS_23_39-43_VMGJb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s/QIQMPwCSulT/8zeGsEmLvM/ig==">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2022-08-21T11:52:00Z</dcterms:created>
</cp:coreProperties>
</file>