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7F4133" w14:textId="77777777" w:rsidR="009B30CD" w:rsidRDefault="00CA04E5" w:rsidP="00CA04E5">
      <w:pPr>
        <w:jc w:val="center"/>
        <w:rPr>
          <w:rFonts w:ascii="Arial" w:hAnsi="Arial" w:cs="Arial"/>
          <w:b/>
          <w:bCs/>
          <w:color w:val="222222"/>
          <w:sz w:val="36"/>
          <w:szCs w:val="36"/>
          <w:shd w:val="clear" w:color="auto" w:fill="FFFFFF"/>
        </w:rPr>
      </w:pPr>
      <w:r w:rsidRPr="00CA04E5">
        <w:rPr>
          <w:rFonts w:ascii="Arial" w:hAnsi="Arial" w:cs="Arial"/>
          <w:b/>
          <w:bCs/>
          <w:color w:val="222222"/>
          <w:sz w:val="36"/>
          <w:szCs w:val="36"/>
          <w:shd w:val="clear" w:color="auto" w:fill="FFFFFF"/>
        </w:rPr>
        <w:t xml:space="preserve">International Marketing </w:t>
      </w:r>
    </w:p>
    <w:p w14:paraId="21DF2C2A" w14:textId="77777777" w:rsidR="009B30CD" w:rsidRDefault="009B30CD" w:rsidP="00CA04E5">
      <w:pPr>
        <w:jc w:val="center"/>
        <w:rPr>
          <w:rFonts w:ascii="Arial" w:hAnsi="Arial" w:cs="Arial"/>
          <w:b/>
          <w:bCs/>
          <w:color w:val="222222"/>
          <w:sz w:val="36"/>
          <w:szCs w:val="36"/>
          <w:shd w:val="clear" w:color="auto" w:fill="FFFFFF"/>
        </w:rPr>
      </w:pPr>
    </w:p>
    <w:p w14:paraId="09AE193C" w14:textId="77777777" w:rsidR="009B30CD" w:rsidRDefault="009B30CD" w:rsidP="00CA04E5">
      <w:pPr>
        <w:jc w:val="center"/>
        <w:rPr>
          <w:rFonts w:ascii="Arial" w:hAnsi="Arial" w:cs="Arial"/>
          <w:b/>
          <w:bCs/>
          <w:color w:val="222222"/>
          <w:sz w:val="36"/>
          <w:szCs w:val="36"/>
          <w:shd w:val="clear" w:color="auto" w:fill="FFFFFF"/>
        </w:rPr>
      </w:pPr>
    </w:p>
    <w:p w14:paraId="770ABB54" w14:textId="77777777" w:rsidR="009B30CD" w:rsidRDefault="009B30CD" w:rsidP="00CA04E5">
      <w:pPr>
        <w:jc w:val="center"/>
        <w:rPr>
          <w:rFonts w:ascii="Arial" w:hAnsi="Arial" w:cs="Arial"/>
          <w:b/>
          <w:bCs/>
          <w:color w:val="222222"/>
          <w:sz w:val="36"/>
          <w:szCs w:val="36"/>
          <w:shd w:val="clear" w:color="auto" w:fill="FFFFFF"/>
        </w:rPr>
      </w:pPr>
    </w:p>
    <w:p w14:paraId="29BD83CD" w14:textId="77777777" w:rsidR="009B30CD" w:rsidRDefault="009B30CD" w:rsidP="00CA04E5">
      <w:pPr>
        <w:jc w:val="center"/>
        <w:rPr>
          <w:rFonts w:ascii="Arial" w:hAnsi="Arial" w:cs="Arial"/>
          <w:b/>
          <w:bCs/>
          <w:color w:val="222222"/>
          <w:sz w:val="36"/>
          <w:szCs w:val="36"/>
          <w:shd w:val="clear" w:color="auto" w:fill="FFFFFF"/>
        </w:rPr>
      </w:pPr>
      <w:r>
        <w:rPr>
          <w:rFonts w:ascii="Arial" w:hAnsi="Arial" w:cs="Arial"/>
          <w:b/>
          <w:bCs/>
          <w:color w:val="222222"/>
          <w:sz w:val="36"/>
          <w:szCs w:val="36"/>
          <w:shd w:val="clear" w:color="auto" w:fill="FFFFFF"/>
        </w:rPr>
        <w:t>By</w:t>
      </w:r>
    </w:p>
    <w:p w14:paraId="6696BC7F" w14:textId="2EDDBADF" w:rsidR="00CA04E5" w:rsidRPr="00CA04E5" w:rsidRDefault="009B30CD" w:rsidP="00CA04E5">
      <w:pPr>
        <w:jc w:val="center"/>
        <w:rPr>
          <w:rFonts w:ascii="Arial" w:hAnsi="Arial" w:cs="Arial"/>
          <w:b/>
          <w:bCs/>
          <w:color w:val="222222"/>
          <w:sz w:val="24"/>
          <w:szCs w:val="24"/>
          <w:shd w:val="clear" w:color="auto" w:fill="FFFFFF"/>
        </w:rPr>
      </w:pPr>
      <w:r>
        <w:rPr>
          <w:rFonts w:ascii="Arial" w:hAnsi="Arial" w:cs="Arial"/>
          <w:b/>
          <w:bCs/>
          <w:color w:val="222222"/>
          <w:sz w:val="36"/>
          <w:szCs w:val="36"/>
          <w:shd w:val="clear" w:color="auto" w:fill="FFFFFF"/>
        </w:rPr>
        <w:t>Lambert Efekele</w:t>
      </w:r>
      <w:bookmarkStart w:id="0" w:name="_GoBack"/>
      <w:bookmarkEnd w:id="0"/>
      <w:r w:rsidR="00CA04E5" w:rsidRPr="00CA04E5">
        <w:rPr>
          <w:rFonts w:ascii="Arial" w:hAnsi="Arial" w:cs="Arial"/>
          <w:b/>
          <w:bCs/>
          <w:color w:val="222222"/>
          <w:sz w:val="24"/>
          <w:szCs w:val="24"/>
          <w:shd w:val="clear" w:color="auto" w:fill="FFFFFF"/>
        </w:rPr>
        <w:br w:type="page"/>
      </w:r>
    </w:p>
    <w:sdt>
      <w:sdtPr>
        <w:rPr>
          <w:rFonts w:asciiTheme="minorHAnsi" w:eastAsiaTheme="minorHAnsi" w:hAnsiTheme="minorHAnsi" w:cstheme="minorBidi"/>
          <w:color w:val="auto"/>
          <w:sz w:val="22"/>
          <w:szCs w:val="22"/>
        </w:rPr>
        <w:id w:val="728579872"/>
        <w:docPartObj>
          <w:docPartGallery w:val="Table of Contents"/>
          <w:docPartUnique/>
        </w:docPartObj>
      </w:sdtPr>
      <w:sdtEndPr>
        <w:rPr>
          <w:b/>
          <w:bCs/>
          <w:noProof/>
        </w:rPr>
      </w:sdtEndPr>
      <w:sdtContent>
        <w:p w14:paraId="4CC96630" w14:textId="66E5B752" w:rsidR="00CE0E7C" w:rsidRDefault="00CE0E7C" w:rsidP="00CE0E7C">
          <w:pPr>
            <w:pStyle w:val="TOCHeading"/>
            <w:jc w:val="center"/>
          </w:pPr>
          <w:r>
            <w:t>Table of Contents</w:t>
          </w:r>
        </w:p>
        <w:p w14:paraId="5E4C6B78" w14:textId="77777777" w:rsidR="00CE0E7C" w:rsidRDefault="00CE0E7C">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70709521" w:history="1">
            <w:r w:rsidRPr="00E23D37">
              <w:rPr>
                <w:rStyle w:val="Hyperlink"/>
                <w:rFonts w:ascii="Arial" w:hAnsi="Arial" w:cs="Arial"/>
                <w:noProof/>
                <w:shd w:val="clear" w:color="auto" w:fill="FFFFFF"/>
              </w:rPr>
              <w:t>Introduction</w:t>
            </w:r>
            <w:r>
              <w:rPr>
                <w:noProof/>
                <w:webHidden/>
              </w:rPr>
              <w:tab/>
            </w:r>
            <w:r>
              <w:rPr>
                <w:noProof/>
                <w:webHidden/>
              </w:rPr>
              <w:fldChar w:fldCharType="begin"/>
            </w:r>
            <w:r>
              <w:rPr>
                <w:noProof/>
                <w:webHidden/>
              </w:rPr>
              <w:instrText xml:space="preserve"> PAGEREF _Toc70709521 \h </w:instrText>
            </w:r>
            <w:r>
              <w:rPr>
                <w:noProof/>
                <w:webHidden/>
              </w:rPr>
            </w:r>
            <w:r>
              <w:rPr>
                <w:noProof/>
                <w:webHidden/>
              </w:rPr>
              <w:fldChar w:fldCharType="separate"/>
            </w:r>
            <w:r>
              <w:rPr>
                <w:noProof/>
                <w:webHidden/>
              </w:rPr>
              <w:t>3</w:t>
            </w:r>
            <w:r>
              <w:rPr>
                <w:noProof/>
                <w:webHidden/>
              </w:rPr>
              <w:fldChar w:fldCharType="end"/>
            </w:r>
          </w:hyperlink>
        </w:p>
        <w:p w14:paraId="34C3B99B" w14:textId="77777777" w:rsidR="00CE0E7C" w:rsidRDefault="00B74B95">
          <w:pPr>
            <w:pStyle w:val="TOC1"/>
            <w:tabs>
              <w:tab w:val="right" w:leader="dot" w:pos="9350"/>
            </w:tabs>
            <w:rPr>
              <w:rFonts w:eastAsiaTheme="minorEastAsia"/>
              <w:noProof/>
              <w:lang w:val="en-GB" w:eastAsia="en-GB"/>
            </w:rPr>
          </w:pPr>
          <w:hyperlink w:anchor="_Toc70709522" w:history="1">
            <w:r w:rsidR="00CE0E7C" w:rsidRPr="00E23D37">
              <w:rPr>
                <w:rStyle w:val="Hyperlink"/>
                <w:rFonts w:ascii="Arial" w:hAnsi="Arial" w:cs="Arial"/>
                <w:noProof/>
                <w:shd w:val="clear" w:color="auto" w:fill="FFFFFF"/>
              </w:rPr>
              <w:t>Profile of lifebuoy</w:t>
            </w:r>
            <w:r w:rsidR="00CE0E7C">
              <w:rPr>
                <w:noProof/>
                <w:webHidden/>
              </w:rPr>
              <w:tab/>
            </w:r>
            <w:r w:rsidR="00CE0E7C">
              <w:rPr>
                <w:noProof/>
                <w:webHidden/>
              </w:rPr>
              <w:fldChar w:fldCharType="begin"/>
            </w:r>
            <w:r w:rsidR="00CE0E7C">
              <w:rPr>
                <w:noProof/>
                <w:webHidden/>
              </w:rPr>
              <w:instrText xml:space="preserve"> PAGEREF _Toc70709522 \h </w:instrText>
            </w:r>
            <w:r w:rsidR="00CE0E7C">
              <w:rPr>
                <w:noProof/>
                <w:webHidden/>
              </w:rPr>
            </w:r>
            <w:r w:rsidR="00CE0E7C">
              <w:rPr>
                <w:noProof/>
                <w:webHidden/>
              </w:rPr>
              <w:fldChar w:fldCharType="separate"/>
            </w:r>
            <w:r w:rsidR="00CE0E7C">
              <w:rPr>
                <w:noProof/>
                <w:webHidden/>
              </w:rPr>
              <w:t>3</w:t>
            </w:r>
            <w:r w:rsidR="00CE0E7C">
              <w:rPr>
                <w:noProof/>
                <w:webHidden/>
              </w:rPr>
              <w:fldChar w:fldCharType="end"/>
            </w:r>
          </w:hyperlink>
        </w:p>
        <w:p w14:paraId="53B42F12" w14:textId="77777777" w:rsidR="00CE0E7C" w:rsidRDefault="00B74B95">
          <w:pPr>
            <w:pStyle w:val="TOC1"/>
            <w:tabs>
              <w:tab w:val="right" w:leader="dot" w:pos="9350"/>
            </w:tabs>
            <w:rPr>
              <w:rFonts w:eastAsiaTheme="minorEastAsia"/>
              <w:noProof/>
              <w:lang w:val="en-GB" w:eastAsia="en-GB"/>
            </w:rPr>
          </w:pPr>
          <w:hyperlink w:anchor="_Toc70709523" w:history="1">
            <w:r w:rsidR="00CE0E7C" w:rsidRPr="00E23D37">
              <w:rPr>
                <w:rStyle w:val="Hyperlink"/>
                <w:rFonts w:ascii="Arial" w:hAnsi="Arial" w:cs="Arial"/>
                <w:noProof/>
                <w:shd w:val="clear" w:color="auto" w:fill="FFFFFF"/>
              </w:rPr>
              <w:t>Country analysis: UK versus the Democratic Republic of Congo</w:t>
            </w:r>
            <w:r w:rsidR="00CE0E7C">
              <w:rPr>
                <w:noProof/>
                <w:webHidden/>
              </w:rPr>
              <w:tab/>
            </w:r>
            <w:r w:rsidR="00CE0E7C">
              <w:rPr>
                <w:noProof/>
                <w:webHidden/>
              </w:rPr>
              <w:fldChar w:fldCharType="begin"/>
            </w:r>
            <w:r w:rsidR="00CE0E7C">
              <w:rPr>
                <w:noProof/>
                <w:webHidden/>
              </w:rPr>
              <w:instrText xml:space="preserve"> PAGEREF _Toc70709523 \h </w:instrText>
            </w:r>
            <w:r w:rsidR="00CE0E7C">
              <w:rPr>
                <w:noProof/>
                <w:webHidden/>
              </w:rPr>
            </w:r>
            <w:r w:rsidR="00CE0E7C">
              <w:rPr>
                <w:noProof/>
                <w:webHidden/>
              </w:rPr>
              <w:fldChar w:fldCharType="separate"/>
            </w:r>
            <w:r w:rsidR="00CE0E7C">
              <w:rPr>
                <w:noProof/>
                <w:webHidden/>
              </w:rPr>
              <w:t>4</w:t>
            </w:r>
            <w:r w:rsidR="00CE0E7C">
              <w:rPr>
                <w:noProof/>
                <w:webHidden/>
              </w:rPr>
              <w:fldChar w:fldCharType="end"/>
            </w:r>
          </w:hyperlink>
        </w:p>
        <w:p w14:paraId="427EB57B" w14:textId="77777777" w:rsidR="00CE0E7C" w:rsidRDefault="00B74B95">
          <w:pPr>
            <w:pStyle w:val="TOC1"/>
            <w:tabs>
              <w:tab w:val="right" w:leader="dot" w:pos="9350"/>
            </w:tabs>
            <w:rPr>
              <w:rFonts w:eastAsiaTheme="minorEastAsia"/>
              <w:noProof/>
              <w:lang w:val="en-GB" w:eastAsia="en-GB"/>
            </w:rPr>
          </w:pPr>
          <w:hyperlink w:anchor="_Toc70709524" w:history="1">
            <w:r w:rsidR="00CE0E7C" w:rsidRPr="00E23D37">
              <w:rPr>
                <w:rStyle w:val="Hyperlink"/>
                <w:rFonts w:ascii="Arial" w:hAnsi="Arial" w:cs="Arial"/>
                <w:noProof/>
                <w:shd w:val="clear" w:color="auto" w:fill="FFFFFF"/>
              </w:rPr>
              <w:t>Analysis of the STP strategy: UK versus the Democratic Republic of Congo</w:t>
            </w:r>
            <w:r w:rsidR="00CE0E7C">
              <w:rPr>
                <w:noProof/>
                <w:webHidden/>
              </w:rPr>
              <w:tab/>
            </w:r>
            <w:r w:rsidR="00CE0E7C">
              <w:rPr>
                <w:noProof/>
                <w:webHidden/>
              </w:rPr>
              <w:fldChar w:fldCharType="begin"/>
            </w:r>
            <w:r w:rsidR="00CE0E7C">
              <w:rPr>
                <w:noProof/>
                <w:webHidden/>
              </w:rPr>
              <w:instrText xml:space="preserve"> PAGEREF _Toc70709524 \h </w:instrText>
            </w:r>
            <w:r w:rsidR="00CE0E7C">
              <w:rPr>
                <w:noProof/>
                <w:webHidden/>
              </w:rPr>
            </w:r>
            <w:r w:rsidR="00CE0E7C">
              <w:rPr>
                <w:noProof/>
                <w:webHidden/>
              </w:rPr>
              <w:fldChar w:fldCharType="separate"/>
            </w:r>
            <w:r w:rsidR="00CE0E7C">
              <w:rPr>
                <w:noProof/>
                <w:webHidden/>
              </w:rPr>
              <w:t>4</w:t>
            </w:r>
            <w:r w:rsidR="00CE0E7C">
              <w:rPr>
                <w:noProof/>
                <w:webHidden/>
              </w:rPr>
              <w:fldChar w:fldCharType="end"/>
            </w:r>
          </w:hyperlink>
        </w:p>
        <w:p w14:paraId="120517C3" w14:textId="77777777" w:rsidR="00CE0E7C" w:rsidRDefault="00B74B95">
          <w:pPr>
            <w:pStyle w:val="TOC2"/>
            <w:tabs>
              <w:tab w:val="right" w:leader="dot" w:pos="9350"/>
            </w:tabs>
            <w:rPr>
              <w:rFonts w:eastAsiaTheme="minorEastAsia"/>
              <w:noProof/>
              <w:lang w:val="en-GB" w:eastAsia="en-GB"/>
            </w:rPr>
          </w:pPr>
          <w:hyperlink w:anchor="_Toc70709525" w:history="1">
            <w:r w:rsidR="00CE0E7C" w:rsidRPr="00E23D37">
              <w:rPr>
                <w:rStyle w:val="Hyperlink"/>
                <w:rFonts w:ascii="Arial" w:hAnsi="Arial" w:cs="Arial"/>
                <w:noProof/>
                <w:shd w:val="clear" w:color="auto" w:fill="FFFFFF"/>
              </w:rPr>
              <w:t>Segmentation</w:t>
            </w:r>
            <w:r w:rsidR="00CE0E7C">
              <w:rPr>
                <w:noProof/>
                <w:webHidden/>
              </w:rPr>
              <w:tab/>
            </w:r>
            <w:r w:rsidR="00CE0E7C">
              <w:rPr>
                <w:noProof/>
                <w:webHidden/>
              </w:rPr>
              <w:fldChar w:fldCharType="begin"/>
            </w:r>
            <w:r w:rsidR="00CE0E7C">
              <w:rPr>
                <w:noProof/>
                <w:webHidden/>
              </w:rPr>
              <w:instrText xml:space="preserve"> PAGEREF _Toc70709525 \h </w:instrText>
            </w:r>
            <w:r w:rsidR="00CE0E7C">
              <w:rPr>
                <w:noProof/>
                <w:webHidden/>
              </w:rPr>
            </w:r>
            <w:r w:rsidR="00CE0E7C">
              <w:rPr>
                <w:noProof/>
                <w:webHidden/>
              </w:rPr>
              <w:fldChar w:fldCharType="separate"/>
            </w:r>
            <w:r w:rsidR="00CE0E7C">
              <w:rPr>
                <w:noProof/>
                <w:webHidden/>
              </w:rPr>
              <w:t>4</w:t>
            </w:r>
            <w:r w:rsidR="00CE0E7C">
              <w:rPr>
                <w:noProof/>
                <w:webHidden/>
              </w:rPr>
              <w:fldChar w:fldCharType="end"/>
            </w:r>
          </w:hyperlink>
        </w:p>
        <w:p w14:paraId="686D52C7" w14:textId="77777777" w:rsidR="00CE0E7C" w:rsidRDefault="00B74B95">
          <w:pPr>
            <w:pStyle w:val="TOC2"/>
            <w:tabs>
              <w:tab w:val="right" w:leader="dot" w:pos="9350"/>
            </w:tabs>
            <w:rPr>
              <w:rFonts w:eastAsiaTheme="minorEastAsia"/>
              <w:noProof/>
              <w:lang w:val="en-GB" w:eastAsia="en-GB"/>
            </w:rPr>
          </w:pPr>
          <w:hyperlink w:anchor="_Toc70709526" w:history="1">
            <w:r w:rsidR="00CE0E7C" w:rsidRPr="00E23D37">
              <w:rPr>
                <w:rStyle w:val="Hyperlink"/>
                <w:rFonts w:ascii="Arial" w:hAnsi="Arial" w:cs="Arial"/>
                <w:noProof/>
                <w:shd w:val="clear" w:color="auto" w:fill="FFFFFF"/>
              </w:rPr>
              <w:t>Targeting and positioning</w:t>
            </w:r>
            <w:r w:rsidR="00CE0E7C">
              <w:rPr>
                <w:noProof/>
                <w:webHidden/>
              </w:rPr>
              <w:tab/>
            </w:r>
            <w:r w:rsidR="00CE0E7C">
              <w:rPr>
                <w:noProof/>
                <w:webHidden/>
              </w:rPr>
              <w:fldChar w:fldCharType="begin"/>
            </w:r>
            <w:r w:rsidR="00CE0E7C">
              <w:rPr>
                <w:noProof/>
                <w:webHidden/>
              </w:rPr>
              <w:instrText xml:space="preserve"> PAGEREF _Toc70709526 \h </w:instrText>
            </w:r>
            <w:r w:rsidR="00CE0E7C">
              <w:rPr>
                <w:noProof/>
                <w:webHidden/>
              </w:rPr>
            </w:r>
            <w:r w:rsidR="00CE0E7C">
              <w:rPr>
                <w:noProof/>
                <w:webHidden/>
              </w:rPr>
              <w:fldChar w:fldCharType="separate"/>
            </w:r>
            <w:r w:rsidR="00CE0E7C">
              <w:rPr>
                <w:noProof/>
                <w:webHidden/>
              </w:rPr>
              <w:t>5</w:t>
            </w:r>
            <w:r w:rsidR="00CE0E7C">
              <w:rPr>
                <w:noProof/>
                <w:webHidden/>
              </w:rPr>
              <w:fldChar w:fldCharType="end"/>
            </w:r>
          </w:hyperlink>
        </w:p>
        <w:p w14:paraId="450D8C50" w14:textId="77777777" w:rsidR="00CE0E7C" w:rsidRDefault="00B74B95">
          <w:pPr>
            <w:pStyle w:val="TOC1"/>
            <w:tabs>
              <w:tab w:val="right" w:leader="dot" w:pos="9350"/>
            </w:tabs>
            <w:rPr>
              <w:rFonts w:eastAsiaTheme="minorEastAsia"/>
              <w:noProof/>
              <w:lang w:val="en-GB" w:eastAsia="en-GB"/>
            </w:rPr>
          </w:pPr>
          <w:hyperlink w:anchor="_Toc70709527" w:history="1">
            <w:r w:rsidR="00CE0E7C" w:rsidRPr="00E23D37">
              <w:rPr>
                <w:rStyle w:val="Hyperlink"/>
                <w:rFonts w:ascii="Arial" w:hAnsi="Arial" w:cs="Arial"/>
                <w:noProof/>
                <w:shd w:val="clear" w:color="auto" w:fill="FFFFFF"/>
              </w:rPr>
              <w:t>Analysis of 7Ps</w:t>
            </w:r>
            <w:r w:rsidR="00CE0E7C">
              <w:rPr>
                <w:noProof/>
                <w:webHidden/>
              </w:rPr>
              <w:tab/>
            </w:r>
            <w:r w:rsidR="00CE0E7C">
              <w:rPr>
                <w:noProof/>
                <w:webHidden/>
              </w:rPr>
              <w:fldChar w:fldCharType="begin"/>
            </w:r>
            <w:r w:rsidR="00CE0E7C">
              <w:rPr>
                <w:noProof/>
                <w:webHidden/>
              </w:rPr>
              <w:instrText xml:space="preserve"> PAGEREF _Toc70709527 \h </w:instrText>
            </w:r>
            <w:r w:rsidR="00CE0E7C">
              <w:rPr>
                <w:noProof/>
                <w:webHidden/>
              </w:rPr>
            </w:r>
            <w:r w:rsidR="00CE0E7C">
              <w:rPr>
                <w:noProof/>
                <w:webHidden/>
              </w:rPr>
              <w:fldChar w:fldCharType="separate"/>
            </w:r>
            <w:r w:rsidR="00CE0E7C">
              <w:rPr>
                <w:noProof/>
                <w:webHidden/>
              </w:rPr>
              <w:t>5</w:t>
            </w:r>
            <w:r w:rsidR="00CE0E7C">
              <w:rPr>
                <w:noProof/>
                <w:webHidden/>
              </w:rPr>
              <w:fldChar w:fldCharType="end"/>
            </w:r>
          </w:hyperlink>
        </w:p>
        <w:p w14:paraId="33CCA1BE" w14:textId="77777777" w:rsidR="00CE0E7C" w:rsidRDefault="00B74B95">
          <w:pPr>
            <w:pStyle w:val="TOC1"/>
            <w:tabs>
              <w:tab w:val="right" w:leader="dot" w:pos="9350"/>
            </w:tabs>
            <w:rPr>
              <w:rFonts w:eastAsiaTheme="minorEastAsia"/>
              <w:noProof/>
              <w:lang w:val="en-GB" w:eastAsia="en-GB"/>
            </w:rPr>
          </w:pPr>
          <w:hyperlink w:anchor="_Toc70709528" w:history="1">
            <w:r w:rsidR="00CE0E7C" w:rsidRPr="00E23D37">
              <w:rPr>
                <w:rStyle w:val="Hyperlink"/>
                <w:rFonts w:ascii="Arial" w:hAnsi="Arial" w:cs="Arial"/>
                <w:noProof/>
                <w:shd w:val="clear" w:color="auto" w:fill="FFFFFF"/>
              </w:rPr>
              <w:t>Adaptation versus standardization strategy</w:t>
            </w:r>
            <w:r w:rsidR="00CE0E7C">
              <w:rPr>
                <w:noProof/>
                <w:webHidden/>
              </w:rPr>
              <w:tab/>
            </w:r>
            <w:r w:rsidR="00CE0E7C">
              <w:rPr>
                <w:noProof/>
                <w:webHidden/>
              </w:rPr>
              <w:fldChar w:fldCharType="begin"/>
            </w:r>
            <w:r w:rsidR="00CE0E7C">
              <w:rPr>
                <w:noProof/>
                <w:webHidden/>
              </w:rPr>
              <w:instrText xml:space="preserve"> PAGEREF _Toc70709528 \h </w:instrText>
            </w:r>
            <w:r w:rsidR="00CE0E7C">
              <w:rPr>
                <w:noProof/>
                <w:webHidden/>
              </w:rPr>
            </w:r>
            <w:r w:rsidR="00CE0E7C">
              <w:rPr>
                <w:noProof/>
                <w:webHidden/>
              </w:rPr>
              <w:fldChar w:fldCharType="separate"/>
            </w:r>
            <w:r w:rsidR="00CE0E7C">
              <w:rPr>
                <w:noProof/>
                <w:webHidden/>
              </w:rPr>
              <w:t>5</w:t>
            </w:r>
            <w:r w:rsidR="00CE0E7C">
              <w:rPr>
                <w:noProof/>
                <w:webHidden/>
              </w:rPr>
              <w:fldChar w:fldCharType="end"/>
            </w:r>
          </w:hyperlink>
        </w:p>
        <w:p w14:paraId="4C65D734" w14:textId="77777777" w:rsidR="00CE0E7C" w:rsidRDefault="00B74B95">
          <w:pPr>
            <w:pStyle w:val="TOC1"/>
            <w:tabs>
              <w:tab w:val="right" w:leader="dot" w:pos="9350"/>
            </w:tabs>
            <w:rPr>
              <w:rFonts w:eastAsiaTheme="minorEastAsia"/>
              <w:noProof/>
              <w:lang w:val="en-GB" w:eastAsia="en-GB"/>
            </w:rPr>
          </w:pPr>
          <w:hyperlink w:anchor="_Toc70709529" w:history="1">
            <w:r w:rsidR="00CE0E7C" w:rsidRPr="00E23D37">
              <w:rPr>
                <w:rStyle w:val="Hyperlink"/>
                <w:rFonts w:ascii="Arial" w:hAnsi="Arial" w:cs="Arial"/>
                <w:noProof/>
                <w:shd w:val="clear" w:color="auto" w:fill="FFFFFF"/>
              </w:rPr>
              <w:t>Core similarities and differences</w:t>
            </w:r>
            <w:r w:rsidR="00CE0E7C">
              <w:rPr>
                <w:noProof/>
                <w:webHidden/>
              </w:rPr>
              <w:tab/>
            </w:r>
            <w:r w:rsidR="00CE0E7C">
              <w:rPr>
                <w:noProof/>
                <w:webHidden/>
              </w:rPr>
              <w:fldChar w:fldCharType="begin"/>
            </w:r>
            <w:r w:rsidR="00CE0E7C">
              <w:rPr>
                <w:noProof/>
                <w:webHidden/>
              </w:rPr>
              <w:instrText xml:space="preserve"> PAGEREF _Toc70709529 \h </w:instrText>
            </w:r>
            <w:r w:rsidR="00CE0E7C">
              <w:rPr>
                <w:noProof/>
                <w:webHidden/>
              </w:rPr>
            </w:r>
            <w:r w:rsidR="00CE0E7C">
              <w:rPr>
                <w:noProof/>
                <w:webHidden/>
              </w:rPr>
              <w:fldChar w:fldCharType="separate"/>
            </w:r>
            <w:r w:rsidR="00CE0E7C">
              <w:rPr>
                <w:noProof/>
                <w:webHidden/>
              </w:rPr>
              <w:t>5</w:t>
            </w:r>
            <w:r w:rsidR="00CE0E7C">
              <w:rPr>
                <w:noProof/>
                <w:webHidden/>
              </w:rPr>
              <w:fldChar w:fldCharType="end"/>
            </w:r>
          </w:hyperlink>
        </w:p>
        <w:p w14:paraId="79FDD648" w14:textId="77777777" w:rsidR="00CE0E7C" w:rsidRDefault="00B74B95">
          <w:pPr>
            <w:pStyle w:val="TOC1"/>
            <w:tabs>
              <w:tab w:val="right" w:leader="dot" w:pos="9350"/>
            </w:tabs>
            <w:rPr>
              <w:rFonts w:eastAsiaTheme="minorEastAsia"/>
              <w:noProof/>
              <w:lang w:val="en-GB" w:eastAsia="en-GB"/>
            </w:rPr>
          </w:pPr>
          <w:hyperlink w:anchor="_Toc70709530" w:history="1">
            <w:r w:rsidR="00CE0E7C" w:rsidRPr="00E23D37">
              <w:rPr>
                <w:rStyle w:val="Hyperlink"/>
                <w:rFonts w:ascii="Arial" w:hAnsi="Arial" w:cs="Arial"/>
                <w:noProof/>
                <w:shd w:val="clear" w:color="auto" w:fill="FFFFFF"/>
              </w:rPr>
              <w:t>Conclusion</w:t>
            </w:r>
            <w:r w:rsidR="00CE0E7C">
              <w:rPr>
                <w:noProof/>
                <w:webHidden/>
              </w:rPr>
              <w:tab/>
            </w:r>
            <w:r w:rsidR="00CE0E7C">
              <w:rPr>
                <w:noProof/>
                <w:webHidden/>
              </w:rPr>
              <w:fldChar w:fldCharType="begin"/>
            </w:r>
            <w:r w:rsidR="00CE0E7C">
              <w:rPr>
                <w:noProof/>
                <w:webHidden/>
              </w:rPr>
              <w:instrText xml:space="preserve"> PAGEREF _Toc70709530 \h </w:instrText>
            </w:r>
            <w:r w:rsidR="00CE0E7C">
              <w:rPr>
                <w:noProof/>
                <w:webHidden/>
              </w:rPr>
            </w:r>
            <w:r w:rsidR="00CE0E7C">
              <w:rPr>
                <w:noProof/>
                <w:webHidden/>
              </w:rPr>
              <w:fldChar w:fldCharType="separate"/>
            </w:r>
            <w:r w:rsidR="00CE0E7C">
              <w:rPr>
                <w:noProof/>
                <w:webHidden/>
              </w:rPr>
              <w:t>5</w:t>
            </w:r>
            <w:r w:rsidR="00CE0E7C">
              <w:rPr>
                <w:noProof/>
                <w:webHidden/>
              </w:rPr>
              <w:fldChar w:fldCharType="end"/>
            </w:r>
          </w:hyperlink>
        </w:p>
        <w:p w14:paraId="1A1273AE" w14:textId="77777777" w:rsidR="00CE0E7C" w:rsidRDefault="00B74B95">
          <w:pPr>
            <w:pStyle w:val="TOC1"/>
            <w:tabs>
              <w:tab w:val="right" w:leader="dot" w:pos="9350"/>
            </w:tabs>
            <w:rPr>
              <w:rFonts w:eastAsiaTheme="minorEastAsia"/>
              <w:noProof/>
              <w:lang w:val="en-GB" w:eastAsia="en-GB"/>
            </w:rPr>
          </w:pPr>
          <w:hyperlink w:anchor="_Toc70709531" w:history="1">
            <w:r w:rsidR="00CE0E7C" w:rsidRPr="00E23D37">
              <w:rPr>
                <w:rStyle w:val="Hyperlink"/>
                <w:rFonts w:ascii="Arial" w:hAnsi="Arial" w:cs="Arial"/>
                <w:noProof/>
                <w:shd w:val="clear" w:color="auto" w:fill="FFFFFF"/>
              </w:rPr>
              <w:t>Recommendation</w:t>
            </w:r>
            <w:r w:rsidR="00CE0E7C">
              <w:rPr>
                <w:noProof/>
                <w:webHidden/>
              </w:rPr>
              <w:tab/>
            </w:r>
            <w:r w:rsidR="00CE0E7C">
              <w:rPr>
                <w:noProof/>
                <w:webHidden/>
              </w:rPr>
              <w:fldChar w:fldCharType="begin"/>
            </w:r>
            <w:r w:rsidR="00CE0E7C">
              <w:rPr>
                <w:noProof/>
                <w:webHidden/>
              </w:rPr>
              <w:instrText xml:space="preserve"> PAGEREF _Toc70709531 \h </w:instrText>
            </w:r>
            <w:r w:rsidR="00CE0E7C">
              <w:rPr>
                <w:noProof/>
                <w:webHidden/>
              </w:rPr>
            </w:r>
            <w:r w:rsidR="00CE0E7C">
              <w:rPr>
                <w:noProof/>
                <w:webHidden/>
              </w:rPr>
              <w:fldChar w:fldCharType="separate"/>
            </w:r>
            <w:r w:rsidR="00CE0E7C">
              <w:rPr>
                <w:noProof/>
                <w:webHidden/>
              </w:rPr>
              <w:t>5</w:t>
            </w:r>
            <w:r w:rsidR="00CE0E7C">
              <w:rPr>
                <w:noProof/>
                <w:webHidden/>
              </w:rPr>
              <w:fldChar w:fldCharType="end"/>
            </w:r>
          </w:hyperlink>
        </w:p>
        <w:p w14:paraId="50ECA6DD" w14:textId="77777777" w:rsidR="00CE0E7C" w:rsidRDefault="00B74B95">
          <w:pPr>
            <w:pStyle w:val="TOC1"/>
            <w:tabs>
              <w:tab w:val="right" w:leader="dot" w:pos="9350"/>
            </w:tabs>
            <w:rPr>
              <w:rFonts w:eastAsiaTheme="minorEastAsia"/>
              <w:noProof/>
              <w:lang w:val="en-GB" w:eastAsia="en-GB"/>
            </w:rPr>
          </w:pPr>
          <w:hyperlink w:anchor="_Toc70709532" w:history="1">
            <w:r w:rsidR="00CE0E7C" w:rsidRPr="00E23D37">
              <w:rPr>
                <w:rStyle w:val="Hyperlink"/>
                <w:rFonts w:ascii="Arial" w:hAnsi="Arial" w:cs="Arial"/>
                <w:noProof/>
              </w:rPr>
              <w:t>References</w:t>
            </w:r>
            <w:r w:rsidR="00CE0E7C">
              <w:rPr>
                <w:noProof/>
                <w:webHidden/>
              </w:rPr>
              <w:tab/>
            </w:r>
            <w:r w:rsidR="00CE0E7C">
              <w:rPr>
                <w:noProof/>
                <w:webHidden/>
              </w:rPr>
              <w:fldChar w:fldCharType="begin"/>
            </w:r>
            <w:r w:rsidR="00CE0E7C">
              <w:rPr>
                <w:noProof/>
                <w:webHidden/>
              </w:rPr>
              <w:instrText xml:space="preserve"> PAGEREF _Toc70709532 \h </w:instrText>
            </w:r>
            <w:r w:rsidR="00CE0E7C">
              <w:rPr>
                <w:noProof/>
                <w:webHidden/>
              </w:rPr>
            </w:r>
            <w:r w:rsidR="00CE0E7C">
              <w:rPr>
                <w:noProof/>
                <w:webHidden/>
              </w:rPr>
              <w:fldChar w:fldCharType="separate"/>
            </w:r>
            <w:r w:rsidR="00CE0E7C">
              <w:rPr>
                <w:noProof/>
                <w:webHidden/>
              </w:rPr>
              <w:t>6</w:t>
            </w:r>
            <w:r w:rsidR="00CE0E7C">
              <w:rPr>
                <w:noProof/>
                <w:webHidden/>
              </w:rPr>
              <w:fldChar w:fldCharType="end"/>
            </w:r>
          </w:hyperlink>
        </w:p>
        <w:p w14:paraId="6562105C" w14:textId="21CA3F28" w:rsidR="00CE0E7C" w:rsidRDefault="00CE0E7C">
          <w:r>
            <w:rPr>
              <w:b/>
              <w:bCs/>
              <w:noProof/>
            </w:rPr>
            <w:fldChar w:fldCharType="end"/>
          </w:r>
        </w:p>
      </w:sdtContent>
    </w:sdt>
    <w:p w14:paraId="0B31DC69" w14:textId="45E468D6" w:rsidR="00CA04E5" w:rsidRPr="00CA04E5" w:rsidRDefault="00CA04E5">
      <w:pPr>
        <w:rPr>
          <w:rFonts w:ascii="Arial" w:hAnsi="Arial" w:cs="Arial"/>
          <w:color w:val="222222"/>
          <w:sz w:val="24"/>
          <w:szCs w:val="24"/>
          <w:shd w:val="clear" w:color="auto" w:fill="FFFFFF"/>
        </w:rPr>
      </w:pPr>
      <w:r w:rsidRPr="00CA04E5">
        <w:rPr>
          <w:rFonts w:ascii="Arial" w:hAnsi="Arial" w:cs="Arial"/>
          <w:color w:val="222222"/>
          <w:sz w:val="24"/>
          <w:szCs w:val="24"/>
          <w:shd w:val="clear" w:color="auto" w:fill="FFFFFF"/>
        </w:rPr>
        <w:br w:type="page"/>
      </w:r>
    </w:p>
    <w:p w14:paraId="4ACDE5E5" w14:textId="327D47A2" w:rsidR="00CA04E5" w:rsidRPr="00CA04E5" w:rsidRDefault="00CA04E5" w:rsidP="00CA04E5">
      <w:pPr>
        <w:pStyle w:val="Heading1"/>
        <w:rPr>
          <w:rFonts w:ascii="Arial" w:hAnsi="Arial" w:cs="Arial"/>
          <w:shd w:val="clear" w:color="auto" w:fill="FFFFFF"/>
        </w:rPr>
      </w:pPr>
      <w:bookmarkStart w:id="1" w:name="_Toc70709521"/>
      <w:r w:rsidRPr="00CA04E5">
        <w:rPr>
          <w:rFonts w:ascii="Arial" w:hAnsi="Arial" w:cs="Arial"/>
          <w:shd w:val="clear" w:color="auto" w:fill="FFFFFF"/>
        </w:rPr>
        <w:lastRenderedPageBreak/>
        <w:t>Introduction</w:t>
      </w:r>
      <w:bookmarkEnd w:id="1"/>
      <w:r w:rsidRPr="00CA04E5">
        <w:rPr>
          <w:rFonts w:ascii="Arial" w:hAnsi="Arial" w:cs="Arial"/>
          <w:shd w:val="clear" w:color="auto" w:fill="FFFFFF"/>
        </w:rPr>
        <w:t xml:space="preserve"> </w:t>
      </w:r>
    </w:p>
    <w:p w14:paraId="14A86C71" w14:textId="7AE807B9" w:rsidR="00CA04E5" w:rsidRPr="00CA04E5" w:rsidRDefault="00CA04E5" w:rsidP="00CA04E5">
      <w:pPr>
        <w:spacing w:before="120" w:after="120"/>
        <w:jc w:val="both"/>
        <w:rPr>
          <w:rFonts w:ascii="Arial" w:hAnsi="Arial" w:cs="Arial"/>
          <w:color w:val="222222"/>
          <w:sz w:val="24"/>
          <w:szCs w:val="24"/>
          <w:shd w:val="clear" w:color="auto" w:fill="FFFFFF"/>
        </w:rPr>
      </w:pPr>
      <w:r w:rsidRPr="00CA04E5">
        <w:rPr>
          <w:rFonts w:ascii="Arial" w:hAnsi="Arial" w:cs="Arial"/>
          <w:color w:val="222222"/>
          <w:sz w:val="24"/>
          <w:szCs w:val="24"/>
          <w:shd w:val="clear" w:color="auto" w:fill="FFFFFF"/>
        </w:rPr>
        <w:t xml:space="preserve">The purpose of this paper is to critically </w:t>
      </w:r>
      <w:proofErr w:type="spellStart"/>
      <w:r w:rsidRPr="00CA04E5">
        <w:rPr>
          <w:rFonts w:ascii="Arial" w:hAnsi="Arial" w:cs="Arial"/>
          <w:color w:val="222222"/>
          <w:sz w:val="24"/>
          <w:szCs w:val="24"/>
          <w:shd w:val="clear" w:color="auto" w:fill="FFFFFF"/>
        </w:rPr>
        <w:t>analyse</w:t>
      </w:r>
      <w:proofErr w:type="spellEnd"/>
      <w:r w:rsidRPr="00CA04E5">
        <w:rPr>
          <w:rFonts w:ascii="Arial" w:hAnsi="Arial" w:cs="Arial"/>
          <w:color w:val="222222"/>
          <w:sz w:val="24"/>
          <w:szCs w:val="24"/>
          <w:shd w:val="clear" w:color="auto" w:fill="FFFFFF"/>
        </w:rPr>
        <w:t xml:space="preserve"> the international marketing strategy and activities undertaken by the Lifebuoy. This study looks at identifying the differences and similarities between the UK and the democratic Republic of Congo in terms of political structure, economic patterns, technological advancement, geographical structure, psychosocial culture, environmental construct, legal party songs. The difference and similarities must be identified considering the case of Lifebuoy. The paper starts with drawing a little profile of life boy that provides an understanding of the marketing activities and strategies undertaken by Lifebuoy to operate out in the UK and the Republic of Congo. The paper uses the most influential marketing analytical tools including STP and 7 Ps of marketing. In addition to these analytical tools, it uses the theoretical assumptions of adaptation or standardization marketing strategies. Followed by the analysis of the difference’s similarities of the Lifebuoy in terms of doing business in the UK and the Republic of Congo, it shows how does country factors influence the marketing strategies and activities of a major International brand.</w:t>
      </w:r>
    </w:p>
    <w:p w14:paraId="1C54F3A9" w14:textId="77777777" w:rsidR="00CA04E5" w:rsidRPr="00CA04E5" w:rsidRDefault="00CA04E5" w:rsidP="00CA04E5">
      <w:pPr>
        <w:pStyle w:val="Heading1"/>
        <w:rPr>
          <w:rFonts w:ascii="Arial" w:hAnsi="Arial" w:cs="Arial"/>
          <w:shd w:val="clear" w:color="auto" w:fill="FFFFFF"/>
        </w:rPr>
      </w:pPr>
      <w:bookmarkStart w:id="2" w:name="_Toc70709522"/>
      <w:r w:rsidRPr="00CA04E5">
        <w:rPr>
          <w:rFonts w:ascii="Arial" w:hAnsi="Arial" w:cs="Arial"/>
          <w:shd w:val="clear" w:color="auto" w:fill="FFFFFF"/>
        </w:rPr>
        <w:t>Profile of lifebuoy</w:t>
      </w:r>
      <w:bookmarkEnd w:id="2"/>
    </w:p>
    <w:p w14:paraId="02144E40" w14:textId="21134170" w:rsidR="00CA04E5" w:rsidRPr="00CA04E5" w:rsidRDefault="00CA04E5" w:rsidP="00CA04E5">
      <w:pPr>
        <w:spacing w:before="120" w:after="120"/>
        <w:jc w:val="both"/>
        <w:rPr>
          <w:rFonts w:ascii="Arial" w:hAnsi="Arial" w:cs="Arial"/>
          <w:color w:val="222222"/>
          <w:sz w:val="24"/>
          <w:szCs w:val="24"/>
          <w:shd w:val="clear" w:color="auto" w:fill="FFFFFF"/>
        </w:rPr>
      </w:pPr>
      <w:r w:rsidRPr="00CA04E5">
        <w:rPr>
          <w:rFonts w:ascii="Arial" w:hAnsi="Arial" w:cs="Arial"/>
          <w:color w:val="222222"/>
          <w:sz w:val="24"/>
          <w:szCs w:val="24"/>
          <w:shd w:val="clear" w:color="auto" w:fill="FFFFFF"/>
        </w:rPr>
        <w:t>Lifebuoy started its journey in 1994 with an aim to take control over cholera disease in England (Lewis et al., 2018). The mission of this brand is to promote hygiene and healthy living of people across the world. The mission statement of Lifebuoy successfully links between the economic and social objectives (Sergeant, 2011). Analyst often assert that the success of Lifebuoy underlies in its mission statement (</w:t>
      </w:r>
      <w:proofErr w:type="spellStart"/>
      <w:r w:rsidRPr="00CA04E5">
        <w:rPr>
          <w:rFonts w:ascii="Arial" w:hAnsi="Arial" w:cs="Arial"/>
          <w:color w:val="222222"/>
          <w:sz w:val="24"/>
          <w:szCs w:val="24"/>
          <w:shd w:val="clear" w:color="auto" w:fill="FFFFFF"/>
        </w:rPr>
        <w:t>Sargeant</w:t>
      </w:r>
      <w:proofErr w:type="spellEnd"/>
      <w:r w:rsidRPr="00CA04E5">
        <w:rPr>
          <w:rFonts w:ascii="Arial" w:hAnsi="Arial" w:cs="Arial"/>
          <w:color w:val="222222"/>
          <w:sz w:val="24"/>
          <w:szCs w:val="24"/>
          <w:shd w:val="clear" w:color="auto" w:fill="FFFFFF"/>
        </w:rPr>
        <w:t>, 2011). The Global handwashing campaign undertaken by Lifebuoy does not only promote its sale but also create a master level Social awareness about hygiene and healthy living. At present life boy is sold more than 60 countries across the world including Asia, Europe, Africa, and the America. Lifebuoy has a top nose marketing team that consistently consider a ranges of country factor while devising new marketing strategies and activities. The pricing strategy of Lifebuoy is a good example to understand how does the marketing strategy of Lifebuoy influence its customers across the world (Lewis et al., 2019). For example, the price of Lifebuoy in the UK is completely different from the pricing strategy in the Republic of Congo.</w:t>
      </w:r>
    </w:p>
    <w:p w14:paraId="0325634A" w14:textId="77777777" w:rsidR="00CA04E5" w:rsidRPr="00CA04E5" w:rsidRDefault="00CA04E5">
      <w:pPr>
        <w:rPr>
          <w:rFonts w:ascii="Arial" w:hAnsi="Arial" w:cs="Arial"/>
          <w:color w:val="222222"/>
          <w:sz w:val="24"/>
          <w:szCs w:val="24"/>
          <w:shd w:val="clear" w:color="auto" w:fill="FFFFFF"/>
        </w:rPr>
      </w:pPr>
      <w:r w:rsidRPr="00CA04E5">
        <w:rPr>
          <w:rFonts w:ascii="Arial" w:hAnsi="Arial" w:cs="Arial"/>
          <w:color w:val="222222"/>
          <w:sz w:val="24"/>
          <w:szCs w:val="24"/>
          <w:shd w:val="clear" w:color="auto" w:fill="FFFFFF"/>
        </w:rPr>
        <w:br w:type="page"/>
      </w:r>
    </w:p>
    <w:p w14:paraId="600A9509" w14:textId="0F1E1C00" w:rsidR="00CA04E5" w:rsidRPr="00CA04E5" w:rsidRDefault="00CA04E5" w:rsidP="00CA04E5">
      <w:pPr>
        <w:pStyle w:val="Heading1"/>
        <w:rPr>
          <w:rFonts w:ascii="Arial" w:hAnsi="Arial" w:cs="Arial"/>
          <w:shd w:val="clear" w:color="auto" w:fill="FFFFFF"/>
        </w:rPr>
      </w:pPr>
      <w:bookmarkStart w:id="3" w:name="_Toc70709523"/>
      <w:r w:rsidRPr="00CA04E5">
        <w:rPr>
          <w:rFonts w:ascii="Arial" w:hAnsi="Arial" w:cs="Arial"/>
          <w:shd w:val="clear" w:color="auto" w:fill="FFFFFF"/>
        </w:rPr>
        <w:lastRenderedPageBreak/>
        <w:t>Country analysis: UK versus the Democratic Republic of Congo</w:t>
      </w:r>
      <w:bookmarkEnd w:id="3"/>
    </w:p>
    <w:p w14:paraId="1104656C" w14:textId="6A56C4E1" w:rsidR="00CA04E5" w:rsidRDefault="00CA04E5" w:rsidP="00CA04E5">
      <w:pPr>
        <w:spacing w:before="120" w:after="120"/>
        <w:jc w:val="both"/>
        <w:rPr>
          <w:rFonts w:ascii="Arial" w:hAnsi="Arial" w:cs="Arial"/>
          <w:color w:val="222222"/>
          <w:sz w:val="24"/>
          <w:szCs w:val="24"/>
          <w:shd w:val="clear" w:color="auto" w:fill="FFFFFF"/>
        </w:rPr>
      </w:pPr>
      <w:r w:rsidRPr="00CA04E5">
        <w:rPr>
          <w:rFonts w:ascii="Arial" w:hAnsi="Arial" w:cs="Arial"/>
          <w:color w:val="222222"/>
          <w:sz w:val="24"/>
          <w:szCs w:val="24"/>
          <w:shd w:val="clear" w:color="auto" w:fill="FFFFFF"/>
        </w:rPr>
        <w:t>The study is made up of considering two important nations in the world including the UK and the Democratic Republic of Congo. UK is a developed nation in terms of better education quality, economic system, technological advancement, communication and infrastructure system, and overall environmental index (</w:t>
      </w:r>
      <w:proofErr w:type="spellStart"/>
      <w:r w:rsidRPr="00CA04E5">
        <w:rPr>
          <w:rFonts w:ascii="Arial" w:hAnsi="Arial" w:cs="Arial"/>
          <w:color w:val="222222"/>
          <w:sz w:val="24"/>
          <w:szCs w:val="24"/>
          <w:shd w:val="clear" w:color="auto" w:fill="FFFFFF"/>
        </w:rPr>
        <w:t>Doole</w:t>
      </w:r>
      <w:proofErr w:type="spellEnd"/>
      <w:r w:rsidRPr="00CA04E5">
        <w:rPr>
          <w:rFonts w:ascii="Arial" w:hAnsi="Arial" w:cs="Arial"/>
          <w:color w:val="222222"/>
          <w:sz w:val="24"/>
          <w:szCs w:val="24"/>
          <w:shd w:val="clear" w:color="auto" w:fill="FFFFFF"/>
        </w:rPr>
        <w:t xml:space="preserve"> &amp; Lowe, 2012). In contrast the Democratic Republic of Congo is open characterized by political instability, high cost of Technology uses, poor living standard of people, multiple number of vulnerable issues </w:t>
      </w:r>
      <w:proofErr w:type="spellStart"/>
      <w:r w:rsidRPr="00CA04E5">
        <w:rPr>
          <w:rFonts w:ascii="Arial" w:hAnsi="Arial" w:cs="Arial"/>
          <w:color w:val="222222"/>
          <w:sz w:val="24"/>
          <w:szCs w:val="24"/>
          <w:shd w:val="clear" w:color="auto" w:fill="FFFFFF"/>
        </w:rPr>
        <w:t>issues</w:t>
      </w:r>
      <w:proofErr w:type="spellEnd"/>
      <w:r w:rsidRPr="00CA04E5">
        <w:rPr>
          <w:rFonts w:ascii="Arial" w:hAnsi="Arial" w:cs="Arial"/>
          <w:color w:val="222222"/>
          <w:sz w:val="24"/>
          <w:szCs w:val="24"/>
          <w:shd w:val="clear" w:color="auto" w:fill="FFFFFF"/>
        </w:rPr>
        <w:t xml:space="preserve"> including mortality rate and Human Development Index (</w:t>
      </w:r>
      <w:proofErr w:type="spellStart"/>
      <w:r w:rsidRPr="00CA04E5">
        <w:rPr>
          <w:rFonts w:ascii="Arial" w:hAnsi="Arial" w:cs="Arial"/>
          <w:color w:val="222222"/>
          <w:sz w:val="24"/>
          <w:szCs w:val="24"/>
          <w:shd w:val="clear" w:color="auto" w:fill="FFFFFF"/>
        </w:rPr>
        <w:t>Doole</w:t>
      </w:r>
      <w:proofErr w:type="spellEnd"/>
      <w:r w:rsidRPr="00CA04E5">
        <w:rPr>
          <w:rFonts w:ascii="Arial" w:hAnsi="Arial" w:cs="Arial"/>
          <w:color w:val="222222"/>
          <w:sz w:val="24"/>
          <w:szCs w:val="24"/>
          <w:shd w:val="clear" w:color="auto" w:fill="FFFFFF"/>
        </w:rPr>
        <w:t xml:space="preserve"> &amp; Lowe, 2012). For example, the cost of using technology in the Democratic Republic of Congo is very high compared to the developed nationals and developing nations. Due to the high cost of Technology and internet uses, open difficult for multinational brands of Lifebuoy to reach every corner of the Democratic Republic of Congo. However, Lifebuoy has International reputation in terms of promoting </w:t>
      </w:r>
      <w:proofErr w:type="spellStart"/>
      <w:r w:rsidRPr="00CA04E5">
        <w:rPr>
          <w:rFonts w:ascii="Arial" w:hAnsi="Arial" w:cs="Arial"/>
          <w:color w:val="222222"/>
          <w:sz w:val="24"/>
          <w:szCs w:val="24"/>
          <w:shd w:val="clear" w:color="auto" w:fill="FFFFFF"/>
        </w:rPr>
        <w:t>sustainablity</w:t>
      </w:r>
      <w:proofErr w:type="spellEnd"/>
      <w:r w:rsidRPr="00CA04E5">
        <w:rPr>
          <w:rFonts w:ascii="Arial" w:hAnsi="Arial" w:cs="Arial"/>
          <w:color w:val="222222"/>
          <w:sz w:val="24"/>
          <w:szCs w:val="24"/>
          <w:shd w:val="clear" w:color="auto" w:fill="FFFFFF"/>
        </w:rPr>
        <w:t xml:space="preserve"> across the world. To celebrate the Global handwashing day, lifebuoy has recently conducted hand washing campaign in the Democratic Republic of Congo (Gilligan &amp; </w:t>
      </w:r>
      <w:proofErr w:type="spellStart"/>
      <w:r w:rsidRPr="00CA04E5">
        <w:rPr>
          <w:rFonts w:ascii="Arial" w:hAnsi="Arial" w:cs="Arial"/>
          <w:color w:val="222222"/>
          <w:sz w:val="24"/>
          <w:szCs w:val="24"/>
          <w:shd w:val="clear" w:color="auto" w:fill="FFFFFF"/>
        </w:rPr>
        <w:t>Hird</w:t>
      </w:r>
      <w:proofErr w:type="spellEnd"/>
      <w:r w:rsidRPr="00CA04E5">
        <w:rPr>
          <w:rFonts w:ascii="Arial" w:hAnsi="Arial" w:cs="Arial"/>
          <w:color w:val="222222"/>
          <w:sz w:val="24"/>
          <w:szCs w:val="24"/>
          <w:shd w:val="clear" w:color="auto" w:fill="FFFFFF"/>
        </w:rPr>
        <w:t>, 2012). In terms of political structure, UK is mass better than the Democratic Republic of Congo. Although the Brexit has had an enormous impact on the UK economic system, UK is far better than the Democratic Republic of Congo in terms of Jurisdiction system and democracy. The political environment of the Democratic Republic of Congo is open characterized by instability in terms of political agenda and political activities (</w:t>
      </w:r>
      <w:proofErr w:type="spellStart"/>
      <w:r w:rsidRPr="00CA04E5">
        <w:rPr>
          <w:rFonts w:ascii="Arial" w:hAnsi="Arial" w:cs="Arial"/>
          <w:color w:val="222222"/>
          <w:sz w:val="24"/>
          <w:szCs w:val="24"/>
          <w:shd w:val="clear" w:color="auto" w:fill="FFFFFF"/>
        </w:rPr>
        <w:t>Doole</w:t>
      </w:r>
      <w:proofErr w:type="spellEnd"/>
      <w:r w:rsidRPr="00CA04E5">
        <w:rPr>
          <w:rFonts w:ascii="Arial" w:hAnsi="Arial" w:cs="Arial"/>
          <w:color w:val="222222"/>
          <w:sz w:val="24"/>
          <w:szCs w:val="24"/>
          <w:shd w:val="clear" w:color="auto" w:fill="FFFFFF"/>
        </w:rPr>
        <w:t xml:space="preserve"> &amp; Lowe, 2012). Considering the current GDP growth and major economic indicators, it is assumed that the economic system of the Democratic Republic of Congo has had a negative impact on the overall Human Development Index. In terms of socio-economic culture, people living in the democratic Republic of Congo open face social issues such as poverty, hunger, and poor social safety measures.</w:t>
      </w:r>
    </w:p>
    <w:p w14:paraId="04403183" w14:textId="77777777" w:rsidR="00CE0E7C" w:rsidRDefault="00CE0E7C" w:rsidP="00CA04E5">
      <w:pPr>
        <w:spacing w:before="120" w:after="120"/>
        <w:jc w:val="both"/>
        <w:rPr>
          <w:rFonts w:ascii="Arial" w:hAnsi="Arial" w:cs="Arial"/>
          <w:color w:val="222222"/>
          <w:sz w:val="24"/>
          <w:szCs w:val="24"/>
          <w:shd w:val="clear" w:color="auto" w:fill="FFFFFF"/>
        </w:rPr>
      </w:pPr>
    </w:p>
    <w:p w14:paraId="7679FC2E" w14:textId="77777777" w:rsidR="00CE0E7C" w:rsidRDefault="00CE0E7C" w:rsidP="00CA04E5">
      <w:pPr>
        <w:spacing w:before="120" w:after="120"/>
        <w:jc w:val="both"/>
        <w:rPr>
          <w:rFonts w:ascii="Arial" w:hAnsi="Arial" w:cs="Arial"/>
          <w:color w:val="222222"/>
          <w:sz w:val="24"/>
          <w:szCs w:val="24"/>
          <w:shd w:val="clear" w:color="auto" w:fill="FFFFFF"/>
        </w:rPr>
      </w:pPr>
    </w:p>
    <w:p w14:paraId="40CC635A" w14:textId="77777777" w:rsidR="00CE0E7C" w:rsidRDefault="00CE0E7C" w:rsidP="00CA04E5">
      <w:pPr>
        <w:spacing w:before="120" w:after="120"/>
        <w:jc w:val="both"/>
        <w:rPr>
          <w:rFonts w:ascii="Arial" w:hAnsi="Arial" w:cs="Arial"/>
          <w:color w:val="222222"/>
          <w:sz w:val="24"/>
          <w:szCs w:val="24"/>
          <w:shd w:val="clear" w:color="auto" w:fill="FFFFFF"/>
        </w:rPr>
      </w:pPr>
    </w:p>
    <w:p w14:paraId="7C0C4A3C" w14:textId="77777777" w:rsidR="00CE0E7C" w:rsidRDefault="00CE0E7C" w:rsidP="00CA04E5">
      <w:pPr>
        <w:spacing w:before="120" w:after="120"/>
        <w:jc w:val="both"/>
        <w:rPr>
          <w:rFonts w:ascii="Arial" w:hAnsi="Arial" w:cs="Arial"/>
          <w:color w:val="222222"/>
          <w:sz w:val="24"/>
          <w:szCs w:val="24"/>
          <w:shd w:val="clear" w:color="auto" w:fill="FFFFFF"/>
        </w:rPr>
      </w:pPr>
    </w:p>
    <w:p w14:paraId="7E88D821" w14:textId="77777777" w:rsidR="00CE0E7C" w:rsidRDefault="00CE0E7C" w:rsidP="00CA04E5">
      <w:pPr>
        <w:spacing w:before="120" w:after="120"/>
        <w:jc w:val="both"/>
        <w:rPr>
          <w:rFonts w:ascii="Arial" w:hAnsi="Arial" w:cs="Arial"/>
          <w:color w:val="222222"/>
          <w:sz w:val="24"/>
          <w:szCs w:val="24"/>
          <w:shd w:val="clear" w:color="auto" w:fill="FFFFFF"/>
        </w:rPr>
      </w:pPr>
    </w:p>
    <w:p w14:paraId="62D85F66" w14:textId="77777777" w:rsidR="00CE0E7C" w:rsidRDefault="00CE0E7C" w:rsidP="00CA04E5">
      <w:pPr>
        <w:spacing w:before="120" w:after="120"/>
        <w:jc w:val="both"/>
        <w:rPr>
          <w:rFonts w:ascii="Arial" w:hAnsi="Arial" w:cs="Arial"/>
          <w:color w:val="222222"/>
          <w:sz w:val="24"/>
          <w:szCs w:val="24"/>
          <w:shd w:val="clear" w:color="auto" w:fill="FFFFFF"/>
        </w:rPr>
      </w:pPr>
    </w:p>
    <w:p w14:paraId="21D0BE2C" w14:textId="77777777" w:rsidR="00CE0E7C" w:rsidRDefault="00CE0E7C" w:rsidP="00CA04E5">
      <w:pPr>
        <w:spacing w:before="120" w:after="120"/>
        <w:jc w:val="both"/>
        <w:rPr>
          <w:rFonts w:ascii="Arial" w:hAnsi="Arial" w:cs="Arial"/>
          <w:color w:val="222222"/>
          <w:sz w:val="24"/>
          <w:szCs w:val="24"/>
          <w:shd w:val="clear" w:color="auto" w:fill="FFFFFF"/>
        </w:rPr>
      </w:pPr>
    </w:p>
    <w:p w14:paraId="601C69F6" w14:textId="77777777" w:rsidR="00CE0E7C" w:rsidRPr="00CA04E5" w:rsidRDefault="00CE0E7C" w:rsidP="00CA04E5">
      <w:pPr>
        <w:spacing w:before="120" w:after="120"/>
        <w:jc w:val="both"/>
        <w:rPr>
          <w:rFonts w:ascii="Arial" w:hAnsi="Arial" w:cs="Arial"/>
          <w:color w:val="222222"/>
          <w:sz w:val="24"/>
          <w:szCs w:val="24"/>
          <w:shd w:val="clear" w:color="auto" w:fill="FFFFFF"/>
        </w:rPr>
      </w:pPr>
    </w:p>
    <w:p w14:paraId="70B3A0F8" w14:textId="77777777" w:rsidR="00CA04E5" w:rsidRPr="00CA04E5" w:rsidRDefault="00CA04E5" w:rsidP="00CA04E5">
      <w:pPr>
        <w:spacing w:before="120" w:after="120"/>
        <w:jc w:val="both"/>
        <w:rPr>
          <w:rFonts w:ascii="Arial" w:hAnsi="Arial" w:cs="Arial"/>
          <w:color w:val="222222"/>
          <w:sz w:val="24"/>
          <w:szCs w:val="24"/>
          <w:shd w:val="clear" w:color="auto" w:fill="FFFFFF"/>
        </w:rPr>
      </w:pPr>
    </w:p>
    <w:p w14:paraId="363347E6" w14:textId="77777777" w:rsidR="00CA04E5" w:rsidRPr="00CA04E5" w:rsidRDefault="00CA04E5" w:rsidP="00CA04E5">
      <w:pPr>
        <w:pStyle w:val="Heading1"/>
        <w:rPr>
          <w:rFonts w:ascii="Arial" w:hAnsi="Arial" w:cs="Arial"/>
          <w:shd w:val="clear" w:color="auto" w:fill="FFFFFF"/>
        </w:rPr>
      </w:pPr>
      <w:bookmarkStart w:id="4" w:name="_Toc70709524"/>
      <w:r w:rsidRPr="00CA04E5">
        <w:rPr>
          <w:rFonts w:ascii="Arial" w:hAnsi="Arial" w:cs="Arial"/>
          <w:shd w:val="clear" w:color="auto" w:fill="FFFFFF"/>
        </w:rPr>
        <w:lastRenderedPageBreak/>
        <w:t>Analysis of the STP strategy: UK versus the Democratic Republic of Congo</w:t>
      </w:r>
      <w:bookmarkEnd w:id="4"/>
    </w:p>
    <w:p w14:paraId="63DDA1EA" w14:textId="078E2F99" w:rsidR="00CA04E5" w:rsidRPr="00CA04E5" w:rsidRDefault="00CA04E5" w:rsidP="00CA04E5">
      <w:pPr>
        <w:spacing w:before="120" w:after="120"/>
        <w:jc w:val="both"/>
        <w:rPr>
          <w:rFonts w:ascii="Arial" w:hAnsi="Arial" w:cs="Arial"/>
          <w:color w:val="222222"/>
          <w:sz w:val="24"/>
          <w:szCs w:val="24"/>
          <w:shd w:val="clear" w:color="auto" w:fill="FFFFFF"/>
        </w:rPr>
      </w:pPr>
      <w:r w:rsidRPr="00CA04E5">
        <w:rPr>
          <w:rFonts w:ascii="Arial" w:hAnsi="Arial" w:cs="Arial"/>
          <w:color w:val="222222"/>
          <w:sz w:val="24"/>
          <w:szCs w:val="24"/>
          <w:shd w:val="clear" w:color="auto" w:fill="FFFFFF"/>
        </w:rPr>
        <w:t>STP is the most important analytical tool used in marketing to better understand customer requirements, to categorize their needs and demands based on geographies, behavioral, and psychological aspects. This analytical tool plays a critical role in understanding the actual needs and demands of customers to segment, target, and position a brand like Lifebuoy.</w:t>
      </w:r>
    </w:p>
    <w:p w14:paraId="59D41016" w14:textId="7E33DDBC" w:rsidR="00CA04E5" w:rsidRPr="00CA04E5" w:rsidRDefault="00CA04E5" w:rsidP="00CA04E5">
      <w:pPr>
        <w:pStyle w:val="Heading2"/>
        <w:rPr>
          <w:rFonts w:ascii="Arial" w:hAnsi="Arial" w:cs="Arial"/>
          <w:shd w:val="clear" w:color="auto" w:fill="FFFFFF"/>
        </w:rPr>
      </w:pPr>
      <w:bookmarkStart w:id="5" w:name="_Toc70709525"/>
      <w:r w:rsidRPr="00CA04E5">
        <w:rPr>
          <w:rFonts w:ascii="Arial" w:hAnsi="Arial" w:cs="Arial"/>
          <w:shd w:val="clear" w:color="auto" w:fill="FFFFFF"/>
        </w:rPr>
        <w:t>Segmentation</w:t>
      </w:r>
      <w:bookmarkEnd w:id="5"/>
      <w:r w:rsidRPr="00CA04E5">
        <w:rPr>
          <w:rFonts w:ascii="Arial" w:hAnsi="Arial" w:cs="Arial"/>
          <w:shd w:val="clear" w:color="auto" w:fill="FFFFFF"/>
        </w:rPr>
        <w:t xml:space="preserve"> </w:t>
      </w:r>
    </w:p>
    <w:p w14:paraId="4899727D" w14:textId="6809EDE3" w:rsidR="00CA04E5" w:rsidRPr="00CA04E5" w:rsidRDefault="00CA04E5" w:rsidP="00CA04E5">
      <w:pPr>
        <w:spacing w:before="120" w:after="120"/>
        <w:jc w:val="both"/>
        <w:rPr>
          <w:rFonts w:ascii="Arial" w:hAnsi="Arial" w:cs="Arial"/>
          <w:color w:val="222222"/>
          <w:sz w:val="24"/>
          <w:szCs w:val="24"/>
          <w:shd w:val="clear" w:color="auto" w:fill="FFFFFF"/>
        </w:rPr>
      </w:pPr>
      <w:r w:rsidRPr="00CA04E5">
        <w:rPr>
          <w:rFonts w:ascii="Arial" w:hAnsi="Arial" w:cs="Arial"/>
          <w:color w:val="222222"/>
          <w:sz w:val="24"/>
          <w:szCs w:val="24"/>
          <w:shd w:val="clear" w:color="auto" w:fill="FFFFFF"/>
        </w:rPr>
        <w:t>According to the Lifebuoy the company sells its product regardless of a gender, sex, ethnicity, income, education, and social identity, of people. However, the different size and shape of Lifebuoy encourages to look at the segmentation strategy of the measures of brand in the world. For example, in the UK the company sells family size Lifebuoy. The family size product is also available at the Democratic Republic of Congo, but there is a difference between these two countries in terms of pricing strategy (</w:t>
      </w:r>
      <w:proofErr w:type="spellStart"/>
      <w:r w:rsidRPr="00CA04E5">
        <w:rPr>
          <w:rFonts w:ascii="Arial" w:hAnsi="Arial" w:cs="Arial"/>
          <w:color w:val="222222"/>
          <w:sz w:val="24"/>
          <w:szCs w:val="24"/>
          <w:shd w:val="clear" w:color="auto" w:fill="FFFFFF"/>
        </w:rPr>
        <w:t>Sargeant</w:t>
      </w:r>
      <w:proofErr w:type="spellEnd"/>
      <w:r w:rsidRPr="00CA04E5">
        <w:rPr>
          <w:rFonts w:ascii="Arial" w:hAnsi="Arial" w:cs="Arial"/>
          <w:color w:val="222222"/>
          <w:sz w:val="24"/>
          <w:szCs w:val="24"/>
          <w:shd w:val="clear" w:color="auto" w:fill="FFFFFF"/>
        </w:rPr>
        <w:t>, 2011). For example, the disposable income of people residing in the UK is far higher than the people in the Democratic Republic of Congo. At present, the brand is available at 60 countries across the world. In terms of segmentation, Lifebuoy mainly focuses on the diversity fight needs and demands according to their affordability. For example, Lifebuoy has different sizes so that people of different needs and demands can afford the product within their budget and discretionary income. The application of behavioral segmentation is very apparent at Lifebuoy (Amankwah et al., 2018). Example people with low discretionary income prefer to purchase mini size Lifebuoy compare the people with discretionary income. Lifebuoy has also differentiated its product in terms of scent, packaging, and distribution. For example, Unilever sales its product through major Supermarket chains and grocery stores in the world (</w:t>
      </w:r>
      <w:proofErr w:type="spellStart"/>
      <w:r w:rsidRPr="00CA04E5">
        <w:rPr>
          <w:rFonts w:ascii="Arial" w:hAnsi="Arial" w:cs="Arial"/>
          <w:color w:val="222222"/>
          <w:sz w:val="24"/>
          <w:szCs w:val="24"/>
          <w:shd w:val="clear" w:color="auto" w:fill="FFFFFF"/>
        </w:rPr>
        <w:t>Doole</w:t>
      </w:r>
      <w:proofErr w:type="spellEnd"/>
      <w:r w:rsidRPr="00CA04E5">
        <w:rPr>
          <w:rFonts w:ascii="Arial" w:hAnsi="Arial" w:cs="Arial"/>
          <w:color w:val="222222"/>
          <w:sz w:val="24"/>
          <w:szCs w:val="24"/>
          <w:shd w:val="clear" w:color="auto" w:fill="FFFFFF"/>
        </w:rPr>
        <w:t xml:space="preserve"> &amp; Lowe, 2012). In the UK, major Supermarket chains have contact with Unilever to sell their goods.</w:t>
      </w:r>
    </w:p>
    <w:p w14:paraId="5FF801DF" w14:textId="173D9B39" w:rsidR="00CA04E5" w:rsidRPr="00CA04E5" w:rsidRDefault="00CA04E5" w:rsidP="00CA04E5">
      <w:pPr>
        <w:pStyle w:val="Heading2"/>
        <w:rPr>
          <w:rFonts w:ascii="Arial" w:hAnsi="Arial" w:cs="Arial"/>
          <w:shd w:val="clear" w:color="auto" w:fill="FFFFFF"/>
        </w:rPr>
      </w:pPr>
      <w:bookmarkStart w:id="6" w:name="_Toc70709526"/>
      <w:r w:rsidRPr="00CA04E5">
        <w:rPr>
          <w:rFonts w:ascii="Arial" w:hAnsi="Arial" w:cs="Arial"/>
          <w:shd w:val="clear" w:color="auto" w:fill="FFFFFF"/>
        </w:rPr>
        <w:t>Targeting and positioning</w:t>
      </w:r>
      <w:bookmarkEnd w:id="6"/>
      <w:r w:rsidRPr="00CA04E5">
        <w:rPr>
          <w:rFonts w:ascii="Arial" w:hAnsi="Arial" w:cs="Arial"/>
          <w:shd w:val="clear" w:color="auto" w:fill="FFFFFF"/>
        </w:rPr>
        <w:t xml:space="preserve"> </w:t>
      </w:r>
    </w:p>
    <w:p w14:paraId="58CCB259" w14:textId="77777777" w:rsidR="00CA04E5" w:rsidRPr="00CA04E5" w:rsidRDefault="00CA04E5" w:rsidP="00CA04E5">
      <w:pPr>
        <w:spacing w:before="120" w:after="120"/>
        <w:jc w:val="both"/>
        <w:rPr>
          <w:rFonts w:ascii="Arial" w:hAnsi="Arial" w:cs="Arial"/>
          <w:color w:val="222222"/>
          <w:sz w:val="24"/>
          <w:szCs w:val="24"/>
          <w:shd w:val="clear" w:color="auto" w:fill="FFFFFF"/>
        </w:rPr>
      </w:pPr>
      <w:r w:rsidRPr="00CA04E5">
        <w:rPr>
          <w:rFonts w:ascii="Arial" w:hAnsi="Arial" w:cs="Arial"/>
          <w:color w:val="222222"/>
          <w:sz w:val="24"/>
          <w:szCs w:val="24"/>
          <w:shd w:val="clear" w:color="auto" w:fill="FFFFFF"/>
        </w:rPr>
        <w:t xml:space="preserve">Targeting strategy is often followed by the segmentation strategy. According to the above analysis it is assumed that Lifebuoy focuses on behavioral segmentation rather than Geographic and </w:t>
      </w:r>
      <w:proofErr w:type="spellStart"/>
      <w:r w:rsidRPr="00CA04E5">
        <w:rPr>
          <w:rFonts w:ascii="Arial" w:hAnsi="Arial" w:cs="Arial"/>
          <w:color w:val="222222"/>
          <w:sz w:val="24"/>
          <w:szCs w:val="24"/>
          <w:shd w:val="clear" w:color="auto" w:fill="FFFFFF"/>
        </w:rPr>
        <w:t>regiona</w:t>
      </w:r>
      <w:proofErr w:type="spellEnd"/>
      <w:r w:rsidRPr="00CA04E5">
        <w:rPr>
          <w:rFonts w:ascii="Arial" w:hAnsi="Arial" w:cs="Arial"/>
          <w:color w:val="222222"/>
          <w:sz w:val="24"/>
          <w:szCs w:val="24"/>
          <w:shd w:val="clear" w:color="auto" w:fill="FFFFFF"/>
        </w:rPr>
        <w:t xml:space="preserve"> segmentation. The positioning strategy of Lifebuoy would be characterized by high quality and low price (</w:t>
      </w:r>
      <w:proofErr w:type="spellStart"/>
      <w:r w:rsidRPr="00CA04E5">
        <w:rPr>
          <w:rFonts w:ascii="Arial" w:hAnsi="Arial" w:cs="Arial"/>
          <w:color w:val="222222"/>
          <w:sz w:val="24"/>
          <w:szCs w:val="24"/>
          <w:shd w:val="clear" w:color="auto" w:fill="FFFFFF"/>
        </w:rPr>
        <w:t>Doole</w:t>
      </w:r>
      <w:proofErr w:type="spellEnd"/>
      <w:r w:rsidRPr="00CA04E5">
        <w:rPr>
          <w:rFonts w:ascii="Arial" w:hAnsi="Arial" w:cs="Arial"/>
          <w:color w:val="222222"/>
          <w:sz w:val="24"/>
          <w:szCs w:val="24"/>
          <w:shd w:val="clear" w:color="auto" w:fill="FFFFFF"/>
        </w:rPr>
        <w:t xml:space="preserve"> &amp; Lowe, 2012). Positioning map is used as an important tool to visually represent how a brand position in the market. In this case, Unilever has positioned its brand focusing on providing high quality hygiene products at the cheapest price. This often encourages and motivates people to purchase.</w:t>
      </w:r>
    </w:p>
    <w:p w14:paraId="0558C012" w14:textId="77777777" w:rsidR="00CA04E5" w:rsidRPr="00CA04E5" w:rsidRDefault="00CA04E5" w:rsidP="00CA04E5">
      <w:pPr>
        <w:pStyle w:val="Heading1"/>
        <w:rPr>
          <w:rFonts w:ascii="Arial" w:hAnsi="Arial" w:cs="Arial"/>
          <w:shd w:val="clear" w:color="auto" w:fill="FFFFFF"/>
        </w:rPr>
      </w:pPr>
      <w:bookmarkStart w:id="7" w:name="_Toc70709527"/>
      <w:r w:rsidRPr="00CA04E5">
        <w:rPr>
          <w:rFonts w:ascii="Arial" w:hAnsi="Arial" w:cs="Arial"/>
          <w:shd w:val="clear" w:color="auto" w:fill="FFFFFF"/>
        </w:rPr>
        <w:lastRenderedPageBreak/>
        <w:t>Analysis of 7Ps</w:t>
      </w:r>
      <w:bookmarkEnd w:id="7"/>
    </w:p>
    <w:p w14:paraId="0E6F010B" w14:textId="77777777" w:rsidR="00CA04E5" w:rsidRPr="00CA04E5" w:rsidRDefault="00CA04E5" w:rsidP="00CA04E5">
      <w:pPr>
        <w:pStyle w:val="Heading1"/>
        <w:rPr>
          <w:rFonts w:ascii="Arial" w:hAnsi="Arial" w:cs="Arial"/>
          <w:shd w:val="clear" w:color="auto" w:fill="FFFFFF"/>
        </w:rPr>
      </w:pPr>
      <w:bookmarkStart w:id="8" w:name="_Toc70709528"/>
      <w:r w:rsidRPr="00CA04E5">
        <w:rPr>
          <w:rFonts w:ascii="Arial" w:hAnsi="Arial" w:cs="Arial"/>
          <w:shd w:val="clear" w:color="auto" w:fill="FFFFFF"/>
        </w:rPr>
        <w:t>Adaptation versus standardization strategy</w:t>
      </w:r>
      <w:bookmarkEnd w:id="8"/>
      <w:r w:rsidRPr="00CA04E5">
        <w:rPr>
          <w:rFonts w:ascii="Arial" w:hAnsi="Arial" w:cs="Arial"/>
          <w:shd w:val="clear" w:color="auto" w:fill="FFFFFF"/>
        </w:rPr>
        <w:t xml:space="preserve"> </w:t>
      </w:r>
    </w:p>
    <w:p w14:paraId="75302CBA" w14:textId="77777777" w:rsidR="00CA04E5" w:rsidRPr="00CA04E5" w:rsidRDefault="00CA04E5" w:rsidP="00CA04E5">
      <w:pPr>
        <w:pStyle w:val="Heading1"/>
        <w:rPr>
          <w:rFonts w:ascii="Arial" w:hAnsi="Arial" w:cs="Arial"/>
          <w:shd w:val="clear" w:color="auto" w:fill="FFFFFF"/>
        </w:rPr>
      </w:pPr>
      <w:bookmarkStart w:id="9" w:name="_Toc70709529"/>
      <w:r w:rsidRPr="00CA04E5">
        <w:rPr>
          <w:rFonts w:ascii="Arial" w:hAnsi="Arial" w:cs="Arial"/>
          <w:shd w:val="clear" w:color="auto" w:fill="FFFFFF"/>
        </w:rPr>
        <w:t>Core similarities and differences</w:t>
      </w:r>
      <w:bookmarkEnd w:id="9"/>
      <w:r w:rsidRPr="00CA04E5">
        <w:rPr>
          <w:rFonts w:ascii="Arial" w:hAnsi="Arial" w:cs="Arial"/>
          <w:shd w:val="clear" w:color="auto" w:fill="FFFFFF"/>
        </w:rPr>
        <w:t xml:space="preserve"> </w:t>
      </w:r>
    </w:p>
    <w:p w14:paraId="1CA37616" w14:textId="77777777" w:rsidR="00CA04E5" w:rsidRPr="00CA04E5" w:rsidRDefault="00CA04E5" w:rsidP="00CA04E5">
      <w:pPr>
        <w:pStyle w:val="Heading1"/>
        <w:rPr>
          <w:rFonts w:ascii="Arial" w:hAnsi="Arial" w:cs="Arial"/>
          <w:shd w:val="clear" w:color="auto" w:fill="FFFFFF"/>
        </w:rPr>
      </w:pPr>
      <w:bookmarkStart w:id="10" w:name="_Toc70709530"/>
      <w:r w:rsidRPr="00CA04E5">
        <w:rPr>
          <w:rFonts w:ascii="Arial" w:hAnsi="Arial" w:cs="Arial"/>
          <w:shd w:val="clear" w:color="auto" w:fill="FFFFFF"/>
        </w:rPr>
        <w:t>Conclusion</w:t>
      </w:r>
      <w:bookmarkEnd w:id="10"/>
      <w:r w:rsidRPr="00CA04E5">
        <w:rPr>
          <w:rFonts w:ascii="Arial" w:hAnsi="Arial" w:cs="Arial"/>
          <w:shd w:val="clear" w:color="auto" w:fill="FFFFFF"/>
        </w:rPr>
        <w:t xml:space="preserve"> </w:t>
      </w:r>
    </w:p>
    <w:p w14:paraId="107A13E2" w14:textId="19942B05" w:rsidR="00CA04E5" w:rsidRPr="00CA04E5" w:rsidRDefault="00CA04E5" w:rsidP="00CA04E5">
      <w:pPr>
        <w:pStyle w:val="Heading1"/>
        <w:rPr>
          <w:rFonts w:ascii="Arial" w:hAnsi="Arial" w:cs="Arial"/>
          <w:shd w:val="clear" w:color="auto" w:fill="FFFFFF"/>
        </w:rPr>
      </w:pPr>
      <w:bookmarkStart w:id="11" w:name="_Toc70709531"/>
      <w:r w:rsidRPr="00CA04E5">
        <w:rPr>
          <w:rFonts w:ascii="Arial" w:hAnsi="Arial" w:cs="Arial"/>
          <w:shd w:val="clear" w:color="auto" w:fill="FFFFFF"/>
        </w:rPr>
        <w:t>Recommendation</w:t>
      </w:r>
      <w:bookmarkEnd w:id="11"/>
      <w:r w:rsidRPr="00CA04E5">
        <w:rPr>
          <w:rFonts w:ascii="Arial" w:hAnsi="Arial" w:cs="Arial"/>
          <w:shd w:val="clear" w:color="auto" w:fill="FFFFFF"/>
        </w:rPr>
        <w:t xml:space="preserve"> </w:t>
      </w:r>
      <w:r w:rsidRPr="00CA04E5">
        <w:rPr>
          <w:rFonts w:ascii="Arial" w:hAnsi="Arial" w:cs="Arial"/>
          <w:shd w:val="clear" w:color="auto" w:fill="FFFFFF"/>
        </w:rPr>
        <w:br w:type="page"/>
      </w:r>
    </w:p>
    <w:p w14:paraId="21A4753E" w14:textId="4CD08E4C" w:rsidR="00CA04E5" w:rsidRPr="00CA04E5" w:rsidRDefault="00CA04E5" w:rsidP="00CA04E5">
      <w:pPr>
        <w:pStyle w:val="Heading1"/>
        <w:rPr>
          <w:rFonts w:ascii="Arial" w:hAnsi="Arial" w:cs="Arial"/>
        </w:rPr>
      </w:pPr>
      <w:bookmarkStart w:id="12" w:name="_Toc70709532"/>
      <w:r w:rsidRPr="00CA04E5">
        <w:rPr>
          <w:rFonts w:ascii="Arial" w:hAnsi="Arial" w:cs="Arial"/>
        </w:rPr>
        <w:lastRenderedPageBreak/>
        <w:t>References</w:t>
      </w:r>
      <w:bookmarkEnd w:id="12"/>
      <w:r w:rsidRPr="00CA04E5">
        <w:rPr>
          <w:rFonts w:ascii="Arial" w:hAnsi="Arial" w:cs="Arial"/>
        </w:rPr>
        <w:t xml:space="preserve"> </w:t>
      </w:r>
    </w:p>
    <w:p w14:paraId="3D14E658" w14:textId="77777777" w:rsidR="00CA04E5" w:rsidRPr="00CA04E5" w:rsidRDefault="00CA04E5" w:rsidP="00CA04E5">
      <w:pPr>
        <w:spacing w:before="120" w:after="120"/>
        <w:jc w:val="both"/>
        <w:rPr>
          <w:rFonts w:ascii="Arial" w:hAnsi="Arial" w:cs="Arial"/>
          <w:sz w:val="24"/>
          <w:szCs w:val="24"/>
        </w:rPr>
      </w:pPr>
    </w:p>
    <w:p w14:paraId="65D5A06C" w14:textId="77777777" w:rsidR="00CA04E5" w:rsidRPr="00CA04E5" w:rsidRDefault="00CA04E5" w:rsidP="00CA04E5">
      <w:pPr>
        <w:spacing w:before="120" w:after="120"/>
        <w:jc w:val="both"/>
        <w:rPr>
          <w:rFonts w:ascii="Arial" w:hAnsi="Arial" w:cs="Arial"/>
          <w:color w:val="222222"/>
          <w:sz w:val="24"/>
          <w:szCs w:val="24"/>
          <w:shd w:val="clear" w:color="auto" w:fill="FFFFFF"/>
        </w:rPr>
      </w:pPr>
      <w:r w:rsidRPr="00CA04E5">
        <w:rPr>
          <w:rFonts w:ascii="Arial" w:hAnsi="Arial" w:cs="Arial"/>
          <w:color w:val="222222"/>
          <w:sz w:val="24"/>
          <w:szCs w:val="24"/>
          <w:shd w:val="clear" w:color="auto" w:fill="FFFFFF"/>
        </w:rPr>
        <w:t xml:space="preserve">Amankwah-Amoah, J., </w:t>
      </w:r>
      <w:proofErr w:type="spellStart"/>
      <w:r w:rsidRPr="00CA04E5">
        <w:rPr>
          <w:rFonts w:ascii="Arial" w:hAnsi="Arial" w:cs="Arial"/>
          <w:color w:val="222222"/>
          <w:sz w:val="24"/>
          <w:szCs w:val="24"/>
          <w:shd w:val="clear" w:color="auto" w:fill="FFFFFF"/>
        </w:rPr>
        <w:t>Boso</w:t>
      </w:r>
      <w:proofErr w:type="spellEnd"/>
      <w:r w:rsidRPr="00CA04E5">
        <w:rPr>
          <w:rFonts w:ascii="Arial" w:hAnsi="Arial" w:cs="Arial"/>
          <w:color w:val="222222"/>
          <w:sz w:val="24"/>
          <w:szCs w:val="24"/>
          <w:shd w:val="clear" w:color="auto" w:fill="FFFFFF"/>
        </w:rPr>
        <w:t xml:space="preserve">, N., &amp; </w:t>
      </w:r>
      <w:proofErr w:type="spellStart"/>
      <w:r w:rsidRPr="00CA04E5">
        <w:rPr>
          <w:rFonts w:ascii="Arial" w:hAnsi="Arial" w:cs="Arial"/>
          <w:color w:val="222222"/>
          <w:sz w:val="24"/>
          <w:szCs w:val="24"/>
          <w:shd w:val="clear" w:color="auto" w:fill="FFFFFF"/>
        </w:rPr>
        <w:t>Debrah</w:t>
      </w:r>
      <w:proofErr w:type="spellEnd"/>
      <w:r w:rsidRPr="00CA04E5">
        <w:rPr>
          <w:rFonts w:ascii="Arial" w:hAnsi="Arial" w:cs="Arial"/>
          <w:color w:val="222222"/>
          <w:sz w:val="24"/>
          <w:szCs w:val="24"/>
          <w:shd w:val="clear" w:color="auto" w:fill="FFFFFF"/>
        </w:rPr>
        <w:t>, Y. A. (2018) Africa rising in an emerging world: an international marketing perspective. </w:t>
      </w:r>
      <w:r w:rsidRPr="00CA04E5">
        <w:rPr>
          <w:rFonts w:ascii="Arial" w:hAnsi="Arial" w:cs="Arial"/>
          <w:i/>
          <w:iCs/>
          <w:color w:val="222222"/>
          <w:sz w:val="24"/>
          <w:szCs w:val="24"/>
          <w:shd w:val="clear" w:color="auto" w:fill="FFFFFF"/>
        </w:rPr>
        <w:t>International Marketing Review</w:t>
      </w:r>
      <w:r w:rsidRPr="00CA04E5">
        <w:rPr>
          <w:rFonts w:ascii="Arial" w:hAnsi="Arial" w:cs="Arial"/>
          <w:color w:val="222222"/>
          <w:sz w:val="24"/>
          <w:szCs w:val="24"/>
          <w:shd w:val="clear" w:color="auto" w:fill="FFFFFF"/>
        </w:rPr>
        <w:t>.</w:t>
      </w:r>
    </w:p>
    <w:p w14:paraId="4F7842FF" w14:textId="77777777" w:rsidR="00CA04E5" w:rsidRPr="00CA04E5" w:rsidRDefault="00CA04E5" w:rsidP="00CA04E5">
      <w:pPr>
        <w:spacing w:before="120" w:after="120"/>
        <w:jc w:val="both"/>
        <w:rPr>
          <w:rFonts w:ascii="Arial" w:hAnsi="Arial" w:cs="Arial"/>
          <w:color w:val="222222"/>
          <w:sz w:val="24"/>
          <w:szCs w:val="24"/>
          <w:shd w:val="clear" w:color="auto" w:fill="FFFFFF"/>
        </w:rPr>
      </w:pPr>
      <w:proofErr w:type="spellStart"/>
      <w:r w:rsidRPr="00CA04E5">
        <w:rPr>
          <w:rFonts w:ascii="Arial" w:hAnsi="Arial" w:cs="Arial"/>
          <w:color w:val="222222"/>
          <w:sz w:val="24"/>
          <w:szCs w:val="24"/>
          <w:shd w:val="clear" w:color="auto" w:fill="FFFFFF"/>
        </w:rPr>
        <w:t>Doole</w:t>
      </w:r>
      <w:proofErr w:type="spellEnd"/>
      <w:r w:rsidRPr="00CA04E5">
        <w:rPr>
          <w:rFonts w:ascii="Arial" w:hAnsi="Arial" w:cs="Arial"/>
          <w:color w:val="222222"/>
          <w:sz w:val="24"/>
          <w:szCs w:val="24"/>
          <w:shd w:val="clear" w:color="auto" w:fill="FFFFFF"/>
        </w:rPr>
        <w:t>, I., &amp; Lowe, R. (2012) </w:t>
      </w:r>
      <w:r w:rsidRPr="00CA04E5">
        <w:rPr>
          <w:rFonts w:ascii="Arial" w:hAnsi="Arial" w:cs="Arial"/>
          <w:i/>
          <w:iCs/>
          <w:color w:val="222222"/>
          <w:sz w:val="24"/>
          <w:szCs w:val="24"/>
          <w:shd w:val="clear" w:color="auto" w:fill="FFFFFF"/>
        </w:rPr>
        <w:t>International marketing strategy</w:t>
      </w:r>
      <w:r w:rsidRPr="00CA04E5">
        <w:rPr>
          <w:rFonts w:ascii="Arial" w:hAnsi="Arial" w:cs="Arial"/>
          <w:color w:val="222222"/>
          <w:sz w:val="24"/>
          <w:szCs w:val="24"/>
          <w:shd w:val="clear" w:color="auto" w:fill="FFFFFF"/>
        </w:rPr>
        <w:t>. Cengage Learning.</w:t>
      </w:r>
    </w:p>
    <w:p w14:paraId="53AF22D4" w14:textId="77777777" w:rsidR="00CA04E5" w:rsidRPr="00CA04E5" w:rsidRDefault="00CA04E5" w:rsidP="00CA04E5">
      <w:pPr>
        <w:spacing w:before="120" w:after="120"/>
        <w:jc w:val="both"/>
        <w:rPr>
          <w:rFonts w:ascii="Arial" w:hAnsi="Arial" w:cs="Arial"/>
          <w:color w:val="222222"/>
          <w:sz w:val="24"/>
          <w:szCs w:val="24"/>
          <w:shd w:val="clear" w:color="auto" w:fill="FFFFFF"/>
        </w:rPr>
      </w:pPr>
      <w:r w:rsidRPr="00CA04E5">
        <w:rPr>
          <w:rFonts w:ascii="Arial" w:hAnsi="Arial" w:cs="Arial"/>
          <w:color w:val="222222"/>
          <w:sz w:val="24"/>
          <w:szCs w:val="24"/>
          <w:shd w:val="clear" w:color="auto" w:fill="FFFFFF"/>
        </w:rPr>
        <w:t xml:space="preserve">Gilligan, C., &amp; </w:t>
      </w:r>
      <w:proofErr w:type="spellStart"/>
      <w:r w:rsidRPr="00CA04E5">
        <w:rPr>
          <w:rFonts w:ascii="Arial" w:hAnsi="Arial" w:cs="Arial"/>
          <w:color w:val="222222"/>
          <w:sz w:val="24"/>
          <w:szCs w:val="24"/>
          <w:shd w:val="clear" w:color="auto" w:fill="FFFFFF"/>
        </w:rPr>
        <w:t>Hird</w:t>
      </w:r>
      <w:proofErr w:type="spellEnd"/>
      <w:r w:rsidRPr="00CA04E5">
        <w:rPr>
          <w:rFonts w:ascii="Arial" w:hAnsi="Arial" w:cs="Arial"/>
          <w:color w:val="222222"/>
          <w:sz w:val="24"/>
          <w:szCs w:val="24"/>
          <w:shd w:val="clear" w:color="auto" w:fill="FFFFFF"/>
        </w:rPr>
        <w:t>, M. (2012) </w:t>
      </w:r>
      <w:r w:rsidRPr="00CA04E5">
        <w:rPr>
          <w:rFonts w:ascii="Arial" w:hAnsi="Arial" w:cs="Arial"/>
          <w:i/>
          <w:iCs/>
          <w:color w:val="222222"/>
          <w:sz w:val="24"/>
          <w:szCs w:val="24"/>
          <w:shd w:val="clear" w:color="auto" w:fill="FFFFFF"/>
        </w:rPr>
        <w:t>International marketing: strategy and management</w:t>
      </w:r>
      <w:r w:rsidRPr="00CA04E5">
        <w:rPr>
          <w:rFonts w:ascii="Arial" w:hAnsi="Arial" w:cs="Arial"/>
          <w:color w:val="222222"/>
          <w:sz w:val="24"/>
          <w:szCs w:val="24"/>
          <w:shd w:val="clear" w:color="auto" w:fill="FFFFFF"/>
        </w:rPr>
        <w:t> (Vol. 17). Routledge.</w:t>
      </w:r>
    </w:p>
    <w:p w14:paraId="00D7F1F7" w14:textId="77777777" w:rsidR="00CA04E5" w:rsidRPr="00CA04E5" w:rsidRDefault="00CA04E5" w:rsidP="00CA04E5">
      <w:pPr>
        <w:spacing w:before="120" w:after="120"/>
        <w:jc w:val="both"/>
        <w:rPr>
          <w:rFonts w:ascii="Arial" w:hAnsi="Arial" w:cs="Arial"/>
          <w:sz w:val="24"/>
          <w:szCs w:val="24"/>
        </w:rPr>
      </w:pPr>
      <w:r w:rsidRPr="00CA04E5">
        <w:rPr>
          <w:rFonts w:ascii="Arial" w:hAnsi="Arial" w:cs="Arial"/>
          <w:color w:val="222222"/>
          <w:sz w:val="24"/>
          <w:szCs w:val="24"/>
          <w:shd w:val="clear" w:color="auto" w:fill="FFFFFF"/>
        </w:rPr>
        <w:t>Lewis, H. E., Greenland, K., Curtis, V., &amp; Schmidt, W. P. (2018) Effect of a school-based hygiene behavior change campaign on handwashing with soap in Bihar, India: cluster-randomized trial. </w:t>
      </w:r>
      <w:r w:rsidRPr="00CA04E5">
        <w:rPr>
          <w:rFonts w:ascii="Arial" w:hAnsi="Arial" w:cs="Arial"/>
          <w:i/>
          <w:iCs/>
          <w:color w:val="222222"/>
          <w:sz w:val="24"/>
          <w:szCs w:val="24"/>
          <w:shd w:val="clear" w:color="auto" w:fill="FFFFFF"/>
        </w:rPr>
        <w:t>The American journal of tropical medicine and hygiene</w:t>
      </w:r>
      <w:r w:rsidRPr="00CA04E5">
        <w:rPr>
          <w:rFonts w:ascii="Arial" w:hAnsi="Arial" w:cs="Arial"/>
          <w:color w:val="222222"/>
          <w:sz w:val="24"/>
          <w:szCs w:val="24"/>
          <w:shd w:val="clear" w:color="auto" w:fill="FFFFFF"/>
        </w:rPr>
        <w:t>, </w:t>
      </w:r>
      <w:r w:rsidRPr="00CA04E5">
        <w:rPr>
          <w:rFonts w:ascii="Arial" w:hAnsi="Arial" w:cs="Arial"/>
          <w:i/>
          <w:iCs/>
          <w:color w:val="222222"/>
          <w:sz w:val="24"/>
          <w:szCs w:val="24"/>
          <w:shd w:val="clear" w:color="auto" w:fill="FFFFFF"/>
        </w:rPr>
        <w:t>99</w:t>
      </w:r>
      <w:r w:rsidRPr="00CA04E5">
        <w:rPr>
          <w:rFonts w:ascii="Arial" w:hAnsi="Arial" w:cs="Arial"/>
          <w:color w:val="222222"/>
          <w:sz w:val="24"/>
          <w:szCs w:val="24"/>
          <w:shd w:val="clear" w:color="auto" w:fill="FFFFFF"/>
        </w:rPr>
        <w:t>(4), 924-933.</w:t>
      </w:r>
    </w:p>
    <w:p w14:paraId="776A4720" w14:textId="77777777" w:rsidR="00CA04E5" w:rsidRPr="00CA04E5" w:rsidRDefault="00CA04E5" w:rsidP="00CA04E5">
      <w:pPr>
        <w:spacing w:before="120" w:after="120"/>
        <w:jc w:val="both"/>
        <w:rPr>
          <w:rFonts w:ascii="Arial" w:hAnsi="Arial" w:cs="Arial"/>
          <w:color w:val="222222"/>
          <w:sz w:val="24"/>
          <w:szCs w:val="24"/>
          <w:shd w:val="clear" w:color="auto" w:fill="FFFFFF"/>
        </w:rPr>
      </w:pPr>
      <w:proofErr w:type="spellStart"/>
      <w:r w:rsidRPr="00CA04E5">
        <w:rPr>
          <w:rFonts w:ascii="Arial" w:hAnsi="Arial" w:cs="Arial"/>
          <w:color w:val="222222"/>
          <w:sz w:val="24"/>
          <w:szCs w:val="24"/>
          <w:shd w:val="clear" w:color="auto" w:fill="FFFFFF"/>
        </w:rPr>
        <w:t>Sargeant</w:t>
      </w:r>
      <w:proofErr w:type="spellEnd"/>
      <w:r w:rsidRPr="00CA04E5">
        <w:rPr>
          <w:rFonts w:ascii="Arial" w:hAnsi="Arial" w:cs="Arial"/>
          <w:color w:val="222222"/>
          <w:sz w:val="24"/>
          <w:szCs w:val="24"/>
          <w:shd w:val="clear" w:color="auto" w:fill="FFFFFF"/>
        </w:rPr>
        <w:t>, A. (2011) Lever, lifebuoy and ivory. </w:t>
      </w:r>
      <w:r w:rsidRPr="00CA04E5">
        <w:rPr>
          <w:rFonts w:ascii="Arial" w:hAnsi="Arial" w:cs="Arial"/>
          <w:i/>
          <w:iCs/>
          <w:color w:val="222222"/>
          <w:sz w:val="24"/>
          <w:szCs w:val="24"/>
          <w:shd w:val="clear" w:color="auto" w:fill="FFFFFF"/>
        </w:rPr>
        <w:t>Early Popular Visual Culture</w:t>
      </w:r>
      <w:r w:rsidRPr="00CA04E5">
        <w:rPr>
          <w:rFonts w:ascii="Arial" w:hAnsi="Arial" w:cs="Arial"/>
          <w:color w:val="222222"/>
          <w:sz w:val="24"/>
          <w:szCs w:val="24"/>
          <w:shd w:val="clear" w:color="auto" w:fill="FFFFFF"/>
        </w:rPr>
        <w:t>, </w:t>
      </w:r>
      <w:r w:rsidRPr="00CA04E5">
        <w:rPr>
          <w:rFonts w:ascii="Arial" w:hAnsi="Arial" w:cs="Arial"/>
          <w:i/>
          <w:iCs/>
          <w:color w:val="222222"/>
          <w:sz w:val="24"/>
          <w:szCs w:val="24"/>
          <w:shd w:val="clear" w:color="auto" w:fill="FFFFFF"/>
        </w:rPr>
        <w:t>9</w:t>
      </w:r>
      <w:r w:rsidRPr="00CA04E5">
        <w:rPr>
          <w:rFonts w:ascii="Arial" w:hAnsi="Arial" w:cs="Arial"/>
          <w:color w:val="222222"/>
          <w:sz w:val="24"/>
          <w:szCs w:val="24"/>
          <w:shd w:val="clear" w:color="auto" w:fill="FFFFFF"/>
        </w:rPr>
        <w:t>(1), 37-55.</w:t>
      </w:r>
    </w:p>
    <w:p w14:paraId="433791E2" w14:textId="77777777" w:rsidR="00CA04E5" w:rsidRPr="00CA04E5" w:rsidRDefault="00CA04E5" w:rsidP="00CA04E5">
      <w:pPr>
        <w:spacing w:before="120" w:after="120"/>
        <w:jc w:val="both"/>
        <w:rPr>
          <w:rFonts w:ascii="Arial" w:hAnsi="Arial" w:cs="Arial"/>
          <w:color w:val="222222"/>
          <w:sz w:val="24"/>
          <w:szCs w:val="24"/>
          <w:shd w:val="clear" w:color="auto" w:fill="FFFFFF"/>
        </w:rPr>
      </w:pPr>
      <w:proofErr w:type="spellStart"/>
      <w:r w:rsidRPr="00CA04E5">
        <w:rPr>
          <w:rFonts w:ascii="Arial" w:hAnsi="Arial" w:cs="Arial"/>
          <w:color w:val="222222"/>
          <w:sz w:val="24"/>
          <w:szCs w:val="24"/>
          <w:shd w:val="clear" w:color="auto" w:fill="FFFFFF"/>
        </w:rPr>
        <w:t>Suganthi</w:t>
      </w:r>
      <w:proofErr w:type="spellEnd"/>
      <w:r w:rsidRPr="00CA04E5">
        <w:rPr>
          <w:rFonts w:ascii="Arial" w:hAnsi="Arial" w:cs="Arial"/>
          <w:color w:val="222222"/>
          <w:sz w:val="24"/>
          <w:szCs w:val="24"/>
          <w:shd w:val="clear" w:color="auto" w:fill="FFFFFF"/>
        </w:rPr>
        <w:t>, V. (2016) Marketing strategy of FMCG product: A case study of Hindustan Unilever limited. </w:t>
      </w:r>
      <w:r w:rsidRPr="00CA04E5">
        <w:rPr>
          <w:rFonts w:ascii="Arial" w:hAnsi="Arial" w:cs="Arial"/>
          <w:i/>
          <w:iCs/>
          <w:color w:val="222222"/>
          <w:sz w:val="24"/>
          <w:szCs w:val="24"/>
          <w:shd w:val="clear" w:color="auto" w:fill="FFFFFF"/>
        </w:rPr>
        <w:t>Marketing</w:t>
      </w:r>
      <w:r w:rsidRPr="00CA04E5">
        <w:rPr>
          <w:rFonts w:ascii="Arial" w:hAnsi="Arial" w:cs="Arial"/>
          <w:color w:val="222222"/>
          <w:sz w:val="24"/>
          <w:szCs w:val="24"/>
          <w:shd w:val="clear" w:color="auto" w:fill="FFFFFF"/>
        </w:rPr>
        <w:t>, </w:t>
      </w:r>
      <w:r w:rsidRPr="00CA04E5">
        <w:rPr>
          <w:rFonts w:ascii="Arial" w:hAnsi="Arial" w:cs="Arial"/>
          <w:i/>
          <w:iCs/>
          <w:color w:val="222222"/>
          <w:sz w:val="24"/>
          <w:szCs w:val="24"/>
          <w:shd w:val="clear" w:color="auto" w:fill="FFFFFF"/>
        </w:rPr>
        <w:t>1</w:t>
      </w:r>
      <w:r w:rsidRPr="00CA04E5">
        <w:rPr>
          <w:rFonts w:ascii="Arial" w:hAnsi="Arial" w:cs="Arial"/>
          <w:color w:val="222222"/>
          <w:sz w:val="24"/>
          <w:szCs w:val="24"/>
          <w:shd w:val="clear" w:color="auto" w:fill="FFFFFF"/>
        </w:rPr>
        <w:t>(9).</w:t>
      </w:r>
    </w:p>
    <w:sectPr w:rsidR="00CA04E5" w:rsidRPr="00CA04E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3A0843" w14:textId="77777777" w:rsidR="00B74B95" w:rsidRDefault="00B74B95" w:rsidP="00CA04E5">
      <w:pPr>
        <w:spacing w:after="0" w:line="240" w:lineRule="auto"/>
      </w:pPr>
      <w:r>
        <w:separator/>
      </w:r>
    </w:p>
  </w:endnote>
  <w:endnote w:type="continuationSeparator" w:id="0">
    <w:p w14:paraId="009D7C67" w14:textId="77777777" w:rsidR="00B74B95" w:rsidRDefault="00B74B95" w:rsidP="00CA0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3554526"/>
      <w:docPartObj>
        <w:docPartGallery w:val="Page Numbers (Bottom of Page)"/>
        <w:docPartUnique/>
      </w:docPartObj>
    </w:sdtPr>
    <w:sdtEndPr>
      <w:rPr>
        <w:noProof/>
      </w:rPr>
    </w:sdtEndPr>
    <w:sdtContent>
      <w:p w14:paraId="11117700" w14:textId="69662762" w:rsidR="00CE0E7C" w:rsidRDefault="00CE0E7C">
        <w:pPr>
          <w:pStyle w:val="Footer"/>
          <w:jc w:val="right"/>
        </w:pPr>
        <w:r>
          <w:fldChar w:fldCharType="begin"/>
        </w:r>
        <w:r>
          <w:instrText xml:space="preserve"> PAGE   \* MERGEFORMAT </w:instrText>
        </w:r>
        <w:r>
          <w:fldChar w:fldCharType="separate"/>
        </w:r>
        <w:r w:rsidR="009B30CD">
          <w:rPr>
            <w:noProof/>
          </w:rPr>
          <w:t>2</w:t>
        </w:r>
        <w:r>
          <w:rPr>
            <w:noProof/>
          </w:rPr>
          <w:fldChar w:fldCharType="end"/>
        </w:r>
      </w:p>
    </w:sdtContent>
  </w:sdt>
  <w:p w14:paraId="1FEEB603" w14:textId="77777777" w:rsidR="00CA04E5" w:rsidRDefault="00CA04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92E15B" w14:textId="77777777" w:rsidR="00B74B95" w:rsidRDefault="00B74B95" w:rsidP="00CA04E5">
      <w:pPr>
        <w:spacing w:after="0" w:line="240" w:lineRule="auto"/>
      </w:pPr>
      <w:r>
        <w:separator/>
      </w:r>
    </w:p>
  </w:footnote>
  <w:footnote w:type="continuationSeparator" w:id="0">
    <w:p w14:paraId="64272CE5" w14:textId="77777777" w:rsidR="00B74B95" w:rsidRDefault="00B74B95" w:rsidP="00CA04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4E5"/>
    <w:rsid w:val="00114E17"/>
    <w:rsid w:val="001D2306"/>
    <w:rsid w:val="00543ED8"/>
    <w:rsid w:val="00701EC5"/>
    <w:rsid w:val="009B30CD"/>
    <w:rsid w:val="00B74B95"/>
    <w:rsid w:val="00CA04E5"/>
    <w:rsid w:val="00CE0E7C"/>
    <w:rsid w:val="00FC0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CBF93"/>
  <w15:chartTrackingRefBased/>
  <w15:docId w15:val="{73382CAD-46DB-448E-8FC2-FAD49FE04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A04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0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4E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04E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A04E5"/>
    <w:pPr>
      <w:outlineLvl w:val="9"/>
    </w:pPr>
  </w:style>
  <w:style w:type="paragraph" w:styleId="TOC1">
    <w:name w:val="toc 1"/>
    <w:basedOn w:val="Normal"/>
    <w:next w:val="Normal"/>
    <w:autoRedefine/>
    <w:uiPriority w:val="39"/>
    <w:unhideWhenUsed/>
    <w:rsid w:val="00CA04E5"/>
    <w:pPr>
      <w:spacing w:after="100"/>
    </w:pPr>
  </w:style>
  <w:style w:type="paragraph" w:styleId="TOC2">
    <w:name w:val="toc 2"/>
    <w:basedOn w:val="Normal"/>
    <w:next w:val="Normal"/>
    <w:autoRedefine/>
    <w:uiPriority w:val="39"/>
    <w:unhideWhenUsed/>
    <w:rsid w:val="00CA04E5"/>
    <w:pPr>
      <w:spacing w:after="100"/>
      <w:ind w:left="220"/>
    </w:pPr>
  </w:style>
  <w:style w:type="character" w:styleId="Hyperlink">
    <w:name w:val="Hyperlink"/>
    <w:basedOn w:val="DefaultParagraphFont"/>
    <w:uiPriority w:val="99"/>
    <w:unhideWhenUsed/>
    <w:rsid w:val="00CA04E5"/>
    <w:rPr>
      <w:color w:val="0563C1" w:themeColor="hyperlink"/>
      <w:u w:val="single"/>
    </w:rPr>
  </w:style>
  <w:style w:type="paragraph" w:styleId="Header">
    <w:name w:val="header"/>
    <w:basedOn w:val="Normal"/>
    <w:link w:val="HeaderChar"/>
    <w:uiPriority w:val="99"/>
    <w:unhideWhenUsed/>
    <w:rsid w:val="00CA04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4E5"/>
  </w:style>
  <w:style w:type="paragraph" w:styleId="Footer">
    <w:name w:val="footer"/>
    <w:basedOn w:val="Normal"/>
    <w:link w:val="FooterChar"/>
    <w:uiPriority w:val="99"/>
    <w:unhideWhenUsed/>
    <w:rsid w:val="00CA04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B3F38-4A44-4EC3-B9DA-065E6CA52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dc:creator>
  <cp:keywords/>
  <dc:description/>
  <cp:lastModifiedBy>Iqbal</cp:lastModifiedBy>
  <cp:revision>4</cp:revision>
  <dcterms:created xsi:type="dcterms:W3CDTF">2021-04-30T19:11:00Z</dcterms:created>
  <dcterms:modified xsi:type="dcterms:W3CDTF">2021-04-30T20:15:00Z</dcterms:modified>
</cp:coreProperties>
</file>