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B26B6" w:rsidRPr="00CE314C" w:rsidRDefault="00CB26B6">
      <w:pPr>
        <w:spacing w:before="200" w:after="200" w:line="360" w:lineRule="auto"/>
        <w:jc w:val="both"/>
        <w:rPr>
          <w:b/>
          <w:sz w:val="40"/>
          <w:szCs w:val="40"/>
          <w:lang w:val="en-GB"/>
        </w:rPr>
      </w:pPr>
    </w:p>
    <w:p w14:paraId="00000002" w14:textId="77777777" w:rsidR="00CB26B6" w:rsidRPr="00CE314C" w:rsidRDefault="00CB26B6">
      <w:pPr>
        <w:spacing w:before="200" w:after="200" w:line="360" w:lineRule="auto"/>
        <w:jc w:val="both"/>
        <w:rPr>
          <w:b/>
          <w:sz w:val="40"/>
          <w:szCs w:val="40"/>
          <w:lang w:val="en-GB"/>
        </w:rPr>
      </w:pPr>
    </w:p>
    <w:p w14:paraId="00000003" w14:textId="77777777" w:rsidR="00CB26B6" w:rsidRPr="00CE314C" w:rsidRDefault="00CB26B6">
      <w:pPr>
        <w:spacing w:before="200" w:after="200" w:line="360" w:lineRule="auto"/>
        <w:jc w:val="both"/>
        <w:rPr>
          <w:b/>
          <w:sz w:val="40"/>
          <w:szCs w:val="40"/>
          <w:lang w:val="en-GB"/>
        </w:rPr>
      </w:pPr>
    </w:p>
    <w:p w14:paraId="00000004" w14:textId="77777777" w:rsidR="00CB26B6" w:rsidRPr="00CE314C" w:rsidRDefault="00CB26B6">
      <w:pPr>
        <w:spacing w:before="200" w:after="200" w:line="360" w:lineRule="auto"/>
        <w:jc w:val="both"/>
        <w:rPr>
          <w:b/>
          <w:sz w:val="40"/>
          <w:szCs w:val="40"/>
          <w:lang w:val="en-GB"/>
        </w:rPr>
      </w:pPr>
    </w:p>
    <w:p w14:paraId="00000005" w14:textId="77777777" w:rsidR="00CB26B6" w:rsidRPr="00CE314C" w:rsidRDefault="00CB26B6">
      <w:pPr>
        <w:spacing w:before="200" w:after="200" w:line="360" w:lineRule="auto"/>
        <w:jc w:val="both"/>
        <w:rPr>
          <w:b/>
          <w:sz w:val="40"/>
          <w:szCs w:val="40"/>
          <w:lang w:val="en-GB"/>
        </w:rPr>
      </w:pPr>
    </w:p>
    <w:p w14:paraId="73D5D9F9" w14:textId="54147B98" w:rsidR="001B3646" w:rsidRDefault="00D93D55" w:rsidP="00127DDB">
      <w:pPr>
        <w:spacing w:before="200" w:after="200" w:line="360" w:lineRule="auto"/>
        <w:jc w:val="center"/>
        <w:rPr>
          <w:b/>
          <w:sz w:val="32"/>
          <w:szCs w:val="40"/>
          <w:lang w:val="en-GB"/>
        </w:rPr>
      </w:pPr>
      <w:r>
        <w:rPr>
          <w:b/>
          <w:sz w:val="32"/>
          <w:szCs w:val="40"/>
          <w:lang w:val="en-GB"/>
        </w:rPr>
        <w:t>HOW TO ENGAG</w:t>
      </w:r>
      <w:r w:rsidR="001B3646">
        <w:rPr>
          <w:b/>
          <w:sz w:val="32"/>
          <w:szCs w:val="40"/>
          <w:lang w:val="en-GB"/>
        </w:rPr>
        <w:t>E EMPLOY</w:t>
      </w:r>
      <w:r w:rsidRPr="00D93D55">
        <w:rPr>
          <w:b/>
          <w:sz w:val="32"/>
          <w:szCs w:val="40"/>
          <w:lang w:val="en-GB"/>
        </w:rPr>
        <w:t>EE</w:t>
      </w:r>
      <w:r w:rsidR="001B3646">
        <w:rPr>
          <w:b/>
          <w:sz w:val="32"/>
          <w:szCs w:val="40"/>
          <w:lang w:val="en-GB"/>
        </w:rPr>
        <w:t>S THROUGHOUT THE EMPLOYEE LIFECY</w:t>
      </w:r>
      <w:r w:rsidRPr="00D93D55">
        <w:rPr>
          <w:b/>
          <w:sz w:val="32"/>
          <w:szCs w:val="40"/>
          <w:lang w:val="en-GB"/>
        </w:rPr>
        <w:t>CLE</w:t>
      </w:r>
    </w:p>
    <w:p w14:paraId="7DAAE627" w14:textId="77777777" w:rsidR="001B3646" w:rsidRDefault="001B3646" w:rsidP="00127DDB">
      <w:pPr>
        <w:spacing w:before="200" w:after="200" w:line="360" w:lineRule="auto"/>
        <w:jc w:val="center"/>
        <w:rPr>
          <w:b/>
          <w:sz w:val="32"/>
          <w:szCs w:val="40"/>
          <w:lang w:val="en-GB"/>
        </w:rPr>
      </w:pPr>
    </w:p>
    <w:p w14:paraId="672F6DE7" w14:textId="0482C3DA" w:rsidR="00175C5E" w:rsidRDefault="001B3646" w:rsidP="00127DDB">
      <w:pPr>
        <w:spacing w:before="200" w:after="200" w:line="360" w:lineRule="auto"/>
        <w:jc w:val="center"/>
        <w:rPr>
          <w:b/>
          <w:sz w:val="32"/>
          <w:szCs w:val="40"/>
          <w:lang w:val="en-GB"/>
        </w:rPr>
      </w:pPr>
      <w:r>
        <w:rPr>
          <w:b/>
          <w:sz w:val="32"/>
          <w:szCs w:val="40"/>
          <w:lang w:val="en-GB"/>
        </w:rPr>
        <w:t>S</w:t>
      </w:r>
      <w:r w:rsidR="00175C5E">
        <w:rPr>
          <w:b/>
          <w:sz w:val="32"/>
          <w:szCs w:val="40"/>
          <w:lang w:val="en-GB"/>
        </w:rPr>
        <w:t xml:space="preserve">tudent Name: </w:t>
      </w:r>
      <w:r w:rsidR="00BC0F14">
        <w:rPr>
          <w:b/>
          <w:sz w:val="32"/>
          <w:szCs w:val="40"/>
          <w:lang w:val="en-GB"/>
        </w:rPr>
        <w:t>Ionela Baicu</w:t>
      </w:r>
    </w:p>
    <w:p w14:paraId="1861EA26" w14:textId="2689D5A4" w:rsidR="00343071" w:rsidRDefault="00BC0F14" w:rsidP="00127DDB">
      <w:pPr>
        <w:spacing w:before="200" w:after="200" w:line="360" w:lineRule="auto"/>
        <w:jc w:val="center"/>
        <w:rPr>
          <w:b/>
          <w:lang w:val="en-GB"/>
        </w:rPr>
      </w:pPr>
      <w:r>
        <w:rPr>
          <w:b/>
          <w:sz w:val="32"/>
          <w:lang w:val="en-GB"/>
        </w:rPr>
        <w:t xml:space="preserve">Student </w:t>
      </w:r>
      <w:r w:rsidR="00FA4F0C">
        <w:rPr>
          <w:b/>
          <w:sz w:val="32"/>
          <w:lang w:val="en-GB"/>
        </w:rPr>
        <w:t>Number ID 2122260</w:t>
      </w:r>
    </w:p>
    <w:p w14:paraId="6A92E085" w14:textId="77777777" w:rsidR="00FA4F0C" w:rsidRDefault="00343071" w:rsidP="00127DDB">
      <w:pPr>
        <w:spacing w:before="200" w:after="200" w:line="360" w:lineRule="auto"/>
        <w:jc w:val="center"/>
        <w:rPr>
          <w:b/>
          <w:sz w:val="32"/>
          <w:szCs w:val="32"/>
          <w:lang w:val="en-GB"/>
        </w:rPr>
      </w:pPr>
      <w:r w:rsidRPr="00343071">
        <w:rPr>
          <w:b/>
          <w:sz w:val="32"/>
          <w:lang w:val="en-GB"/>
        </w:rPr>
        <w:t>Lecturer’s name:</w:t>
      </w:r>
      <w:r>
        <w:rPr>
          <w:b/>
          <w:lang w:val="en-GB"/>
        </w:rPr>
        <w:t xml:space="preserve"> </w:t>
      </w:r>
      <w:r w:rsidR="00FA4F0C">
        <w:rPr>
          <w:b/>
          <w:sz w:val="32"/>
          <w:szCs w:val="32"/>
          <w:lang w:val="en-GB"/>
        </w:rPr>
        <w:t xml:space="preserve">Lisa Knight </w:t>
      </w:r>
    </w:p>
    <w:p w14:paraId="00000018" w14:textId="4A132E12" w:rsidR="00CB26B6" w:rsidRPr="00024097" w:rsidRDefault="00FA4F0C" w:rsidP="00024097">
      <w:pPr>
        <w:spacing w:before="200" w:after="200" w:line="360" w:lineRule="auto"/>
        <w:jc w:val="center"/>
        <w:rPr>
          <w:b/>
          <w:sz w:val="40"/>
          <w:szCs w:val="40"/>
          <w:lang w:val="en-GB"/>
        </w:rPr>
      </w:pPr>
      <w:r>
        <w:rPr>
          <w:b/>
          <w:sz w:val="32"/>
          <w:szCs w:val="32"/>
          <w:lang w:val="en-GB"/>
        </w:rPr>
        <w:t xml:space="preserve">BMIH5005 </w:t>
      </w:r>
    </w:p>
    <w:p w14:paraId="00000019" w14:textId="77777777" w:rsidR="00CB26B6" w:rsidRPr="00CE314C" w:rsidRDefault="00CB26B6">
      <w:pPr>
        <w:spacing w:before="200" w:after="200" w:line="360" w:lineRule="auto"/>
        <w:jc w:val="both"/>
        <w:rPr>
          <w:sz w:val="24"/>
          <w:szCs w:val="24"/>
          <w:lang w:val="en-GB"/>
        </w:rPr>
      </w:pPr>
    </w:p>
    <w:p w14:paraId="0000001B" w14:textId="40224215" w:rsidR="00CB26B6" w:rsidRPr="00024097" w:rsidRDefault="00FF68AB" w:rsidP="00024097">
      <w:pPr>
        <w:spacing w:before="200" w:after="200" w:line="360" w:lineRule="auto"/>
        <w:jc w:val="both"/>
        <w:rPr>
          <w:sz w:val="24"/>
          <w:szCs w:val="24"/>
          <w:lang w:val="en-GB"/>
        </w:rPr>
      </w:pPr>
      <w:r w:rsidRPr="00CE314C">
        <w:rPr>
          <w:lang w:val="en-GB"/>
        </w:rPr>
        <w:br w:type="page"/>
      </w:r>
    </w:p>
    <w:p w14:paraId="0000001D" w14:textId="3AAA6279" w:rsidR="00CB26B6" w:rsidRPr="00011481" w:rsidRDefault="00FF68AB" w:rsidP="00011481">
      <w:pPr>
        <w:spacing w:before="200" w:after="200" w:line="360" w:lineRule="auto"/>
        <w:jc w:val="both"/>
        <w:rPr>
          <w:sz w:val="24"/>
          <w:szCs w:val="24"/>
          <w:lang w:val="en-GB"/>
        </w:rPr>
      </w:pPr>
      <w:r w:rsidRPr="00CE314C">
        <w:rPr>
          <w:sz w:val="24"/>
          <w:szCs w:val="24"/>
          <w:lang w:val="en-GB"/>
        </w:rPr>
        <w:lastRenderedPageBreak/>
        <w:t xml:space="preserve">Employers need to be aware of the various reasons employees might choose to work for them and why they may decide to leave. This knowledge will help organisations create a more positive environment that meets employee needs (Cattermole, 2019). Employee loyalty is partly based on how well an organisation represents itself, as well as its ability to attract top talent. Employees are often swayed by whether or not they believe their skills would be put to use in the company's current or future goals. Smith and Mitchell (2022) state that </w:t>
      </w:r>
      <w:r w:rsidRPr="00CE314C">
        <w:rPr>
          <w:sz w:val="24"/>
          <w:szCs w:val="24"/>
          <w:highlight w:val="white"/>
          <w:lang w:val="en-GB"/>
        </w:rPr>
        <w:t xml:space="preserve">employee engagement is a topic that is both complex and controversial. Throughout the world, 85% of workers are either not interested in their jobs or actively trying to avoid them. This indicates a level of dissatisfaction with work that cannot be ignored or taken lightly. If businesses want to address employee engagement, they need to understand the cycle fully. This will help them save money and keep valuable assets </w:t>
      </w:r>
      <w:r w:rsidR="00601664" w:rsidRPr="00CE314C">
        <w:rPr>
          <w:sz w:val="24"/>
          <w:szCs w:val="24"/>
          <w:highlight w:val="white"/>
          <w:lang w:val="en-GB"/>
        </w:rPr>
        <w:t>while</w:t>
      </w:r>
      <w:r w:rsidRPr="00CE314C">
        <w:rPr>
          <w:sz w:val="24"/>
          <w:szCs w:val="24"/>
          <w:highlight w:val="white"/>
          <w:lang w:val="en-GB"/>
        </w:rPr>
        <w:t xml:space="preserve"> motivating employees more effectively.</w:t>
      </w:r>
      <w:r w:rsidRPr="00CE314C">
        <w:rPr>
          <w:sz w:val="24"/>
          <w:szCs w:val="24"/>
          <w:lang w:val="en-GB"/>
        </w:rPr>
        <w:t xml:space="preserve"> This essay will elaborate on how to engage workers at all stages of their employment, as well as what the human resource department of a big hotel must do to engage employees at all stages of their employment with the firm. </w:t>
      </w:r>
    </w:p>
    <w:p w14:paraId="0000001F" w14:textId="0970B806" w:rsidR="00CB26B6" w:rsidRPr="00011481" w:rsidRDefault="00FF68AB" w:rsidP="00011481">
      <w:pPr>
        <w:spacing w:before="200" w:after="200" w:line="360" w:lineRule="auto"/>
        <w:jc w:val="both"/>
        <w:rPr>
          <w:sz w:val="24"/>
          <w:szCs w:val="24"/>
          <w:lang w:val="en-GB"/>
        </w:rPr>
      </w:pPr>
      <w:r w:rsidRPr="00CE314C">
        <w:rPr>
          <w:sz w:val="24"/>
          <w:szCs w:val="24"/>
          <w:lang w:val="en-GB"/>
        </w:rPr>
        <w:t xml:space="preserve">HRM, or Human Resource Management, is a strategic approach to the organisation that </w:t>
      </w:r>
      <w:proofErr w:type="gramStart"/>
      <w:r w:rsidRPr="00CE314C">
        <w:rPr>
          <w:sz w:val="24"/>
          <w:szCs w:val="24"/>
          <w:lang w:val="en-GB"/>
        </w:rPr>
        <w:t>takes into account</w:t>
      </w:r>
      <w:proofErr w:type="gramEnd"/>
      <w:r w:rsidRPr="00CE314C">
        <w:rPr>
          <w:sz w:val="24"/>
          <w:szCs w:val="24"/>
          <w:lang w:val="en-GB"/>
        </w:rPr>
        <w:t xml:space="preserve"> all aspects of its operations in order to achieve company goals. This includes looking at how each activity contributes towards achieving objectives and making sure that every aspect of HRM is carried out methodically and systematically (</w:t>
      </w:r>
      <w:r w:rsidRPr="00CE314C">
        <w:rPr>
          <w:sz w:val="24"/>
          <w:szCs w:val="24"/>
          <w:highlight w:val="white"/>
          <w:lang w:val="en-GB"/>
        </w:rPr>
        <w:t>Stone, Cox and Gavin, 2020)</w:t>
      </w:r>
      <w:r w:rsidRPr="00CE314C">
        <w:rPr>
          <w:sz w:val="24"/>
          <w:szCs w:val="24"/>
          <w:lang w:val="en-GB"/>
        </w:rPr>
        <w:t>. According to Hendri (2019), studies have shown that positive correlations exist between organisational learning and performance. HRM systems are often effective and lead to long-term success for businesses. This is because HRM helps organisations manage their workforce effectively, which in turn leads to improved performance and growth. The creation of talent analytics, which will allow companies to identify and retain high-performing people, can be achieved through technology among corporate staff. This process produces a skilled workforce that meets the expectations of the company. Technology has greatly enhanced our ability to monitor employees and track their progress over time, making it easier for businesses to keep top performers on board (Sivathanu and Pillai, 2020).</w:t>
      </w:r>
    </w:p>
    <w:p w14:paraId="00000021" w14:textId="38BAADC1" w:rsidR="00CB26B6" w:rsidRPr="007F132C" w:rsidRDefault="00FF68AB" w:rsidP="007F132C">
      <w:pPr>
        <w:spacing w:before="200" w:after="200" w:line="360" w:lineRule="auto"/>
        <w:jc w:val="both"/>
        <w:rPr>
          <w:sz w:val="24"/>
          <w:szCs w:val="24"/>
          <w:lang w:val="en-GB"/>
        </w:rPr>
      </w:pPr>
      <w:r w:rsidRPr="00CE314C">
        <w:rPr>
          <w:sz w:val="24"/>
          <w:szCs w:val="24"/>
          <w:lang w:val="en-GB"/>
        </w:rPr>
        <w:lastRenderedPageBreak/>
        <w:t>Work engagement is a proximal motivational component that results from an employee's performance. Engaged workers are typically more energetic and enthusiastic at work, which leads to better performance in their roles. Additionally, engaged employees often have positive mental states that promote task-oriented behaviour and strong motivation towards their work (</w:t>
      </w:r>
      <w:r w:rsidRPr="00CE314C">
        <w:rPr>
          <w:sz w:val="24"/>
          <w:szCs w:val="24"/>
          <w:highlight w:val="white"/>
          <w:lang w:val="en-GB"/>
        </w:rPr>
        <w:t>Çop, Olorunsola and Alola, 2021)</w:t>
      </w:r>
      <w:r w:rsidRPr="00CE314C">
        <w:rPr>
          <w:sz w:val="24"/>
          <w:szCs w:val="24"/>
          <w:lang w:val="en-GB"/>
        </w:rPr>
        <w:t xml:space="preserve">. Leaders who are accessible and assist their staff in giving meaning to a crisis can increase social capital and employee resilience. Additionally, by facilitating casual talks between workers, they may help improve the level of connection that exists within the company as well as create stronger social attachments among employees. In short, leaders who take steps to facilitate a meaningful crisis will ultimately have positive outcomes for both </w:t>
      </w:r>
      <w:proofErr w:type="gramStart"/>
      <w:r w:rsidRPr="00CE314C">
        <w:rPr>
          <w:sz w:val="24"/>
          <w:szCs w:val="24"/>
          <w:lang w:val="en-GB"/>
        </w:rPr>
        <w:t>themselves</w:t>
      </w:r>
      <w:proofErr w:type="gramEnd"/>
      <w:r w:rsidRPr="00CE314C">
        <w:rPr>
          <w:sz w:val="24"/>
          <w:szCs w:val="24"/>
          <w:lang w:val="en-GB"/>
        </w:rPr>
        <w:t xml:space="preserve"> and their team members (</w:t>
      </w:r>
      <w:r w:rsidRPr="00CE314C">
        <w:rPr>
          <w:sz w:val="24"/>
          <w:szCs w:val="24"/>
          <w:highlight w:val="white"/>
          <w:lang w:val="en-GB"/>
        </w:rPr>
        <w:t xml:space="preserve">Emmett </w:t>
      </w:r>
      <w:r w:rsidRPr="00CE314C">
        <w:rPr>
          <w:i/>
          <w:sz w:val="24"/>
          <w:szCs w:val="24"/>
          <w:highlight w:val="white"/>
          <w:lang w:val="en-GB"/>
        </w:rPr>
        <w:t>et al.</w:t>
      </w:r>
      <w:r w:rsidRPr="00CE314C">
        <w:rPr>
          <w:sz w:val="24"/>
          <w:szCs w:val="24"/>
          <w:highlight w:val="white"/>
          <w:lang w:val="en-GB"/>
        </w:rPr>
        <w:t>, 2020)</w:t>
      </w:r>
      <w:r w:rsidRPr="00CE314C">
        <w:rPr>
          <w:sz w:val="24"/>
          <w:szCs w:val="24"/>
          <w:lang w:val="en-GB"/>
        </w:rPr>
        <w:t>.</w:t>
      </w:r>
    </w:p>
    <w:p w14:paraId="00000023" w14:textId="03423F68" w:rsidR="00CB26B6" w:rsidRPr="00F63C18" w:rsidRDefault="00FF68AB" w:rsidP="00F63C18">
      <w:pPr>
        <w:spacing w:before="200" w:after="200" w:line="360" w:lineRule="auto"/>
        <w:jc w:val="both"/>
        <w:rPr>
          <w:sz w:val="24"/>
          <w:szCs w:val="24"/>
          <w:lang w:val="en-GB"/>
        </w:rPr>
      </w:pPr>
      <w:r w:rsidRPr="00CE314C">
        <w:rPr>
          <w:sz w:val="24"/>
          <w:szCs w:val="24"/>
          <w:lang w:val="en-GB"/>
        </w:rPr>
        <w:t xml:space="preserve">Recruitment involves six important stages: attraction, recruiting, </w:t>
      </w:r>
      <w:r w:rsidR="00601664" w:rsidRPr="00CE314C">
        <w:rPr>
          <w:sz w:val="24"/>
          <w:szCs w:val="24"/>
          <w:lang w:val="en-GB"/>
        </w:rPr>
        <w:t>on boarding</w:t>
      </w:r>
      <w:r w:rsidRPr="00CE314C">
        <w:rPr>
          <w:sz w:val="24"/>
          <w:szCs w:val="24"/>
          <w:lang w:val="en-GB"/>
        </w:rPr>
        <w:t>, development, retention and separation. At its most fundamental level, a company's reputation attracts employees. After someone is hi</w:t>
      </w:r>
      <w:r w:rsidR="00601664">
        <w:rPr>
          <w:sz w:val="24"/>
          <w:szCs w:val="24"/>
          <w:lang w:val="en-GB"/>
        </w:rPr>
        <w:t>red by the company and is completed</w:t>
      </w:r>
      <w:r w:rsidRPr="00CE314C">
        <w:rPr>
          <w:sz w:val="24"/>
          <w:szCs w:val="24"/>
          <w:lang w:val="en-GB"/>
        </w:rPr>
        <w:t xml:space="preserve"> the </w:t>
      </w:r>
      <w:r w:rsidR="00601664" w:rsidRPr="00CE314C">
        <w:rPr>
          <w:sz w:val="24"/>
          <w:szCs w:val="24"/>
          <w:lang w:val="en-GB"/>
        </w:rPr>
        <w:t>on boarding</w:t>
      </w:r>
      <w:r w:rsidRPr="00CE314C">
        <w:rPr>
          <w:sz w:val="24"/>
          <w:szCs w:val="24"/>
          <w:lang w:val="en-GB"/>
        </w:rPr>
        <w:t xml:space="preserve"> process, </w:t>
      </w:r>
      <w:r w:rsidR="00601664" w:rsidRPr="00CE314C">
        <w:rPr>
          <w:sz w:val="24"/>
          <w:szCs w:val="24"/>
          <w:lang w:val="en-GB"/>
        </w:rPr>
        <w:t>a</w:t>
      </w:r>
      <w:r w:rsidRPr="00CE314C">
        <w:rPr>
          <w:sz w:val="24"/>
          <w:szCs w:val="24"/>
          <w:lang w:val="en-GB"/>
        </w:rPr>
        <w:t xml:space="preserve"> corporation will try to preserve the knowledge and expertise of its employees by retaining them over a long </w:t>
      </w:r>
      <w:r w:rsidR="00601664" w:rsidRPr="00CE314C">
        <w:rPr>
          <w:sz w:val="24"/>
          <w:szCs w:val="24"/>
          <w:lang w:val="en-GB"/>
        </w:rPr>
        <w:t>period</w:t>
      </w:r>
      <w:r w:rsidRPr="00CE314C">
        <w:rPr>
          <w:sz w:val="24"/>
          <w:szCs w:val="24"/>
          <w:lang w:val="en-GB"/>
        </w:rPr>
        <w:t xml:space="preserve">. Eventually, however, an employee may retire or seek greener pastures elsewhere. In order to do this effectively, the corporation must grow and develop that individual in order to keep their best talent on board for as long as possible. This process can be difficult at times but ultimately leads to stability and success for the organisation. This essay will also discuss the employee engagement model and provide examples from the hotel industries. </w:t>
      </w:r>
    </w:p>
    <w:p w14:paraId="00000025" w14:textId="1922DC90" w:rsidR="00CB26B6" w:rsidRPr="00F63C18" w:rsidRDefault="00FF68AB" w:rsidP="00F63C18">
      <w:pPr>
        <w:spacing w:before="200" w:after="200" w:line="360" w:lineRule="auto"/>
        <w:jc w:val="both"/>
        <w:rPr>
          <w:sz w:val="24"/>
          <w:szCs w:val="24"/>
          <w:lang w:val="en-GB"/>
        </w:rPr>
      </w:pPr>
      <w:r w:rsidRPr="00CE314C">
        <w:rPr>
          <w:sz w:val="24"/>
          <w:szCs w:val="24"/>
          <w:lang w:val="en-GB"/>
        </w:rPr>
        <w:t>The process of finding the best employees for a company begins when an individual becomes aware of the organisation and its reputation. This allows them to make an informed decision about whether or not they want to work for the company. If done incorrectly, this step may prevent potential recruits from even considering joining your organisation in the first place. However, if executed correctly, attracting talented individuals will help you get off on a strong foot and achieve great things (</w:t>
      </w:r>
      <w:r w:rsidRPr="00CE314C">
        <w:rPr>
          <w:sz w:val="24"/>
          <w:szCs w:val="24"/>
          <w:highlight w:val="white"/>
          <w:lang w:val="en-GB"/>
        </w:rPr>
        <w:t>Smith and Mitchell, 2022).</w:t>
      </w:r>
    </w:p>
    <w:p w14:paraId="00000027" w14:textId="5E2CBD21" w:rsidR="00CB26B6" w:rsidRPr="000E4CD6" w:rsidRDefault="00FF68AB" w:rsidP="000E4CD6">
      <w:pPr>
        <w:spacing w:before="200" w:after="200" w:line="360" w:lineRule="auto"/>
        <w:jc w:val="both"/>
        <w:rPr>
          <w:sz w:val="24"/>
          <w:szCs w:val="24"/>
          <w:lang w:val="en-GB"/>
        </w:rPr>
      </w:pPr>
      <w:r w:rsidRPr="00CE314C">
        <w:rPr>
          <w:sz w:val="24"/>
          <w:szCs w:val="24"/>
          <w:lang w:val="en-GB"/>
        </w:rPr>
        <w:t xml:space="preserve">Recruitment refers to the procedures and activities carried out by a business in order to hire new employees. The hiring of a new employee is just </w:t>
      </w:r>
      <w:r w:rsidR="00F53670" w:rsidRPr="00CE314C">
        <w:rPr>
          <w:sz w:val="24"/>
          <w:szCs w:val="24"/>
          <w:lang w:val="en-GB"/>
        </w:rPr>
        <w:t>one-step</w:t>
      </w:r>
      <w:r w:rsidRPr="00CE314C">
        <w:rPr>
          <w:sz w:val="24"/>
          <w:szCs w:val="24"/>
          <w:lang w:val="en-GB"/>
        </w:rPr>
        <w:t xml:space="preserve"> in an overall </w:t>
      </w:r>
      <w:r w:rsidRPr="00CE314C">
        <w:rPr>
          <w:sz w:val="24"/>
          <w:szCs w:val="24"/>
          <w:lang w:val="en-GB"/>
        </w:rPr>
        <w:lastRenderedPageBreak/>
        <w:t xml:space="preserve">recruitment process, which includes all other planned actions. A procedure </w:t>
      </w:r>
      <w:proofErr w:type="gramStart"/>
      <w:r w:rsidRPr="00CE314C">
        <w:rPr>
          <w:sz w:val="24"/>
          <w:szCs w:val="24"/>
          <w:lang w:val="en-GB"/>
        </w:rPr>
        <w:t>has to</w:t>
      </w:r>
      <w:proofErr w:type="gramEnd"/>
      <w:r w:rsidRPr="00CE314C">
        <w:rPr>
          <w:sz w:val="24"/>
          <w:szCs w:val="24"/>
          <w:lang w:val="en-GB"/>
        </w:rPr>
        <w:t xml:space="preserve"> be well thought out if it is going to have any impact on attracting potential workers (</w:t>
      </w:r>
      <w:proofErr w:type="spellStart"/>
      <w:r w:rsidRPr="00CE314C">
        <w:rPr>
          <w:sz w:val="24"/>
          <w:szCs w:val="24"/>
          <w:highlight w:val="white"/>
          <w:lang w:val="en-GB"/>
        </w:rPr>
        <w:t>Kraneis</w:t>
      </w:r>
      <w:proofErr w:type="spellEnd"/>
      <w:r w:rsidRPr="00CE314C">
        <w:rPr>
          <w:sz w:val="24"/>
          <w:szCs w:val="24"/>
          <w:highlight w:val="white"/>
          <w:lang w:val="en-GB"/>
        </w:rPr>
        <w:t>, 2022)</w:t>
      </w:r>
      <w:r w:rsidRPr="00CE314C">
        <w:rPr>
          <w:sz w:val="24"/>
          <w:szCs w:val="24"/>
          <w:lang w:val="en-GB"/>
        </w:rPr>
        <w:t>.</w:t>
      </w:r>
    </w:p>
    <w:p w14:paraId="00000029" w14:textId="1C7D58DA" w:rsidR="00CB26B6" w:rsidRPr="000E4CD6" w:rsidRDefault="00FF68AB" w:rsidP="000E4CD6">
      <w:pPr>
        <w:spacing w:before="200" w:after="200" w:line="360" w:lineRule="auto"/>
        <w:jc w:val="both"/>
        <w:rPr>
          <w:sz w:val="24"/>
          <w:szCs w:val="24"/>
          <w:lang w:val="en-GB"/>
        </w:rPr>
      </w:pPr>
      <w:r w:rsidRPr="00CE314C">
        <w:rPr>
          <w:sz w:val="24"/>
          <w:szCs w:val="24"/>
          <w:highlight w:val="white"/>
          <w:lang w:val="en-GB"/>
        </w:rPr>
        <w:t>Kraneis (2022)</w:t>
      </w:r>
      <w:r w:rsidRPr="00CE314C">
        <w:rPr>
          <w:sz w:val="24"/>
          <w:szCs w:val="24"/>
          <w:lang w:val="en-GB"/>
        </w:rPr>
        <w:t xml:space="preserve"> states that </w:t>
      </w:r>
      <w:r w:rsidR="00F53670" w:rsidRPr="00CE314C">
        <w:rPr>
          <w:sz w:val="24"/>
          <w:szCs w:val="24"/>
          <w:lang w:val="en-GB"/>
        </w:rPr>
        <w:t>on boarding</w:t>
      </w:r>
      <w:r w:rsidRPr="00CE314C">
        <w:rPr>
          <w:sz w:val="24"/>
          <w:szCs w:val="24"/>
          <w:lang w:val="en-GB"/>
        </w:rPr>
        <w:t>, or the process of introducing new employees to their work environment and team members, is important. The literature points out that it helps new hires become effective members of their team and strengthens employee bonds. It should be a detailed process that occurs throughout an individual's time with the company, not just at one specific point in time.</w:t>
      </w:r>
    </w:p>
    <w:p w14:paraId="0000002B" w14:textId="2E51540A" w:rsidR="00CB26B6" w:rsidRPr="000E4CD6" w:rsidRDefault="00FF68AB" w:rsidP="000E4CD6">
      <w:pPr>
        <w:spacing w:before="200" w:after="200" w:line="360" w:lineRule="auto"/>
        <w:jc w:val="both"/>
        <w:rPr>
          <w:sz w:val="24"/>
          <w:szCs w:val="24"/>
          <w:lang w:val="en-GB"/>
        </w:rPr>
      </w:pPr>
      <w:r w:rsidRPr="00CE314C">
        <w:rPr>
          <w:sz w:val="24"/>
          <w:szCs w:val="24"/>
          <w:lang w:val="en-GB"/>
        </w:rPr>
        <w:t xml:space="preserve">Professionals in people management and those who work in the field of employee and organisational development need to have a close working relationship if they want to be successful. This involves getting involved with either one or both areas, which will help the </w:t>
      </w:r>
      <w:r w:rsidR="00F53670" w:rsidRPr="00CE314C">
        <w:rPr>
          <w:sz w:val="24"/>
          <w:szCs w:val="24"/>
          <w:lang w:val="en-GB"/>
        </w:rPr>
        <w:t>employee,</w:t>
      </w:r>
      <w:r w:rsidRPr="00CE314C">
        <w:rPr>
          <w:sz w:val="24"/>
          <w:szCs w:val="24"/>
          <w:lang w:val="en-GB"/>
        </w:rPr>
        <w:t xml:space="preserve"> contribute more value to the organisation and progress one’s career. It is also essential to note that in this stage, the knowledge and skills that the employee develops are well beyond the organisation’s scope (Smith and Mitchell, 2022).</w:t>
      </w:r>
    </w:p>
    <w:p w14:paraId="0000002D" w14:textId="29EDA2D8" w:rsidR="00CB26B6" w:rsidRPr="000E4CD6" w:rsidRDefault="00FF68AB" w:rsidP="000E4CD6">
      <w:pPr>
        <w:spacing w:before="200" w:after="200" w:line="360" w:lineRule="auto"/>
        <w:jc w:val="both"/>
        <w:rPr>
          <w:sz w:val="24"/>
          <w:szCs w:val="24"/>
          <w:lang w:val="en-GB"/>
        </w:rPr>
      </w:pPr>
      <w:r w:rsidRPr="00CE314C">
        <w:rPr>
          <w:sz w:val="24"/>
          <w:szCs w:val="24"/>
          <w:lang w:val="en-GB"/>
        </w:rPr>
        <w:t>It is essential for a company at this level to be able to attract and keep outstanding employees who can add value with their knowledge, experience, ab</w:t>
      </w:r>
      <w:r w:rsidR="00F53670">
        <w:rPr>
          <w:sz w:val="24"/>
          <w:szCs w:val="24"/>
          <w:lang w:val="en-GB"/>
        </w:rPr>
        <w:t>ilities, and good attitudes. It i</w:t>
      </w:r>
      <w:r w:rsidRPr="00CE314C">
        <w:rPr>
          <w:sz w:val="24"/>
          <w:szCs w:val="24"/>
          <w:lang w:val="en-GB"/>
        </w:rPr>
        <w:t xml:space="preserve">s important to take the appropriate steps so that these individuals may continue working within the organization. The most important factor in whether or not employees are engaged is not their level of engagement but rather the contribution that they are making to the success of the organisation. This can be determined by looking at factors such as dedicated to their work and how much </w:t>
      </w:r>
      <w:r w:rsidR="00915A2A" w:rsidRPr="00CE314C">
        <w:rPr>
          <w:sz w:val="24"/>
          <w:szCs w:val="24"/>
          <w:lang w:val="en-GB"/>
        </w:rPr>
        <w:t>effort,</w:t>
      </w:r>
      <w:r w:rsidRPr="00CE314C">
        <w:rPr>
          <w:sz w:val="24"/>
          <w:szCs w:val="24"/>
          <w:lang w:val="en-GB"/>
        </w:rPr>
        <w:t xml:space="preserve"> they put into helping improve company performance (Smith and Mitchell, 2022).</w:t>
      </w:r>
    </w:p>
    <w:p w14:paraId="0000002E" w14:textId="77777777" w:rsidR="00CB26B6" w:rsidRPr="00CE314C" w:rsidRDefault="00FF68AB">
      <w:pPr>
        <w:spacing w:before="200" w:after="200" w:line="360" w:lineRule="auto"/>
        <w:jc w:val="both"/>
        <w:rPr>
          <w:sz w:val="24"/>
          <w:szCs w:val="24"/>
          <w:lang w:val="en-GB"/>
        </w:rPr>
      </w:pPr>
      <w:r w:rsidRPr="00CE314C">
        <w:rPr>
          <w:sz w:val="24"/>
          <w:szCs w:val="24"/>
          <w:lang w:val="en-GB"/>
        </w:rPr>
        <w:t xml:space="preserve">According to Smith and Mitchell (2022), leaving an organisation can be done in </w:t>
      </w:r>
      <w:proofErr w:type="gramStart"/>
      <w:r w:rsidRPr="00CE314C">
        <w:rPr>
          <w:sz w:val="24"/>
          <w:szCs w:val="24"/>
          <w:lang w:val="en-GB"/>
        </w:rPr>
        <w:t>a number of</w:t>
      </w:r>
      <w:proofErr w:type="gramEnd"/>
      <w:r w:rsidRPr="00CE314C">
        <w:rPr>
          <w:sz w:val="24"/>
          <w:szCs w:val="24"/>
          <w:lang w:val="en-GB"/>
        </w:rPr>
        <w:t xml:space="preserve"> ways, including voluntarily leaving or being dismissed. The most common method is redundancy, which refers to when employees are let go because there are not enough positions available.</w:t>
      </w:r>
    </w:p>
    <w:p w14:paraId="0000002F" w14:textId="77777777" w:rsidR="00CB26B6" w:rsidRPr="00CE314C" w:rsidRDefault="00FF68AB">
      <w:pPr>
        <w:spacing w:before="200" w:after="200" w:line="360" w:lineRule="auto"/>
        <w:jc w:val="both"/>
        <w:rPr>
          <w:sz w:val="24"/>
          <w:szCs w:val="24"/>
          <w:lang w:val="en-GB"/>
        </w:rPr>
      </w:pPr>
      <w:r w:rsidRPr="00CE314C">
        <w:rPr>
          <w:sz w:val="24"/>
          <w:szCs w:val="24"/>
          <w:lang w:val="en-GB"/>
        </w:rPr>
        <w:t xml:space="preserve">Traditionally, retirement meant an employee would leave on a certain date after reaching a certain retirement age, which is often 60 or 65. Nowadays, it is illegal to forcefully retire workers at a specific age without a legitimate business cause. Maintaining an open </w:t>
      </w:r>
      <w:r w:rsidRPr="00CE314C">
        <w:rPr>
          <w:sz w:val="24"/>
          <w:szCs w:val="24"/>
          <w:lang w:val="en-GB"/>
        </w:rPr>
        <w:lastRenderedPageBreak/>
        <w:t>dialogue with workers about their objectives is usually beneficial (Smith and Mitchell, 2022).</w:t>
      </w:r>
    </w:p>
    <w:p w14:paraId="00000030" w14:textId="52BF3576" w:rsidR="00CB26B6" w:rsidRPr="00CE314C" w:rsidRDefault="00FF68AB">
      <w:pPr>
        <w:spacing w:before="200" w:after="200" w:line="360" w:lineRule="auto"/>
        <w:jc w:val="both"/>
        <w:rPr>
          <w:sz w:val="24"/>
          <w:szCs w:val="24"/>
          <w:lang w:val="en-GB"/>
        </w:rPr>
      </w:pPr>
      <w:r w:rsidRPr="00CE314C">
        <w:rPr>
          <w:sz w:val="24"/>
          <w:szCs w:val="24"/>
          <w:lang w:val="en-GB"/>
        </w:rPr>
        <w:t xml:space="preserve">Dismissal is an involuntary change in employment when the employer terminates the agreement. </w:t>
      </w:r>
      <w:r w:rsidR="00DB0467" w:rsidRPr="00CE314C">
        <w:rPr>
          <w:sz w:val="24"/>
          <w:szCs w:val="24"/>
          <w:lang w:val="en-GB"/>
        </w:rPr>
        <w:t>It is</w:t>
      </w:r>
      <w:r w:rsidRPr="00CE314C">
        <w:rPr>
          <w:sz w:val="24"/>
          <w:szCs w:val="24"/>
          <w:lang w:val="en-GB"/>
        </w:rPr>
        <w:t xml:space="preserve"> possible that the worker acted improperly or failed to satisfy the demands of the position. A valid explanation should be given for the dismissal, and a fair and legal process should be followed (Smith and Mitchell, 2022).</w:t>
      </w:r>
    </w:p>
    <w:p w14:paraId="00000032" w14:textId="2D2663E2" w:rsidR="00CB26B6" w:rsidRPr="000E4CD6" w:rsidRDefault="00FF68AB" w:rsidP="000E4CD6">
      <w:pPr>
        <w:spacing w:before="200" w:after="200" w:line="360" w:lineRule="auto"/>
        <w:jc w:val="both"/>
        <w:rPr>
          <w:sz w:val="24"/>
          <w:szCs w:val="24"/>
          <w:lang w:val="en-GB"/>
        </w:rPr>
      </w:pPr>
      <w:r w:rsidRPr="00CE314C">
        <w:rPr>
          <w:sz w:val="24"/>
          <w:szCs w:val="24"/>
          <w:lang w:val="en-GB"/>
        </w:rPr>
        <w:t xml:space="preserve">Redundancy refers to the termination of an employment contract by either party </w:t>
      </w:r>
      <w:r w:rsidR="00DB0467" w:rsidRPr="00CE314C">
        <w:rPr>
          <w:sz w:val="24"/>
          <w:szCs w:val="24"/>
          <w:lang w:val="en-GB"/>
        </w:rPr>
        <w:t>because</w:t>
      </w:r>
      <w:r w:rsidRPr="00CE314C">
        <w:rPr>
          <w:sz w:val="24"/>
          <w:szCs w:val="24"/>
          <w:lang w:val="en-GB"/>
        </w:rPr>
        <w:t xml:space="preserve"> of their job no longer being accessible. This can happen for many reasons, such as when the post holder's position is eliminated through natural or involuntary turnover. It is wonderful that employers are looking into ways to avoid forced layoffs, and </w:t>
      </w:r>
      <w:r w:rsidR="00DB0467" w:rsidRPr="00CE314C">
        <w:rPr>
          <w:sz w:val="24"/>
          <w:szCs w:val="24"/>
          <w:lang w:val="en-GB"/>
        </w:rPr>
        <w:t>law in some cases (Smith and Mitchell, 2022) may even require it</w:t>
      </w:r>
      <w:r w:rsidRPr="00CE314C">
        <w:rPr>
          <w:sz w:val="24"/>
          <w:szCs w:val="24"/>
          <w:lang w:val="en-GB"/>
        </w:rPr>
        <w:t>.</w:t>
      </w:r>
    </w:p>
    <w:p w14:paraId="00000034" w14:textId="6E6DB637" w:rsidR="00CB26B6" w:rsidRPr="000E4CD6" w:rsidRDefault="00FF68AB" w:rsidP="000E4CD6">
      <w:pPr>
        <w:spacing w:before="200" w:after="200" w:line="360" w:lineRule="auto"/>
        <w:jc w:val="both"/>
        <w:rPr>
          <w:sz w:val="24"/>
          <w:szCs w:val="24"/>
          <w:lang w:val="en-GB"/>
        </w:rPr>
      </w:pPr>
      <w:r w:rsidRPr="00CE314C">
        <w:rPr>
          <w:sz w:val="24"/>
          <w:szCs w:val="24"/>
          <w:lang w:val="en-GB"/>
        </w:rPr>
        <w:t xml:space="preserve">According to the author, to engage with a team, it is essential to keep them involved by communicating important corporate information, outlining expectations clearly, and acting consistently. Additionally, demonstrating to the workers that you value them by giving </w:t>
      </w:r>
      <w:r w:rsidR="00DB0467" w:rsidRPr="00CE314C">
        <w:rPr>
          <w:sz w:val="24"/>
          <w:szCs w:val="24"/>
          <w:lang w:val="en-GB"/>
        </w:rPr>
        <w:t>those</w:t>
      </w:r>
      <w:r w:rsidRPr="00CE314C">
        <w:rPr>
          <w:sz w:val="24"/>
          <w:szCs w:val="24"/>
          <w:lang w:val="en-GB"/>
        </w:rPr>
        <w:t xml:space="preserve"> appropriate incentives, whether intrinsic or extrinsic, can help to increase their motivation. Employees will be more committed to their job when they know that what they are doing is helping contribute to a larger cause. This can be done by sharing the venue's purpose, vision, and/or values with new hires. Doing so will motivate them. Expressing concern for the employees by acknowledging their birthdays, work anniversaries, and other significant personal events is a great way to show them that they are being cared for. Doing things like posting shout-outs on social media Other than that, various events could be organised, which will assist in eliminating stress related to the work. Lastly, it is essential to focus on their work and life balance and make it very much easier for team members to stay in touch.</w:t>
      </w:r>
    </w:p>
    <w:p w14:paraId="00000035" w14:textId="30DB97E7" w:rsidR="00CB26B6" w:rsidRPr="00CE314C" w:rsidRDefault="00FF68AB">
      <w:pPr>
        <w:spacing w:before="200" w:after="200" w:line="360" w:lineRule="auto"/>
        <w:jc w:val="both"/>
        <w:rPr>
          <w:sz w:val="24"/>
          <w:szCs w:val="24"/>
          <w:lang w:val="en-GB"/>
        </w:rPr>
      </w:pPr>
      <w:r w:rsidRPr="00CE314C">
        <w:rPr>
          <w:sz w:val="24"/>
          <w:szCs w:val="24"/>
          <w:lang w:val="en-GB"/>
        </w:rPr>
        <w:t xml:space="preserve">Engagement techniques must be genuine in order to motivate workers and have the desired effect. If they are not sincere, then insincere efforts will backfire and actually result in less motivation instead of more. This is because people respond best to things that feel real - regardless of whether or not those things are actually effective. The David Zinger Model for employee engagement focuses on understanding all factors that can contribute </w:t>
      </w:r>
      <w:r w:rsidRPr="00CE314C">
        <w:rPr>
          <w:sz w:val="24"/>
          <w:szCs w:val="24"/>
          <w:lang w:val="en-GB"/>
        </w:rPr>
        <w:lastRenderedPageBreak/>
        <w:t xml:space="preserve">to an employee's engagement. This model takes into account company culture and values, as well as employees' demographics (such as age, sex, </w:t>
      </w:r>
      <w:r w:rsidR="00DB0467" w:rsidRPr="00CE314C">
        <w:rPr>
          <w:sz w:val="24"/>
          <w:szCs w:val="24"/>
          <w:lang w:val="en-GB"/>
        </w:rPr>
        <w:t>and race</w:t>
      </w:r>
      <w:r w:rsidRPr="00CE314C">
        <w:rPr>
          <w:sz w:val="24"/>
          <w:szCs w:val="24"/>
          <w:lang w:val="en-GB"/>
        </w:rPr>
        <w:t>/ethnicity). It emphasises the importance of structure and strategy in order to achieve pleasure. It also values professional growth as important, alongside providing excellent customer service. By understanding these aspects of a given workplace, managers can improve employees' satisfaction levels and ensure better performance (</w:t>
      </w:r>
      <w:r w:rsidRPr="00CE314C">
        <w:rPr>
          <w:sz w:val="24"/>
          <w:szCs w:val="24"/>
          <w:highlight w:val="white"/>
          <w:lang w:val="en-GB"/>
        </w:rPr>
        <w:t>Nasution and Absah, 2019)</w:t>
      </w:r>
      <w:r w:rsidRPr="00CE314C">
        <w:rPr>
          <w:sz w:val="24"/>
          <w:szCs w:val="24"/>
          <w:lang w:val="en-GB"/>
        </w:rPr>
        <w:t>. Twelve distinct factors are provided by this methodology for raising employee engagement levels within the hotel industry.</w:t>
      </w:r>
    </w:p>
    <w:p w14:paraId="00000037" w14:textId="42E274DA" w:rsidR="00CB26B6" w:rsidRPr="008C0CFD" w:rsidRDefault="00FF68AB" w:rsidP="008C0CFD">
      <w:pPr>
        <w:spacing w:before="200" w:after="200" w:line="360" w:lineRule="auto"/>
        <w:jc w:val="both"/>
        <w:rPr>
          <w:sz w:val="24"/>
          <w:szCs w:val="24"/>
          <w:lang w:val="en-GB"/>
        </w:rPr>
      </w:pPr>
      <w:r w:rsidRPr="00CE314C">
        <w:rPr>
          <w:sz w:val="24"/>
          <w:szCs w:val="24"/>
          <w:lang w:val="en-GB"/>
        </w:rPr>
        <w:t xml:space="preserve">According to </w:t>
      </w:r>
      <w:r w:rsidRPr="00CE314C">
        <w:rPr>
          <w:sz w:val="24"/>
          <w:szCs w:val="24"/>
          <w:highlight w:val="white"/>
          <w:lang w:val="en-GB"/>
        </w:rPr>
        <w:t xml:space="preserve">Hussainy (2020), </w:t>
      </w:r>
      <w:r w:rsidRPr="00CE314C">
        <w:rPr>
          <w:sz w:val="24"/>
          <w:szCs w:val="24"/>
          <w:lang w:val="en-GB"/>
        </w:rPr>
        <w:t xml:space="preserve">first, organisations should have a plan and execute it effectively in order to achieve good results. The second driver is considering the organization and employees' requirements. The third is called Enliven, </w:t>
      </w:r>
      <w:r w:rsidR="00DB0467" w:rsidRPr="00CE314C">
        <w:rPr>
          <w:sz w:val="24"/>
          <w:szCs w:val="24"/>
          <w:lang w:val="en-GB"/>
        </w:rPr>
        <w:t>which</w:t>
      </w:r>
      <w:r w:rsidRPr="00CE314C">
        <w:rPr>
          <w:sz w:val="24"/>
          <w:szCs w:val="24"/>
          <w:lang w:val="en-GB"/>
        </w:rPr>
        <w:t xml:space="preserve"> employees mostly like interesting and challenging jobs, and organisations should focus on eliminating the boredom factor from the workplace. Organising an event should work to reduce boredom. The next stage is motivating employees with rewards such as intrinsic and extrinsic. The fifth driver is that managers should stay in touch with their employees to create a sense of self-esteem. Being open and communicative with the subordinates, along with listening to their problems and asking for suggestions, is the sixth driver. When dealing with staff issues, a leader is expected to act this way. The seventh driver, the "live recognition" system, is designed to boost the morale of employees while also encouraging them to stay with the company for a long period. The eighth stage states that only with fully engaged staff can the required goals be attained in the shortest amount of time (</w:t>
      </w:r>
      <w:r w:rsidRPr="00CE314C">
        <w:rPr>
          <w:sz w:val="24"/>
          <w:szCs w:val="24"/>
          <w:highlight w:val="white"/>
          <w:lang w:val="en-GB"/>
        </w:rPr>
        <w:t>Hussainy, 2020)</w:t>
      </w:r>
      <w:r w:rsidRPr="00CE314C">
        <w:rPr>
          <w:sz w:val="24"/>
          <w:szCs w:val="24"/>
          <w:lang w:val="en-GB"/>
        </w:rPr>
        <w:t xml:space="preserve">. The following driver is called ‘Identify with Company’, </w:t>
      </w:r>
      <w:r w:rsidR="00DB0467" w:rsidRPr="00CE314C">
        <w:rPr>
          <w:sz w:val="24"/>
          <w:szCs w:val="24"/>
          <w:lang w:val="en-GB"/>
        </w:rPr>
        <w:t>which</w:t>
      </w:r>
      <w:r w:rsidRPr="00CE314C">
        <w:rPr>
          <w:sz w:val="24"/>
          <w:szCs w:val="24"/>
          <w:lang w:val="en-GB"/>
        </w:rPr>
        <w:t xml:space="preserve"> states that employees who experience a sense of belonging to their organisation tend to work there for a long time. The tenth driver is about building a culture and tradition around serving clients. It is essential to note that only motivated personnel will be able to provide greater customer service. The last two factors that contribute to employee engagement are achieving satisfaction with content and having happy personnel (Abrishamirad, Kordi and Abbasi, 2021). This model </w:t>
      </w:r>
      <w:proofErr w:type="gramStart"/>
      <w:r w:rsidRPr="00CE314C">
        <w:rPr>
          <w:sz w:val="24"/>
          <w:szCs w:val="24"/>
          <w:lang w:val="en-GB"/>
        </w:rPr>
        <w:t>takes into account</w:t>
      </w:r>
      <w:proofErr w:type="gramEnd"/>
      <w:r w:rsidRPr="00CE314C">
        <w:rPr>
          <w:sz w:val="24"/>
          <w:szCs w:val="24"/>
          <w:lang w:val="en-GB"/>
        </w:rPr>
        <w:t xml:space="preserve"> all the different aspects that could affect employees' involvement, dedication, and satisfaction.</w:t>
      </w:r>
    </w:p>
    <w:p w14:paraId="00000039" w14:textId="6E337AEE" w:rsidR="00CB26B6" w:rsidRPr="008C0CFD" w:rsidRDefault="00FF68AB" w:rsidP="008C0CFD">
      <w:pPr>
        <w:spacing w:before="200" w:after="200" w:line="360" w:lineRule="auto"/>
        <w:jc w:val="both"/>
        <w:rPr>
          <w:sz w:val="24"/>
          <w:szCs w:val="24"/>
          <w:highlight w:val="white"/>
          <w:lang w:val="en-GB"/>
        </w:rPr>
      </w:pPr>
      <w:r w:rsidRPr="00CE314C">
        <w:rPr>
          <w:sz w:val="24"/>
          <w:szCs w:val="24"/>
          <w:highlight w:val="white"/>
          <w:lang w:val="en-GB"/>
        </w:rPr>
        <w:lastRenderedPageBreak/>
        <w:t xml:space="preserve">Hanson (2022) states that the great resignation and the pandemic have had a negative impact on the workforce, as it has caused disengagement, career advancement, and organizational culture. Many workers now feel less connected to their teams. As workers look for new jobs, they are seeking positions where they feel appreciated and supported. On the other hand, EconomicTimes (2021) states </w:t>
      </w:r>
      <w:r w:rsidR="00DB0467" w:rsidRPr="00CE314C">
        <w:rPr>
          <w:sz w:val="24"/>
          <w:szCs w:val="24"/>
          <w:highlight w:val="white"/>
          <w:lang w:val="en-GB"/>
        </w:rPr>
        <w:t>those individuals</w:t>
      </w:r>
      <w:r w:rsidRPr="00CE314C">
        <w:rPr>
          <w:sz w:val="24"/>
          <w:szCs w:val="24"/>
          <w:highlight w:val="white"/>
          <w:lang w:val="en-GB"/>
        </w:rPr>
        <w:t>' ties with their employment and workplaces have changed in the last few years. They spend hours trying to adapt to new technology when working remotely, which has had a negative impact on mental health. The lack of connection from work causes employees dissatisfaction and insecurity, leading them to quit their jobs. Tripp (2022) states that managers may be able to help determine what is causing a person to disengage from their work by talking with team members and learning about the specific problems that an individual is experiencing at work. This might include dissatisfaction with wages, being unable or unwilling to do daily duties, how likely they are to grow in the company, or any other issues.</w:t>
      </w:r>
    </w:p>
    <w:p w14:paraId="0000003A" w14:textId="5A525372" w:rsidR="00CB26B6" w:rsidRPr="00CE314C" w:rsidRDefault="00FF68AB">
      <w:pPr>
        <w:spacing w:before="200" w:after="200" w:line="360" w:lineRule="auto"/>
        <w:jc w:val="both"/>
        <w:rPr>
          <w:sz w:val="24"/>
          <w:szCs w:val="24"/>
          <w:lang w:val="en-GB"/>
        </w:rPr>
      </w:pPr>
      <w:r w:rsidRPr="00CE314C">
        <w:rPr>
          <w:sz w:val="24"/>
          <w:szCs w:val="24"/>
          <w:lang w:val="en-GB"/>
        </w:rPr>
        <w:t xml:space="preserve">The most valuable resource for every firm is its workforce. They make a significant contribution to the company's growth and profitability. They provide innovation and set the route for the organisation's sustained growth. The human resource department of a large hotel must take certain steps, which were discussed in this essay, in order to engage staff at all phases of their employment with the company. In addition, an employee engagement model and it may be applied to the hotel sector are also covered in this article, which is the Zinger Model. It considers all the variables that could </w:t>
      </w:r>
      <w:r w:rsidR="0050478B" w:rsidRPr="00CE314C">
        <w:rPr>
          <w:sz w:val="24"/>
          <w:szCs w:val="24"/>
          <w:lang w:val="en-GB"/>
        </w:rPr>
        <w:t>affect</w:t>
      </w:r>
      <w:r w:rsidRPr="00CE314C">
        <w:rPr>
          <w:sz w:val="24"/>
          <w:szCs w:val="24"/>
          <w:lang w:val="en-GB"/>
        </w:rPr>
        <w:t xml:space="preserve"> workers' engagement, commitment, and satisfaction. Examples from a related sector are also provided.</w:t>
      </w:r>
    </w:p>
    <w:p w14:paraId="0000003B" w14:textId="77777777" w:rsidR="00CB26B6" w:rsidRPr="00CE314C" w:rsidRDefault="00CB26B6">
      <w:pPr>
        <w:pStyle w:val="Heading1"/>
        <w:rPr>
          <w:lang w:val="en-GB"/>
        </w:rPr>
      </w:pPr>
      <w:bookmarkStart w:id="0" w:name="_1ju7ybh9rwbe" w:colFirst="0" w:colLast="0"/>
      <w:bookmarkEnd w:id="0"/>
    </w:p>
    <w:p w14:paraId="0000003C" w14:textId="77777777" w:rsidR="00CB26B6" w:rsidRPr="00CE314C" w:rsidRDefault="00CB26B6">
      <w:pPr>
        <w:pStyle w:val="Heading1"/>
        <w:rPr>
          <w:lang w:val="en-GB"/>
        </w:rPr>
      </w:pPr>
      <w:bookmarkStart w:id="1" w:name="_sq3w4hui32kk" w:colFirst="0" w:colLast="0"/>
      <w:bookmarkEnd w:id="1"/>
    </w:p>
    <w:p w14:paraId="0000003D" w14:textId="77777777" w:rsidR="00CB26B6" w:rsidRPr="00CE314C" w:rsidRDefault="00CB26B6">
      <w:pPr>
        <w:pStyle w:val="Heading1"/>
        <w:rPr>
          <w:lang w:val="en-GB"/>
        </w:rPr>
      </w:pPr>
      <w:bookmarkStart w:id="2" w:name="_xk2scwsksmkj" w:colFirst="0" w:colLast="0"/>
      <w:bookmarkEnd w:id="2"/>
    </w:p>
    <w:p w14:paraId="0000003E" w14:textId="77777777" w:rsidR="00CB26B6" w:rsidRPr="00CE314C" w:rsidRDefault="00CB26B6">
      <w:pPr>
        <w:pStyle w:val="Heading1"/>
        <w:rPr>
          <w:lang w:val="en-GB"/>
        </w:rPr>
      </w:pPr>
      <w:bookmarkStart w:id="3" w:name="_f9cx5hyd1q9e" w:colFirst="0" w:colLast="0"/>
      <w:bookmarkEnd w:id="3"/>
    </w:p>
    <w:p w14:paraId="0000003F" w14:textId="77777777" w:rsidR="00CB26B6" w:rsidRPr="00CE314C" w:rsidRDefault="00CB26B6">
      <w:pPr>
        <w:pStyle w:val="Heading1"/>
        <w:rPr>
          <w:lang w:val="en-GB"/>
        </w:rPr>
      </w:pPr>
      <w:bookmarkStart w:id="4" w:name="_cgmboetnrty4" w:colFirst="0" w:colLast="0"/>
      <w:bookmarkEnd w:id="4"/>
    </w:p>
    <w:p w14:paraId="00000040" w14:textId="77777777" w:rsidR="00CB26B6" w:rsidRPr="00CE314C" w:rsidRDefault="00CB26B6">
      <w:pPr>
        <w:pStyle w:val="Heading1"/>
        <w:rPr>
          <w:lang w:val="en-GB"/>
        </w:rPr>
      </w:pPr>
      <w:bookmarkStart w:id="5" w:name="_ro6fk39ndam3" w:colFirst="0" w:colLast="0"/>
      <w:bookmarkEnd w:id="5"/>
    </w:p>
    <w:p w14:paraId="00000041" w14:textId="77777777" w:rsidR="00CB26B6" w:rsidRPr="00CE314C" w:rsidRDefault="00FF68AB">
      <w:pPr>
        <w:pStyle w:val="Heading1"/>
        <w:rPr>
          <w:lang w:val="en-GB"/>
        </w:rPr>
      </w:pPr>
      <w:bookmarkStart w:id="6" w:name="_Toc126615657"/>
      <w:r w:rsidRPr="00CE314C">
        <w:rPr>
          <w:lang w:val="en-GB"/>
        </w:rPr>
        <w:t>References</w:t>
      </w:r>
      <w:bookmarkEnd w:id="6"/>
    </w:p>
    <w:p w14:paraId="00000042" w14:textId="77777777" w:rsidR="00CB26B6" w:rsidRPr="00CE314C" w:rsidRDefault="00FF68AB">
      <w:pPr>
        <w:spacing w:before="200" w:after="200" w:line="360" w:lineRule="auto"/>
        <w:jc w:val="both"/>
        <w:rPr>
          <w:sz w:val="24"/>
          <w:szCs w:val="24"/>
          <w:highlight w:val="white"/>
          <w:lang w:val="en-GB"/>
        </w:rPr>
      </w:pPr>
      <w:r w:rsidRPr="00CE314C">
        <w:rPr>
          <w:sz w:val="24"/>
          <w:szCs w:val="24"/>
          <w:highlight w:val="white"/>
          <w:lang w:val="en-GB"/>
        </w:rPr>
        <w:t xml:space="preserve">Abrishamirad, S., Kordi, M. and Abbasi, T., (2021). A Comparison of Employee’s Engagement Models with Emphasis on Human Resources in Iranian Organizations. </w:t>
      </w:r>
      <w:r w:rsidRPr="00CE314C">
        <w:rPr>
          <w:i/>
          <w:sz w:val="24"/>
          <w:szCs w:val="24"/>
          <w:highlight w:val="white"/>
          <w:lang w:val="en-GB"/>
        </w:rPr>
        <w:t>Iranian Journal of Comparative Education</w:t>
      </w:r>
      <w:r w:rsidRPr="00CE314C">
        <w:rPr>
          <w:sz w:val="24"/>
          <w:szCs w:val="24"/>
          <w:highlight w:val="white"/>
          <w:lang w:val="en-GB"/>
        </w:rPr>
        <w:t xml:space="preserve">, </w:t>
      </w:r>
      <w:r w:rsidRPr="00CE314C">
        <w:rPr>
          <w:i/>
          <w:sz w:val="24"/>
          <w:szCs w:val="24"/>
          <w:highlight w:val="white"/>
          <w:lang w:val="en-GB"/>
        </w:rPr>
        <w:t>4</w:t>
      </w:r>
      <w:r w:rsidRPr="00CE314C">
        <w:rPr>
          <w:sz w:val="24"/>
          <w:szCs w:val="24"/>
          <w:highlight w:val="white"/>
          <w:lang w:val="en-GB"/>
        </w:rPr>
        <w:t>(3), pp.1329-1348.</w:t>
      </w:r>
    </w:p>
    <w:p w14:paraId="00000043" w14:textId="77777777" w:rsidR="00CB26B6" w:rsidRPr="00CE314C" w:rsidRDefault="00FF68AB">
      <w:pPr>
        <w:spacing w:before="200" w:after="200" w:line="360" w:lineRule="auto"/>
        <w:jc w:val="both"/>
        <w:rPr>
          <w:sz w:val="28"/>
          <w:szCs w:val="28"/>
          <w:lang w:val="en-GB"/>
        </w:rPr>
      </w:pPr>
      <w:r w:rsidRPr="00CE314C">
        <w:rPr>
          <w:sz w:val="24"/>
          <w:szCs w:val="24"/>
          <w:highlight w:val="white"/>
          <w:lang w:val="en-GB"/>
        </w:rPr>
        <w:t xml:space="preserve">Cattermole, G., (2019). Developing the employee lifecycle to keep top talent. </w:t>
      </w:r>
      <w:r w:rsidRPr="00CE314C">
        <w:rPr>
          <w:i/>
          <w:sz w:val="24"/>
          <w:szCs w:val="24"/>
          <w:highlight w:val="white"/>
          <w:lang w:val="en-GB"/>
        </w:rPr>
        <w:t>Strategic HR review</w:t>
      </w:r>
      <w:r w:rsidRPr="00CE314C">
        <w:rPr>
          <w:sz w:val="24"/>
          <w:szCs w:val="24"/>
          <w:highlight w:val="white"/>
          <w:lang w:val="en-GB"/>
        </w:rPr>
        <w:t xml:space="preserve">, </w:t>
      </w:r>
      <w:r w:rsidRPr="00CE314C">
        <w:rPr>
          <w:i/>
          <w:sz w:val="24"/>
          <w:szCs w:val="24"/>
          <w:highlight w:val="white"/>
          <w:lang w:val="en-GB"/>
        </w:rPr>
        <w:t>18</w:t>
      </w:r>
      <w:r w:rsidRPr="00CE314C">
        <w:rPr>
          <w:sz w:val="24"/>
          <w:szCs w:val="24"/>
          <w:highlight w:val="white"/>
          <w:lang w:val="en-GB"/>
        </w:rPr>
        <w:t>(6), pp.258-262.</w:t>
      </w:r>
    </w:p>
    <w:p w14:paraId="00000044" w14:textId="77777777" w:rsidR="00CB26B6" w:rsidRPr="00CE314C" w:rsidRDefault="00FF68AB">
      <w:pPr>
        <w:spacing w:before="200" w:after="200" w:line="360" w:lineRule="auto"/>
        <w:jc w:val="both"/>
        <w:rPr>
          <w:sz w:val="24"/>
          <w:szCs w:val="24"/>
          <w:highlight w:val="white"/>
          <w:lang w:val="en-GB"/>
        </w:rPr>
      </w:pPr>
      <w:r w:rsidRPr="00CE314C">
        <w:rPr>
          <w:sz w:val="24"/>
          <w:szCs w:val="24"/>
          <w:highlight w:val="white"/>
          <w:lang w:val="en-GB"/>
        </w:rPr>
        <w:t xml:space="preserve">Çop, S., Olorunsola, V.O. and Alola, U.V., (2021). Achieving environmental sustainability through green transformational leadership policy: Can green team resilience help?. </w:t>
      </w:r>
      <w:r w:rsidRPr="00CE314C">
        <w:rPr>
          <w:i/>
          <w:sz w:val="24"/>
          <w:szCs w:val="24"/>
          <w:highlight w:val="white"/>
          <w:lang w:val="en-GB"/>
        </w:rPr>
        <w:t>Business Strategy and the Environment</w:t>
      </w:r>
      <w:r w:rsidRPr="00CE314C">
        <w:rPr>
          <w:sz w:val="24"/>
          <w:szCs w:val="24"/>
          <w:highlight w:val="white"/>
          <w:lang w:val="en-GB"/>
        </w:rPr>
        <w:t xml:space="preserve">, </w:t>
      </w:r>
      <w:r w:rsidRPr="00CE314C">
        <w:rPr>
          <w:i/>
          <w:sz w:val="24"/>
          <w:szCs w:val="24"/>
          <w:highlight w:val="white"/>
          <w:lang w:val="en-GB"/>
        </w:rPr>
        <w:t>30</w:t>
      </w:r>
      <w:r w:rsidRPr="00CE314C">
        <w:rPr>
          <w:sz w:val="24"/>
          <w:szCs w:val="24"/>
          <w:highlight w:val="white"/>
          <w:lang w:val="en-GB"/>
        </w:rPr>
        <w:t>(1), pp.671-682.</w:t>
      </w:r>
    </w:p>
    <w:p w14:paraId="00000045" w14:textId="77777777" w:rsidR="00CB26B6" w:rsidRPr="00CE314C" w:rsidRDefault="00FF68AB">
      <w:pPr>
        <w:spacing w:before="200" w:after="200" w:line="360" w:lineRule="auto"/>
        <w:jc w:val="both"/>
        <w:rPr>
          <w:sz w:val="24"/>
          <w:szCs w:val="24"/>
          <w:highlight w:val="white"/>
          <w:lang w:val="en-GB"/>
        </w:rPr>
      </w:pPr>
      <w:r w:rsidRPr="00CE314C">
        <w:rPr>
          <w:sz w:val="24"/>
          <w:szCs w:val="24"/>
          <w:highlight w:val="white"/>
          <w:lang w:val="en-GB"/>
        </w:rPr>
        <w:t xml:space="preserve">EconomicTimes (2021). </w:t>
      </w:r>
      <w:r w:rsidRPr="00CE314C">
        <w:rPr>
          <w:i/>
          <w:sz w:val="24"/>
          <w:szCs w:val="24"/>
          <w:highlight w:val="white"/>
          <w:lang w:val="en-GB"/>
        </w:rPr>
        <w:t xml:space="preserve">Top HR challenges in the Indian hospitality industry - </w:t>
      </w:r>
      <w:proofErr w:type="spellStart"/>
      <w:r w:rsidRPr="00CE314C">
        <w:rPr>
          <w:i/>
          <w:sz w:val="24"/>
          <w:szCs w:val="24"/>
          <w:highlight w:val="white"/>
          <w:lang w:val="en-GB"/>
        </w:rPr>
        <w:t>ETHRWorld</w:t>
      </w:r>
      <w:proofErr w:type="spellEnd"/>
      <w:r w:rsidRPr="00CE314C">
        <w:rPr>
          <w:sz w:val="24"/>
          <w:szCs w:val="24"/>
          <w:highlight w:val="white"/>
          <w:lang w:val="en-GB"/>
        </w:rPr>
        <w:t>. [online] ETHRWorld.com. Available at: https://hr.economictimes.indiatimes.com/news/industry/top-hr-challenges-in-the-indian-hospitality-industry/87961165 [Accessed 6 Feb. 2023].</w:t>
      </w:r>
    </w:p>
    <w:p w14:paraId="00000046" w14:textId="77777777" w:rsidR="00CB26B6" w:rsidRPr="00CE314C" w:rsidRDefault="00FF68AB">
      <w:pPr>
        <w:spacing w:before="200" w:after="200" w:line="360" w:lineRule="auto"/>
        <w:jc w:val="both"/>
        <w:rPr>
          <w:sz w:val="24"/>
          <w:szCs w:val="24"/>
          <w:highlight w:val="white"/>
          <w:lang w:val="en-GB"/>
        </w:rPr>
      </w:pPr>
      <w:r w:rsidRPr="00CE314C">
        <w:rPr>
          <w:sz w:val="24"/>
          <w:szCs w:val="24"/>
          <w:highlight w:val="white"/>
          <w:lang w:val="en-GB"/>
        </w:rPr>
        <w:t xml:space="preserve">Emmett, J., </w:t>
      </w:r>
      <w:proofErr w:type="spellStart"/>
      <w:r w:rsidRPr="00CE314C">
        <w:rPr>
          <w:sz w:val="24"/>
          <w:szCs w:val="24"/>
          <w:highlight w:val="white"/>
          <w:lang w:val="en-GB"/>
        </w:rPr>
        <w:t>Schrah</w:t>
      </w:r>
      <w:proofErr w:type="spellEnd"/>
      <w:r w:rsidRPr="00CE314C">
        <w:rPr>
          <w:sz w:val="24"/>
          <w:szCs w:val="24"/>
          <w:highlight w:val="white"/>
          <w:lang w:val="en-GB"/>
        </w:rPr>
        <w:t xml:space="preserve">, G., </w:t>
      </w:r>
      <w:proofErr w:type="spellStart"/>
      <w:r w:rsidRPr="00CE314C">
        <w:rPr>
          <w:sz w:val="24"/>
          <w:szCs w:val="24"/>
          <w:highlight w:val="white"/>
          <w:lang w:val="en-GB"/>
        </w:rPr>
        <w:t>Schrimper</w:t>
      </w:r>
      <w:proofErr w:type="spellEnd"/>
      <w:r w:rsidRPr="00CE314C">
        <w:rPr>
          <w:sz w:val="24"/>
          <w:szCs w:val="24"/>
          <w:highlight w:val="white"/>
          <w:lang w:val="en-GB"/>
        </w:rPr>
        <w:t xml:space="preserve">, M. and Wood, A., (2020). COVID-19 and the employee experience: How leaders can seize the moment. </w:t>
      </w:r>
      <w:r w:rsidRPr="00CE314C">
        <w:rPr>
          <w:i/>
          <w:sz w:val="24"/>
          <w:szCs w:val="24"/>
          <w:highlight w:val="white"/>
          <w:lang w:val="en-GB"/>
        </w:rPr>
        <w:t>Organization Practice</w:t>
      </w:r>
      <w:r w:rsidRPr="00CE314C">
        <w:rPr>
          <w:sz w:val="24"/>
          <w:szCs w:val="24"/>
          <w:highlight w:val="white"/>
          <w:lang w:val="en-GB"/>
        </w:rPr>
        <w:t>.</w:t>
      </w:r>
    </w:p>
    <w:p w14:paraId="00000047" w14:textId="77777777" w:rsidR="00CB26B6" w:rsidRPr="00CE314C" w:rsidRDefault="00FF68AB">
      <w:pPr>
        <w:spacing w:before="200" w:after="200" w:line="360" w:lineRule="auto"/>
        <w:jc w:val="both"/>
        <w:rPr>
          <w:sz w:val="24"/>
          <w:szCs w:val="24"/>
          <w:highlight w:val="white"/>
          <w:lang w:val="en-GB"/>
        </w:rPr>
      </w:pPr>
      <w:r w:rsidRPr="00CE314C">
        <w:rPr>
          <w:sz w:val="24"/>
          <w:szCs w:val="24"/>
          <w:highlight w:val="white"/>
          <w:lang w:val="en-GB"/>
        </w:rPr>
        <w:t xml:space="preserve">Hanson, S. (2022). </w:t>
      </w:r>
      <w:r w:rsidRPr="00CE314C">
        <w:rPr>
          <w:i/>
          <w:sz w:val="24"/>
          <w:szCs w:val="24"/>
          <w:highlight w:val="white"/>
          <w:lang w:val="en-GB"/>
        </w:rPr>
        <w:t>Hotel Employee Engagement and Retention Continues to Be a Challenge</w:t>
      </w:r>
      <w:r w:rsidRPr="00CE314C">
        <w:rPr>
          <w:sz w:val="24"/>
          <w:szCs w:val="24"/>
          <w:highlight w:val="white"/>
          <w:lang w:val="en-GB"/>
        </w:rPr>
        <w:t xml:space="preserve">. [online] Dash Network. Available at: </w:t>
      </w:r>
      <w:r w:rsidRPr="00CE314C">
        <w:rPr>
          <w:sz w:val="24"/>
          <w:szCs w:val="24"/>
          <w:highlight w:val="white"/>
          <w:lang w:val="en-GB"/>
        </w:rPr>
        <w:lastRenderedPageBreak/>
        <w:t>https://www.dashnetwork.com/news/hotel-employee-engagement-and-retention-continues-to-be-a-challenge/ [Accessed 6 Feb. 2023].</w:t>
      </w:r>
    </w:p>
    <w:p w14:paraId="00000048" w14:textId="77777777" w:rsidR="00CB26B6" w:rsidRPr="00CE314C" w:rsidRDefault="00FF68AB">
      <w:pPr>
        <w:spacing w:before="200" w:after="200" w:line="360" w:lineRule="auto"/>
        <w:jc w:val="both"/>
        <w:rPr>
          <w:sz w:val="24"/>
          <w:szCs w:val="24"/>
          <w:highlight w:val="white"/>
          <w:lang w:val="en-GB"/>
        </w:rPr>
      </w:pPr>
      <w:r w:rsidRPr="00CE314C">
        <w:rPr>
          <w:sz w:val="24"/>
          <w:szCs w:val="24"/>
          <w:highlight w:val="white"/>
          <w:lang w:val="en-GB"/>
        </w:rPr>
        <w:t xml:space="preserve">Hendri, M.I., (2019). The mediation effect of job satisfaction and organizational commitment on the organizational learning effect of the employee performance. </w:t>
      </w:r>
      <w:r w:rsidRPr="00CE314C">
        <w:rPr>
          <w:i/>
          <w:sz w:val="24"/>
          <w:szCs w:val="24"/>
          <w:highlight w:val="white"/>
          <w:lang w:val="en-GB"/>
        </w:rPr>
        <w:t>International Journal of Productivity and Performance Management</w:t>
      </w:r>
      <w:r w:rsidRPr="00CE314C">
        <w:rPr>
          <w:sz w:val="24"/>
          <w:szCs w:val="24"/>
          <w:highlight w:val="white"/>
          <w:lang w:val="en-GB"/>
        </w:rPr>
        <w:t xml:space="preserve">, </w:t>
      </w:r>
      <w:r w:rsidRPr="00CE314C">
        <w:rPr>
          <w:i/>
          <w:sz w:val="24"/>
          <w:szCs w:val="24"/>
          <w:highlight w:val="white"/>
          <w:lang w:val="en-GB"/>
        </w:rPr>
        <w:t>68</w:t>
      </w:r>
      <w:r w:rsidRPr="00CE314C">
        <w:rPr>
          <w:sz w:val="24"/>
          <w:szCs w:val="24"/>
          <w:highlight w:val="white"/>
          <w:lang w:val="en-GB"/>
        </w:rPr>
        <w:t>(7), pp.1208-1234.</w:t>
      </w:r>
    </w:p>
    <w:p w14:paraId="00000049" w14:textId="77777777" w:rsidR="00CB26B6" w:rsidRPr="00CE314C" w:rsidRDefault="00FF68AB">
      <w:pPr>
        <w:spacing w:before="200" w:after="200" w:line="360" w:lineRule="auto"/>
        <w:jc w:val="both"/>
        <w:rPr>
          <w:sz w:val="24"/>
          <w:szCs w:val="24"/>
          <w:highlight w:val="white"/>
          <w:lang w:val="en-GB"/>
        </w:rPr>
      </w:pPr>
      <w:r w:rsidRPr="00CE314C">
        <w:rPr>
          <w:sz w:val="24"/>
          <w:szCs w:val="24"/>
          <w:highlight w:val="white"/>
          <w:lang w:val="en-GB"/>
        </w:rPr>
        <w:t xml:space="preserve">Hussainy, S.S., (2020). Review on motivational theories &amp; models: Its application for employees’ retention in organizations. </w:t>
      </w:r>
      <w:r w:rsidRPr="00CE314C">
        <w:rPr>
          <w:i/>
          <w:sz w:val="24"/>
          <w:szCs w:val="24"/>
          <w:highlight w:val="white"/>
          <w:lang w:val="en-GB"/>
        </w:rPr>
        <w:t>International Journal of Business and Applied Social Science</w:t>
      </w:r>
      <w:r w:rsidRPr="00CE314C">
        <w:rPr>
          <w:sz w:val="24"/>
          <w:szCs w:val="24"/>
          <w:highlight w:val="white"/>
          <w:lang w:val="en-GB"/>
        </w:rPr>
        <w:t xml:space="preserve">, </w:t>
      </w:r>
      <w:r w:rsidRPr="00CE314C">
        <w:rPr>
          <w:i/>
          <w:sz w:val="24"/>
          <w:szCs w:val="24"/>
          <w:highlight w:val="white"/>
          <w:lang w:val="en-GB"/>
        </w:rPr>
        <w:t>6</w:t>
      </w:r>
      <w:r w:rsidRPr="00CE314C">
        <w:rPr>
          <w:sz w:val="24"/>
          <w:szCs w:val="24"/>
          <w:highlight w:val="white"/>
          <w:lang w:val="en-GB"/>
        </w:rPr>
        <w:t>(1), pp.40-46.</w:t>
      </w:r>
    </w:p>
    <w:p w14:paraId="0000004A" w14:textId="77777777" w:rsidR="00CB26B6" w:rsidRPr="00CE314C" w:rsidRDefault="00FF68AB">
      <w:pPr>
        <w:spacing w:before="200" w:after="200" w:line="360" w:lineRule="auto"/>
        <w:jc w:val="both"/>
        <w:rPr>
          <w:sz w:val="24"/>
          <w:szCs w:val="24"/>
          <w:highlight w:val="white"/>
          <w:lang w:val="en-GB"/>
        </w:rPr>
      </w:pPr>
      <w:r w:rsidRPr="00CE314C">
        <w:rPr>
          <w:sz w:val="24"/>
          <w:szCs w:val="24"/>
          <w:highlight w:val="white"/>
          <w:lang w:val="en-GB"/>
        </w:rPr>
        <w:t>Kraneis, T., (2022). Developing the early stages of the employee life cycle at case company X.</w:t>
      </w:r>
    </w:p>
    <w:p w14:paraId="0000004B" w14:textId="77777777" w:rsidR="00CB26B6" w:rsidRPr="00CE314C" w:rsidRDefault="00FF68AB">
      <w:pPr>
        <w:spacing w:before="200" w:after="200" w:line="360" w:lineRule="auto"/>
        <w:jc w:val="both"/>
        <w:rPr>
          <w:sz w:val="24"/>
          <w:szCs w:val="24"/>
          <w:highlight w:val="white"/>
          <w:lang w:val="en-GB"/>
        </w:rPr>
      </w:pPr>
      <w:r w:rsidRPr="00CE314C">
        <w:rPr>
          <w:sz w:val="24"/>
          <w:szCs w:val="24"/>
          <w:highlight w:val="white"/>
          <w:lang w:val="en-GB"/>
        </w:rPr>
        <w:t xml:space="preserve">Nasution, H. and Absah, Y., (2019), October. Effective Employee Engagement Using SWOT Analysis. In </w:t>
      </w:r>
      <w:r w:rsidRPr="00CE314C">
        <w:rPr>
          <w:i/>
          <w:sz w:val="24"/>
          <w:szCs w:val="24"/>
          <w:highlight w:val="white"/>
          <w:lang w:val="en-GB"/>
        </w:rPr>
        <w:t>2019 International Conference on Organizational Innovation (ICOI 2019)</w:t>
      </w:r>
      <w:r w:rsidRPr="00CE314C">
        <w:rPr>
          <w:sz w:val="24"/>
          <w:szCs w:val="24"/>
          <w:highlight w:val="white"/>
          <w:lang w:val="en-GB"/>
        </w:rPr>
        <w:t xml:space="preserve"> (pp. 336-340). Atlantis Press.</w:t>
      </w:r>
    </w:p>
    <w:p w14:paraId="0000004C" w14:textId="77777777" w:rsidR="00CB26B6" w:rsidRPr="00CE314C" w:rsidRDefault="00FF68AB">
      <w:pPr>
        <w:spacing w:before="200" w:after="200" w:line="360" w:lineRule="auto"/>
        <w:jc w:val="both"/>
        <w:rPr>
          <w:sz w:val="26"/>
          <w:szCs w:val="26"/>
          <w:highlight w:val="white"/>
          <w:lang w:val="en-GB"/>
        </w:rPr>
      </w:pPr>
      <w:r w:rsidRPr="00CE314C">
        <w:rPr>
          <w:sz w:val="24"/>
          <w:szCs w:val="24"/>
          <w:highlight w:val="white"/>
          <w:lang w:val="en-GB"/>
        </w:rPr>
        <w:t xml:space="preserve">Sivathanu, B. and Pillai, R., (2020). Technology and talent analytics for talent management–a game changer for organizational performance. </w:t>
      </w:r>
      <w:r w:rsidRPr="00CE314C">
        <w:rPr>
          <w:i/>
          <w:sz w:val="24"/>
          <w:szCs w:val="24"/>
          <w:highlight w:val="white"/>
          <w:lang w:val="en-GB"/>
        </w:rPr>
        <w:t>International Journal of Organizational Analysis</w:t>
      </w:r>
      <w:r w:rsidRPr="00CE314C">
        <w:rPr>
          <w:sz w:val="24"/>
          <w:szCs w:val="24"/>
          <w:highlight w:val="white"/>
          <w:lang w:val="en-GB"/>
        </w:rPr>
        <w:t xml:space="preserve">, </w:t>
      </w:r>
      <w:r w:rsidRPr="00CE314C">
        <w:rPr>
          <w:i/>
          <w:sz w:val="24"/>
          <w:szCs w:val="24"/>
          <w:highlight w:val="white"/>
          <w:lang w:val="en-GB"/>
        </w:rPr>
        <w:t>28</w:t>
      </w:r>
      <w:r w:rsidRPr="00CE314C">
        <w:rPr>
          <w:sz w:val="24"/>
          <w:szCs w:val="24"/>
          <w:highlight w:val="white"/>
          <w:lang w:val="en-GB"/>
        </w:rPr>
        <w:t>(2), pp.457-473.</w:t>
      </w:r>
      <w:r w:rsidRPr="00CE314C">
        <w:rPr>
          <w:lang w:val="en-GB"/>
        </w:rPr>
        <w:fldChar w:fldCharType="begin"/>
      </w:r>
      <w:r w:rsidRPr="00CE314C">
        <w:rPr>
          <w:lang w:val="en-GB"/>
        </w:rPr>
        <w:instrText xml:space="preserve"> HYPERLINK "https://www.mdpi.com/2071-1050/12/11/4639/pdf?version=1591958646" </w:instrText>
      </w:r>
      <w:r w:rsidRPr="00CE314C">
        <w:rPr>
          <w:lang w:val="en-GB"/>
        </w:rPr>
      </w:r>
      <w:r w:rsidRPr="00CE314C">
        <w:rPr>
          <w:lang w:val="en-GB"/>
        </w:rPr>
        <w:fldChar w:fldCharType="separate"/>
      </w:r>
    </w:p>
    <w:p w14:paraId="0000004D" w14:textId="77777777" w:rsidR="00CB26B6" w:rsidRPr="00CE314C" w:rsidRDefault="00FF68AB">
      <w:pPr>
        <w:spacing w:before="200" w:after="200" w:line="360" w:lineRule="auto"/>
        <w:jc w:val="both"/>
        <w:rPr>
          <w:sz w:val="28"/>
          <w:szCs w:val="28"/>
          <w:highlight w:val="white"/>
          <w:lang w:val="en-GB"/>
        </w:rPr>
      </w:pPr>
      <w:r w:rsidRPr="00CE314C">
        <w:rPr>
          <w:lang w:val="en-GB"/>
        </w:rPr>
        <w:fldChar w:fldCharType="end"/>
      </w:r>
      <w:r w:rsidRPr="00CE314C">
        <w:rPr>
          <w:sz w:val="24"/>
          <w:szCs w:val="24"/>
          <w:highlight w:val="white"/>
          <w:lang w:val="en-GB"/>
        </w:rPr>
        <w:t xml:space="preserve">SMITH, J. and MITCHELL, J., (2022). Shaping people practice to benefit your organisation. </w:t>
      </w:r>
      <w:r w:rsidRPr="00CE314C">
        <w:rPr>
          <w:i/>
          <w:sz w:val="24"/>
          <w:szCs w:val="24"/>
          <w:highlight w:val="white"/>
          <w:lang w:val="en-GB"/>
        </w:rPr>
        <w:t>Studying Human Resource Management: A Guide to the Study, Context and Practice of HR</w:t>
      </w:r>
      <w:r w:rsidRPr="00CE314C">
        <w:rPr>
          <w:sz w:val="24"/>
          <w:szCs w:val="24"/>
          <w:highlight w:val="white"/>
          <w:lang w:val="en-GB"/>
        </w:rPr>
        <w:t>, p.89.</w:t>
      </w:r>
    </w:p>
    <w:p w14:paraId="0000004E" w14:textId="77777777" w:rsidR="00CB26B6" w:rsidRPr="00CE314C" w:rsidRDefault="00FF68AB">
      <w:pPr>
        <w:spacing w:before="200" w:after="200" w:line="360" w:lineRule="auto"/>
        <w:jc w:val="both"/>
        <w:rPr>
          <w:sz w:val="24"/>
          <w:szCs w:val="24"/>
          <w:highlight w:val="white"/>
          <w:lang w:val="en-GB"/>
        </w:rPr>
      </w:pPr>
      <w:r w:rsidRPr="00CE314C">
        <w:rPr>
          <w:sz w:val="24"/>
          <w:szCs w:val="24"/>
          <w:highlight w:val="white"/>
          <w:lang w:val="en-GB"/>
        </w:rPr>
        <w:t xml:space="preserve">Stone, R.J., Cox, A. and Gavin, M., (2020). </w:t>
      </w:r>
      <w:r w:rsidRPr="00CE314C">
        <w:rPr>
          <w:i/>
          <w:sz w:val="24"/>
          <w:szCs w:val="24"/>
          <w:highlight w:val="white"/>
          <w:lang w:val="en-GB"/>
        </w:rPr>
        <w:t>Human resource management</w:t>
      </w:r>
      <w:r w:rsidRPr="00CE314C">
        <w:rPr>
          <w:sz w:val="24"/>
          <w:szCs w:val="24"/>
          <w:highlight w:val="white"/>
          <w:lang w:val="en-GB"/>
        </w:rPr>
        <w:t>. John Wiley &amp; Sons.</w:t>
      </w:r>
    </w:p>
    <w:p w14:paraId="00000051" w14:textId="236990D7" w:rsidR="00CB26B6" w:rsidRPr="00CE314C" w:rsidRDefault="00FF68AB">
      <w:pPr>
        <w:spacing w:before="200" w:after="200" w:line="360" w:lineRule="auto"/>
        <w:jc w:val="both"/>
        <w:rPr>
          <w:sz w:val="24"/>
          <w:szCs w:val="24"/>
          <w:highlight w:val="white"/>
          <w:lang w:val="en-GB"/>
        </w:rPr>
      </w:pPr>
      <w:r w:rsidRPr="00CE314C">
        <w:rPr>
          <w:sz w:val="24"/>
          <w:szCs w:val="24"/>
          <w:highlight w:val="white"/>
          <w:lang w:val="en-GB"/>
        </w:rPr>
        <w:t xml:space="preserve">Tripp, D. (2022). </w:t>
      </w:r>
      <w:r w:rsidRPr="00CE314C">
        <w:rPr>
          <w:i/>
          <w:sz w:val="24"/>
          <w:szCs w:val="24"/>
          <w:highlight w:val="white"/>
          <w:lang w:val="en-GB"/>
        </w:rPr>
        <w:t>Council Post: Fostering Employee Engagement In The Current Work Environment</w:t>
      </w:r>
      <w:r w:rsidRPr="00CE314C">
        <w:rPr>
          <w:sz w:val="24"/>
          <w:szCs w:val="24"/>
          <w:highlight w:val="white"/>
          <w:lang w:val="en-GB"/>
        </w:rPr>
        <w:t>. [online] Forbes. Available at: https://www.forbes.com/sites/forbeshumanresourcescouncil/2022/11/08/fostering-employee-engagement-in-the-current-work-environment/?sh=64a7fe0d5c1c [Accessed 6 Feb. 2023].</w:t>
      </w:r>
    </w:p>
    <w:sectPr w:rsidR="00CB26B6" w:rsidRPr="00CE314C">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FB622" w14:textId="77777777" w:rsidR="00FF68AB" w:rsidRDefault="00FF68AB">
      <w:pPr>
        <w:spacing w:line="240" w:lineRule="auto"/>
      </w:pPr>
      <w:r>
        <w:separator/>
      </w:r>
    </w:p>
  </w:endnote>
  <w:endnote w:type="continuationSeparator" w:id="0">
    <w:p w14:paraId="7E7B73AA" w14:textId="77777777" w:rsidR="00FF68AB" w:rsidRDefault="00FF68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2" w14:textId="78432DF4" w:rsidR="00CB26B6" w:rsidRDefault="00FF68AB">
    <w:pPr>
      <w:jc w:val="right"/>
    </w:pPr>
    <w:r>
      <w:fldChar w:fldCharType="begin"/>
    </w:r>
    <w:r>
      <w:instrText>PAGE</w:instrText>
    </w:r>
    <w:r>
      <w:fldChar w:fldCharType="separate"/>
    </w:r>
    <w:r w:rsidR="00B77B74">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F3211" w14:textId="77777777" w:rsidR="00FF68AB" w:rsidRDefault="00FF68AB">
      <w:pPr>
        <w:spacing w:line="240" w:lineRule="auto"/>
      </w:pPr>
      <w:r>
        <w:separator/>
      </w:r>
    </w:p>
  </w:footnote>
  <w:footnote w:type="continuationSeparator" w:id="0">
    <w:p w14:paraId="53E7C77C" w14:textId="77777777" w:rsidR="00FF68AB" w:rsidRDefault="00FF68A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26B6"/>
    <w:rsid w:val="00011481"/>
    <w:rsid w:val="00024097"/>
    <w:rsid w:val="00071543"/>
    <w:rsid w:val="000847D7"/>
    <w:rsid w:val="000E4CD6"/>
    <w:rsid w:val="00127DDB"/>
    <w:rsid w:val="00175C5E"/>
    <w:rsid w:val="001B02B5"/>
    <w:rsid w:val="001B3646"/>
    <w:rsid w:val="002C34B9"/>
    <w:rsid w:val="00343071"/>
    <w:rsid w:val="003C743B"/>
    <w:rsid w:val="0050478B"/>
    <w:rsid w:val="00601664"/>
    <w:rsid w:val="007477F6"/>
    <w:rsid w:val="007A3E46"/>
    <w:rsid w:val="007F132C"/>
    <w:rsid w:val="008C0CFD"/>
    <w:rsid w:val="00901F98"/>
    <w:rsid w:val="00915A2A"/>
    <w:rsid w:val="00AC64EE"/>
    <w:rsid w:val="00B77B74"/>
    <w:rsid w:val="00BC0F14"/>
    <w:rsid w:val="00C92D13"/>
    <w:rsid w:val="00CB26B6"/>
    <w:rsid w:val="00CE314C"/>
    <w:rsid w:val="00D93D55"/>
    <w:rsid w:val="00DB0467"/>
    <w:rsid w:val="00E61DD3"/>
    <w:rsid w:val="00F53670"/>
    <w:rsid w:val="00F63C18"/>
    <w:rsid w:val="00FA4F0C"/>
    <w:rsid w:val="00FF68A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00781"/>
  <w15:docId w15:val="{840E3897-D957-4B4B-A7FE-657E1B0AD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0" w:after="200" w:line="360" w:lineRule="auto"/>
      <w:jc w:val="both"/>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1">
    <w:name w:val="toc 1"/>
    <w:basedOn w:val="Normal"/>
    <w:next w:val="Normal"/>
    <w:autoRedefine/>
    <w:uiPriority w:val="39"/>
    <w:unhideWhenUsed/>
    <w:rsid w:val="00B77B74"/>
    <w:pPr>
      <w:spacing w:after="100"/>
    </w:pPr>
  </w:style>
  <w:style w:type="character" w:styleId="Hyperlink">
    <w:name w:val="Hyperlink"/>
    <w:basedOn w:val="DefaultParagraphFont"/>
    <w:uiPriority w:val="99"/>
    <w:unhideWhenUsed/>
    <w:rsid w:val="00B77B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2503</Words>
  <Characters>14268</Characters>
  <Application>Microsoft Office Word</Application>
  <DocSecurity>0</DocSecurity>
  <Lines>118</Lines>
  <Paragraphs>33</Paragraphs>
  <ScaleCrop>false</ScaleCrop>
  <Company>Grizli777</Company>
  <LinksUpToDate>false</LinksUpToDate>
  <CharactersWithSpaces>16738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baicu</dc:creator>
  <cp:lastModifiedBy>baicu.f@yahoo.com</cp:lastModifiedBy>
  <cp:revision>2</cp:revision>
  <dcterms:created xsi:type="dcterms:W3CDTF">2023-02-11T22:15:00Z</dcterms:created>
  <dcterms:modified xsi:type="dcterms:W3CDTF">2023-02-11T22:15:00Z</dcterms:modified>
</cp:coreProperties>
</file>