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ACC0B" w14:textId="4FB73F0D" w:rsidR="00C932A0" w:rsidRDefault="000F1954" w:rsidP="000F1954">
      <w:pPr>
        <w:spacing w:line="360" w:lineRule="auto"/>
        <w:rPr>
          <w:rFonts w:ascii="Times New Roman" w:hAnsi="Times New Roman" w:cs="Times New Roman"/>
          <w:sz w:val="24"/>
          <w:szCs w:val="24"/>
          <w:lang w:val="en-GB"/>
        </w:rPr>
      </w:pPr>
      <w:r w:rsidRPr="00C20469">
        <w:rPr>
          <w:noProof/>
          <w:color w:val="000000" w:themeColor="text1"/>
          <w:sz w:val="24"/>
          <w:szCs w:val="24"/>
        </w:rPr>
        <w:drawing>
          <wp:inline distT="0" distB="0" distL="0" distR="0" wp14:anchorId="4E0B3AC2" wp14:editId="1FDA158C">
            <wp:extent cx="3714750" cy="1231900"/>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714750" cy="1231900"/>
                    </a:xfrm>
                    <a:prstGeom prst="rect">
                      <a:avLst/>
                    </a:prstGeom>
                    <a:noFill/>
                    <a:ln>
                      <a:noFill/>
                    </a:ln>
                  </pic:spPr>
                </pic:pic>
              </a:graphicData>
            </a:graphic>
          </wp:inline>
        </w:drawing>
      </w:r>
    </w:p>
    <w:p w14:paraId="43FAC73D" w14:textId="06BA501F" w:rsidR="000F1954" w:rsidRDefault="000F1954" w:rsidP="000F1954">
      <w:pPr>
        <w:spacing w:line="360" w:lineRule="auto"/>
        <w:rPr>
          <w:rFonts w:ascii="Times New Roman" w:hAnsi="Times New Roman" w:cs="Times New Roman"/>
          <w:sz w:val="24"/>
          <w:szCs w:val="24"/>
          <w:lang w:val="en-GB"/>
        </w:rPr>
      </w:pPr>
    </w:p>
    <w:p w14:paraId="34A06A63" w14:textId="091E297E" w:rsidR="000F1954" w:rsidRDefault="000F1954" w:rsidP="000F1954">
      <w:pPr>
        <w:spacing w:line="360" w:lineRule="auto"/>
        <w:rPr>
          <w:rFonts w:ascii="Times New Roman" w:hAnsi="Times New Roman" w:cs="Times New Roman"/>
          <w:sz w:val="24"/>
          <w:szCs w:val="24"/>
          <w:lang w:val="en-GB"/>
        </w:rPr>
      </w:pPr>
    </w:p>
    <w:p w14:paraId="652A6BDC" w14:textId="2778D3C1" w:rsidR="000F1954" w:rsidRDefault="000F1954" w:rsidP="000F1954">
      <w:pPr>
        <w:spacing w:line="360" w:lineRule="auto"/>
        <w:rPr>
          <w:rFonts w:ascii="Times New Roman" w:hAnsi="Times New Roman" w:cs="Times New Roman"/>
          <w:sz w:val="24"/>
          <w:szCs w:val="24"/>
          <w:lang w:val="en-GB"/>
        </w:rPr>
      </w:pPr>
    </w:p>
    <w:p w14:paraId="61605E1D" w14:textId="77777777" w:rsidR="000F1954" w:rsidRPr="006A2F76" w:rsidRDefault="000F1954" w:rsidP="000F1954">
      <w:pPr>
        <w:spacing w:line="360" w:lineRule="auto"/>
        <w:rPr>
          <w:rFonts w:ascii="Times New Roman" w:hAnsi="Times New Roman" w:cs="Times New Roman"/>
          <w:sz w:val="24"/>
          <w:szCs w:val="24"/>
          <w:lang w:val="en-GB"/>
        </w:rPr>
      </w:pPr>
    </w:p>
    <w:p w14:paraId="15866A61" w14:textId="77777777" w:rsidR="000F1954" w:rsidRPr="000348ED" w:rsidRDefault="000F1954" w:rsidP="000F1954">
      <w:pPr>
        <w:jc w:val="center"/>
        <w:rPr>
          <w:b/>
          <w:bCs/>
          <w:i/>
          <w:iCs/>
          <w:color w:val="000000" w:themeColor="text1"/>
          <w:sz w:val="32"/>
          <w:szCs w:val="32"/>
        </w:rPr>
      </w:pPr>
      <w:r w:rsidRPr="000348ED">
        <w:rPr>
          <w:b/>
          <w:bCs/>
          <w:i/>
          <w:iCs/>
          <w:color w:val="000000" w:themeColor="text1"/>
          <w:sz w:val="32"/>
          <w:szCs w:val="32"/>
        </w:rPr>
        <w:t>BA BUSINESS MANAGEMENT</w:t>
      </w:r>
    </w:p>
    <w:p w14:paraId="60ABCEE6" w14:textId="77777777" w:rsidR="000F1954" w:rsidRPr="000348ED" w:rsidRDefault="000F1954" w:rsidP="000F1954">
      <w:pPr>
        <w:jc w:val="center"/>
        <w:rPr>
          <w:b/>
          <w:bCs/>
          <w:i/>
          <w:iCs/>
          <w:color w:val="000000" w:themeColor="text1"/>
          <w:sz w:val="24"/>
          <w:szCs w:val="24"/>
        </w:rPr>
      </w:pPr>
    </w:p>
    <w:p w14:paraId="3A2D2838" w14:textId="14A07B43" w:rsidR="000F1954" w:rsidRDefault="00730A35" w:rsidP="000F1954">
      <w:pPr>
        <w:jc w:val="center"/>
        <w:rPr>
          <w:b/>
          <w:bCs/>
          <w:i/>
          <w:iCs/>
          <w:color w:val="000000" w:themeColor="text1"/>
          <w:sz w:val="24"/>
          <w:szCs w:val="24"/>
        </w:rPr>
      </w:pPr>
      <w:r w:rsidRPr="000348ED">
        <w:rPr>
          <w:b/>
          <w:bCs/>
          <w:i/>
          <w:iCs/>
          <w:color w:val="000000" w:themeColor="text1"/>
          <w:sz w:val="24"/>
          <w:szCs w:val="24"/>
        </w:rPr>
        <w:t>Assignment 2</w:t>
      </w:r>
    </w:p>
    <w:p w14:paraId="716CBDF0" w14:textId="77777777" w:rsidR="000F1954" w:rsidRDefault="000F1954" w:rsidP="000F1954">
      <w:pPr>
        <w:rPr>
          <w:b/>
          <w:bCs/>
          <w:color w:val="000000" w:themeColor="text1"/>
          <w:sz w:val="24"/>
          <w:szCs w:val="24"/>
        </w:rPr>
      </w:pPr>
    </w:p>
    <w:p w14:paraId="73BF98F8" w14:textId="77777777" w:rsidR="000F1954" w:rsidRDefault="000F1954" w:rsidP="000F1954">
      <w:pPr>
        <w:rPr>
          <w:b/>
          <w:bCs/>
          <w:color w:val="000000" w:themeColor="text1"/>
          <w:sz w:val="24"/>
          <w:szCs w:val="24"/>
        </w:rPr>
      </w:pPr>
    </w:p>
    <w:p w14:paraId="185C5ACE" w14:textId="77777777" w:rsidR="000F1954" w:rsidRPr="002D7C49" w:rsidRDefault="000F1954" w:rsidP="000F1954">
      <w:pPr>
        <w:rPr>
          <w:rFonts w:ascii="Times New Roman" w:hAnsi="Times New Roman" w:cs="Times New Roman"/>
          <w:b/>
          <w:bCs/>
          <w:color w:val="000000" w:themeColor="text1"/>
          <w:sz w:val="28"/>
          <w:szCs w:val="28"/>
        </w:rPr>
      </w:pPr>
    </w:p>
    <w:p w14:paraId="2A145C4A" w14:textId="77777777" w:rsidR="000F1954" w:rsidRPr="002D7C49" w:rsidRDefault="000F1954" w:rsidP="000F1954">
      <w:pPr>
        <w:rPr>
          <w:rFonts w:ascii="Times New Roman" w:hAnsi="Times New Roman" w:cs="Times New Roman"/>
          <w:b/>
          <w:bCs/>
          <w:i/>
          <w:iCs/>
          <w:color w:val="000000" w:themeColor="text1"/>
          <w:sz w:val="28"/>
          <w:szCs w:val="28"/>
        </w:rPr>
      </w:pPr>
      <w:r w:rsidRPr="002D7C49">
        <w:rPr>
          <w:rFonts w:ascii="Times New Roman" w:hAnsi="Times New Roman" w:cs="Times New Roman"/>
          <w:b/>
          <w:bCs/>
          <w:i/>
          <w:iCs/>
          <w:color w:val="000000" w:themeColor="text1"/>
          <w:sz w:val="28"/>
          <w:szCs w:val="28"/>
        </w:rPr>
        <w:t>Module: Community Engagement</w:t>
      </w:r>
    </w:p>
    <w:p w14:paraId="6A255959" w14:textId="77777777" w:rsidR="000F1954" w:rsidRPr="002D7C49" w:rsidRDefault="000F1954" w:rsidP="000F1954">
      <w:pPr>
        <w:rPr>
          <w:rFonts w:ascii="Times New Roman" w:hAnsi="Times New Roman" w:cs="Times New Roman"/>
          <w:b/>
          <w:bCs/>
          <w:i/>
          <w:iCs/>
          <w:color w:val="000000" w:themeColor="text1"/>
          <w:sz w:val="28"/>
          <w:szCs w:val="28"/>
        </w:rPr>
      </w:pPr>
      <w:r w:rsidRPr="002D7C49">
        <w:rPr>
          <w:rFonts w:ascii="Times New Roman" w:hAnsi="Times New Roman" w:cs="Times New Roman"/>
          <w:b/>
          <w:bCs/>
          <w:i/>
          <w:iCs/>
          <w:color w:val="000000" w:themeColor="text1"/>
          <w:sz w:val="28"/>
          <w:szCs w:val="28"/>
        </w:rPr>
        <w:t>Code: LCBB4002</w:t>
      </w:r>
    </w:p>
    <w:p w14:paraId="35E19CB3" w14:textId="77777777" w:rsidR="000F1954" w:rsidRPr="002D7C49" w:rsidRDefault="000F1954" w:rsidP="000F1954">
      <w:pPr>
        <w:rPr>
          <w:rFonts w:ascii="Times New Roman" w:hAnsi="Times New Roman" w:cs="Times New Roman"/>
          <w:b/>
          <w:bCs/>
          <w:i/>
          <w:iCs/>
          <w:color w:val="000000" w:themeColor="text1"/>
          <w:sz w:val="28"/>
          <w:szCs w:val="28"/>
        </w:rPr>
      </w:pPr>
      <w:r w:rsidRPr="002D7C49">
        <w:rPr>
          <w:rFonts w:ascii="Times New Roman" w:hAnsi="Times New Roman" w:cs="Times New Roman"/>
          <w:b/>
          <w:bCs/>
          <w:i/>
          <w:iCs/>
          <w:color w:val="000000" w:themeColor="text1"/>
          <w:sz w:val="28"/>
          <w:szCs w:val="28"/>
        </w:rPr>
        <w:t>Lecturer: Anita Nan</w:t>
      </w:r>
    </w:p>
    <w:p w14:paraId="2B45520D" w14:textId="77777777" w:rsidR="000F1954" w:rsidRPr="002D7C49" w:rsidRDefault="000F1954" w:rsidP="000F1954">
      <w:pPr>
        <w:rPr>
          <w:rFonts w:ascii="Times New Roman" w:hAnsi="Times New Roman" w:cs="Times New Roman"/>
          <w:b/>
          <w:bCs/>
          <w:i/>
          <w:iCs/>
          <w:color w:val="000000" w:themeColor="text1"/>
          <w:sz w:val="28"/>
          <w:szCs w:val="28"/>
        </w:rPr>
      </w:pPr>
      <w:r w:rsidRPr="002D7C49">
        <w:rPr>
          <w:rFonts w:ascii="Times New Roman" w:hAnsi="Times New Roman" w:cs="Times New Roman"/>
          <w:b/>
          <w:bCs/>
          <w:i/>
          <w:iCs/>
          <w:color w:val="000000" w:themeColor="text1"/>
          <w:sz w:val="28"/>
          <w:szCs w:val="28"/>
        </w:rPr>
        <w:t xml:space="preserve">Name: Simona </w:t>
      </w:r>
      <w:proofErr w:type="spellStart"/>
      <w:r w:rsidRPr="002D7C49">
        <w:rPr>
          <w:rFonts w:ascii="Times New Roman" w:hAnsi="Times New Roman" w:cs="Times New Roman"/>
          <w:b/>
          <w:bCs/>
          <w:i/>
          <w:iCs/>
          <w:color w:val="000000" w:themeColor="text1"/>
          <w:sz w:val="28"/>
          <w:szCs w:val="28"/>
        </w:rPr>
        <w:t>Vitelaru</w:t>
      </w:r>
      <w:proofErr w:type="spellEnd"/>
    </w:p>
    <w:p w14:paraId="4DA06845" w14:textId="4243F438" w:rsidR="000F1954" w:rsidRPr="002D7C49" w:rsidRDefault="000F1954" w:rsidP="000F1954">
      <w:pPr>
        <w:rPr>
          <w:rFonts w:ascii="Times New Roman" w:hAnsi="Times New Roman" w:cs="Times New Roman"/>
          <w:b/>
          <w:bCs/>
          <w:i/>
          <w:iCs/>
          <w:color w:val="000000" w:themeColor="text1"/>
          <w:sz w:val="28"/>
          <w:szCs w:val="28"/>
        </w:rPr>
      </w:pPr>
      <w:r w:rsidRPr="002D7C49">
        <w:rPr>
          <w:rFonts w:ascii="Times New Roman" w:hAnsi="Times New Roman" w:cs="Times New Roman"/>
          <w:b/>
          <w:bCs/>
          <w:i/>
          <w:iCs/>
          <w:color w:val="000000" w:themeColor="text1"/>
          <w:sz w:val="28"/>
          <w:szCs w:val="28"/>
        </w:rPr>
        <w:t>Student ID: 2133624</w:t>
      </w:r>
    </w:p>
    <w:p w14:paraId="764C272F" w14:textId="62883A2C" w:rsidR="000F1954" w:rsidRDefault="000F1954" w:rsidP="000F1954">
      <w:pPr>
        <w:rPr>
          <w:b/>
          <w:bCs/>
          <w:i/>
          <w:iCs/>
          <w:color w:val="000000" w:themeColor="text1"/>
          <w:sz w:val="24"/>
          <w:szCs w:val="24"/>
        </w:rPr>
      </w:pPr>
    </w:p>
    <w:p w14:paraId="1F2C8CD1" w14:textId="0B22F7CF" w:rsidR="000F1954" w:rsidRDefault="000F1954" w:rsidP="000F1954">
      <w:pPr>
        <w:rPr>
          <w:b/>
          <w:bCs/>
          <w:i/>
          <w:iCs/>
          <w:color w:val="000000" w:themeColor="text1"/>
          <w:sz w:val="24"/>
          <w:szCs w:val="24"/>
        </w:rPr>
      </w:pPr>
    </w:p>
    <w:p w14:paraId="56CEE57C" w14:textId="77777777" w:rsidR="000F1954" w:rsidRPr="000348ED" w:rsidRDefault="000F1954" w:rsidP="000F1954">
      <w:pPr>
        <w:rPr>
          <w:b/>
          <w:bCs/>
          <w:i/>
          <w:iCs/>
          <w:color w:val="000000" w:themeColor="text1"/>
          <w:sz w:val="24"/>
          <w:szCs w:val="24"/>
        </w:rPr>
      </w:pPr>
    </w:p>
    <w:p w14:paraId="5A469F6F" w14:textId="160EC70A" w:rsidR="000F1954" w:rsidRPr="00A4489F" w:rsidRDefault="000F1954" w:rsidP="000F1954">
      <w:pPr>
        <w:jc w:val="center"/>
        <w:rPr>
          <w:b/>
          <w:bCs/>
          <w:i/>
          <w:iCs/>
          <w:color w:val="000000" w:themeColor="text1"/>
          <w:sz w:val="24"/>
          <w:szCs w:val="24"/>
        </w:rPr>
      </w:pPr>
      <w:r w:rsidRPr="000348ED">
        <w:rPr>
          <w:rFonts w:ascii="Times New Roman" w:hAnsi="Times New Roman" w:cs="Times New Roman"/>
          <w:b/>
          <w:bCs/>
          <w:i/>
          <w:iCs/>
          <w:color w:val="000000" w:themeColor="text1"/>
          <w:sz w:val="24"/>
          <w:szCs w:val="24"/>
        </w:rPr>
        <w:t xml:space="preserve">SUBMITTED ON THE </w:t>
      </w:r>
      <w:r w:rsidR="004039EB">
        <w:rPr>
          <w:rFonts w:ascii="Times New Roman" w:hAnsi="Times New Roman" w:cs="Times New Roman"/>
          <w:b/>
          <w:bCs/>
          <w:i/>
          <w:iCs/>
          <w:color w:val="000000" w:themeColor="text1"/>
          <w:sz w:val="24"/>
          <w:szCs w:val="24"/>
        </w:rPr>
        <w:t>5.01.2023</w:t>
      </w:r>
    </w:p>
    <w:sdt>
      <w:sdtPr>
        <w:rPr>
          <w:rFonts w:asciiTheme="minorHAnsi" w:eastAsiaTheme="minorHAnsi" w:hAnsiTheme="minorHAnsi" w:cstheme="minorBidi"/>
          <w:color w:val="auto"/>
          <w:sz w:val="22"/>
          <w:szCs w:val="22"/>
        </w:rPr>
        <w:id w:val="1158349490"/>
        <w:docPartObj>
          <w:docPartGallery w:val="Table of Contents"/>
          <w:docPartUnique/>
        </w:docPartObj>
      </w:sdtPr>
      <w:sdtEndPr>
        <w:rPr>
          <w:b/>
          <w:bCs/>
          <w:noProof/>
        </w:rPr>
      </w:sdtEndPr>
      <w:sdtContent>
        <w:p w14:paraId="140FF1DD" w14:textId="1CEC6B75" w:rsidR="000F1954" w:rsidRPr="00DC503A" w:rsidRDefault="000F1954" w:rsidP="000F1954">
          <w:pPr>
            <w:pStyle w:val="TOCHeading"/>
            <w:jc w:val="center"/>
            <w:rPr>
              <w:color w:val="000000" w:themeColor="text1"/>
              <w:sz w:val="40"/>
              <w:szCs w:val="40"/>
            </w:rPr>
          </w:pPr>
          <w:r w:rsidRPr="00DC503A">
            <w:rPr>
              <w:color w:val="000000" w:themeColor="text1"/>
              <w:sz w:val="40"/>
              <w:szCs w:val="40"/>
            </w:rPr>
            <w:t>Table of Contents</w:t>
          </w:r>
        </w:p>
        <w:p w14:paraId="34E323AC" w14:textId="08DC51DB" w:rsidR="000F1954" w:rsidRDefault="000F1954" w:rsidP="000F1954"/>
        <w:p w14:paraId="073D0645" w14:textId="77777777" w:rsidR="000F1954" w:rsidRPr="00DC503A" w:rsidRDefault="000F1954" w:rsidP="000F1954">
          <w:pPr>
            <w:rPr>
              <w:rFonts w:ascii="Times New Roman" w:hAnsi="Times New Roman" w:cs="Times New Roman"/>
              <w:sz w:val="32"/>
              <w:szCs w:val="32"/>
            </w:rPr>
          </w:pPr>
        </w:p>
        <w:p w14:paraId="56B55101" w14:textId="17F0C5D5" w:rsidR="000F1954" w:rsidRPr="00DC503A" w:rsidRDefault="000F1954">
          <w:pPr>
            <w:pStyle w:val="TOC1"/>
            <w:tabs>
              <w:tab w:val="right" w:leader="dot" w:pos="9350"/>
            </w:tabs>
            <w:rPr>
              <w:rFonts w:ascii="Times New Roman" w:eastAsiaTheme="minorEastAsia" w:hAnsi="Times New Roman" w:cs="Times New Roman"/>
              <w:b w:val="0"/>
              <w:bCs w:val="0"/>
              <w:caps/>
              <w:noProof/>
              <w:sz w:val="32"/>
              <w:szCs w:val="32"/>
              <w:lang w:val="en-GB" w:eastAsia="en-GB"/>
            </w:rPr>
          </w:pPr>
          <w:r w:rsidRPr="00DC503A">
            <w:rPr>
              <w:rFonts w:ascii="Times New Roman" w:hAnsi="Times New Roman" w:cs="Times New Roman"/>
              <w:b w:val="0"/>
              <w:bCs w:val="0"/>
              <w:sz w:val="32"/>
              <w:szCs w:val="32"/>
            </w:rPr>
            <w:fldChar w:fldCharType="begin"/>
          </w:r>
          <w:r w:rsidRPr="00DC503A">
            <w:rPr>
              <w:rFonts w:ascii="Times New Roman" w:hAnsi="Times New Roman" w:cs="Times New Roman"/>
              <w:sz w:val="32"/>
              <w:szCs w:val="32"/>
            </w:rPr>
            <w:instrText xml:space="preserve"> TOC \o "1-3" \h \z \u </w:instrText>
          </w:r>
          <w:r w:rsidRPr="00DC503A">
            <w:rPr>
              <w:rFonts w:ascii="Times New Roman" w:hAnsi="Times New Roman" w:cs="Times New Roman"/>
              <w:b w:val="0"/>
              <w:bCs w:val="0"/>
              <w:sz w:val="32"/>
              <w:szCs w:val="32"/>
            </w:rPr>
            <w:fldChar w:fldCharType="separate"/>
          </w:r>
          <w:hyperlink w:anchor="_Toc121228277" w:history="1">
            <w:r w:rsidRPr="00DC503A">
              <w:rPr>
                <w:rStyle w:val="Hyperlink"/>
                <w:rFonts w:ascii="Times New Roman" w:hAnsi="Times New Roman" w:cs="Times New Roman"/>
                <w:noProof/>
                <w:sz w:val="32"/>
                <w:szCs w:val="32"/>
                <w:lang w:val="en-GB"/>
              </w:rPr>
              <w:t>Community Engagement</w:t>
            </w:r>
            <w:r w:rsidRPr="00DC503A">
              <w:rPr>
                <w:rFonts w:ascii="Times New Roman" w:hAnsi="Times New Roman" w:cs="Times New Roman"/>
                <w:noProof/>
                <w:webHidden/>
                <w:sz w:val="32"/>
                <w:szCs w:val="32"/>
              </w:rPr>
              <w:tab/>
            </w:r>
            <w:r w:rsidRPr="00DC503A">
              <w:rPr>
                <w:rFonts w:ascii="Times New Roman" w:hAnsi="Times New Roman" w:cs="Times New Roman"/>
                <w:noProof/>
                <w:webHidden/>
                <w:sz w:val="32"/>
                <w:szCs w:val="32"/>
              </w:rPr>
              <w:fldChar w:fldCharType="begin"/>
            </w:r>
            <w:r w:rsidRPr="00DC503A">
              <w:rPr>
                <w:rFonts w:ascii="Times New Roman" w:hAnsi="Times New Roman" w:cs="Times New Roman"/>
                <w:noProof/>
                <w:webHidden/>
                <w:sz w:val="32"/>
                <w:szCs w:val="32"/>
              </w:rPr>
              <w:instrText xml:space="preserve"> PAGEREF _Toc121228277 \h </w:instrText>
            </w:r>
            <w:r w:rsidRPr="00DC503A">
              <w:rPr>
                <w:rFonts w:ascii="Times New Roman" w:hAnsi="Times New Roman" w:cs="Times New Roman"/>
                <w:noProof/>
                <w:webHidden/>
                <w:sz w:val="32"/>
                <w:szCs w:val="32"/>
              </w:rPr>
            </w:r>
            <w:r w:rsidRPr="00DC503A">
              <w:rPr>
                <w:rFonts w:ascii="Times New Roman" w:hAnsi="Times New Roman" w:cs="Times New Roman"/>
                <w:noProof/>
                <w:webHidden/>
                <w:sz w:val="32"/>
                <w:szCs w:val="32"/>
              </w:rPr>
              <w:fldChar w:fldCharType="separate"/>
            </w:r>
            <w:r w:rsidRPr="00DC503A">
              <w:rPr>
                <w:rFonts w:ascii="Times New Roman" w:hAnsi="Times New Roman" w:cs="Times New Roman"/>
                <w:noProof/>
                <w:webHidden/>
                <w:sz w:val="32"/>
                <w:szCs w:val="32"/>
              </w:rPr>
              <w:t>3</w:t>
            </w:r>
            <w:r w:rsidRPr="00DC503A">
              <w:rPr>
                <w:rFonts w:ascii="Times New Roman" w:hAnsi="Times New Roman" w:cs="Times New Roman"/>
                <w:noProof/>
                <w:webHidden/>
                <w:sz w:val="32"/>
                <w:szCs w:val="32"/>
              </w:rPr>
              <w:fldChar w:fldCharType="end"/>
            </w:r>
          </w:hyperlink>
        </w:p>
        <w:p w14:paraId="04F16843" w14:textId="39ACAD4A" w:rsidR="000F1954" w:rsidRPr="00DC503A" w:rsidRDefault="007425CE">
          <w:pPr>
            <w:pStyle w:val="TOC2"/>
            <w:tabs>
              <w:tab w:val="right" w:leader="dot" w:pos="9350"/>
            </w:tabs>
            <w:rPr>
              <w:rFonts w:ascii="Times New Roman" w:eastAsiaTheme="minorEastAsia" w:hAnsi="Times New Roman" w:cs="Times New Roman"/>
              <w:smallCaps/>
              <w:noProof/>
              <w:sz w:val="32"/>
              <w:szCs w:val="32"/>
              <w:lang w:val="en-GB" w:eastAsia="en-GB"/>
            </w:rPr>
          </w:pPr>
          <w:hyperlink w:anchor="_Toc121228278" w:history="1">
            <w:r w:rsidR="000F1954" w:rsidRPr="00DC503A">
              <w:rPr>
                <w:rStyle w:val="Hyperlink"/>
                <w:rFonts w:ascii="Times New Roman" w:hAnsi="Times New Roman" w:cs="Times New Roman"/>
                <w:b/>
                <w:bCs/>
                <w:noProof/>
                <w:sz w:val="32"/>
                <w:szCs w:val="32"/>
                <w:lang w:val="en-GB"/>
              </w:rPr>
              <w:t>Introduction</w:t>
            </w:r>
            <w:r w:rsidR="000F1954" w:rsidRPr="00DC503A">
              <w:rPr>
                <w:rFonts w:ascii="Times New Roman" w:hAnsi="Times New Roman" w:cs="Times New Roman"/>
                <w:noProof/>
                <w:webHidden/>
                <w:sz w:val="32"/>
                <w:szCs w:val="32"/>
              </w:rPr>
              <w:tab/>
            </w:r>
            <w:r w:rsidR="000F1954" w:rsidRPr="00DC503A">
              <w:rPr>
                <w:rFonts w:ascii="Times New Roman" w:hAnsi="Times New Roman" w:cs="Times New Roman"/>
                <w:noProof/>
                <w:webHidden/>
                <w:sz w:val="32"/>
                <w:szCs w:val="32"/>
              </w:rPr>
              <w:fldChar w:fldCharType="begin"/>
            </w:r>
            <w:r w:rsidR="000F1954" w:rsidRPr="00DC503A">
              <w:rPr>
                <w:rFonts w:ascii="Times New Roman" w:hAnsi="Times New Roman" w:cs="Times New Roman"/>
                <w:noProof/>
                <w:webHidden/>
                <w:sz w:val="32"/>
                <w:szCs w:val="32"/>
              </w:rPr>
              <w:instrText xml:space="preserve"> PAGEREF _Toc121228278 \h </w:instrText>
            </w:r>
            <w:r w:rsidR="000F1954" w:rsidRPr="00DC503A">
              <w:rPr>
                <w:rFonts w:ascii="Times New Roman" w:hAnsi="Times New Roman" w:cs="Times New Roman"/>
                <w:noProof/>
                <w:webHidden/>
                <w:sz w:val="32"/>
                <w:szCs w:val="32"/>
              </w:rPr>
            </w:r>
            <w:r w:rsidR="000F1954" w:rsidRPr="00DC503A">
              <w:rPr>
                <w:rFonts w:ascii="Times New Roman" w:hAnsi="Times New Roman" w:cs="Times New Roman"/>
                <w:noProof/>
                <w:webHidden/>
                <w:sz w:val="32"/>
                <w:szCs w:val="32"/>
              </w:rPr>
              <w:fldChar w:fldCharType="separate"/>
            </w:r>
            <w:r w:rsidR="000F1954" w:rsidRPr="00DC503A">
              <w:rPr>
                <w:rFonts w:ascii="Times New Roman" w:hAnsi="Times New Roman" w:cs="Times New Roman"/>
                <w:noProof/>
                <w:webHidden/>
                <w:sz w:val="32"/>
                <w:szCs w:val="32"/>
              </w:rPr>
              <w:t>3</w:t>
            </w:r>
            <w:r w:rsidR="000F1954" w:rsidRPr="00DC503A">
              <w:rPr>
                <w:rFonts w:ascii="Times New Roman" w:hAnsi="Times New Roman" w:cs="Times New Roman"/>
                <w:noProof/>
                <w:webHidden/>
                <w:sz w:val="32"/>
                <w:szCs w:val="32"/>
              </w:rPr>
              <w:fldChar w:fldCharType="end"/>
            </w:r>
          </w:hyperlink>
        </w:p>
        <w:p w14:paraId="3C397E19" w14:textId="1403FECD" w:rsidR="000F1954" w:rsidRPr="00DC503A" w:rsidRDefault="007425CE">
          <w:pPr>
            <w:pStyle w:val="TOC1"/>
            <w:tabs>
              <w:tab w:val="right" w:leader="dot" w:pos="9350"/>
            </w:tabs>
            <w:rPr>
              <w:rFonts w:ascii="Times New Roman" w:eastAsiaTheme="minorEastAsia" w:hAnsi="Times New Roman" w:cs="Times New Roman"/>
              <w:caps/>
              <w:noProof/>
              <w:sz w:val="32"/>
              <w:szCs w:val="32"/>
              <w:lang w:val="en-GB" w:eastAsia="en-GB"/>
            </w:rPr>
          </w:pPr>
          <w:hyperlink w:anchor="_Toc121228279" w:history="1">
            <w:r w:rsidR="000F1954" w:rsidRPr="00DC503A">
              <w:rPr>
                <w:rStyle w:val="Hyperlink"/>
                <w:rFonts w:ascii="Times New Roman" w:hAnsi="Times New Roman" w:cs="Times New Roman"/>
                <w:noProof/>
                <w:sz w:val="32"/>
                <w:szCs w:val="32"/>
                <w:lang w:val="en-GB"/>
              </w:rPr>
              <w:t>Body</w:t>
            </w:r>
            <w:r w:rsidR="000F1954" w:rsidRPr="00DC503A">
              <w:rPr>
                <w:rFonts w:ascii="Times New Roman" w:hAnsi="Times New Roman" w:cs="Times New Roman"/>
                <w:noProof/>
                <w:webHidden/>
                <w:sz w:val="32"/>
                <w:szCs w:val="32"/>
              </w:rPr>
              <w:tab/>
            </w:r>
            <w:r w:rsidR="000F1954" w:rsidRPr="00DC503A">
              <w:rPr>
                <w:rFonts w:ascii="Times New Roman" w:hAnsi="Times New Roman" w:cs="Times New Roman"/>
                <w:noProof/>
                <w:webHidden/>
                <w:sz w:val="32"/>
                <w:szCs w:val="32"/>
              </w:rPr>
              <w:fldChar w:fldCharType="begin"/>
            </w:r>
            <w:r w:rsidR="000F1954" w:rsidRPr="00DC503A">
              <w:rPr>
                <w:rFonts w:ascii="Times New Roman" w:hAnsi="Times New Roman" w:cs="Times New Roman"/>
                <w:noProof/>
                <w:webHidden/>
                <w:sz w:val="32"/>
                <w:szCs w:val="32"/>
              </w:rPr>
              <w:instrText xml:space="preserve"> PAGEREF _Toc121228279 \h </w:instrText>
            </w:r>
            <w:r w:rsidR="000F1954" w:rsidRPr="00DC503A">
              <w:rPr>
                <w:rFonts w:ascii="Times New Roman" w:hAnsi="Times New Roman" w:cs="Times New Roman"/>
                <w:noProof/>
                <w:webHidden/>
                <w:sz w:val="32"/>
                <w:szCs w:val="32"/>
              </w:rPr>
            </w:r>
            <w:r w:rsidR="000F1954" w:rsidRPr="00DC503A">
              <w:rPr>
                <w:rFonts w:ascii="Times New Roman" w:hAnsi="Times New Roman" w:cs="Times New Roman"/>
                <w:noProof/>
                <w:webHidden/>
                <w:sz w:val="32"/>
                <w:szCs w:val="32"/>
              </w:rPr>
              <w:fldChar w:fldCharType="separate"/>
            </w:r>
            <w:r w:rsidR="000F1954" w:rsidRPr="00DC503A">
              <w:rPr>
                <w:rFonts w:ascii="Times New Roman" w:hAnsi="Times New Roman" w:cs="Times New Roman"/>
                <w:noProof/>
                <w:webHidden/>
                <w:sz w:val="32"/>
                <w:szCs w:val="32"/>
              </w:rPr>
              <w:t>4</w:t>
            </w:r>
            <w:r w:rsidR="000F1954" w:rsidRPr="00DC503A">
              <w:rPr>
                <w:rFonts w:ascii="Times New Roman" w:hAnsi="Times New Roman" w:cs="Times New Roman"/>
                <w:noProof/>
                <w:webHidden/>
                <w:sz w:val="32"/>
                <w:szCs w:val="32"/>
              </w:rPr>
              <w:fldChar w:fldCharType="end"/>
            </w:r>
          </w:hyperlink>
        </w:p>
        <w:p w14:paraId="04A761EC" w14:textId="23B47167" w:rsidR="000F1954" w:rsidRPr="00DC503A" w:rsidRDefault="007425CE">
          <w:pPr>
            <w:pStyle w:val="TOC2"/>
            <w:tabs>
              <w:tab w:val="right" w:leader="dot" w:pos="9350"/>
            </w:tabs>
            <w:rPr>
              <w:rFonts w:ascii="Times New Roman" w:eastAsiaTheme="minorEastAsia" w:hAnsi="Times New Roman" w:cs="Times New Roman"/>
              <w:smallCaps/>
              <w:noProof/>
              <w:sz w:val="32"/>
              <w:szCs w:val="32"/>
              <w:lang w:val="en-GB" w:eastAsia="en-GB"/>
            </w:rPr>
          </w:pPr>
          <w:hyperlink w:anchor="_Toc121228280" w:history="1">
            <w:r w:rsidR="000F1954" w:rsidRPr="00DC503A">
              <w:rPr>
                <w:rStyle w:val="Hyperlink"/>
                <w:rFonts w:ascii="Times New Roman" w:hAnsi="Times New Roman" w:cs="Times New Roman"/>
                <w:b/>
                <w:bCs/>
                <w:noProof/>
                <w:sz w:val="32"/>
                <w:szCs w:val="32"/>
                <w:lang w:val="en-GB"/>
              </w:rPr>
              <w:t>Commonwealth Games highlight</w:t>
            </w:r>
            <w:r w:rsidR="000F1954" w:rsidRPr="00DC503A">
              <w:rPr>
                <w:rFonts w:ascii="Times New Roman" w:hAnsi="Times New Roman" w:cs="Times New Roman"/>
                <w:noProof/>
                <w:webHidden/>
                <w:sz w:val="32"/>
                <w:szCs w:val="32"/>
              </w:rPr>
              <w:tab/>
            </w:r>
            <w:r w:rsidR="000F1954" w:rsidRPr="00DC503A">
              <w:rPr>
                <w:rFonts w:ascii="Times New Roman" w:hAnsi="Times New Roman" w:cs="Times New Roman"/>
                <w:noProof/>
                <w:webHidden/>
                <w:sz w:val="32"/>
                <w:szCs w:val="32"/>
              </w:rPr>
              <w:fldChar w:fldCharType="begin"/>
            </w:r>
            <w:r w:rsidR="000F1954" w:rsidRPr="00DC503A">
              <w:rPr>
                <w:rFonts w:ascii="Times New Roman" w:hAnsi="Times New Roman" w:cs="Times New Roman"/>
                <w:noProof/>
                <w:webHidden/>
                <w:sz w:val="32"/>
                <w:szCs w:val="32"/>
              </w:rPr>
              <w:instrText xml:space="preserve"> PAGEREF _Toc121228280 \h </w:instrText>
            </w:r>
            <w:r w:rsidR="000F1954" w:rsidRPr="00DC503A">
              <w:rPr>
                <w:rFonts w:ascii="Times New Roman" w:hAnsi="Times New Roman" w:cs="Times New Roman"/>
                <w:noProof/>
                <w:webHidden/>
                <w:sz w:val="32"/>
                <w:szCs w:val="32"/>
              </w:rPr>
            </w:r>
            <w:r w:rsidR="000F1954" w:rsidRPr="00DC503A">
              <w:rPr>
                <w:rFonts w:ascii="Times New Roman" w:hAnsi="Times New Roman" w:cs="Times New Roman"/>
                <w:noProof/>
                <w:webHidden/>
                <w:sz w:val="32"/>
                <w:szCs w:val="32"/>
              </w:rPr>
              <w:fldChar w:fldCharType="separate"/>
            </w:r>
            <w:r w:rsidR="000F1954" w:rsidRPr="00DC503A">
              <w:rPr>
                <w:rFonts w:ascii="Times New Roman" w:hAnsi="Times New Roman" w:cs="Times New Roman"/>
                <w:noProof/>
                <w:webHidden/>
                <w:sz w:val="32"/>
                <w:szCs w:val="32"/>
              </w:rPr>
              <w:t>4</w:t>
            </w:r>
            <w:r w:rsidR="000F1954" w:rsidRPr="00DC503A">
              <w:rPr>
                <w:rFonts w:ascii="Times New Roman" w:hAnsi="Times New Roman" w:cs="Times New Roman"/>
                <w:noProof/>
                <w:webHidden/>
                <w:sz w:val="32"/>
                <w:szCs w:val="32"/>
              </w:rPr>
              <w:fldChar w:fldCharType="end"/>
            </w:r>
          </w:hyperlink>
        </w:p>
        <w:p w14:paraId="2464503C" w14:textId="1E92A03A" w:rsidR="000F1954" w:rsidRPr="00DC503A" w:rsidRDefault="007425CE">
          <w:pPr>
            <w:pStyle w:val="TOC2"/>
            <w:tabs>
              <w:tab w:val="right" w:leader="dot" w:pos="9350"/>
            </w:tabs>
            <w:rPr>
              <w:rFonts w:ascii="Times New Roman" w:eastAsiaTheme="minorEastAsia" w:hAnsi="Times New Roman" w:cs="Times New Roman"/>
              <w:b/>
              <w:bCs/>
              <w:smallCaps/>
              <w:noProof/>
              <w:sz w:val="32"/>
              <w:szCs w:val="32"/>
              <w:lang w:val="en-GB" w:eastAsia="en-GB"/>
            </w:rPr>
          </w:pPr>
          <w:hyperlink w:anchor="_Toc121228281" w:history="1">
            <w:r w:rsidR="000F1954" w:rsidRPr="00DC503A">
              <w:rPr>
                <w:rStyle w:val="Hyperlink"/>
                <w:rFonts w:ascii="Times New Roman" w:hAnsi="Times New Roman" w:cs="Times New Roman"/>
                <w:b/>
                <w:bCs/>
                <w:noProof/>
                <w:sz w:val="32"/>
                <w:szCs w:val="32"/>
                <w:lang w:val="en-GB"/>
              </w:rPr>
              <w:t>Community engagement approaches used in planning for the 22</w:t>
            </w:r>
            <w:r w:rsidR="000F1954" w:rsidRPr="00DC503A">
              <w:rPr>
                <w:rStyle w:val="Hyperlink"/>
                <w:rFonts w:ascii="Times New Roman" w:hAnsi="Times New Roman" w:cs="Times New Roman"/>
                <w:b/>
                <w:bCs/>
                <w:noProof/>
                <w:sz w:val="32"/>
                <w:szCs w:val="32"/>
                <w:vertAlign w:val="superscript"/>
                <w:lang w:val="en-GB"/>
              </w:rPr>
              <w:t>nd</w:t>
            </w:r>
            <w:r w:rsidR="000F1954" w:rsidRPr="00DC503A">
              <w:rPr>
                <w:rStyle w:val="Hyperlink"/>
                <w:rFonts w:ascii="Times New Roman" w:hAnsi="Times New Roman" w:cs="Times New Roman"/>
                <w:b/>
                <w:bCs/>
                <w:noProof/>
                <w:sz w:val="32"/>
                <w:szCs w:val="32"/>
                <w:lang w:val="en-GB"/>
              </w:rPr>
              <w:t xml:space="preserve"> Commonwealth Games</w:t>
            </w:r>
            <w:r w:rsidR="000F1954" w:rsidRPr="00DC503A">
              <w:rPr>
                <w:rFonts w:ascii="Times New Roman" w:hAnsi="Times New Roman" w:cs="Times New Roman"/>
                <w:b/>
                <w:bCs/>
                <w:noProof/>
                <w:webHidden/>
                <w:sz w:val="32"/>
                <w:szCs w:val="32"/>
              </w:rPr>
              <w:tab/>
            </w:r>
            <w:r w:rsidR="000F1954" w:rsidRPr="00DC503A">
              <w:rPr>
                <w:rFonts w:ascii="Times New Roman" w:hAnsi="Times New Roman" w:cs="Times New Roman"/>
                <w:b/>
                <w:bCs/>
                <w:noProof/>
                <w:webHidden/>
                <w:sz w:val="32"/>
                <w:szCs w:val="32"/>
              </w:rPr>
              <w:fldChar w:fldCharType="begin"/>
            </w:r>
            <w:r w:rsidR="000F1954" w:rsidRPr="00DC503A">
              <w:rPr>
                <w:rFonts w:ascii="Times New Roman" w:hAnsi="Times New Roman" w:cs="Times New Roman"/>
                <w:b/>
                <w:bCs/>
                <w:noProof/>
                <w:webHidden/>
                <w:sz w:val="32"/>
                <w:szCs w:val="32"/>
              </w:rPr>
              <w:instrText xml:space="preserve"> PAGEREF _Toc121228281 \h </w:instrText>
            </w:r>
            <w:r w:rsidR="000F1954" w:rsidRPr="00DC503A">
              <w:rPr>
                <w:rFonts w:ascii="Times New Roman" w:hAnsi="Times New Roman" w:cs="Times New Roman"/>
                <w:b/>
                <w:bCs/>
                <w:noProof/>
                <w:webHidden/>
                <w:sz w:val="32"/>
                <w:szCs w:val="32"/>
              </w:rPr>
            </w:r>
            <w:r w:rsidR="000F1954" w:rsidRPr="00DC503A">
              <w:rPr>
                <w:rFonts w:ascii="Times New Roman" w:hAnsi="Times New Roman" w:cs="Times New Roman"/>
                <w:b/>
                <w:bCs/>
                <w:noProof/>
                <w:webHidden/>
                <w:sz w:val="32"/>
                <w:szCs w:val="32"/>
              </w:rPr>
              <w:fldChar w:fldCharType="separate"/>
            </w:r>
            <w:r w:rsidR="000F1954" w:rsidRPr="00DC503A">
              <w:rPr>
                <w:rFonts w:ascii="Times New Roman" w:hAnsi="Times New Roman" w:cs="Times New Roman"/>
                <w:b/>
                <w:bCs/>
                <w:noProof/>
                <w:webHidden/>
                <w:sz w:val="32"/>
                <w:szCs w:val="32"/>
              </w:rPr>
              <w:t>4</w:t>
            </w:r>
            <w:r w:rsidR="000F1954" w:rsidRPr="00DC503A">
              <w:rPr>
                <w:rFonts w:ascii="Times New Roman" w:hAnsi="Times New Roman" w:cs="Times New Roman"/>
                <w:b/>
                <w:bCs/>
                <w:noProof/>
                <w:webHidden/>
                <w:sz w:val="32"/>
                <w:szCs w:val="32"/>
              </w:rPr>
              <w:fldChar w:fldCharType="end"/>
            </w:r>
          </w:hyperlink>
        </w:p>
        <w:p w14:paraId="3766DBCC" w14:textId="79AEE3A3" w:rsidR="000F1954" w:rsidRPr="00DC503A" w:rsidRDefault="007425CE">
          <w:pPr>
            <w:pStyle w:val="TOC2"/>
            <w:tabs>
              <w:tab w:val="right" w:leader="dot" w:pos="9350"/>
            </w:tabs>
            <w:rPr>
              <w:rFonts w:ascii="Times New Roman" w:eastAsiaTheme="minorEastAsia" w:hAnsi="Times New Roman" w:cs="Times New Roman"/>
              <w:b/>
              <w:bCs/>
              <w:smallCaps/>
              <w:noProof/>
              <w:sz w:val="32"/>
              <w:szCs w:val="32"/>
              <w:lang w:val="en-GB" w:eastAsia="en-GB"/>
            </w:rPr>
          </w:pPr>
          <w:hyperlink w:anchor="_Toc121228282" w:history="1">
            <w:r w:rsidR="000F1954" w:rsidRPr="00DC503A">
              <w:rPr>
                <w:rStyle w:val="Hyperlink"/>
                <w:rFonts w:ascii="Times New Roman" w:hAnsi="Times New Roman" w:cs="Times New Roman"/>
                <w:b/>
                <w:bCs/>
                <w:noProof/>
                <w:sz w:val="32"/>
                <w:szCs w:val="32"/>
                <w:lang w:val="en-GB"/>
              </w:rPr>
              <w:t>What should have been done different and why</w:t>
            </w:r>
            <w:r w:rsidR="000F1954" w:rsidRPr="00DC503A">
              <w:rPr>
                <w:rFonts w:ascii="Times New Roman" w:hAnsi="Times New Roman" w:cs="Times New Roman"/>
                <w:b/>
                <w:bCs/>
                <w:noProof/>
                <w:webHidden/>
                <w:sz w:val="32"/>
                <w:szCs w:val="32"/>
              </w:rPr>
              <w:tab/>
            </w:r>
            <w:r w:rsidR="000F1954" w:rsidRPr="00DC503A">
              <w:rPr>
                <w:rFonts w:ascii="Times New Roman" w:hAnsi="Times New Roman" w:cs="Times New Roman"/>
                <w:b/>
                <w:bCs/>
                <w:noProof/>
                <w:webHidden/>
                <w:sz w:val="32"/>
                <w:szCs w:val="32"/>
              </w:rPr>
              <w:fldChar w:fldCharType="begin"/>
            </w:r>
            <w:r w:rsidR="000F1954" w:rsidRPr="00DC503A">
              <w:rPr>
                <w:rFonts w:ascii="Times New Roman" w:hAnsi="Times New Roman" w:cs="Times New Roman"/>
                <w:b/>
                <w:bCs/>
                <w:noProof/>
                <w:webHidden/>
                <w:sz w:val="32"/>
                <w:szCs w:val="32"/>
              </w:rPr>
              <w:instrText xml:space="preserve"> PAGEREF _Toc121228282 \h </w:instrText>
            </w:r>
            <w:r w:rsidR="000F1954" w:rsidRPr="00DC503A">
              <w:rPr>
                <w:rFonts w:ascii="Times New Roman" w:hAnsi="Times New Roman" w:cs="Times New Roman"/>
                <w:b/>
                <w:bCs/>
                <w:noProof/>
                <w:webHidden/>
                <w:sz w:val="32"/>
                <w:szCs w:val="32"/>
              </w:rPr>
            </w:r>
            <w:r w:rsidR="000F1954" w:rsidRPr="00DC503A">
              <w:rPr>
                <w:rFonts w:ascii="Times New Roman" w:hAnsi="Times New Roman" w:cs="Times New Roman"/>
                <w:b/>
                <w:bCs/>
                <w:noProof/>
                <w:webHidden/>
                <w:sz w:val="32"/>
                <w:szCs w:val="32"/>
              </w:rPr>
              <w:fldChar w:fldCharType="separate"/>
            </w:r>
            <w:r w:rsidR="000F1954" w:rsidRPr="00DC503A">
              <w:rPr>
                <w:rFonts w:ascii="Times New Roman" w:hAnsi="Times New Roman" w:cs="Times New Roman"/>
                <w:b/>
                <w:bCs/>
                <w:noProof/>
                <w:webHidden/>
                <w:sz w:val="32"/>
                <w:szCs w:val="32"/>
              </w:rPr>
              <w:t>8</w:t>
            </w:r>
            <w:r w:rsidR="000F1954" w:rsidRPr="00DC503A">
              <w:rPr>
                <w:rFonts w:ascii="Times New Roman" w:hAnsi="Times New Roman" w:cs="Times New Roman"/>
                <w:b/>
                <w:bCs/>
                <w:noProof/>
                <w:webHidden/>
                <w:sz w:val="32"/>
                <w:szCs w:val="32"/>
              </w:rPr>
              <w:fldChar w:fldCharType="end"/>
            </w:r>
          </w:hyperlink>
        </w:p>
        <w:p w14:paraId="000AFE53" w14:textId="660571A9" w:rsidR="000F1954" w:rsidRPr="00DC503A" w:rsidRDefault="007425CE">
          <w:pPr>
            <w:pStyle w:val="TOC2"/>
            <w:tabs>
              <w:tab w:val="right" w:leader="dot" w:pos="9350"/>
            </w:tabs>
            <w:rPr>
              <w:rFonts w:ascii="Times New Roman" w:eastAsiaTheme="minorEastAsia" w:hAnsi="Times New Roman" w:cs="Times New Roman"/>
              <w:b/>
              <w:bCs/>
              <w:smallCaps/>
              <w:noProof/>
              <w:sz w:val="32"/>
              <w:szCs w:val="32"/>
              <w:lang w:val="en-GB" w:eastAsia="en-GB"/>
            </w:rPr>
          </w:pPr>
          <w:hyperlink w:anchor="_Toc121228283" w:history="1">
            <w:r w:rsidR="000F1954" w:rsidRPr="00DC503A">
              <w:rPr>
                <w:rStyle w:val="Hyperlink"/>
                <w:rFonts w:ascii="Times New Roman" w:hAnsi="Times New Roman" w:cs="Times New Roman"/>
                <w:b/>
                <w:bCs/>
                <w:noProof/>
                <w:sz w:val="32"/>
                <w:szCs w:val="32"/>
                <w:lang w:val="en-GB"/>
              </w:rPr>
              <w:t>The impact of active consultation, communication, stakeholders’ participation, and inclusion</w:t>
            </w:r>
            <w:r w:rsidR="000F1954" w:rsidRPr="00DC503A">
              <w:rPr>
                <w:rFonts w:ascii="Times New Roman" w:hAnsi="Times New Roman" w:cs="Times New Roman"/>
                <w:b/>
                <w:bCs/>
                <w:noProof/>
                <w:webHidden/>
                <w:sz w:val="32"/>
                <w:szCs w:val="32"/>
              </w:rPr>
              <w:tab/>
            </w:r>
            <w:r w:rsidR="000F1954" w:rsidRPr="00DC503A">
              <w:rPr>
                <w:rFonts w:ascii="Times New Roman" w:hAnsi="Times New Roman" w:cs="Times New Roman"/>
                <w:b/>
                <w:bCs/>
                <w:noProof/>
                <w:webHidden/>
                <w:sz w:val="32"/>
                <w:szCs w:val="32"/>
              </w:rPr>
              <w:fldChar w:fldCharType="begin"/>
            </w:r>
            <w:r w:rsidR="000F1954" w:rsidRPr="00DC503A">
              <w:rPr>
                <w:rFonts w:ascii="Times New Roman" w:hAnsi="Times New Roman" w:cs="Times New Roman"/>
                <w:b/>
                <w:bCs/>
                <w:noProof/>
                <w:webHidden/>
                <w:sz w:val="32"/>
                <w:szCs w:val="32"/>
              </w:rPr>
              <w:instrText xml:space="preserve"> PAGEREF _Toc121228283 \h </w:instrText>
            </w:r>
            <w:r w:rsidR="000F1954" w:rsidRPr="00DC503A">
              <w:rPr>
                <w:rFonts w:ascii="Times New Roman" w:hAnsi="Times New Roman" w:cs="Times New Roman"/>
                <w:b/>
                <w:bCs/>
                <w:noProof/>
                <w:webHidden/>
                <w:sz w:val="32"/>
                <w:szCs w:val="32"/>
              </w:rPr>
            </w:r>
            <w:r w:rsidR="000F1954" w:rsidRPr="00DC503A">
              <w:rPr>
                <w:rFonts w:ascii="Times New Roman" w:hAnsi="Times New Roman" w:cs="Times New Roman"/>
                <w:b/>
                <w:bCs/>
                <w:noProof/>
                <w:webHidden/>
                <w:sz w:val="32"/>
                <w:szCs w:val="32"/>
              </w:rPr>
              <w:fldChar w:fldCharType="separate"/>
            </w:r>
            <w:r w:rsidR="000F1954" w:rsidRPr="00DC503A">
              <w:rPr>
                <w:rFonts w:ascii="Times New Roman" w:hAnsi="Times New Roman" w:cs="Times New Roman"/>
                <w:b/>
                <w:bCs/>
                <w:noProof/>
                <w:webHidden/>
                <w:sz w:val="32"/>
                <w:szCs w:val="32"/>
              </w:rPr>
              <w:t>8</w:t>
            </w:r>
            <w:r w:rsidR="000F1954" w:rsidRPr="00DC503A">
              <w:rPr>
                <w:rFonts w:ascii="Times New Roman" w:hAnsi="Times New Roman" w:cs="Times New Roman"/>
                <w:b/>
                <w:bCs/>
                <w:noProof/>
                <w:webHidden/>
                <w:sz w:val="32"/>
                <w:szCs w:val="32"/>
              </w:rPr>
              <w:fldChar w:fldCharType="end"/>
            </w:r>
          </w:hyperlink>
        </w:p>
        <w:p w14:paraId="40CB6821" w14:textId="1ED21B37" w:rsidR="000F1954" w:rsidRPr="00DC503A" w:rsidRDefault="007425CE">
          <w:pPr>
            <w:pStyle w:val="TOC1"/>
            <w:tabs>
              <w:tab w:val="right" w:leader="dot" w:pos="9350"/>
            </w:tabs>
            <w:rPr>
              <w:rFonts w:ascii="Times New Roman" w:eastAsiaTheme="minorEastAsia" w:hAnsi="Times New Roman" w:cs="Times New Roman"/>
              <w:b w:val="0"/>
              <w:bCs w:val="0"/>
              <w:caps/>
              <w:noProof/>
              <w:sz w:val="32"/>
              <w:szCs w:val="32"/>
              <w:lang w:val="en-GB" w:eastAsia="en-GB"/>
            </w:rPr>
          </w:pPr>
          <w:hyperlink w:anchor="_Toc121228284" w:history="1">
            <w:r w:rsidR="000F1954" w:rsidRPr="00DC503A">
              <w:rPr>
                <w:rStyle w:val="Hyperlink"/>
                <w:rFonts w:ascii="Times New Roman" w:hAnsi="Times New Roman" w:cs="Times New Roman"/>
                <w:noProof/>
                <w:sz w:val="32"/>
                <w:szCs w:val="32"/>
                <w:lang w:val="en-GB"/>
              </w:rPr>
              <w:t>Conclusion</w:t>
            </w:r>
            <w:r w:rsidR="000F1954" w:rsidRPr="00DC503A">
              <w:rPr>
                <w:rFonts w:ascii="Times New Roman" w:hAnsi="Times New Roman" w:cs="Times New Roman"/>
                <w:noProof/>
                <w:webHidden/>
                <w:sz w:val="32"/>
                <w:szCs w:val="32"/>
              </w:rPr>
              <w:tab/>
            </w:r>
            <w:r w:rsidR="000F1954" w:rsidRPr="00DC503A">
              <w:rPr>
                <w:rFonts w:ascii="Times New Roman" w:hAnsi="Times New Roman" w:cs="Times New Roman"/>
                <w:noProof/>
                <w:webHidden/>
                <w:sz w:val="32"/>
                <w:szCs w:val="32"/>
              </w:rPr>
              <w:fldChar w:fldCharType="begin"/>
            </w:r>
            <w:r w:rsidR="000F1954" w:rsidRPr="00DC503A">
              <w:rPr>
                <w:rFonts w:ascii="Times New Roman" w:hAnsi="Times New Roman" w:cs="Times New Roman"/>
                <w:noProof/>
                <w:webHidden/>
                <w:sz w:val="32"/>
                <w:szCs w:val="32"/>
              </w:rPr>
              <w:instrText xml:space="preserve"> PAGEREF _Toc121228284 \h </w:instrText>
            </w:r>
            <w:r w:rsidR="000F1954" w:rsidRPr="00DC503A">
              <w:rPr>
                <w:rFonts w:ascii="Times New Roman" w:hAnsi="Times New Roman" w:cs="Times New Roman"/>
                <w:noProof/>
                <w:webHidden/>
                <w:sz w:val="32"/>
                <w:szCs w:val="32"/>
              </w:rPr>
            </w:r>
            <w:r w:rsidR="000F1954" w:rsidRPr="00DC503A">
              <w:rPr>
                <w:rFonts w:ascii="Times New Roman" w:hAnsi="Times New Roman" w:cs="Times New Roman"/>
                <w:noProof/>
                <w:webHidden/>
                <w:sz w:val="32"/>
                <w:szCs w:val="32"/>
              </w:rPr>
              <w:fldChar w:fldCharType="separate"/>
            </w:r>
            <w:r w:rsidR="000F1954" w:rsidRPr="00DC503A">
              <w:rPr>
                <w:rFonts w:ascii="Times New Roman" w:hAnsi="Times New Roman" w:cs="Times New Roman"/>
                <w:noProof/>
                <w:webHidden/>
                <w:sz w:val="32"/>
                <w:szCs w:val="32"/>
              </w:rPr>
              <w:t>10</w:t>
            </w:r>
            <w:r w:rsidR="000F1954" w:rsidRPr="00DC503A">
              <w:rPr>
                <w:rFonts w:ascii="Times New Roman" w:hAnsi="Times New Roman" w:cs="Times New Roman"/>
                <w:noProof/>
                <w:webHidden/>
                <w:sz w:val="32"/>
                <w:szCs w:val="32"/>
              </w:rPr>
              <w:fldChar w:fldCharType="end"/>
            </w:r>
          </w:hyperlink>
        </w:p>
        <w:p w14:paraId="566699BF" w14:textId="0A130AE1" w:rsidR="000F1954" w:rsidRPr="00DC503A" w:rsidRDefault="007425CE">
          <w:pPr>
            <w:pStyle w:val="TOC1"/>
            <w:tabs>
              <w:tab w:val="right" w:leader="dot" w:pos="9350"/>
            </w:tabs>
            <w:rPr>
              <w:rFonts w:ascii="Times New Roman" w:eastAsiaTheme="minorEastAsia" w:hAnsi="Times New Roman" w:cs="Times New Roman"/>
              <w:b w:val="0"/>
              <w:bCs w:val="0"/>
              <w:caps/>
              <w:noProof/>
              <w:sz w:val="32"/>
              <w:szCs w:val="32"/>
              <w:lang w:val="en-GB" w:eastAsia="en-GB"/>
            </w:rPr>
          </w:pPr>
          <w:hyperlink w:anchor="_Toc121228285" w:history="1">
            <w:r w:rsidR="000F1954" w:rsidRPr="00DC503A">
              <w:rPr>
                <w:rStyle w:val="Hyperlink"/>
                <w:rFonts w:ascii="Times New Roman" w:hAnsi="Times New Roman" w:cs="Times New Roman"/>
                <w:noProof/>
                <w:sz w:val="32"/>
                <w:szCs w:val="32"/>
                <w:lang w:val="en-GB"/>
              </w:rPr>
              <w:t>References</w:t>
            </w:r>
            <w:r w:rsidR="000F1954" w:rsidRPr="00DC503A">
              <w:rPr>
                <w:rFonts w:ascii="Times New Roman" w:hAnsi="Times New Roman" w:cs="Times New Roman"/>
                <w:noProof/>
                <w:webHidden/>
                <w:sz w:val="32"/>
                <w:szCs w:val="32"/>
              </w:rPr>
              <w:tab/>
            </w:r>
            <w:r w:rsidR="000F1954" w:rsidRPr="00DC503A">
              <w:rPr>
                <w:rFonts w:ascii="Times New Roman" w:hAnsi="Times New Roman" w:cs="Times New Roman"/>
                <w:noProof/>
                <w:webHidden/>
                <w:sz w:val="32"/>
                <w:szCs w:val="32"/>
              </w:rPr>
              <w:fldChar w:fldCharType="begin"/>
            </w:r>
            <w:r w:rsidR="000F1954" w:rsidRPr="00DC503A">
              <w:rPr>
                <w:rFonts w:ascii="Times New Roman" w:hAnsi="Times New Roman" w:cs="Times New Roman"/>
                <w:noProof/>
                <w:webHidden/>
                <w:sz w:val="32"/>
                <w:szCs w:val="32"/>
              </w:rPr>
              <w:instrText xml:space="preserve"> PAGEREF _Toc121228285 \h </w:instrText>
            </w:r>
            <w:r w:rsidR="000F1954" w:rsidRPr="00DC503A">
              <w:rPr>
                <w:rFonts w:ascii="Times New Roman" w:hAnsi="Times New Roman" w:cs="Times New Roman"/>
                <w:noProof/>
                <w:webHidden/>
                <w:sz w:val="32"/>
                <w:szCs w:val="32"/>
              </w:rPr>
            </w:r>
            <w:r w:rsidR="000F1954" w:rsidRPr="00DC503A">
              <w:rPr>
                <w:rFonts w:ascii="Times New Roman" w:hAnsi="Times New Roman" w:cs="Times New Roman"/>
                <w:noProof/>
                <w:webHidden/>
                <w:sz w:val="32"/>
                <w:szCs w:val="32"/>
              </w:rPr>
              <w:fldChar w:fldCharType="separate"/>
            </w:r>
            <w:r w:rsidR="000F1954" w:rsidRPr="00DC503A">
              <w:rPr>
                <w:rFonts w:ascii="Times New Roman" w:hAnsi="Times New Roman" w:cs="Times New Roman"/>
                <w:noProof/>
                <w:webHidden/>
                <w:sz w:val="32"/>
                <w:szCs w:val="32"/>
              </w:rPr>
              <w:t>11</w:t>
            </w:r>
            <w:r w:rsidR="000F1954" w:rsidRPr="00DC503A">
              <w:rPr>
                <w:rFonts w:ascii="Times New Roman" w:hAnsi="Times New Roman" w:cs="Times New Roman"/>
                <w:noProof/>
                <w:webHidden/>
                <w:sz w:val="32"/>
                <w:szCs w:val="32"/>
              </w:rPr>
              <w:fldChar w:fldCharType="end"/>
            </w:r>
          </w:hyperlink>
        </w:p>
        <w:p w14:paraId="42BE63A2" w14:textId="17950919" w:rsidR="000F1954" w:rsidRDefault="000F1954">
          <w:r w:rsidRPr="00DC503A">
            <w:rPr>
              <w:rFonts w:ascii="Times New Roman" w:hAnsi="Times New Roman" w:cs="Times New Roman"/>
              <w:b/>
              <w:bCs/>
              <w:noProof/>
              <w:sz w:val="32"/>
              <w:szCs w:val="32"/>
            </w:rPr>
            <w:fldChar w:fldCharType="end"/>
          </w:r>
        </w:p>
      </w:sdtContent>
    </w:sdt>
    <w:p w14:paraId="2BE252AB" w14:textId="77777777" w:rsidR="00FE4ACC" w:rsidRPr="006A2F76" w:rsidRDefault="00FE4ACC">
      <w:pPr>
        <w:rPr>
          <w:rFonts w:ascii="Times New Roman" w:hAnsi="Times New Roman" w:cs="Times New Roman"/>
          <w:sz w:val="24"/>
          <w:szCs w:val="24"/>
          <w:lang w:val="en-GB"/>
        </w:rPr>
      </w:pPr>
      <w:r w:rsidRPr="006A2F76">
        <w:rPr>
          <w:rFonts w:ascii="Times New Roman" w:hAnsi="Times New Roman" w:cs="Times New Roman"/>
          <w:sz w:val="24"/>
          <w:szCs w:val="24"/>
          <w:lang w:val="en-GB"/>
        </w:rPr>
        <w:br w:type="page"/>
      </w:r>
    </w:p>
    <w:p w14:paraId="248A3520" w14:textId="7BA736CB" w:rsidR="00C66D3D" w:rsidRDefault="00E606DC" w:rsidP="00FA5B9D">
      <w:pPr>
        <w:pStyle w:val="Heading1"/>
        <w:spacing w:line="360" w:lineRule="auto"/>
        <w:jc w:val="center"/>
        <w:rPr>
          <w:rFonts w:ascii="Times New Roman" w:hAnsi="Times New Roman" w:cs="Times New Roman"/>
          <w:b/>
          <w:bCs/>
          <w:color w:val="auto"/>
          <w:lang w:val="en-GB"/>
        </w:rPr>
      </w:pPr>
      <w:bookmarkStart w:id="0" w:name="_Toc121228277"/>
      <w:r w:rsidRPr="006A2F76">
        <w:rPr>
          <w:rFonts w:ascii="Times New Roman" w:hAnsi="Times New Roman" w:cs="Times New Roman"/>
          <w:b/>
          <w:bCs/>
          <w:color w:val="auto"/>
          <w:lang w:val="en-GB"/>
        </w:rPr>
        <w:t>Community Engagement</w:t>
      </w:r>
      <w:bookmarkEnd w:id="0"/>
    </w:p>
    <w:p w14:paraId="05F0C43B" w14:textId="77777777" w:rsidR="000F1954" w:rsidRPr="000F1954" w:rsidRDefault="000F1954" w:rsidP="000F1954">
      <w:pPr>
        <w:rPr>
          <w:lang w:val="en-GB"/>
        </w:rPr>
      </w:pPr>
    </w:p>
    <w:p w14:paraId="6524DFA5" w14:textId="3BD43272" w:rsidR="007E5911" w:rsidRPr="006A2F76" w:rsidRDefault="007E5911" w:rsidP="00FA5B9D">
      <w:pPr>
        <w:pStyle w:val="Heading2"/>
        <w:spacing w:line="360" w:lineRule="auto"/>
        <w:jc w:val="both"/>
        <w:rPr>
          <w:rFonts w:ascii="Times New Roman" w:hAnsi="Times New Roman" w:cs="Times New Roman"/>
          <w:b/>
          <w:bCs/>
          <w:color w:val="auto"/>
          <w:lang w:val="en-GB"/>
        </w:rPr>
      </w:pPr>
      <w:bookmarkStart w:id="1" w:name="_Toc121228278"/>
      <w:r w:rsidRPr="006A2F76">
        <w:rPr>
          <w:rFonts w:ascii="Times New Roman" w:hAnsi="Times New Roman" w:cs="Times New Roman"/>
          <w:b/>
          <w:bCs/>
          <w:color w:val="auto"/>
          <w:lang w:val="en-GB"/>
        </w:rPr>
        <w:t>Introduction</w:t>
      </w:r>
      <w:bookmarkEnd w:id="1"/>
      <w:r w:rsidRPr="006A2F76">
        <w:rPr>
          <w:rFonts w:ascii="Times New Roman" w:hAnsi="Times New Roman" w:cs="Times New Roman"/>
          <w:b/>
          <w:bCs/>
          <w:color w:val="auto"/>
          <w:lang w:val="en-GB"/>
        </w:rPr>
        <w:t xml:space="preserve"> </w:t>
      </w:r>
    </w:p>
    <w:p w14:paraId="52A4A0AC" w14:textId="77777777" w:rsidR="00790E6F" w:rsidRPr="006A2F76" w:rsidRDefault="00AE7148"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This paper provides a reflective report on the success of </w:t>
      </w:r>
      <w:r w:rsidR="0025674C" w:rsidRPr="006A2F76">
        <w:rPr>
          <w:rFonts w:ascii="Times New Roman" w:hAnsi="Times New Roman" w:cs="Times New Roman"/>
          <w:sz w:val="24"/>
          <w:szCs w:val="24"/>
          <w:lang w:val="en-GB"/>
        </w:rPr>
        <w:t>the 22</w:t>
      </w:r>
      <w:r w:rsidR="0025674C" w:rsidRPr="006A2F76">
        <w:rPr>
          <w:rFonts w:ascii="Times New Roman" w:hAnsi="Times New Roman" w:cs="Times New Roman"/>
          <w:sz w:val="24"/>
          <w:szCs w:val="24"/>
          <w:vertAlign w:val="superscript"/>
          <w:lang w:val="en-GB"/>
        </w:rPr>
        <w:t>nd</w:t>
      </w:r>
      <w:r w:rsidR="0025674C"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Commonwealth Games held in Birmingham.</w:t>
      </w:r>
      <w:r w:rsidR="000D4BCF" w:rsidRPr="006A2F76">
        <w:rPr>
          <w:rFonts w:ascii="Times New Roman" w:hAnsi="Times New Roman" w:cs="Times New Roman"/>
          <w:sz w:val="24"/>
          <w:szCs w:val="24"/>
          <w:lang w:val="en-GB"/>
        </w:rPr>
        <w:t xml:space="preserve"> </w:t>
      </w:r>
      <w:r w:rsidR="00B3055B" w:rsidRPr="006A2F76">
        <w:rPr>
          <w:rFonts w:ascii="Times New Roman" w:hAnsi="Times New Roman" w:cs="Times New Roman"/>
          <w:sz w:val="24"/>
          <w:szCs w:val="24"/>
          <w:lang w:val="en-GB"/>
        </w:rPr>
        <w:t xml:space="preserve">It provides highlights of the Birmingham 2022 Games and discuss the impact </w:t>
      </w:r>
      <w:r w:rsidR="006A2F76" w:rsidRPr="006A2F76">
        <w:rPr>
          <w:rFonts w:ascii="Times New Roman" w:hAnsi="Times New Roman" w:cs="Times New Roman"/>
          <w:sz w:val="24"/>
          <w:szCs w:val="24"/>
          <w:lang w:val="en-GB"/>
        </w:rPr>
        <w:t>these</w:t>
      </w:r>
      <w:r w:rsidR="00B3055B" w:rsidRPr="006A2F76">
        <w:rPr>
          <w:rFonts w:ascii="Times New Roman" w:hAnsi="Times New Roman" w:cs="Times New Roman"/>
          <w:sz w:val="24"/>
          <w:szCs w:val="24"/>
          <w:lang w:val="en-GB"/>
        </w:rPr>
        <w:t xml:space="preserve"> games had on the locals. </w:t>
      </w:r>
      <w:r w:rsidR="00481FCB" w:rsidRPr="006A2F76">
        <w:rPr>
          <w:rFonts w:ascii="Times New Roman" w:hAnsi="Times New Roman" w:cs="Times New Roman"/>
          <w:sz w:val="24"/>
          <w:szCs w:val="24"/>
          <w:lang w:val="en-GB"/>
        </w:rPr>
        <w:t xml:space="preserve">I will consider the success in terms of youth empowerment, economic growth, and </w:t>
      </w:r>
      <w:r w:rsidR="00A84895" w:rsidRPr="006A2F76">
        <w:rPr>
          <w:rFonts w:ascii="Times New Roman" w:hAnsi="Times New Roman" w:cs="Times New Roman"/>
          <w:sz w:val="24"/>
          <w:szCs w:val="24"/>
          <w:lang w:val="en-GB"/>
        </w:rPr>
        <w:t xml:space="preserve">development of </w:t>
      </w:r>
      <w:r w:rsidR="0052650D" w:rsidRPr="006A2F76">
        <w:rPr>
          <w:rFonts w:ascii="Times New Roman" w:hAnsi="Times New Roman" w:cs="Times New Roman"/>
          <w:sz w:val="24"/>
          <w:szCs w:val="24"/>
          <w:lang w:val="en-GB"/>
        </w:rPr>
        <w:t>infrastructure</w:t>
      </w:r>
      <w:r w:rsidR="007A2A1F" w:rsidRPr="006A2F76">
        <w:rPr>
          <w:rFonts w:ascii="Times New Roman" w:hAnsi="Times New Roman" w:cs="Times New Roman"/>
          <w:sz w:val="24"/>
          <w:szCs w:val="24"/>
          <w:lang w:val="en-GB"/>
        </w:rPr>
        <w:t xml:space="preserve"> to </w:t>
      </w:r>
      <w:r w:rsidR="006A2F76" w:rsidRPr="006A2F76">
        <w:rPr>
          <w:rFonts w:ascii="Times New Roman" w:hAnsi="Times New Roman" w:cs="Times New Roman"/>
          <w:sz w:val="24"/>
          <w:szCs w:val="24"/>
          <w:lang w:val="en-GB"/>
        </w:rPr>
        <w:t>analyse</w:t>
      </w:r>
      <w:r w:rsidR="00CC2A3D" w:rsidRPr="006A2F76">
        <w:rPr>
          <w:rFonts w:ascii="Times New Roman" w:hAnsi="Times New Roman" w:cs="Times New Roman"/>
          <w:sz w:val="24"/>
          <w:szCs w:val="24"/>
          <w:lang w:val="en-GB"/>
        </w:rPr>
        <w:t xml:space="preserve"> and evaluate the best practices community engagement approaches use</w:t>
      </w:r>
      <w:r w:rsidR="000D4F8D" w:rsidRPr="006A2F76">
        <w:rPr>
          <w:rFonts w:ascii="Times New Roman" w:hAnsi="Times New Roman" w:cs="Times New Roman"/>
          <w:sz w:val="24"/>
          <w:szCs w:val="24"/>
          <w:lang w:val="en-GB"/>
        </w:rPr>
        <w:t>d</w:t>
      </w:r>
      <w:r w:rsidR="00CC2A3D" w:rsidRPr="006A2F76">
        <w:rPr>
          <w:rFonts w:ascii="Times New Roman" w:hAnsi="Times New Roman" w:cs="Times New Roman"/>
          <w:sz w:val="24"/>
          <w:szCs w:val="24"/>
          <w:lang w:val="en-GB"/>
        </w:rPr>
        <w:t xml:space="preserve"> by the Birmingham</w:t>
      </w:r>
      <w:r w:rsidR="00DC2F95" w:rsidRPr="006A2F76">
        <w:rPr>
          <w:rFonts w:ascii="Times New Roman" w:hAnsi="Times New Roman" w:cs="Times New Roman"/>
          <w:sz w:val="24"/>
          <w:szCs w:val="24"/>
          <w:lang w:val="en-GB"/>
        </w:rPr>
        <w:t xml:space="preserve"> </w:t>
      </w:r>
      <w:r w:rsidR="00251B1F" w:rsidRPr="006A2F76">
        <w:rPr>
          <w:rFonts w:ascii="Times New Roman" w:hAnsi="Times New Roman" w:cs="Times New Roman"/>
          <w:sz w:val="24"/>
          <w:szCs w:val="24"/>
          <w:lang w:val="en-GB"/>
        </w:rPr>
        <w:t>2022 O</w:t>
      </w:r>
      <w:r w:rsidR="006A2F76" w:rsidRPr="006A2F76">
        <w:rPr>
          <w:rFonts w:ascii="Times New Roman" w:hAnsi="Times New Roman" w:cs="Times New Roman"/>
          <w:sz w:val="24"/>
          <w:szCs w:val="24"/>
          <w:lang w:val="en-GB"/>
        </w:rPr>
        <w:t>rganis</w:t>
      </w:r>
      <w:r w:rsidR="00251B1F" w:rsidRPr="006A2F76">
        <w:rPr>
          <w:rFonts w:ascii="Times New Roman" w:hAnsi="Times New Roman" w:cs="Times New Roman"/>
          <w:sz w:val="24"/>
          <w:szCs w:val="24"/>
          <w:lang w:val="en-GB"/>
        </w:rPr>
        <w:t>ing Committee</w:t>
      </w:r>
      <w:r w:rsidR="00CC2A3D" w:rsidRPr="006A2F76">
        <w:rPr>
          <w:rFonts w:ascii="Times New Roman" w:hAnsi="Times New Roman" w:cs="Times New Roman"/>
          <w:sz w:val="24"/>
          <w:szCs w:val="24"/>
          <w:lang w:val="en-GB"/>
        </w:rPr>
        <w:t xml:space="preserve">. </w:t>
      </w:r>
      <w:r w:rsidR="009709EF" w:rsidRPr="006A2F76">
        <w:rPr>
          <w:rFonts w:ascii="Times New Roman" w:hAnsi="Times New Roman" w:cs="Times New Roman"/>
          <w:sz w:val="24"/>
          <w:szCs w:val="24"/>
          <w:lang w:val="en-GB"/>
        </w:rPr>
        <w:t xml:space="preserve">I will also reflect on what </w:t>
      </w:r>
      <w:r w:rsidR="00844BF3" w:rsidRPr="006A2F76">
        <w:rPr>
          <w:rFonts w:ascii="Times New Roman" w:hAnsi="Times New Roman" w:cs="Times New Roman"/>
          <w:sz w:val="24"/>
          <w:szCs w:val="24"/>
          <w:lang w:val="en-GB"/>
        </w:rPr>
        <w:t>Organising Committee</w:t>
      </w:r>
      <w:r w:rsidR="00EE644E" w:rsidRPr="006A2F76">
        <w:rPr>
          <w:rFonts w:ascii="Times New Roman" w:hAnsi="Times New Roman" w:cs="Times New Roman"/>
          <w:sz w:val="24"/>
          <w:szCs w:val="24"/>
          <w:lang w:val="en-GB"/>
        </w:rPr>
        <w:t xml:space="preserve"> </w:t>
      </w:r>
      <w:r w:rsidR="009709EF" w:rsidRPr="006A2F76">
        <w:rPr>
          <w:rFonts w:ascii="Times New Roman" w:hAnsi="Times New Roman" w:cs="Times New Roman"/>
          <w:sz w:val="24"/>
          <w:szCs w:val="24"/>
          <w:lang w:val="en-GB"/>
        </w:rPr>
        <w:t>could have been done differently</w:t>
      </w:r>
      <w:r w:rsidR="00D61994" w:rsidRPr="006A2F76">
        <w:rPr>
          <w:rFonts w:ascii="Times New Roman" w:hAnsi="Times New Roman" w:cs="Times New Roman"/>
          <w:sz w:val="24"/>
          <w:szCs w:val="24"/>
          <w:lang w:val="en-GB"/>
        </w:rPr>
        <w:t xml:space="preserve"> with reasons</w:t>
      </w:r>
      <w:r w:rsidR="00955F88" w:rsidRPr="006A2F76">
        <w:rPr>
          <w:rFonts w:ascii="Times New Roman" w:hAnsi="Times New Roman" w:cs="Times New Roman"/>
          <w:sz w:val="24"/>
          <w:szCs w:val="24"/>
          <w:lang w:val="en-GB"/>
        </w:rPr>
        <w:t xml:space="preserve">. </w:t>
      </w:r>
      <w:r w:rsidR="00B908A2" w:rsidRPr="006A2F76">
        <w:rPr>
          <w:rFonts w:ascii="Times New Roman" w:hAnsi="Times New Roman" w:cs="Times New Roman"/>
          <w:sz w:val="24"/>
          <w:szCs w:val="24"/>
          <w:lang w:val="en-GB"/>
        </w:rPr>
        <w:t>Besides, I will discuss the impact of active consultation</w:t>
      </w:r>
      <w:r w:rsidR="001326E5" w:rsidRPr="006A2F76">
        <w:rPr>
          <w:rFonts w:ascii="Times New Roman" w:hAnsi="Times New Roman" w:cs="Times New Roman"/>
          <w:sz w:val="24"/>
          <w:szCs w:val="24"/>
          <w:lang w:val="en-GB"/>
        </w:rPr>
        <w:t xml:space="preserve">, communication, inclusion, </w:t>
      </w:r>
      <w:r w:rsidR="00CA5D10" w:rsidRPr="006A2F76">
        <w:rPr>
          <w:rFonts w:ascii="Times New Roman" w:hAnsi="Times New Roman" w:cs="Times New Roman"/>
          <w:sz w:val="24"/>
          <w:szCs w:val="24"/>
          <w:lang w:val="en-GB"/>
        </w:rPr>
        <w:t>and stakeholders’ participation</w:t>
      </w:r>
      <w:r w:rsidR="0053157E" w:rsidRPr="006A2F76">
        <w:rPr>
          <w:rFonts w:ascii="Times New Roman" w:hAnsi="Times New Roman" w:cs="Times New Roman"/>
          <w:sz w:val="24"/>
          <w:szCs w:val="24"/>
          <w:lang w:val="en-GB"/>
        </w:rPr>
        <w:t xml:space="preserve"> when planning a community engagement event</w:t>
      </w:r>
      <w:r w:rsidR="00CA5D10" w:rsidRPr="006A2F76">
        <w:rPr>
          <w:rFonts w:ascii="Times New Roman" w:hAnsi="Times New Roman" w:cs="Times New Roman"/>
          <w:sz w:val="24"/>
          <w:szCs w:val="24"/>
          <w:lang w:val="en-GB"/>
        </w:rPr>
        <w:t xml:space="preserve">. </w:t>
      </w:r>
      <w:r w:rsidR="00003D9A" w:rsidRPr="006A2F76">
        <w:rPr>
          <w:rFonts w:ascii="Times New Roman" w:hAnsi="Times New Roman" w:cs="Times New Roman"/>
          <w:sz w:val="24"/>
          <w:szCs w:val="24"/>
          <w:lang w:val="en-GB"/>
        </w:rPr>
        <w:t>I will also explore how</w:t>
      </w:r>
      <w:r w:rsidR="002219CB" w:rsidRPr="006A2F76">
        <w:rPr>
          <w:rFonts w:ascii="Times New Roman" w:hAnsi="Times New Roman" w:cs="Times New Roman"/>
          <w:sz w:val="24"/>
          <w:szCs w:val="24"/>
          <w:lang w:val="en-GB"/>
        </w:rPr>
        <w:t xml:space="preserve"> </w:t>
      </w:r>
      <w:r w:rsidR="00844BF3" w:rsidRPr="006A2F76">
        <w:rPr>
          <w:rFonts w:ascii="Times New Roman" w:hAnsi="Times New Roman" w:cs="Times New Roman"/>
          <w:sz w:val="24"/>
          <w:szCs w:val="24"/>
          <w:lang w:val="en-GB"/>
        </w:rPr>
        <w:t>Organising Committee</w:t>
      </w:r>
      <w:r w:rsidR="002219CB" w:rsidRPr="006A2F76">
        <w:rPr>
          <w:rFonts w:ascii="Times New Roman" w:hAnsi="Times New Roman" w:cs="Times New Roman"/>
          <w:sz w:val="24"/>
          <w:szCs w:val="24"/>
          <w:lang w:val="en-GB"/>
        </w:rPr>
        <w:t xml:space="preserve"> conducted their research, community mapping, social engagement via social media platforms, impact analysis, and evaluation and justify the best practices. </w:t>
      </w:r>
      <w:r w:rsidR="00DE501B" w:rsidRPr="006A2F76">
        <w:rPr>
          <w:rFonts w:ascii="Times New Roman" w:hAnsi="Times New Roman" w:cs="Times New Roman"/>
          <w:sz w:val="24"/>
          <w:szCs w:val="24"/>
          <w:lang w:val="en-GB"/>
        </w:rPr>
        <w:t>The Birmingham 2022 Organising Committee was responsible for the planning and operational delivery of the Games. This includes the sport programme, competition and venue management, ticket sales, Queen’s Baton Relay, and all ceremonies</w:t>
      </w:r>
      <w:r w:rsidR="00A20814"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A20814" w:rsidRPr="006A2F76">
        <w:rPr>
          <w:rFonts w:ascii="Times New Roman" w:hAnsi="Times New Roman" w:cs="Times New Roman"/>
          <w:sz w:val="24"/>
          <w:szCs w:val="24"/>
          <w:lang w:val="en-GB"/>
        </w:rPr>
        <w:t xml:space="preserve"> Sport, 2022).</w:t>
      </w:r>
      <w:r w:rsidR="00DE501B" w:rsidRPr="006A2F76">
        <w:rPr>
          <w:rFonts w:ascii="Times New Roman" w:hAnsi="Times New Roman" w:cs="Times New Roman"/>
          <w:sz w:val="24"/>
          <w:szCs w:val="24"/>
          <w:lang w:val="en-GB"/>
        </w:rPr>
        <w:t xml:space="preserve">  </w:t>
      </w:r>
    </w:p>
    <w:p w14:paraId="10B4B743" w14:textId="77777777" w:rsidR="00D275E3" w:rsidRPr="006A2F76" w:rsidRDefault="004759D2"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The Birmingham 2022 Games promoted unity, enhanced health and welfare, sparked change, assisted in the growth and success of the area, and elevated locals on a global scale</w:t>
      </w:r>
      <w:r w:rsidR="008D1722"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8D1722" w:rsidRPr="006A2F76">
        <w:rPr>
          <w:rFonts w:ascii="Times New Roman" w:hAnsi="Times New Roman" w:cs="Times New Roman"/>
          <w:sz w:val="24"/>
          <w:szCs w:val="24"/>
          <w:lang w:val="en-GB"/>
        </w:rPr>
        <w:t xml:space="preserve"> Sport, 2022). </w:t>
      </w:r>
      <w:r w:rsidRPr="006A2F76">
        <w:rPr>
          <w:rFonts w:ascii="Times New Roman" w:hAnsi="Times New Roman" w:cs="Times New Roman"/>
          <w:sz w:val="24"/>
          <w:szCs w:val="24"/>
          <w:lang w:val="en-GB"/>
        </w:rPr>
        <w:t xml:space="preserve">These were the five pillars of Birmingham 2022, which were established to guarantee that everyone could benefit from the chances and advantages the Games offered. </w:t>
      </w:r>
      <w:r w:rsidR="00163A87" w:rsidRPr="006A2F76">
        <w:rPr>
          <w:rFonts w:ascii="Times New Roman" w:hAnsi="Times New Roman" w:cs="Times New Roman"/>
          <w:sz w:val="24"/>
          <w:szCs w:val="24"/>
          <w:lang w:val="en-GB"/>
        </w:rPr>
        <w:t>The Birmingham 2022 Games presented an opportunity for celebration</w:t>
      </w:r>
      <w:r w:rsidR="009A3995"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9A3995" w:rsidRPr="006A2F76">
        <w:rPr>
          <w:rFonts w:ascii="Times New Roman" w:hAnsi="Times New Roman" w:cs="Times New Roman"/>
          <w:sz w:val="24"/>
          <w:szCs w:val="24"/>
          <w:lang w:val="en-GB"/>
        </w:rPr>
        <w:t xml:space="preserve"> Sport, 2022).</w:t>
      </w:r>
      <w:r w:rsidR="00163A87" w:rsidRPr="006A2F76">
        <w:rPr>
          <w:rFonts w:ascii="Times New Roman" w:hAnsi="Times New Roman" w:cs="Times New Roman"/>
          <w:sz w:val="24"/>
          <w:szCs w:val="24"/>
          <w:lang w:val="en-GB"/>
        </w:rPr>
        <w:t xml:space="preserve"> The Birmingham 2022 Games drew nearly half of the UK, and the majority of attendees believed it gave the nation an opportunity to enjoy itself.</w:t>
      </w:r>
    </w:p>
    <w:p w14:paraId="7FE73178" w14:textId="576BD069" w:rsidR="003F060A" w:rsidRDefault="003F060A" w:rsidP="00FA5B9D">
      <w:pPr>
        <w:pStyle w:val="Heading1"/>
        <w:spacing w:line="360" w:lineRule="auto"/>
        <w:jc w:val="center"/>
        <w:rPr>
          <w:rFonts w:ascii="Times New Roman" w:hAnsi="Times New Roman" w:cs="Times New Roman"/>
          <w:b/>
          <w:bCs/>
          <w:color w:val="auto"/>
          <w:lang w:val="en-GB"/>
        </w:rPr>
      </w:pPr>
      <w:bookmarkStart w:id="2" w:name="_Toc121228279"/>
      <w:r w:rsidRPr="006A2F76">
        <w:rPr>
          <w:rFonts w:ascii="Times New Roman" w:hAnsi="Times New Roman" w:cs="Times New Roman"/>
          <w:b/>
          <w:bCs/>
          <w:color w:val="auto"/>
          <w:lang w:val="en-GB"/>
        </w:rPr>
        <w:t>Body</w:t>
      </w:r>
      <w:bookmarkEnd w:id="2"/>
    </w:p>
    <w:p w14:paraId="496B1744" w14:textId="77777777" w:rsidR="000F1954" w:rsidRPr="000F1954" w:rsidRDefault="000F1954" w:rsidP="000F1954">
      <w:pPr>
        <w:rPr>
          <w:lang w:val="en-GB"/>
        </w:rPr>
      </w:pPr>
    </w:p>
    <w:p w14:paraId="6361C845" w14:textId="0542DA6E" w:rsidR="00E42ED8" w:rsidRPr="006A2F76" w:rsidRDefault="00E42ED8" w:rsidP="00FA5B9D">
      <w:pPr>
        <w:pStyle w:val="Heading2"/>
        <w:spacing w:line="360" w:lineRule="auto"/>
        <w:jc w:val="both"/>
        <w:rPr>
          <w:rFonts w:ascii="Times New Roman" w:hAnsi="Times New Roman" w:cs="Times New Roman"/>
          <w:b/>
          <w:bCs/>
          <w:color w:val="auto"/>
          <w:lang w:val="en-GB"/>
        </w:rPr>
      </w:pPr>
      <w:bookmarkStart w:id="3" w:name="_Toc121228280"/>
      <w:r w:rsidRPr="006A2F76">
        <w:rPr>
          <w:rFonts w:ascii="Times New Roman" w:hAnsi="Times New Roman" w:cs="Times New Roman"/>
          <w:b/>
          <w:bCs/>
          <w:color w:val="auto"/>
          <w:lang w:val="en-GB"/>
        </w:rPr>
        <w:t>Commonwealth Games highlight</w:t>
      </w:r>
      <w:bookmarkEnd w:id="3"/>
    </w:p>
    <w:p w14:paraId="394CECB0" w14:textId="77777777" w:rsidR="00636F78" w:rsidRPr="006A2F76" w:rsidRDefault="00A700E0"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The successful hosting of the 22</w:t>
      </w:r>
      <w:r w:rsidR="00755143" w:rsidRPr="006A2F76">
        <w:rPr>
          <w:rFonts w:ascii="Times New Roman" w:hAnsi="Times New Roman" w:cs="Times New Roman"/>
          <w:sz w:val="24"/>
          <w:szCs w:val="24"/>
          <w:vertAlign w:val="superscript"/>
          <w:lang w:val="en-GB"/>
        </w:rPr>
        <w:t>nd</w:t>
      </w:r>
      <w:r w:rsidR="00755143"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 xml:space="preserve">Commonwealth Games in the face of three major hurdles, including the Covid-19 pandemic, Brexit, and the Ukraine war, showed </w:t>
      </w:r>
      <w:r w:rsidR="00882069" w:rsidRPr="006A2F76">
        <w:rPr>
          <w:rFonts w:ascii="Times New Roman" w:hAnsi="Times New Roman" w:cs="Times New Roman"/>
          <w:sz w:val="24"/>
          <w:szCs w:val="24"/>
          <w:lang w:val="en-GB"/>
        </w:rPr>
        <w:t xml:space="preserve">the capacity of </w:t>
      </w:r>
      <w:r w:rsidRPr="006A2F76">
        <w:rPr>
          <w:rFonts w:ascii="Times New Roman" w:hAnsi="Times New Roman" w:cs="Times New Roman"/>
          <w:sz w:val="24"/>
          <w:szCs w:val="24"/>
          <w:lang w:val="en-GB"/>
        </w:rPr>
        <w:t>Birmingham City o</w:t>
      </w:r>
      <w:r w:rsidR="006A2F76" w:rsidRPr="006A2F76">
        <w:rPr>
          <w:rFonts w:ascii="Times New Roman" w:hAnsi="Times New Roman" w:cs="Times New Roman"/>
          <w:sz w:val="24"/>
          <w:szCs w:val="24"/>
          <w:lang w:val="en-GB"/>
        </w:rPr>
        <w:t>rganis</w:t>
      </w:r>
      <w:r w:rsidRPr="006A2F76">
        <w:rPr>
          <w:rFonts w:ascii="Times New Roman" w:hAnsi="Times New Roman" w:cs="Times New Roman"/>
          <w:sz w:val="24"/>
          <w:szCs w:val="24"/>
          <w:lang w:val="en-GB"/>
        </w:rPr>
        <w:t>e important events</w:t>
      </w:r>
      <w:r w:rsidR="00104F51"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104F51" w:rsidRPr="006A2F76">
        <w:rPr>
          <w:rFonts w:ascii="Times New Roman" w:hAnsi="Times New Roman" w:cs="Times New Roman"/>
          <w:sz w:val="24"/>
          <w:szCs w:val="24"/>
          <w:lang w:val="en-GB"/>
        </w:rPr>
        <w:t xml:space="preserve"> Sport, 2022).</w:t>
      </w:r>
      <w:r w:rsidR="00B01AD0"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We appreciate how well the o</w:t>
      </w:r>
      <w:r w:rsidR="006A2F76" w:rsidRPr="006A2F76">
        <w:rPr>
          <w:rFonts w:ascii="Times New Roman" w:hAnsi="Times New Roman" w:cs="Times New Roman"/>
          <w:sz w:val="24"/>
          <w:szCs w:val="24"/>
          <w:lang w:val="en-GB"/>
        </w:rPr>
        <w:t>rganis</w:t>
      </w:r>
      <w:r w:rsidRPr="006A2F76">
        <w:rPr>
          <w:rFonts w:ascii="Times New Roman" w:hAnsi="Times New Roman" w:cs="Times New Roman"/>
          <w:sz w:val="24"/>
          <w:szCs w:val="24"/>
          <w:lang w:val="en-GB"/>
        </w:rPr>
        <w:t xml:space="preserve">ing committee engaged the </w:t>
      </w:r>
      <w:r w:rsidR="006A2F76" w:rsidRPr="006A2F76">
        <w:rPr>
          <w:rFonts w:ascii="Times New Roman" w:hAnsi="Times New Roman" w:cs="Times New Roman"/>
          <w:sz w:val="24"/>
          <w:szCs w:val="24"/>
          <w:lang w:val="en-GB"/>
        </w:rPr>
        <w:t>neighbourhood</w:t>
      </w:r>
      <w:r w:rsidRPr="006A2F76">
        <w:rPr>
          <w:rFonts w:ascii="Times New Roman" w:hAnsi="Times New Roman" w:cs="Times New Roman"/>
          <w:sz w:val="24"/>
          <w:szCs w:val="24"/>
          <w:lang w:val="en-GB"/>
        </w:rPr>
        <w:t xml:space="preserve"> in the planning process. The Birmingham 2022 Games involved 72 teams from 54 Commonwealth countries, 18 territories, island nations, and dependent territories, and were hosted by the city of Birmingham</w:t>
      </w:r>
      <w:r w:rsidR="006317D8"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6317D8" w:rsidRPr="006A2F76">
        <w:rPr>
          <w:rFonts w:ascii="Times New Roman" w:hAnsi="Times New Roman" w:cs="Times New Roman"/>
          <w:sz w:val="24"/>
          <w:szCs w:val="24"/>
          <w:lang w:val="en-GB"/>
        </w:rPr>
        <w:t xml:space="preserve"> Sport, 2022).</w:t>
      </w:r>
      <w:r w:rsidR="00DB3028" w:rsidRPr="006A2F76">
        <w:rPr>
          <w:rFonts w:ascii="Times New Roman" w:hAnsi="Times New Roman" w:cs="Times New Roman"/>
          <w:sz w:val="24"/>
          <w:szCs w:val="24"/>
          <w:lang w:val="en-GB"/>
        </w:rPr>
        <w:t xml:space="preserve"> </w:t>
      </w:r>
      <w:r w:rsidR="00C74FBC" w:rsidRPr="006A2F76">
        <w:rPr>
          <w:rFonts w:ascii="Times New Roman" w:hAnsi="Times New Roman" w:cs="Times New Roman"/>
          <w:sz w:val="24"/>
          <w:szCs w:val="24"/>
          <w:lang w:val="en-GB"/>
        </w:rPr>
        <w:t>Around 6500 athletes and officials competed in 283 various medal events, showing their abilities and talents in a one-of-a-kind festival of sporting competition</w:t>
      </w:r>
      <w:r w:rsidR="00DB3028"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DB3028" w:rsidRPr="006A2F76">
        <w:rPr>
          <w:rFonts w:ascii="Times New Roman" w:hAnsi="Times New Roman" w:cs="Times New Roman"/>
          <w:sz w:val="24"/>
          <w:szCs w:val="24"/>
          <w:lang w:val="en-GB"/>
        </w:rPr>
        <w:t xml:space="preserve"> Sport, 2022).</w:t>
      </w:r>
      <w:r w:rsidR="00091306" w:rsidRPr="006A2F76">
        <w:rPr>
          <w:rFonts w:ascii="Times New Roman" w:hAnsi="Times New Roman" w:cs="Times New Roman"/>
          <w:sz w:val="24"/>
          <w:szCs w:val="24"/>
          <w:lang w:val="en-GB"/>
        </w:rPr>
        <w:t xml:space="preserve"> </w:t>
      </w:r>
      <w:r w:rsidR="00C74FBC" w:rsidRPr="006A2F76">
        <w:rPr>
          <w:rFonts w:ascii="Times New Roman" w:hAnsi="Times New Roman" w:cs="Times New Roman"/>
          <w:sz w:val="24"/>
          <w:szCs w:val="24"/>
          <w:lang w:val="en-GB"/>
        </w:rPr>
        <w:t>In the history of the Commonwealth Games, the 2022 Games featured the most competitions for female and disabled athletes, with a focus on the Commonwealth's young. Australia took the first position in the league, followed closely by England in second and Canada in third</w:t>
      </w:r>
      <w:r w:rsidR="00091306" w:rsidRPr="006A2F76">
        <w:rPr>
          <w:rFonts w:ascii="Times New Roman" w:hAnsi="Times New Roman" w:cs="Times New Roman"/>
          <w:sz w:val="24"/>
          <w:szCs w:val="24"/>
          <w:lang w:val="en-GB"/>
        </w:rPr>
        <w:t xml:space="preserve"> (Department for Digital, Culture, Media </w:t>
      </w:r>
      <w:r w:rsidR="006A2F76" w:rsidRPr="006A2F76">
        <w:rPr>
          <w:rFonts w:ascii="Times New Roman" w:hAnsi="Times New Roman" w:cs="Times New Roman"/>
          <w:sz w:val="24"/>
          <w:szCs w:val="24"/>
          <w:lang w:val="en-GB"/>
        </w:rPr>
        <w:t>and</w:t>
      </w:r>
      <w:r w:rsidR="00091306" w:rsidRPr="006A2F76">
        <w:rPr>
          <w:rFonts w:ascii="Times New Roman" w:hAnsi="Times New Roman" w:cs="Times New Roman"/>
          <w:sz w:val="24"/>
          <w:szCs w:val="24"/>
          <w:lang w:val="en-GB"/>
        </w:rPr>
        <w:t xml:space="preserve"> Sport, 2022).</w:t>
      </w:r>
    </w:p>
    <w:p w14:paraId="5720EBCF" w14:textId="7F507357" w:rsidR="009A12B8" w:rsidRPr="006A2F76" w:rsidRDefault="00F06C1C" w:rsidP="00FA5B9D">
      <w:pPr>
        <w:pStyle w:val="Heading2"/>
        <w:spacing w:line="360" w:lineRule="auto"/>
        <w:jc w:val="both"/>
        <w:rPr>
          <w:rFonts w:ascii="Times New Roman" w:hAnsi="Times New Roman" w:cs="Times New Roman"/>
          <w:b/>
          <w:bCs/>
          <w:color w:val="auto"/>
          <w:lang w:val="en-GB"/>
        </w:rPr>
      </w:pPr>
      <w:bookmarkStart w:id="4" w:name="_Toc121228281"/>
      <w:r w:rsidRPr="006A2F76">
        <w:rPr>
          <w:rFonts w:ascii="Times New Roman" w:hAnsi="Times New Roman" w:cs="Times New Roman"/>
          <w:b/>
          <w:bCs/>
          <w:color w:val="auto"/>
          <w:lang w:val="en-GB"/>
        </w:rPr>
        <w:t xml:space="preserve">Community engagement approaches used in planning for </w:t>
      </w:r>
      <w:r w:rsidR="009A12B8" w:rsidRPr="006A2F76">
        <w:rPr>
          <w:rFonts w:ascii="Times New Roman" w:hAnsi="Times New Roman" w:cs="Times New Roman"/>
          <w:b/>
          <w:bCs/>
          <w:color w:val="auto"/>
          <w:lang w:val="en-GB"/>
        </w:rPr>
        <w:t>the 22</w:t>
      </w:r>
      <w:r w:rsidR="009A12B8" w:rsidRPr="006A2F76">
        <w:rPr>
          <w:rFonts w:ascii="Times New Roman" w:hAnsi="Times New Roman" w:cs="Times New Roman"/>
          <w:b/>
          <w:bCs/>
          <w:color w:val="auto"/>
          <w:vertAlign w:val="superscript"/>
          <w:lang w:val="en-GB"/>
        </w:rPr>
        <w:t>nd</w:t>
      </w:r>
      <w:r w:rsidR="009A12B8" w:rsidRPr="006A2F76">
        <w:rPr>
          <w:rFonts w:ascii="Times New Roman" w:hAnsi="Times New Roman" w:cs="Times New Roman"/>
          <w:b/>
          <w:bCs/>
          <w:color w:val="auto"/>
          <w:lang w:val="en-GB"/>
        </w:rPr>
        <w:t xml:space="preserve"> Commonwealth Games</w:t>
      </w:r>
      <w:bookmarkEnd w:id="4"/>
      <w:r w:rsidR="009A12B8" w:rsidRPr="006A2F76">
        <w:rPr>
          <w:rFonts w:ascii="Times New Roman" w:hAnsi="Times New Roman" w:cs="Times New Roman"/>
          <w:b/>
          <w:bCs/>
          <w:color w:val="auto"/>
          <w:lang w:val="en-GB"/>
        </w:rPr>
        <w:t xml:space="preserve"> </w:t>
      </w:r>
    </w:p>
    <w:p w14:paraId="2503562B" w14:textId="77777777" w:rsidR="00C76A6C" w:rsidRPr="006A2F76" w:rsidRDefault="00970274"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Successful community participation in large events like the Birmingham 2022 Commonwealth Games should provide the local community with a greater influence on what happens in their </w:t>
      </w:r>
      <w:r w:rsidR="006A2F76" w:rsidRPr="006A2F76">
        <w:rPr>
          <w:rFonts w:ascii="Times New Roman" w:hAnsi="Times New Roman" w:cs="Times New Roman"/>
          <w:sz w:val="24"/>
          <w:szCs w:val="24"/>
          <w:lang w:val="en-GB"/>
        </w:rPr>
        <w:t>neighbourhood</w:t>
      </w:r>
      <w:r w:rsidR="00191ADD" w:rsidRPr="006A2F76">
        <w:rPr>
          <w:rFonts w:ascii="Times New Roman" w:hAnsi="Times New Roman" w:cs="Times New Roman"/>
          <w:sz w:val="24"/>
          <w:szCs w:val="24"/>
          <w:lang w:val="en-GB"/>
        </w:rPr>
        <w:t xml:space="preserve"> </w:t>
      </w:r>
      <w:r w:rsidR="008C595A" w:rsidRPr="006A2F76">
        <w:rPr>
          <w:rFonts w:ascii="Times New Roman" w:hAnsi="Times New Roman" w:cs="Times New Roman"/>
          <w:sz w:val="24"/>
          <w:szCs w:val="24"/>
          <w:lang w:val="en-GB"/>
        </w:rPr>
        <w:t>(Arnold et al., 2019).</w:t>
      </w:r>
      <w:r w:rsidR="00AF4FDB"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Community engagement is important because by discussing problems and developing solutions with communities, service providers may guarantee that resources are directed to the most vulnerable areas</w:t>
      </w:r>
      <w:r w:rsidR="003F0B94" w:rsidRPr="006A2F76">
        <w:rPr>
          <w:rFonts w:ascii="Times New Roman" w:hAnsi="Times New Roman" w:cs="Times New Roman"/>
          <w:sz w:val="24"/>
          <w:szCs w:val="24"/>
          <w:lang w:val="en-GB"/>
        </w:rPr>
        <w:t xml:space="preserve"> (Arnold et al., 2019).</w:t>
      </w:r>
      <w:r w:rsidR="00B34124"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It is critical because feedback from residents ensures that services match residents' needs and that improvements are effective. Community engagement should be a rewarding experience for both o</w:t>
      </w:r>
      <w:r w:rsidR="006A2F76" w:rsidRPr="006A2F76">
        <w:rPr>
          <w:rFonts w:ascii="Times New Roman" w:hAnsi="Times New Roman" w:cs="Times New Roman"/>
          <w:sz w:val="24"/>
          <w:szCs w:val="24"/>
          <w:lang w:val="en-GB"/>
        </w:rPr>
        <w:t>rganis</w:t>
      </w:r>
      <w:r w:rsidRPr="006A2F76">
        <w:rPr>
          <w:rFonts w:ascii="Times New Roman" w:hAnsi="Times New Roman" w:cs="Times New Roman"/>
          <w:sz w:val="24"/>
          <w:szCs w:val="24"/>
          <w:lang w:val="en-GB"/>
        </w:rPr>
        <w:t xml:space="preserve">ers and </w:t>
      </w:r>
      <w:r w:rsidR="00057415" w:rsidRPr="006A2F76">
        <w:rPr>
          <w:rFonts w:ascii="Times New Roman" w:hAnsi="Times New Roman" w:cs="Times New Roman"/>
          <w:sz w:val="24"/>
          <w:szCs w:val="24"/>
          <w:lang w:val="en-GB"/>
        </w:rPr>
        <w:t>participants</w:t>
      </w:r>
      <w:r w:rsidR="00B34124" w:rsidRPr="006A2F76">
        <w:rPr>
          <w:rFonts w:ascii="Times New Roman" w:hAnsi="Times New Roman" w:cs="Times New Roman"/>
          <w:sz w:val="24"/>
          <w:szCs w:val="24"/>
          <w:lang w:val="en-GB"/>
        </w:rPr>
        <w:t xml:space="preserve"> (Arnold et al., 2019).</w:t>
      </w:r>
      <w:r w:rsidR="00C63DFC" w:rsidRPr="006A2F76">
        <w:rPr>
          <w:rFonts w:ascii="Times New Roman" w:hAnsi="Times New Roman" w:cs="Times New Roman"/>
          <w:sz w:val="24"/>
          <w:szCs w:val="24"/>
          <w:lang w:val="en-GB"/>
        </w:rPr>
        <w:t xml:space="preserve"> </w:t>
      </w:r>
      <w:r w:rsidR="00057415" w:rsidRPr="006A2F76">
        <w:rPr>
          <w:rFonts w:ascii="Times New Roman" w:hAnsi="Times New Roman" w:cs="Times New Roman"/>
          <w:sz w:val="24"/>
          <w:szCs w:val="24"/>
          <w:lang w:val="en-GB"/>
        </w:rPr>
        <w:t>Birmingham</w:t>
      </w:r>
      <w:r w:rsidR="00BD4CA3" w:rsidRPr="006A2F76">
        <w:rPr>
          <w:rFonts w:ascii="Times New Roman" w:hAnsi="Times New Roman" w:cs="Times New Roman"/>
          <w:sz w:val="24"/>
          <w:szCs w:val="24"/>
          <w:lang w:val="en-GB"/>
        </w:rPr>
        <w:t xml:space="preserve"> </w:t>
      </w:r>
      <w:r w:rsidR="00844BF3" w:rsidRPr="006A2F76">
        <w:rPr>
          <w:rFonts w:ascii="Times New Roman" w:hAnsi="Times New Roman" w:cs="Times New Roman"/>
          <w:sz w:val="24"/>
          <w:szCs w:val="24"/>
          <w:lang w:val="en-GB"/>
        </w:rPr>
        <w:t xml:space="preserve">2022 Organising Committee </w:t>
      </w:r>
      <w:r w:rsidR="00BC56F3" w:rsidRPr="006A2F76">
        <w:rPr>
          <w:rFonts w:ascii="Times New Roman" w:hAnsi="Times New Roman" w:cs="Times New Roman"/>
          <w:sz w:val="24"/>
          <w:szCs w:val="24"/>
          <w:lang w:val="en-GB"/>
        </w:rPr>
        <w:t>used different approaches to engage the community prior to the 22</w:t>
      </w:r>
      <w:r w:rsidR="00BC56F3" w:rsidRPr="006A2F76">
        <w:rPr>
          <w:rFonts w:ascii="Times New Roman" w:hAnsi="Times New Roman" w:cs="Times New Roman"/>
          <w:sz w:val="24"/>
          <w:szCs w:val="24"/>
          <w:vertAlign w:val="superscript"/>
          <w:lang w:val="en-GB"/>
        </w:rPr>
        <w:t>nd</w:t>
      </w:r>
      <w:r w:rsidR="00BC56F3" w:rsidRPr="006A2F76">
        <w:rPr>
          <w:rFonts w:ascii="Times New Roman" w:hAnsi="Times New Roman" w:cs="Times New Roman"/>
          <w:sz w:val="24"/>
          <w:szCs w:val="24"/>
          <w:lang w:val="en-GB"/>
        </w:rPr>
        <w:t xml:space="preserve"> Commonwealth Games. </w:t>
      </w:r>
      <w:r w:rsidR="00193737" w:rsidRPr="006A2F76">
        <w:rPr>
          <w:rFonts w:ascii="Times New Roman" w:hAnsi="Times New Roman" w:cs="Times New Roman"/>
          <w:sz w:val="24"/>
          <w:szCs w:val="24"/>
          <w:lang w:val="en-GB"/>
        </w:rPr>
        <w:t>They achieved community engagement through informative, consultative, involvement, collaborative, and empowering approaches</w:t>
      </w:r>
      <w:r w:rsidR="007F3A2B" w:rsidRPr="006A2F76">
        <w:rPr>
          <w:rFonts w:ascii="Times New Roman" w:hAnsi="Times New Roman" w:cs="Times New Roman"/>
          <w:sz w:val="24"/>
          <w:szCs w:val="24"/>
          <w:lang w:val="en-GB"/>
        </w:rPr>
        <w:t xml:space="preserve"> </w:t>
      </w:r>
      <w:r w:rsidR="00B769CB" w:rsidRPr="006A2F76">
        <w:rPr>
          <w:rFonts w:ascii="Times New Roman" w:hAnsi="Times New Roman" w:cs="Times New Roman"/>
          <w:sz w:val="24"/>
          <w:szCs w:val="24"/>
          <w:lang w:val="en-GB"/>
        </w:rPr>
        <w:t>(Arnold et al., 2019).</w:t>
      </w:r>
      <w:r w:rsidR="00193737" w:rsidRPr="006A2F76">
        <w:rPr>
          <w:rFonts w:ascii="Times New Roman" w:hAnsi="Times New Roman" w:cs="Times New Roman"/>
          <w:sz w:val="24"/>
          <w:szCs w:val="24"/>
          <w:lang w:val="en-GB"/>
        </w:rPr>
        <w:t xml:space="preserve"> </w:t>
      </w:r>
      <w:r w:rsidR="00310849" w:rsidRPr="006A2F76">
        <w:rPr>
          <w:rFonts w:ascii="Times New Roman" w:hAnsi="Times New Roman" w:cs="Times New Roman"/>
          <w:sz w:val="24"/>
          <w:szCs w:val="24"/>
          <w:lang w:val="en-GB"/>
        </w:rPr>
        <w:t xml:space="preserve"> </w:t>
      </w:r>
    </w:p>
    <w:p w14:paraId="0C0D6DAA" w14:textId="77777777" w:rsidR="00DC327E" w:rsidRPr="006A2F76" w:rsidRDefault="00311A30"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To keep residents informed about the event, </w:t>
      </w:r>
      <w:r w:rsidR="00844BF3" w:rsidRPr="006A2F76">
        <w:rPr>
          <w:rFonts w:ascii="Times New Roman" w:hAnsi="Times New Roman" w:cs="Times New Roman"/>
          <w:sz w:val="24"/>
          <w:szCs w:val="24"/>
          <w:lang w:val="en-GB"/>
        </w:rPr>
        <w:t xml:space="preserve">Organising Committee </w:t>
      </w:r>
      <w:r w:rsidRPr="006A2F76">
        <w:rPr>
          <w:rFonts w:ascii="Times New Roman" w:hAnsi="Times New Roman" w:cs="Times New Roman"/>
          <w:sz w:val="24"/>
          <w:szCs w:val="24"/>
          <w:lang w:val="en-GB"/>
        </w:rPr>
        <w:t>used different techniques including newsletters web-based</w:t>
      </w:r>
      <w:r w:rsidR="004C331A" w:rsidRPr="006A2F76">
        <w:rPr>
          <w:rFonts w:ascii="Times New Roman" w:hAnsi="Times New Roman" w:cs="Times New Roman"/>
          <w:sz w:val="24"/>
          <w:szCs w:val="24"/>
          <w:lang w:val="en-GB"/>
        </w:rPr>
        <w:t xml:space="preserve">, forums, </w:t>
      </w:r>
      <w:r w:rsidR="00D268B0" w:rsidRPr="006A2F76">
        <w:rPr>
          <w:rFonts w:ascii="Times New Roman" w:hAnsi="Times New Roman" w:cs="Times New Roman"/>
          <w:sz w:val="24"/>
          <w:szCs w:val="24"/>
          <w:lang w:val="en-GB"/>
        </w:rPr>
        <w:t xml:space="preserve">roadshows, </w:t>
      </w:r>
      <w:r w:rsidR="00101A63" w:rsidRPr="006A2F76">
        <w:rPr>
          <w:rFonts w:ascii="Times New Roman" w:hAnsi="Times New Roman" w:cs="Times New Roman"/>
          <w:sz w:val="24"/>
          <w:szCs w:val="24"/>
          <w:lang w:val="en-GB"/>
        </w:rPr>
        <w:t xml:space="preserve">Community Hubs, </w:t>
      </w:r>
      <w:r w:rsidRPr="006A2F76">
        <w:rPr>
          <w:rFonts w:ascii="Times New Roman" w:hAnsi="Times New Roman" w:cs="Times New Roman"/>
          <w:sz w:val="24"/>
          <w:szCs w:val="24"/>
          <w:lang w:val="en-GB"/>
        </w:rPr>
        <w:t>and posters.</w:t>
      </w:r>
      <w:r w:rsidR="009F27A9" w:rsidRPr="006A2F76">
        <w:rPr>
          <w:rFonts w:ascii="Times New Roman" w:hAnsi="Times New Roman" w:cs="Times New Roman"/>
          <w:sz w:val="24"/>
          <w:szCs w:val="24"/>
          <w:lang w:val="en-GB"/>
        </w:rPr>
        <w:t xml:space="preserve"> </w:t>
      </w:r>
      <w:r w:rsidR="00057415" w:rsidRPr="006A2F76">
        <w:rPr>
          <w:rFonts w:ascii="Times New Roman" w:hAnsi="Times New Roman" w:cs="Times New Roman"/>
          <w:sz w:val="24"/>
          <w:szCs w:val="24"/>
          <w:lang w:val="en-GB"/>
        </w:rPr>
        <w:t>In this case, the o</w:t>
      </w:r>
      <w:r w:rsidR="006A2F76" w:rsidRPr="006A2F76">
        <w:rPr>
          <w:rFonts w:ascii="Times New Roman" w:hAnsi="Times New Roman" w:cs="Times New Roman"/>
          <w:sz w:val="24"/>
          <w:szCs w:val="24"/>
          <w:lang w:val="en-GB"/>
        </w:rPr>
        <w:t>rganis</w:t>
      </w:r>
      <w:r w:rsidR="00057415" w:rsidRPr="006A2F76">
        <w:rPr>
          <w:rFonts w:ascii="Times New Roman" w:hAnsi="Times New Roman" w:cs="Times New Roman"/>
          <w:sz w:val="24"/>
          <w:szCs w:val="24"/>
          <w:lang w:val="en-GB"/>
        </w:rPr>
        <w:t>ing committee provided locals with essential information to help them understand the Birmingham 2022 Commonwealth Games</w:t>
      </w:r>
      <w:r w:rsidR="004816DF" w:rsidRPr="006A2F76">
        <w:rPr>
          <w:rFonts w:ascii="Times New Roman" w:hAnsi="Times New Roman" w:cs="Times New Roman"/>
          <w:sz w:val="24"/>
          <w:szCs w:val="24"/>
          <w:lang w:val="en-GB"/>
        </w:rPr>
        <w:t xml:space="preserve"> (Arnold et al., 2019).</w:t>
      </w:r>
      <w:r w:rsidR="009C1F11" w:rsidRPr="006A2F76">
        <w:rPr>
          <w:rFonts w:ascii="Times New Roman" w:hAnsi="Times New Roman" w:cs="Times New Roman"/>
          <w:sz w:val="24"/>
          <w:szCs w:val="24"/>
          <w:lang w:val="en-GB"/>
        </w:rPr>
        <w:t xml:space="preserve"> </w:t>
      </w:r>
      <w:r w:rsidR="00057415" w:rsidRPr="006A2F76">
        <w:rPr>
          <w:rFonts w:ascii="Times New Roman" w:hAnsi="Times New Roman" w:cs="Times New Roman"/>
          <w:sz w:val="24"/>
          <w:szCs w:val="24"/>
          <w:lang w:val="en-GB"/>
        </w:rPr>
        <w:t xml:space="preserve">The goals of the Games, the advantages and disadvantages of hosting the Games, and the part the community will play in the Games are all covered in this. The Birmingham 2022 Games Committee informed the </w:t>
      </w:r>
      <w:r w:rsidR="006A2F76" w:rsidRPr="006A2F76">
        <w:rPr>
          <w:rFonts w:ascii="Times New Roman" w:hAnsi="Times New Roman" w:cs="Times New Roman"/>
          <w:sz w:val="24"/>
          <w:szCs w:val="24"/>
          <w:lang w:val="en-GB"/>
        </w:rPr>
        <w:t>neighbourhood</w:t>
      </w:r>
      <w:r w:rsidR="00057415" w:rsidRPr="006A2F76">
        <w:rPr>
          <w:rFonts w:ascii="Times New Roman" w:hAnsi="Times New Roman" w:cs="Times New Roman"/>
          <w:sz w:val="24"/>
          <w:szCs w:val="24"/>
          <w:lang w:val="en-GB"/>
        </w:rPr>
        <w:t xml:space="preserve"> that its goal was to provide everyone with an inclusive and accessible Commonwealth Games experience</w:t>
      </w:r>
      <w:r w:rsidR="00EF7196" w:rsidRPr="006A2F76">
        <w:rPr>
          <w:rFonts w:ascii="Times New Roman" w:hAnsi="Times New Roman" w:cs="Times New Roman"/>
          <w:sz w:val="24"/>
          <w:szCs w:val="24"/>
          <w:lang w:val="en-GB"/>
        </w:rPr>
        <w:t xml:space="preserve"> (</w:t>
      </w:r>
      <w:r w:rsidR="00EF7196" w:rsidRPr="006A2F76">
        <w:rPr>
          <w:rFonts w:ascii="Times New Roman" w:eastAsia="Times New Roman" w:hAnsi="Times New Roman" w:cs="Times New Roman"/>
          <w:sz w:val="24"/>
          <w:szCs w:val="24"/>
          <w:lang w:val="en-GB"/>
        </w:rPr>
        <w:t>Commonwealth Games, 2022</w:t>
      </w:r>
      <w:r w:rsidR="00EE2B6D" w:rsidRPr="006A2F76">
        <w:rPr>
          <w:rFonts w:ascii="Times New Roman" w:eastAsia="Times New Roman" w:hAnsi="Times New Roman" w:cs="Times New Roman"/>
          <w:sz w:val="24"/>
          <w:szCs w:val="24"/>
          <w:lang w:val="en-GB"/>
        </w:rPr>
        <w:t xml:space="preserve">). </w:t>
      </w:r>
    </w:p>
    <w:p w14:paraId="7A34D584" w14:textId="77777777" w:rsidR="002B6622" w:rsidRPr="006A2F76" w:rsidRDefault="00DE501B"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The Organising Committee </w:t>
      </w:r>
      <w:r w:rsidR="0076531E" w:rsidRPr="006A2F76">
        <w:rPr>
          <w:rFonts w:ascii="Times New Roman" w:hAnsi="Times New Roman" w:cs="Times New Roman"/>
          <w:sz w:val="24"/>
          <w:szCs w:val="24"/>
          <w:lang w:val="en-GB"/>
        </w:rPr>
        <w:t>also consulted local communities to collect information about their attitudes and opinions</w:t>
      </w:r>
      <w:r w:rsidR="00C47AEC" w:rsidRPr="006A2F76">
        <w:rPr>
          <w:rFonts w:ascii="Times New Roman" w:hAnsi="Times New Roman" w:cs="Times New Roman"/>
          <w:sz w:val="24"/>
          <w:szCs w:val="24"/>
          <w:lang w:val="en-GB"/>
        </w:rPr>
        <w:t xml:space="preserve"> concerning the Birmingham 2022 Games. This was to ensure </w:t>
      </w:r>
      <w:r w:rsidR="003D6031" w:rsidRPr="006A2F76">
        <w:rPr>
          <w:rFonts w:ascii="Times New Roman" w:hAnsi="Times New Roman" w:cs="Times New Roman"/>
          <w:sz w:val="24"/>
          <w:szCs w:val="24"/>
          <w:lang w:val="en-GB"/>
        </w:rPr>
        <w:t xml:space="preserve">that residents are kept informed about the event and to ensure that </w:t>
      </w:r>
      <w:r w:rsidR="00D268B0" w:rsidRPr="006A2F76">
        <w:rPr>
          <w:rFonts w:ascii="Times New Roman" w:hAnsi="Times New Roman" w:cs="Times New Roman"/>
          <w:sz w:val="24"/>
          <w:szCs w:val="24"/>
          <w:lang w:val="en-GB"/>
        </w:rPr>
        <w:t xml:space="preserve">their </w:t>
      </w:r>
      <w:r w:rsidR="003D6031" w:rsidRPr="006A2F76">
        <w:rPr>
          <w:rFonts w:ascii="Times New Roman" w:hAnsi="Times New Roman" w:cs="Times New Roman"/>
          <w:sz w:val="24"/>
          <w:szCs w:val="24"/>
          <w:lang w:val="en-GB"/>
        </w:rPr>
        <w:t>inputs and feedbacks are considered</w:t>
      </w:r>
      <w:r w:rsidR="00B46CD3" w:rsidRPr="006A2F76">
        <w:rPr>
          <w:rFonts w:ascii="Times New Roman" w:hAnsi="Times New Roman" w:cs="Times New Roman"/>
          <w:sz w:val="24"/>
          <w:szCs w:val="24"/>
          <w:lang w:val="en-GB"/>
        </w:rPr>
        <w:t xml:space="preserve"> (Arnold et al., 2019).</w:t>
      </w:r>
      <w:r w:rsidR="000A790F" w:rsidRPr="006A2F76">
        <w:rPr>
          <w:rFonts w:ascii="Times New Roman" w:hAnsi="Times New Roman" w:cs="Times New Roman"/>
          <w:sz w:val="24"/>
          <w:szCs w:val="24"/>
          <w:lang w:val="en-GB"/>
        </w:rPr>
        <w:t xml:space="preserve"> </w:t>
      </w:r>
      <w:r w:rsidR="00B44F6A" w:rsidRPr="006A2F76">
        <w:rPr>
          <w:rFonts w:ascii="Times New Roman" w:hAnsi="Times New Roman" w:cs="Times New Roman"/>
          <w:sz w:val="24"/>
          <w:szCs w:val="24"/>
          <w:lang w:val="en-GB"/>
        </w:rPr>
        <w:t xml:space="preserve">Organising </w:t>
      </w:r>
      <w:r w:rsidR="000A6245" w:rsidRPr="006A2F76">
        <w:rPr>
          <w:rFonts w:ascii="Times New Roman" w:hAnsi="Times New Roman" w:cs="Times New Roman"/>
          <w:sz w:val="24"/>
          <w:szCs w:val="24"/>
          <w:lang w:val="en-GB"/>
        </w:rPr>
        <w:t>C</w:t>
      </w:r>
      <w:r w:rsidR="00B44F6A" w:rsidRPr="006A2F76">
        <w:rPr>
          <w:rFonts w:ascii="Times New Roman" w:hAnsi="Times New Roman" w:cs="Times New Roman"/>
          <w:sz w:val="24"/>
          <w:szCs w:val="24"/>
          <w:lang w:val="en-GB"/>
        </w:rPr>
        <w:t>ommittee</w:t>
      </w:r>
      <w:r w:rsidR="000A6245" w:rsidRPr="006A2F76">
        <w:rPr>
          <w:rFonts w:ascii="Times New Roman" w:hAnsi="Times New Roman" w:cs="Times New Roman"/>
          <w:sz w:val="24"/>
          <w:szCs w:val="24"/>
          <w:lang w:val="en-GB"/>
        </w:rPr>
        <w:t xml:space="preserve"> used web-based consultation </w:t>
      </w:r>
      <w:r w:rsidR="006A648A" w:rsidRPr="006A2F76">
        <w:rPr>
          <w:rFonts w:ascii="Times New Roman" w:hAnsi="Times New Roman" w:cs="Times New Roman"/>
          <w:sz w:val="24"/>
          <w:szCs w:val="24"/>
          <w:lang w:val="en-GB"/>
        </w:rPr>
        <w:t xml:space="preserve">and other social media platforms </w:t>
      </w:r>
      <w:r w:rsidR="000A6245" w:rsidRPr="006A2F76">
        <w:rPr>
          <w:rFonts w:ascii="Times New Roman" w:hAnsi="Times New Roman" w:cs="Times New Roman"/>
          <w:sz w:val="24"/>
          <w:szCs w:val="24"/>
          <w:lang w:val="en-GB"/>
        </w:rPr>
        <w:t xml:space="preserve">to consult local people across the West Midlands to be the heart and </w:t>
      </w:r>
      <w:r w:rsidR="00CF09E1" w:rsidRPr="006A2F76">
        <w:rPr>
          <w:rFonts w:ascii="Times New Roman" w:hAnsi="Times New Roman" w:cs="Times New Roman"/>
          <w:sz w:val="24"/>
          <w:szCs w:val="24"/>
          <w:lang w:val="en-GB"/>
        </w:rPr>
        <w:t>soul</w:t>
      </w:r>
      <w:r w:rsidR="000A6245" w:rsidRPr="006A2F76">
        <w:rPr>
          <w:rFonts w:ascii="Times New Roman" w:hAnsi="Times New Roman" w:cs="Times New Roman"/>
          <w:sz w:val="24"/>
          <w:szCs w:val="24"/>
          <w:lang w:val="en-GB"/>
        </w:rPr>
        <w:t xml:space="preserve"> of Birmingham 2022 Games</w:t>
      </w:r>
      <w:r w:rsidR="001C115E" w:rsidRPr="006A2F76">
        <w:rPr>
          <w:rFonts w:ascii="Times New Roman" w:hAnsi="Times New Roman" w:cs="Times New Roman"/>
          <w:sz w:val="24"/>
          <w:szCs w:val="24"/>
          <w:lang w:val="en-GB"/>
        </w:rPr>
        <w:t xml:space="preserve"> </w:t>
      </w:r>
      <w:r w:rsidR="00FF5478" w:rsidRPr="006A2F76">
        <w:rPr>
          <w:rFonts w:ascii="Times New Roman" w:hAnsi="Times New Roman" w:cs="Times New Roman"/>
          <w:sz w:val="24"/>
          <w:szCs w:val="24"/>
          <w:lang w:val="en-GB"/>
        </w:rPr>
        <w:t>(</w:t>
      </w:r>
      <w:r w:rsidR="00FF5478" w:rsidRPr="006A2F76">
        <w:rPr>
          <w:rFonts w:ascii="Times New Roman" w:eastAsia="Times New Roman" w:hAnsi="Times New Roman" w:cs="Times New Roman"/>
          <w:sz w:val="24"/>
          <w:szCs w:val="24"/>
          <w:lang w:val="en-GB"/>
        </w:rPr>
        <w:t>Commonwealth Games, 2022</w:t>
      </w:r>
      <w:r w:rsidR="00DB5A0D" w:rsidRPr="006A2F76">
        <w:rPr>
          <w:rFonts w:ascii="Times New Roman" w:eastAsia="Times New Roman" w:hAnsi="Times New Roman" w:cs="Times New Roman"/>
          <w:sz w:val="24"/>
          <w:szCs w:val="24"/>
          <w:lang w:val="en-GB"/>
        </w:rPr>
        <w:t xml:space="preserve">). </w:t>
      </w:r>
      <w:r w:rsidR="00F72016" w:rsidRPr="006A2F76">
        <w:rPr>
          <w:rFonts w:ascii="Times New Roman" w:hAnsi="Times New Roman" w:cs="Times New Roman"/>
          <w:sz w:val="24"/>
          <w:szCs w:val="24"/>
          <w:lang w:val="en-GB"/>
        </w:rPr>
        <w:t>The O</w:t>
      </w:r>
      <w:r w:rsidR="006A2F76" w:rsidRPr="006A2F76">
        <w:rPr>
          <w:rFonts w:ascii="Times New Roman" w:hAnsi="Times New Roman" w:cs="Times New Roman"/>
          <w:sz w:val="24"/>
          <w:szCs w:val="24"/>
          <w:lang w:val="en-GB"/>
        </w:rPr>
        <w:t>rganis</w:t>
      </w:r>
      <w:r w:rsidR="00F72016" w:rsidRPr="006A2F76">
        <w:rPr>
          <w:rFonts w:ascii="Times New Roman" w:hAnsi="Times New Roman" w:cs="Times New Roman"/>
          <w:sz w:val="24"/>
          <w:szCs w:val="24"/>
          <w:lang w:val="en-GB"/>
        </w:rPr>
        <w:t>ing Committee also consulted the community through roadshows. Members of the community were invited to attend roadshows or participate on social media using the hashtag #2022voices as part of a special campaign</w:t>
      </w:r>
      <w:r w:rsidR="009E1B5E" w:rsidRPr="006A2F76">
        <w:rPr>
          <w:rFonts w:ascii="Times New Roman" w:hAnsi="Times New Roman" w:cs="Times New Roman"/>
          <w:sz w:val="24"/>
          <w:szCs w:val="24"/>
          <w:lang w:val="en-GB"/>
        </w:rPr>
        <w:t xml:space="preserve"> (</w:t>
      </w:r>
      <w:r w:rsidR="009E1B5E" w:rsidRPr="006A2F76">
        <w:rPr>
          <w:rFonts w:ascii="Times New Roman" w:hAnsi="Times New Roman" w:cs="Times New Roman"/>
          <w:color w:val="000000"/>
          <w:sz w:val="24"/>
          <w:szCs w:val="24"/>
          <w:lang w:val="en-GB"/>
        </w:rPr>
        <w:t>Commonwealth Games</w:t>
      </w:r>
      <w:r w:rsidR="009E1B5E" w:rsidRPr="006A2F76">
        <w:rPr>
          <w:rFonts w:ascii="Times New Roman" w:hAnsi="Times New Roman" w:cs="Times New Roman"/>
          <w:color w:val="000000"/>
          <w:lang w:val="en-GB"/>
        </w:rPr>
        <w:t xml:space="preserve">, </w:t>
      </w:r>
      <w:r w:rsidR="009E1B5E" w:rsidRPr="006A2F76">
        <w:rPr>
          <w:rFonts w:ascii="Times New Roman" w:hAnsi="Times New Roman" w:cs="Times New Roman"/>
          <w:color w:val="000000"/>
          <w:sz w:val="24"/>
          <w:szCs w:val="24"/>
          <w:lang w:val="en-GB"/>
        </w:rPr>
        <w:t>2022</w:t>
      </w:r>
      <w:r w:rsidR="009E1B5E" w:rsidRPr="006A2F76">
        <w:rPr>
          <w:rFonts w:ascii="Times New Roman" w:hAnsi="Times New Roman" w:cs="Times New Roman"/>
          <w:color w:val="000000"/>
          <w:lang w:val="en-GB"/>
        </w:rPr>
        <w:t>a</w:t>
      </w:r>
      <w:r w:rsidR="009E1B5E" w:rsidRPr="006A2F76">
        <w:rPr>
          <w:rFonts w:ascii="Times New Roman" w:hAnsi="Times New Roman" w:cs="Times New Roman"/>
          <w:sz w:val="24"/>
          <w:szCs w:val="24"/>
          <w:lang w:val="en-GB"/>
        </w:rPr>
        <w:t>).</w:t>
      </w:r>
      <w:r w:rsidR="001B22E2" w:rsidRPr="006A2F76">
        <w:rPr>
          <w:rFonts w:ascii="Times New Roman" w:hAnsi="Times New Roman" w:cs="Times New Roman"/>
          <w:sz w:val="24"/>
          <w:szCs w:val="24"/>
          <w:lang w:val="en-GB"/>
        </w:rPr>
        <w:t xml:space="preserve"> </w:t>
      </w:r>
      <w:r w:rsidR="00F72016" w:rsidRPr="006A2F76">
        <w:rPr>
          <w:rFonts w:ascii="Times New Roman" w:hAnsi="Times New Roman" w:cs="Times New Roman"/>
          <w:sz w:val="24"/>
          <w:szCs w:val="24"/>
          <w:lang w:val="en-GB"/>
        </w:rPr>
        <w:t>There were also drop-in events that allowed West Midlands and Birmingham locals to offer their thoughts on their city, the Games, and how they could benefit and participate</w:t>
      </w:r>
      <w:r w:rsidR="00083929" w:rsidRPr="006A2F76">
        <w:rPr>
          <w:rFonts w:ascii="Times New Roman" w:hAnsi="Times New Roman" w:cs="Times New Roman"/>
          <w:sz w:val="24"/>
          <w:szCs w:val="24"/>
          <w:lang w:val="en-GB"/>
        </w:rPr>
        <w:t xml:space="preserve"> (</w:t>
      </w:r>
      <w:r w:rsidR="00083929" w:rsidRPr="006A2F76">
        <w:rPr>
          <w:rFonts w:ascii="Times New Roman" w:hAnsi="Times New Roman" w:cs="Times New Roman"/>
          <w:color w:val="000000"/>
          <w:sz w:val="24"/>
          <w:szCs w:val="24"/>
          <w:lang w:val="en-GB"/>
        </w:rPr>
        <w:t>Commonwealth Games</w:t>
      </w:r>
      <w:r w:rsidR="00083929" w:rsidRPr="006A2F76">
        <w:rPr>
          <w:rFonts w:ascii="Times New Roman" w:hAnsi="Times New Roman" w:cs="Times New Roman"/>
          <w:color w:val="000000"/>
          <w:lang w:val="en-GB"/>
        </w:rPr>
        <w:t xml:space="preserve">, </w:t>
      </w:r>
      <w:r w:rsidR="00083929" w:rsidRPr="006A2F76">
        <w:rPr>
          <w:rFonts w:ascii="Times New Roman" w:hAnsi="Times New Roman" w:cs="Times New Roman"/>
          <w:color w:val="000000"/>
          <w:sz w:val="24"/>
          <w:szCs w:val="24"/>
          <w:lang w:val="en-GB"/>
        </w:rPr>
        <w:t>2022</w:t>
      </w:r>
      <w:r w:rsidR="00083929" w:rsidRPr="006A2F76">
        <w:rPr>
          <w:rFonts w:ascii="Times New Roman" w:hAnsi="Times New Roman" w:cs="Times New Roman"/>
          <w:color w:val="000000"/>
          <w:lang w:val="en-GB"/>
        </w:rPr>
        <w:t>a</w:t>
      </w:r>
      <w:r w:rsidR="00083929" w:rsidRPr="006A2F76">
        <w:rPr>
          <w:rFonts w:ascii="Times New Roman" w:hAnsi="Times New Roman" w:cs="Times New Roman"/>
          <w:sz w:val="24"/>
          <w:szCs w:val="24"/>
          <w:lang w:val="en-GB"/>
        </w:rPr>
        <w:t>).</w:t>
      </w:r>
      <w:r w:rsidR="000E1A3C" w:rsidRPr="006A2F76">
        <w:rPr>
          <w:rFonts w:ascii="Times New Roman" w:hAnsi="Times New Roman" w:cs="Times New Roman"/>
          <w:sz w:val="24"/>
          <w:szCs w:val="24"/>
          <w:lang w:val="en-GB"/>
        </w:rPr>
        <w:t xml:space="preserve"> </w:t>
      </w:r>
      <w:r w:rsidR="0048688C" w:rsidRPr="006A2F76">
        <w:rPr>
          <w:rFonts w:ascii="Times New Roman" w:hAnsi="Times New Roman" w:cs="Times New Roman"/>
          <w:sz w:val="24"/>
          <w:szCs w:val="24"/>
          <w:lang w:val="en-GB"/>
        </w:rPr>
        <w:t>In addition, the O</w:t>
      </w:r>
      <w:r w:rsidR="006A2F76" w:rsidRPr="006A2F76">
        <w:rPr>
          <w:rFonts w:ascii="Times New Roman" w:hAnsi="Times New Roman" w:cs="Times New Roman"/>
          <w:sz w:val="24"/>
          <w:szCs w:val="24"/>
          <w:lang w:val="en-GB"/>
        </w:rPr>
        <w:t>rganis</w:t>
      </w:r>
      <w:r w:rsidR="0048688C" w:rsidRPr="006A2F76">
        <w:rPr>
          <w:rFonts w:ascii="Times New Roman" w:hAnsi="Times New Roman" w:cs="Times New Roman"/>
          <w:sz w:val="24"/>
          <w:szCs w:val="24"/>
          <w:lang w:val="en-GB"/>
        </w:rPr>
        <w:t>ing Committee made collection boxes available across the city in libraries and recreation facilities for those without internet connection, along with postcards for individuals to submit their ideas and participate in public consultation</w:t>
      </w:r>
      <w:r w:rsidR="000E1A3C" w:rsidRPr="006A2F76">
        <w:rPr>
          <w:rFonts w:ascii="Times New Roman" w:hAnsi="Times New Roman" w:cs="Times New Roman"/>
          <w:sz w:val="24"/>
          <w:szCs w:val="24"/>
          <w:lang w:val="en-GB"/>
        </w:rPr>
        <w:t xml:space="preserve"> (</w:t>
      </w:r>
      <w:r w:rsidR="000E1A3C" w:rsidRPr="006A2F76">
        <w:rPr>
          <w:rFonts w:ascii="Times New Roman" w:hAnsi="Times New Roman" w:cs="Times New Roman"/>
          <w:color w:val="000000"/>
          <w:sz w:val="24"/>
          <w:szCs w:val="24"/>
          <w:lang w:val="en-GB"/>
        </w:rPr>
        <w:t>Commonwealth Games</w:t>
      </w:r>
      <w:r w:rsidR="000E1A3C" w:rsidRPr="006A2F76">
        <w:rPr>
          <w:rFonts w:ascii="Times New Roman" w:hAnsi="Times New Roman" w:cs="Times New Roman"/>
          <w:color w:val="000000"/>
          <w:lang w:val="en-GB"/>
        </w:rPr>
        <w:t xml:space="preserve">, </w:t>
      </w:r>
      <w:r w:rsidR="000E1A3C" w:rsidRPr="006A2F76">
        <w:rPr>
          <w:rFonts w:ascii="Times New Roman" w:hAnsi="Times New Roman" w:cs="Times New Roman"/>
          <w:color w:val="000000"/>
          <w:sz w:val="24"/>
          <w:szCs w:val="24"/>
          <w:lang w:val="en-GB"/>
        </w:rPr>
        <w:t>2022</w:t>
      </w:r>
      <w:r w:rsidR="000E1A3C" w:rsidRPr="006A2F76">
        <w:rPr>
          <w:rFonts w:ascii="Times New Roman" w:hAnsi="Times New Roman" w:cs="Times New Roman"/>
          <w:color w:val="000000"/>
          <w:lang w:val="en-GB"/>
        </w:rPr>
        <w:t>a</w:t>
      </w:r>
      <w:r w:rsidR="000E1A3C" w:rsidRPr="006A2F76">
        <w:rPr>
          <w:rFonts w:ascii="Times New Roman" w:hAnsi="Times New Roman" w:cs="Times New Roman"/>
          <w:sz w:val="24"/>
          <w:szCs w:val="24"/>
          <w:lang w:val="en-GB"/>
        </w:rPr>
        <w:t>).</w:t>
      </w:r>
      <w:r w:rsidR="0048688C" w:rsidRPr="006A2F76">
        <w:rPr>
          <w:rFonts w:ascii="Times New Roman" w:hAnsi="Times New Roman" w:cs="Times New Roman"/>
          <w:sz w:val="24"/>
          <w:szCs w:val="24"/>
          <w:lang w:val="en-GB"/>
        </w:rPr>
        <w:t xml:space="preserve"> </w:t>
      </w:r>
      <w:r w:rsidR="00663960" w:rsidRPr="006A2F76">
        <w:rPr>
          <w:rFonts w:ascii="Times New Roman" w:hAnsi="Times New Roman" w:cs="Times New Roman"/>
          <w:sz w:val="24"/>
          <w:szCs w:val="24"/>
          <w:lang w:val="en-GB"/>
        </w:rPr>
        <w:t xml:space="preserve"> </w:t>
      </w:r>
      <w:r w:rsidR="00291C88" w:rsidRPr="006A2F76">
        <w:rPr>
          <w:rFonts w:ascii="Times New Roman" w:hAnsi="Times New Roman" w:cs="Times New Roman"/>
          <w:sz w:val="24"/>
          <w:szCs w:val="24"/>
          <w:lang w:val="en-GB"/>
        </w:rPr>
        <w:t xml:space="preserve"> </w:t>
      </w:r>
      <w:r w:rsidR="001F6AED" w:rsidRPr="006A2F76">
        <w:rPr>
          <w:rFonts w:ascii="Times New Roman" w:hAnsi="Times New Roman" w:cs="Times New Roman"/>
          <w:sz w:val="24"/>
          <w:szCs w:val="24"/>
          <w:lang w:val="en-GB"/>
        </w:rPr>
        <w:t xml:space="preserve"> </w:t>
      </w:r>
      <w:r w:rsidR="003D6031" w:rsidRPr="006A2F76">
        <w:rPr>
          <w:rFonts w:ascii="Times New Roman" w:hAnsi="Times New Roman" w:cs="Times New Roman"/>
          <w:sz w:val="24"/>
          <w:szCs w:val="24"/>
          <w:lang w:val="en-GB"/>
        </w:rPr>
        <w:t xml:space="preserve"> </w:t>
      </w:r>
      <w:r w:rsidR="0076531E" w:rsidRPr="006A2F76">
        <w:rPr>
          <w:rFonts w:ascii="Times New Roman" w:hAnsi="Times New Roman" w:cs="Times New Roman"/>
          <w:sz w:val="24"/>
          <w:szCs w:val="24"/>
          <w:lang w:val="en-GB"/>
        </w:rPr>
        <w:t xml:space="preserve"> </w:t>
      </w:r>
    </w:p>
    <w:p w14:paraId="57F02316" w14:textId="77777777" w:rsidR="005608A1" w:rsidRPr="006A2F76" w:rsidRDefault="00C16BF0"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Another community engagement approach </w:t>
      </w:r>
      <w:r w:rsidR="00821E39" w:rsidRPr="006A2F76">
        <w:rPr>
          <w:rFonts w:ascii="Times New Roman" w:hAnsi="Times New Roman" w:cs="Times New Roman"/>
          <w:sz w:val="24"/>
          <w:szCs w:val="24"/>
          <w:lang w:val="en-GB"/>
        </w:rPr>
        <w:t>the O</w:t>
      </w:r>
      <w:r w:rsidR="006A2F76" w:rsidRPr="006A2F76">
        <w:rPr>
          <w:rFonts w:ascii="Times New Roman" w:hAnsi="Times New Roman" w:cs="Times New Roman"/>
          <w:sz w:val="24"/>
          <w:szCs w:val="24"/>
          <w:lang w:val="en-GB"/>
        </w:rPr>
        <w:t>rganis</w:t>
      </w:r>
      <w:r w:rsidR="00821E39" w:rsidRPr="006A2F76">
        <w:rPr>
          <w:rFonts w:ascii="Times New Roman" w:hAnsi="Times New Roman" w:cs="Times New Roman"/>
          <w:sz w:val="24"/>
          <w:szCs w:val="24"/>
          <w:lang w:val="en-GB"/>
        </w:rPr>
        <w:t>ing Committee</w:t>
      </w:r>
      <w:r w:rsidRPr="006A2F76">
        <w:rPr>
          <w:rFonts w:ascii="Times New Roman" w:hAnsi="Times New Roman" w:cs="Times New Roman"/>
          <w:sz w:val="24"/>
          <w:szCs w:val="24"/>
          <w:lang w:val="en-GB"/>
        </w:rPr>
        <w:t xml:space="preserve"> utilized is involvement </w:t>
      </w:r>
      <w:r w:rsidR="00933964" w:rsidRPr="006A2F76">
        <w:rPr>
          <w:rFonts w:ascii="Times New Roman" w:hAnsi="Times New Roman" w:cs="Times New Roman"/>
          <w:sz w:val="24"/>
          <w:szCs w:val="24"/>
          <w:lang w:val="en-GB"/>
        </w:rPr>
        <w:t>approach. The Committee worked with residents at all stages to ensure their concerns and aspirations are understood and considered</w:t>
      </w:r>
      <w:r w:rsidR="00FA70CA" w:rsidRPr="006A2F76">
        <w:rPr>
          <w:rFonts w:ascii="Times New Roman" w:hAnsi="Times New Roman" w:cs="Times New Roman"/>
          <w:sz w:val="24"/>
          <w:szCs w:val="24"/>
          <w:lang w:val="en-GB"/>
        </w:rPr>
        <w:t xml:space="preserve"> (Arnold et al., 2019).</w:t>
      </w:r>
      <w:r w:rsidR="00ED31B1" w:rsidRPr="006A2F76">
        <w:rPr>
          <w:rFonts w:ascii="Times New Roman" w:hAnsi="Times New Roman" w:cs="Times New Roman"/>
          <w:sz w:val="24"/>
          <w:szCs w:val="24"/>
          <w:lang w:val="en-GB"/>
        </w:rPr>
        <w:t xml:space="preserve"> </w:t>
      </w:r>
      <w:r w:rsidR="00933964" w:rsidRPr="006A2F76">
        <w:rPr>
          <w:rFonts w:ascii="Times New Roman" w:hAnsi="Times New Roman" w:cs="Times New Roman"/>
          <w:sz w:val="24"/>
          <w:szCs w:val="24"/>
          <w:lang w:val="en-GB"/>
        </w:rPr>
        <w:t xml:space="preserve">The Committee achieved this through public meetings </w:t>
      </w:r>
      <w:r w:rsidR="005C3C09" w:rsidRPr="006A2F76">
        <w:rPr>
          <w:rFonts w:ascii="Times New Roman" w:hAnsi="Times New Roman" w:cs="Times New Roman"/>
          <w:sz w:val="24"/>
          <w:szCs w:val="24"/>
          <w:lang w:val="en-GB"/>
        </w:rPr>
        <w:t xml:space="preserve">and virtual groups. </w:t>
      </w:r>
      <w:r w:rsidR="00EF3748" w:rsidRPr="006A2F76">
        <w:rPr>
          <w:rFonts w:ascii="Times New Roman" w:hAnsi="Times New Roman" w:cs="Times New Roman"/>
          <w:sz w:val="24"/>
          <w:szCs w:val="24"/>
          <w:lang w:val="en-GB"/>
        </w:rPr>
        <w:t xml:space="preserve">Key partners involved in the Birmingham 2022 Games include the Birmingham City Council, </w:t>
      </w:r>
      <w:r w:rsidR="00006486" w:rsidRPr="006A2F76">
        <w:rPr>
          <w:rFonts w:ascii="Times New Roman" w:hAnsi="Times New Roman" w:cs="Times New Roman"/>
          <w:sz w:val="24"/>
          <w:szCs w:val="24"/>
          <w:lang w:val="en-GB"/>
        </w:rPr>
        <w:t xml:space="preserve">Commonwealth Games Association of England, </w:t>
      </w:r>
      <w:r w:rsidR="00EF3748" w:rsidRPr="006A2F76">
        <w:rPr>
          <w:rFonts w:ascii="Times New Roman" w:hAnsi="Times New Roman" w:cs="Times New Roman"/>
          <w:sz w:val="24"/>
          <w:szCs w:val="24"/>
          <w:lang w:val="en-GB"/>
        </w:rPr>
        <w:t>West Midlands Combined Authority</w:t>
      </w:r>
      <w:r w:rsidR="009861DA" w:rsidRPr="006A2F76">
        <w:rPr>
          <w:rFonts w:ascii="Times New Roman" w:hAnsi="Times New Roman" w:cs="Times New Roman"/>
          <w:sz w:val="24"/>
          <w:szCs w:val="24"/>
          <w:lang w:val="en-GB"/>
        </w:rPr>
        <w:t>, and Her Majesty’ Governmen</w:t>
      </w:r>
      <w:r w:rsidR="00420AFA" w:rsidRPr="006A2F76">
        <w:rPr>
          <w:rFonts w:ascii="Times New Roman" w:hAnsi="Times New Roman" w:cs="Times New Roman"/>
          <w:sz w:val="24"/>
          <w:szCs w:val="24"/>
          <w:lang w:val="en-GB"/>
        </w:rPr>
        <w:t>t</w:t>
      </w:r>
      <w:r w:rsidR="004210E4" w:rsidRPr="006A2F76">
        <w:rPr>
          <w:rFonts w:ascii="Times New Roman" w:hAnsi="Times New Roman" w:cs="Times New Roman"/>
          <w:sz w:val="24"/>
          <w:szCs w:val="24"/>
          <w:lang w:val="en-GB"/>
        </w:rPr>
        <w:t xml:space="preserve"> (Commonwealth </w:t>
      </w:r>
      <w:r w:rsidR="004210E4" w:rsidRPr="006A2F76">
        <w:rPr>
          <w:rFonts w:ascii="Times New Roman" w:hAnsi="Times New Roman" w:cs="Times New Roman"/>
          <w:lang w:val="en-GB"/>
        </w:rPr>
        <w:t xml:space="preserve">Games, </w:t>
      </w:r>
      <w:r w:rsidR="004210E4" w:rsidRPr="006A2F76">
        <w:rPr>
          <w:rFonts w:ascii="Times New Roman" w:hAnsi="Times New Roman" w:cs="Times New Roman"/>
          <w:sz w:val="24"/>
          <w:szCs w:val="24"/>
          <w:lang w:val="en-GB"/>
        </w:rPr>
        <w:t>2022</w:t>
      </w:r>
      <w:r w:rsidR="004210E4" w:rsidRPr="006A2F76">
        <w:rPr>
          <w:rFonts w:ascii="Times New Roman" w:hAnsi="Times New Roman" w:cs="Times New Roman"/>
          <w:lang w:val="en-GB"/>
        </w:rPr>
        <w:t>b</w:t>
      </w:r>
      <w:r w:rsidR="00817010" w:rsidRPr="006A2F76">
        <w:rPr>
          <w:rFonts w:ascii="Times New Roman" w:hAnsi="Times New Roman" w:cs="Times New Roman"/>
          <w:sz w:val="24"/>
          <w:szCs w:val="24"/>
          <w:lang w:val="en-GB"/>
        </w:rPr>
        <w:t xml:space="preserve">). </w:t>
      </w:r>
      <w:r w:rsidR="005D6480" w:rsidRPr="006A2F76">
        <w:rPr>
          <w:rFonts w:ascii="Times New Roman" w:hAnsi="Times New Roman" w:cs="Times New Roman"/>
          <w:sz w:val="24"/>
          <w:szCs w:val="24"/>
          <w:lang w:val="en-GB"/>
        </w:rPr>
        <w:t>The Organising Committee was created with the intention of managing the Games and coordinating with all Game Partners. Involving stakeholders from the West Midlands and promoting chances for engagement across the Game collaboration was done through community engagement forums</w:t>
      </w:r>
      <w:r w:rsidR="00C41B86" w:rsidRPr="006A2F76">
        <w:rPr>
          <w:rFonts w:ascii="Times New Roman" w:hAnsi="Times New Roman" w:cs="Times New Roman"/>
          <w:sz w:val="24"/>
          <w:szCs w:val="24"/>
          <w:lang w:val="en-GB"/>
        </w:rPr>
        <w:t xml:space="preserve"> </w:t>
      </w:r>
      <w:r w:rsidR="00F864B5" w:rsidRPr="006A2F76">
        <w:rPr>
          <w:rFonts w:ascii="Times New Roman" w:hAnsi="Times New Roman" w:cs="Times New Roman"/>
          <w:sz w:val="24"/>
          <w:szCs w:val="24"/>
          <w:lang w:val="en-GB"/>
        </w:rPr>
        <w:t xml:space="preserve">(Commonwealth </w:t>
      </w:r>
      <w:r w:rsidR="00F864B5" w:rsidRPr="006A2F76">
        <w:rPr>
          <w:rFonts w:ascii="Times New Roman" w:hAnsi="Times New Roman" w:cs="Times New Roman"/>
          <w:lang w:val="en-GB"/>
        </w:rPr>
        <w:t xml:space="preserve">Games, </w:t>
      </w:r>
      <w:r w:rsidR="00F864B5" w:rsidRPr="006A2F76">
        <w:rPr>
          <w:rFonts w:ascii="Times New Roman" w:hAnsi="Times New Roman" w:cs="Times New Roman"/>
          <w:sz w:val="24"/>
          <w:szCs w:val="24"/>
          <w:lang w:val="en-GB"/>
        </w:rPr>
        <w:t>2022</w:t>
      </w:r>
      <w:r w:rsidR="00F864B5" w:rsidRPr="006A2F76">
        <w:rPr>
          <w:rFonts w:ascii="Times New Roman" w:hAnsi="Times New Roman" w:cs="Times New Roman"/>
          <w:lang w:val="en-GB"/>
        </w:rPr>
        <w:t>b</w:t>
      </w:r>
      <w:r w:rsidR="00CF0AE9" w:rsidRPr="006A2F76">
        <w:rPr>
          <w:rFonts w:ascii="Times New Roman" w:hAnsi="Times New Roman" w:cs="Times New Roman"/>
          <w:lang w:val="en-GB"/>
        </w:rPr>
        <w:t xml:space="preserve">). </w:t>
      </w:r>
    </w:p>
    <w:p w14:paraId="327EDFD4" w14:textId="77777777" w:rsidR="00F3331D" w:rsidRPr="006A2F76" w:rsidRDefault="009C408B"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Besides, Organising Committee used collaborative approach to engage community</w:t>
      </w:r>
      <w:r w:rsidR="00605AC5" w:rsidRPr="006A2F76">
        <w:rPr>
          <w:rFonts w:ascii="Times New Roman" w:hAnsi="Times New Roman" w:cs="Times New Roman"/>
          <w:sz w:val="24"/>
          <w:szCs w:val="24"/>
          <w:lang w:val="en-GB"/>
        </w:rPr>
        <w:t xml:space="preserve"> during the planning process of the Birmingham 2022. </w:t>
      </w:r>
      <w:r w:rsidR="0044207C" w:rsidRPr="006A2F76">
        <w:rPr>
          <w:rFonts w:ascii="Times New Roman" w:hAnsi="Times New Roman" w:cs="Times New Roman"/>
          <w:sz w:val="24"/>
          <w:szCs w:val="24"/>
          <w:lang w:val="en-GB"/>
        </w:rPr>
        <w:t>This approach enabled residents to participate in every aspect of the planning and decision-making processes of the event</w:t>
      </w:r>
      <w:r w:rsidR="00672160" w:rsidRPr="006A2F76">
        <w:rPr>
          <w:rFonts w:ascii="Times New Roman" w:hAnsi="Times New Roman" w:cs="Times New Roman"/>
          <w:sz w:val="24"/>
          <w:szCs w:val="24"/>
          <w:lang w:val="en-GB"/>
        </w:rPr>
        <w:t xml:space="preserve"> (Arnold et al., 2019).</w:t>
      </w:r>
      <w:r w:rsidR="00DA781A" w:rsidRPr="006A2F76">
        <w:rPr>
          <w:rFonts w:ascii="Times New Roman" w:hAnsi="Times New Roman" w:cs="Times New Roman"/>
          <w:sz w:val="24"/>
          <w:szCs w:val="24"/>
          <w:lang w:val="en-GB"/>
        </w:rPr>
        <w:t xml:space="preserve"> </w:t>
      </w:r>
      <w:r w:rsidR="00244C0B" w:rsidRPr="006A2F76">
        <w:rPr>
          <w:rFonts w:ascii="Times New Roman" w:hAnsi="Times New Roman" w:cs="Times New Roman"/>
          <w:sz w:val="24"/>
          <w:szCs w:val="24"/>
          <w:lang w:val="en-GB"/>
        </w:rPr>
        <w:t xml:space="preserve">The Committee used this approach to ensure that concerns and aspirations of the residents shape the planning process and influence decisions. </w:t>
      </w:r>
      <w:r w:rsidR="00D144C8" w:rsidRPr="006A2F76">
        <w:rPr>
          <w:rFonts w:ascii="Times New Roman" w:hAnsi="Times New Roman" w:cs="Times New Roman"/>
          <w:sz w:val="24"/>
          <w:szCs w:val="24"/>
          <w:lang w:val="en-GB"/>
        </w:rPr>
        <w:t>Organising Committee achieved to collaborate with residents through voluntary groups, workshops, training, and events</w:t>
      </w:r>
      <w:r w:rsidR="00410E3B" w:rsidRPr="006A2F76">
        <w:rPr>
          <w:rFonts w:ascii="Times New Roman" w:hAnsi="Times New Roman" w:cs="Times New Roman"/>
          <w:sz w:val="24"/>
          <w:szCs w:val="24"/>
          <w:lang w:val="en-GB"/>
        </w:rPr>
        <w:t xml:space="preserve"> (</w:t>
      </w:r>
      <w:r w:rsidR="00410E3B" w:rsidRPr="006A2F76">
        <w:rPr>
          <w:rFonts w:ascii="Times New Roman" w:hAnsi="Times New Roman" w:cs="Times New Roman"/>
          <w:color w:val="000000"/>
          <w:sz w:val="24"/>
          <w:szCs w:val="24"/>
          <w:lang w:val="en-GB"/>
        </w:rPr>
        <w:t>University of Birmingham</w:t>
      </w:r>
      <w:r w:rsidR="00410E3B" w:rsidRPr="006A2F76">
        <w:rPr>
          <w:rFonts w:ascii="Times New Roman" w:hAnsi="Times New Roman" w:cs="Times New Roman"/>
          <w:color w:val="000000"/>
          <w:lang w:val="en-GB"/>
        </w:rPr>
        <w:t xml:space="preserve">, </w:t>
      </w:r>
      <w:r w:rsidR="00410E3B" w:rsidRPr="006A2F76">
        <w:rPr>
          <w:rFonts w:ascii="Times New Roman" w:hAnsi="Times New Roman" w:cs="Times New Roman"/>
          <w:color w:val="000000"/>
          <w:sz w:val="24"/>
          <w:szCs w:val="24"/>
          <w:lang w:val="en-GB"/>
        </w:rPr>
        <w:t>2021</w:t>
      </w:r>
      <w:r w:rsidR="005A2C8F" w:rsidRPr="006A2F76">
        <w:rPr>
          <w:rFonts w:ascii="Times New Roman" w:hAnsi="Times New Roman" w:cs="Times New Roman"/>
          <w:color w:val="000000"/>
          <w:sz w:val="24"/>
          <w:szCs w:val="24"/>
          <w:lang w:val="en-GB"/>
        </w:rPr>
        <w:t xml:space="preserve">). </w:t>
      </w:r>
      <w:r w:rsidR="00B22EC3" w:rsidRPr="006A2F76">
        <w:rPr>
          <w:rFonts w:ascii="Times New Roman" w:hAnsi="Times New Roman" w:cs="Times New Roman"/>
          <w:sz w:val="24"/>
          <w:szCs w:val="24"/>
          <w:lang w:val="en-GB"/>
        </w:rPr>
        <w:t>With over 40% of the population under 25, Birmingham is the youngest city in Europe. The o</w:t>
      </w:r>
      <w:r w:rsidR="006A2F76" w:rsidRPr="006A2F76">
        <w:rPr>
          <w:rFonts w:ascii="Times New Roman" w:hAnsi="Times New Roman" w:cs="Times New Roman"/>
          <w:sz w:val="24"/>
          <w:szCs w:val="24"/>
          <w:lang w:val="en-GB"/>
        </w:rPr>
        <w:t>rganis</w:t>
      </w:r>
      <w:r w:rsidR="00B22EC3" w:rsidRPr="006A2F76">
        <w:rPr>
          <w:rFonts w:ascii="Times New Roman" w:hAnsi="Times New Roman" w:cs="Times New Roman"/>
          <w:sz w:val="24"/>
          <w:szCs w:val="24"/>
          <w:lang w:val="en-GB"/>
        </w:rPr>
        <w:t>ing committee created a foundation for the future generation of changemakers by doing this</w:t>
      </w:r>
      <w:r w:rsidR="000E1770" w:rsidRPr="006A2F76">
        <w:rPr>
          <w:rFonts w:ascii="Times New Roman" w:hAnsi="Times New Roman" w:cs="Times New Roman"/>
          <w:sz w:val="24"/>
          <w:szCs w:val="24"/>
          <w:lang w:val="en-GB"/>
        </w:rPr>
        <w:t xml:space="preserve"> (</w:t>
      </w:r>
      <w:r w:rsidR="000E1770" w:rsidRPr="006A2F76">
        <w:rPr>
          <w:rFonts w:ascii="Times New Roman" w:hAnsi="Times New Roman" w:cs="Times New Roman"/>
          <w:color w:val="222222"/>
          <w:sz w:val="24"/>
          <w:szCs w:val="24"/>
          <w:shd w:val="clear" w:color="auto" w:fill="FFFFFF"/>
          <w:lang w:val="en-GB"/>
        </w:rPr>
        <w:t xml:space="preserve">Révauger, 2022). </w:t>
      </w:r>
      <w:r w:rsidR="00B22EC3" w:rsidRPr="006A2F76">
        <w:rPr>
          <w:rFonts w:ascii="Times New Roman" w:hAnsi="Times New Roman" w:cs="Times New Roman"/>
          <w:sz w:val="24"/>
          <w:szCs w:val="24"/>
          <w:lang w:val="en-GB"/>
        </w:rPr>
        <w:t xml:space="preserve">The Committee worked with the Youth Voice Panel to develop the Youth Program as an addition to the curriculum to assist children and young people learn new skills, increase access to sports and exercise, build confidence and resilience, and broaden their knowledge. </w:t>
      </w:r>
      <w:r w:rsidR="003364DD" w:rsidRPr="006A2F76">
        <w:rPr>
          <w:rFonts w:ascii="Times New Roman" w:hAnsi="Times New Roman" w:cs="Times New Roman"/>
          <w:sz w:val="24"/>
          <w:szCs w:val="24"/>
          <w:lang w:val="en-GB"/>
        </w:rPr>
        <w:t>The o</w:t>
      </w:r>
      <w:r w:rsidR="006A2F76" w:rsidRPr="006A2F76">
        <w:rPr>
          <w:rFonts w:ascii="Times New Roman" w:hAnsi="Times New Roman" w:cs="Times New Roman"/>
          <w:sz w:val="24"/>
          <w:szCs w:val="24"/>
          <w:lang w:val="en-GB"/>
        </w:rPr>
        <w:t>rganis</w:t>
      </w:r>
      <w:r w:rsidR="003364DD" w:rsidRPr="006A2F76">
        <w:rPr>
          <w:rFonts w:ascii="Times New Roman" w:hAnsi="Times New Roman" w:cs="Times New Roman"/>
          <w:sz w:val="24"/>
          <w:szCs w:val="24"/>
          <w:lang w:val="en-GB"/>
        </w:rPr>
        <w:t>ing committee supported the Birmingham 2022 Games, making it possible for hundreds of schools from Birmingham to take part in this significant cultural and sporting event.</w:t>
      </w:r>
    </w:p>
    <w:p w14:paraId="485DA3E1" w14:textId="77777777" w:rsidR="00244E1F" w:rsidRPr="006A2F76" w:rsidRDefault="00BA399A"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In addition, the Organis</w:t>
      </w:r>
      <w:r w:rsidR="003234B0" w:rsidRPr="006A2F76">
        <w:rPr>
          <w:rFonts w:ascii="Times New Roman" w:hAnsi="Times New Roman" w:cs="Times New Roman"/>
          <w:sz w:val="24"/>
          <w:szCs w:val="24"/>
          <w:lang w:val="en-GB"/>
        </w:rPr>
        <w:t>ing Committee used empowerment approach to engage with community during the Games. This involve placing the final decision making in the hands of the public</w:t>
      </w:r>
      <w:r w:rsidR="00CD0544" w:rsidRPr="006A2F76">
        <w:rPr>
          <w:rFonts w:ascii="Times New Roman" w:hAnsi="Times New Roman" w:cs="Times New Roman"/>
          <w:sz w:val="24"/>
          <w:szCs w:val="24"/>
          <w:lang w:val="en-GB"/>
        </w:rPr>
        <w:t xml:space="preserve"> to get decisions supported and solutions implemented</w:t>
      </w:r>
      <w:r w:rsidR="00DA3298" w:rsidRPr="006A2F76">
        <w:rPr>
          <w:rFonts w:ascii="Times New Roman" w:hAnsi="Times New Roman" w:cs="Times New Roman"/>
          <w:sz w:val="24"/>
          <w:szCs w:val="24"/>
          <w:lang w:val="en-GB"/>
        </w:rPr>
        <w:t xml:space="preserve"> (Arnold et al., 2019).</w:t>
      </w:r>
      <w:r w:rsidR="00354766" w:rsidRPr="006A2F76">
        <w:rPr>
          <w:rFonts w:ascii="Times New Roman" w:hAnsi="Times New Roman" w:cs="Times New Roman"/>
          <w:sz w:val="24"/>
          <w:szCs w:val="24"/>
          <w:lang w:val="en-GB"/>
        </w:rPr>
        <w:t xml:space="preserve"> </w:t>
      </w:r>
      <w:r w:rsidR="00CD0544" w:rsidRPr="006A2F76">
        <w:rPr>
          <w:rFonts w:ascii="Times New Roman" w:hAnsi="Times New Roman" w:cs="Times New Roman"/>
          <w:sz w:val="24"/>
          <w:szCs w:val="24"/>
          <w:lang w:val="en-GB"/>
        </w:rPr>
        <w:t>The Organising Committee achieved this through volunteering opportunities</w:t>
      </w:r>
      <w:r w:rsidR="00120128" w:rsidRPr="006A2F76">
        <w:rPr>
          <w:rFonts w:ascii="Times New Roman" w:hAnsi="Times New Roman" w:cs="Times New Roman"/>
          <w:sz w:val="24"/>
          <w:szCs w:val="24"/>
          <w:lang w:val="en-GB"/>
        </w:rPr>
        <w:t xml:space="preserve"> and community investments. </w:t>
      </w:r>
      <w:r w:rsidR="00C03004" w:rsidRPr="006A2F76">
        <w:rPr>
          <w:rFonts w:ascii="Times New Roman" w:hAnsi="Times New Roman" w:cs="Times New Roman"/>
          <w:sz w:val="24"/>
          <w:szCs w:val="24"/>
          <w:lang w:val="en-GB"/>
        </w:rPr>
        <w:t>For locals, the Birmingham 2022 event generated roughly 40,000 jobs and skill-building opportunities, including 14,000 volunteer positions</w:t>
      </w:r>
      <w:r w:rsidR="004827C1" w:rsidRPr="006A2F76">
        <w:rPr>
          <w:rFonts w:ascii="Times New Roman" w:hAnsi="Times New Roman" w:cs="Times New Roman"/>
          <w:sz w:val="24"/>
          <w:szCs w:val="24"/>
          <w:lang w:val="en-GB"/>
        </w:rPr>
        <w:t xml:space="preserve"> (</w:t>
      </w:r>
      <w:r w:rsidR="004827C1" w:rsidRPr="006A2F76">
        <w:rPr>
          <w:rFonts w:ascii="Times New Roman" w:hAnsi="Times New Roman" w:cs="Times New Roman"/>
          <w:color w:val="000000"/>
          <w:sz w:val="24"/>
          <w:szCs w:val="24"/>
          <w:lang w:val="en-GB"/>
        </w:rPr>
        <w:t>Commonwealth Games</w:t>
      </w:r>
      <w:r w:rsidR="004827C1" w:rsidRPr="006A2F76">
        <w:rPr>
          <w:rFonts w:ascii="Times New Roman" w:hAnsi="Times New Roman" w:cs="Times New Roman"/>
          <w:color w:val="000000"/>
          <w:lang w:val="en-GB"/>
        </w:rPr>
        <w:t xml:space="preserve">, </w:t>
      </w:r>
      <w:r w:rsidR="004827C1" w:rsidRPr="006A2F76">
        <w:rPr>
          <w:rFonts w:ascii="Times New Roman" w:hAnsi="Times New Roman" w:cs="Times New Roman"/>
          <w:color w:val="000000"/>
          <w:sz w:val="24"/>
          <w:szCs w:val="24"/>
          <w:lang w:val="en-GB"/>
        </w:rPr>
        <w:t>2022</w:t>
      </w:r>
      <w:r w:rsidR="004827C1" w:rsidRPr="006A2F76">
        <w:rPr>
          <w:rFonts w:ascii="Times New Roman" w:hAnsi="Times New Roman" w:cs="Times New Roman"/>
          <w:color w:val="000000"/>
          <w:lang w:val="en-GB"/>
        </w:rPr>
        <w:t>a</w:t>
      </w:r>
      <w:r w:rsidR="004827C1" w:rsidRPr="006A2F76">
        <w:rPr>
          <w:rFonts w:ascii="Times New Roman" w:hAnsi="Times New Roman" w:cs="Times New Roman"/>
          <w:sz w:val="24"/>
          <w:szCs w:val="24"/>
          <w:lang w:val="en-GB"/>
        </w:rPr>
        <w:t xml:space="preserve">). </w:t>
      </w:r>
      <w:r w:rsidR="00C03004" w:rsidRPr="006A2F76">
        <w:rPr>
          <w:rFonts w:ascii="Times New Roman" w:hAnsi="Times New Roman" w:cs="Times New Roman"/>
          <w:sz w:val="24"/>
          <w:szCs w:val="24"/>
          <w:lang w:val="en-GB"/>
        </w:rPr>
        <w:t>Furthermore, Birmingham 2022 has hastened good transformation in the West Midlands, assisting in amplifying infrastructure upgrades and speeding up plans for both the region and the city</w:t>
      </w:r>
      <w:r w:rsidR="005B477B" w:rsidRPr="006A2F76">
        <w:rPr>
          <w:rFonts w:ascii="Times New Roman" w:hAnsi="Times New Roman" w:cs="Times New Roman"/>
          <w:sz w:val="24"/>
          <w:szCs w:val="24"/>
          <w:lang w:val="en-GB"/>
        </w:rPr>
        <w:t xml:space="preserve"> (</w:t>
      </w:r>
      <w:r w:rsidR="005B477B" w:rsidRPr="006A2F76">
        <w:rPr>
          <w:rFonts w:ascii="Times New Roman" w:hAnsi="Times New Roman" w:cs="Times New Roman"/>
          <w:color w:val="000000"/>
          <w:sz w:val="24"/>
          <w:szCs w:val="24"/>
          <w:lang w:val="en-GB"/>
        </w:rPr>
        <w:t>Commonwealth Games</w:t>
      </w:r>
      <w:r w:rsidR="005B477B" w:rsidRPr="006A2F76">
        <w:rPr>
          <w:rFonts w:ascii="Times New Roman" w:hAnsi="Times New Roman" w:cs="Times New Roman"/>
          <w:color w:val="000000"/>
          <w:lang w:val="en-GB"/>
        </w:rPr>
        <w:t xml:space="preserve">, </w:t>
      </w:r>
      <w:r w:rsidR="005B477B" w:rsidRPr="006A2F76">
        <w:rPr>
          <w:rFonts w:ascii="Times New Roman" w:hAnsi="Times New Roman" w:cs="Times New Roman"/>
          <w:color w:val="000000"/>
          <w:sz w:val="24"/>
          <w:szCs w:val="24"/>
          <w:lang w:val="en-GB"/>
        </w:rPr>
        <w:t>2022</w:t>
      </w:r>
      <w:r w:rsidR="005B477B" w:rsidRPr="006A2F76">
        <w:rPr>
          <w:rFonts w:ascii="Times New Roman" w:hAnsi="Times New Roman" w:cs="Times New Roman"/>
          <w:color w:val="000000"/>
          <w:lang w:val="en-GB"/>
        </w:rPr>
        <w:t>a</w:t>
      </w:r>
      <w:r w:rsidR="005B477B" w:rsidRPr="006A2F76">
        <w:rPr>
          <w:rFonts w:ascii="Times New Roman" w:hAnsi="Times New Roman" w:cs="Times New Roman"/>
          <w:sz w:val="24"/>
          <w:szCs w:val="24"/>
          <w:lang w:val="en-GB"/>
        </w:rPr>
        <w:t>).</w:t>
      </w:r>
      <w:r w:rsidR="005C686D" w:rsidRPr="006A2F76">
        <w:rPr>
          <w:rFonts w:ascii="Times New Roman" w:hAnsi="Times New Roman" w:cs="Times New Roman"/>
          <w:sz w:val="24"/>
          <w:szCs w:val="24"/>
          <w:lang w:val="en-GB"/>
        </w:rPr>
        <w:t xml:space="preserve"> </w:t>
      </w:r>
      <w:r w:rsidR="00C03004" w:rsidRPr="006A2F76">
        <w:rPr>
          <w:rFonts w:ascii="Times New Roman" w:hAnsi="Times New Roman" w:cs="Times New Roman"/>
          <w:sz w:val="24"/>
          <w:szCs w:val="24"/>
          <w:lang w:val="en-GB"/>
        </w:rPr>
        <w:t xml:space="preserve">The large public investment of </w:t>
      </w:r>
      <w:r w:rsidR="00BA2EC6" w:rsidRPr="006A2F76">
        <w:rPr>
          <w:rFonts w:ascii="Times New Roman" w:hAnsi="Times New Roman" w:cs="Times New Roman"/>
          <w:sz w:val="24"/>
          <w:szCs w:val="24"/>
          <w:lang w:val="en-GB"/>
        </w:rPr>
        <w:t xml:space="preserve">about </w:t>
      </w:r>
      <w:r w:rsidR="00C03004" w:rsidRPr="006A2F76">
        <w:rPr>
          <w:rFonts w:ascii="Times New Roman" w:hAnsi="Times New Roman" w:cs="Times New Roman"/>
          <w:sz w:val="24"/>
          <w:szCs w:val="24"/>
          <w:lang w:val="en-GB"/>
        </w:rPr>
        <w:t>£778 million has</w:t>
      </w:r>
      <w:r w:rsidR="00BA2EC6" w:rsidRPr="006A2F76">
        <w:rPr>
          <w:rFonts w:ascii="Times New Roman" w:hAnsi="Times New Roman" w:cs="Times New Roman"/>
          <w:sz w:val="24"/>
          <w:szCs w:val="24"/>
          <w:lang w:val="en-GB"/>
        </w:rPr>
        <w:t xml:space="preserve"> </w:t>
      </w:r>
      <w:r w:rsidR="00C03004" w:rsidRPr="006A2F76">
        <w:rPr>
          <w:rFonts w:ascii="Times New Roman" w:hAnsi="Times New Roman" w:cs="Times New Roman"/>
          <w:sz w:val="24"/>
          <w:szCs w:val="24"/>
          <w:lang w:val="en-GB"/>
        </w:rPr>
        <w:t xml:space="preserve">contributed to the creation of a tangible legacy </w:t>
      </w:r>
      <w:r w:rsidR="007B2789" w:rsidRPr="006A2F76">
        <w:rPr>
          <w:rFonts w:ascii="Times New Roman" w:hAnsi="Times New Roman" w:cs="Times New Roman"/>
          <w:sz w:val="24"/>
          <w:szCs w:val="24"/>
          <w:lang w:val="en-GB"/>
        </w:rPr>
        <w:t xml:space="preserve">and </w:t>
      </w:r>
      <w:r w:rsidR="00C03004" w:rsidRPr="006A2F76">
        <w:rPr>
          <w:rFonts w:ascii="Times New Roman" w:hAnsi="Times New Roman" w:cs="Times New Roman"/>
          <w:sz w:val="24"/>
          <w:szCs w:val="24"/>
          <w:lang w:val="en-GB"/>
        </w:rPr>
        <w:t>served as a stimulus for quicker investment, which will benefit the local population and regions for many decades to come</w:t>
      </w:r>
      <w:r w:rsidR="005C686D" w:rsidRPr="006A2F76">
        <w:rPr>
          <w:rFonts w:ascii="Times New Roman" w:hAnsi="Times New Roman" w:cs="Times New Roman"/>
          <w:sz w:val="24"/>
          <w:szCs w:val="24"/>
          <w:lang w:val="en-GB"/>
        </w:rPr>
        <w:t xml:space="preserve"> (</w:t>
      </w:r>
      <w:r w:rsidR="005C686D" w:rsidRPr="006A2F76">
        <w:rPr>
          <w:rFonts w:ascii="Times New Roman" w:hAnsi="Times New Roman" w:cs="Times New Roman"/>
          <w:color w:val="000000"/>
          <w:sz w:val="24"/>
          <w:szCs w:val="24"/>
          <w:lang w:val="en-GB"/>
        </w:rPr>
        <w:t>Commonwealth Games</w:t>
      </w:r>
      <w:r w:rsidR="005C686D" w:rsidRPr="006A2F76">
        <w:rPr>
          <w:rFonts w:ascii="Times New Roman" w:hAnsi="Times New Roman" w:cs="Times New Roman"/>
          <w:color w:val="000000"/>
          <w:lang w:val="en-GB"/>
        </w:rPr>
        <w:t xml:space="preserve">, </w:t>
      </w:r>
      <w:r w:rsidR="005C686D" w:rsidRPr="006A2F76">
        <w:rPr>
          <w:rFonts w:ascii="Times New Roman" w:hAnsi="Times New Roman" w:cs="Times New Roman"/>
          <w:color w:val="000000"/>
          <w:sz w:val="24"/>
          <w:szCs w:val="24"/>
          <w:lang w:val="en-GB"/>
        </w:rPr>
        <w:t>2022</w:t>
      </w:r>
      <w:r w:rsidR="005C686D" w:rsidRPr="006A2F76">
        <w:rPr>
          <w:rFonts w:ascii="Times New Roman" w:hAnsi="Times New Roman" w:cs="Times New Roman"/>
          <w:color w:val="000000"/>
          <w:lang w:val="en-GB"/>
        </w:rPr>
        <w:t>a</w:t>
      </w:r>
      <w:r w:rsidR="005C686D" w:rsidRPr="006A2F76">
        <w:rPr>
          <w:rFonts w:ascii="Times New Roman" w:hAnsi="Times New Roman" w:cs="Times New Roman"/>
          <w:sz w:val="24"/>
          <w:szCs w:val="24"/>
          <w:lang w:val="en-GB"/>
        </w:rPr>
        <w:t>).</w:t>
      </w:r>
      <w:r w:rsidR="00DC446B" w:rsidRPr="006A2F76">
        <w:rPr>
          <w:rFonts w:ascii="Times New Roman" w:hAnsi="Times New Roman" w:cs="Times New Roman"/>
          <w:sz w:val="24"/>
          <w:szCs w:val="24"/>
          <w:lang w:val="en-GB"/>
        </w:rPr>
        <w:t xml:space="preserve"> </w:t>
      </w:r>
      <w:r w:rsidR="00472CF6" w:rsidRPr="006A2F76">
        <w:rPr>
          <w:rFonts w:ascii="Times New Roman" w:hAnsi="Times New Roman" w:cs="Times New Roman"/>
          <w:sz w:val="24"/>
          <w:szCs w:val="24"/>
          <w:lang w:val="en-GB"/>
        </w:rPr>
        <w:t xml:space="preserve">In addition, Games boosted </w:t>
      </w:r>
      <w:r w:rsidR="00BA2EC6" w:rsidRPr="006A2F76">
        <w:rPr>
          <w:rFonts w:ascii="Times New Roman" w:hAnsi="Times New Roman" w:cs="Times New Roman"/>
          <w:sz w:val="24"/>
          <w:szCs w:val="24"/>
          <w:lang w:val="en-GB"/>
        </w:rPr>
        <w:t>current</w:t>
      </w:r>
      <w:r w:rsidR="00472CF6" w:rsidRPr="006A2F76">
        <w:rPr>
          <w:rFonts w:ascii="Times New Roman" w:hAnsi="Times New Roman" w:cs="Times New Roman"/>
          <w:sz w:val="24"/>
          <w:szCs w:val="24"/>
          <w:lang w:val="en-GB"/>
        </w:rPr>
        <w:t xml:space="preserve"> investments in Perry Barr, the rebuilding of the railway station, wider transportation improvements, and the construction of </w:t>
      </w:r>
      <w:r w:rsidR="00A5059F" w:rsidRPr="006A2F76">
        <w:rPr>
          <w:rFonts w:ascii="Times New Roman" w:hAnsi="Times New Roman" w:cs="Times New Roman"/>
          <w:sz w:val="24"/>
          <w:szCs w:val="24"/>
          <w:lang w:val="en-GB"/>
        </w:rPr>
        <w:t xml:space="preserve">about </w:t>
      </w:r>
      <w:r w:rsidR="00472CF6" w:rsidRPr="006A2F76">
        <w:rPr>
          <w:rFonts w:ascii="Times New Roman" w:hAnsi="Times New Roman" w:cs="Times New Roman"/>
          <w:sz w:val="24"/>
          <w:szCs w:val="24"/>
          <w:lang w:val="en-GB"/>
        </w:rPr>
        <w:t xml:space="preserve">5,000 new </w:t>
      </w:r>
      <w:r w:rsidR="003F36A2" w:rsidRPr="006A2F76">
        <w:rPr>
          <w:rFonts w:ascii="Times New Roman" w:hAnsi="Times New Roman" w:cs="Times New Roman"/>
          <w:sz w:val="24"/>
          <w:szCs w:val="24"/>
          <w:lang w:val="en-GB"/>
        </w:rPr>
        <w:t>houses</w:t>
      </w:r>
      <w:r w:rsidR="00472CF6" w:rsidRPr="006A2F76">
        <w:rPr>
          <w:rFonts w:ascii="Times New Roman" w:hAnsi="Times New Roman" w:cs="Times New Roman"/>
          <w:sz w:val="24"/>
          <w:szCs w:val="24"/>
          <w:lang w:val="en-GB"/>
        </w:rPr>
        <w:t>, which will be financed by a £150 million government investment</w:t>
      </w:r>
      <w:r w:rsidR="00DC446B" w:rsidRPr="006A2F76">
        <w:rPr>
          <w:rFonts w:ascii="Times New Roman" w:hAnsi="Times New Roman" w:cs="Times New Roman"/>
          <w:sz w:val="24"/>
          <w:szCs w:val="24"/>
          <w:lang w:val="en-GB"/>
        </w:rPr>
        <w:t xml:space="preserve"> (</w:t>
      </w:r>
      <w:r w:rsidR="00DC446B" w:rsidRPr="006A2F76">
        <w:rPr>
          <w:rFonts w:ascii="Times New Roman" w:hAnsi="Times New Roman" w:cs="Times New Roman"/>
          <w:color w:val="000000"/>
          <w:sz w:val="24"/>
          <w:szCs w:val="24"/>
          <w:lang w:val="en-GB"/>
        </w:rPr>
        <w:t>Commonwealth Games</w:t>
      </w:r>
      <w:r w:rsidR="00DC446B" w:rsidRPr="006A2F76">
        <w:rPr>
          <w:rFonts w:ascii="Times New Roman" w:hAnsi="Times New Roman" w:cs="Times New Roman"/>
          <w:color w:val="000000"/>
          <w:lang w:val="en-GB"/>
        </w:rPr>
        <w:t xml:space="preserve">, </w:t>
      </w:r>
      <w:r w:rsidR="00DC446B" w:rsidRPr="006A2F76">
        <w:rPr>
          <w:rFonts w:ascii="Times New Roman" w:hAnsi="Times New Roman" w:cs="Times New Roman"/>
          <w:color w:val="000000"/>
          <w:sz w:val="24"/>
          <w:szCs w:val="24"/>
          <w:lang w:val="en-GB"/>
        </w:rPr>
        <w:t>2022</w:t>
      </w:r>
      <w:r w:rsidR="00DC446B" w:rsidRPr="006A2F76">
        <w:rPr>
          <w:rFonts w:ascii="Times New Roman" w:hAnsi="Times New Roman" w:cs="Times New Roman"/>
          <w:color w:val="000000"/>
          <w:lang w:val="en-GB"/>
        </w:rPr>
        <w:t>a</w:t>
      </w:r>
      <w:r w:rsidR="00DC446B" w:rsidRPr="006A2F76">
        <w:rPr>
          <w:rFonts w:ascii="Times New Roman" w:hAnsi="Times New Roman" w:cs="Times New Roman"/>
          <w:sz w:val="24"/>
          <w:szCs w:val="24"/>
          <w:lang w:val="en-GB"/>
        </w:rPr>
        <w:t>).</w:t>
      </w:r>
    </w:p>
    <w:p w14:paraId="4B64BCBD" w14:textId="6E29DCC9" w:rsidR="007374E7" w:rsidRDefault="00FB332F" w:rsidP="00FA5B9D">
      <w:pPr>
        <w:pStyle w:val="Heading2"/>
        <w:spacing w:line="360" w:lineRule="auto"/>
        <w:jc w:val="both"/>
        <w:rPr>
          <w:rFonts w:ascii="Times New Roman" w:hAnsi="Times New Roman" w:cs="Times New Roman"/>
          <w:b/>
          <w:bCs/>
          <w:color w:val="auto"/>
          <w:lang w:val="en-GB"/>
        </w:rPr>
      </w:pPr>
      <w:bookmarkStart w:id="5" w:name="_Toc121228282"/>
      <w:r w:rsidRPr="006A2F76">
        <w:rPr>
          <w:rFonts w:ascii="Times New Roman" w:hAnsi="Times New Roman" w:cs="Times New Roman"/>
          <w:b/>
          <w:bCs/>
          <w:color w:val="auto"/>
          <w:lang w:val="en-GB"/>
        </w:rPr>
        <w:t>What should have been done different</w:t>
      </w:r>
      <w:r w:rsidR="007374E7" w:rsidRPr="006A2F76">
        <w:rPr>
          <w:rFonts w:ascii="Times New Roman" w:hAnsi="Times New Roman" w:cs="Times New Roman"/>
          <w:b/>
          <w:bCs/>
          <w:color w:val="auto"/>
          <w:lang w:val="en-GB"/>
        </w:rPr>
        <w:t xml:space="preserve"> and why</w:t>
      </w:r>
      <w:bookmarkEnd w:id="5"/>
      <w:r w:rsidR="007374E7" w:rsidRPr="006A2F76">
        <w:rPr>
          <w:rFonts w:ascii="Times New Roman" w:hAnsi="Times New Roman" w:cs="Times New Roman"/>
          <w:b/>
          <w:bCs/>
          <w:color w:val="auto"/>
          <w:lang w:val="en-GB"/>
        </w:rPr>
        <w:t xml:space="preserve"> </w:t>
      </w:r>
    </w:p>
    <w:p w14:paraId="6EB69133" w14:textId="77777777" w:rsidR="00BF372E" w:rsidRPr="00BF372E" w:rsidRDefault="00BF372E" w:rsidP="00BF372E">
      <w:pPr>
        <w:rPr>
          <w:lang w:val="en-GB"/>
        </w:rPr>
      </w:pPr>
    </w:p>
    <w:p w14:paraId="72A97BDE" w14:textId="77777777" w:rsidR="00B32601" w:rsidRPr="006A2F76" w:rsidRDefault="005225DA"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What should have been done differently is that Organising Committee should have engaged diverse groups when planning the event</w:t>
      </w:r>
      <w:r w:rsidR="006272C9" w:rsidRPr="006A2F76">
        <w:rPr>
          <w:rFonts w:ascii="Times New Roman" w:hAnsi="Times New Roman" w:cs="Times New Roman"/>
          <w:sz w:val="24"/>
          <w:szCs w:val="24"/>
          <w:lang w:val="en-GB"/>
        </w:rPr>
        <w:t xml:space="preserve"> through meaningful ways</w:t>
      </w:r>
      <w:r w:rsidRPr="006A2F76">
        <w:rPr>
          <w:rFonts w:ascii="Times New Roman" w:hAnsi="Times New Roman" w:cs="Times New Roman"/>
          <w:sz w:val="24"/>
          <w:szCs w:val="24"/>
          <w:lang w:val="en-GB"/>
        </w:rPr>
        <w:t>. Organisers of the Birmingham 2022 left diverse communities feeling largely ignored and failed to engage them in a meaningful way</w:t>
      </w:r>
      <w:r w:rsidR="00610AF7" w:rsidRPr="006A2F76">
        <w:rPr>
          <w:rFonts w:ascii="Times New Roman" w:hAnsi="Times New Roman" w:cs="Times New Roman"/>
          <w:sz w:val="24"/>
          <w:szCs w:val="24"/>
          <w:lang w:val="en-GB"/>
        </w:rPr>
        <w:t xml:space="preserve"> (</w:t>
      </w:r>
      <w:r w:rsidR="00610AF7" w:rsidRPr="006A2F76">
        <w:rPr>
          <w:rFonts w:ascii="Times New Roman" w:hAnsi="Times New Roman" w:cs="Times New Roman"/>
          <w:color w:val="000000"/>
          <w:sz w:val="24"/>
          <w:szCs w:val="24"/>
          <w:lang w:val="en-GB"/>
        </w:rPr>
        <w:t xml:space="preserve">Murray, 2022). </w:t>
      </w:r>
      <w:r w:rsidR="00204FEB" w:rsidRPr="006A2F76">
        <w:rPr>
          <w:rFonts w:ascii="Times New Roman" w:hAnsi="Times New Roman" w:cs="Times New Roman"/>
          <w:sz w:val="24"/>
          <w:szCs w:val="24"/>
          <w:lang w:val="en-GB"/>
        </w:rPr>
        <w:t>Despite o</w:t>
      </w:r>
      <w:r w:rsidR="006A2F76" w:rsidRPr="006A2F76">
        <w:rPr>
          <w:rFonts w:ascii="Times New Roman" w:hAnsi="Times New Roman" w:cs="Times New Roman"/>
          <w:sz w:val="24"/>
          <w:szCs w:val="24"/>
          <w:lang w:val="en-GB"/>
        </w:rPr>
        <w:t>rganis</w:t>
      </w:r>
      <w:r w:rsidR="00204FEB" w:rsidRPr="006A2F76">
        <w:rPr>
          <w:rFonts w:ascii="Times New Roman" w:hAnsi="Times New Roman" w:cs="Times New Roman"/>
          <w:sz w:val="24"/>
          <w:szCs w:val="24"/>
          <w:lang w:val="en-GB"/>
        </w:rPr>
        <w:t>ers' denials, the equality, inclusion, and diversity forums—which were meant to strengthen relations with minority groups—were not at all effective in creating relationships based on mutual respect and trust. Most stakeholders, especially grassroots o</w:t>
      </w:r>
      <w:r w:rsidR="006A2F76" w:rsidRPr="006A2F76">
        <w:rPr>
          <w:rFonts w:ascii="Times New Roman" w:hAnsi="Times New Roman" w:cs="Times New Roman"/>
          <w:sz w:val="24"/>
          <w:szCs w:val="24"/>
          <w:lang w:val="en-GB"/>
        </w:rPr>
        <w:t>rganis</w:t>
      </w:r>
      <w:r w:rsidR="00204FEB" w:rsidRPr="006A2F76">
        <w:rPr>
          <w:rFonts w:ascii="Times New Roman" w:hAnsi="Times New Roman" w:cs="Times New Roman"/>
          <w:sz w:val="24"/>
          <w:szCs w:val="24"/>
          <w:lang w:val="en-GB"/>
        </w:rPr>
        <w:t>ations, claimed to be unclear about the Games' purpose</w:t>
      </w:r>
      <w:r w:rsidR="0092758F" w:rsidRPr="006A2F76">
        <w:rPr>
          <w:rFonts w:ascii="Times New Roman" w:hAnsi="Times New Roman" w:cs="Times New Roman"/>
          <w:sz w:val="24"/>
          <w:szCs w:val="24"/>
          <w:lang w:val="en-GB"/>
        </w:rPr>
        <w:t xml:space="preserve"> (</w:t>
      </w:r>
      <w:r w:rsidR="0092758F" w:rsidRPr="006A2F76">
        <w:rPr>
          <w:rFonts w:ascii="Times New Roman" w:hAnsi="Times New Roman" w:cs="Times New Roman"/>
          <w:color w:val="000000"/>
          <w:sz w:val="24"/>
          <w:szCs w:val="24"/>
          <w:lang w:val="en-GB"/>
        </w:rPr>
        <w:t>Murray, 2022).</w:t>
      </w:r>
      <w:r w:rsidR="005D150F" w:rsidRPr="006A2F76">
        <w:rPr>
          <w:rFonts w:ascii="Times New Roman" w:hAnsi="Times New Roman" w:cs="Times New Roman"/>
          <w:color w:val="000000"/>
          <w:sz w:val="24"/>
          <w:szCs w:val="24"/>
          <w:lang w:val="en-GB"/>
        </w:rPr>
        <w:t xml:space="preserve"> </w:t>
      </w:r>
      <w:r w:rsidR="00204FEB" w:rsidRPr="006A2F76">
        <w:rPr>
          <w:rFonts w:ascii="Times New Roman" w:hAnsi="Times New Roman" w:cs="Times New Roman"/>
          <w:sz w:val="24"/>
          <w:szCs w:val="24"/>
          <w:lang w:val="en-GB"/>
        </w:rPr>
        <w:t>The event was expected to provide many chances for local communities, but who was supposed to benefit from it did not</w:t>
      </w:r>
      <w:r w:rsidR="00E639E3" w:rsidRPr="006A2F76">
        <w:rPr>
          <w:rFonts w:ascii="Times New Roman" w:hAnsi="Times New Roman" w:cs="Times New Roman"/>
          <w:sz w:val="24"/>
          <w:szCs w:val="24"/>
          <w:lang w:val="en-GB"/>
        </w:rPr>
        <w:t xml:space="preserve"> (</w:t>
      </w:r>
      <w:r w:rsidR="00E639E3" w:rsidRPr="006A2F76">
        <w:rPr>
          <w:rFonts w:ascii="Times New Roman" w:hAnsi="Times New Roman" w:cs="Times New Roman"/>
          <w:color w:val="000000"/>
          <w:sz w:val="24"/>
          <w:szCs w:val="24"/>
          <w:lang w:val="en-GB"/>
        </w:rPr>
        <w:t>Murray, 2022).</w:t>
      </w:r>
    </w:p>
    <w:p w14:paraId="6B01F25A" w14:textId="6BA27808" w:rsidR="00582FC1" w:rsidRDefault="00B32601"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I believe equality, diversity and inclusion are the main principles of community engagement. These are principles that should underpin any engagement activity.</w:t>
      </w:r>
      <w:r w:rsidR="00CF3C8E" w:rsidRPr="006A2F76">
        <w:rPr>
          <w:rFonts w:ascii="Times New Roman" w:hAnsi="Times New Roman" w:cs="Times New Roman"/>
          <w:sz w:val="24"/>
          <w:szCs w:val="24"/>
          <w:lang w:val="en-GB"/>
        </w:rPr>
        <w:t xml:space="preserve"> To achieve true equality and diversity, it is necessary to acknowledge and accept differences and to provide equal participation opportunities for all</w:t>
      </w:r>
      <w:r w:rsidR="00AC0F39" w:rsidRPr="006A2F76">
        <w:rPr>
          <w:rFonts w:ascii="Times New Roman" w:hAnsi="Times New Roman" w:cs="Times New Roman"/>
          <w:sz w:val="24"/>
          <w:szCs w:val="24"/>
          <w:lang w:val="en-GB"/>
        </w:rPr>
        <w:t xml:space="preserve"> (</w:t>
      </w:r>
      <w:r w:rsidR="00AC0F39" w:rsidRPr="006A2F76">
        <w:rPr>
          <w:rFonts w:ascii="Times New Roman" w:hAnsi="Times New Roman" w:cs="Times New Roman"/>
          <w:color w:val="222222"/>
          <w:sz w:val="24"/>
          <w:szCs w:val="24"/>
          <w:shd w:val="clear" w:color="auto" w:fill="FFFFFF"/>
          <w:lang w:val="en-GB"/>
        </w:rPr>
        <w:t xml:space="preserve">Suarez‐Balcazar, 2020). </w:t>
      </w:r>
      <w:r w:rsidR="00CF3C8E" w:rsidRPr="006A2F76">
        <w:rPr>
          <w:rFonts w:ascii="Times New Roman" w:hAnsi="Times New Roman" w:cs="Times New Roman"/>
          <w:sz w:val="24"/>
          <w:szCs w:val="24"/>
          <w:lang w:val="en-GB"/>
        </w:rPr>
        <w:t>Recognizing the various groups in the area and taking the time to directly listen to their needs and interests was what the o</w:t>
      </w:r>
      <w:r w:rsidR="006A2F76" w:rsidRPr="006A2F76">
        <w:rPr>
          <w:rFonts w:ascii="Times New Roman" w:hAnsi="Times New Roman" w:cs="Times New Roman"/>
          <w:sz w:val="24"/>
          <w:szCs w:val="24"/>
          <w:lang w:val="en-GB"/>
        </w:rPr>
        <w:t>rganis</w:t>
      </w:r>
      <w:r w:rsidR="00CF3C8E" w:rsidRPr="006A2F76">
        <w:rPr>
          <w:rFonts w:ascii="Times New Roman" w:hAnsi="Times New Roman" w:cs="Times New Roman"/>
          <w:sz w:val="24"/>
          <w:szCs w:val="24"/>
          <w:lang w:val="en-GB"/>
        </w:rPr>
        <w:t>ing committee of the Birmingham 2022 Games should have done</w:t>
      </w:r>
      <w:r w:rsidR="00C223BB" w:rsidRPr="006A2F76">
        <w:rPr>
          <w:rFonts w:ascii="Times New Roman" w:hAnsi="Times New Roman" w:cs="Times New Roman"/>
          <w:sz w:val="24"/>
          <w:szCs w:val="24"/>
          <w:lang w:val="en-GB"/>
        </w:rPr>
        <w:t xml:space="preserve"> (</w:t>
      </w:r>
      <w:r w:rsidR="00C223BB" w:rsidRPr="006A2F76">
        <w:rPr>
          <w:rFonts w:ascii="Times New Roman" w:hAnsi="Times New Roman" w:cs="Times New Roman"/>
          <w:color w:val="222222"/>
          <w:sz w:val="24"/>
          <w:szCs w:val="24"/>
          <w:shd w:val="clear" w:color="auto" w:fill="FFFFFF"/>
          <w:lang w:val="en-GB"/>
        </w:rPr>
        <w:t xml:space="preserve">Suarez‐Balcazar, 2020). </w:t>
      </w:r>
      <w:r w:rsidR="00CF3C8E" w:rsidRPr="006A2F76">
        <w:rPr>
          <w:rFonts w:ascii="Times New Roman" w:hAnsi="Times New Roman" w:cs="Times New Roman"/>
          <w:sz w:val="24"/>
          <w:szCs w:val="24"/>
          <w:lang w:val="en-GB"/>
        </w:rPr>
        <w:t>O</w:t>
      </w:r>
      <w:r w:rsidR="006A2F76" w:rsidRPr="006A2F76">
        <w:rPr>
          <w:rFonts w:ascii="Times New Roman" w:hAnsi="Times New Roman" w:cs="Times New Roman"/>
          <w:sz w:val="24"/>
          <w:szCs w:val="24"/>
          <w:lang w:val="en-GB"/>
        </w:rPr>
        <w:t>rganis</w:t>
      </w:r>
      <w:r w:rsidR="00CF3C8E" w:rsidRPr="006A2F76">
        <w:rPr>
          <w:rFonts w:ascii="Times New Roman" w:hAnsi="Times New Roman" w:cs="Times New Roman"/>
          <w:sz w:val="24"/>
          <w:szCs w:val="24"/>
          <w:lang w:val="en-GB"/>
        </w:rPr>
        <w:t>ers should have also been adaptable and open to uncertainty and complexity by guaranteeing clear and consistent communication</w:t>
      </w:r>
      <w:r w:rsidR="00565FB0" w:rsidRPr="006A2F76">
        <w:rPr>
          <w:rFonts w:ascii="Times New Roman" w:hAnsi="Times New Roman" w:cs="Times New Roman"/>
          <w:sz w:val="24"/>
          <w:szCs w:val="24"/>
          <w:lang w:val="en-GB"/>
        </w:rPr>
        <w:t xml:space="preserve"> (</w:t>
      </w:r>
      <w:r w:rsidR="00565FB0" w:rsidRPr="006A2F76">
        <w:rPr>
          <w:rFonts w:ascii="Times New Roman" w:hAnsi="Times New Roman" w:cs="Times New Roman"/>
          <w:color w:val="222222"/>
          <w:sz w:val="24"/>
          <w:szCs w:val="24"/>
          <w:shd w:val="clear" w:color="auto" w:fill="FFFFFF"/>
          <w:lang w:val="en-GB"/>
        </w:rPr>
        <w:t xml:space="preserve">Suarez‐Balcazar, 2020). </w:t>
      </w:r>
      <w:r w:rsidR="00E242A8" w:rsidRPr="006A2F76">
        <w:rPr>
          <w:rFonts w:ascii="Times New Roman" w:hAnsi="Times New Roman" w:cs="Times New Roman"/>
          <w:sz w:val="24"/>
          <w:szCs w:val="24"/>
          <w:lang w:val="en-GB"/>
        </w:rPr>
        <w:t xml:space="preserve"> </w:t>
      </w:r>
      <w:r w:rsidR="00F86F18" w:rsidRPr="006A2F76">
        <w:rPr>
          <w:rFonts w:ascii="Times New Roman" w:hAnsi="Times New Roman" w:cs="Times New Roman"/>
          <w:sz w:val="24"/>
          <w:szCs w:val="24"/>
          <w:lang w:val="en-GB"/>
        </w:rPr>
        <w:t xml:space="preserve">  </w:t>
      </w:r>
      <w:r w:rsidR="006F6C40" w:rsidRPr="006A2F76">
        <w:rPr>
          <w:rFonts w:ascii="Times New Roman" w:hAnsi="Times New Roman" w:cs="Times New Roman"/>
          <w:sz w:val="24"/>
          <w:szCs w:val="24"/>
          <w:lang w:val="en-GB"/>
        </w:rPr>
        <w:t xml:space="preserve"> </w:t>
      </w:r>
      <w:r w:rsidR="002C1A24" w:rsidRPr="006A2F76">
        <w:rPr>
          <w:rFonts w:ascii="Times New Roman" w:hAnsi="Times New Roman" w:cs="Times New Roman"/>
          <w:sz w:val="24"/>
          <w:szCs w:val="24"/>
          <w:lang w:val="en-GB"/>
        </w:rPr>
        <w:t xml:space="preserve"> </w:t>
      </w:r>
      <w:r w:rsidR="006272C9" w:rsidRPr="006A2F76">
        <w:rPr>
          <w:rFonts w:ascii="Times New Roman" w:hAnsi="Times New Roman" w:cs="Times New Roman"/>
          <w:sz w:val="24"/>
          <w:szCs w:val="24"/>
          <w:lang w:val="en-GB"/>
        </w:rPr>
        <w:t xml:space="preserve"> </w:t>
      </w:r>
      <w:r w:rsidR="00B170FD" w:rsidRPr="006A2F76">
        <w:rPr>
          <w:rFonts w:ascii="Times New Roman" w:hAnsi="Times New Roman" w:cs="Times New Roman"/>
          <w:sz w:val="24"/>
          <w:szCs w:val="24"/>
          <w:lang w:val="en-GB"/>
        </w:rPr>
        <w:t xml:space="preserve"> </w:t>
      </w:r>
      <w:r w:rsidR="005225DA" w:rsidRPr="006A2F76">
        <w:rPr>
          <w:rFonts w:ascii="Times New Roman" w:hAnsi="Times New Roman" w:cs="Times New Roman"/>
          <w:sz w:val="24"/>
          <w:szCs w:val="24"/>
          <w:lang w:val="en-GB"/>
        </w:rPr>
        <w:t xml:space="preserve">  </w:t>
      </w:r>
    </w:p>
    <w:p w14:paraId="52E3B527" w14:textId="3CA988F3" w:rsidR="00FB063B" w:rsidRDefault="00FB063B" w:rsidP="00FA5B9D">
      <w:pPr>
        <w:spacing w:line="480" w:lineRule="auto"/>
        <w:ind w:firstLine="720"/>
        <w:jc w:val="both"/>
        <w:rPr>
          <w:rFonts w:ascii="Times New Roman" w:hAnsi="Times New Roman" w:cs="Times New Roman"/>
          <w:sz w:val="24"/>
          <w:szCs w:val="24"/>
          <w:lang w:val="en-GB"/>
        </w:rPr>
      </w:pPr>
    </w:p>
    <w:p w14:paraId="4EF7A06D" w14:textId="77777777" w:rsidR="00FB063B" w:rsidRPr="006A2F76" w:rsidRDefault="00FB063B" w:rsidP="00FA5B9D">
      <w:pPr>
        <w:spacing w:line="480" w:lineRule="auto"/>
        <w:ind w:firstLine="720"/>
        <w:jc w:val="both"/>
        <w:rPr>
          <w:rFonts w:ascii="Times New Roman" w:hAnsi="Times New Roman" w:cs="Times New Roman"/>
          <w:sz w:val="24"/>
          <w:szCs w:val="24"/>
          <w:lang w:val="en-GB"/>
        </w:rPr>
      </w:pPr>
    </w:p>
    <w:p w14:paraId="44BB4687" w14:textId="443D0798" w:rsidR="00582FC1" w:rsidRDefault="00FA5B9D" w:rsidP="00FA5B9D">
      <w:pPr>
        <w:pStyle w:val="Heading2"/>
        <w:spacing w:line="360" w:lineRule="auto"/>
        <w:jc w:val="both"/>
        <w:rPr>
          <w:rFonts w:ascii="Times New Roman" w:hAnsi="Times New Roman" w:cs="Times New Roman"/>
          <w:b/>
          <w:bCs/>
          <w:color w:val="auto"/>
          <w:lang w:val="en-GB"/>
        </w:rPr>
      </w:pPr>
      <w:bookmarkStart w:id="6" w:name="_Toc121228283"/>
      <w:r w:rsidRPr="006A2F76">
        <w:rPr>
          <w:rFonts w:ascii="Times New Roman" w:hAnsi="Times New Roman" w:cs="Times New Roman"/>
          <w:b/>
          <w:bCs/>
          <w:color w:val="auto"/>
          <w:lang w:val="en-GB"/>
        </w:rPr>
        <w:t>The</w:t>
      </w:r>
      <w:r w:rsidR="009C2CAC" w:rsidRPr="006A2F76">
        <w:rPr>
          <w:rFonts w:ascii="Times New Roman" w:hAnsi="Times New Roman" w:cs="Times New Roman"/>
          <w:b/>
          <w:bCs/>
          <w:color w:val="auto"/>
          <w:lang w:val="en-GB"/>
        </w:rPr>
        <w:t xml:space="preserve"> </w:t>
      </w:r>
      <w:r w:rsidR="00582FC1" w:rsidRPr="006A2F76">
        <w:rPr>
          <w:rFonts w:ascii="Times New Roman" w:hAnsi="Times New Roman" w:cs="Times New Roman"/>
          <w:b/>
          <w:bCs/>
          <w:color w:val="auto"/>
          <w:lang w:val="en-GB"/>
        </w:rPr>
        <w:t>impact of active consultation, communication, stakeholders’ participation, and inclusion</w:t>
      </w:r>
      <w:bookmarkEnd w:id="6"/>
      <w:r w:rsidR="00582FC1" w:rsidRPr="006A2F76">
        <w:rPr>
          <w:rFonts w:ascii="Times New Roman" w:hAnsi="Times New Roman" w:cs="Times New Roman"/>
          <w:b/>
          <w:bCs/>
          <w:color w:val="auto"/>
          <w:lang w:val="en-GB"/>
        </w:rPr>
        <w:t xml:space="preserve"> </w:t>
      </w:r>
    </w:p>
    <w:p w14:paraId="750785EB" w14:textId="77777777" w:rsidR="00FB063B" w:rsidRPr="00FB063B" w:rsidRDefault="00FB063B" w:rsidP="00FB063B">
      <w:pPr>
        <w:rPr>
          <w:lang w:val="en-GB"/>
        </w:rPr>
      </w:pPr>
    </w:p>
    <w:p w14:paraId="5F8D8F2B" w14:textId="77777777" w:rsidR="00FC22E8" w:rsidRPr="006A2F76" w:rsidRDefault="00582FC1"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Community engagement activities like the Birmingham 2022 can transform communities. </w:t>
      </w:r>
      <w:r w:rsidR="00AF6936" w:rsidRPr="006A2F76">
        <w:rPr>
          <w:rFonts w:ascii="Times New Roman" w:hAnsi="Times New Roman" w:cs="Times New Roman"/>
          <w:sz w:val="24"/>
          <w:szCs w:val="24"/>
          <w:lang w:val="en-GB"/>
        </w:rPr>
        <w:t xml:space="preserve">Therefore, when planning for these events it is important to have active community consultation </w:t>
      </w:r>
      <w:r w:rsidR="00480163" w:rsidRPr="006A2F76">
        <w:rPr>
          <w:rFonts w:ascii="Times New Roman" w:hAnsi="Times New Roman" w:cs="Times New Roman"/>
          <w:sz w:val="24"/>
          <w:szCs w:val="24"/>
          <w:lang w:val="en-GB"/>
        </w:rPr>
        <w:t xml:space="preserve">to be successful. </w:t>
      </w:r>
      <w:r w:rsidR="00BE0936" w:rsidRPr="006A2F76">
        <w:rPr>
          <w:rFonts w:ascii="Times New Roman" w:hAnsi="Times New Roman" w:cs="Times New Roman"/>
          <w:sz w:val="24"/>
          <w:szCs w:val="24"/>
          <w:lang w:val="en-GB"/>
        </w:rPr>
        <w:t>We can achieve appropriate, equitable, and lasting results by encouraging public participation in projects with an impact on society</w:t>
      </w:r>
      <w:r w:rsidR="00DD172E" w:rsidRPr="006A2F76">
        <w:rPr>
          <w:rFonts w:ascii="Times New Roman" w:hAnsi="Times New Roman" w:cs="Times New Roman"/>
          <w:sz w:val="24"/>
          <w:szCs w:val="24"/>
          <w:lang w:val="en-GB"/>
        </w:rPr>
        <w:t xml:space="preserve"> (</w:t>
      </w:r>
      <w:r w:rsidR="00DD172E" w:rsidRPr="006A2F76">
        <w:rPr>
          <w:rFonts w:ascii="Times New Roman" w:hAnsi="Times New Roman" w:cs="Times New Roman"/>
          <w:color w:val="222222"/>
          <w:sz w:val="24"/>
          <w:szCs w:val="24"/>
          <w:shd w:val="clear" w:color="auto" w:fill="FFFFFF"/>
          <w:lang w:val="en-GB"/>
        </w:rPr>
        <w:t>De Weger</w:t>
      </w:r>
      <w:r w:rsidR="00DD172E" w:rsidRPr="006A2F76">
        <w:rPr>
          <w:rFonts w:ascii="Times New Roman" w:hAnsi="Times New Roman" w:cs="Times New Roman"/>
          <w:sz w:val="24"/>
          <w:szCs w:val="24"/>
          <w:lang w:val="en-GB"/>
        </w:rPr>
        <w:t xml:space="preserve"> et al., 2018). </w:t>
      </w:r>
      <w:r w:rsidR="0026160F" w:rsidRPr="006A2F76">
        <w:rPr>
          <w:rFonts w:ascii="Times New Roman" w:hAnsi="Times New Roman" w:cs="Times New Roman"/>
          <w:sz w:val="24"/>
          <w:szCs w:val="24"/>
          <w:lang w:val="en-GB"/>
        </w:rPr>
        <w:t>Effective community consultation, which is a participatory process, is the foundation of true community development. It enables people to voice their issues and choose effective responses to problems that affect them</w:t>
      </w:r>
      <w:r w:rsidR="00484789" w:rsidRPr="006A2F76">
        <w:rPr>
          <w:rFonts w:ascii="Times New Roman" w:hAnsi="Times New Roman" w:cs="Times New Roman"/>
          <w:sz w:val="24"/>
          <w:szCs w:val="24"/>
          <w:lang w:val="en-GB"/>
        </w:rPr>
        <w:t xml:space="preserve"> (</w:t>
      </w:r>
      <w:r w:rsidR="00484789" w:rsidRPr="006A2F76">
        <w:rPr>
          <w:rFonts w:ascii="Times New Roman" w:hAnsi="Times New Roman" w:cs="Times New Roman"/>
          <w:color w:val="222222"/>
          <w:sz w:val="24"/>
          <w:szCs w:val="24"/>
          <w:shd w:val="clear" w:color="auto" w:fill="FFFFFF"/>
          <w:lang w:val="en-GB"/>
        </w:rPr>
        <w:t>De Weger</w:t>
      </w:r>
      <w:r w:rsidR="00484789" w:rsidRPr="006A2F76">
        <w:rPr>
          <w:rFonts w:ascii="Times New Roman" w:hAnsi="Times New Roman" w:cs="Times New Roman"/>
          <w:sz w:val="24"/>
          <w:szCs w:val="24"/>
          <w:lang w:val="en-GB"/>
        </w:rPr>
        <w:t xml:space="preserve"> et al., 2018). </w:t>
      </w:r>
      <w:r w:rsidR="00C27D84" w:rsidRPr="006A2F76">
        <w:rPr>
          <w:rFonts w:ascii="Times New Roman" w:hAnsi="Times New Roman" w:cs="Times New Roman"/>
          <w:sz w:val="24"/>
          <w:szCs w:val="24"/>
          <w:lang w:val="en-GB"/>
        </w:rPr>
        <w:t>Effective community consultation can empower local residents by building their own capacities as well as the collective ability of their communities. It empowers communities by including them in the creation and delivery of services and programs that impact their lives</w:t>
      </w:r>
      <w:r w:rsidR="003C644F" w:rsidRPr="006A2F76">
        <w:rPr>
          <w:rFonts w:ascii="Times New Roman" w:hAnsi="Times New Roman" w:cs="Times New Roman"/>
          <w:sz w:val="24"/>
          <w:szCs w:val="24"/>
          <w:lang w:val="en-GB"/>
        </w:rPr>
        <w:t xml:space="preserve"> (</w:t>
      </w:r>
      <w:r w:rsidR="003C644F" w:rsidRPr="006A2F76">
        <w:rPr>
          <w:rFonts w:ascii="Times New Roman" w:hAnsi="Times New Roman" w:cs="Times New Roman"/>
          <w:color w:val="222222"/>
          <w:sz w:val="24"/>
          <w:szCs w:val="24"/>
          <w:shd w:val="clear" w:color="auto" w:fill="FFFFFF"/>
          <w:lang w:val="en-GB"/>
        </w:rPr>
        <w:t>De Weger</w:t>
      </w:r>
      <w:r w:rsidR="003C644F" w:rsidRPr="006A2F76">
        <w:rPr>
          <w:rFonts w:ascii="Times New Roman" w:hAnsi="Times New Roman" w:cs="Times New Roman"/>
          <w:sz w:val="24"/>
          <w:szCs w:val="24"/>
          <w:lang w:val="en-GB"/>
        </w:rPr>
        <w:t xml:space="preserve"> et al., 2018).</w:t>
      </w:r>
    </w:p>
    <w:p w14:paraId="54BA5490" w14:textId="77777777" w:rsidR="000763B9" w:rsidRPr="006A2F76" w:rsidRDefault="00EB3DF5"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Communication is also critical when planning a community engagement event. </w:t>
      </w:r>
      <w:r w:rsidR="00402127" w:rsidRPr="006A2F76">
        <w:rPr>
          <w:rFonts w:ascii="Times New Roman" w:hAnsi="Times New Roman" w:cs="Times New Roman"/>
          <w:sz w:val="24"/>
          <w:szCs w:val="24"/>
          <w:lang w:val="en-GB"/>
        </w:rPr>
        <w:t xml:space="preserve">Communication gives community members the chance to recognize the issues that affect their area and how to </w:t>
      </w:r>
      <w:r w:rsidR="00AC0878" w:rsidRPr="006A2F76">
        <w:rPr>
          <w:rFonts w:ascii="Times New Roman" w:hAnsi="Times New Roman" w:cs="Times New Roman"/>
          <w:sz w:val="24"/>
          <w:szCs w:val="24"/>
          <w:lang w:val="en-GB"/>
        </w:rPr>
        <w:t>act</w:t>
      </w:r>
      <w:r w:rsidR="00402127" w:rsidRPr="006A2F76">
        <w:rPr>
          <w:rFonts w:ascii="Times New Roman" w:hAnsi="Times New Roman" w:cs="Times New Roman"/>
          <w:sz w:val="24"/>
          <w:szCs w:val="24"/>
          <w:lang w:val="en-GB"/>
        </w:rPr>
        <w:t xml:space="preserve"> together to improve the living conditions of members of the various groups</w:t>
      </w:r>
      <w:r w:rsidR="00E767CE" w:rsidRPr="006A2F76">
        <w:rPr>
          <w:rFonts w:ascii="Times New Roman" w:hAnsi="Times New Roman" w:cs="Times New Roman"/>
          <w:sz w:val="24"/>
          <w:szCs w:val="24"/>
          <w:lang w:val="en-GB"/>
        </w:rPr>
        <w:t xml:space="preserve"> (</w:t>
      </w:r>
      <w:r w:rsidR="00E767CE" w:rsidRPr="006A2F76">
        <w:rPr>
          <w:rFonts w:ascii="Times New Roman" w:hAnsi="Times New Roman" w:cs="Times New Roman"/>
          <w:color w:val="222222"/>
          <w:sz w:val="24"/>
          <w:szCs w:val="24"/>
          <w:shd w:val="clear" w:color="auto" w:fill="FFFFFF"/>
          <w:lang w:val="en-GB"/>
        </w:rPr>
        <w:t>De Weger</w:t>
      </w:r>
      <w:r w:rsidR="00E767CE" w:rsidRPr="006A2F76">
        <w:rPr>
          <w:rFonts w:ascii="Times New Roman" w:hAnsi="Times New Roman" w:cs="Times New Roman"/>
          <w:sz w:val="24"/>
          <w:szCs w:val="24"/>
          <w:lang w:val="en-GB"/>
        </w:rPr>
        <w:t xml:space="preserve"> et al., 2018). </w:t>
      </w:r>
      <w:r w:rsidR="00402127" w:rsidRPr="006A2F76">
        <w:rPr>
          <w:rFonts w:ascii="Times New Roman" w:hAnsi="Times New Roman" w:cs="Times New Roman"/>
          <w:sz w:val="24"/>
          <w:szCs w:val="24"/>
          <w:lang w:val="en-GB"/>
        </w:rPr>
        <w:t>Effective communication encourages people to actively participate in the development of their communities. When members of a community are intimately involved in communication strategy, they are encouraged to take responsibility for the development initiative rather than viewing themselves as users of developmen</w:t>
      </w:r>
      <w:r w:rsidR="007E0793" w:rsidRPr="006A2F76">
        <w:rPr>
          <w:rFonts w:ascii="Times New Roman" w:hAnsi="Times New Roman" w:cs="Times New Roman"/>
          <w:sz w:val="24"/>
          <w:szCs w:val="24"/>
          <w:lang w:val="en-GB"/>
        </w:rPr>
        <w:t>t (</w:t>
      </w:r>
      <w:r w:rsidR="007E0793" w:rsidRPr="006A2F76">
        <w:rPr>
          <w:rFonts w:ascii="Times New Roman" w:hAnsi="Times New Roman" w:cs="Times New Roman"/>
          <w:color w:val="222222"/>
          <w:sz w:val="24"/>
          <w:szCs w:val="24"/>
          <w:shd w:val="clear" w:color="auto" w:fill="FFFFFF"/>
          <w:lang w:val="en-GB"/>
        </w:rPr>
        <w:t>De Weger</w:t>
      </w:r>
      <w:r w:rsidR="007E0793" w:rsidRPr="006A2F76">
        <w:rPr>
          <w:rFonts w:ascii="Times New Roman" w:hAnsi="Times New Roman" w:cs="Times New Roman"/>
          <w:sz w:val="24"/>
          <w:szCs w:val="24"/>
          <w:lang w:val="en-GB"/>
        </w:rPr>
        <w:t xml:space="preserve"> et al., 2018).</w:t>
      </w:r>
    </w:p>
    <w:p w14:paraId="0B4B0064" w14:textId="77777777" w:rsidR="008D53F5" w:rsidRPr="006A2F76" w:rsidRDefault="00C9737C"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Besides, for any community event to be successful, there must be effective stakeholder participation. </w:t>
      </w:r>
      <w:r w:rsidR="00AF6936" w:rsidRPr="006A2F76">
        <w:rPr>
          <w:rFonts w:ascii="Times New Roman" w:hAnsi="Times New Roman" w:cs="Times New Roman"/>
          <w:sz w:val="24"/>
          <w:szCs w:val="24"/>
          <w:lang w:val="en-GB"/>
        </w:rPr>
        <w:t>Stakeholder participation in a project entails involvement in its decision-making process and the sharing of a mutual understanding</w:t>
      </w:r>
      <w:r w:rsidR="008B36FE" w:rsidRPr="006A2F76">
        <w:rPr>
          <w:rFonts w:ascii="Times New Roman" w:hAnsi="Times New Roman" w:cs="Times New Roman"/>
          <w:sz w:val="24"/>
          <w:szCs w:val="24"/>
          <w:lang w:val="en-GB"/>
        </w:rPr>
        <w:t xml:space="preserve"> (</w:t>
      </w:r>
      <w:r w:rsidR="008B36FE" w:rsidRPr="006A2F76">
        <w:rPr>
          <w:rFonts w:ascii="Times New Roman" w:hAnsi="Times New Roman" w:cs="Times New Roman"/>
          <w:color w:val="222222"/>
          <w:sz w:val="24"/>
          <w:szCs w:val="24"/>
          <w:shd w:val="clear" w:color="auto" w:fill="FFFFFF"/>
          <w:lang w:val="en-GB"/>
        </w:rPr>
        <w:t>Ferreira</w:t>
      </w:r>
      <w:r w:rsidR="008B36FE" w:rsidRPr="006A2F76">
        <w:rPr>
          <w:rFonts w:ascii="Times New Roman" w:hAnsi="Times New Roman" w:cs="Times New Roman"/>
          <w:sz w:val="24"/>
          <w:szCs w:val="24"/>
          <w:lang w:val="en-GB"/>
        </w:rPr>
        <w:t xml:space="preserve"> et al., 2020). </w:t>
      </w:r>
      <w:r w:rsidR="00AF6936" w:rsidRPr="006A2F76">
        <w:rPr>
          <w:rFonts w:ascii="Times New Roman" w:hAnsi="Times New Roman" w:cs="Times New Roman"/>
          <w:sz w:val="24"/>
          <w:szCs w:val="24"/>
          <w:lang w:val="en-GB"/>
        </w:rPr>
        <w:t>Stakeholder participation results in empowerment and shared responsibility for the project. Stakeholders who participate in initiatives and solutions feel a sense of ownership, which promotes the o</w:t>
      </w:r>
      <w:r w:rsidR="006A2F76" w:rsidRPr="006A2F76">
        <w:rPr>
          <w:rFonts w:ascii="Times New Roman" w:hAnsi="Times New Roman" w:cs="Times New Roman"/>
          <w:sz w:val="24"/>
          <w:szCs w:val="24"/>
          <w:lang w:val="en-GB"/>
        </w:rPr>
        <w:t>rganis</w:t>
      </w:r>
      <w:r w:rsidR="00AF6936" w:rsidRPr="006A2F76">
        <w:rPr>
          <w:rFonts w:ascii="Times New Roman" w:hAnsi="Times New Roman" w:cs="Times New Roman"/>
          <w:sz w:val="24"/>
          <w:szCs w:val="24"/>
          <w:lang w:val="en-GB"/>
        </w:rPr>
        <w:t>ations providing the services to be transparent and accountable</w:t>
      </w:r>
      <w:r w:rsidR="00800B24" w:rsidRPr="006A2F76">
        <w:rPr>
          <w:rFonts w:ascii="Times New Roman" w:hAnsi="Times New Roman" w:cs="Times New Roman"/>
          <w:sz w:val="24"/>
          <w:szCs w:val="24"/>
          <w:lang w:val="en-GB"/>
        </w:rPr>
        <w:t xml:space="preserve"> (</w:t>
      </w:r>
      <w:r w:rsidR="00800B24" w:rsidRPr="006A2F76">
        <w:rPr>
          <w:rFonts w:ascii="Times New Roman" w:hAnsi="Times New Roman" w:cs="Times New Roman"/>
          <w:color w:val="222222"/>
          <w:sz w:val="24"/>
          <w:szCs w:val="24"/>
          <w:shd w:val="clear" w:color="auto" w:fill="FFFFFF"/>
          <w:lang w:val="en-GB"/>
        </w:rPr>
        <w:t>Ferreira</w:t>
      </w:r>
      <w:r w:rsidR="00800B24" w:rsidRPr="006A2F76">
        <w:rPr>
          <w:rFonts w:ascii="Times New Roman" w:hAnsi="Times New Roman" w:cs="Times New Roman"/>
          <w:sz w:val="24"/>
          <w:szCs w:val="24"/>
          <w:lang w:val="en-GB"/>
        </w:rPr>
        <w:t xml:space="preserve"> et al., 2020).</w:t>
      </w:r>
      <w:r w:rsidR="00C963FE" w:rsidRPr="006A2F76">
        <w:rPr>
          <w:rFonts w:ascii="Times New Roman" w:hAnsi="Times New Roman" w:cs="Times New Roman"/>
          <w:sz w:val="24"/>
          <w:szCs w:val="24"/>
          <w:lang w:val="en-GB"/>
        </w:rPr>
        <w:t xml:space="preserve"> </w:t>
      </w:r>
      <w:r w:rsidR="001C1CC2" w:rsidRPr="006A2F76">
        <w:rPr>
          <w:rFonts w:ascii="Times New Roman" w:hAnsi="Times New Roman" w:cs="Times New Roman"/>
          <w:sz w:val="24"/>
          <w:szCs w:val="24"/>
          <w:lang w:val="en-GB"/>
        </w:rPr>
        <w:t xml:space="preserve"> </w:t>
      </w:r>
    </w:p>
    <w:p w14:paraId="575ABB44" w14:textId="3DC844AA" w:rsidR="00DE7A2F" w:rsidRDefault="000619C4"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Also, inclusion during community engagement planning is key to the success of that event. </w:t>
      </w:r>
      <w:r w:rsidR="007938F2" w:rsidRPr="006A2F76">
        <w:rPr>
          <w:rFonts w:ascii="Times New Roman" w:hAnsi="Times New Roman" w:cs="Times New Roman"/>
          <w:sz w:val="24"/>
          <w:szCs w:val="24"/>
          <w:lang w:val="en-GB"/>
        </w:rPr>
        <w:t xml:space="preserve">Planning an </w:t>
      </w:r>
      <w:r w:rsidR="006A2F76" w:rsidRPr="006A2F76">
        <w:rPr>
          <w:rFonts w:ascii="Times New Roman" w:hAnsi="Times New Roman" w:cs="Times New Roman"/>
          <w:sz w:val="24"/>
          <w:szCs w:val="24"/>
          <w:lang w:val="en-GB"/>
        </w:rPr>
        <w:t>inclusive community engagement entail</w:t>
      </w:r>
      <w:r w:rsidR="007938F2" w:rsidRPr="006A2F76">
        <w:rPr>
          <w:rFonts w:ascii="Times New Roman" w:hAnsi="Times New Roman" w:cs="Times New Roman"/>
          <w:sz w:val="24"/>
          <w:szCs w:val="24"/>
          <w:lang w:val="en-GB"/>
        </w:rPr>
        <w:t xml:space="preserve"> involving everyone in public participation</w:t>
      </w:r>
      <w:r w:rsidR="007100D7" w:rsidRPr="006A2F76">
        <w:rPr>
          <w:rFonts w:ascii="Times New Roman" w:hAnsi="Times New Roman" w:cs="Times New Roman"/>
          <w:sz w:val="24"/>
          <w:szCs w:val="24"/>
          <w:lang w:val="en-GB"/>
        </w:rPr>
        <w:t xml:space="preserve"> (Arnold et al., 2019). </w:t>
      </w:r>
      <w:r w:rsidR="00FB7BEF" w:rsidRPr="006A2F76">
        <w:rPr>
          <w:rFonts w:ascii="Times New Roman" w:hAnsi="Times New Roman" w:cs="Times New Roman"/>
          <w:sz w:val="24"/>
          <w:szCs w:val="24"/>
          <w:lang w:val="en-GB"/>
        </w:rPr>
        <w:t xml:space="preserve">It creates possibilities for people to </w:t>
      </w:r>
      <w:r w:rsidR="00C0237B" w:rsidRPr="006A2F76">
        <w:rPr>
          <w:rFonts w:ascii="Times New Roman" w:hAnsi="Times New Roman" w:cs="Times New Roman"/>
          <w:sz w:val="24"/>
          <w:szCs w:val="24"/>
          <w:lang w:val="en-GB"/>
        </w:rPr>
        <w:t>take part</w:t>
      </w:r>
      <w:r w:rsidR="00FB7BEF" w:rsidRPr="006A2F76">
        <w:rPr>
          <w:rFonts w:ascii="Times New Roman" w:hAnsi="Times New Roman" w:cs="Times New Roman"/>
          <w:sz w:val="24"/>
          <w:szCs w:val="24"/>
          <w:lang w:val="en-GB"/>
        </w:rPr>
        <w:t xml:space="preserve"> by removing barriers, establishing relationships, and participating in supportive </w:t>
      </w:r>
      <w:r w:rsidR="00C0237B" w:rsidRPr="006A2F76">
        <w:rPr>
          <w:rFonts w:ascii="Times New Roman" w:hAnsi="Times New Roman" w:cs="Times New Roman"/>
          <w:sz w:val="24"/>
          <w:szCs w:val="24"/>
          <w:lang w:val="en-GB"/>
        </w:rPr>
        <w:t xml:space="preserve">and meaningful </w:t>
      </w:r>
      <w:r w:rsidR="00FB7BEF" w:rsidRPr="006A2F76">
        <w:rPr>
          <w:rFonts w:ascii="Times New Roman" w:hAnsi="Times New Roman" w:cs="Times New Roman"/>
          <w:sz w:val="24"/>
          <w:szCs w:val="24"/>
          <w:lang w:val="en-GB"/>
        </w:rPr>
        <w:t>ways. The goal of inclusion during community engagement is to embrace everybody regardless of ethnicity, handicap, gender, or other need</w:t>
      </w:r>
      <w:r w:rsidR="00F73150" w:rsidRPr="006A2F76">
        <w:rPr>
          <w:rFonts w:ascii="Times New Roman" w:hAnsi="Times New Roman" w:cs="Times New Roman"/>
          <w:sz w:val="24"/>
          <w:szCs w:val="24"/>
          <w:lang w:val="en-GB"/>
        </w:rPr>
        <w:t xml:space="preserve"> (Arnold et al., 2019).</w:t>
      </w:r>
      <w:r w:rsidR="00360643" w:rsidRPr="006A2F76">
        <w:rPr>
          <w:rFonts w:ascii="Times New Roman" w:hAnsi="Times New Roman" w:cs="Times New Roman"/>
          <w:sz w:val="24"/>
          <w:szCs w:val="24"/>
          <w:lang w:val="en-GB"/>
        </w:rPr>
        <w:t xml:space="preserve"> </w:t>
      </w:r>
      <w:r w:rsidR="00DC3393" w:rsidRPr="006A2F76">
        <w:rPr>
          <w:rFonts w:ascii="Times New Roman" w:hAnsi="Times New Roman" w:cs="Times New Roman"/>
          <w:sz w:val="24"/>
          <w:szCs w:val="24"/>
          <w:lang w:val="en-GB"/>
        </w:rPr>
        <w:t>Giving everyone the same access and opportunities while also eliminating prejudice and intolerance is what inclusion entails.</w:t>
      </w:r>
    </w:p>
    <w:p w14:paraId="46FF0DD1" w14:textId="41C1DF85" w:rsidR="00FB063B" w:rsidRDefault="00FB063B" w:rsidP="00FA5B9D">
      <w:pPr>
        <w:spacing w:line="480" w:lineRule="auto"/>
        <w:ind w:firstLine="720"/>
        <w:jc w:val="both"/>
        <w:rPr>
          <w:rFonts w:ascii="Times New Roman" w:hAnsi="Times New Roman" w:cs="Times New Roman"/>
          <w:sz w:val="24"/>
          <w:szCs w:val="24"/>
          <w:lang w:val="en-GB"/>
        </w:rPr>
      </w:pPr>
    </w:p>
    <w:p w14:paraId="45A8CDEE" w14:textId="5D300B08" w:rsidR="00FB063B" w:rsidRDefault="00FB063B" w:rsidP="00FA5B9D">
      <w:pPr>
        <w:spacing w:line="480" w:lineRule="auto"/>
        <w:ind w:firstLine="720"/>
        <w:jc w:val="both"/>
        <w:rPr>
          <w:rFonts w:ascii="Times New Roman" w:hAnsi="Times New Roman" w:cs="Times New Roman"/>
          <w:sz w:val="24"/>
          <w:szCs w:val="24"/>
          <w:lang w:val="en-GB"/>
        </w:rPr>
      </w:pPr>
    </w:p>
    <w:p w14:paraId="172422D3" w14:textId="0D4C2CC9" w:rsidR="00FB063B" w:rsidRDefault="00FB063B" w:rsidP="00FA5B9D">
      <w:pPr>
        <w:spacing w:line="480" w:lineRule="auto"/>
        <w:ind w:firstLine="720"/>
        <w:jc w:val="both"/>
        <w:rPr>
          <w:rFonts w:ascii="Times New Roman" w:hAnsi="Times New Roman" w:cs="Times New Roman"/>
          <w:sz w:val="24"/>
          <w:szCs w:val="24"/>
          <w:lang w:val="en-GB"/>
        </w:rPr>
      </w:pPr>
    </w:p>
    <w:p w14:paraId="3E5EDC48" w14:textId="24E12164" w:rsidR="00FB063B" w:rsidRDefault="00FB063B" w:rsidP="00FA5B9D">
      <w:pPr>
        <w:spacing w:line="480" w:lineRule="auto"/>
        <w:ind w:firstLine="720"/>
        <w:jc w:val="both"/>
        <w:rPr>
          <w:rFonts w:ascii="Times New Roman" w:hAnsi="Times New Roman" w:cs="Times New Roman"/>
          <w:sz w:val="24"/>
          <w:szCs w:val="24"/>
          <w:lang w:val="en-GB"/>
        </w:rPr>
      </w:pPr>
    </w:p>
    <w:p w14:paraId="6BCAC946" w14:textId="433A586B" w:rsidR="00FB063B" w:rsidRDefault="00FB063B" w:rsidP="00FA5B9D">
      <w:pPr>
        <w:spacing w:line="480" w:lineRule="auto"/>
        <w:ind w:firstLine="720"/>
        <w:jc w:val="both"/>
        <w:rPr>
          <w:rFonts w:ascii="Times New Roman" w:hAnsi="Times New Roman" w:cs="Times New Roman"/>
          <w:sz w:val="24"/>
          <w:szCs w:val="24"/>
          <w:lang w:val="en-GB"/>
        </w:rPr>
      </w:pPr>
    </w:p>
    <w:p w14:paraId="305EC8E1" w14:textId="1DF520E6" w:rsidR="00FB063B" w:rsidRDefault="00FB063B" w:rsidP="00FA5B9D">
      <w:pPr>
        <w:spacing w:line="480" w:lineRule="auto"/>
        <w:ind w:firstLine="720"/>
        <w:jc w:val="both"/>
        <w:rPr>
          <w:rFonts w:ascii="Times New Roman" w:hAnsi="Times New Roman" w:cs="Times New Roman"/>
          <w:sz w:val="24"/>
          <w:szCs w:val="24"/>
          <w:lang w:val="en-GB"/>
        </w:rPr>
      </w:pPr>
    </w:p>
    <w:p w14:paraId="5FFBDD76" w14:textId="4FA384A3" w:rsidR="00FB063B" w:rsidRDefault="00FB063B" w:rsidP="00FA5B9D">
      <w:pPr>
        <w:spacing w:line="480" w:lineRule="auto"/>
        <w:ind w:firstLine="720"/>
        <w:jc w:val="both"/>
        <w:rPr>
          <w:rFonts w:ascii="Times New Roman" w:hAnsi="Times New Roman" w:cs="Times New Roman"/>
          <w:sz w:val="24"/>
          <w:szCs w:val="24"/>
          <w:lang w:val="en-GB"/>
        </w:rPr>
      </w:pPr>
    </w:p>
    <w:p w14:paraId="4F243D00" w14:textId="5A4F7825" w:rsidR="00FB063B" w:rsidRDefault="00FB063B" w:rsidP="00FA5B9D">
      <w:pPr>
        <w:spacing w:line="480" w:lineRule="auto"/>
        <w:ind w:firstLine="720"/>
        <w:jc w:val="both"/>
        <w:rPr>
          <w:rFonts w:ascii="Times New Roman" w:hAnsi="Times New Roman" w:cs="Times New Roman"/>
          <w:sz w:val="24"/>
          <w:szCs w:val="24"/>
          <w:lang w:val="en-GB"/>
        </w:rPr>
      </w:pPr>
    </w:p>
    <w:p w14:paraId="55E2C91A" w14:textId="77777777" w:rsidR="00FB063B" w:rsidRPr="006A2F76" w:rsidRDefault="00FB063B" w:rsidP="00FA5B9D">
      <w:pPr>
        <w:spacing w:line="480" w:lineRule="auto"/>
        <w:ind w:firstLine="720"/>
        <w:jc w:val="both"/>
        <w:rPr>
          <w:rFonts w:ascii="Times New Roman" w:hAnsi="Times New Roman" w:cs="Times New Roman"/>
          <w:sz w:val="24"/>
          <w:szCs w:val="24"/>
          <w:lang w:val="en-GB"/>
        </w:rPr>
      </w:pPr>
    </w:p>
    <w:p w14:paraId="4ECF0FB8" w14:textId="4C97577D" w:rsidR="003F060A" w:rsidRDefault="003F060A" w:rsidP="00FA5B9D">
      <w:pPr>
        <w:pStyle w:val="Heading1"/>
        <w:spacing w:line="360" w:lineRule="auto"/>
        <w:jc w:val="center"/>
        <w:rPr>
          <w:rFonts w:ascii="Times New Roman" w:hAnsi="Times New Roman" w:cs="Times New Roman"/>
          <w:b/>
          <w:bCs/>
          <w:color w:val="auto"/>
          <w:lang w:val="en-GB"/>
        </w:rPr>
      </w:pPr>
      <w:bookmarkStart w:id="7" w:name="_Toc121228284"/>
      <w:r w:rsidRPr="006A2F76">
        <w:rPr>
          <w:rFonts w:ascii="Times New Roman" w:hAnsi="Times New Roman" w:cs="Times New Roman"/>
          <w:b/>
          <w:bCs/>
          <w:color w:val="auto"/>
          <w:lang w:val="en-GB"/>
        </w:rPr>
        <w:t>Conclusion</w:t>
      </w:r>
      <w:bookmarkEnd w:id="7"/>
    </w:p>
    <w:p w14:paraId="347D162B" w14:textId="77777777" w:rsidR="00FB063B" w:rsidRPr="00FB063B" w:rsidRDefault="00FB063B" w:rsidP="00FB063B">
      <w:pPr>
        <w:rPr>
          <w:lang w:val="en-GB"/>
        </w:rPr>
      </w:pPr>
    </w:p>
    <w:p w14:paraId="789AF4E2" w14:textId="77777777" w:rsidR="006565D4" w:rsidRPr="006A2F76" w:rsidRDefault="00540455"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In conclusion, the Birmingham 2022 was a remarkable competition that raised the bar for Commonwealth sports. </w:t>
      </w:r>
      <w:r w:rsidR="00220F52" w:rsidRPr="006A2F76">
        <w:rPr>
          <w:rFonts w:ascii="Times New Roman" w:hAnsi="Times New Roman" w:cs="Times New Roman"/>
          <w:sz w:val="24"/>
          <w:szCs w:val="24"/>
          <w:lang w:val="en-GB"/>
        </w:rPr>
        <w:t>It was the first event where more women than men got medals, it had the largest integrated para programs ever, and it was the most environmentally sustainable Commonwealth Games ever hosted.</w:t>
      </w:r>
      <w:r w:rsidR="001B5A12" w:rsidRPr="006A2F76">
        <w:rPr>
          <w:rFonts w:ascii="Times New Roman" w:hAnsi="Times New Roman" w:cs="Times New Roman"/>
          <w:sz w:val="24"/>
          <w:szCs w:val="24"/>
          <w:lang w:val="en-GB"/>
        </w:rPr>
        <w:t xml:space="preserve"> </w:t>
      </w:r>
      <w:r w:rsidRPr="006A2F76">
        <w:rPr>
          <w:rFonts w:ascii="Times New Roman" w:hAnsi="Times New Roman" w:cs="Times New Roman"/>
          <w:sz w:val="24"/>
          <w:szCs w:val="24"/>
          <w:lang w:val="en-GB"/>
        </w:rPr>
        <w:t>Along with memorable sports events, Birmingham 2022 will also be remembered for how the city's residents welcomed the Games, fostering a warm, vibrant environment that motivated athletes to achieve new heights.</w:t>
      </w:r>
      <w:r w:rsidR="00D73ED8" w:rsidRPr="006A2F76">
        <w:rPr>
          <w:rFonts w:ascii="Times New Roman" w:hAnsi="Times New Roman" w:cs="Times New Roman"/>
          <w:sz w:val="24"/>
          <w:szCs w:val="24"/>
          <w:lang w:val="en-GB"/>
        </w:rPr>
        <w:t xml:space="preserve"> Importantly, these events will be remembered for </w:t>
      </w:r>
      <w:r w:rsidR="007B7BE2" w:rsidRPr="006A2F76">
        <w:rPr>
          <w:rFonts w:ascii="Times New Roman" w:hAnsi="Times New Roman" w:cs="Times New Roman"/>
          <w:sz w:val="24"/>
          <w:szCs w:val="24"/>
          <w:lang w:val="en-GB"/>
        </w:rPr>
        <w:t xml:space="preserve">accelerating </w:t>
      </w:r>
      <w:r w:rsidR="00D73ED8" w:rsidRPr="006A2F76">
        <w:rPr>
          <w:rFonts w:ascii="Times New Roman" w:hAnsi="Times New Roman" w:cs="Times New Roman"/>
          <w:sz w:val="24"/>
          <w:szCs w:val="24"/>
          <w:lang w:val="en-GB"/>
        </w:rPr>
        <w:t>regeneration, created employment</w:t>
      </w:r>
      <w:r w:rsidR="00664E35" w:rsidRPr="006A2F76">
        <w:rPr>
          <w:rFonts w:ascii="Times New Roman" w:hAnsi="Times New Roman" w:cs="Times New Roman"/>
          <w:sz w:val="24"/>
          <w:szCs w:val="24"/>
          <w:lang w:val="en-GB"/>
        </w:rPr>
        <w:t xml:space="preserve"> opportunities</w:t>
      </w:r>
      <w:r w:rsidR="00D73ED8" w:rsidRPr="006A2F76">
        <w:rPr>
          <w:rFonts w:ascii="Times New Roman" w:hAnsi="Times New Roman" w:cs="Times New Roman"/>
          <w:sz w:val="24"/>
          <w:szCs w:val="24"/>
          <w:lang w:val="en-GB"/>
        </w:rPr>
        <w:t xml:space="preserve"> and training</w:t>
      </w:r>
      <w:r w:rsidR="00664E35" w:rsidRPr="006A2F76">
        <w:rPr>
          <w:rFonts w:ascii="Times New Roman" w:hAnsi="Times New Roman" w:cs="Times New Roman"/>
          <w:sz w:val="24"/>
          <w:szCs w:val="24"/>
          <w:lang w:val="en-GB"/>
        </w:rPr>
        <w:t xml:space="preserve"> chances</w:t>
      </w:r>
      <w:r w:rsidR="00D73ED8" w:rsidRPr="006A2F76">
        <w:rPr>
          <w:rFonts w:ascii="Times New Roman" w:hAnsi="Times New Roman" w:cs="Times New Roman"/>
          <w:sz w:val="24"/>
          <w:szCs w:val="24"/>
          <w:lang w:val="en-GB"/>
        </w:rPr>
        <w:t>, and acted as a stimulus for investment to encourage physical activity among people who most need it.</w:t>
      </w:r>
    </w:p>
    <w:p w14:paraId="6BB189A5" w14:textId="77777777" w:rsidR="00DA253E" w:rsidRPr="006A2F76" w:rsidRDefault="000A325A" w:rsidP="00FA5B9D">
      <w:pPr>
        <w:spacing w:line="480" w:lineRule="auto"/>
        <w:ind w:firstLine="720"/>
        <w:jc w:val="both"/>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To this point, I can say the Birmingham 2022 Games was a success. </w:t>
      </w:r>
      <w:r w:rsidR="00A77CEE" w:rsidRPr="006A2F76">
        <w:rPr>
          <w:rFonts w:ascii="Times New Roman" w:hAnsi="Times New Roman" w:cs="Times New Roman"/>
          <w:sz w:val="24"/>
          <w:szCs w:val="24"/>
          <w:lang w:val="en-GB"/>
        </w:rPr>
        <w:t xml:space="preserve">Birmingham has earned kudos for being able to host the event this summer and has shown that there is still a demand from the general people. </w:t>
      </w:r>
      <w:r w:rsidR="002F7553" w:rsidRPr="006A2F76">
        <w:rPr>
          <w:rFonts w:ascii="Times New Roman" w:hAnsi="Times New Roman" w:cs="Times New Roman"/>
          <w:sz w:val="24"/>
          <w:szCs w:val="24"/>
          <w:lang w:val="en-GB"/>
        </w:rPr>
        <w:t xml:space="preserve">It may be more difficult to sustain this excitement and bring the Games to other Commonwealth nations in the future, but I am encouraged by what I have witnessed. </w:t>
      </w:r>
      <w:r w:rsidR="007309B1" w:rsidRPr="006A2F76">
        <w:rPr>
          <w:rFonts w:ascii="Times New Roman" w:hAnsi="Times New Roman" w:cs="Times New Roman"/>
          <w:sz w:val="24"/>
          <w:szCs w:val="24"/>
          <w:lang w:val="en-GB"/>
        </w:rPr>
        <w:t>Despite a few complaints about the planning process, the majority of participants were committed to making the Commonwealth Games a success. Games o</w:t>
      </w:r>
      <w:r w:rsidR="006A2F76" w:rsidRPr="006A2F76">
        <w:rPr>
          <w:rFonts w:ascii="Times New Roman" w:hAnsi="Times New Roman" w:cs="Times New Roman"/>
          <w:sz w:val="24"/>
          <w:szCs w:val="24"/>
          <w:lang w:val="en-GB"/>
        </w:rPr>
        <w:t>rganis</w:t>
      </w:r>
      <w:r w:rsidR="007309B1" w:rsidRPr="006A2F76">
        <w:rPr>
          <w:rFonts w:ascii="Times New Roman" w:hAnsi="Times New Roman" w:cs="Times New Roman"/>
          <w:sz w:val="24"/>
          <w:szCs w:val="24"/>
          <w:lang w:val="en-GB"/>
        </w:rPr>
        <w:t xml:space="preserve">ers have been </w:t>
      </w:r>
      <w:r w:rsidR="006214B9" w:rsidRPr="006A2F76">
        <w:rPr>
          <w:rFonts w:ascii="Times New Roman" w:hAnsi="Times New Roman" w:cs="Times New Roman"/>
          <w:sz w:val="24"/>
          <w:szCs w:val="24"/>
          <w:lang w:val="en-GB"/>
        </w:rPr>
        <w:t>rebuked</w:t>
      </w:r>
      <w:r w:rsidR="007309B1" w:rsidRPr="006A2F76">
        <w:rPr>
          <w:rFonts w:ascii="Times New Roman" w:hAnsi="Times New Roman" w:cs="Times New Roman"/>
          <w:sz w:val="24"/>
          <w:szCs w:val="24"/>
          <w:lang w:val="en-GB"/>
        </w:rPr>
        <w:t xml:space="preserve"> for not doing enough to interact with minority groups</w:t>
      </w:r>
      <w:r w:rsidR="006214B9" w:rsidRPr="006A2F76">
        <w:rPr>
          <w:rFonts w:ascii="Times New Roman" w:hAnsi="Times New Roman" w:cs="Times New Roman"/>
          <w:sz w:val="24"/>
          <w:szCs w:val="24"/>
          <w:lang w:val="en-GB"/>
        </w:rPr>
        <w:t xml:space="preserve"> (BBC News, 2022</w:t>
      </w:r>
      <w:r w:rsidR="001B469C" w:rsidRPr="006A2F76">
        <w:rPr>
          <w:rFonts w:ascii="Times New Roman" w:hAnsi="Times New Roman" w:cs="Times New Roman"/>
          <w:sz w:val="24"/>
          <w:szCs w:val="24"/>
          <w:lang w:val="en-GB"/>
        </w:rPr>
        <w:t>).</w:t>
      </w:r>
      <w:r w:rsidR="007309B1" w:rsidRPr="006A2F76">
        <w:rPr>
          <w:rFonts w:ascii="Times New Roman" w:hAnsi="Times New Roman" w:cs="Times New Roman"/>
          <w:sz w:val="24"/>
          <w:szCs w:val="24"/>
          <w:lang w:val="en-GB"/>
        </w:rPr>
        <w:t xml:space="preserve"> The o</w:t>
      </w:r>
      <w:r w:rsidR="006A2F76" w:rsidRPr="006A2F76">
        <w:rPr>
          <w:rFonts w:ascii="Times New Roman" w:hAnsi="Times New Roman" w:cs="Times New Roman"/>
          <w:sz w:val="24"/>
          <w:szCs w:val="24"/>
          <w:lang w:val="en-GB"/>
        </w:rPr>
        <w:t>rganis</w:t>
      </w:r>
      <w:r w:rsidR="007309B1" w:rsidRPr="006A2F76">
        <w:rPr>
          <w:rFonts w:ascii="Times New Roman" w:hAnsi="Times New Roman" w:cs="Times New Roman"/>
          <w:sz w:val="24"/>
          <w:szCs w:val="24"/>
          <w:lang w:val="en-GB"/>
        </w:rPr>
        <w:t>ers were determined to provide opportunities for everyone</w:t>
      </w:r>
      <w:r w:rsidR="003A7E4B" w:rsidRPr="006A2F76">
        <w:rPr>
          <w:rFonts w:ascii="Times New Roman" w:hAnsi="Times New Roman" w:cs="Times New Roman"/>
          <w:sz w:val="24"/>
          <w:szCs w:val="24"/>
          <w:lang w:val="en-GB"/>
        </w:rPr>
        <w:t xml:space="preserve"> (BBC News, 2022</w:t>
      </w:r>
      <w:r w:rsidR="00EF4549" w:rsidRPr="006A2F76">
        <w:rPr>
          <w:rFonts w:ascii="Times New Roman" w:hAnsi="Times New Roman" w:cs="Times New Roman"/>
          <w:sz w:val="24"/>
          <w:szCs w:val="24"/>
          <w:lang w:val="en-GB"/>
        </w:rPr>
        <w:t xml:space="preserve">). </w:t>
      </w:r>
      <w:r w:rsidR="00DA253E" w:rsidRPr="006A2F76">
        <w:rPr>
          <w:rFonts w:ascii="Times New Roman" w:hAnsi="Times New Roman" w:cs="Times New Roman"/>
          <w:sz w:val="24"/>
          <w:szCs w:val="24"/>
          <w:lang w:val="en-GB"/>
        </w:rPr>
        <w:br w:type="page"/>
      </w:r>
    </w:p>
    <w:p w14:paraId="14FA6F69" w14:textId="68790009" w:rsidR="00032B3E" w:rsidRPr="006A2F76" w:rsidRDefault="000F1954" w:rsidP="00FA5B9D">
      <w:pPr>
        <w:pStyle w:val="Heading1"/>
        <w:spacing w:line="360" w:lineRule="auto"/>
        <w:jc w:val="center"/>
        <w:rPr>
          <w:rFonts w:ascii="Times New Roman" w:hAnsi="Times New Roman" w:cs="Times New Roman"/>
          <w:b/>
          <w:bCs/>
          <w:color w:val="auto"/>
          <w:lang w:val="en-GB"/>
        </w:rPr>
      </w:pPr>
      <w:bookmarkStart w:id="8" w:name="_Toc121228285"/>
      <w:r>
        <w:rPr>
          <w:rFonts w:ascii="Times New Roman" w:hAnsi="Times New Roman" w:cs="Times New Roman"/>
          <w:b/>
          <w:bCs/>
          <w:color w:val="auto"/>
          <w:lang w:val="en-GB"/>
        </w:rPr>
        <w:t>References</w:t>
      </w:r>
      <w:bookmarkEnd w:id="8"/>
    </w:p>
    <w:p w14:paraId="6690DB58" w14:textId="77777777" w:rsidR="006F1D76" w:rsidRPr="006A2F76" w:rsidRDefault="006F1D76" w:rsidP="00FA5B9D">
      <w:pPr>
        <w:pStyle w:val="NormalWeb"/>
        <w:spacing w:line="360" w:lineRule="auto"/>
        <w:ind w:left="567" w:hanging="567"/>
        <w:jc w:val="both"/>
        <w:rPr>
          <w:lang w:val="en-GB"/>
        </w:rPr>
      </w:pPr>
      <w:r w:rsidRPr="006A2F76">
        <w:rPr>
          <w:lang w:val="en-GB"/>
        </w:rPr>
        <w:t>Arnold, L., J. Gallaher, M. Garcia, B. Head, H. Hutcheson, S. Khajehei, L. Oswald, J. Sheng, B. Siracuse, M. Wedekind, E. Wofford, Y. Wei, S. Williams. 2019. “Community Engagement Techniques.” ABCD Practitioner Series, edited by I. García. Salt Lake City, UT and Chicago, IL: University of Utah and ABCD Institute at DePaul University.</w:t>
      </w:r>
    </w:p>
    <w:p w14:paraId="5E3BB4C1" w14:textId="77777777" w:rsidR="006F1D76" w:rsidRPr="006A2F76" w:rsidRDefault="006F1D76" w:rsidP="00FA5B9D">
      <w:pPr>
        <w:pStyle w:val="NormalWeb"/>
        <w:spacing w:line="360" w:lineRule="auto"/>
        <w:ind w:left="567" w:hanging="567"/>
        <w:jc w:val="both"/>
        <w:rPr>
          <w:lang w:val="en-GB"/>
        </w:rPr>
      </w:pPr>
      <w:r w:rsidRPr="006A2F76">
        <w:rPr>
          <w:lang w:val="en-GB"/>
        </w:rPr>
        <w:t xml:space="preserve">  BBC News, 2022. </w:t>
      </w:r>
      <w:r w:rsidRPr="006A2F76">
        <w:rPr>
          <w:i/>
          <w:iCs/>
          <w:lang w:val="en-GB"/>
        </w:rPr>
        <w:t>Birmingham 2022: Community Groups 'positive' after games grievances aired</w:t>
      </w:r>
      <w:r w:rsidRPr="006A2F76">
        <w:rPr>
          <w:lang w:val="en-GB"/>
        </w:rPr>
        <w:t xml:space="preserve">, </w:t>
      </w:r>
      <w:r w:rsidRPr="006A2F76">
        <w:rPr>
          <w:i/>
          <w:iCs/>
          <w:lang w:val="en-GB"/>
        </w:rPr>
        <w:t>BBC News</w:t>
      </w:r>
      <w:r w:rsidRPr="006A2F76">
        <w:rPr>
          <w:lang w:val="en-GB"/>
        </w:rPr>
        <w:t xml:space="preserve">. BBC. Available at: https://www.bbc.com/news/uk-england-birmingham-61248511. </w:t>
      </w:r>
    </w:p>
    <w:p w14:paraId="33923EA2" w14:textId="77777777" w:rsidR="006F1D76" w:rsidRPr="006A2F76" w:rsidRDefault="006F1D76" w:rsidP="00FA5B9D">
      <w:pPr>
        <w:spacing w:before="100" w:beforeAutospacing="1" w:line="360" w:lineRule="auto"/>
        <w:ind w:left="567" w:hanging="567"/>
        <w:jc w:val="both"/>
        <w:rPr>
          <w:rFonts w:ascii="Times New Roman" w:hAnsi="Times New Roman" w:cs="Times New Roman"/>
          <w:sz w:val="24"/>
          <w:szCs w:val="24"/>
          <w:lang w:val="en-GB"/>
        </w:rPr>
      </w:pPr>
      <w:r w:rsidRPr="006A2F76">
        <w:rPr>
          <w:rFonts w:ascii="Times New Roman" w:eastAsia="Times New Roman" w:hAnsi="Times New Roman" w:cs="Times New Roman"/>
          <w:sz w:val="24"/>
          <w:szCs w:val="24"/>
          <w:lang w:val="en-GB"/>
        </w:rPr>
        <w:t xml:space="preserve">Commonwealth Games, 2022. </w:t>
      </w:r>
      <w:r w:rsidRPr="006A2F76">
        <w:rPr>
          <w:rFonts w:ascii="Times New Roman" w:eastAsia="Times New Roman" w:hAnsi="Times New Roman" w:cs="Times New Roman"/>
          <w:i/>
          <w:iCs/>
          <w:sz w:val="24"/>
          <w:szCs w:val="24"/>
          <w:lang w:val="en-GB"/>
        </w:rPr>
        <w:t>Our purpose and Brand</w:t>
      </w:r>
      <w:r w:rsidRPr="006A2F76">
        <w:rPr>
          <w:rFonts w:ascii="Times New Roman" w:eastAsia="Times New Roman" w:hAnsi="Times New Roman" w:cs="Times New Roman"/>
          <w:sz w:val="24"/>
          <w:szCs w:val="24"/>
          <w:lang w:val="en-GB"/>
        </w:rPr>
        <w:t xml:space="preserve">, </w:t>
      </w:r>
      <w:r w:rsidRPr="006A2F76">
        <w:rPr>
          <w:rFonts w:ascii="Times New Roman" w:eastAsia="Times New Roman" w:hAnsi="Times New Roman" w:cs="Times New Roman"/>
          <w:i/>
          <w:iCs/>
          <w:sz w:val="24"/>
          <w:szCs w:val="24"/>
          <w:lang w:val="en-GB"/>
        </w:rPr>
        <w:t>Commonwealth Games - Birmingham 2022</w:t>
      </w:r>
      <w:r w:rsidRPr="006A2F76">
        <w:rPr>
          <w:rFonts w:ascii="Times New Roman" w:eastAsia="Times New Roman" w:hAnsi="Times New Roman" w:cs="Times New Roman"/>
          <w:sz w:val="24"/>
          <w:szCs w:val="24"/>
          <w:lang w:val="en-GB"/>
        </w:rPr>
        <w:t xml:space="preserve">. Available at: </w:t>
      </w:r>
      <w:hyperlink r:id="rId8" w:anchor=":~:text=The%20Birmingham%202022%20Commonwealth%20Games%20will%20bring%20people%20together%2C%20be,destiny%20in%20everything%20we%20do" w:history="1">
        <w:r w:rsidRPr="006A2F76">
          <w:rPr>
            <w:rStyle w:val="Hyperlink"/>
            <w:rFonts w:ascii="Times New Roman" w:eastAsia="Times New Roman" w:hAnsi="Times New Roman" w:cs="Times New Roman"/>
            <w:sz w:val="24"/>
            <w:szCs w:val="24"/>
            <w:lang w:val="en-GB"/>
          </w:rPr>
          <w:t>https://www.birmingham2022.com/about-us/our-purpose#:~:text=The%20Birmingham%202022%20Commonwealth%20Games%20will%20bring%20people%20together%2C%20be,destiny%20in%20everything%20we%20do</w:t>
        </w:r>
      </w:hyperlink>
      <w:r w:rsidRPr="006A2F76">
        <w:rPr>
          <w:rFonts w:ascii="Times New Roman" w:eastAsia="Times New Roman" w:hAnsi="Times New Roman" w:cs="Times New Roman"/>
          <w:sz w:val="24"/>
          <w:szCs w:val="24"/>
          <w:lang w:val="en-GB"/>
        </w:rPr>
        <w:t>.</w:t>
      </w:r>
    </w:p>
    <w:p w14:paraId="0C79A39F" w14:textId="77777777" w:rsidR="006F1D76" w:rsidRPr="006A2F76" w:rsidRDefault="006F1D76" w:rsidP="00FA5B9D">
      <w:pPr>
        <w:pStyle w:val="NormalWeb"/>
        <w:spacing w:line="360" w:lineRule="auto"/>
        <w:ind w:left="567" w:hanging="567"/>
        <w:jc w:val="both"/>
        <w:rPr>
          <w:color w:val="000000"/>
          <w:lang w:val="en-GB"/>
        </w:rPr>
      </w:pPr>
      <w:r w:rsidRPr="006A2F76">
        <w:rPr>
          <w:color w:val="000000"/>
          <w:lang w:val="en-GB"/>
        </w:rPr>
        <w:t>Commonwealth Games, 2022a. </w:t>
      </w:r>
      <w:r w:rsidRPr="006A2F76">
        <w:rPr>
          <w:i/>
          <w:iCs/>
          <w:color w:val="000000"/>
          <w:lang w:val="en-GB"/>
        </w:rPr>
        <w:t>Birmingham-2022_Our_Legacy</w:t>
      </w:r>
      <w:r w:rsidRPr="006A2F76">
        <w:rPr>
          <w:color w:val="000000"/>
          <w:lang w:val="en-GB"/>
        </w:rPr>
        <w:t xml:space="preserve">. [online] Available at: </w:t>
      </w:r>
      <w:hyperlink r:id="rId9" w:history="1">
        <w:r w:rsidRPr="006A2F76">
          <w:rPr>
            <w:rStyle w:val="Hyperlink"/>
            <w:lang w:val="en-GB"/>
          </w:rPr>
          <w:t>https://resources.cwg-qbr.pulselive.com/qbr-commonwealth-games/document/2022/07/12/a37f0633-361d-49b1-9cca-d25043dccff8/Birmingham-2022_Our_Legacy.pdf</w:t>
        </w:r>
      </w:hyperlink>
      <w:r w:rsidRPr="006A2F76">
        <w:rPr>
          <w:color w:val="000000"/>
          <w:lang w:val="en-GB"/>
        </w:rPr>
        <w:t>.</w:t>
      </w:r>
    </w:p>
    <w:p w14:paraId="3186CB47" w14:textId="77777777" w:rsidR="006F1D76" w:rsidRPr="006A2F76" w:rsidRDefault="006F1D76" w:rsidP="00FA5B9D">
      <w:pPr>
        <w:pStyle w:val="NormalWeb"/>
        <w:spacing w:line="360" w:lineRule="auto"/>
        <w:ind w:left="567" w:hanging="567"/>
        <w:jc w:val="both"/>
        <w:rPr>
          <w:lang w:val="en-GB"/>
        </w:rPr>
      </w:pPr>
      <w:r w:rsidRPr="006A2F76">
        <w:rPr>
          <w:lang w:val="en-GB"/>
        </w:rPr>
        <w:t xml:space="preserve">Commonwealth </w:t>
      </w:r>
      <w:r w:rsidR="00F53601" w:rsidRPr="006A2F76">
        <w:rPr>
          <w:lang w:val="en-GB"/>
        </w:rPr>
        <w:t>Games</w:t>
      </w:r>
      <w:r w:rsidRPr="006A2F76">
        <w:rPr>
          <w:lang w:val="en-GB"/>
        </w:rPr>
        <w:t>, 2022</w:t>
      </w:r>
      <w:r w:rsidR="003F2789" w:rsidRPr="006A2F76">
        <w:rPr>
          <w:lang w:val="en-GB"/>
        </w:rPr>
        <w:t>b</w:t>
      </w:r>
      <w:r w:rsidRPr="006A2F76">
        <w:rPr>
          <w:lang w:val="en-GB"/>
        </w:rPr>
        <w:t xml:space="preserve">. </w:t>
      </w:r>
      <w:r w:rsidRPr="006A2F76">
        <w:rPr>
          <w:i/>
          <w:iCs/>
          <w:lang w:val="en-GB"/>
        </w:rPr>
        <w:t>Our Partners</w:t>
      </w:r>
      <w:r w:rsidRPr="006A2F76">
        <w:rPr>
          <w:lang w:val="en-GB"/>
        </w:rPr>
        <w:t xml:space="preserve">, </w:t>
      </w:r>
      <w:r w:rsidRPr="006A2F76">
        <w:rPr>
          <w:i/>
          <w:iCs/>
          <w:lang w:val="en-GB"/>
        </w:rPr>
        <w:t>Birmingham 2022</w:t>
      </w:r>
      <w:r w:rsidRPr="006A2F76">
        <w:rPr>
          <w:lang w:val="en-GB"/>
        </w:rPr>
        <w:t xml:space="preserve">. Available at: https://www.birmingham2022.com/corporate/who-we-are/our-partners. </w:t>
      </w:r>
    </w:p>
    <w:p w14:paraId="1B312555" w14:textId="77777777" w:rsidR="006F1D76" w:rsidRPr="006A2F76" w:rsidRDefault="006F1D76" w:rsidP="00FA5B9D">
      <w:pPr>
        <w:pStyle w:val="NormalWeb"/>
        <w:spacing w:line="360" w:lineRule="auto"/>
        <w:ind w:left="567" w:hanging="567"/>
        <w:jc w:val="both"/>
        <w:rPr>
          <w:color w:val="222222"/>
          <w:shd w:val="clear" w:color="auto" w:fill="FFFFFF"/>
          <w:lang w:val="en-GB"/>
        </w:rPr>
      </w:pPr>
      <w:r w:rsidRPr="006A2F76">
        <w:rPr>
          <w:color w:val="222222"/>
          <w:shd w:val="clear" w:color="auto" w:fill="FFFFFF"/>
          <w:lang w:val="en-GB"/>
        </w:rPr>
        <w:t>De Weger, E., Van Vooren, N., Luijkx, K.G., Baan, C.A. and Drewes, H.W., 2018. Achieving successful community engagement: a rapid realist review. </w:t>
      </w:r>
      <w:r w:rsidRPr="006A2F76">
        <w:rPr>
          <w:i/>
          <w:iCs/>
          <w:color w:val="222222"/>
          <w:shd w:val="clear" w:color="auto" w:fill="FFFFFF"/>
          <w:lang w:val="en-GB"/>
        </w:rPr>
        <w:t>BMC health services research</w:t>
      </w:r>
      <w:r w:rsidRPr="006A2F76">
        <w:rPr>
          <w:color w:val="222222"/>
          <w:shd w:val="clear" w:color="auto" w:fill="FFFFFF"/>
          <w:lang w:val="en-GB"/>
        </w:rPr>
        <w:t>, </w:t>
      </w:r>
      <w:r w:rsidRPr="006A2F76">
        <w:rPr>
          <w:i/>
          <w:iCs/>
          <w:color w:val="222222"/>
          <w:shd w:val="clear" w:color="auto" w:fill="FFFFFF"/>
          <w:lang w:val="en-GB"/>
        </w:rPr>
        <w:t>18</w:t>
      </w:r>
      <w:r w:rsidRPr="006A2F76">
        <w:rPr>
          <w:color w:val="222222"/>
          <w:shd w:val="clear" w:color="auto" w:fill="FFFFFF"/>
          <w:lang w:val="en-GB"/>
        </w:rPr>
        <w:t>(1), pp.1-18.</w:t>
      </w:r>
    </w:p>
    <w:p w14:paraId="4771ECBE" w14:textId="77777777" w:rsidR="006F1D76" w:rsidRPr="006A2F76" w:rsidRDefault="006F1D76" w:rsidP="00FA5B9D">
      <w:pPr>
        <w:pStyle w:val="NormalWeb"/>
        <w:spacing w:line="360" w:lineRule="auto"/>
        <w:ind w:left="567" w:hanging="567"/>
        <w:jc w:val="both"/>
        <w:rPr>
          <w:rStyle w:val="Hyperlink"/>
          <w:lang w:val="en-GB"/>
        </w:rPr>
      </w:pPr>
      <w:r w:rsidRPr="006A2F76">
        <w:rPr>
          <w:lang w:val="en-GB"/>
        </w:rPr>
        <w:t xml:space="preserve">Department for Digital, Culture, Media </w:t>
      </w:r>
      <w:r w:rsidR="006A2F76" w:rsidRPr="006A2F76">
        <w:rPr>
          <w:lang w:val="en-GB"/>
        </w:rPr>
        <w:t>and</w:t>
      </w:r>
      <w:r w:rsidRPr="006A2F76">
        <w:rPr>
          <w:lang w:val="en-GB"/>
        </w:rPr>
        <w:t xml:space="preserve"> Sport, 2022. </w:t>
      </w:r>
      <w:r w:rsidRPr="006A2F76">
        <w:rPr>
          <w:i/>
          <w:iCs/>
          <w:lang w:val="en-GB"/>
        </w:rPr>
        <w:t>Birmingham 2022 commonwealth games: The highlights</w:t>
      </w:r>
      <w:r w:rsidRPr="006A2F76">
        <w:rPr>
          <w:lang w:val="en-GB"/>
        </w:rPr>
        <w:t xml:space="preserve">, </w:t>
      </w:r>
      <w:r w:rsidRPr="006A2F76">
        <w:rPr>
          <w:i/>
          <w:iCs/>
          <w:lang w:val="en-GB"/>
        </w:rPr>
        <w:t>GOV.UK</w:t>
      </w:r>
      <w:r w:rsidRPr="006A2F76">
        <w:rPr>
          <w:lang w:val="en-GB"/>
        </w:rPr>
        <w:t xml:space="preserve">. Available at: </w:t>
      </w:r>
      <w:hyperlink r:id="rId10" w:anchor="people" w:history="1">
        <w:r w:rsidRPr="006A2F76">
          <w:rPr>
            <w:rStyle w:val="Hyperlink"/>
            <w:lang w:val="en-GB"/>
          </w:rPr>
          <w:t>https://www.gov.uk/government/publications/birmingham-2022-commonwealth-games-the-highlights/birmingham-2022-commonwealth-games-the-highlights#people</w:t>
        </w:r>
      </w:hyperlink>
      <w:r w:rsidRPr="006A2F76">
        <w:rPr>
          <w:rStyle w:val="Hyperlink"/>
          <w:lang w:val="en-GB"/>
        </w:rPr>
        <w:t xml:space="preserve">. </w:t>
      </w:r>
    </w:p>
    <w:p w14:paraId="78941E12" w14:textId="77777777" w:rsidR="006F1D76" w:rsidRPr="006A2F76" w:rsidRDefault="006F1D76" w:rsidP="00FA5B9D">
      <w:pPr>
        <w:pStyle w:val="NormalWeb"/>
        <w:spacing w:after="200" w:afterAutospacing="0" w:line="360" w:lineRule="auto"/>
        <w:ind w:left="567" w:hanging="567"/>
        <w:jc w:val="both"/>
        <w:rPr>
          <w:color w:val="222222"/>
          <w:shd w:val="clear" w:color="auto" w:fill="FFFFFF"/>
          <w:lang w:val="en-GB"/>
        </w:rPr>
      </w:pPr>
      <w:r w:rsidRPr="006A2F76">
        <w:rPr>
          <w:color w:val="222222"/>
          <w:shd w:val="clear" w:color="auto" w:fill="FFFFFF"/>
          <w:lang w:val="en-GB"/>
        </w:rPr>
        <w:t>Ferreira, V., Barreira, A.P., Loures, L., Antunes, D. and Panagopoulos, T., 2020. Stakeholders’ engagement on nature-based solutions: A systematic literature review. Sustainability, 12(2), p.640.</w:t>
      </w:r>
    </w:p>
    <w:p w14:paraId="65528BB4" w14:textId="77777777" w:rsidR="006F1D76" w:rsidRPr="006A2F76" w:rsidRDefault="006F1D76" w:rsidP="00FA5B9D">
      <w:pPr>
        <w:pStyle w:val="NormalWeb"/>
        <w:spacing w:after="200" w:afterAutospacing="0" w:line="360" w:lineRule="auto"/>
        <w:ind w:left="567" w:hanging="567"/>
        <w:jc w:val="both"/>
        <w:rPr>
          <w:color w:val="000000"/>
          <w:lang w:val="en-GB"/>
        </w:rPr>
      </w:pPr>
      <w:r w:rsidRPr="006A2F76">
        <w:rPr>
          <w:color w:val="000000"/>
          <w:lang w:val="en-GB"/>
        </w:rPr>
        <w:t>Murray, J., 2022. </w:t>
      </w:r>
      <w:r w:rsidRPr="006A2F76">
        <w:rPr>
          <w:i/>
          <w:iCs/>
          <w:color w:val="000000"/>
          <w:lang w:val="en-GB"/>
        </w:rPr>
        <w:t>Birmingham communities feel ‘ignored’ by Commonwealth Games bosses</w:t>
      </w:r>
      <w:r w:rsidRPr="006A2F76">
        <w:rPr>
          <w:color w:val="000000"/>
          <w:lang w:val="en-GB"/>
        </w:rPr>
        <w:t xml:space="preserve">. [online] The Guardian. Available at: </w:t>
      </w:r>
      <w:hyperlink r:id="rId11" w:history="1">
        <w:r w:rsidRPr="006A2F76">
          <w:rPr>
            <w:rStyle w:val="Hyperlink"/>
            <w:lang w:val="en-GB"/>
          </w:rPr>
          <w:t>https://www.theguardian.com/uk-news/2022/may/25/birmingham-communities-feel-ignored-by-commonwealth-games-bosses</w:t>
        </w:r>
      </w:hyperlink>
      <w:r w:rsidRPr="006A2F76">
        <w:rPr>
          <w:color w:val="000000"/>
          <w:lang w:val="en-GB"/>
        </w:rPr>
        <w:t>.</w:t>
      </w:r>
    </w:p>
    <w:p w14:paraId="2AC65946" w14:textId="77777777" w:rsidR="006F1D76" w:rsidRPr="006A2F76" w:rsidRDefault="006F1D76" w:rsidP="00FA5B9D">
      <w:pPr>
        <w:pStyle w:val="NormalWeb"/>
        <w:spacing w:line="360" w:lineRule="auto"/>
        <w:ind w:left="567" w:hanging="567"/>
        <w:jc w:val="both"/>
        <w:rPr>
          <w:color w:val="222222"/>
          <w:shd w:val="clear" w:color="auto" w:fill="FFFFFF"/>
          <w:lang w:val="en-GB"/>
        </w:rPr>
      </w:pPr>
      <w:r w:rsidRPr="006A2F76">
        <w:rPr>
          <w:color w:val="222222"/>
          <w:shd w:val="clear" w:color="auto" w:fill="FFFFFF"/>
          <w:lang w:val="en-GB"/>
        </w:rPr>
        <w:t xml:space="preserve">Révauger, G., 2022. The Birmingham 2022 Commonwealth Games: Where from, What for, and </w:t>
      </w:r>
      <w:r w:rsidR="006A2F76" w:rsidRPr="006A2F76">
        <w:rPr>
          <w:color w:val="222222"/>
          <w:shd w:val="clear" w:color="auto" w:fill="FFFFFF"/>
          <w:lang w:val="en-GB"/>
        </w:rPr>
        <w:t>where</w:t>
      </w:r>
      <w:r w:rsidRPr="006A2F76">
        <w:rPr>
          <w:color w:val="222222"/>
          <w:shd w:val="clear" w:color="auto" w:fill="FFFFFF"/>
          <w:lang w:val="en-GB"/>
        </w:rPr>
        <w:t xml:space="preserve"> to?</w:t>
      </w:r>
    </w:p>
    <w:p w14:paraId="165BA6F4" w14:textId="77777777" w:rsidR="006F1D76" w:rsidRPr="006A2F76" w:rsidRDefault="006F1D76" w:rsidP="00FA5B9D">
      <w:pPr>
        <w:pStyle w:val="NormalWeb"/>
        <w:spacing w:after="200" w:afterAutospacing="0" w:line="360" w:lineRule="auto"/>
        <w:ind w:left="567" w:hanging="567"/>
        <w:jc w:val="both"/>
        <w:rPr>
          <w:color w:val="222222"/>
          <w:shd w:val="clear" w:color="auto" w:fill="FFFFFF"/>
          <w:lang w:val="en-GB"/>
        </w:rPr>
      </w:pPr>
      <w:r w:rsidRPr="006A2F76">
        <w:rPr>
          <w:color w:val="222222"/>
          <w:shd w:val="clear" w:color="auto" w:fill="FFFFFF"/>
          <w:lang w:val="en-GB"/>
        </w:rPr>
        <w:t>Suarez‐Balcazar, Y., 2020. Meaningful engagement in research: Community residents as co‐creators of knowledge. </w:t>
      </w:r>
      <w:r w:rsidRPr="006A2F76">
        <w:rPr>
          <w:i/>
          <w:iCs/>
          <w:color w:val="222222"/>
          <w:shd w:val="clear" w:color="auto" w:fill="FFFFFF"/>
          <w:lang w:val="en-GB"/>
        </w:rPr>
        <w:t>American journal of community psychology</w:t>
      </w:r>
      <w:r w:rsidRPr="006A2F76">
        <w:rPr>
          <w:color w:val="222222"/>
          <w:shd w:val="clear" w:color="auto" w:fill="FFFFFF"/>
          <w:lang w:val="en-GB"/>
        </w:rPr>
        <w:t>, </w:t>
      </w:r>
      <w:r w:rsidRPr="006A2F76">
        <w:rPr>
          <w:i/>
          <w:iCs/>
          <w:color w:val="222222"/>
          <w:shd w:val="clear" w:color="auto" w:fill="FFFFFF"/>
          <w:lang w:val="en-GB"/>
        </w:rPr>
        <w:t>65</w:t>
      </w:r>
      <w:r w:rsidRPr="006A2F76">
        <w:rPr>
          <w:color w:val="222222"/>
          <w:shd w:val="clear" w:color="auto" w:fill="FFFFFF"/>
          <w:lang w:val="en-GB"/>
        </w:rPr>
        <w:t>(3-4), pp.261-271.</w:t>
      </w:r>
    </w:p>
    <w:p w14:paraId="55208DEB" w14:textId="77777777" w:rsidR="006F1D76" w:rsidRPr="006A2F76" w:rsidRDefault="006F1D76" w:rsidP="00FA5B9D">
      <w:pPr>
        <w:pStyle w:val="NormalWeb"/>
        <w:spacing w:line="360" w:lineRule="auto"/>
        <w:ind w:left="567" w:hanging="567"/>
        <w:jc w:val="both"/>
        <w:rPr>
          <w:color w:val="000000"/>
          <w:lang w:val="en-GB"/>
        </w:rPr>
      </w:pPr>
      <w:r w:rsidRPr="006A2F76">
        <w:rPr>
          <w:color w:val="000000"/>
          <w:lang w:val="en-GB"/>
        </w:rPr>
        <w:t>University of Birmingham, 2021. </w:t>
      </w:r>
      <w:r w:rsidRPr="006A2F76">
        <w:rPr>
          <w:i/>
          <w:iCs/>
          <w:color w:val="000000"/>
          <w:lang w:val="en-GB"/>
        </w:rPr>
        <w:t>Commonwealth Games Volunteering Programme Workshop</w:t>
      </w:r>
      <w:r w:rsidRPr="006A2F76">
        <w:rPr>
          <w:color w:val="000000"/>
          <w:lang w:val="en-GB"/>
        </w:rPr>
        <w:t xml:space="preserve">. [online] University of Birmingham. Available at: </w:t>
      </w:r>
      <w:hyperlink r:id="rId12" w:history="1">
        <w:r w:rsidRPr="006A2F76">
          <w:rPr>
            <w:rStyle w:val="Hyperlink"/>
            <w:lang w:val="en-GB"/>
          </w:rPr>
          <w:t>https://intranet.birmingham.ac.uk/accessibility/cwg-volunteering-programme-workshop.aspx</w:t>
        </w:r>
      </w:hyperlink>
      <w:r w:rsidRPr="006A2F76">
        <w:rPr>
          <w:color w:val="000000"/>
          <w:lang w:val="en-GB"/>
        </w:rPr>
        <w:t>.</w:t>
      </w:r>
    </w:p>
    <w:p w14:paraId="5CF161D0" w14:textId="77777777" w:rsidR="006E1750" w:rsidRPr="006A2F76" w:rsidRDefault="006E1750" w:rsidP="006E1750">
      <w:pPr>
        <w:pStyle w:val="NormalWeb"/>
        <w:spacing w:after="200" w:afterAutospacing="0" w:line="360" w:lineRule="auto"/>
        <w:ind w:left="567" w:hanging="567"/>
        <w:rPr>
          <w:color w:val="222222"/>
          <w:shd w:val="clear" w:color="auto" w:fill="FFFFFF"/>
          <w:lang w:val="en-GB"/>
        </w:rPr>
      </w:pPr>
    </w:p>
    <w:p w14:paraId="3342428D" w14:textId="77777777" w:rsidR="006E1750" w:rsidRPr="006A2F76" w:rsidRDefault="006E1750" w:rsidP="006E1750">
      <w:pPr>
        <w:pStyle w:val="NormalWeb"/>
        <w:rPr>
          <w:color w:val="000000"/>
          <w:lang w:val="en-GB"/>
        </w:rPr>
      </w:pPr>
      <w:r w:rsidRPr="006A2F76">
        <w:rPr>
          <w:color w:val="000000"/>
          <w:lang w:val="en-GB"/>
        </w:rPr>
        <w:t>‌</w:t>
      </w:r>
    </w:p>
    <w:p w14:paraId="0FFFFAD6" w14:textId="77777777" w:rsidR="00BA1D5D" w:rsidRPr="006A2F76" w:rsidRDefault="00BA1D5D" w:rsidP="00BA1D5D">
      <w:pPr>
        <w:pStyle w:val="NormalWeb"/>
        <w:ind w:left="567" w:hanging="567"/>
        <w:rPr>
          <w:color w:val="000000"/>
          <w:lang w:val="en-GB"/>
        </w:rPr>
      </w:pPr>
    </w:p>
    <w:p w14:paraId="6A468E86" w14:textId="77777777" w:rsidR="00BA1D5D" w:rsidRPr="006A2F76" w:rsidRDefault="00BA1D5D" w:rsidP="00BA1D5D">
      <w:pPr>
        <w:pStyle w:val="NormalWeb"/>
        <w:rPr>
          <w:color w:val="000000"/>
          <w:lang w:val="en-GB"/>
        </w:rPr>
      </w:pPr>
      <w:r w:rsidRPr="006A2F76">
        <w:rPr>
          <w:color w:val="000000"/>
          <w:lang w:val="en-GB"/>
        </w:rPr>
        <w:t>‌</w:t>
      </w:r>
    </w:p>
    <w:p w14:paraId="2FD6A005" w14:textId="77777777" w:rsidR="00BA1D5D" w:rsidRPr="006A2F76" w:rsidRDefault="00BA1D5D" w:rsidP="00BA1D5D">
      <w:pPr>
        <w:pStyle w:val="NormalWeb"/>
        <w:ind w:left="567" w:hanging="567"/>
        <w:rPr>
          <w:lang w:val="en-GB"/>
        </w:rPr>
      </w:pPr>
    </w:p>
    <w:p w14:paraId="57C5A486" w14:textId="77777777" w:rsidR="00BA1D5D" w:rsidRPr="006A2F76" w:rsidRDefault="00BA1D5D" w:rsidP="00BA1D5D">
      <w:pPr>
        <w:pStyle w:val="NormalWeb"/>
        <w:rPr>
          <w:color w:val="000000"/>
          <w:lang w:val="en-GB"/>
        </w:rPr>
      </w:pPr>
      <w:r w:rsidRPr="006A2F76">
        <w:rPr>
          <w:color w:val="000000"/>
          <w:lang w:val="en-GB"/>
        </w:rPr>
        <w:t>‌</w:t>
      </w:r>
    </w:p>
    <w:p w14:paraId="5445982C" w14:textId="77777777" w:rsidR="00BA1D5D" w:rsidRPr="006A2F76" w:rsidRDefault="00BA1D5D" w:rsidP="00C030DB">
      <w:pPr>
        <w:pStyle w:val="NormalWeb"/>
        <w:ind w:left="567" w:hanging="567"/>
        <w:rPr>
          <w:lang w:val="en-GB"/>
        </w:rPr>
      </w:pPr>
    </w:p>
    <w:p w14:paraId="0CEBB49E" w14:textId="77777777" w:rsidR="00C87409" w:rsidRPr="006A2F76" w:rsidRDefault="00C87409" w:rsidP="00FB255D">
      <w:pPr>
        <w:pStyle w:val="NormalWeb"/>
        <w:ind w:left="567" w:hanging="567"/>
        <w:rPr>
          <w:lang w:val="en-GB"/>
        </w:rPr>
      </w:pPr>
    </w:p>
    <w:p w14:paraId="497CC2B3" w14:textId="77777777" w:rsidR="00E606DC" w:rsidRPr="006A2F76" w:rsidRDefault="00E606DC" w:rsidP="004A5FDE">
      <w:pPr>
        <w:spacing w:line="360" w:lineRule="auto"/>
        <w:rPr>
          <w:rFonts w:ascii="Times New Roman" w:hAnsi="Times New Roman" w:cs="Times New Roman"/>
          <w:sz w:val="24"/>
          <w:szCs w:val="24"/>
          <w:lang w:val="en-GB"/>
        </w:rPr>
      </w:pPr>
      <w:r w:rsidRPr="006A2F76">
        <w:rPr>
          <w:rFonts w:ascii="Times New Roman" w:hAnsi="Times New Roman" w:cs="Times New Roman"/>
          <w:sz w:val="24"/>
          <w:szCs w:val="24"/>
          <w:lang w:val="en-GB"/>
        </w:rPr>
        <w:t xml:space="preserve"> </w:t>
      </w:r>
    </w:p>
    <w:sectPr w:rsidR="00E606DC" w:rsidRPr="006A2F76" w:rsidSect="001D75CC">
      <w:headerReference w:type="default" r:id="rId13"/>
      <w:footerReference w:type="even"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fmt="numberInDash"/>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E6B72" w14:textId="77777777" w:rsidR="007425CE" w:rsidRDefault="007425CE" w:rsidP="00C932A0">
      <w:pPr>
        <w:spacing w:after="0" w:line="240" w:lineRule="auto"/>
      </w:pPr>
      <w:r>
        <w:separator/>
      </w:r>
    </w:p>
  </w:endnote>
  <w:endnote w:type="continuationSeparator" w:id="0">
    <w:p w14:paraId="01BE8B92" w14:textId="77777777" w:rsidR="007425CE" w:rsidRDefault="007425CE" w:rsidP="00C93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3456814"/>
      <w:docPartObj>
        <w:docPartGallery w:val="Page Numbers (Bottom of Page)"/>
        <w:docPartUnique/>
      </w:docPartObj>
    </w:sdtPr>
    <w:sdtEndPr>
      <w:rPr>
        <w:rStyle w:val="PageNumber"/>
      </w:rPr>
    </w:sdtEndPr>
    <w:sdtContent>
      <w:p w14:paraId="18D9DEAE" w14:textId="388502E0" w:rsidR="006636B4" w:rsidRDefault="006636B4" w:rsidP="002B25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ED1209" w14:textId="77777777" w:rsidR="006636B4" w:rsidRDefault="006636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1263256"/>
      <w:docPartObj>
        <w:docPartGallery w:val="Page Numbers (Bottom of Page)"/>
        <w:docPartUnique/>
      </w:docPartObj>
    </w:sdtPr>
    <w:sdtEndPr>
      <w:rPr>
        <w:rStyle w:val="PageNumber"/>
      </w:rPr>
    </w:sdtEndPr>
    <w:sdtContent>
      <w:p w14:paraId="013AA97F" w14:textId="50711B63" w:rsidR="006636B4" w:rsidRDefault="006636B4" w:rsidP="002B257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- 2 -</w:t>
        </w:r>
        <w:r>
          <w:rPr>
            <w:rStyle w:val="PageNumber"/>
          </w:rPr>
          <w:fldChar w:fldCharType="end"/>
        </w:r>
      </w:p>
    </w:sdtContent>
  </w:sdt>
  <w:p w14:paraId="79E5D574" w14:textId="77777777" w:rsidR="006636B4" w:rsidRDefault="006636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244DC" w14:textId="77777777" w:rsidR="007425CE" w:rsidRDefault="007425CE" w:rsidP="00C932A0">
      <w:pPr>
        <w:spacing w:after="0" w:line="240" w:lineRule="auto"/>
      </w:pPr>
      <w:r>
        <w:separator/>
      </w:r>
    </w:p>
  </w:footnote>
  <w:footnote w:type="continuationSeparator" w:id="0">
    <w:p w14:paraId="0874536D" w14:textId="77777777" w:rsidR="007425CE" w:rsidRDefault="007425CE" w:rsidP="00C93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E0419" w14:textId="77777777" w:rsidR="00000000" w:rsidRDefault="007425CE">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6DC"/>
    <w:rsid w:val="00003D9A"/>
    <w:rsid w:val="00006486"/>
    <w:rsid w:val="00014D1E"/>
    <w:rsid w:val="00032040"/>
    <w:rsid w:val="00032B3E"/>
    <w:rsid w:val="000367BC"/>
    <w:rsid w:val="000372CA"/>
    <w:rsid w:val="00043AF6"/>
    <w:rsid w:val="00057415"/>
    <w:rsid w:val="00060923"/>
    <w:rsid w:val="0006098C"/>
    <w:rsid w:val="000619C4"/>
    <w:rsid w:val="000647EF"/>
    <w:rsid w:val="00073FF6"/>
    <w:rsid w:val="0007535C"/>
    <w:rsid w:val="000757DF"/>
    <w:rsid w:val="000763B9"/>
    <w:rsid w:val="00081C0B"/>
    <w:rsid w:val="00083929"/>
    <w:rsid w:val="00091306"/>
    <w:rsid w:val="000A325A"/>
    <w:rsid w:val="000A6245"/>
    <w:rsid w:val="000A790F"/>
    <w:rsid w:val="000B3211"/>
    <w:rsid w:val="000B5699"/>
    <w:rsid w:val="000C4D1A"/>
    <w:rsid w:val="000D42BD"/>
    <w:rsid w:val="000D4BCF"/>
    <w:rsid w:val="000D4F8D"/>
    <w:rsid w:val="000E1770"/>
    <w:rsid w:val="000E1A3C"/>
    <w:rsid w:val="000F1954"/>
    <w:rsid w:val="000F3639"/>
    <w:rsid w:val="000F6FA5"/>
    <w:rsid w:val="00101A63"/>
    <w:rsid w:val="00101F00"/>
    <w:rsid w:val="00104F51"/>
    <w:rsid w:val="00107FFD"/>
    <w:rsid w:val="00113C72"/>
    <w:rsid w:val="00115457"/>
    <w:rsid w:val="00120128"/>
    <w:rsid w:val="001244D0"/>
    <w:rsid w:val="00125101"/>
    <w:rsid w:val="001326E5"/>
    <w:rsid w:val="00134160"/>
    <w:rsid w:val="00136227"/>
    <w:rsid w:val="001418A7"/>
    <w:rsid w:val="0015400F"/>
    <w:rsid w:val="00156ABB"/>
    <w:rsid w:val="00163A87"/>
    <w:rsid w:val="00165FD2"/>
    <w:rsid w:val="00182182"/>
    <w:rsid w:val="00182673"/>
    <w:rsid w:val="00185E49"/>
    <w:rsid w:val="00191ADD"/>
    <w:rsid w:val="00193737"/>
    <w:rsid w:val="001976FC"/>
    <w:rsid w:val="001A355A"/>
    <w:rsid w:val="001A6A34"/>
    <w:rsid w:val="001A7AF8"/>
    <w:rsid w:val="001B150E"/>
    <w:rsid w:val="001B22E2"/>
    <w:rsid w:val="001B469C"/>
    <w:rsid w:val="001B5A12"/>
    <w:rsid w:val="001B5B8B"/>
    <w:rsid w:val="001B6EF7"/>
    <w:rsid w:val="001C08A5"/>
    <w:rsid w:val="001C115E"/>
    <w:rsid w:val="001C1CC2"/>
    <w:rsid w:val="001D3415"/>
    <w:rsid w:val="001D75CC"/>
    <w:rsid w:val="001E6300"/>
    <w:rsid w:val="001F58CB"/>
    <w:rsid w:val="001F5E6D"/>
    <w:rsid w:val="001F6839"/>
    <w:rsid w:val="001F6AED"/>
    <w:rsid w:val="00200755"/>
    <w:rsid w:val="002049F7"/>
    <w:rsid w:val="00204FEB"/>
    <w:rsid w:val="00206A04"/>
    <w:rsid w:val="00220F52"/>
    <w:rsid w:val="002219CB"/>
    <w:rsid w:val="002246C8"/>
    <w:rsid w:val="00227265"/>
    <w:rsid w:val="00231D7C"/>
    <w:rsid w:val="00234833"/>
    <w:rsid w:val="00244C0B"/>
    <w:rsid w:val="00244E1F"/>
    <w:rsid w:val="00251B1F"/>
    <w:rsid w:val="0025674C"/>
    <w:rsid w:val="0026160F"/>
    <w:rsid w:val="0026317B"/>
    <w:rsid w:val="00266512"/>
    <w:rsid w:val="002673CC"/>
    <w:rsid w:val="002711E8"/>
    <w:rsid w:val="00282CF4"/>
    <w:rsid w:val="00291C88"/>
    <w:rsid w:val="002A5006"/>
    <w:rsid w:val="002A7094"/>
    <w:rsid w:val="002B3772"/>
    <w:rsid w:val="002B6622"/>
    <w:rsid w:val="002C1A24"/>
    <w:rsid w:val="002D7C49"/>
    <w:rsid w:val="002E4EF3"/>
    <w:rsid w:val="002E5BC7"/>
    <w:rsid w:val="002F4B1A"/>
    <w:rsid w:val="002F72D6"/>
    <w:rsid w:val="002F7553"/>
    <w:rsid w:val="00300A5D"/>
    <w:rsid w:val="00310849"/>
    <w:rsid w:val="00311A30"/>
    <w:rsid w:val="003234B0"/>
    <w:rsid w:val="00327622"/>
    <w:rsid w:val="003364DD"/>
    <w:rsid w:val="00354766"/>
    <w:rsid w:val="00360643"/>
    <w:rsid w:val="00366B77"/>
    <w:rsid w:val="003714CA"/>
    <w:rsid w:val="00376237"/>
    <w:rsid w:val="00395208"/>
    <w:rsid w:val="00397CB3"/>
    <w:rsid w:val="003A7E4B"/>
    <w:rsid w:val="003C0D9E"/>
    <w:rsid w:val="003C26C9"/>
    <w:rsid w:val="003C644F"/>
    <w:rsid w:val="003D6031"/>
    <w:rsid w:val="003E5585"/>
    <w:rsid w:val="003F060A"/>
    <w:rsid w:val="003F0B94"/>
    <w:rsid w:val="003F0EEA"/>
    <w:rsid w:val="003F2789"/>
    <w:rsid w:val="003F2B01"/>
    <w:rsid w:val="003F36A2"/>
    <w:rsid w:val="003F78A3"/>
    <w:rsid w:val="00400E1B"/>
    <w:rsid w:val="00402127"/>
    <w:rsid w:val="004039EB"/>
    <w:rsid w:val="00410E3B"/>
    <w:rsid w:val="00420AFA"/>
    <w:rsid w:val="004210E4"/>
    <w:rsid w:val="00422F4C"/>
    <w:rsid w:val="00434C33"/>
    <w:rsid w:val="004355BB"/>
    <w:rsid w:val="0043637D"/>
    <w:rsid w:val="00441295"/>
    <w:rsid w:val="00441E88"/>
    <w:rsid w:val="0044207C"/>
    <w:rsid w:val="00442B12"/>
    <w:rsid w:val="00455707"/>
    <w:rsid w:val="00456D11"/>
    <w:rsid w:val="004612E6"/>
    <w:rsid w:val="004623A1"/>
    <w:rsid w:val="004624CC"/>
    <w:rsid w:val="00472CF6"/>
    <w:rsid w:val="004753B2"/>
    <w:rsid w:val="004759D2"/>
    <w:rsid w:val="00480163"/>
    <w:rsid w:val="004816DF"/>
    <w:rsid w:val="00481FCB"/>
    <w:rsid w:val="004827C1"/>
    <w:rsid w:val="00483350"/>
    <w:rsid w:val="00484789"/>
    <w:rsid w:val="0048487C"/>
    <w:rsid w:val="00486019"/>
    <w:rsid w:val="0048688C"/>
    <w:rsid w:val="004A595E"/>
    <w:rsid w:val="004A5FDE"/>
    <w:rsid w:val="004B2153"/>
    <w:rsid w:val="004C331A"/>
    <w:rsid w:val="004E262A"/>
    <w:rsid w:val="004E3213"/>
    <w:rsid w:val="004E5E58"/>
    <w:rsid w:val="004F1A17"/>
    <w:rsid w:val="004F57C4"/>
    <w:rsid w:val="004F7675"/>
    <w:rsid w:val="00504280"/>
    <w:rsid w:val="00504C68"/>
    <w:rsid w:val="00514C3F"/>
    <w:rsid w:val="005225DA"/>
    <w:rsid w:val="0052650D"/>
    <w:rsid w:val="00531387"/>
    <w:rsid w:val="0053157E"/>
    <w:rsid w:val="00535CD8"/>
    <w:rsid w:val="00537B51"/>
    <w:rsid w:val="00540455"/>
    <w:rsid w:val="0054148B"/>
    <w:rsid w:val="005462DF"/>
    <w:rsid w:val="005608A1"/>
    <w:rsid w:val="00564466"/>
    <w:rsid w:val="00565FB0"/>
    <w:rsid w:val="0058022B"/>
    <w:rsid w:val="00582FC1"/>
    <w:rsid w:val="005A0EB1"/>
    <w:rsid w:val="005A27B5"/>
    <w:rsid w:val="005A2C8F"/>
    <w:rsid w:val="005A3150"/>
    <w:rsid w:val="005B477B"/>
    <w:rsid w:val="005C3C09"/>
    <w:rsid w:val="005C4779"/>
    <w:rsid w:val="005C4D8D"/>
    <w:rsid w:val="005C686D"/>
    <w:rsid w:val="005D150F"/>
    <w:rsid w:val="005D5C9E"/>
    <w:rsid w:val="005D6480"/>
    <w:rsid w:val="005E6037"/>
    <w:rsid w:val="00605AC5"/>
    <w:rsid w:val="00610AF7"/>
    <w:rsid w:val="00612B4D"/>
    <w:rsid w:val="006149E2"/>
    <w:rsid w:val="006214B9"/>
    <w:rsid w:val="006272C9"/>
    <w:rsid w:val="006317D8"/>
    <w:rsid w:val="006319D7"/>
    <w:rsid w:val="00636F78"/>
    <w:rsid w:val="00640F98"/>
    <w:rsid w:val="00644B9C"/>
    <w:rsid w:val="00646514"/>
    <w:rsid w:val="00647065"/>
    <w:rsid w:val="00652588"/>
    <w:rsid w:val="006565D4"/>
    <w:rsid w:val="00657664"/>
    <w:rsid w:val="00657744"/>
    <w:rsid w:val="00657D5A"/>
    <w:rsid w:val="006636B4"/>
    <w:rsid w:val="00663960"/>
    <w:rsid w:val="00664E35"/>
    <w:rsid w:val="00672160"/>
    <w:rsid w:val="006819F5"/>
    <w:rsid w:val="00683264"/>
    <w:rsid w:val="00692B0A"/>
    <w:rsid w:val="00692E05"/>
    <w:rsid w:val="006A17BC"/>
    <w:rsid w:val="006A2F76"/>
    <w:rsid w:val="006A3255"/>
    <w:rsid w:val="006A648A"/>
    <w:rsid w:val="006A741A"/>
    <w:rsid w:val="006B58DD"/>
    <w:rsid w:val="006C1A39"/>
    <w:rsid w:val="006D0EC1"/>
    <w:rsid w:val="006D6849"/>
    <w:rsid w:val="006E1750"/>
    <w:rsid w:val="006F1D76"/>
    <w:rsid w:val="006F6C40"/>
    <w:rsid w:val="007007F0"/>
    <w:rsid w:val="00705149"/>
    <w:rsid w:val="007100D7"/>
    <w:rsid w:val="007309B1"/>
    <w:rsid w:val="00730A35"/>
    <w:rsid w:val="00732937"/>
    <w:rsid w:val="00733776"/>
    <w:rsid w:val="007374E7"/>
    <w:rsid w:val="007425CE"/>
    <w:rsid w:val="00747206"/>
    <w:rsid w:val="007549D8"/>
    <w:rsid w:val="00755143"/>
    <w:rsid w:val="0076029F"/>
    <w:rsid w:val="0076531E"/>
    <w:rsid w:val="00784639"/>
    <w:rsid w:val="00786B71"/>
    <w:rsid w:val="0079036B"/>
    <w:rsid w:val="00790E6F"/>
    <w:rsid w:val="007938F2"/>
    <w:rsid w:val="007A2A1F"/>
    <w:rsid w:val="007B104D"/>
    <w:rsid w:val="007B2789"/>
    <w:rsid w:val="007B7BE2"/>
    <w:rsid w:val="007D4C01"/>
    <w:rsid w:val="007E0793"/>
    <w:rsid w:val="007E5911"/>
    <w:rsid w:val="007E6B49"/>
    <w:rsid w:val="007F3A2B"/>
    <w:rsid w:val="007F4FA4"/>
    <w:rsid w:val="00800B24"/>
    <w:rsid w:val="008169F2"/>
    <w:rsid w:val="00817010"/>
    <w:rsid w:val="00821E39"/>
    <w:rsid w:val="008312CD"/>
    <w:rsid w:val="008420D9"/>
    <w:rsid w:val="008426AC"/>
    <w:rsid w:val="00844BF3"/>
    <w:rsid w:val="00860EEB"/>
    <w:rsid w:val="0086758E"/>
    <w:rsid w:val="008727D7"/>
    <w:rsid w:val="00873AF9"/>
    <w:rsid w:val="00882069"/>
    <w:rsid w:val="00882659"/>
    <w:rsid w:val="00882C2B"/>
    <w:rsid w:val="00884EF3"/>
    <w:rsid w:val="00895C96"/>
    <w:rsid w:val="008A1AAF"/>
    <w:rsid w:val="008A77D6"/>
    <w:rsid w:val="008B36FE"/>
    <w:rsid w:val="008C5940"/>
    <w:rsid w:val="008C595A"/>
    <w:rsid w:val="008D1722"/>
    <w:rsid w:val="008D2A9B"/>
    <w:rsid w:val="008D53F5"/>
    <w:rsid w:val="008E248F"/>
    <w:rsid w:val="008E38C3"/>
    <w:rsid w:val="008E5A02"/>
    <w:rsid w:val="008F1302"/>
    <w:rsid w:val="009010A2"/>
    <w:rsid w:val="009034A5"/>
    <w:rsid w:val="009041E8"/>
    <w:rsid w:val="00905F7C"/>
    <w:rsid w:val="0092758F"/>
    <w:rsid w:val="0093263B"/>
    <w:rsid w:val="00933964"/>
    <w:rsid w:val="00946522"/>
    <w:rsid w:val="00952627"/>
    <w:rsid w:val="0095489D"/>
    <w:rsid w:val="00955F88"/>
    <w:rsid w:val="00970274"/>
    <w:rsid w:val="00970730"/>
    <w:rsid w:val="009709EF"/>
    <w:rsid w:val="00971A12"/>
    <w:rsid w:val="00973B59"/>
    <w:rsid w:val="009861DA"/>
    <w:rsid w:val="009A12B8"/>
    <w:rsid w:val="009A3995"/>
    <w:rsid w:val="009C1F11"/>
    <w:rsid w:val="009C2CAC"/>
    <w:rsid w:val="009C408B"/>
    <w:rsid w:val="009C4E71"/>
    <w:rsid w:val="009D0A9C"/>
    <w:rsid w:val="009D0EDA"/>
    <w:rsid w:val="009D3CB2"/>
    <w:rsid w:val="009E1B5E"/>
    <w:rsid w:val="009F27A9"/>
    <w:rsid w:val="00A113D4"/>
    <w:rsid w:val="00A20814"/>
    <w:rsid w:val="00A40B41"/>
    <w:rsid w:val="00A5059F"/>
    <w:rsid w:val="00A51BE4"/>
    <w:rsid w:val="00A6212C"/>
    <w:rsid w:val="00A70062"/>
    <w:rsid w:val="00A700E0"/>
    <w:rsid w:val="00A77125"/>
    <w:rsid w:val="00A773EE"/>
    <w:rsid w:val="00A77CEE"/>
    <w:rsid w:val="00A84895"/>
    <w:rsid w:val="00A86543"/>
    <w:rsid w:val="00A91EA1"/>
    <w:rsid w:val="00AA5A78"/>
    <w:rsid w:val="00AB4FCF"/>
    <w:rsid w:val="00AB6481"/>
    <w:rsid w:val="00AC0878"/>
    <w:rsid w:val="00AC0F39"/>
    <w:rsid w:val="00AC4C85"/>
    <w:rsid w:val="00AC5C8D"/>
    <w:rsid w:val="00AD3583"/>
    <w:rsid w:val="00AE4F9D"/>
    <w:rsid w:val="00AE7148"/>
    <w:rsid w:val="00AF4FDB"/>
    <w:rsid w:val="00AF598D"/>
    <w:rsid w:val="00AF6936"/>
    <w:rsid w:val="00B01AD0"/>
    <w:rsid w:val="00B16789"/>
    <w:rsid w:val="00B170FD"/>
    <w:rsid w:val="00B214B8"/>
    <w:rsid w:val="00B22EC3"/>
    <w:rsid w:val="00B3055B"/>
    <w:rsid w:val="00B31652"/>
    <w:rsid w:val="00B32601"/>
    <w:rsid w:val="00B34124"/>
    <w:rsid w:val="00B37225"/>
    <w:rsid w:val="00B41C0A"/>
    <w:rsid w:val="00B44F6A"/>
    <w:rsid w:val="00B46CD3"/>
    <w:rsid w:val="00B52338"/>
    <w:rsid w:val="00B54CBA"/>
    <w:rsid w:val="00B632E1"/>
    <w:rsid w:val="00B749BD"/>
    <w:rsid w:val="00B74B01"/>
    <w:rsid w:val="00B769CB"/>
    <w:rsid w:val="00B85D07"/>
    <w:rsid w:val="00B908A2"/>
    <w:rsid w:val="00B949FA"/>
    <w:rsid w:val="00B95262"/>
    <w:rsid w:val="00B95B47"/>
    <w:rsid w:val="00BA1D5D"/>
    <w:rsid w:val="00BA2EC6"/>
    <w:rsid w:val="00BA399A"/>
    <w:rsid w:val="00BC0A33"/>
    <w:rsid w:val="00BC56F3"/>
    <w:rsid w:val="00BC5CA5"/>
    <w:rsid w:val="00BD4CA3"/>
    <w:rsid w:val="00BE0936"/>
    <w:rsid w:val="00BF372E"/>
    <w:rsid w:val="00BF77EE"/>
    <w:rsid w:val="00C0237B"/>
    <w:rsid w:val="00C03004"/>
    <w:rsid w:val="00C030DB"/>
    <w:rsid w:val="00C03741"/>
    <w:rsid w:val="00C05B3F"/>
    <w:rsid w:val="00C065FB"/>
    <w:rsid w:val="00C122C6"/>
    <w:rsid w:val="00C16BF0"/>
    <w:rsid w:val="00C213AE"/>
    <w:rsid w:val="00C223BB"/>
    <w:rsid w:val="00C27D84"/>
    <w:rsid w:val="00C41B86"/>
    <w:rsid w:val="00C47AEC"/>
    <w:rsid w:val="00C50449"/>
    <w:rsid w:val="00C51E94"/>
    <w:rsid w:val="00C63DFC"/>
    <w:rsid w:val="00C66D3D"/>
    <w:rsid w:val="00C67FA3"/>
    <w:rsid w:val="00C7443B"/>
    <w:rsid w:val="00C74FBC"/>
    <w:rsid w:val="00C76A6C"/>
    <w:rsid w:val="00C8295B"/>
    <w:rsid w:val="00C87409"/>
    <w:rsid w:val="00C91E91"/>
    <w:rsid w:val="00C932A0"/>
    <w:rsid w:val="00C945A8"/>
    <w:rsid w:val="00C963FE"/>
    <w:rsid w:val="00C9737C"/>
    <w:rsid w:val="00C97D3E"/>
    <w:rsid w:val="00CA0732"/>
    <w:rsid w:val="00CA4504"/>
    <w:rsid w:val="00CA5D10"/>
    <w:rsid w:val="00CA66A1"/>
    <w:rsid w:val="00CB2AE3"/>
    <w:rsid w:val="00CC2A3D"/>
    <w:rsid w:val="00CD0544"/>
    <w:rsid w:val="00CD1E23"/>
    <w:rsid w:val="00CF09E1"/>
    <w:rsid w:val="00CF0AE9"/>
    <w:rsid w:val="00CF3C8E"/>
    <w:rsid w:val="00CF4A85"/>
    <w:rsid w:val="00D144C8"/>
    <w:rsid w:val="00D264E6"/>
    <w:rsid w:val="00D268B0"/>
    <w:rsid w:val="00D275E3"/>
    <w:rsid w:val="00D32BB1"/>
    <w:rsid w:val="00D45645"/>
    <w:rsid w:val="00D57BD5"/>
    <w:rsid w:val="00D61994"/>
    <w:rsid w:val="00D64376"/>
    <w:rsid w:val="00D64CF7"/>
    <w:rsid w:val="00D71F59"/>
    <w:rsid w:val="00D73ED8"/>
    <w:rsid w:val="00D76683"/>
    <w:rsid w:val="00D85D79"/>
    <w:rsid w:val="00D91AF2"/>
    <w:rsid w:val="00DA253E"/>
    <w:rsid w:val="00DA291C"/>
    <w:rsid w:val="00DA3298"/>
    <w:rsid w:val="00DA5C1E"/>
    <w:rsid w:val="00DA781A"/>
    <w:rsid w:val="00DB3028"/>
    <w:rsid w:val="00DB5A0D"/>
    <w:rsid w:val="00DC2F95"/>
    <w:rsid w:val="00DC327E"/>
    <w:rsid w:val="00DC3393"/>
    <w:rsid w:val="00DC446B"/>
    <w:rsid w:val="00DC503A"/>
    <w:rsid w:val="00DC5A67"/>
    <w:rsid w:val="00DD172E"/>
    <w:rsid w:val="00DE3D08"/>
    <w:rsid w:val="00DE501B"/>
    <w:rsid w:val="00DE75B1"/>
    <w:rsid w:val="00DE7A2F"/>
    <w:rsid w:val="00DF5F64"/>
    <w:rsid w:val="00E05969"/>
    <w:rsid w:val="00E119D1"/>
    <w:rsid w:val="00E12E14"/>
    <w:rsid w:val="00E14D83"/>
    <w:rsid w:val="00E15859"/>
    <w:rsid w:val="00E15BC2"/>
    <w:rsid w:val="00E203B2"/>
    <w:rsid w:val="00E242A8"/>
    <w:rsid w:val="00E41367"/>
    <w:rsid w:val="00E42ED8"/>
    <w:rsid w:val="00E53D51"/>
    <w:rsid w:val="00E606DC"/>
    <w:rsid w:val="00E62F86"/>
    <w:rsid w:val="00E639E3"/>
    <w:rsid w:val="00E71734"/>
    <w:rsid w:val="00E733DF"/>
    <w:rsid w:val="00E767CE"/>
    <w:rsid w:val="00E9095C"/>
    <w:rsid w:val="00E9371F"/>
    <w:rsid w:val="00E97112"/>
    <w:rsid w:val="00EB01A3"/>
    <w:rsid w:val="00EB3DF5"/>
    <w:rsid w:val="00EC7425"/>
    <w:rsid w:val="00ED130F"/>
    <w:rsid w:val="00ED31B1"/>
    <w:rsid w:val="00ED38EB"/>
    <w:rsid w:val="00ED5AEC"/>
    <w:rsid w:val="00EE1BCA"/>
    <w:rsid w:val="00EE2B6D"/>
    <w:rsid w:val="00EE644E"/>
    <w:rsid w:val="00EE7859"/>
    <w:rsid w:val="00EF32D9"/>
    <w:rsid w:val="00EF3748"/>
    <w:rsid w:val="00EF4549"/>
    <w:rsid w:val="00EF686B"/>
    <w:rsid w:val="00EF7196"/>
    <w:rsid w:val="00F06C1C"/>
    <w:rsid w:val="00F1256C"/>
    <w:rsid w:val="00F17344"/>
    <w:rsid w:val="00F27D14"/>
    <w:rsid w:val="00F317A8"/>
    <w:rsid w:val="00F3331D"/>
    <w:rsid w:val="00F455B3"/>
    <w:rsid w:val="00F53601"/>
    <w:rsid w:val="00F54582"/>
    <w:rsid w:val="00F72016"/>
    <w:rsid w:val="00F73150"/>
    <w:rsid w:val="00F864B5"/>
    <w:rsid w:val="00F86F18"/>
    <w:rsid w:val="00F91465"/>
    <w:rsid w:val="00F97F37"/>
    <w:rsid w:val="00FA5B9D"/>
    <w:rsid w:val="00FA70CA"/>
    <w:rsid w:val="00FB063B"/>
    <w:rsid w:val="00FB255D"/>
    <w:rsid w:val="00FB332F"/>
    <w:rsid w:val="00FB7BEF"/>
    <w:rsid w:val="00FC211F"/>
    <w:rsid w:val="00FC22E8"/>
    <w:rsid w:val="00FD1B63"/>
    <w:rsid w:val="00FD30AB"/>
    <w:rsid w:val="00FE4ACC"/>
    <w:rsid w:val="00FF5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BA2DE"/>
  <w15:chartTrackingRefBased/>
  <w15:docId w15:val="{4B95B09D-868E-412F-A982-7A6B26B5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A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4AC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25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7409"/>
    <w:rPr>
      <w:color w:val="0000FF" w:themeColor="hyperlink"/>
      <w:u w:val="single"/>
    </w:rPr>
  </w:style>
  <w:style w:type="character" w:styleId="UnresolvedMention">
    <w:name w:val="Unresolved Mention"/>
    <w:basedOn w:val="DefaultParagraphFont"/>
    <w:uiPriority w:val="99"/>
    <w:semiHidden/>
    <w:unhideWhenUsed/>
    <w:rsid w:val="00BA1D5D"/>
    <w:rPr>
      <w:color w:val="605E5C"/>
      <w:shd w:val="clear" w:color="auto" w:fill="E1DFDD"/>
    </w:rPr>
  </w:style>
  <w:style w:type="paragraph" w:styleId="Header">
    <w:name w:val="header"/>
    <w:basedOn w:val="Normal"/>
    <w:link w:val="HeaderChar"/>
    <w:uiPriority w:val="99"/>
    <w:unhideWhenUsed/>
    <w:rsid w:val="00C932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32A0"/>
  </w:style>
  <w:style w:type="paragraph" w:styleId="Footer">
    <w:name w:val="footer"/>
    <w:basedOn w:val="Normal"/>
    <w:link w:val="FooterChar"/>
    <w:uiPriority w:val="99"/>
    <w:unhideWhenUsed/>
    <w:rsid w:val="00C932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32A0"/>
  </w:style>
  <w:style w:type="character" w:customStyle="1" w:styleId="Heading1Char">
    <w:name w:val="Heading 1 Char"/>
    <w:basedOn w:val="DefaultParagraphFont"/>
    <w:link w:val="Heading1"/>
    <w:uiPriority w:val="9"/>
    <w:rsid w:val="00FE4ACC"/>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FE4ACC"/>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A5B9D"/>
    <w:pPr>
      <w:spacing w:line="259" w:lineRule="auto"/>
      <w:outlineLvl w:val="9"/>
    </w:pPr>
  </w:style>
  <w:style w:type="paragraph" w:styleId="TOC1">
    <w:name w:val="toc 1"/>
    <w:basedOn w:val="Normal"/>
    <w:next w:val="Normal"/>
    <w:autoRedefine/>
    <w:uiPriority w:val="39"/>
    <w:unhideWhenUsed/>
    <w:rsid w:val="00FA5B9D"/>
    <w:pPr>
      <w:spacing w:before="240" w:after="120"/>
    </w:pPr>
    <w:rPr>
      <w:rFonts w:cstheme="minorHAnsi"/>
      <w:b/>
      <w:bCs/>
      <w:sz w:val="20"/>
      <w:szCs w:val="20"/>
    </w:rPr>
  </w:style>
  <w:style w:type="paragraph" w:styleId="TOC2">
    <w:name w:val="toc 2"/>
    <w:basedOn w:val="Normal"/>
    <w:next w:val="Normal"/>
    <w:autoRedefine/>
    <w:uiPriority w:val="39"/>
    <w:unhideWhenUsed/>
    <w:rsid w:val="00FA5B9D"/>
    <w:pPr>
      <w:spacing w:before="120" w:after="0"/>
      <w:ind w:left="220"/>
    </w:pPr>
    <w:rPr>
      <w:rFonts w:cstheme="minorHAnsi"/>
      <w:i/>
      <w:iCs/>
      <w:sz w:val="20"/>
      <w:szCs w:val="20"/>
    </w:rPr>
  </w:style>
  <w:style w:type="paragraph" w:styleId="TOC3">
    <w:name w:val="toc 3"/>
    <w:basedOn w:val="Normal"/>
    <w:next w:val="Normal"/>
    <w:autoRedefine/>
    <w:uiPriority w:val="39"/>
    <w:unhideWhenUsed/>
    <w:rsid w:val="000F1954"/>
    <w:pPr>
      <w:spacing w:after="0"/>
      <w:ind w:left="440"/>
    </w:pPr>
    <w:rPr>
      <w:rFonts w:cstheme="minorHAnsi"/>
      <w:sz w:val="20"/>
      <w:szCs w:val="20"/>
    </w:rPr>
  </w:style>
  <w:style w:type="paragraph" w:styleId="TOC4">
    <w:name w:val="toc 4"/>
    <w:basedOn w:val="Normal"/>
    <w:next w:val="Normal"/>
    <w:autoRedefine/>
    <w:uiPriority w:val="39"/>
    <w:semiHidden/>
    <w:unhideWhenUsed/>
    <w:rsid w:val="000F1954"/>
    <w:pPr>
      <w:spacing w:after="0"/>
      <w:ind w:left="660"/>
    </w:pPr>
    <w:rPr>
      <w:rFonts w:cstheme="minorHAnsi"/>
      <w:sz w:val="20"/>
      <w:szCs w:val="20"/>
    </w:rPr>
  </w:style>
  <w:style w:type="paragraph" w:styleId="TOC5">
    <w:name w:val="toc 5"/>
    <w:basedOn w:val="Normal"/>
    <w:next w:val="Normal"/>
    <w:autoRedefine/>
    <w:uiPriority w:val="39"/>
    <w:semiHidden/>
    <w:unhideWhenUsed/>
    <w:rsid w:val="000F1954"/>
    <w:pPr>
      <w:spacing w:after="0"/>
      <w:ind w:left="880"/>
    </w:pPr>
    <w:rPr>
      <w:rFonts w:cstheme="minorHAnsi"/>
      <w:sz w:val="20"/>
      <w:szCs w:val="20"/>
    </w:rPr>
  </w:style>
  <w:style w:type="paragraph" w:styleId="TOC6">
    <w:name w:val="toc 6"/>
    <w:basedOn w:val="Normal"/>
    <w:next w:val="Normal"/>
    <w:autoRedefine/>
    <w:uiPriority w:val="39"/>
    <w:semiHidden/>
    <w:unhideWhenUsed/>
    <w:rsid w:val="000F1954"/>
    <w:pPr>
      <w:spacing w:after="0"/>
      <w:ind w:left="1100"/>
    </w:pPr>
    <w:rPr>
      <w:rFonts w:cstheme="minorHAnsi"/>
      <w:sz w:val="20"/>
      <w:szCs w:val="20"/>
    </w:rPr>
  </w:style>
  <w:style w:type="paragraph" w:styleId="TOC7">
    <w:name w:val="toc 7"/>
    <w:basedOn w:val="Normal"/>
    <w:next w:val="Normal"/>
    <w:autoRedefine/>
    <w:uiPriority w:val="39"/>
    <w:semiHidden/>
    <w:unhideWhenUsed/>
    <w:rsid w:val="000F1954"/>
    <w:pPr>
      <w:spacing w:after="0"/>
      <w:ind w:left="1320"/>
    </w:pPr>
    <w:rPr>
      <w:rFonts w:cstheme="minorHAnsi"/>
      <w:sz w:val="20"/>
      <w:szCs w:val="20"/>
    </w:rPr>
  </w:style>
  <w:style w:type="paragraph" w:styleId="TOC8">
    <w:name w:val="toc 8"/>
    <w:basedOn w:val="Normal"/>
    <w:next w:val="Normal"/>
    <w:autoRedefine/>
    <w:uiPriority w:val="39"/>
    <w:semiHidden/>
    <w:unhideWhenUsed/>
    <w:rsid w:val="000F1954"/>
    <w:pPr>
      <w:spacing w:after="0"/>
      <w:ind w:left="1540"/>
    </w:pPr>
    <w:rPr>
      <w:rFonts w:cstheme="minorHAnsi"/>
      <w:sz w:val="20"/>
      <w:szCs w:val="20"/>
    </w:rPr>
  </w:style>
  <w:style w:type="paragraph" w:styleId="TOC9">
    <w:name w:val="toc 9"/>
    <w:basedOn w:val="Normal"/>
    <w:next w:val="Normal"/>
    <w:autoRedefine/>
    <w:uiPriority w:val="39"/>
    <w:semiHidden/>
    <w:unhideWhenUsed/>
    <w:rsid w:val="000F1954"/>
    <w:pPr>
      <w:spacing w:after="0"/>
      <w:ind w:left="1760"/>
    </w:pPr>
    <w:rPr>
      <w:rFonts w:cstheme="minorHAnsi"/>
      <w:sz w:val="20"/>
      <w:szCs w:val="20"/>
    </w:rPr>
  </w:style>
  <w:style w:type="character" w:styleId="PageNumber">
    <w:name w:val="page number"/>
    <w:basedOn w:val="DefaultParagraphFont"/>
    <w:uiPriority w:val="99"/>
    <w:semiHidden/>
    <w:unhideWhenUsed/>
    <w:rsid w:val="00663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39152">
      <w:bodyDiv w:val="1"/>
      <w:marLeft w:val="0"/>
      <w:marRight w:val="0"/>
      <w:marTop w:val="0"/>
      <w:marBottom w:val="0"/>
      <w:divBdr>
        <w:top w:val="none" w:sz="0" w:space="0" w:color="auto"/>
        <w:left w:val="none" w:sz="0" w:space="0" w:color="auto"/>
        <w:bottom w:val="none" w:sz="0" w:space="0" w:color="auto"/>
        <w:right w:val="none" w:sz="0" w:space="0" w:color="auto"/>
      </w:divBdr>
    </w:div>
    <w:div w:id="538055184">
      <w:bodyDiv w:val="1"/>
      <w:marLeft w:val="0"/>
      <w:marRight w:val="0"/>
      <w:marTop w:val="0"/>
      <w:marBottom w:val="0"/>
      <w:divBdr>
        <w:top w:val="none" w:sz="0" w:space="0" w:color="auto"/>
        <w:left w:val="none" w:sz="0" w:space="0" w:color="auto"/>
        <w:bottom w:val="none" w:sz="0" w:space="0" w:color="auto"/>
        <w:right w:val="none" w:sz="0" w:space="0" w:color="auto"/>
      </w:divBdr>
    </w:div>
    <w:div w:id="1055466455">
      <w:bodyDiv w:val="1"/>
      <w:marLeft w:val="0"/>
      <w:marRight w:val="0"/>
      <w:marTop w:val="0"/>
      <w:marBottom w:val="0"/>
      <w:divBdr>
        <w:top w:val="none" w:sz="0" w:space="0" w:color="auto"/>
        <w:left w:val="none" w:sz="0" w:space="0" w:color="auto"/>
        <w:bottom w:val="none" w:sz="0" w:space="0" w:color="auto"/>
        <w:right w:val="none" w:sz="0" w:space="0" w:color="auto"/>
      </w:divBdr>
    </w:div>
    <w:div w:id="1593007129">
      <w:bodyDiv w:val="1"/>
      <w:marLeft w:val="0"/>
      <w:marRight w:val="0"/>
      <w:marTop w:val="0"/>
      <w:marBottom w:val="0"/>
      <w:divBdr>
        <w:top w:val="none" w:sz="0" w:space="0" w:color="auto"/>
        <w:left w:val="none" w:sz="0" w:space="0" w:color="auto"/>
        <w:bottom w:val="none" w:sz="0" w:space="0" w:color="auto"/>
        <w:right w:val="none" w:sz="0" w:space="0" w:color="auto"/>
      </w:divBdr>
    </w:div>
    <w:div w:id="1634559854">
      <w:bodyDiv w:val="1"/>
      <w:marLeft w:val="0"/>
      <w:marRight w:val="0"/>
      <w:marTop w:val="0"/>
      <w:marBottom w:val="0"/>
      <w:divBdr>
        <w:top w:val="none" w:sz="0" w:space="0" w:color="auto"/>
        <w:left w:val="none" w:sz="0" w:space="0" w:color="auto"/>
        <w:bottom w:val="none" w:sz="0" w:space="0" w:color="auto"/>
        <w:right w:val="none" w:sz="0" w:space="0" w:color="auto"/>
      </w:divBdr>
    </w:div>
    <w:div w:id="203712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2022.com/about-us/our-purpos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ntranet.birmingham.ac.uk/accessibility/cwg-volunteering-programme-workshop.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guardian.com/uk-news/2022/may/25/birmingham-communities-feel-ignored-by-commonwealth-games-bosse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birmingham-2022-commonwealth-games-the-highlights/birmingham-2022-commonwealth-games-the-highlights" TargetMode="External"/><Relationship Id="rId4" Type="http://schemas.openxmlformats.org/officeDocument/2006/relationships/webSettings" Target="webSettings.xml"/><Relationship Id="rId9" Type="http://schemas.openxmlformats.org/officeDocument/2006/relationships/hyperlink" Target="https://resources.cwg-qbr.pulselive.com/qbr-commonwealth-games/document/2022/07/12/a37f0633-361d-49b1-9cca-d25043dccff8/Birmingham-2022_Our_Legacy.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AE68C8-BC65-40A1-862F-4BC18CF6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simona vitelaru</cp:lastModifiedBy>
  <cp:revision>13</cp:revision>
  <dcterms:created xsi:type="dcterms:W3CDTF">2022-12-06T14:37:00Z</dcterms:created>
  <dcterms:modified xsi:type="dcterms:W3CDTF">2023-01-05T23:27:00Z</dcterms:modified>
</cp:coreProperties>
</file>