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b w:val="1"/>
          <w:sz w:val="28"/>
          <w:szCs w:val="28"/>
        </w:rPr>
      </w:pPr>
      <w:r w:rsidDel="00000000" w:rsidR="00000000" w:rsidRPr="00000000">
        <w:rPr>
          <w:b w:val="1"/>
          <w:sz w:val="28"/>
          <w:szCs w:val="28"/>
          <w:rtl w:val="0"/>
        </w:rPr>
        <w:t xml:space="preserve">What are the arguments for and against ‘Islamic Schools’ in Britain?</w:t>
      </w:r>
    </w:p>
    <w:p w:rsidR="00000000" w:rsidDel="00000000" w:rsidP="00000000" w:rsidRDefault="00000000" w:rsidRPr="00000000" w14:paraId="00000001">
      <w:pPr>
        <w:contextualSpacing w:val="0"/>
        <w:rPr>
          <w:b w:val="1"/>
          <w:sz w:val="24"/>
          <w:szCs w:val="24"/>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The subject of Islamic schools in Britain is one surrounded with much controversy, despite only five percent of Muslims in education in the UK attending them</w:t>
      </w:r>
      <w:r w:rsidDel="00000000" w:rsidR="00000000" w:rsidRPr="00000000">
        <w:rPr>
          <w:vertAlign w:val="superscript"/>
        </w:rPr>
        <w:footnoteReference w:customMarkFollows="0" w:id="0"/>
      </w:r>
      <w:r w:rsidDel="00000000" w:rsidR="00000000" w:rsidRPr="00000000">
        <w:rPr>
          <w:rtl w:val="0"/>
        </w:rPr>
        <w:t xml:space="preserve">.On the one hand, these schools are thought to promote community cohesion, and a more positive and accepting environment for young muslims to express themselves religiously without repercussion. On the other hand, some view these schools as a threat to western values, with a lack of state regulations in place to oversee what is taught, and promoting an ‘us’ vs ‘them’ mentality, thereby reinforcing an inferiority complex within these young individuals, making them feel continually alienated from mainstream society. These are just some of the principal views held by those who participate in this debate, and will be explored in further detail. But first,  the nature and legal founding of Islamic schools in Britain must be addressed, as well as when they first materialized, followed by an analysis of the key debates surrounding Islamic primary and secondary schools.</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An Islamic school is defined as ‘a school having Islam as its religious designation (or character) which underpins its educational provision in terms of values and ethos’</w:t>
      </w:r>
      <w:r w:rsidDel="00000000" w:rsidR="00000000" w:rsidRPr="00000000">
        <w:rPr>
          <w:vertAlign w:val="superscript"/>
        </w:rPr>
        <w:footnoteReference w:customMarkFollows="0" w:id="1"/>
      </w:r>
      <w:r w:rsidDel="00000000" w:rsidR="00000000" w:rsidRPr="00000000">
        <w:rPr>
          <w:rtl w:val="0"/>
        </w:rPr>
        <w:t xml:space="preserve">. The main aim of these Islamic schools in the UK and all over the world according to Al-Attas is ‘The balanced growth of the total personality of man through the training of man’s spirit, intellect, rational self, feelings and bodily senses’</w:t>
      </w:r>
      <w:r w:rsidDel="00000000" w:rsidR="00000000" w:rsidRPr="00000000">
        <w:rPr>
          <w:vertAlign w:val="superscript"/>
        </w:rPr>
        <w:footnoteReference w:customMarkFollows="0" w:id="2"/>
      </w:r>
      <w:r w:rsidDel="00000000" w:rsidR="00000000" w:rsidRPr="00000000">
        <w:rPr>
          <w:rtl w:val="0"/>
        </w:rPr>
        <w:t xml:space="preserve">. Essentially, Islamic schools aim to develop one’s spirit as well as the mind in a suitable environment, whereas secular education is seen as only recognising the facility for sensory and intellectual development. This could be seen as preventing children's development in a dramatic way, which is why some parents may feel public schools are not suitable, and would opt to place them in an educational environment that promotes the core values within their religious framework.</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It is worth noting that there are different types of Islamic schools. The three main types are state-funded schools, private schools, and supplementary schools.The first Islamic school opened in the UK  was Darul Uloom Al-Arabiya Al-Islamia in 1979, which is a private school located in Bury, Lancashire.In 1944, the Education Act was passed in Parliament, which required that the school days should begin with a Christian inspired collective prayer or assembly, whilst permitting parents with alternative beliefs to withdraw their children from participating in Christian activities</w:t>
      </w:r>
      <w:r w:rsidDel="00000000" w:rsidR="00000000" w:rsidRPr="00000000">
        <w:rPr>
          <w:vertAlign w:val="superscript"/>
        </w:rPr>
        <w:footnoteReference w:customMarkFollows="0" w:id="3"/>
      </w:r>
      <w:r w:rsidDel="00000000" w:rsidR="00000000" w:rsidRPr="00000000">
        <w:rPr>
          <w:rtl w:val="0"/>
        </w:rPr>
        <w:t xml:space="preserve">. This law was revised in 1988, which made religious instruction in every school obligatory. At this time, all  Muslim schools were private and did not receive state funding to support their operation, while other religious groups (such as Christians and Jews) did receive it. Muslim schools were denied parity at this time, but as a compromise,  Muslim students were permitted to attend same-sex schools. In 1993, the Education Act was revised yet again, allowing the independently run faith schools to opt into the state sector, and therefore receive funding, the first Muslim school to receive state funding was Islamia Primary School in Brent in 1998</w:t>
      </w:r>
      <w:r w:rsidDel="00000000" w:rsidR="00000000" w:rsidRPr="00000000">
        <w:rPr>
          <w:vertAlign w:val="superscript"/>
        </w:rPr>
        <w:footnoteReference w:customMarkFollows="0" w:id="4"/>
      </w:r>
      <w:r w:rsidDel="00000000" w:rsidR="00000000" w:rsidRPr="00000000">
        <w:rPr>
          <w:rtl w:val="0"/>
        </w:rPr>
        <w:t xml:space="preserve">. As of 2018, there are currently 188 Islamic schools in the UK, as listed by the Association of Muslim Schools (AMS), with seventy-seven percent of them being independently run</w:t>
      </w:r>
      <w:r w:rsidDel="00000000" w:rsidR="00000000" w:rsidRPr="00000000">
        <w:rPr>
          <w:vertAlign w:val="superscript"/>
        </w:rPr>
        <w:footnoteReference w:customMarkFollows="0" w:id="5"/>
      </w:r>
      <w:r w:rsidDel="00000000" w:rsidR="00000000" w:rsidRPr="00000000">
        <w:rPr>
          <w:rtl w:val="0"/>
        </w:rPr>
        <w:t xml:space="preserve">, demonstrating a steady increase in the demand for Islamic schools, arguably due to Muslim parents being unsatisfied with education in the public sector. All private and state-funded schools  are subject to Ofsted inspections, or inspections done by Bridge Schools Inspectorate, which is also commissioned by the Department For Education. Private schools enjoy more autonomy with regards to what they teach, as they are not legally required to meet the National Curriculum, although most tend to, the ones who do not tend to interpret the contents of the National Curriculum as ‘a rejection of multi-culture initiative, in favour of a Eurocentric agenda’</w:t>
      </w:r>
      <w:r w:rsidDel="00000000" w:rsidR="00000000" w:rsidRPr="00000000">
        <w:rPr>
          <w:vertAlign w:val="superscript"/>
        </w:rPr>
        <w:footnoteReference w:customMarkFollows="0" w:id="6"/>
      </w:r>
      <w:r w:rsidDel="00000000" w:rsidR="00000000" w:rsidRPr="00000000">
        <w:rPr>
          <w:rtl w:val="0"/>
        </w:rPr>
        <w:t xml:space="preserve">. There has been some controversy regarding the curriculum of some private schools and how much autonomy they are allowed, as recently the schools in East London, such as The Mazahirul Uloom School, have led Ofsted inspectors to believe that they are at serious risk of becoming radicalised,  as the children were not made aware of the differences between Sharia and UK laws. Ofsted have subsequently threatened closure unless improvements are made</w:t>
      </w:r>
      <w:r w:rsidDel="00000000" w:rsidR="00000000" w:rsidRPr="00000000">
        <w:rPr>
          <w:vertAlign w:val="superscript"/>
        </w:rPr>
        <w:footnoteReference w:customMarkFollows="0" w:id="7"/>
      </w:r>
      <w:r w:rsidDel="00000000" w:rsidR="00000000" w:rsidRPr="00000000">
        <w:rPr>
          <w:rtl w:val="0"/>
        </w:rPr>
        <w:t xml:space="preserve">.</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 xml:space="preserve">There is little statistical information regarding supplementary schools.These schools are comparable to Sunday school for Christians, and are often based in mosques or private homes, usually taking place outside of regular school hours (usually afternoons). These meetings are often known as Madrassas, or ‘mosque schools’, and many muslims children aged five to fourteen spend up to two hours at these meetings per day</w:t>
      </w:r>
      <w:r w:rsidDel="00000000" w:rsidR="00000000" w:rsidRPr="00000000">
        <w:rPr>
          <w:vertAlign w:val="superscript"/>
        </w:rPr>
        <w:footnoteReference w:customMarkFollows="0" w:id="8"/>
      </w:r>
      <w:r w:rsidDel="00000000" w:rsidR="00000000" w:rsidRPr="00000000">
        <w:rPr>
          <w:rtl w:val="0"/>
        </w:rPr>
        <w:t xml:space="preserve">. These meetings provide offer a range of educational activities, from mother-tongue classes (such as Arabic or Urdu) in order to correctly read and translate the Qur’an, and receive instruction on Islam. It is most common for boys and girls to learn separately, with their teacher being of the same gender. It is difficult to determine exactly how many Muslim children attend these Madrassas, as the meetings are not regulated. What is clear however, is that these institutions play an important part of the overall religious education of young British Muslims, and is indicative of the priority Muslim parents place on religious education.</w:t>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t xml:space="preserve">However, one of the issues found with supplementary schools is that some parents felt that it did not adequately meet their needs, as these schools often meant that the child would end up compartmentalising their education, and keeping religion entirely separate from other subjects can often be perceived as negative by some parents, as they are fearful it could send out the ‘wrong’ messages (i.e. that the child could interpret this as meaning they can act like their other non-Muslim friends at school, which could arguably be confusing to the child’s religious identity). Additionally, because these lessons take place after school, it reduces the time spent with the family, which could ultimately cause relationships to become distant, or strained in some way. This is often the reason why parents choose either private or state-funded Islamic schools.</w:t>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t xml:space="preserve">One of the most prominent features of an Islamic school that is seen as inherently positive by the parents of the pupils, is that not only the amount of time spent learning and reciting the Qur’an is increased, but there is also a direct impact on the other subjects provided in the curriculum. For example, in art classes, there may be a particular focus on calligraphy and Islamic art. The Al-Khair Primary &amp; Secondary School in Croydon, London, provided an online copy of their primary school curriculum, which demonstrates a particular focus on Islam in the majority of subjects, but also covers a wide range of other topics that would be compliant with the National Curriculum, such as Britain’s Stone Age, and Iron Age in History,  and Van Gogh in art</w:t>
      </w:r>
      <w:r w:rsidDel="00000000" w:rsidR="00000000" w:rsidRPr="00000000">
        <w:rPr>
          <w:vertAlign w:val="superscript"/>
        </w:rPr>
        <w:footnoteReference w:customMarkFollows="0" w:id="9"/>
      </w:r>
      <w:r w:rsidDel="00000000" w:rsidR="00000000" w:rsidRPr="00000000">
        <w:rPr>
          <w:rtl w:val="0"/>
        </w:rPr>
        <w:t xml:space="preserve">.It must be noted that Islamic schools are still required (and encouraged) by Ofsted to teach their pupils about other religions, in order to promote an understanding of other faiths, increase community cohesion outside of the classroom, as well as tolerance.</w:t>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t xml:space="preserve">Another positive aspect of Islamic schools is that by default, it eradicates many of the issues associated with secular public schools. For example, by attending an Islamic school, any dietary concerns with schools dinners that would be had at other schools would be eradicated, as all pupils would be be eating halal food. There is also the concern that some public schools are not as accommodating to the religious needs of their students as they should be, such as providing a prayer room, or the acknowledgement of religious holidays. The awareness and flexibility towards certain religious holidays and events is particularly important, especially where it may have a direct impact on the children’s performance and/or attendance. A good example of this is Ramadan, where students would be fasting throughout the day, which could negatively impact the health and performance of the child if the school does not cooperate by making alternative arrangements,particularly during exam season.</w:t>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t xml:space="preserve"> In addition to dietary requirements and holiday observance, dress code would not be an issue at an Islamic school, as it would be seen as entirely normal for a girl to wear a hijab if she desired, without fear of being targeted for her decision. An example of controversy surrounding the wearing of a hijab and niqab at secular state-schools is in 2016, when Ofsted revealed that they would be giving schools lower grades if the inspectors judged that wearing the veil, created a ‘barrier to learning’ was made apparent, or that it ‘hindered positive social interaction’</w:t>
      </w:r>
      <w:r w:rsidDel="00000000" w:rsidR="00000000" w:rsidRPr="00000000">
        <w:rPr>
          <w:vertAlign w:val="superscript"/>
        </w:rPr>
        <w:footnoteReference w:customMarkFollows="0" w:id="10"/>
      </w:r>
      <w:r w:rsidDel="00000000" w:rsidR="00000000" w:rsidRPr="00000000">
        <w:rPr>
          <w:rtl w:val="0"/>
        </w:rPr>
        <w:t xml:space="preserve">, although they failed to mention how the inspectors were going to make these judgements, or if they were indeed qualified to do so. Ultimately, Ofsted was accused of discrimination, and it was argued that their focus should be on what is achieved by these schools, as opposed to what they are wearing. There is also a risk of the children being picked on or bullied because of their decision to wear a hijab or niqab, as demonstrated by a case study by Osler and Hussain (1995), in which a mother discussed the verbal abuse her daughter suffered at a Church of England school, which ultimately led to her being placed into an Islamic school instead</w:t>
      </w:r>
      <w:r w:rsidDel="00000000" w:rsidR="00000000" w:rsidRPr="00000000">
        <w:rPr>
          <w:vertAlign w:val="superscript"/>
        </w:rPr>
        <w:footnoteReference w:customMarkFollows="0" w:id="11"/>
      </w:r>
      <w:r w:rsidDel="00000000" w:rsidR="00000000" w:rsidRPr="00000000">
        <w:rPr>
          <w:rtl w:val="0"/>
        </w:rPr>
        <w:t xml:space="preserve">.</w:t>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t xml:space="preserve">However, whilst the Islamic schools would temporarily protect these children from verbal abuse and discrimination, these are unfortunate realities of the real world, and bringing them up in a sheltered environment will only make them more vulnerable to it later on in life. In addition to this, Tariq Ramadan contends that the complete separation of young Muslims from other non-Muslim children their age promotes feelings of alienation from wider society, as well as a feeling of ‘difference’ or ‘otherness’</w:t>
      </w:r>
      <w:r w:rsidDel="00000000" w:rsidR="00000000" w:rsidRPr="00000000">
        <w:rPr>
          <w:vertAlign w:val="superscript"/>
        </w:rPr>
        <w:footnoteReference w:customMarkFollows="0" w:id="12"/>
      </w:r>
      <w:r w:rsidDel="00000000" w:rsidR="00000000" w:rsidRPr="00000000">
        <w:rPr>
          <w:rtl w:val="0"/>
        </w:rPr>
        <w:t xml:space="preserve">, leaving them with a lack of understanding of other religions and not knowing how to deal with life outside of the school. </w:t>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highlight w:val="white"/>
        </w:rPr>
      </w:pPr>
      <w:r w:rsidDel="00000000" w:rsidR="00000000" w:rsidRPr="00000000">
        <w:rPr>
          <w:rtl w:val="0"/>
        </w:rPr>
        <w:t xml:space="preserve">A further concern expressed regarding Islamic schools has been the educational opportunities made available to girls within Muslim schools. The main concern is that these schools may reflect a cultural and religious tradition of women being primarily responsible for domestic duties and motherhood, and that this would somehow determine they are not supposed to have the same standard of education that the male students are permitted to receive. </w:t>
      </w:r>
      <w:r w:rsidDel="00000000" w:rsidR="00000000" w:rsidRPr="00000000">
        <w:rPr>
          <w:highlight w:val="white"/>
          <w:rtl w:val="0"/>
        </w:rPr>
        <w:t xml:space="preserve">This would then make them ill-equipped to deal with the outside world, and decreases their sense of self-worth, which is ultimately a damaging experience for the individual.</w:t>
      </w:r>
    </w:p>
    <w:p w:rsidR="00000000" w:rsidDel="00000000" w:rsidP="00000000" w:rsidRDefault="00000000" w:rsidRPr="00000000" w14:paraId="00000015">
      <w:pPr>
        <w:contextualSpacing w:val="0"/>
        <w:rPr>
          <w:highlight w:val="white"/>
        </w:rPr>
      </w:pPr>
      <w:r w:rsidDel="00000000" w:rsidR="00000000" w:rsidRPr="00000000">
        <w:rPr>
          <w:rtl w:val="0"/>
        </w:rPr>
      </w:r>
    </w:p>
    <w:p w:rsidR="00000000" w:rsidDel="00000000" w:rsidP="00000000" w:rsidRDefault="00000000" w:rsidRPr="00000000" w14:paraId="00000016">
      <w:pPr>
        <w:contextualSpacing w:val="0"/>
        <w:rPr/>
      </w:pPr>
      <w:r w:rsidDel="00000000" w:rsidR="00000000" w:rsidRPr="00000000">
        <w:rPr>
          <w:rtl w:val="0"/>
        </w:rPr>
        <w:t xml:space="preserve">In contrast to this viewpoint, it can be argued that it is even more crucial for the women to be well educated, with particular emphasis on quality religious education. Sophie Gilliat-Ray argues that within Muslim tradition, the father is often seen as the primary breadwinner, while the mothers are often held accountable for ‘transmitting of values, and the religious education of the next generation’</w:t>
      </w:r>
      <w:r w:rsidDel="00000000" w:rsidR="00000000" w:rsidRPr="00000000">
        <w:rPr>
          <w:vertAlign w:val="superscript"/>
        </w:rPr>
        <w:footnoteReference w:customMarkFollows="0" w:id="13"/>
      </w:r>
      <w:r w:rsidDel="00000000" w:rsidR="00000000" w:rsidRPr="00000000">
        <w:rPr>
          <w:rtl w:val="0"/>
        </w:rPr>
        <w:t xml:space="preserve">. With this in mind, it can also be argued that women in the UK who are reverted muslims may be more likely to put their child into an Islamic school, in order to make up for the religious knowledge they feel that they lack.  This concern was voiced by a mother who was questioned on her reasons for sending her child to an Islamic school,stating “I don’t feel that my child could actually gain all knowledge from me, basic knowledge that is necessary for the child’s development”</w:t>
      </w:r>
      <w:r w:rsidDel="00000000" w:rsidR="00000000" w:rsidRPr="00000000">
        <w:rPr>
          <w:vertAlign w:val="superscript"/>
        </w:rPr>
        <w:footnoteReference w:customMarkFollows="0" w:id="14"/>
      </w:r>
      <w:r w:rsidDel="00000000" w:rsidR="00000000" w:rsidRPr="00000000">
        <w:rPr>
          <w:rtl w:val="0"/>
        </w:rPr>
        <w:t xml:space="preserve">.</w:t>
      </w:r>
    </w:p>
    <w:p w:rsidR="00000000" w:rsidDel="00000000" w:rsidP="00000000" w:rsidRDefault="00000000" w:rsidRPr="00000000" w14:paraId="00000017">
      <w:pPr>
        <w:contextualSpacing w:val="0"/>
        <w:rPr/>
      </w:pPr>
      <w:r w:rsidDel="00000000" w:rsidR="00000000" w:rsidRPr="00000000">
        <w:rPr>
          <w:rtl w:val="0"/>
        </w:rPr>
      </w:r>
    </w:p>
    <w:p w:rsidR="00000000" w:rsidDel="00000000" w:rsidP="00000000" w:rsidRDefault="00000000" w:rsidRPr="00000000" w14:paraId="00000018">
      <w:pPr>
        <w:contextualSpacing w:val="0"/>
        <w:rPr>
          <w:color w:val="121212"/>
          <w:highlight w:val="white"/>
        </w:rPr>
      </w:pPr>
      <w:r w:rsidDel="00000000" w:rsidR="00000000" w:rsidRPr="00000000">
        <w:rPr>
          <w:rtl w:val="0"/>
        </w:rPr>
        <w:t xml:space="preserve">One of the most common concerns among those against Islamic schools, is that the values taught at Muslim schools are incompatible with western society, as there are policies implemented by some schools that are in direct conflict with the law. A recent example of this conflict can be seen from last year, when during the </w:t>
      </w:r>
      <w:r w:rsidDel="00000000" w:rsidR="00000000" w:rsidRPr="00000000">
        <w:rPr>
          <w:color w:val="121212"/>
          <w:highlight w:val="white"/>
          <w:rtl w:val="0"/>
        </w:rPr>
        <w:t xml:space="preserve">Al-Hijrah Islamic school in Birmingham’s Ofsted inspection, the school had been accused of causing ‘unlawful discrimination’ by formally segregating girls and boys at all times. This entailed the use of gender specific classrooms, hallways, playgrounds, and even school trips</w:t>
      </w:r>
      <w:r w:rsidDel="00000000" w:rsidR="00000000" w:rsidRPr="00000000">
        <w:rPr>
          <w:color w:val="121212"/>
          <w:highlight w:val="white"/>
          <w:vertAlign w:val="superscript"/>
        </w:rPr>
        <w:footnoteReference w:customMarkFollows="0" w:id="15"/>
      </w:r>
      <w:r w:rsidDel="00000000" w:rsidR="00000000" w:rsidRPr="00000000">
        <w:rPr>
          <w:color w:val="121212"/>
          <w:highlight w:val="white"/>
          <w:rtl w:val="0"/>
        </w:rPr>
        <w:t xml:space="preserve">, which has been argued was in breach of The Equality Act of 2010. However, this does not necessarily entail that all Islamic schools are incompatible, in fact, quite the opposite. The law provides that it is not unlawful for schools to have single-sex classes in a mixed school, so long as the reasons for doing so have been considered and the classes provided are the same. The practise of single-sex activities and games are also permitted by law, applicable in sports where a girl would be put at a disadvantage with regards to physical strength, stamina or physique etc</w:t>
      </w:r>
      <w:r w:rsidDel="00000000" w:rsidR="00000000" w:rsidRPr="00000000">
        <w:rPr>
          <w:color w:val="121212"/>
          <w:highlight w:val="white"/>
          <w:vertAlign w:val="superscript"/>
        </w:rPr>
        <w:footnoteReference w:customMarkFollows="0" w:id="16"/>
      </w:r>
      <w:r w:rsidDel="00000000" w:rsidR="00000000" w:rsidRPr="00000000">
        <w:rPr>
          <w:color w:val="121212"/>
          <w:highlight w:val="white"/>
          <w:rtl w:val="0"/>
        </w:rPr>
        <w:t xml:space="preserve">. The issue with the Al-Hijrah school was that it is not a single-sex school, but a mixed-gender school, meaning that the controversy was caused on a legal technicality,not on the basis of going against ‘western values’.</w:t>
      </w:r>
    </w:p>
    <w:p w:rsidR="00000000" w:rsidDel="00000000" w:rsidP="00000000" w:rsidRDefault="00000000" w:rsidRPr="00000000" w14:paraId="00000019">
      <w:pPr>
        <w:contextualSpacing w:val="0"/>
        <w:rPr>
          <w:color w:val="121212"/>
          <w:highlight w:val="white"/>
        </w:rPr>
      </w:pPr>
      <w:r w:rsidDel="00000000" w:rsidR="00000000" w:rsidRPr="00000000">
        <w:rPr>
          <w:rtl w:val="0"/>
        </w:rPr>
      </w:r>
    </w:p>
    <w:p w:rsidR="00000000" w:rsidDel="00000000" w:rsidP="00000000" w:rsidRDefault="00000000" w:rsidRPr="00000000" w14:paraId="0000001A">
      <w:pPr>
        <w:contextualSpacing w:val="0"/>
        <w:rPr>
          <w:color w:val="121212"/>
          <w:highlight w:val="white"/>
        </w:rPr>
      </w:pPr>
      <w:r w:rsidDel="00000000" w:rsidR="00000000" w:rsidRPr="00000000">
        <w:rPr>
          <w:color w:val="121212"/>
          <w:highlight w:val="white"/>
          <w:rtl w:val="0"/>
        </w:rPr>
        <w:t xml:space="preserve">Furthermore, there is also a concern regarding the methods employed by Islamic schools to teach their religious education. Tariq Ramadan determines that the education offered to Muslims in these institutions is ‘ill-administered instruction’ with a focus on rules, obligations and prohibitions, with little discussion on the concepts</w:t>
      </w:r>
      <w:r w:rsidDel="00000000" w:rsidR="00000000" w:rsidRPr="00000000">
        <w:rPr>
          <w:color w:val="121212"/>
          <w:highlight w:val="white"/>
          <w:vertAlign w:val="superscript"/>
        </w:rPr>
        <w:footnoteReference w:customMarkFollows="0" w:id="17"/>
      </w:r>
      <w:r w:rsidDel="00000000" w:rsidR="00000000" w:rsidRPr="00000000">
        <w:rPr>
          <w:color w:val="121212"/>
          <w:highlight w:val="white"/>
          <w:rtl w:val="0"/>
        </w:rPr>
        <w:t xml:space="preserve">. The impact of this is that while the children will be able to memorise and recite many passages of the Qur’an and Hadith, they may not understand or identify with this information, and not apply it to their everyday lives, which is the overall intent of learning the information in the first place. There is also evidence of corporal punishment being used (particularly in madrassas) in order to distill a ‘spiritual fear’ in the students, meaning that the children in these institutions would have more incentive to learn the Surahs and Hadiths more quickly, and without question. While the ban on corporal punishment was implemented in the 1980s, this does not cover supplementary schools, where lessons are taught for less than 12 hours per week</w:t>
      </w:r>
      <w:r w:rsidDel="00000000" w:rsidR="00000000" w:rsidRPr="00000000">
        <w:rPr>
          <w:color w:val="121212"/>
          <w:highlight w:val="white"/>
          <w:vertAlign w:val="superscript"/>
        </w:rPr>
        <w:footnoteReference w:customMarkFollows="0" w:id="18"/>
      </w:r>
      <w:r w:rsidDel="00000000" w:rsidR="00000000" w:rsidRPr="00000000">
        <w:rPr>
          <w:color w:val="121212"/>
          <w:highlight w:val="white"/>
          <w:rtl w:val="0"/>
        </w:rPr>
        <w:t xml:space="preserve">.</w:t>
      </w:r>
    </w:p>
    <w:p w:rsidR="00000000" w:rsidDel="00000000" w:rsidP="00000000" w:rsidRDefault="00000000" w:rsidRPr="00000000" w14:paraId="0000001B">
      <w:pPr>
        <w:contextualSpacing w:val="0"/>
        <w:rPr>
          <w:color w:val="121212"/>
          <w:highlight w:val="white"/>
        </w:rPr>
      </w:pPr>
      <w:r w:rsidDel="00000000" w:rsidR="00000000" w:rsidRPr="00000000">
        <w:rPr>
          <w:rtl w:val="0"/>
        </w:rPr>
      </w:r>
    </w:p>
    <w:p w:rsidR="00000000" w:rsidDel="00000000" w:rsidP="00000000" w:rsidRDefault="00000000" w:rsidRPr="00000000" w14:paraId="0000001C">
      <w:pPr>
        <w:contextualSpacing w:val="0"/>
        <w:rPr>
          <w:color w:val="121212"/>
          <w:highlight w:val="white"/>
        </w:rPr>
      </w:pPr>
      <w:r w:rsidDel="00000000" w:rsidR="00000000" w:rsidRPr="00000000">
        <w:rPr>
          <w:color w:val="121212"/>
          <w:highlight w:val="white"/>
          <w:rtl w:val="0"/>
        </w:rPr>
        <w:t xml:space="preserve">Finally, there have also been debates as to whether an Islamic faith school would have a negative impact on overall academic achievement. However, two of the top three secondary schools in the UK are Islamic schools, first place currently being held by Tauheedul Islam Girls’ High School in Lancashire</w:t>
      </w:r>
      <w:r w:rsidDel="00000000" w:rsidR="00000000" w:rsidRPr="00000000">
        <w:rPr>
          <w:color w:val="121212"/>
          <w:highlight w:val="white"/>
          <w:vertAlign w:val="superscript"/>
        </w:rPr>
        <w:footnoteReference w:customMarkFollows="0" w:id="19"/>
      </w:r>
      <w:r w:rsidDel="00000000" w:rsidR="00000000" w:rsidRPr="00000000">
        <w:rPr>
          <w:color w:val="121212"/>
          <w:highlight w:val="white"/>
          <w:rtl w:val="0"/>
        </w:rPr>
        <w:t xml:space="preserve">. The school is state-funded in order to promote integration in the area. It has no entry requirements, and has been praised for going out of its way to organise links with other religions, contributions to local community service and voluntary work.While this particular school is able to succeed due to its financial backing, many state-funded and private schools struggle financially, which then has a negative impact on the level of quality they are able to provide in terms of education and qualified teachers. For example, a school may employ an individual to teach Arabic, and while they know the language well, they lack the qualifications to do so, which could have an overall impact on the quality of the teaching provided.</w:t>
      </w:r>
    </w:p>
    <w:p w:rsidR="00000000" w:rsidDel="00000000" w:rsidP="00000000" w:rsidRDefault="00000000" w:rsidRPr="00000000" w14:paraId="0000001D">
      <w:pPr>
        <w:contextualSpacing w:val="0"/>
        <w:rPr>
          <w:color w:val="121212"/>
          <w:highlight w:val="white"/>
        </w:rPr>
      </w:pPr>
      <w:r w:rsidDel="00000000" w:rsidR="00000000" w:rsidRPr="00000000">
        <w:rPr>
          <w:rtl w:val="0"/>
        </w:rPr>
      </w:r>
    </w:p>
    <w:p w:rsidR="00000000" w:rsidDel="00000000" w:rsidP="00000000" w:rsidRDefault="00000000" w:rsidRPr="00000000" w14:paraId="0000001E">
      <w:pPr>
        <w:contextualSpacing w:val="0"/>
        <w:rPr>
          <w:color w:val="121212"/>
          <w:highlight w:val="white"/>
        </w:rPr>
      </w:pPr>
      <w:r w:rsidDel="00000000" w:rsidR="00000000" w:rsidRPr="00000000">
        <w:rPr>
          <w:color w:val="121212"/>
          <w:highlight w:val="white"/>
          <w:rtl w:val="0"/>
        </w:rPr>
        <w:t xml:space="preserve">In conclusion, there are many arguments for and against Islamic schools in Britain. </w:t>
      </w:r>
      <w:r w:rsidDel="00000000" w:rsidR="00000000" w:rsidRPr="00000000">
        <w:rPr>
          <w:rtl w:val="0"/>
        </w:rPr>
        <w:t xml:space="preserve">While the majority of these schools promote a more positive and accepting environment for young muslims to express themselves religiously, there are a great number of concerns,</w:t>
      </w:r>
      <w:r w:rsidDel="00000000" w:rsidR="00000000" w:rsidRPr="00000000">
        <w:rPr>
          <w:color w:val="121212"/>
          <w:highlight w:val="white"/>
          <w:rtl w:val="0"/>
        </w:rPr>
        <w:t xml:space="preserve"> the most prominent concerns being the quality of the education provided, and the impact of the religion on the other subjects. The primary reason for the amount of concern shown is due to the experimental nature of these schools, combined with the small amount of pupils that attend them, it will be difficult to determine what kind of impact these schools have on their students, be it more positive or negative.What is clear however, is the growing suspicion surrounding these institutions and their curriculums, particularly in the post 9/11 era.While the prevention of radicalisation can only be positive, it must be noted that the ways in which Inspector boards such as ofsted attempt to identify radicalisation in these institutions is problematic, and could potentially lead to discrimination.</w:t>
      </w:r>
    </w:p>
    <w:p w:rsidR="00000000" w:rsidDel="00000000" w:rsidP="00000000" w:rsidRDefault="00000000" w:rsidRPr="00000000" w14:paraId="0000001F">
      <w:pPr>
        <w:contextualSpacing w:val="0"/>
        <w:rPr>
          <w:color w:val="121212"/>
          <w:highlight w:val="white"/>
        </w:rPr>
      </w:pPr>
      <w:r w:rsidDel="00000000" w:rsidR="00000000" w:rsidRPr="00000000">
        <w:rPr>
          <w:rtl w:val="0"/>
        </w:rPr>
      </w:r>
    </w:p>
    <w:p w:rsidR="00000000" w:rsidDel="00000000" w:rsidP="00000000" w:rsidRDefault="00000000" w:rsidRPr="00000000" w14:paraId="00000020">
      <w:pPr>
        <w:contextualSpacing w:val="0"/>
        <w:rPr>
          <w:color w:val="121212"/>
          <w:highlight w:val="white"/>
        </w:rPr>
      </w:pPr>
      <w:r w:rsidDel="00000000" w:rsidR="00000000" w:rsidRPr="00000000">
        <w:rPr>
          <w:rtl w:val="0"/>
        </w:rPr>
      </w:r>
    </w:p>
    <w:p w:rsidR="00000000" w:rsidDel="00000000" w:rsidP="00000000" w:rsidRDefault="00000000" w:rsidRPr="00000000" w14:paraId="00000021">
      <w:pPr>
        <w:contextualSpacing w:val="0"/>
        <w:rPr>
          <w:color w:val="121212"/>
          <w:highlight w:val="white"/>
        </w:rPr>
      </w:pPr>
      <w:r w:rsidDel="00000000" w:rsidR="00000000" w:rsidRPr="00000000">
        <w:rPr>
          <w:rtl w:val="0"/>
        </w:rPr>
      </w:r>
    </w:p>
    <w:p w:rsidR="00000000" w:rsidDel="00000000" w:rsidP="00000000" w:rsidRDefault="00000000" w:rsidRPr="00000000" w14:paraId="00000022">
      <w:pPr>
        <w:contextualSpacing w:val="0"/>
        <w:rPr>
          <w:color w:val="121212"/>
          <w:highlight w:val="white"/>
        </w:rPr>
      </w:pPr>
      <w:r w:rsidDel="00000000" w:rsidR="00000000" w:rsidRPr="00000000">
        <w:rPr>
          <w:rtl w:val="0"/>
        </w:rPr>
      </w:r>
    </w:p>
    <w:p w:rsidR="00000000" w:rsidDel="00000000" w:rsidP="00000000" w:rsidRDefault="00000000" w:rsidRPr="00000000" w14:paraId="00000023">
      <w:pPr>
        <w:contextualSpacing w:val="0"/>
        <w:rPr>
          <w:color w:val="121212"/>
          <w:highlight w:val="white"/>
        </w:rPr>
      </w:pPr>
      <w:r w:rsidDel="00000000" w:rsidR="00000000" w:rsidRPr="00000000">
        <w:rPr>
          <w:rtl w:val="0"/>
        </w:rPr>
      </w:r>
    </w:p>
    <w:p w:rsidR="00000000" w:rsidDel="00000000" w:rsidP="00000000" w:rsidRDefault="00000000" w:rsidRPr="00000000" w14:paraId="00000024">
      <w:pPr>
        <w:contextualSpacing w:val="0"/>
        <w:rPr>
          <w:color w:val="121212"/>
          <w:highlight w:val="white"/>
        </w:rPr>
      </w:pPr>
      <w:r w:rsidDel="00000000" w:rsidR="00000000" w:rsidRPr="00000000">
        <w:rPr>
          <w:rtl w:val="0"/>
        </w:rPr>
      </w:r>
    </w:p>
    <w:p w:rsidR="00000000" w:rsidDel="00000000" w:rsidP="00000000" w:rsidRDefault="00000000" w:rsidRPr="00000000" w14:paraId="00000025">
      <w:pPr>
        <w:contextualSpacing w:val="0"/>
        <w:rPr>
          <w:color w:val="121212"/>
          <w:highlight w:val="white"/>
        </w:rPr>
      </w:pPr>
      <w:r w:rsidDel="00000000" w:rsidR="00000000" w:rsidRPr="00000000">
        <w:rPr>
          <w:rtl w:val="0"/>
        </w:rPr>
      </w:r>
    </w:p>
    <w:p w:rsidR="00000000" w:rsidDel="00000000" w:rsidP="00000000" w:rsidRDefault="00000000" w:rsidRPr="00000000" w14:paraId="00000026">
      <w:pPr>
        <w:contextualSpacing w:val="0"/>
        <w:rPr>
          <w:color w:val="121212"/>
          <w:highlight w:val="white"/>
        </w:rPr>
      </w:pPr>
      <w:r w:rsidDel="00000000" w:rsidR="00000000" w:rsidRPr="00000000">
        <w:rPr>
          <w:rtl w:val="0"/>
        </w:rPr>
      </w:r>
    </w:p>
    <w:p w:rsidR="00000000" w:rsidDel="00000000" w:rsidP="00000000" w:rsidRDefault="00000000" w:rsidRPr="00000000" w14:paraId="00000027">
      <w:pPr>
        <w:contextualSpacing w:val="0"/>
        <w:rPr>
          <w:color w:val="121212"/>
          <w:highlight w:val="white"/>
        </w:rPr>
      </w:pPr>
      <w:r w:rsidDel="00000000" w:rsidR="00000000" w:rsidRPr="00000000">
        <w:rPr>
          <w:rtl w:val="0"/>
        </w:rPr>
      </w:r>
    </w:p>
    <w:p w:rsidR="00000000" w:rsidDel="00000000" w:rsidP="00000000" w:rsidRDefault="00000000" w:rsidRPr="00000000" w14:paraId="00000028">
      <w:pPr>
        <w:contextualSpacing w:val="0"/>
        <w:rPr>
          <w:color w:val="121212"/>
          <w:highlight w:val="white"/>
        </w:rPr>
      </w:pPr>
      <w:r w:rsidDel="00000000" w:rsidR="00000000" w:rsidRPr="00000000">
        <w:rPr>
          <w:rtl w:val="0"/>
        </w:rPr>
      </w:r>
    </w:p>
    <w:p w:rsidR="00000000" w:rsidDel="00000000" w:rsidP="00000000" w:rsidRDefault="00000000" w:rsidRPr="00000000" w14:paraId="00000029">
      <w:pPr>
        <w:contextualSpacing w:val="0"/>
        <w:rPr>
          <w:color w:val="121212"/>
          <w:highlight w:val="white"/>
        </w:rPr>
      </w:pPr>
      <w:r w:rsidDel="00000000" w:rsidR="00000000" w:rsidRPr="00000000">
        <w:rPr>
          <w:rtl w:val="0"/>
        </w:rPr>
      </w:r>
    </w:p>
    <w:p w:rsidR="00000000" w:rsidDel="00000000" w:rsidP="00000000" w:rsidRDefault="00000000" w:rsidRPr="00000000" w14:paraId="0000002A">
      <w:pPr>
        <w:contextualSpacing w:val="0"/>
        <w:rPr>
          <w:color w:val="121212"/>
          <w:highlight w:val="white"/>
        </w:rPr>
      </w:pPr>
      <w:r w:rsidDel="00000000" w:rsidR="00000000" w:rsidRPr="00000000">
        <w:rPr>
          <w:rtl w:val="0"/>
        </w:rPr>
      </w:r>
    </w:p>
    <w:p w:rsidR="00000000" w:rsidDel="00000000" w:rsidP="00000000" w:rsidRDefault="00000000" w:rsidRPr="00000000" w14:paraId="0000002B">
      <w:pPr>
        <w:contextualSpacing w:val="0"/>
        <w:rPr>
          <w:color w:val="121212"/>
          <w:highlight w:val="white"/>
        </w:rPr>
      </w:pPr>
      <w:r w:rsidDel="00000000" w:rsidR="00000000" w:rsidRPr="00000000">
        <w:rPr>
          <w:rtl w:val="0"/>
        </w:rPr>
      </w:r>
    </w:p>
    <w:p w:rsidR="00000000" w:rsidDel="00000000" w:rsidP="00000000" w:rsidRDefault="00000000" w:rsidRPr="00000000" w14:paraId="0000002C">
      <w:pPr>
        <w:contextualSpacing w:val="0"/>
        <w:rPr>
          <w:color w:val="121212"/>
          <w:highlight w:val="white"/>
        </w:rPr>
      </w:pPr>
      <w:r w:rsidDel="00000000" w:rsidR="00000000" w:rsidRPr="00000000">
        <w:rPr>
          <w:rtl w:val="0"/>
        </w:rPr>
      </w:r>
    </w:p>
    <w:p w:rsidR="00000000" w:rsidDel="00000000" w:rsidP="00000000" w:rsidRDefault="00000000" w:rsidRPr="00000000" w14:paraId="0000002D">
      <w:pPr>
        <w:contextualSpacing w:val="0"/>
        <w:rPr>
          <w:color w:val="121212"/>
          <w:highlight w:val="white"/>
        </w:rPr>
      </w:pPr>
      <w:r w:rsidDel="00000000" w:rsidR="00000000" w:rsidRPr="00000000">
        <w:rPr>
          <w:rtl w:val="0"/>
        </w:rPr>
      </w:r>
    </w:p>
    <w:p w:rsidR="00000000" w:rsidDel="00000000" w:rsidP="00000000" w:rsidRDefault="00000000" w:rsidRPr="00000000" w14:paraId="0000002E">
      <w:pPr>
        <w:contextualSpacing w:val="0"/>
        <w:rPr>
          <w:color w:val="121212"/>
          <w:highlight w:val="white"/>
        </w:rPr>
      </w:pPr>
      <w:r w:rsidDel="00000000" w:rsidR="00000000" w:rsidRPr="00000000">
        <w:rPr>
          <w:rtl w:val="0"/>
        </w:rPr>
      </w:r>
    </w:p>
    <w:p w:rsidR="00000000" w:rsidDel="00000000" w:rsidP="00000000" w:rsidRDefault="00000000" w:rsidRPr="00000000" w14:paraId="0000002F">
      <w:pPr>
        <w:contextualSpacing w:val="0"/>
        <w:rPr>
          <w:color w:val="121212"/>
          <w:highlight w:val="white"/>
        </w:rPr>
      </w:pPr>
      <w:r w:rsidDel="00000000" w:rsidR="00000000" w:rsidRPr="00000000">
        <w:rPr>
          <w:rtl w:val="0"/>
        </w:rPr>
      </w:r>
    </w:p>
    <w:p w:rsidR="00000000" w:rsidDel="00000000" w:rsidP="00000000" w:rsidRDefault="00000000" w:rsidRPr="00000000" w14:paraId="00000030">
      <w:pPr>
        <w:contextualSpacing w:val="0"/>
        <w:rPr>
          <w:color w:val="121212"/>
          <w:highlight w:val="white"/>
        </w:rPr>
      </w:pPr>
      <w:r w:rsidDel="00000000" w:rsidR="00000000" w:rsidRPr="00000000">
        <w:rPr>
          <w:rtl w:val="0"/>
        </w:rPr>
      </w:r>
    </w:p>
    <w:p w:rsidR="00000000" w:rsidDel="00000000" w:rsidP="00000000" w:rsidRDefault="00000000" w:rsidRPr="00000000" w14:paraId="00000031">
      <w:pPr>
        <w:contextualSpacing w:val="0"/>
        <w:rPr>
          <w:color w:val="121212"/>
          <w:highlight w:val="white"/>
        </w:rPr>
      </w:pPr>
      <w:r w:rsidDel="00000000" w:rsidR="00000000" w:rsidRPr="00000000">
        <w:rPr>
          <w:rtl w:val="0"/>
        </w:rPr>
      </w:r>
    </w:p>
    <w:p w:rsidR="00000000" w:rsidDel="00000000" w:rsidP="00000000" w:rsidRDefault="00000000" w:rsidRPr="00000000" w14:paraId="00000032">
      <w:pPr>
        <w:contextualSpacing w:val="0"/>
        <w:rPr>
          <w:color w:val="121212"/>
          <w:highlight w:val="white"/>
        </w:rPr>
      </w:pPr>
      <w:r w:rsidDel="00000000" w:rsidR="00000000" w:rsidRPr="00000000">
        <w:rPr>
          <w:rtl w:val="0"/>
        </w:rPr>
      </w:r>
    </w:p>
    <w:p w:rsidR="00000000" w:rsidDel="00000000" w:rsidP="00000000" w:rsidRDefault="00000000" w:rsidRPr="00000000" w14:paraId="00000033">
      <w:pPr>
        <w:contextualSpacing w:val="0"/>
        <w:rPr>
          <w:color w:val="121212"/>
          <w:highlight w:val="white"/>
        </w:rPr>
      </w:pPr>
      <w:r w:rsidDel="00000000" w:rsidR="00000000" w:rsidRPr="00000000">
        <w:rPr>
          <w:rtl w:val="0"/>
        </w:rPr>
      </w:r>
    </w:p>
    <w:p w:rsidR="00000000" w:rsidDel="00000000" w:rsidP="00000000" w:rsidRDefault="00000000" w:rsidRPr="00000000" w14:paraId="00000034">
      <w:pPr>
        <w:contextualSpacing w:val="0"/>
        <w:rPr>
          <w:color w:val="121212"/>
          <w:highlight w:val="white"/>
        </w:rPr>
      </w:pPr>
      <w:r w:rsidDel="00000000" w:rsidR="00000000" w:rsidRPr="00000000">
        <w:rPr>
          <w:rtl w:val="0"/>
        </w:rPr>
      </w:r>
    </w:p>
    <w:p w:rsidR="00000000" w:rsidDel="00000000" w:rsidP="00000000" w:rsidRDefault="00000000" w:rsidRPr="00000000" w14:paraId="00000035">
      <w:pPr>
        <w:contextualSpacing w:val="0"/>
        <w:rPr>
          <w:color w:val="121212"/>
          <w:highlight w:val="white"/>
        </w:rPr>
      </w:pPr>
      <w:r w:rsidDel="00000000" w:rsidR="00000000" w:rsidRPr="00000000">
        <w:rPr>
          <w:rtl w:val="0"/>
        </w:rPr>
      </w:r>
    </w:p>
    <w:p w:rsidR="00000000" w:rsidDel="00000000" w:rsidP="00000000" w:rsidRDefault="00000000" w:rsidRPr="00000000" w14:paraId="00000036">
      <w:pPr>
        <w:contextualSpacing w:val="0"/>
        <w:rPr>
          <w:color w:val="121212"/>
          <w:highlight w:val="white"/>
        </w:rPr>
      </w:pPr>
      <w:r w:rsidDel="00000000" w:rsidR="00000000" w:rsidRPr="00000000">
        <w:rPr>
          <w:rtl w:val="0"/>
        </w:rPr>
      </w:r>
    </w:p>
    <w:p w:rsidR="00000000" w:rsidDel="00000000" w:rsidP="00000000" w:rsidRDefault="00000000" w:rsidRPr="00000000" w14:paraId="00000037">
      <w:pPr>
        <w:contextualSpacing w:val="0"/>
        <w:rPr>
          <w:color w:val="121212"/>
          <w:highlight w:val="white"/>
        </w:rPr>
      </w:pPr>
      <w:r w:rsidDel="00000000" w:rsidR="00000000" w:rsidRPr="00000000">
        <w:rPr>
          <w:rtl w:val="0"/>
        </w:rPr>
      </w:r>
    </w:p>
    <w:p w:rsidR="00000000" w:rsidDel="00000000" w:rsidP="00000000" w:rsidRDefault="00000000" w:rsidRPr="00000000" w14:paraId="00000038">
      <w:pPr>
        <w:contextualSpacing w:val="0"/>
        <w:rPr>
          <w:color w:val="121212"/>
          <w:highlight w:val="white"/>
        </w:rPr>
      </w:pPr>
      <w:r w:rsidDel="00000000" w:rsidR="00000000" w:rsidRPr="00000000">
        <w:rPr>
          <w:rtl w:val="0"/>
        </w:rPr>
      </w:r>
    </w:p>
    <w:p w:rsidR="00000000" w:rsidDel="00000000" w:rsidP="00000000" w:rsidRDefault="00000000" w:rsidRPr="00000000" w14:paraId="00000039">
      <w:pPr>
        <w:contextualSpacing w:val="0"/>
        <w:rPr>
          <w:color w:val="121212"/>
          <w:highlight w:val="white"/>
        </w:rPr>
      </w:pPr>
      <w:r w:rsidDel="00000000" w:rsidR="00000000" w:rsidRPr="00000000">
        <w:rPr>
          <w:rtl w:val="0"/>
        </w:rPr>
      </w:r>
    </w:p>
    <w:p w:rsidR="00000000" w:rsidDel="00000000" w:rsidP="00000000" w:rsidRDefault="00000000" w:rsidRPr="00000000" w14:paraId="0000003A">
      <w:pPr>
        <w:contextualSpacing w:val="0"/>
        <w:rPr>
          <w:color w:val="121212"/>
          <w:highlight w:val="white"/>
        </w:rPr>
      </w:pPr>
      <w:r w:rsidDel="00000000" w:rsidR="00000000" w:rsidRPr="00000000">
        <w:rPr>
          <w:rtl w:val="0"/>
        </w:rPr>
      </w:r>
    </w:p>
    <w:p w:rsidR="00000000" w:rsidDel="00000000" w:rsidP="00000000" w:rsidRDefault="00000000" w:rsidRPr="00000000" w14:paraId="0000003B">
      <w:pPr>
        <w:contextualSpacing w:val="0"/>
        <w:rPr>
          <w:color w:val="121212"/>
          <w:highlight w:val="white"/>
        </w:rPr>
      </w:pPr>
      <w:r w:rsidDel="00000000" w:rsidR="00000000" w:rsidRPr="00000000">
        <w:rPr>
          <w:rtl w:val="0"/>
        </w:rPr>
      </w:r>
    </w:p>
    <w:p w:rsidR="00000000" w:rsidDel="00000000" w:rsidP="00000000" w:rsidRDefault="00000000" w:rsidRPr="00000000" w14:paraId="0000003C">
      <w:pPr>
        <w:contextualSpacing w:val="0"/>
        <w:rPr>
          <w:b w:val="1"/>
          <w:color w:val="121212"/>
          <w:sz w:val="28"/>
          <w:szCs w:val="28"/>
          <w:highlight w:val="white"/>
        </w:rPr>
      </w:pPr>
      <w:r w:rsidDel="00000000" w:rsidR="00000000" w:rsidRPr="00000000">
        <w:rPr>
          <w:b w:val="1"/>
          <w:color w:val="121212"/>
          <w:sz w:val="28"/>
          <w:szCs w:val="28"/>
          <w:highlight w:val="white"/>
          <w:rtl w:val="0"/>
        </w:rPr>
        <w:t xml:space="preserve">Bibliography</w:t>
      </w:r>
    </w:p>
    <w:p w:rsidR="00000000" w:rsidDel="00000000" w:rsidP="00000000" w:rsidRDefault="00000000" w:rsidRPr="00000000" w14:paraId="0000003D">
      <w:pPr>
        <w:contextualSpacing w:val="0"/>
        <w:rPr>
          <w:color w:val="121212"/>
          <w:sz w:val="16"/>
          <w:szCs w:val="16"/>
          <w:highlight w:val="white"/>
        </w:rPr>
      </w:pPr>
      <w:r w:rsidDel="00000000" w:rsidR="00000000" w:rsidRPr="00000000">
        <w:rPr>
          <w:rtl w:val="0"/>
        </w:rPr>
      </w:r>
    </w:p>
    <w:p w:rsidR="00000000" w:rsidDel="00000000" w:rsidP="00000000" w:rsidRDefault="00000000" w:rsidRPr="00000000" w14:paraId="0000003E">
      <w:pPr>
        <w:contextualSpacing w:val="0"/>
        <w:rPr>
          <w:b w:val="1"/>
          <w:color w:val="121212"/>
          <w:sz w:val="24"/>
          <w:szCs w:val="24"/>
          <w:highlight w:val="white"/>
        </w:rPr>
      </w:pPr>
      <w:r w:rsidDel="00000000" w:rsidR="00000000" w:rsidRPr="00000000">
        <w:rPr>
          <w:b w:val="1"/>
          <w:color w:val="121212"/>
          <w:sz w:val="24"/>
          <w:szCs w:val="24"/>
          <w:highlight w:val="white"/>
          <w:rtl w:val="0"/>
        </w:rPr>
        <w:t xml:space="preserve">Books:</w:t>
      </w:r>
    </w:p>
    <w:p w:rsidR="00000000" w:rsidDel="00000000" w:rsidP="00000000" w:rsidRDefault="00000000" w:rsidRPr="00000000" w14:paraId="0000003F">
      <w:pPr>
        <w:contextualSpacing w:val="0"/>
        <w:rPr>
          <w:color w:val="121212"/>
          <w:sz w:val="20"/>
          <w:szCs w:val="20"/>
          <w:highlight w:val="white"/>
        </w:rPr>
      </w:pPr>
      <w:r w:rsidDel="00000000" w:rsidR="00000000" w:rsidRPr="00000000">
        <w:rPr>
          <w:color w:val="121212"/>
          <w:sz w:val="20"/>
          <w:szCs w:val="20"/>
          <w:highlight w:val="white"/>
          <w:rtl w:val="0"/>
        </w:rPr>
        <w:t xml:space="preserve">Gilliat-Ray, Sophie </w:t>
      </w:r>
      <w:r w:rsidDel="00000000" w:rsidR="00000000" w:rsidRPr="00000000">
        <w:rPr>
          <w:i w:val="1"/>
          <w:color w:val="121212"/>
          <w:sz w:val="20"/>
          <w:szCs w:val="20"/>
          <w:highlight w:val="white"/>
          <w:rtl w:val="0"/>
        </w:rPr>
        <w:t xml:space="preserve">Muslims in Britain: An Introduction </w:t>
      </w:r>
      <w:r w:rsidDel="00000000" w:rsidR="00000000" w:rsidRPr="00000000">
        <w:rPr>
          <w:color w:val="121212"/>
          <w:sz w:val="20"/>
          <w:szCs w:val="20"/>
          <w:highlight w:val="white"/>
          <w:rtl w:val="0"/>
        </w:rPr>
        <w:t xml:space="preserve">Cambridge University Press, Cambridge (2010)</w:t>
        <w:br w:type="textWrapping"/>
      </w:r>
    </w:p>
    <w:p w:rsidR="00000000" w:rsidDel="00000000" w:rsidP="00000000" w:rsidRDefault="00000000" w:rsidRPr="00000000" w14:paraId="00000040">
      <w:pPr>
        <w:contextualSpacing w:val="0"/>
        <w:rPr>
          <w:color w:val="121212"/>
          <w:sz w:val="20"/>
          <w:szCs w:val="20"/>
          <w:highlight w:val="white"/>
        </w:rPr>
      </w:pPr>
      <w:r w:rsidDel="00000000" w:rsidR="00000000" w:rsidRPr="00000000">
        <w:rPr>
          <w:color w:val="121212"/>
          <w:sz w:val="20"/>
          <w:szCs w:val="20"/>
          <w:highlight w:val="white"/>
          <w:rtl w:val="0"/>
        </w:rPr>
        <w:t xml:space="preserve">Nielsen, Jorgen </w:t>
      </w:r>
      <w:r w:rsidDel="00000000" w:rsidR="00000000" w:rsidRPr="00000000">
        <w:rPr>
          <w:i w:val="1"/>
          <w:color w:val="121212"/>
          <w:sz w:val="20"/>
          <w:szCs w:val="20"/>
          <w:highlight w:val="white"/>
          <w:rtl w:val="0"/>
        </w:rPr>
        <w:t xml:space="preserve">Muslims in Western Europe</w:t>
      </w:r>
      <w:r w:rsidDel="00000000" w:rsidR="00000000" w:rsidRPr="00000000">
        <w:rPr>
          <w:color w:val="121212"/>
          <w:sz w:val="20"/>
          <w:szCs w:val="20"/>
          <w:highlight w:val="white"/>
          <w:rtl w:val="0"/>
        </w:rPr>
        <w:t xml:space="preserve"> 2nd Edition, Edinburgh University Press, Edinburgh (1995)</w:t>
      </w:r>
    </w:p>
    <w:p w:rsidR="00000000" w:rsidDel="00000000" w:rsidP="00000000" w:rsidRDefault="00000000" w:rsidRPr="00000000" w14:paraId="00000041">
      <w:pPr>
        <w:contextualSpacing w:val="0"/>
        <w:rPr>
          <w:color w:val="121212"/>
          <w:sz w:val="20"/>
          <w:szCs w:val="20"/>
          <w:highlight w:val="white"/>
        </w:rPr>
      </w:pPr>
      <w:r w:rsidDel="00000000" w:rsidR="00000000" w:rsidRPr="00000000">
        <w:rPr>
          <w:rtl w:val="0"/>
        </w:rPr>
      </w:r>
    </w:p>
    <w:p w:rsidR="00000000" w:rsidDel="00000000" w:rsidP="00000000" w:rsidRDefault="00000000" w:rsidRPr="00000000" w14:paraId="00000042">
      <w:pPr>
        <w:contextualSpacing w:val="0"/>
        <w:rPr>
          <w:color w:val="121212"/>
          <w:sz w:val="20"/>
          <w:szCs w:val="20"/>
          <w:highlight w:val="white"/>
        </w:rPr>
      </w:pPr>
      <w:r w:rsidDel="00000000" w:rsidR="00000000" w:rsidRPr="00000000">
        <w:rPr>
          <w:color w:val="121212"/>
          <w:sz w:val="20"/>
          <w:szCs w:val="20"/>
          <w:highlight w:val="white"/>
          <w:rtl w:val="0"/>
        </w:rPr>
        <w:t xml:space="preserve">Osler, Audrey &amp; Zahida Hussain “Educating Muslim Girls: Do Mothers Have Faith in the State Sector?” in</w:t>
      </w:r>
      <w:r w:rsidDel="00000000" w:rsidR="00000000" w:rsidRPr="00000000">
        <w:rPr>
          <w:i w:val="1"/>
          <w:color w:val="121212"/>
          <w:sz w:val="20"/>
          <w:szCs w:val="20"/>
          <w:highlight w:val="white"/>
          <w:rtl w:val="0"/>
        </w:rPr>
        <w:t xml:space="preserve"> Muslim Britain: Communities Under Pressure</w:t>
      </w:r>
      <w:r w:rsidDel="00000000" w:rsidR="00000000" w:rsidRPr="00000000">
        <w:rPr>
          <w:color w:val="121212"/>
          <w:sz w:val="20"/>
          <w:szCs w:val="20"/>
          <w:highlight w:val="white"/>
          <w:rtl w:val="0"/>
        </w:rPr>
        <w:t xml:space="preserve"> Ed. by Tahir Abbas, Zed Books, London (2005)</w:t>
      </w:r>
    </w:p>
    <w:p w:rsidR="00000000" w:rsidDel="00000000" w:rsidP="00000000" w:rsidRDefault="00000000" w:rsidRPr="00000000" w14:paraId="00000043">
      <w:pPr>
        <w:contextualSpacing w:val="0"/>
        <w:rPr>
          <w:color w:val="121212"/>
          <w:sz w:val="20"/>
          <w:szCs w:val="20"/>
          <w:highlight w:val="white"/>
        </w:rPr>
      </w:pPr>
      <w:r w:rsidDel="00000000" w:rsidR="00000000" w:rsidRPr="00000000">
        <w:rPr>
          <w:rtl w:val="0"/>
        </w:rPr>
      </w:r>
    </w:p>
    <w:p w:rsidR="00000000" w:rsidDel="00000000" w:rsidP="00000000" w:rsidRDefault="00000000" w:rsidRPr="00000000" w14:paraId="00000044">
      <w:pPr>
        <w:contextualSpacing w:val="0"/>
        <w:rPr>
          <w:color w:val="121212"/>
          <w:sz w:val="20"/>
          <w:szCs w:val="20"/>
          <w:highlight w:val="white"/>
        </w:rPr>
      </w:pPr>
      <w:r w:rsidDel="00000000" w:rsidR="00000000" w:rsidRPr="00000000">
        <w:rPr>
          <w:color w:val="121212"/>
          <w:sz w:val="20"/>
          <w:szCs w:val="20"/>
          <w:highlight w:val="white"/>
          <w:rtl w:val="0"/>
        </w:rPr>
        <w:t xml:space="preserve">Ramadan, Tariq </w:t>
      </w:r>
      <w:r w:rsidDel="00000000" w:rsidR="00000000" w:rsidRPr="00000000">
        <w:rPr>
          <w:i w:val="1"/>
          <w:color w:val="121212"/>
          <w:sz w:val="20"/>
          <w:szCs w:val="20"/>
          <w:highlight w:val="white"/>
          <w:rtl w:val="0"/>
        </w:rPr>
        <w:t xml:space="preserve">Western Muslims and The Future of Islam </w:t>
      </w:r>
      <w:r w:rsidDel="00000000" w:rsidR="00000000" w:rsidRPr="00000000">
        <w:rPr>
          <w:color w:val="121212"/>
          <w:sz w:val="20"/>
          <w:szCs w:val="20"/>
          <w:highlight w:val="white"/>
          <w:rtl w:val="0"/>
        </w:rPr>
        <w:t xml:space="preserve">Oxford University Press, New York (2005)</w:t>
      </w:r>
    </w:p>
    <w:p w:rsidR="00000000" w:rsidDel="00000000" w:rsidP="00000000" w:rsidRDefault="00000000" w:rsidRPr="00000000" w14:paraId="00000045">
      <w:pPr>
        <w:contextualSpacing w:val="0"/>
        <w:rPr>
          <w:color w:val="121212"/>
          <w:sz w:val="20"/>
          <w:szCs w:val="20"/>
          <w:highlight w:val="white"/>
        </w:rPr>
      </w:pPr>
      <w:r w:rsidDel="00000000" w:rsidR="00000000" w:rsidRPr="00000000">
        <w:rPr>
          <w:rtl w:val="0"/>
        </w:rPr>
      </w:r>
    </w:p>
    <w:p w:rsidR="00000000" w:rsidDel="00000000" w:rsidP="00000000" w:rsidRDefault="00000000" w:rsidRPr="00000000" w14:paraId="00000046">
      <w:pPr>
        <w:contextualSpacing w:val="0"/>
        <w:rPr>
          <w:color w:val="121212"/>
          <w:sz w:val="20"/>
          <w:szCs w:val="20"/>
          <w:highlight w:val="white"/>
        </w:rPr>
      </w:pPr>
      <w:r w:rsidDel="00000000" w:rsidR="00000000" w:rsidRPr="00000000">
        <w:rPr>
          <w:rtl w:val="0"/>
        </w:rPr>
      </w:r>
    </w:p>
    <w:p w:rsidR="00000000" w:rsidDel="00000000" w:rsidP="00000000" w:rsidRDefault="00000000" w:rsidRPr="00000000" w14:paraId="00000047">
      <w:pPr>
        <w:contextualSpacing w:val="0"/>
        <w:rPr>
          <w:b w:val="1"/>
          <w:color w:val="121212"/>
          <w:sz w:val="24"/>
          <w:szCs w:val="24"/>
          <w:highlight w:val="white"/>
        </w:rPr>
      </w:pPr>
      <w:r w:rsidDel="00000000" w:rsidR="00000000" w:rsidRPr="00000000">
        <w:rPr>
          <w:b w:val="1"/>
          <w:color w:val="121212"/>
          <w:sz w:val="24"/>
          <w:szCs w:val="24"/>
          <w:highlight w:val="white"/>
          <w:rtl w:val="0"/>
        </w:rPr>
        <w:t xml:space="preserve">Websites:</w:t>
      </w:r>
    </w:p>
    <w:p w:rsidR="00000000" w:rsidDel="00000000" w:rsidP="00000000" w:rsidRDefault="00000000" w:rsidRPr="00000000" w14:paraId="00000048">
      <w:pPr>
        <w:spacing w:line="240" w:lineRule="auto"/>
        <w:contextualSpacing w:val="0"/>
        <w:rPr>
          <w:sz w:val="20"/>
          <w:szCs w:val="20"/>
        </w:rPr>
      </w:pPr>
      <w:r w:rsidDel="00000000" w:rsidR="00000000" w:rsidRPr="00000000">
        <w:rPr>
          <w:sz w:val="20"/>
          <w:szCs w:val="20"/>
          <w:rtl w:val="0"/>
        </w:rPr>
        <w:t xml:space="preserve"> Adams, Richard</w:t>
      </w:r>
      <w:r w:rsidDel="00000000" w:rsidR="00000000" w:rsidRPr="00000000">
        <w:rPr>
          <w:i w:val="1"/>
          <w:sz w:val="20"/>
          <w:szCs w:val="20"/>
          <w:rtl w:val="0"/>
        </w:rPr>
        <w:t xml:space="preserve"> Islamic schools gender segregation is unlawful, Court of Appeal rules</w:t>
      </w:r>
      <w:r w:rsidDel="00000000" w:rsidR="00000000" w:rsidRPr="00000000">
        <w:rPr>
          <w:sz w:val="20"/>
          <w:szCs w:val="20"/>
          <w:rtl w:val="0"/>
        </w:rPr>
        <w:t xml:space="preserve">, The Guardian, October 2017 (pg.2)</w:t>
      </w:r>
    </w:p>
    <w:p w:rsidR="00000000" w:rsidDel="00000000" w:rsidP="00000000" w:rsidRDefault="00000000" w:rsidRPr="00000000" w14:paraId="00000049">
      <w:pPr>
        <w:spacing w:line="240" w:lineRule="auto"/>
        <w:contextualSpacing w:val="0"/>
        <w:rPr>
          <w:sz w:val="20"/>
          <w:szCs w:val="20"/>
        </w:rPr>
      </w:pPr>
      <w:r w:rsidDel="00000000" w:rsidR="00000000" w:rsidRPr="00000000">
        <w:rPr>
          <w:sz w:val="20"/>
          <w:szCs w:val="20"/>
          <w:rtl w:val="0"/>
        </w:rPr>
        <w:t xml:space="preserve">Accessed: 27/03/18</w:t>
      </w:r>
    </w:p>
    <w:p w:rsidR="00000000" w:rsidDel="00000000" w:rsidP="00000000" w:rsidRDefault="00000000" w:rsidRPr="00000000" w14:paraId="0000004A">
      <w:pPr>
        <w:spacing w:line="240" w:lineRule="auto"/>
        <w:contextualSpacing w:val="0"/>
        <w:rPr>
          <w:b w:val="1"/>
          <w:color w:val="121212"/>
          <w:sz w:val="24"/>
          <w:szCs w:val="24"/>
          <w:highlight w:val="white"/>
        </w:rPr>
      </w:pPr>
      <w:hyperlink r:id="rId7">
        <w:r w:rsidDel="00000000" w:rsidR="00000000" w:rsidRPr="00000000">
          <w:rPr>
            <w:color w:val="1155cc"/>
            <w:sz w:val="20"/>
            <w:szCs w:val="20"/>
            <w:u w:val="single"/>
            <w:rtl w:val="0"/>
          </w:rPr>
          <w:t xml:space="preserve">https://www.theguardian.com/education/2017/oct/13/islamic-school-gender-segregation-unlawful-court-of-appeal</w:t>
        </w:r>
      </w:hyperlink>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04B">
      <w:pPr>
        <w:contextualSpacing w:val="0"/>
        <w:rPr>
          <w:b w:val="1"/>
          <w:color w:val="121212"/>
          <w:sz w:val="24"/>
          <w:szCs w:val="24"/>
          <w:highlight w:val="white"/>
        </w:rPr>
      </w:pPr>
      <w:r w:rsidDel="00000000" w:rsidR="00000000" w:rsidRPr="00000000">
        <w:rPr>
          <w:rtl w:val="0"/>
        </w:rPr>
      </w:r>
    </w:p>
    <w:p w:rsidR="00000000" w:rsidDel="00000000" w:rsidP="00000000" w:rsidRDefault="00000000" w:rsidRPr="00000000" w14:paraId="0000004C">
      <w:pPr>
        <w:spacing w:line="240" w:lineRule="auto"/>
        <w:contextualSpacing w:val="0"/>
        <w:rPr>
          <w:sz w:val="20"/>
          <w:szCs w:val="20"/>
        </w:rPr>
      </w:pPr>
      <w:r w:rsidDel="00000000" w:rsidR="00000000" w:rsidRPr="00000000">
        <w:rPr>
          <w:sz w:val="20"/>
          <w:szCs w:val="20"/>
          <w:rtl w:val="0"/>
        </w:rPr>
        <w:t xml:space="preserve"> Al-Attas “Aims and Objectives of Islamic Education” in Khosrow Noaparast’s </w:t>
      </w:r>
      <w:r w:rsidDel="00000000" w:rsidR="00000000" w:rsidRPr="00000000">
        <w:rPr>
          <w:i w:val="1"/>
          <w:sz w:val="20"/>
          <w:szCs w:val="20"/>
          <w:rtl w:val="0"/>
        </w:rPr>
        <w:t xml:space="preserve">Al-Attas Revisited on the Islamic Understanding of Education </w:t>
      </w:r>
      <w:r w:rsidDel="00000000" w:rsidR="00000000" w:rsidRPr="00000000">
        <w:rPr>
          <w:sz w:val="20"/>
          <w:szCs w:val="20"/>
          <w:rtl w:val="0"/>
        </w:rPr>
        <w:t xml:space="preserve">University of Tehran, Iran 2012 </w:t>
      </w:r>
    </w:p>
    <w:p w:rsidR="00000000" w:rsidDel="00000000" w:rsidP="00000000" w:rsidRDefault="00000000" w:rsidRPr="00000000" w14:paraId="0000004D">
      <w:pPr>
        <w:spacing w:line="240" w:lineRule="auto"/>
        <w:contextualSpacing w:val="0"/>
        <w:rPr>
          <w:b w:val="1"/>
          <w:color w:val="121212"/>
          <w:sz w:val="24"/>
          <w:szCs w:val="24"/>
          <w:highlight w:val="white"/>
        </w:rPr>
      </w:pPr>
      <w:r w:rsidDel="00000000" w:rsidR="00000000" w:rsidRPr="00000000">
        <w:rPr>
          <w:sz w:val="20"/>
          <w:szCs w:val="20"/>
          <w:rtl w:val="0"/>
        </w:rPr>
        <w:t xml:space="preserve">Accessed: 27/03/18</w:t>
        <w:br w:type="textWrapping"/>
      </w:r>
      <w:hyperlink r:id="rId8">
        <w:r w:rsidDel="00000000" w:rsidR="00000000" w:rsidRPr="00000000">
          <w:rPr>
            <w:color w:val="1155cc"/>
            <w:sz w:val="20"/>
            <w:szCs w:val="20"/>
            <w:u w:val="single"/>
            <w:rtl w:val="0"/>
          </w:rPr>
          <w:t xml:space="preserve">http://www.academia.edu/1637292/Al-Attas_Revisited_on_the_Islamic_Understanding_of_Education</w:t>
        </w:r>
      </w:hyperlink>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04E">
      <w:pPr>
        <w:contextualSpacing w:val="0"/>
        <w:rPr>
          <w:b w:val="1"/>
          <w:color w:val="121212"/>
          <w:sz w:val="24"/>
          <w:szCs w:val="24"/>
          <w:highlight w:val="white"/>
        </w:rPr>
      </w:pPr>
      <w:r w:rsidDel="00000000" w:rsidR="00000000" w:rsidRPr="00000000">
        <w:rPr>
          <w:rtl w:val="0"/>
        </w:rPr>
      </w:r>
    </w:p>
    <w:p w:rsidR="00000000" w:rsidDel="00000000" w:rsidP="00000000" w:rsidRDefault="00000000" w:rsidRPr="00000000" w14:paraId="0000004F">
      <w:pPr>
        <w:spacing w:line="240" w:lineRule="auto"/>
        <w:contextualSpacing w:val="0"/>
        <w:rPr>
          <w:sz w:val="20"/>
          <w:szCs w:val="20"/>
        </w:rPr>
      </w:pPr>
      <w:r w:rsidDel="00000000" w:rsidR="00000000" w:rsidRPr="00000000">
        <w:rPr>
          <w:sz w:val="20"/>
          <w:szCs w:val="20"/>
          <w:rtl w:val="0"/>
        </w:rPr>
        <w:t xml:space="preserve">Al-Khair Primary &amp; Secondary School Curriculum, 2018 (pg.3)</w:t>
      </w:r>
    </w:p>
    <w:p w:rsidR="00000000" w:rsidDel="00000000" w:rsidP="00000000" w:rsidRDefault="00000000" w:rsidRPr="00000000" w14:paraId="00000050">
      <w:pPr>
        <w:spacing w:line="240" w:lineRule="auto"/>
        <w:contextualSpacing w:val="0"/>
        <w:rPr>
          <w:sz w:val="20"/>
          <w:szCs w:val="20"/>
        </w:rPr>
      </w:pPr>
      <w:r w:rsidDel="00000000" w:rsidR="00000000" w:rsidRPr="00000000">
        <w:rPr>
          <w:sz w:val="20"/>
          <w:szCs w:val="20"/>
          <w:rtl w:val="0"/>
        </w:rPr>
        <w:t xml:space="preserve">Accessed:26/03/18</w:t>
      </w:r>
    </w:p>
    <w:p w:rsidR="00000000" w:rsidDel="00000000" w:rsidP="00000000" w:rsidRDefault="00000000" w:rsidRPr="00000000" w14:paraId="00000051">
      <w:pPr>
        <w:spacing w:line="240" w:lineRule="auto"/>
        <w:contextualSpacing w:val="0"/>
        <w:rPr>
          <w:b w:val="1"/>
          <w:color w:val="121212"/>
          <w:sz w:val="24"/>
          <w:szCs w:val="24"/>
          <w:highlight w:val="white"/>
        </w:rPr>
      </w:pPr>
      <w:hyperlink r:id="rId9">
        <w:r w:rsidDel="00000000" w:rsidR="00000000" w:rsidRPr="00000000">
          <w:rPr>
            <w:color w:val="1155cc"/>
            <w:sz w:val="20"/>
            <w:szCs w:val="20"/>
            <w:u w:val="single"/>
            <w:rtl w:val="0"/>
          </w:rPr>
          <w:t xml:space="preserve">http://fluencycontent-schoolwebsite.netdna-ssl.com/FileCluster/AlKhairSchool/MainFolder/Year-6-Curriculum-Overview---other-subjects.pdf</w:t>
        </w:r>
      </w:hyperlink>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052">
      <w:pPr>
        <w:contextualSpacing w:val="0"/>
        <w:rPr>
          <w:sz w:val="20"/>
          <w:szCs w:val="20"/>
        </w:rPr>
      </w:pPr>
      <w:r w:rsidDel="00000000" w:rsidR="00000000" w:rsidRPr="00000000">
        <w:rPr>
          <w:b w:val="1"/>
          <w:color w:val="121212"/>
          <w:sz w:val="24"/>
          <w:szCs w:val="24"/>
          <w:highlight w:val="white"/>
          <w:rtl w:val="0"/>
        </w:rPr>
        <w:br w:type="textWrapping"/>
      </w:r>
      <w:r w:rsidDel="00000000" w:rsidR="00000000" w:rsidRPr="00000000">
        <w:rPr>
          <w:sz w:val="20"/>
          <w:szCs w:val="20"/>
          <w:rtl w:val="0"/>
        </w:rPr>
        <w:t xml:space="preserve">Association of Muslim Schools (AMS) Brochure, Birmingham, UK (2014)</w:t>
      </w:r>
    </w:p>
    <w:p w:rsidR="00000000" w:rsidDel="00000000" w:rsidP="00000000" w:rsidRDefault="00000000" w:rsidRPr="00000000" w14:paraId="00000053">
      <w:pPr>
        <w:contextualSpacing w:val="0"/>
        <w:rPr>
          <w:sz w:val="20"/>
          <w:szCs w:val="20"/>
        </w:rPr>
      </w:pPr>
      <w:r w:rsidDel="00000000" w:rsidR="00000000" w:rsidRPr="00000000">
        <w:rPr>
          <w:sz w:val="20"/>
          <w:szCs w:val="20"/>
          <w:rtl w:val="0"/>
        </w:rPr>
        <w:t xml:space="preserve">Accessed: 26/03/18</w:t>
      </w:r>
    </w:p>
    <w:p w:rsidR="00000000" w:rsidDel="00000000" w:rsidP="00000000" w:rsidRDefault="00000000" w:rsidRPr="00000000" w14:paraId="00000054">
      <w:pPr>
        <w:spacing w:line="240" w:lineRule="auto"/>
        <w:contextualSpacing w:val="0"/>
        <w:rPr>
          <w:sz w:val="20"/>
          <w:szCs w:val="20"/>
        </w:rPr>
      </w:pPr>
      <w:hyperlink r:id="rId10">
        <w:r w:rsidDel="00000000" w:rsidR="00000000" w:rsidRPr="00000000">
          <w:rPr>
            <w:color w:val="1155cc"/>
            <w:sz w:val="20"/>
            <w:szCs w:val="20"/>
            <w:u w:val="single"/>
            <w:rtl w:val="0"/>
          </w:rPr>
          <w:t xml:space="preserve">http://ams-uk.org/wp-content/uploads/2013/12/AMS-Brochure.pdf</w:t>
        </w:r>
      </w:hyperlink>
      <w:r w:rsidDel="00000000" w:rsidR="00000000" w:rsidRPr="00000000">
        <w:rPr>
          <w:sz w:val="20"/>
          <w:szCs w:val="20"/>
          <w:rtl w:val="0"/>
        </w:rPr>
        <w:t xml:space="preserve"> </w:t>
      </w:r>
    </w:p>
    <w:p w:rsidR="00000000" w:rsidDel="00000000" w:rsidP="00000000" w:rsidRDefault="00000000" w:rsidRPr="00000000" w14:paraId="00000055">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56">
      <w:pPr>
        <w:spacing w:line="240" w:lineRule="auto"/>
        <w:contextualSpacing w:val="0"/>
        <w:rPr>
          <w:sz w:val="20"/>
          <w:szCs w:val="20"/>
        </w:rPr>
      </w:pPr>
      <w:r w:rsidDel="00000000" w:rsidR="00000000" w:rsidRPr="00000000">
        <w:rPr>
          <w:sz w:val="20"/>
          <w:szCs w:val="20"/>
          <w:rtl w:val="0"/>
        </w:rPr>
        <w:t xml:space="preserve">AMS UK  Directory 2018</w:t>
        <w:br w:type="textWrapping"/>
        <w:t xml:space="preserve">Accessed: 27/03/18</w:t>
        <w:br w:type="textWrapping"/>
      </w:r>
      <w:hyperlink r:id="rId11">
        <w:r w:rsidDel="00000000" w:rsidR="00000000" w:rsidRPr="00000000">
          <w:rPr>
            <w:color w:val="1155cc"/>
            <w:sz w:val="20"/>
            <w:szCs w:val="20"/>
            <w:u w:val="single"/>
            <w:rtl w:val="0"/>
          </w:rPr>
          <w:t xml:space="preserve">http://directory.ams-uk.org/schools_full.asp</w:t>
        </w:r>
      </w:hyperlink>
      <w:r w:rsidDel="00000000" w:rsidR="00000000" w:rsidRPr="00000000">
        <w:rPr>
          <w:sz w:val="20"/>
          <w:szCs w:val="20"/>
          <w:rtl w:val="0"/>
        </w:rPr>
        <w:t xml:space="preserve"> </w:t>
      </w:r>
    </w:p>
    <w:p w:rsidR="00000000" w:rsidDel="00000000" w:rsidP="00000000" w:rsidRDefault="00000000" w:rsidRPr="00000000" w14:paraId="00000057">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58">
      <w:pPr>
        <w:spacing w:line="240" w:lineRule="auto"/>
        <w:contextualSpacing w:val="0"/>
        <w:rPr>
          <w:sz w:val="20"/>
          <w:szCs w:val="20"/>
        </w:rPr>
      </w:pPr>
      <w:r w:rsidDel="00000000" w:rsidR="00000000" w:rsidRPr="00000000">
        <w:rPr>
          <w:sz w:val="20"/>
          <w:szCs w:val="20"/>
          <w:rtl w:val="0"/>
        </w:rPr>
        <w:t xml:space="preserve"> Coughlan, Sean </w:t>
      </w:r>
      <w:r w:rsidDel="00000000" w:rsidR="00000000" w:rsidRPr="00000000">
        <w:rPr>
          <w:i w:val="1"/>
          <w:sz w:val="20"/>
          <w:szCs w:val="20"/>
          <w:rtl w:val="0"/>
        </w:rPr>
        <w:t xml:space="preserve">Integration? It’s about top exam grades </w:t>
      </w:r>
      <w:r w:rsidDel="00000000" w:rsidR="00000000" w:rsidRPr="00000000">
        <w:rPr>
          <w:sz w:val="20"/>
          <w:szCs w:val="20"/>
          <w:rtl w:val="0"/>
        </w:rPr>
        <w:t xml:space="preserve">BBC News, March 2018</w:t>
        <w:br w:type="textWrapping"/>
        <w:t xml:space="preserve">Accessed 28/03/18</w:t>
        <w:br w:type="textWrapping"/>
        <w:t xml:space="preserve"> </w:t>
      </w:r>
      <w:hyperlink r:id="rId12">
        <w:r w:rsidDel="00000000" w:rsidR="00000000" w:rsidRPr="00000000">
          <w:rPr>
            <w:color w:val="1155cc"/>
            <w:sz w:val="20"/>
            <w:szCs w:val="20"/>
            <w:u w:val="single"/>
            <w:rtl w:val="0"/>
          </w:rPr>
          <w:t xml:space="preserve">http://www.bbc.co.uk/news/education-43420043#_=_</w:t>
        </w:r>
      </w:hyperlink>
      <w:r w:rsidDel="00000000" w:rsidR="00000000" w:rsidRPr="00000000">
        <w:rPr>
          <w:sz w:val="20"/>
          <w:szCs w:val="20"/>
          <w:rtl w:val="0"/>
        </w:rPr>
        <w:t xml:space="preserve"> </w:t>
      </w:r>
    </w:p>
    <w:p w:rsidR="00000000" w:rsidDel="00000000" w:rsidP="00000000" w:rsidRDefault="00000000" w:rsidRPr="00000000" w14:paraId="00000059">
      <w:pPr>
        <w:spacing w:line="240" w:lineRule="auto"/>
        <w:contextualSpacing w:val="0"/>
        <w:rPr>
          <w:i w:val="1"/>
          <w:sz w:val="20"/>
          <w:szCs w:val="20"/>
        </w:rPr>
      </w:pPr>
      <w:r w:rsidDel="00000000" w:rsidR="00000000" w:rsidRPr="00000000">
        <w:rPr>
          <w:rtl w:val="0"/>
        </w:rPr>
      </w:r>
    </w:p>
    <w:p w:rsidR="00000000" w:rsidDel="00000000" w:rsidP="00000000" w:rsidRDefault="00000000" w:rsidRPr="00000000" w14:paraId="0000005A">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5B">
      <w:pPr>
        <w:spacing w:line="240" w:lineRule="auto"/>
        <w:contextualSpacing w:val="0"/>
        <w:rPr>
          <w:sz w:val="20"/>
          <w:szCs w:val="20"/>
        </w:rPr>
      </w:pPr>
      <w:r w:rsidDel="00000000" w:rsidR="00000000" w:rsidRPr="00000000">
        <w:rPr>
          <w:sz w:val="20"/>
          <w:szCs w:val="20"/>
          <w:rtl w:val="0"/>
        </w:rPr>
        <w:t xml:space="preserve">Eggleston &amp; Sadler 1988,  in Beatrice Drury’s  </w:t>
      </w:r>
      <w:r w:rsidDel="00000000" w:rsidR="00000000" w:rsidRPr="00000000">
        <w:rPr>
          <w:i w:val="1"/>
          <w:sz w:val="20"/>
          <w:szCs w:val="20"/>
          <w:rtl w:val="0"/>
        </w:rPr>
        <w:t xml:space="preserve">Education, The Education Reform Act and Racial Equality: A Conference Report</w:t>
      </w:r>
      <w:r w:rsidDel="00000000" w:rsidR="00000000" w:rsidRPr="00000000">
        <w:rPr>
          <w:sz w:val="20"/>
          <w:szCs w:val="20"/>
          <w:rtl w:val="0"/>
        </w:rPr>
        <w:t xml:space="preserve">,  University of Warwick,1992 (pg.5)</w:t>
      </w:r>
    </w:p>
    <w:p w:rsidR="00000000" w:rsidDel="00000000" w:rsidP="00000000" w:rsidRDefault="00000000" w:rsidRPr="00000000" w14:paraId="0000005C">
      <w:pPr>
        <w:spacing w:line="240" w:lineRule="auto"/>
        <w:contextualSpacing w:val="0"/>
        <w:rPr>
          <w:sz w:val="20"/>
          <w:szCs w:val="20"/>
        </w:rPr>
      </w:pPr>
      <w:r w:rsidDel="00000000" w:rsidR="00000000" w:rsidRPr="00000000">
        <w:rPr>
          <w:sz w:val="20"/>
          <w:szCs w:val="20"/>
          <w:rtl w:val="0"/>
        </w:rPr>
        <w:t xml:space="preserve">Accessed: 28/03/18</w:t>
        <w:br w:type="textWrapping"/>
      </w:r>
      <w:hyperlink r:id="rId13">
        <w:r w:rsidDel="00000000" w:rsidR="00000000" w:rsidRPr="00000000">
          <w:rPr>
            <w:color w:val="1155cc"/>
            <w:sz w:val="20"/>
            <w:szCs w:val="20"/>
            <w:u w:val="single"/>
            <w:rtl w:val="0"/>
          </w:rPr>
          <w:t xml:space="preserve">https://warwick.ac.uk/fac/soc/crer/research/publications/occasional/occasionalp_no.7.pdf</w:t>
        </w:r>
      </w:hyperlink>
      <w:r w:rsidDel="00000000" w:rsidR="00000000" w:rsidRPr="00000000">
        <w:rPr>
          <w:sz w:val="20"/>
          <w:szCs w:val="20"/>
          <w:rtl w:val="0"/>
        </w:rPr>
        <w:t xml:space="preserve"> </w:t>
      </w:r>
    </w:p>
    <w:p w:rsidR="00000000" w:rsidDel="00000000" w:rsidP="00000000" w:rsidRDefault="00000000" w:rsidRPr="00000000" w14:paraId="0000005D">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5E">
      <w:pPr>
        <w:spacing w:line="240" w:lineRule="auto"/>
        <w:contextualSpacing w:val="0"/>
        <w:rPr>
          <w:sz w:val="20"/>
          <w:szCs w:val="20"/>
        </w:rPr>
      </w:pPr>
      <w:r w:rsidDel="00000000" w:rsidR="00000000" w:rsidRPr="00000000">
        <w:rPr>
          <w:sz w:val="20"/>
          <w:szCs w:val="20"/>
          <w:rtl w:val="0"/>
        </w:rPr>
        <w:t xml:space="preserve"> Espinoza, Javier:</w:t>
      </w:r>
      <w:r w:rsidDel="00000000" w:rsidR="00000000" w:rsidRPr="00000000">
        <w:rPr>
          <w:i w:val="1"/>
          <w:sz w:val="20"/>
          <w:szCs w:val="20"/>
          <w:rtl w:val="0"/>
        </w:rPr>
        <w:t xml:space="preserve"> Ofsted threatens to penalise schools where Muslim veil is worn,</w:t>
      </w:r>
      <w:r w:rsidDel="00000000" w:rsidR="00000000" w:rsidRPr="00000000">
        <w:rPr>
          <w:sz w:val="20"/>
          <w:szCs w:val="20"/>
          <w:rtl w:val="0"/>
        </w:rPr>
        <w:t xml:space="preserve"> The Telegraph Online, 2016 (pg.1)</w:t>
      </w:r>
    </w:p>
    <w:p w:rsidR="00000000" w:rsidDel="00000000" w:rsidP="00000000" w:rsidRDefault="00000000" w:rsidRPr="00000000" w14:paraId="0000005F">
      <w:pPr>
        <w:spacing w:line="240" w:lineRule="auto"/>
        <w:contextualSpacing w:val="0"/>
        <w:rPr/>
      </w:pPr>
      <w:r w:rsidDel="00000000" w:rsidR="00000000" w:rsidRPr="00000000">
        <w:rPr>
          <w:sz w:val="20"/>
          <w:szCs w:val="20"/>
          <w:rtl w:val="0"/>
        </w:rPr>
        <w:t xml:space="preserve">Accessed: 27/03/18</w:t>
        <w:br w:type="textWrapping"/>
      </w:r>
      <w:hyperlink r:id="rId14">
        <w:r w:rsidDel="00000000" w:rsidR="00000000" w:rsidRPr="00000000">
          <w:rPr>
            <w:color w:val="1155cc"/>
            <w:sz w:val="20"/>
            <w:szCs w:val="20"/>
            <w:u w:val="single"/>
            <w:rtl w:val="0"/>
          </w:rPr>
          <w:t xml:space="preserve">https://www.telegraph.co.uk/education/educationnews/12122713/Ofsted-to-mark-down-schools-if-wea</w:t>
        </w:r>
      </w:hyperlink>
      <w:r w:rsidDel="00000000" w:rsidR="00000000" w:rsidRPr="00000000">
        <w:rPr>
          <w:rtl w:val="0"/>
        </w:rPr>
      </w:r>
    </w:p>
    <w:p w:rsidR="00000000" w:rsidDel="00000000" w:rsidP="00000000" w:rsidRDefault="00000000" w:rsidRPr="00000000" w14:paraId="00000060">
      <w:pPr>
        <w:spacing w:line="240" w:lineRule="auto"/>
        <w:contextualSpacing w:val="0"/>
        <w:rPr>
          <w:sz w:val="20"/>
          <w:szCs w:val="20"/>
        </w:rPr>
      </w:pPr>
      <w:hyperlink r:id="rId15">
        <w:r w:rsidDel="00000000" w:rsidR="00000000" w:rsidRPr="00000000">
          <w:rPr>
            <w:color w:val="1155cc"/>
            <w:sz w:val="20"/>
            <w:szCs w:val="20"/>
            <w:u w:val="single"/>
            <w:rtl w:val="0"/>
          </w:rPr>
          <w:t xml:space="preserve">ring-the-veil-hinders-learning.html</w:t>
        </w:r>
      </w:hyperlink>
      <w:r w:rsidDel="00000000" w:rsidR="00000000" w:rsidRPr="00000000">
        <w:rPr>
          <w:sz w:val="20"/>
          <w:szCs w:val="20"/>
          <w:rtl w:val="0"/>
        </w:rPr>
        <w:t xml:space="preserve"> </w:t>
      </w:r>
    </w:p>
    <w:p w:rsidR="00000000" w:rsidDel="00000000" w:rsidP="00000000" w:rsidRDefault="00000000" w:rsidRPr="00000000" w14:paraId="00000061">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62">
      <w:pPr>
        <w:spacing w:line="240" w:lineRule="auto"/>
        <w:contextualSpacing w:val="0"/>
        <w:rPr>
          <w:sz w:val="20"/>
          <w:szCs w:val="20"/>
        </w:rPr>
      </w:pPr>
      <w:r w:rsidDel="00000000" w:rsidR="00000000" w:rsidRPr="00000000">
        <w:rPr>
          <w:sz w:val="20"/>
          <w:szCs w:val="20"/>
          <w:rtl w:val="0"/>
        </w:rPr>
        <w:t xml:space="preserve">Government Legislation: Education Act 1944</w:t>
      </w:r>
    </w:p>
    <w:p w:rsidR="00000000" w:rsidDel="00000000" w:rsidP="00000000" w:rsidRDefault="00000000" w:rsidRPr="00000000" w14:paraId="00000063">
      <w:pPr>
        <w:spacing w:line="240" w:lineRule="auto"/>
        <w:contextualSpacing w:val="0"/>
        <w:rPr>
          <w:sz w:val="20"/>
          <w:szCs w:val="20"/>
        </w:rPr>
      </w:pPr>
      <w:r w:rsidDel="00000000" w:rsidR="00000000" w:rsidRPr="00000000">
        <w:rPr>
          <w:sz w:val="20"/>
          <w:szCs w:val="20"/>
          <w:rtl w:val="0"/>
        </w:rPr>
        <w:t xml:space="preserve">Accessed 27/03/18</w:t>
        <w:br w:type="textWrapping"/>
      </w:r>
      <w:hyperlink r:id="rId16">
        <w:r w:rsidDel="00000000" w:rsidR="00000000" w:rsidRPr="00000000">
          <w:rPr>
            <w:color w:val="1155cc"/>
            <w:sz w:val="20"/>
            <w:szCs w:val="20"/>
            <w:u w:val="single"/>
            <w:rtl w:val="0"/>
          </w:rPr>
          <w:t xml:space="preserve">http://www.legislation.gov.uk/ukpga/Geo6/7-8/31/part/II/crossheading/religious-education-in-county-and-voluntary-schools/enacted</w:t>
        </w:r>
      </w:hyperlink>
      <w:r w:rsidDel="00000000" w:rsidR="00000000" w:rsidRPr="00000000">
        <w:rPr>
          <w:sz w:val="20"/>
          <w:szCs w:val="20"/>
          <w:rtl w:val="0"/>
        </w:rPr>
        <w:t xml:space="preserve"> </w:t>
      </w:r>
    </w:p>
    <w:p w:rsidR="00000000" w:rsidDel="00000000" w:rsidP="00000000" w:rsidRDefault="00000000" w:rsidRPr="00000000" w14:paraId="00000064">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65">
      <w:pPr>
        <w:spacing w:line="240" w:lineRule="auto"/>
        <w:contextualSpacing w:val="0"/>
        <w:rPr>
          <w:sz w:val="20"/>
          <w:szCs w:val="20"/>
        </w:rPr>
      </w:pPr>
      <w:r w:rsidDel="00000000" w:rsidR="00000000" w:rsidRPr="00000000">
        <w:rPr>
          <w:sz w:val="20"/>
          <w:szCs w:val="20"/>
          <w:rtl w:val="0"/>
        </w:rPr>
        <w:t xml:space="preserve">Lyons, Amanda</w:t>
      </w:r>
      <w:r w:rsidDel="00000000" w:rsidR="00000000" w:rsidRPr="00000000">
        <w:rPr>
          <w:i w:val="1"/>
          <w:sz w:val="20"/>
          <w:szCs w:val="20"/>
          <w:rtl w:val="0"/>
        </w:rPr>
        <w:t xml:space="preserve"> SedEc: The Equality Act 2010</w:t>
      </w:r>
      <w:r w:rsidDel="00000000" w:rsidR="00000000" w:rsidRPr="00000000">
        <w:rPr>
          <w:sz w:val="20"/>
          <w:szCs w:val="20"/>
          <w:rtl w:val="0"/>
        </w:rPr>
        <w:t xml:space="preserve">,  SedEc,March 2014 (pg.2)</w:t>
      </w:r>
    </w:p>
    <w:p w:rsidR="00000000" w:rsidDel="00000000" w:rsidP="00000000" w:rsidRDefault="00000000" w:rsidRPr="00000000" w14:paraId="00000066">
      <w:pPr>
        <w:spacing w:line="240" w:lineRule="auto"/>
        <w:contextualSpacing w:val="0"/>
        <w:rPr>
          <w:sz w:val="20"/>
          <w:szCs w:val="20"/>
        </w:rPr>
      </w:pPr>
      <w:r w:rsidDel="00000000" w:rsidR="00000000" w:rsidRPr="00000000">
        <w:rPr>
          <w:sz w:val="20"/>
          <w:szCs w:val="20"/>
          <w:rtl w:val="0"/>
        </w:rPr>
        <w:t xml:space="preserve">Accessed: 26/03/18</w:t>
        <w:br w:type="textWrapping"/>
      </w:r>
      <w:hyperlink r:id="rId17">
        <w:r w:rsidDel="00000000" w:rsidR="00000000" w:rsidRPr="00000000">
          <w:rPr>
            <w:color w:val="1155cc"/>
            <w:sz w:val="20"/>
            <w:szCs w:val="20"/>
            <w:u w:val="single"/>
            <w:rtl w:val="0"/>
          </w:rPr>
          <w:t xml:space="preserve">http://www.sec-ed.co.uk/best-practice/the-equality-act-and-your-pupils/</w:t>
        </w:r>
      </w:hyperlink>
      <w:r w:rsidDel="00000000" w:rsidR="00000000" w:rsidRPr="00000000">
        <w:rPr>
          <w:sz w:val="20"/>
          <w:szCs w:val="20"/>
          <w:rtl w:val="0"/>
        </w:rPr>
        <w:t xml:space="preserve"> </w:t>
      </w:r>
    </w:p>
    <w:p w:rsidR="00000000" w:rsidDel="00000000" w:rsidP="00000000" w:rsidRDefault="00000000" w:rsidRPr="00000000" w14:paraId="00000067">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68">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69">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6A">
      <w:pPr>
        <w:spacing w:line="240" w:lineRule="auto"/>
        <w:contextualSpacing w:val="0"/>
        <w:rPr>
          <w:sz w:val="20"/>
          <w:szCs w:val="20"/>
        </w:rPr>
      </w:pPr>
      <w:r w:rsidDel="00000000" w:rsidR="00000000" w:rsidRPr="00000000">
        <w:rPr>
          <w:sz w:val="20"/>
          <w:szCs w:val="20"/>
          <w:rtl w:val="0"/>
        </w:rPr>
        <w:t xml:space="preserve">Paton,Graeme </w:t>
      </w:r>
      <w:r w:rsidDel="00000000" w:rsidR="00000000" w:rsidRPr="00000000">
        <w:rPr>
          <w:i w:val="1"/>
          <w:sz w:val="20"/>
          <w:szCs w:val="20"/>
          <w:rtl w:val="0"/>
        </w:rPr>
        <w:t xml:space="preserve">Warning over ‘excessively strict’ discipline in UK Madrassas</w:t>
      </w:r>
      <w:r w:rsidDel="00000000" w:rsidR="00000000" w:rsidRPr="00000000">
        <w:rPr>
          <w:sz w:val="20"/>
          <w:szCs w:val="20"/>
          <w:rtl w:val="0"/>
        </w:rPr>
        <w:t xml:space="preserve">, The Telegraph, November 2011 </w:t>
      </w:r>
    </w:p>
    <w:p w:rsidR="00000000" w:rsidDel="00000000" w:rsidP="00000000" w:rsidRDefault="00000000" w:rsidRPr="00000000" w14:paraId="0000006B">
      <w:pPr>
        <w:spacing w:line="240" w:lineRule="auto"/>
        <w:contextualSpacing w:val="0"/>
        <w:rPr>
          <w:sz w:val="20"/>
          <w:szCs w:val="20"/>
        </w:rPr>
      </w:pPr>
      <w:r w:rsidDel="00000000" w:rsidR="00000000" w:rsidRPr="00000000">
        <w:rPr>
          <w:sz w:val="20"/>
          <w:szCs w:val="20"/>
          <w:rtl w:val="0"/>
        </w:rPr>
        <w:t xml:space="preserve">Accessed: 26/03/18</w:t>
      </w:r>
    </w:p>
    <w:p w:rsidR="00000000" w:rsidDel="00000000" w:rsidP="00000000" w:rsidRDefault="00000000" w:rsidRPr="00000000" w14:paraId="0000006C">
      <w:pPr>
        <w:spacing w:line="240" w:lineRule="auto"/>
        <w:contextualSpacing w:val="0"/>
        <w:rPr>
          <w:sz w:val="20"/>
          <w:szCs w:val="20"/>
        </w:rPr>
      </w:pPr>
      <w:hyperlink r:id="rId18">
        <w:r w:rsidDel="00000000" w:rsidR="00000000" w:rsidRPr="00000000">
          <w:rPr>
            <w:color w:val="1155cc"/>
            <w:sz w:val="20"/>
            <w:szCs w:val="20"/>
            <w:u w:val="single"/>
            <w:rtl w:val="0"/>
          </w:rPr>
          <w:t xml:space="preserve">https://www.telegraph.co.uk/education/educationnews/8924196/Warning-over-excessively-strict-discipline-in-UK-madrassas.html</w:t>
        </w:r>
      </w:hyperlink>
      <w:r w:rsidDel="00000000" w:rsidR="00000000" w:rsidRPr="00000000">
        <w:rPr>
          <w:sz w:val="20"/>
          <w:szCs w:val="20"/>
          <w:rtl w:val="0"/>
        </w:rPr>
        <w:t xml:space="preserve"> </w:t>
      </w:r>
    </w:p>
    <w:p w:rsidR="00000000" w:rsidDel="00000000" w:rsidP="00000000" w:rsidRDefault="00000000" w:rsidRPr="00000000" w14:paraId="0000006D">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6E">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6F">
      <w:pPr>
        <w:spacing w:line="240" w:lineRule="auto"/>
        <w:contextualSpacing w:val="0"/>
        <w:rPr>
          <w:sz w:val="20"/>
          <w:szCs w:val="20"/>
        </w:rPr>
      </w:pPr>
      <w:r w:rsidDel="00000000" w:rsidR="00000000" w:rsidRPr="00000000">
        <w:rPr>
          <w:sz w:val="20"/>
          <w:szCs w:val="20"/>
          <w:rtl w:val="0"/>
        </w:rPr>
        <w:t xml:space="preserve">  Richardson, Hannah:  </w:t>
      </w:r>
      <w:r w:rsidDel="00000000" w:rsidR="00000000" w:rsidRPr="00000000">
        <w:rPr>
          <w:i w:val="1"/>
          <w:sz w:val="20"/>
          <w:szCs w:val="20"/>
          <w:rtl w:val="0"/>
        </w:rPr>
        <w:t xml:space="preserve">Radicalisation risk at six Muslim private schools, </w:t>
      </w:r>
      <w:r w:rsidDel="00000000" w:rsidR="00000000" w:rsidRPr="00000000">
        <w:rPr>
          <w:sz w:val="20"/>
          <w:szCs w:val="20"/>
          <w:rtl w:val="0"/>
        </w:rPr>
        <w:t xml:space="preserve">BBC News,</w:t>
      </w:r>
      <w:r w:rsidDel="00000000" w:rsidR="00000000" w:rsidRPr="00000000">
        <w:rPr>
          <w:i w:val="1"/>
          <w:sz w:val="20"/>
          <w:szCs w:val="20"/>
          <w:rtl w:val="0"/>
        </w:rPr>
        <w:t xml:space="preserve"> </w:t>
      </w:r>
      <w:r w:rsidDel="00000000" w:rsidR="00000000" w:rsidRPr="00000000">
        <w:rPr>
          <w:sz w:val="20"/>
          <w:szCs w:val="20"/>
          <w:rtl w:val="0"/>
        </w:rPr>
        <w:t xml:space="preserve">2014 (pg 2)</w:t>
      </w:r>
    </w:p>
    <w:p w:rsidR="00000000" w:rsidDel="00000000" w:rsidP="00000000" w:rsidRDefault="00000000" w:rsidRPr="00000000" w14:paraId="00000070">
      <w:pPr>
        <w:spacing w:line="240" w:lineRule="auto"/>
        <w:contextualSpacing w:val="0"/>
        <w:rPr>
          <w:sz w:val="20"/>
          <w:szCs w:val="20"/>
        </w:rPr>
      </w:pPr>
      <w:r w:rsidDel="00000000" w:rsidR="00000000" w:rsidRPr="00000000">
        <w:rPr>
          <w:sz w:val="20"/>
          <w:szCs w:val="20"/>
          <w:rtl w:val="0"/>
        </w:rPr>
        <w:t xml:space="preserve">  Accessed: 26/03/18</w:t>
      </w:r>
    </w:p>
    <w:p w:rsidR="00000000" w:rsidDel="00000000" w:rsidP="00000000" w:rsidRDefault="00000000" w:rsidRPr="00000000" w14:paraId="00000071">
      <w:pPr>
        <w:spacing w:line="240" w:lineRule="auto"/>
        <w:contextualSpacing w:val="0"/>
        <w:rPr>
          <w:sz w:val="20"/>
          <w:szCs w:val="20"/>
        </w:rPr>
      </w:pPr>
      <w:hyperlink r:id="rId19">
        <w:r w:rsidDel="00000000" w:rsidR="00000000" w:rsidRPr="00000000">
          <w:rPr>
            <w:color w:val="1155cc"/>
            <w:sz w:val="20"/>
            <w:szCs w:val="20"/>
            <w:u w:val="single"/>
            <w:rtl w:val="0"/>
          </w:rPr>
          <w:t xml:space="preserve">http://www.bbc.co.uk/news/education-30129645</w:t>
        </w:r>
      </w:hyperlink>
      <w:r w:rsidDel="00000000" w:rsidR="00000000" w:rsidRPr="00000000">
        <w:rPr>
          <w:sz w:val="20"/>
          <w:szCs w:val="20"/>
          <w:rtl w:val="0"/>
        </w:rPr>
        <w:t xml:space="preserve"> </w:t>
      </w:r>
    </w:p>
    <w:p w:rsidR="00000000" w:rsidDel="00000000" w:rsidP="00000000" w:rsidRDefault="00000000" w:rsidRPr="00000000" w14:paraId="00000072">
      <w:pPr>
        <w:spacing w:line="240" w:lineRule="auto"/>
        <w:contextualSpacing w:val="0"/>
        <w:rPr>
          <w:sz w:val="20"/>
          <w:szCs w:val="20"/>
        </w:rPr>
      </w:pP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7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Association of Muslim Schools (AMS) Brochure, Birmingham, UK (pg.6) </w:t>
      </w:r>
    </w:p>
    <w:p w:rsidR="00000000" w:rsidDel="00000000" w:rsidP="00000000" w:rsidRDefault="00000000" w:rsidRPr="00000000" w14:paraId="00000074">
      <w:pPr>
        <w:spacing w:line="240" w:lineRule="auto"/>
        <w:contextualSpacing w:val="0"/>
        <w:rPr>
          <w:sz w:val="20"/>
          <w:szCs w:val="20"/>
        </w:rPr>
      </w:pPr>
      <w:hyperlink r:id="rId1">
        <w:r w:rsidDel="00000000" w:rsidR="00000000" w:rsidRPr="00000000">
          <w:rPr>
            <w:color w:val="1155cc"/>
            <w:sz w:val="20"/>
            <w:szCs w:val="20"/>
            <w:u w:val="single"/>
            <w:rtl w:val="0"/>
          </w:rPr>
          <w:t xml:space="preserve">http://ams-uk.org/wp-content/uploads/2013/12/AMS-Brochure.pdf</w:t>
        </w:r>
      </w:hyperlink>
      <w:r w:rsidDel="00000000" w:rsidR="00000000" w:rsidRPr="00000000">
        <w:rPr>
          <w:sz w:val="20"/>
          <w:szCs w:val="20"/>
          <w:rtl w:val="0"/>
        </w:rPr>
        <w:t xml:space="preserve"> </w:t>
      </w:r>
    </w:p>
  </w:footnote>
  <w:footnote w:id="13">
    <w:p w:rsidR="00000000" w:rsidDel="00000000" w:rsidP="00000000" w:rsidRDefault="00000000" w:rsidRPr="00000000" w14:paraId="0000007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Sophie Gilliat-Ray </w:t>
      </w:r>
      <w:r w:rsidDel="00000000" w:rsidR="00000000" w:rsidRPr="00000000">
        <w:rPr>
          <w:i w:val="1"/>
          <w:sz w:val="20"/>
          <w:szCs w:val="20"/>
          <w:rtl w:val="0"/>
        </w:rPr>
        <w:t xml:space="preserve">Muslims in Britain: An Introduction </w:t>
      </w:r>
      <w:r w:rsidDel="00000000" w:rsidR="00000000" w:rsidRPr="00000000">
        <w:rPr>
          <w:color w:val="121212"/>
          <w:sz w:val="20"/>
          <w:szCs w:val="20"/>
          <w:highlight w:val="white"/>
          <w:rtl w:val="0"/>
        </w:rPr>
        <w:t xml:space="preserve">Cambridge University Press, Cambridge (2010)</w:t>
      </w:r>
      <w:r w:rsidDel="00000000" w:rsidR="00000000" w:rsidRPr="00000000">
        <w:rPr>
          <w:i w:val="1"/>
          <w:sz w:val="20"/>
          <w:szCs w:val="20"/>
          <w:rtl w:val="0"/>
        </w:rPr>
        <w:t xml:space="preserve"> </w:t>
      </w:r>
      <w:r w:rsidDel="00000000" w:rsidR="00000000" w:rsidRPr="00000000">
        <w:rPr>
          <w:sz w:val="20"/>
          <w:szCs w:val="20"/>
          <w:rtl w:val="0"/>
        </w:rPr>
        <w:t xml:space="preserve">(pg.133)</w:t>
      </w:r>
    </w:p>
  </w:footnote>
  <w:footnote w:id="14">
    <w:p w:rsidR="00000000" w:rsidDel="00000000" w:rsidP="00000000" w:rsidRDefault="00000000" w:rsidRPr="00000000" w14:paraId="0000007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21212"/>
          <w:sz w:val="20"/>
          <w:szCs w:val="20"/>
          <w:highlight w:val="white"/>
          <w:rtl w:val="0"/>
        </w:rPr>
        <w:t xml:space="preserve">Osler &amp; Hussain “Educating Muslim Girls” in</w:t>
      </w:r>
      <w:r w:rsidDel="00000000" w:rsidR="00000000" w:rsidRPr="00000000">
        <w:rPr>
          <w:i w:val="1"/>
          <w:color w:val="121212"/>
          <w:sz w:val="20"/>
          <w:szCs w:val="20"/>
          <w:highlight w:val="white"/>
          <w:rtl w:val="0"/>
        </w:rPr>
        <w:t xml:space="preserve"> Muslim Britain: Communities Under Pressure</w:t>
      </w:r>
      <w:r w:rsidDel="00000000" w:rsidR="00000000" w:rsidRPr="00000000">
        <w:rPr>
          <w:color w:val="121212"/>
          <w:sz w:val="20"/>
          <w:szCs w:val="20"/>
          <w:highlight w:val="white"/>
          <w:rtl w:val="0"/>
        </w:rPr>
        <w:t xml:space="preserve"> Ed. by Tahir Abbas, Zed Books, London (2005)</w:t>
      </w:r>
      <w:r w:rsidDel="00000000" w:rsidR="00000000" w:rsidRPr="00000000">
        <w:rPr>
          <w:sz w:val="20"/>
          <w:szCs w:val="20"/>
          <w:rtl w:val="0"/>
        </w:rPr>
        <w:t xml:space="preserve"> pg (132)</w:t>
      </w:r>
    </w:p>
  </w:footnote>
  <w:footnote w:id="1">
    <w:p w:rsidR="00000000" w:rsidDel="00000000" w:rsidP="00000000" w:rsidRDefault="00000000" w:rsidRPr="00000000" w14:paraId="0000007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(AMS) UK Brochure (pg.4) </w:t>
      </w:r>
    </w:p>
    <w:p w:rsidR="00000000" w:rsidDel="00000000" w:rsidP="00000000" w:rsidRDefault="00000000" w:rsidRPr="00000000" w14:paraId="00000078">
      <w:pPr>
        <w:spacing w:line="240" w:lineRule="auto"/>
        <w:contextualSpacing w:val="0"/>
        <w:rPr>
          <w:sz w:val="20"/>
          <w:szCs w:val="20"/>
        </w:rPr>
      </w:pPr>
      <w:hyperlink r:id="rId2">
        <w:r w:rsidDel="00000000" w:rsidR="00000000" w:rsidRPr="00000000">
          <w:rPr>
            <w:color w:val="1155cc"/>
            <w:sz w:val="20"/>
            <w:szCs w:val="20"/>
            <w:u w:val="single"/>
            <w:rtl w:val="0"/>
          </w:rPr>
          <w:t xml:space="preserve">http://ams-uk.org/wp-content/uploads/2013/12/AMS-Brochure.pdf</w:t>
        </w:r>
      </w:hyperlink>
      <w:r w:rsidDel="00000000" w:rsidR="00000000" w:rsidRPr="00000000">
        <w:rPr>
          <w:sz w:val="20"/>
          <w:szCs w:val="20"/>
          <w:rtl w:val="0"/>
        </w:rPr>
        <w:t xml:space="preserve"> </w:t>
      </w:r>
    </w:p>
  </w:footnote>
  <w:footnote w:id="4">
    <w:p w:rsidR="00000000" w:rsidDel="00000000" w:rsidP="00000000" w:rsidRDefault="00000000" w:rsidRPr="00000000" w14:paraId="00000079">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21212"/>
          <w:sz w:val="20"/>
          <w:szCs w:val="20"/>
          <w:highlight w:val="white"/>
          <w:rtl w:val="0"/>
        </w:rPr>
        <w:t xml:space="preserve">Osler, Audrey &amp; Zahida Hussain “Educating Muslim Girls: Do Mothers Have Faith in the State Sector?” in</w:t>
      </w:r>
      <w:r w:rsidDel="00000000" w:rsidR="00000000" w:rsidRPr="00000000">
        <w:rPr>
          <w:i w:val="1"/>
          <w:color w:val="121212"/>
          <w:sz w:val="20"/>
          <w:szCs w:val="20"/>
          <w:highlight w:val="white"/>
          <w:rtl w:val="0"/>
        </w:rPr>
        <w:t xml:space="preserve"> Muslim Britain: Communities Under Pressure</w:t>
      </w:r>
      <w:r w:rsidDel="00000000" w:rsidR="00000000" w:rsidRPr="00000000">
        <w:rPr>
          <w:color w:val="121212"/>
          <w:sz w:val="20"/>
          <w:szCs w:val="20"/>
          <w:highlight w:val="white"/>
          <w:rtl w:val="0"/>
        </w:rPr>
        <w:t xml:space="preserve"> Ed. by Tahir Abbas, Zed Books, London (2005)</w:t>
      </w:r>
      <w:r w:rsidDel="00000000" w:rsidR="00000000" w:rsidRPr="00000000">
        <w:rPr>
          <w:i w:val="1"/>
          <w:sz w:val="20"/>
          <w:szCs w:val="20"/>
          <w:rtl w:val="0"/>
        </w:rPr>
        <w:t xml:space="preserve"> (pg 127)</w:t>
      </w:r>
    </w:p>
  </w:footnote>
  <w:footnote w:id="5">
    <w:p w:rsidR="00000000" w:rsidDel="00000000" w:rsidP="00000000" w:rsidRDefault="00000000" w:rsidRPr="00000000" w14:paraId="0000007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AMS UK  Directory</w:t>
        <w:br w:type="textWrapping"/>
      </w:r>
      <w:hyperlink r:id="rId3">
        <w:r w:rsidDel="00000000" w:rsidR="00000000" w:rsidRPr="00000000">
          <w:rPr>
            <w:color w:val="1155cc"/>
            <w:sz w:val="20"/>
            <w:szCs w:val="20"/>
            <w:u w:val="single"/>
            <w:rtl w:val="0"/>
          </w:rPr>
          <w:t xml:space="preserve">http://directory.ams-uk.org/schools_full.asp</w:t>
        </w:r>
      </w:hyperlink>
      <w:r w:rsidDel="00000000" w:rsidR="00000000" w:rsidRPr="00000000">
        <w:rPr>
          <w:sz w:val="20"/>
          <w:szCs w:val="20"/>
          <w:rtl w:val="0"/>
        </w:rPr>
        <w:t xml:space="preserve"> </w:t>
      </w:r>
    </w:p>
  </w:footnote>
  <w:footnote w:id="2">
    <w:p w:rsidR="00000000" w:rsidDel="00000000" w:rsidP="00000000" w:rsidRDefault="00000000" w:rsidRPr="00000000" w14:paraId="0000007B">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Al-Attas “Aims and Objectives of Islamic Education” in Khosrow Noaparast’s </w:t>
      </w:r>
      <w:r w:rsidDel="00000000" w:rsidR="00000000" w:rsidRPr="00000000">
        <w:rPr>
          <w:i w:val="1"/>
          <w:sz w:val="20"/>
          <w:szCs w:val="20"/>
          <w:rtl w:val="0"/>
        </w:rPr>
        <w:t xml:space="preserve">Al-Attas Revisited on the Islamic Understanding of Education </w:t>
      </w:r>
      <w:r w:rsidDel="00000000" w:rsidR="00000000" w:rsidRPr="00000000">
        <w:rPr>
          <w:sz w:val="20"/>
          <w:szCs w:val="20"/>
          <w:rtl w:val="0"/>
        </w:rPr>
        <w:t xml:space="preserve">University of Tehran, Iran</w:t>
      </w:r>
      <w:r w:rsidDel="00000000" w:rsidR="00000000" w:rsidRPr="00000000">
        <w:rPr>
          <w:sz w:val="20"/>
          <w:szCs w:val="20"/>
          <w:rtl w:val="0"/>
        </w:rPr>
        <w:t xml:space="preserve"> 2012 (pg.158) </w:t>
        <w:br w:type="textWrapping"/>
      </w:r>
      <w:hyperlink r:id="rId4">
        <w:r w:rsidDel="00000000" w:rsidR="00000000" w:rsidRPr="00000000">
          <w:rPr>
            <w:color w:val="1155cc"/>
            <w:sz w:val="20"/>
            <w:szCs w:val="20"/>
            <w:u w:val="single"/>
            <w:rtl w:val="0"/>
          </w:rPr>
          <w:t xml:space="preserve">http://www.academia.edu/1637292/Al-Attas_Revisited_on_the_Islamic_Understanding_of_Education</w:t>
        </w:r>
      </w:hyperlink>
      <w:r w:rsidDel="00000000" w:rsidR="00000000" w:rsidRPr="00000000">
        <w:rPr>
          <w:sz w:val="20"/>
          <w:szCs w:val="20"/>
          <w:rtl w:val="0"/>
        </w:rPr>
        <w:t xml:space="preserve"> </w:t>
      </w:r>
      <w:r w:rsidDel="00000000" w:rsidR="00000000" w:rsidRPr="00000000">
        <w:rPr>
          <w:rtl w:val="0"/>
        </w:rPr>
      </w:r>
    </w:p>
  </w:footnote>
  <w:footnote w:id="8">
    <w:p w:rsidR="00000000" w:rsidDel="00000000" w:rsidP="00000000" w:rsidRDefault="00000000" w:rsidRPr="00000000" w14:paraId="0000007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Sophie Gilliat-Ray</w:t>
      </w:r>
      <w:r w:rsidDel="00000000" w:rsidR="00000000" w:rsidRPr="00000000">
        <w:rPr>
          <w:color w:val="121212"/>
          <w:sz w:val="20"/>
          <w:szCs w:val="20"/>
          <w:highlight w:val="white"/>
          <w:rtl w:val="0"/>
        </w:rPr>
        <w:t xml:space="preserve"> </w:t>
      </w:r>
      <w:r w:rsidDel="00000000" w:rsidR="00000000" w:rsidRPr="00000000">
        <w:rPr>
          <w:i w:val="1"/>
          <w:color w:val="121212"/>
          <w:sz w:val="20"/>
          <w:szCs w:val="20"/>
          <w:highlight w:val="white"/>
          <w:rtl w:val="0"/>
        </w:rPr>
        <w:t xml:space="preserve">Muslims in Britain: An Introduction </w:t>
      </w:r>
      <w:r w:rsidDel="00000000" w:rsidR="00000000" w:rsidRPr="00000000">
        <w:rPr>
          <w:color w:val="121212"/>
          <w:sz w:val="20"/>
          <w:szCs w:val="20"/>
          <w:highlight w:val="white"/>
          <w:rtl w:val="0"/>
        </w:rPr>
        <w:t xml:space="preserve">Cambridge University Press, Cambridge, 2010</w:t>
      </w:r>
      <w:r w:rsidDel="00000000" w:rsidR="00000000" w:rsidRPr="00000000">
        <w:rPr>
          <w:sz w:val="20"/>
          <w:szCs w:val="20"/>
          <w:rtl w:val="0"/>
        </w:rPr>
        <w:t xml:space="preserve"> (pg.153)</w:t>
      </w:r>
    </w:p>
  </w:footnote>
  <w:footnote w:id="9">
    <w:p w:rsidR="00000000" w:rsidDel="00000000" w:rsidP="00000000" w:rsidRDefault="00000000" w:rsidRPr="00000000" w14:paraId="0000007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Al-Khair Primary &amp; Secondary School Curriculum, 2018 (pg.3)</w:t>
      </w:r>
    </w:p>
    <w:p w:rsidR="00000000" w:rsidDel="00000000" w:rsidP="00000000" w:rsidRDefault="00000000" w:rsidRPr="00000000" w14:paraId="0000007E">
      <w:pPr>
        <w:spacing w:line="240" w:lineRule="auto"/>
        <w:contextualSpacing w:val="0"/>
        <w:rPr>
          <w:sz w:val="20"/>
          <w:szCs w:val="20"/>
        </w:rPr>
      </w:pPr>
      <w:hyperlink r:id="rId5">
        <w:r w:rsidDel="00000000" w:rsidR="00000000" w:rsidRPr="00000000">
          <w:rPr>
            <w:color w:val="1155cc"/>
            <w:sz w:val="20"/>
            <w:szCs w:val="20"/>
            <w:u w:val="single"/>
            <w:rtl w:val="0"/>
          </w:rPr>
          <w:t xml:space="preserve">http://fluencycontent-schoolwebsite.netdna-ssl.com/FileCluster/AlKhairSchool/MainFolder/Year-6-Curriculum-Overview---other-subjects.pdf</w:t>
        </w:r>
      </w:hyperlink>
      <w:r w:rsidDel="00000000" w:rsidR="00000000" w:rsidRPr="00000000">
        <w:rPr>
          <w:sz w:val="20"/>
          <w:szCs w:val="20"/>
          <w:rtl w:val="0"/>
        </w:rPr>
        <w:t xml:space="preserve"> </w:t>
      </w:r>
    </w:p>
  </w:footnote>
  <w:footnote w:id="10">
    <w:p w:rsidR="00000000" w:rsidDel="00000000" w:rsidP="00000000" w:rsidRDefault="00000000" w:rsidRPr="00000000" w14:paraId="0000007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Javier Espinoza:</w:t>
      </w:r>
      <w:r w:rsidDel="00000000" w:rsidR="00000000" w:rsidRPr="00000000">
        <w:rPr>
          <w:i w:val="1"/>
          <w:sz w:val="20"/>
          <w:szCs w:val="20"/>
          <w:rtl w:val="0"/>
        </w:rPr>
        <w:t xml:space="preserve"> Ofsted threatens to penalise schools where Muslim veil is worn,</w:t>
      </w:r>
      <w:r w:rsidDel="00000000" w:rsidR="00000000" w:rsidRPr="00000000">
        <w:rPr>
          <w:sz w:val="20"/>
          <w:szCs w:val="20"/>
          <w:rtl w:val="0"/>
        </w:rPr>
        <w:t xml:space="preserve"> The Telegraph Online, 2016 (pg.1)</w:t>
        <w:br w:type="textWrapping"/>
      </w:r>
      <w:hyperlink r:id="rId6">
        <w:r w:rsidDel="00000000" w:rsidR="00000000" w:rsidRPr="00000000">
          <w:rPr>
            <w:color w:val="1155cc"/>
            <w:sz w:val="20"/>
            <w:szCs w:val="20"/>
            <w:u w:val="single"/>
            <w:rtl w:val="0"/>
          </w:rPr>
          <w:t xml:space="preserve">https://www.telegraph.co.uk/education/educationnews/12122713/Ofsted-to-mark-down-schools-if-wearing-the-veil-hinders-learning.html</w:t>
        </w:r>
      </w:hyperlink>
      <w:r w:rsidDel="00000000" w:rsidR="00000000" w:rsidRPr="00000000">
        <w:rPr>
          <w:sz w:val="20"/>
          <w:szCs w:val="20"/>
          <w:rtl w:val="0"/>
        </w:rPr>
        <w:t xml:space="preserve"> </w:t>
      </w:r>
    </w:p>
  </w:footnote>
  <w:footnote w:id="11">
    <w:p w:rsidR="00000000" w:rsidDel="00000000" w:rsidP="00000000" w:rsidRDefault="00000000" w:rsidRPr="00000000" w14:paraId="0000008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color w:val="121212"/>
          <w:sz w:val="20"/>
          <w:szCs w:val="20"/>
          <w:highlight w:val="white"/>
          <w:rtl w:val="0"/>
        </w:rPr>
        <w:t xml:space="preserve">Osler &amp; Hussain “Educating Muslim Girls” in</w:t>
      </w:r>
      <w:r w:rsidDel="00000000" w:rsidR="00000000" w:rsidRPr="00000000">
        <w:rPr>
          <w:i w:val="1"/>
          <w:color w:val="121212"/>
          <w:sz w:val="20"/>
          <w:szCs w:val="20"/>
          <w:highlight w:val="white"/>
          <w:rtl w:val="0"/>
        </w:rPr>
        <w:t xml:space="preserve"> Muslim Britain: Communities Under Pressure</w:t>
      </w:r>
      <w:r w:rsidDel="00000000" w:rsidR="00000000" w:rsidRPr="00000000">
        <w:rPr>
          <w:color w:val="121212"/>
          <w:sz w:val="20"/>
          <w:szCs w:val="20"/>
          <w:highlight w:val="white"/>
          <w:rtl w:val="0"/>
        </w:rPr>
        <w:t xml:space="preserve"> Ed. by Tahir Abbas, Zed Books, London (2005)</w:t>
      </w:r>
      <w:r w:rsidDel="00000000" w:rsidR="00000000" w:rsidRPr="00000000">
        <w:rPr>
          <w:sz w:val="20"/>
          <w:szCs w:val="20"/>
          <w:rtl w:val="0"/>
        </w:rPr>
        <w:t xml:space="preserve"> pg 132</w:t>
      </w:r>
    </w:p>
  </w:footnote>
  <w:footnote w:id="12">
    <w:p w:rsidR="00000000" w:rsidDel="00000000" w:rsidP="00000000" w:rsidRDefault="00000000" w:rsidRPr="00000000" w14:paraId="0000008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Tariq Ramadan </w:t>
      </w:r>
      <w:r w:rsidDel="00000000" w:rsidR="00000000" w:rsidRPr="00000000">
        <w:rPr>
          <w:i w:val="1"/>
          <w:sz w:val="20"/>
          <w:szCs w:val="20"/>
          <w:rtl w:val="0"/>
        </w:rPr>
        <w:t xml:space="preserve">Western Muslims and the Future of Islam </w:t>
      </w:r>
      <w:r w:rsidDel="00000000" w:rsidR="00000000" w:rsidRPr="00000000">
        <w:rPr>
          <w:sz w:val="20"/>
          <w:szCs w:val="20"/>
          <w:rtl w:val="0"/>
        </w:rPr>
        <w:t xml:space="preserve">Oxford University Press, New York, 2005</w:t>
      </w:r>
      <w:r w:rsidDel="00000000" w:rsidR="00000000" w:rsidRPr="00000000">
        <w:rPr>
          <w:sz w:val="20"/>
          <w:szCs w:val="20"/>
          <w:rtl w:val="0"/>
        </w:rPr>
        <w:t xml:space="preserve"> (pg 128)</w:t>
      </w:r>
    </w:p>
  </w:footnote>
  <w:footnote w:id="15">
    <w:p w:rsidR="00000000" w:rsidDel="00000000" w:rsidP="00000000" w:rsidRDefault="00000000" w:rsidRPr="00000000" w14:paraId="0000008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Richard Adams</w:t>
      </w:r>
      <w:r w:rsidDel="00000000" w:rsidR="00000000" w:rsidRPr="00000000">
        <w:rPr>
          <w:i w:val="1"/>
          <w:sz w:val="20"/>
          <w:szCs w:val="20"/>
          <w:rtl w:val="0"/>
        </w:rPr>
        <w:t xml:space="preserve"> Islamic schools gender segregation is unlawful, Court of Appeal rules</w:t>
      </w:r>
      <w:r w:rsidDel="00000000" w:rsidR="00000000" w:rsidRPr="00000000">
        <w:rPr>
          <w:sz w:val="20"/>
          <w:szCs w:val="20"/>
          <w:rtl w:val="0"/>
        </w:rPr>
        <w:t xml:space="preserve">, The Guardian, October 2017 (pg.2)</w:t>
      </w:r>
    </w:p>
    <w:p w:rsidR="00000000" w:rsidDel="00000000" w:rsidP="00000000" w:rsidRDefault="00000000" w:rsidRPr="00000000" w14:paraId="00000083">
      <w:pPr>
        <w:spacing w:line="240" w:lineRule="auto"/>
        <w:contextualSpacing w:val="0"/>
        <w:rPr>
          <w:sz w:val="20"/>
          <w:szCs w:val="20"/>
        </w:rPr>
      </w:pPr>
      <w:hyperlink r:id="rId7">
        <w:r w:rsidDel="00000000" w:rsidR="00000000" w:rsidRPr="00000000">
          <w:rPr>
            <w:color w:val="1155cc"/>
            <w:sz w:val="20"/>
            <w:szCs w:val="20"/>
            <w:u w:val="single"/>
            <w:rtl w:val="0"/>
          </w:rPr>
          <w:t xml:space="preserve">https://www.theguardian.com/education/2017/oct/13/islamic-school-gender-segregation-unlawful-court-of-appeal</w:t>
        </w:r>
      </w:hyperlink>
      <w:r w:rsidDel="00000000" w:rsidR="00000000" w:rsidRPr="00000000">
        <w:rPr>
          <w:sz w:val="20"/>
          <w:szCs w:val="20"/>
          <w:rtl w:val="0"/>
        </w:rPr>
        <w:t xml:space="preserve"> </w:t>
      </w:r>
    </w:p>
  </w:footnote>
  <w:footnote w:id="16">
    <w:p w:rsidR="00000000" w:rsidDel="00000000" w:rsidP="00000000" w:rsidRDefault="00000000" w:rsidRPr="00000000" w14:paraId="0000008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Amanda Lyons</w:t>
      </w:r>
      <w:r w:rsidDel="00000000" w:rsidR="00000000" w:rsidRPr="00000000">
        <w:rPr>
          <w:i w:val="1"/>
          <w:sz w:val="20"/>
          <w:szCs w:val="20"/>
          <w:rtl w:val="0"/>
        </w:rPr>
        <w:t xml:space="preserve"> SedEc: The Equality Act 2010</w:t>
      </w:r>
      <w:r w:rsidDel="00000000" w:rsidR="00000000" w:rsidRPr="00000000">
        <w:rPr>
          <w:sz w:val="20"/>
          <w:szCs w:val="20"/>
          <w:rtl w:val="0"/>
        </w:rPr>
        <w:t xml:space="preserve">, SedEc March 2014 (pg.2)</w:t>
        <w:br w:type="textWrapping"/>
      </w:r>
      <w:hyperlink r:id="rId8">
        <w:r w:rsidDel="00000000" w:rsidR="00000000" w:rsidRPr="00000000">
          <w:rPr>
            <w:color w:val="1155cc"/>
            <w:sz w:val="20"/>
            <w:szCs w:val="20"/>
            <w:u w:val="single"/>
            <w:rtl w:val="0"/>
          </w:rPr>
          <w:t xml:space="preserve">http://www.sec-ed.co.uk/best-practice/the-equality-act-and-your-pupils/</w:t>
        </w:r>
      </w:hyperlink>
      <w:r w:rsidDel="00000000" w:rsidR="00000000" w:rsidRPr="00000000">
        <w:rPr>
          <w:sz w:val="20"/>
          <w:szCs w:val="20"/>
          <w:rtl w:val="0"/>
        </w:rPr>
        <w:t xml:space="preserve"> </w:t>
      </w:r>
    </w:p>
  </w:footnote>
  <w:footnote w:id="17">
    <w:p w:rsidR="00000000" w:rsidDel="00000000" w:rsidP="00000000" w:rsidRDefault="00000000" w:rsidRPr="00000000" w14:paraId="0000008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Tariq Ramadan </w:t>
      </w:r>
      <w:r w:rsidDel="00000000" w:rsidR="00000000" w:rsidRPr="00000000">
        <w:rPr>
          <w:i w:val="1"/>
          <w:sz w:val="20"/>
          <w:szCs w:val="20"/>
          <w:rtl w:val="0"/>
        </w:rPr>
        <w:t xml:space="preserve">Western Muslims and the Future of Islam</w:t>
      </w:r>
      <w:r w:rsidDel="00000000" w:rsidR="00000000" w:rsidRPr="00000000">
        <w:rPr>
          <w:sz w:val="20"/>
          <w:szCs w:val="20"/>
          <w:rtl w:val="0"/>
        </w:rPr>
        <w:t xml:space="preserve"> Oxford University Press, New York, 2005 (pg.128)</w:t>
      </w:r>
    </w:p>
  </w:footnote>
  <w:footnote w:id="18">
    <w:p w:rsidR="00000000" w:rsidDel="00000000" w:rsidP="00000000" w:rsidRDefault="00000000" w:rsidRPr="00000000" w14:paraId="0000008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Graeme Paton Warning over ‘excessively strict’ discipline in UK Madrassas, The Telegraph, November 2011 </w:t>
      </w:r>
      <w:hyperlink r:id="rId9">
        <w:r w:rsidDel="00000000" w:rsidR="00000000" w:rsidRPr="00000000">
          <w:rPr>
            <w:color w:val="1155cc"/>
            <w:sz w:val="20"/>
            <w:szCs w:val="20"/>
            <w:u w:val="single"/>
            <w:rtl w:val="0"/>
          </w:rPr>
          <w:t xml:space="preserve">https://www.telegraph.co.uk/education/educationnews/8924196/Warning-over-excessively-strict-discipline-in-UK-madrassas.html</w:t>
        </w:r>
      </w:hyperlink>
      <w:r w:rsidDel="00000000" w:rsidR="00000000" w:rsidRPr="00000000">
        <w:rPr>
          <w:sz w:val="20"/>
          <w:szCs w:val="20"/>
          <w:rtl w:val="0"/>
        </w:rPr>
        <w:t xml:space="preserve"> </w:t>
      </w:r>
    </w:p>
  </w:footnote>
  <w:footnote w:id="19">
    <w:p w:rsidR="00000000" w:rsidDel="00000000" w:rsidP="00000000" w:rsidRDefault="00000000" w:rsidRPr="00000000" w14:paraId="0000008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Sean Coughlan </w:t>
      </w:r>
      <w:r w:rsidDel="00000000" w:rsidR="00000000" w:rsidRPr="00000000">
        <w:rPr>
          <w:i w:val="1"/>
          <w:sz w:val="20"/>
          <w:szCs w:val="20"/>
          <w:rtl w:val="0"/>
        </w:rPr>
        <w:t xml:space="preserve">Integration? It’s about top exam grades </w:t>
      </w:r>
      <w:r w:rsidDel="00000000" w:rsidR="00000000" w:rsidRPr="00000000">
        <w:rPr>
          <w:sz w:val="20"/>
          <w:szCs w:val="20"/>
          <w:rtl w:val="0"/>
        </w:rPr>
        <w:t xml:space="preserve">BBC News, March 2018</w:t>
      </w:r>
      <w:r w:rsidDel="00000000" w:rsidR="00000000" w:rsidRPr="00000000">
        <w:rPr>
          <w:sz w:val="20"/>
          <w:szCs w:val="20"/>
          <w:rtl w:val="0"/>
        </w:rPr>
        <w:br w:type="textWrapping"/>
        <w:t xml:space="preserve"> </w:t>
      </w:r>
      <w:hyperlink r:id="rId10">
        <w:r w:rsidDel="00000000" w:rsidR="00000000" w:rsidRPr="00000000">
          <w:rPr>
            <w:color w:val="1155cc"/>
            <w:sz w:val="20"/>
            <w:szCs w:val="20"/>
            <w:u w:val="single"/>
            <w:rtl w:val="0"/>
          </w:rPr>
          <w:t xml:space="preserve">http://www.bbc.co.uk/news/education-43420043#_=_</w:t>
        </w:r>
      </w:hyperlink>
      <w:r w:rsidDel="00000000" w:rsidR="00000000" w:rsidRPr="00000000">
        <w:rPr>
          <w:sz w:val="20"/>
          <w:szCs w:val="20"/>
          <w:rtl w:val="0"/>
        </w:rPr>
        <w:t xml:space="preserve"> </w:t>
      </w:r>
    </w:p>
  </w:footnote>
  <w:footnote w:id="6">
    <w:p w:rsidR="00000000" w:rsidDel="00000000" w:rsidP="00000000" w:rsidRDefault="00000000" w:rsidRPr="00000000" w14:paraId="0000008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Eggleston &amp; Sadler 1988,  in Beatrice Drury’s  Education, The Education Reform Act and Racial Equality: A Conference Report, 1992 (pg.5)</w:t>
        <w:br w:type="textWrapping"/>
      </w:r>
      <w:hyperlink r:id="rId11">
        <w:r w:rsidDel="00000000" w:rsidR="00000000" w:rsidRPr="00000000">
          <w:rPr>
            <w:color w:val="1155cc"/>
            <w:sz w:val="20"/>
            <w:szCs w:val="20"/>
            <w:u w:val="single"/>
            <w:rtl w:val="0"/>
          </w:rPr>
          <w:t xml:space="preserve">https://warwick.ac.uk/fac/soc/crer/research/publications/occasional/occasionalp_no.7.pdf</w:t>
        </w:r>
      </w:hyperlink>
      <w:r w:rsidDel="00000000" w:rsidR="00000000" w:rsidRPr="00000000">
        <w:rPr>
          <w:sz w:val="20"/>
          <w:szCs w:val="20"/>
          <w:rtl w:val="0"/>
        </w:rPr>
        <w:t xml:space="preserve"> </w:t>
      </w:r>
    </w:p>
  </w:footnote>
  <w:footnote w:id="7">
    <w:p w:rsidR="00000000" w:rsidDel="00000000" w:rsidP="00000000" w:rsidRDefault="00000000" w:rsidRPr="00000000" w14:paraId="0000008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Hannah Richardson:  </w:t>
      </w:r>
      <w:r w:rsidDel="00000000" w:rsidR="00000000" w:rsidRPr="00000000">
        <w:rPr>
          <w:i w:val="1"/>
          <w:sz w:val="20"/>
          <w:szCs w:val="20"/>
          <w:rtl w:val="0"/>
        </w:rPr>
        <w:t xml:space="preserve">Radicalisation risk at six Muslim private schools, </w:t>
      </w:r>
      <w:r w:rsidDel="00000000" w:rsidR="00000000" w:rsidRPr="00000000">
        <w:rPr>
          <w:sz w:val="20"/>
          <w:szCs w:val="20"/>
          <w:rtl w:val="0"/>
        </w:rPr>
        <w:t xml:space="preserve">BBC News,</w:t>
      </w:r>
      <w:r w:rsidDel="00000000" w:rsidR="00000000" w:rsidRPr="00000000">
        <w:rPr>
          <w:i w:val="1"/>
          <w:sz w:val="20"/>
          <w:szCs w:val="20"/>
          <w:rtl w:val="0"/>
        </w:rPr>
        <w:t xml:space="preserve"> </w:t>
      </w:r>
      <w:r w:rsidDel="00000000" w:rsidR="00000000" w:rsidRPr="00000000">
        <w:rPr>
          <w:sz w:val="20"/>
          <w:szCs w:val="20"/>
          <w:rtl w:val="0"/>
        </w:rPr>
        <w:t xml:space="preserve">2014 (pg 2)</w:t>
      </w:r>
    </w:p>
    <w:p w:rsidR="00000000" w:rsidDel="00000000" w:rsidP="00000000" w:rsidRDefault="00000000" w:rsidRPr="00000000" w14:paraId="0000008A">
      <w:pPr>
        <w:spacing w:line="240" w:lineRule="auto"/>
        <w:contextualSpacing w:val="0"/>
        <w:rPr>
          <w:sz w:val="20"/>
          <w:szCs w:val="20"/>
        </w:rPr>
      </w:pPr>
      <w:hyperlink r:id="rId12">
        <w:r w:rsidDel="00000000" w:rsidR="00000000" w:rsidRPr="00000000">
          <w:rPr>
            <w:color w:val="1155cc"/>
            <w:sz w:val="20"/>
            <w:szCs w:val="20"/>
            <w:u w:val="single"/>
            <w:rtl w:val="0"/>
          </w:rPr>
          <w:t xml:space="preserve">http://www.bbc.co.uk/news/education-30129645</w:t>
        </w:r>
      </w:hyperlink>
      <w:r w:rsidDel="00000000" w:rsidR="00000000" w:rsidRPr="00000000">
        <w:rPr>
          <w:sz w:val="20"/>
          <w:szCs w:val="20"/>
          <w:rtl w:val="0"/>
        </w:rPr>
        <w:t xml:space="preserve"> </w:t>
      </w:r>
    </w:p>
  </w:footnote>
  <w:footnote w:id="3">
    <w:p w:rsidR="00000000" w:rsidDel="00000000" w:rsidP="00000000" w:rsidRDefault="00000000" w:rsidRPr="00000000" w14:paraId="0000008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Government Legislation: Education Act 1944</w:t>
        <w:br w:type="textWrapping"/>
      </w:r>
      <w:hyperlink r:id="rId13">
        <w:r w:rsidDel="00000000" w:rsidR="00000000" w:rsidRPr="00000000">
          <w:rPr>
            <w:color w:val="1155cc"/>
            <w:sz w:val="20"/>
            <w:szCs w:val="20"/>
            <w:u w:val="single"/>
            <w:rtl w:val="0"/>
          </w:rPr>
          <w:t xml:space="preserve">http://www.legislation.gov.uk/ukpga/Geo6/7-8/31/part/II/crossheading/religious-education-in-county-and-voluntary-schools/enacted</w:t>
        </w:r>
      </w:hyperlink>
      <w:r w:rsidDel="00000000" w:rsidR="00000000" w:rsidRPr="00000000">
        <w:rPr>
          <w:sz w:val="20"/>
          <w:szCs w:val="20"/>
          <w:rtl w:val="0"/>
        </w:rPr>
        <w:t xml:space="preserve">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directory.ams-uk.org/schools_full.asp" TargetMode="External"/><Relationship Id="rId10" Type="http://schemas.openxmlformats.org/officeDocument/2006/relationships/hyperlink" Target="http://ams-uk.org/wp-content/uploads/2013/12/AMS-Brochure.pdf" TargetMode="External"/><Relationship Id="rId13" Type="http://schemas.openxmlformats.org/officeDocument/2006/relationships/hyperlink" Target="https://warwick.ac.uk/fac/soc/crer/research/publications/occasional/occasionalp_no.7.pdf" TargetMode="External"/><Relationship Id="rId12" Type="http://schemas.openxmlformats.org/officeDocument/2006/relationships/hyperlink" Target="http://www.bbc.co.uk/news/education-43420043#_=_"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fluencycontent-schoolwebsite.netdna-ssl.com/FileCluster/AlKhairSchool/MainFolder/Year-6-Curriculum-Overview---other-subjects.pdf" TargetMode="External"/><Relationship Id="rId15" Type="http://schemas.openxmlformats.org/officeDocument/2006/relationships/hyperlink" Target="https://www.telegraph.co.uk/education/educationnews/12122713/Ofsted-to-mark-down-schools-if-wearing-the-veil-hinders-learning.html" TargetMode="External"/><Relationship Id="rId14" Type="http://schemas.openxmlformats.org/officeDocument/2006/relationships/hyperlink" Target="https://www.telegraph.co.uk/education/educationnews/12122713/Ofsted-to-mark-down-schools-if-wearing-the-veil-hinders-learning.html" TargetMode="External"/><Relationship Id="rId17" Type="http://schemas.openxmlformats.org/officeDocument/2006/relationships/hyperlink" Target="http://www.sec-ed.co.uk/best-practice/the-equality-act-and-your-pupils/" TargetMode="External"/><Relationship Id="rId16" Type="http://schemas.openxmlformats.org/officeDocument/2006/relationships/hyperlink" Target="http://www.legislation.gov.uk/ukpga/Geo6/7-8/31/part/II/crossheading/religious-education-in-county-and-voluntary-schools/enacted" TargetMode="External"/><Relationship Id="rId5" Type="http://schemas.openxmlformats.org/officeDocument/2006/relationships/numbering" Target="numbering.xml"/><Relationship Id="rId19" Type="http://schemas.openxmlformats.org/officeDocument/2006/relationships/hyperlink" Target="http://www.bbc.co.uk/news/education-30129645" TargetMode="External"/><Relationship Id="rId6" Type="http://schemas.openxmlformats.org/officeDocument/2006/relationships/styles" Target="styles.xml"/><Relationship Id="rId18" Type="http://schemas.openxmlformats.org/officeDocument/2006/relationships/hyperlink" Target="https://www.telegraph.co.uk/education/educationnews/8924196/Warning-over-excessively-strict-discipline-in-UK-madrassas.html" TargetMode="External"/><Relationship Id="rId7" Type="http://schemas.openxmlformats.org/officeDocument/2006/relationships/hyperlink" Target="https://www.theguardian.com/education/2017/oct/13/islamic-school-gender-segregation-unlawful-court-of-appeal" TargetMode="External"/><Relationship Id="rId8" Type="http://schemas.openxmlformats.org/officeDocument/2006/relationships/hyperlink" Target="http://www.academia.edu/1637292/Al-Attas_Revisited_on_the_Islamic_Understanding_of_Education" TargetMode="External"/></Relationships>
</file>

<file path=word/_rels/footnotes.xml.rels><?xml version="1.0" encoding="UTF-8" standalone="yes"?><Relationships xmlns="http://schemas.openxmlformats.org/package/2006/relationships"><Relationship Id="rId11" Type="http://schemas.openxmlformats.org/officeDocument/2006/relationships/hyperlink" Target="https://warwick.ac.uk/fac/soc/crer/research/publications/occasional/occasionalp_no.7.pdf" TargetMode="External"/><Relationship Id="rId10" Type="http://schemas.openxmlformats.org/officeDocument/2006/relationships/hyperlink" Target="http://www.bbc.co.uk/news/education-43420043#_=_" TargetMode="External"/><Relationship Id="rId13" Type="http://schemas.openxmlformats.org/officeDocument/2006/relationships/hyperlink" Target="http://www.legislation.gov.uk/ukpga/Geo6/7-8/31/part/II/crossheading/religious-education-in-county-and-voluntary-schools/enacted" TargetMode="External"/><Relationship Id="rId12" Type="http://schemas.openxmlformats.org/officeDocument/2006/relationships/hyperlink" Target="http://www.bbc.co.uk/news/education-30129645" TargetMode="External"/><Relationship Id="rId1" Type="http://schemas.openxmlformats.org/officeDocument/2006/relationships/hyperlink" Target="http://ams-uk.org/wp-content/uploads/2013/12/AMS-Brochure.pdf" TargetMode="External"/><Relationship Id="rId2" Type="http://schemas.openxmlformats.org/officeDocument/2006/relationships/hyperlink" Target="http://ams-uk.org/wp-content/uploads/2013/12/AMS-Brochure.pdf" TargetMode="External"/><Relationship Id="rId3" Type="http://schemas.openxmlformats.org/officeDocument/2006/relationships/hyperlink" Target="http://directory.ams-uk.org/schools_full.asp" TargetMode="External"/><Relationship Id="rId4" Type="http://schemas.openxmlformats.org/officeDocument/2006/relationships/hyperlink" Target="http://www.academia.edu/1637292/Al-Attas_Revisited_on_the_Islamic_Understanding_of_Education" TargetMode="External"/><Relationship Id="rId9" Type="http://schemas.openxmlformats.org/officeDocument/2006/relationships/hyperlink" Target="https://www.telegraph.co.uk/education/educationnews/8924196/Warning-over-excessively-strict-discipline-in-UK-madrassas.html" TargetMode="External"/><Relationship Id="rId5" Type="http://schemas.openxmlformats.org/officeDocument/2006/relationships/hyperlink" Target="http://fluencycontent-schoolwebsite.netdna-ssl.com/FileCluster/AlKhairSchool/MainFolder/Year-6-Curriculum-Overview---other-subjects.pdf" TargetMode="External"/><Relationship Id="rId6" Type="http://schemas.openxmlformats.org/officeDocument/2006/relationships/hyperlink" Target="https://www.telegraph.co.uk/education/educationnews/12122713/Ofsted-to-mark-down-schools-if-wearing-the-veil-hinders-learning.html" TargetMode="External"/><Relationship Id="rId7" Type="http://schemas.openxmlformats.org/officeDocument/2006/relationships/hyperlink" Target="https://www.theguardian.com/education/2017/oct/13/islamic-school-gender-segregation-unlawful-court-of-appeal" TargetMode="External"/><Relationship Id="rId8" Type="http://schemas.openxmlformats.org/officeDocument/2006/relationships/hyperlink" Target="http://www.sec-ed.co.uk/best-practice/the-equality-act-and-your-pupi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