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EF7F62" wp14:paraId="1CF53D45" wp14:textId="72EF5993">
      <w:pPr>
        <w:spacing w:before="0" w:beforeAutospacing="off" w:after="160" w:afterAutospacing="off" w:line="257" w:lineRule="auto"/>
      </w:pPr>
      <w:r w:rsidRPr="54EF7F62" w:rsidR="54658544">
        <w:rPr>
          <w:rFonts w:ascii="Arial" w:hAnsi="Arial" w:eastAsia="Arial" w:cs="Arial"/>
          <w:b w:val="1"/>
          <w:bCs w:val="1"/>
          <w:noProof w:val="0"/>
          <w:sz w:val="22"/>
          <w:szCs w:val="22"/>
          <w:lang w:val="en-US"/>
        </w:rPr>
        <w:t>BMHP5014</w:t>
      </w:r>
    </w:p>
    <w:p xmlns:wp14="http://schemas.microsoft.com/office/word/2010/wordml" w:rsidP="54EF7F62" wp14:paraId="3462338F" wp14:textId="3A4664B9">
      <w:pPr>
        <w:spacing w:before="0" w:beforeAutospacing="off" w:after="160" w:afterAutospacing="off" w:line="257" w:lineRule="auto"/>
      </w:pPr>
      <w:r w:rsidRPr="54EF7F62" w:rsidR="54658544">
        <w:rPr>
          <w:rFonts w:ascii="Arial" w:hAnsi="Arial" w:eastAsia="Arial" w:cs="Arial"/>
          <w:b w:val="1"/>
          <w:bCs w:val="1"/>
          <w:noProof w:val="0"/>
          <w:sz w:val="40"/>
          <w:szCs w:val="40"/>
          <w:u w:val="single"/>
          <w:lang w:val="en-US"/>
        </w:rPr>
        <w:t>Changemakers: Creativity and Value Creation</w:t>
      </w:r>
    </w:p>
    <w:p xmlns:wp14="http://schemas.microsoft.com/office/word/2010/wordml" w:rsidP="54EF7F62" wp14:paraId="2891C91C" wp14:textId="526F4A22">
      <w:pPr>
        <w:spacing w:before="0" w:beforeAutospacing="off" w:after="160" w:afterAutospacing="off" w:line="257" w:lineRule="auto"/>
      </w:pPr>
      <w:r w:rsidRPr="54EF7F62" w:rsidR="54658544">
        <w:rPr>
          <w:rFonts w:ascii="Arial" w:hAnsi="Arial" w:eastAsia="Arial" w:cs="Arial"/>
          <w:noProof w:val="0"/>
          <w:sz w:val="22"/>
          <w:szCs w:val="22"/>
          <w:lang w:val="en-US"/>
        </w:rPr>
        <w:t xml:space="preserve"> </w:t>
      </w:r>
      <w:r w:rsidRPr="54EF7F62" w:rsidR="54658544">
        <w:rPr>
          <w:rFonts w:ascii="Arial" w:hAnsi="Arial" w:eastAsia="Arial" w:cs="Arial"/>
          <w:b w:val="1"/>
          <w:bCs w:val="1"/>
          <w:noProof w:val="0"/>
          <w:sz w:val="22"/>
          <w:szCs w:val="22"/>
          <w:lang w:val="en-US"/>
        </w:rPr>
        <w:t xml:space="preserve">Component 2 – Academic Poster &amp; Written Pitch </w:t>
      </w:r>
    </w:p>
    <w:p xmlns:wp14="http://schemas.microsoft.com/office/word/2010/wordml" w:rsidP="54EF7F62" wp14:paraId="447CC638" wp14:textId="2FD68F77">
      <w:pPr>
        <w:spacing w:before="0" w:beforeAutospacing="off" w:after="160" w:afterAutospacing="off" w:line="257" w:lineRule="auto"/>
      </w:pPr>
      <w:r w:rsidRPr="54EF7F62" w:rsidR="54658544">
        <w:rPr>
          <w:rFonts w:ascii="Arial" w:hAnsi="Arial" w:eastAsia="Arial" w:cs="Arial"/>
          <w:b w:val="1"/>
          <w:bCs w:val="1"/>
          <w:noProof w:val="0"/>
          <w:color w:val="4472C4"/>
          <w:sz w:val="28"/>
          <w:szCs w:val="28"/>
          <w:lang w:val="en-US"/>
        </w:rPr>
        <w:t>Equal Access Health: An AI-Supported Multilingual Diabetes Awareness Campaign for Ethnic Minority Communities in the UK</w:t>
      </w:r>
    </w:p>
    <w:p xmlns:wp14="http://schemas.microsoft.com/office/word/2010/wordml" w:rsidP="54EF7F62" wp14:paraId="60E92E57" wp14:textId="50B3A4C9">
      <w:pPr>
        <w:spacing w:before="0" w:beforeAutospacing="off" w:after="160" w:afterAutospacing="off" w:line="257" w:lineRule="auto"/>
      </w:pPr>
      <w:r w:rsidRPr="54EF7F62" w:rsidR="54658544">
        <w:rPr>
          <w:rFonts w:ascii="Arial" w:hAnsi="Arial" w:eastAsia="Arial" w:cs="Arial"/>
          <w:b w:val="1"/>
          <w:bCs w:val="1"/>
          <w:noProof w:val="0"/>
          <w:color w:val="4472C4"/>
          <w:sz w:val="28"/>
          <w:szCs w:val="28"/>
          <w:lang w:val="en-US"/>
        </w:rPr>
        <w:t>Health issue: Type 2 diabetes</w:t>
      </w:r>
    </w:p>
    <w:p xmlns:wp14="http://schemas.microsoft.com/office/word/2010/wordml" w:rsidP="54EF7F62" wp14:paraId="442A0F9F" wp14:textId="26CC4CEE">
      <w:pPr>
        <w:spacing w:before="0" w:beforeAutospacing="off" w:after="160" w:afterAutospacing="off" w:line="257" w:lineRule="auto"/>
      </w:pPr>
      <w:r w:rsidRPr="54EF7F62" w:rsidR="54658544">
        <w:rPr>
          <w:rFonts w:ascii="Arial" w:hAnsi="Arial" w:eastAsia="Arial" w:cs="Arial"/>
          <w:b w:val="1"/>
          <w:bCs w:val="1"/>
          <w:noProof w:val="0"/>
          <w:color w:val="4472C4"/>
          <w:sz w:val="28"/>
          <w:szCs w:val="28"/>
          <w:lang w:val="en-US"/>
        </w:rPr>
        <w:t>Innovation: AI technology</w:t>
      </w:r>
      <w:r w:rsidRPr="54EF7F62" w:rsidR="54658544">
        <w:rPr>
          <w:rFonts w:ascii="Arial" w:hAnsi="Arial" w:eastAsia="Arial" w:cs="Arial"/>
          <w:b w:val="1"/>
          <w:bCs w:val="1"/>
          <w:noProof w:val="0"/>
          <w:sz w:val="22"/>
          <w:szCs w:val="22"/>
          <w:lang w:val="en-US"/>
        </w:rPr>
        <w:t xml:space="preserve"> </w:t>
      </w:r>
    </w:p>
    <w:p xmlns:wp14="http://schemas.microsoft.com/office/word/2010/wordml" w:rsidP="54EF7F62" wp14:paraId="7D99136F" wp14:textId="2650B505">
      <w:pPr>
        <w:spacing w:before="0" w:beforeAutospacing="off" w:after="160" w:afterAutospacing="off" w:line="257" w:lineRule="auto"/>
      </w:pPr>
      <w:r w:rsidRPr="54EF7F62" w:rsidR="54658544">
        <w:rPr>
          <w:rFonts w:ascii="Arial" w:hAnsi="Arial" w:eastAsia="Arial" w:cs="Arial"/>
          <w:b w:val="1"/>
          <w:bCs w:val="1"/>
          <w:noProof w:val="0"/>
          <w:sz w:val="28"/>
          <w:szCs w:val="28"/>
          <w:lang w:val="en-US"/>
        </w:rPr>
        <w:t>Type: National awareness campaign</w:t>
      </w:r>
    </w:p>
    <w:p xmlns:wp14="http://schemas.microsoft.com/office/word/2010/wordml" w:rsidP="54EF7F62" wp14:paraId="7BF9B301" wp14:textId="07DBCF2B">
      <w:pPr>
        <w:pStyle w:val="Normal"/>
        <w:spacing w:before="0" w:beforeAutospacing="off" w:after="160" w:afterAutospacing="off" w:line="257" w:lineRule="auto"/>
      </w:pPr>
      <w:r w:rsidR="54658544">
        <w:drawing>
          <wp:inline xmlns:wp14="http://schemas.microsoft.com/office/word/2010/wordprocessingDrawing" wp14:editId="159A5770" wp14:anchorId="7F69BF61">
            <wp:extent cx="2670279" cy="1676545"/>
            <wp:effectExtent l="0" t="0" r="0" b="0"/>
            <wp:docPr id="10198104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9810484" name="Picture 1019810484"/>
                    <pic:cNvPicPr/>
                  </pic:nvPicPr>
                  <pic:blipFill>
                    <a:blip xmlns:r="http://schemas.openxmlformats.org/officeDocument/2006/relationships" r:embed="rId1075342127">
                      <a:extLst>
                        <a:ext uri="{28A0092B-C50C-407E-A947-70E740481C1C}">
                          <a14:useLocalDpi xmlns:a14="http://schemas.microsoft.com/office/drawing/2010/main"/>
                        </a:ext>
                      </a:extLst>
                    </a:blip>
                    <a:stretch>
                      <a:fillRect/>
                    </a:stretch>
                  </pic:blipFill>
                  <pic:spPr>
                    <a:xfrm>
                      <a:off x="0" y="0"/>
                      <a:ext cx="2670279" cy="1676545"/>
                    </a:xfrm>
                    <a:prstGeom prst="rect">
                      <a:avLst/>
                    </a:prstGeom>
                  </pic:spPr>
                </pic:pic>
              </a:graphicData>
            </a:graphic>
          </wp:inline>
        </w:drawing>
      </w:r>
    </w:p>
    <w:p xmlns:wp14="http://schemas.microsoft.com/office/word/2010/wordml" w:rsidP="54EF7F62" wp14:paraId="050B3745" wp14:textId="42353B9F">
      <w:pPr>
        <w:spacing w:before="0" w:beforeAutospacing="off" w:after="160" w:afterAutospacing="off" w:line="257" w:lineRule="auto"/>
      </w:pPr>
      <w:r w:rsidRPr="54EF7F62" w:rsidR="54658544">
        <w:rPr>
          <w:rFonts w:ascii="Arial" w:hAnsi="Arial" w:eastAsia="Arial" w:cs="Arial"/>
          <w:noProof w:val="0"/>
          <w:sz w:val="22"/>
          <w:szCs w:val="22"/>
          <w:lang w:val="en-US"/>
        </w:rPr>
        <w:t>Created by:</w:t>
      </w:r>
    </w:p>
    <w:p xmlns:wp14="http://schemas.microsoft.com/office/word/2010/wordml" w:rsidP="54EF7F62" wp14:paraId="70AF47FF" wp14:textId="771FA876">
      <w:pPr>
        <w:spacing w:before="0" w:beforeAutospacing="off" w:after="160" w:afterAutospacing="off" w:line="257" w:lineRule="auto"/>
      </w:pPr>
      <w:r w:rsidRPr="54EF7F62" w:rsidR="54658544">
        <w:rPr>
          <w:rFonts w:ascii="Arial" w:hAnsi="Arial" w:eastAsia="Arial" w:cs="Arial"/>
          <w:noProof w:val="0"/>
          <w:sz w:val="22"/>
          <w:szCs w:val="22"/>
          <w:lang w:val="en-US"/>
        </w:rPr>
        <w:t>Saima Khan (2407142)</w:t>
      </w:r>
    </w:p>
    <w:p xmlns:wp14="http://schemas.microsoft.com/office/word/2010/wordml" w:rsidP="54EF7F62" wp14:paraId="6A6369A8" wp14:textId="026CCA2F">
      <w:pPr>
        <w:spacing w:before="0" w:beforeAutospacing="off" w:after="160" w:afterAutospacing="off" w:line="257" w:lineRule="auto"/>
      </w:pPr>
      <w:r w:rsidRPr="54EF7F62" w:rsidR="54658544">
        <w:rPr>
          <w:rFonts w:ascii="Arial" w:hAnsi="Arial" w:eastAsia="Arial" w:cs="Arial"/>
          <w:noProof w:val="0"/>
          <w:sz w:val="22"/>
          <w:szCs w:val="22"/>
          <w:lang w:val="en-US"/>
        </w:rPr>
        <w:t>Lecturer Name: Raheela Shaikh</w:t>
      </w:r>
    </w:p>
    <w:p xmlns:wp14="http://schemas.microsoft.com/office/word/2010/wordml" wp14:paraId="768B55F4" wp14:textId="7A5C9223">
      <w:r>
        <w:br w:type="page"/>
      </w:r>
    </w:p>
    <w:p xmlns:wp14="http://schemas.microsoft.com/office/word/2010/wordml" w:rsidP="54EF7F62" wp14:paraId="51A3D9F0" wp14:textId="4AF1EA6B">
      <w:pPr>
        <w:pStyle w:val="Normal"/>
        <w:spacing w:before="0" w:beforeAutospacing="off" w:after="160" w:afterAutospacing="off" w:line="257" w:lineRule="auto"/>
      </w:pPr>
      <w:r w:rsidR="356A2DF6">
        <w:drawing>
          <wp:inline xmlns:wp14="http://schemas.microsoft.com/office/word/2010/wordprocessingDrawing" wp14:editId="4AE1A24D" wp14:anchorId="700A7886">
            <wp:extent cx="5816356" cy="8248650"/>
            <wp:effectExtent l="0" t="0" r="0" b="0"/>
            <wp:docPr id="9825093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2509318" name="Picture 982509318"/>
                    <pic:cNvPicPr/>
                  </pic:nvPicPr>
                  <pic:blipFill>
                    <a:blip xmlns:r="http://schemas.openxmlformats.org/officeDocument/2006/relationships" r:embed="rId1990913348">
                      <a:extLst>
                        <a:ext uri="{28A0092B-C50C-407E-A947-70E740481C1C}">
                          <a14:useLocalDpi xmlns:a14="http://schemas.microsoft.com/office/drawing/2010/main"/>
                        </a:ext>
                      </a:extLst>
                    </a:blip>
                    <a:stretch>
                      <a:fillRect/>
                    </a:stretch>
                  </pic:blipFill>
                  <pic:spPr>
                    <a:xfrm rot="0">
                      <a:off x="0" y="0"/>
                      <a:ext cx="5816356" cy="8248650"/>
                    </a:xfrm>
                    <a:prstGeom prst="rect">
                      <a:avLst/>
                    </a:prstGeom>
                  </pic:spPr>
                </pic:pic>
              </a:graphicData>
            </a:graphic>
          </wp:inline>
        </w:drawing>
      </w:r>
    </w:p>
    <w:p xmlns:wp14="http://schemas.microsoft.com/office/word/2010/wordml" w:rsidP="54EF7F62" wp14:paraId="54754BA9" wp14:textId="02B01B17">
      <w:pPr>
        <w:pStyle w:val="Heading1"/>
        <w:spacing w:before="360" w:beforeAutospacing="off" w:after="80" w:afterAutospacing="off" w:line="257" w:lineRule="auto"/>
      </w:pPr>
      <w:r w:rsidRPr="54EF7F62" w:rsidR="0FAE8F98">
        <w:rPr>
          <w:rFonts w:ascii="Arial" w:hAnsi="Arial" w:eastAsia="Arial" w:cs="Arial"/>
          <w:b w:val="1"/>
          <w:bCs w:val="1"/>
          <w:noProof w:val="0"/>
          <w:color w:val="000000" w:themeColor="text1" w:themeTint="FF" w:themeShade="FF"/>
          <w:sz w:val="40"/>
          <w:szCs w:val="40"/>
          <w:lang w:val="en-US"/>
        </w:rPr>
        <w:t>E</w:t>
      </w:r>
      <w:r w:rsidRPr="54EF7F62" w:rsidR="54658544">
        <w:rPr>
          <w:rFonts w:ascii="Arial" w:hAnsi="Arial" w:eastAsia="Arial" w:cs="Arial"/>
          <w:b w:val="1"/>
          <w:bCs w:val="1"/>
          <w:noProof w:val="0"/>
          <w:color w:val="000000" w:themeColor="text1" w:themeTint="FF" w:themeShade="FF"/>
          <w:sz w:val="40"/>
          <w:szCs w:val="40"/>
          <w:lang w:val="en-US"/>
        </w:rPr>
        <w:t>qual Access Health: An AI-Supported Multilingual Diabetes Awareness Campaign for Ethnic Minority Communities in the UK</w:t>
      </w:r>
    </w:p>
    <w:p xmlns:wp14="http://schemas.microsoft.com/office/word/2010/wordml" w:rsidP="54EF7F62" wp14:paraId="56AA74EB" wp14:textId="5841A25C">
      <w:pPr>
        <w:spacing w:before="0" w:beforeAutospacing="off" w:after="160" w:afterAutospacing="off" w:line="257" w:lineRule="auto"/>
      </w:pPr>
      <w:r w:rsidRPr="54EF7F62" w:rsidR="54658544">
        <w:rPr>
          <w:rFonts w:ascii="Arial" w:hAnsi="Arial" w:eastAsia="Arial" w:cs="Arial"/>
          <w:b w:val="1"/>
          <w:bCs w:val="1"/>
          <w:noProof w:val="0"/>
          <w:sz w:val="28"/>
          <w:szCs w:val="28"/>
          <w:u w:val="single"/>
          <w:lang w:val="en-US"/>
        </w:rPr>
        <w:t>Introduction:</w:t>
      </w:r>
      <w:r w:rsidRPr="54EF7F62" w:rsidR="54658544">
        <w:rPr>
          <w:rFonts w:ascii="Arial" w:hAnsi="Arial" w:eastAsia="Arial" w:cs="Arial"/>
          <w:noProof w:val="0"/>
          <w:sz w:val="28"/>
          <w:szCs w:val="28"/>
          <w:lang w:val="en-US"/>
        </w:rPr>
        <w:t xml:space="preserve"> </w:t>
      </w:r>
    </w:p>
    <w:p xmlns:wp14="http://schemas.microsoft.com/office/word/2010/wordml" w:rsidP="54EF7F62" wp14:paraId="7D2F4E32" wp14:textId="6F240259">
      <w:pPr>
        <w:spacing w:before="0" w:beforeAutospacing="off" w:after="160" w:afterAutospacing="off" w:line="360" w:lineRule="auto"/>
      </w:pPr>
      <w:r w:rsidRPr="54EF7F62" w:rsidR="54658544">
        <w:rPr>
          <w:rFonts w:ascii="Arial" w:hAnsi="Arial" w:eastAsia="Arial" w:cs="Arial"/>
          <w:noProof w:val="0"/>
          <w:sz w:val="24"/>
          <w:szCs w:val="24"/>
          <w:lang w:val="en-US"/>
        </w:rPr>
        <w:t xml:space="preserve">I am proposing an idea called Equal Access Health, which is a national awareness campaign aimed at tackling Type 2 diabetes in the UK, particularly within ethnic minority communities. To be honest, while there are already </w:t>
      </w:r>
      <w:r w:rsidRPr="54EF7F62" w:rsidR="54658544">
        <w:rPr>
          <w:rFonts w:ascii="Arial" w:hAnsi="Arial" w:eastAsia="Arial" w:cs="Arial"/>
          <w:noProof w:val="0"/>
          <w:sz w:val="24"/>
          <w:szCs w:val="24"/>
          <w:lang w:val="en-US"/>
        </w:rPr>
        <w:t>programmes</w:t>
      </w:r>
      <w:r w:rsidRPr="54EF7F62" w:rsidR="54658544">
        <w:rPr>
          <w:rFonts w:ascii="Arial" w:hAnsi="Arial" w:eastAsia="Arial" w:cs="Arial"/>
          <w:noProof w:val="0"/>
          <w:sz w:val="24"/>
          <w:szCs w:val="24"/>
          <w:lang w:val="en-US"/>
        </w:rPr>
        <w:t xml:space="preserve"> in place, something still feels missing. The issue is not always the lack of services, but more about how those services and messages are </w:t>
      </w:r>
      <w:r w:rsidRPr="54EF7F62" w:rsidR="3D2A5005">
        <w:rPr>
          <w:rFonts w:ascii="Arial" w:hAnsi="Arial" w:eastAsia="Arial" w:cs="Arial"/>
          <w:noProof w:val="0"/>
          <w:sz w:val="24"/>
          <w:szCs w:val="24"/>
          <w:lang w:val="en-US"/>
        </w:rPr>
        <w:t>reaching</w:t>
      </w:r>
      <w:r w:rsidRPr="54EF7F62" w:rsidR="54658544">
        <w:rPr>
          <w:rFonts w:ascii="Arial" w:hAnsi="Arial" w:eastAsia="Arial" w:cs="Arial"/>
          <w:noProof w:val="0"/>
          <w:sz w:val="24"/>
          <w:szCs w:val="24"/>
          <w:lang w:val="en-US"/>
        </w:rPr>
        <w:t xml:space="preserve"> people, or in some cases, not reaching them at all </w:t>
      </w:r>
      <w:r w:rsidRPr="54EF7F62" w:rsidR="54658544">
        <w:rPr>
          <w:rFonts w:ascii="Arial" w:hAnsi="Arial" w:eastAsia="Arial" w:cs="Arial"/>
          <w:noProof w:val="0"/>
          <w:sz w:val="22"/>
          <w:szCs w:val="22"/>
          <w:lang w:val="en-US"/>
        </w:rPr>
        <w:t xml:space="preserve">(Handtke, </w:t>
      </w:r>
      <w:r w:rsidRPr="54EF7F62" w:rsidR="6B56787D">
        <w:rPr>
          <w:rFonts w:ascii="Arial" w:hAnsi="Arial" w:eastAsia="Arial" w:cs="Arial"/>
          <w:noProof w:val="0"/>
          <w:sz w:val="22"/>
          <w:szCs w:val="22"/>
          <w:lang w:val="en-US"/>
        </w:rPr>
        <w:t>Schilgen,</w:t>
      </w:r>
      <w:r w:rsidRPr="54EF7F62" w:rsidR="54658544">
        <w:rPr>
          <w:rFonts w:ascii="Arial" w:hAnsi="Arial" w:eastAsia="Arial" w:cs="Arial"/>
          <w:noProof w:val="0"/>
          <w:sz w:val="22"/>
          <w:szCs w:val="22"/>
          <w:lang w:val="en-US"/>
        </w:rPr>
        <w:t xml:space="preserve"> and </w:t>
      </w:r>
      <w:r w:rsidRPr="54EF7F62" w:rsidR="23185177">
        <w:rPr>
          <w:rFonts w:ascii="Arial" w:hAnsi="Arial" w:eastAsia="Arial" w:cs="Arial"/>
          <w:noProof w:val="0"/>
          <w:sz w:val="22"/>
          <w:szCs w:val="22"/>
          <w:lang w:val="en-US"/>
        </w:rPr>
        <w:t>Mosko</w:t>
      </w:r>
      <w:r w:rsidRPr="54EF7F62" w:rsidR="54658544">
        <w:rPr>
          <w:rFonts w:ascii="Arial" w:hAnsi="Arial" w:eastAsia="Arial" w:cs="Arial"/>
          <w:noProof w:val="0"/>
          <w:sz w:val="22"/>
          <w:szCs w:val="22"/>
          <w:lang w:val="en-US"/>
        </w:rPr>
        <w:t>, 2026).</w:t>
      </w:r>
    </w:p>
    <w:p xmlns:wp14="http://schemas.microsoft.com/office/word/2010/wordml" w:rsidP="54EF7F62" wp14:paraId="1E536BD5" wp14:textId="0C6F26F6">
      <w:pPr>
        <w:spacing w:before="0" w:beforeAutospacing="off" w:after="160" w:afterAutospacing="off" w:line="360" w:lineRule="auto"/>
      </w:pPr>
      <w:r w:rsidRPr="54EF7F62" w:rsidR="54658544">
        <w:rPr>
          <w:rFonts w:ascii="Arial" w:hAnsi="Arial" w:eastAsia="Arial" w:cs="Arial"/>
          <w:b w:val="1"/>
          <w:bCs w:val="1"/>
          <w:noProof w:val="0"/>
          <w:sz w:val="24"/>
          <w:szCs w:val="24"/>
          <w:u w:val="single"/>
          <w:lang w:val="en-US"/>
        </w:rPr>
        <w:t>The Health Issue and Need for the Campaign</w:t>
      </w:r>
      <w:r w:rsidRPr="54EF7F62" w:rsidR="54658544">
        <w:rPr>
          <w:rFonts w:ascii="Arial" w:hAnsi="Arial" w:eastAsia="Arial" w:cs="Arial"/>
          <w:noProof w:val="0"/>
          <w:sz w:val="24"/>
          <w:szCs w:val="24"/>
          <w:u w:val="single"/>
          <w:lang w:val="en-US"/>
        </w:rPr>
        <w:t xml:space="preserve"> </w:t>
      </w:r>
    </w:p>
    <w:p xmlns:wp14="http://schemas.microsoft.com/office/word/2010/wordml" w:rsidP="54EF7F62" wp14:paraId="24A98F83" wp14:textId="2F62A47F">
      <w:pPr>
        <w:spacing w:before="0" w:beforeAutospacing="off" w:after="160" w:afterAutospacing="off" w:line="360" w:lineRule="auto"/>
      </w:pPr>
      <w:r w:rsidRPr="54EF7F62" w:rsidR="54658544">
        <w:rPr>
          <w:rFonts w:ascii="Arial" w:hAnsi="Arial" w:eastAsia="Arial" w:cs="Arial"/>
          <w:noProof w:val="0"/>
          <w:sz w:val="24"/>
          <w:szCs w:val="24"/>
          <w:lang w:val="en-US"/>
        </w:rPr>
        <w:t>Type 2 diabetes is one of the most common long-term conditions in England, with around 90% of all diabetes cases falling into this category (NHS England, 2023a). What stands out, and perhaps isn’t always addressed properly, is that people from South Asian, Black African, and other minority ethnic backgrounds tend to be at higher risk, and often develop the condition earlier (Public Health England, 2018; Diabetes UK, 2022). On paper, there are prevention programmes available, but in reality, engagement is uneven. Some groups benefit more than others, and that gap is difficult to ignore.</w:t>
      </w:r>
    </w:p>
    <w:p xmlns:wp14="http://schemas.microsoft.com/office/word/2010/wordml" w:rsidP="54EF7F62" wp14:paraId="48493D19" wp14:textId="30B59274">
      <w:pPr>
        <w:spacing w:before="0" w:beforeAutospacing="off" w:after="160" w:afterAutospacing="off" w:line="360" w:lineRule="auto"/>
      </w:pPr>
      <w:r w:rsidRPr="54EF7F62" w:rsidR="54658544">
        <w:rPr>
          <w:rFonts w:ascii="Arial" w:hAnsi="Arial" w:eastAsia="Arial" w:cs="Arial"/>
          <w:b w:val="1"/>
          <w:bCs w:val="1"/>
          <w:noProof w:val="0"/>
          <w:sz w:val="24"/>
          <w:szCs w:val="24"/>
          <w:u w:val="single"/>
          <w:lang w:val="en-US"/>
        </w:rPr>
        <w:t>The Proposed Innovation:</w:t>
      </w:r>
      <w:r w:rsidRPr="54EF7F62" w:rsidR="54658544">
        <w:rPr>
          <w:rFonts w:ascii="Arial" w:hAnsi="Arial" w:eastAsia="Arial" w:cs="Arial"/>
          <w:noProof w:val="0"/>
          <w:sz w:val="24"/>
          <w:szCs w:val="24"/>
          <w:u w:val="single"/>
          <w:lang w:val="en-US"/>
        </w:rPr>
        <w:t xml:space="preserve"> </w:t>
      </w:r>
    </w:p>
    <w:p xmlns:wp14="http://schemas.microsoft.com/office/word/2010/wordml" w:rsidP="54EF7F62" wp14:paraId="517976B7" wp14:textId="7B7E137E">
      <w:pPr>
        <w:spacing w:before="0" w:beforeAutospacing="off" w:after="160" w:afterAutospacing="off" w:line="360" w:lineRule="auto"/>
      </w:pPr>
      <w:r w:rsidRPr="54EF7F62" w:rsidR="54658544">
        <w:rPr>
          <w:rFonts w:ascii="Arial" w:hAnsi="Arial" w:eastAsia="Arial" w:cs="Arial"/>
          <w:noProof w:val="0"/>
          <w:sz w:val="24"/>
          <w:szCs w:val="24"/>
          <w:lang w:val="en-US"/>
        </w:rPr>
        <w:t>So, the idea behind Equal Access Health is quite simple, but at the same time, it tries to solve a complex issue. It focuses on communication. More specifically, it uses artificial intelligence to make diabetes awareness messages easier to understand, more culturally relevant, and available in multiple languages. Not just direct translation, but adaptation, which I think is quite important here.</w:t>
      </w:r>
    </w:p>
    <w:p xmlns:wp14="http://schemas.microsoft.com/office/word/2010/wordml" w:rsidP="54EF7F62" wp14:paraId="77D5BEF4" wp14:textId="4E1104A4">
      <w:pPr>
        <w:spacing w:before="0" w:beforeAutospacing="off" w:after="160" w:afterAutospacing="off" w:line="360" w:lineRule="auto"/>
      </w:pPr>
      <w:r w:rsidRPr="54EF7F62" w:rsidR="54658544">
        <w:rPr>
          <w:rFonts w:ascii="Arial" w:hAnsi="Arial" w:eastAsia="Arial" w:cs="Arial"/>
          <w:noProof w:val="0"/>
          <w:sz w:val="24"/>
          <w:szCs w:val="24"/>
          <w:lang w:val="en-US"/>
        </w:rPr>
        <w:t xml:space="preserve">The campaign would create content in languages such as Urdu, Punjabi, Bengali, Arabic, and Somali, depending on local population needs. This could include short videos, voice messages, simplified text, and even chatbot-style interactions. I suppose the idea is to meet people where they are, rather than expecting them to adjust to the system. All information would still be based on NHS-approved content to maintain consistency and safety, </w:t>
      </w:r>
      <w:r w:rsidRPr="54EF7F62" w:rsidR="54658544">
        <w:rPr>
          <w:rFonts w:ascii="Arial" w:hAnsi="Arial" w:eastAsia="Arial" w:cs="Arial"/>
          <w:noProof w:val="0"/>
          <w:sz w:val="22"/>
          <w:szCs w:val="22"/>
          <w:lang w:val="en-US"/>
        </w:rPr>
        <w:t xml:space="preserve">(NHS Employers, 2025, </w:t>
      </w:r>
      <w:r w:rsidRPr="54EF7F62" w:rsidR="54658544">
        <w:rPr>
          <w:rFonts w:ascii="Arial" w:hAnsi="Arial" w:eastAsia="Arial" w:cs="Arial"/>
          <w:noProof w:val="0"/>
          <w:sz w:val="24"/>
          <w:szCs w:val="24"/>
          <w:lang w:val="en-US"/>
        </w:rPr>
        <w:t>NHS England, 2023a).</w:t>
      </w:r>
    </w:p>
    <w:p xmlns:wp14="http://schemas.microsoft.com/office/word/2010/wordml" w:rsidP="54EF7F62" wp14:paraId="0EA3E510" wp14:textId="045A0146">
      <w:pPr>
        <w:spacing w:before="0" w:beforeAutospacing="off" w:after="160" w:afterAutospacing="off" w:line="360" w:lineRule="auto"/>
      </w:pPr>
      <w:r w:rsidRPr="54EF7F62" w:rsidR="54658544">
        <w:rPr>
          <w:rFonts w:ascii="Arial" w:hAnsi="Arial" w:eastAsia="Arial" w:cs="Arial"/>
          <w:noProof w:val="0"/>
          <w:sz w:val="24"/>
          <w:szCs w:val="24"/>
          <w:lang w:val="en-US"/>
        </w:rPr>
        <w:t>In terms of how it would actually work, the campaign would run both online and offline. For example, GP surgeries and pharmacies could display QR codes or posters, while at the same time, content would be shared through social media and messaging platforms. Someone might receive a short video in their own language explaining diabetes risk, or maybe a voice message that feels more familiar than written text. It’s not revolutionary in technology, but perhaps it’s the combination that makes it different.</w:t>
      </w:r>
    </w:p>
    <w:p xmlns:wp14="http://schemas.microsoft.com/office/word/2010/wordml" w:rsidP="54EF7F62" wp14:paraId="3C270361" wp14:textId="4F4EFD08">
      <w:pPr>
        <w:spacing w:before="0" w:beforeAutospacing="off" w:after="160" w:afterAutospacing="off" w:line="360" w:lineRule="auto"/>
      </w:pPr>
      <w:r w:rsidRPr="54EF7F62" w:rsidR="54658544">
        <w:rPr>
          <w:rFonts w:ascii="Arial" w:hAnsi="Arial" w:eastAsia="Arial" w:cs="Arial"/>
          <w:noProof w:val="0"/>
          <w:sz w:val="24"/>
          <w:szCs w:val="24"/>
          <w:lang w:val="en-US"/>
        </w:rPr>
        <w:t xml:space="preserve">The expected impact is mainly around awareness and early engagement. If people understand the risks better, they are more likely to act earlier, which is the whole point of prevention. This links quite closely with the NHS Core20PLUS5 approach, which focuses on reducing inequalities and targeting those who are most at risk (NHS England, 2023b). So, in a way, this campaign is not creating a new direction, but supporting an existing one, just in a slightly more accessible format, </w:t>
      </w:r>
      <w:r w:rsidRPr="54EF7F62" w:rsidR="54658544">
        <w:rPr>
          <w:rFonts w:ascii="Arial" w:hAnsi="Arial" w:eastAsia="Arial" w:cs="Arial"/>
          <w:noProof w:val="0"/>
          <w:sz w:val="22"/>
          <w:szCs w:val="22"/>
          <w:lang w:val="en-US"/>
        </w:rPr>
        <w:t>services (The Health, NHS AI Lab and NHSX, 2021)</w:t>
      </w:r>
      <w:r w:rsidRPr="54EF7F62" w:rsidR="54658544">
        <w:rPr>
          <w:rFonts w:ascii="Arial" w:hAnsi="Arial" w:eastAsia="Arial" w:cs="Arial"/>
          <w:noProof w:val="0"/>
          <w:sz w:val="24"/>
          <w:szCs w:val="24"/>
          <w:lang w:val="en-US"/>
        </w:rPr>
        <w:t>.</w:t>
      </w:r>
    </w:p>
    <w:p xmlns:wp14="http://schemas.microsoft.com/office/word/2010/wordml" w:rsidP="54EF7F62" wp14:paraId="1DBD1B09" wp14:textId="2E49F745">
      <w:pPr>
        <w:spacing w:before="0" w:beforeAutospacing="off" w:after="160" w:afterAutospacing="off" w:line="360" w:lineRule="auto"/>
      </w:pPr>
      <w:r w:rsidRPr="54EF7F62" w:rsidR="54658544">
        <w:rPr>
          <w:rFonts w:ascii="Arial" w:hAnsi="Arial" w:eastAsia="Arial" w:cs="Arial"/>
          <w:b w:val="1"/>
          <w:bCs w:val="1"/>
          <w:noProof w:val="0"/>
          <w:sz w:val="24"/>
          <w:szCs w:val="24"/>
          <w:u w:val="single"/>
          <w:lang w:val="en-US"/>
        </w:rPr>
        <w:t xml:space="preserve">Timeline and Implementation </w:t>
      </w:r>
    </w:p>
    <w:p xmlns:wp14="http://schemas.microsoft.com/office/word/2010/wordml" w:rsidP="54EF7F62" wp14:paraId="47C49C3D" wp14:textId="7D374F0E">
      <w:pPr>
        <w:spacing w:before="0" w:beforeAutospacing="off" w:after="160" w:afterAutospacing="off" w:line="360" w:lineRule="auto"/>
      </w:pPr>
      <w:r w:rsidRPr="54EF7F62" w:rsidR="54658544">
        <w:rPr>
          <w:rFonts w:ascii="Arial" w:hAnsi="Arial" w:eastAsia="Arial" w:cs="Arial"/>
          <w:noProof w:val="0"/>
          <w:sz w:val="24"/>
          <w:szCs w:val="24"/>
          <w:lang w:val="en-US"/>
        </w:rPr>
        <w:t>For implementation, I would suggest a phased approach, although in reality things don’t always go exactly as planned. Initially, there would be a co-design phase, involving community groups, healthcare professionals, and local organisations. This is important because assumptions about culture or language can easily go wrong if not checked properly. After that, AI tools and content would be developed and tested, followed by a pilot in selected areas. If successful, the campaign could then be expanded nationally.</w:t>
      </w:r>
    </w:p>
    <w:p xmlns:wp14="http://schemas.microsoft.com/office/word/2010/wordml" w:rsidP="54EF7F62" wp14:paraId="66839A50" wp14:textId="46B61ACD">
      <w:pPr>
        <w:spacing w:before="0" w:beforeAutospacing="off" w:after="160" w:afterAutospacing="off" w:line="360" w:lineRule="auto"/>
      </w:pPr>
      <w:r w:rsidRPr="54EF7F62" w:rsidR="54658544">
        <w:rPr>
          <w:rFonts w:ascii="Arial" w:hAnsi="Arial" w:eastAsia="Arial" w:cs="Arial"/>
          <w:noProof w:val="0"/>
          <w:sz w:val="24"/>
          <w:szCs w:val="24"/>
          <w:lang w:val="en-US"/>
        </w:rPr>
        <w:t>A rough timeline might look like this: the first two months focused on planning and engagement, months three and four on development, months five and six on pilot testing, and then the remaining months on rollout and evaluation. Of course, delays are always possible, especially when working with multiple stakeholders, but the structure gives a clear starting point.</w:t>
      </w:r>
    </w:p>
    <w:p xmlns:wp14="http://schemas.microsoft.com/office/word/2010/wordml" w:rsidP="54EF7F62" wp14:paraId="55803F33" wp14:textId="54B49E2B">
      <w:pPr>
        <w:spacing w:before="0" w:beforeAutospacing="off" w:after="160" w:afterAutospacing="off" w:line="360" w:lineRule="auto"/>
      </w:pPr>
      <w:r w:rsidRPr="54EF7F62" w:rsidR="54658544">
        <w:rPr>
          <w:rFonts w:ascii="Arial" w:hAnsi="Arial" w:eastAsia="Arial" w:cs="Arial"/>
          <w:noProof w:val="0"/>
          <w:sz w:val="24"/>
          <w:szCs w:val="24"/>
          <w:lang w:val="en-US"/>
        </w:rPr>
        <w:t>Speaking of stakeholders, this campaign would rely heavily on collaboration. NHS England, local authorities, GP practices, pharmacies, and organisations like Diabetes UK would all play a role. Community leaders and faith groups would also be important, as trust is often built through familiar and local networks rather than formal systems.</w:t>
      </w:r>
    </w:p>
    <w:p xmlns:wp14="http://schemas.microsoft.com/office/word/2010/wordml" w:rsidP="54EF7F62" wp14:paraId="1AA36888" wp14:textId="006D962F">
      <w:pPr>
        <w:spacing w:before="0" w:beforeAutospacing="off" w:after="160" w:afterAutospacing="off" w:line="360" w:lineRule="auto"/>
      </w:pPr>
      <w:r w:rsidRPr="54EF7F62" w:rsidR="54658544">
        <w:rPr>
          <w:rFonts w:ascii="Arial" w:hAnsi="Arial" w:eastAsia="Arial" w:cs="Arial"/>
          <w:noProof w:val="0"/>
          <w:sz w:val="24"/>
          <w:szCs w:val="24"/>
          <w:lang w:val="en-US"/>
        </w:rPr>
        <w:t xml:space="preserve">From a regulatory point of view, there are a few important considerations. Any use of personal data would need to comply with UK GDPR and the Data Protection Act 2018 (NHS England, 2024a). Also, AI should be clearly positioned as a support tool, not something making medical decisions. Human oversight is essential here, not just for accuracy, but also for cultural sensitivity and ethical reasons, </w:t>
      </w:r>
      <w:r w:rsidRPr="54EF7F62" w:rsidR="54658544">
        <w:rPr>
          <w:rFonts w:ascii="Arial" w:hAnsi="Arial" w:eastAsia="Arial" w:cs="Arial"/>
          <w:noProof w:val="0"/>
          <w:sz w:val="22"/>
          <w:szCs w:val="22"/>
          <w:lang w:val="en-US"/>
        </w:rPr>
        <w:t>(GOV.UK, 2018,</w:t>
      </w:r>
    </w:p>
    <w:p xmlns:wp14="http://schemas.microsoft.com/office/word/2010/wordml" w:rsidP="54EF7F62" wp14:paraId="0CF90EE3" wp14:textId="768AB94E">
      <w:pPr>
        <w:spacing w:before="0" w:beforeAutospacing="off" w:after="160" w:afterAutospacing="off" w:line="360" w:lineRule="auto"/>
      </w:pPr>
      <w:r w:rsidRPr="54EF7F62" w:rsidR="54658544">
        <w:rPr>
          <w:rFonts w:ascii="Arial" w:hAnsi="Arial" w:eastAsia="Arial" w:cs="Arial"/>
          <w:noProof w:val="0"/>
          <w:sz w:val="24"/>
          <w:szCs w:val="24"/>
          <w:lang w:val="en-US"/>
        </w:rPr>
        <w:t>NHS England, 2024b).</w:t>
      </w:r>
    </w:p>
    <w:p xmlns:wp14="http://schemas.microsoft.com/office/word/2010/wordml" w:rsidP="54EF7F62" wp14:paraId="795D1AA2" wp14:textId="3609D630">
      <w:pPr>
        <w:spacing w:before="0" w:beforeAutospacing="off" w:after="160" w:afterAutospacing="off" w:line="360" w:lineRule="auto"/>
      </w:pPr>
      <w:r w:rsidRPr="54EF7F62" w:rsidR="54658544">
        <w:rPr>
          <w:rFonts w:ascii="Arial" w:hAnsi="Arial" w:eastAsia="Arial" w:cs="Arial"/>
          <w:noProof w:val="0"/>
          <w:sz w:val="24"/>
          <w:szCs w:val="24"/>
          <w:lang w:val="en-US"/>
        </w:rPr>
        <w:t>That said, there are definitely challenges. Digital exclusion is one of them. Not everyone uses smartphones or feels comfortable with digital tools. There might also be mistrust towards AI or even towards health systems in general. To deal with this, the campaign would need to combine digital methods with face-to-face engagement. It cannot rely on technology alone, otherwise it risks creating new inequalities while trying to solve existing ones (NHS England, 2022).</w:t>
      </w:r>
    </w:p>
    <w:p xmlns:wp14="http://schemas.microsoft.com/office/word/2010/wordml" w:rsidP="54EF7F62" wp14:paraId="123BC692" wp14:textId="2CD4D7D9">
      <w:pPr>
        <w:spacing w:before="0" w:beforeAutospacing="off" w:after="160" w:afterAutospacing="off" w:line="360" w:lineRule="auto"/>
      </w:pPr>
      <w:r w:rsidRPr="54EF7F62" w:rsidR="54658544">
        <w:rPr>
          <w:rFonts w:ascii="Arial" w:hAnsi="Arial" w:eastAsia="Arial" w:cs="Arial"/>
          <w:noProof w:val="0"/>
          <w:sz w:val="24"/>
          <w:szCs w:val="24"/>
          <w:lang w:val="en-US"/>
        </w:rPr>
        <w:t>Looking ahead, one of the strengths of this idea is that it can be scaled. While the focus here is on Type 2 diabetes, the same model could be applied to other public health issues. For example, cancer screening or mental health awareness. In that sense, it is not just a one-off campaign, but potentially a framework for future communication strategies.</w:t>
      </w:r>
    </w:p>
    <w:p xmlns:wp14="http://schemas.microsoft.com/office/word/2010/wordml" w:rsidP="54EF7F62" wp14:paraId="56DA2BCB" wp14:textId="060B7181">
      <w:pPr>
        <w:spacing w:before="0" w:beforeAutospacing="off" w:after="160" w:afterAutospacing="off" w:line="360" w:lineRule="auto"/>
      </w:pPr>
      <w:r w:rsidRPr="54EF7F62" w:rsidR="54658544">
        <w:rPr>
          <w:rFonts w:ascii="Arial" w:hAnsi="Arial" w:eastAsia="Arial" w:cs="Arial"/>
          <w:b w:val="1"/>
          <w:bCs w:val="1"/>
          <w:noProof w:val="0"/>
          <w:sz w:val="24"/>
          <w:szCs w:val="24"/>
          <w:u w:val="single"/>
          <w:lang w:val="en-US"/>
        </w:rPr>
        <w:t>Conclusion</w:t>
      </w:r>
    </w:p>
    <w:p xmlns:wp14="http://schemas.microsoft.com/office/word/2010/wordml" w:rsidP="54EF7F62" wp14:paraId="49BD1CDE" wp14:textId="4400DEB8">
      <w:pPr>
        <w:spacing w:before="0" w:beforeAutospacing="off" w:after="160" w:afterAutospacing="off" w:line="360" w:lineRule="auto"/>
      </w:pPr>
      <w:r w:rsidRPr="54EF7F62" w:rsidR="54658544">
        <w:rPr>
          <w:rFonts w:ascii="Arial" w:hAnsi="Arial" w:eastAsia="Arial" w:cs="Arial"/>
          <w:noProof w:val="0"/>
          <w:sz w:val="24"/>
          <w:szCs w:val="24"/>
          <w:lang w:val="en-US"/>
        </w:rPr>
        <w:t>In conclusion, Equal Access Health offers a different way of approaching a well-known problem. It does not replace existing services, but tries to make them more accessible and understandable. By combining AI with community-based delivery, it has the potential to improve awareness and reduce inequalities, even if only gradually at first.</w:t>
      </w:r>
    </w:p>
    <w:p xmlns:wp14="http://schemas.microsoft.com/office/word/2010/wordml" w:rsidP="54EF7F62" wp14:paraId="4003EF11" wp14:textId="3CBEF37A">
      <w:pPr>
        <w:spacing w:before="0" w:beforeAutospacing="off" w:after="160" w:afterAutospacing="off" w:line="360" w:lineRule="auto"/>
      </w:pPr>
      <w:r w:rsidRPr="54EF7F62" w:rsidR="54658544">
        <w:rPr>
          <w:rFonts w:ascii="Arial" w:hAnsi="Arial" w:eastAsia="Arial" w:cs="Arial"/>
          <w:noProof w:val="0"/>
          <w:sz w:val="24"/>
          <w:szCs w:val="24"/>
          <w:lang w:val="en-US"/>
        </w:rPr>
        <w:t>At this stage, I would recommend moving forward with a pilot phase, supported by NHS stakeholders and local partners. If the results are positive, then scaling up would be the natural next step. Sometimes small changes in communication can lead to bigger changes in outcomes, and this might be one of those cases.</w:t>
      </w:r>
    </w:p>
    <w:p xmlns:wp14="http://schemas.microsoft.com/office/word/2010/wordml" w:rsidP="54EF7F62" wp14:paraId="4FC34026" wp14:textId="4C1D608E">
      <w:pPr>
        <w:spacing w:line="360" w:lineRule="auto"/>
      </w:pPr>
    </w:p>
    <w:p xmlns:wp14="http://schemas.microsoft.com/office/word/2010/wordml" w:rsidP="54EF7F62" wp14:paraId="58E6A4DA" wp14:textId="634A1C66">
      <w:pPr>
        <w:spacing w:before="0" w:beforeAutospacing="off" w:after="160" w:afterAutospacing="off" w:line="360" w:lineRule="auto"/>
      </w:pPr>
      <w:r w:rsidRPr="54EF7F62" w:rsidR="54658544">
        <w:rPr>
          <w:rFonts w:ascii="Arial" w:hAnsi="Arial" w:eastAsia="Arial" w:cs="Arial"/>
          <w:noProof w:val="0"/>
          <w:sz w:val="24"/>
          <w:szCs w:val="24"/>
          <w:lang w:val="en-US"/>
        </w:rPr>
        <w:t xml:space="preserve"> </w:t>
      </w:r>
    </w:p>
    <w:p xmlns:wp14="http://schemas.microsoft.com/office/word/2010/wordml" w:rsidP="54EF7F62" wp14:paraId="315F77B4" wp14:textId="4DD3753E">
      <w:pPr>
        <w:pStyle w:val="Heading1"/>
        <w:spacing w:before="360" w:beforeAutospacing="off" w:after="80" w:afterAutospacing="off" w:line="360" w:lineRule="auto"/>
      </w:pPr>
      <w:r w:rsidRPr="54EF7F62" w:rsidR="54658544">
        <w:rPr>
          <w:rFonts w:ascii="Arial" w:hAnsi="Arial" w:eastAsia="Arial" w:cs="Arial"/>
          <w:b w:val="1"/>
          <w:bCs w:val="1"/>
          <w:noProof w:val="0"/>
          <w:color w:val="000000" w:themeColor="text1" w:themeTint="FF" w:themeShade="FF"/>
          <w:sz w:val="24"/>
          <w:szCs w:val="24"/>
          <w:lang w:val="en-US"/>
        </w:rPr>
        <w:t>References (Poster)</w:t>
      </w:r>
    </w:p>
    <w:p xmlns:wp14="http://schemas.microsoft.com/office/word/2010/wordml" w:rsidP="54EF7F62" wp14:paraId="1F8716A3" wp14:textId="277A9A6F">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Diabetes UK (2022) Diabetes and the risk factors associated with ethnicity. Available at: </w:t>
      </w:r>
      <w:hyperlink r:id="Rcf61e26a990747c8">
        <w:r w:rsidRPr="54EF7F62" w:rsidR="54658544">
          <w:rPr>
            <w:rStyle w:val="Hyperlink"/>
            <w:rFonts w:ascii="Arial" w:hAnsi="Arial" w:eastAsia="Arial" w:cs="Arial"/>
            <w:noProof w:val="0"/>
            <w:sz w:val="24"/>
            <w:szCs w:val="24"/>
            <w:lang w:val="en-US"/>
          </w:rPr>
          <w:t>https://www.diabetes.org.uk</w:t>
        </w:r>
      </w:hyperlink>
      <w:r w:rsidRPr="54EF7F62" w:rsidR="54658544">
        <w:rPr>
          <w:rFonts w:ascii="Arial" w:hAnsi="Arial" w:eastAsia="Arial" w:cs="Arial"/>
          <w:noProof w:val="0"/>
          <w:sz w:val="24"/>
          <w:szCs w:val="24"/>
          <w:lang w:val="en-US"/>
        </w:rPr>
        <w:t>, (Accessed: 21 March 2026).</w:t>
      </w:r>
    </w:p>
    <w:p xmlns:wp14="http://schemas.microsoft.com/office/word/2010/wordml" w:rsidP="54EF7F62" wp14:paraId="7F1D271E" wp14:textId="7B733D46">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Department of Health and Social Care (2023) Major conditions strategy: case for change and our strategic framework. Available at: </w:t>
      </w:r>
      <w:hyperlink r:id="R54a4312fc0274c76">
        <w:r w:rsidRPr="54EF7F62" w:rsidR="54658544">
          <w:rPr>
            <w:rStyle w:val="Hyperlink"/>
            <w:rFonts w:ascii="Arial" w:hAnsi="Arial" w:eastAsia="Arial" w:cs="Arial"/>
            <w:noProof w:val="0"/>
            <w:sz w:val="24"/>
            <w:szCs w:val="24"/>
            <w:lang w:val="en-US"/>
          </w:rPr>
          <w:t>https://www.gov.uk</w:t>
        </w:r>
      </w:hyperlink>
      <w:r w:rsidRPr="54EF7F62" w:rsidR="54658544">
        <w:rPr>
          <w:rFonts w:ascii="Arial" w:hAnsi="Arial" w:eastAsia="Arial" w:cs="Arial"/>
          <w:noProof w:val="0"/>
          <w:sz w:val="24"/>
          <w:szCs w:val="24"/>
          <w:lang w:val="en-US"/>
        </w:rPr>
        <w:t>, (Accessed: 24March 2026).</w:t>
      </w:r>
    </w:p>
    <w:p xmlns:wp14="http://schemas.microsoft.com/office/word/2010/wordml" w:rsidP="54EF7F62" wp14:paraId="5EBFA20F" wp14:textId="1AD681AD">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NHS England (2022) Inclusive digital healthcare: a framework for NHS action on digital inclusion. Available at: </w:t>
      </w:r>
      <w:hyperlink r:id="Rcbab48d979fb4965">
        <w:r w:rsidRPr="54EF7F62" w:rsidR="54658544">
          <w:rPr>
            <w:rStyle w:val="Hyperlink"/>
            <w:rFonts w:ascii="Arial" w:hAnsi="Arial" w:eastAsia="Arial" w:cs="Arial"/>
            <w:noProof w:val="0"/>
            <w:sz w:val="24"/>
            <w:szCs w:val="24"/>
            <w:lang w:val="en-US"/>
          </w:rPr>
          <w:t>https://www.england.nhs.uk</w:t>
        </w:r>
      </w:hyperlink>
      <w:r w:rsidRPr="54EF7F62" w:rsidR="54658544">
        <w:rPr>
          <w:rFonts w:ascii="Arial" w:hAnsi="Arial" w:eastAsia="Arial" w:cs="Arial"/>
          <w:noProof w:val="0"/>
          <w:sz w:val="24"/>
          <w:szCs w:val="24"/>
          <w:lang w:val="en-US"/>
        </w:rPr>
        <w:t>, (Accessed: 29 March 2026).</w:t>
      </w:r>
    </w:p>
    <w:p xmlns:wp14="http://schemas.microsoft.com/office/word/2010/wordml" w:rsidP="54EF7F62" wp14:paraId="6EFCDDB1" wp14:textId="71C3B97C">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NHS England (2023a) NHS Diabetes Prevention Programme (Healthier You). Available at: </w:t>
      </w:r>
      <w:hyperlink r:id="Rd59b3f30a1ff4a72">
        <w:r w:rsidRPr="54EF7F62" w:rsidR="54658544">
          <w:rPr>
            <w:rStyle w:val="Hyperlink"/>
            <w:rFonts w:ascii="Arial" w:hAnsi="Arial" w:eastAsia="Arial" w:cs="Arial"/>
            <w:noProof w:val="0"/>
            <w:sz w:val="24"/>
            <w:szCs w:val="24"/>
            <w:lang w:val="en-US"/>
          </w:rPr>
          <w:t>https://www.england.nhs.uk/diabetes/diabetes-prevention</w:t>
        </w:r>
      </w:hyperlink>
      <w:r w:rsidRPr="54EF7F62" w:rsidR="54658544">
        <w:rPr>
          <w:rFonts w:ascii="Arial" w:hAnsi="Arial" w:eastAsia="Arial" w:cs="Arial"/>
          <w:noProof w:val="0"/>
          <w:sz w:val="24"/>
          <w:szCs w:val="24"/>
          <w:lang w:val="en-US"/>
        </w:rPr>
        <w:t>, (Accessed: 1 April 2026).</w:t>
      </w:r>
    </w:p>
    <w:p xmlns:wp14="http://schemas.microsoft.com/office/word/2010/wordml" w:rsidP="54EF7F62" wp14:paraId="3EE17704" wp14:textId="6183AD2C">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NHS England (2023b) Core20PLUS5 – An approach to reducing healthcare inequalities. Available at: </w:t>
      </w:r>
      <w:hyperlink r:id="R66c81c55bd0c4309">
        <w:r w:rsidRPr="54EF7F62" w:rsidR="54658544">
          <w:rPr>
            <w:rStyle w:val="Hyperlink"/>
            <w:rFonts w:ascii="Arial" w:hAnsi="Arial" w:eastAsia="Arial" w:cs="Arial"/>
            <w:noProof w:val="0"/>
            <w:sz w:val="24"/>
            <w:szCs w:val="24"/>
            <w:lang w:val="en-US"/>
          </w:rPr>
          <w:t>https://www.england.nhs.uk/about/equality/equality-hub</w:t>
        </w:r>
      </w:hyperlink>
      <w:r w:rsidRPr="54EF7F62" w:rsidR="54658544">
        <w:rPr>
          <w:rFonts w:ascii="Arial" w:hAnsi="Arial" w:eastAsia="Arial" w:cs="Arial"/>
          <w:noProof w:val="0"/>
          <w:sz w:val="24"/>
          <w:szCs w:val="24"/>
          <w:lang w:val="en-US"/>
        </w:rPr>
        <w:t>, (Accessed: 1 April 2026).</w:t>
      </w:r>
    </w:p>
    <w:p xmlns:wp14="http://schemas.microsoft.com/office/word/2010/wordml" w:rsidP="54EF7F62" wp14:paraId="3A938B89" wp14:textId="60B37A94">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NHS England (2024a) Improvement framework: community language translation and interpreting services. Available at: </w:t>
      </w:r>
      <w:hyperlink r:id="R7819e9486cef44a1">
        <w:r w:rsidRPr="54EF7F62" w:rsidR="54658544">
          <w:rPr>
            <w:rStyle w:val="Hyperlink"/>
            <w:rFonts w:ascii="Arial" w:hAnsi="Arial" w:eastAsia="Arial" w:cs="Arial"/>
            <w:noProof w:val="0"/>
            <w:sz w:val="24"/>
            <w:szCs w:val="24"/>
            <w:lang w:val="en-US"/>
          </w:rPr>
          <w:t>https://www.england.nhs.uk</w:t>
        </w:r>
      </w:hyperlink>
      <w:r w:rsidRPr="54EF7F62" w:rsidR="54658544">
        <w:rPr>
          <w:rFonts w:ascii="Arial" w:hAnsi="Arial" w:eastAsia="Arial" w:cs="Arial"/>
          <w:noProof w:val="0"/>
          <w:sz w:val="24"/>
          <w:szCs w:val="24"/>
          <w:lang w:val="en-US"/>
        </w:rPr>
        <w:t>, (Accessed: 1 April 2026).</w:t>
      </w:r>
    </w:p>
    <w:p xmlns:wp14="http://schemas.microsoft.com/office/word/2010/wordml" w:rsidP="54EF7F62" wp14:paraId="18D3989C" wp14:textId="7964E181">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NHS England (2024b) Artificial intelligence in NHS communications and engagement. Available at: </w:t>
      </w:r>
      <w:hyperlink r:id="Raea1dda260fb429c">
        <w:r w:rsidRPr="54EF7F62" w:rsidR="54658544">
          <w:rPr>
            <w:rStyle w:val="Hyperlink"/>
            <w:rFonts w:ascii="Arial" w:hAnsi="Arial" w:eastAsia="Arial" w:cs="Arial"/>
            <w:noProof w:val="0"/>
            <w:sz w:val="24"/>
            <w:szCs w:val="24"/>
            <w:lang w:val="en-US"/>
          </w:rPr>
          <w:t>https://www.england.nhs.uk</w:t>
        </w:r>
      </w:hyperlink>
      <w:r w:rsidRPr="54EF7F62" w:rsidR="54658544">
        <w:rPr>
          <w:rFonts w:ascii="Arial" w:hAnsi="Arial" w:eastAsia="Arial" w:cs="Arial"/>
          <w:noProof w:val="0"/>
          <w:sz w:val="24"/>
          <w:szCs w:val="24"/>
          <w:lang w:val="en-US"/>
        </w:rPr>
        <w:t>, (Accessed: 1 April 2026).</w:t>
      </w:r>
    </w:p>
    <w:p xmlns:wp14="http://schemas.microsoft.com/office/word/2010/wordml" w:rsidP="54EF7F62" wp14:paraId="4F55AADD" wp14:textId="4B5F2BF9">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NICE (2017) Type 2 diabetes: prevention in people at high risk (QS167). Available at: </w:t>
      </w:r>
      <w:hyperlink r:id="Rafc2bb60364e43b2">
        <w:r w:rsidRPr="54EF7F62" w:rsidR="54658544">
          <w:rPr>
            <w:rStyle w:val="Hyperlink"/>
            <w:rFonts w:ascii="Arial" w:hAnsi="Arial" w:eastAsia="Arial" w:cs="Arial"/>
            <w:noProof w:val="0"/>
            <w:sz w:val="24"/>
            <w:szCs w:val="24"/>
            <w:lang w:val="en-US"/>
          </w:rPr>
          <w:t>https://www.nice.org.uk/guidance/qs167</w:t>
        </w:r>
      </w:hyperlink>
    </w:p>
    <w:p xmlns:wp14="http://schemas.microsoft.com/office/word/2010/wordml" w:rsidP="54EF7F62" wp14:paraId="142DC906" wp14:textId="5CD685AF">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(Accessed: 1 April 2026).</w:t>
      </w:r>
    </w:p>
    <w:p xmlns:wp14="http://schemas.microsoft.com/office/word/2010/wordml" w:rsidP="54EF7F62" wp14:paraId="7EC7AF12" wp14:textId="191849D9">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Public Health England (2018) Health matters: preventing Type 2 diabetes. Available at: </w:t>
      </w:r>
      <w:hyperlink r:id="Rd08b040489d94a6c">
        <w:r w:rsidRPr="54EF7F62" w:rsidR="54658544">
          <w:rPr>
            <w:rStyle w:val="Hyperlink"/>
            <w:rFonts w:ascii="Arial" w:hAnsi="Arial" w:eastAsia="Arial" w:cs="Arial"/>
            <w:noProof w:val="0"/>
            <w:sz w:val="24"/>
            <w:szCs w:val="24"/>
            <w:lang w:val="en-US"/>
          </w:rPr>
          <w:t>https://www.gov.uk</w:t>
        </w:r>
      </w:hyperlink>
    </w:p>
    <w:p xmlns:wp14="http://schemas.microsoft.com/office/word/2010/wordml" w:rsidP="54EF7F62" wp14:paraId="55A8B658" wp14:textId="28085B2F">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(Accessed: 1 April 2026).</w:t>
      </w:r>
    </w:p>
    <w:p xmlns:wp14="http://schemas.microsoft.com/office/word/2010/wordml" w:rsidP="54EF7F62" wp14:paraId="41379435" wp14:textId="3C19BE66">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UK Government (2025) Diabetes profile: statistical commentary March 2025. Available at: </w:t>
      </w:r>
      <w:hyperlink r:id="R1c3cd7b02c10465d">
        <w:r w:rsidRPr="54EF7F62" w:rsidR="54658544">
          <w:rPr>
            <w:rStyle w:val="Hyperlink"/>
            <w:rFonts w:ascii="Arial" w:hAnsi="Arial" w:eastAsia="Arial" w:cs="Arial"/>
            <w:noProof w:val="0"/>
            <w:sz w:val="24"/>
            <w:szCs w:val="24"/>
            <w:lang w:val="en-US"/>
          </w:rPr>
          <w:t>https://www.gov.uk</w:t>
        </w:r>
      </w:hyperlink>
    </w:p>
    <w:p xmlns:wp14="http://schemas.microsoft.com/office/word/2010/wordml" w:rsidP="54EF7F62" wp14:paraId="73D7BE32" wp14:textId="152264B6">
      <w:pPr>
        <w:pStyle w:val="ListParagraph"/>
        <w:numPr>
          <w:ilvl w:val="0"/>
          <w:numId w:val="1"/>
        </w:numPr>
        <w:spacing w:before="0" w:beforeAutospacing="off" w:after="0" w:afterAutospacing="off" w:line="360" w:lineRule="auto"/>
        <w:ind w:left="720" w:right="0" w:hanging="360"/>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(Accessed: 1 April 2026).</w:t>
      </w:r>
    </w:p>
    <w:p xmlns:wp14="http://schemas.microsoft.com/office/word/2010/wordml" w:rsidP="54EF7F62" wp14:paraId="3B59001C" wp14:textId="73035559">
      <w:pPr>
        <w:spacing w:line="257" w:lineRule="auto"/>
      </w:pPr>
    </w:p>
    <w:p xmlns:wp14="http://schemas.microsoft.com/office/word/2010/wordml" w:rsidP="54EF7F62" wp14:paraId="47E5A4B1" wp14:textId="0465DFED">
      <w:pPr>
        <w:spacing w:before="0" w:beforeAutospacing="off" w:after="160" w:afterAutospacing="off" w:line="257" w:lineRule="auto"/>
      </w:pPr>
      <w:r w:rsidRPr="54EF7F62" w:rsidR="54658544">
        <w:rPr>
          <w:rFonts w:ascii="Arial" w:hAnsi="Arial" w:eastAsia="Arial" w:cs="Arial"/>
          <w:noProof w:val="0"/>
          <w:sz w:val="24"/>
          <w:szCs w:val="24"/>
          <w:lang w:val="en-US"/>
        </w:rPr>
        <w:t xml:space="preserve"> </w:t>
      </w:r>
      <w:r w:rsidRPr="54EF7F62" w:rsidR="54658544">
        <w:rPr>
          <w:rFonts w:ascii="Arial" w:hAnsi="Arial" w:eastAsia="Arial" w:cs="Arial"/>
          <w:b w:val="1"/>
          <w:bCs w:val="1"/>
          <w:noProof w:val="0"/>
          <w:sz w:val="24"/>
          <w:szCs w:val="24"/>
          <w:lang w:val="en-US"/>
        </w:rPr>
        <w:t>References:</w:t>
      </w:r>
      <w:r w:rsidRPr="54EF7F62" w:rsidR="54658544">
        <w:rPr>
          <w:rFonts w:ascii="Arial" w:hAnsi="Arial" w:eastAsia="Arial" w:cs="Arial"/>
          <w:noProof w:val="0"/>
          <w:sz w:val="24"/>
          <w:szCs w:val="24"/>
          <w:lang w:val="en-US"/>
        </w:rPr>
        <w:t xml:space="preserve"> </w:t>
      </w:r>
    </w:p>
    <w:p xmlns:wp14="http://schemas.microsoft.com/office/word/2010/wordml" w:rsidP="54EF7F62" wp14:paraId="5CDCC128" wp14:textId="647827C4">
      <w:pPr>
        <w:pStyle w:val="ListParagraph"/>
        <w:numPr>
          <w:ilvl w:val="0"/>
          <w:numId w:val="2"/>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Centre for Ethnic Health Research - National Centre for Tackling Health Inequalities. (2023). </w:t>
      </w:r>
      <w:r w:rsidRPr="54EF7F62" w:rsidR="54658544">
        <w:rPr>
          <w:rFonts w:ascii="Arial" w:hAnsi="Arial" w:eastAsia="Arial" w:cs="Arial"/>
          <w:i w:val="1"/>
          <w:iCs w:val="1"/>
          <w:noProof w:val="0"/>
          <w:sz w:val="24"/>
          <w:szCs w:val="24"/>
          <w:lang w:val="en-US"/>
        </w:rPr>
        <w:t>AI-ACTIV-E - Centre for Ethnic Health Research</w:t>
      </w:r>
      <w:r w:rsidRPr="54EF7F62" w:rsidR="54658544">
        <w:rPr>
          <w:rFonts w:ascii="Arial" w:hAnsi="Arial" w:eastAsia="Arial" w:cs="Arial"/>
          <w:noProof w:val="0"/>
          <w:sz w:val="24"/>
          <w:szCs w:val="24"/>
          <w:lang w:val="en-US"/>
        </w:rPr>
        <w:t xml:space="preserve">. [online] Available at: </w:t>
      </w:r>
      <w:hyperlink r:id="R867ddaad9f204d52">
        <w:r w:rsidRPr="54EF7F62" w:rsidR="54658544">
          <w:rPr>
            <w:rStyle w:val="Hyperlink"/>
            <w:rFonts w:ascii="Arial" w:hAnsi="Arial" w:eastAsia="Arial" w:cs="Arial"/>
            <w:noProof w:val="0"/>
            <w:sz w:val="24"/>
            <w:szCs w:val="24"/>
            <w:lang w:val="en-US"/>
          </w:rPr>
          <w:t>https://ethnichealthresearch.org.uk/projects-4/ai-activ-e/</w:t>
        </w:r>
      </w:hyperlink>
      <w:r w:rsidRPr="54EF7F62" w:rsidR="54658544">
        <w:rPr>
          <w:rFonts w:ascii="Arial" w:hAnsi="Arial" w:eastAsia="Arial" w:cs="Arial"/>
          <w:noProof w:val="0"/>
          <w:sz w:val="24"/>
          <w:szCs w:val="24"/>
          <w:lang w:val="en-US"/>
        </w:rPr>
        <w:t xml:space="preserve"> (Accessed 3 Mar. 2026). </w:t>
      </w:r>
    </w:p>
    <w:p xmlns:wp14="http://schemas.microsoft.com/office/word/2010/wordml" w:rsidP="54EF7F62" wp14:paraId="24828AFB" wp14:textId="630BB6D0">
      <w:pPr>
        <w:pStyle w:val="ListParagraph"/>
        <w:numPr>
          <w:ilvl w:val="0"/>
          <w:numId w:val="3"/>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Diabetes UK (2024). </w:t>
      </w:r>
      <w:r w:rsidRPr="54EF7F62" w:rsidR="54658544">
        <w:rPr>
          <w:rFonts w:ascii="Arial" w:hAnsi="Arial" w:eastAsia="Arial" w:cs="Arial"/>
          <w:i w:val="1"/>
          <w:iCs w:val="1"/>
          <w:noProof w:val="0"/>
          <w:sz w:val="24"/>
          <w:szCs w:val="24"/>
          <w:lang w:val="en-US"/>
        </w:rPr>
        <w:t>Regional Facts and Stats Dashboard</w:t>
      </w:r>
      <w:r w:rsidRPr="54EF7F62" w:rsidR="54658544">
        <w:rPr>
          <w:rFonts w:ascii="Arial" w:hAnsi="Arial" w:eastAsia="Arial" w:cs="Arial"/>
          <w:noProof w:val="0"/>
          <w:sz w:val="24"/>
          <w:szCs w:val="24"/>
          <w:lang w:val="en-US"/>
        </w:rPr>
        <w:t xml:space="preserve">. [online] Diabetes UK. Available at: </w:t>
      </w:r>
      <w:hyperlink r:id="R14f16d147fe1428c">
        <w:r w:rsidRPr="54EF7F62" w:rsidR="54658544">
          <w:rPr>
            <w:rStyle w:val="Hyperlink"/>
            <w:rFonts w:ascii="Arial" w:hAnsi="Arial" w:eastAsia="Arial" w:cs="Arial"/>
            <w:noProof w:val="0"/>
            <w:sz w:val="24"/>
            <w:szCs w:val="24"/>
            <w:lang w:val="en-US"/>
          </w:rPr>
          <w:t>https://www.diabetes.org.uk/about-us/about-the-charity/our-strategy/statistics/by-area</w:t>
        </w:r>
      </w:hyperlink>
      <w:r w:rsidRPr="54EF7F62" w:rsidR="54658544">
        <w:rPr>
          <w:rFonts w:ascii="Arial" w:hAnsi="Arial" w:eastAsia="Arial" w:cs="Arial"/>
          <w:noProof w:val="0"/>
          <w:sz w:val="24"/>
          <w:szCs w:val="24"/>
          <w:lang w:val="en-US"/>
        </w:rPr>
        <w:t xml:space="preserve"> (Accessed 28 Feb. 2026). </w:t>
      </w:r>
    </w:p>
    <w:p xmlns:wp14="http://schemas.microsoft.com/office/word/2010/wordml" w:rsidP="54EF7F62" wp14:paraId="2F59BF3E" wp14:textId="4A315D64">
      <w:pPr>
        <w:pStyle w:val="ListParagraph"/>
        <w:numPr>
          <w:ilvl w:val="0"/>
          <w:numId w:val="4"/>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GOV.UK (2018). </w:t>
      </w:r>
      <w:r w:rsidRPr="54EF7F62" w:rsidR="54658544">
        <w:rPr>
          <w:rFonts w:ascii="Arial" w:hAnsi="Arial" w:eastAsia="Arial" w:cs="Arial"/>
          <w:i w:val="1"/>
          <w:iCs w:val="1"/>
          <w:noProof w:val="0"/>
          <w:sz w:val="24"/>
          <w:szCs w:val="24"/>
          <w:lang w:val="en-US"/>
        </w:rPr>
        <w:t>Data Protection Act 2018</w:t>
      </w:r>
      <w:r w:rsidRPr="54EF7F62" w:rsidR="54658544">
        <w:rPr>
          <w:rFonts w:ascii="Arial" w:hAnsi="Arial" w:eastAsia="Arial" w:cs="Arial"/>
          <w:noProof w:val="0"/>
          <w:sz w:val="24"/>
          <w:szCs w:val="24"/>
          <w:lang w:val="en-US"/>
        </w:rPr>
        <w:t xml:space="preserve">. [online] legislation.gov.uk. Available at: </w:t>
      </w:r>
      <w:hyperlink r:id="Rb81362ddafd745a8">
        <w:r w:rsidRPr="54EF7F62" w:rsidR="54658544">
          <w:rPr>
            <w:rStyle w:val="Hyperlink"/>
            <w:rFonts w:ascii="Arial" w:hAnsi="Arial" w:eastAsia="Arial" w:cs="Arial"/>
            <w:noProof w:val="0"/>
            <w:sz w:val="24"/>
            <w:szCs w:val="24"/>
            <w:lang w:val="en-US"/>
          </w:rPr>
          <w:t>https://www.legislation.gov.uk/ukpga/2018/12/contents</w:t>
        </w:r>
      </w:hyperlink>
      <w:r w:rsidRPr="54EF7F62" w:rsidR="54658544">
        <w:rPr>
          <w:rFonts w:ascii="Arial" w:hAnsi="Arial" w:eastAsia="Arial" w:cs="Arial"/>
          <w:noProof w:val="0"/>
          <w:sz w:val="24"/>
          <w:szCs w:val="24"/>
          <w:lang w:val="en-US"/>
        </w:rPr>
        <w:t xml:space="preserve"> (Accessed 13 Mar. 2026). </w:t>
      </w:r>
    </w:p>
    <w:p xmlns:wp14="http://schemas.microsoft.com/office/word/2010/wordml" w:rsidP="54EF7F62" wp14:paraId="0856C26A" wp14:textId="4B937E5E">
      <w:pPr>
        <w:pStyle w:val="ListParagraph"/>
        <w:numPr>
          <w:ilvl w:val="0"/>
          <w:numId w:val="5"/>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Handtke, O., Schilgen, B. and Mösko, M. (2026). Culturally Competent Healthcare – a Scoping Review of Strategies Implemented in Healthcare Organizations and a Model of Culturally Competent Healthcare Provision. </w:t>
      </w:r>
      <w:r w:rsidRPr="54EF7F62" w:rsidR="54658544">
        <w:rPr>
          <w:rFonts w:ascii="Arial" w:hAnsi="Arial" w:eastAsia="Arial" w:cs="Arial"/>
          <w:i w:val="1"/>
          <w:iCs w:val="1"/>
          <w:noProof w:val="0"/>
          <w:sz w:val="24"/>
          <w:szCs w:val="24"/>
          <w:lang w:val="en-US"/>
        </w:rPr>
        <w:t>PLOS ONE</w:t>
      </w:r>
      <w:r w:rsidRPr="54EF7F62" w:rsidR="54658544">
        <w:rPr>
          <w:rFonts w:ascii="Arial" w:hAnsi="Arial" w:eastAsia="Arial" w:cs="Arial"/>
          <w:noProof w:val="0"/>
          <w:sz w:val="24"/>
          <w:szCs w:val="24"/>
          <w:lang w:val="en-US"/>
        </w:rPr>
        <w:t xml:space="preserve">, [online] 14(7), pp.1–24. doi:https://doi.org/10.1371/journal.pone.0219971. </w:t>
      </w:r>
    </w:p>
    <w:p xmlns:wp14="http://schemas.microsoft.com/office/word/2010/wordml" w:rsidP="54EF7F62" wp14:paraId="3B3A0CD4" wp14:textId="3B58E9C0">
      <w:pPr>
        <w:pStyle w:val="ListParagraph"/>
        <w:numPr>
          <w:ilvl w:val="0"/>
          <w:numId w:val="6"/>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Nanditha, Arun, et al. “A Pragmatic and Scalable Strategy Using Mobile Technology to Promote Sustained Lifestyle Changes to Prevent Type 2 Diabetes in India and the UK: A Randomised Controlled Trial.” </w:t>
      </w:r>
      <w:r w:rsidRPr="54EF7F62" w:rsidR="54658544">
        <w:rPr>
          <w:rFonts w:ascii="Arial" w:hAnsi="Arial" w:eastAsia="Arial" w:cs="Arial"/>
          <w:i w:val="1"/>
          <w:iCs w:val="1"/>
          <w:noProof w:val="0"/>
          <w:sz w:val="24"/>
          <w:szCs w:val="24"/>
          <w:lang w:val="en-US"/>
        </w:rPr>
        <w:t>Diabetologia</w:t>
      </w:r>
      <w:r w:rsidRPr="54EF7F62" w:rsidR="54658544">
        <w:rPr>
          <w:rFonts w:ascii="Arial" w:hAnsi="Arial" w:eastAsia="Arial" w:cs="Arial"/>
          <w:noProof w:val="0"/>
          <w:sz w:val="24"/>
          <w:szCs w:val="24"/>
          <w:lang w:val="en-US"/>
        </w:rPr>
        <w:t xml:space="preserve">, vol. 63, no. 3, 9 Jan. 2020, pp. 486–496, </w:t>
      </w:r>
      <w:hyperlink r:id="R293c247acfab4c37">
        <w:r w:rsidRPr="54EF7F62" w:rsidR="54658544">
          <w:rPr>
            <w:rStyle w:val="Hyperlink"/>
            <w:rFonts w:ascii="Arial" w:hAnsi="Arial" w:eastAsia="Arial" w:cs="Arial"/>
            <w:strike w:val="0"/>
            <w:dstrike w:val="0"/>
            <w:noProof w:val="0"/>
            <w:color w:val="0563C1"/>
            <w:sz w:val="24"/>
            <w:szCs w:val="24"/>
            <w:u w:val="single"/>
            <w:lang w:val="en-US"/>
          </w:rPr>
          <w:t>https://doi.org/10.1007/s00125-019-05061-y</w:t>
        </w:r>
      </w:hyperlink>
      <w:r w:rsidRPr="54EF7F62" w:rsidR="54658544">
        <w:rPr>
          <w:rFonts w:ascii="Arial" w:hAnsi="Arial" w:eastAsia="Arial" w:cs="Arial"/>
          <w:noProof w:val="0"/>
          <w:sz w:val="24"/>
          <w:szCs w:val="24"/>
          <w:lang w:val="en-US"/>
        </w:rPr>
        <w:t xml:space="preserve">. </w:t>
      </w:r>
    </w:p>
    <w:p xmlns:wp14="http://schemas.microsoft.com/office/word/2010/wordml" w:rsidP="54EF7F62" wp14:paraId="0618DEC8" wp14:textId="4C27CFE1">
      <w:pPr>
        <w:pStyle w:val="ListParagraph"/>
        <w:numPr>
          <w:ilvl w:val="0"/>
          <w:numId w:val="7"/>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NHS Employers (2025). </w:t>
      </w:r>
      <w:r w:rsidRPr="54EF7F62" w:rsidR="54658544">
        <w:rPr>
          <w:rFonts w:ascii="Arial" w:hAnsi="Arial" w:eastAsia="Arial" w:cs="Arial"/>
          <w:i w:val="1"/>
          <w:iCs w:val="1"/>
          <w:noProof w:val="0"/>
          <w:sz w:val="24"/>
          <w:szCs w:val="24"/>
          <w:lang w:val="en-US"/>
        </w:rPr>
        <w:t>Seven steps to an effective health and wellbeing campaign</w:t>
      </w:r>
      <w:r w:rsidRPr="54EF7F62" w:rsidR="54658544">
        <w:rPr>
          <w:rFonts w:ascii="Arial" w:hAnsi="Arial" w:eastAsia="Arial" w:cs="Arial"/>
          <w:noProof w:val="0"/>
          <w:sz w:val="24"/>
          <w:szCs w:val="24"/>
          <w:lang w:val="en-US"/>
        </w:rPr>
        <w:t xml:space="preserve">. [online] NHS Employers. Available at: </w:t>
      </w:r>
      <w:hyperlink r:id="R7c59d45ef5c140d2">
        <w:r w:rsidRPr="54EF7F62" w:rsidR="54658544">
          <w:rPr>
            <w:rStyle w:val="Hyperlink"/>
            <w:rFonts w:ascii="Arial" w:hAnsi="Arial" w:eastAsia="Arial" w:cs="Arial"/>
            <w:noProof w:val="0"/>
            <w:sz w:val="24"/>
            <w:szCs w:val="24"/>
            <w:lang w:val="en-US"/>
          </w:rPr>
          <w:t>https://www.nhsemployers.org/publications/seven-steps-effective-health-and-wellbeing-campaign</w:t>
        </w:r>
      </w:hyperlink>
      <w:r w:rsidRPr="54EF7F62" w:rsidR="54658544">
        <w:rPr>
          <w:rFonts w:ascii="Arial" w:hAnsi="Arial" w:eastAsia="Arial" w:cs="Arial"/>
          <w:noProof w:val="0"/>
          <w:sz w:val="24"/>
          <w:szCs w:val="24"/>
          <w:lang w:val="en-US"/>
        </w:rPr>
        <w:t xml:space="preserve">. </w:t>
      </w:r>
    </w:p>
    <w:p xmlns:wp14="http://schemas.microsoft.com/office/word/2010/wordml" w:rsidP="54EF7F62" wp14:paraId="27FF1AAD" wp14:textId="17F13D3D">
      <w:pPr>
        <w:pStyle w:val="ListParagraph"/>
        <w:numPr>
          <w:ilvl w:val="0"/>
          <w:numId w:val="8"/>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Office for Health Improvement &amp; Disparities (2025). </w:t>
      </w:r>
      <w:r w:rsidRPr="54EF7F62" w:rsidR="54658544">
        <w:rPr>
          <w:rFonts w:ascii="Arial" w:hAnsi="Arial" w:eastAsia="Arial" w:cs="Arial"/>
          <w:i w:val="1"/>
          <w:iCs w:val="1"/>
          <w:noProof w:val="0"/>
          <w:sz w:val="24"/>
          <w:szCs w:val="24"/>
          <w:lang w:val="en-US"/>
        </w:rPr>
        <w:t>Diabetes profile: Statistical commentary, March 2025</w:t>
      </w:r>
      <w:r w:rsidRPr="54EF7F62" w:rsidR="54658544">
        <w:rPr>
          <w:rFonts w:ascii="Arial" w:hAnsi="Arial" w:eastAsia="Arial" w:cs="Arial"/>
          <w:noProof w:val="0"/>
          <w:sz w:val="24"/>
          <w:szCs w:val="24"/>
          <w:lang w:val="en-US"/>
        </w:rPr>
        <w:t xml:space="preserve">. [online] GOV.UK. Available at: </w:t>
      </w:r>
      <w:hyperlink r:id="R97050c7577bf4831">
        <w:r w:rsidRPr="54EF7F62" w:rsidR="54658544">
          <w:rPr>
            <w:rStyle w:val="Hyperlink"/>
            <w:rFonts w:ascii="Arial" w:hAnsi="Arial" w:eastAsia="Arial" w:cs="Arial"/>
            <w:noProof w:val="0"/>
            <w:sz w:val="24"/>
            <w:szCs w:val="24"/>
            <w:lang w:val="en-US"/>
          </w:rPr>
          <w:t>https://www.gov.uk/government/statistics/diabetes-profile-update-march-2025/diabetes-profile-statistical-commentary-march-2025</w:t>
        </w:r>
      </w:hyperlink>
      <w:r w:rsidRPr="54EF7F62" w:rsidR="54658544">
        <w:rPr>
          <w:rFonts w:ascii="Arial" w:hAnsi="Arial" w:eastAsia="Arial" w:cs="Arial"/>
          <w:noProof w:val="0"/>
          <w:sz w:val="24"/>
          <w:szCs w:val="24"/>
          <w:lang w:val="en-US"/>
        </w:rPr>
        <w:t xml:space="preserve"> [Accessed 15 Mar. 2026]. </w:t>
      </w:r>
    </w:p>
    <w:p xmlns:wp14="http://schemas.microsoft.com/office/word/2010/wordml" w:rsidP="54EF7F62" wp14:paraId="07130538" wp14:textId="07F54F5F">
      <w:pPr>
        <w:pStyle w:val="ListParagraph"/>
        <w:numPr>
          <w:ilvl w:val="0"/>
          <w:numId w:val="9"/>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Public Health England (2018). </w:t>
      </w:r>
      <w:r w:rsidRPr="54EF7F62" w:rsidR="54658544">
        <w:rPr>
          <w:rFonts w:ascii="Arial" w:hAnsi="Arial" w:eastAsia="Arial" w:cs="Arial"/>
          <w:i w:val="1"/>
          <w:iCs w:val="1"/>
          <w:noProof w:val="0"/>
          <w:sz w:val="24"/>
          <w:szCs w:val="24"/>
          <w:lang w:val="en-US"/>
        </w:rPr>
        <w:t>Introduction to Evaluation in Health and Wellbeing</w:t>
      </w:r>
      <w:r w:rsidRPr="54EF7F62" w:rsidR="54658544">
        <w:rPr>
          <w:rFonts w:ascii="Arial" w:hAnsi="Arial" w:eastAsia="Arial" w:cs="Arial"/>
          <w:noProof w:val="0"/>
          <w:sz w:val="24"/>
          <w:szCs w:val="24"/>
          <w:lang w:val="en-US"/>
        </w:rPr>
        <w:t xml:space="preserve">. [online] GOV.UK. Available at: </w:t>
      </w:r>
      <w:hyperlink r:id="R9e43f6b9070847cd">
        <w:r w:rsidRPr="54EF7F62" w:rsidR="54658544">
          <w:rPr>
            <w:rStyle w:val="Hyperlink"/>
            <w:rFonts w:ascii="Arial" w:hAnsi="Arial" w:eastAsia="Arial" w:cs="Arial"/>
            <w:noProof w:val="0"/>
            <w:sz w:val="24"/>
            <w:szCs w:val="24"/>
            <w:lang w:val="en-US"/>
          </w:rPr>
          <w:t>https://www.gov.uk/guidance/evaluation-in-health-and-wellbeing-introduction#what-evaluation-is</w:t>
        </w:r>
      </w:hyperlink>
      <w:r w:rsidRPr="54EF7F62" w:rsidR="54658544">
        <w:rPr>
          <w:rFonts w:ascii="Arial" w:hAnsi="Arial" w:eastAsia="Arial" w:cs="Arial"/>
          <w:noProof w:val="0"/>
          <w:sz w:val="24"/>
          <w:szCs w:val="24"/>
          <w:lang w:val="en-US"/>
        </w:rPr>
        <w:t xml:space="preserve"> (Accessed 10 Mar. 2026). </w:t>
      </w:r>
    </w:p>
    <w:p xmlns:wp14="http://schemas.microsoft.com/office/word/2010/wordml" w:rsidP="54EF7F62" wp14:paraId="2CB1F39F" wp14:textId="502558F9">
      <w:pPr>
        <w:pStyle w:val="ListParagraph"/>
        <w:numPr>
          <w:ilvl w:val="0"/>
          <w:numId w:val="10"/>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The Health, F., Nhs AI Lab and NHSX (2021). </w:t>
      </w:r>
      <w:r w:rsidRPr="54EF7F62" w:rsidR="54658544">
        <w:rPr>
          <w:rFonts w:ascii="Arial" w:hAnsi="Arial" w:eastAsia="Arial" w:cs="Arial"/>
          <w:i w:val="1"/>
          <w:iCs w:val="1"/>
          <w:noProof w:val="0"/>
          <w:sz w:val="24"/>
          <w:szCs w:val="24"/>
          <w:lang w:val="en-US"/>
        </w:rPr>
        <w:t>Artificial Intelligence and Racial and Ethnic Inequalities - The Health Foundation</w:t>
      </w:r>
      <w:r w:rsidRPr="54EF7F62" w:rsidR="54658544">
        <w:rPr>
          <w:rFonts w:ascii="Arial" w:hAnsi="Arial" w:eastAsia="Arial" w:cs="Arial"/>
          <w:noProof w:val="0"/>
          <w:sz w:val="24"/>
          <w:szCs w:val="24"/>
          <w:lang w:val="en-US"/>
        </w:rPr>
        <w:t xml:space="preserve">. [online] </w:t>
      </w:r>
      <w:hyperlink r:id="R818dd1ef6be0401c">
        <w:r w:rsidRPr="54EF7F62" w:rsidR="54658544">
          <w:rPr>
            <w:rStyle w:val="Hyperlink"/>
            <w:rFonts w:ascii="Arial" w:hAnsi="Arial" w:eastAsia="Arial" w:cs="Arial"/>
            <w:noProof w:val="0"/>
            <w:sz w:val="24"/>
            <w:szCs w:val="24"/>
            <w:lang w:val="en-US"/>
          </w:rPr>
          <w:t>www.health.org.uk</w:t>
        </w:r>
      </w:hyperlink>
      <w:r w:rsidRPr="54EF7F62" w:rsidR="54658544">
        <w:rPr>
          <w:rFonts w:ascii="Arial" w:hAnsi="Arial" w:eastAsia="Arial" w:cs="Arial"/>
          <w:noProof w:val="0"/>
          <w:sz w:val="24"/>
          <w:szCs w:val="24"/>
          <w:lang w:val="en-US"/>
        </w:rPr>
        <w:t xml:space="preserve">. Available at: </w:t>
      </w:r>
      <w:hyperlink r:id="Recd0f230c07f409b">
        <w:r w:rsidRPr="54EF7F62" w:rsidR="54658544">
          <w:rPr>
            <w:rStyle w:val="Hyperlink"/>
            <w:rFonts w:ascii="Arial" w:hAnsi="Arial" w:eastAsia="Arial" w:cs="Arial"/>
            <w:noProof w:val="0"/>
            <w:sz w:val="24"/>
            <w:szCs w:val="24"/>
            <w:lang w:val="en-US"/>
          </w:rPr>
          <w:t>https://www.health.org.uk/funding-and-partnerships/programmes/artificial-intelligence-and-racial-and-ethnic-inequalities</w:t>
        </w:r>
      </w:hyperlink>
      <w:r w:rsidRPr="54EF7F62" w:rsidR="54658544">
        <w:rPr>
          <w:rFonts w:ascii="Arial" w:hAnsi="Arial" w:eastAsia="Arial" w:cs="Arial"/>
          <w:noProof w:val="0"/>
          <w:sz w:val="24"/>
          <w:szCs w:val="24"/>
          <w:lang w:val="en-US"/>
        </w:rPr>
        <w:t xml:space="preserve"> (Accessed 10 Mar. 2026). </w:t>
      </w:r>
    </w:p>
    <w:p xmlns:wp14="http://schemas.microsoft.com/office/word/2010/wordml" w:rsidP="54EF7F62" wp14:paraId="3D386608" wp14:textId="4450DB7D">
      <w:pPr>
        <w:pStyle w:val="ListParagraph"/>
        <w:numPr>
          <w:ilvl w:val="0"/>
          <w:numId w:val="11"/>
        </w:numPr>
        <w:spacing w:before="0" w:beforeAutospacing="off" w:after="0" w:afterAutospacing="off" w:line="360" w:lineRule="auto"/>
        <w:rPr>
          <w:rFonts w:ascii="Arial" w:hAnsi="Arial" w:eastAsia="Arial" w:cs="Arial"/>
          <w:noProof w:val="0"/>
          <w:sz w:val="24"/>
          <w:szCs w:val="24"/>
          <w:lang w:val="en-US"/>
        </w:rPr>
      </w:pPr>
      <w:r w:rsidRPr="54EF7F62" w:rsidR="54658544">
        <w:rPr>
          <w:rFonts w:ascii="Arial" w:hAnsi="Arial" w:eastAsia="Arial" w:cs="Arial"/>
          <w:noProof w:val="0"/>
          <w:sz w:val="24"/>
          <w:szCs w:val="24"/>
          <w:lang w:val="en-US"/>
        </w:rPr>
        <w:t xml:space="preserve">WHO (2023). </w:t>
      </w:r>
      <w:r w:rsidRPr="54EF7F62" w:rsidR="54658544">
        <w:rPr>
          <w:rFonts w:ascii="Arial" w:hAnsi="Arial" w:eastAsia="Arial" w:cs="Arial"/>
          <w:i w:val="1"/>
          <w:iCs w:val="1"/>
          <w:noProof w:val="0"/>
          <w:sz w:val="24"/>
          <w:szCs w:val="24"/>
          <w:lang w:val="en-US"/>
        </w:rPr>
        <w:t>Behaviour change campaigns</w:t>
      </w:r>
      <w:r w:rsidRPr="54EF7F62" w:rsidR="54658544">
        <w:rPr>
          <w:rFonts w:ascii="Arial" w:hAnsi="Arial" w:eastAsia="Arial" w:cs="Arial"/>
          <w:noProof w:val="0"/>
          <w:sz w:val="24"/>
          <w:szCs w:val="24"/>
          <w:lang w:val="en-US"/>
        </w:rPr>
        <w:t xml:space="preserve">. [online] </w:t>
      </w:r>
      <w:hyperlink r:id="R3db6e5c78d114187">
        <w:r w:rsidRPr="54EF7F62" w:rsidR="54658544">
          <w:rPr>
            <w:rStyle w:val="Hyperlink"/>
            <w:rFonts w:ascii="Arial" w:hAnsi="Arial" w:eastAsia="Arial" w:cs="Arial"/>
            <w:noProof w:val="0"/>
            <w:sz w:val="24"/>
            <w:szCs w:val="24"/>
            <w:lang w:val="en-US"/>
          </w:rPr>
          <w:t>www.who.int</w:t>
        </w:r>
      </w:hyperlink>
      <w:r w:rsidRPr="54EF7F62" w:rsidR="54658544">
        <w:rPr>
          <w:rFonts w:ascii="Arial" w:hAnsi="Arial" w:eastAsia="Arial" w:cs="Arial"/>
          <w:noProof w:val="0"/>
          <w:sz w:val="24"/>
          <w:szCs w:val="24"/>
          <w:lang w:val="en-US"/>
        </w:rPr>
        <w:t xml:space="preserve">. Available at: </w:t>
      </w:r>
      <w:hyperlink r:id="R72347ab2dbf8482f">
        <w:r w:rsidRPr="54EF7F62" w:rsidR="54658544">
          <w:rPr>
            <w:rStyle w:val="Hyperlink"/>
            <w:rFonts w:ascii="Arial" w:hAnsi="Arial" w:eastAsia="Arial" w:cs="Arial"/>
            <w:noProof w:val="0"/>
            <w:sz w:val="24"/>
            <w:szCs w:val="24"/>
            <w:lang w:val="en-US"/>
          </w:rPr>
          <w:t>https://www.who.int/about/communications/actionable/behaviour-change</w:t>
        </w:r>
      </w:hyperlink>
      <w:r w:rsidRPr="54EF7F62" w:rsidR="54658544">
        <w:rPr>
          <w:rFonts w:ascii="Arial" w:hAnsi="Arial" w:eastAsia="Arial" w:cs="Arial"/>
          <w:noProof w:val="0"/>
          <w:sz w:val="24"/>
          <w:szCs w:val="24"/>
          <w:lang w:val="en-US"/>
        </w:rPr>
        <w:t xml:space="preserve"> (Accessed 7 Mar. 2026). </w:t>
      </w:r>
    </w:p>
    <w:p xmlns:wp14="http://schemas.microsoft.com/office/word/2010/wordml" w:rsidP="54EF7F62" wp14:paraId="6EE52ECF" wp14:textId="1A7EA38A">
      <w:pPr>
        <w:pStyle w:val="ListParagraph"/>
        <w:numPr>
          <w:ilvl w:val="0"/>
          <w:numId w:val="12"/>
        </w:numPr>
        <w:spacing w:before="0" w:beforeAutospacing="off" w:after="0" w:afterAutospacing="off" w:line="360" w:lineRule="auto"/>
        <w:rPr>
          <w:rFonts w:ascii="Arial" w:hAnsi="Arial" w:eastAsia="Arial" w:cs="Arial"/>
          <w:noProof w:val="0"/>
          <w:sz w:val="24"/>
          <w:szCs w:val="24"/>
          <w:lang w:val="en-US"/>
        </w:rPr>
      </w:pPr>
      <w:hyperlink r:id="R15030749f5114e12">
        <w:r w:rsidRPr="54EF7F62" w:rsidR="54658544">
          <w:rPr>
            <w:rStyle w:val="Hyperlink"/>
            <w:rFonts w:ascii="Arial" w:hAnsi="Arial" w:eastAsia="Arial" w:cs="Arial"/>
            <w:noProof w:val="0"/>
            <w:sz w:val="24"/>
            <w:szCs w:val="24"/>
            <w:lang w:val="en-US"/>
          </w:rPr>
          <w:t>www.england.nhs.uk</w:t>
        </w:r>
      </w:hyperlink>
      <w:r w:rsidRPr="54EF7F62" w:rsidR="54658544">
        <w:rPr>
          <w:rFonts w:ascii="Arial" w:hAnsi="Arial" w:eastAsia="Arial" w:cs="Arial"/>
          <w:noProof w:val="0"/>
          <w:sz w:val="24"/>
          <w:szCs w:val="24"/>
          <w:lang w:val="en-US"/>
        </w:rPr>
        <w:t xml:space="preserve">. (2025). </w:t>
      </w:r>
      <w:r w:rsidRPr="54EF7F62" w:rsidR="54658544">
        <w:rPr>
          <w:rFonts w:ascii="Arial" w:hAnsi="Arial" w:eastAsia="Arial" w:cs="Arial"/>
          <w:i w:val="1"/>
          <w:iCs w:val="1"/>
          <w:noProof w:val="0"/>
          <w:sz w:val="24"/>
          <w:szCs w:val="24"/>
          <w:lang w:val="en-US"/>
        </w:rPr>
        <w:t>NHS England» Implementation guide</w:t>
      </w:r>
      <w:r w:rsidRPr="54EF7F62" w:rsidR="54658544">
        <w:rPr>
          <w:rFonts w:ascii="Arial" w:hAnsi="Arial" w:eastAsia="Arial" w:cs="Arial"/>
          <w:noProof w:val="0"/>
          <w:sz w:val="24"/>
          <w:szCs w:val="24"/>
          <w:lang w:val="en-US"/>
        </w:rPr>
        <w:t xml:space="preserve">. [online] Available at: </w:t>
      </w:r>
      <w:hyperlink r:id="R082e0a762e924ff6">
        <w:r w:rsidRPr="54EF7F62" w:rsidR="54658544">
          <w:rPr>
            <w:rStyle w:val="Hyperlink"/>
            <w:rFonts w:ascii="Arial" w:hAnsi="Arial" w:eastAsia="Arial" w:cs="Arial"/>
            <w:noProof w:val="0"/>
            <w:sz w:val="24"/>
            <w:szCs w:val="24"/>
            <w:lang w:val="en-US"/>
          </w:rPr>
          <w:t>https://www.england.nhs.uk/supporting-our-nhs-people/health-and-wellbeing-programmes/nhs-health-and-wellbeing-framework/implementation-guide/</w:t>
        </w:r>
      </w:hyperlink>
      <w:r w:rsidRPr="54EF7F62" w:rsidR="54658544">
        <w:rPr>
          <w:rFonts w:ascii="Arial" w:hAnsi="Arial" w:eastAsia="Arial" w:cs="Arial"/>
          <w:noProof w:val="0"/>
          <w:sz w:val="24"/>
          <w:szCs w:val="24"/>
          <w:lang w:val="en-US"/>
        </w:rPr>
        <w:t xml:space="preserve"> (Accessed 15 Mar. 2026). </w:t>
      </w:r>
    </w:p>
    <w:p xmlns:wp14="http://schemas.microsoft.com/office/word/2010/wordml" w:rsidP="54EF7F62" wp14:paraId="3D49C1E9" wp14:textId="1280BE47">
      <w:pPr>
        <w:spacing w:before="0" w:beforeAutospacing="off" w:after="160" w:afterAutospacing="off" w:line="360" w:lineRule="auto"/>
      </w:pPr>
      <w:r w:rsidRPr="54EF7F62" w:rsidR="54658544">
        <w:rPr>
          <w:rFonts w:ascii="Arial" w:hAnsi="Arial" w:eastAsia="Arial" w:cs="Arial"/>
          <w:noProof w:val="0"/>
          <w:sz w:val="24"/>
          <w:szCs w:val="24"/>
          <w:lang w:val="en-US"/>
        </w:rPr>
        <w:t xml:space="preserve"> </w:t>
      </w:r>
    </w:p>
    <w:p xmlns:wp14="http://schemas.microsoft.com/office/word/2010/wordml" w:rsidP="54EF7F62" wp14:paraId="331F42BF" wp14:textId="3502A9D9">
      <w:pPr>
        <w:spacing w:before="0" w:beforeAutospacing="off" w:after="160" w:afterAutospacing="off" w:line="360" w:lineRule="auto"/>
        <w:rPr>
          <w:rFonts w:ascii="Arial" w:hAnsi="Arial" w:eastAsia="Arial" w:cs="Arial"/>
          <w:noProof w:val="0"/>
          <w:sz w:val="24"/>
          <w:szCs w:val="24"/>
          <w:lang w:val="en-US"/>
        </w:rPr>
      </w:pPr>
    </w:p>
    <w:p xmlns:wp14="http://schemas.microsoft.com/office/word/2010/wordml" w:rsidP="54EF7F62" wp14:paraId="2C078E63" wp14:textId="28B05DD1">
      <w:pPr>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5684df03"/>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14803ce"/>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e6f53e"/>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50a2b6b"/>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4d57e25"/>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9b6dd1d"/>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a9fcbb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6452e4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edbc7f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7146ac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ac8bb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a8f3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EEE35F"/>
    <w:rsid w:val="00E29ECF"/>
    <w:rsid w:val="066CEF40"/>
    <w:rsid w:val="0FAE8F98"/>
    <w:rsid w:val="11EEE35F"/>
    <w:rsid w:val="165F0B34"/>
    <w:rsid w:val="18269394"/>
    <w:rsid w:val="23185177"/>
    <w:rsid w:val="291ACA02"/>
    <w:rsid w:val="356A2DF6"/>
    <w:rsid w:val="3D2A5005"/>
    <w:rsid w:val="54658544"/>
    <w:rsid w:val="54EF7F62"/>
    <w:rsid w:val="5651584E"/>
    <w:rsid w:val="5FA5759D"/>
    <w:rsid w:val="6B56787D"/>
    <w:rsid w:val="709AD93D"/>
    <w:rsid w:val="70EE390E"/>
    <w:rsid w:val="7FBBC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EAA4"/>
  <w15:chartTrackingRefBased/>
  <w15:docId w15:val="{F926B208-D4D3-42BA-BCAE-B3EDED341B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4EF7F6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54EF7F62"/>
    <w:pPr>
      <w:spacing/>
      <w:ind w:left="720"/>
      <w:contextualSpacing/>
    </w:pPr>
  </w:style>
  <w:style w:type="character" w:styleId="Hyperlink">
    <w:uiPriority w:val="99"/>
    <w:name w:val="Hyperlink"/>
    <w:basedOn w:val="DefaultParagraphFont"/>
    <w:unhideWhenUsed/>
    <w:rsid w:val="54EF7F6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75342127" /><Relationship Type="http://schemas.openxmlformats.org/officeDocument/2006/relationships/image" Target="/media/image2.png" Id="rId1990913348" /><Relationship Type="http://schemas.openxmlformats.org/officeDocument/2006/relationships/hyperlink" Target="https://www.diabetes.org.uk" TargetMode="External" Id="Rcf61e26a990747c8" /><Relationship Type="http://schemas.openxmlformats.org/officeDocument/2006/relationships/hyperlink" Target="https://www.gov.uk" TargetMode="External" Id="R54a4312fc0274c76" /><Relationship Type="http://schemas.openxmlformats.org/officeDocument/2006/relationships/hyperlink" Target="https://www.england.nhs.uk" TargetMode="External" Id="Rcbab48d979fb4965" /><Relationship Type="http://schemas.openxmlformats.org/officeDocument/2006/relationships/hyperlink" Target="https://www.england.nhs.uk/diabetes/diabetes-prevention" TargetMode="External" Id="Rd59b3f30a1ff4a72" /><Relationship Type="http://schemas.openxmlformats.org/officeDocument/2006/relationships/hyperlink" Target="https://www.england.nhs.uk/about/equality/equality-hub" TargetMode="External" Id="R66c81c55bd0c4309" /><Relationship Type="http://schemas.openxmlformats.org/officeDocument/2006/relationships/hyperlink" Target="https://www.england.nhs.uk" TargetMode="External" Id="R7819e9486cef44a1" /><Relationship Type="http://schemas.openxmlformats.org/officeDocument/2006/relationships/hyperlink" Target="https://www.england.nhs.uk" TargetMode="External" Id="Raea1dda260fb429c" /><Relationship Type="http://schemas.openxmlformats.org/officeDocument/2006/relationships/hyperlink" Target="https://www.nice.org.uk/guidance/qs167" TargetMode="External" Id="Rafc2bb60364e43b2" /><Relationship Type="http://schemas.openxmlformats.org/officeDocument/2006/relationships/hyperlink" Target="https://www.gov.uk" TargetMode="External" Id="Rd08b040489d94a6c" /><Relationship Type="http://schemas.openxmlformats.org/officeDocument/2006/relationships/hyperlink" Target="https://www.gov.uk" TargetMode="External" Id="R1c3cd7b02c10465d" /><Relationship Type="http://schemas.openxmlformats.org/officeDocument/2006/relationships/hyperlink" Target="https://ethnichealthresearch.org.uk/projects-4/ai-activ-e/" TargetMode="External" Id="R867ddaad9f204d52" /><Relationship Type="http://schemas.openxmlformats.org/officeDocument/2006/relationships/hyperlink" Target="https://www.diabetes.org.uk/about-us/about-the-charity/our-strategy/statistics/by-area" TargetMode="External" Id="R14f16d147fe1428c" /><Relationship Type="http://schemas.openxmlformats.org/officeDocument/2006/relationships/hyperlink" Target="https://www.legislation.gov.uk/ukpga/2018/12/contents" TargetMode="External" Id="Rb81362ddafd745a8" /><Relationship Type="http://schemas.openxmlformats.org/officeDocument/2006/relationships/hyperlink" Target="https://doi.org/10.1007/s00125-019-05061-y" TargetMode="External" Id="R293c247acfab4c37" /><Relationship Type="http://schemas.openxmlformats.org/officeDocument/2006/relationships/hyperlink" Target="https://www.nhsemployers.org/publications/seven-steps-effective-health-and-wellbeing-campaign" TargetMode="External" Id="R7c59d45ef5c140d2" /><Relationship Type="http://schemas.openxmlformats.org/officeDocument/2006/relationships/hyperlink" Target="https://www.gov.uk/government/statistics/diabetes-profile-update-march-2025/diabetes-profile-statistical-commentary-march-2025" TargetMode="External" Id="R97050c7577bf4831" /><Relationship Type="http://schemas.openxmlformats.org/officeDocument/2006/relationships/hyperlink" Target="https://www.gov.uk/guidance/evaluation-in-health-and-wellbeing-introduction#what-evaluation-is" TargetMode="External" Id="R9e43f6b9070847cd" /><Relationship Type="http://schemas.openxmlformats.org/officeDocument/2006/relationships/hyperlink" Target="https://www.health.org.uk" TargetMode="External" Id="R818dd1ef6be0401c" /><Relationship Type="http://schemas.openxmlformats.org/officeDocument/2006/relationships/hyperlink" Target="https://www.health.org.uk/funding-and-partnerships/programmes/artificial-intelligence-and-racial-and-ethnic-inequalities" TargetMode="External" Id="Recd0f230c07f409b" /><Relationship Type="http://schemas.openxmlformats.org/officeDocument/2006/relationships/hyperlink" Target="https://www.who.int" TargetMode="External" Id="R3db6e5c78d114187" /><Relationship Type="http://schemas.openxmlformats.org/officeDocument/2006/relationships/hyperlink" Target="https://www.who.int/about/communications/actionable/behaviour-change" TargetMode="External" Id="R72347ab2dbf8482f" /><Relationship Type="http://schemas.openxmlformats.org/officeDocument/2006/relationships/hyperlink" Target="https://www.england.nhs.uk" TargetMode="External" Id="R15030749f5114e12" /><Relationship Type="http://schemas.openxmlformats.org/officeDocument/2006/relationships/hyperlink" Target="https://www.england.nhs.uk/supporting-our-nhs-people/health-and-wellbeing-programmes/nhs-health-and-wellbeing-framework/implementation-guide/" TargetMode="External" Id="R082e0a762e924ff6" /><Relationship Type="http://schemas.openxmlformats.org/officeDocument/2006/relationships/numbering" Target="numbering.xml" Id="R81763d2fd6b04e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2026-04-01T21:13:09.8998471Z</dcterms:created>
  <dcterms:modified xsi:type="dcterms:W3CDTF">2026-04-01T21:20:31.3396339Z</dcterms:modified>
  <dc:creator>Saima Khan (2407142)</dc:creator>
  <lastModifiedBy>Saima Khan (2407142)</lastModifiedBy>
</coreProperties>
</file>