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E952B6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60509">
              <w:rPr>
                <w:b/>
                <w:color w:val="auto"/>
                <w:sz w:val="32"/>
              </w:rPr>
              <w:t>Hannah Adams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2A3E5828"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60509">
              <w:rPr>
                <w:b/>
                <w:color w:val="auto"/>
                <w:sz w:val="32"/>
              </w:rPr>
              <w:t xml:space="preserve"> 2016513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480A4C">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480A4C">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480A4C">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480A4C"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4D5E2598" w:rsidR="00FF7784" w:rsidRDefault="00BC2479" w:rsidP="00575997">
      <w:pPr>
        <w:spacing w:line="360" w:lineRule="auto"/>
        <w:ind w:right="237" w:firstLine="720"/>
        <w:rPr>
          <w:rFonts w:asciiTheme="minorHAnsi" w:hAnsiTheme="minorHAnsi" w:cstheme="minorHAnsi"/>
          <w:sz w:val="22"/>
          <w:szCs w:val="22"/>
        </w:rPr>
      </w:pPr>
      <w:r w:rsidRPr="0020457E">
        <w:rPr>
          <w:rFonts w:asciiTheme="minorHAnsi" w:hAnsiTheme="minorHAnsi" w:cstheme="minorHAnsi"/>
          <w:sz w:val="22"/>
          <w:szCs w:val="22"/>
        </w:rPr>
        <w:t>The organisational justice</w:t>
      </w:r>
      <w:r w:rsidR="0020457E">
        <w:rPr>
          <w:rFonts w:asciiTheme="minorHAnsi" w:hAnsiTheme="minorHAnsi" w:cstheme="minorHAnsi"/>
          <w:sz w:val="22"/>
          <w:szCs w:val="22"/>
        </w:rPr>
        <w:t xml:space="preserve"> </w:t>
      </w:r>
      <w:r w:rsidRPr="0020457E">
        <w:rPr>
          <w:rFonts w:asciiTheme="minorHAnsi" w:hAnsiTheme="minorHAnsi" w:cstheme="minorHAnsi"/>
          <w:sz w:val="22"/>
          <w:szCs w:val="22"/>
        </w:rPr>
        <w:t xml:space="preserve">has impacted me throughout the last 13 months </w:t>
      </w:r>
      <w:r w:rsidR="0020457E">
        <w:rPr>
          <w:rFonts w:asciiTheme="minorHAnsi" w:hAnsiTheme="minorHAnsi" w:cstheme="minorHAnsi"/>
          <w:sz w:val="22"/>
          <w:szCs w:val="22"/>
        </w:rPr>
        <w:t>as</w:t>
      </w:r>
      <w:r w:rsidRPr="0020457E">
        <w:rPr>
          <w:rFonts w:asciiTheme="minorHAnsi" w:hAnsiTheme="minorHAnsi" w:cstheme="minorHAnsi"/>
          <w:sz w:val="22"/>
          <w:szCs w:val="22"/>
        </w:rPr>
        <w:t xml:space="preserve"> being a response officer for the police service</w:t>
      </w:r>
      <w:r w:rsidR="0020457E">
        <w:rPr>
          <w:rFonts w:asciiTheme="minorHAnsi" w:hAnsiTheme="minorHAnsi" w:cstheme="minorHAnsi"/>
          <w:sz w:val="22"/>
          <w:szCs w:val="22"/>
        </w:rPr>
        <w:t>,</w:t>
      </w:r>
      <w:r w:rsidRPr="0020457E">
        <w:rPr>
          <w:rFonts w:asciiTheme="minorHAnsi" w:hAnsiTheme="minorHAnsi" w:cstheme="minorHAnsi"/>
          <w:sz w:val="22"/>
          <w:szCs w:val="22"/>
        </w:rPr>
        <w:t xml:space="preserve"> in </w:t>
      </w:r>
      <w:r w:rsidR="0020457E">
        <w:rPr>
          <w:rFonts w:asciiTheme="minorHAnsi" w:hAnsiTheme="minorHAnsi" w:cstheme="minorHAnsi"/>
          <w:sz w:val="22"/>
          <w:szCs w:val="22"/>
        </w:rPr>
        <w:t>some</w:t>
      </w:r>
      <w:r w:rsidR="0020457E" w:rsidRPr="0020457E">
        <w:rPr>
          <w:rFonts w:asciiTheme="minorHAnsi" w:hAnsiTheme="minorHAnsi" w:cstheme="minorHAnsi"/>
          <w:sz w:val="22"/>
          <w:szCs w:val="22"/>
        </w:rPr>
        <w:t xml:space="preserve"> ways. </w:t>
      </w:r>
      <w:r w:rsidR="0020457E">
        <w:rPr>
          <w:rFonts w:asciiTheme="minorHAnsi" w:hAnsiTheme="minorHAnsi" w:cstheme="minorHAnsi"/>
          <w:sz w:val="22"/>
          <w:szCs w:val="22"/>
        </w:rPr>
        <w:t>For example, when a victim of crime does not receive the outcome that they desire, I find it difficult when the victim then points the finger at me as a member of the police service and tries to blame me personally. I find this difficult because I must attempt to not take this personal, and not let it affect my wellbeing. I have had victims email my work email</w:t>
      </w:r>
      <w:r w:rsidR="002F319C">
        <w:rPr>
          <w:rFonts w:asciiTheme="minorHAnsi" w:hAnsiTheme="minorHAnsi" w:cstheme="minorHAnsi"/>
          <w:sz w:val="22"/>
          <w:szCs w:val="22"/>
        </w:rPr>
        <w:t xml:space="preserve"> account</w:t>
      </w:r>
      <w:r w:rsidR="0020457E">
        <w:rPr>
          <w:rFonts w:asciiTheme="minorHAnsi" w:hAnsiTheme="minorHAnsi" w:cstheme="minorHAnsi"/>
          <w:sz w:val="22"/>
          <w:szCs w:val="22"/>
        </w:rPr>
        <w:t xml:space="preserve"> on occasions expressing their disappointment towards me and explaining how unwell they have felt due to the incident. As a member of the police service, it is difficult to take this type of criticism, especially when you have done all you can in relation to the matter. I often find myself explaining to victims and witnesses that when the matter is taken to the Crown Prosecution Service (CPS) for advice, it is them who makes the final decision and not police, however, this doesn’t seem to be taken on board.</w:t>
      </w:r>
    </w:p>
    <w:p w14:paraId="0F1C8848" w14:textId="77777777" w:rsidR="0020457E" w:rsidRDefault="0020457E" w:rsidP="00575997">
      <w:pPr>
        <w:spacing w:line="360" w:lineRule="auto"/>
        <w:ind w:right="237"/>
        <w:rPr>
          <w:rFonts w:asciiTheme="minorHAnsi" w:hAnsiTheme="minorHAnsi" w:cstheme="minorHAnsi"/>
          <w:sz w:val="22"/>
          <w:szCs w:val="22"/>
        </w:rPr>
      </w:pPr>
    </w:p>
    <w:p w14:paraId="7A564F47" w14:textId="1CDD72B8" w:rsidR="0020457E" w:rsidRDefault="0020457E" w:rsidP="00575997">
      <w:pPr>
        <w:spacing w:line="360" w:lineRule="auto"/>
        <w:ind w:right="237" w:firstLine="720"/>
        <w:rPr>
          <w:rFonts w:asciiTheme="minorHAnsi" w:hAnsiTheme="minorHAnsi" w:cstheme="minorHAnsi"/>
          <w:sz w:val="22"/>
          <w:szCs w:val="22"/>
        </w:rPr>
      </w:pPr>
      <w:r>
        <w:rPr>
          <w:rFonts w:asciiTheme="minorHAnsi" w:hAnsiTheme="minorHAnsi" w:cstheme="minorHAnsi"/>
          <w:sz w:val="22"/>
          <w:szCs w:val="22"/>
        </w:rPr>
        <w:t>When I am involved in situations like this, I must consider the Code Of Ethics in order to remain professional and have control of my behaviour and attitude as a member of the police service. The College Of Policing suggests that simply having the Code Of Ethics created and in place, is not enough to ensure that members of the police service abide by them. The College Of Policing suggests that the Code Of Ethic</w:t>
      </w:r>
      <w:r w:rsidR="002F319C">
        <w:rPr>
          <w:rFonts w:asciiTheme="minorHAnsi" w:hAnsiTheme="minorHAnsi" w:cstheme="minorHAnsi"/>
          <w:sz w:val="22"/>
          <w:szCs w:val="22"/>
        </w:rPr>
        <w:t>s</w:t>
      </w:r>
      <w:r>
        <w:rPr>
          <w:rFonts w:asciiTheme="minorHAnsi" w:hAnsiTheme="minorHAnsi" w:cstheme="minorHAnsi"/>
          <w:sz w:val="22"/>
          <w:szCs w:val="22"/>
        </w:rPr>
        <w:t xml:space="preserve"> requires being talked about and discussed daily by members of the police service to be considered and acted upon. (College of Policing, 2014)</w:t>
      </w:r>
    </w:p>
    <w:p w14:paraId="7E820AE4" w14:textId="5DE8C53D" w:rsidR="001C66C3" w:rsidRDefault="001C66C3" w:rsidP="00575997">
      <w:pPr>
        <w:spacing w:line="360" w:lineRule="auto"/>
        <w:ind w:right="237"/>
        <w:rPr>
          <w:rFonts w:asciiTheme="minorHAnsi" w:hAnsiTheme="minorHAnsi" w:cstheme="minorHAnsi"/>
          <w:sz w:val="22"/>
          <w:szCs w:val="22"/>
        </w:rPr>
      </w:pPr>
    </w:p>
    <w:p w14:paraId="45E38B1A" w14:textId="055FC779" w:rsidR="001C66C3" w:rsidRDefault="001C66C3" w:rsidP="00575997">
      <w:pPr>
        <w:spacing w:line="360" w:lineRule="auto"/>
        <w:ind w:right="237" w:firstLine="720"/>
        <w:rPr>
          <w:rFonts w:asciiTheme="minorHAnsi" w:hAnsiTheme="minorHAnsi" w:cstheme="minorHAnsi"/>
          <w:sz w:val="22"/>
          <w:szCs w:val="22"/>
        </w:rPr>
      </w:pPr>
      <w:r>
        <w:rPr>
          <w:rFonts w:asciiTheme="minorHAnsi" w:hAnsiTheme="minorHAnsi" w:cstheme="minorHAnsi"/>
          <w:sz w:val="22"/>
          <w:szCs w:val="22"/>
        </w:rPr>
        <w:t xml:space="preserve">As stated by the College Of Policing, the Code Of Ethics is about self-awareness of a member of the police service. It is about everyone who is working within policing doing the right </w:t>
      </w:r>
      <w:r>
        <w:rPr>
          <w:rFonts w:asciiTheme="minorHAnsi" w:hAnsiTheme="minorHAnsi" w:cstheme="minorHAnsi"/>
          <w:sz w:val="22"/>
          <w:szCs w:val="22"/>
        </w:rPr>
        <w:lastRenderedPageBreak/>
        <w:t xml:space="preserve">thing and making the right decisions in a confident and professional manner, irrespective of rank, position, or emotion. (College of Policing, 2014) This highlights to me that it is my job to remain in line with the Code Of Ethics in all scenarios, with no exceptions as difficult as that may be. </w:t>
      </w:r>
    </w:p>
    <w:p w14:paraId="46741305" w14:textId="6E0A8B25" w:rsidR="001C66C3" w:rsidRDefault="001C66C3" w:rsidP="00575997">
      <w:pPr>
        <w:spacing w:line="360" w:lineRule="auto"/>
        <w:ind w:right="237" w:firstLine="720"/>
        <w:rPr>
          <w:rFonts w:asciiTheme="minorHAnsi" w:hAnsiTheme="minorHAnsi" w:cstheme="minorHAnsi"/>
          <w:sz w:val="22"/>
          <w:szCs w:val="22"/>
        </w:rPr>
      </w:pPr>
    </w:p>
    <w:p w14:paraId="2588EC99" w14:textId="61C0DCA0" w:rsidR="001C66C3" w:rsidRDefault="001C66C3" w:rsidP="00575997">
      <w:pPr>
        <w:spacing w:line="360" w:lineRule="auto"/>
        <w:ind w:right="237" w:firstLine="720"/>
        <w:rPr>
          <w:rFonts w:asciiTheme="minorHAnsi" w:hAnsiTheme="minorHAnsi" w:cstheme="minorHAnsi"/>
          <w:sz w:val="22"/>
          <w:szCs w:val="22"/>
        </w:rPr>
      </w:pPr>
      <w:r>
        <w:rPr>
          <w:rFonts w:asciiTheme="minorHAnsi" w:hAnsiTheme="minorHAnsi" w:cstheme="minorHAnsi"/>
          <w:sz w:val="22"/>
          <w:szCs w:val="22"/>
        </w:rPr>
        <w:t>South Wales Police as an organisation are always working to assist in raising ethical standards and ensuring that victims of crime receive the best professional service and treatment possible. For example, within South Wales Police there is an online website for all police officers and staff to view which is called BOB. This website consists of numerous different things such as guidance forms and documentation, college learning page, victim</w:t>
      </w:r>
      <w:r w:rsidR="00E0617C">
        <w:rPr>
          <w:rFonts w:asciiTheme="minorHAnsi" w:hAnsiTheme="minorHAnsi" w:cstheme="minorHAnsi"/>
          <w:sz w:val="22"/>
          <w:szCs w:val="22"/>
        </w:rPr>
        <w:t>’</w:t>
      </w:r>
      <w:r>
        <w:rPr>
          <w:rFonts w:asciiTheme="minorHAnsi" w:hAnsiTheme="minorHAnsi" w:cstheme="minorHAnsi"/>
          <w:sz w:val="22"/>
          <w:szCs w:val="22"/>
        </w:rPr>
        <w:t xml:space="preserve">s page and many more. This is an example of how the organisation is working to keep professionalism and ethical standards to a high. This allows me and other members of the police service to use BOB for guidance and assistance. It allows me to provide the best service to victims of crime but also criminals themselves, dealing with them ethically and professionally. </w:t>
      </w:r>
    </w:p>
    <w:p w14:paraId="6D300592" w14:textId="66529611" w:rsidR="003636BD" w:rsidRDefault="003636BD" w:rsidP="00575997">
      <w:pPr>
        <w:spacing w:line="360" w:lineRule="auto"/>
        <w:ind w:right="237" w:firstLine="720"/>
        <w:rPr>
          <w:rFonts w:asciiTheme="minorHAnsi" w:hAnsiTheme="minorHAnsi" w:cstheme="minorHAnsi"/>
          <w:sz w:val="22"/>
          <w:szCs w:val="22"/>
        </w:rPr>
      </w:pPr>
    </w:p>
    <w:p w14:paraId="1345E5D2" w14:textId="271DBC73" w:rsidR="003636BD" w:rsidRDefault="003636BD" w:rsidP="00575997">
      <w:pPr>
        <w:spacing w:line="360" w:lineRule="auto"/>
        <w:ind w:right="237" w:firstLine="720"/>
        <w:rPr>
          <w:rFonts w:asciiTheme="minorHAnsi" w:hAnsiTheme="minorHAnsi" w:cstheme="minorHAnsi"/>
          <w:sz w:val="22"/>
          <w:szCs w:val="22"/>
        </w:rPr>
      </w:pPr>
      <w:r>
        <w:rPr>
          <w:rFonts w:asciiTheme="minorHAnsi" w:hAnsiTheme="minorHAnsi" w:cstheme="minorHAnsi"/>
          <w:sz w:val="22"/>
          <w:szCs w:val="22"/>
        </w:rPr>
        <w:t>During my time so far as a member of the police service, there is an example whereby the justice of the organisation, along with the justice of the CPS has had a positive effect on me. I attended a call whereby there were on-going neighbour issues where one neighbour was accusing the other of causing criminal damage to their car. For this example, and in order not to breach Data Protection Act 2018, I will use ‘Neighbour A’ and ‘Neighbour B’ instead of their names to preserve their identity.</w:t>
      </w:r>
    </w:p>
    <w:p w14:paraId="3AD35CE3" w14:textId="77777777" w:rsidR="003636BD" w:rsidRDefault="003636BD" w:rsidP="00575997">
      <w:pPr>
        <w:spacing w:line="360" w:lineRule="auto"/>
        <w:ind w:right="237" w:firstLine="720"/>
        <w:rPr>
          <w:rFonts w:asciiTheme="minorHAnsi" w:hAnsiTheme="minorHAnsi" w:cstheme="minorHAnsi"/>
          <w:sz w:val="22"/>
          <w:szCs w:val="22"/>
        </w:rPr>
      </w:pPr>
    </w:p>
    <w:p w14:paraId="0953F6E7" w14:textId="4190F0FF" w:rsidR="003636BD" w:rsidRDefault="003636BD" w:rsidP="00575997">
      <w:pPr>
        <w:spacing w:line="360" w:lineRule="auto"/>
        <w:ind w:right="237" w:firstLine="720"/>
        <w:rPr>
          <w:rFonts w:asciiTheme="minorHAnsi" w:hAnsiTheme="minorHAnsi" w:cstheme="minorHAnsi"/>
          <w:sz w:val="22"/>
          <w:szCs w:val="22"/>
        </w:rPr>
      </w:pPr>
      <w:r>
        <w:rPr>
          <w:rFonts w:asciiTheme="minorHAnsi" w:hAnsiTheme="minorHAnsi" w:cstheme="minorHAnsi"/>
          <w:sz w:val="22"/>
          <w:szCs w:val="22"/>
        </w:rPr>
        <w:t xml:space="preserve">Neighbour A contacted the police stating that Neighbour B had been verbally aggressive towards </w:t>
      </w:r>
      <w:r w:rsidR="002F319C">
        <w:rPr>
          <w:rFonts w:asciiTheme="minorHAnsi" w:hAnsiTheme="minorHAnsi" w:cstheme="minorHAnsi"/>
          <w:sz w:val="22"/>
          <w:szCs w:val="22"/>
        </w:rPr>
        <w:t>them</w:t>
      </w:r>
      <w:r>
        <w:rPr>
          <w:rFonts w:asciiTheme="minorHAnsi" w:hAnsiTheme="minorHAnsi" w:cstheme="minorHAnsi"/>
          <w:sz w:val="22"/>
          <w:szCs w:val="22"/>
        </w:rPr>
        <w:t xml:space="preserve"> and </w:t>
      </w:r>
      <w:r w:rsidR="002F319C">
        <w:rPr>
          <w:rFonts w:asciiTheme="minorHAnsi" w:hAnsiTheme="minorHAnsi" w:cstheme="minorHAnsi"/>
          <w:sz w:val="22"/>
          <w:szCs w:val="22"/>
        </w:rPr>
        <w:t>that they were</w:t>
      </w:r>
      <w:r>
        <w:rPr>
          <w:rFonts w:asciiTheme="minorHAnsi" w:hAnsiTheme="minorHAnsi" w:cstheme="minorHAnsi"/>
          <w:sz w:val="22"/>
          <w:szCs w:val="22"/>
        </w:rPr>
        <w:t xml:space="preserve"> being accused of recording Neighbour B’s house via ring doorbell footage. Neighbour A also stated that Neighbour B’s partner was knocking on her front door and accusing her of recording the house</w:t>
      </w:r>
      <w:r w:rsidR="002F319C">
        <w:rPr>
          <w:rFonts w:asciiTheme="minorHAnsi" w:hAnsiTheme="minorHAnsi" w:cstheme="minorHAnsi"/>
          <w:sz w:val="22"/>
          <w:szCs w:val="22"/>
        </w:rPr>
        <w:t>.</w:t>
      </w:r>
      <w:r>
        <w:rPr>
          <w:rFonts w:asciiTheme="minorHAnsi" w:hAnsiTheme="minorHAnsi" w:cstheme="minorHAnsi"/>
          <w:sz w:val="22"/>
          <w:szCs w:val="22"/>
        </w:rPr>
        <w:t xml:space="preserve"> On arrival at Neighbour A’s house</w:t>
      </w:r>
      <w:r w:rsidR="002F319C">
        <w:rPr>
          <w:rFonts w:asciiTheme="minorHAnsi" w:hAnsiTheme="minorHAnsi" w:cstheme="minorHAnsi"/>
          <w:sz w:val="22"/>
          <w:szCs w:val="22"/>
        </w:rPr>
        <w:t>,</w:t>
      </w:r>
      <w:r>
        <w:rPr>
          <w:rFonts w:asciiTheme="minorHAnsi" w:hAnsiTheme="minorHAnsi" w:cstheme="minorHAnsi"/>
          <w:sz w:val="22"/>
          <w:szCs w:val="22"/>
        </w:rPr>
        <w:t xml:space="preserve"> it was clear that she/he was not recording Neighbour B’s house as accused, as the ring doorbell camera on the front door of Neighbour A’s house was pointing directly forward</w:t>
      </w:r>
      <w:r w:rsidR="002F319C">
        <w:rPr>
          <w:rFonts w:asciiTheme="minorHAnsi" w:hAnsiTheme="minorHAnsi" w:cstheme="minorHAnsi"/>
          <w:sz w:val="22"/>
          <w:szCs w:val="22"/>
        </w:rPr>
        <w:t>,</w:t>
      </w:r>
      <w:r>
        <w:rPr>
          <w:rFonts w:asciiTheme="minorHAnsi" w:hAnsiTheme="minorHAnsi" w:cstheme="minorHAnsi"/>
          <w:sz w:val="22"/>
          <w:szCs w:val="22"/>
        </w:rPr>
        <w:t xml:space="preserve"> which captured the driveway and front garden of the property. </w:t>
      </w:r>
      <w:r w:rsidR="00E0617C">
        <w:rPr>
          <w:rFonts w:asciiTheme="minorHAnsi" w:hAnsiTheme="minorHAnsi" w:cstheme="minorHAnsi"/>
          <w:sz w:val="22"/>
          <w:szCs w:val="22"/>
        </w:rPr>
        <w:t>Whilst</w:t>
      </w:r>
      <w:r>
        <w:rPr>
          <w:rFonts w:asciiTheme="minorHAnsi" w:hAnsiTheme="minorHAnsi" w:cstheme="minorHAnsi"/>
          <w:sz w:val="22"/>
          <w:szCs w:val="22"/>
        </w:rPr>
        <w:t xml:space="preserve"> I was discussing the matter with Neighbour A and runn</w:t>
      </w:r>
      <w:r w:rsidR="009571AD">
        <w:rPr>
          <w:rFonts w:asciiTheme="minorHAnsi" w:hAnsiTheme="minorHAnsi" w:cstheme="minorHAnsi"/>
          <w:sz w:val="22"/>
          <w:szCs w:val="22"/>
        </w:rPr>
        <w:t>ing through the options with her such as words of advice</w:t>
      </w:r>
      <w:r w:rsidR="002F319C">
        <w:rPr>
          <w:rFonts w:asciiTheme="minorHAnsi" w:hAnsiTheme="minorHAnsi" w:cstheme="minorHAnsi"/>
          <w:sz w:val="22"/>
          <w:szCs w:val="22"/>
        </w:rPr>
        <w:t xml:space="preserve"> towards Neighbour B</w:t>
      </w:r>
      <w:r w:rsidR="009571AD">
        <w:rPr>
          <w:rFonts w:asciiTheme="minorHAnsi" w:hAnsiTheme="minorHAnsi" w:cstheme="minorHAnsi"/>
          <w:sz w:val="22"/>
          <w:szCs w:val="22"/>
        </w:rPr>
        <w:t xml:space="preserve">, and me submitting an anti-social behaviour form against Neighbour B, Neighbour A made a comment that Neighbour B’s partner shouldn’t be in the street. </w:t>
      </w:r>
    </w:p>
    <w:p w14:paraId="3752F0CD" w14:textId="03ECC7DC" w:rsidR="002F319C" w:rsidRDefault="002F319C" w:rsidP="00575997">
      <w:pPr>
        <w:spacing w:line="360" w:lineRule="auto"/>
        <w:ind w:right="237" w:firstLine="720"/>
        <w:rPr>
          <w:rFonts w:asciiTheme="minorHAnsi" w:hAnsiTheme="minorHAnsi" w:cstheme="minorHAnsi"/>
          <w:sz w:val="22"/>
          <w:szCs w:val="22"/>
        </w:rPr>
      </w:pPr>
    </w:p>
    <w:p w14:paraId="05E35ACC" w14:textId="447A857B" w:rsidR="00575997" w:rsidRDefault="002F319C" w:rsidP="00575997">
      <w:pPr>
        <w:spacing w:line="360" w:lineRule="auto"/>
        <w:ind w:right="237" w:firstLine="720"/>
        <w:rPr>
          <w:rFonts w:asciiTheme="minorHAnsi" w:hAnsiTheme="minorHAnsi" w:cstheme="minorHAnsi"/>
          <w:sz w:val="22"/>
          <w:szCs w:val="22"/>
        </w:rPr>
      </w:pPr>
      <w:r>
        <w:rPr>
          <w:rFonts w:asciiTheme="minorHAnsi" w:hAnsiTheme="minorHAnsi" w:cstheme="minorHAnsi"/>
          <w:sz w:val="22"/>
          <w:szCs w:val="22"/>
        </w:rPr>
        <w:t xml:space="preserve">I asked Neighbour A to delve into what they meant by this, to which they explained to me that they knew Neighbour B had a restraining order against their partner whereby, he could not </w:t>
      </w:r>
      <w:r>
        <w:rPr>
          <w:rFonts w:asciiTheme="minorHAnsi" w:hAnsiTheme="minorHAnsi" w:cstheme="minorHAnsi"/>
          <w:sz w:val="22"/>
          <w:szCs w:val="22"/>
        </w:rPr>
        <w:lastRenderedPageBreak/>
        <w:t xml:space="preserve">enter the street in which they resided in, and could not have any direct or indirect contact with Neighbour B. Due to this information, I now had two offences/incidents to deal with in one. I asked Neighbour A if they were willing to provide me with a statement in relation to identifying the partner of Neighbour B who should not be in the street and supplying ring doorbell footage of him being there, which was agreed. </w:t>
      </w:r>
      <w:r w:rsidR="00575997">
        <w:rPr>
          <w:rFonts w:asciiTheme="minorHAnsi" w:hAnsiTheme="minorHAnsi" w:cstheme="minorHAnsi"/>
          <w:sz w:val="22"/>
          <w:szCs w:val="22"/>
        </w:rPr>
        <w:t>We then discussed options regarding the public order committed by Neighbour B, and the agreed outcome was words of advice.</w:t>
      </w:r>
    </w:p>
    <w:p w14:paraId="2B5F9554" w14:textId="77777777" w:rsidR="00575997" w:rsidRDefault="00575997" w:rsidP="00575997">
      <w:pPr>
        <w:spacing w:line="360" w:lineRule="auto"/>
        <w:ind w:right="237" w:firstLine="720"/>
        <w:rPr>
          <w:rFonts w:asciiTheme="minorHAnsi" w:hAnsiTheme="minorHAnsi" w:cstheme="minorHAnsi"/>
          <w:sz w:val="22"/>
          <w:szCs w:val="22"/>
        </w:rPr>
      </w:pPr>
    </w:p>
    <w:p w14:paraId="2DBBFF2A" w14:textId="1A091B1C" w:rsidR="002F319C" w:rsidRDefault="00575997" w:rsidP="00575997">
      <w:pPr>
        <w:spacing w:line="360" w:lineRule="auto"/>
        <w:ind w:right="237" w:firstLine="720"/>
        <w:rPr>
          <w:rFonts w:asciiTheme="minorHAnsi" w:hAnsiTheme="minorHAnsi" w:cstheme="minorHAnsi"/>
          <w:sz w:val="22"/>
          <w:szCs w:val="22"/>
        </w:rPr>
      </w:pPr>
      <w:r>
        <w:rPr>
          <w:rFonts w:asciiTheme="minorHAnsi" w:hAnsiTheme="minorHAnsi" w:cstheme="minorHAnsi"/>
          <w:sz w:val="22"/>
          <w:szCs w:val="22"/>
        </w:rPr>
        <w:t>I provided Neighbour B with words of advice regarding the incident of public order against Neighbour A, and then discussed the information and ring doorbell footage I had regarding her partner breaching his restraining order. Neighbour B was adamant she had not seen her partner in the street, and he had not been to her address. Due to the ring doorbell footage, I knew this was not the truth. I then conducted arrest enquiries for my now suspect, the partner of Neighbour B and arrested him for breaching of restraining order. Due to this being a breach of restraining order, the matter went to court to which the accused plead not guilty, and then later changed to guilty. The court sentenced the accused to 12 weeks imprisonment due to this breach, which was a great outcome for all.</w:t>
      </w:r>
    </w:p>
    <w:p w14:paraId="6A61BDA3" w14:textId="42B50675" w:rsidR="00575997" w:rsidRDefault="00575997" w:rsidP="00575997">
      <w:pPr>
        <w:spacing w:line="360" w:lineRule="auto"/>
        <w:ind w:right="237" w:firstLine="720"/>
        <w:rPr>
          <w:rFonts w:asciiTheme="minorHAnsi" w:hAnsiTheme="minorHAnsi" w:cstheme="minorHAnsi"/>
          <w:sz w:val="22"/>
          <w:szCs w:val="22"/>
        </w:rPr>
      </w:pPr>
    </w:p>
    <w:p w14:paraId="35C59417" w14:textId="2F85AF18" w:rsidR="00575997" w:rsidRDefault="00575997" w:rsidP="00575997">
      <w:pPr>
        <w:spacing w:line="360" w:lineRule="auto"/>
        <w:ind w:right="237" w:firstLine="720"/>
        <w:rPr>
          <w:rFonts w:asciiTheme="minorHAnsi" w:hAnsiTheme="minorHAnsi" w:cstheme="minorHAnsi"/>
          <w:sz w:val="22"/>
          <w:szCs w:val="22"/>
        </w:rPr>
      </w:pPr>
      <w:r>
        <w:rPr>
          <w:rFonts w:asciiTheme="minorHAnsi" w:hAnsiTheme="minorHAnsi" w:cstheme="minorHAnsi"/>
          <w:sz w:val="22"/>
          <w:szCs w:val="22"/>
        </w:rPr>
        <w:t xml:space="preserve">This incident impacted me in a positive way as I had achieved a great outcome. It also showed me that the organisational justice can work very well, and those who commit offences can and will get justice brought against them. </w:t>
      </w:r>
    </w:p>
    <w:p w14:paraId="762ED6C4" w14:textId="369B0A34" w:rsidR="001C66C3" w:rsidRDefault="001C66C3" w:rsidP="001C66C3">
      <w:pPr>
        <w:spacing w:line="360" w:lineRule="auto"/>
        <w:ind w:right="237" w:firstLine="720"/>
        <w:rPr>
          <w:rFonts w:asciiTheme="minorHAnsi" w:hAnsiTheme="minorHAnsi" w:cstheme="minorHAnsi"/>
          <w:sz w:val="22"/>
          <w:szCs w:val="22"/>
        </w:rPr>
      </w:pPr>
    </w:p>
    <w:p w14:paraId="74E3489A" w14:textId="331CDBDF" w:rsidR="00575997" w:rsidRPr="00575997" w:rsidRDefault="00575997" w:rsidP="00575997">
      <w:pPr>
        <w:spacing w:line="360" w:lineRule="auto"/>
        <w:ind w:right="237"/>
        <w:rPr>
          <w:rFonts w:asciiTheme="minorHAnsi" w:hAnsiTheme="minorHAnsi" w:cstheme="minorHAnsi"/>
          <w:b/>
          <w:bCs/>
          <w:sz w:val="22"/>
          <w:szCs w:val="22"/>
        </w:rPr>
      </w:pPr>
      <w:r>
        <w:rPr>
          <w:rFonts w:asciiTheme="minorHAnsi" w:hAnsiTheme="minorHAnsi" w:cstheme="minorHAnsi"/>
          <w:b/>
          <w:bCs/>
          <w:sz w:val="22"/>
          <w:szCs w:val="22"/>
        </w:rPr>
        <w:t>Task</w:t>
      </w:r>
      <w:r w:rsidRPr="00575997">
        <w:rPr>
          <w:rFonts w:asciiTheme="minorHAnsi" w:hAnsiTheme="minorHAnsi" w:cstheme="minorHAnsi"/>
          <w:b/>
          <w:bCs/>
          <w:sz w:val="22"/>
          <w:szCs w:val="22"/>
        </w:rPr>
        <w:t xml:space="preserve"> 1 Total Word Count</w:t>
      </w:r>
      <w:r>
        <w:rPr>
          <w:rFonts w:asciiTheme="minorHAnsi" w:hAnsiTheme="minorHAnsi" w:cstheme="minorHAnsi"/>
          <w:b/>
          <w:bCs/>
          <w:sz w:val="22"/>
          <w:szCs w:val="22"/>
        </w:rPr>
        <w:t xml:space="preserve"> – 1,067</w:t>
      </w:r>
    </w:p>
    <w:p w14:paraId="0FD4609B" w14:textId="77777777" w:rsidR="001C66C3" w:rsidRDefault="001C66C3" w:rsidP="0020457E">
      <w:pPr>
        <w:ind w:right="237"/>
        <w:rPr>
          <w:rFonts w:ascii="Calibri" w:hAnsi="Calibri" w:cs="Calibri"/>
          <w:color w:val="auto"/>
          <w:sz w:val="22"/>
          <w:szCs w:val="22"/>
          <w:highlight w:val="yellow"/>
          <w:shd w:val="clear" w:color="auto" w:fill="FEF1C4"/>
        </w:rPr>
      </w:pPr>
    </w:p>
    <w:p w14:paraId="26F0F394" w14:textId="77777777" w:rsidR="001C66C3" w:rsidRDefault="001C66C3" w:rsidP="0020457E">
      <w:pPr>
        <w:ind w:right="237"/>
        <w:rPr>
          <w:rFonts w:ascii="Calibri" w:hAnsi="Calibri" w:cs="Calibri"/>
          <w:color w:val="auto"/>
          <w:sz w:val="22"/>
          <w:szCs w:val="22"/>
          <w:highlight w:val="yellow"/>
          <w:shd w:val="clear" w:color="auto" w:fill="FEF1C4"/>
        </w:rPr>
      </w:pPr>
    </w:p>
    <w:p w14:paraId="57612FBE" w14:textId="77777777" w:rsidR="001C66C3" w:rsidRPr="00270EEB" w:rsidRDefault="001C66C3"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E0617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07A0D29" w14:textId="47F90257" w:rsidR="00AA666E" w:rsidRPr="00BB1937" w:rsidRDefault="001F4C2B" w:rsidP="00BB1937">
      <w:pPr>
        <w:spacing w:line="360" w:lineRule="auto"/>
        <w:ind w:right="237"/>
        <w:rPr>
          <w:rFonts w:asciiTheme="minorHAnsi" w:hAnsiTheme="minorHAnsi" w:cstheme="minorHAnsi"/>
          <w:sz w:val="22"/>
          <w:szCs w:val="22"/>
        </w:rPr>
      </w:pPr>
      <w:r w:rsidRPr="00BB1937">
        <w:rPr>
          <w:rFonts w:asciiTheme="minorHAnsi" w:hAnsiTheme="minorHAnsi" w:cstheme="minorHAnsi"/>
          <w:sz w:val="22"/>
          <w:szCs w:val="22"/>
        </w:rPr>
        <w:tab/>
        <w:t>During my time on response, I have dealt with a problem whereby, the reporting person (RP) reported the offence of harassment against his partner, from her ex-partner. The RP has been reporting the offence of harassment against his partner from her ex-partner for the past two years, and unfortunately makes official complaints against every officer he deals with regarding the</w:t>
      </w:r>
      <w:r w:rsidR="00BE00EB" w:rsidRPr="00BB1937">
        <w:rPr>
          <w:rFonts w:asciiTheme="minorHAnsi" w:hAnsiTheme="minorHAnsi" w:cstheme="minorHAnsi"/>
          <w:sz w:val="22"/>
          <w:szCs w:val="22"/>
        </w:rPr>
        <w:t xml:space="preserve"> alleged</w:t>
      </w:r>
      <w:r w:rsidRPr="00BB1937">
        <w:rPr>
          <w:rFonts w:asciiTheme="minorHAnsi" w:hAnsiTheme="minorHAnsi" w:cstheme="minorHAnsi"/>
          <w:sz w:val="22"/>
          <w:szCs w:val="22"/>
        </w:rPr>
        <w:t xml:space="preserve"> harassment.</w:t>
      </w:r>
      <w:r w:rsidR="00BC52D4">
        <w:rPr>
          <w:rFonts w:asciiTheme="minorHAnsi" w:hAnsiTheme="minorHAnsi" w:cstheme="minorHAnsi"/>
          <w:sz w:val="22"/>
          <w:szCs w:val="22"/>
        </w:rPr>
        <w:t xml:space="preserve"> I understood that the consequences of my decision-making regarding the outcome of this incident could result in a complaint made against me however, this did not make me feel worrie</w:t>
      </w:r>
      <w:r w:rsidR="007935AC">
        <w:rPr>
          <w:rFonts w:asciiTheme="minorHAnsi" w:hAnsiTheme="minorHAnsi" w:cstheme="minorHAnsi"/>
          <w:sz w:val="22"/>
          <w:szCs w:val="22"/>
        </w:rPr>
        <w:t>d</w:t>
      </w:r>
      <w:r w:rsidR="00BC52D4">
        <w:rPr>
          <w:rFonts w:asciiTheme="minorHAnsi" w:hAnsiTheme="minorHAnsi" w:cstheme="minorHAnsi"/>
          <w:sz w:val="22"/>
          <w:szCs w:val="22"/>
        </w:rPr>
        <w:t xml:space="preserve"> as I know I would do my job as best possible</w:t>
      </w:r>
      <w:r w:rsidR="000D576E">
        <w:rPr>
          <w:rFonts w:asciiTheme="minorHAnsi" w:hAnsiTheme="minorHAnsi" w:cstheme="minorHAnsi"/>
          <w:sz w:val="22"/>
          <w:szCs w:val="22"/>
        </w:rPr>
        <w:t>,</w:t>
      </w:r>
      <w:r w:rsidR="00BC52D4">
        <w:rPr>
          <w:rFonts w:asciiTheme="minorHAnsi" w:hAnsiTheme="minorHAnsi" w:cstheme="minorHAnsi"/>
          <w:sz w:val="22"/>
          <w:szCs w:val="22"/>
        </w:rPr>
        <w:t xml:space="preserve"> and I could only go off the evidence produced to make the outcome decision.</w:t>
      </w:r>
    </w:p>
    <w:p w14:paraId="01556E25" w14:textId="456F3810" w:rsidR="001F4C2B" w:rsidRPr="00BB1937" w:rsidRDefault="001F4C2B" w:rsidP="00BB1937">
      <w:pPr>
        <w:spacing w:line="360" w:lineRule="auto"/>
        <w:ind w:right="237"/>
        <w:rPr>
          <w:rFonts w:asciiTheme="minorHAnsi" w:hAnsiTheme="minorHAnsi" w:cstheme="minorHAnsi"/>
          <w:sz w:val="22"/>
          <w:szCs w:val="22"/>
        </w:rPr>
      </w:pPr>
    </w:p>
    <w:p w14:paraId="56C6A79D" w14:textId="74A25E16" w:rsidR="001F4C2B" w:rsidRDefault="001F4C2B" w:rsidP="00BB1937">
      <w:pPr>
        <w:spacing w:line="360" w:lineRule="auto"/>
        <w:ind w:right="237"/>
        <w:rPr>
          <w:rFonts w:asciiTheme="minorHAnsi" w:hAnsiTheme="minorHAnsi" w:cstheme="minorHAnsi"/>
          <w:sz w:val="22"/>
          <w:szCs w:val="22"/>
        </w:rPr>
      </w:pPr>
      <w:r w:rsidRPr="00BB1937">
        <w:rPr>
          <w:rFonts w:asciiTheme="minorHAnsi" w:hAnsiTheme="minorHAnsi" w:cstheme="minorHAnsi"/>
          <w:sz w:val="22"/>
          <w:szCs w:val="22"/>
        </w:rPr>
        <w:tab/>
        <w:t>The evidence that the RP present</w:t>
      </w:r>
      <w:r w:rsidR="00C25549" w:rsidRPr="00BB1937">
        <w:rPr>
          <w:rFonts w:asciiTheme="minorHAnsi" w:hAnsiTheme="minorHAnsi" w:cstheme="minorHAnsi"/>
          <w:sz w:val="22"/>
          <w:szCs w:val="22"/>
        </w:rPr>
        <w:t>ed</w:t>
      </w:r>
      <w:r w:rsidRPr="00BB1937">
        <w:rPr>
          <w:rFonts w:asciiTheme="minorHAnsi" w:hAnsiTheme="minorHAnsi" w:cstheme="minorHAnsi"/>
          <w:sz w:val="22"/>
          <w:szCs w:val="22"/>
        </w:rPr>
        <w:t xml:space="preserve"> d</w:t>
      </w:r>
      <w:r w:rsidR="00C25549" w:rsidRPr="00BB1937">
        <w:rPr>
          <w:rFonts w:asciiTheme="minorHAnsi" w:hAnsiTheme="minorHAnsi" w:cstheme="minorHAnsi"/>
          <w:sz w:val="22"/>
          <w:szCs w:val="22"/>
        </w:rPr>
        <w:t>id</w:t>
      </w:r>
      <w:r w:rsidRPr="00BB1937">
        <w:rPr>
          <w:rFonts w:asciiTheme="minorHAnsi" w:hAnsiTheme="minorHAnsi" w:cstheme="minorHAnsi"/>
          <w:sz w:val="22"/>
          <w:szCs w:val="22"/>
        </w:rPr>
        <w:t xml:space="preserve"> not amount to harassment under the harassment definitio</w:t>
      </w:r>
      <w:r w:rsidR="00C25549" w:rsidRPr="00BB1937">
        <w:rPr>
          <w:rFonts w:asciiTheme="minorHAnsi" w:hAnsiTheme="minorHAnsi" w:cstheme="minorHAnsi"/>
          <w:sz w:val="22"/>
          <w:szCs w:val="22"/>
        </w:rPr>
        <w:t xml:space="preserve">n </w:t>
      </w:r>
      <w:r w:rsidR="00BB1937" w:rsidRPr="00BB1937">
        <w:rPr>
          <w:rFonts w:asciiTheme="minorHAnsi" w:hAnsiTheme="minorHAnsi" w:cstheme="minorHAnsi"/>
          <w:sz w:val="22"/>
          <w:szCs w:val="22"/>
        </w:rPr>
        <w:t xml:space="preserve">and course of conduct </w:t>
      </w:r>
      <w:r w:rsidR="00C25549" w:rsidRPr="00BB1937">
        <w:rPr>
          <w:rFonts w:asciiTheme="minorHAnsi" w:hAnsiTheme="minorHAnsi" w:cstheme="minorHAnsi"/>
          <w:sz w:val="22"/>
          <w:szCs w:val="22"/>
        </w:rPr>
        <w:t>howeve</w:t>
      </w:r>
      <w:r w:rsidR="00BB1937" w:rsidRPr="00BB1937">
        <w:rPr>
          <w:rFonts w:asciiTheme="minorHAnsi" w:hAnsiTheme="minorHAnsi" w:cstheme="minorHAnsi"/>
          <w:sz w:val="22"/>
          <w:szCs w:val="22"/>
        </w:rPr>
        <w:t>r,</w:t>
      </w:r>
      <w:r w:rsidR="00C25549" w:rsidRPr="00BB1937">
        <w:rPr>
          <w:rFonts w:asciiTheme="minorHAnsi" w:hAnsiTheme="minorHAnsi" w:cstheme="minorHAnsi"/>
          <w:sz w:val="22"/>
          <w:szCs w:val="22"/>
        </w:rPr>
        <w:t xml:space="preserve"> the RP strongly disagreed with this</w:t>
      </w:r>
      <w:r w:rsidR="00BE00EB" w:rsidRPr="00BB1937">
        <w:rPr>
          <w:rFonts w:asciiTheme="minorHAnsi" w:hAnsiTheme="minorHAnsi" w:cstheme="minorHAnsi"/>
          <w:sz w:val="22"/>
          <w:szCs w:val="22"/>
        </w:rPr>
        <w:t>. The RP email</w:t>
      </w:r>
      <w:r w:rsidR="007935AC">
        <w:rPr>
          <w:rFonts w:asciiTheme="minorHAnsi" w:hAnsiTheme="minorHAnsi" w:cstheme="minorHAnsi"/>
          <w:sz w:val="22"/>
          <w:szCs w:val="22"/>
        </w:rPr>
        <w:t xml:space="preserve">ed </w:t>
      </w:r>
      <w:r w:rsidR="00BE00EB" w:rsidRPr="00BB1937">
        <w:rPr>
          <w:rFonts w:asciiTheme="minorHAnsi" w:hAnsiTheme="minorHAnsi" w:cstheme="minorHAnsi"/>
          <w:sz w:val="22"/>
          <w:szCs w:val="22"/>
        </w:rPr>
        <w:t>and call</w:t>
      </w:r>
      <w:r w:rsidR="007935AC">
        <w:rPr>
          <w:rFonts w:asciiTheme="minorHAnsi" w:hAnsiTheme="minorHAnsi" w:cstheme="minorHAnsi"/>
          <w:sz w:val="22"/>
          <w:szCs w:val="22"/>
        </w:rPr>
        <w:t>ed</w:t>
      </w:r>
      <w:r w:rsidR="00BE00EB" w:rsidRPr="00BB1937">
        <w:rPr>
          <w:rFonts w:asciiTheme="minorHAnsi" w:hAnsiTheme="minorHAnsi" w:cstheme="minorHAnsi"/>
          <w:sz w:val="22"/>
          <w:szCs w:val="22"/>
        </w:rPr>
        <w:t xml:space="preserve"> into South Wales Police demanding to see records of the OEL updates from the police </w:t>
      </w:r>
      <w:r w:rsidR="00BB1937" w:rsidRPr="00BB1937">
        <w:rPr>
          <w:rFonts w:asciiTheme="minorHAnsi" w:hAnsiTheme="minorHAnsi" w:cstheme="minorHAnsi"/>
          <w:sz w:val="22"/>
          <w:szCs w:val="22"/>
        </w:rPr>
        <w:t>system and</w:t>
      </w:r>
      <w:r w:rsidR="00BE00EB" w:rsidRPr="00BB1937">
        <w:rPr>
          <w:rFonts w:asciiTheme="minorHAnsi" w:hAnsiTheme="minorHAnsi" w:cstheme="minorHAnsi"/>
          <w:sz w:val="22"/>
          <w:szCs w:val="22"/>
        </w:rPr>
        <w:t xml:space="preserve"> demanding a written letter of explanation as to why the offence of harassment is not met, despite being told fully numerous times in person and over the phone. </w:t>
      </w:r>
    </w:p>
    <w:p w14:paraId="36893B4B" w14:textId="49B4833D" w:rsidR="00BB1937" w:rsidRDefault="00BB1937" w:rsidP="00BB1937">
      <w:pPr>
        <w:spacing w:line="360" w:lineRule="auto"/>
        <w:ind w:right="237"/>
        <w:rPr>
          <w:rFonts w:asciiTheme="minorHAnsi" w:hAnsiTheme="minorHAnsi" w:cstheme="minorHAnsi"/>
          <w:sz w:val="22"/>
          <w:szCs w:val="22"/>
        </w:rPr>
      </w:pPr>
    </w:p>
    <w:p w14:paraId="2D1B9094" w14:textId="745BCF6C" w:rsidR="00BB1937" w:rsidRDefault="00BB1937" w:rsidP="00BB1937">
      <w:pPr>
        <w:spacing w:line="360" w:lineRule="auto"/>
        <w:ind w:right="237"/>
        <w:rPr>
          <w:rFonts w:asciiTheme="minorHAnsi" w:hAnsiTheme="minorHAnsi" w:cstheme="minorHAnsi"/>
          <w:sz w:val="22"/>
          <w:szCs w:val="22"/>
        </w:rPr>
      </w:pPr>
      <w:r>
        <w:rPr>
          <w:rFonts w:asciiTheme="minorHAnsi" w:hAnsiTheme="minorHAnsi" w:cstheme="minorHAnsi"/>
          <w:sz w:val="22"/>
          <w:szCs w:val="22"/>
        </w:rPr>
        <w:lastRenderedPageBreak/>
        <w:tab/>
        <w:t xml:space="preserve">The RP’S partner and her ex-partner have an on-going court case regarding civil matters which the police are not involved in. The incident I dealt with was whereby the ex-partner sent a </w:t>
      </w:r>
      <w:r w:rsidR="00AD3B00">
        <w:rPr>
          <w:rFonts w:asciiTheme="minorHAnsi" w:hAnsiTheme="minorHAnsi" w:cstheme="minorHAnsi"/>
          <w:sz w:val="22"/>
          <w:szCs w:val="22"/>
        </w:rPr>
        <w:t>FastTrack</w:t>
      </w:r>
      <w:r>
        <w:rPr>
          <w:rFonts w:asciiTheme="minorHAnsi" w:hAnsiTheme="minorHAnsi" w:cstheme="minorHAnsi"/>
          <w:sz w:val="22"/>
          <w:szCs w:val="22"/>
        </w:rPr>
        <w:t xml:space="preserve"> court document in the post to the victim and highlighted in pen, dates whereby she had to pay money </w:t>
      </w:r>
      <w:r w:rsidR="007935AC">
        <w:rPr>
          <w:rFonts w:asciiTheme="minorHAnsi" w:hAnsiTheme="minorHAnsi" w:cstheme="minorHAnsi"/>
          <w:sz w:val="22"/>
          <w:szCs w:val="22"/>
        </w:rPr>
        <w:t xml:space="preserve">to him </w:t>
      </w:r>
      <w:r>
        <w:rPr>
          <w:rFonts w:asciiTheme="minorHAnsi" w:hAnsiTheme="minorHAnsi" w:cstheme="minorHAnsi"/>
          <w:sz w:val="22"/>
          <w:szCs w:val="22"/>
        </w:rPr>
        <w:t>that she owed him which was agreed in court. The RP stated that the letter was threatening and intimidating however, this was negated</w:t>
      </w:r>
      <w:r w:rsidR="007935AC">
        <w:rPr>
          <w:rFonts w:asciiTheme="minorHAnsi" w:hAnsiTheme="minorHAnsi" w:cstheme="minorHAnsi"/>
          <w:sz w:val="22"/>
          <w:szCs w:val="22"/>
        </w:rPr>
        <w:t xml:space="preserve"> by me and my sergeant</w:t>
      </w:r>
      <w:r>
        <w:rPr>
          <w:rFonts w:asciiTheme="minorHAnsi" w:hAnsiTheme="minorHAnsi" w:cstheme="minorHAnsi"/>
          <w:sz w:val="22"/>
          <w:szCs w:val="22"/>
        </w:rPr>
        <w:t xml:space="preserve"> as there was no insulting or abusive words written on the letter, there was no separate message to the victim</w:t>
      </w:r>
      <w:r w:rsidR="007935AC">
        <w:rPr>
          <w:rFonts w:asciiTheme="minorHAnsi" w:hAnsiTheme="minorHAnsi" w:cstheme="minorHAnsi"/>
          <w:sz w:val="22"/>
          <w:szCs w:val="22"/>
        </w:rPr>
        <w:t>,</w:t>
      </w:r>
      <w:r>
        <w:rPr>
          <w:rFonts w:asciiTheme="minorHAnsi" w:hAnsiTheme="minorHAnsi" w:cstheme="minorHAnsi"/>
          <w:sz w:val="22"/>
          <w:szCs w:val="22"/>
        </w:rPr>
        <w:t xml:space="preserve"> it was purely a court document whereby he had highlighted dates she had to pay him.</w:t>
      </w:r>
    </w:p>
    <w:p w14:paraId="4552B978" w14:textId="2BBCA68F" w:rsidR="00BB1937" w:rsidRDefault="00BB1937" w:rsidP="00BB1937">
      <w:pPr>
        <w:spacing w:line="360" w:lineRule="auto"/>
        <w:ind w:right="237"/>
        <w:rPr>
          <w:rFonts w:asciiTheme="minorHAnsi" w:hAnsiTheme="minorHAnsi" w:cstheme="minorHAnsi"/>
          <w:sz w:val="22"/>
          <w:szCs w:val="22"/>
        </w:rPr>
      </w:pPr>
    </w:p>
    <w:p w14:paraId="7F4E9004" w14:textId="611C8B12" w:rsidR="00BB1937" w:rsidRDefault="00BB1937" w:rsidP="00BB1937">
      <w:pPr>
        <w:spacing w:line="360" w:lineRule="auto"/>
        <w:ind w:right="237"/>
        <w:rPr>
          <w:rFonts w:asciiTheme="minorHAnsi" w:hAnsiTheme="minorHAnsi" w:cstheme="minorHAnsi"/>
          <w:sz w:val="22"/>
          <w:szCs w:val="22"/>
        </w:rPr>
      </w:pPr>
      <w:r>
        <w:rPr>
          <w:rFonts w:asciiTheme="minorHAnsi" w:hAnsiTheme="minorHAnsi" w:cstheme="minorHAnsi"/>
          <w:sz w:val="22"/>
          <w:szCs w:val="22"/>
        </w:rPr>
        <w:tab/>
        <w:t xml:space="preserve">This was the first time that the ex-partner had any form of contact with the victim in seven months, therefore </w:t>
      </w:r>
      <w:r w:rsidR="00912C1A">
        <w:rPr>
          <w:rFonts w:asciiTheme="minorHAnsi" w:hAnsiTheme="minorHAnsi" w:cstheme="minorHAnsi"/>
          <w:sz w:val="22"/>
          <w:szCs w:val="22"/>
        </w:rPr>
        <w:t>this does not meet the</w:t>
      </w:r>
      <w:r w:rsidR="007935AC">
        <w:rPr>
          <w:rFonts w:asciiTheme="minorHAnsi" w:hAnsiTheme="minorHAnsi" w:cstheme="minorHAnsi"/>
          <w:sz w:val="22"/>
          <w:szCs w:val="22"/>
        </w:rPr>
        <w:t xml:space="preserve"> threshold of</w:t>
      </w:r>
      <w:r>
        <w:rPr>
          <w:rFonts w:asciiTheme="minorHAnsi" w:hAnsiTheme="minorHAnsi" w:cstheme="minorHAnsi"/>
          <w:sz w:val="22"/>
          <w:szCs w:val="22"/>
        </w:rPr>
        <w:t xml:space="preserve"> course of conduct for harassment. Also, the ex-partner was sending court documentation not a personal letter to the victim. </w:t>
      </w:r>
      <w:r w:rsidR="00AD3B00">
        <w:rPr>
          <w:rFonts w:asciiTheme="minorHAnsi" w:hAnsiTheme="minorHAnsi" w:cstheme="minorHAnsi"/>
          <w:sz w:val="22"/>
          <w:szCs w:val="22"/>
        </w:rPr>
        <w:t>Upon reading Blackstone’s handbook, The Protection from Harassment Act 1997 states the explanation of a ‘course of conduct’ being:</w:t>
      </w:r>
    </w:p>
    <w:p w14:paraId="5B8FD69E" w14:textId="003E779A" w:rsidR="00AD3B00" w:rsidRDefault="00AD3B00" w:rsidP="00BB1937">
      <w:pPr>
        <w:spacing w:line="360" w:lineRule="auto"/>
        <w:ind w:right="237"/>
        <w:rPr>
          <w:rFonts w:asciiTheme="minorHAnsi" w:hAnsiTheme="minorHAnsi" w:cstheme="minorHAnsi"/>
          <w:sz w:val="22"/>
          <w:szCs w:val="22"/>
        </w:rPr>
      </w:pPr>
      <w:r>
        <w:rPr>
          <w:rFonts w:asciiTheme="minorHAnsi" w:hAnsiTheme="minorHAnsi" w:cstheme="minorHAnsi"/>
          <w:sz w:val="22"/>
          <w:szCs w:val="22"/>
        </w:rPr>
        <w:tab/>
        <w:t>Under Section 1(1) of the Protection from Harassment Act 1997 a person must not pursue a ‘course of conduct’ which amounts to harassment of another or of two or more persons, which the perpetrator knows or ought to know amount to harassment. The conduct cannot be just a one-off event, it must be a course of conduct. This means it must occur on more than one occasion. A course of conduct exists when it is directed towards an individual on at least two occasions, two or more people and on at least one occasion in relation to each of those people.</w:t>
      </w:r>
    </w:p>
    <w:p w14:paraId="1367373C" w14:textId="777F0198" w:rsidR="00AD3B00" w:rsidRDefault="00AD3B00" w:rsidP="00BB1937">
      <w:pPr>
        <w:spacing w:line="360" w:lineRule="auto"/>
        <w:ind w:right="237"/>
        <w:rPr>
          <w:rFonts w:asciiTheme="minorHAnsi" w:hAnsiTheme="minorHAnsi" w:cstheme="minorHAnsi"/>
          <w:sz w:val="22"/>
          <w:szCs w:val="22"/>
        </w:rPr>
      </w:pPr>
      <w:r>
        <w:rPr>
          <w:rFonts w:asciiTheme="minorHAnsi" w:hAnsiTheme="minorHAnsi" w:cstheme="minorHAnsi"/>
          <w:sz w:val="22"/>
          <w:szCs w:val="22"/>
        </w:rPr>
        <w:tab/>
        <w:t xml:space="preserve">It is less likely that the court will accept that behaviour constitutes a course of conduct if there is a long period of time in between the contact, which in this case it is. </w:t>
      </w:r>
    </w:p>
    <w:p w14:paraId="060D8B74" w14:textId="2E6DE1AD" w:rsidR="00BB1937" w:rsidRDefault="00AD3B00" w:rsidP="00BB1937">
      <w:pPr>
        <w:spacing w:line="360" w:lineRule="auto"/>
        <w:ind w:right="237"/>
        <w:rPr>
          <w:rFonts w:asciiTheme="minorHAnsi" w:hAnsiTheme="minorHAnsi" w:cstheme="minorHAnsi"/>
          <w:sz w:val="22"/>
          <w:szCs w:val="22"/>
        </w:rPr>
      </w:pPr>
      <w:r>
        <w:rPr>
          <w:rFonts w:asciiTheme="minorHAnsi" w:hAnsiTheme="minorHAnsi" w:cstheme="minorHAnsi"/>
          <w:sz w:val="22"/>
          <w:szCs w:val="22"/>
        </w:rPr>
        <w:tab/>
      </w:r>
    </w:p>
    <w:p w14:paraId="4D0EFE17" w14:textId="77777777" w:rsidR="007935AC" w:rsidRDefault="00BB1937" w:rsidP="00BB1937">
      <w:pPr>
        <w:spacing w:line="360" w:lineRule="auto"/>
        <w:ind w:right="237"/>
        <w:rPr>
          <w:rFonts w:asciiTheme="minorHAnsi" w:hAnsiTheme="minorHAnsi" w:cstheme="minorHAnsi"/>
          <w:sz w:val="22"/>
          <w:szCs w:val="22"/>
        </w:rPr>
      </w:pPr>
      <w:r>
        <w:rPr>
          <w:rFonts w:asciiTheme="minorHAnsi" w:hAnsiTheme="minorHAnsi" w:cstheme="minorHAnsi"/>
          <w:sz w:val="22"/>
          <w:szCs w:val="22"/>
        </w:rPr>
        <w:tab/>
        <w:t>I arranged to meet the victim and the RP to discuss how this incident of the letter being pos</w:t>
      </w:r>
      <w:r w:rsidR="00912C1A">
        <w:rPr>
          <w:rFonts w:asciiTheme="minorHAnsi" w:hAnsiTheme="minorHAnsi" w:cstheme="minorHAnsi"/>
          <w:sz w:val="22"/>
          <w:szCs w:val="22"/>
        </w:rPr>
        <w:t>t</w:t>
      </w:r>
      <w:r>
        <w:rPr>
          <w:rFonts w:asciiTheme="minorHAnsi" w:hAnsiTheme="minorHAnsi" w:cstheme="minorHAnsi"/>
          <w:sz w:val="22"/>
          <w:szCs w:val="22"/>
        </w:rPr>
        <w:t xml:space="preserve">ed would be dealt with. The victim is Thai nationality and speaks broken English, </w:t>
      </w:r>
      <w:r w:rsidR="00912C1A">
        <w:rPr>
          <w:rFonts w:asciiTheme="minorHAnsi" w:hAnsiTheme="minorHAnsi" w:cstheme="minorHAnsi"/>
          <w:sz w:val="22"/>
          <w:szCs w:val="22"/>
        </w:rPr>
        <w:t>therefore</w:t>
      </w:r>
      <w:r>
        <w:rPr>
          <w:rFonts w:asciiTheme="minorHAnsi" w:hAnsiTheme="minorHAnsi" w:cstheme="minorHAnsi"/>
          <w:sz w:val="22"/>
          <w:szCs w:val="22"/>
        </w:rPr>
        <w:t xml:space="preserve"> </w:t>
      </w:r>
      <w:r w:rsidR="007935AC">
        <w:rPr>
          <w:rFonts w:asciiTheme="minorHAnsi" w:hAnsiTheme="minorHAnsi" w:cstheme="minorHAnsi"/>
          <w:sz w:val="22"/>
          <w:szCs w:val="22"/>
        </w:rPr>
        <w:t xml:space="preserve">I knew I would have to arrange an interpreter. </w:t>
      </w:r>
      <w:r>
        <w:rPr>
          <w:rFonts w:asciiTheme="minorHAnsi" w:hAnsiTheme="minorHAnsi" w:cstheme="minorHAnsi"/>
          <w:sz w:val="22"/>
          <w:szCs w:val="22"/>
        </w:rPr>
        <w:t>I arranged a Thai interpreter to meet me at the police station so I could brief her on the situation prior to meeting the victi</w:t>
      </w:r>
      <w:r w:rsidR="00AD3B00">
        <w:rPr>
          <w:rFonts w:asciiTheme="minorHAnsi" w:hAnsiTheme="minorHAnsi" w:cstheme="minorHAnsi"/>
          <w:sz w:val="22"/>
          <w:szCs w:val="22"/>
        </w:rPr>
        <w:t>m</w:t>
      </w:r>
      <w:r>
        <w:rPr>
          <w:rFonts w:asciiTheme="minorHAnsi" w:hAnsiTheme="minorHAnsi" w:cstheme="minorHAnsi"/>
          <w:sz w:val="22"/>
          <w:szCs w:val="22"/>
        </w:rPr>
        <w:t>.</w:t>
      </w:r>
      <w:r w:rsidR="00912C1A">
        <w:rPr>
          <w:rFonts w:asciiTheme="minorHAnsi" w:hAnsiTheme="minorHAnsi" w:cstheme="minorHAnsi"/>
          <w:sz w:val="22"/>
          <w:szCs w:val="22"/>
        </w:rPr>
        <w:t xml:space="preserve"> I also took a colleague along with me as a witness due to the RP’s behaviour and repeat complaining. Body worn videos were also activated during the meeting. This is an example whereby I have used partner agencies of South Wales Police to deal with an incident and deal with a victim.  </w:t>
      </w:r>
    </w:p>
    <w:p w14:paraId="72CC54B7" w14:textId="77777777" w:rsidR="007935AC" w:rsidRDefault="007935AC" w:rsidP="00BB1937">
      <w:pPr>
        <w:spacing w:line="360" w:lineRule="auto"/>
        <w:ind w:right="237"/>
        <w:rPr>
          <w:rFonts w:asciiTheme="minorHAnsi" w:hAnsiTheme="minorHAnsi" w:cstheme="minorHAnsi"/>
          <w:sz w:val="22"/>
          <w:szCs w:val="22"/>
        </w:rPr>
      </w:pPr>
    </w:p>
    <w:p w14:paraId="272E61B0" w14:textId="1ED281F3" w:rsidR="00912C1A" w:rsidRDefault="00912C1A" w:rsidP="007935AC">
      <w:pPr>
        <w:spacing w:line="360" w:lineRule="auto"/>
        <w:ind w:right="237" w:firstLine="720"/>
        <w:rPr>
          <w:rFonts w:asciiTheme="minorHAnsi" w:hAnsiTheme="minorHAnsi" w:cstheme="minorHAnsi"/>
          <w:sz w:val="22"/>
          <w:szCs w:val="22"/>
        </w:rPr>
      </w:pPr>
      <w:r>
        <w:rPr>
          <w:rFonts w:asciiTheme="minorHAnsi" w:hAnsiTheme="minorHAnsi" w:cstheme="minorHAnsi"/>
          <w:sz w:val="22"/>
          <w:szCs w:val="22"/>
        </w:rPr>
        <w:t>I obtained a statement from the victim as no previous statement has been taken from her. The interpreter assisted with this and interpreted between the victim and I when completing the statement.</w:t>
      </w:r>
      <w:r w:rsidR="007935AC">
        <w:rPr>
          <w:rFonts w:asciiTheme="minorHAnsi" w:hAnsiTheme="minorHAnsi" w:cstheme="minorHAnsi"/>
          <w:sz w:val="22"/>
          <w:szCs w:val="22"/>
        </w:rPr>
        <w:t xml:space="preserve"> </w:t>
      </w:r>
      <w:r>
        <w:rPr>
          <w:rFonts w:asciiTheme="minorHAnsi" w:hAnsiTheme="minorHAnsi" w:cstheme="minorHAnsi"/>
          <w:sz w:val="22"/>
          <w:szCs w:val="22"/>
        </w:rPr>
        <w:t xml:space="preserve">During my interaction with the victim, she stated feeling let down as a victim and that no one had been in contact with her regarding any support. Due to this, I explained the </w:t>
      </w:r>
      <w:r>
        <w:rPr>
          <w:rFonts w:asciiTheme="minorHAnsi" w:hAnsiTheme="minorHAnsi" w:cstheme="minorHAnsi"/>
          <w:sz w:val="22"/>
          <w:szCs w:val="22"/>
        </w:rPr>
        <w:lastRenderedPageBreak/>
        <w:t xml:space="preserve">different partner agencies that work with South Wales Police such as social services, Women’s Aid, mental health professionals and other charities. I asked the victim if she would be willing for her information and contact details to be shared via paperwork and forms that I could submit, for her to be contacted to which she agreed. Due to this agreement, I submitted what is called a ‘Early Help Form’ to be shared with our partner agencies so that someone could get in contact with the victim and potentially arrange things to help and support her. I also submitted a victim referral form to our victim department to help support her. </w:t>
      </w:r>
      <w:r w:rsidR="00BC52D4">
        <w:rPr>
          <w:rFonts w:asciiTheme="minorHAnsi" w:hAnsiTheme="minorHAnsi" w:cstheme="minorHAnsi"/>
          <w:sz w:val="22"/>
          <w:szCs w:val="22"/>
        </w:rPr>
        <w:t>This is an</w:t>
      </w:r>
      <w:r w:rsidR="007935AC">
        <w:rPr>
          <w:rFonts w:asciiTheme="minorHAnsi" w:hAnsiTheme="minorHAnsi" w:cstheme="minorHAnsi"/>
          <w:sz w:val="22"/>
          <w:szCs w:val="22"/>
        </w:rPr>
        <w:t xml:space="preserve">other </w:t>
      </w:r>
      <w:r w:rsidR="00BC52D4">
        <w:rPr>
          <w:rFonts w:asciiTheme="minorHAnsi" w:hAnsiTheme="minorHAnsi" w:cstheme="minorHAnsi"/>
          <w:sz w:val="22"/>
          <w:szCs w:val="22"/>
        </w:rPr>
        <w:t>example how I have used partner agencies of the police to help support a vulnerable person due to her language issues</w:t>
      </w:r>
      <w:r w:rsidR="007935AC">
        <w:rPr>
          <w:rFonts w:asciiTheme="minorHAnsi" w:hAnsiTheme="minorHAnsi" w:cstheme="minorHAnsi"/>
          <w:sz w:val="22"/>
          <w:szCs w:val="22"/>
        </w:rPr>
        <w:t xml:space="preserve">, and due to her involvement in an incident being a victim. </w:t>
      </w:r>
    </w:p>
    <w:p w14:paraId="305D3C32" w14:textId="03DB1BEA" w:rsidR="00BC52D4" w:rsidRDefault="00BC52D4" w:rsidP="00BB1937">
      <w:pPr>
        <w:spacing w:line="360" w:lineRule="auto"/>
        <w:ind w:right="237"/>
        <w:rPr>
          <w:rFonts w:asciiTheme="minorHAnsi" w:hAnsiTheme="minorHAnsi" w:cstheme="minorHAnsi"/>
          <w:sz w:val="22"/>
          <w:szCs w:val="22"/>
        </w:rPr>
      </w:pPr>
    </w:p>
    <w:p w14:paraId="41097F7A" w14:textId="420FF3D0" w:rsidR="00BC52D4" w:rsidRDefault="00BC52D4" w:rsidP="00BB1937">
      <w:pPr>
        <w:spacing w:line="360" w:lineRule="auto"/>
        <w:ind w:right="237"/>
        <w:rPr>
          <w:rFonts w:asciiTheme="minorHAnsi" w:hAnsiTheme="minorHAnsi" w:cstheme="minorHAnsi"/>
          <w:sz w:val="22"/>
          <w:szCs w:val="22"/>
        </w:rPr>
      </w:pPr>
      <w:r>
        <w:rPr>
          <w:rFonts w:asciiTheme="minorHAnsi" w:hAnsiTheme="minorHAnsi" w:cstheme="minorHAnsi"/>
          <w:sz w:val="22"/>
          <w:szCs w:val="22"/>
        </w:rPr>
        <w:tab/>
        <w:t>Once the statement had been taken and I had completed the different forms and paperwork to offer the victim support, my sergeant and I discussed the incident whereby we both agreed that it does not amount to harassment. Investigating through previous reports made by the RP, I found that the last time he had reported harassment was due to the ex-partner handing court documentation to the victim in person. On this occasion, officers spoke with him and gave him words of advice stating he is not to approach the victim in public, and instead if there is court documentation to be sent then send it</w:t>
      </w:r>
      <w:r w:rsidR="007935AC">
        <w:rPr>
          <w:rFonts w:asciiTheme="minorHAnsi" w:hAnsiTheme="minorHAnsi" w:cstheme="minorHAnsi"/>
          <w:sz w:val="22"/>
          <w:szCs w:val="22"/>
        </w:rPr>
        <w:t xml:space="preserve"> by other means, such as</w:t>
      </w:r>
      <w:r>
        <w:rPr>
          <w:rFonts w:asciiTheme="minorHAnsi" w:hAnsiTheme="minorHAnsi" w:cstheme="minorHAnsi"/>
          <w:sz w:val="22"/>
          <w:szCs w:val="22"/>
        </w:rPr>
        <w:t xml:space="preserve"> in the post. This indicates that the ex-partner is in fact doing what he was advised to do by police. </w:t>
      </w:r>
    </w:p>
    <w:p w14:paraId="6716798A" w14:textId="77777777" w:rsidR="00BC52D4" w:rsidRDefault="00BC52D4" w:rsidP="00BC52D4">
      <w:pPr>
        <w:spacing w:line="360" w:lineRule="auto"/>
        <w:ind w:right="237" w:firstLine="720"/>
        <w:rPr>
          <w:rFonts w:asciiTheme="minorHAnsi" w:hAnsiTheme="minorHAnsi" w:cstheme="minorHAnsi"/>
          <w:sz w:val="22"/>
          <w:szCs w:val="22"/>
        </w:rPr>
      </w:pPr>
    </w:p>
    <w:p w14:paraId="07CA9A02" w14:textId="260B3860" w:rsidR="00BC52D4" w:rsidRDefault="00BC52D4" w:rsidP="00BC52D4">
      <w:pPr>
        <w:spacing w:line="360" w:lineRule="auto"/>
        <w:ind w:right="237" w:firstLine="720"/>
        <w:rPr>
          <w:rFonts w:asciiTheme="minorHAnsi" w:hAnsiTheme="minorHAnsi" w:cstheme="minorHAnsi"/>
          <w:color w:val="auto"/>
          <w:sz w:val="22"/>
          <w:szCs w:val="22"/>
          <w:shd w:val="clear" w:color="auto" w:fill="FFFFFF"/>
        </w:rPr>
      </w:pPr>
      <w:r>
        <w:rPr>
          <w:rFonts w:asciiTheme="minorHAnsi" w:hAnsiTheme="minorHAnsi" w:cstheme="minorHAnsi"/>
          <w:sz w:val="22"/>
          <w:szCs w:val="22"/>
        </w:rPr>
        <w:t xml:space="preserve">I updated the victim of this outcome and as predicted, the RP was very displeased and called and emailed again with the demands of </w:t>
      </w:r>
      <w:r w:rsidR="00D46D33">
        <w:rPr>
          <w:rFonts w:asciiTheme="minorHAnsi" w:hAnsiTheme="minorHAnsi" w:cstheme="minorHAnsi"/>
          <w:sz w:val="22"/>
          <w:szCs w:val="22"/>
        </w:rPr>
        <w:t xml:space="preserve">a </w:t>
      </w:r>
      <w:r>
        <w:rPr>
          <w:rFonts w:asciiTheme="minorHAnsi" w:hAnsiTheme="minorHAnsi" w:cstheme="minorHAnsi"/>
          <w:sz w:val="22"/>
          <w:szCs w:val="22"/>
        </w:rPr>
        <w:t xml:space="preserve">written explanation. I emailed the RP with </w:t>
      </w:r>
      <w:r w:rsidR="00543252">
        <w:rPr>
          <w:rFonts w:asciiTheme="minorHAnsi" w:hAnsiTheme="minorHAnsi" w:cstheme="minorHAnsi"/>
          <w:sz w:val="22"/>
          <w:szCs w:val="22"/>
        </w:rPr>
        <w:t>T</w:t>
      </w:r>
      <w:r>
        <w:rPr>
          <w:rFonts w:asciiTheme="minorHAnsi" w:hAnsiTheme="minorHAnsi" w:cstheme="minorHAnsi"/>
          <w:sz w:val="22"/>
          <w:szCs w:val="22"/>
        </w:rPr>
        <w:t xml:space="preserve">he </w:t>
      </w:r>
      <w:r w:rsidR="00543252">
        <w:rPr>
          <w:rFonts w:asciiTheme="minorHAnsi" w:hAnsiTheme="minorHAnsi" w:cstheme="minorHAnsi"/>
          <w:sz w:val="22"/>
          <w:szCs w:val="22"/>
        </w:rPr>
        <w:t>V</w:t>
      </w:r>
      <w:r>
        <w:rPr>
          <w:rFonts w:asciiTheme="minorHAnsi" w:hAnsiTheme="minorHAnsi" w:cstheme="minorHAnsi"/>
          <w:sz w:val="22"/>
          <w:szCs w:val="22"/>
        </w:rPr>
        <w:t xml:space="preserve">ictim’s </w:t>
      </w:r>
      <w:r w:rsidR="00543252">
        <w:rPr>
          <w:rFonts w:asciiTheme="minorHAnsi" w:hAnsiTheme="minorHAnsi" w:cstheme="minorHAnsi"/>
          <w:sz w:val="22"/>
          <w:szCs w:val="22"/>
        </w:rPr>
        <w:t>R</w:t>
      </w:r>
      <w:r>
        <w:rPr>
          <w:rFonts w:asciiTheme="minorHAnsi" w:hAnsiTheme="minorHAnsi" w:cstheme="minorHAnsi"/>
          <w:sz w:val="22"/>
          <w:szCs w:val="22"/>
        </w:rPr>
        <w:t xml:space="preserve">ight to </w:t>
      </w:r>
      <w:r w:rsidR="00543252">
        <w:rPr>
          <w:rFonts w:asciiTheme="minorHAnsi" w:hAnsiTheme="minorHAnsi" w:cstheme="minorHAnsi"/>
          <w:sz w:val="22"/>
          <w:szCs w:val="22"/>
        </w:rPr>
        <w:t>R</w:t>
      </w:r>
      <w:r>
        <w:rPr>
          <w:rFonts w:asciiTheme="minorHAnsi" w:hAnsiTheme="minorHAnsi" w:cstheme="minorHAnsi"/>
          <w:sz w:val="22"/>
          <w:szCs w:val="22"/>
        </w:rPr>
        <w:t>eview process</w:t>
      </w:r>
      <w:r w:rsidR="00D46D33">
        <w:rPr>
          <w:rFonts w:asciiTheme="minorHAnsi" w:hAnsiTheme="minorHAnsi" w:cstheme="minorHAnsi"/>
          <w:sz w:val="22"/>
          <w:szCs w:val="22"/>
        </w:rPr>
        <w:t xml:space="preserve">, </w:t>
      </w:r>
      <w:r w:rsidR="00543252">
        <w:rPr>
          <w:rFonts w:asciiTheme="minorHAnsi" w:hAnsiTheme="minorHAnsi" w:cstheme="minorHAnsi"/>
          <w:sz w:val="22"/>
          <w:szCs w:val="22"/>
        </w:rPr>
        <w:t xml:space="preserve">(VRR) </w:t>
      </w:r>
      <w:r w:rsidR="00D46D33">
        <w:rPr>
          <w:rFonts w:asciiTheme="minorHAnsi" w:hAnsiTheme="minorHAnsi" w:cstheme="minorHAnsi"/>
          <w:sz w:val="22"/>
          <w:szCs w:val="22"/>
        </w:rPr>
        <w:t xml:space="preserve">explaining the different steps in which he and his partner could take to complete the victim’s right to review. </w:t>
      </w:r>
      <w:r w:rsidR="00543252">
        <w:rPr>
          <w:rFonts w:asciiTheme="minorHAnsi" w:hAnsiTheme="minorHAnsi" w:cstheme="minorHAnsi"/>
          <w:sz w:val="22"/>
          <w:szCs w:val="22"/>
        </w:rPr>
        <w:t xml:space="preserve">The VRR was put together by South Wale Police so that when victims are not satisfied with the outcome of what they have reported, then there are different options to getting it reviewed. Victims can either fill in an online form on the South Wales Police website, call a telephone number dedicated to this process, email an email address dedicated to this process, or write a letter to a department dedicated to this process. I offered the RP and the victim all of these different options, and the choice was theirs to make if they would like this case and outcome reviewed. </w:t>
      </w:r>
      <w:r w:rsidR="00543252" w:rsidRPr="00543252">
        <w:rPr>
          <w:rFonts w:asciiTheme="minorHAnsi" w:hAnsiTheme="minorHAnsi" w:cstheme="minorHAnsi"/>
          <w:color w:val="auto"/>
          <w:sz w:val="22"/>
          <w:szCs w:val="22"/>
        </w:rPr>
        <w:t>(</w:t>
      </w:r>
      <w:r w:rsidR="00543252" w:rsidRPr="00543252">
        <w:rPr>
          <w:rFonts w:asciiTheme="minorHAnsi" w:hAnsiTheme="minorHAnsi" w:cstheme="minorHAnsi"/>
          <w:color w:val="auto"/>
          <w:sz w:val="22"/>
          <w:szCs w:val="22"/>
          <w:shd w:val="clear" w:color="auto" w:fill="FFFFFF"/>
        </w:rPr>
        <w:t>Cps.gov.uk, 2016)</w:t>
      </w:r>
    </w:p>
    <w:p w14:paraId="177E8B93" w14:textId="6CBD51ED" w:rsidR="00543252" w:rsidRDefault="00543252" w:rsidP="00BC52D4">
      <w:pPr>
        <w:spacing w:line="360" w:lineRule="auto"/>
        <w:ind w:right="237" w:firstLine="720"/>
        <w:rPr>
          <w:rFonts w:asciiTheme="minorHAnsi" w:hAnsiTheme="minorHAnsi" w:cstheme="minorHAnsi"/>
          <w:color w:val="auto"/>
          <w:sz w:val="22"/>
          <w:szCs w:val="22"/>
          <w:shd w:val="clear" w:color="auto" w:fill="FFFFFF"/>
        </w:rPr>
      </w:pPr>
    </w:p>
    <w:p w14:paraId="35FCF4E6" w14:textId="36DBA623" w:rsidR="00543252" w:rsidRDefault="00543252" w:rsidP="00BC52D4">
      <w:pPr>
        <w:spacing w:line="360" w:lineRule="auto"/>
        <w:ind w:right="237"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I justified my decision-making on the outcome by explaining that the course of conduct for harassment was not met in this incident. As explained in the Blackstone’s Handbook, although there is no definite timescale regarding harassment, the court is less likely to deem harassment </w:t>
      </w:r>
      <w:r>
        <w:rPr>
          <w:rFonts w:asciiTheme="minorHAnsi" w:hAnsiTheme="minorHAnsi" w:cstheme="minorHAnsi"/>
          <w:color w:val="auto"/>
          <w:sz w:val="22"/>
          <w:szCs w:val="22"/>
          <w:shd w:val="clear" w:color="auto" w:fill="FFFFFF"/>
        </w:rPr>
        <w:lastRenderedPageBreak/>
        <w:t xml:space="preserve">when there is a long period of time between the times of contact. In this case, as previously explained the ex-partner had not contacted the victim in seven months therefore, this incident does not meet the threshold for course of conduct. Also, during police training it was taught that there is a guideline of more than one time of contact over a three-month period being deemed harassment, depending on the level of harassment and details such as numerous phone calls, messages and as long as the victim is not responding. I could also justify my decision-making as I had the support and agreement from my sergeant therefore, I knew that I was facing the consequence of a complaint made against me however, I knew I was doing my job correctly in line with the </w:t>
      </w:r>
      <w:r w:rsidR="0036538F">
        <w:rPr>
          <w:rFonts w:asciiTheme="minorHAnsi" w:hAnsiTheme="minorHAnsi" w:cstheme="minorHAnsi"/>
          <w:color w:val="auto"/>
          <w:sz w:val="22"/>
          <w:szCs w:val="22"/>
          <w:shd w:val="clear" w:color="auto" w:fill="FFFFFF"/>
        </w:rPr>
        <w:t>law and</w:t>
      </w:r>
      <w:r>
        <w:rPr>
          <w:rFonts w:asciiTheme="minorHAnsi" w:hAnsiTheme="minorHAnsi" w:cstheme="minorHAnsi"/>
          <w:color w:val="auto"/>
          <w:sz w:val="22"/>
          <w:szCs w:val="22"/>
          <w:shd w:val="clear" w:color="auto" w:fill="FFFFFF"/>
        </w:rPr>
        <w:t xml:space="preserve"> acting upon the evidence or lack of evidence in this case.</w:t>
      </w:r>
    </w:p>
    <w:p w14:paraId="1702B65A" w14:textId="5E1A4D92" w:rsidR="000D576E" w:rsidRDefault="000D576E" w:rsidP="000D576E">
      <w:pPr>
        <w:spacing w:line="360" w:lineRule="auto"/>
        <w:ind w:right="237"/>
        <w:rPr>
          <w:rFonts w:asciiTheme="minorHAnsi" w:hAnsiTheme="minorHAnsi" w:cstheme="minorHAnsi"/>
          <w:color w:val="auto"/>
          <w:sz w:val="22"/>
          <w:szCs w:val="22"/>
          <w:shd w:val="clear" w:color="auto" w:fill="FFFFFF"/>
        </w:rPr>
      </w:pPr>
    </w:p>
    <w:p w14:paraId="321EC0B1" w14:textId="18D13CC8" w:rsidR="000D576E" w:rsidRPr="000D576E" w:rsidRDefault="000D576E" w:rsidP="000D576E">
      <w:pPr>
        <w:spacing w:line="360" w:lineRule="auto"/>
        <w:ind w:right="237"/>
        <w:rPr>
          <w:rFonts w:asciiTheme="minorHAnsi" w:hAnsiTheme="minorHAnsi" w:cstheme="minorHAnsi"/>
          <w:b/>
          <w:bCs/>
          <w:color w:val="auto"/>
          <w:sz w:val="22"/>
          <w:szCs w:val="22"/>
          <w:shd w:val="clear" w:color="auto" w:fill="FFFFFF"/>
        </w:rPr>
      </w:pPr>
      <w:r w:rsidRPr="000D576E">
        <w:rPr>
          <w:rFonts w:asciiTheme="minorHAnsi" w:hAnsiTheme="minorHAnsi" w:cstheme="minorHAnsi"/>
          <w:b/>
          <w:bCs/>
          <w:color w:val="auto"/>
          <w:sz w:val="22"/>
          <w:szCs w:val="22"/>
          <w:shd w:val="clear" w:color="auto" w:fill="FFFFFF"/>
        </w:rPr>
        <w:t xml:space="preserve">Task 2 Total Word Count – 1,356 </w:t>
      </w:r>
    </w:p>
    <w:p w14:paraId="0CAEDFC0" w14:textId="2BCA8B23" w:rsidR="00543252" w:rsidRDefault="00543252" w:rsidP="00543252">
      <w:pPr>
        <w:spacing w:line="360" w:lineRule="auto"/>
        <w:ind w:right="237"/>
        <w:rPr>
          <w:rFonts w:asciiTheme="minorHAnsi" w:hAnsiTheme="minorHAnsi" w:cstheme="minorHAnsi"/>
          <w:color w:val="auto"/>
          <w:sz w:val="22"/>
          <w:szCs w:val="22"/>
          <w:shd w:val="clear" w:color="auto" w:fill="FFFFFF"/>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09E9A563" w:rsidR="5B63D80E" w:rsidRDefault="5B63D80E" w:rsidP="5B63D80E">
      <w:pPr>
        <w:ind w:right="237"/>
        <w:jc w:val="both"/>
        <w:rPr>
          <w:sz w:val="24"/>
          <w:szCs w:val="24"/>
        </w:rPr>
      </w:pPr>
    </w:p>
    <w:p w14:paraId="637A714C" w14:textId="11F15AF4" w:rsidR="00F56898" w:rsidRDefault="00F56898" w:rsidP="00F56898">
      <w:pPr>
        <w:spacing w:line="360" w:lineRule="auto"/>
        <w:ind w:right="237"/>
        <w:rPr>
          <w:rFonts w:asciiTheme="minorHAnsi" w:hAnsiTheme="minorHAnsi" w:cstheme="minorHAnsi"/>
          <w:sz w:val="22"/>
          <w:szCs w:val="22"/>
        </w:rPr>
      </w:pPr>
      <w:r w:rsidRPr="00F56898">
        <w:rPr>
          <w:rFonts w:asciiTheme="minorHAnsi" w:hAnsiTheme="minorHAnsi" w:cstheme="minorHAnsi"/>
          <w:sz w:val="22"/>
          <w:szCs w:val="22"/>
        </w:rPr>
        <w:tab/>
        <w:t>Anti-social behaviour is a problem for all police forces across the country, from youths causing damage, underage drinking on the streets, and causing noise disturbances. Although these types of anti-social behaviour aren’t a serious crime, or the most important thing police deal with, it is important that police do tackle anti-social behaviour to prevent it escalating. Not only to prevent the anti-social behaviour escalating but to prevent youths thinking that they can act in that way without any consequences. As youths grow older, it is important that they are taught actions do come with consequences.</w:t>
      </w:r>
      <w:r w:rsidR="007D6601">
        <w:rPr>
          <w:rFonts w:asciiTheme="minorHAnsi" w:hAnsiTheme="minorHAnsi" w:cstheme="minorHAnsi"/>
          <w:sz w:val="22"/>
          <w:szCs w:val="22"/>
        </w:rPr>
        <w:t xml:space="preserve"> Anti-social behaviour can be caused by adults however, it is most commonly caused by youths. </w:t>
      </w:r>
    </w:p>
    <w:p w14:paraId="55DFAC16" w14:textId="00D9A44F" w:rsidR="00F56898" w:rsidRDefault="00F56898" w:rsidP="00F56898">
      <w:pPr>
        <w:spacing w:line="360" w:lineRule="auto"/>
        <w:ind w:right="237"/>
        <w:rPr>
          <w:rFonts w:asciiTheme="minorHAnsi" w:hAnsiTheme="minorHAnsi" w:cstheme="minorHAnsi"/>
          <w:sz w:val="22"/>
          <w:szCs w:val="22"/>
        </w:rPr>
      </w:pPr>
    </w:p>
    <w:p w14:paraId="38812CC9" w14:textId="615DD2C3" w:rsidR="00F56898" w:rsidRDefault="00F56898" w:rsidP="00F56898">
      <w:pPr>
        <w:spacing w:line="360" w:lineRule="auto"/>
        <w:ind w:right="237"/>
        <w:rPr>
          <w:rFonts w:asciiTheme="minorHAnsi" w:hAnsiTheme="minorHAnsi" w:cstheme="minorHAnsi"/>
          <w:sz w:val="22"/>
          <w:szCs w:val="22"/>
        </w:rPr>
      </w:pPr>
      <w:r>
        <w:rPr>
          <w:rFonts w:asciiTheme="minorHAnsi" w:hAnsiTheme="minorHAnsi" w:cstheme="minorHAnsi"/>
          <w:sz w:val="22"/>
          <w:szCs w:val="22"/>
        </w:rPr>
        <w:tab/>
        <w:t>As explained by Crime Stoppers UK, anti-social behaviour is all different types of behaviour which cause</w:t>
      </w:r>
      <w:r w:rsidR="007D6601">
        <w:rPr>
          <w:rFonts w:asciiTheme="minorHAnsi" w:hAnsiTheme="minorHAnsi" w:cstheme="minorHAnsi"/>
          <w:sz w:val="22"/>
          <w:szCs w:val="22"/>
        </w:rPr>
        <w:t xml:space="preserve">s </w:t>
      </w:r>
      <w:r>
        <w:rPr>
          <w:rFonts w:asciiTheme="minorHAnsi" w:hAnsiTheme="minorHAnsi" w:cstheme="minorHAnsi"/>
          <w:sz w:val="22"/>
          <w:szCs w:val="22"/>
        </w:rPr>
        <w:t xml:space="preserve">disturbance and annoyance to other members of the public. </w:t>
      </w:r>
      <w:r w:rsidRPr="00F56898">
        <w:rPr>
          <w:rFonts w:asciiTheme="minorHAnsi" w:hAnsiTheme="minorHAnsi" w:cstheme="minorHAnsi"/>
          <w:color w:val="auto"/>
          <w:sz w:val="22"/>
          <w:szCs w:val="22"/>
          <w:shd w:val="clear" w:color="auto" w:fill="FFFFFF"/>
        </w:rPr>
        <w:t>(Crimestoppers-uk.org, 2022)</w:t>
      </w:r>
      <w:r>
        <w:rPr>
          <w:rFonts w:ascii="Roboto" w:hAnsi="Roboto"/>
          <w:color w:val="2C3E50"/>
          <w:sz w:val="23"/>
          <w:szCs w:val="23"/>
          <w:shd w:val="clear" w:color="auto" w:fill="FFFFFF"/>
        </w:rPr>
        <w:t xml:space="preserve"> </w:t>
      </w:r>
      <w:r>
        <w:rPr>
          <w:rFonts w:asciiTheme="minorHAnsi" w:hAnsiTheme="minorHAnsi" w:cstheme="minorHAnsi"/>
          <w:sz w:val="22"/>
          <w:szCs w:val="22"/>
        </w:rPr>
        <w:t xml:space="preserve">For example, I attended a call whereby a very large group of youths, approximately fifty youths were in a park which was situated in the middle of a residential area, drinking alcohol, playing music, and causing noise disturbance. </w:t>
      </w:r>
      <w:r w:rsidR="0024009F">
        <w:rPr>
          <w:rFonts w:asciiTheme="minorHAnsi" w:hAnsiTheme="minorHAnsi" w:cstheme="minorHAnsi"/>
          <w:sz w:val="22"/>
          <w:szCs w:val="22"/>
        </w:rPr>
        <w:t>There were numerous calls made to police by the residents who lived around the park expressing their concerns for the youths</w:t>
      </w:r>
      <w:r w:rsidR="007D6601">
        <w:rPr>
          <w:rFonts w:asciiTheme="minorHAnsi" w:hAnsiTheme="minorHAnsi" w:cstheme="minorHAnsi"/>
          <w:sz w:val="22"/>
          <w:szCs w:val="22"/>
        </w:rPr>
        <w:t xml:space="preserve"> </w:t>
      </w:r>
      <w:r w:rsidR="0024009F">
        <w:rPr>
          <w:rFonts w:asciiTheme="minorHAnsi" w:hAnsiTheme="minorHAnsi" w:cstheme="minorHAnsi"/>
          <w:sz w:val="22"/>
          <w:szCs w:val="22"/>
        </w:rPr>
        <w:t>drinking alcohol as they did not appear old enough, also expressing concerns for the youths littering and potentially leaving broken bottles, but also the noise annoyance they were causing.</w:t>
      </w:r>
    </w:p>
    <w:p w14:paraId="318B9BA4" w14:textId="676B7EB2" w:rsidR="0024009F" w:rsidRDefault="0024009F" w:rsidP="00F56898">
      <w:pPr>
        <w:spacing w:line="360" w:lineRule="auto"/>
        <w:ind w:right="237"/>
        <w:rPr>
          <w:rFonts w:asciiTheme="minorHAnsi" w:hAnsiTheme="minorHAnsi" w:cstheme="minorHAnsi"/>
          <w:sz w:val="22"/>
          <w:szCs w:val="22"/>
        </w:rPr>
      </w:pPr>
    </w:p>
    <w:p w14:paraId="21E8562C" w14:textId="77777777" w:rsidR="007D6601" w:rsidRDefault="007D6601" w:rsidP="00F56898">
      <w:pPr>
        <w:spacing w:line="360" w:lineRule="auto"/>
        <w:ind w:right="237"/>
        <w:rPr>
          <w:rFonts w:asciiTheme="minorHAnsi" w:hAnsiTheme="minorHAnsi" w:cstheme="minorHAnsi"/>
          <w:sz w:val="22"/>
          <w:szCs w:val="22"/>
        </w:rPr>
      </w:pPr>
    </w:p>
    <w:p w14:paraId="1F2F11BD" w14:textId="2621A44C" w:rsidR="0024009F" w:rsidRDefault="0024009F" w:rsidP="00F56898">
      <w:pPr>
        <w:spacing w:line="360" w:lineRule="auto"/>
        <w:ind w:right="237"/>
        <w:rPr>
          <w:rFonts w:asciiTheme="minorHAnsi" w:hAnsiTheme="minorHAnsi" w:cstheme="minorHAnsi"/>
          <w:sz w:val="22"/>
          <w:szCs w:val="22"/>
        </w:rPr>
      </w:pPr>
      <w:r>
        <w:rPr>
          <w:rFonts w:asciiTheme="minorHAnsi" w:hAnsiTheme="minorHAnsi" w:cstheme="minorHAnsi"/>
          <w:sz w:val="22"/>
          <w:szCs w:val="22"/>
        </w:rPr>
        <w:tab/>
        <w:t>Different types of anti-social behaviour are as follows: (</w:t>
      </w:r>
      <w:r w:rsidRPr="00F56898">
        <w:rPr>
          <w:rFonts w:asciiTheme="minorHAnsi" w:hAnsiTheme="minorHAnsi" w:cstheme="minorHAnsi"/>
          <w:color w:val="auto"/>
          <w:sz w:val="22"/>
          <w:szCs w:val="22"/>
          <w:shd w:val="clear" w:color="auto" w:fill="FFFFFF"/>
        </w:rPr>
        <w:t>Crimestoppers-uk.org, 2022)</w:t>
      </w:r>
    </w:p>
    <w:p w14:paraId="53216B6D" w14:textId="603864C5" w:rsidR="0024009F" w:rsidRDefault="0024009F" w:rsidP="0024009F">
      <w:pPr>
        <w:pStyle w:val="ListParagraph"/>
        <w:numPr>
          <w:ilvl w:val="0"/>
          <w:numId w:val="6"/>
        </w:numPr>
        <w:spacing w:line="360" w:lineRule="auto"/>
        <w:ind w:right="237"/>
        <w:rPr>
          <w:rFonts w:asciiTheme="minorHAnsi" w:hAnsiTheme="minorHAnsi" w:cstheme="minorHAnsi"/>
          <w:sz w:val="22"/>
          <w:szCs w:val="22"/>
        </w:rPr>
      </w:pPr>
      <w:r w:rsidRPr="0024009F">
        <w:rPr>
          <w:rFonts w:asciiTheme="minorHAnsi" w:hAnsiTheme="minorHAnsi" w:cstheme="minorHAnsi"/>
          <w:sz w:val="22"/>
          <w:szCs w:val="22"/>
        </w:rPr>
        <w:t>Noise – e.g. loud music</w:t>
      </w:r>
    </w:p>
    <w:p w14:paraId="6E7EB128" w14:textId="0FE09491" w:rsidR="0024009F" w:rsidRDefault="0024009F" w:rsidP="0024009F">
      <w:pPr>
        <w:pStyle w:val="ListParagraph"/>
        <w:numPr>
          <w:ilvl w:val="0"/>
          <w:numId w:val="6"/>
        </w:numPr>
        <w:spacing w:line="360" w:lineRule="auto"/>
        <w:ind w:right="237"/>
        <w:rPr>
          <w:rFonts w:asciiTheme="minorHAnsi" w:hAnsiTheme="minorHAnsi" w:cstheme="minorHAnsi"/>
          <w:sz w:val="22"/>
          <w:szCs w:val="22"/>
        </w:rPr>
      </w:pPr>
      <w:r>
        <w:rPr>
          <w:rFonts w:asciiTheme="minorHAnsi" w:hAnsiTheme="minorHAnsi" w:cstheme="minorHAnsi"/>
          <w:sz w:val="22"/>
          <w:szCs w:val="22"/>
        </w:rPr>
        <w:t>Shouting, swearing</w:t>
      </w:r>
    </w:p>
    <w:p w14:paraId="35B03D2B" w14:textId="6B47C993" w:rsidR="0024009F" w:rsidRDefault="0024009F" w:rsidP="0024009F">
      <w:pPr>
        <w:pStyle w:val="ListParagraph"/>
        <w:numPr>
          <w:ilvl w:val="0"/>
          <w:numId w:val="6"/>
        </w:numPr>
        <w:spacing w:line="360" w:lineRule="auto"/>
        <w:ind w:right="237"/>
        <w:rPr>
          <w:rFonts w:asciiTheme="minorHAnsi" w:hAnsiTheme="minorHAnsi" w:cstheme="minorHAnsi"/>
          <w:sz w:val="22"/>
          <w:szCs w:val="22"/>
        </w:rPr>
      </w:pPr>
      <w:r>
        <w:rPr>
          <w:rFonts w:asciiTheme="minorHAnsi" w:hAnsiTheme="minorHAnsi" w:cstheme="minorHAnsi"/>
          <w:sz w:val="22"/>
          <w:szCs w:val="22"/>
        </w:rPr>
        <w:t>Verbal abuse</w:t>
      </w:r>
    </w:p>
    <w:p w14:paraId="255D474E" w14:textId="6416C3AB" w:rsidR="0024009F" w:rsidRDefault="0024009F" w:rsidP="0024009F">
      <w:pPr>
        <w:pStyle w:val="ListParagraph"/>
        <w:numPr>
          <w:ilvl w:val="0"/>
          <w:numId w:val="6"/>
        </w:numPr>
        <w:spacing w:line="360" w:lineRule="auto"/>
        <w:ind w:right="237"/>
        <w:rPr>
          <w:rFonts w:asciiTheme="minorHAnsi" w:hAnsiTheme="minorHAnsi" w:cstheme="minorHAnsi"/>
          <w:sz w:val="22"/>
          <w:szCs w:val="22"/>
        </w:rPr>
      </w:pPr>
      <w:r>
        <w:rPr>
          <w:rFonts w:asciiTheme="minorHAnsi" w:hAnsiTheme="minorHAnsi" w:cstheme="minorHAnsi"/>
          <w:sz w:val="22"/>
          <w:szCs w:val="22"/>
        </w:rPr>
        <w:t xml:space="preserve">Fighting </w:t>
      </w:r>
    </w:p>
    <w:p w14:paraId="585D5707" w14:textId="1394EEFD" w:rsidR="0024009F" w:rsidRDefault="0024009F" w:rsidP="0024009F">
      <w:pPr>
        <w:pStyle w:val="ListParagraph"/>
        <w:numPr>
          <w:ilvl w:val="0"/>
          <w:numId w:val="6"/>
        </w:numPr>
        <w:spacing w:line="360" w:lineRule="auto"/>
        <w:ind w:right="237"/>
        <w:rPr>
          <w:rFonts w:asciiTheme="minorHAnsi" w:hAnsiTheme="minorHAnsi" w:cstheme="minorHAnsi"/>
          <w:sz w:val="22"/>
          <w:szCs w:val="22"/>
        </w:rPr>
      </w:pPr>
      <w:r>
        <w:rPr>
          <w:rFonts w:asciiTheme="minorHAnsi" w:hAnsiTheme="minorHAnsi" w:cstheme="minorHAnsi"/>
          <w:sz w:val="22"/>
          <w:szCs w:val="22"/>
        </w:rPr>
        <w:t>Harassment</w:t>
      </w:r>
    </w:p>
    <w:p w14:paraId="53A12E49" w14:textId="4039C044" w:rsidR="0024009F" w:rsidRDefault="0024009F" w:rsidP="0024009F">
      <w:pPr>
        <w:pStyle w:val="ListParagraph"/>
        <w:numPr>
          <w:ilvl w:val="0"/>
          <w:numId w:val="6"/>
        </w:numPr>
        <w:spacing w:line="360" w:lineRule="auto"/>
        <w:ind w:right="237"/>
        <w:rPr>
          <w:rFonts w:asciiTheme="minorHAnsi" w:hAnsiTheme="minorHAnsi" w:cstheme="minorHAnsi"/>
          <w:sz w:val="22"/>
          <w:szCs w:val="22"/>
        </w:rPr>
      </w:pPr>
      <w:r>
        <w:rPr>
          <w:rFonts w:asciiTheme="minorHAnsi" w:hAnsiTheme="minorHAnsi" w:cstheme="minorHAnsi"/>
          <w:sz w:val="22"/>
          <w:szCs w:val="22"/>
        </w:rPr>
        <w:t>Intimidating and abusive behaviour</w:t>
      </w:r>
    </w:p>
    <w:p w14:paraId="3352C1E1" w14:textId="28BE3EAA" w:rsidR="0024009F" w:rsidRDefault="0024009F" w:rsidP="0024009F">
      <w:pPr>
        <w:pStyle w:val="ListParagraph"/>
        <w:numPr>
          <w:ilvl w:val="0"/>
          <w:numId w:val="6"/>
        </w:numPr>
        <w:spacing w:line="360" w:lineRule="auto"/>
        <w:ind w:right="237"/>
        <w:rPr>
          <w:rFonts w:asciiTheme="minorHAnsi" w:hAnsiTheme="minorHAnsi" w:cstheme="minorHAnsi"/>
          <w:sz w:val="22"/>
          <w:szCs w:val="22"/>
        </w:rPr>
      </w:pPr>
      <w:r>
        <w:rPr>
          <w:rFonts w:asciiTheme="minorHAnsi" w:hAnsiTheme="minorHAnsi" w:cstheme="minorHAnsi"/>
          <w:sz w:val="22"/>
          <w:szCs w:val="22"/>
        </w:rPr>
        <w:t>Vandalism e.g. criminal damage, graffiti</w:t>
      </w:r>
    </w:p>
    <w:p w14:paraId="2576CA8A" w14:textId="193A4C1F" w:rsidR="0024009F" w:rsidRDefault="0024009F" w:rsidP="0024009F">
      <w:pPr>
        <w:pStyle w:val="ListParagraph"/>
        <w:numPr>
          <w:ilvl w:val="0"/>
          <w:numId w:val="6"/>
        </w:numPr>
        <w:spacing w:line="360" w:lineRule="auto"/>
        <w:ind w:right="237"/>
        <w:rPr>
          <w:rFonts w:asciiTheme="minorHAnsi" w:hAnsiTheme="minorHAnsi" w:cstheme="minorHAnsi"/>
          <w:sz w:val="22"/>
          <w:szCs w:val="22"/>
        </w:rPr>
      </w:pPr>
      <w:r>
        <w:rPr>
          <w:rFonts w:asciiTheme="minorHAnsi" w:hAnsiTheme="minorHAnsi" w:cstheme="minorHAnsi"/>
          <w:sz w:val="22"/>
          <w:szCs w:val="22"/>
        </w:rPr>
        <w:t>Antisocial drinking of alcohol</w:t>
      </w:r>
    </w:p>
    <w:p w14:paraId="6C87000D" w14:textId="600252C8" w:rsidR="0024009F" w:rsidRDefault="0024009F" w:rsidP="0024009F">
      <w:pPr>
        <w:pStyle w:val="ListParagraph"/>
        <w:numPr>
          <w:ilvl w:val="0"/>
          <w:numId w:val="6"/>
        </w:numPr>
        <w:spacing w:line="360" w:lineRule="auto"/>
        <w:ind w:right="237"/>
        <w:rPr>
          <w:rFonts w:asciiTheme="minorHAnsi" w:hAnsiTheme="minorHAnsi" w:cstheme="minorHAnsi"/>
          <w:sz w:val="22"/>
          <w:szCs w:val="22"/>
        </w:rPr>
      </w:pPr>
      <w:r>
        <w:rPr>
          <w:rFonts w:asciiTheme="minorHAnsi" w:hAnsiTheme="minorHAnsi" w:cstheme="minorHAnsi"/>
          <w:sz w:val="22"/>
          <w:szCs w:val="22"/>
        </w:rPr>
        <w:t>Arson</w:t>
      </w:r>
    </w:p>
    <w:p w14:paraId="542EBF90" w14:textId="4FCCAC19" w:rsidR="0024009F" w:rsidRDefault="0024009F" w:rsidP="0024009F">
      <w:pPr>
        <w:pStyle w:val="ListParagraph"/>
        <w:numPr>
          <w:ilvl w:val="0"/>
          <w:numId w:val="6"/>
        </w:numPr>
        <w:spacing w:line="360" w:lineRule="auto"/>
        <w:ind w:right="237"/>
        <w:rPr>
          <w:rFonts w:asciiTheme="minorHAnsi" w:hAnsiTheme="minorHAnsi" w:cstheme="minorHAnsi"/>
          <w:sz w:val="22"/>
          <w:szCs w:val="22"/>
        </w:rPr>
      </w:pPr>
      <w:r>
        <w:rPr>
          <w:rFonts w:asciiTheme="minorHAnsi" w:hAnsiTheme="minorHAnsi" w:cstheme="minorHAnsi"/>
          <w:sz w:val="22"/>
          <w:szCs w:val="22"/>
        </w:rPr>
        <w:t>Dumping rubbish, littering</w:t>
      </w:r>
    </w:p>
    <w:p w14:paraId="79F31F8F" w14:textId="7BC8138C" w:rsidR="0024009F" w:rsidRPr="0024009F" w:rsidRDefault="0024009F" w:rsidP="0024009F">
      <w:pPr>
        <w:pStyle w:val="ListParagraph"/>
        <w:numPr>
          <w:ilvl w:val="0"/>
          <w:numId w:val="6"/>
        </w:numPr>
        <w:spacing w:line="360" w:lineRule="auto"/>
        <w:ind w:right="237"/>
        <w:rPr>
          <w:rFonts w:asciiTheme="minorHAnsi" w:hAnsiTheme="minorHAnsi" w:cstheme="minorHAnsi"/>
          <w:sz w:val="22"/>
          <w:szCs w:val="22"/>
        </w:rPr>
      </w:pPr>
      <w:r>
        <w:rPr>
          <w:rFonts w:asciiTheme="minorHAnsi" w:hAnsiTheme="minorHAnsi" w:cstheme="minorHAnsi"/>
          <w:sz w:val="22"/>
          <w:szCs w:val="22"/>
        </w:rPr>
        <w:t>Driving inconsiderately, carelessly, dangerously, e.g. racing, revving engines,</w:t>
      </w:r>
    </w:p>
    <w:p w14:paraId="0149E461" w14:textId="0ACB04CE" w:rsidR="0024009F" w:rsidRDefault="0024009F" w:rsidP="00F56898">
      <w:pPr>
        <w:spacing w:line="360" w:lineRule="auto"/>
        <w:ind w:right="237"/>
        <w:rPr>
          <w:rFonts w:asciiTheme="minorHAnsi" w:hAnsiTheme="minorHAnsi" w:cstheme="minorHAnsi"/>
          <w:sz w:val="22"/>
          <w:szCs w:val="22"/>
        </w:rPr>
      </w:pPr>
    </w:p>
    <w:p w14:paraId="3EE682F7" w14:textId="206E370F" w:rsidR="0024009F" w:rsidRDefault="0024009F" w:rsidP="00F56898">
      <w:pPr>
        <w:spacing w:line="360" w:lineRule="auto"/>
        <w:ind w:right="237"/>
        <w:rPr>
          <w:rFonts w:asciiTheme="minorHAnsi" w:hAnsiTheme="minorHAnsi" w:cstheme="minorHAnsi"/>
          <w:sz w:val="22"/>
          <w:szCs w:val="22"/>
        </w:rPr>
      </w:pPr>
      <w:r>
        <w:rPr>
          <w:rFonts w:asciiTheme="minorHAnsi" w:hAnsiTheme="minorHAnsi" w:cstheme="minorHAnsi"/>
          <w:sz w:val="22"/>
          <w:szCs w:val="22"/>
        </w:rPr>
        <w:tab/>
        <w:t>On arrival at the park, the youths started to walk away from myself and my colleagues however, I called them back to which some listened. I deliberately approached youths with backpacks, carrier bags and alcohol cans and bottles in their hand. I smelt the liquid inside the bottles and cans the youths had and confirmed it was alcohol, so I then checked the ID of the youths and established they were all underage and not 18 years old. Due to this, I tipped the alcohol out and binned the bottles/cans. I done this so that 1) I was safeguarding the youth</w:t>
      </w:r>
      <w:r w:rsidR="007D6601">
        <w:rPr>
          <w:rFonts w:asciiTheme="minorHAnsi" w:hAnsiTheme="minorHAnsi" w:cstheme="minorHAnsi"/>
          <w:sz w:val="22"/>
          <w:szCs w:val="22"/>
        </w:rPr>
        <w:t>s</w:t>
      </w:r>
      <w:r>
        <w:rPr>
          <w:rFonts w:asciiTheme="minorHAnsi" w:hAnsiTheme="minorHAnsi" w:cstheme="minorHAnsi"/>
          <w:sz w:val="22"/>
          <w:szCs w:val="22"/>
        </w:rPr>
        <w:t xml:space="preserve"> and preventing them from getting any further intoxicated and 2) I prevented the opportunity of littering to take place and glass bottles to be smashed. I gave the youths words of advice regarding drinking underage, and also made them call their parents to come and collect them. </w:t>
      </w:r>
    </w:p>
    <w:p w14:paraId="3F42EC47" w14:textId="056F319E" w:rsidR="007D6601" w:rsidRDefault="007D6601" w:rsidP="00F56898">
      <w:pPr>
        <w:spacing w:line="360" w:lineRule="auto"/>
        <w:ind w:right="237"/>
        <w:rPr>
          <w:rFonts w:asciiTheme="minorHAnsi" w:hAnsiTheme="minorHAnsi" w:cstheme="minorHAnsi"/>
          <w:sz w:val="22"/>
          <w:szCs w:val="22"/>
        </w:rPr>
      </w:pPr>
    </w:p>
    <w:p w14:paraId="4E71498F" w14:textId="5BF957D0" w:rsidR="00B26100" w:rsidRDefault="007D6601" w:rsidP="007D6601">
      <w:pPr>
        <w:spacing w:line="360" w:lineRule="auto"/>
        <w:ind w:right="237"/>
        <w:rPr>
          <w:rFonts w:asciiTheme="minorHAnsi" w:hAnsiTheme="minorHAnsi" w:cstheme="minorHAnsi"/>
          <w:sz w:val="22"/>
          <w:szCs w:val="22"/>
        </w:rPr>
      </w:pPr>
      <w:r>
        <w:rPr>
          <w:rFonts w:asciiTheme="minorHAnsi" w:hAnsiTheme="minorHAnsi" w:cstheme="minorHAnsi"/>
          <w:sz w:val="22"/>
          <w:szCs w:val="22"/>
        </w:rPr>
        <w:tab/>
        <w:t>I wanted the youths to be collected from the area by their parents for many different reasons. 1) so that the youths were safeguarded as best as possible and taken home by their parents</w:t>
      </w:r>
      <w:r w:rsidR="00B26100">
        <w:rPr>
          <w:rFonts w:asciiTheme="minorHAnsi" w:hAnsiTheme="minorHAnsi" w:cstheme="minorHAnsi"/>
          <w:sz w:val="22"/>
          <w:szCs w:val="22"/>
        </w:rPr>
        <w:t>/guardians</w:t>
      </w:r>
      <w:r>
        <w:rPr>
          <w:rFonts w:asciiTheme="minorHAnsi" w:hAnsiTheme="minorHAnsi" w:cstheme="minorHAnsi"/>
          <w:sz w:val="22"/>
          <w:szCs w:val="22"/>
        </w:rPr>
        <w:t xml:space="preserve"> 2) prevent the opportunity of them getting their hands on more alcohol and continuing to drink 3) prevent any further anti-social behaviour </w:t>
      </w:r>
      <w:r w:rsidR="00B26100">
        <w:rPr>
          <w:rFonts w:asciiTheme="minorHAnsi" w:hAnsiTheme="minorHAnsi" w:cstheme="minorHAnsi"/>
          <w:sz w:val="22"/>
          <w:szCs w:val="22"/>
        </w:rPr>
        <w:t xml:space="preserve">or disturbance </w:t>
      </w:r>
      <w:r>
        <w:rPr>
          <w:rFonts w:asciiTheme="minorHAnsi" w:hAnsiTheme="minorHAnsi" w:cstheme="minorHAnsi"/>
          <w:sz w:val="22"/>
          <w:szCs w:val="22"/>
        </w:rPr>
        <w:t>so that the residents can relax and feel that the police provided them with a good service</w:t>
      </w:r>
      <w:r w:rsidR="00B26100">
        <w:rPr>
          <w:rFonts w:asciiTheme="minorHAnsi" w:hAnsiTheme="minorHAnsi" w:cstheme="minorHAnsi"/>
          <w:sz w:val="22"/>
          <w:szCs w:val="22"/>
        </w:rPr>
        <w:t xml:space="preserve"> and took positive action</w:t>
      </w:r>
      <w:r>
        <w:rPr>
          <w:rFonts w:asciiTheme="minorHAnsi" w:hAnsiTheme="minorHAnsi" w:cstheme="minorHAnsi"/>
          <w:sz w:val="22"/>
          <w:szCs w:val="22"/>
        </w:rPr>
        <w:t>. As stated by Crime Stoppers UK, anti-social behaviour can ruin people’s lives and communities when it is not acted on and dealt with properly.</w:t>
      </w:r>
      <w:r w:rsidRPr="007D6601">
        <w:rPr>
          <w:rFonts w:asciiTheme="minorHAnsi" w:hAnsiTheme="minorHAnsi" w:cstheme="minorHAnsi"/>
          <w:color w:val="auto"/>
          <w:sz w:val="22"/>
          <w:szCs w:val="22"/>
        </w:rPr>
        <w:t xml:space="preserve"> (</w:t>
      </w:r>
      <w:r w:rsidRPr="007D6601">
        <w:rPr>
          <w:rFonts w:asciiTheme="minorHAnsi" w:hAnsiTheme="minorHAnsi" w:cstheme="minorHAnsi"/>
          <w:color w:val="auto"/>
          <w:sz w:val="22"/>
          <w:szCs w:val="22"/>
          <w:shd w:val="clear" w:color="auto" w:fill="FFFFFF"/>
        </w:rPr>
        <w:t>Crimestoppers-uk.org, 2022)</w:t>
      </w:r>
      <w:r>
        <w:rPr>
          <w:rFonts w:ascii="Roboto" w:hAnsi="Roboto"/>
          <w:color w:val="2C3E50"/>
          <w:sz w:val="23"/>
          <w:szCs w:val="23"/>
          <w:shd w:val="clear" w:color="auto" w:fill="FFFFFF"/>
        </w:rPr>
        <w:t xml:space="preserve"> </w:t>
      </w:r>
      <w:r>
        <w:rPr>
          <w:rFonts w:asciiTheme="minorHAnsi" w:hAnsiTheme="minorHAnsi" w:cstheme="minorHAnsi"/>
          <w:sz w:val="22"/>
          <w:szCs w:val="22"/>
        </w:rPr>
        <w:t xml:space="preserve">The reporting persons of this call were as previously mentioned, residents of the area therefore, whereas the youths were there to socialise with one another, the residents live there </w:t>
      </w:r>
      <w:r>
        <w:rPr>
          <w:rFonts w:asciiTheme="minorHAnsi" w:hAnsiTheme="minorHAnsi" w:cstheme="minorHAnsi"/>
          <w:sz w:val="22"/>
          <w:szCs w:val="22"/>
        </w:rPr>
        <w:lastRenderedPageBreak/>
        <w:t xml:space="preserve">permanently. I would not be doing my job correctly as an officer to not help diminish this anti-social behaviour and deal with it in a safe and professional manner. </w:t>
      </w:r>
    </w:p>
    <w:p w14:paraId="3F556D70" w14:textId="4B542DAA" w:rsidR="00DC11A9" w:rsidRDefault="00DC11A9" w:rsidP="007D6601">
      <w:pPr>
        <w:spacing w:line="360" w:lineRule="auto"/>
        <w:ind w:right="237"/>
        <w:rPr>
          <w:rFonts w:asciiTheme="minorHAnsi" w:hAnsiTheme="minorHAnsi" w:cstheme="minorHAnsi"/>
          <w:sz w:val="22"/>
          <w:szCs w:val="22"/>
        </w:rPr>
      </w:pPr>
    </w:p>
    <w:p w14:paraId="6C9735D7" w14:textId="62F26865" w:rsidR="00FA56C4" w:rsidRDefault="00DC11A9" w:rsidP="00DC11A9">
      <w:pPr>
        <w:pStyle w:val="legclearfix"/>
        <w:shd w:val="clear" w:color="auto" w:fill="FFFFFF"/>
        <w:spacing w:before="0" w:beforeAutospacing="0" w:after="120" w:afterAutospacing="0" w:line="360" w:lineRule="atLeast"/>
        <w:rPr>
          <w:rFonts w:asciiTheme="minorHAnsi" w:hAnsiTheme="minorHAnsi" w:cstheme="minorHAnsi"/>
          <w:sz w:val="22"/>
          <w:szCs w:val="22"/>
        </w:rPr>
      </w:pPr>
      <w:r>
        <w:rPr>
          <w:rFonts w:asciiTheme="minorHAnsi" w:hAnsiTheme="minorHAnsi" w:cstheme="minorHAnsi"/>
          <w:sz w:val="22"/>
          <w:szCs w:val="22"/>
        </w:rPr>
        <w:tab/>
      </w:r>
      <w:r w:rsidR="00FA56C4">
        <w:rPr>
          <w:rFonts w:asciiTheme="minorHAnsi" w:hAnsiTheme="minorHAnsi" w:cstheme="minorHAnsi"/>
          <w:sz w:val="22"/>
          <w:szCs w:val="22"/>
        </w:rPr>
        <w:t xml:space="preserve">As stated by the </w:t>
      </w:r>
      <w:r>
        <w:rPr>
          <w:rFonts w:asciiTheme="minorHAnsi" w:hAnsiTheme="minorHAnsi" w:cstheme="minorHAnsi"/>
          <w:sz w:val="22"/>
          <w:szCs w:val="22"/>
        </w:rPr>
        <w:t>Anti-social Behaviour, Crime and Policing Act 2014, Section 2</w:t>
      </w:r>
      <w:r w:rsidR="00FA56C4">
        <w:rPr>
          <w:rFonts w:asciiTheme="minorHAnsi" w:hAnsiTheme="minorHAnsi" w:cstheme="minorHAnsi"/>
          <w:sz w:val="22"/>
          <w:szCs w:val="22"/>
        </w:rPr>
        <w:t>, the incident I am reflecting on is in accordance with section 2</w:t>
      </w:r>
      <w:r>
        <w:rPr>
          <w:rFonts w:asciiTheme="minorHAnsi" w:hAnsiTheme="minorHAnsi" w:cstheme="minorHAnsi"/>
          <w:sz w:val="22"/>
          <w:szCs w:val="22"/>
        </w:rPr>
        <w:t>(1)</w:t>
      </w:r>
      <w:r w:rsidR="00FA56C4">
        <w:rPr>
          <w:rFonts w:asciiTheme="minorHAnsi" w:hAnsiTheme="minorHAnsi" w:cstheme="minorHAnsi"/>
          <w:sz w:val="22"/>
          <w:szCs w:val="22"/>
        </w:rPr>
        <w:t xml:space="preserve">, (a), (b), and (c) as stated below. </w:t>
      </w:r>
      <w:r w:rsidR="00FA56C4" w:rsidRPr="00FA56C4">
        <w:rPr>
          <w:rFonts w:asciiTheme="minorHAnsi" w:hAnsiTheme="minorHAnsi" w:cstheme="minorHAnsi"/>
          <w:sz w:val="22"/>
          <w:szCs w:val="22"/>
        </w:rPr>
        <w:t>(</w:t>
      </w:r>
      <w:r w:rsidR="00FA56C4" w:rsidRPr="00FA56C4">
        <w:rPr>
          <w:rFonts w:asciiTheme="minorHAnsi" w:hAnsiTheme="minorHAnsi" w:cstheme="minorHAnsi"/>
          <w:sz w:val="22"/>
          <w:szCs w:val="22"/>
          <w:shd w:val="clear" w:color="auto" w:fill="FFFFFF"/>
        </w:rPr>
        <w:t>Legislation.gov.uk, 2014)</w:t>
      </w:r>
    </w:p>
    <w:p w14:paraId="32380937" w14:textId="2AC64E96" w:rsidR="00FA56C4" w:rsidRPr="00FA56C4" w:rsidRDefault="00FA56C4" w:rsidP="00DC11A9">
      <w:pPr>
        <w:pStyle w:val="legclearfix"/>
        <w:shd w:val="clear" w:color="auto" w:fill="FFFFFF"/>
        <w:spacing w:before="0" w:beforeAutospacing="0" w:after="120" w:afterAutospacing="0" w:line="360" w:lineRule="atLeast"/>
        <w:rPr>
          <w:rFonts w:asciiTheme="minorHAnsi" w:hAnsiTheme="minorHAnsi" w:cstheme="minorHAnsi"/>
          <w:b/>
          <w:bCs/>
          <w:sz w:val="22"/>
          <w:szCs w:val="22"/>
        </w:rPr>
      </w:pPr>
      <w:r w:rsidRPr="00FA56C4">
        <w:rPr>
          <w:rFonts w:asciiTheme="minorHAnsi" w:hAnsiTheme="minorHAnsi" w:cstheme="minorHAnsi"/>
          <w:b/>
          <w:bCs/>
          <w:sz w:val="22"/>
          <w:szCs w:val="22"/>
        </w:rPr>
        <w:t>Anti-social Behaviour, Crime and Policing Act 2014, Section 2</w:t>
      </w:r>
    </w:p>
    <w:p w14:paraId="65C2AE11" w14:textId="075F5F06" w:rsidR="00DC11A9" w:rsidRPr="00FA56C4" w:rsidRDefault="00DC11A9" w:rsidP="00DC11A9">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sidRPr="00FA56C4">
        <w:rPr>
          <w:rFonts w:asciiTheme="minorHAnsi" w:hAnsiTheme="minorHAnsi" w:cstheme="minorHAnsi"/>
          <w:b/>
          <w:bCs/>
          <w:sz w:val="22"/>
          <w:szCs w:val="22"/>
        </w:rPr>
        <w:t>(a)</w:t>
      </w:r>
      <w:r>
        <w:rPr>
          <w:rFonts w:asciiTheme="minorHAnsi" w:hAnsiTheme="minorHAnsi" w:cstheme="minorHAnsi"/>
          <w:sz w:val="22"/>
          <w:szCs w:val="22"/>
        </w:rPr>
        <w:t xml:space="preserve"> </w:t>
      </w:r>
      <w:r w:rsidR="00E0617C" w:rsidRPr="00FA56C4">
        <w:rPr>
          <w:rFonts w:asciiTheme="minorHAnsi" w:hAnsiTheme="minorHAnsi" w:cstheme="minorHAnsi"/>
          <w:sz w:val="22"/>
          <w:szCs w:val="22"/>
        </w:rPr>
        <w:t>Conduct</w:t>
      </w:r>
      <w:r w:rsidRPr="00FA56C4">
        <w:rPr>
          <w:rStyle w:val="legds"/>
          <w:rFonts w:asciiTheme="minorHAnsi" w:hAnsiTheme="minorHAnsi" w:cstheme="minorHAnsi"/>
          <w:color w:val="000000"/>
          <w:sz w:val="22"/>
          <w:szCs w:val="22"/>
        </w:rPr>
        <w:t xml:space="preserve"> that has caused, or is likely to cause, harassment, alarm or distress to any person,</w:t>
      </w:r>
    </w:p>
    <w:p w14:paraId="789CA574" w14:textId="4EC5F8A4" w:rsidR="00DC11A9" w:rsidRPr="00FA56C4" w:rsidRDefault="00DC11A9" w:rsidP="00DC11A9">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sidRPr="00FA56C4">
        <w:rPr>
          <w:rStyle w:val="legds"/>
          <w:rFonts w:asciiTheme="minorHAnsi" w:hAnsiTheme="minorHAnsi" w:cstheme="minorHAnsi"/>
          <w:b/>
          <w:bCs/>
          <w:color w:val="000000"/>
          <w:sz w:val="22"/>
          <w:szCs w:val="22"/>
        </w:rPr>
        <w:t>(b)</w:t>
      </w:r>
      <w:r w:rsidR="00FA56C4" w:rsidRPr="00FA56C4">
        <w:rPr>
          <w:rStyle w:val="legds"/>
          <w:rFonts w:asciiTheme="minorHAnsi" w:hAnsiTheme="minorHAnsi" w:cstheme="minorHAnsi"/>
          <w:color w:val="000000"/>
          <w:sz w:val="22"/>
          <w:szCs w:val="22"/>
        </w:rPr>
        <w:t xml:space="preserve"> </w:t>
      </w:r>
      <w:r w:rsidR="00E0617C" w:rsidRPr="00FA56C4">
        <w:rPr>
          <w:rStyle w:val="legds"/>
          <w:rFonts w:asciiTheme="minorHAnsi" w:hAnsiTheme="minorHAnsi" w:cstheme="minorHAnsi"/>
          <w:color w:val="000000"/>
          <w:sz w:val="22"/>
          <w:szCs w:val="22"/>
        </w:rPr>
        <w:t>Conduct</w:t>
      </w:r>
      <w:r w:rsidRPr="00FA56C4">
        <w:rPr>
          <w:rStyle w:val="legds"/>
          <w:rFonts w:asciiTheme="minorHAnsi" w:hAnsiTheme="minorHAnsi" w:cstheme="minorHAnsi"/>
          <w:color w:val="000000"/>
          <w:sz w:val="22"/>
          <w:szCs w:val="22"/>
        </w:rPr>
        <w:t xml:space="preserve"> capable of causing nuisance or annoyance to a person in relation to that person’s occupation of residential premises, or</w:t>
      </w:r>
    </w:p>
    <w:p w14:paraId="2C8446D5" w14:textId="5BC3C2A1" w:rsidR="00DC11A9" w:rsidRDefault="00DC11A9" w:rsidP="00DC11A9">
      <w:pPr>
        <w:pStyle w:val="legclearfix"/>
        <w:shd w:val="clear" w:color="auto" w:fill="FFFFFF"/>
        <w:spacing w:before="0" w:beforeAutospacing="0" w:after="120" w:afterAutospacing="0" w:line="360" w:lineRule="atLeast"/>
        <w:rPr>
          <w:rStyle w:val="legds"/>
          <w:rFonts w:asciiTheme="minorHAnsi" w:hAnsiTheme="minorHAnsi" w:cstheme="minorHAnsi"/>
          <w:color w:val="000000"/>
          <w:sz w:val="22"/>
          <w:szCs w:val="22"/>
        </w:rPr>
      </w:pPr>
      <w:r w:rsidRPr="00FA56C4">
        <w:rPr>
          <w:rStyle w:val="legds"/>
          <w:rFonts w:asciiTheme="minorHAnsi" w:hAnsiTheme="minorHAnsi" w:cstheme="minorHAnsi"/>
          <w:b/>
          <w:bCs/>
          <w:color w:val="000000"/>
          <w:sz w:val="22"/>
          <w:szCs w:val="22"/>
        </w:rPr>
        <w:t>(c)</w:t>
      </w:r>
      <w:r w:rsidR="00FA56C4" w:rsidRPr="00FA56C4">
        <w:rPr>
          <w:rStyle w:val="legds"/>
          <w:rFonts w:asciiTheme="minorHAnsi" w:hAnsiTheme="minorHAnsi" w:cstheme="minorHAnsi"/>
          <w:color w:val="000000"/>
          <w:sz w:val="22"/>
          <w:szCs w:val="22"/>
        </w:rPr>
        <w:t xml:space="preserve"> </w:t>
      </w:r>
      <w:r w:rsidR="00E0617C" w:rsidRPr="00FA56C4">
        <w:rPr>
          <w:rStyle w:val="legds"/>
          <w:rFonts w:asciiTheme="minorHAnsi" w:hAnsiTheme="minorHAnsi" w:cstheme="minorHAnsi"/>
          <w:color w:val="000000"/>
          <w:sz w:val="22"/>
          <w:szCs w:val="22"/>
        </w:rPr>
        <w:t>Conduct</w:t>
      </w:r>
      <w:r w:rsidRPr="00FA56C4">
        <w:rPr>
          <w:rStyle w:val="legds"/>
          <w:rFonts w:asciiTheme="minorHAnsi" w:hAnsiTheme="minorHAnsi" w:cstheme="minorHAnsi"/>
          <w:color w:val="000000"/>
          <w:sz w:val="22"/>
          <w:szCs w:val="22"/>
        </w:rPr>
        <w:t xml:space="preserve"> capable of causing housing-related nuisance or annoyance to any person</w:t>
      </w:r>
    </w:p>
    <w:p w14:paraId="7768B3A3" w14:textId="3AB5601D" w:rsidR="00DC11A9" w:rsidRPr="00B26100" w:rsidRDefault="00FA56C4" w:rsidP="00B26100">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Pr>
          <w:rStyle w:val="legds"/>
          <w:rFonts w:asciiTheme="minorHAnsi" w:hAnsiTheme="minorHAnsi" w:cstheme="minorHAnsi"/>
          <w:color w:val="000000"/>
          <w:sz w:val="22"/>
          <w:szCs w:val="22"/>
        </w:rPr>
        <w:tab/>
        <w:t xml:space="preserve">Reflecting on this incident and reading the above legislation has reassured me that I dealt with that incident appropriately and accordingly. I helped safeguard the youths from their own behaviour, I assisted in resolving the anti-social behaviour for the residents and restored order to prevent further conduct of harassment, alarm or distress. </w:t>
      </w:r>
    </w:p>
    <w:p w14:paraId="3BBDE61A" w14:textId="6A95A595" w:rsidR="5B63D80E" w:rsidRDefault="5B63D80E" w:rsidP="5B63D80E">
      <w:pPr>
        <w:ind w:right="237"/>
      </w:pPr>
    </w:p>
    <w:p w14:paraId="09FE3BBE" w14:textId="27DECB9C" w:rsidR="009E48A4" w:rsidRDefault="009E48A4" w:rsidP="5B63D80E">
      <w:pPr>
        <w:ind w:right="237"/>
      </w:pPr>
      <w:r>
        <w:tab/>
      </w:r>
    </w:p>
    <w:p w14:paraId="2935E462" w14:textId="5B3502DD" w:rsidR="009E48A4" w:rsidRDefault="009E48A4" w:rsidP="00DC11A9">
      <w:pPr>
        <w:spacing w:line="360" w:lineRule="auto"/>
        <w:ind w:right="237"/>
        <w:rPr>
          <w:rFonts w:asciiTheme="minorHAnsi" w:hAnsiTheme="minorHAnsi" w:cstheme="minorHAnsi"/>
          <w:color w:val="auto"/>
          <w:sz w:val="22"/>
          <w:szCs w:val="22"/>
          <w:shd w:val="clear" w:color="auto" w:fill="FFFFFF"/>
        </w:rPr>
      </w:pPr>
      <w:r w:rsidRPr="00DC11A9">
        <w:rPr>
          <w:rFonts w:asciiTheme="minorHAnsi" w:hAnsiTheme="minorHAnsi" w:cstheme="minorHAnsi"/>
          <w:color w:val="auto"/>
          <w:sz w:val="22"/>
          <w:szCs w:val="22"/>
        </w:rPr>
        <w:tab/>
        <w:t>A statistic report published by Northern Ireland Police on 26</w:t>
      </w:r>
      <w:r w:rsidRPr="00DC11A9">
        <w:rPr>
          <w:rFonts w:asciiTheme="minorHAnsi" w:hAnsiTheme="minorHAnsi" w:cstheme="minorHAnsi"/>
          <w:color w:val="auto"/>
          <w:sz w:val="22"/>
          <w:szCs w:val="22"/>
          <w:vertAlign w:val="superscript"/>
        </w:rPr>
        <w:t>th</w:t>
      </w:r>
      <w:r w:rsidRPr="00DC11A9">
        <w:rPr>
          <w:rFonts w:asciiTheme="minorHAnsi" w:hAnsiTheme="minorHAnsi" w:cstheme="minorHAnsi"/>
          <w:color w:val="auto"/>
          <w:sz w:val="22"/>
          <w:szCs w:val="22"/>
        </w:rPr>
        <w:t xml:space="preserve"> May 2022, highlights the decrease in anti-social behaviour on a monthly basis since the start year of 2006 to 2021. (Police Service of Northern Ireland, 2018) The report shows how anti-social behaviour has been going downwards by approximately three fifths from 2006 to 2021. As 2020 – 2021 was during the global pandemic of COVID-19 then this clearly had a major part to play however, it seems that anti-social behaviour from 1</w:t>
      </w:r>
      <w:r w:rsidRPr="00DC11A9">
        <w:rPr>
          <w:rFonts w:asciiTheme="minorHAnsi" w:hAnsiTheme="minorHAnsi" w:cstheme="minorHAnsi"/>
          <w:color w:val="auto"/>
          <w:sz w:val="22"/>
          <w:szCs w:val="22"/>
          <w:vertAlign w:val="superscript"/>
        </w:rPr>
        <w:t>st</w:t>
      </w:r>
      <w:r w:rsidRPr="00DC11A9">
        <w:rPr>
          <w:rFonts w:asciiTheme="minorHAnsi" w:hAnsiTheme="minorHAnsi" w:cstheme="minorHAnsi"/>
          <w:color w:val="auto"/>
          <w:sz w:val="22"/>
          <w:szCs w:val="22"/>
        </w:rPr>
        <w:t xml:space="preserve"> May 2021 to 30</w:t>
      </w:r>
      <w:r w:rsidRPr="00DC11A9">
        <w:rPr>
          <w:rFonts w:asciiTheme="minorHAnsi" w:hAnsiTheme="minorHAnsi" w:cstheme="minorHAnsi"/>
          <w:color w:val="auto"/>
          <w:sz w:val="22"/>
          <w:szCs w:val="22"/>
          <w:vertAlign w:val="superscript"/>
        </w:rPr>
        <w:t>th</w:t>
      </w:r>
      <w:r w:rsidRPr="00DC11A9">
        <w:rPr>
          <w:rFonts w:asciiTheme="minorHAnsi" w:hAnsiTheme="minorHAnsi" w:cstheme="minorHAnsi"/>
          <w:color w:val="auto"/>
          <w:sz w:val="22"/>
          <w:szCs w:val="22"/>
        </w:rPr>
        <w:t xml:space="preserve"> April 2022 is still on the decrease. (</w:t>
      </w:r>
      <w:r w:rsidR="00DC11A9" w:rsidRPr="00DC11A9">
        <w:rPr>
          <w:rFonts w:asciiTheme="minorHAnsi" w:hAnsiTheme="minorHAnsi" w:cstheme="minorHAnsi"/>
          <w:color w:val="auto"/>
          <w:sz w:val="22"/>
          <w:szCs w:val="22"/>
          <w:shd w:val="clear" w:color="auto" w:fill="FFFFFF"/>
        </w:rPr>
        <w:t>Anti-Social Behaviour Incidents Recorded by the Police in Northern Ireland, 2022</w:t>
      </w:r>
      <w:r w:rsidR="00DC11A9">
        <w:rPr>
          <w:rFonts w:asciiTheme="minorHAnsi" w:hAnsiTheme="minorHAnsi" w:cstheme="minorHAnsi"/>
          <w:color w:val="auto"/>
          <w:sz w:val="22"/>
          <w:szCs w:val="22"/>
          <w:shd w:val="clear" w:color="auto" w:fill="FFFFFF"/>
        </w:rPr>
        <w:t xml:space="preserve">) This is a positive for both members of the public who are victims of anti-social behaviour and for police who can use their resources elsewhere. </w:t>
      </w:r>
    </w:p>
    <w:p w14:paraId="1BBBB952" w14:textId="0BC13AE3" w:rsidR="00B26100" w:rsidRDefault="00B26100" w:rsidP="00DC11A9">
      <w:pPr>
        <w:spacing w:line="360" w:lineRule="auto"/>
        <w:ind w:right="237"/>
        <w:rPr>
          <w:rFonts w:asciiTheme="minorHAnsi" w:hAnsiTheme="minorHAnsi" w:cstheme="minorHAnsi"/>
          <w:color w:val="auto"/>
          <w:sz w:val="22"/>
          <w:szCs w:val="22"/>
          <w:shd w:val="clear" w:color="auto" w:fill="FFFFFF"/>
        </w:rPr>
      </w:pPr>
    </w:p>
    <w:p w14:paraId="0EFCBD81" w14:textId="25B90D4A" w:rsidR="00B26100" w:rsidRDefault="00B26100" w:rsidP="00DC11A9">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t xml:space="preserve">Reflecting on this incident I believe that I dealt with it in a professional and efficient manner, in line with legislation and bearing in mind fairness. I ensured the youths were safeguarded and removed from the area, restoring order and faith for the residents and diminishing the anti-social behaviour therefore, providing the victims with the service required. I also submitted an Anti-Social Behaviour form on the park when I returned to the station. I completed this form so that the relevant anti-social behaviour department could be highlighted of </w:t>
      </w:r>
      <w:r>
        <w:rPr>
          <w:rFonts w:asciiTheme="minorHAnsi" w:hAnsiTheme="minorHAnsi" w:cstheme="minorHAnsi"/>
          <w:color w:val="auto"/>
          <w:sz w:val="22"/>
          <w:szCs w:val="22"/>
          <w:shd w:val="clear" w:color="auto" w:fill="FFFFFF"/>
        </w:rPr>
        <w:lastRenderedPageBreak/>
        <w:t xml:space="preserve">the disturbance reported and put the relevant solutions and plans in place to prevent it escalating. Reflecting on this incident regarding anti-social behaviour forms, I could have obtained the names, date of births, addresses and parental details of the youths I stopped and spoke to and submitted forms against them however, I used officer discretion not to do this. I decided not to do this as I stated to the youths that this would be their first and last warning about anti-social behaviour in this area. I provided words of advice, however, would not be taking any further action against them such as filing an anti-social behaviour form against them personally. I believed that this was the fairest way of dealing with the youths due to them being compliant, the incident being the first time we were called there, and the sheer volume of youths. It would have been unfair to submit the forms on some of the youths and not all. </w:t>
      </w:r>
    </w:p>
    <w:p w14:paraId="3334A7A5" w14:textId="4B7E8E7E" w:rsidR="00DC11A9" w:rsidRDefault="00DC11A9" w:rsidP="00DC11A9">
      <w:pPr>
        <w:spacing w:line="360" w:lineRule="auto"/>
        <w:ind w:right="237"/>
        <w:rPr>
          <w:rFonts w:asciiTheme="minorHAnsi" w:hAnsiTheme="minorHAnsi" w:cstheme="minorHAnsi"/>
          <w:color w:val="auto"/>
          <w:sz w:val="22"/>
          <w:szCs w:val="22"/>
          <w:shd w:val="clear" w:color="auto" w:fill="FFFFFF"/>
        </w:rPr>
      </w:pPr>
    </w:p>
    <w:p w14:paraId="03BCBA76" w14:textId="2FD7D89B" w:rsidR="00AA11BA" w:rsidRPr="00AA11BA" w:rsidRDefault="00AA11BA" w:rsidP="00DC11A9">
      <w:pPr>
        <w:spacing w:line="360" w:lineRule="auto"/>
        <w:ind w:right="237"/>
        <w:rPr>
          <w:rFonts w:asciiTheme="minorHAnsi" w:hAnsiTheme="minorHAnsi" w:cstheme="minorHAnsi"/>
          <w:b/>
          <w:bCs/>
          <w:color w:val="auto"/>
          <w:sz w:val="22"/>
          <w:szCs w:val="22"/>
          <w:shd w:val="clear" w:color="auto" w:fill="FFFFFF"/>
        </w:rPr>
      </w:pPr>
      <w:r w:rsidRPr="00AA11BA">
        <w:rPr>
          <w:rFonts w:asciiTheme="minorHAnsi" w:hAnsiTheme="minorHAnsi" w:cstheme="minorHAnsi"/>
          <w:b/>
          <w:bCs/>
          <w:color w:val="auto"/>
          <w:sz w:val="22"/>
          <w:szCs w:val="22"/>
          <w:shd w:val="clear" w:color="auto" w:fill="FFFFFF"/>
        </w:rPr>
        <w:t xml:space="preserve">Task 3 Total Word Count – 1,176 </w:t>
      </w:r>
    </w:p>
    <w:p w14:paraId="069D8FD3" w14:textId="77777777" w:rsidR="00AA11BA" w:rsidRDefault="00AA11BA" w:rsidP="00DC11A9">
      <w:pPr>
        <w:spacing w:line="360" w:lineRule="auto"/>
        <w:ind w:right="237"/>
        <w:rPr>
          <w:rFonts w:asciiTheme="minorHAnsi" w:hAnsiTheme="minorHAnsi" w:cstheme="minorHAnsi"/>
          <w:color w:val="auto"/>
          <w:sz w:val="22"/>
          <w:szCs w:val="22"/>
          <w:shd w:val="clear" w:color="auto" w:fill="FFFFFF"/>
        </w:rPr>
      </w:pPr>
    </w:p>
    <w:p w14:paraId="473F56D0" w14:textId="5B2231F8" w:rsidR="0024009F" w:rsidRDefault="0024009F" w:rsidP="0024009F">
      <w:pPr>
        <w:rPr>
          <w:rFonts w:asciiTheme="minorHAnsi" w:hAnsiTheme="minorHAnsi" w:cstheme="minorHAnsi"/>
          <w:color w:val="auto"/>
          <w:sz w:val="22"/>
          <w:szCs w:val="22"/>
          <w:highlight w:val="yellow"/>
        </w:rPr>
      </w:pPr>
    </w:p>
    <w:p w14:paraId="49E3E863" w14:textId="493093DA" w:rsidR="00851641" w:rsidRDefault="00851641" w:rsidP="0024009F">
      <w:pPr>
        <w:rPr>
          <w:rFonts w:asciiTheme="minorHAnsi" w:hAnsiTheme="minorHAnsi" w:cstheme="minorHAnsi"/>
          <w:color w:val="auto"/>
          <w:sz w:val="22"/>
          <w:szCs w:val="22"/>
          <w:highlight w:val="yellow"/>
        </w:rPr>
      </w:pPr>
    </w:p>
    <w:p w14:paraId="67A4F9D2" w14:textId="48BA71D5" w:rsidR="00851641" w:rsidRDefault="00851641" w:rsidP="0024009F">
      <w:pPr>
        <w:rPr>
          <w:rFonts w:asciiTheme="minorHAnsi" w:hAnsiTheme="minorHAnsi" w:cstheme="minorHAnsi"/>
          <w:color w:val="auto"/>
          <w:sz w:val="22"/>
          <w:szCs w:val="22"/>
          <w:highlight w:val="yellow"/>
        </w:rPr>
      </w:pPr>
    </w:p>
    <w:p w14:paraId="33ADC1CF" w14:textId="063D7657" w:rsidR="00851641" w:rsidRDefault="00851641" w:rsidP="0024009F">
      <w:pPr>
        <w:rPr>
          <w:rFonts w:asciiTheme="minorHAnsi" w:hAnsiTheme="minorHAnsi" w:cstheme="minorHAnsi"/>
          <w:color w:val="auto"/>
          <w:sz w:val="22"/>
          <w:szCs w:val="22"/>
          <w:highlight w:val="yellow"/>
        </w:rPr>
      </w:pPr>
    </w:p>
    <w:p w14:paraId="7EF1ADE2" w14:textId="067DB40A" w:rsidR="00851641" w:rsidRDefault="00851641" w:rsidP="0024009F">
      <w:pPr>
        <w:rPr>
          <w:rFonts w:asciiTheme="minorHAnsi" w:hAnsiTheme="minorHAnsi" w:cstheme="minorHAnsi"/>
          <w:color w:val="auto"/>
          <w:sz w:val="22"/>
          <w:szCs w:val="22"/>
          <w:highlight w:val="yellow"/>
        </w:rPr>
      </w:pPr>
    </w:p>
    <w:p w14:paraId="1F7095FD" w14:textId="542F650F" w:rsidR="00851641" w:rsidRDefault="00851641" w:rsidP="0024009F">
      <w:pPr>
        <w:rPr>
          <w:rFonts w:asciiTheme="minorHAnsi" w:hAnsiTheme="minorHAnsi" w:cstheme="minorHAnsi"/>
          <w:color w:val="auto"/>
          <w:sz w:val="22"/>
          <w:szCs w:val="22"/>
          <w:highlight w:val="yellow"/>
        </w:rPr>
      </w:pPr>
    </w:p>
    <w:p w14:paraId="3944CD70" w14:textId="2A68931A" w:rsidR="00851641" w:rsidRDefault="00851641" w:rsidP="0024009F">
      <w:pPr>
        <w:rPr>
          <w:rFonts w:asciiTheme="minorHAnsi" w:hAnsiTheme="minorHAnsi" w:cstheme="minorHAnsi"/>
          <w:color w:val="auto"/>
          <w:sz w:val="22"/>
          <w:szCs w:val="22"/>
          <w:highlight w:val="yellow"/>
        </w:rPr>
      </w:pPr>
    </w:p>
    <w:p w14:paraId="08E0179A" w14:textId="7F21F2AD" w:rsidR="00851641" w:rsidRDefault="00851641" w:rsidP="0024009F">
      <w:pPr>
        <w:rPr>
          <w:rFonts w:asciiTheme="minorHAnsi" w:hAnsiTheme="minorHAnsi" w:cstheme="minorHAnsi"/>
          <w:color w:val="auto"/>
          <w:sz w:val="22"/>
          <w:szCs w:val="22"/>
          <w:highlight w:val="yellow"/>
        </w:rPr>
      </w:pPr>
    </w:p>
    <w:p w14:paraId="5467C225" w14:textId="5F5AF35F" w:rsidR="00851641" w:rsidRDefault="00851641" w:rsidP="0024009F">
      <w:pPr>
        <w:rPr>
          <w:rFonts w:asciiTheme="minorHAnsi" w:hAnsiTheme="minorHAnsi" w:cstheme="minorHAnsi"/>
          <w:color w:val="auto"/>
          <w:sz w:val="22"/>
          <w:szCs w:val="22"/>
          <w:highlight w:val="yellow"/>
        </w:rPr>
      </w:pPr>
    </w:p>
    <w:p w14:paraId="3F3761C6" w14:textId="6FC5C4FA" w:rsidR="00851641" w:rsidRDefault="00851641" w:rsidP="0024009F">
      <w:pPr>
        <w:rPr>
          <w:rFonts w:asciiTheme="minorHAnsi" w:hAnsiTheme="minorHAnsi" w:cstheme="minorHAnsi"/>
          <w:color w:val="auto"/>
          <w:sz w:val="22"/>
          <w:szCs w:val="22"/>
          <w:highlight w:val="yellow"/>
        </w:rPr>
      </w:pPr>
    </w:p>
    <w:p w14:paraId="11229A3E" w14:textId="1AF7AFCF" w:rsidR="00851641" w:rsidRDefault="00851641" w:rsidP="0024009F">
      <w:pPr>
        <w:rPr>
          <w:rFonts w:asciiTheme="minorHAnsi" w:hAnsiTheme="minorHAnsi" w:cstheme="minorHAnsi"/>
          <w:color w:val="auto"/>
          <w:sz w:val="22"/>
          <w:szCs w:val="22"/>
          <w:highlight w:val="yellow"/>
        </w:rPr>
      </w:pPr>
    </w:p>
    <w:p w14:paraId="2B204F6C" w14:textId="05E1780E" w:rsidR="00851641" w:rsidRDefault="00851641" w:rsidP="0024009F">
      <w:pPr>
        <w:rPr>
          <w:rFonts w:asciiTheme="minorHAnsi" w:hAnsiTheme="minorHAnsi" w:cstheme="minorHAnsi"/>
          <w:color w:val="auto"/>
          <w:sz w:val="22"/>
          <w:szCs w:val="22"/>
          <w:highlight w:val="yellow"/>
        </w:rPr>
      </w:pPr>
    </w:p>
    <w:p w14:paraId="35C77772" w14:textId="1E6D4979" w:rsidR="00851641" w:rsidRDefault="00851641" w:rsidP="0024009F">
      <w:pPr>
        <w:rPr>
          <w:rFonts w:asciiTheme="minorHAnsi" w:hAnsiTheme="minorHAnsi" w:cstheme="minorHAnsi"/>
          <w:color w:val="auto"/>
          <w:sz w:val="22"/>
          <w:szCs w:val="22"/>
          <w:highlight w:val="yellow"/>
        </w:rPr>
      </w:pPr>
    </w:p>
    <w:p w14:paraId="61A87628" w14:textId="4F1209C8" w:rsidR="00851641" w:rsidRDefault="00851641" w:rsidP="0024009F">
      <w:pPr>
        <w:rPr>
          <w:rFonts w:asciiTheme="minorHAnsi" w:hAnsiTheme="minorHAnsi" w:cstheme="minorHAnsi"/>
          <w:color w:val="auto"/>
          <w:sz w:val="22"/>
          <w:szCs w:val="22"/>
          <w:highlight w:val="yellow"/>
        </w:rPr>
      </w:pPr>
    </w:p>
    <w:p w14:paraId="020E2D14" w14:textId="109C0F50" w:rsidR="00851641" w:rsidRDefault="00851641" w:rsidP="0024009F">
      <w:pPr>
        <w:rPr>
          <w:rFonts w:asciiTheme="minorHAnsi" w:hAnsiTheme="minorHAnsi" w:cstheme="minorHAnsi"/>
          <w:color w:val="auto"/>
          <w:sz w:val="22"/>
          <w:szCs w:val="22"/>
          <w:highlight w:val="yellow"/>
        </w:rPr>
      </w:pPr>
    </w:p>
    <w:p w14:paraId="4E043825" w14:textId="2F709FC2" w:rsidR="00851641" w:rsidRDefault="00851641" w:rsidP="0024009F">
      <w:pPr>
        <w:rPr>
          <w:rFonts w:asciiTheme="minorHAnsi" w:hAnsiTheme="minorHAnsi" w:cstheme="minorHAnsi"/>
          <w:color w:val="auto"/>
          <w:sz w:val="22"/>
          <w:szCs w:val="22"/>
          <w:highlight w:val="yellow"/>
        </w:rPr>
      </w:pPr>
    </w:p>
    <w:p w14:paraId="0EADAC06" w14:textId="217E37D0" w:rsidR="00851641" w:rsidRDefault="00851641" w:rsidP="0024009F">
      <w:pPr>
        <w:rPr>
          <w:rFonts w:asciiTheme="minorHAnsi" w:hAnsiTheme="minorHAnsi" w:cstheme="minorHAnsi"/>
          <w:color w:val="auto"/>
          <w:sz w:val="22"/>
          <w:szCs w:val="22"/>
          <w:highlight w:val="yellow"/>
        </w:rPr>
      </w:pPr>
    </w:p>
    <w:p w14:paraId="022FE043" w14:textId="77777777" w:rsidR="00851641" w:rsidRPr="00F56898" w:rsidRDefault="00851641" w:rsidP="0024009F">
      <w:pPr>
        <w:rPr>
          <w:rFonts w:asciiTheme="minorHAnsi" w:hAnsiTheme="minorHAnsi" w:cstheme="minorHAnsi"/>
          <w:color w:val="auto"/>
          <w:sz w:val="22"/>
          <w:szCs w:val="22"/>
          <w:highlight w:val="yellow"/>
        </w:rPr>
      </w:pPr>
    </w:p>
    <w:p w14:paraId="144D73C8" w14:textId="12D81F49" w:rsidR="0024009F" w:rsidRDefault="0024009F">
      <w:pPr>
        <w:rPr>
          <w:rFonts w:asciiTheme="minorHAnsi" w:hAnsiTheme="minorHAnsi" w:cstheme="minorHAnsi"/>
          <w:color w:val="auto"/>
          <w:sz w:val="22"/>
          <w:szCs w:val="22"/>
          <w:highlight w:val="yellow"/>
        </w:rPr>
      </w:pPr>
    </w:p>
    <w:p w14:paraId="0834F024" w14:textId="71ED4687" w:rsidR="0024009F" w:rsidRDefault="0024009F">
      <w:pPr>
        <w:rPr>
          <w:rFonts w:asciiTheme="minorHAnsi" w:hAnsiTheme="minorHAnsi" w:cstheme="minorHAnsi"/>
          <w:color w:val="auto"/>
          <w:sz w:val="22"/>
          <w:szCs w:val="22"/>
          <w:highlight w:val="yellow"/>
        </w:rPr>
      </w:pPr>
    </w:p>
    <w:p w14:paraId="36B7A4C0" w14:textId="65A33923" w:rsidR="0024009F" w:rsidRDefault="0024009F">
      <w:pPr>
        <w:rPr>
          <w:rFonts w:asciiTheme="minorHAnsi" w:hAnsiTheme="minorHAnsi" w:cstheme="minorHAnsi"/>
          <w:color w:val="auto"/>
          <w:sz w:val="22"/>
          <w:szCs w:val="22"/>
          <w:highlight w:val="yellow"/>
        </w:rPr>
      </w:pPr>
    </w:p>
    <w:p w14:paraId="41D3E95A" w14:textId="79AC0246" w:rsidR="00AA11BA" w:rsidRDefault="00AA11BA">
      <w:pPr>
        <w:rPr>
          <w:rFonts w:asciiTheme="minorHAnsi" w:hAnsiTheme="minorHAnsi" w:cstheme="minorHAnsi"/>
          <w:color w:val="auto"/>
          <w:sz w:val="22"/>
          <w:szCs w:val="22"/>
          <w:highlight w:val="yellow"/>
        </w:rPr>
      </w:pPr>
    </w:p>
    <w:p w14:paraId="56E03CCD" w14:textId="73896A99" w:rsidR="00AA11BA" w:rsidRDefault="00AA11BA">
      <w:pPr>
        <w:rPr>
          <w:rFonts w:asciiTheme="minorHAnsi" w:hAnsiTheme="minorHAnsi" w:cstheme="minorHAnsi"/>
          <w:color w:val="auto"/>
          <w:sz w:val="22"/>
          <w:szCs w:val="22"/>
          <w:highlight w:val="yellow"/>
        </w:rPr>
      </w:pPr>
    </w:p>
    <w:p w14:paraId="79CB5F86" w14:textId="0A1C7FE9" w:rsidR="00AA11BA" w:rsidRDefault="00AA11BA">
      <w:pPr>
        <w:rPr>
          <w:rFonts w:asciiTheme="minorHAnsi" w:hAnsiTheme="minorHAnsi" w:cstheme="minorHAnsi"/>
          <w:color w:val="auto"/>
          <w:sz w:val="22"/>
          <w:szCs w:val="22"/>
          <w:highlight w:val="yellow"/>
        </w:rPr>
      </w:pPr>
    </w:p>
    <w:p w14:paraId="0263B43D" w14:textId="46062A2D" w:rsidR="00AA11BA" w:rsidRDefault="00AA11BA">
      <w:pPr>
        <w:rPr>
          <w:rFonts w:asciiTheme="minorHAnsi" w:hAnsiTheme="minorHAnsi" w:cstheme="minorHAnsi"/>
          <w:color w:val="auto"/>
          <w:sz w:val="22"/>
          <w:szCs w:val="22"/>
          <w:highlight w:val="yellow"/>
        </w:rPr>
      </w:pPr>
    </w:p>
    <w:p w14:paraId="758CEC05" w14:textId="3A476D55" w:rsidR="00AA11BA" w:rsidRDefault="00AA11BA">
      <w:pPr>
        <w:rPr>
          <w:rFonts w:asciiTheme="minorHAnsi" w:hAnsiTheme="minorHAnsi" w:cstheme="minorHAnsi"/>
          <w:color w:val="auto"/>
          <w:sz w:val="22"/>
          <w:szCs w:val="22"/>
          <w:highlight w:val="yellow"/>
        </w:rPr>
      </w:pPr>
    </w:p>
    <w:p w14:paraId="613A36E9" w14:textId="11596B1A" w:rsidR="00AA11BA" w:rsidRDefault="00AA11BA">
      <w:pPr>
        <w:rPr>
          <w:rFonts w:asciiTheme="minorHAnsi" w:hAnsiTheme="minorHAnsi" w:cstheme="minorHAnsi"/>
          <w:color w:val="auto"/>
          <w:sz w:val="22"/>
          <w:szCs w:val="22"/>
          <w:highlight w:val="yellow"/>
        </w:rPr>
      </w:pPr>
    </w:p>
    <w:p w14:paraId="2E6E91D9" w14:textId="62DDFDA8" w:rsidR="00AA11BA" w:rsidRDefault="00AA11BA">
      <w:pPr>
        <w:rPr>
          <w:rFonts w:asciiTheme="minorHAnsi" w:hAnsiTheme="minorHAnsi" w:cstheme="minorHAnsi"/>
          <w:color w:val="auto"/>
          <w:sz w:val="22"/>
          <w:szCs w:val="22"/>
          <w:highlight w:val="yellow"/>
        </w:rPr>
      </w:pPr>
    </w:p>
    <w:p w14:paraId="79590F56" w14:textId="68AE595D" w:rsidR="00AA11BA" w:rsidRDefault="00AA11BA">
      <w:pPr>
        <w:rPr>
          <w:rFonts w:asciiTheme="minorHAnsi" w:hAnsiTheme="minorHAnsi" w:cstheme="minorHAnsi"/>
          <w:color w:val="auto"/>
          <w:sz w:val="22"/>
          <w:szCs w:val="22"/>
          <w:highlight w:val="yellow"/>
        </w:rPr>
      </w:pPr>
    </w:p>
    <w:p w14:paraId="03A74032" w14:textId="425677DC" w:rsidR="00AA11BA" w:rsidRDefault="00AA11BA">
      <w:pPr>
        <w:rPr>
          <w:rFonts w:asciiTheme="minorHAnsi" w:hAnsiTheme="minorHAnsi" w:cstheme="minorHAnsi"/>
          <w:color w:val="auto"/>
          <w:sz w:val="22"/>
          <w:szCs w:val="22"/>
          <w:highlight w:val="yellow"/>
        </w:rPr>
      </w:pPr>
    </w:p>
    <w:p w14:paraId="0A410785" w14:textId="77777777" w:rsidR="00AA11BA" w:rsidRDefault="00AA11BA">
      <w:pPr>
        <w:rPr>
          <w:rFonts w:asciiTheme="minorHAnsi" w:hAnsiTheme="minorHAnsi" w:cstheme="minorHAnsi"/>
          <w:color w:val="auto"/>
          <w:sz w:val="22"/>
          <w:szCs w:val="22"/>
          <w:highlight w:val="yellow"/>
        </w:rPr>
      </w:pPr>
    </w:p>
    <w:p w14:paraId="0C7F00C6" w14:textId="7F4D5F8D" w:rsidR="0024009F" w:rsidRDefault="0024009F">
      <w:pPr>
        <w:rPr>
          <w:rFonts w:asciiTheme="minorHAnsi" w:hAnsiTheme="minorHAnsi" w:cstheme="minorHAnsi"/>
          <w:color w:val="auto"/>
          <w:sz w:val="22"/>
          <w:szCs w:val="22"/>
          <w:highlight w:val="yellow"/>
        </w:rPr>
      </w:pPr>
    </w:p>
    <w:p w14:paraId="5657AA32" w14:textId="77777777" w:rsidR="0024009F" w:rsidRPr="00F56898" w:rsidRDefault="0024009F">
      <w:pPr>
        <w:rPr>
          <w:rFonts w:asciiTheme="minorHAnsi" w:hAnsiTheme="minorHAnsi" w:cstheme="minorHAnsi"/>
          <w:color w:val="auto"/>
          <w:sz w:val="22"/>
          <w:szCs w:val="22"/>
          <w:highlight w:val="yellow"/>
        </w:rPr>
      </w:pPr>
    </w:p>
    <w:p w14:paraId="3E7AABAF" w14:textId="5D56F1B9" w:rsidR="00025650" w:rsidRPr="00270EEB" w:rsidRDefault="5B63D80E" w:rsidP="5B63D80E">
      <w:pPr>
        <w:ind w:right="237"/>
        <w:jc w:val="center"/>
        <w:rPr>
          <w:b/>
          <w:bCs/>
          <w:sz w:val="24"/>
          <w:szCs w:val="24"/>
        </w:rPr>
      </w:pPr>
      <w:r w:rsidRPr="5B63D80E">
        <w:rPr>
          <w:b/>
          <w:bCs/>
          <w:sz w:val="24"/>
          <w:szCs w:val="24"/>
        </w:rPr>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F64F46E" w14:textId="55F32B8A" w:rsidR="005B7498" w:rsidRDefault="00AC5FDD" w:rsidP="005805CA">
      <w:pPr>
        <w:spacing w:line="360" w:lineRule="auto"/>
        <w:ind w:right="237"/>
        <w:rPr>
          <w:rFonts w:asciiTheme="minorHAnsi" w:hAnsiTheme="minorHAnsi" w:cstheme="minorHAnsi"/>
          <w:color w:val="auto"/>
          <w:sz w:val="22"/>
          <w:szCs w:val="22"/>
        </w:rPr>
      </w:pPr>
      <w:r w:rsidRPr="005805CA">
        <w:rPr>
          <w:rFonts w:asciiTheme="minorHAnsi" w:hAnsiTheme="minorHAnsi" w:cstheme="minorHAnsi"/>
          <w:color w:val="auto"/>
          <w:sz w:val="22"/>
          <w:szCs w:val="22"/>
        </w:rPr>
        <w:tab/>
      </w:r>
      <w:r w:rsidR="005805CA" w:rsidRPr="005805CA">
        <w:rPr>
          <w:rFonts w:asciiTheme="minorHAnsi" w:hAnsiTheme="minorHAnsi" w:cstheme="minorHAnsi"/>
          <w:color w:val="auto"/>
          <w:sz w:val="22"/>
          <w:szCs w:val="22"/>
        </w:rPr>
        <w:t xml:space="preserve">During my time on response, I have dealt with an incident which was serious and complex due to the nature of the offence, the offence being rape. </w:t>
      </w:r>
      <w:r w:rsidR="005805CA">
        <w:rPr>
          <w:rFonts w:asciiTheme="minorHAnsi" w:hAnsiTheme="minorHAnsi" w:cstheme="minorHAnsi"/>
          <w:color w:val="auto"/>
          <w:sz w:val="22"/>
          <w:szCs w:val="22"/>
        </w:rPr>
        <w:t xml:space="preserve">I dealt with the victim of the offence and completed a Rape and Serious Sexual Assault Initial Investigation Booklet, commonly referred to as PPD3 within the police force. </w:t>
      </w:r>
      <w:r w:rsidR="005B7498">
        <w:rPr>
          <w:rFonts w:asciiTheme="minorHAnsi" w:hAnsiTheme="minorHAnsi" w:cstheme="minorHAnsi"/>
          <w:color w:val="auto"/>
          <w:sz w:val="22"/>
          <w:szCs w:val="22"/>
        </w:rPr>
        <w:t xml:space="preserve">The </w:t>
      </w:r>
      <w:r w:rsidR="005D0E2C">
        <w:rPr>
          <w:rFonts w:asciiTheme="minorHAnsi" w:hAnsiTheme="minorHAnsi" w:cstheme="minorHAnsi"/>
          <w:color w:val="auto"/>
          <w:sz w:val="22"/>
          <w:szCs w:val="22"/>
        </w:rPr>
        <w:t xml:space="preserve">Rape and Serious Sexual Assault Initial Investigation Booklet </w:t>
      </w:r>
      <w:r w:rsidR="005B7498">
        <w:rPr>
          <w:rFonts w:asciiTheme="minorHAnsi" w:hAnsiTheme="minorHAnsi" w:cstheme="minorHAnsi"/>
          <w:color w:val="auto"/>
          <w:sz w:val="22"/>
          <w:szCs w:val="22"/>
        </w:rPr>
        <w:t xml:space="preserve">is the victim’s opportunity to give police a first account of the incident and to give basic </w:t>
      </w:r>
      <w:r w:rsidR="008977A7">
        <w:rPr>
          <w:rFonts w:asciiTheme="minorHAnsi" w:hAnsiTheme="minorHAnsi" w:cstheme="minorHAnsi"/>
          <w:color w:val="auto"/>
          <w:sz w:val="22"/>
          <w:szCs w:val="22"/>
        </w:rPr>
        <w:t xml:space="preserve">but important </w:t>
      </w:r>
      <w:r w:rsidR="005B7498">
        <w:rPr>
          <w:rFonts w:asciiTheme="minorHAnsi" w:hAnsiTheme="minorHAnsi" w:cstheme="minorHAnsi"/>
          <w:color w:val="auto"/>
          <w:sz w:val="22"/>
          <w:szCs w:val="22"/>
        </w:rPr>
        <w:t xml:space="preserve">details such as who, what, when, where, and how. </w:t>
      </w:r>
      <w:r w:rsidR="005D0E2C">
        <w:rPr>
          <w:rFonts w:asciiTheme="minorHAnsi" w:hAnsiTheme="minorHAnsi" w:cstheme="minorHAnsi"/>
          <w:color w:val="auto"/>
          <w:sz w:val="22"/>
          <w:szCs w:val="22"/>
        </w:rPr>
        <w:t>I will refer to this booklet as ‘PPD3’ throughout this essay.</w:t>
      </w:r>
    </w:p>
    <w:p w14:paraId="6638A44E" w14:textId="260429A4" w:rsidR="005B7498" w:rsidRDefault="005B7498" w:rsidP="005805CA">
      <w:pPr>
        <w:spacing w:line="360" w:lineRule="auto"/>
        <w:ind w:right="237"/>
        <w:rPr>
          <w:rFonts w:asciiTheme="minorHAnsi" w:hAnsiTheme="minorHAnsi" w:cstheme="minorHAnsi"/>
          <w:color w:val="auto"/>
          <w:sz w:val="22"/>
          <w:szCs w:val="22"/>
        </w:rPr>
      </w:pPr>
    </w:p>
    <w:p w14:paraId="08BE423D" w14:textId="26D1E4AC" w:rsidR="005B7498" w:rsidRDefault="005B7498" w:rsidP="005805CA">
      <w:pPr>
        <w:spacing w:line="360" w:lineRule="auto"/>
        <w:ind w:right="237"/>
        <w:rPr>
          <w:rFonts w:asciiTheme="minorHAnsi" w:hAnsiTheme="minorHAnsi" w:cstheme="minorHAnsi"/>
          <w:color w:val="auto"/>
          <w:sz w:val="22"/>
          <w:szCs w:val="22"/>
        </w:rPr>
      </w:pPr>
      <w:r>
        <w:rPr>
          <w:rFonts w:asciiTheme="minorHAnsi" w:hAnsiTheme="minorHAnsi" w:cstheme="minorHAnsi"/>
          <w:color w:val="auto"/>
          <w:sz w:val="22"/>
          <w:szCs w:val="22"/>
        </w:rPr>
        <w:tab/>
        <w:t xml:space="preserve">The victim </w:t>
      </w:r>
      <w:r w:rsidR="00625940">
        <w:rPr>
          <w:rFonts w:asciiTheme="minorHAnsi" w:hAnsiTheme="minorHAnsi" w:cstheme="minorHAnsi"/>
          <w:color w:val="auto"/>
          <w:sz w:val="22"/>
          <w:szCs w:val="22"/>
        </w:rPr>
        <w:t>of the rape was female and was only comfortable talking to me as I am also a female</w:t>
      </w:r>
      <w:r w:rsidR="00AC16F0">
        <w:rPr>
          <w:rFonts w:asciiTheme="minorHAnsi" w:hAnsiTheme="minorHAnsi" w:cstheme="minorHAnsi"/>
          <w:color w:val="auto"/>
          <w:sz w:val="22"/>
          <w:szCs w:val="22"/>
        </w:rPr>
        <w:t>,</w:t>
      </w:r>
      <w:r w:rsidR="00625940">
        <w:rPr>
          <w:rFonts w:asciiTheme="minorHAnsi" w:hAnsiTheme="minorHAnsi" w:cstheme="minorHAnsi"/>
          <w:color w:val="auto"/>
          <w:sz w:val="22"/>
          <w:szCs w:val="22"/>
        </w:rPr>
        <w:t xml:space="preserve"> and </w:t>
      </w:r>
      <w:r w:rsidR="00AC16F0">
        <w:rPr>
          <w:rFonts w:asciiTheme="minorHAnsi" w:hAnsiTheme="minorHAnsi" w:cstheme="minorHAnsi"/>
          <w:color w:val="auto"/>
          <w:sz w:val="22"/>
          <w:szCs w:val="22"/>
        </w:rPr>
        <w:t xml:space="preserve">she </w:t>
      </w:r>
      <w:r w:rsidR="00625940">
        <w:rPr>
          <w:rFonts w:asciiTheme="minorHAnsi" w:hAnsiTheme="minorHAnsi" w:cstheme="minorHAnsi"/>
          <w:color w:val="auto"/>
          <w:sz w:val="22"/>
          <w:szCs w:val="22"/>
        </w:rPr>
        <w:t xml:space="preserve">would not speak to my colleague who was </w:t>
      </w:r>
      <w:r w:rsidR="00AC16F0">
        <w:rPr>
          <w:rFonts w:asciiTheme="minorHAnsi" w:hAnsiTheme="minorHAnsi" w:cstheme="minorHAnsi"/>
          <w:color w:val="auto"/>
          <w:sz w:val="22"/>
          <w:szCs w:val="22"/>
        </w:rPr>
        <w:t xml:space="preserve">a </w:t>
      </w:r>
      <w:r w:rsidR="00625940">
        <w:rPr>
          <w:rFonts w:asciiTheme="minorHAnsi" w:hAnsiTheme="minorHAnsi" w:cstheme="minorHAnsi"/>
          <w:color w:val="auto"/>
          <w:sz w:val="22"/>
          <w:szCs w:val="22"/>
        </w:rPr>
        <w:t xml:space="preserve">male. I considered the victim’s needs and requirements and decided that I would complete the PPD3 with her and ask her the </w:t>
      </w:r>
      <w:r w:rsidR="00625940">
        <w:rPr>
          <w:rFonts w:asciiTheme="minorHAnsi" w:hAnsiTheme="minorHAnsi" w:cstheme="minorHAnsi"/>
          <w:color w:val="auto"/>
          <w:sz w:val="22"/>
          <w:szCs w:val="22"/>
        </w:rPr>
        <w:lastRenderedPageBreak/>
        <w:t>challenging and difficult questions of the rape and asked my colleague to take photographs of the scene and place the relevant items in evidence bags</w:t>
      </w:r>
      <w:r w:rsidR="005D0E2C">
        <w:rPr>
          <w:rFonts w:asciiTheme="minorHAnsi" w:hAnsiTheme="minorHAnsi" w:cstheme="minorHAnsi"/>
          <w:color w:val="auto"/>
          <w:sz w:val="22"/>
          <w:szCs w:val="22"/>
        </w:rPr>
        <w:t xml:space="preserve">. </w:t>
      </w:r>
    </w:p>
    <w:p w14:paraId="5B64737D" w14:textId="618925D8" w:rsidR="00625940" w:rsidRDefault="00625940" w:rsidP="005805CA">
      <w:pPr>
        <w:spacing w:line="360" w:lineRule="auto"/>
        <w:ind w:right="237"/>
        <w:rPr>
          <w:rFonts w:asciiTheme="minorHAnsi" w:hAnsiTheme="minorHAnsi" w:cstheme="minorHAnsi"/>
          <w:color w:val="auto"/>
          <w:sz w:val="22"/>
          <w:szCs w:val="22"/>
        </w:rPr>
      </w:pPr>
      <w:r>
        <w:rPr>
          <w:rFonts w:asciiTheme="minorHAnsi" w:hAnsiTheme="minorHAnsi" w:cstheme="minorHAnsi"/>
          <w:color w:val="auto"/>
          <w:sz w:val="22"/>
          <w:szCs w:val="22"/>
        </w:rPr>
        <w:tab/>
      </w:r>
    </w:p>
    <w:p w14:paraId="39DBDCBC" w14:textId="77777777" w:rsidR="00625940" w:rsidRDefault="00625940" w:rsidP="005805CA">
      <w:pPr>
        <w:spacing w:line="360" w:lineRule="auto"/>
        <w:ind w:right="237"/>
        <w:rPr>
          <w:rFonts w:asciiTheme="minorHAnsi" w:hAnsiTheme="minorHAnsi" w:cstheme="minorHAnsi"/>
          <w:color w:val="auto"/>
          <w:sz w:val="22"/>
          <w:szCs w:val="22"/>
        </w:rPr>
      </w:pPr>
      <w:r>
        <w:rPr>
          <w:rFonts w:asciiTheme="minorHAnsi" w:hAnsiTheme="minorHAnsi" w:cstheme="minorHAnsi"/>
          <w:color w:val="auto"/>
          <w:sz w:val="22"/>
          <w:szCs w:val="22"/>
        </w:rPr>
        <w:tab/>
      </w:r>
    </w:p>
    <w:p w14:paraId="6FB5BF3E" w14:textId="77777777" w:rsidR="00625940" w:rsidRDefault="00625940" w:rsidP="005805CA">
      <w:pPr>
        <w:spacing w:line="360" w:lineRule="auto"/>
        <w:ind w:right="237"/>
        <w:rPr>
          <w:rFonts w:asciiTheme="minorHAnsi" w:hAnsiTheme="minorHAnsi" w:cstheme="minorHAnsi"/>
          <w:color w:val="auto"/>
          <w:sz w:val="22"/>
          <w:szCs w:val="22"/>
        </w:rPr>
      </w:pPr>
    </w:p>
    <w:p w14:paraId="36F774FE" w14:textId="07EA5671" w:rsidR="00625940" w:rsidRDefault="00625940" w:rsidP="00625940">
      <w:pPr>
        <w:spacing w:line="360" w:lineRule="auto"/>
        <w:ind w:right="237"/>
        <w:rPr>
          <w:rFonts w:ascii="Roboto" w:hAnsi="Roboto"/>
          <w:color w:val="2C3E50"/>
          <w:sz w:val="23"/>
          <w:szCs w:val="23"/>
          <w:shd w:val="clear" w:color="auto" w:fill="FFFFFF"/>
        </w:rPr>
      </w:pPr>
      <w:r w:rsidRPr="008977A7">
        <w:rPr>
          <w:rFonts w:asciiTheme="minorHAnsi" w:hAnsiTheme="minorHAnsi" w:cstheme="minorHAnsi"/>
          <w:color w:val="auto"/>
          <w:sz w:val="22"/>
          <w:szCs w:val="22"/>
        </w:rPr>
        <w:t xml:space="preserve">Rape comes under Section 1 of the Sexual Offences Act </w:t>
      </w:r>
      <w:r w:rsidR="008977A7" w:rsidRPr="008977A7">
        <w:rPr>
          <w:rFonts w:asciiTheme="minorHAnsi" w:hAnsiTheme="minorHAnsi" w:cstheme="minorHAnsi"/>
          <w:color w:val="auto"/>
          <w:sz w:val="22"/>
          <w:szCs w:val="22"/>
        </w:rPr>
        <w:t>2003 and</w:t>
      </w:r>
      <w:r w:rsidRPr="008977A7">
        <w:rPr>
          <w:rFonts w:asciiTheme="minorHAnsi" w:hAnsiTheme="minorHAnsi" w:cstheme="minorHAnsi"/>
          <w:color w:val="auto"/>
          <w:sz w:val="22"/>
          <w:szCs w:val="22"/>
        </w:rPr>
        <w:t xml:space="preserve"> is defined as below</w:t>
      </w:r>
      <w:r w:rsidR="00A874FB" w:rsidRPr="008977A7">
        <w:rPr>
          <w:rFonts w:asciiTheme="minorHAnsi" w:hAnsiTheme="minorHAnsi" w:cstheme="minorHAnsi"/>
          <w:color w:val="auto"/>
          <w:sz w:val="22"/>
          <w:szCs w:val="22"/>
        </w:rPr>
        <w:t>.</w:t>
      </w:r>
      <w:r w:rsidR="00A874FB">
        <w:rPr>
          <w:rFonts w:asciiTheme="minorHAnsi" w:hAnsiTheme="minorHAnsi" w:cstheme="minorHAnsi"/>
          <w:b/>
          <w:bCs/>
          <w:color w:val="auto"/>
          <w:sz w:val="22"/>
          <w:szCs w:val="22"/>
        </w:rPr>
        <w:t xml:space="preserve"> </w:t>
      </w:r>
      <w:r w:rsidR="00A874FB" w:rsidRPr="00A874FB">
        <w:rPr>
          <w:rFonts w:asciiTheme="minorHAnsi" w:hAnsiTheme="minorHAnsi" w:cstheme="minorHAnsi"/>
          <w:color w:val="auto"/>
          <w:sz w:val="22"/>
          <w:szCs w:val="22"/>
          <w:shd w:val="clear" w:color="auto" w:fill="FFFFFF"/>
        </w:rPr>
        <w:t>(legislation.gov.uk, 2012)</w:t>
      </w:r>
    </w:p>
    <w:p w14:paraId="118BCE39" w14:textId="77777777" w:rsidR="00A874FB" w:rsidRDefault="00A874FB" w:rsidP="00625940">
      <w:pPr>
        <w:spacing w:line="360" w:lineRule="auto"/>
        <w:ind w:right="237"/>
        <w:rPr>
          <w:rFonts w:asciiTheme="minorHAnsi" w:hAnsiTheme="minorHAnsi" w:cstheme="minorHAnsi"/>
          <w:b/>
          <w:bCs/>
          <w:color w:val="auto"/>
          <w:sz w:val="22"/>
          <w:szCs w:val="22"/>
        </w:rPr>
      </w:pPr>
    </w:p>
    <w:p w14:paraId="657DCB53" w14:textId="3ADFCE3B" w:rsidR="00625940" w:rsidRPr="00625940" w:rsidRDefault="00625940" w:rsidP="00625940">
      <w:pPr>
        <w:spacing w:line="360" w:lineRule="auto"/>
        <w:ind w:right="237"/>
        <w:rPr>
          <w:rFonts w:asciiTheme="minorHAnsi" w:hAnsiTheme="minorHAnsi" w:cstheme="minorHAnsi"/>
          <w:b/>
          <w:bCs/>
          <w:color w:val="auto"/>
          <w:sz w:val="22"/>
          <w:szCs w:val="22"/>
        </w:rPr>
      </w:pPr>
      <w:r w:rsidRPr="00625940">
        <w:rPr>
          <w:rFonts w:asciiTheme="minorHAnsi" w:hAnsiTheme="minorHAnsi" w:cstheme="minorHAnsi"/>
          <w:b/>
          <w:bCs/>
          <w:color w:val="auto"/>
          <w:sz w:val="22"/>
          <w:szCs w:val="22"/>
        </w:rPr>
        <w:t>Rape, Sexual Offences Act 2003, Section 1;</w:t>
      </w:r>
    </w:p>
    <w:p w14:paraId="3A245431" w14:textId="77777777" w:rsidR="00625940" w:rsidRDefault="00625940" w:rsidP="00625940">
      <w:pPr>
        <w:spacing w:line="360" w:lineRule="auto"/>
        <w:ind w:right="237" w:firstLine="720"/>
        <w:rPr>
          <w:rFonts w:asciiTheme="minorHAnsi" w:hAnsiTheme="minorHAnsi" w:cstheme="minorHAnsi"/>
          <w:color w:val="auto"/>
          <w:sz w:val="22"/>
          <w:szCs w:val="22"/>
        </w:rPr>
      </w:pPr>
      <w:r>
        <w:rPr>
          <w:rFonts w:asciiTheme="minorHAnsi" w:hAnsiTheme="minorHAnsi" w:cstheme="minorHAnsi"/>
          <w:color w:val="auto"/>
          <w:sz w:val="22"/>
          <w:szCs w:val="22"/>
        </w:rPr>
        <w:t>A person (A) commits rape if;</w:t>
      </w:r>
    </w:p>
    <w:p w14:paraId="62816861" w14:textId="338263DA" w:rsidR="00625940" w:rsidRDefault="00625940" w:rsidP="00625940">
      <w:pPr>
        <w:pStyle w:val="ListParagraph"/>
        <w:numPr>
          <w:ilvl w:val="0"/>
          <w:numId w:val="7"/>
        </w:numPr>
        <w:spacing w:line="360" w:lineRule="auto"/>
        <w:ind w:right="237"/>
        <w:rPr>
          <w:rFonts w:asciiTheme="minorHAnsi" w:hAnsiTheme="minorHAnsi" w:cstheme="minorHAnsi"/>
          <w:color w:val="auto"/>
          <w:sz w:val="22"/>
          <w:szCs w:val="22"/>
        </w:rPr>
      </w:pPr>
      <w:r w:rsidRPr="00625940">
        <w:rPr>
          <w:rFonts w:asciiTheme="minorHAnsi" w:hAnsiTheme="minorHAnsi" w:cstheme="minorHAnsi"/>
          <w:color w:val="auto"/>
          <w:sz w:val="22"/>
          <w:szCs w:val="22"/>
        </w:rPr>
        <w:t xml:space="preserve">he intentionally penetrates the vagina, </w:t>
      </w:r>
      <w:r w:rsidR="00617357" w:rsidRPr="00625940">
        <w:rPr>
          <w:rFonts w:asciiTheme="minorHAnsi" w:hAnsiTheme="minorHAnsi" w:cstheme="minorHAnsi"/>
          <w:color w:val="auto"/>
          <w:sz w:val="22"/>
          <w:szCs w:val="22"/>
        </w:rPr>
        <w:t>anus,</w:t>
      </w:r>
      <w:r w:rsidRPr="00625940">
        <w:rPr>
          <w:rFonts w:asciiTheme="minorHAnsi" w:hAnsiTheme="minorHAnsi" w:cstheme="minorHAnsi"/>
          <w:color w:val="auto"/>
          <w:sz w:val="22"/>
          <w:szCs w:val="22"/>
        </w:rPr>
        <w:t xml:space="preserve"> or mouth of another person (B) with his penis and, (B) </w:t>
      </w:r>
    </w:p>
    <w:p w14:paraId="7EFA85B8" w14:textId="77777777" w:rsidR="00625940" w:rsidRDefault="00625940" w:rsidP="00625940">
      <w:pPr>
        <w:pStyle w:val="ListParagraph"/>
        <w:numPr>
          <w:ilvl w:val="0"/>
          <w:numId w:val="7"/>
        </w:numPr>
        <w:spacing w:line="360" w:lineRule="auto"/>
        <w:ind w:right="237"/>
        <w:rPr>
          <w:rFonts w:asciiTheme="minorHAnsi" w:hAnsiTheme="minorHAnsi" w:cstheme="minorHAnsi"/>
          <w:color w:val="auto"/>
          <w:sz w:val="22"/>
          <w:szCs w:val="22"/>
        </w:rPr>
      </w:pPr>
      <w:r w:rsidRPr="00625940">
        <w:rPr>
          <w:rFonts w:asciiTheme="minorHAnsi" w:hAnsiTheme="minorHAnsi" w:cstheme="minorHAnsi"/>
          <w:color w:val="auto"/>
          <w:sz w:val="22"/>
          <w:szCs w:val="22"/>
        </w:rPr>
        <w:t xml:space="preserve">does not consent to the penetration and (A) </w:t>
      </w:r>
    </w:p>
    <w:p w14:paraId="26D106A0" w14:textId="4A6F33B1" w:rsidR="00625940" w:rsidRDefault="00625940" w:rsidP="00625940">
      <w:pPr>
        <w:pStyle w:val="ListParagraph"/>
        <w:numPr>
          <w:ilvl w:val="0"/>
          <w:numId w:val="7"/>
        </w:numPr>
        <w:spacing w:line="360" w:lineRule="auto"/>
        <w:ind w:right="237"/>
        <w:rPr>
          <w:rFonts w:asciiTheme="minorHAnsi" w:hAnsiTheme="minorHAnsi" w:cstheme="minorHAnsi"/>
          <w:color w:val="auto"/>
          <w:sz w:val="22"/>
          <w:szCs w:val="22"/>
        </w:rPr>
      </w:pPr>
      <w:r w:rsidRPr="00625940">
        <w:rPr>
          <w:rFonts w:asciiTheme="minorHAnsi" w:hAnsiTheme="minorHAnsi" w:cstheme="minorHAnsi"/>
          <w:color w:val="auto"/>
          <w:sz w:val="22"/>
          <w:szCs w:val="22"/>
        </w:rPr>
        <w:t>does not reasonably believe that (B) consents.</w:t>
      </w:r>
    </w:p>
    <w:p w14:paraId="271EFA40" w14:textId="79044238" w:rsidR="00A874FB" w:rsidRDefault="00A874FB" w:rsidP="00A874FB">
      <w:pPr>
        <w:spacing w:line="360" w:lineRule="auto"/>
        <w:ind w:right="237"/>
        <w:rPr>
          <w:rFonts w:asciiTheme="minorHAnsi" w:hAnsiTheme="minorHAnsi" w:cstheme="minorHAnsi"/>
          <w:color w:val="auto"/>
          <w:sz w:val="22"/>
          <w:szCs w:val="22"/>
        </w:rPr>
      </w:pPr>
    </w:p>
    <w:p w14:paraId="336D5E9F" w14:textId="03C6D407" w:rsidR="00A874FB" w:rsidRDefault="00A874FB" w:rsidP="00A874FB">
      <w:pPr>
        <w:spacing w:line="360" w:lineRule="auto"/>
        <w:ind w:right="237" w:firstLine="720"/>
        <w:rPr>
          <w:rFonts w:asciiTheme="minorHAnsi" w:hAnsiTheme="minorHAnsi" w:cstheme="minorHAnsi"/>
          <w:color w:val="auto"/>
          <w:sz w:val="22"/>
          <w:szCs w:val="22"/>
        </w:rPr>
      </w:pPr>
      <w:r>
        <w:rPr>
          <w:rFonts w:asciiTheme="minorHAnsi" w:hAnsiTheme="minorHAnsi" w:cstheme="minorHAnsi"/>
          <w:color w:val="auto"/>
          <w:sz w:val="22"/>
          <w:szCs w:val="22"/>
        </w:rPr>
        <w:t xml:space="preserve">Whilst I was completing the PPD3 with the victim, it was established that initially she consented to sex by penetration of the vagina however, during the intercourse she asked the suspect to stop as it was causing her pain and discomfort. It was at this moment that the consent was gone as the victim was asking that the intercourse stops. </w:t>
      </w:r>
      <w:r w:rsidR="005D0E2C">
        <w:rPr>
          <w:rFonts w:asciiTheme="minorHAnsi" w:hAnsiTheme="minorHAnsi" w:cstheme="minorHAnsi"/>
          <w:color w:val="auto"/>
          <w:sz w:val="22"/>
          <w:szCs w:val="22"/>
        </w:rPr>
        <w:t>The victim alleged that the suspect did not stop, and continued to penetrate the victim whilst holding down her arms to prevent her pushing him off her.</w:t>
      </w:r>
    </w:p>
    <w:p w14:paraId="761E9F7D" w14:textId="0FD98270" w:rsidR="00A874FB" w:rsidRDefault="00A874FB" w:rsidP="00A874FB">
      <w:pPr>
        <w:spacing w:line="360" w:lineRule="auto"/>
        <w:ind w:right="237" w:firstLine="720"/>
        <w:rPr>
          <w:rFonts w:asciiTheme="minorHAnsi" w:hAnsiTheme="minorHAnsi" w:cstheme="minorHAnsi"/>
          <w:color w:val="auto"/>
          <w:sz w:val="22"/>
          <w:szCs w:val="22"/>
        </w:rPr>
      </w:pPr>
    </w:p>
    <w:p w14:paraId="0BC7D205" w14:textId="77777777" w:rsidR="000675B8" w:rsidRDefault="00A874FB" w:rsidP="00A874FB">
      <w:pPr>
        <w:spacing w:line="360" w:lineRule="auto"/>
        <w:ind w:right="237" w:firstLine="720"/>
        <w:rPr>
          <w:rFonts w:asciiTheme="minorHAnsi" w:hAnsiTheme="minorHAnsi" w:cstheme="minorHAnsi"/>
          <w:color w:val="auto"/>
          <w:sz w:val="22"/>
          <w:szCs w:val="22"/>
        </w:rPr>
      </w:pPr>
      <w:r>
        <w:rPr>
          <w:rFonts w:asciiTheme="minorHAnsi" w:hAnsiTheme="minorHAnsi" w:cstheme="minorHAnsi"/>
          <w:color w:val="auto"/>
          <w:sz w:val="22"/>
          <w:szCs w:val="22"/>
        </w:rPr>
        <w:t xml:space="preserve">I gathered as much evidence and information as possible during this incident </w:t>
      </w:r>
      <w:r w:rsidR="005D0E2C">
        <w:rPr>
          <w:rFonts w:asciiTheme="minorHAnsi" w:hAnsiTheme="minorHAnsi" w:cstheme="minorHAnsi"/>
          <w:color w:val="auto"/>
          <w:sz w:val="22"/>
          <w:szCs w:val="22"/>
        </w:rPr>
        <w:t xml:space="preserve">from the victim, </w:t>
      </w:r>
      <w:r>
        <w:rPr>
          <w:rFonts w:asciiTheme="minorHAnsi" w:hAnsiTheme="minorHAnsi" w:cstheme="minorHAnsi"/>
          <w:color w:val="auto"/>
          <w:sz w:val="22"/>
          <w:szCs w:val="22"/>
        </w:rPr>
        <w:t xml:space="preserve">as it is my job to do so, but also to provide the victim the best chance possible of this incident being taken to court so that she could get justice. Not only did I complete a PPD3 with the victim, but also a Public Protection Notification (PPN). </w:t>
      </w:r>
      <w:r w:rsidR="005D0E2C">
        <w:rPr>
          <w:rFonts w:asciiTheme="minorHAnsi" w:hAnsiTheme="minorHAnsi" w:cstheme="minorHAnsi"/>
          <w:color w:val="auto"/>
          <w:sz w:val="22"/>
          <w:szCs w:val="22"/>
        </w:rPr>
        <w:t>The Public Protection Notification is a document</w:t>
      </w:r>
      <w:r>
        <w:rPr>
          <w:rFonts w:asciiTheme="minorHAnsi" w:hAnsiTheme="minorHAnsi" w:cstheme="minorHAnsi"/>
          <w:color w:val="auto"/>
          <w:sz w:val="22"/>
          <w:szCs w:val="22"/>
        </w:rPr>
        <w:t xml:space="preserve"> used within South Wales Police which allows police officers to share information of incidents and people at risk with partner agencies such as social services, WomensAid, </w:t>
      </w:r>
      <w:r w:rsidR="000675B8">
        <w:rPr>
          <w:rFonts w:asciiTheme="minorHAnsi" w:hAnsiTheme="minorHAnsi" w:cstheme="minorHAnsi"/>
          <w:color w:val="auto"/>
          <w:sz w:val="22"/>
          <w:szCs w:val="22"/>
        </w:rPr>
        <w:t>General Practice</w:t>
      </w:r>
      <w:r>
        <w:rPr>
          <w:rFonts w:asciiTheme="minorHAnsi" w:hAnsiTheme="minorHAnsi" w:cstheme="minorHAnsi"/>
          <w:color w:val="auto"/>
          <w:sz w:val="22"/>
          <w:szCs w:val="22"/>
        </w:rPr>
        <w:t xml:space="preserve"> surgeries, mental health teams and charities</w:t>
      </w:r>
      <w:r w:rsidR="000675B8">
        <w:rPr>
          <w:rFonts w:asciiTheme="minorHAnsi" w:hAnsiTheme="minorHAnsi" w:cstheme="minorHAnsi"/>
          <w:color w:val="auto"/>
          <w:sz w:val="22"/>
          <w:szCs w:val="22"/>
        </w:rPr>
        <w:t>, including a specific agency based in Barry named Atal Y Fro</w:t>
      </w:r>
      <w:r>
        <w:rPr>
          <w:rFonts w:asciiTheme="minorHAnsi" w:hAnsiTheme="minorHAnsi" w:cstheme="minorHAnsi"/>
          <w:color w:val="auto"/>
          <w:sz w:val="22"/>
          <w:szCs w:val="22"/>
        </w:rPr>
        <w:t>.</w:t>
      </w:r>
      <w:r w:rsidR="005D0E2C">
        <w:rPr>
          <w:rFonts w:asciiTheme="minorHAnsi" w:hAnsiTheme="minorHAnsi" w:cstheme="minorHAnsi"/>
          <w:color w:val="auto"/>
          <w:sz w:val="22"/>
          <w:szCs w:val="22"/>
        </w:rPr>
        <w:t xml:space="preserve"> I will refer to this document as a PPN throughout this essay.</w:t>
      </w:r>
      <w:r>
        <w:rPr>
          <w:rFonts w:asciiTheme="minorHAnsi" w:hAnsiTheme="minorHAnsi" w:cstheme="minorHAnsi"/>
          <w:color w:val="auto"/>
          <w:sz w:val="22"/>
          <w:szCs w:val="22"/>
        </w:rPr>
        <w:t xml:space="preserve"> </w:t>
      </w:r>
    </w:p>
    <w:p w14:paraId="6539728A" w14:textId="77777777" w:rsidR="000675B8" w:rsidRDefault="000675B8" w:rsidP="00A874FB">
      <w:pPr>
        <w:spacing w:line="360" w:lineRule="auto"/>
        <w:ind w:right="237" w:firstLine="720"/>
        <w:rPr>
          <w:rFonts w:asciiTheme="minorHAnsi" w:hAnsiTheme="minorHAnsi" w:cstheme="minorHAnsi"/>
          <w:color w:val="auto"/>
          <w:sz w:val="22"/>
          <w:szCs w:val="22"/>
        </w:rPr>
      </w:pPr>
    </w:p>
    <w:p w14:paraId="266DB843" w14:textId="0BD0D2F3" w:rsidR="00A874FB" w:rsidRDefault="00A874FB" w:rsidP="00A874FB">
      <w:pPr>
        <w:spacing w:line="360" w:lineRule="auto"/>
        <w:ind w:right="237" w:firstLine="720"/>
        <w:rPr>
          <w:rFonts w:asciiTheme="minorHAnsi" w:hAnsiTheme="minorHAnsi" w:cstheme="minorHAnsi"/>
          <w:color w:val="auto"/>
          <w:sz w:val="22"/>
          <w:szCs w:val="22"/>
        </w:rPr>
      </w:pPr>
      <w:r>
        <w:rPr>
          <w:rFonts w:asciiTheme="minorHAnsi" w:hAnsiTheme="minorHAnsi" w:cstheme="minorHAnsi"/>
          <w:color w:val="auto"/>
          <w:sz w:val="22"/>
          <w:szCs w:val="22"/>
        </w:rPr>
        <w:t>I completed a PPN for the victim so that she had the opportunity to speak with partner agencies</w:t>
      </w:r>
      <w:r w:rsidR="000675B8">
        <w:rPr>
          <w:rFonts w:asciiTheme="minorHAnsi" w:hAnsiTheme="minorHAnsi" w:cstheme="minorHAnsi"/>
          <w:color w:val="auto"/>
          <w:sz w:val="22"/>
          <w:szCs w:val="22"/>
        </w:rPr>
        <w:t xml:space="preserve">, namely WomensAid, General Practice surgeries and mental health teams as they would be most suitable in that incident, </w:t>
      </w:r>
      <w:r>
        <w:rPr>
          <w:rFonts w:asciiTheme="minorHAnsi" w:hAnsiTheme="minorHAnsi" w:cstheme="minorHAnsi"/>
          <w:color w:val="auto"/>
          <w:sz w:val="22"/>
          <w:szCs w:val="22"/>
        </w:rPr>
        <w:t xml:space="preserve">if she felt the need to do so. </w:t>
      </w:r>
      <w:r w:rsidR="00AC16F0">
        <w:rPr>
          <w:rFonts w:asciiTheme="minorHAnsi" w:hAnsiTheme="minorHAnsi" w:cstheme="minorHAnsi"/>
          <w:color w:val="auto"/>
          <w:sz w:val="22"/>
          <w:szCs w:val="22"/>
        </w:rPr>
        <w:t xml:space="preserve">I also submitted a victim referral </w:t>
      </w:r>
      <w:r w:rsidR="00AC16F0">
        <w:rPr>
          <w:rFonts w:asciiTheme="minorHAnsi" w:hAnsiTheme="minorHAnsi" w:cstheme="minorHAnsi"/>
          <w:color w:val="auto"/>
          <w:sz w:val="22"/>
          <w:szCs w:val="22"/>
        </w:rPr>
        <w:lastRenderedPageBreak/>
        <w:t>form to our victim support unit, due to her being a victim of crime and due to the nature of the offence, and due to the victim having learning difficulties.</w:t>
      </w:r>
      <w:r w:rsidR="000675B8">
        <w:rPr>
          <w:rFonts w:asciiTheme="minorHAnsi" w:hAnsiTheme="minorHAnsi" w:cstheme="minorHAnsi"/>
          <w:color w:val="auto"/>
          <w:sz w:val="22"/>
          <w:szCs w:val="22"/>
        </w:rPr>
        <w:t xml:space="preserve"> </w:t>
      </w:r>
    </w:p>
    <w:p w14:paraId="6DFFCC77" w14:textId="0953E440" w:rsidR="00A874FB" w:rsidRDefault="00A874FB" w:rsidP="00A874FB">
      <w:pPr>
        <w:spacing w:line="360" w:lineRule="auto"/>
        <w:ind w:right="237" w:firstLine="720"/>
        <w:rPr>
          <w:rFonts w:asciiTheme="minorHAnsi" w:hAnsiTheme="minorHAnsi" w:cstheme="minorHAnsi"/>
          <w:color w:val="auto"/>
          <w:sz w:val="22"/>
          <w:szCs w:val="22"/>
        </w:rPr>
      </w:pPr>
    </w:p>
    <w:p w14:paraId="726817D4" w14:textId="5395F6B7" w:rsidR="00A874FB" w:rsidRDefault="00A874FB" w:rsidP="00A874FB">
      <w:pPr>
        <w:spacing w:line="360" w:lineRule="auto"/>
        <w:ind w:right="237" w:firstLine="720"/>
        <w:rPr>
          <w:rFonts w:asciiTheme="minorHAnsi" w:hAnsiTheme="minorHAnsi" w:cstheme="minorHAnsi"/>
          <w:color w:val="auto"/>
          <w:sz w:val="22"/>
          <w:szCs w:val="22"/>
        </w:rPr>
      </w:pPr>
      <w:r>
        <w:rPr>
          <w:rFonts w:asciiTheme="minorHAnsi" w:hAnsiTheme="minorHAnsi" w:cstheme="minorHAnsi"/>
          <w:color w:val="auto"/>
          <w:sz w:val="22"/>
          <w:szCs w:val="22"/>
        </w:rPr>
        <w:t xml:space="preserve">As previously mentioned, whilst I was completing the PPD3 with the victim, I asked my colleague to photograph the scene of the rape and place any relevant items into evidence bags so that we could seize them and potentially use them as evidence. </w:t>
      </w:r>
      <w:r w:rsidR="00655802">
        <w:rPr>
          <w:rFonts w:asciiTheme="minorHAnsi" w:hAnsiTheme="minorHAnsi" w:cstheme="minorHAnsi"/>
          <w:color w:val="auto"/>
          <w:sz w:val="22"/>
          <w:szCs w:val="22"/>
        </w:rPr>
        <w:t xml:space="preserve">As this was not the first time I had dealt with a sexual offence, I had knowledge and understanding from previous dealings to help and assist me </w:t>
      </w:r>
      <w:r w:rsidR="005D0E2C">
        <w:rPr>
          <w:rFonts w:asciiTheme="minorHAnsi" w:hAnsiTheme="minorHAnsi" w:cstheme="minorHAnsi"/>
          <w:color w:val="auto"/>
          <w:sz w:val="22"/>
          <w:szCs w:val="22"/>
        </w:rPr>
        <w:t xml:space="preserve">in this incident. I then </w:t>
      </w:r>
      <w:r w:rsidR="00655802">
        <w:rPr>
          <w:rFonts w:asciiTheme="minorHAnsi" w:hAnsiTheme="minorHAnsi" w:cstheme="minorHAnsi"/>
          <w:color w:val="auto"/>
          <w:sz w:val="22"/>
          <w:szCs w:val="22"/>
        </w:rPr>
        <w:t>appl</w:t>
      </w:r>
      <w:r w:rsidR="005D0E2C">
        <w:rPr>
          <w:rFonts w:asciiTheme="minorHAnsi" w:hAnsiTheme="minorHAnsi" w:cstheme="minorHAnsi"/>
          <w:color w:val="auto"/>
          <w:sz w:val="22"/>
          <w:szCs w:val="22"/>
        </w:rPr>
        <w:t>ied</w:t>
      </w:r>
      <w:r w:rsidR="00655802">
        <w:rPr>
          <w:rFonts w:asciiTheme="minorHAnsi" w:hAnsiTheme="minorHAnsi" w:cstheme="minorHAnsi"/>
          <w:color w:val="auto"/>
          <w:sz w:val="22"/>
          <w:szCs w:val="22"/>
        </w:rPr>
        <w:t xml:space="preserve"> those learnings to this incident</w:t>
      </w:r>
      <w:r w:rsidR="005D0E2C">
        <w:rPr>
          <w:rFonts w:asciiTheme="minorHAnsi" w:hAnsiTheme="minorHAnsi" w:cstheme="minorHAnsi"/>
          <w:color w:val="auto"/>
          <w:sz w:val="22"/>
          <w:szCs w:val="22"/>
        </w:rPr>
        <w:t>, so that I could deal with it even more efficiently and effectively.</w:t>
      </w:r>
      <w:r w:rsidR="00B73A94">
        <w:rPr>
          <w:rFonts w:asciiTheme="minorHAnsi" w:hAnsiTheme="minorHAnsi" w:cstheme="minorHAnsi"/>
          <w:color w:val="auto"/>
          <w:sz w:val="22"/>
          <w:szCs w:val="22"/>
        </w:rPr>
        <w:t xml:space="preserve"> From previous serious and complex incidents such as other rapes and sexual assaults, I was aware how important it was to make the victim feel believed, listened to, safe and not at fault. </w:t>
      </w:r>
    </w:p>
    <w:p w14:paraId="3EE7DBA5" w14:textId="5FE21B70" w:rsidR="008977A7" w:rsidRDefault="008977A7" w:rsidP="00A874FB">
      <w:pPr>
        <w:spacing w:line="360" w:lineRule="auto"/>
        <w:ind w:right="237" w:firstLine="720"/>
        <w:rPr>
          <w:rFonts w:asciiTheme="minorHAnsi" w:hAnsiTheme="minorHAnsi" w:cstheme="minorHAnsi"/>
          <w:color w:val="auto"/>
          <w:sz w:val="22"/>
          <w:szCs w:val="22"/>
        </w:rPr>
      </w:pPr>
    </w:p>
    <w:p w14:paraId="00437102" w14:textId="5BD25B5C" w:rsidR="008977A7" w:rsidRDefault="008977A7" w:rsidP="00A874FB">
      <w:pPr>
        <w:spacing w:line="360" w:lineRule="auto"/>
        <w:ind w:right="237" w:firstLine="720"/>
        <w:rPr>
          <w:rFonts w:asciiTheme="minorHAnsi" w:hAnsiTheme="minorHAnsi" w:cstheme="minorHAnsi"/>
          <w:color w:val="auto"/>
          <w:sz w:val="22"/>
          <w:szCs w:val="22"/>
        </w:rPr>
      </w:pPr>
      <w:r>
        <w:rPr>
          <w:rFonts w:asciiTheme="minorHAnsi" w:hAnsiTheme="minorHAnsi" w:cstheme="minorHAnsi"/>
          <w:color w:val="auto"/>
          <w:sz w:val="22"/>
          <w:szCs w:val="22"/>
        </w:rPr>
        <w:t xml:space="preserve">I have previously learnt through dealing with sexual assaults that the victim’s clothing must be seized and placed in a specific evidence bag. I applied this learning by seizing the victim’s clothing </w:t>
      </w:r>
      <w:r w:rsidR="00AC16F0">
        <w:rPr>
          <w:rFonts w:asciiTheme="minorHAnsi" w:hAnsiTheme="minorHAnsi" w:cstheme="minorHAnsi"/>
          <w:color w:val="auto"/>
          <w:sz w:val="22"/>
          <w:szCs w:val="22"/>
        </w:rPr>
        <w:t xml:space="preserve">that </w:t>
      </w:r>
      <w:r>
        <w:rPr>
          <w:rFonts w:asciiTheme="minorHAnsi" w:hAnsiTheme="minorHAnsi" w:cstheme="minorHAnsi"/>
          <w:color w:val="auto"/>
          <w:sz w:val="22"/>
          <w:szCs w:val="22"/>
        </w:rPr>
        <w:t>she had on before, during and after the intercourse including her underwear and the bedding from her bed. I previously learnt that each item needs to be bagged individually, and that there is a specific</w:t>
      </w:r>
      <w:r w:rsidR="008F4F46">
        <w:rPr>
          <w:rFonts w:asciiTheme="minorHAnsi" w:hAnsiTheme="minorHAnsi" w:cstheme="minorHAnsi"/>
          <w:color w:val="auto"/>
          <w:sz w:val="22"/>
          <w:szCs w:val="22"/>
        </w:rPr>
        <w:t xml:space="preserve"> evidence bag that needs to be used (as there are many different types) and there is a specific</w:t>
      </w:r>
      <w:r>
        <w:rPr>
          <w:rFonts w:asciiTheme="minorHAnsi" w:hAnsiTheme="minorHAnsi" w:cstheme="minorHAnsi"/>
          <w:color w:val="auto"/>
          <w:sz w:val="22"/>
          <w:szCs w:val="22"/>
        </w:rPr>
        <w:t xml:space="preserve"> way of packing and sealing the bag</w:t>
      </w:r>
      <w:r w:rsidR="008F4F46">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for best preservation of evidence. My colleague and I then booked the seized property into the property stores of our police station so that they could be secured efficiently for further decisions to be made on how they would be used in the investigation such as forensic examination. </w:t>
      </w:r>
    </w:p>
    <w:p w14:paraId="3007CA17" w14:textId="35E09CE3" w:rsidR="008F4F46" w:rsidRDefault="008F4F46" w:rsidP="00A874FB">
      <w:pPr>
        <w:spacing w:line="360" w:lineRule="auto"/>
        <w:ind w:right="237" w:firstLine="720"/>
        <w:rPr>
          <w:rFonts w:asciiTheme="minorHAnsi" w:hAnsiTheme="minorHAnsi" w:cstheme="minorHAnsi"/>
          <w:color w:val="auto"/>
          <w:sz w:val="22"/>
          <w:szCs w:val="22"/>
        </w:rPr>
      </w:pPr>
    </w:p>
    <w:p w14:paraId="04EF83B7" w14:textId="5E01AF15" w:rsidR="008F4F46" w:rsidRDefault="008F4F46" w:rsidP="00A874FB">
      <w:pPr>
        <w:spacing w:line="360" w:lineRule="auto"/>
        <w:ind w:right="237" w:firstLine="720"/>
        <w:rPr>
          <w:rFonts w:asciiTheme="minorHAnsi" w:hAnsiTheme="minorHAnsi" w:cstheme="minorHAnsi"/>
          <w:color w:val="auto"/>
          <w:sz w:val="22"/>
          <w:szCs w:val="22"/>
        </w:rPr>
      </w:pPr>
      <w:r>
        <w:rPr>
          <w:rFonts w:asciiTheme="minorHAnsi" w:hAnsiTheme="minorHAnsi" w:cstheme="minorHAnsi"/>
          <w:color w:val="auto"/>
          <w:sz w:val="22"/>
          <w:szCs w:val="22"/>
        </w:rPr>
        <w:t xml:space="preserve">As explained throughout the ‘Codes of Practice and Conduct DNA Analysis’ report from </w:t>
      </w:r>
      <w:r w:rsidR="006F3585">
        <w:rPr>
          <w:rFonts w:asciiTheme="minorHAnsi" w:hAnsiTheme="minorHAnsi" w:cstheme="minorHAnsi"/>
          <w:color w:val="auto"/>
          <w:sz w:val="22"/>
          <w:szCs w:val="22"/>
        </w:rPr>
        <w:t xml:space="preserve">Forensic Science Regulator in </w:t>
      </w:r>
      <w:r>
        <w:rPr>
          <w:rFonts w:asciiTheme="minorHAnsi" w:hAnsiTheme="minorHAnsi" w:cstheme="minorHAnsi"/>
          <w:color w:val="auto"/>
          <w:sz w:val="22"/>
          <w:szCs w:val="22"/>
        </w:rPr>
        <w:t>2020, forensics are carried out through laboratory activities and tests to look for DNA and fingerprint examination for law enforcement purposes.</w:t>
      </w:r>
      <w:r w:rsidRPr="008F4F46">
        <w:rPr>
          <w:rFonts w:asciiTheme="minorHAnsi" w:hAnsiTheme="minorHAnsi" w:cstheme="minorHAnsi"/>
          <w:color w:val="auto"/>
          <w:sz w:val="22"/>
          <w:szCs w:val="22"/>
        </w:rPr>
        <w:t xml:space="preserve"> (</w:t>
      </w:r>
      <w:r w:rsidRPr="008F4F46">
        <w:rPr>
          <w:rFonts w:asciiTheme="minorHAnsi" w:hAnsiTheme="minorHAnsi" w:cstheme="minorHAnsi"/>
          <w:color w:val="auto"/>
          <w:sz w:val="22"/>
          <w:szCs w:val="22"/>
          <w:shd w:val="clear" w:color="auto" w:fill="FFFFFF"/>
        </w:rPr>
        <w:t xml:space="preserve">Codes of Practice and Conduct DNA Analysis FSR-C-108 Issue 2, </w:t>
      </w:r>
      <w:r>
        <w:rPr>
          <w:rFonts w:asciiTheme="minorHAnsi" w:hAnsiTheme="minorHAnsi" w:cstheme="minorHAnsi"/>
          <w:color w:val="auto"/>
          <w:sz w:val="22"/>
          <w:szCs w:val="22"/>
          <w:shd w:val="clear" w:color="auto" w:fill="FFFFFF"/>
        </w:rPr>
        <w:t>2020</w:t>
      </w:r>
      <w:r w:rsidRPr="008F4F46">
        <w:rPr>
          <w:rFonts w:asciiTheme="minorHAnsi" w:hAnsiTheme="minorHAnsi" w:cstheme="minorHAnsi"/>
          <w:color w:val="auto"/>
          <w:sz w:val="22"/>
          <w:szCs w:val="22"/>
          <w:shd w:val="clear" w:color="auto" w:fill="FFFFFF"/>
        </w:rPr>
        <w:t>)</w:t>
      </w:r>
      <w:r w:rsidR="006F3585">
        <w:rPr>
          <w:rFonts w:asciiTheme="minorHAnsi" w:hAnsiTheme="minorHAnsi" w:cstheme="minorHAnsi"/>
          <w:color w:val="auto"/>
          <w:sz w:val="22"/>
          <w:szCs w:val="22"/>
          <w:shd w:val="clear" w:color="auto" w:fill="FFFFFF"/>
        </w:rPr>
        <w:t xml:space="preserve"> The report also states that any packaging or collection kits that are used, shall be fit for purpose. </w:t>
      </w:r>
      <w:r w:rsidR="006F3585" w:rsidRPr="008F4F46">
        <w:rPr>
          <w:rFonts w:asciiTheme="minorHAnsi" w:hAnsiTheme="minorHAnsi" w:cstheme="minorHAnsi"/>
          <w:color w:val="auto"/>
          <w:sz w:val="22"/>
          <w:szCs w:val="22"/>
        </w:rPr>
        <w:t>(</w:t>
      </w:r>
      <w:r w:rsidR="006F3585" w:rsidRPr="008F4F46">
        <w:rPr>
          <w:rFonts w:asciiTheme="minorHAnsi" w:hAnsiTheme="minorHAnsi" w:cstheme="minorHAnsi"/>
          <w:color w:val="auto"/>
          <w:sz w:val="22"/>
          <w:szCs w:val="22"/>
          <w:shd w:val="clear" w:color="auto" w:fill="FFFFFF"/>
        </w:rPr>
        <w:t xml:space="preserve">Codes of Practice and Conduct DNA Analysis FSR-C-108 Issue 2, </w:t>
      </w:r>
      <w:r w:rsidR="006F3585">
        <w:rPr>
          <w:rFonts w:asciiTheme="minorHAnsi" w:hAnsiTheme="minorHAnsi" w:cstheme="minorHAnsi"/>
          <w:color w:val="auto"/>
          <w:sz w:val="22"/>
          <w:szCs w:val="22"/>
          <w:shd w:val="clear" w:color="auto" w:fill="FFFFFF"/>
        </w:rPr>
        <w:t>2020</w:t>
      </w:r>
      <w:r w:rsidR="006F3585" w:rsidRPr="008F4F46">
        <w:rPr>
          <w:rFonts w:asciiTheme="minorHAnsi" w:hAnsiTheme="minorHAnsi" w:cstheme="minorHAnsi"/>
          <w:color w:val="auto"/>
          <w:sz w:val="22"/>
          <w:szCs w:val="22"/>
          <w:shd w:val="clear" w:color="auto" w:fill="FFFFFF"/>
        </w:rPr>
        <w:t>)</w:t>
      </w:r>
      <w:r w:rsidR="006F3585">
        <w:rPr>
          <w:rFonts w:asciiTheme="minorHAnsi" w:hAnsiTheme="minorHAnsi" w:cstheme="minorHAnsi"/>
          <w:color w:val="auto"/>
          <w:sz w:val="22"/>
          <w:szCs w:val="22"/>
          <w:shd w:val="clear" w:color="auto" w:fill="FFFFFF"/>
        </w:rPr>
        <w:t xml:space="preserve"> This support</w:t>
      </w:r>
      <w:r w:rsidR="005D0E2C">
        <w:rPr>
          <w:rFonts w:asciiTheme="minorHAnsi" w:hAnsiTheme="minorHAnsi" w:cstheme="minorHAnsi"/>
          <w:color w:val="auto"/>
          <w:sz w:val="22"/>
          <w:szCs w:val="22"/>
          <w:shd w:val="clear" w:color="auto" w:fill="FFFFFF"/>
        </w:rPr>
        <w:t>s</w:t>
      </w:r>
      <w:r w:rsidR="006F3585">
        <w:rPr>
          <w:rFonts w:asciiTheme="minorHAnsi" w:hAnsiTheme="minorHAnsi" w:cstheme="minorHAnsi"/>
          <w:color w:val="auto"/>
          <w:sz w:val="22"/>
          <w:szCs w:val="22"/>
          <w:shd w:val="clear" w:color="auto" w:fill="FFFFFF"/>
        </w:rPr>
        <w:t xml:space="preserve"> my comments on the clothing seized in this incident, having to be packaged in a certain </w:t>
      </w:r>
      <w:r w:rsidR="005D0E2C">
        <w:rPr>
          <w:rFonts w:asciiTheme="minorHAnsi" w:hAnsiTheme="minorHAnsi" w:cstheme="minorHAnsi"/>
          <w:color w:val="auto"/>
          <w:sz w:val="22"/>
          <w:szCs w:val="22"/>
          <w:shd w:val="clear" w:color="auto" w:fill="FFFFFF"/>
        </w:rPr>
        <w:t xml:space="preserve">evidence bag. As previously stated, this is to preserve best evidence. </w:t>
      </w:r>
    </w:p>
    <w:p w14:paraId="4922B9A2" w14:textId="543863A0" w:rsidR="00A874FB" w:rsidRDefault="00A874FB" w:rsidP="00A874FB">
      <w:pPr>
        <w:spacing w:line="360" w:lineRule="auto"/>
        <w:ind w:right="237" w:firstLine="720"/>
        <w:rPr>
          <w:rFonts w:asciiTheme="minorHAnsi" w:hAnsiTheme="minorHAnsi" w:cstheme="minorHAnsi"/>
          <w:color w:val="auto"/>
          <w:sz w:val="22"/>
          <w:szCs w:val="22"/>
        </w:rPr>
      </w:pPr>
    </w:p>
    <w:p w14:paraId="1252E0EC" w14:textId="259F20EC" w:rsidR="00A874FB" w:rsidRDefault="008977A7" w:rsidP="00A874FB">
      <w:pPr>
        <w:spacing w:line="360" w:lineRule="auto"/>
        <w:ind w:right="237" w:firstLine="720"/>
        <w:rPr>
          <w:rFonts w:asciiTheme="minorHAnsi" w:hAnsiTheme="minorHAnsi" w:cstheme="minorHAnsi"/>
          <w:color w:val="auto"/>
          <w:sz w:val="22"/>
          <w:szCs w:val="22"/>
        </w:rPr>
      </w:pPr>
      <w:r>
        <w:rPr>
          <w:rFonts w:asciiTheme="minorHAnsi" w:hAnsiTheme="minorHAnsi" w:cstheme="minorHAnsi"/>
          <w:color w:val="auto"/>
          <w:sz w:val="22"/>
          <w:szCs w:val="22"/>
        </w:rPr>
        <w:t xml:space="preserve">Once I had completed the PPD3 with the victim, I then used my patrol radio to put a call out over the air to request assistance from a Sexual Offences Liaison Officer (SOLO) regarding </w:t>
      </w:r>
      <w:r>
        <w:rPr>
          <w:rFonts w:asciiTheme="minorHAnsi" w:hAnsiTheme="minorHAnsi" w:cstheme="minorHAnsi"/>
          <w:color w:val="auto"/>
          <w:sz w:val="22"/>
          <w:szCs w:val="22"/>
        </w:rPr>
        <w:lastRenderedPageBreak/>
        <w:t xml:space="preserve">conveying the victim to a Sexual Assault Referral </w:t>
      </w:r>
      <w:r w:rsidR="005E0FEA">
        <w:rPr>
          <w:rFonts w:asciiTheme="minorHAnsi" w:hAnsiTheme="minorHAnsi" w:cstheme="minorHAnsi"/>
          <w:color w:val="auto"/>
          <w:sz w:val="22"/>
          <w:szCs w:val="22"/>
        </w:rPr>
        <w:t>Clinic</w:t>
      </w:r>
      <w:r>
        <w:rPr>
          <w:rFonts w:asciiTheme="minorHAnsi" w:hAnsiTheme="minorHAnsi" w:cstheme="minorHAnsi"/>
          <w:color w:val="auto"/>
          <w:sz w:val="22"/>
          <w:szCs w:val="22"/>
        </w:rPr>
        <w:t xml:space="preserve"> (SARC) and completing the relevant parts of the PPD3 whilst at the SARC.</w:t>
      </w:r>
      <w:r w:rsidR="008F4B0E">
        <w:rPr>
          <w:rFonts w:asciiTheme="minorHAnsi" w:hAnsiTheme="minorHAnsi" w:cstheme="minorHAnsi"/>
          <w:color w:val="auto"/>
          <w:sz w:val="22"/>
          <w:szCs w:val="22"/>
        </w:rPr>
        <w:t xml:space="preserve"> I had discussed the SARC with the victim and explained to her what it was</w:t>
      </w:r>
      <w:r w:rsidR="00150A78">
        <w:rPr>
          <w:rFonts w:asciiTheme="minorHAnsi" w:hAnsiTheme="minorHAnsi" w:cstheme="minorHAnsi"/>
          <w:color w:val="auto"/>
          <w:sz w:val="22"/>
          <w:szCs w:val="22"/>
        </w:rPr>
        <w:t xml:space="preserve"> and what going there would entail.</w:t>
      </w:r>
      <w:r w:rsidR="008F4B0E">
        <w:rPr>
          <w:rFonts w:asciiTheme="minorHAnsi" w:hAnsiTheme="minorHAnsi" w:cstheme="minorHAnsi"/>
          <w:color w:val="auto"/>
          <w:sz w:val="22"/>
          <w:szCs w:val="22"/>
        </w:rPr>
        <w:t xml:space="preserve"> The SARC is where a victim of rape or sexual assaults goes to get medically examined by a doctor, with the relevant intimate swabs taken from the victim’s body. In this incident, the victim was a 17-year-old who also had learning difficulties. Due to this </w:t>
      </w:r>
      <w:r w:rsidR="00AF706E">
        <w:rPr>
          <w:rFonts w:asciiTheme="minorHAnsi" w:hAnsiTheme="minorHAnsi" w:cstheme="minorHAnsi"/>
          <w:color w:val="auto"/>
          <w:sz w:val="22"/>
          <w:szCs w:val="22"/>
        </w:rPr>
        <w:t>it added to her vulnerabilities, so I had to be extra cautious and considerate when dealing with this incident</w:t>
      </w:r>
      <w:r w:rsidR="000675B8">
        <w:rPr>
          <w:rFonts w:asciiTheme="minorHAnsi" w:hAnsiTheme="minorHAnsi" w:cstheme="minorHAnsi"/>
          <w:color w:val="auto"/>
          <w:sz w:val="22"/>
          <w:szCs w:val="22"/>
        </w:rPr>
        <w:t>, I also had to ensure that the victim had an ‘Appropriate Adult’ referred to as ‘AA’ within the police, when I was completing the PPD3 with her</w:t>
      </w:r>
      <w:r w:rsidR="00AF706E">
        <w:rPr>
          <w:rFonts w:asciiTheme="minorHAnsi" w:hAnsiTheme="minorHAnsi" w:cstheme="minorHAnsi"/>
          <w:color w:val="auto"/>
          <w:sz w:val="22"/>
          <w:szCs w:val="22"/>
        </w:rPr>
        <w:t xml:space="preserve">. </w:t>
      </w:r>
      <w:r w:rsidR="000675B8">
        <w:rPr>
          <w:rFonts w:asciiTheme="minorHAnsi" w:hAnsiTheme="minorHAnsi" w:cstheme="minorHAnsi"/>
          <w:color w:val="auto"/>
          <w:sz w:val="22"/>
          <w:szCs w:val="22"/>
        </w:rPr>
        <w:t>The Appropriate Adult in this incident was the victim’s mother. D</w:t>
      </w:r>
      <w:r w:rsidR="00AF706E">
        <w:rPr>
          <w:rFonts w:asciiTheme="minorHAnsi" w:hAnsiTheme="minorHAnsi" w:cstheme="minorHAnsi"/>
          <w:color w:val="auto"/>
          <w:sz w:val="22"/>
          <w:szCs w:val="22"/>
        </w:rPr>
        <w:t>ue to the victim’s vulnerabilities such as her being a child in the eyes of the law and having learning difficulties</w:t>
      </w:r>
      <w:r w:rsidR="00150A78">
        <w:rPr>
          <w:rFonts w:asciiTheme="minorHAnsi" w:hAnsiTheme="minorHAnsi" w:cstheme="minorHAnsi"/>
          <w:color w:val="auto"/>
          <w:sz w:val="22"/>
          <w:szCs w:val="22"/>
        </w:rPr>
        <w:t>,</w:t>
      </w:r>
      <w:r w:rsidR="00AF706E">
        <w:rPr>
          <w:rFonts w:asciiTheme="minorHAnsi" w:hAnsiTheme="minorHAnsi" w:cstheme="minorHAnsi"/>
          <w:color w:val="auto"/>
          <w:sz w:val="22"/>
          <w:szCs w:val="22"/>
        </w:rPr>
        <w:t xml:space="preserve"> I expressed my thoughts on how I believed she should be accompanied to the SARC by a family member. The victim agreed to this and advised me that she wanted her mother to attend the SARC with her, which was arranged between the SOLO and me. </w:t>
      </w:r>
      <w:r w:rsidR="00150A78">
        <w:rPr>
          <w:rFonts w:asciiTheme="minorHAnsi" w:hAnsiTheme="minorHAnsi" w:cstheme="minorHAnsi"/>
          <w:color w:val="auto"/>
          <w:sz w:val="22"/>
          <w:szCs w:val="22"/>
        </w:rPr>
        <w:t>I also stated that I felt taking a family member would make the whole experience more relaxed and informal.</w:t>
      </w:r>
    </w:p>
    <w:p w14:paraId="411F27B5" w14:textId="63431F45" w:rsidR="00AF706E" w:rsidRDefault="00AF706E" w:rsidP="00A874FB">
      <w:pPr>
        <w:spacing w:line="360" w:lineRule="auto"/>
        <w:ind w:right="237" w:firstLine="720"/>
        <w:rPr>
          <w:rFonts w:asciiTheme="minorHAnsi" w:hAnsiTheme="minorHAnsi" w:cstheme="minorHAnsi"/>
          <w:color w:val="auto"/>
          <w:sz w:val="22"/>
          <w:szCs w:val="22"/>
        </w:rPr>
      </w:pPr>
    </w:p>
    <w:p w14:paraId="21139613" w14:textId="1659C89F" w:rsidR="00AF706E" w:rsidRDefault="00AF706E" w:rsidP="00A874FB">
      <w:pPr>
        <w:spacing w:line="360" w:lineRule="auto"/>
        <w:ind w:right="237" w:firstLine="720"/>
        <w:rPr>
          <w:rFonts w:asciiTheme="minorHAnsi" w:hAnsiTheme="minorHAnsi" w:cstheme="minorHAnsi"/>
          <w:color w:val="auto"/>
          <w:sz w:val="22"/>
          <w:szCs w:val="22"/>
        </w:rPr>
      </w:pPr>
      <w:r>
        <w:rPr>
          <w:rFonts w:asciiTheme="minorHAnsi" w:hAnsiTheme="minorHAnsi" w:cstheme="minorHAnsi"/>
          <w:color w:val="auto"/>
          <w:sz w:val="22"/>
          <w:szCs w:val="22"/>
        </w:rPr>
        <w:t xml:space="preserve">Reflecting on this incident I believe that I dealt with </w:t>
      </w:r>
      <w:r w:rsidR="00150A78">
        <w:rPr>
          <w:rFonts w:asciiTheme="minorHAnsi" w:hAnsiTheme="minorHAnsi" w:cstheme="minorHAnsi"/>
          <w:color w:val="auto"/>
          <w:sz w:val="22"/>
          <w:szCs w:val="22"/>
        </w:rPr>
        <w:t>the</w:t>
      </w:r>
      <w:r>
        <w:rPr>
          <w:rFonts w:asciiTheme="minorHAnsi" w:hAnsiTheme="minorHAnsi" w:cstheme="minorHAnsi"/>
          <w:color w:val="auto"/>
          <w:sz w:val="22"/>
          <w:szCs w:val="22"/>
        </w:rPr>
        <w:t xml:space="preserve"> incident as professional as possible, whilst remaining impartial but </w:t>
      </w:r>
      <w:r w:rsidR="00150A78">
        <w:rPr>
          <w:rFonts w:asciiTheme="minorHAnsi" w:hAnsiTheme="minorHAnsi" w:cstheme="minorHAnsi"/>
          <w:color w:val="auto"/>
          <w:sz w:val="22"/>
          <w:szCs w:val="22"/>
        </w:rPr>
        <w:t xml:space="preserve">also </w:t>
      </w:r>
      <w:r>
        <w:rPr>
          <w:rFonts w:asciiTheme="minorHAnsi" w:hAnsiTheme="minorHAnsi" w:cstheme="minorHAnsi"/>
          <w:color w:val="auto"/>
          <w:sz w:val="22"/>
          <w:szCs w:val="22"/>
        </w:rPr>
        <w:t xml:space="preserve">compassionate and providing the victim with my emotion, sympathy, and attention. I kept in mind my Standards of </w:t>
      </w:r>
      <w:r w:rsidR="00150A78">
        <w:rPr>
          <w:rFonts w:asciiTheme="minorHAnsi" w:hAnsiTheme="minorHAnsi" w:cstheme="minorHAnsi"/>
          <w:color w:val="auto"/>
          <w:sz w:val="22"/>
          <w:szCs w:val="22"/>
        </w:rPr>
        <w:t>P</w:t>
      </w:r>
      <w:r>
        <w:rPr>
          <w:rFonts w:asciiTheme="minorHAnsi" w:hAnsiTheme="minorHAnsi" w:cstheme="minorHAnsi"/>
          <w:color w:val="auto"/>
          <w:sz w:val="22"/>
          <w:szCs w:val="22"/>
        </w:rPr>
        <w:t xml:space="preserve">rofessional </w:t>
      </w:r>
      <w:r w:rsidR="00150A78">
        <w:rPr>
          <w:rFonts w:asciiTheme="minorHAnsi" w:hAnsiTheme="minorHAnsi" w:cstheme="minorHAnsi"/>
          <w:color w:val="auto"/>
          <w:sz w:val="22"/>
          <w:szCs w:val="22"/>
        </w:rPr>
        <w:t>B</w:t>
      </w:r>
      <w:r>
        <w:rPr>
          <w:rFonts w:asciiTheme="minorHAnsi" w:hAnsiTheme="minorHAnsi" w:cstheme="minorHAnsi"/>
          <w:color w:val="auto"/>
          <w:sz w:val="22"/>
          <w:szCs w:val="22"/>
        </w:rPr>
        <w:t>ehaviour such as honesty and integrity, authority, respect and courtesy, equality and diversity, duties and responsibilities, confidentiality, conduct, and challenging and reporting improper conduct. There are also the standards of use of force, orders and instructions and fitness for work however, these standards of behaviour are not quite relevant to this incident. (College of Policing, 2014)</w:t>
      </w:r>
    </w:p>
    <w:p w14:paraId="674CD714" w14:textId="0D723709" w:rsidR="00150A78" w:rsidRDefault="00150A78" w:rsidP="00A874FB">
      <w:pPr>
        <w:spacing w:line="360" w:lineRule="auto"/>
        <w:ind w:right="237" w:firstLine="720"/>
        <w:rPr>
          <w:rFonts w:asciiTheme="minorHAnsi" w:hAnsiTheme="minorHAnsi" w:cstheme="minorHAnsi"/>
          <w:color w:val="auto"/>
          <w:sz w:val="22"/>
          <w:szCs w:val="22"/>
        </w:rPr>
      </w:pPr>
    </w:p>
    <w:p w14:paraId="71B5FB61" w14:textId="026E716A" w:rsidR="00150A78" w:rsidRDefault="00150A78" w:rsidP="00A874FB">
      <w:pPr>
        <w:spacing w:line="360" w:lineRule="auto"/>
        <w:ind w:right="237"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rPr>
        <w:t xml:space="preserve">Following this incident, I feel that I have even more knowledge, understanding and confidence when dealing with a sexual offence, as I have the practice and experience to support me. </w:t>
      </w:r>
      <w:r w:rsidR="00945FA8">
        <w:rPr>
          <w:rFonts w:asciiTheme="minorHAnsi" w:hAnsiTheme="minorHAnsi" w:cstheme="minorHAnsi"/>
          <w:color w:val="auto"/>
          <w:sz w:val="22"/>
          <w:szCs w:val="22"/>
        </w:rPr>
        <w:t>This incident has also given me the skills required to deal with another serious and complex incident with confidence and professionalism. I</w:t>
      </w:r>
      <w:r>
        <w:rPr>
          <w:rFonts w:asciiTheme="minorHAnsi" w:hAnsiTheme="minorHAnsi" w:cstheme="minorHAnsi"/>
          <w:color w:val="auto"/>
          <w:sz w:val="22"/>
          <w:szCs w:val="22"/>
        </w:rPr>
        <w:t xml:space="preserve"> also ensured to abide by the Code of Ethics set out by the College of Policing, so that I behaved in accordance with </w:t>
      </w:r>
      <w:r w:rsidR="00945FA8">
        <w:rPr>
          <w:rFonts w:asciiTheme="minorHAnsi" w:hAnsiTheme="minorHAnsi" w:cstheme="minorHAnsi"/>
          <w:color w:val="auto"/>
          <w:sz w:val="22"/>
          <w:szCs w:val="22"/>
        </w:rPr>
        <w:t xml:space="preserve">the </w:t>
      </w:r>
      <w:r>
        <w:rPr>
          <w:rFonts w:asciiTheme="minorHAnsi" w:hAnsiTheme="minorHAnsi" w:cstheme="minorHAnsi"/>
          <w:color w:val="auto"/>
          <w:sz w:val="22"/>
          <w:szCs w:val="22"/>
        </w:rPr>
        <w:t xml:space="preserve">standards </w:t>
      </w:r>
      <w:r w:rsidR="00945FA8">
        <w:rPr>
          <w:rFonts w:asciiTheme="minorHAnsi" w:hAnsiTheme="minorHAnsi" w:cstheme="minorHAnsi"/>
          <w:color w:val="auto"/>
          <w:sz w:val="22"/>
          <w:szCs w:val="22"/>
        </w:rPr>
        <w:t>that are</w:t>
      </w:r>
      <w:r>
        <w:rPr>
          <w:rFonts w:asciiTheme="minorHAnsi" w:hAnsiTheme="minorHAnsi" w:cstheme="minorHAnsi"/>
          <w:color w:val="auto"/>
          <w:sz w:val="22"/>
          <w:szCs w:val="22"/>
        </w:rPr>
        <w:t xml:space="preserve"> expected by South Wales Police force. Following the Code </w:t>
      </w:r>
      <w:r w:rsidR="00945FA8">
        <w:rPr>
          <w:rFonts w:asciiTheme="minorHAnsi" w:hAnsiTheme="minorHAnsi" w:cstheme="minorHAnsi"/>
          <w:color w:val="auto"/>
          <w:sz w:val="22"/>
          <w:szCs w:val="22"/>
        </w:rPr>
        <w:t>of</w:t>
      </w:r>
      <w:r>
        <w:rPr>
          <w:rFonts w:asciiTheme="minorHAnsi" w:hAnsiTheme="minorHAnsi" w:cstheme="minorHAnsi"/>
          <w:color w:val="auto"/>
          <w:sz w:val="22"/>
          <w:szCs w:val="22"/>
        </w:rPr>
        <w:t xml:space="preserve"> Ethics </w:t>
      </w:r>
      <w:r w:rsidR="00945FA8">
        <w:rPr>
          <w:rFonts w:asciiTheme="minorHAnsi" w:hAnsiTheme="minorHAnsi" w:cstheme="minorHAnsi"/>
          <w:color w:val="auto"/>
          <w:sz w:val="22"/>
          <w:szCs w:val="22"/>
        </w:rPr>
        <w:t xml:space="preserve">allowed me to act and work ethically, with the best interests of the victim at heart and to assist South Wales Police upholding the law and taking positive action against those who commit crimes. The Code of Ethics are set out to ensure that they are at the core of every decision made and action taken by police. </w:t>
      </w:r>
      <w:r w:rsidR="00945FA8" w:rsidRPr="00945FA8">
        <w:rPr>
          <w:rFonts w:asciiTheme="minorHAnsi" w:hAnsiTheme="minorHAnsi" w:cstheme="minorHAnsi"/>
          <w:color w:val="auto"/>
          <w:sz w:val="22"/>
          <w:szCs w:val="22"/>
        </w:rPr>
        <w:t>(</w:t>
      </w:r>
      <w:r w:rsidR="00945FA8" w:rsidRPr="00945FA8">
        <w:rPr>
          <w:rFonts w:asciiTheme="minorHAnsi" w:hAnsiTheme="minorHAnsi" w:cstheme="minorHAnsi"/>
          <w:color w:val="auto"/>
          <w:sz w:val="22"/>
          <w:szCs w:val="22"/>
          <w:shd w:val="clear" w:color="auto" w:fill="FFFFFF"/>
        </w:rPr>
        <w:t>College of Policing, 2014)</w:t>
      </w:r>
    </w:p>
    <w:p w14:paraId="6201A7A1" w14:textId="7488A733" w:rsidR="00B73A94" w:rsidRDefault="00B73A94" w:rsidP="00A874FB">
      <w:pPr>
        <w:spacing w:line="360" w:lineRule="auto"/>
        <w:ind w:right="237" w:firstLine="720"/>
        <w:rPr>
          <w:rFonts w:asciiTheme="minorHAnsi" w:hAnsiTheme="minorHAnsi" w:cstheme="minorHAnsi"/>
          <w:color w:val="auto"/>
          <w:sz w:val="22"/>
          <w:szCs w:val="22"/>
          <w:shd w:val="clear" w:color="auto" w:fill="FFFFFF"/>
        </w:rPr>
      </w:pPr>
    </w:p>
    <w:p w14:paraId="39834CF5" w14:textId="0DD68709" w:rsidR="00B73A94" w:rsidRDefault="00B73A94" w:rsidP="00A874FB">
      <w:pPr>
        <w:spacing w:line="360" w:lineRule="auto"/>
        <w:ind w:right="237"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lastRenderedPageBreak/>
        <w:t xml:space="preserve">As stated by the Code of Ethics, you are responsible for your own professional behaviour and standards, to ensure that you work to the best of your ability with the highest of standards and understanding of the codes. </w:t>
      </w:r>
      <w:r w:rsidRPr="00B73A94">
        <w:rPr>
          <w:rFonts w:asciiTheme="minorHAnsi" w:hAnsiTheme="minorHAnsi" w:cstheme="minorHAnsi"/>
          <w:color w:val="auto"/>
          <w:sz w:val="22"/>
          <w:szCs w:val="22"/>
          <w:shd w:val="clear" w:color="auto" w:fill="FFFFFF"/>
        </w:rPr>
        <w:t xml:space="preserve">(College of Policing, 2014) </w:t>
      </w:r>
      <w:r w:rsidR="000675B8">
        <w:rPr>
          <w:rFonts w:asciiTheme="minorHAnsi" w:hAnsiTheme="minorHAnsi" w:cstheme="minorHAnsi"/>
          <w:color w:val="auto"/>
          <w:sz w:val="22"/>
          <w:szCs w:val="22"/>
          <w:shd w:val="clear" w:color="auto" w:fill="FFFFFF"/>
        </w:rPr>
        <w:t>Using the Code of Ethics as a guidance tool will allow me to maintain professionalism, leadership, fairness and take responsibility for my decision-making, and make those decisions in a confident manner.</w:t>
      </w:r>
    </w:p>
    <w:p w14:paraId="0FA5511B" w14:textId="542523BE" w:rsidR="000675B8" w:rsidRDefault="000675B8" w:rsidP="000675B8">
      <w:pPr>
        <w:spacing w:line="360" w:lineRule="auto"/>
        <w:ind w:right="237"/>
        <w:rPr>
          <w:rFonts w:asciiTheme="minorHAnsi" w:hAnsiTheme="minorHAnsi" w:cstheme="minorHAnsi"/>
          <w:color w:val="auto"/>
          <w:sz w:val="22"/>
          <w:szCs w:val="22"/>
          <w:shd w:val="clear" w:color="auto" w:fill="FFFFFF"/>
        </w:rPr>
      </w:pPr>
    </w:p>
    <w:p w14:paraId="2FD90CF0" w14:textId="5D0762C9" w:rsidR="000675B8" w:rsidRPr="00003B2E" w:rsidRDefault="000675B8" w:rsidP="000675B8">
      <w:pPr>
        <w:spacing w:line="360" w:lineRule="auto"/>
        <w:ind w:right="237"/>
        <w:rPr>
          <w:rFonts w:asciiTheme="minorHAnsi" w:hAnsiTheme="minorHAnsi" w:cstheme="minorHAnsi"/>
          <w:b/>
          <w:bCs/>
          <w:color w:val="auto"/>
          <w:sz w:val="22"/>
          <w:szCs w:val="22"/>
          <w:shd w:val="clear" w:color="auto" w:fill="FFFFFF"/>
        </w:rPr>
      </w:pPr>
      <w:r w:rsidRPr="00003B2E">
        <w:rPr>
          <w:rFonts w:asciiTheme="minorHAnsi" w:hAnsiTheme="minorHAnsi" w:cstheme="minorHAnsi"/>
          <w:b/>
          <w:bCs/>
          <w:color w:val="auto"/>
          <w:sz w:val="22"/>
          <w:szCs w:val="22"/>
          <w:shd w:val="clear" w:color="auto" w:fill="FFFFFF"/>
        </w:rPr>
        <w:t xml:space="preserve">Task 4 Total Word Count </w:t>
      </w:r>
      <w:r w:rsidR="00003B2E" w:rsidRPr="00003B2E">
        <w:rPr>
          <w:rFonts w:asciiTheme="minorHAnsi" w:hAnsiTheme="minorHAnsi" w:cstheme="minorHAnsi"/>
          <w:b/>
          <w:bCs/>
          <w:color w:val="auto"/>
          <w:sz w:val="22"/>
          <w:szCs w:val="22"/>
          <w:shd w:val="clear" w:color="auto" w:fill="FFFFFF"/>
        </w:rPr>
        <w:t>–</w:t>
      </w:r>
      <w:r w:rsidRPr="00003B2E">
        <w:rPr>
          <w:rFonts w:asciiTheme="minorHAnsi" w:hAnsiTheme="minorHAnsi" w:cstheme="minorHAnsi"/>
          <w:b/>
          <w:bCs/>
          <w:color w:val="auto"/>
          <w:sz w:val="22"/>
          <w:szCs w:val="22"/>
          <w:shd w:val="clear" w:color="auto" w:fill="FFFFFF"/>
        </w:rPr>
        <w:t xml:space="preserve"> 1,603</w:t>
      </w:r>
    </w:p>
    <w:p w14:paraId="18A43609" w14:textId="6EB9A87F" w:rsidR="00B73A94" w:rsidRDefault="00B73A94" w:rsidP="00B73A94">
      <w:pPr>
        <w:spacing w:line="360" w:lineRule="auto"/>
        <w:ind w:right="237"/>
        <w:rPr>
          <w:rFonts w:asciiTheme="minorHAnsi" w:hAnsiTheme="minorHAnsi" w:cstheme="minorHAnsi"/>
          <w:color w:val="auto"/>
          <w:sz w:val="22"/>
          <w:szCs w:val="22"/>
          <w:shd w:val="clear" w:color="auto" w:fill="FFFFFF"/>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EEBF48B" w14:textId="7F5F77C8" w:rsidR="00480A4C" w:rsidRDefault="00AC5FDD" w:rsidP="0076691C">
      <w:pPr>
        <w:spacing w:line="360" w:lineRule="auto"/>
        <w:ind w:right="237"/>
        <w:rPr>
          <w:rFonts w:asciiTheme="minorHAnsi" w:hAnsiTheme="minorHAnsi" w:cstheme="minorHAnsi"/>
          <w:color w:val="auto"/>
          <w:sz w:val="22"/>
          <w:szCs w:val="22"/>
        </w:rPr>
      </w:pPr>
      <w:r>
        <w:rPr>
          <w:sz w:val="24"/>
          <w:szCs w:val="24"/>
        </w:rPr>
        <w:tab/>
      </w:r>
      <w:r w:rsidR="00480A4C" w:rsidRPr="00480A4C">
        <w:rPr>
          <w:rFonts w:asciiTheme="minorHAnsi" w:hAnsiTheme="minorHAnsi" w:cstheme="minorHAnsi"/>
          <w:color w:val="auto"/>
          <w:sz w:val="22"/>
          <w:szCs w:val="22"/>
        </w:rPr>
        <w:t>I have dealt with an incident involving digital technologies whereby a suspect was captured stealing a pair of designer sunglasses from Specsavers, on the store’s CCTV security cameras. I responded to this incident by attending the Specsavers store and speaking with the reporting person who was the manager at the store and obtaining a statement and CCTV from him</w:t>
      </w:r>
      <w:r w:rsidR="00C972BB">
        <w:rPr>
          <w:rFonts w:asciiTheme="minorHAnsi" w:hAnsiTheme="minorHAnsi" w:cstheme="minorHAnsi"/>
          <w:color w:val="auto"/>
          <w:sz w:val="22"/>
          <w:szCs w:val="22"/>
        </w:rPr>
        <w:t xml:space="preserve"> immediately</w:t>
      </w:r>
      <w:r w:rsidR="00480A4C" w:rsidRPr="00480A4C">
        <w:rPr>
          <w:rFonts w:asciiTheme="minorHAnsi" w:hAnsiTheme="minorHAnsi" w:cstheme="minorHAnsi"/>
          <w:color w:val="auto"/>
          <w:sz w:val="22"/>
          <w:szCs w:val="22"/>
        </w:rPr>
        <w:t xml:space="preserve">. </w:t>
      </w:r>
      <w:r w:rsidR="00C972BB">
        <w:rPr>
          <w:rFonts w:asciiTheme="minorHAnsi" w:hAnsiTheme="minorHAnsi" w:cstheme="minorHAnsi"/>
          <w:color w:val="auto"/>
          <w:sz w:val="22"/>
          <w:szCs w:val="22"/>
        </w:rPr>
        <w:t xml:space="preserve">I obtained the CCTV and a statement immediately so that I could preserve the evidence efficiently, and get the manager’s witness statement whilst the incident was fresh in his mind. </w:t>
      </w:r>
      <w:r w:rsidR="00480A4C" w:rsidRPr="00480A4C">
        <w:rPr>
          <w:rFonts w:asciiTheme="minorHAnsi" w:hAnsiTheme="minorHAnsi" w:cstheme="minorHAnsi"/>
          <w:color w:val="auto"/>
          <w:sz w:val="22"/>
          <w:szCs w:val="22"/>
        </w:rPr>
        <w:t xml:space="preserve">The CCTV was downloaded onto a disc by the manager and I collected it. I then downloaded it onto a police computer desktop, and uploaded it on to evidence.com. I </w:t>
      </w:r>
      <w:r w:rsidR="00480A4C">
        <w:rPr>
          <w:rFonts w:asciiTheme="minorHAnsi" w:hAnsiTheme="minorHAnsi" w:cstheme="minorHAnsi"/>
          <w:color w:val="auto"/>
          <w:sz w:val="22"/>
          <w:szCs w:val="22"/>
        </w:rPr>
        <w:t>downloaded the CCTV</w:t>
      </w:r>
      <w:r w:rsidR="00480A4C" w:rsidRPr="00480A4C">
        <w:rPr>
          <w:rFonts w:asciiTheme="minorHAnsi" w:hAnsiTheme="minorHAnsi" w:cstheme="minorHAnsi"/>
          <w:color w:val="auto"/>
          <w:sz w:val="22"/>
          <w:szCs w:val="22"/>
        </w:rPr>
        <w:t xml:space="preserve"> so that </w:t>
      </w:r>
      <w:r w:rsidR="00480A4C">
        <w:rPr>
          <w:rFonts w:asciiTheme="minorHAnsi" w:hAnsiTheme="minorHAnsi" w:cstheme="minorHAnsi"/>
          <w:color w:val="auto"/>
          <w:sz w:val="22"/>
          <w:szCs w:val="22"/>
        </w:rPr>
        <w:t>it</w:t>
      </w:r>
      <w:r w:rsidR="00480A4C" w:rsidRPr="00480A4C">
        <w:rPr>
          <w:rFonts w:asciiTheme="minorHAnsi" w:hAnsiTheme="minorHAnsi" w:cstheme="minorHAnsi"/>
          <w:color w:val="auto"/>
          <w:sz w:val="22"/>
          <w:szCs w:val="22"/>
        </w:rPr>
        <w:t xml:space="preserve"> could be used as evidence against the </w:t>
      </w:r>
      <w:r w:rsidR="0076691C">
        <w:rPr>
          <w:rFonts w:asciiTheme="minorHAnsi" w:hAnsiTheme="minorHAnsi" w:cstheme="minorHAnsi"/>
          <w:color w:val="auto"/>
          <w:sz w:val="22"/>
          <w:szCs w:val="22"/>
        </w:rPr>
        <w:t>suspect</w:t>
      </w:r>
      <w:r w:rsidR="00480A4C">
        <w:rPr>
          <w:rFonts w:asciiTheme="minorHAnsi" w:hAnsiTheme="minorHAnsi" w:cstheme="minorHAnsi"/>
          <w:color w:val="auto"/>
          <w:sz w:val="22"/>
          <w:szCs w:val="22"/>
        </w:rPr>
        <w:t>, regarding criminal proceedings</w:t>
      </w:r>
      <w:r w:rsidR="00480A4C" w:rsidRPr="00480A4C">
        <w:rPr>
          <w:rFonts w:asciiTheme="minorHAnsi" w:hAnsiTheme="minorHAnsi" w:cstheme="minorHAnsi"/>
          <w:color w:val="auto"/>
          <w:sz w:val="22"/>
          <w:szCs w:val="22"/>
        </w:rPr>
        <w:t>. I also downloaded the CCTV so that a still image of the CCTV could be sent for A</w:t>
      </w:r>
      <w:r w:rsidR="00480A4C">
        <w:rPr>
          <w:rFonts w:asciiTheme="minorHAnsi" w:hAnsiTheme="minorHAnsi" w:cstheme="minorHAnsi"/>
          <w:color w:val="auto"/>
          <w:sz w:val="22"/>
          <w:szCs w:val="22"/>
        </w:rPr>
        <w:t>utomated</w:t>
      </w:r>
      <w:r w:rsidR="00480A4C" w:rsidRPr="00480A4C">
        <w:rPr>
          <w:rFonts w:asciiTheme="minorHAnsi" w:hAnsiTheme="minorHAnsi" w:cstheme="minorHAnsi"/>
          <w:color w:val="auto"/>
          <w:sz w:val="22"/>
          <w:szCs w:val="22"/>
        </w:rPr>
        <w:t xml:space="preserve"> Facial R</w:t>
      </w:r>
      <w:r w:rsidR="00480A4C">
        <w:rPr>
          <w:rFonts w:asciiTheme="minorHAnsi" w:hAnsiTheme="minorHAnsi" w:cstheme="minorHAnsi"/>
          <w:color w:val="auto"/>
          <w:sz w:val="22"/>
          <w:szCs w:val="22"/>
        </w:rPr>
        <w:t xml:space="preserve">ecognition (AFR). </w:t>
      </w:r>
    </w:p>
    <w:p w14:paraId="6D9B0ABD" w14:textId="3BF22554" w:rsidR="00480A4C" w:rsidRDefault="00480A4C" w:rsidP="0076691C">
      <w:pPr>
        <w:spacing w:line="360" w:lineRule="auto"/>
        <w:ind w:right="237"/>
        <w:rPr>
          <w:rFonts w:asciiTheme="minorHAnsi" w:hAnsiTheme="minorHAnsi" w:cstheme="minorHAnsi"/>
          <w:color w:val="auto"/>
          <w:sz w:val="22"/>
          <w:szCs w:val="22"/>
        </w:rPr>
      </w:pPr>
      <w:r>
        <w:rPr>
          <w:rFonts w:asciiTheme="minorHAnsi" w:hAnsiTheme="minorHAnsi" w:cstheme="minorHAnsi"/>
          <w:color w:val="auto"/>
          <w:sz w:val="22"/>
          <w:szCs w:val="22"/>
        </w:rPr>
        <w:tab/>
      </w:r>
    </w:p>
    <w:p w14:paraId="538EE2DA" w14:textId="48043AB9" w:rsidR="00480A4C" w:rsidRDefault="00480A4C" w:rsidP="0076691C">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rPr>
        <w:tab/>
        <w:t xml:space="preserve">Automated Facial Recognition is a piece of technology that is designed to improve the safety of the public, as well as being used as an assistance tool in operational procedures and processes within the police. </w:t>
      </w:r>
      <w:r w:rsidRPr="00480A4C">
        <w:rPr>
          <w:rFonts w:asciiTheme="minorHAnsi" w:hAnsiTheme="minorHAnsi" w:cstheme="minorHAnsi"/>
          <w:color w:val="auto"/>
          <w:sz w:val="22"/>
          <w:szCs w:val="22"/>
        </w:rPr>
        <w:t>(</w:t>
      </w:r>
      <w:r w:rsidRPr="00480A4C">
        <w:rPr>
          <w:rFonts w:asciiTheme="minorHAnsi" w:hAnsiTheme="minorHAnsi" w:cstheme="minorHAnsi"/>
          <w:color w:val="auto"/>
          <w:sz w:val="22"/>
          <w:szCs w:val="22"/>
          <w:shd w:val="clear" w:color="auto" w:fill="FFFFFF"/>
        </w:rPr>
        <w:t>GOV.UK, 2021)</w:t>
      </w:r>
      <w:r w:rsidR="0076691C">
        <w:rPr>
          <w:rFonts w:asciiTheme="minorHAnsi" w:hAnsiTheme="minorHAnsi" w:cstheme="minorHAnsi"/>
          <w:color w:val="auto"/>
          <w:sz w:val="22"/>
          <w:szCs w:val="22"/>
          <w:shd w:val="clear" w:color="auto" w:fill="FFFFFF"/>
        </w:rPr>
        <w:t xml:space="preserve"> Automated Facial Recognition is a great tool for the police as it can assist in locating the identity of offenders and bringing them to justice, which is what happened in this incident. </w:t>
      </w:r>
      <w:r w:rsidR="0076691C">
        <w:rPr>
          <w:rFonts w:asciiTheme="minorHAnsi" w:hAnsiTheme="minorHAnsi" w:cstheme="minorHAnsi"/>
          <w:color w:val="auto"/>
          <w:sz w:val="22"/>
          <w:szCs w:val="22"/>
        </w:rPr>
        <w:t xml:space="preserve">Automated Facial Recognition was designed by the British Security Industry Association (BSIA) and has been described as being a part of an umbrella of Artificial Intelligence (AI) and a branch of Computer Science. </w:t>
      </w:r>
      <w:r w:rsidR="0076691C" w:rsidRPr="0076691C">
        <w:rPr>
          <w:rFonts w:asciiTheme="minorHAnsi" w:hAnsiTheme="minorHAnsi" w:cstheme="minorHAnsi"/>
          <w:color w:val="auto"/>
          <w:sz w:val="22"/>
          <w:szCs w:val="22"/>
        </w:rPr>
        <w:t>(</w:t>
      </w:r>
      <w:r w:rsidR="0076691C" w:rsidRPr="0076691C">
        <w:rPr>
          <w:rFonts w:asciiTheme="minorHAnsi" w:hAnsiTheme="minorHAnsi" w:cstheme="minorHAnsi"/>
          <w:color w:val="auto"/>
          <w:sz w:val="22"/>
          <w:szCs w:val="22"/>
          <w:shd w:val="clear" w:color="auto" w:fill="FFFFFF"/>
        </w:rPr>
        <w:t>www.bsia.co.uk, 2021)</w:t>
      </w:r>
    </w:p>
    <w:p w14:paraId="654DA4AB" w14:textId="50389242" w:rsidR="00D162E0" w:rsidRDefault="00D162E0" w:rsidP="0076691C">
      <w:pPr>
        <w:spacing w:line="360" w:lineRule="auto"/>
        <w:ind w:right="237"/>
        <w:rPr>
          <w:rFonts w:asciiTheme="minorHAnsi" w:hAnsiTheme="minorHAnsi" w:cstheme="minorHAnsi"/>
          <w:color w:val="auto"/>
          <w:sz w:val="22"/>
          <w:szCs w:val="22"/>
          <w:shd w:val="clear" w:color="auto" w:fill="FFFFFF"/>
        </w:rPr>
      </w:pPr>
    </w:p>
    <w:p w14:paraId="254FC9EA" w14:textId="3BB3ED45" w:rsidR="00D162E0" w:rsidRDefault="00D162E0" w:rsidP="0076691C">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t xml:space="preserve">The </w:t>
      </w:r>
      <w:r>
        <w:rPr>
          <w:rFonts w:asciiTheme="minorHAnsi" w:hAnsiTheme="minorHAnsi" w:cstheme="minorHAnsi"/>
          <w:color w:val="auto"/>
          <w:sz w:val="22"/>
          <w:szCs w:val="22"/>
        </w:rPr>
        <w:t xml:space="preserve">British Security Industry Association (BSIA) have set out five principles for the responsibility and trust on use of Automated Facial Recognition. They are stated below. </w:t>
      </w:r>
      <w:r w:rsidRPr="00D162E0">
        <w:rPr>
          <w:rFonts w:asciiTheme="minorHAnsi" w:hAnsiTheme="minorHAnsi" w:cstheme="minorHAnsi"/>
          <w:color w:val="auto"/>
          <w:sz w:val="22"/>
          <w:szCs w:val="22"/>
        </w:rPr>
        <w:t>(</w:t>
      </w:r>
      <w:r w:rsidRPr="00D162E0">
        <w:rPr>
          <w:rFonts w:asciiTheme="minorHAnsi" w:hAnsiTheme="minorHAnsi" w:cstheme="minorHAnsi"/>
          <w:color w:val="auto"/>
          <w:sz w:val="22"/>
          <w:szCs w:val="22"/>
          <w:shd w:val="clear" w:color="auto" w:fill="FFFFFF"/>
        </w:rPr>
        <w:t>www.bsia.co.uk, 2021)</w:t>
      </w:r>
    </w:p>
    <w:p w14:paraId="342A4941" w14:textId="77777777" w:rsidR="00D162E0" w:rsidRDefault="00D162E0" w:rsidP="0076691C">
      <w:pPr>
        <w:spacing w:line="360" w:lineRule="auto"/>
        <w:ind w:right="237"/>
        <w:rPr>
          <w:rFonts w:asciiTheme="minorHAnsi" w:hAnsiTheme="minorHAnsi" w:cstheme="minorHAnsi"/>
          <w:color w:val="auto"/>
          <w:sz w:val="22"/>
          <w:szCs w:val="22"/>
          <w:shd w:val="clear" w:color="auto" w:fill="FFFFFF"/>
        </w:rPr>
      </w:pPr>
    </w:p>
    <w:p w14:paraId="0CF6D70B" w14:textId="62E9D239" w:rsidR="00D162E0" w:rsidRDefault="00D162E0" w:rsidP="00D162E0">
      <w:pPr>
        <w:pStyle w:val="ListParagraph"/>
        <w:numPr>
          <w:ilvl w:val="0"/>
          <w:numId w:val="8"/>
        </w:numPr>
        <w:spacing w:line="360" w:lineRule="auto"/>
        <w:ind w:right="237"/>
        <w:rPr>
          <w:rFonts w:asciiTheme="minorHAnsi" w:hAnsiTheme="minorHAnsi" w:cstheme="minorHAnsi"/>
          <w:color w:val="auto"/>
          <w:sz w:val="22"/>
          <w:szCs w:val="22"/>
          <w:shd w:val="clear" w:color="auto" w:fill="FFFFFF"/>
        </w:rPr>
      </w:pPr>
      <w:r w:rsidRPr="00D162E0">
        <w:rPr>
          <w:rFonts w:asciiTheme="minorHAnsi" w:hAnsiTheme="minorHAnsi" w:cstheme="minorHAnsi"/>
          <w:color w:val="auto"/>
          <w:sz w:val="22"/>
          <w:szCs w:val="22"/>
          <w:shd w:val="clear" w:color="auto" w:fill="FFFFFF"/>
        </w:rPr>
        <w:t>Artificial Intelligence should be beneficial to people and the planet by driving inclusive growth, sustainable development and wellbeing</w:t>
      </w:r>
    </w:p>
    <w:p w14:paraId="3F32B07F" w14:textId="5AE5C061" w:rsidR="00D162E0" w:rsidRDefault="00D162E0" w:rsidP="00D162E0">
      <w:pPr>
        <w:pStyle w:val="ListParagraph"/>
        <w:numPr>
          <w:ilvl w:val="0"/>
          <w:numId w:val="8"/>
        </w:num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The Artificial Intelligence systems should be designed that respects the law, human rights, democratic values and diversity, and they should also include safeguards e.g. human intervention where is necessary to ensure a fair society</w:t>
      </w:r>
    </w:p>
    <w:p w14:paraId="3B122314" w14:textId="0C5F91D3" w:rsidR="00D162E0" w:rsidRDefault="00D162E0" w:rsidP="00D162E0">
      <w:pPr>
        <w:pStyle w:val="ListParagraph"/>
        <w:numPr>
          <w:ilvl w:val="0"/>
          <w:numId w:val="8"/>
        </w:num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Transparency and responsible disclosure around Artificial Intelligence </w:t>
      </w:r>
      <w:r w:rsidR="00C972BB">
        <w:rPr>
          <w:rFonts w:asciiTheme="minorHAnsi" w:hAnsiTheme="minorHAnsi" w:cstheme="minorHAnsi"/>
          <w:color w:val="auto"/>
          <w:sz w:val="22"/>
          <w:szCs w:val="22"/>
          <w:shd w:val="clear" w:color="auto" w:fill="FFFFFF"/>
        </w:rPr>
        <w:t>systems so that people understand outcomes of Artificial Intelligence and can challenge them</w:t>
      </w:r>
    </w:p>
    <w:p w14:paraId="496A0A5E" w14:textId="587CB1FD" w:rsidR="00C972BB" w:rsidRDefault="00C972BB" w:rsidP="00D162E0">
      <w:pPr>
        <w:pStyle w:val="ListParagraph"/>
        <w:numPr>
          <w:ilvl w:val="0"/>
          <w:numId w:val="8"/>
        </w:num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The system must function in a robust, secure and safe manner, throughout their cycles and risks and potential risks should be assessed continuously and managed appropriately</w:t>
      </w:r>
    </w:p>
    <w:p w14:paraId="42C52C19" w14:textId="1057F635" w:rsidR="00C972BB" w:rsidRPr="00D162E0" w:rsidRDefault="00C972BB" w:rsidP="00D162E0">
      <w:pPr>
        <w:pStyle w:val="ListParagraph"/>
        <w:numPr>
          <w:ilvl w:val="0"/>
          <w:numId w:val="8"/>
        </w:num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The organisations and individuals developing, deploying and operating the systems should be held accountable for the functioning of the system in line with principles </w:t>
      </w:r>
    </w:p>
    <w:p w14:paraId="30191357" w14:textId="43D540A1" w:rsidR="00D162E0" w:rsidRDefault="00D162E0" w:rsidP="0076691C">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r>
      <w:r>
        <w:rPr>
          <w:rFonts w:asciiTheme="minorHAnsi" w:hAnsiTheme="minorHAnsi" w:cstheme="minorHAnsi"/>
          <w:color w:val="auto"/>
          <w:sz w:val="22"/>
          <w:szCs w:val="22"/>
          <w:shd w:val="clear" w:color="auto" w:fill="FFFFFF"/>
        </w:rPr>
        <w:tab/>
      </w:r>
    </w:p>
    <w:p w14:paraId="7D3F3BEB" w14:textId="5244121D" w:rsidR="0076691C" w:rsidRDefault="0076691C" w:rsidP="0076691C">
      <w:pPr>
        <w:spacing w:line="360" w:lineRule="auto"/>
        <w:ind w:right="237"/>
        <w:rPr>
          <w:rFonts w:asciiTheme="minorHAnsi" w:hAnsiTheme="minorHAnsi" w:cstheme="minorHAnsi"/>
          <w:color w:val="auto"/>
          <w:sz w:val="22"/>
          <w:szCs w:val="22"/>
          <w:shd w:val="clear" w:color="auto" w:fill="FFFFFF"/>
        </w:rPr>
      </w:pPr>
    </w:p>
    <w:p w14:paraId="0000DED2" w14:textId="69128D3A" w:rsidR="0076691C" w:rsidRDefault="0076691C" w:rsidP="0076691C">
      <w:pPr>
        <w:spacing w:line="360" w:lineRule="auto"/>
        <w:ind w:right="237"/>
        <w:rPr>
          <w:rFonts w:asciiTheme="minorHAnsi" w:hAnsiTheme="minorHAnsi" w:cstheme="minorHAnsi"/>
          <w:color w:val="auto"/>
          <w:sz w:val="22"/>
          <w:szCs w:val="22"/>
        </w:rPr>
      </w:pPr>
      <w:r>
        <w:rPr>
          <w:rFonts w:asciiTheme="minorHAnsi" w:hAnsiTheme="minorHAnsi" w:cstheme="minorHAnsi"/>
          <w:color w:val="auto"/>
          <w:sz w:val="22"/>
          <w:szCs w:val="22"/>
          <w:shd w:val="clear" w:color="auto" w:fill="FFFFFF"/>
        </w:rPr>
        <w:tab/>
      </w:r>
      <w:r w:rsidR="00C972BB">
        <w:rPr>
          <w:rFonts w:asciiTheme="minorHAnsi" w:hAnsiTheme="minorHAnsi" w:cstheme="minorHAnsi"/>
          <w:color w:val="auto"/>
          <w:sz w:val="22"/>
          <w:szCs w:val="22"/>
          <w:shd w:val="clear" w:color="auto" w:fill="FFFFFF"/>
        </w:rPr>
        <w:t>In this incident, t</w:t>
      </w:r>
      <w:r>
        <w:rPr>
          <w:rFonts w:asciiTheme="minorHAnsi" w:hAnsiTheme="minorHAnsi" w:cstheme="minorHAnsi"/>
          <w:color w:val="auto"/>
          <w:sz w:val="22"/>
          <w:szCs w:val="22"/>
          <w:shd w:val="clear" w:color="auto" w:fill="FFFFFF"/>
        </w:rPr>
        <w:t xml:space="preserve">he CCTV was sent off to the </w:t>
      </w:r>
      <w:r>
        <w:rPr>
          <w:rFonts w:asciiTheme="minorHAnsi" w:hAnsiTheme="minorHAnsi" w:cstheme="minorHAnsi"/>
          <w:color w:val="auto"/>
          <w:sz w:val="22"/>
          <w:szCs w:val="22"/>
        </w:rPr>
        <w:t xml:space="preserve">Automated Facial Recognition department within </w:t>
      </w:r>
      <w:r w:rsidRPr="0076691C">
        <w:rPr>
          <w:rFonts w:asciiTheme="minorHAnsi" w:hAnsiTheme="minorHAnsi" w:cstheme="minorHAnsi"/>
          <w:color w:val="auto"/>
          <w:sz w:val="22"/>
          <w:szCs w:val="22"/>
        </w:rPr>
        <w:t>South Wales Police</w:t>
      </w:r>
      <w:r>
        <w:rPr>
          <w:rFonts w:asciiTheme="minorHAnsi" w:hAnsiTheme="minorHAnsi" w:cstheme="minorHAnsi"/>
          <w:color w:val="auto"/>
          <w:sz w:val="22"/>
          <w:szCs w:val="22"/>
        </w:rPr>
        <w:t>, who managed to locate a match of the CCTV to the suspect. I</w:t>
      </w:r>
      <w:r w:rsidR="00C972BB">
        <w:rPr>
          <w:rFonts w:asciiTheme="minorHAnsi" w:hAnsiTheme="minorHAnsi" w:cstheme="minorHAnsi"/>
          <w:color w:val="auto"/>
          <w:sz w:val="22"/>
          <w:szCs w:val="22"/>
        </w:rPr>
        <w:t xml:space="preserve"> updated the manager</w:t>
      </w:r>
      <w:r>
        <w:rPr>
          <w:rFonts w:asciiTheme="minorHAnsi" w:hAnsiTheme="minorHAnsi" w:cstheme="minorHAnsi"/>
          <w:color w:val="auto"/>
          <w:sz w:val="22"/>
          <w:szCs w:val="22"/>
        </w:rPr>
        <w:t xml:space="preserve"> with this information, to which he was pleased about. By getting a match on the Automated Facial Recognition of the suspect, it allowed me to reduce the risk within the Specsavers store, as the police force now knew who was responsible</w:t>
      </w:r>
      <w:r w:rsidR="00571E7E">
        <w:rPr>
          <w:rFonts w:asciiTheme="minorHAnsi" w:hAnsiTheme="minorHAnsi" w:cstheme="minorHAnsi"/>
          <w:color w:val="auto"/>
          <w:sz w:val="22"/>
          <w:szCs w:val="22"/>
        </w:rPr>
        <w:t>, and could act upon this information to prevent him committing further thefts</w:t>
      </w:r>
      <w:r>
        <w:rPr>
          <w:rFonts w:asciiTheme="minorHAnsi" w:hAnsiTheme="minorHAnsi" w:cstheme="minorHAnsi"/>
          <w:color w:val="auto"/>
          <w:sz w:val="22"/>
          <w:szCs w:val="22"/>
        </w:rPr>
        <w:t xml:space="preserve">. This would allow us to locate the suspect and arrest him for the offence of theft. </w:t>
      </w:r>
      <w:r w:rsidR="00C972BB">
        <w:rPr>
          <w:rFonts w:asciiTheme="minorHAnsi" w:hAnsiTheme="minorHAnsi" w:cstheme="minorHAnsi"/>
          <w:color w:val="auto"/>
          <w:sz w:val="22"/>
          <w:szCs w:val="22"/>
        </w:rPr>
        <w:t xml:space="preserve">This highlights the importance of me collecting the CCTV and downloading it as soon as possible, and indicates the appropriate measures and steps I took when responding to this incident. </w:t>
      </w:r>
    </w:p>
    <w:p w14:paraId="1F60C851" w14:textId="206BE989" w:rsidR="00C972BB" w:rsidRDefault="00C972BB" w:rsidP="0076691C">
      <w:pPr>
        <w:spacing w:line="360" w:lineRule="auto"/>
        <w:ind w:right="237"/>
        <w:rPr>
          <w:rFonts w:asciiTheme="minorHAnsi" w:hAnsiTheme="minorHAnsi" w:cstheme="minorHAnsi"/>
          <w:color w:val="auto"/>
          <w:sz w:val="22"/>
          <w:szCs w:val="22"/>
        </w:rPr>
      </w:pPr>
    </w:p>
    <w:p w14:paraId="66EAF1ED" w14:textId="167F65B3" w:rsidR="00C972BB" w:rsidRDefault="00C972BB" w:rsidP="0076691C">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rPr>
        <w:tab/>
        <w:t xml:space="preserve">The suspect in this incident lived outside of my place of work, my ‘patch’ so to speak. Due to this, I considered my options on how to deal with this suspect and incident appropriately and efficiently. I contacted the local sergeant of the area in which the suspect lived, asking for help and assistance. </w:t>
      </w:r>
      <w:r w:rsidR="008A2787">
        <w:rPr>
          <w:rFonts w:asciiTheme="minorHAnsi" w:hAnsiTheme="minorHAnsi" w:cstheme="minorHAnsi"/>
          <w:color w:val="auto"/>
          <w:sz w:val="22"/>
          <w:szCs w:val="22"/>
        </w:rPr>
        <w:t xml:space="preserve">I asked the sergeant if he had an officer that would be able to assist me in this incident, by attending the home address of the suspect and conducting a contemporaneous interview with him. If there was not an officer available to do this then I </w:t>
      </w:r>
      <w:r w:rsidR="00571E7E">
        <w:rPr>
          <w:rFonts w:asciiTheme="minorHAnsi" w:hAnsiTheme="minorHAnsi" w:cstheme="minorHAnsi"/>
          <w:color w:val="auto"/>
          <w:sz w:val="22"/>
          <w:szCs w:val="22"/>
        </w:rPr>
        <w:t>had another two</w:t>
      </w:r>
      <w:r w:rsidR="008A2787">
        <w:rPr>
          <w:rFonts w:asciiTheme="minorHAnsi" w:hAnsiTheme="minorHAnsi" w:cstheme="minorHAnsi"/>
          <w:color w:val="auto"/>
          <w:sz w:val="22"/>
          <w:szCs w:val="22"/>
        </w:rPr>
        <w:t xml:space="preserve"> options. 1) I was going to attend the home address of the suspect myself and conduct the </w:t>
      </w:r>
      <w:r w:rsidR="008A2787">
        <w:rPr>
          <w:rFonts w:asciiTheme="minorHAnsi" w:hAnsiTheme="minorHAnsi" w:cstheme="minorHAnsi"/>
          <w:color w:val="auto"/>
          <w:sz w:val="22"/>
          <w:szCs w:val="22"/>
        </w:rPr>
        <w:lastRenderedPageBreak/>
        <w:t xml:space="preserve">contemporaneous interview or 2) I was going to make contact with the suspect and ask him to attend my police station on a Voluntary Attendance (VA), to conduct an interview on a voluntary basis under caution.  A voluntary interview comes under Code C of the Police And Criminal Evidence Act 1984. </w:t>
      </w:r>
      <w:r w:rsidR="008A2787" w:rsidRPr="008A2787">
        <w:rPr>
          <w:rFonts w:asciiTheme="minorHAnsi" w:hAnsiTheme="minorHAnsi" w:cstheme="minorHAnsi"/>
          <w:color w:val="auto"/>
          <w:sz w:val="22"/>
          <w:szCs w:val="22"/>
        </w:rPr>
        <w:t>(</w:t>
      </w:r>
      <w:r w:rsidR="008A2787" w:rsidRPr="008A2787">
        <w:rPr>
          <w:rFonts w:asciiTheme="minorHAnsi" w:hAnsiTheme="minorHAnsi" w:cstheme="minorHAnsi"/>
          <w:color w:val="auto"/>
          <w:sz w:val="22"/>
          <w:szCs w:val="22"/>
          <w:shd w:val="clear" w:color="auto" w:fill="FFFFFF"/>
        </w:rPr>
        <w:t>GOV.UK, n.d)</w:t>
      </w:r>
      <w:r w:rsidR="008A2787">
        <w:rPr>
          <w:rFonts w:asciiTheme="minorHAnsi" w:hAnsiTheme="minorHAnsi" w:cstheme="minorHAnsi"/>
          <w:color w:val="auto"/>
          <w:sz w:val="22"/>
          <w:szCs w:val="22"/>
          <w:shd w:val="clear" w:color="auto" w:fill="FFFFFF"/>
        </w:rPr>
        <w:t xml:space="preserve"> A voluntary interview does not take place when a subject/suspect is under arrest. A voluntary interview can be arranged instead of a suspect getting arrested and taken to custody to be interviewed. Instead, the interview can take place at a police station, still with a solicitor present if requested and an appropriate adult if requested and or required. A Voluntary Attendance is used for less serious offences. </w:t>
      </w:r>
      <w:r w:rsidR="00571E7E" w:rsidRPr="008A2787">
        <w:rPr>
          <w:rFonts w:asciiTheme="minorHAnsi" w:hAnsiTheme="minorHAnsi" w:cstheme="minorHAnsi"/>
          <w:color w:val="auto"/>
          <w:sz w:val="22"/>
          <w:szCs w:val="22"/>
        </w:rPr>
        <w:t>(</w:t>
      </w:r>
      <w:r w:rsidR="00571E7E" w:rsidRPr="008A2787">
        <w:rPr>
          <w:rFonts w:asciiTheme="minorHAnsi" w:hAnsiTheme="minorHAnsi" w:cstheme="minorHAnsi"/>
          <w:color w:val="auto"/>
          <w:sz w:val="22"/>
          <w:szCs w:val="22"/>
          <w:shd w:val="clear" w:color="auto" w:fill="FFFFFF"/>
        </w:rPr>
        <w:t>GOV.UK, n.d)</w:t>
      </w:r>
    </w:p>
    <w:p w14:paraId="306D4990" w14:textId="298EE99F" w:rsidR="00455137" w:rsidRDefault="00455137" w:rsidP="0076691C">
      <w:pPr>
        <w:spacing w:line="360" w:lineRule="auto"/>
        <w:ind w:right="237"/>
        <w:rPr>
          <w:rFonts w:asciiTheme="minorHAnsi" w:hAnsiTheme="minorHAnsi" w:cstheme="minorHAnsi"/>
          <w:color w:val="auto"/>
          <w:sz w:val="22"/>
          <w:szCs w:val="22"/>
          <w:shd w:val="clear" w:color="auto" w:fill="FFFFFF"/>
        </w:rPr>
      </w:pPr>
    </w:p>
    <w:p w14:paraId="6AA53A79" w14:textId="4C511116" w:rsidR="00455137" w:rsidRDefault="00455137" w:rsidP="0076691C">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t xml:space="preserve">However, this incident took a positive and unexpected turn whereby the suspect returned to Specsavers with the sunglasses that he had stolen and handed them back in. The suspect also handed in a hand-written letter of apology, whereby he expressed his disappointment in himself and the regret he had for his actions. The suspect explained how during the incident he was extremely intoxicated and once sobered up and realised what he had done, he was mortified and had to resolve it. The manager of Specsavers was delighted with this result, as was I. The manager accepted the sunglasses back, and also accepted the hand-written letter of apology. </w:t>
      </w:r>
    </w:p>
    <w:p w14:paraId="5D094B43" w14:textId="6B7B0975" w:rsidR="00455137" w:rsidRDefault="00455137" w:rsidP="0076691C">
      <w:pPr>
        <w:spacing w:line="360" w:lineRule="auto"/>
        <w:ind w:right="237"/>
        <w:rPr>
          <w:rFonts w:asciiTheme="minorHAnsi" w:hAnsiTheme="minorHAnsi" w:cstheme="minorHAnsi"/>
          <w:color w:val="auto"/>
          <w:sz w:val="22"/>
          <w:szCs w:val="22"/>
          <w:shd w:val="clear" w:color="auto" w:fill="FFFFFF"/>
        </w:rPr>
      </w:pPr>
    </w:p>
    <w:p w14:paraId="58E040EB" w14:textId="66DF7EA6" w:rsidR="00455137" w:rsidRDefault="00455137" w:rsidP="0076691C">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t>On speaking with the manager I expressed how this is almost unheard of, and it is a great result for everyone involved. The manager agreed, and stated that he no longer wanted to pursue the suspect criminally, and asked that there was no further action taken against him from the police. After discussions with my sergeant about how there was no longer an element of theft as the sunglasses were returned, and the suspect wrote a letter of apology and the manager accepted this and was now unwilling to support police action, it was decided that no further action was to be taken against the suspect. I advised the manager that no further action would be taken against the suspect, which he was happy about.</w:t>
      </w:r>
    </w:p>
    <w:p w14:paraId="270A8D42" w14:textId="4F365796" w:rsidR="00455137" w:rsidRDefault="00455137" w:rsidP="0076691C">
      <w:pPr>
        <w:spacing w:line="360" w:lineRule="auto"/>
        <w:ind w:right="237"/>
        <w:rPr>
          <w:rFonts w:asciiTheme="minorHAnsi" w:hAnsiTheme="minorHAnsi" w:cstheme="minorHAnsi"/>
          <w:color w:val="auto"/>
          <w:sz w:val="22"/>
          <w:szCs w:val="22"/>
          <w:shd w:val="clear" w:color="auto" w:fill="FFFFFF"/>
        </w:rPr>
      </w:pPr>
    </w:p>
    <w:p w14:paraId="23FDAE27" w14:textId="77777777" w:rsidR="002138D3" w:rsidRDefault="00455137" w:rsidP="0076691C">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t xml:space="preserve">Although no further action was going to be taken against the suspect criminally, I still had a duty of care to assist in reducing the risk of vulnerability to the Specsavers store. Due to this, I contacted the manager and advised that he banned the suspect from the Specsavers store. I explained that although the suspect returned the stolen item and produced a hand-written </w:t>
      </w:r>
      <w:r w:rsidR="002138D3">
        <w:rPr>
          <w:rFonts w:asciiTheme="minorHAnsi" w:hAnsiTheme="minorHAnsi" w:cstheme="minorHAnsi"/>
          <w:color w:val="auto"/>
          <w:sz w:val="22"/>
          <w:szCs w:val="22"/>
          <w:shd w:val="clear" w:color="auto" w:fill="FFFFFF"/>
        </w:rPr>
        <w:t xml:space="preserve">letter of </w:t>
      </w:r>
      <w:r>
        <w:rPr>
          <w:rFonts w:asciiTheme="minorHAnsi" w:hAnsiTheme="minorHAnsi" w:cstheme="minorHAnsi"/>
          <w:color w:val="auto"/>
          <w:sz w:val="22"/>
          <w:szCs w:val="22"/>
          <w:shd w:val="clear" w:color="auto" w:fill="FFFFFF"/>
        </w:rPr>
        <w:t>apology, an offence was committed against the store and considering the suspect was blaming alcohol for his a</w:t>
      </w:r>
      <w:r w:rsidR="002138D3">
        <w:rPr>
          <w:rFonts w:asciiTheme="minorHAnsi" w:hAnsiTheme="minorHAnsi" w:cstheme="minorHAnsi"/>
          <w:color w:val="auto"/>
          <w:sz w:val="22"/>
          <w:szCs w:val="22"/>
          <w:shd w:val="clear" w:color="auto" w:fill="FFFFFF"/>
        </w:rPr>
        <w:t xml:space="preserve">ctions, then there’s a risk of him repeat-offending the next time he is intoxicated. The manager took my advice on board, and whether or not he acted upon it was down to his own discretion. </w:t>
      </w:r>
    </w:p>
    <w:p w14:paraId="21FAA3A0" w14:textId="77777777" w:rsidR="002138D3" w:rsidRDefault="002138D3" w:rsidP="0076691C">
      <w:pPr>
        <w:spacing w:line="360" w:lineRule="auto"/>
        <w:ind w:right="237"/>
        <w:rPr>
          <w:rFonts w:asciiTheme="minorHAnsi" w:hAnsiTheme="minorHAnsi" w:cstheme="minorHAnsi"/>
          <w:color w:val="auto"/>
          <w:sz w:val="22"/>
          <w:szCs w:val="22"/>
          <w:shd w:val="clear" w:color="auto" w:fill="FFFFFF"/>
        </w:rPr>
      </w:pPr>
    </w:p>
    <w:p w14:paraId="72CAE583" w14:textId="46F2123A" w:rsidR="00455137" w:rsidRDefault="002138D3" w:rsidP="002138D3">
      <w:pPr>
        <w:spacing w:line="360" w:lineRule="auto"/>
        <w:ind w:right="237"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As there was no violence involved in this incident I used my discretion to decide that advice of banning the suspect was appropriate and proportionate, and my supervisor agreed. The fact that my supervisor supported my decision making indicated to me that I was responding to this incident correctly and professionally, whilst safeguarding and potential victims and diminishing risks. Reflecting upon this incident, I can clearly see how I used the National Decision Model (NDM) throughout which supported me in this incident, and allowed me to act promptly and professionally throughout. Within </w:t>
      </w:r>
      <w:r w:rsidRPr="002138D3">
        <w:rPr>
          <w:rFonts w:asciiTheme="minorHAnsi" w:hAnsiTheme="minorHAnsi" w:cstheme="minorHAnsi"/>
          <w:color w:val="auto"/>
          <w:sz w:val="22"/>
          <w:szCs w:val="22"/>
          <w:shd w:val="clear" w:color="auto" w:fill="FFFFFF"/>
        </w:rPr>
        <w:t>South Wales Police</w:t>
      </w:r>
      <w:r>
        <w:rPr>
          <w:rFonts w:asciiTheme="minorHAnsi" w:hAnsiTheme="minorHAnsi" w:cstheme="minorHAnsi"/>
          <w:color w:val="auto"/>
          <w:sz w:val="22"/>
          <w:szCs w:val="22"/>
          <w:shd w:val="clear" w:color="auto" w:fill="FFFFFF"/>
        </w:rPr>
        <w:t xml:space="preserve"> the National Decision Model is based around the Code Of Ethics. There are five parts to the NDM which are gather information and intelligence, assess threat, risk and develop a working strategy, consider powers and policies, identify options and contingencies, and finally take action and then review what happened. </w:t>
      </w:r>
      <w:r w:rsidRPr="002138D3">
        <w:rPr>
          <w:rFonts w:asciiTheme="minorHAnsi" w:hAnsiTheme="minorHAnsi" w:cstheme="minorHAnsi"/>
          <w:color w:val="auto"/>
          <w:sz w:val="22"/>
          <w:szCs w:val="22"/>
          <w:shd w:val="clear" w:color="auto" w:fill="FFFFFF"/>
        </w:rPr>
        <w:t>(College of Policing, 2014)</w:t>
      </w:r>
    </w:p>
    <w:p w14:paraId="2C977AFB" w14:textId="7376D8DC" w:rsidR="002138D3" w:rsidRDefault="002138D3" w:rsidP="002138D3">
      <w:pPr>
        <w:spacing w:line="360" w:lineRule="auto"/>
        <w:ind w:right="237"/>
        <w:rPr>
          <w:rFonts w:asciiTheme="minorHAnsi" w:hAnsiTheme="minorHAnsi" w:cstheme="minorHAnsi"/>
          <w:color w:val="auto"/>
          <w:sz w:val="22"/>
          <w:szCs w:val="22"/>
          <w:shd w:val="clear" w:color="auto" w:fill="FFFFFF"/>
        </w:rPr>
      </w:pPr>
    </w:p>
    <w:p w14:paraId="316A5E71" w14:textId="46C1B051" w:rsidR="002138D3" w:rsidRDefault="002138D3" w:rsidP="002138D3">
      <w:pPr>
        <w:spacing w:line="360" w:lineRule="auto"/>
        <w:ind w:right="237"/>
        <w:rPr>
          <w:rFonts w:asciiTheme="minorHAnsi" w:hAnsiTheme="minorHAnsi" w:cstheme="minorHAnsi"/>
          <w:b/>
          <w:color w:val="auto"/>
          <w:sz w:val="22"/>
          <w:szCs w:val="22"/>
          <w:shd w:val="clear" w:color="auto" w:fill="FFFFFF"/>
        </w:rPr>
      </w:pPr>
      <w:r w:rsidRPr="002138D3">
        <w:rPr>
          <w:rFonts w:asciiTheme="minorHAnsi" w:hAnsiTheme="minorHAnsi" w:cstheme="minorHAnsi"/>
          <w:b/>
          <w:color w:val="auto"/>
          <w:sz w:val="22"/>
          <w:szCs w:val="22"/>
          <w:shd w:val="clear" w:color="auto" w:fill="FFFFFF"/>
        </w:rPr>
        <w:t>Task 5 Total Word count – 1,357</w:t>
      </w:r>
    </w:p>
    <w:p w14:paraId="0F95FB0E" w14:textId="771EA3BD"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6D7C904E" w14:textId="2F404E0F"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50FF707D" w14:textId="3EC404D4"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00FA036C" w14:textId="2F261376"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62C565AA" w14:textId="349DD585"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26150D49" w14:textId="15C335D8"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7CF553B1" w14:textId="02E0E390"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0886B4FA" w14:textId="5AB91D73"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0AAB9A20" w14:textId="74B7D2CA"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4B1E7270" w14:textId="32D2C447"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5AC097B5" w14:textId="6818FDDA"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21CF87D0" w14:textId="0E259D40"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540E4EA1" w14:textId="0CF28782"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4F45507B" w14:textId="11EF22FF"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1E1E4C22" w14:textId="42129E89"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5F58C91B" w14:textId="3FD56B34" w:rsidR="00851641" w:rsidRDefault="00851641" w:rsidP="002138D3">
      <w:pPr>
        <w:spacing w:line="360" w:lineRule="auto"/>
        <w:ind w:right="237"/>
        <w:rPr>
          <w:rFonts w:asciiTheme="minorHAnsi" w:hAnsiTheme="minorHAnsi" w:cstheme="minorHAnsi"/>
          <w:b/>
          <w:color w:val="auto"/>
          <w:sz w:val="22"/>
          <w:szCs w:val="22"/>
          <w:shd w:val="clear" w:color="auto" w:fill="FFFFFF"/>
        </w:rPr>
      </w:pPr>
    </w:p>
    <w:p w14:paraId="797E92E6" w14:textId="77777777" w:rsidR="00851641" w:rsidRPr="002138D3" w:rsidRDefault="00851641" w:rsidP="002138D3">
      <w:pPr>
        <w:spacing w:line="360" w:lineRule="auto"/>
        <w:ind w:right="237"/>
        <w:rPr>
          <w:rFonts w:asciiTheme="minorHAnsi" w:hAnsiTheme="minorHAnsi" w:cstheme="minorHAnsi"/>
          <w:b/>
          <w:color w:val="auto"/>
          <w:sz w:val="22"/>
          <w:szCs w:val="22"/>
          <w:shd w:val="clear" w:color="auto" w:fill="FFFFFF"/>
        </w:rPr>
      </w:pPr>
    </w:p>
    <w:p w14:paraId="118D53CD" w14:textId="296D8284" w:rsidR="002138D3" w:rsidRDefault="002138D3" w:rsidP="002138D3">
      <w:pPr>
        <w:spacing w:line="360" w:lineRule="auto"/>
        <w:ind w:right="237"/>
        <w:rPr>
          <w:rFonts w:asciiTheme="minorHAnsi" w:hAnsiTheme="minorHAnsi" w:cstheme="minorHAnsi"/>
          <w:color w:val="auto"/>
          <w:sz w:val="22"/>
          <w:szCs w:val="22"/>
          <w:shd w:val="clear" w:color="auto" w:fill="FFFFFF"/>
        </w:rPr>
      </w:pPr>
    </w:p>
    <w:p w14:paraId="3C36953B" w14:textId="77777777" w:rsidR="00851641" w:rsidRDefault="00851641" w:rsidP="4C3E8AB8">
      <w:pPr>
        <w:spacing w:beforeAutospacing="1" w:afterAutospacing="1"/>
        <w:ind w:right="225"/>
        <w:jc w:val="center"/>
        <w:rPr>
          <w:rStyle w:val="normaltextrun"/>
          <w:rFonts w:eastAsia="Arial"/>
          <w:b/>
          <w:bCs/>
          <w:color w:val="000000" w:themeColor="text1"/>
          <w:sz w:val="24"/>
          <w:szCs w:val="24"/>
        </w:rPr>
      </w:pPr>
    </w:p>
    <w:p w14:paraId="64EED6FA" w14:textId="77777777" w:rsidR="00851641" w:rsidRDefault="00851641" w:rsidP="4C3E8AB8">
      <w:pPr>
        <w:spacing w:beforeAutospacing="1" w:afterAutospacing="1"/>
        <w:ind w:right="225"/>
        <w:jc w:val="center"/>
        <w:rPr>
          <w:rStyle w:val="normaltextrun"/>
          <w:rFonts w:eastAsia="Arial"/>
          <w:b/>
          <w:bCs/>
          <w:color w:val="000000" w:themeColor="text1"/>
          <w:sz w:val="24"/>
          <w:szCs w:val="24"/>
        </w:rPr>
      </w:pPr>
    </w:p>
    <w:p w14:paraId="74539D77" w14:textId="5DDC3BCC"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50869DB7"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AA11BA" w:rsidRPr="004C6509">
        <w:rPr>
          <w:rStyle w:val="normaltextrun"/>
          <w:rFonts w:eastAsia="Arial"/>
          <w:b/>
          <w:bCs/>
          <w:color w:val="000000" w:themeColor="text1"/>
          <w:sz w:val="24"/>
          <w:szCs w:val="24"/>
        </w:rPr>
        <w:t>Hannah Louise Adams</w:t>
      </w:r>
      <w:r w:rsidRPr="4C3E8AB8">
        <w:rPr>
          <w:rStyle w:val="normaltextrun"/>
          <w:rFonts w:eastAsia="Arial"/>
          <w:color w:val="000000" w:themeColor="text1"/>
          <w:sz w:val="24"/>
          <w:szCs w:val="24"/>
        </w:rPr>
        <w:t xml:space="preserve"> </w:t>
      </w:r>
      <w:r w:rsidR="004C6509">
        <w:rPr>
          <w:rStyle w:val="normaltextrun"/>
          <w:rFonts w:eastAsia="Arial"/>
          <w:color w:val="000000" w:themeColor="text1"/>
          <w:sz w:val="24"/>
          <w:szCs w:val="24"/>
        </w:rPr>
        <w:t xml:space="preserve"> </w:t>
      </w:r>
      <w:r w:rsidRPr="4C3E8AB8">
        <w:rPr>
          <w:rStyle w:val="normaltextrun"/>
          <w:rFonts w:eastAsia="Arial"/>
          <w:color w:val="000000" w:themeColor="text1"/>
          <w:sz w:val="24"/>
          <w:szCs w:val="24"/>
        </w:rPr>
        <w:t>(Learner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2F7FF548"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Date:</w:t>
      </w:r>
      <w:r w:rsidRPr="00C972BB">
        <w:rPr>
          <w:rStyle w:val="normaltextrun"/>
          <w:rFonts w:eastAsia="Arial"/>
          <w:b/>
          <w:color w:val="000000" w:themeColor="text1"/>
          <w:sz w:val="24"/>
          <w:szCs w:val="24"/>
        </w:rPr>
        <w:t xml:space="preserve"> </w:t>
      </w:r>
      <w:r w:rsidR="00C972BB" w:rsidRPr="00C972BB">
        <w:rPr>
          <w:rStyle w:val="normaltextrun"/>
          <w:rFonts w:eastAsia="Arial"/>
          <w:b/>
          <w:color w:val="000000" w:themeColor="text1"/>
          <w:sz w:val="24"/>
          <w:szCs w:val="24"/>
        </w:rPr>
        <w:t>06/06/22</w:t>
      </w:r>
      <w:r w:rsidRPr="00C972BB">
        <w:rPr>
          <w:rStyle w:val="normaltextrun"/>
          <w:rFonts w:eastAsia="Arial"/>
          <w:b/>
          <w:color w:val="000000" w:themeColor="text1"/>
          <w:sz w:val="24"/>
          <w:szCs w:val="24"/>
        </w:rPr>
        <w:t>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452FFD15" w:rsidR="4C3E8AB8" w:rsidRDefault="4C3E8AB8" w:rsidP="4C3E8AB8">
      <w:pPr>
        <w:spacing w:before="240" w:after="60"/>
        <w:ind w:right="237"/>
        <w:jc w:val="both"/>
        <w:rPr>
          <w:b/>
          <w:bCs/>
          <w:sz w:val="24"/>
          <w:szCs w:val="24"/>
        </w:rPr>
      </w:pPr>
    </w:p>
    <w:p w14:paraId="5D0CD549" w14:textId="1054640E" w:rsidR="00C972BB" w:rsidRDefault="00C972BB" w:rsidP="4C3E8AB8">
      <w:pPr>
        <w:spacing w:before="240" w:after="60"/>
        <w:ind w:right="237"/>
        <w:jc w:val="both"/>
        <w:rPr>
          <w:b/>
          <w:bCs/>
          <w:sz w:val="24"/>
          <w:szCs w:val="24"/>
        </w:rPr>
      </w:pPr>
    </w:p>
    <w:p w14:paraId="108F146D" w14:textId="2EF0838D" w:rsidR="00C972BB" w:rsidRDefault="00C972BB" w:rsidP="4C3E8AB8">
      <w:pPr>
        <w:spacing w:before="240" w:after="60"/>
        <w:ind w:right="237"/>
        <w:jc w:val="both"/>
        <w:rPr>
          <w:b/>
          <w:bCs/>
          <w:sz w:val="24"/>
          <w:szCs w:val="24"/>
        </w:rPr>
      </w:pPr>
    </w:p>
    <w:p w14:paraId="5BF37D28" w14:textId="4C8DE2DE" w:rsidR="00C972BB" w:rsidRDefault="00C972BB" w:rsidP="4C3E8AB8">
      <w:pPr>
        <w:spacing w:before="240" w:after="60"/>
        <w:ind w:right="237"/>
        <w:jc w:val="both"/>
        <w:rPr>
          <w:b/>
          <w:bCs/>
          <w:sz w:val="24"/>
          <w:szCs w:val="24"/>
        </w:rPr>
      </w:pPr>
    </w:p>
    <w:p w14:paraId="7A452A79" w14:textId="25A5F3F1" w:rsidR="00C972BB" w:rsidRDefault="00C972BB" w:rsidP="4C3E8AB8">
      <w:pPr>
        <w:spacing w:before="240" w:after="60"/>
        <w:ind w:right="237"/>
        <w:jc w:val="both"/>
        <w:rPr>
          <w:b/>
          <w:bCs/>
          <w:sz w:val="24"/>
          <w:szCs w:val="24"/>
        </w:rPr>
      </w:pPr>
    </w:p>
    <w:p w14:paraId="6A8C2A3B" w14:textId="29550BCB" w:rsidR="00C972BB" w:rsidRDefault="00C972BB" w:rsidP="4C3E8AB8">
      <w:pPr>
        <w:spacing w:before="240" w:after="60"/>
        <w:ind w:right="237"/>
        <w:jc w:val="both"/>
        <w:rPr>
          <w:b/>
          <w:bCs/>
          <w:sz w:val="24"/>
          <w:szCs w:val="24"/>
        </w:rPr>
      </w:pPr>
    </w:p>
    <w:p w14:paraId="3EB2439D" w14:textId="40FE21D3" w:rsidR="00C972BB" w:rsidRDefault="00C972BB" w:rsidP="4C3E8AB8">
      <w:pPr>
        <w:spacing w:before="240" w:after="60"/>
        <w:ind w:right="237"/>
        <w:jc w:val="both"/>
        <w:rPr>
          <w:b/>
          <w:bCs/>
          <w:sz w:val="24"/>
          <w:szCs w:val="24"/>
        </w:rPr>
      </w:pPr>
    </w:p>
    <w:p w14:paraId="706470EB" w14:textId="49900A48" w:rsidR="00C972BB" w:rsidRDefault="00C972BB" w:rsidP="4C3E8AB8">
      <w:pPr>
        <w:spacing w:before="240" w:after="60"/>
        <w:ind w:right="237"/>
        <w:jc w:val="both"/>
        <w:rPr>
          <w:b/>
          <w:bCs/>
          <w:sz w:val="24"/>
          <w:szCs w:val="24"/>
        </w:rPr>
      </w:pPr>
    </w:p>
    <w:p w14:paraId="35E749E4" w14:textId="77777777" w:rsidR="00C972BB" w:rsidRDefault="00C972BB"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9E4E223" w14:textId="77777777" w:rsidR="005C1086" w:rsidRPr="00C439CC" w:rsidRDefault="005C1086" w:rsidP="005C1086">
      <w:pPr>
        <w:ind w:right="237"/>
        <w:rPr>
          <w:rFonts w:asciiTheme="minorHAnsi" w:hAnsiTheme="minorHAnsi" w:cstheme="minorHAnsi"/>
          <w:color w:val="auto"/>
          <w:sz w:val="22"/>
          <w:szCs w:val="22"/>
        </w:rPr>
      </w:pPr>
    </w:p>
    <w:p w14:paraId="2CC41F86"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i/>
          <w:color w:val="auto"/>
          <w:sz w:val="22"/>
          <w:szCs w:val="22"/>
        </w:rPr>
        <w:t>Anti-Social Behaviour Incidents Recorded by the Police in Northern Ireland</w:t>
      </w:r>
      <w:r w:rsidRPr="005C1086">
        <w:rPr>
          <w:rFonts w:asciiTheme="minorHAnsi" w:hAnsiTheme="minorHAnsi" w:cstheme="minorHAnsi"/>
          <w:color w:val="auto"/>
          <w:sz w:val="22"/>
          <w:szCs w:val="22"/>
        </w:rPr>
        <w:t>. (2022). [online] Available at: https://www.psni.police.uk/globalassets/inside-the-psni/our-statistics/anti-social-behaviour-statistics/2022/april/asb-_bulletin-apr-22.pdf [Accessed 4 Jun. 2022].</w:t>
      </w:r>
    </w:p>
    <w:p w14:paraId="7AFA241A" w14:textId="77777777" w:rsidR="005C1086" w:rsidRPr="005C1086" w:rsidRDefault="005C1086" w:rsidP="005C1086">
      <w:pPr>
        <w:rPr>
          <w:rFonts w:asciiTheme="minorHAnsi" w:hAnsiTheme="minorHAnsi" w:cstheme="minorHAnsi"/>
          <w:color w:val="auto"/>
          <w:sz w:val="22"/>
          <w:szCs w:val="22"/>
        </w:rPr>
      </w:pPr>
    </w:p>
    <w:p w14:paraId="69480423"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 xml:space="preserve">Bryant, R. &amp; Bryant, S. (2020), </w:t>
      </w:r>
      <w:r w:rsidRPr="005C1086">
        <w:rPr>
          <w:rFonts w:asciiTheme="minorHAnsi" w:hAnsiTheme="minorHAnsi" w:cstheme="minorHAnsi"/>
          <w:i/>
          <w:iCs/>
          <w:color w:val="auto"/>
          <w:sz w:val="22"/>
          <w:szCs w:val="22"/>
        </w:rPr>
        <w:t>Blackstone’s Handb</w:t>
      </w:r>
      <w:bookmarkStart w:id="6" w:name="_GoBack"/>
      <w:bookmarkEnd w:id="6"/>
      <w:r w:rsidRPr="005C1086">
        <w:rPr>
          <w:rFonts w:asciiTheme="minorHAnsi" w:hAnsiTheme="minorHAnsi" w:cstheme="minorHAnsi"/>
          <w:i/>
          <w:iCs/>
          <w:color w:val="auto"/>
          <w:sz w:val="22"/>
          <w:szCs w:val="22"/>
        </w:rPr>
        <w:t>ook for Policing Students</w:t>
      </w:r>
      <w:r w:rsidRPr="005C1086">
        <w:rPr>
          <w:rFonts w:asciiTheme="minorHAnsi" w:hAnsiTheme="minorHAnsi" w:cstheme="minorHAnsi"/>
          <w:color w:val="auto"/>
          <w:sz w:val="22"/>
          <w:szCs w:val="22"/>
        </w:rPr>
        <w:t>, 14th ed. Oxford: Oxford University Press</w:t>
      </w:r>
    </w:p>
    <w:p w14:paraId="0AD394F3" w14:textId="77777777" w:rsidR="005C1086" w:rsidRPr="005C1086" w:rsidRDefault="005C1086" w:rsidP="005C1086">
      <w:pPr>
        <w:rPr>
          <w:rFonts w:asciiTheme="minorHAnsi" w:hAnsiTheme="minorHAnsi" w:cstheme="minorHAnsi"/>
          <w:color w:val="auto"/>
          <w:sz w:val="22"/>
          <w:szCs w:val="22"/>
        </w:rPr>
      </w:pPr>
    </w:p>
    <w:p w14:paraId="7205E6C5"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i/>
          <w:color w:val="auto"/>
          <w:sz w:val="22"/>
          <w:szCs w:val="22"/>
        </w:rPr>
        <w:t>Codes of Practice and Conduct DNA Analysis FSR-C-108 Issue 2</w:t>
      </w:r>
      <w:r w:rsidRPr="005C1086">
        <w:rPr>
          <w:rFonts w:asciiTheme="minorHAnsi" w:hAnsiTheme="minorHAnsi" w:cstheme="minorHAnsi"/>
          <w:color w:val="auto"/>
          <w:sz w:val="22"/>
          <w:szCs w:val="22"/>
        </w:rPr>
        <w:t>. (2020). [online] Available at: https://assets.publishing.service.gov.uk/government/uploads/system/uploads/attachment_data/file/917727/108-_DNA_analysis_codes_Issue_2_Final.pdf.</w:t>
      </w:r>
    </w:p>
    <w:p w14:paraId="6773121E" w14:textId="77777777" w:rsidR="005C1086" w:rsidRPr="005C1086" w:rsidRDefault="005C1086" w:rsidP="005C1086">
      <w:pPr>
        <w:rPr>
          <w:rFonts w:asciiTheme="minorHAnsi" w:hAnsiTheme="minorHAnsi" w:cstheme="minorHAnsi"/>
          <w:color w:val="auto"/>
          <w:sz w:val="22"/>
          <w:szCs w:val="22"/>
        </w:rPr>
      </w:pPr>
    </w:p>
    <w:p w14:paraId="448B0129"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i/>
          <w:color w:val="auto"/>
          <w:sz w:val="22"/>
          <w:szCs w:val="22"/>
        </w:rPr>
        <w:t>Codes of Practice and Conduct DNA Analysis FSR-C-108 Issue 2.</w:t>
      </w:r>
      <w:r w:rsidRPr="005C1086">
        <w:rPr>
          <w:rFonts w:asciiTheme="minorHAnsi" w:hAnsiTheme="minorHAnsi" w:cstheme="minorHAnsi"/>
          <w:color w:val="auto"/>
          <w:sz w:val="22"/>
          <w:szCs w:val="22"/>
        </w:rPr>
        <w:t xml:space="preserve"> (2020). [online] Available at: https://assets.publishing.service.gov.uk/government/uploads/system/uploads/attachment_data/file/917727/108-_DNA_analysis_codes_Issue_2_Final.pdf.</w:t>
      </w:r>
    </w:p>
    <w:p w14:paraId="23B849D4" w14:textId="77777777" w:rsidR="005C1086" w:rsidRPr="005C1086" w:rsidRDefault="005C1086" w:rsidP="005C1086">
      <w:pPr>
        <w:rPr>
          <w:rFonts w:asciiTheme="minorHAnsi" w:hAnsiTheme="minorHAnsi" w:cstheme="minorHAnsi"/>
          <w:color w:val="auto"/>
          <w:sz w:val="22"/>
          <w:szCs w:val="22"/>
        </w:rPr>
      </w:pPr>
    </w:p>
    <w:p w14:paraId="6FF50BE0"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College of Policing (2014). </w:t>
      </w:r>
      <w:r w:rsidRPr="005C1086">
        <w:rPr>
          <w:rFonts w:asciiTheme="minorHAnsi" w:hAnsiTheme="minorHAnsi" w:cstheme="minorHAnsi"/>
          <w:i/>
          <w:color w:val="auto"/>
          <w:sz w:val="22"/>
          <w:szCs w:val="22"/>
        </w:rPr>
        <w:t>Code of Ethics</w:t>
      </w:r>
      <w:r w:rsidRPr="005C1086">
        <w:rPr>
          <w:rFonts w:asciiTheme="minorHAnsi" w:hAnsiTheme="minorHAnsi" w:cstheme="minorHAnsi"/>
          <w:color w:val="auto"/>
          <w:sz w:val="22"/>
          <w:szCs w:val="22"/>
        </w:rPr>
        <w:t>. [online] College of Policing. Available at: https://www.college.police.uk/ethics/code-of-ethics.</w:t>
      </w:r>
    </w:p>
    <w:p w14:paraId="26D5839E" w14:textId="77777777" w:rsidR="005C1086" w:rsidRPr="005C1086" w:rsidRDefault="005C1086" w:rsidP="005C1086">
      <w:pPr>
        <w:rPr>
          <w:rFonts w:asciiTheme="minorHAnsi" w:hAnsiTheme="minorHAnsi" w:cstheme="minorHAnsi"/>
          <w:color w:val="auto"/>
          <w:sz w:val="22"/>
          <w:szCs w:val="22"/>
        </w:rPr>
      </w:pPr>
    </w:p>
    <w:p w14:paraId="682705F5"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College of Policing (2014).</w:t>
      </w:r>
      <w:r w:rsidRPr="005C1086">
        <w:rPr>
          <w:rFonts w:asciiTheme="minorHAnsi" w:hAnsiTheme="minorHAnsi" w:cstheme="minorHAnsi"/>
          <w:i/>
          <w:color w:val="auto"/>
          <w:sz w:val="22"/>
          <w:szCs w:val="22"/>
        </w:rPr>
        <w:t xml:space="preserve"> Code of Ethics. [online] </w:t>
      </w:r>
      <w:r w:rsidRPr="005C1086">
        <w:rPr>
          <w:rFonts w:asciiTheme="minorHAnsi" w:hAnsiTheme="minorHAnsi" w:cstheme="minorHAnsi"/>
          <w:color w:val="auto"/>
          <w:sz w:val="22"/>
          <w:szCs w:val="22"/>
        </w:rPr>
        <w:t>College of Policing. Available at: https://www.college.police.uk/ethics/code-of-ethics.</w:t>
      </w:r>
    </w:p>
    <w:p w14:paraId="3C1C85BC" w14:textId="77777777" w:rsidR="005C1086" w:rsidRPr="005C1086" w:rsidRDefault="005C1086" w:rsidP="005C1086">
      <w:pPr>
        <w:rPr>
          <w:rFonts w:asciiTheme="minorHAnsi" w:hAnsiTheme="minorHAnsi" w:cstheme="minorHAnsi"/>
          <w:i/>
          <w:color w:val="auto"/>
          <w:sz w:val="22"/>
          <w:szCs w:val="22"/>
        </w:rPr>
      </w:pPr>
    </w:p>
    <w:p w14:paraId="2D434F32"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College of Policing (2014).</w:t>
      </w:r>
      <w:r w:rsidRPr="005C1086">
        <w:rPr>
          <w:rFonts w:asciiTheme="minorHAnsi" w:hAnsiTheme="minorHAnsi" w:cstheme="minorHAnsi"/>
          <w:i/>
          <w:color w:val="auto"/>
          <w:sz w:val="22"/>
          <w:szCs w:val="22"/>
        </w:rPr>
        <w:t xml:space="preserve"> Code of Ethics. </w:t>
      </w:r>
      <w:r w:rsidRPr="005C1086">
        <w:rPr>
          <w:rFonts w:asciiTheme="minorHAnsi" w:hAnsiTheme="minorHAnsi" w:cstheme="minorHAnsi"/>
          <w:color w:val="auto"/>
          <w:sz w:val="22"/>
          <w:szCs w:val="22"/>
        </w:rPr>
        <w:t>[online] College of Policing. Available at: https://www.college.police.uk/ethics/code-of-ethics.</w:t>
      </w:r>
    </w:p>
    <w:p w14:paraId="0A41F919" w14:textId="77777777" w:rsidR="005C1086" w:rsidRPr="005C1086" w:rsidRDefault="005C1086" w:rsidP="005C1086">
      <w:pPr>
        <w:ind w:right="237"/>
        <w:rPr>
          <w:rFonts w:asciiTheme="minorHAnsi" w:hAnsiTheme="minorHAnsi" w:cstheme="minorHAnsi"/>
          <w:color w:val="auto"/>
          <w:sz w:val="22"/>
          <w:szCs w:val="22"/>
        </w:rPr>
      </w:pPr>
    </w:p>
    <w:p w14:paraId="1FFDF5F2"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College of Policing (2014). </w:t>
      </w:r>
      <w:r w:rsidRPr="005C1086">
        <w:rPr>
          <w:rFonts w:asciiTheme="minorHAnsi" w:hAnsiTheme="minorHAnsi" w:cstheme="minorHAnsi"/>
          <w:i/>
          <w:color w:val="auto"/>
          <w:sz w:val="22"/>
          <w:szCs w:val="22"/>
        </w:rPr>
        <w:t>CODE OF ETHICS</w:t>
      </w:r>
      <w:r w:rsidRPr="005C1086">
        <w:rPr>
          <w:rFonts w:asciiTheme="minorHAnsi" w:hAnsiTheme="minorHAnsi" w:cstheme="minorHAnsi"/>
          <w:color w:val="auto"/>
          <w:sz w:val="22"/>
          <w:szCs w:val="22"/>
        </w:rPr>
        <w:t>. [online] College Of Policing, p.9. Available at: https://assets.college.police.uk/s3fs-public/2021-02/code_of_ethics.pdf.</w:t>
      </w:r>
    </w:p>
    <w:p w14:paraId="6CD111CA" w14:textId="77777777" w:rsidR="005C1086" w:rsidRPr="005C1086" w:rsidRDefault="005C1086" w:rsidP="005C1086">
      <w:pPr>
        <w:rPr>
          <w:rFonts w:asciiTheme="minorHAnsi" w:hAnsiTheme="minorHAnsi" w:cstheme="minorHAnsi"/>
          <w:color w:val="auto"/>
          <w:sz w:val="22"/>
          <w:szCs w:val="22"/>
        </w:rPr>
      </w:pPr>
    </w:p>
    <w:p w14:paraId="2BA45A29"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College of Policing</w:t>
      </w:r>
      <w:r w:rsidRPr="005C1086">
        <w:rPr>
          <w:rFonts w:asciiTheme="minorHAnsi" w:hAnsiTheme="minorHAnsi" w:cstheme="minorHAnsi"/>
          <w:i/>
          <w:color w:val="auto"/>
          <w:sz w:val="22"/>
          <w:szCs w:val="22"/>
        </w:rPr>
        <w:t xml:space="preserve">. (2014). National decision model. [online] </w:t>
      </w:r>
      <w:r w:rsidRPr="005C1086">
        <w:rPr>
          <w:rFonts w:asciiTheme="minorHAnsi" w:hAnsiTheme="minorHAnsi" w:cstheme="minorHAnsi"/>
          <w:color w:val="auto"/>
          <w:sz w:val="22"/>
          <w:szCs w:val="22"/>
        </w:rPr>
        <w:t>Available at: https://www.college.police.uk/app/national-decision-model/national-decision-model?highlight=national%20decision%20model.</w:t>
      </w:r>
    </w:p>
    <w:p w14:paraId="5B23A066" w14:textId="77777777" w:rsidR="005C1086" w:rsidRPr="005C1086" w:rsidRDefault="005C1086" w:rsidP="005C1086">
      <w:pPr>
        <w:ind w:right="237"/>
        <w:rPr>
          <w:rFonts w:asciiTheme="minorHAnsi" w:hAnsiTheme="minorHAnsi" w:cstheme="minorHAnsi"/>
          <w:color w:val="auto"/>
          <w:sz w:val="22"/>
          <w:szCs w:val="22"/>
          <w:shd w:val="clear" w:color="auto" w:fill="FEF1C4"/>
        </w:rPr>
      </w:pPr>
    </w:p>
    <w:p w14:paraId="00CD4A2A"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Cps.gov.uk. (2016). </w:t>
      </w:r>
      <w:r w:rsidRPr="005C1086">
        <w:rPr>
          <w:rFonts w:asciiTheme="minorHAnsi" w:hAnsiTheme="minorHAnsi" w:cstheme="minorHAnsi"/>
          <w:i/>
          <w:color w:val="auto"/>
          <w:sz w:val="22"/>
          <w:szCs w:val="22"/>
        </w:rPr>
        <w:t>Victims’ Right to Review Scheme</w:t>
      </w:r>
      <w:r w:rsidRPr="005C1086">
        <w:rPr>
          <w:rFonts w:asciiTheme="minorHAnsi" w:hAnsiTheme="minorHAnsi" w:cstheme="minorHAnsi"/>
          <w:color w:val="auto"/>
          <w:sz w:val="22"/>
          <w:szCs w:val="22"/>
        </w:rPr>
        <w:t xml:space="preserve"> | The Crown Prosecution Service. [online] Available at: https://www.cps.gov.uk/legal-guidance/victims-right-review-scheme.</w:t>
      </w:r>
    </w:p>
    <w:p w14:paraId="5EA2F051" w14:textId="77777777" w:rsidR="005C1086" w:rsidRPr="005C1086" w:rsidRDefault="005C1086" w:rsidP="005C1086">
      <w:pPr>
        <w:rPr>
          <w:rFonts w:asciiTheme="minorHAnsi" w:hAnsiTheme="minorHAnsi" w:cstheme="minorHAnsi"/>
          <w:color w:val="auto"/>
          <w:sz w:val="22"/>
          <w:szCs w:val="22"/>
        </w:rPr>
      </w:pPr>
    </w:p>
    <w:p w14:paraId="2BEA4312"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Crimestoppers-uk.org. (2022). [online] Available at: https://crimestoppers-uk.org/keeping-safe/community-family/antisocial-behaviour?gclid=EAIaIQobChMIzt38rOGT-AIVAuvtCh1bTAREEAAYASAAEgLotPD_BwE [Accessed 4 Jun. 2022].</w:t>
      </w:r>
    </w:p>
    <w:p w14:paraId="551BE134" w14:textId="77777777" w:rsidR="005C1086" w:rsidRPr="005C1086" w:rsidRDefault="005C1086" w:rsidP="005C1086">
      <w:pPr>
        <w:rPr>
          <w:rFonts w:asciiTheme="minorHAnsi" w:hAnsiTheme="minorHAnsi" w:cstheme="minorHAnsi"/>
          <w:color w:val="auto"/>
          <w:sz w:val="22"/>
          <w:szCs w:val="22"/>
        </w:rPr>
      </w:pPr>
    </w:p>
    <w:p w14:paraId="299B75AA"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lastRenderedPageBreak/>
        <w:t>Crimestoppers-uk.org. (2022). [online] Available at: https://crimestoppers-uk.org/keeping-safe/community-family/antisocial-behaviour?gclid=EAIaIQobChMIzt38rOGT-AIVAuvtCh1bTAREEAAYASAAEgLotPD_BwE [Accessed 4 Jun. 2022]</w:t>
      </w:r>
    </w:p>
    <w:p w14:paraId="4BFDB234" w14:textId="77777777" w:rsidR="005C1086" w:rsidRPr="005C1086" w:rsidRDefault="005C1086" w:rsidP="005C1086">
      <w:pPr>
        <w:rPr>
          <w:rFonts w:asciiTheme="minorHAnsi" w:hAnsiTheme="minorHAnsi" w:cstheme="minorHAnsi"/>
          <w:color w:val="auto"/>
          <w:sz w:val="22"/>
          <w:szCs w:val="22"/>
        </w:rPr>
      </w:pPr>
    </w:p>
    <w:p w14:paraId="5EAA5E9D"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Crimestoppers-uk.org. (2022). [online] Available at: https://crimestoppers-uk.org/keeping-safe/community-family/antisocial-behaviour?gclid=EAIaIQobChMIzt38rOGT-AIVAuvtCh1bTAREEAAYASAAEgLotPD_BwE [Accessed 4 Jun. 2022]</w:t>
      </w:r>
    </w:p>
    <w:p w14:paraId="48FC9230" w14:textId="77777777" w:rsidR="005C1086" w:rsidRPr="005C1086" w:rsidRDefault="005C1086" w:rsidP="005C1086">
      <w:pPr>
        <w:rPr>
          <w:rFonts w:asciiTheme="minorHAnsi" w:hAnsiTheme="minorHAnsi" w:cstheme="minorHAnsi"/>
          <w:color w:val="auto"/>
          <w:sz w:val="22"/>
          <w:szCs w:val="22"/>
        </w:rPr>
      </w:pPr>
    </w:p>
    <w:p w14:paraId="1C811D85" w14:textId="77777777" w:rsidR="005C1086" w:rsidRPr="005C1086" w:rsidRDefault="005C1086" w:rsidP="005C1086">
      <w:pPr>
        <w:rPr>
          <w:rFonts w:asciiTheme="minorHAnsi" w:hAnsiTheme="minorHAnsi" w:cstheme="minorHAnsi"/>
          <w:i/>
          <w:color w:val="auto"/>
          <w:sz w:val="22"/>
          <w:szCs w:val="22"/>
        </w:rPr>
      </w:pPr>
      <w:r w:rsidRPr="005C1086">
        <w:rPr>
          <w:rFonts w:asciiTheme="minorHAnsi" w:hAnsiTheme="minorHAnsi" w:cstheme="minorHAnsi"/>
          <w:color w:val="auto"/>
          <w:sz w:val="22"/>
          <w:szCs w:val="22"/>
        </w:rPr>
        <w:t>GOV.UK. (2021).</w:t>
      </w:r>
      <w:r w:rsidRPr="005C1086">
        <w:rPr>
          <w:rFonts w:asciiTheme="minorHAnsi" w:hAnsiTheme="minorHAnsi" w:cstheme="minorHAnsi"/>
          <w:i/>
          <w:color w:val="auto"/>
          <w:sz w:val="22"/>
          <w:szCs w:val="22"/>
        </w:rPr>
        <w:t xml:space="preserve"> Automated Facial Recognition: ethical and legal use. </w:t>
      </w:r>
      <w:r w:rsidRPr="005C1086">
        <w:rPr>
          <w:rFonts w:asciiTheme="minorHAnsi" w:hAnsiTheme="minorHAnsi" w:cstheme="minorHAnsi"/>
          <w:color w:val="auto"/>
          <w:sz w:val="22"/>
          <w:szCs w:val="22"/>
        </w:rPr>
        <w:t>[online] Available at: https://www.gov.uk/government/publications/automated-facial-recognition-ethical-and-legal-use</w:t>
      </w:r>
      <w:r w:rsidRPr="005C1086">
        <w:rPr>
          <w:rFonts w:asciiTheme="minorHAnsi" w:hAnsiTheme="minorHAnsi" w:cstheme="minorHAnsi"/>
          <w:i/>
          <w:color w:val="auto"/>
          <w:sz w:val="22"/>
          <w:szCs w:val="22"/>
        </w:rPr>
        <w:t>.</w:t>
      </w:r>
    </w:p>
    <w:p w14:paraId="2056483E" w14:textId="77777777" w:rsidR="005C1086" w:rsidRPr="005C1086" w:rsidRDefault="005C1086" w:rsidP="005C1086">
      <w:pPr>
        <w:ind w:right="237"/>
        <w:rPr>
          <w:rFonts w:asciiTheme="minorHAnsi" w:hAnsiTheme="minorHAnsi" w:cstheme="minorHAnsi"/>
          <w:color w:val="auto"/>
          <w:sz w:val="22"/>
          <w:szCs w:val="22"/>
          <w:shd w:val="clear" w:color="auto" w:fill="FEF1C4"/>
        </w:rPr>
      </w:pPr>
    </w:p>
    <w:p w14:paraId="291E2C98"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GOV.UK. (n.d.).</w:t>
      </w:r>
      <w:r w:rsidRPr="005C1086">
        <w:rPr>
          <w:rFonts w:asciiTheme="minorHAnsi" w:hAnsiTheme="minorHAnsi" w:cstheme="minorHAnsi"/>
          <w:i/>
          <w:color w:val="auto"/>
          <w:sz w:val="22"/>
          <w:szCs w:val="22"/>
        </w:rPr>
        <w:t xml:space="preserve"> Remember your rights: voluntary interview (accessible version). </w:t>
      </w:r>
      <w:r w:rsidRPr="005C1086">
        <w:rPr>
          <w:rFonts w:asciiTheme="minorHAnsi" w:hAnsiTheme="minorHAnsi" w:cstheme="minorHAnsi"/>
          <w:color w:val="auto"/>
          <w:sz w:val="22"/>
          <w:szCs w:val="22"/>
        </w:rPr>
        <w:t>[online] Available at: https://www.gov.uk/government/publications/voluntary-police-interview-your-rights/remember-your-rights-voluntary-interview-accessible-version.</w:t>
      </w:r>
    </w:p>
    <w:p w14:paraId="05A1944C" w14:textId="77777777" w:rsidR="005C1086" w:rsidRPr="005C1086" w:rsidRDefault="005C1086" w:rsidP="005C1086">
      <w:pPr>
        <w:rPr>
          <w:rFonts w:asciiTheme="minorHAnsi" w:hAnsiTheme="minorHAnsi" w:cstheme="minorHAnsi"/>
          <w:i/>
          <w:color w:val="auto"/>
          <w:sz w:val="22"/>
          <w:szCs w:val="22"/>
        </w:rPr>
      </w:pPr>
    </w:p>
    <w:p w14:paraId="22C2C941"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GOV.UK. (n.d.). </w:t>
      </w:r>
      <w:r w:rsidRPr="005C1086">
        <w:rPr>
          <w:rFonts w:asciiTheme="minorHAnsi" w:hAnsiTheme="minorHAnsi" w:cstheme="minorHAnsi"/>
          <w:i/>
          <w:color w:val="auto"/>
          <w:sz w:val="22"/>
          <w:szCs w:val="22"/>
        </w:rPr>
        <w:t>Remember your rights: voluntary interview (accessible version</w:t>
      </w:r>
      <w:r w:rsidRPr="005C1086">
        <w:rPr>
          <w:rFonts w:asciiTheme="minorHAnsi" w:hAnsiTheme="minorHAnsi" w:cstheme="minorHAnsi"/>
          <w:color w:val="auto"/>
          <w:sz w:val="22"/>
          <w:szCs w:val="22"/>
        </w:rPr>
        <w:t>). [online] Available at: https://www.gov.uk/government/publications/voluntary-police-interview-your-rights/remember-your-rights-voluntary-interview-accessible-version.</w:t>
      </w:r>
    </w:p>
    <w:p w14:paraId="25AF8B72" w14:textId="77777777" w:rsidR="005C1086" w:rsidRPr="005C1086" w:rsidRDefault="005C1086" w:rsidP="005C1086">
      <w:pPr>
        <w:ind w:right="237"/>
        <w:rPr>
          <w:rFonts w:asciiTheme="minorHAnsi" w:hAnsiTheme="minorHAnsi" w:cstheme="minorHAnsi"/>
          <w:color w:val="auto"/>
          <w:sz w:val="22"/>
          <w:szCs w:val="22"/>
          <w:shd w:val="clear" w:color="auto" w:fill="FEF1C4"/>
        </w:rPr>
      </w:pPr>
    </w:p>
    <w:p w14:paraId="5A855D2B"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legislation.gov.uk (2012). </w:t>
      </w:r>
      <w:r w:rsidRPr="005C1086">
        <w:rPr>
          <w:rFonts w:asciiTheme="minorHAnsi" w:hAnsiTheme="minorHAnsi" w:cstheme="minorHAnsi"/>
          <w:i/>
          <w:color w:val="auto"/>
          <w:sz w:val="22"/>
          <w:szCs w:val="22"/>
        </w:rPr>
        <w:t>Sexual Offences Act 2003</w:t>
      </w:r>
      <w:r w:rsidRPr="005C1086">
        <w:rPr>
          <w:rFonts w:asciiTheme="minorHAnsi" w:hAnsiTheme="minorHAnsi" w:cstheme="minorHAnsi"/>
          <w:color w:val="auto"/>
          <w:sz w:val="22"/>
          <w:szCs w:val="22"/>
        </w:rPr>
        <w:t>. [online] Legislation.gov.uk. Available at: https://www.legislation.gov.uk/ukpga/2003/42/section/1.</w:t>
      </w:r>
    </w:p>
    <w:p w14:paraId="495422C5" w14:textId="77777777" w:rsidR="005C1086" w:rsidRPr="005C1086" w:rsidRDefault="005C1086" w:rsidP="005C1086">
      <w:pPr>
        <w:rPr>
          <w:rFonts w:asciiTheme="minorHAnsi" w:hAnsiTheme="minorHAnsi" w:cstheme="minorHAnsi"/>
          <w:color w:val="auto"/>
          <w:sz w:val="22"/>
          <w:szCs w:val="22"/>
        </w:rPr>
      </w:pPr>
    </w:p>
    <w:p w14:paraId="3BC6CBD7"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Legislation.gov.uk. (2014). </w:t>
      </w:r>
      <w:r w:rsidRPr="005C1086">
        <w:rPr>
          <w:rFonts w:asciiTheme="minorHAnsi" w:hAnsiTheme="minorHAnsi" w:cstheme="minorHAnsi"/>
          <w:i/>
          <w:color w:val="auto"/>
          <w:sz w:val="22"/>
          <w:szCs w:val="22"/>
        </w:rPr>
        <w:t>Anti-social Behaviour, Crime and Policing Act 2014</w:t>
      </w:r>
      <w:r w:rsidRPr="005C1086">
        <w:rPr>
          <w:rFonts w:asciiTheme="minorHAnsi" w:hAnsiTheme="minorHAnsi" w:cstheme="minorHAnsi"/>
          <w:color w:val="auto"/>
          <w:sz w:val="22"/>
          <w:szCs w:val="22"/>
        </w:rPr>
        <w:t>. [online] Available at: https://www.legislation.gov.uk/ukpga/2014/12/section/2/enacted.</w:t>
      </w:r>
    </w:p>
    <w:p w14:paraId="5486BCA3" w14:textId="77777777" w:rsidR="005C1086" w:rsidRPr="005C1086" w:rsidRDefault="005C1086" w:rsidP="005C1086">
      <w:pPr>
        <w:rPr>
          <w:rFonts w:asciiTheme="minorHAnsi" w:hAnsiTheme="minorHAnsi" w:cstheme="minorHAnsi"/>
          <w:color w:val="auto"/>
          <w:sz w:val="22"/>
          <w:szCs w:val="22"/>
        </w:rPr>
      </w:pPr>
    </w:p>
    <w:p w14:paraId="4FFFA8A2"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i/>
          <w:color w:val="auto"/>
          <w:sz w:val="22"/>
          <w:szCs w:val="22"/>
        </w:rPr>
        <w:t>Police Service of Northern Ireland, (2018).</w:t>
      </w:r>
      <w:r w:rsidRPr="005C1086">
        <w:rPr>
          <w:rFonts w:asciiTheme="minorHAnsi" w:hAnsiTheme="minorHAnsi" w:cstheme="minorHAnsi"/>
          <w:color w:val="auto"/>
          <w:sz w:val="22"/>
          <w:szCs w:val="22"/>
        </w:rPr>
        <w:t xml:space="preserve"> [online] Available at: https://www.psni.police.uk/inside-psni/Statistics/anti-social-behaviour-statistics/.</w:t>
      </w:r>
    </w:p>
    <w:p w14:paraId="1DF52C84" w14:textId="77777777" w:rsidR="005C1086" w:rsidRPr="005C1086" w:rsidRDefault="005C1086" w:rsidP="005C1086">
      <w:pPr>
        <w:rPr>
          <w:rFonts w:asciiTheme="minorHAnsi" w:hAnsiTheme="minorHAnsi" w:cstheme="minorHAnsi"/>
          <w:color w:val="auto"/>
          <w:sz w:val="22"/>
          <w:szCs w:val="22"/>
        </w:rPr>
      </w:pPr>
    </w:p>
    <w:p w14:paraId="61B97960"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i/>
          <w:color w:val="auto"/>
          <w:sz w:val="22"/>
          <w:szCs w:val="22"/>
        </w:rPr>
        <w:t>THE PROFESSIONAL BODY FOR POLICING Code of Ethics A Code of Practice for the Principles and Standards of Professional Behaviour for the Policing Profession of England and Wales</w:t>
      </w:r>
      <w:r w:rsidRPr="005C1086">
        <w:rPr>
          <w:rFonts w:asciiTheme="minorHAnsi" w:hAnsiTheme="minorHAnsi" w:cstheme="minorHAnsi"/>
          <w:color w:val="auto"/>
          <w:sz w:val="22"/>
          <w:szCs w:val="22"/>
        </w:rPr>
        <w:t>. (2014). [online] Available at: https://assets.publishing.service.gov.uk/government/uploads/system/uploads/attachment_data/file/341650/Code_of_Ethics_2014_FINAL_July14.pdf</w:t>
      </w:r>
    </w:p>
    <w:p w14:paraId="23724546" w14:textId="77777777" w:rsidR="005C1086" w:rsidRPr="005C1086" w:rsidRDefault="005C1086" w:rsidP="005C1086">
      <w:pPr>
        <w:rPr>
          <w:rFonts w:asciiTheme="minorHAnsi" w:hAnsiTheme="minorHAnsi" w:cstheme="minorHAnsi"/>
          <w:color w:val="auto"/>
          <w:sz w:val="22"/>
          <w:szCs w:val="22"/>
        </w:rPr>
      </w:pPr>
    </w:p>
    <w:p w14:paraId="71D84965"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www.bsia.co.uk. (2021).</w:t>
      </w:r>
      <w:r w:rsidRPr="005C1086">
        <w:rPr>
          <w:rFonts w:asciiTheme="minorHAnsi" w:hAnsiTheme="minorHAnsi" w:cstheme="minorHAnsi"/>
          <w:i/>
          <w:color w:val="auto"/>
          <w:sz w:val="22"/>
          <w:szCs w:val="22"/>
        </w:rPr>
        <w:t xml:space="preserve"> AI - Automated Facial Recognition. </w:t>
      </w:r>
      <w:r w:rsidRPr="005C1086">
        <w:rPr>
          <w:rFonts w:asciiTheme="minorHAnsi" w:hAnsiTheme="minorHAnsi" w:cstheme="minorHAnsi"/>
          <w:color w:val="auto"/>
          <w:sz w:val="22"/>
          <w:szCs w:val="22"/>
        </w:rPr>
        <w:t>[online] Available at: https://www.bsia.co.uk/ai/.</w:t>
      </w:r>
    </w:p>
    <w:p w14:paraId="1184A606" w14:textId="77777777" w:rsidR="005C1086" w:rsidRPr="005C1086" w:rsidRDefault="005C1086" w:rsidP="005C1086">
      <w:pPr>
        <w:rPr>
          <w:rFonts w:asciiTheme="minorHAnsi" w:hAnsiTheme="minorHAnsi" w:cstheme="minorHAnsi"/>
          <w:i/>
          <w:color w:val="auto"/>
          <w:sz w:val="22"/>
          <w:szCs w:val="22"/>
        </w:rPr>
      </w:pPr>
    </w:p>
    <w:p w14:paraId="28E1F13F" w14:textId="77777777" w:rsidR="005C1086" w:rsidRPr="005C1086" w:rsidRDefault="005C1086" w:rsidP="005C1086">
      <w:pPr>
        <w:rPr>
          <w:rFonts w:asciiTheme="minorHAnsi" w:hAnsiTheme="minorHAnsi" w:cstheme="minorHAnsi"/>
          <w:color w:val="auto"/>
          <w:sz w:val="22"/>
          <w:szCs w:val="22"/>
        </w:rPr>
      </w:pPr>
      <w:r w:rsidRPr="005C1086">
        <w:rPr>
          <w:rFonts w:asciiTheme="minorHAnsi" w:hAnsiTheme="minorHAnsi" w:cstheme="minorHAnsi"/>
          <w:color w:val="auto"/>
          <w:sz w:val="22"/>
          <w:szCs w:val="22"/>
        </w:rPr>
        <w:t>www.bsia.co.uk. (2021)</w:t>
      </w:r>
      <w:r w:rsidRPr="005C1086">
        <w:rPr>
          <w:rFonts w:asciiTheme="minorHAnsi" w:hAnsiTheme="minorHAnsi" w:cstheme="minorHAnsi"/>
          <w:i/>
          <w:color w:val="auto"/>
          <w:sz w:val="22"/>
          <w:szCs w:val="22"/>
        </w:rPr>
        <w:t>. AI - Automated Facial Recognition</w:t>
      </w:r>
      <w:r w:rsidRPr="005C1086">
        <w:rPr>
          <w:rFonts w:asciiTheme="minorHAnsi" w:hAnsiTheme="minorHAnsi" w:cstheme="minorHAnsi"/>
          <w:color w:val="auto"/>
          <w:sz w:val="22"/>
          <w:szCs w:val="22"/>
        </w:rPr>
        <w:t>. [online] Available at: https://www.bsia.co.uk/ai/.</w:t>
      </w:r>
    </w:p>
    <w:p w14:paraId="62165D1A" w14:textId="07CFF7FC" w:rsidR="6E85A413" w:rsidRPr="00DD7FFD" w:rsidRDefault="6E85A413" w:rsidP="00DD7FFD">
      <w:pPr>
        <w:keepNext/>
        <w:ind w:right="237"/>
        <w:rPr>
          <w:b/>
          <w:sz w:val="24"/>
          <w:szCs w:val="24"/>
          <w:highlight w:val="yellow"/>
        </w:rPr>
      </w:pPr>
    </w:p>
    <w:sectPr w:rsidR="6E85A413" w:rsidRPr="00DD7FFD" w:rsidSect="00E0617C">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851641" w:rsidRDefault="00851641">
      <w:r>
        <w:separator/>
      </w:r>
    </w:p>
  </w:endnote>
  <w:endnote w:type="continuationSeparator" w:id="0">
    <w:p w14:paraId="3C56B659" w14:textId="77777777" w:rsidR="00851641" w:rsidRDefault="00851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00000001"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CDA2D" w14:textId="3E60B491" w:rsidR="00851641" w:rsidRDefault="005C1086" w:rsidP="005C1086">
    <w:pPr>
      <w:pStyle w:val="Footer"/>
      <w:rPr>
        <w:sz w:val="17"/>
      </w:rPr>
    </w:pPr>
    <w:bookmarkStart w:id="2" w:name="TITUS1FooterEvenPages"/>
    <w:r>
      <w:rPr>
        <w:sz w:val="17"/>
      </w:rPr>
      <w:t> </w:t>
    </w:r>
  </w:p>
  <w:bookmarkEnd w:id="2"/>
  <w:p w14:paraId="2EF94463" w14:textId="5895D0F7" w:rsidR="00851641" w:rsidRDefault="00851641" w:rsidP="00E0617C">
    <w:pPr>
      <w:pStyle w:val="Footer"/>
      <w:jc w:val="right"/>
    </w:pPr>
    <w:r>
      <w:fldChar w:fldCharType="begin"/>
    </w:r>
    <w:r>
      <w:instrText xml:space="preserve"> PAGE   \* MERGEFORMAT </w:instrText>
    </w:r>
    <w:r>
      <w:fldChar w:fldCharType="separate"/>
    </w:r>
    <w:r w:rsidR="005C1086">
      <w:rPr>
        <w:noProof/>
      </w:rPr>
      <w:t>8</w:t>
    </w:r>
    <w:r>
      <w:rPr>
        <w:noProof/>
      </w:rPr>
      <w:fldChar w:fldCharType="end"/>
    </w:r>
  </w:p>
  <w:p w14:paraId="2BC16082" w14:textId="77777777" w:rsidR="00851641" w:rsidRPr="00BB5EAA" w:rsidRDefault="00851641" w:rsidP="00E0617C">
    <w:pPr>
      <w:pStyle w:val="Footer"/>
      <w:ind w:right="360"/>
      <w:jc w:val="center"/>
    </w:pPr>
  </w:p>
  <w:p w14:paraId="064768E4" w14:textId="77777777" w:rsidR="00851641" w:rsidRDefault="008516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9075F" w14:textId="013B9C46" w:rsidR="00851641" w:rsidRDefault="005C1086" w:rsidP="005C1086">
    <w:pPr>
      <w:pStyle w:val="Footer"/>
      <w:rPr>
        <w:sz w:val="17"/>
      </w:rPr>
    </w:pPr>
    <w:bookmarkStart w:id="3" w:name="TITUS1FooterPrimary"/>
    <w:r>
      <w:rPr>
        <w:sz w:val="17"/>
      </w:rPr>
      <w:t> </w:t>
    </w:r>
  </w:p>
  <w:bookmarkEnd w:id="3"/>
  <w:p w14:paraId="50521BFA" w14:textId="3E044BC5" w:rsidR="00851641" w:rsidRDefault="00851641">
    <w:pPr>
      <w:pStyle w:val="Footer"/>
      <w:jc w:val="right"/>
    </w:pPr>
    <w:r>
      <w:fldChar w:fldCharType="begin"/>
    </w:r>
    <w:r>
      <w:instrText xml:space="preserve"> PAGE   \* MERGEFORMAT </w:instrText>
    </w:r>
    <w:r>
      <w:fldChar w:fldCharType="separate"/>
    </w:r>
    <w:r w:rsidR="005C1086">
      <w:rPr>
        <w:noProof/>
      </w:rPr>
      <w:t>9</w:t>
    </w:r>
    <w:r>
      <w:rPr>
        <w:noProof/>
      </w:rPr>
      <w:fldChar w:fldCharType="end"/>
    </w:r>
  </w:p>
  <w:p w14:paraId="790812FF" w14:textId="77777777" w:rsidR="00851641" w:rsidRPr="00BB5EAA" w:rsidRDefault="0085164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92CFA" w14:textId="52032607" w:rsidR="00851641" w:rsidRDefault="005C1086" w:rsidP="005C1086">
    <w:pPr>
      <w:pStyle w:val="Footer"/>
      <w:rPr>
        <w:sz w:val="17"/>
      </w:rPr>
    </w:pPr>
    <w:bookmarkStart w:id="5" w:name="TITUS1FooterFirstPage"/>
    <w:r>
      <w:rPr>
        <w:sz w:val="17"/>
      </w:rPr>
      <w:t> </w:t>
    </w:r>
  </w:p>
  <w:bookmarkEnd w:id="5"/>
  <w:p w14:paraId="66CB7A6D" w14:textId="388F7493" w:rsidR="00851641" w:rsidRDefault="00851641" w:rsidP="00E0617C">
    <w:pPr>
      <w:pStyle w:val="Footer"/>
      <w:jc w:val="right"/>
    </w:pPr>
    <w:r>
      <w:fldChar w:fldCharType="begin"/>
    </w:r>
    <w:r>
      <w:instrText xml:space="preserve"> PAGE   \* MERGEFORMAT </w:instrText>
    </w:r>
    <w:r>
      <w:fldChar w:fldCharType="separate"/>
    </w:r>
    <w:r w:rsidR="005C1086">
      <w:rPr>
        <w:noProof/>
      </w:rPr>
      <w:t>1</w:t>
    </w:r>
    <w:r>
      <w:rPr>
        <w:noProof/>
      </w:rPr>
      <w:fldChar w:fldCharType="end"/>
    </w:r>
  </w:p>
  <w:p w14:paraId="27248BC7" w14:textId="77777777" w:rsidR="00851641" w:rsidRPr="00BB5EAA" w:rsidRDefault="00851641" w:rsidP="00E0617C">
    <w:pPr>
      <w:pStyle w:val="Footer"/>
      <w:ind w:right="360"/>
      <w:jc w:val="center"/>
    </w:pPr>
  </w:p>
  <w:p w14:paraId="4C8A2CF7" w14:textId="77777777" w:rsidR="00851641" w:rsidRDefault="0085164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5B418" w14:textId="391F8B8A" w:rsidR="00851641" w:rsidRDefault="00851641" w:rsidP="00571E7E">
    <w:pPr>
      <w:pStyle w:val="Footer"/>
      <w:rPr>
        <w:sz w:val="17"/>
      </w:rPr>
    </w:pPr>
    <w:bookmarkStart w:id="11" w:name="TITUS3FooterEvenPages"/>
    <w:r>
      <w:rPr>
        <w:sz w:val="17"/>
      </w:rPr>
      <w:t> </w:t>
    </w:r>
  </w:p>
  <w:p w14:paraId="349BDB25" w14:textId="2216375F" w:rsidR="00851641" w:rsidRDefault="005C1086" w:rsidP="005C1086">
    <w:pPr>
      <w:pStyle w:val="Footer"/>
      <w:rPr>
        <w:sz w:val="17"/>
      </w:rPr>
    </w:pPr>
    <w:bookmarkStart w:id="12" w:name="TITUS2FooterEvenPages"/>
    <w:bookmarkEnd w:id="11"/>
    <w:r w:rsidRPr="005C1086">
      <w:rPr>
        <w:sz w:val="17"/>
      </w:rPr>
      <w:t> </w:t>
    </w:r>
  </w:p>
  <w:bookmarkEnd w:id="12"/>
  <w:p w14:paraId="51F18BB6" w14:textId="77777777" w:rsidR="005C1086" w:rsidRDefault="005C1086" w:rsidP="00E0617C">
    <w:pPr>
      <w:pStyle w:val="Footer"/>
      <w:jc w:val="right"/>
    </w:pPr>
  </w:p>
  <w:p w14:paraId="6A0AC58C" w14:textId="64ED6323" w:rsidR="00851641" w:rsidRDefault="00851641" w:rsidP="00E0617C">
    <w:pPr>
      <w:pStyle w:val="Footer"/>
      <w:jc w:val="right"/>
    </w:pPr>
    <w:r>
      <w:fldChar w:fldCharType="begin"/>
    </w:r>
    <w:r>
      <w:instrText xml:space="preserve"> PAGE   \* MERGEFORMAT </w:instrText>
    </w:r>
    <w:r>
      <w:fldChar w:fldCharType="separate"/>
    </w:r>
    <w:r w:rsidR="005C1086">
      <w:rPr>
        <w:noProof/>
      </w:rPr>
      <w:t>26</w:t>
    </w:r>
    <w:r>
      <w:rPr>
        <w:noProof/>
      </w:rPr>
      <w:fldChar w:fldCharType="end"/>
    </w:r>
  </w:p>
  <w:p w14:paraId="3A497AFB" w14:textId="77777777" w:rsidR="00851641" w:rsidRPr="00BB5EAA" w:rsidRDefault="00851641" w:rsidP="00E0617C">
    <w:pPr>
      <w:pStyle w:val="Footer"/>
      <w:ind w:right="360"/>
      <w:jc w:val="center"/>
    </w:pPr>
  </w:p>
  <w:p w14:paraId="2FFFB0F9" w14:textId="77777777" w:rsidR="00851641" w:rsidRDefault="0085164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EBB81" w14:textId="6B7AD78D" w:rsidR="00851641" w:rsidRDefault="00851641" w:rsidP="00571E7E">
    <w:pPr>
      <w:pStyle w:val="Footer"/>
      <w:rPr>
        <w:sz w:val="17"/>
      </w:rPr>
    </w:pPr>
    <w:bookmarkStart w:id="13" w:name="TITUS3FooterPrimary"/>
    <w:r>
      <w:rPr>
        <w:sz w:val="17"/>
      </w:rPr>
      <w:t> </w:t>
    </w:r>
  </w:p>
  <w:p w14:paraId="60121552" w14:textId="5D6331B4" w:rsidR="00851641" w:rsidRDefault="005C1086" w:rsidP="005C1086">
    <w:pPr>
      <w:pStyle w:val="Footer"/>
      <w:rPr>
        <w:sz w:val="17"/>
      </w:rPr>
    </w:pPr>
    <w:bookmarkStart w:id="14" w:name="TITUS2FooterPrimary"/>
    <w:bookmarkEnd w:id="13"/>
    <w:r w:rsidRPr="005C1086">
      <w:rPr>
        <w:sz w:val="17"/>
      </w:rPr>
      <w:t> </w:t>
    </w:r>
  </w:p>
  <w:bookmarkEnd w:id="14"/>
  <w:p w14:paraId="7D043AFA" w14:textId="77777777" w:rsidR="005C1086" w:rsidRDefault="005C1086">
    <w:pPr>
      <w:pStyle w:val="Footer"/>
      <w:jc w:val="right"/>
    </w:pPr>
  </w:p>
  <w:p w14:paraId="52CC1E9A" w14:textId="256EC7E8" w:rsidR="00851641" w:rsidRDefault="00851641">
    <w:pPr>
      <w:pStyle w:val="Footer"/>
      <w:jc w:val="right"/>
    </w:pPr>
    <w:r>
      <w:fldChar w:fldCharType="begin"/>
    </w:r>
    <w:r>
      <w:instrText xml:space="preserve"> PAGE   \* MERGEFORMAT </w:instrText>
    </w:r>
    <w:r>
      <w:fldChar w:fldCharType="separate"/>
    </w:r>
    <w:r w:rsidR="005C1086">
      <w:rPr>
        <w:noProof/>
      </w:rPr>
      <w:t>25</w:t>
    </w:r>
    <w:r>
      <w:rPr>
        <w:noProof/>
      </w:rPr>
      <w:fldChar w:fldCharType="end"/>
    </w:r>
  </w:p>
  <w:p w14:paraId="7BBED282" w14:textId="77777777" w:rsidR="00851641" w:rsidRPr="00BB5EAA" w:rsidRDefault="0085164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BB5D8" w14:textId="3723A68F" w:rsidR="00851641" w:rsidRDefault="00851641" w:rsidP="00571E7E">
    <w:pPr>
      <w:pStyle w:val="Footer"/>
      <w:rPr>
        <w:sz w:val="17"/>
      </w:rPr>
    </w:pPr>
    <w:bookmarkStart w:id="17" w:name="TITUS3FooterFirstPage"/>
    <w:r>
      <w:rPr>
        <w:sz w:val="17"/>
      </w:rPr>
      <w:t> </w:t>
    </w:r>
  </w:p>
  <w:p w14:paraId="6F2B8754" w14:textId="7700A98A" w:rsidR="00851641" w:rsidRDefault="005C1086" w:rsidP="005C1086">
    <w:pPr>
      <w:pStyle w:val="Footer"/>
      <w:rPr>
        <w:sz w:val="17"/>
      </w:rPr>
    </w:pPr>
    <w:bookmarkStart w:id="18" w:name="TITUS2FooterFirstPage"/>
    <w:bookmarkEnd w:id="17"/>
    <w:r w:rsidRPr="005C1086">
      <w:rPr>
        <w:sz w:val="17"/>
      </w:rPr>
      <w:t> </w:t>
    </w:r>
  </w:p>
  <w:bookmarkEnd w:id="18"/>
  <w:p w14:paraId="6E1153CE" w14:textId="77777777" w:rsidR="005C1086" w:rsidRDefault="005C1086" w:rsidP="00E0617C">
    <w:pPr>
      <w:pStyle w:val="Footer"/>
      <w:jc w:val="right"/>
    </w:pPr>
  </w:p>
  <w:p w14:paraId="7A7C05AC" w14:textId="1EC52B10" w:rsidR="00851641" w:rsidRDefault="00851641" w:rsidP="00E0617C">
    <w:pPr>
      <w:pStyle w:val="Footer"/>
      <w:jc w:val="right"/>
    </w:pPr>
    <w:r>
      <w:fldChar w:fldCharType="begin"/>
    </w:r>
    <w:r>
      <w:instrText xml:space="preserve"> PAGE   \* MERGEFORMAT </w:instrText>
    </w:r>
    <w:r>
      <w:fldChar w:fldCharType="separate"/>
    </w:r>
    <w:r w:rsidR="005C1086">
      <w:rPr>
        <w:noProof/>
      </w:rPr>
      <w:t>10</w:t>
    </w:r>
    <w:r>
      <w:rPr>
        <w:noProof/>
      </w:rPr>
      <w:fldChar w:fldCharType="end"/>
    </w:r>
  </w:p>
  <w:p w14:paraId="02F27F0A" w14:textId="77777777" w:rsidR="00851641" w:rsidRPr="00BB5EAA" w:rsidRDefault="00851641" w:rsidP="00E0617C">
    <w:pPr>
      <w:pStyle w:val="Footer"/>
      <w:ind w:right="360"/>
      <w:jc w:val="center"/>
    </w:pPr>
  </w:p>
  <w:p w14:paraId="59E3DE85" w14:textId="77777777" w:rsidR="00851641" w:rsidRDefault="00851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851641" w:rsidRDefault="00851641">
      <w:r>
        <w:separator/>
      </w:r>
    </w:p>
  </w:footnote>
  <w:footnote w:type="continuationSeparator" w:id="0">
    <w:p w14:paraId="58F5E15C" w14:textId="77777777" w:rsidR="00851641" w:rsidRDefault="008516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9C9EA" w14:textId="443BDEF8" w:rsidR="00851641" w:rsidRDefault="005C1086" w:rsidP="005C1086">
    <w:pPr>
      <w:pStyle w:val="Header"/>
      <w:rPr>
        <w:sz w:val="17"/>
      </w:rPr>
    </w:pPr>
    <w:bookmarkStart w:id="0" w:name="TITUS1HeaderEvenPages"/>
    <w:r>
      <w:rPr>
        <w:sz w:val="17"/>
      </w:rPr>
      <w:t> </w:t>
    </w:r>
  </w:p>
  <w:bookmarkEnd w:id="0"/>
  <w:p w14:paraId="628D024E" w14:textId="77777777" w:rsidR="00851641" w:rsidRDefault="00851641" w:rsidP="004719C5">
    <w:pPr>
      <w:pStyle w:val="Header"/>
    </w:pPr>
  </w:p>
  <w:p w14:paraId="40DEB987" w14:textId="77777777" w:rsidR="00851641" w:rsidRDefault="008516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1073A" w14:textId="68843A87" w:rsidR="00851641" w:rsidRDefault="005C1086" w:rsidP="005C1086">
    <w:pPr>
      <w:pStyle w:val="Header"/>
      <w:rPr>
        <w:sz w:val="17"/>
      </w:rPr>
    </w:pPr>
    <w:bookmarkStart w:id="1" w:name="TITUS1HeaderPrimary"/>
    <w:r>
      <w:rPr>
        <w:sz w:val="17"/>
      </w:rPr>
      <w:t> </w:t>
    </w:r>
  </w:p>
  <w:bookmarkEnd w:id="1"/>
  <w:p w14:paraId="7BCCE090" w14:textId="77777777" w:rsidR="00851641" w:rsidRDefault="008516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F4D5E" w14:textId="3CC43303" w:rsidR="00851641" w:rsidRDefault="005C1086" w:rsidP="005C1086">
    <w:pPr>
      <w:pStyle w:val="Header"/>
      <w:rPr>
        <w:sz w:val="17"/>
      </w:rPr>
    </w:pPr>
    <w:bookmarkStart w:id="4" w:name="TITUS1HeaderFirstPage"/>
    <w:r>
      <w:rPr>
        <w:sz w:val="17"/>
      </w:rPr>
      <w:t> </w:t>
    </w:r>
  </w:p>
  <w:bookmarkEnd w:id="4"/>
  <w:p w14:paraId="320475F8" w14:textId="77777777" w:rsidR="00851641" w:rsidRDefault="0085164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A0B6E" w14:textId="124F9654" w:rsidR="00851641" w:rsidRDefault="00851641" w:rsidP="00571E7E">
    <w:pPr>
      <w:pStyle w:val="Header"/>
      <w:rPr>
        <w:sz w:val="17"/>
      </w:rPr>
    </w:pPr>
    <w:bookmarkStart w:id="7" w:name="TITUS3HeaderEvenPages"/>
    <w:r>
      <w:rPr>
        <w:sz w:val="17"/>
      </w:rPr>
      <w:t> </w:t>
    </w:r>
  </w:p>
  <w:p w14:paraId="56BB7E27" w14:textId="6C0BC3F0" w:rsidR="00851641" w:rsidRDefault="005C1086" w:rsidP="005C1086">
    <w:pPr>
      <w:pStyle w:val="Header"/>
      <w:rPr>
        <w:sz w:val="17"/>
      </w:rPr>
    </w:pPr>
    <w:bookmarkStart w:id="8" w:name="TITUS2HeaderEvenPages"/>
    <w:bookmarkEnd w:id="7"/>
    <w:r w:rsidRPr="005C1086">
      <w:rPr>
        <w:sz w:val="17"/>
      </w:rPr>
      <w:t> </w:t>
    </w:r>
  </w:p>
  <w:bookmarkEnd w:id="8"/>
  <w:p w14:paraId="605444BA" w14:textId="77777777" w:rsidR="005C1086" w:rsidRDefault="005C1086" w:rsidP="00E0617C">
    <w:pPr>
      <w:pStyle w:val="Header"/>
    </w:pPr>
  </w:p>
  <w:p w14:paraId="02E52EAA" w14:textId="77777777" w:rsidR="00851641" w:rsidRDefault="0085164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94C80" w14:textId="7C7993FC" w:rsidR="00851641" w:rsidRDefault="00851641" w:rsidP="00571E7E">
    <w:pPr>
      <w:pStyle w:val="Header"/>
      <w:rPr>
        <w:sz w:val="17"/>
      </w:rPr>
    </w:pPr>
    <w:bookmarkStart w:id="9" w:name="TITUS3HeaderPrimary"/>
    <w:r>
      <w:rPr>
        <w:sz w:val="17"/>
      </w:rPr>
      <w:t> </w:t>
    </w:r>
  </w:p>
  <w:p w14:paraId="5C163469" w14:textId="33464EC3" w:rsidR="00851641" w:rsidRDefault="005C1086" w:rsidP="005C1086">
    <w:pPr>
      <w:pStyle w:val="Header"/>
      <w:rPr>
        <w:sz w:val="17"/>
      </w:rPr>
    </w:pPr>
    <w:bookmarkStart w:id="10" w:name="TITUS2HeaderPrimary"/>
    <w:bookmarkEnd w:id="9"/>
    <w:r w:rsidRPr="005C1086">
      <w:rPr>
        <w:sz w:val="17"/>
      </w:rPr>
      <w:t> </w:t>
    </w:r>
  </w:p>
  <w:bookmarkEnd w:id="10"/>
  <w:p w14:paraId="28696681" w14:textId="77777777" w:rsidR="005C1086" w:rsidRDefault="005C108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AB5F7" w14:textId="4E626F3E" w:rsidR="00851641" w:rsidRDefault="00851641" w:rsidP="00571E7E">
    <w:pPr>
      <w:pStyle w:val="Header"/>
      <w:rPr>
        <w:sz w:val="17"/>
      </w:rPr>
    </w:pPr>
    <w:bookmarkStart w:id="15" w:name="TITUS3HeaderFirstPage"/>
    <w:r>
      <w:rPr>
        <w:sz w:val="17"/>
      </w:rPr>
      <w:t> </w:t>
    </w:r>
  </w:p>
  <w:p w14:paraId="3F712B89" w14:textId="1877A46A" w:rsidR="00851641" w:rsidRDefault="005C1086" w:rsidP="005C1086">
    <w:pPr>
      <w:pStyle w:val="Header"/>
      <w:rPr>
        <w:sz w:val="17"/>
      </w:rPr>
    </w:pPr>
    <w:bookmarkStart w:id="16" w:name="TITUS2HeaderFirstPage"/>
    <w:bookmarkEnd w:id="15"/>
    <w:r w:rsidRPr="005C1086">
      <w:rPr>
        <w:sz w:val="17"/>
      </w:rPr>
      <w:t> </w:t>
    </w:r>
  </w:p>
  <w:bookmarkEnd w:id="16"/>
  <w:p w14:paraId="5581934C" w14:textId="77777777" w:rsidR="005C1086" w:rsidRDefault="005C1086" w:rsidP="00E0617C">
    <w:pPr>
      <w:pStyle w:val="Header"/>
    </w:pPr>
  </w:p>
  <w:p w14:paraId="2C56C96E" w14:textId="77777777" w:rsidR="00851641" w:rsidRDefault="008516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4A4C0280"/>
    <w:multiLevelType w:val="hybridMultilevel"/>
    <w:tmpl w:val="88B0564C"/>
    <w:lvl w:ilvl="0" w:tplc="EB8ACF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5" w15:restartNumberingAfterBreak="0">
    <w:nsid w:val="63975D7B"/>
    <w:multiLevelType w:val="hybridMultilevel"/>
    <w:tmpl w:val="DE5AC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07349B"/>
    <w:multiLevelType w:val="hybridMultilevel"/>
    <w:tmpl w:val="96C69630"/>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7"/>
  </w:num>
  <w:num w:numId="6">
    <w:abstractNumId w:val="5"/>
  </w:num>
  <w:num w:numId="7">
    <w:abstractNumId w:val="2"/>
  </w:num>
  <w:num w:numId="8">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3B2E"/>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75B8"/>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576E"/>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50A78"/>
    <w:rsid w:val="001608C4"/>
    <w:rsid w:val="001639CA"/>
    <w:rsid w:val="00171418"/>
    <w:rsid w:val="00190913"/>
    <w:rsid w:val="001961CF"/>
    <w:rsid w:val="001A59BB"/>
    <w:rsid w:val="001A6A51"/>
    <w:rsid w:val="001A79C4"/>
    <w:rsid w:val="001B331A"/>
    <w:rsid w:val="001C0E74"/>
    <w:rsid w:val="001C321F"/>
    <w:rsid w:val="001C66C3"/>
    <w:rsid w:val="001C6CEC"/>
    <w:rsid w:val="001D229F"/>
    <w:rsid w:val="001D6162"/>
    <w:rsid w:val="001E7592"/>
    <w:rsid w:val="001F3878"/>
    <w:rsid w:val="001F4552"/>
    <w:rsid w:val="001F4C2B"/>
    <w:rsid w:val="002019EB"/>
    <w:rsid w:val="002030F2"/>
    <w:rsid w:val="0020457E"/>
    <w:rsid w:val="00205051"/>
    <w:rsid w:val="00211F65"/>
    <w:rsid w:val="002138D3"/>
    <w:rsid w:val="0022001B"/>
    <w:rsid w:val="00220D06"/>
    <w:rsid w:val="002219BA"/>
    <w:rsid w:val="002246A0"/>
    <w:rsid w:val="00224AF9"/>
    <w:rsid w:val="00230439"/>
    <w:rsid w:val="0023052E"/>
    <w:rsid w:val="002329F3"/>
    <w:rsid w:val="00235176"/>
    <w:rsid w:val="00236061"/>
    <w:rsid w:val="0024009F"/>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5BD3"/>
    <w:rsid w:val="002E7017"/>
    <w:rsid w:val="002F319C"/>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36BD"/>
    <w:rsid w:val="0036538F"/>
    <w:rsid w:val="00365DF9"/>
    <w:rsid w:val="0036668D"/>
    <w:rsid w:val="00372DB4"/>
    <w:rsid w:val="0037490C"/>
    <w:rsid w:val="00375AF5"/>
    <w:rsid w:val="003761BD"/>
    <w:rsid w:val="003769F6"/>
    <w:rsid w:val="00385414"/>
    <w:rsid w:val="00390074"/>
    <w:rsid w:val="003936F1"/>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55137"/>
    <w:rsid w:val="004608B9"/>
    <w:rsid w:val="00460ADB"/>
    <w:rsid w:val="00465947"/>
    <w:rsid w:val="00470BB1"/>
    <w:rsid w:val="004718F7"/>
    <w:rsid w:val="004719C5"/>
    <w:rsid w:val="00473153"/>
    <w:rsid w:val="004743AF"/>
    <w:rsid w:val="00480A4C"/>
    <w:rsid w:val="00482C17"/>
    <w:rsid w:val="004911B4"/>
    <w:rsid w:val="0049196A"/>
    <w:rsid w:val="004923DA"/>
    <w:rsid w:val="00493434"/>
    <w:rsid w:val="004962F9"/>
    <w:rsid w:val="004968E2"/>
    <w:rsid w:val="004A2A49"/>
    <w:rsid w:val="004B38E7"/>
    <w:rsid w:val="004B600B"/>
    <w:rsid w:val="004B6822"/>
    <w:rsid w:val="004B69F6"/>
    <w:rsid w:val="004C2D3A"/>
    <w:rsid w:val="004C6509"/>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3252"/>
    <w:rsid w:val="00546187"/>
    <w:rsid w:val="005463F1"/>
    <w:rsid w:val="005534F2"/>
    <w:rsid w:val="00557D77"/>
    <w:rsid w:val="00562EAA"/>
    <w:rsid w:val="00563B58"/>
    <w:rsid w:val="005640C4"/>
    <w:rsid w:val="00564C53"/>
    <w:rsid w:val="0056684C"/>
    <w:rsid w:val="005713E6"/>
    <w:rsid w:val="00571403"/>
    <w:rsid w:val="00571E7E"/>
    <w:rsid w:val="00574A0C"/>
    <w:rsid w:val="00575997"/>
    <w:rsid w:val="00575F66"/>
    <w:rsid w:val="00576E4C"/>
    <w:rsid w:val="0057780F"/>
    <w:rsid w:val="005805CA"/>
    <w:rsid w:val="00581E0A"/>
    <w:rsid w:val="00586D89"/>
    <w:rsid w:val="005916B8"/>
    <w:rsid w:val="005971C0"/>
    <w:rsid w:val="005A1B4C"/>
    <w:rsid w:val="005A1BA3"/>
    <w:rsid w:val="005A545C"/>
    <w:rsid w:val="005B1CF8"/>
    <w:rsid w:val="005B7498"/>
    <w:rsid w:val="005C1086"/>
    <w:rsid w:val="005C1567"/>
    <w:rsid w:val="005C6CE5"/>
    <w:rsid w:val="005D0E2C"/>
    <w:rsid w:val="005D1743"/>
    <w:rsid w:val="005D2A9A"/>
    <w:rsid w:val="005D3F07"/>
    <w:rsid w:val="005D583E"/>
    <w:rsid w:val="005E0FEA"/>
    <w:rsid w:val="005E13EA"/>
    <w:rsid w:val="005E53BD"/>
    <w:rsid w:val="00606E27"/>
    <w:rsid w:val="006108C9"/>
    <w:rsid w:val="00615C7E"/>
    <w:rsid w:val="00617357"/>
    <w:rsid w:val="0062158D"/>
    <w:rsid w:val="006218FE"/>
    <w:rsid w:val="00625940"/>
    <w:rsid w:val="00630F39"/>
    <w:rsid w:val="006326D1"/>
    <w:rsid w:val="00632E0A"/>
    <w:rsid w:val="00633165"/>
    <w:rsid w:val="00636B6C"/>
    <w:rsid w:val="006447DE"/>
    <w:rsid w:val="0065276E"/>
    <w:rsid w:val="00654329"/>
    <w:rsid w:val="00654CEC"/>
    <w:rsid w:val="00655507"/>
    <w:rsid w:val="00655802"/>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6F3585"/>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6691C"/>
    <w:rsid w:val="00772924"/>
    <w:rsid w:val="00784EC4"/>
    <w:rsid w:val="007872F2"/>
    <w:rsid w:val="007874BC"/>
    <w:rsid w:val="007908E0"/>
    <w:rsid w:val="007935AC"/>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6601"/>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1641"/>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7A7"/>
    <w:rsid w:val="00897F3E"/>
    <w:rsid w:val="008A1BA8"/>
    <w:rsid w:val="008A21B4"/>
    <w:rsid w:val="008A2787"/>
    <w:rsid w:val="008A4576"/>
    <w:rsid w:val="008B07DE"/>
    <w:rsid w:val="008B28E7"/>
    <w:rsid w:val="008C14C7"/>
    <w:rsid w:val="008C2264"/>
    <w:rsid w:val="008C2FFB"/>
    <w:rsid w:val="008C6EEA"/>
    <w:rsid w:val="008D5813"/>
    <w:rsid w:val="008D634E"/>
    <w:rsid w:val="008D778A"/>
    <w:rsid w:val="008F22BD"/>
    <w:rsid w:val="008F4B0E"/>
    <w:rsid w:val="008F4F46"/>
    <w:rsid w:val="009079BD"/>
    <w:rsid w:val="00912BD9"/>
    <w:rsid w:val="00912C1A"/>
    <w:rsid w:val="00920E5B"/>
    <w:rsid w:val="00926436"/>
    <w:rsid w:val="0093018C"/>
    <w:rsid w:val="00932CCA"/>
    <w:rsid w:val="00945FA8"/>
    <w:rsid w:val="00953E15"/>
    <w:rsid w:val="009544C0"/>
    <w:rsid w:val="00954FA4"/>
    <w:rsid w:val="00956AE9"/>
    <w:rsid w:val="009571AD"/>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8A4"/>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74FB"/>
    <w:rsid w:val="00A906AA"/>
    <w:rsid w:val="00A94C5E"/>
    <w:rsid w:val="00AA11BA"/>
    <w:rsid w:val="00AA241A"/>
    <w:rsid w:val="00AA252C"/>
    <w:rsid w:val="00AA666E"/>
    <w:rsid w:val="00AB5518"/>
    <w:rsid w:val="00AC01D4"/>
    <w:rsid w:val="00AC16F0"/>
    <w:rsid w:val="00AC4A04"/>
    <w:rsid w:val="00AC5FDD"/>
    <w:rsid w:val="00AD336F"/>
    <w:rsid w:val="00AD3550"/>
    <w:rsid w:val="00AD3B00"/>
    <w:rsid w:val="00AD4DB4"/>
    <w:rsid w:val="00AE2564"/>
    <w:rsid w:val="00AE301F"/>
    <w:rsid w:val="00AE3302"/>
    <w:rsid w:val="00AE7077"/>
    <w:rsid w:val="00AF0587"/>
    <w:rsid w:val="00AF61C2"/>
    <w:rsid w:val="00AF6CC6"/>
    <w:rsid w:val="00AF706E"/>
    <w:rsid w:val="00B011CD"/>
    <w:rsid w:val="00B0296A"/>
    <w:rsid w:val="00B12295"/>
    <w:rsid w:val="00B137BE"/>
    <w:rsid w:val="00B17FA0"/>
    <w:rsid w:val="00B24344"/>
    <w:rsid w:val="00B26100"/>
    <w:rsid w:val="00B26769"/>
    <w:rsid w:val="00B31C91"/>
    <w:rsid w:val="00B3747F"/>
    <w:rsid w:val="00B43194"/>
    <w:rsid w:val="00B47734"/>
    <w:rsid w:val="00B50FBA"/>
    <w:rsid w:val="00B558EB"/>
    <w:rsid w:val="00B577D3"/>
    <w:rsid w:val="00B60466"/>
    <w:rsid w:val="00B60509"/>
    <w:rsid w:val="00B6548F"/>
    <w:rsid w:val="00B73A94"/>
    <w:rsid w:val="00B7502A"/>
    <w:rsid w:val="00B77305"/>
    <w:rsid w:val="00B82CC2"/>
    <w:rsid w:val="00B84A89"/>
    <w:rsid w:val="00B92BEF"/>
    <w:rsid w:val="00B9689A"/>
    <w:rsid w:val="00BA1FFA"/>
    <w:rsid w:val="00BA358B"/>
    <w:rsid w:val="00BA4BCA"/>
    <w:rsid w:val="00BA7FF1"/>
    <w:rsid w:val="00BB06CB"/>
    <w:rsid w:val="00BB1937"/>
    <w:rsid w:val="00BB261F"/>
    <w:rsid w:val="00BB2887"/>
    <w:rsid w:val="00BB5EAA"/>
    <w:rsid w:val="00BB5F11"/>
    <w:rsid w:val="00BC0401"/>
    <w:rsid w:val="00BC04FA"/>
    <w:rsid w:val="00BC1C22"/>
    <w:rsid w:val="00BC2479"/>
    <w:rsid w:val="00BC31B1"/>
    <w:rsid w:val="00BC460B"/>
    <w:rsid w:val="00BC52D4"/>
    <w:rsid w:val="00BC5725"/>
    <w:rsid w:val="00BD30B1"/>
    <w:rsid w:val="00BE00EB"/>
    <w:rsid w:val="00BE0F7B"/>
    <w:rsid w:val="00BE10C2"/>
    <w:rsid w:val="00BE4E31"/>
    <w:rsid w:val="00C01D14"/>
    <w:rsid w:val="00C025B4"/>
    <w:rsid w:val="00C11F61"/>
    <w:rsid w:val="00C161FD"/>
    <w:rsid w:val="00C23F17"/>
    <w:rsid w:val="00C25549"/>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972BB"/>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162E0"/>
    <w:rsid w:val="00D22C8F"/>
    <w:rsid w:val="00D27C77"/>
    <w:rsid w:val="00D33491"/>
    <w:rsid w:val="00D44F8E"/>
    <w:rsid w:val="00D44FD0"/>
    <w:rsid w:val="00D46D33"/>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11A9"/>
    <w:rsid w:val="00DC4729"/>
    <w:rsid w:val="00DD7FFD"/>
    <w:rsid w:val="00DE556F"/>
    <w:rsid w:val="00DF4CF5"/>
    <w:rsid w:val="00E03B6D"/>
    <w:rsid w:val="00E0617C"/>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56898"/>
    <w:rsid w:val="00F6513F"/>
    <w:rsid w:val="00F66272"/>
    <w:rsid w:val="00F709C0"/>
    <w:rsid w:val="00F927A1"/>
    <w:rsid w:val="00F92E4D"/>
    <w:rsid w:val="00FA2E24"/>
    <w:rsid w:val="00FA3764"/>
    <w:rsid w:val="00FA56C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legclearfix">
    <w:name w:val="legclearfix"/>
    <w:basedOn w:val="Normal"/>
    <w:rsid w:val="00DC11A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DC11A9"/>
  </w:style>
  <w:style w:type="character" w:customStyle="1" w:styleId="UnresolvedMention">
    <w:name w:val="Unresolved Mention"/>
    <w:basedOn w:val="DefaultParagraphFont"/>
    <w:uiPriority w:val="99"/>
    <w:semiHidden/>
    <w:unhideWhenUsed/>
    <w:rsid w:val="002E5B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2588430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570069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51CE10C-987E-4739-83A4-F103B336E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29</Pages>
  <Words>8096</Words>
  <Characters>44380</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Adams,Hannah swp6744</cp:lastModifiedBy>
  <cp:revision>25</cp:revision>
  <cp:lastPrinted>2014-08-26T08:55:00Z</cp:lastPrinted>
  <dcterms:created xsi:type="dcterms:W3CDTF">2022-02-18T09:09:00Z</dcterms:created>
  <dcterms:modified xsi:type="dcterms:W3CDTF">2022-06-06T13:24:00Z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2022-02-18T09:09:07Z</vt:lpwstr>
  </property>
  <property fmtid="{D5CDD505-2E9C-101B-9397-08002B2CF9AE}" pid="5" name="MSIP_Label_66cf8fe5-b7b7-4df7-b38d-1c61ac2f6639_Method">
    <vt:lpwstr>Privileged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a644f5a1-1e4d-4d33-9d4a-30b75667311a</vt:lpwstr>
  </property>
  <property fmtid="{D5CDD505-2E9C-101B-9397-08002B2CF9AE}" pid="9" name="MSIP_Label_66cf8fe5-b7b7-4df7-b38d-1c61ac2f6639_ContentBits">
    <vt:lpwstr>0</vt:lpwstr>
  </property>
  <property fmtid="{D5CDD505-2E9C-101B-9397-08002B2CF9AE}" pid="10" name="TitusGUID">
    <vt:lpwstr>248360c1-5752-4b50-856d-8c0ec5bfb6c9</vt:lpwstr>
  </property>
  <property fmtid="{D5CDD505-2E9C-101B-9397-08002B2CF9AE}" pid="11" name="Classification">
    <vt:lpwstr>OFFICIAL</vt:lpwstr>
  </property>
  <property fmtid="{D5CDD505-2E9C-101B-9397-08002B2CF9AE}" pid="12" name="Visibility">
    <vt:lpwstr>NOT VISIBLE</vt:lpwstr>
  </property>
</Properties>
</file>