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6414616"/>
        <w:docPartObj>
          <w:docPartGallery w:val="Cover Pages"/>
          <w:docPartUnique/>
        </w:docPartObj>
      </w:sdtPr>
      <w:sdtEndPr>
        <w:rPr>
          <w:rFonts w:ascii="Arial" w:hAnsi="Arial" w:cs="Arial"/>
        </w:rPr>
      </w:sdtEndPr>
      <w:sdtContent>
        <w:p w14:paraId="3DFA1480" w14:textId="77777777" w:rsidR="00122AFF" w:rsidRDefault="00122AFF"/>
        <w:p w14:paraId="6A24D8A4" w14:textId="660DDB8C" w:rsidR="00122AFF" w:rsidRPr="00CA4518" w:rsidRDefault="00122AFF" w:rsidP="00170514">
          <w:pPr>
            <w:rPr>
              <w:rFonts w:ascii="Arial" w:hAnsi="Arial" w:cs="Arial"/>
            </w:rPr>
          </w:pPr>
        </w:p>
        <w:p w14:paraId="22980065" w14:textId="77777777" w:rsidR="00F9074E" w:rsidRPr="00F9074E" w:rsidRDefault="00F9074E" w:rsidP="00F9074E">
          <w:pPr>
            <w:rPr>
              <w:rFonts w:ascii="Arial" w:eastAsiaTheme="minorEastAsia" w:hAnsi="Arial" w:cs="Arial"/>
              <w:sz w:val="24"/>
              <w:szCs w:val="24"/>
              <w:u w:val="single"/>
              <w:lang w:eastAsia="en-GB"/>
            </w:rPr>
          </w:pPr>
          <w:bookmarkStart w:id="0" w:name="_Hlk108815574"/>
          <w:r w:rsidRPr="00F9074E">
            <w:rPr>
              <w:rFonts w:ascii="Arial" w:eastAsiaTheme="minorEastAsia" w:hAnsi="Arial" w:cs="Arial"/>
              <w:sz w:val="24"/>
              <w:szCs w:val="24"/>
              <w:u w:val="single"/>
              <w:lang w:eastAsia="en-GB"/>
            </w:rPr>
            <w:t>University of Wales Trinity Saint David</w:t>
          </w:r>
        </w:p>
        <w:p w14:paraId="3C53DCFC" w14:textId="475E1B38" w:rsidR="00F9074E" w:rsidRPr="00F9074E" w:rsidRDefault="00F9074E" w:rsidP="00F9074E">
          <w:pPr>
            <w:rPr>
              <w:rFonts w:ascii="Arial" w:eastAsiaTheme="minorEastAsia" w:hAnsi="Arial" w:cs="Arial"/>
              <w:sz w:val="24"/>
              <w:szCs w:val="24"/>
              <w:lang w:eastAsia="en-GB"/>
            </w:rPr>
          </w:pPr>
          <w:r w:rsidRPr="00F9074E">
            <w:rPr>
              <w:rFonts w:ascii="Arial" w:eastAsiaTheme="minorEastAsia" w:hAnsi="Arial" w:cs="Arial"/>
              <w:sz w:val="24"/>
              <w:szCs w:val="24"/>
              <w:u w:val="single"/>
              <w:lang w:eastAsia="en-GB"/>
            </w:rPr>
            <w:t>Birmingham</w:t>
          </w:r>
          <w:r w:rsidRPr="00F9074E">
            <w:rPr>
              <w:rFonts w:ascii="Arial" w:eastAsiaTheme="minorEastAsia" w:hAnsi="Arial" w:cs="Arial"/>
              <w:sz w:val="24"/>
              <w:szCs w:val="24"/>
              <w:lang w:eastAsia="en-GB"/>
            </w:rPr>
            <w:t xml:space="preserve"> </w:t>
          </w:r>
        </w:p>
        <w:bookmarkEnd w:id="0"/>
        <w:p w14:paraId="1B123EB9" w14:textId="25CF6AC0" w:rsidR="0070039E" w:rsidRPr="00F9074E" w:rsidRDefault="00122AFF" w:rsidP="00B359CF">
          <w:pPr>
            <w:jc w:val="both"/>
            <w:rPr>
              <w:rFonts w:ascii="Arial" w:eastAsiaTheme="minorEastAsia" w:hAnsi="Arial" w:cs="Arial"/>
              <w:sz w:val="24"/>
              <w:szCs w:val="24"/>
              <w:lang w:eastAsia="en-GB"/>
            </w:rPr>
          </w:pPr>
          <w:r>
            <w:rPr>
              <w:noProof/>
            </w:rPr>
            <mc:AlternateContent>
              <mc:Choice Requires="wpg">
                <w:drawing>
                  <wp:anchor distT="0" distB="0" distL="114300" distR="114300" simplePos="0" relativeHeight="251662336" behindDoc="0" locked="0" layoutInCell="1" allowOverlap="1" wp14:anchorId="11AFD434" wp14:editId="258626F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F8A1E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0070039E" w:rsidRPr="00F9074E">
            <w:rPr>
              <w:rFonts w:ascii="Arial" w:eastAsiaTheme="minorEastAsia" w:hAnsi="Arial" w:cs="Arial"/>
              <w:sz w:val="24"/>
              <w:szCs w:val="24"/>
              <w:lang w:eastAsia="en-GB"/>
            </w:rPr>
            <w:t xml:space="preserve"> </w:t>
          </w:r>
        </w:p>
        <w:p w14:paraId="25FD1048" w14:textId="77777777" w:rsidR="0070039E" w:rsidRDefault="0070039E" w:rsidP="0070039E">
          <w:pPr>
            <w:jc w:val="both"/>
          </w:pPr>
        </w:p>
        <w:p w14:paraId="78666229" w14:textId="77777777" w:rsidR="0070039E" w:rsidRDefault="0070039E" w:rsidP="0070039E">
          <w:pPr>
            <w:jc w:val="both"/>
          </w:pPr>
          <w:r>
            <w:rPr>
              <w:noProof/>
            </w:rPr>
            <mc:AlternateContent>
              <mc:Choice Requires="wpg">
                <w:drawing>
                  <wp:anchor distT="0" distB="0" distL="114300" distR="114300" simplePos="0" relativeHeight="251664384" behindDoc="0" locked="0" layoutInCell="1" allowOverlap="1" wp14:anchorId="3A2D986A" wp14:editId="023CE97D">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 name="Group 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2"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1B0922" id="Group 1"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DBBQABgAIAAAAIQD1ompa2QAAAAYBAAAPAAAA&#10;ZHJzL2Rvd25yZXYueG1sTI9Bb8IwDIXvk/YfIk/abaRlG9u6pgihcUYULtxC4zXVEqdqApR/P7PL&#10;uFh+etZ7n8v56J044RC7QArySQYCqQmmo1bBbrt6egcRkyajXSBUcMEI8+r+rtSFCWfa4KlOreAQ&#10;ioVWYFPqCyljY9HrOAk9EnvfYfA6sRxaaQZ95nDv5DTLZtLrjrjB6h6XFpuf+ui5N67fvpz068u4&#10;ssvFc+j2uKmVenwYF58gEo7p/xiu+IwOFTMdwpFMFE4BP5L+5tXLX6esD7x95C8gq1Le4le/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" path="m,l7312660,r,1129665l3619500,733425,,1091565,,xe" fillcolor="#4472c4 [3204]" stroked="f" strokeweight="1pt">
                      <v:stroke joinstyle="miter"/>
                      <v:path arrowok="t" o:connecttype="custom" o:connectlocs="0,0;7315200,0;7315200,1130373;3620757,733885;0,1092249;0,0" o:connectangles="0,0,0,0,0,0"/>
                    </v:shape>
                    <v:rect id="Rectangle 3"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" stroked="f" strokeweight="1pt">
                      <v:fill r:id="rId12" o:title="" recolor="t" rotate="t" type="frame"/>
                    </v:rect>
                    <w10:wrap anchorx="page" anchory="page"/>
                  </v:group>
                </w:pict>
              </mc:Fallback>
            </mc:AlternateContent>
          </w:r>
        </w:p>
        <w:p w14:paraId="0AD0AE17" w14:textId="77777777" w:rsidR="0070039E" w:rsidRDefault="0070039E" w:rsidP="0070039E"/>
        <w:p w14:paraId="39072753" w14:textId="55FEABC2" w:rsidR="0070039E" w:rsidRDefault="003F5966" w:rsidP="003F5966">
          <w:pPr>
            <w:jc w:val="center"/>
          </w:pPr>
          <w:r w:rsidRPr="003F5966">
            <w:rPr>
              <w:rFonts w:ascii="Arial" w:hAnsi="Arial" w:cs="Arial"/>
            </w:rPr>
            <w:t>BA (Hons) Leadership and Management Skills for the Workpla</w:t>
          </w:r>
          <w:r>
            <w:rPr>
              <w:rFonts w:ascii="Arial" w:hAnsi="Arial" w:cs="Arial"/>
            </w:rPr>
            <w:t>ce</w:t>
          </w:r>
        </w:p>
        <w:p w14:paraId="627C6110" w14:textId="77777777" w:rsidR="0070039E" w:rsidRDefault="0070039E" w:rsidP="0070039E"/>
        <w:p w14:paraId="58A47F59" w14:textId="77777777" w:rsidR="0070039E" w:rsidRDefault="0070039E" w:rsidP="0070039E"/>
        <w:p w14:paraId="39B65FAF" w14:textId="77777777" w:rsidR="0070039E" w:rsidRDefault="0070039E" w:rsidP="0070039E">
          <w:pPr>
            <w:jc w:val="center"/>
            <w:rPr>
              <w:rFonts w:ascii="Arial" w:eastAsiaTheme="minorEastAsia" w:hAnsi="Arial" w:cs="Arial"/>
              <w:sz w:val="32"/>
              <w:szCs w:val="32"/>
              <w:lang w:eastAsia="en-GB"/>
            </w:rPr>
          </w:pPr>
          <w:r w:rsidRPr="00A167AE">
            <w:rPr>
              <w:rFonts w:ascii="Arial" w:eastAsiaTheme="minorEastAsia" w:hAnsi="Arial" w:cs="Arial"/>
              <w:sz w:val="32"/>
              <w:szCs w:val="32"/>
              <w:lang w:eastAsia="en-GB"/>
            </w:rPr>
            <w:t>Developing Workplace Critical Thinking</w:t>
          </w:r>
        </w:p>
        <w:p w14:paraId="24819B10" w14:textId="77777777" w:rsidR="0070039E" w:rsidRDefault="0070039E" w:rsidP="0070039E">
          <w:pPr>
            <w:jc w:val="center"/>
            <w:rPr>
              <w:rFonts w:ascii="Arial" w:eastAsiaTheme="minorEastAsia" w:hAnsi="Arial" w:cs="Arial"/>
              <w:sz w:val="32"/>
              <w:szCs w:val="32"/>
              <w:lang w:eastAsia="en-GB"/>
            </w:rPr>
          </w:pPr>
          <w:r w:rsidRPr="00685C7C">
            <w:rPr>
              <w:rFonts w:ascii="Arial" w:eastAsiaTheme="minorEastAsia" w:hAnsi="Arial" w:cs="Arial"/>
              <w:sz w:val="32"/>
              <w:szCs w:val="32"/>
              <w:lang w:eastAsia="en-GB"/>
            </w:rPr>
            <w:t xml:space="preserve"> (BMSW510</w:t>
          </w:r>
          <w:r>
            <w:rPr>
              <w:rFonts w:ascii="Arial" w:eastAsiaTheme="minorEastAsia" w:hAnsi="Arial" w:cs="Arial"/>
              <w:sz w:val="32"/>
              <w:szCs w:val="32"/>
              <w:lang w:eastAsia="en-GB"/>
            </w:rPr>
            <w:t>1</w:t>
          </w:r>
          <w:r w:rsidRPr="00685C7C">
            <w:rPr>
              <w:rFonts w:ascii="Arial" w:eastAsiaTheme="minorEastAsia" w:hAnsi="Arial" w:cs="Arial"/>
              <w:sz w:val="32"/>
              <w:szCs w:val="32"/>
              <w:lang w:eastAsia="en-GB"/>
            </w:rPr>
            <w:t>_BIRM)</w:t>
          </w:r>
        </w:p>
        <w:p w14:paraId="1B266A2A" w14:textId="77777777" w:rsidR="0070039E" w:rsidRPr="00685C7C" w:rsidRDefault="0070039E" w:rsidP="0070039E">
          <w:pPr>
            <w:rPr>
              <w:rFonts w:ascii="Arial" w:eastAsiaTheme="minorEastAsia" w:hAnsi="Arial" w:cs="Arial"/>
              <w:sz w:val="32"/>
              <w:szCs w:val="32"/>
              <w:lang w:eastAsia="en-GB"/>
            </w:rPr>
          </w:pPr>
        </w:p>
        <w:p w14:paraId="2BC38D53" w14:textId="77777777" w:rsidR="0070039E" w:rsidRDefault="0070039E" w:rsidP="0070039E">
          <w:pPr>
            <w:jc w:val="center"/>
          </w:pPr>
        </w:p>
        <w:p w14:paraId="10FA0041" w14:textId="3274019E" w:rsidR="00C63122" w:rsidRDefault="00CE6B0E" w:rsidP="00C63122">
          <w:pPr>
            <w:spacing w:line="360" w:lineRule="auto"/>
            <w:jc w:val="center"/>
            <w:rPr>
              <w:rFonts w:ascii="Arial" w:hAnsi="Arial" w:cs="Arial"/>
              <w:sz w:val="32"/>
              <w:szCs w:val="32"/>
              <w:lang w:val="en-US"/>
            </w:rPr>
          </w:pPr>
          <w:r>
            <w:rPr>
              <w:rFonts w:ascii="Arial" w:hAnsi="Arial" w:cs="Arial"/>
              <w:sz w:val="32"/>
              <w:szCs w:val="32"/>
              <w:lang w:val="en-US"/>
            </w:rPr>
            <w:t>R</w:t>
          </w:r>
          <w:r w:rsidR="00C63122">
            <w:rPr>
              <w:rFonts w:ascii="Arial" w:hAnsi="Arial" w:cs="Arial"/>
              <w:sz w:val="32"/>
              <w:szCs w:val="32"/>
              <w:lang w:val="en-US"/>
            </w:rPr>
            <w:t>eflective report</w:t>
          </w:r>
        </w:p>
        <w:p w14:paraId="72C9622C" w14:textId="77777777" w:rsidR="0070039E" w:rsidRDefault="0070039E" w:rsidP="0070039E"/>
        <w:p w14:paraId="32C81B56" w14:textId="77777777" w:rsidR="0070039E" w:rsidRDefault="0070039E" w:rsidP="0070039E"/>
        <w:p w14:paraId="41CD8BA2" w14:textId="77777777" w:rsidR="0070039E" w:rsidRDefault="0070039E" w:rsidP="0070039E"/>
        <w:p w14:paraId="05729415" w14:textId="4F3B56C3" w:rsidR="0070039E" w:rsidRDefault="0070039E" w:rsidP="0070039E"/>
        <w:p w14:paraId="327C4464" w14:textId="64588A17" w:rsidR="00BC538F" w:rsidRDefault="00BC538F" w:rsidP="0070039E"/>
        <w:p w14:paraId="33B6856C" w14:textId="7C295DBE" w:rsidR="00BC538F" w:rsidRDefault="00BC538F" w:rsidP="0070039E"/>
        <w:p w14:paraId="61341FFB" w14:textId="77777777" w:rsidR="00BC538F" w:rsidRDefault="00BC538F" w:rsidP="0070039E"/>
        <w:p w14:paraId="336383C3" w14:textId="77777777" w:rsidR="00BC538F" w:rsidRDefault="00BC538F" w:rsidP="0070039E">
          <w:pPr>
            <w:spacing w:line="360" w:lineRule="auto"/>
            <w:rPr>
              <w:rFonts w:ascii="Arial" w:eastAsiaTheme="minorEastAsia" w:hAnsi="Arial" w:cs="Arial"/>
              <w:u w:val="single"/>
              <w:lang w:eastAsia="en-GB"/>
            </w:rPr>
          </w:pPr>
        </w:p>
        <w:p w14:paraId="12267ECC" w14:textId="03F6C113" w:rsidR="0070039E" w:rsidRDefault="0070039E" w:rsidP="0070039E">
          <w:pPr>
            <w:spacing w:line="360" w:lineRule="auto"/>
            <w:rPr>
              <w:rFonts w:ascii="Arial" w:eastAsiaTheme="minorEastAsia" w:hAnsi="Arial" w:cs="Arial"/>
              <w:u w:val="single"/>
              <w:lang w:eastAsia="en-GB"/>
            </w:rPr>
          </w:pPr>
          <w:r w:rsidRPr="005F6375">
            <w:rPr>
              <w:rFonts w:ascii="Arial" w:eastAsiaTheme="minorEastAsia" w:hAnsi="Arial" w:cs="Arial"/>
              <w:lang w:eastAsia="en-GB"/>
            </w:rPr>
            <w:t xml:space="preserve">     </w:t>
          </w:r>
          <w:r w:rsidRPr="00A5328D">
            <w:rPr>
              <w:rFonts w:ascii="Arial" w:eastAsiaTheme="minorEastAsia" w:hAnsi="Arial" w:cs="Arial"/>
              <w:u w:val="single"/>
              <w:lang w:eastAsia="en-GB"/>
            </w:rPr>
            <w:t>Lecturer Name:</w:t>
          </w:r>
          <w:r w:rsidRPr="000A69FA">
            <w:rPr>
              <w:rFonts w:ascii="Arial" w:eastAsiaTheme="minorEastAsia" w:hAnsi="Arial" w:cs="Arial"/>
              <w:lang w:eastAsia="en-GB"/>
            </w:rPr>
            <w:t xml:space="preserve">                                </w:t>
          </w:r>
          <w:r w:rsidR="00B359CF">
            <w:rPr>
              <w:rFonts w:ascii="Arial" w:eastAsiaTheme="minorEastAsia" w:hAnsi="Arial" w:cs="Arial"/>
              <w:lang w:eastAsia="en-GB"/>
            </w:rPr>
            <w:t xml:space="preserve">                  </w:t>
          </w:r>
          <w:r w:rsidRPr="000A69FA">
            <w:rPr>
              <w:rFonts w:ascii="Arial" w:eastAsiaTheme="minorEastAsia" w:hAnsi="Arial" w:cs="Arial"/>
              <w:lang w:eastAsia="en-GB"/>
            </w:rPr>
            <w:t xml:space="preserve">                                                   </w:t>
          </w:r>
          <w:r w:rsidRPr="00EB05DC">
            <w:rPr>
              <w:rFonts w:ascii="Arial" w:eastAsiaTheme="minorEastAsia" w:hAnsi="Arial" w:cs="Arial"/>
              <w:u w:val="single"/>
              <w:lang w:eastAsia="en-GB"/>
            </w:rPr>
            <w:t>Students Name and ID:</w:t>
          </w:r>
        </w:p>
        <w:p w14:paraId="6879B491" w14:textId="3E40B723" w:rsidR="008D5E0A" w:rsidRDefault="0070039E" w:rsidP="00BC538F">
          <w:pPr>
            <w:spacing w:line="360" w:lineRule="auto"/>
            <w:rPr>
              <w:rFonts w:ascii="Arial" w:eastAsiaTheme="minorEastAsia" w:hAnsi="Arial" w:cs="Arial"/>
              <w:lang w:eastAsia="en-GB"/>
            </w:rPr>
          </w:pPr>
          <w:r>
            <w:rPr>
              <w:rFonts w:ascii="Arial" w:eastAsiaTheme="minorEastAsia" w:hAnsi="Arial" w:cs="Arial"/>
              <w:lang w:eastAsia="en-GB"/>
            </w:rPr>
            <w:t xml:space="preserve">Zahra Mohammadnazari                                                                                           </w:t>
          </w:r>
          <w:r w:rsidRPr="00EB05DC">
            <w:rPr>
              <w:rFonts w:ascii="Arial" w:eastAsiaTheme="minorEastAsia" w:hAnsi="Arial" w:cs="Arial"/>
              <w:lang w:eastAsia="en-GB"/>
            </w:rPr>
            <w:t>Natalia Rupet (2109475)</w:t>
          </w:r>
        </w:p>
        <w:p w14:paraId="53BE8684" w14:textId="77777777" w:rsidR="00BC538F" w:rsidRPr="00BC538F" w:rsidRDefault="00BC538F" w:rsidP="00BC538F">
          <w:pPr>
            <w:spacing w:line="360" w:lineRule="auto"/>
            <w:rPr>
              <w:rFonts w:ascii="Arial" w:eastAsiaTheme="minorEastAsia" w:hAnsi="Arial" w:cs="Arial"/>
              <w:lang w:eastAsia="en-GB"/>
            </w:rPr>
          </w:pPr>
        </w:p>
        <w:p w14:paraId="269FD30C" w14:textId="5CBB096D" w:rsidR="00076C74" w:rsidRPr="000E4C16" w:rsidRDefault="008D5E0A" w:rsidP="000E4C16">
          <w:pPr>
            <w:jc w:val="center"/>
            <w:rPr>
              <w:rFonts w:ascii="Arial" w:eastAsiaTheme="minorEastAsia" w:hAnsi="Arial" w:cs="Arial"/>
              <w:color w:val="595959" w:themeColor="text1" w:themeTint="A6"/>
              <w:lang w:val="en-US"/>
            </w:rPr>
          </w:pPr>
          <w:r>
            <w:rPr>
              <w:rFonts w:ascii="Arial" w:eastAsiaTheme="minorEastAsia" w:hAnsi="Arial" w:cs="Arial"/>
              <w:color w:val="595959" w:themeColor="text1" w:themeTint="A6"/>
              <w:lang w:val="en-US"/>
            </w:rPr>
            <w:t>2</w:t>
          </w:r>
          <w:r w:rsidR="00C63122">
            <w:rPr>
              <w:rFonts w:ascii="Arial" w:eastAsiaTheme="minorEastAsia" w:hAnsi="Arial" w:cs="Arial"/>
              <w:color w:val="595959" w:themeColor="text1" w:themeTint="A6"/>
              <w:lang w:val="en-US"/>
            </w:rPr>
            <w:t>7</w:t>
          </w:r>
          <w:r>
            <w:rPr>
              <w:rFonts w:ascii="Arial" w:eastAsiaTheme="minorEastAsia" w:hAnsi="Arial" w:cs="Arial"/>
              <w:color w:val="595959" w:themeColor="text1" w:themeTint="A6"/>
              <w:lang w:val="en-US"/>
            </w:rPr>
            <w:t>.11.2022</w:t>
          </w:r>
        </w:p>
      </w:sdtContent>
    </w:sdt>
    <w:p w14:paraId="6252DF7A" w14:textId="77777777" w:rsidR="0095361D" w:rsidRDefault="0095361D" w:rsidP="00FC3AD4">
      <w:pPr>
        <w:spacing w:line="360" w:lineRule="auto"/>
        <w:jc w:val="both"/>
        <w:rPr>
          <w:rFonts w:ascii="Arial" w:hAnsi="Arial" w:cs="Arial"/>
          <w:color w:val="FF0000"/>
        </w:rPr>
      </w:pPr>
    </w:p>
    <w:p w14:paraId="0CA6A87E" w14:textId="4D020A53" w:rsidR="008D2C8A" w:rsidRDefault="005715DE" w:rsidP="00FC3AD4">
      <w:pPr>
        <w:spacing w:line="360" w:lineRule="auto"/>
        <w:jc w:val="both"/>
        <w:rPr>
          <w:rFonts w:ascii="Arial" w:hAnsi="Arial" w:cs="Arial"/>
          <w:b/>
          <w:bCs/>
          <w:color w:val="000000" w:themeColor="text1"/>
        </w:rPr>
      </w:pPr>
      <w:r>
        <w:rPr>
          <w:rFonts w:ascii="Arial" w:hAnsi="Arial" w:cs="Arial"/>
          <w:b/>
          <w:bCs/>
          <w:color w:val="000000" w:themeColor="text1"/>
        </w:rPr>
        <w:lastRenderedPageBreak/>
        <w:t>“</w:t>
      </w:r>
      <w:r w:rsidR="00424191" w:rsidRPr="00424191">
        <w:rPr>
          <w:rFonts w:ascii="Arial" w:hAnsi="Arial" w:cs="Arial"/>
          <w:b/>
          <w:bCs/>
          <w:color w:val="000000" w:themeColor="text1"/>
        </w:rPr>
        <w:t>A simple model is a helpful tool for getting us started</w:t>
      </w:r>
      <w:r w:rsidR="00B801B8">
        <w:rPr>
          <w:rFonts w:ascii="Arial" w:hAnsi="Arial" w:cs="Arial"/>
          <w:b/>
          <w:bCs/>
          <w:color w:val="000000" w:themeColor="text1"/>
        </w:rPr>
        <w:t>; the ERA model (Jasper, 20</w:t>
      </w:r>
      <w:r>
        <w:rPr>
          <w:rFonts w:ascii="Arial" w:hAnsi="Arial" w:cs="Arial"/>
          <w:b/>
          <w:bCs/>
          <w:color w:val="000000" w:themeColor="text1"/>
        </w:rPr>
        <w:t>13</w:t>
      </w:r>
      <w:r w:rsidR="00B801B8">
        <w:rPr>
          <w:rFonts w:ascii="Arial" w:hAnsi="Arial" w:cs="Arial"/>
          <w:b/>
          <w:bCs/>
          <w:color w:val="000000" w:themeColor="text1"/>
        </w:rPr>
        <w:t>)</w:t>
      </w:r>
      <w:r w:rsidR="00FB4236">
        <w:rPr>
          <w:rFonts w:ascii="Arial" w:hAnsi="Arial" w:cs="Arial"/>
          <w:b/>
          <w:bCs/>
          <w:color w:val="000000" w:themeColor="text1"/>
        </w:rPr>
        <w:t xml:space="preserve"> </w:t>
      </w:r>
      <w:r>
        <w:rPr>
          <w:rFonts w:ascii="Arial" w:hAnsi="Arial" w:cs="Arial"/>
          <w:b/>
          <w:bCs/>
          <w:color w:val="000000" w:themeColor="text1"/>
        </w:rPr>
        <w:t>is one of these”</w:t>
      </w:r>
    </w:p>
    <w:p w14:paraId="6CE319F6" w14:textId="2054368C" w:rsidR="007B2D3C" w:rsidRDefault="00424191" w:rsidP="00143372">
      <w:pPr>
        <w:spacing w:line="360" w:lineRule="auto"/>
        <w:jc w:val="right"/>
        <w:rPr>
          <w:rFonts w:ascii="Arial" w:hAnsi="Arial" w:cs="Arial"/>
          <w:b/>
          <w:bCs/>
          <w:color w:val="000000" w:themeColor="text1"/>
        </w:rPr>
      </w:pPr>
      <w:r>
        <w:rPr>
          <w:rFonts w:ascii="Arial" w:hAnsi="Arial" w:cs="Arial"/>
          <w:b/>
          <w:bCs/>
          <w:color w:val="000000" w:themeColor="text1"/>
        </w:rPr>
        <w:t xml:space="preserve">  Bassot</w:t>
      </w:r>
      <w:r w:rsidR="007B2D3C">
        <w:rPr>
          <w:rFonts w:ascii="Arial" w:hAnsi="Arial" w:cs="Arial"/>
          <w:b/>
          <w:bCs/>
          <w:color w:val="000000" w:themeColor="text1"/>
        </w:rPr>
        <w:t>, The reflective</w:t>
      </w:r>
      <w:r w:rsidR="00ED1C59">
        <w:rPr>
          <w:rFonts w:ascii="Arial" w:hAnsi="Arial" w:cs="Arial"/>
          <w:b/>
          <w:bCs/>
          <w:color w:val="000000" w:themeColor="text1"/>
        </w:rPr>
        <w:t xml:space="preserve"> </w:t>
      </w:r>
      <w:r w:rsidR="007B2D3C">
        <w:rPr>
          <w:rFonts w:ascii="Arial" w:hAnsi="Arial" w:cs="Arial"/>
          <w:b/>
          <w:bCs/>
          <w:color w:val="000000" w:themeColor="text1"/>
        </w:rPr>
        <w:t>journal</w:t>
      </w:r>
    </w:p>
    <w:p w14:paraId="59BD4990" w14:textId="4DBBF5B3" w:rsidR="0095361D" w:rsidRDefault="0095361D" w:rsidP="00143372">
      <w:pPr>
        <w:spacing w:line="360" w:lineRule="auto"/>
        <w:jc w:val="right"/>
        <w:rPr>
          <w:rFonts w:ascii="Arial" w:hAnsi="Arial" w:cs="Arial"/>
          <w:b/>
          <w:bCs/>
          <w:color w:val="000000" w:themeColor="text1"/>
        </w:rPr>
      </w:pPr>
    </w:p>
    <w:p w14:paraId="3ECDAC71" w14:textId="77777777" w:rsidR="0095361D" w:rsidRDefault="0095361D" w:rsidP="00143372">
      <w:pPr>
        <w:spacing w:line="360" w:lineRule="auto"/>
        <w:jc w:val="right"/>
        <w:rPr>
          <w:rFonts w:ascii="Arial" w:hAnsi="Arial" w:cs="Arial"/>
          <w:b/>
          <w:bCs/>
          <w:color w:val="000000" w:themeColor="text1"/>
        </w:rPr>
      </w:pPr>
    </w:p>
    <w:p w14:paraId="62453AD2" w14:textId="680B6CC4" w:rsidR="00FA0323" w:rsidRDefault="005F3A0B" w:rsidP="00FC3AD4">
      <w:pPr>
        <w:spacing w:line="360" w:lineRule="auto"/>
        <w:jc w:val="both"/>
        <w:rPr>
          <w:rFonts w:ascii="Arial" w:hAnsi="Arial" w:cs="Arial"/>
          <w:b/>
          <w:bCs/>
          <w:color w:val="000000" w:themeColor="text1"/>
        </w:rPr>
      </w:pPr>
      <w:r w:rsidRPr="005F3A0B">
        <w:rPr>
          <w:rFonts w:ascii="Arial" w:hAnsi="Arial" w:cs="Arial"/>
          <w:b/>
          <w:bCs/>
          <w:color w:val="000000" w:themeColor="text1"/>
        </w:rPr>
        <w:t xml:space="preserve">The ERA model, which has three parts to it, was created in order to foster comprehension through experience. Its three components are </w:t>
      </w:r>
      <w:r>
        <w:rPr>
          <w:rFonts w:ascii="Arial" w:hAnsi="Arial" w:cs="Arial"/>
          <w:b/>
          <w:bCs/>
          <w:color w:val="000000" w:themeColor="text1"/>
        </w:rPr>
        <w:t>E</w:t>
      </w:r>
      <w:r w:rsidRPr="005F3A0B">
        <w:rPr>
          <w:rFonts w:ascii="Arial" w:hAnsi="Arial" w:cs="Arial"/>
          <w:b/>
          <w:bCs/>
          <w:color w:val="000000" w:themeColor="text1"/>
        </w:rPr>
        <w:t xml:space="preserve">xperience, </w:t>
      </w:r>
      <w:r>
        <w:rPr>
          <w:rFonts w:ascii="Arial" w:hAnsi="Arial" w:cs="Arial"/>
          <w:b/>
          <w:bCs/>
          <w:color w:val="000000" w:themeColor="text1"/>
        </w:rPr>
        <w:t>R</w:t>
      </w:r>
      <w:r w:rsidRPr="005F3A0B">
        <w:rPr>
          <w:rFonts w:ascii="Arial" w:hAnsi="Arial" w:cs="Arial"/>
          <w:b/>
          <w:bCs/>
          <w:color w:val="000000" w:themeColor="text1"/>
        </w:rPr>
        <w:t xml:space="preserve">eflection, and </w:t>
      </w:r>
      <w:r>
        <w:rPr>
          <w:rFonts w:ascii="Arial" w:hAnsi="Arial" w:cs="Arial"/>
          <w:b/>
          <w:bCs/>
          <w:color w:val="000000" w:themeColor="text1"/>
        </w:rPr>
        <w:t>A</w:t>
      </w:r>
      <w:r w:rsidRPr="005F3A0B">
        <w:rPr>
          <w:rFonts w:ascii="Arial" w:hAnsi="Arial" w:cs="Arial"/>
          <w:b/>
          <w:bCs/>
          <w:color w:val="000000" w:themeColor="text1"/>
        </w:rPr>
        <w:t>ction.</w:t>
      </w:r>
    </w:p>
    <w:p w14:paraId="19587857" w14:textId="14476109" w:rsidR="005F3A0B" w:rsidRDefault="00AD09F5" w:rsidP="00FC3AD4">
      <w:pPr>
        <w:spacing w:line="360" w:lineRule="auto"/>
        <w:jc w:val="both"/>
        <w:rPr>
          <w:rFonts w:ascii="Arial" w:hAnsi="Arial" w:cs="Arial"/>
          <w:b/>
          <w:bCs/>
          <w:color w:val="000000" w:themeColor="text1"/>
        </w:rPr>
      </w:pPr>
      <w:r>
        <w:rPr>
          <w:rFonts w:ascii="Arial" w:hAnsi="Arial" w:cs="Arial"/>
          <w:b/>
          <w:bCs/>
          <w:color w:val="000000" w:themeColor="text1"/>
        </w:rPr>
        <w:t>Experience</w:t>
      </w:r>
    </w:p>
    <w:p w14:paraId="590DCA0C" w14:textId="07663FF8" w:rsidR="00EC4D57" w:rsidRDefault="001848C9" w:rsidP="001848C9">
      <w:pPr>
        <w:spacing w:line="360" w:lineRule="auto"/>
        <w:jc w:val="both"/>
        <w:rPr>
          <w:rFonts w:ascii="Arial" w:hAnsi="Arial" w:cs="Arial"/>
          <w:color w:val="000000" w:themeColor="text1"/>
        </w:rPr>
      </w:pPr>
      <w:r w:rsidRPr="001848C9">
        <w:rPr>
          <w:rFonts w:ascii="Arial" w:hAnsi="Arial" w:cs="Arial"/>
          <w:color w:val="000000" w:themeColor="text1"/>
        </w:rPr>
        <w:t xml:space="preserve">A very helpful module called Critical Thinking was introduced to me this year during my first term at UWTSD. The lecturer for this module started off by giving us a brief introduction to management theory. During the lectures we talked about the scientific management theory known as "Taylorism", which is still utilised in factories today. Discussion topics in our class included the historical applications of management theories and how they are still used in our current workplace. </w:t>
      </w:r>
      <w:r w:rsidR="00EC4D57" w:rsidRPr="00EC4D57">
        <w:rPr>
          <w:rFonts w:ascii="Arial" w:hAnsi="Arial" w:cs="Arial"/>
          <w:color w:val="000000" w:themeColor="text1"/>
        </w:rPr>
        <w:t>We also talked about bureaucracy, its benefits and drawbacks, and how to handle a dispute. The two HRM models—the soft HRM and the hard HRM—were discussed by the lecturer as she concluded the module. We also provided feedback on the lessons and the module as a whole at the end.</w:t>
      </w:r>
    </w:p>
    <w:p w14:paraId="54A124F9" w14:textId="54CDFDF1" w:rsidR="00DA5FF3" w:rsidRPr="0095361D" w:rsidRDefault="00DA5FF3" w:rsidP="00FC3AD4">
      <w:pPr>
        <w:spacing w:line="360" w:lineRule="auto"/>
        <w:jc w:val="both"/>
        <w:rPr>
          <w:rFonts w:ascii="Arial" w:hAnsi="Arial" w:cs="Arial"/>
          <w:b/>
          <w:bCs/>
          <w:color w:val="000000" w:themeColor="text1"/>
        </w:rPr>
      </w:pPr>
      <w:r w:rsidRPr="00DA5FF3">
        <w:rPr>
          <w:rFonts w:ascii="Arial" w:hAnsi="Arial" w:cs="Arial"/>
          <w:color w:val="000000" w:themeColor="text1"/>
        </w:rPr>
        <w:t>Being a part of the discussion in class about each student's actual workplace situation was a great experience. Each student had unique viewpoints and work-related experiences, which led to a greater understanding of the attitudes, values, and beliefs of both the companies and the employees.</w:t>
      </w:r>
      <w:r w:rsidR="00211EF4">
        <w:rPr>
          <w:rFonts w:ascii="Arial" w:hAnsi="Arial" w:cs="Arial"/>
          <w:color w:val="000000" w:themeColor="text1"/>
        </w:rPr>
        <w:t xml:space="preserve"> </w:t>
      </w:r>
      <w:r w:rsidR="00204AE3" w:rsidRPr="00204AE3">
        <w:rPr>
          <w:rFonts w:ascii="Arial" w:hAnsi="Arial" w:cs="Arial"/>
          <w:color w:val="000000" w:themeColor="text1"/>
        </w:rPr>
        <w:t>The games that our lecturer used in her lessons have also been enjoyable to me. I believed that my opinion mattered and that everyone had the freedom to express themselves in confidence.</w:t>
      </w:r>
      <w:r w:rsidR="00970D8B">
        <w:rPr>
          <w:rFonts w:ascii="Arial" w:hAnsi="Arial" w:cs="Arial"/>
          <w:color w:val="000000" w:themeColor="text1"/>
        </w:rPr>
        <w:t xml:space="preserve"> </w:t>
      </w:r>
      <w:r w:rsidR="00E130D1" w:rsidRPr="00E130D1">
        <w:rPr>
          <w:rFonts w:ascii="Arial" w:hAnsi="Arial" w:cs="Arial"/>
          <w:color w:val="000000" w:themeColor="text1"/>
        </w:rPr>
        <w:t>I was discovering more about myself as a manager every time I entered the class. I learned what it means to be critical and to sit at the same table as other beginning managers who are bringing the best ideas and the best options for resolving conflicts or for enhancing the management currently in use.</w:t>
      </w:r>
      <w:r w:rsidR="0095361D">
        <w:rPr>
          <w:rFonts w:ascii="Arial" w:hAnsi="Arial" w:cs="Arial"/>
          <w:color w:val="000000" w:themeColor="text1"/>
        </w:rPr>
        <w:t xml:space="preserve"> </w:t>
      </w:r>
      <w:r w:rsidR="0095361D" w:rsidRPr="00C72BCE">
        <w:rPr>
          <w:rFonts w:ascii="Arial" w:hAnsi="Arial" w:cs="Arial"/>
          <w:color w:val="000000" w:themeColor="text1"/>
        </w:rPr>
        <w:t>When a person thinks critically, they elevate the standard of their reasoning by deftly controlling the thought processes themselves and applying intellectual standards to them. This type of thinking can be applied to any topic, idea, or issue.</w:t>
      </w:r>
    </w:p>
    <w:p w14:paraId="30E80EA3" w14:textId="5EEE0A82" w:rsidR="00761909" w:rsidRPr="001848C9" w:rsidRDefault="001848C9" w:rsidP="001848C9">
      <w:pPr>
        <w:spacing w:line="360" w:lineRule="auto"/>
        <w:jc w:val="both"/>
        <w:rPr>
          <w:rFonts w:ascii="Arial" w:hAnsi="Arial" w:cs="Arial"/>
          <w:color w:val="000000" w:themeColor="text1"/>
        </w:rPr>
      </w:pPr>
      <w:r w:rsidRPr="001848C9">
        <w:rPr>
          <w:rFonts w:ascii="Arial" w:hAnsi="Arial" w:cs="Arial"/>
          <w:color w:val="000000" w:themeColor="text1"/>
        </w:rPr>
        <w:t>I have realized that for learning, having experience alone is insufficient. If no reflection is made after the experience. It's very likely that neither the memory of the experience nor its educational value is realised. The feelings and concepts that come up as a result of this reflection can be used to create generalisations or concepts, and it is the use of generalisations that makes it possible to successfully deal with new situations.</w:t>
      </w:r>
      <w:r w:rsidR="00761909">
        <w:rPr>
          <w:rFonts w:ascii="Arial" w:hAnsi="Arial" w:cs="Arial"/>
          <w:color w:val="000000" w:themeColor="text1"/>
        </w:rPr>
        <w:t xml:space="preserve"> </w:t>
      </w:r>
      <w:r w:rsidR="00D00F56" w:rsidRPr="00D00F56">
        <w:rPr>
          <w:rFonts w:ascii="Arial" w:hAnsi="Arial" w:cs="Arial"/>
          <w:color w:val="000000" w:themeColor="text1"/>
        </w:rPr>
        <w:t>I'll</w:t>
      </w:r>
      <w:r w:rsidR="00E84CE0">
        <w:rPr>
          <w:rFonts w:ascii="Arial" w:hAnsi="Arial" w:cs="Arial"/>
          <w:color w:val="000000" w:themeColor="text1"/>
        </w:rPr>
        <w:t xml:space="preserve"> definitely</w:t>
      </w:r>
      <w:r w:rsidR="00D00F56" w:rsidRPr="00D00F56">
        <w:rPr>
          <w:rFonts w:ascii="Arial" w:hAnsi="Arial" w:cs="Arial"/>
          <w:color w:val="000000" w:themeColor="text1"/>
        </w:rPr>
        <w:t xml:space="preserve"> think about alternative approaches or solutions in the future. In order to make a wise choice, I will weigh all perspectives on the issue or story, as well as the arguments' advantages and disadvantages.</w:t>
      </w:r>
    </w:p>
    <w:p w14:paraId="1DF8710D" w14:textId="79E87C3A" w:rsidR="00214CA3" w:rsidRPr="00FC3AD4" w:rsidRDefault="00214CA3" w:rsidP="00FC3AD4">
      <w:pPr>
        <w:spacing w:line="360" w:lineRule="auto"/>
        <w:jc w:val="both"/>
        <w:rPr>
          <w:rFonts w:ascii="Arial" w:hAnsi="Arial" w:cs="Arial"/>
          <w:color w:val="C45911" w:themeColor="accent2" w:themeShade="BF"/>
        </w:rPr>
      </w:pPr>
    </w:p>
    <w:sectPr w:rsidR="00214CA3" w:rsidRPr="00FC3AD4" w:rsidSect="00BC538F">
      <w:headerReference w:type="default" r:id="rId13"/>
      <w:footerReference w:type="default" r:id="rId14"/>
      <w:pgSz w:w="12240" w:h="15840"/>
      <w:pgMar w:top="1440" w:right="900" w:bottom="426"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3574D" w14:textId="77777777" w:rsidR="005955F6" w:rsidRDefault="005955F6" w:rsidP="008B4494">
      <w:pPr>
        <w:spacing w:after="0" w:line="240" w:lineRule="auto"/>
      </w:pPr>
      <w:r>
        <w:separator/>
      </w:r>
    </w:p>
  </w:endnote>
  <w:endnote w:type="continuationSeparator" w:id="0">
    <w:p w14:paraId="7FCB2117" w14:textId="77777777" w:rsidR="005955F6" w:rsidRDefault="005955F6" w:rsidP="008B4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672BA" w14:textId="77777777" w:rsidR="008B4494" w:rsidRDefault="008B4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AC82E" w14:textId="77777777" w:rsidR="005955F6" w:rsidRDefault="005955F6" w:rsidP="008B4494">
      <w:pPr>
        <w:spacing w:after="0" w:line="240" w:lineRule="auto"/>
      </w:pPr>
      <w:r>
        <w:separator/>
      </w:r>
    </w:p>
  </w:footnote>
  <w:footnote w:type="continuationSeparator" w:id="0">
    <w:p w14:paraId="1BFCB20A" w14:textId="77777777" w:rsidR="005955F6" w:rsidRDefault="005955F6" w:rsidP="008B44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5EB13" w14:textId="77777777" w:rsidR="00122AFF" w:rsidRDefault="00122AFF">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35D85020" wp14:editId="46869ACA">
              <wp:simplePos x="0" y="0"/>
              <wp:positionH relativeFrom="page">
                <wp:align>left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A1884D"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D85020"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0EA1884D"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E75EE1"/>
    <w:multiLevelType w:val="hybridMultilevel"/>
    <w:tmpl w:val="349E0628"/>
    <w:lvl w:ilvl="0" w:tplc="4FF27B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117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51C"/>
    <w:rsid w:val="00021E94"/>
    <w:rsid w:val="000265E2"/>
    <w:rsid w:val="0003005A"/>
    <w:rsid w:val="00050927"/>
    <w:rsid w:val="00076C74"/>
    <w:rsid w:val="00077FCD"/>
    <w:rsid w:val="00096D6C"/>
    <w:rsid w:val="000A0233"/>
    <w:rsid w:val="000B2135"/>
    <w:rsid w:val="000E4AA1"/>
    <w:rsid w:val="000E4C16"/>
    <w:rsid w:val="00105174"/>
    <w:rsid w:val="00120E86"/>
    <w:rsid w:val="00122AFF"/>
    <w:rsid w:val="00141D4E"/>
    <w:rsid w:val="00143372"/>
    <w:rsid w:val="001467E8"/>
    <w:rsid w:val="00170514"/>
    <w:rsid w:val="001750D0"/>
    <w:rsid w:val="001848C9"/>
    <w:rsid w:val="0019457C"/>
    <w:rsid w:val="001C38FC"/>
    <w:rsid w:val="00204AE3"/>
    <w:rsid w:val="00211EF4"/>
    <w:rsid w:val="00214CA3"/>
    <w:rsid w:val="002371B4"/>
    <w:rsid w:val="002429A2"/>
    <w:rsid w:val="0025570D"/>
    <w:rsid w:val="00281296"/>
    <w:rsid w:val="00285B0C"/>
    <w:rsid w:val="00296F59"/>
    <w:rsid w:val="002A1BCD"/>
    <w:rsid w:val="002A60A9"/>
    <w:rsid w:val="002C043C"/>
    <w:rsid w:val="002D104A"/>
    <w:rsid w:val="00316468"/>
    <w:rsid w:val="00347CFA"/>
    <w:rsid w:val="00350AB1"/>
    <w:rsid w:val="00354507"/>
    <w:rsid w:val="003549E5"/>
    <w:rsid w:val="00356432"/>
    <w:rsid w:val="00363533"/>
    <w:rsid w:val="003770F4"/>
    <w:rsid w:val="003835F6"/>
    <w:rsid w:val="003920D9"/>
    <w:rsid w:val="003A0FA9"/>
    <w:rsid w:val="003A47FD"/>
    <w:rsid w:val="003B4393"/>
    <w:rsid w:val="003B76D0"/>
    <w:rsid w:val="003D3744"/>
    <w:rsid w:val="003F5966"/>
    <w:rsid w:val="00402644"/>
    <w:rsid w:val="00403161"/>
    <w:rsid w:val="0040462B"/>
    <w:rsid w:val="00405766"/>
    <w:rsid w:val="00424191"/>
    <w:rsid w:val="00431F6D"/>
    <w:rsid w:val="0043527A"/>
    <w:rsid w:val="00444BC1"/>
    <w:rsid w:val="0045242B"/>
    <w:rsid w:val="0045313E"/>
    <w:rsid w:val="00470A29"/>
    <w:rsid w:val="00482B58"/>
    <w:rsid w:val="0048723B"/>
    <w:rsid w:val="004A1770"/>
    <w:rsid w:val="004A2D70"/>
    <w:rsid w:val="004A7FF3"/>
    <w:rsid w:val="004B050C"/>
    <w:rsid w:val="004B2189"/>
    <w:rsid w:val="004E36AD"/>
    <w:rsid w:val="004F4306"/>
    <w:rsid w:val="00516F42"/>
    <w:rsid w:val="00542CD1"/>
    <w:rsid w:val="005516DA"/>
    <w:rsid w:val="005715DE"/>
    <w:rsid w:val="00573B69"/>
    <w:rsid w:val="00584F1C"/>
    <w:rsid w:val="00594EC8"/>
    <w:rsid w:val="005955F6"/>
    <w:rsid w:val="005A327F"/>
    <w:rsid w:val="005B1312"/>
    <w:rsid w:val="005B3EBA"/>
    <w:rsid w:val="005D14FD"/>
    <w:rsid w:val="005D52EA"/>
    <w:rsid w:val="005E709A"/>
    <w:rsid w:val="005F3A0B"/>
    <w:rsid w:val="005F71E6"/>
    <w:rsid w:val="00602182"/>
    <w:rsid w:val="0060259D"/>
    <w:rsid w:val="006160CC"/>
    <w:rsid w:val="00621C41"/>
    <w:rsid w:val="00623715"/>
    <w:rsid w:val="00624435"/>
    <w:rsid w:val="00636393"/>
    <w:rsid w:val="00644BAD"/>
    <w:rsid w:val="00680307"/>
    <w:rsid w:val="006C0FD5"/>
    <w:rsid w:val="006C36FC"/>
    <w:rsid w:val="006E15E1"/>
    <w:rsid w:val="006F2EEA"/>
    <w:rsid w:val="0070039E"/>
    <w:rsid w:val="00712713"/>
    <w:rsid w:val="007168A8"/>
    <w:rsid w:val="00722A65"/>
    <w:rsid w:val="00727316"/>
    <w:rsid w:val="00744718"/>
    <w:rsid w:val="00745D9F"/>
    <w:rsid w:val="00760BE1"/>
    <w:rsid w:val="00761909"/>
    <w:rsid w:val="00774296"/>
    <w:rsid w:val="00787A11"/>
    <w:rsid w:val="007A6996"/>
    <w:rsid w:val="007B1782"/>
    <w:rsid w:val="007B2D3C"/>
    <w:rsid w:val="007C1C57"/>
    <w:rsid w:val="007E4EAB"/>
    <w:rsid w:val="00807461"/>
    <w:rsid w:val="008128FD"/>
    <w:rsid w:val="008167A4"/>
    <w:rsid w:val="00820C5B"/>
    <w:rsid w:val="00836CEC"/>
    <w:rsid w:val="0084464A"/>
    <w:rsid w:val="00874031"/>
    <w:rsid w:val="008921E0"/>
    <w:rsid w:val="008A0557"/>
    <w:rsid w:val="008B0899"/>
    <w:rsid w:val="008B4494"/>
    <w:rsid w:val="008D2C8A"/>
    <w:rsid w:val="008D5E0A"/>
    <w:rsid w:val="008F45A6"/>
    <w:rsid w:val="00900253"/>
    <w:rsid w:val="00900497"/>
    <w:rsid w:val="00902998"/>
    <w:rsid w:val="0090307D"/>
    <w:rsid w:val="009077AE"/>
    <w:rsid w:val="0092433B"/>
    <w:rsid w:val="009311FF"/>
    <w:rsid w:val="0095361D"/>
    <w:rsid w:val="00953EE2"/>
    <w:rsid w:val="0096417D"/>
    <w:rsid w:val="0096682A"/>
    <w:rsid w:val="00970D8B"/>
    <w:rsid w:val="00995F35"/>
    <w:rsid w:val="009A0262"/>
    <w:rsid w:val="009A0B1A"/>
    <w:rsid w:val="009C03E3"/>
    <w:rsid w:val="009D7080"/>
    <w:rsid w:val="009E046A"/>
    <w:rsid w:val="00A06855"/>
    <w:rsid w:val="00A20D18"/>
    <w:rsid w:val="00A245C2"/>
    <w:rsid w:val="00A643BF"/>
    <w:rsid w:val="00A83C13"/>
    <w:rsid w:val="00AD09F5"/>
    <w:rsid w:val="00AD5B5C"/>
    <w:rsid w:val="00AD5C4C"/>
    <w:rsid w:val="00B05C86"/>
    <w:rsid w:val="00B359CF"/>
    <w:rsid w:val="00B43043"/>
    <w:rsid w:val="00B45F62"/>
    <w:rsid w:val="00B74F1B"/>
    <w:rsid w:val="00B801B8"/>
    <w:rsid w:val="00B93C8A"/>
    <w:rsid w:val="00BB399E"/>
    <w:rsid w:val="00BC298F"/>
    <w:rsid w:val="00BC538F"/>
    <w:rsid w:val="00BD5381"/>
    <w:rsid w:val="00BE788A"/>
    <w:rsid w:val="00BF43FD"/>
    <w:rsid w:val="00C06810"/>
    <w:rsid w:val="00C27D55"/>
    <w:rsid w:val="00C306B4"/>
    <w:rsid w:val="00C41719"/>
    <w:rsid w:val="00C53278"/>
    <w:rsid w:val="00C63122"/>
    <w:rsid w:val="00C6603B"/>
    <w:rsid w:val="00C72BCE"/>
    <w:rsid w:val="00C75BF1"/>
    <w:rsid w:val="00CA4518"/>
    <w:rsid w:val="00CE6B0E"/>
    <w:rsid w:val="00D00F56"/>
    <w:rsid w:val="00D12055"/>
    <w:rsid w:val="00D20BBE"/>
    <w:rsid w:val="00D23918"/>
    <w:rsid w:val="00D46C98"/>
    <w:rsid w:val="00D55B04"/>
    <w:rsid w:val="00D714E6"/>
    <w:rsid w:val="00D90C0A"/>
    <w:rsid w:val="00D97C39"/>
    <w:rsid w:val="00DA5FF3"/>
    <w:rsid w:val="00DC5422"/>
    <w:rsid w:val="00DD7AA2"/>
    <w:rsid w:val="00DD7DC1"/>
    <w:rsid w:val="00DE602D"/>
    <w:rsid w:val="00E05E65"/>
    <w:rsid w:val="00E06474"/>
    <w:rsid w:val="00E1051C"/>
    <w:rsid w:val="00E130D1"/>
    <w:rsid w:val="00E152B2"/>
    <w:rsid w:val="00E2381F"/>
    <w:rsid w:val="00E47789"/>
    <w:rsid w:val="00E67A1B"/>
    <w:rsid w:val="00E80E96"/>
    <w:rsid w:val="00E834F5"/>
    <w:rsid w:val="00E84CE0"/>
    <w:rsid w:val="00E87026"/>
    <w:rsid w:val="00E873DD"/>
    <w:rsid w:val="00EA1046"/>
    <w:rsid w:val="00EC4D57"/>
    <w:rsid w:val="00ED1C59"/>
    <w:rsid w:val="00EE386D"/>
    <w:rsid w:val="00EF44FC"/>
    <w:rsid w:val="00EF5B7C"/>
    <w:rsid w:val="00F121C1"/>
    <w:rsid w:val="00F1541A"/>
    <w:rsid w:val="00F1680A"/>
    <w:rsid w:val="00F2130D"/>
    <w:rsid w:val="00F9074E"/>
    <w:rsid w:val="00F95310"/>
    <w:rsid w:val="00FA0323"/>
    <w:rsid w:val="00FB4236"/>
    <w:rsid w:val="00FC3AD4"/>
    <w:rsid w:val="00FE0DE0"/>
    <w:rsid w:val="00FF6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89044E"/>
  <w15:chartTrackingRefBased/>
  <w15:docId w15:val="{FB23DEAC-9BE2-4D80-9E28-045D5EAA7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C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04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0497"/>
    <w:rPr>
      <w:rFonts w:eastAsiaTheme="minorEastAsia"/>
      <w:lang w:val="en-US"/>
    </w:rPr>
  </w:style>
  <w:style w:type="paragraph" w:styleId="Header">
    <w:name w:val="header"/>
    <w:basedOn w:val="Normal"/>
    <w:link w:val="HeaderChar"/>
    <w:uiPriority w:val="99"/>
    <w:unhideWhenUsed/>
    <w:rsid w:val="008B44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4494"/>
  </w:style>
  <w:style w:type="paragraph" w:styleId="Footer">
    <w:name w:val="footer"/>
    <w:basedOn w:val="Normal"/>
    <w:link w:val="FooterChar"/>
    <w:uiPriority w:val="99"/>
    <w:unhideWhenUsed/>
    <w:rsid w:val="008B44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4494"/>
  </w:style>
  <w:style w:type="paragraph" w:styleId="ListParagraph">
    <w:name w:val="List Paragraph"/>
    <w:basedOn w:val="Normal"/>
    <w:uiPriority w:val="34"/>
    <w:qFormat/>
    <w:rsid w:val="00347CFA"/>
    <w:pPr>
      <w:ind w:left="720"/>
      <w:contextualSpacing/>
    </w:pPr>
  </w:style>
  <w:style w:type="character" w:styleId="Hyperlink">
    <w:name w:val="Hyperlink"/>
    <w:basedOn w:val="DefaultParagraphFont"/>
    <w:uiPriority w:val="99"/>
    <w:unhideWhenUsed/>
    <w:rsid w:val="00D12055"/>
    <w:rPr>
      <w:color w:val="0563C1" w:themeColor="hyperlink"/>
      <w:u w:val="single"/>
    </w:rPr>
  </w:style>
  <w:style w:type="character" w:styleId="UnresolvedMention">
    <w:name w:val="Unresolved Mention"/>
    <w:basedOn w:val="DefaultParagraphFont"/>
    <w:uiPriority w:val="99"/>
    <w:semiHidden/>
    <w:unhideWhenUsed/>
    <w:rsid w:val="00D120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99361">
      <w:bodyDiv w:val="1"/>
      <w:marLeft w:val="0"/>
      <w:marRight w:val="0"/>
      <w:marTop w:val="0"/>
      <w:marBottom w:val="0"/>
      <w:divBdr>
        <w:top w:val="none" w:sz="0" w:space="0" w:color="auto"/>
        <w:left w:val="none" w:sz="0" w:space="0" w:color="auto"/>
        <w:bottom w:val="none" w:sz="0" w:space="0" w:color="auto"/>
        <w:right w:val="none" w:sz="0" w:space="0" w:color="auto"/>
      </w:divBdr>
      <w:divsChild>
        <w:div w:id="2112234642">
          <w:marLeft w:val="0"/>
          <w:marRight w:val="0"/>
          <w:marTop w:val="0"/>
          <w:marBottom w:val="0"/>
          <w:divBdr>
            <w:top w:val="none" w:sz="0" w:space="0" w:color="auto"/>
            <w:left w:val="none" w:sz="0" w:space="0" w:color="auto"/>
            <w:bottom w:val="none" w:sz="0" w:space="0" w:color="auto"/>
            <w:right w:val="none" w:sz="0" w:space="0" w:color="auto"/>
          </w:divBdr>
        </w:div>
        <w:div w:id="133331934">
          <w:marLeft w:val="0"/>
          <w:marRight w:val="0"/>
          <w:marTop w:val="0"/>
          <w:marBottom w:val="0"/>
          <w:divBdr>
            <w:top w:val="none" w:sz="0" w:space="0" w:color="auto"/>
            <w:left w:val="none" w:sz="0" w:space="0" w:color="auto"/>
            <w:bottom w:val="none" w:sz="0" w:space="0" w:color="auto"/>
            <w:right w:val="none" w:sz="0" w:space="0" w:color="auto"/>
          </w:divBdr>
        </w:div>
        <w:div w:id="251548684">
          <w:marLeft w:val="0"/>
          <w:marRight w:val="0"/>
          <w:marTop w:val="0"/>
          <w:marBottom w:val="0"/>
          <w:divBdr>
            <w:top w:val="none" w:sz="0" w:space="0" w:color="auto"/>
            <w:left w:val="none" w:sz="0" w:space="0" w:color="auto"/>
            <w:bottom w:val="none" w:sz="0" w:space="0" w:color="auto"/>
            <w:right w:val="none" w:sz="0" w:space="0" w:color="auto"/>
          </w:divBdr>
        </w:div>
      </w:divsChild>
    </w:div>
    <w:div w:id="1029599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2022-07-25T00:00:00</PublishDate>
  <Abstract/>
  <CompanyAddress/>
  <CompanyPhone/>
  <CompanyFax/>
  <CompanyEmail>Vasilios Tavlaridis</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b653a7c240e361e4fba300167a14d46a">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f4aa67b654dae499c8ea1d9349c24c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2EDD1F-66A0-44EB-8609-14B2178D75AE}">
  <ds:schemaRefs>
    <ds:schemaRef ds:uri="http://schemas.microsoft.com/sharepoint/v3/contenttype/forms"/>
  </ds:schemaRefs>
</ds:datastoreItem>
</file>

<file path=customXml/itemProps3.xml><?xml version="1.0" encoding="utf-8"?>
<ds:datastoreItem xmlns:ds="http://schemas.openxmlformats.org/officeDocument/2006/customXml" ds:itemID="{9AEDA43A-49FA-4D59-99D6-D922C30530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BDD103-1263-4E15-8542-40409E3ADB75}">
  <ds:schemaRefs>
    <ds:schemaRef ds:uri="http://purl.org/dc/dcmitype/"/>
    <ds:schemaRef ds:uri="90b58af8-24e5-4252-ab67-b2f2985aee88"/>
    <ds:schemaRef ds:uri="http://schemas.microsoft.com/office/2006/documentManagement/types"/>
    <ds:schemaRef ds:uri="http://schemas.openxmlformats.org/package/2006/metadata/core-properties"/>
    <ds:schemaRef ds:uri="be49ff73-cec0-4379-9da8-63ff3cc411bb"/>
    <ds:schemaRef ds:uri="http://schemas.microsoft.com/office/2006/metadata/properties"/>
    <ds:schemaRef ds:uri="http://purl.org/dc/terms/"/>
    <ds:schemaRef ds:uri="http://purl.org/dc/elements/1.1/"/>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14902</TotalTime>
  <Pages>3</Pages>
  <Words>489</Words>
  <Characters>2790</Characters>
  <Application>Microsoft Office Word</Application>
  <DocSecurity>0</DocSecurity>
  <Lines>23</Lines>
  <Paragraphs>6</Paragraphs>
  <ScaleCrop>false</ScaleCrop>
  <Company/>
  <LinksUpToDate>false</LinksUpToDate>
  <CharactersWithSpaces>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Written Business Plan</dc:subject>
  <dc:creator>Natal</dc:creator>
  <cp:keywords/>
  <dc:description/>
  <cp:lastModifiedBy>Natalia Rupet (2109475)</cp:lastModifiedBy>
  <cp:revision>162</cp:revision>
  <dcterms:created xsi:type="dcterms:W3CDTF">2022-11-13T21:22:00Z</dcterms:created>
  <dcterms:modified xsi:type="dcterms:W3CDTF">2022-11-27T07:55:00Z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