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B079A" w14:textId="1A746DCC" w:rsidR="00AF3AB1" w:rsidRPr="00440B5B" w:rsidRDefault="00440B5B">
      <w:pPr>
        <w:pStyle w:val="Normal1"/>
        <w:spacing w:line="360" w:lineRule="auto"/>
        <w:jc w:val="both"/>
        <w:rPr>
          <w:rFonts w:ascii="Times New Roman" w:eastAsia="Times New Roman" w:hAnsi="Times New Roman" w:cs="Times New Roman"/>
          <w:bCs/>
          <w:sz w:val="32"/>
          <w:szCs w:val="32"/>
        </w:rPr>
      </w:pPr>
      <w:r w:rsidRPr="00440B5B">
        <w:rPr>
          <w:rFonts w:ascii="Times New Roman" w:eastAsia="Times New Roman" w:hAnsi="Times New Roman" w:cs="Times New Roman"/>
          <w:bCs/>
          <w:sz w:val="32"/>
          <w:szCs w:val="32"/>
        </w:rPr>
        <w:t>1816236</w:t>
      </w:r>
    </w:p>
    <w:p w14:paraId="7FA4DCC9" w14:textId="39AE2345" w:rsidR="00440B5B" w:rsidRPr="00440B5B" w:rsidRDefault="00440B5B">
      <w:pPr>
        <w:pStyle w:val="Normal1"/>
        <w:spacing w:line="360" w:lineRule="auto"/>
        <w:jc w:val="both"/>
        <w:rPr>
          <w:rFonts w:ascii="Times New Roman" w:eastAsia="Times New Roman" w:hAnsi="Times New Roman" w:cs="Times New Roman"/>
          <w:bCs/>
          <w:sz w:val="32"/>
          <w:szCs w:val="32"/>
        </w:rPr>
      </w:pPr>
      <w:r w:rsidRPr="00440B5B">
        <w:rPr>
          <w:rFonts w:ascii="Times New Roman" w:eastAsia="Times New Roman" w:hAnsi="Times New Roman" w:cs="Times New Roman"/>
          <w:bCs/>
          <w:sz w:val="32"/>
          <w:szCs w:val="32"/>
        </w:rPr>
        <w:t>Camelia Ungureanu</w:t>
      </w:r>
    </w:p>
    <w:p w14:paraId="255F8A78" w14:textId="77777777" w:rsidR="00AF3AB1" w:rsidRDefault="00AF3AB1">
      <w:pPr>
        <w:pStyle w:val="Normal1"/>
        <w:spacing w:line="360" w:lineRule="auto"/>
        <w:jc w:val="both"/>
        <w:rPr>
          <w:rFonts w:ascii="Times New Roman" w:eastAsia="Times New Roman" w:hAnsi="Times New Roman" w:cs="Times New Roman"/>
          <w:b/>
          <w:sz w:val="32"/>
          <w:szCs w:val="32"/>
        </w:rPr>
      </w:pPr>
    </w:p>
    <w:p w14:paraId="5D4FEA2B" w14:textId="77777777" w:rsidR="00AF3AB1" w:rsidRDefault="00AF3AB1">
      <w:pPr>
        <w:pStyle w:val="Normal1"/>
        <w:spacing w:line="360" w:lineRule="auto"/>
        <w:jc w:val="both"/>
        <w:rPr>
          <w:rFonts w:ascii="Times New Roman" w:eastAsia="Times New Roman" w:hAnsi="Times New Roman" w:cs="Times New Roman"/>
          <w:b/>
          <w:sz w:val="32"/>
          <w:szCs w:val="32"/>
        </w:rPr>
      </w:pPr>
    </w:p>
    <w:p w14:paraId="5DD765E3" w14:textId="77777777" w:rsidR="00AF3AB1" w:rsidRDefault="00AF3AB1">
      <w:pPr>
        <w:pStyle w:val="Normal1"/>
        <w:spacing w:line="360" w:lineRule="auto"/>
        <w:jc w:val="both"/>
        <w:rPr>
          <w:rFonts w:ascii="Times New Roman" w:eastAsia="Times New Roman" w:hAnsi="Times New Roman" w:cs="Times New Roman"/>
          <w:b/>
          <w:sz w:val="32"/>
          <w:szCs w:val="32"/>
        </w:rPr>
      </w:pPr>
    </w:p>
    <w:p w14:paraId="2B6C8F61" w14:textId="77777777" w:rsidR="00AF3AB1" w:rsidRDefault="00AF3AB1">
      <w:pPr>
        <w:pStyle w:val="Normal1"/>
        <w:spacing w:line="360" w:lineRule="auto"/>
        <w:jc w:val="both"/>
        <w:rPr>
          <w:rFonts w:ascii="Times New Roman" w:eastAsia="Times New Roman" w:hAnsi="Times New Roman" w:cs="Times New Roman"/>
          <w:b/>
          <w:sz w:val="32"/>
          <w:szCs w:val="32"/>
        </w:rPr>
      </w:pPr>
    </w:p>
    <w:p w14:paraId="7EC554E0" w14:textId="77777777" w:rsidR="00AF3AB1" w:rsidRDefault="00AF3AB1">
      <w:pPr>
        <w:pStyle w:val="Normal1"/>
        <w:spacing w:line="360" w:lineRule="auto"/>
        <w:jc w:val="both"/>
        <w:rPr>
          <w:rFonts w:ascii="Times New Roman" w:eastAsia="Times New Roman" w:hAnsi="Times New Roman" w:cs="Times New Roman"/>
          <w:b/>
          <w:sz w:val="32"/>
          <w:szCs w:val="32"/>
        </w:rPr>
      </w:pPr>
    </w:p>
    <w:p w14:paraId="73561101" w14:textId="77777777" w:rsidR="00AF3AB1" w:rsidRDefault="00AF3AB1">
      <w:pPr>
        <w:pStyle w:val="Normal1"/>
        <w:spacing w:line="360" w:lineRule="auto"/>
        <w:jc w:val="both"/>
        <w:rPr>
          <w:rFonts w:ascii="Times New Roman" w:eastAsia="Times New Roman" w:hAnsi="Times New Roman" w:cs="Times New Roman"/>
          <w:b/>
          <w:sz w:val="32"/>
          <w:szCs w:val="32"/>
        </w:rPr>
      </w:pPr>
    </w:p>
    <w:p w14:paraId="47D7487A" w14:textId="77777777" w:rsidR="00AF3AB1" w:rsidRDefault="00AF3AB1">
      <w:pPr>
        <w:pStyle w:val="Normal1"/>
        <w:spacing w:line="360" w:lineRule="auto"/>
        <w:jc w:val="both"/>
        <w:rPr>
          <w:rFonts w:ascii="Times New Roman" w:eastAsia="Times New Roman" w:hAnsi="Times New Roman" w:cs="Times New Roman"/>
          <w:b/>
          <w:sz w:val="32"/>
          <w:szCs w:val="32"/>
        </w:rPr>
      </w:pPr>
    </w:p>
    <w:p w14:paraId="29044691" w14:textId="77777777" w:rsidR="00AF3AB1" w:rsidRDefault="00AF3AB1">
      <w:pPr>
        <w:pStyle w:val="Normal1"/>
        <w:spacing w:line="360" w:lineRule="auto"/>
        <w:jc w:val="both"/>
        <w:rPr>
          <w:rFonts w:ascii="Times New Roman" w:eastAsia="Times New Roman" w:hAnsi="Times New Roman" w:cs="Times New Roman"/>
          <w:b/>
          <w:sz w:val="32"/>
          <w:szCs w:val="32"/>
        </w:rPr>
      </w:pPr>
    </w:p>
    <w:p w14:paraId="2413DEC7" w14:textId="77777777" w:rsidR="00AF3AB1" w:rsidRDefault="00AF3AB1">
      <w:pPr>
        <w:pStyle w:val="Normal1"/>
        <w:spacing w:line="360" w:lineRule="auto"/>
        <w:jc w:val="both"/>
        <w:rPr>
          <w:rFonts w:ascii="Times New Roman" w:eastAsia="Times New Roman" w:hAnsi="Times New Roman" w:cs="Times New Roman"/>
          <w:b/>
          <w:sz w:val="32"/>
          <w:szCs w:val="32"/>
        </w:rPr>
      </w:pPr>
    </w:p>
    <w:p w14:paraId="29563151" w14:textId="77777777" w:rsidR="00AF3AB1" w:rsidRDefault="00AF3AB1">
      <w:pPr>
        <w:pStyle w:val="Normal1"/>
        <w:spacing w:line="360" w:lineRule="auto"/>
        <w:jc w:val="both"/>
        <w:rPr>
          <w:rFonts w:ascii="Times New Roman" w:eastAsia="Times New Roman" w:hAnsi="Times New Roman" w:cs="Times New Roman"/>
          <w:b/>
          <w:sz w:val="32"/>
          <w:szCs w:val="32"/>
        </w:rPr>
      </w:pPr>
    </w:p>
    <w:p w14:paraId="6AAEACAA" w14:textId="77777777" w:rsidR="00AF3AB1" w:rsidRDefault="00AF3AB1">
      <w:pPr>
        <w:pStyle w:val="Normal1"/>
        <w:spacing w:line="360" w:lineRule="auto"/>
        <w:jc w:val="both"/>
        <w:rPr>
          <w:rFonts w:ascii="Times New Roman" w:eastAsia="Times New Roman" w:hAnsi="Times New Roman" w:cs="Times New Roman"/>
          <w:b/>
          <w:sz w:val="32"/>
          <w:szCs w:val="32"/>
        </w:rPr>
      </w:pPr>
    </w:p>
    <w:p w14:paraId="4A22F775" w14:textId="77777777" w:rsidR="00AF3AB1" w:rsidRDefault="00AF3AB1">
      <w:pPr>
        <w:pStyle w:val="Normal1"/>
        <w:spacing w:line="360" w:lineRule="auto"/>
        <w:jc w:val="both"/>
        <w:rPr>
          <w:rFonts w:ascii="Times New Roman" w:eastAsia="Times New Roman" w:hAnsi="Times New Roman" w:cs="Times New Roman"/>
          <w:b/>
          <w:sz w:val="32"/>
          <w:szCs w:val="32"/>
        </w:rPr>
      </w:pPr>
    </w:p>
    <w:p w14:paraId="43FF3C37" w14:textId="77777777" w:rsidR="00440B5B" w:rsidRDefault="001E5C48" w:rsidP="00630007">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COACHING </w:t>
      </w:r>
      <w:r w:rsidR="00440B5B">
        <w:rPr>
          <w:rFonts w:ascii="Times New Roman" w:eastAsia="Times New Roman" w:hAnsi="Times New Roman" w:cs="Times New Roman"/>
          <w:b/>
          <w:sz w:val="32"/>
          <w:szCs w:val="32"/>
        </w:rPr>
        <w:t>and</w:t>
      </w:r>
      <w:r>
        <w:rPr>
          <w:rFonts w:ascii="Times New Roman" w:eastAsia="Times New Roman" w:hAnsi="Times New Roman" w:cs="Times New Roman"/>
          <w:b/>
          <w:sz w:val="32"/>
          <w:szCs w:val="32"/>
        </w:rPr>
        <w:t xml:space="preserve"> MENTORING </w:t>
      </w:r>
    </w:p>
    <w:p w14:paraId="3A7C2D74" w14:textId="25CCF554" w:rsidR="00AF3AB1" w:rsidRDefault="001E5C48" w:rsidP="00630007">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SKILLS </w:t>
      </w:r>
      <w:r w:rsidR="00440B5B">
        <w:rPr>
          <w:rFonts w:ascii="Times New Roman" w:eastAsia="Times New Roman" w:hAnsi="Times New Roman" w:cs="Times New Roman"/>
          <w:b/>
          <w:sz w:val="32"/>
          <w:szCs w:val="32"/>
        </w:rPr>
        <w:t>FOR THE</w:t>
      </w:r>
      <w:r>
        <w:rPr>
          <w:rFonts w:ascii="Times New Roman" w:eastAsia="Times New Roman" w:hAnsi="Times New Roman" w:cs="Times New Roman"/>
          <w:b/>
          <w:sz w:val="32"/>
          <w:szCs w:val="32"/>
        </w:rPr>
        <w:t xml:space="preserve"> WORKPLACE</w:t>
      </w:r>
      <w:r>
        <w:br w:type="page"/>
      </w:r>
    </w:p>
    <w:p w14:paraId="48E88ED6" w14:textId="77777777" w:rsidR="00AF3AB1" w:rsidRDefault="001E5C48" w:rsidP="00630007">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Executive Summary</w:t>
      </w:r>
    </w:p>
    <w:p w14:paraId="1CBC7D76" w14:textId="77777777" w:rsidR="006F57EE" w:rsidRDefault="001E5C4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Coaching as well as mentoring is an important process of teaching students with a particular knowledge of subjects in a respective manner. Both two entities of coaching and mentoring are entitled with several learning interrogation as per organizational fields of context similarly. Critical evaluation of mentoring and steps of coaching is observed and differentiated as per merits and demerits respectively. </w:t>
      </w:r>
      <w:proofErr w:type="gramStart"/>
      <w:r>
        <w:rPr>
          <w:rFonts w:ascii="Times New Roman" w:eastAsia="Times New Roman" w:hAnsi="Times New Roman" w:cs="Times New Roman"/>
          <w:sz w:val="24"/>
          <w:szCs w:val="24"/>
        </w:rPr>
        <w:t>Whereas,</w:t>
      </w:r>
      <w:proofErr w:type="gramEnd"/>
      <w:r>
        <w:rPr>
          <w:rFonts w:ascii="Times New Roman" w:eastAsia="Times New Roman" w:hAnsi="Times New Roman" w:cs="Times New Roman"/>
          <w:sz w:val="24"/>
          <w:szCs w:val="24"/>
        </w:rPr>
        <w:t xml:space="preserve"> theories of </w:t>
      </w:r>
      <w:r w:rsidR="00B52A0A">
        <w:rPr>
          <w:rFonts w:ascii="Times New Roman" w:eastAsia="Times New Roman" w:hAnsi="Times New Roman" w:cs="Times New Roman"/>
          <w:sz w:val="24"/>
          <w:szCs w:val="24"/>
        </w:rPr>
        <w:t>Clutter buck’s</w:t>
      </w:r>
      <w:r>
        <w:rPr>
          <w:rFonts w:ascii="Times New Roman" w:eastAsia="Times New Roman" w:hAnsi="Times New Roman" w:cs="Times New Roman"/>
          <w:sz w:val="24"/>
          <w:szCs w:val="24"/>
        </w:rPr>
        <w:t xml:space="preserve"> styles related to four motives of helping in nature are also used to demonstrate the character as well its purposes. However, tangible as well as </w:t>
      </w:r>
      <w:proofErr w:type="spellStart"/>
      <w:proofErr w:type="gramStart"/>
      <w:r>
        <w:rPr>
          <w:rFonts w:ascii="Times New Roman" w:eastAsia="Times New Roman" w:hAnsi="Times New Roman" w:cs="Times New Roman"/>
          <w:sz w:val="24"/>
          <w:szCs w:val="24"/>
        </w:rPr>
        <w:t>non tangible</w:t>
      </w:r>
      <w:proofErr w:type="spellEnd"/>
      <w:proofErr w:type="gramEnd"/>
      <w:r>
        <w:rPr>
          <w:rFonts w:ascii="Times New Roman" w:eastAsia="Times New Roman" w:hAnsi="Times New Roman" w:cs="Times New Roman"/>
          <w:sz w:val="24"/>
          <w:szCs w:val="24"/>
        </w:rPr>
        <w:t xml:space="preserve"> coaching benefits related to employer and also employee mentoring is taken in consideration. The change type of management and its resilience is also established in this report with a perfect term briefing and evaluation. Gibbs reflection type of cycle is used as a framework based on which the whole scenario depends upon. The different types of skills needed for mentoring and tutoring are also discussed in the </w:t>
      </w:r>
      <w:proofErr w:type="gramStart"/>
      <w:r>
        <w:rPr>
          <w:rFonts w:ascii="Times New Roman" w:eastAsia="Times New Roman" w:hAnsi="Times New Roman" w:cs="Times New Roman"/>
          <w:sz w:val="24"/>
          <w:szCs w:val="24"/>
        </w:rPr>
        <w:t>particular report</w:t>
      </w:r>
      <w:proofErr w:type="gramEnd"/>
      <w:r>
        <w:rPr>
          <w:rFonts w:ascii="Times New Roman" w:eastAsia="Times New Roman" w:hAnsi="Times New Roman" w:cs="Times New Roman"/>
          <w:sz w:val="24"/>
          <w:szCs w:val="24"/>
        </w:rPr>
        <w:t xml:space="preserve"> as well.</w:t>
      </w:r>
    </w:p>
    <w:p w14:paraId="0625E9EB" w14:textId="77777777" w:rsidR="006F57EE" w:rsidRDefault="006F57EE">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id w:val="1617101127"/>
        <w:docPartObj>
          <w:docPartGallery w:val="Table of Contents"/>
          <w:docPartUnique/>
        </w:docPartObj>
      </w:sdtPr>
      <w:sdtEndPr>
        <w:rPr>
          <w:rFonts w:ascii="Arial" w:eastAsia="Arial" w:hAnsi="Arial" w:cs="Arial"/>
          <w:noProof/>
          <w:color w:val="auto"/>
          <w:sz w:val="22"/>
          <w:szCs w:val="22"/>
          <w:lang w:val="en-IN" w:eastAsia="en-IN"/>
        </w:rPr>
      </w:sdtEndPr>
      <w:sdtContent>
        <w:p w14:paraId="5A48C03A" w14:textId="3595001A" w:rsidR="00846BDF" w:rsidRDefault="00846BDF">
          <w:pPr>
            <w:pStyle w:val="TOCHeading"/>
          </w:pPr>
          <w:r>
            <w:t>Contents</w:t>
          </w:r>
        </w:p>
        <w:p w14:paraId="32701325" w14:textId="3042CFDC" w:rsidR="00846BDF" w:rsidRDefault="00846BDF">
          <w:pPr>
            <w:pStyle w:val="TOC1"/>
            <w:tabs>
              <w:tab w:val="right" w:leader="dot" w:pos="9350"/>
            </w:tabs>
            <w:rPr>
              <w:rFonts w:asciiTheme="minorHAnsi" w:eastAsiaTheme="minorEastAsia" w:hAnsiTheme="minorHAnsi" w:cstheme="minorBidi"/>
              <w:noProof/>
              <w:lang w:val="en-US" w:eastAsia="en-US"/>
            </w:rPr>
          </w:pPr>
          <w:r>
            <w:fldChar w:fldCharType="begin"/>
          </w:r>
          <w:r>
            <w:instrText xml:space="preserve"> TOC \o "1-3" \h \z \u </w:instrText>
          </w:r>
          <w:r>
            <w:fldChar w:fldCharType="separate"/>
          </w:r>
          <w:hyperlink w:anchor="_Toc121449481" w:history="1">
            <w:r w:rsidRPr="00732100">
              <w:rPr>
                <w:rStyle w:val="Hyperlink"/>
                <w:noProof/>
              </w:rPr>
              <w:t>Introduction</w:t>
            </w:r>
            <w:r>
              <w:rPr>
                <w:noProof/>
                <w:webHidden/>
              </w:rPr>
              <w:tab/>
            </w:r>
            <w:r>
              <w:rPr>
                <w:noProof/>
                <w:webHidden/>
              </w:rPr>
              <w:fldChar w:fldCharType="begin"/>
            </w:r>
            <w:r>
              <w:rPr>
                <w:noProof/>
                <w:webHidden/>
              </w:rPr>
              <w:instrText xml:space="preserve"> PAGEREF _Toc121449481 \h </w:instrText>
            </w:r>
            <w:r>
              <w:rPr>
                <w:noProof/>
                <w:webHidden/>
              </w:rPr>
            </w:r>
            <w:r>
              <w:rPr>
                <w:noProof/>
                <w:webHidden/>
              </w:rPr>
              <w:fldChar w:fldCharType="separate"/>
            </w:r>
            <w:r>
              <w:rPr>
                <w:noProof/>
                <w:webHidden/>
              </w:rPr>
              <w:t>4</w:t>
            </w:r>
            <w:r>
              <w:rPr>
                <w:noProof/>
                <w:webHidden/>
              </w:rPr>
              <w:fldChar w:fldCharType="end"/>
            </w:r>
          </w:hyperlink>
        </w:p>
        <w:p w14:paraId="109B5307" w14:textId="556BEF91" w:rsidR="00846BDF" w:rsidRDefault="00846BDF">
          <w:pPr>
            <w:pStyle w:val="TOC1"/>
            <w:tabs>
              <w:tab w:val="right" w:leader="dot" w:pos="9350"/>
            </w:tabs>
            <w:rPr>
              <w:rFonts w:asciiTheme="minorHAnsi" w:eastAsiaTheme="minorEastAsia" w:hAnsiTheme="minorHAnsi" w:cstheme="minorBidi"/>
              <w:noProof/>
              <w:lang w:val="en-US" w:eastAsia="en-US"/>
            </w:rPr>
          </w:pPr>
          <w:hyperlink w:anchor="_Toc121449482" w:history="1">
            <w:r w:rsidRPr="00732100">
              <w:rPr>
                <w:rStyle w:val="Hyperlink"/>
                <w:noProof/>
              </w:rPr>
              <w:t>Main Findings</w:t>
            </w:r>
            <w:r>
              <w:rPr>
                <w:noProof/>
                <w:webHidden/>
              </w:rPr>
              <w:tab/>
            </w:r>
            <w:r>
              <w:rPr>
                <w:noProof/>
                <w:webHidden/>
              </w:rPr>
              <w:fldChar w:fldCharType="begin"/>
            </w:r>
            <w:r>
              <w:rPr>
                <w:noProof/>
                <w:webHidden/>
              </w:rPr>
              <w:instrText xml:space="preserve"> PAGEREF _Toc121449482 \h </w:instrText>
            </w:r>
            <w:r>
              <w:rPr>
                <w:noProof/>
                <w:webHidden/>
              </w:rPr>
            </w:r>
            <w:r>
              <w:rPr>
                <w:noProof/>
                <w:webHidden/>
              </w:rPr>
              <w:fldChar w:fldCharType="separate"/>
            </w:r>
            <w:r>
              <w:rPr>
                <w:noProof/>
                <w:webHidden/>
              </w:rPr>
              <w:t>4</w:t>
            </w:r>
            <w:r>
              <w:rPr>
                <w:noProof/>
                <w:webHidden/>
              </w:rPr>
              <w:fldChar w:fldCharType="end"/>
            </w:r>
          </w:hyperlink>
        </w:p>
        <w:p w14:paraId="31CCEC31" w14:textId="26708D54" w:rsidR="00846BDF" w:rsidRDefault="00846BDF">
          <w:pPr>
            <w:pStyle w:val="TOC1"/>
            <w:tabs>
              <w:tab w:val="right" w:leader="dot" w:pos="9350"/>
            </w:tabs>
            <w:rPr>
              <w:rFonts w:asciiTheme="minorHAnsi" w:eastAsiaTheme="minorEastAsia" w:hAnsiTheme="minorHAnsi" w:cstheme="minorBidi"/>
              <w:noProof/>
              <w:lang w:val="en-US" w:eastAsia="en-US"/>
            </w:rPr>
          </w:pPr>
          <w:hyperlink w:anchor="_Toc121449483" w:history="1">
            <w:r w:rsidRPr="00732100">
              <w:rPr>
                <w:rStyle w:val="Hyperlink"/>
                <w:noProof/>
              </w:rPr>
              <w:t>Conclusion</w:t>
            </w:r>
            <w:r>
              <w:rPr>
                <w:noProof/>
                <w:webHidden/>
              </w:rPr>
              <w:tab/>
            </w:r>
            <w:r>
              <w:rPr>
                <w:noProof/>
                <w:webHidden/>
              </w:rPr>
              <w:fldChar w:fldCharType="begin"/>
            </w:r>
            <w:r>
              <w:rPr>
                <w:noProof/>
                <w:webHidden/>
              </w:rPr>
              <w:instrText xml:space="preserve"> PAGEREF _Toc121449483 \h </w:instrText>
            </w:r>
            <w:r>
              <w:rPr>
                <w:noProof/>
                <w:webHidden/>
              </w:rPr>
            </w:r>
            <w:r>
              <w:rPr>
                <w:noProof/>
                <w:webHidden/>
              </w:rPr>
              <w:fldChar w:fldCharType="separate"/>
            </w:r>
            <w:r>
              <w:rPr>
                <w:noProof/>
                <w:webHidden/>
              </w:rPr>
              <w:t>10</w:t>
            </w:r>
            <w:r>
              <w:rPr>
                <w:noProof/>
                <w:webHidden/>
              </w:rPr>
              <w:fldChar w:fldCharType="end"/>
            </w:r>
          </w:hyperlink>
        </w:p>
        <w:p w14:paraId="1D8DD391" w14:textId="33DFF456" w:rsidR="00846BDF" w:rsidRDefault="00846BDF">
          <w:pPr>
            <w:pStyle w:val="TOC1"/>
            <w:tabs>
              <w:tab w:val="right" w:leader="dot" w:pos="9350"/>
            </w:tabs>
            <w:rPr>
              <w:rFonts w:asciiTheme="minorHAnsi" w:eastAsiaTheme="minorEastAsia" w:hAnsiTheme="minorHAnsi" w:cstheme="minorBidi"/>
              <w:noProof/>
              <w:lang w:val="en-US" w:eastAsia="en-US"/>
            </w:rPr>
          </w:pPr>
          <w:hyperlink w:anchor="_Toc121449484" w:history="1">
            <w:r w:rsidRPr="00732100">
              <w:rPr>
                <w:rStyle w:val="Hyperlink"/>
                <w:noProof/>
              </w:rPr>
              <w:t>References</w:t>
            </w:r>
            <w:r>
              <w:rPr>
                <w:noProof/>
                <w:webHidden/>
              </w:rPr>
              <w:tab/>
            </w:r>
            <w:r>
              <w:rPr>
                <w:noProof/>
                <w:webHidden/>
              </w:rPr>
              <w:fldChar w:fldCharType="begin"/>
            </w:r>
            <w:r>
              <w:rPr>
                <w:noProof/>
                <w:webHidden/>
              </w:rPr>
              <w:instrText xml:space="preserve"> PAGEREF _Toc121449484 \h </w:instrText>
            </w:r>
            <w:r>
              <w:rPr>
                <w:noProof/>
                <w:webHidden/>
              </w:rPr>
            </w:r>
            <w:r>
              <w:rPr>
                <w:noProof/>
                <w:webHidden/>
              </w:rPr>
              <w:fldChar w:fldCharType="separate"/>
            </w:r>
            <w:r>
              <w:rPr>
                <w:noProof/>
                <w:webHidden/>
              </w:rPr>
              <w:t>12</w:t>
            </w:r>
            <w:r>
              <w:rPr>
                <w:noProof/>
                <w:webHidden/>
              </w:rPr>
              <w:fldChar w:fldCharType="end"/>
            </w:r>
          </w:hyperlink>
        </w:p>
        <w:p w14:paraId="64FA2B41" w14:textId="01DB3267" w:rsidR="00846BDF" w:rsidRDefault="00846BDF">
          <w:pPr>
            <w:pStyle w:val="TOC2"/>
            <w:tabs>
              <w:tab w:val="right" w:leader="dot" w:pos="9350"/>
            </w:tabs>
            <w:rPr>
              <w:rFonts w:asciiTheme="minorHAnsi" w:eastAsiaTheme="minorEastAsia" w:hAnsiTheme="minorHAnsi" w:cstheme="minorBidi"/>
              <w:noProof/>
              <w:lang w:val="en-US" w:eastAsia="en-US"/>
            </w:rPr>
          </w:pPr>
          <w:hyperlink w:anchor="_Toc121449485" w:history="1">
            <w:r w:rsidRPr="00732100">
              <w:rPr>
                <w:rStyle w:val="Hyperlink"/>
                <w:noProof/>
              </w:rPr>
              <w:t>Journals</w:t>
            </w:r>
            <w:r>
              <w:rPr>
                <w:noProof/>
                <w:webHidden/>
              </w:rPr>
              <w:tab/>
            </w:r>
            <w:r>
              <w:rPr>
                <w:noProof/>
                <w:webHidden/>
              </w:rPr>
              <w:fldChar w:fldCharType="begin"/>
            </w:r>
            <w:r>
              <w:rPr>
                <w:noProof/>
                <w:webHidden/>
              </w:rPr>
              <w:instrText xml:space="preserve"> PAGEREF _Toc121449485 \h </w:instrText>
            </w:r>
            <w:r>
              <w:rPr>
                <w:noProof/>
                <w:webHidden/>
              </w:rPr>
            </w:r>
            <w:r>
              <w:rPr>
                <w:noProof/>
                <w:webHidden/>
              </w:rPr>
              <w:fldChar w:fldCharType="separate"/>
            </w:r>
            <w:r>
              <w:rPr>
                <w:noProof/>
                <w:webHidden/>
              </w:rPr>
              <w:t>12</w:t>
            </w:r>
            <w:r>
              <w:rPr>
                <w:noProof/>
                <w:webHidden/>
              </w:rPr>
              <w:fldChar w:fldCharType="end"/>
            </w:r>
          </w:hyperlink>
        </w:p>
        <w:p w14:paraId="3403685B" w14:textId="512939A3" w:rsidR="00846BDF" w:rsidRDefault="00846BDF">
          <w:r>
            <w:rPr>
              <w:b/>
              <w:bCs/>
              <w:noProof/>
            </w:rPr>
            <w:fldChar w:fldCharType="end"/>
          </w:r>
        </w:p>
      </w:sdtContent>
    </w:sdt>
    <w:p w14:paraId="256E6744" w14:textId="77777777" w:rsidR="00AF3AB1" w:rsidRPr="00A264DA" w:rsidRDefault="001E5C48" w:rsidP="00A264DA">
      <w:pPr>
        <w:pStyle w:val="Normal1"/>
        <w:spacing w:line="360" w:lineRule="auto"/>
        <w:jc w:val="center"/>
        <w:rPr>
          <w:rFonts w:ascii="Times New Roman" w:eastAsia="Times New Roman" w:hAnsi="Times New Roman" w:cs="Times New Roman"/>
          <w:b/>
          <w:sz w:val="24"/>
          <w:szCs w:val="24"/>
        </w:rPr>
      </w:pPr>
      <w:r w:rsidRPr="00A264DA">
        <w:rPr>
          <w:rFonts w:ascii="Times New Roman" w:hAnsi="Times New Roman" w:cs="Times New Roman"/>
          <w:sz w:val="24"/>
          <w:szCs w:val="24"/>
        </w:rPr>
        <w:br w:type="page"/>
      </w:r>
    </w:p>
    <w:p w14:paraId="177C60B7" w14:textId="77777777" w:rsidR="00AF3AB1" w:rsidRDefault="001E5C48" w:rsidP="006F57EE">
      <w:pPr>
        <w:pStyle w:val="Heading1"/>
      </w:pPr>
      <w:bookmarkStart w:id="0" w:name="_Toc121449481"/>
      <w:r>
        <w:lastRenderedPageBreak/>
        <w:t>Introduction</w:t>
      </w:r>
      <w:bookmarkEnd w:id="0"/>
    </w:p>
    <w:p w14:paraId="19970B20" w14:textId="77777777" w:rsidR="00AF3AB1" w:rsidRDefault="001E5C4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Here, in this report, the mentorship and tutoring as well as coaching skills i</w:t>
      </w:r>
      <w:r w:rsidR="00630007">
        <w:rPr>
          <w:rFonts w:ascii="Times New Roman" w:eastAsia="Times New Roman" w:hAnsi="Times New Roman" w:cs="Times New Roman"/>
          <w:sz w:val="24"/>
          <w:szCs w:val="24"/>
        </w:rPr>
        <w:t>s used as a topic to be focus</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a several manner considering the future of the students in deve</w:t>
      </w:r>
      <w:r w:rsidR="00630007">
        <w:rPr>
          <w:rFonts w:ascii="Times New Roman" w:eastAsia="Times New Roman" w:hAnsi="Times New Roman" w:cs="Times New Roman"/>
          <w:sz w:val="24"/>
          <w:szCs w:val="24"/>
        </w:rPr>
        <w:t>lopment structure as well. The G</w:t>
      </w:r>
      <w:r>
        <w:rPr>
          <w:rFonts w:ascii="Times New Roman" w:eastAsia="Times New Roman" w:hAnsi="Times New Roman" w:cs="Times New Roman"/>
          <w:sz w:val="24"/>
          <w:szCs w:val="24"/>
        </w:rPr>
        <w:t xml:space="preserve">ibbs model is also used for creating an effective method of learning structure in demand by the customer similarly. The standards, ethics, work criteria and other factors also change a tutor to a perfect coach in a specific manner. Students gain a perfect knowledge from a good teacher having experienced gathered from teaching in international schools similarly. There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various effectiveness in all findings observed in a similar manner and thus creates a major event with relation to organizational context simultaneously. Increases in business are found when the other business structures are impacted thoroughly as per heavy methods applied in the workplace in an effective way. This in turn increases the growth and development as per the critical findings occurred in the whole era in similar manner. The tutors are termed as coaches and increase their knowledge in an easy</w:t>
      </w:r>
      <w:r w:rsidR="00493E25">
        <w:rPr>
          <w:rFonts w:ascii="Times New Roman" w:eastAsia="Times New Roman" w:hAnsi="Times New Roman" w:cs="Times New Roman"/>
          <w:sz w:val="24"/>
          <w:szCs w:val="24"/>
        </w:rPr>
        <w:t xml:space="preserve"> manner and respectively taught the students with easy </w:t>
      </w:r>
      <w:r>
        <w:rPr>
          <w:rFonts w:ascii="Times New Roman" w:eastAsia="Times New Roman" w:hAnsi="Times New Roman" w:cs="Times New Roman"/>
          <w:sz w:val="24"/>
          <w:szCs w:val="24"/>
        </w:rPr>
        <w:t>ways of memorizing things as well. Thus, mentors and coaches are not the same person with respect to a particular field similarly. Both are reserving and teaching a person with new techniques to survive but not serving in a similar manner.</w:t>
      </w:r>
    </w:p>
    <w:p w14:paraId="52927868" w14:textId="77777777" w:rsidR="00AF3AB1" w:rsidRDefault="00F24064" w:rsidP="006F57EE">
      <w:pPr>
        <w:pStyle w:val="Heading1"/>
      </w:pPr>
      <w:bookmarkStart w:id="1" w:name="_Toc121449482"/>
      <w:r>
        <w:t xml:space="preserve">Main </w:t>
      </w:r>
      <w:r w:rsidR="001E5C48">
        <w:t>Findings</w:t>
      </w:r>
      <w:bookmarkEnd w:id="1"/>
      <w:r w:rsidR="001E5C48">
        <w:t xml:space="preserve"> </w:t>
      </w:r>
    </w:p>
    <w:p w14:paraId="63396932" w14:textId="77777777" w:rsidR="00440B5B" w:rsidRDefault="00440B5B" w:rsidP="00440B5B">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Task 1</w:t>
      </w:r>
    </w:p>
    <w:p w14:paraId="582206F2" w14:textId="2BD34637" w:rsidR="00AF3AB1" w:rsidRDefault="001E5C48" w:rsidP="00440B5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Coaching is an important skill or structure of a particular entity with the help of which the detailed intervention regarding learning is entertained in a major manner. The coaching is defined in a very easy manner consisting of the ways and a development type of form with the help of which any person who was already experienced is termed as a coach similarly. In addition to this, the coach itself supports a leader who may become a learner in advance in gathering or achieving professional type of goal and specific types of personnel are down by the guidance as well as training similarly</w:t>
      </w:r>
      <w:r w:rsidR="00E7172C">
        <w:rPr>
          <w:rFonts w:ascii="Times New Roman" w:eastAsia="Times New Roman" w:hAnsi="Times New Roman" w:cs="Times New Roman"/>
          <w:sz w:val="24"/>
          <w:szCs w:val="24"/>
        </w:rPr>
        <w:t xml:space="preserve"> (</w:t>
      </w:r>
      <w:r w:rsidR="00E7172C" w:rsidRPr="007460C4">
        <w:rPr>
          <w:rFonts w:ascii="Times New Roman" w:hAnsi="Times New Roman" w:cs="Times New Roman"/>
          <w:sz w:val="24"/>
          <w:szCs w:val="24"/>
          <w:shd w:val="clear" w:color="auto" w:fill="FFFFFF"/>
        </w:rPr>
        <w:t>Hamilton,</w:t>
      </w:r>
      <w:r w:rsidR="00E7172C">
        <w:rPr>
          <w:rFonts w:ascii="Times New Roman" w:hAnsi="Times New Roman" w:cs="Times New Roman"/>
          <w:sz w:val="24"/>
          <w:szCs w:val="24"/>
          <w:shd w:val="clear" w:color="auto" w:fill="FFFFFF"/>
        </w:rPr>
        <w:t xml:space="preserve"> et al. 2020</w:t>
      </w:r>
      <w:r w:rsidR="00E7172C">
        <w:rPr>
          <w:rFonts w:ascii="Times New Roman" w:eastAsia="Times New Roman" w:hAnsi="Times New Roman" w:cs="Times New Roman"/>
          <w:sz w:val="24"/>
          <w:szCs w:val="24"/>
        </w:rPr>
        <w:t>)</w:t>
      </w:r>
      <w:r>
        <w:rPr>
          <w:rFonts w:ascii="Times New Roman" w:eastAsia="Times New Roman" w:hAnsi="Times New Roman" w:cs="Times New Roman"/>
          <w:sz w:val="24"/>
          <w:szCs w:val="24"/>
        </w:rPr>
        <w:t>. There are various types of models of coaching that are fond of art performance, success type of coaching and leadership type of coaching development respectively. For example, Education coaching is freely practiced in a major way to improve the education and knowledge level of students in simple ways.</w:t>
      </w:r>
    </w:p>
    <w:p w14:paraId="2C715199" w14:textId="77777777" w:rsidR="00AF3AB1" w:rsidRDefault="001E5C48">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371C1770" wp14:editId="4BBC01B9">
            <wp:extent cx="4581525" cy="2105025"/>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581525" cy="2105025"/>
                    </a:xfrm>
                    <a:prstGeom prst="rect">
                      <a:avLst/>
                    </a:prstGeom>
                    <a:ln/>
                  </pic:spPr>
                </pic:pic>
              </a:graphicData>
            </a:graphic>
          </wp:inline>
        </w:drawing>
      </w:r>
      <w:r>
        <w:rPr>
          <w:rFonts w:ascii="Times New Roman" w:eastAsia="Times New Roman" w:hAnsi="Times New Roman" w:cs="Times New Roman"/>
          <w:sz w:val="24"/>
          <w:szCs w:val="24"/>
        </w:rPr>
        <w:t xml:space="preserve">  </w:t>
      </w:r>
    </w:p>
    <w:p w14:paraId="125432B3" w14:textId="77777777" w:rsidR="00AF3AB1" w:rsidRDefault="001E5C48">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Steps of coaching levels </w:t>
      </w:r>
    </w:p>
    <w:p w14:paraId="4329C7E1" w14:textId="77777777" w:rsidR="00AF3AB1" w:rsidRDefault="001E5C48">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rsidR="00D67FCF" w:rsidRPr="00D67FCF">
        <w:rPr>
          <w:rFonts w:ascii="Times New Roman" w:hAnsi="Times New Roman" w:cs="Times New Roman"/>
          <w:sz w:val="24"/>
          <w:szCs w:val="24"/>
          <w:shd w:val="clear" w:color="auto" w:fill="FFFFFF"/>
        </w:rPr>
        <w:t xml:space="preserve"> </w:t>
      </w:r>
      <w:r w:rsidR="00D67FCF" w:rsidRPr="007460C4">
        <w:rPr>
          <w:rFonts w:ascii="Times New Roman" w:hAnsi="Times New Roman" w:cs="Times New Roman"/>
          <w:sz w:val="24"/>
          <w:szCs w:val="24"/>
          <w:shd w:val="clear" w:color="auto" w:fill="FFFFFF"/>
        </w:rPr>
        <w:t>Jia,</w:t>
      </w:r>
      <w:r w:rsidR="00D67FCF">
        <w:rPr>
          <w:rFonts w:ascii="Times New Roman" w:hAnsi="Times New Roman" w:cs="Times New Roman"/>
          <w:sz w:val="24"/>
          <w:szCs w:val="24"/>
          <w:shd w:val="clear" w:color="auto" w:fill="FFFFFF"/>
        </w:rPr>
        <w:t xml:space="preserve"> et al. 2020</w:t>
      </w:r>
      <w:r>
        <w:rPr>
          <w:rFonts w:ascii="Times New Roman" w:eastAsia="Times New Roman" w:hAnsi="Times New Roman" w:cs="Times New Roman"/>
          <w:sz w:val="24"/>
          <w:szCs w:val="24"/>
        </w:rPr>
        <w:t>)</w:t>
      </w:r>
    </w:p>
    <w:p w14:paraId="34E5EE30" w14:textId="77777777" w:rsidR="00AF3AB1" w:rsidRDefault="001E5C4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figure has the observations of several seven stages or steps related to coaching are illustrated properly in simultaneous manner. The steps are also termed as the first one is the outcome of any knowledge should be good and situation handling should be taught respectively in major ways. Various options of knowledge areas selection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to be given or to be chosen by the students for the effective usage should be enhanced in an easy way. The fourth stage is also termed as goals which need to be set out in an easy manner and the coach should also force every player to fix their own goals in mind structure and never get missed whatever happens under the game as well</w:t>
      </w:r>
      <w:r w:rsidR="00FD6B4E">
        <w:rPr>
          <w:rFonts w:ascii="Times New Roman" w:eastAsia="Times New Roman" w:hAnsi="Times New Roman" w:cs="Times New Roman"/>
          <w:sz w:val="24"/>
          <w:szCs w:val="24"/>
        </w:rPr>
        <w:t xml:space="preserve"> (</w:t>
      </w:r>
      <w:r w:rsidR="00FD6B4E" w:rsidRPr="007460C4">
        <w:rPr>
          <w:rFonts w:ascii="Times New Roman" w:hAnsi="Times New Roman" w:cs="Times New Roman"/>
          <w:sz w:val="24"/>
          <w:szCs w:val="24"/>
          <w:shd w:val="clear" w:color="auto" w:fill="FFFFFF"/>
        </w:rPr>
        <w:t>Julia,</w:t>
      </w:r>
      <w:r w:rsidR="00FD6B4E">
        <w:rPr>
          <w:rFonts w:ascii="Times New Roman" w:hAnsi="Times New Roman" w:cs="Times New Roman"/>
          <w:sz w:val="24"/>
          <w:szCs w:val="24"/>
          <w:shd w:val="clear" w:color="auto" w:fill="FFFFFF"/>
        </w:rPr>
        <w:t xml:space="preserve"> et al. 2020</w:t>
      </w:r>
      <w:r w:rsidR="00FD6B4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Coaching also uses a technique in making students ready to meet competitive exams as well as its effective strategies in respective manner. There </w:t>
      </w:r>
      <w:r w:rsidR="00B52A0A">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leadership maintaining seven stages of coaching are as follows: outcome, goals, situational, reviews, steps, the </w:t>
      </w:r>
      <w:proofErr w:type="gramStart"/>
      <w:r>
        <w:rPr>
          <w:rFonts w:ascii="Times New Roman" w:eastAsia="Times New Roman" w:hAnsi="Times New Roman" w:cs="Times New Roman"/>
          <w:sz w:val="24"/>
          <w:szCs w:val="24"/>
        </w:rPr>
        <w:t>type</w:t>
      </w:r>
      <w:proofErr w:type="gramEnd"/>
      <w:r>
        <w:rPr>
          <w:rFonts w:ascii="Times New Roman" w:eastAsia="Times New Roman" w:hAnsi="Times New Roman" w:cs="Times New Roman"/>
          <w:sz w:val="24"/>
          <w:szCs w:val="24"/>
        </w:rPr>
        <w:t xml:space="preserve"> spiral, and Action similarly.</w:t>
      </w:r>
    </w:p>
    <w:p w14:paraId="73EF6D0B" w14:textId="2CD515FB" w:rsidR="00AF3AB1" w:rsidRDefault="001E5C4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Mentoring is also important factors of knowledge gains and potential development in a similar manner. In addition to this, the mentoring itself is a type of relationship which is protected in nature and barely supports the experimentation as well as learning and in other hand helped the several individuals with the potential factors to develop in an easy manner. In this process both mentor as well as mentee have the vital need of their own personal type of developm</w:t>
      </w:r>
      <w:r w:rsidR="006D352F">
        <w:rPr>
          <w:rFonts w:ascii="Times New Roman" w:eastAsia="Times New Roman" w:hAnsi="Times New Roman" w:cs="Times New Roman"/>
          <w:sz w:val="24"/>
          <w:szCs w:val="24"/>
        </w:rPr>
        <w:t>ent. However, successful</w:t>
      </w:r>
      <w:r>
        <w:rPr>
          <w:rFonts w:ascii="Times New Roman" w:eastAsia="Times New Roman" w:hAnsi="Times New Roman" w:cs="Times New Roman"/>
          <w:sz w:val="24"/>
          <w:szCs w:val="24"/>
        </w:rPr>
        <w:t xml:space="preserve"> mentoring is observed by c</w:t>
      </w:r>
      <w:r w:rsidR="006D352F">
        <w:rPr>
          <w:rFonts w:ascii="Times New Roman" w:eastAsia="Times New Roman" w:hAnsi="Times New Roman" w:cs="Times New Roman"/>
          <w:sz w:val="24"/>
          <w:szCs w:val="24"/>
        </w:rPr>
        <w:t>onfidentiality as well as trust</w:t>
      </w:r>
      <w:r w:rsidR="004F7D2C">
        <w:rPr>
          <w:rFonts w:ascii="Times New Roman" w:eastAsia="Times New Roman" w:hAnsi="Times New Roman" w:cs="Times New Roman"/>
          <w:sz w:val="24"/>
          <w:szCs w:val="24"/>
        </w:rPr>
        <w:t xml:space="preserve"> in similar ways</w:t>
      </w:r>
      <w:r w:rsidR="006D352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For example, mentoring is doing an individual job in a specific shadow in a respective manner.</w:t>
      </w:r>
    </w:p>
    <w:p w14:paraId="05B8F69C" w14:textId="23D96988" w:rsidR="00440B5B" w:rsidRDefault="00440B5B">
      <w:pPr>
        <w:pStyle w:val="Normal1"/>
        <w:spacing w:line="360" w:lineRule="auto"/>
        <w:jc w:val="both"/>
        <w:rPr>
          <w:rFonts w:ascii="Times New Roman" w:eastAsia="Times New Roman" w:hAnsi="Times New Roman" w:cs="Times New Roman"/>
          <w:sz w:val="24"/>
          <w:szCs w:val="24"/>
        </w:rPr>
      </w:pPr>
    </w:p>
    <w:p w14:paraId="66B25C59" w14:textId="638DA948" w:rsidR="00440B5B" w:rsidRDefault="00440B5B">
      <w:pPr>
        <w:pStyle w:val="Normal1"/>
        <w:spacing w:line="360" w:lineRule="auto"/>
        <w:jc w:val="both"/>
        <w:rPr>
          <w:rFonts w:ascii="Times New Roman" w:eastAsia="Times New Roman" w:hAnsi="Times New Roman" w:cs="Times New Roman"/>
          <w:sz w:val="24"/>
          <w:szCs w:val="24"/>
        </w:rPr>
      </w:pPr>
    </w:p>
    <w:p w14:paraId="4CA41F06" w14:textId="77777777" w:rsidR="00440B5B" w:rsidRDefault="00440B5B">
      <w:pPr>
        <w:pStyle w:val="Normal1"/>
        <w:spacing w:line="360" w:lineRule="auto"/>
        <w:jc w:val="both"/>
        <w:rPr>
          <w:rFonts w:ascii="Times New Roman" w:eastAsia="Times New Roman" w:hAnsi="Times New Roman" w:cs="Times New Roman"/>
          <w:sz w:val="24"/>
          <w:szCs w:val="24"/>
        </w:rPr>
      </w:pPr>
    </w:p>
    <w:p w14:paraId="1A9D4509" w14:textId="77777777" w:rsidR="00AF3AB1" w:rsidRDefault="001E5C4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There are key</w:t>
      </w:r>
      <w:r w:rsidR="00383F86">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available differences in the coaching as well as mentoring in similar manner are:</w:t>
      </w:r>
    </w:p>
    <w:p w14:paraId="1E6E3700" w14:textId="77777777" w:rsidR="00AF3AB1" w:rsidRDefault="001E5C48">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Coaching is a type of expert help to an individual trainee as a matter of performance improvement, </w:t>
      </w:r>
      <w:proofErr w:type="gramStart"/>
      <w:r>
        <w:rPr>
          <w:rFonts w:ascii="Times New Roman" w:eastAsia="Times New Roman" w:hAnsi="Times New Roman" w:cs="Times New Roman"/>
          <w:sz w:val="24"/>
          <w:szCs w:val="24"/>
        </w:rPr>
        <w:t>whereas,</w:t>
      </w:r>
      <w:proofErr w:type="gramEnd"/>
      <w:r>
        <w:rPr>
          <w:rFonts w:ascii="Times New Roman" w:eastAsia="Times New Roman" w:hAnsi="Times New Roman" w:cs="Times New Roman"/>
          <w:sz w:val="24"/>
          <w:szCs w:val="24"/>
        </w:rPr>
        <w:t xml:space="preserve"> mentoring creates a specific activity where a single person itself guides a second person in a similar method of usage.</w:t>
      </w:r>
    </w:p>
    <w:p w14:paraId="0540AE7B" w14:textId="77777777" w:rsidR="00AF3AB1" w:rsidRDefault="001E5C48">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Whereas coaching is situated as a </w:t>
      </w:r>
      <w:proofErr w:type="gramStart"/>
      <w:r>
        <w:rPr>
          <w:rFonts w:ascii="Times New Roman" w:eastAsia="Times New Roman" w:hAnsi="Times New Roman" w:cs="Times New Roman"/>
          <w:sz w:val="24"/>
          <w:szCs w:val="24"/>
        </w:rPr>
        <w:t>task oriented</w:t>
      </w:r>
      <w:proofErr w:type="gramEnd"/>
      <w:r>
        <w:rPr>
          <w:rFonts w:ascii="Times New Roman" w:eastAsia="Times New Roman" w:hAnsi="Times New Roman" w:cs="Times New Roman"/>
          <w:sz w:val="24"/>
          <w:szCs w:val="24"/>
        </w:rPr>
        <w:t xml:space="preserve"> concern but the mentoring </w:t>
      </w:r>
      <w:r w:rsidR="00B52A0A">
        <w:rPr>
          <w:rFonts w:ascii="Times New Roman" w:eastAsia="Times New Roman" w:hAnsi="Times New Roman" w:cs="Times New Roman"/>
          <w:sz w:val="24"/>
          <w:szCs w:val="24"/>
        </w:rPr>
        <w:t>it</w:t>
      </w:r>
      <w:r>
        <w:rPr>
          <w:rFonts w:ascii="Times New Roman" w:eastAsia="Times New Roman" w:hAnsi="Times New Roman" w:cs="Times New Roman"/>
          <w:sz w:val="24"/>
          <w:szCs w:val="24"/>
        </w:rPr>
        <w:t xml:space="preserve"> has a process of driving or making relationships in a major manner.</w:t>
      </w:r>
    </w:p>
    <w:p w14:paraId="1D724FFF" w14:textId="77777777" w:rsidR="00AF3AB1" w:rsidRDefault="001E5C48">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Coaching continues for a time frame in shorter periods and on the other hand, the mentoring carries up to longer time frames as well. </w:t>
      </w:r>
    </w:p>
    <w:p w14:paraId="45739CAA" w14:textId="77777777" w:rsidR="00AF3AB1" w:rsidRDefault="001E5C48">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Mentoring is not a </w:t>
      </w:r>
      <w:proofErr w:type="spellStart"/>
      <w:proofErr w:type="gramStart"/>
      <w:r>
        <w:rPr>
          <w:rFonts w:ascii="Times New Roman" w:eastAsia="Times New Roman" w:hAnsi="Times New Roman" w:cs="Times New Roman"/>
          <w:sz w:val="24"/>
          <w:szCs w:val="24"/>
        </w:rPr>
        <w:t>well structured</w:t>
      </w:r>
      <w:proofErr w:type="spellEnd"/>
      <w:proofErr w:type="gramEnd"/>
      <w:r>
        <w:rPr>
          <w:rFonts w:ascii="Times New Roman" w:eastAsia="Times New Roman" w:hAnsi="Times New Roman" w:cs="Times New Roman"/>
          <w:sz w:val="24"/>
          <w:szCs w:val="24"/>
        </w:rPr>
        <w:t xml:space="preserve"> teaching process whereas coaching is a </w:t>
      </w:r>
      <w:proofErr w:type="spellStart"/>
      <w:r>
        <w:rPr>
          <w:rFonts w:ascii="Times New Roman" w:eastAsia="Times New Roman" w:hAnsi="Times New Roman" w:cs="Times New Roman"/>
          <w:sz w:val="24"/>
          <w:szCs w:val="24"/>
        </w:rPr>
        <w:t>well structured</w:t>
      </w:r>
      <w:proofErr w:type="spellEnd"/>
      <w:r>
        <w:rPr>
          <w:rFonts w:ascii="Times New Roman" w:eastAsia="Times New Roman" w:hAnsi="Times New Roman" w:cs="Times New Roman"/>
          <w:sz w:val="24"/>
          <w:szCs w:val="24"/>
        </w:rPr>
        <w:t xml:space="preserve"> and proper planned process of teaching steps</w:t>
      </w:r>
      <w:r w:rsidR="007D1E33">
        <w:rPr>
          <w:rFonts w:ascii="Times New Roman" w:eastAsia="Times New Roman" w:hAnsi="Times New Roman" w:cs="Times New Roman"/>
          <w:sz w:val="24"/>
          <w:szCs w:val="24"/>
        </w:rPr>
        <w:t xml:space="preserve"> (</w:t>
      </w:r>
      <w:r w:rsidR="007D1E33" w:rsidRPr="007460C4">
        <w:rPr>
          <w:rFonts w:ascii="Times New Roman" w:hAnsi="Times New Roman" w:cs="Times New Roman"/>
          <w:sz w:val="24"/>
          <w:szCs w:val="24"/>
          <w:shd w:val="clear" w:color="auto" w:fill="FFFFFF"/>
        </w:rPr>
        <w:t>Loft</w:t>
      </w:r>
      <w:r w:rsidR="0041572B">
        <w:rPr>
          <w:rFonts w:ascii="Times New Roman" w:hAnsi="Times New Roman" w:cs="Times New Roman"/>
          <w:sz w:val="24"/>
          <w:szCs w:val="24"/>
          <w:shd w:val="clear" w:color="auto" w:fill="FFFFFF"/>
        </w:rPr>
        <w:t>-</w:t>
      </w:r>
      <w:r w:rsidR="007D1E33" w:rsidRPr="007460C4">
        <w:rPr>
          <w:rFonts w:ascii="Times New Roman" w:hAnsi="Times New Roman" w:cs="Times New Roman"/>
          <w:sz w:val="24"/>
          <w:szCs w:val="24"/>
          <w:shd w:val="clear" w:color="auto" w:fill="FFFFFF"/>
        </w:rPr>
        <w:t>house, 2019</w:t>
      </w:r>
      <w:r w:rsidR="007D1E33">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p>
    <w:p w14:paraId="7F4DF3FB" w14:textId="77777777" w:rsidR="00AF3AB1" w:rsidRDefault="001E5C48">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Coach always trains as a coach and on the other side mentor is termed as mentoring process of teaching similarly.</w:t>
      </w:r>
    </w:p>
    <w:p w14:paraId="6C95D64C" w14:textId="77777777" w:rsidR="00AF3AB1" w:rsidRDefault="001E5C48">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Coaching only focuses on building the improvement of individual performance and on the other hand, Mentoring provides a career development with full and overall growth of the whole employee simultaneously. </w:t>
      </w:r>
    </w:p>
    <w:p w14:paraId="4B4B1406" w14:textId="77777777" w:rsidR="00AF3AB1" w:rsidRDefault="001E5C4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Tangible benefits occurring in terms of coaching and mentoring are related to cash vouchers, merchandise benefits and gift vouchers as well but the intangible benefits are in relation to employee management in stres</w:t>
      </w:r>
      <w:r w:rsidR="00F26CBF">
        <w:rPr>
          <w:rFonts w:ascii="Times New Roman" w:eastAsia="Times New Roman" w:hAnsi="Times New Roman" w:cs="Times New Roman"/>
          <w:sz w:val="24"/>
          <w:szCs w:val="24"/>
        </w:rPr>
        <w:t>s, employee engagement program</w:t>
      </w:r>
      <w:r>
        <w:rPr>
          <w:rFonts w:ascii="Times New Roman" w:eastAsia="Times New Roman" w:hAnsi="Times New Roman" w:cs="Times New Roman"/>
          <w:sz w:val="24"/>
          <w:szCs w:val="24"/>
        </w:rPr>
        <w:t xml:space="preserve"> involvement.  </w:t>
      </w:r>
    </w:p>
    <w:p w14:paraId="1A4C121C" w14:textId="77777777" w:rsidR="00AF3AB1" w:rsidRDefault="001E5C4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Line managers are also a schematic structural mannered staff in the respective managerial level higher than the wor</w:t>
      </w:r>
      <w:r w:rsidR="00A16494">
        <w:rPr>
          <w:rFonts w:ascii="Times New Roman" w:eastAsia="Times New Roman" w:hAnsi="Times New Roman" w:cs="Times New Roman"/>
          <w:sz w:val="24"/>
          <w:szCs w:val="24"/>
        </w:rPr>
        <w:t xml:space="preserve">king staff. The various work </w:t>
      </w:r>
      <w:r w:rsidR="0012239D">
        <w:rPr>
          <w:rFonts w:ascii="Times New Roman" w:eastAsia="Times New Roman" w:hAnsi="Times New Roman" w:cs="Times New Roman"/>
          <w:sz w:val="24"/>
          <w:szCs w:val="24"/>
        </w:rPr>
        <w:t>Performa</w:t>
      </w:r>
      <w:r>
        <w:rPr>
          <w:rFonts w:ascii="Times New Roman" w:eastAsia="Times New Roman" w:hAnsi="Times New Roman" w:cs="Times New Roman"/>
          <w:sz w:val="24"/>
          <w:szCs w:val="24"/>
        </w:rPr>
        <w:t xml:space="preserve"> of managers are:</w:t>
      </w:r>
    </w:p>
    <w:p w14:paraId="735F6D2C" w14:textId="77777777" w:rsidR="00AF3AB1" w:rsidRDefault="001E5C48">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Dealing </w:t>
      </w:r>
      <w:proofErr w:type="gramStart"/>
      <w:r>
        <w:rPr>
          <w:rFonts w:ascii="Times New Roman" w:eastAsia="Times New Roman" w:hAnsi="Times New Roman" w:cs="Times New Roman"/>
          <w:sz w:val="24"/>
          <w:szCs w:val="24"/>
        </w:rPr>
        <w:t>on a daily basis</w:t>
      </w:r>
      <w:proofErr w:type="gramEnd"/>
      <w:r>
        <w:rPr>
          <w:rFonts w:ascii="Times New Roman" w:eastAsia="Times New Roman" w:hAnsi="Times New Roman" w:cs="Times New Roman"/>
          <w:sz w:val="24"/>
          <w:szCs w:val="24"/>
        </w:rPr>
        <w:t xml:space="preserve"> with customers as well as clients.</w:t>
      </w:r>
    </w:p>
    <w:p w14:paraId="2EEC293F" w14:textId="77777777" w:rsidR="00AF3AB1" w:rsidRDefault="001E5C48">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 day management of peoples in a major manner.</w:t>
      </w:r>
    </w:p>
    <w:p w14:paraId="34F71DE5" w14:textId="77777777" w:rsidR="00AF3AB1" w:rsidRDefault="001E5C48">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Technical super expertise presence will also perform ethical terms in advance.</w:t>
      </w:r>
    </w:p>
    <w:p w14:paraId="0742A307" w14:textId="77777777" w:rsidR="00AF3AB1" w:rsidRDefault="001E5C48">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Quality checks are </w:t>
      </w:r>
      <w:proofErr w:type="gramStart"/>
      <w:r>
        <w:rPr>
          <w:rFonts w:ascii="Times New Roman" w:eastAsia="Times New Roman" w:hAnsi="Times New Roman" w:cs="Times New Roman"/>
          <w:sz w:val="24"/>
          <w:szCs w:val="24"/>
        </w:rPr>
        <w:t>performed</w:t>
      </w:r>
      <w:proofErr w:type="gramEnd"/>
      <w:r>
        <w:rPr>
          <w:rFonts w:ascii="Times New Roman" w:eastAsia="Times New Roman" w:hAnsi="Times New Roman" w:cs="Times New Roman"/>
          <w:sz w:val="24"/>
          <w:szCs w:val="24"/>
        </w:rPr>
        <w:t xml:space="preserve"> and work level monitoring is also done accordingly.</w:t>
      </w:r>
    </w:p>
    <w:p w14:paraId="2274E5F0" w14:textId="77777777" w:rsidR="00AF3AB1" w:rsidRDefault="001E5C48">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Rotational work schemes and allocated work environments will make the work values interesting respectively.</w:t>
      </w:r>
    </w:p>
    <w:p w14:paraId="79A5E9F9" w14:textId="77777777" w:rsidR="00AF3AB1" w:rsidRDefault="001E5C48">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Operational cost should be manageable in a similar manner.</w:t>
      </w:r>
    </w:p>
    <w:p w14:paraId="172D5A55" w14:textId="4B725F7F" w:rsidR="00440B5B" w:rsidRDefault="001E5C4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Benefits of line managers are also important in terms of making the effects in a linear manner. Manner of line managers for operation is creating vast effects in the technological manner of bonding as well</w:t>
      </w:r>
      <w:r w:rsidR="00400AE2">
        <w:rPr>
          <w:rFonts w:ascii="Times New Roman" w:eastAsia="Times New Roman" w:hAnsi="Times New Roman" w:cs="Times New Roman"/>
          <w:sz w:val="24"/>
          <w:szCs w:val="24"/>
        </w:rPr>
        <w:t xml:space="preserve"> (</w:t>
      </w:r>
      <w:proofErr w:type="spellStart"/>
      <w:r w:rsidR="00400AE2" w:rsidRPr="007460C4">
        <w:rPr>
          <w:rFonts w:ascii="Times New Roman" w:hAnsi="Times New Roman" w:cs="Times New Roman"/>
          <w:sz w:val="24"/>
          <w:szCs w:val="24"/>
          <w:shd w:val="clear" w:color="auto" w:fill="FFFFFF"/>
        </w:rPr>
        <w:t>Bachkirova</w:t>
      </w:r>
      <w:proofErr w:type="spellEnd"/>
      <w:r w:rsidR="00400AE2" w:rsidRPr="007460C4">
        <w:rPr>
          <w:rFonts w:ascii="Times New Roman" w:hAnsi="Times New Roman" w:cs="Times New Roman"/>
          <w:sz w:val="24"/>
          <w:szCs w:val="24"/>
          <w:shd w:val="clear" w:color="auto" w:fill="FFFFFF"/>
        </w:rPr>
        <w:t>,</w:t>
      </w:r>
      <w:r w:rsidR="00400AE2">
        <w:rPr>
          <w:rFonts w:ascii="Times New Roman" w:hAnsi="Times New Roman" w:cs="Times New Roman"/>
          <w:sz w:val="24"/>
          <w:szCs w:val="24"/>
          <w:shd w:val="clear" w:color="auto" w:fill="FFFFFF"/>
        </w:rPr>
        <w:t xml:space="preserve"> et al. 2021</w:t>
      </w:r>
      <w:r w:rsidR="00400AE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7DC65CA8" w14:textId="77777777" w:rsidR="00440B5B" w:rsidRDefault="00440B5B">
      <w:pPr>
        <w:pStyle w:val="Normal1"/>
        <w:spacing w:line="360" w:lineRule="auto"/>
        <w:jc w:val="both"/>
        <w:rPr>
          <w:rFonts w:ascii="Times New Roman" w:eastAsia="Times New Roman" w:hAnsi="Times New Roman" w:cs="Times New Roman"/>
          <w:sz w:val="24"/>
          <w:szCs w:val="24"/>
        </w:rPr>
      </w:pPr>
    </w:p>
    <w:p w14:paraId="1FDF0FEB" w14:textId="77777777" w:rsidR="00440B5B" w:rsidRDefault="00440B5B" w:rsidP="00440B5B">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Task 2</w:t>
      </w:r>
    </w:p>
    <w:p w14:paraId="6D0DE1BA" w14:textId="44057179" w:rsidR="00AF3AB1" w:rsidRDefault="001E5C48" w:rsidP="00440B5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Line managers' involvement will enhance the stress level improvement in the team level of work performance as well. Their </w:t>
      </w:r>
      <w:proofErr w:type="gramStart"/>
      <w:r>
        <w:rPr>
          <w:rFonts w:ascii="Times New Roman" w:eastAsia="Times New Roman" w:hAnsi="Times New Roman" w:cs="Times New Roman"/>
          <w:sz w:val="24"/>
          <w:szCs w:val="24"/>
        </w:rPr>
        <w:t>whole time</w:t>
      </w:r>
      <w:proofErr w:type="gramEnd"/>
      <w:r>
        <w:rPr>
          <w:rFonts w:ascii="Times New Roman" w:eastAsia="Times New Roman" w:hAnsi="Times New Roman" w:cs="Times New Roman"/>
          <w:sz w:val="24"/>
          <w:szCs w:val="24"/>
        </w:rPr>
        <w:t xml:space="preserve"> support to their respective team will make the team work efficiently without any tension respectively as line managers are termed as gatekeepers for all lower stages of staff problems in major ways.</w:t>
      </w:r>
    </w:p>
    <w:p w14:paraId="73627BF1" w14:textId="77777777" w:rsidR="00440B5B" w:rsidRDefault="00440B5B">
      <w:pPr>
        <w:pStyle w:val="Normal1"/>
        <w:spacing w:line="360" w:lineRule="auto"/>
        <w:jc w:val="both"/>
        <w:rPr>
          <w:rFonts w:ascii="Times New Roman" w:eastAsia="Times New Roman" w:hAnsi="Times New Roman" w:cs="Times New Roman"/>
          <w:b/>
          <w:sz w:val="24"/>
          <w:szCs w:val="24"/>
        </w:rPr>
      </w:pPr>
    </w:p>
    <w:p w14:paraId="36A3CE9D" w14:textId="12642C19" w:rsidR="00AF3AB1" w:rsidRDefault="001E5C4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various types of drawbacks under the line type of organization are lack of Coordination type of techniques, excess types of advertisements, lack of specific specialization in relation to services as well, lack of individual initiative and unstable performances as well</w:t>
      </w:r>
      <w:r w:rsidR="00A40F05">
        <w:rPr>
          <w:rFonts w:ascii="Times New Roman" w:eastAsia="Times New Roman" w:hAnsi="Times New Roman" w:cs="Times New Roman"/>
          <w:sz w:val="24"/>
          <w:szCs w:val="24"/>
        </w:rPr>
        <w:t xml:space="preserve"> (</w:t>
      </w:r>
      <w:proofErr w:type="spellStart"/>
      <w:r w:rsidR="00A40F05" w:rsidRPr="007460C4">
        <w:rPr>
          <w:rFonts w:ascii="Times New Roman" w:hAnsi="Times New Roman" w:cs="Times New Roman"/>
          <w:sz w:val="24"/>
          <w:szCs w:val="24"/>
          <w:shd w:val="clear" w:color="auto" w:fill="FFFFFF"/>
        </w:rPr>
        <w:t>Sekerin</w:t>
      </w:r>
      <w:proofErr w:type="spellEnd"/>
      <w:r w:rsidR="00A40F05" w:rsidRPr="007460C4">
        <w:rPr>
          <w:rFonts w:ascii="Times New Roman" w:hAnsi="Times New Roman" w:cs="Times New Roman"/>
          <w:sz w:val="24"/>
          <w:szCs w:val="24"/>
          <w:shd w:val="clear" w:color="auto" w:fill="FFFFFF"/>
        </w:rPr>
        <w:t>,</w:t>
      </w:r>
      <w:r w:rsidR="00A40F05">
        <w:rPr>
          <w:rFonts w:ascii="Times New Roman" w:hAnsi="Times New Roman" w:cs="Times New Roman"/>
          <w:sz w:val="24"/>
          <w:szCs w:val="24"/>
          <w:shd w:val="clear" w:color="auto" w:fill="FFFFFF"/>
        </w:rPr>
        <w:t xml:space="preserve"> et al. 2018</w:t>
      </w:r>
      <w:r w:rsidR="00A40F0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Various skills such as efforts on the </w:t>
      </w:r>
      <w:proofErr w:type="gramStart"/>
      <w:r>
        <w:rPr>
          <w:rFonts w:ascii="Times New Roman" w:eastAsia="Times New Roman" w:hAnsi="Times New Roman" w:cs="Times New Roman"/>
          <w:sz w:val="24"/>
          <w:szCs w:val="24"/>
        </w:rPr>
        <w:t>particular abilities</w:t>
      </w:r>
      <w:proofErr w:type="gramEnd"/>
      <w:r>
        <w:rPr>
          <w:rFonts w:ascii="Times New Roman" w:eastAsia="Times New Roman" w:hAnsi="Times New Roman" w:cs="Times New Roman"/>
          <w:sz w:val="24"/>
          <w:szCs w:val="24"/>
        </w:rPr>
        <w:t xml:space="preserve"> are emphasized, feedback as per the front and back movement</w:t>
      </w:r>
      <w:r w:rsidR="00044CC5">
        <w:rPr>
          <w:rFonts w:ascii="Times New Roman" w:eastAsia="Times New Roman" w:hAnsi="Times New Roman" w:cs="Times New Roman"/>
          <w:sz w:val="24"/>
          <w:szCs w:val="24"/>
        </w:rPr>
        <w:t xml:space="preserve"> as well, always help together</w:t>
      </w:r>
      <w:r>
        <w:rPr>
          <w:rFonts w:ascii="Times New Roman" w:eastAsia="Times New Roman" w:hAnsi="Times New Roman" w:cs="Times New Roman"/>
          <w:sz w:val="24"/>
          <w:szCs w:val="24"/>
        </w:rPr>
        <w:t xml:space="preserve"> with a method of maintaining time and its management structures as well. Feedback should be followed in a respective way and accomplishments taken should be based for celebration respectively under coaching and mentoring processes.   </w:t>
      </w:r>
    </w:p>
    <w:p w14:paraId="27FC7AC6" w14:textId="77777777" w:rsidR="00440B5B" w:rsidRDefault="00440B5B">
      <w:pPr>
        <w:pStyle w:val="Normal1"/>
        <w:spacing w:line="360" w:lineRule="auto"/>
        <w:jc w:val="both"/>
        <w:rPr>
          <w:rFonts w:ascii="Times New Roman" w:eastAsia="Times New Roman" w:hAnsi="Times New Roman" w:cs="Times New Roman"/>
          <w:sz w:val="24"/>
          <w:szCs w:val="24"/>
        </w:rPr>
      </w:pPr>
    </w:p>
    <w:p w14:paraId="4EACBD98" w14:textId="77777777" w:rsidR="00440B5B" w:rsidRDefault="00440B5B" w:rsidP="00440B5B">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Task 3</w:t>
      </w:r>
    </w:p>
    <w:p w14:paraId="453A20EC" w14:textId="64C758F6" w:rsidR="00AF3AB1" w:rsidRDefault="001E5C48" w:rsidP="00440B5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Resilience type of coaching as well as mentoring is</w:t>
      </w:r>
      <w:r w:rsidR="002454D9">
        <w:rPr>
          <w:rFonts w:ascii="Times New Roman" w:eastAsia="Times New Roman" w:hAnsi="Times New Roman" w:cs="Times New Roman"/>
          <w:sz w:val="24"/>
          <w:szCs w:val="24"/>
        </w:rPr>
        <w:t xml:space="preserve"> the similar matter of focus</w:t>
      </w:r>
      <w:r>
        <w:rPr>
          <w:rFonts w:ascii="Times New Roman" w:eastAsia="Times New Roman" w:hAnsi="Times New Roman" w:cs="Times New Roman"/>
          <w:sz w:val="24"/>
          <w:szCs w:val="24"/>
        </w:rPr>
        <w:t xml:space="preserve"> on the motive of building assets for personal manner of usage respectively. Thus, resilience skills can be built with a growth process as a growth structure which needs to be made abundant in nature. The coaching process under the method of resilience is a form of ability for adapting and reacting as per life challenges and then easily turn into momentum of front areas with a motive to achieve goals achievement</w:t>
      </w:r>
      <w:r w:rsidR="00FC357F">
        <w:rPr>
          <w:rFonts w:ascii="Times New Roman" w:eastAsia="Times New Roman" w:hAnsi="Times New Roman" w:cs="Times New Roman"/>
          <w:sz w:val="24"/>
          <w:szCs w:val="24"/>
        </w:rPr>
        <w:t xml:space="preserve"> (</w:t>
      </w:r>
      <w:proofErr w:type="spellStart"/>
      <w:r w:rsidR="00FC357F" w:rsidRPr="007460C4">
        <w:rPr>
          <w:rFonts w:ascii="Times New Roman" w:hAnsi="Times New Roman" w:cs="Times New Roman"/>
          <w:sz w:val="24"/>
          <w:szCs w:val="24"/>
          <w:shd w:val="clear" w:color="auto" w:fill="FFFFFF"/>
        </w:rPr>
        <w:t>Waldren</w:t>
      </w:r>
      <w:proofErr w:type="spellEnd"/>
      <w:r w:rsidR="00FC357F" w:rsidRPr="007460C4">
        <w:rPr>
          <w:rFonts w:ascii="Times New Roman" w:hAnsi="Times New Roman" w:cs="Times New Roman"/>
          <w:sz w:val="24"/>
          <w:szCs w:val="24"/>
          <w:shd w:val="clear" w:color="auto" w:fill="FFFFFF"/>
        </w:rPr>
        <w:t>,</w:t>
      </w:r>
      <w:r w:rsidR="00FC357F">
        <w:rPr>
          <w:rFonts w:ascii="Times New Roman" w:hAnsi="Times New Roman" w:cs="Times New Roman"/>
          <w:sz w:val="24"/>
          <w:szCs w:val="24"/>
          <w:shd w:val="clear" w:color="auto" w:fill="FFFFFF"/>
        </w:rPr>
        <w:t xml:space="preserve"> et al. 2021</w:t>
      </w:r>
      <w:r w:rsidR="00FC357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 addition to this, resilience is made up of five factors in major ways are Self caring, </w:t>
      </w:r>
      <w:proofErr w:type="gramStart"/>
      <w:r>
        <w:rPr>
          <w:rFonts w:ascii="Times New Roman" w:eastAsia="Times New Roman" w:hAnsi="Times New Roman" w:cs="Times New Roman"/>
          <w:sz w:val="24"/>
          <w:szCs w:val="24"/>
        </w:rPr>
        <w:t>Particular purposes</w:t>
      </w:r>
      <w:proofErr w:type="gramEnd"/>
      <w:r>
        <w:rPr>
          <w:rFonts w:ascii="Times New Roman" w:eastAsia="Times New Roman" w:hAnsi="Times New Roman" w:cs="Times New Roman"/>
          <w:sz w:val="24"/>
          <w:szCs w:val="24"/>
        </w:rPr>
        <w:t xml:space="preserve">, Mindfulness as well as </w:t>
      </w:r>
      <w:proofErr w:type="spellStart"/>
      <w:r>
        <w:rPr>
          <w:rFonts w:ascii="Times New Roman" w:eastAsia="Times New Roman" w:hAnsi="Times New Roman" w:cs="Times New Roman"/>
          <w:sz w:val="24"/>
          <w:szCs w:val="24"/>
        </w:rPr>
        <w:t>Self aware</w:t>
      </w:r>
      <w:proofErr w:type="spellEnd"/>
      <w:r>
        <w:rPr>
          <w:rFonts w:ascii="Times New Roman" w:eastAsia="Times New Roman" w:hAnsi="Times New Roman" w:cs="Times New Roman"/>
          <w:sz w:val="24"/>
          <w:szCs w:val="24"/>
        </w:rPr>
        <w:t xml:space="preserve"> and relationship in positive manner. </w:t>
      </w:r>
    </w:p>
    <w:p w14:paraId="499C2350" w14:textId="77777777" w:rsidR="00440B5B" w:rsidRDefault="00440B5B">
      <w:pPr>
        <w:pStyle w:val="Normal1"/>
        <w:spacing w:line="360" w:lineRule="auto"/>
        <w:jc w:val="both"/>
        <w:rPr>
          <w:rFonts w:ascii="Times New Roman" w:eastAsia="Times New Roman" w:hAnsi="Times New Roman" w:cs="Times New Roman"/>
          <w:sz w:val="24"/>
          <w:szCs w:val="24"/>
        </w:rPr>
      </w:pPr>
    </w:p>
    <w:p w14:paraId="46D8BC75" w14:textId="77777777" w:rsidR="00AF3AB1" w:rsidRDefault="001E5C4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Change management is also a major event in making coaching a successful method of potential advancement. In coaching this management is also named as change coaching in leadership manner which helps to manage and cope with strengths and weaknesses of the leader and then apply new chances of changing the environment of workforce changes in respect to place as well.</w:t>
      </w:r>
    </w:p>
    <w:p w14:paraId="67814489" w14:textId="77777777" w:rsidR="00AF3AB1" w:rsidRDefault="001E5C4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There are different types as well as five types of change management techniques evolved for adaptive and evaluation techniques are technologies, social work culture, environment structure, technologies and political influences, and economical phenomenon. The existing drivers in the force of the marketplace for work are taken into consideration are social and technological factors similarly. The emerging factors among the growth structure are political and </w:t>
      </w:r>
      <w:proofErr w:type="spellStart"/>
      <w:r>
        <w:rPr>
          <w:rFonts w:ascii="Times New Roman" w:eastAsia="Times New Roman" w:hAnsi="Times New Roman" w:cs="Times New Roman"/>
          <w:sz w:val="24"/>
          <w:szCs w:val="24"/>
        </w:rPr>
        <w:t>economical</w:t>
      </w:r>
      <w:proofErr w:type="spellEnd"/>
      <w:r>
        <w:rPr>
          <w:rFonts w:ascii="Times New Roman" w:eastAsia="Times New Roman" w:hAnsi="Times New Roman" w:cs="Times New Roman"/>
          <w:sz w:val="24"/>
          <w:szCs w:val="24"/>
        </w:rPr>
        <w:t xml:space="preserve"> techniques in a major manner</w:t>
      </w:r>
      <w:r w:rsidR="00A5345F">
        <w:rPr>
          <w:rFonts w:ascii="Times New Roman" w:eastAsia="Times New Roman" w:hAnsi="Times New Roman" w:cs="Times New Roman"/>
          <w:sz w:val="24"/>
          <w:szCs w:val="24"/>
        </w:rPr>
        <w:t xml:space="preserve"> (</w:t>
      </w:r>
      <w:r w:rsidR="00A5345F" w:rsidRPr="007460C4">
        <w:rPr>
          <w:rFonts w:ascii="Times New Roman" w:hAnsi="Times New Roman" w:cs="Times New Roman"/>
          <w:sz w:val="24"/>
          <w:szCs w:val="24"/>
          <w:shd w:val="clear" w:color="auto" w:fill="FFFFFF"/>
        </w:rPr>
        <w:t>Hund,</w:t>
      </w:r>
      <w:r w:rsidR="00A5345F">
        <w:rPr>
          <w:rFonts w:ascii="Times New Roman" w:hAnsi="Times New Roman" w:cs="Times New Roman"/>
          <w:sz w:val="24"/>
          <w:szCs w:val="24"/>
          <w:shd w:val="clear" w:color="auto" w:fill="FFFFFF"/>
        </w:rPr>
        <w:t xml:space="preserve"> et al. 2018</w:t>
      </w:r>
      <w:r w:rsidR="00A5345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4A12C7">
        <w:rPr>
          <w:rFonts w:ascii="Times New Roman" w:eastAsia="Times New Roman" w:hAnsi="Times New Roman" w:cs="Times New Roman"/>
          <w:sz w:val="24"/>
          <w:szCs w:val="24"/>
        </w:rPr>
        <w:t xml:space="preserve">This makes the environment </w:t>
      </w:r>
      <w:r>
        <w:rPr>
          <w:rFonts w:ascii="Times New Roman" w:eastAsia="Times New Roman" w:hAnsi="Times New Roman" w:cs="Times New Roman"/>
          <w:sz w:val="24"/>
          <w:szCs w:val="24"/>
        </w:rPr>
        <w:t xml:space="preserve">happy and coaching as well as mentoring will become more after and easier in manner. The poor type of workforce management is taken </w:t>
      </w:r>
      <w:r w:rsidR="000920E8">
        <w:rPr>
          <w:rFonts w:ascii="Times New Roman" w:eastAsia="Times New Roman" w:hAnsi="Times New Roman" w:cs="Times New Roman"/>
          <w:sz w:val="24"/>
          <w:szCs w:val="24"/>
        </w:rPr>
        <w:t xml:space="preserve">into consideration to make the </w:t>
      </w:r>
      <w:r>
        <w:rPr>
          <w:rFonts w:ascii="Times New Roman" w:eastAsia="Times New Roman" w:hAnsi="Times New Roman" w:cs="Times New Roman"/>
          <w:sz w:val="24"/>
          <w:szCs w:val="24"/>
        </w:rPr>
        <w:t xml:space="preserve">effective decisions and making values in a similar manner. Hence, the impact on the respective workforce is reduced in the terms of usage to demands of regular ethics and ethnicity as well. There are various impacts occurring during the starting of the mentoring and coaching process but after the change management is used the impacts have been reduced to a greater extent nowadays. </w:t>
      </w:r>
    </w:p>
    <w:p w14:paraId="5344D31F" w14:textId="77777777" w:rsidR="00440B5B" w:rsidRDefault="00440B5B">
      <w:pPr>
        <w:pStyle w:val="Normal1"/>
        <w:spacing w:line="360" w:lineRule="auto"/>
        <w:jc w:val="both"/>
        <w:rPr>
          <w:rFonts w:ascii="Times New Roman" w:eastAsia="Times New Roman" w:hAnsi="Times New Roman" w:cs="Times New Roman"/>
          <w:b/>
          <w:sz w:val="24"/>
          <w:szCs w:val="24"/>
        </w:rPr>
      </w:pPr>
    </w:p>
    <w:p w14:paraId="4313B02A" w14:textId="53F23D18" w:rsidR="00AF3AB1" w:rsidRDefault="001E5C4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Building resilience is an important structure of the workforce in several ways but the main effects are observed in an effective manner in the methods of change management relation to workforce potential advancement. In addition to this, resilience increases the chances of </w:t>
      </w:r>
      <w:proofErr w:type="spellStart"/>
      <w:r>
        <w:rPr>
          <w:rFonts w:ascii="Times New Roman" w:eastAsia="Times New Roman" w:hAnsi="Times New Roman" w:cs="Times New Roman"/>
          <w:sz w:val="24"/>
          <w:szCs w:val="24"/>
        </w:rPr>
        <w:t>self confidence</w:t>
      </w:r>
      <w:proofErr w:type="spellEnd"/>
      <w:r>
        <w:rPr>
          <w:rFonts w:ascii="Times New Roman" w:eastAsia="Times New Roman" w:hAnsi="Times New Roman" w:cs="Times New Roman"/>
          <w:sz w:val="24"/>
          <w:szCs w:val="24"/>
        </w:rPr>
        <w:t xml:space="preserve"> increase and control of events relating to life, improved relations of employee and employer in several ways</w:t>
      </w:r>
      <w:r w:rsidR="00AE46F5">
        <w:rPr>
          <w:rFonts w:ascii="Times New Roman" w:eastAsia="Times New Roman" w:hAnsi="Times New Roman" w:cs="Times New Roman"/>
          <w:sz w:val="24"/>
          <w:szCs w:val="24"/>
        </w:rPr>
        <w:t xml:space="preserve"> (</w:t>
      </w:r>
      <w:proofErr w:type="spellStart"/>
      <w:r w:rsidR="00AE46F5" w:rsidRPr="007460C4">
        <w:rPr>
          <w:rFonts w:ascii="Times New Roman" w:hAnsi="Times New Roman" w:cs="Times New Roman"/>
          <w:sz w:val="24"/>
          <w:szCs w:val="24"/>
          <w:shd w:val="clear" w:color="auto" w:fill="FFFFFF"/>
        </w:rPr>
        <w:t>Padek</w:t>
      </w:r>
      <w:proofErr w:type="spellEnd"/>
      <w:r w:rsidR="00AE46F5" w:rsidRPr="007460C4">
        <w:rPr>
          <w:rFonts w:ascii="Times New Roman" w:hAnsi="Times New Roman" w:cs="Times New Roman"/>
          <w:sz w:val="24"/>
          <w:szCs w:val="24"/>
          <w:shd w:val="clear" w:color="auto" w:fill="FFFFFF"/>
        </w:rPr>
        <w:t>,</w:t>
      </w:r>
      <w:r w:rsidR="00AE46F5">
        <w:rPr>
          <w:rFonts w:ascii="Times New Roman" w:hAnsi="Times New Roman" w:cs="Times New Roman"/>
          <w:sz w:val="24"/>
          <w:szCs w:val="24"/>
          <w:shd w:val="clear" w:color="auto" w:fill="FFFFFF"/>
        </w:rPr>
        <w:t xml:space="preserve"> et al. 2018</w:t>
      </w:r>
      <w:r w:rsidR="00AE46F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For example, the Corona pandemic has shown various faces of murmured manner. The Hong Kong companies of the stake market have rebounded in the form of offering services to customers who are already stakeholders and have been informed about the issue earlier. </w:t>
      </w:r>
      <w:proofErr w:type="spellStart"/>
      <w:r>
        <w:rPr>
          <w:rFonts w:ascii="Times New Roman" w:eastAsia="Times New Roman" w:hAnsi="Times New Roman" w:cs="Times New Roman"/>
          <w:sz w:val="24"/>
          <w:szCs w:val="24"/>
        </w:rPr>
        <w:t>Acciona</w:t>
      </w:r>
      <w:proofErr w:type="spellEnd"/>
      <w:r>
        <w:rPr>
          <w:rFonts w:ascii="Times New Roman" w:eastAsia="Times New Roman" w:hAnsi="Times New Roman" w:cs="Times New Roman"/>
          <w:sz w:val="24"/>
          <w:szCs w:val="24"/>
        </w:rPr>
        <w:t xml:space="preserve"> firm of Spain has manufactured masks and </w:t>
      </w:r>
      <w:r w:rsidR="00150A72">
        <w:rPr>
          <w:rFonts w:ascii="Times New Roman" w:eastAsia="Times New Roman" w:hAnsi="Times New Roman" w:cs="Times New Roman"/>
          <w:sz w:val="24"/>
          <w:szCs w:val="24"/>
        </w:rPr>
        <w:t>sanitizers</w:t>
      </w:r>
      <w:r>
        <w:rPr>
          <w:rFonts w:ascii="Times New Roman" w:eastAsia="Times New Roman" w:hAnsi="Times New Roman" w:cs="Times New Roman"/>
          <w:sz w:val="24"/>
          <w:szCs w:val="24"/>
        </w:rPr>
        <w:t xml:space="preserve"> in a respective manner for the patients and ICU units in a similar manner. This company is a thermal power plant but rather it is manufactured in respective ways for effective migration from the pandemic as soon as possible. </w:t>
      </w:r>
    </w:p>
    <w:p w14:paraId="0F1EA97F" w14:textId="77777777" w:rsidR="00440B5B" w:rsidRDefault="00440B5B">
      <w:pPr>
        <w:pStyle w:val="Normal1"/>
        <w:spacing w:line="360" w:lineRule="auto"/>
        <w:jc w:val="both"/>
        <w:rPr>
          <w:rFonts w:ascii="Times New Roman" w:eastAsia="Times New Roman" w:hAnsi="Times New Roman" w:cs="Times New Roman"/>
          <w:sz w:val="24"/>
          <w:szCs w:val="24"/>
        </w:rPr>
      </w:pPr>
    </w:p>
    <w:p w14:paraId="1FBEC7E2" w14:textId="5EFCF52F" w:rsidR="00440B5B" w:rsidRDefault="00440B5B" w:rsidP="00440B5B">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Task 4 </w:t>
      </w:r>
    </w:p>
    <w:p w14:paraId="0651AD16" w14:textId="33D2CC73" w:rsidR="00440B5B" w:rsidRPr="00440B5B" w:rsidRDefault="00440B5B" w:rsidP="00440B5B">
      <w:r w:rsidRPr="00440B5B">
        <w:t>Reflection</w:t>
      </w:r>
    </w:p>
    <w:p w14:paraId="38FA1871" w14:textId="77777777" w:rsidR="00440B5B" w:rsidRPr="00440B5B" w:rsidRDefault="00440B5B" w:rsidP="00440B5B"/>
    <w:p w14:paraId="0669EC07" w14:textId="77777777" w:rsidR="00440B5B" w:rsidRPr="00440B5B" w:rsidRDefault="00440B5B" w:rsidP="00440B5B">
      <w:pPr>
        <w:rPr>
          <w:lang w:val="en" w:eastAsia="en-US"/>
        </w:rPr>
      </w:pPr>
      <w:r w:rsidRPr="00440B5B">
        <w:rPr>
          <w:lang w:val="en" w:eastAsia="en-US"/>
        </w:rPr>
        <w:t xml:space="preserve">According to the vision of being a coach in the classroom exercise, I understood that being a coach is not only about solving the problem, but it means listening to your coach, empathizing with him, trying to find the problem with a few different questions, and finally, to you find a solution to the problem. In my coaching exercise, I had to help my coach Ionela, who was unsure about my proposal to be a manager. She had a little trouble with some of her classmates </w:t>
      </w:r>
      <w:r w:rsidRPr="00440B5B">
        <w:rPr>
          <w:lang w:val="en" w:eastAsia="en-US"/>
        </w:rPr>
        <w:lastRenderedPageBreak/>
        <w:t>because she was younger than them, and they had the language barrier. After a few questions, I got her to tell them how she felt when they were rude to her, suggested she talk to them during breaks, and if they didn't cooperate move them to different groups. In the end I gave her another week to think about my proposal.</w:t>
      </w:r>
    </w:p>
    <w:p w14:paraId="2956E9BC" w14:textId="77777777" w:rsidR="00440B5B" w:rsidRPr="00440B5B" w:rsidRDefault="00440B5B" w:rsidP="00440B5B">
      <w:pPr>
        <w:rPr>
          <w:rFonts w:ascii="Times New Roman" w:hAnsi="Times New Roman" w:cs="Times New Roman"/>
        </w:rPr>
      </w:pPr>
    </w:p>
    <w:p w14:paraId="315CAF0B" w14:textId="22D2E195" w:rsidR="00AF3AB1" w:rsidRDefault="001E5C4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model of Gibbs reflection is used in a similar manner to enhance with the work issues and its effects in a respective manner. There are six stages that consist of the reflective cycle in a similar manner to increase the work structure and potential development in an effective manner respectively</w:t>
      </w:r>
      <w:r w:rsidR="00E426B3">
        <w:rPr>
          <w:rFonts w:ascii="Times New Roman" w:eastAsia="Times New Roman" w:hAnsi="Times New Roman" w:cs="Times New Roman"/>
          <w:sz w:val="24"/>
          <w:szCs w:val="24"/>
        </w:rPr>
        <w:t xml:space="preserve"> (</w:t>
      </w:r>
      <w:r w:rsidR="00E426B3">
        <w:rPr>
          <w:rFonts w:ascii="Times New Roman" w:hAnsi="Times New Roman" w:cs="Times New Roman"/>
          <w:sz w:val="24"/>
          <w:szCs w:val="24"/>
          <w:shd w:val="clear" w:color="auto" w:fill="FFFFFF"/>
        </w:rPr>
        <w:t>Oscar,</w:t>
      </w:r>
      <w:r w:rsidR="00E426B3" w:rsidRPr="007460C4">
        <w:rPr>
          <w:rFonts w:ascii="Times New Roman" w:hAnsi="Times New Roman" w:cs="Times New Roman"/>
          <w:sz w:val="24"/>
          <w:szCs w:val="24"/>
          <w:shd w:val="clear" w:color="auto" w:fill="FFFFFF"/>
        </w:rPr>
        <w:t xml:space="preserve"> 2020</w:t>
      </w:r>
      <w:r w:rsidR="00E426B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Particular model</w:t>
      </w:r>
      <w:proofErr w:type="gramEnd"/>
      <w:r>
        <w:rPr>
          <w:rFonts w:ascii="Times New Roman" w:eastAsia="Times New Roman" w:hAnsi="Times New Roman" w:cs="Times New Roman"/>
          <w:sz w:val="24"/>
          <w:szCs w:val="24"/>
        </w:rPr>
        <w:t xml:space="preserve"> of reflection is taken into consideration for effective results and nominal investments in the respective planning structure as well. As per the </w:t>
      </w:r>
      <w:r w:rsidR="006F7B0C">
        <w:rPr>
          <w:rFonts w:ascii="Times New Roman" w:eastAsia="Times New Roman" w:hAnsi="Times New Roman" w:cs="Times New Roman"/>
          <w:sz w:val="24"/>
          <w:szCs w:val="24"/>
        </w:rPr>
        <w:t>Gibbs</w:t>
      </w:r>
      <w:r>
        <w:rPr>
          <w:rFonts w:ascii="Times New Roman" w:eastAsia="Times New Roman" w:hAnsi="Times New Roman" w:cs="Times New Roman"/>
          <w:sz w:val="24"/>
          <w:szCs w:val="24"/>
        </w:rPr>
        <w:t xml:space="preserve"> model the six stages are descriptive nature, feeling type, evaluation techniques, again description of values and Action Plan related to lastly conclusion in a respective manner. </w:t>
      </w:r>
    </w:p>
    <w:p w14:paraId="0F24D791" w14:textId="77777777" w:rsidR="00440B5B" w:rsidRDefault="00440B5B">
      <w:pPr>
        <w:pStyle w:val="Normal1"/>
        <w:spacing w:line="360" w:lineRule="auto"/>
        <w:jc w:val="both"/>
        <w:rPr>
          <w:rFonts w:ascii="Times New Roman" w:eastAsia="Times New Roman" w:hAnsi="Times New Roman" w:cs="Times New Roman"/>
          <w:sz w:val="24"/>
          <w:szCs w:val="24"/>
        </w:rPr>
      </w:pPr>
    </w:p>
    <w:p w14:paraId="4BB40DD1" w14:textId="329F42D0" w:rsidR="00AF3AB1" w:rsidRDefault="00440B5B">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Personal Development Plan</w:t>
      </w:r>
    </w:p>
    <w:tbl>
      <w:tblPr>
        <w:tblW w:w="101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30"/>
        <w:gridCol w:w="1965"/>
        <w:gridCol w:w="2184"/>
        <w:gridCol w:w="2074"/>
        <w:gridCol w:w="2074"/>
      </w:tblGrid>
      <w:tr w:rsidR="00440B5B" w14:paraId="127D20B4" w14:textId="77777777" w:rsidTr="00440B5B">
        <w:trPr>
          <w:trHeight w:val="386"/>
        </w:trPr>
        <w:tc>
          <w:tcPr>
            <w:tcW w:w="1830" w:type="dxa"/>
          </w:tcPr>
          <w:p w14:paraId="10BF2604" w14:textId="77777777" w:rsidR="00440B5B" w:rsidRDefault="00440B5B" w:rsidP="009C7B14">
            <w:pPr>
              <w:jc w:val="center"/>
              <w:rPr>
                <w:sz w:val="16"/>
              </w:rPr>
            </w:pPr>
            <w:r>
              <w:rPr>
                <w:sz w:val="16"/>
              </w:rPr>
              <w:t>What do I want/need to learn?</w:t>
            </w:r>
          </w:p>
        </w:tc>
        <w:tc>
          <w:tcPr>
            <w:tcW w:w="1965" w:type="dxa"/>
          </w:tcPr>
          <w:p w14:paraId="10220F18" w14:textId="77777777" w:rsidR="00440B5B" w:rsidRDefault="00440B5B" w:rsidP="009C7B14">
            <w:pPr>
              <w:jc w:val="center"/>
              <w:rPr>
                <w:sz w:val="16"/>
              </w:rPr>
            </w:pPr>
            <w:r>
              <w:rPr>
                <w:sz w:val="16"/>
              </w:rPr>
              <w:t>What will I do to achieve this?</w:t>
            </w:r>
          </w:p>
        </w:tc>
        <w:tc>
          <w:tcPr>
            <w:tcW w:w="2184" w:type="dxa"/>
          </w:tcPr>
          <w:p w14:paraId="05A9C292" w14:textId="77777777" w:rsidR="00440B5B" w:rsidRDefault="00440B5B" w:rsidP="009C7B14">
            <w:pPr>
              <w:jc w:val="center"/>
              <w:rPr>
                <w:sz w:val="16"/>
              </w:rPr>
            </w:pPr>
            <w:r>
              <w:rPr>
                <w:sz w:val="16"/>
              </w:rPr>
              <w:t>What resources or support will I need?</w:t>
            </w:r>
          </w:p>
        </w:tc>
        <w:tc>
          <w:tcPr>
            <w:tcW w:w="2074" w:type="dxa"/>
          </w:tcPr>
          <w:p w14:paraId="5C9A0D04" w14:textId="77777777" w:rsidR="00440B5B" w:rsidRDefault="00440B5B" w:rsidP="009C7B14">
            <w:pPr>
              <w:jc w:val="center"/>
              <w:rPr>
                <w:sz w:val="16"/>
              </w:rPr>
            </w:pPr>
            <w:r>
              <w:rPr>
                <w:sz w:val="16"/>
              </w:rPr>
              <w:t>What will my success criteria be?</w:t>
            </w:r>
          </w:p>
        </w:tc>
        <w:tc>
          <w:tcPr>
            <w:tcW w:w="2074" w:type="dxa"/>
          </w:tcPr>
          <w:p w14:paraId="1CF23237" w14:textId="77777777" w:rsidR="00440B5B" w:rsidRDefault="00440B5B" w:rsidP="009C7B14">
            <w:pPr>
              <w:jc w:val="center"/>
              <w:rPr>
                <w:sz w:val="16"/>
              </w:rPr>
            </w:pPr>
            <w:r>
              <w:rPr>
                <w:sz w:val="16"/>
              </w:rPr>
              <w:t>Target dates for review and completion</w:t>
            </w:r>
          </w:p>
        </w:tc>
      </w:tr>
      <w:tr w:rsidR="00440B5B" w14:paraId="168A925A" w14:textId="77777777" w:rsidTr="00440B5B">
        <w:trPr>
          <w:trHeight w:val="1438"/>
        </w:trPr>
        <w:tc>
          <w:tcPr>
            <w:tcW w:w="1830" w:type="dxa"/>
          </w:tcPr>
          <w:p w14:paraId="655C601F" w14:textId="77777777" w:rsidR="00440B5B" w:rsidRDefault="00440B5B" w:rsidP="009C7B14">
            <w:pPr>
              <w:rPr>
                <w:sz w:val="16"/>
              </w:rPr>
            </w:pPr>
          </w:p>
          <w:p w14:paraId="23E07116" w14:textId="77777777" w:rsidR="00440B5B" w:rsidRDefault="00440B5B" w:rsidP="009C7B14">
            <w:pPr>
              <w:rPr>
                <w:sz w:val="16"/>
              </w:rPr>
            </w:pPr>
          </w:p>
          <w:p w14:paraId="745F1B13" w14:textId="77777777" w:rsidR="00440B5B" w:rsidRPr="00153B85" w:rsidRDefault="00440B5B" w:rsidP="009C7B14">
            <w:pPr>
              <w:rPr>
                <w:szCs w:val="24"/>
              </w:rPr>
            </w:pPr>
            <w:r w:rsidRPr="00153B85">
              <w:rPr>
                <w:szCs w:val="24"/>
              </w:rPr>
              <w:t>Show more of my positive attributes and redirect negative reactions.</w:t>
            </w:r>
          </w:p>
          <w:p w14:paraId="7F9EB00B" w14:textId="77777777" w:rsidR="00440B5B" w:rsidRDefault="00440B5B" w:rsidP="009C7B14">
            <w:pPr>
              <w:rPr>
                <w:sz w:val="16"/>
              </w:rPr>
            </w:pPr>
          </w:p>
          <w:p w14:paraId="05D497DA" w14:textId="77777777" w:rsidR="00440B5B" w:rsidRDefault="00440B5B" w:rsidP="009C7B14">
            <w:pPr>
              <w:rPr>
                <w:sz w:val="16"/>
              </w:rPr>
            </w:pPr>
          </w:p>
        </w:tc>
        <w:tc>
          <w:tcPr>
            <w:tcW w:w="1965" w:type="dxa"/>
          </w:tcPr>
          <w:p w14:paraId="47D2316E" w14:textId="77777777" w:rsidR="00440B5B" w:rsidRPr="00FE66BD" w:rsidRDefault="00440B5B" w:rsidP="00440B5B">
            <w:pPr>
              <w:numPr>
                <w:ilvl w:val="0"/>
                <w:numId w:val="5"/>
              </w:numPr>
            </w:pPr>
            <w:r w:rsidRPr="00FE66BD">
              <w:t>Do not mentally disengage</w:t>
            </w:r>
          </w:p>
          <w:p w14:paraId="65BF1B61" w14:textId="77777777" w:rsidR="00440B5B" w:rsidRPr="00FE66BD" w:rsidRDefault="00440B5B" w:rsidP="00440B5B">
            <w:pPr>
              <w:numPr>
                <w:ilvl w:val="0"/>
                <w:numId w:val="5"/>
              </w:numPr>
            </w:pPr>
            <w:r w:rsidRPr="00FE66BD">
              <w:t>Ask, is this my best work.</w:t>
            </w:r>
          </w:p>
          <w:p w14:paraId="6F8A50F2" w14:textId="77777777" w:rsidR="00440B5B" w:rsidRPr="00FE66BD" w:rsidRDefault="00440B5B" w:rsidP="00440B5B">
            <w:pPr>
              <w:numPr>
                <w:ilvl w:val="0"/>
                <w:numId w:val="5"/>
              </w:numPr>
            </w:pPr>
            <w:r w:rsidRPr="00FE66BD">
              <w:t>How I perceived in this moment?</w:t>
            </w:r>
          </w:p>
          <w:p w14:paraId="285045A8" w14:textId="77777777" w:rsidR="00440B5B" w:rsidRPr="00FE66BD" w:rsidRDefault="00440B5B" w:rsidP="00440B5B">
            <w:pPr>
              <w:numPr>
                <w:ilvl w:val="0"/>
                <w:numId w:val="5"/>
              </w:numPr>
            </w:pPr>
            <w:r w:rsidRPr="00FE66BD">
              <w:t>Remind myself that sometimes it is better to say nothing.</w:t>
            </w:r>
          </w:p>
          <w:p w14:paraId="2A8D0DAF" w14:textId="77777777" w:rsidR="00440B5B" w:rsidRDefault="00440B5B" w:rsidP="009C7B14">
            <w:pPr>
              <w:ind w:left="720"/>
              <w:rPr>
                <w:sz w:val="20"/>
              </w:rPr>
            </w:pPr>
          </w:p>
          <w:p w14:paraId="0052A947" w14:textId="77777777" w:rsidR="00440B5B" w:rsidRPr="00153B85" w:rsidRDefault="00440B5B" w:rsidP="009C7B14">
            <w:pPr>
              <w:rPr>
                <w:sz w:val="20"/>
              </w:rPr>
            </w:pPr>
          </w:p>
          <w:p w14:paraId="7E34ACD4" w14:textId="77777777" w:rsidR="00440B5B" w:rsidRDefault="00440B5B" w:rsidP="009C7B14">
            <w:pPr>
              <w:rPr>
                <w:sz w:val="16"/>
              </w:rPr>
            </w:pPr>
          </w:p>
        </w:tc>
        <w:tc>
          <w:tcPr>
            <w:tcW w:w="2184" w:type="dxa"/>
          </w:tcPr>
          <w:p w14:paraId="45D74F61" w14:textId="77777777" w:rsidR="00440B5B" w:rsidRPr="00D34881" w:rsidRDefault="00440B5B" w:rsidP="009C7B14">
            <w:pPr>
              <w:rPr>
                <w:szCs w:val="24"/>
              </w:rPr>
            </w:pPr>
            <w:r w:rsidRPr="00D34881">
              <w:rPr>
                <w:szCs w:val="24"/>
              </w:rPr>
              <w:t>Professional supports from the</w:t>
            </w:r>
            <w:r>
              <w:rPr>
                <w:szCs w:val="24"/>
              </w:rPr>
              <w:t xml:space="preserve"> </w:t>
            </w:r>
            <w:r w:rsidRPr="00D34881">
              <w:rPr>
                <w:szCs w:val="24"/>
              </w:rPr>
              <w:t>university professors.</w:t>
            </w:r>
          </w:p>
        </w:tc>
        <w:tc>
          <w:tcPr>
            <w:tcW w:w="2074" w:type="dxa"/>
          </w:tcPr>
          <w:p w14:paraId="700D28F5" w14:textId="77777777" w:rsidR="00440B5B" w:rsidRPr="00D34881" w:rsidRDefault="00440B5B" w:rsidP="00440B5B">
            <w:pPr>
              <w:numPr>
                <w:ilvl w:val="0"/>
                <w:numId w:val="5"/>
              </w:numPr>
            </w:pPr>
            <w:r w:rsidRPr="00D34881">
              <w:t>Mental balance</w:t>
            </w:r>
          </w:p>
          <w:p w14:paraId="43E92E59" w14:textId="77777777" w:rsidR="00440B5B" w:rsidRPr="00D34881" w:rsidRDefault="00440B5B" w:rsidP="00440B5B">
            <w:pPr>
              <w:numPr>
                <w:ilvl w:val="0"/>
                <w:numId w:val="5"/>
              </w:numPr>
              <w:rPr>
                <w:sz w:val="16"/>
              </w:rPr>
            </w:pPr>
            <w:r w:rsidRPr="00D34881">
              <w:t>Best work practice</w:t>
            </w:r>
          </w:p>
          <w:p w14:paraId="63A3E32C" w14:textId="77777777" w:rsidR="00440B5B" w:rsidRPr="00D34881" w:rsidRDefault="00440B5B" w:rsidP="00440B5B">
            <w:pPr>
              <w:numPr>
                <w:ilvl w:val="0"/>
                <w:numId w:val="5"/>
              </w:numPr>
            </w:pPr>
            <w:r w:rsidRPr="00D34881">
              <w:t>Thinking and reflection on the impact.</w:t>
            </w:r>
          </w:p>
          <w:p w14:paraId="214EFCD5" w14:textId="77777777" w:rsidR="00440B5B" w:rsidRDefault="00440B5B" w:rsidP="00440B5B">
            <w:pPr>
              <w:numPr>
                <w:ilvl w:val="0"/>
                <w:numId w:val="5"/>
              </w:numPr>
              <w:rPr>
                <w:sz w:val="16"/>
              </w:rPr>
            </w:pPr>
            <w:proofErr w:type="spellStart"/>
            <w:r w:rsidRPr="00D34881">
              <w:t>Analyze</w:t>
            </w:r>
            <w:proofErr w:type="spellEnd"/>
            <w:r w:rsidRPr="00D34881">
              <w:t xml:space="preserve"> and then say anything.</w:t>
            </w:r>
          </w:p>
        </w:tc>
        <w:tc>
          <w:tcPr>
            <w:tcW w:w="2074" w:type="dxa"/>
          </w:tcPr>
          <w:p w14:paraId="6E4635CB" w14:textId="77777777" w:rsidR="00440B5B" w:rsidRPr="00153B85" w:rsidRDefault="00440B5B" w:rsidP="009C7B14">
            <w:pPr>
              <w:rPr>
                <w:sz w:val="28"/>
                <w:szCs w:val="28"/>
              </w:rPr>
            </w:pPr>
            <w:r w:rsidRPr="00153B85">
              <w:rPr>
                <w:sz w:val="28"/>
                <w:szCs w:val="28"/>
              </w:rPr>
              <w:t xml:space="preserve">5 </w:t>
            </w:r>
            <w:r w:rsidRPr="00D34881">
              <w:rPr>
                <w:szCs w:val="24"/>
              </w:rPr>
              <w:t>dates</w:t>
            </w:r>
          </w:p>
        </w:tc>
      </w:tr>
      <w:tr w:rsidR="00440B5B" w14:paraId="26C5457E" w14:textId="77777777" w:rsidTr="00440B5B">
        <w:trPr>
          <w:trHeight w:val="2045"/>
        </w:trPr>
        <w:tc>
          <w:tcPr>
            <w:tcW w:w="1830" w:type="dxa"/>
          </w:tcPr>
          <w:p w14:paraId="5D1D45DC" w14:textId="77777777" w:rsidR="00440B5B" w:rsidRDefault="00440B5B" w:rsidP="009C7B14">
            <w:pPr>
              <w:rPr>
                <w:sz w:val="16"/>
              </w:rPr>
            </w:pPr>
          </w:p>
          <w:p w14:paraId="470DE77B" w14:textId="77777777" w:rsidR="00440B5B" w:rsidRDefault="00440B5B" w:rsidP="009C7B14">
            <w:pPr>
              <w:rPr>
                <w:sz w:val="16"/>
              </w:rPr>
            </w:pPr>
          </w:p>
          <w:p w14:paraId="7B763C5C" w14:textId="77777777" w:rsidR="00440B5B" w:rsidRDefault="00440B5B" w:rsidP="009C7B14">
            <w:pPr>
              <w:jc w:val="center"/>
              <w:rPr>
                <w:sz w:val="16"/>
              </w:rPr>
            </w:pPr>
          </w:p>
          <w:p w14:paraId="01F69E18" w14:textId="77777777" w:rsidR="00440B5B" w:rsidRPr="00153B85" w:rsidRDefault="00440B5B" w:rsidP="009C7B14">
            <w:pPr>
              <w:rPr>
                <w:szCs w:val="24"/>
              </w:rPr>
            </w:pPr>
            <w:r w:rsidRPr="00153B85">
              <w:rPr>
                <w:szCs w:val="24"/>
              </w:rPr>
              <w:t>Work on effectively communicating my ideas and showing empathy.</w:t>
            </w:r>
          </w:p>
          <w:p w14:paraId="6D1BBE2E" w14:textId="77777777" w:rsidR="00440B5B" w:rsidRDefault="00440B5B" w:rsidP="009C7B14">
            <w:pPr>
              <w:rPr>
                <w:sz w:val="16"/>
              </w:rPr>
            </w:pPr>
          </w:p>
          <w:p w14:paraId="5C5BE525" w14:textId="77777777" w:rsidR="00440B5B" w:rsidRDefault="00440B5B" w:rsidP="009C7B14">
            <w:pPr>
              <w:rPr>
                <w:sz w:val="16"/>
              </w:rPr>
            </w:pPr>
          </w:p>
        </w:tc>
        <w:tc>
          <w:tcPr>
            <w:tcW w:w="1965" w:type="dxa"/>
          </w:tcPr>
          <w:p w14:paraId="4C72A5B7" w14:textId="77777777" w:rsidR="00440B5B" w:rsidRPr="00FE66BD" w:rsidRDefault="00440B5B" w:rsidP="00440B5B">
            <w:pPr>
              <w:numPr>
                <w:ilvl w:val="0"/>
                <w:numId w:val="6"/>
              </w:numPr>
            </w:pPr>
            <w:r w:rsidRPr="00FE66BD">
              <w:t>Light some fires use some context to set up the potential impacts</w:t>
            </w:r>
          </w:p>
        </w:tc>
        <w:tc>
          <w:tcPr>
            <w:tcW w:w="2184" w:type="dxa"/>
          </w:tcPr>
          <w:p w14:paraId="654C3F2F" w14:textId="77777777" w:rsidR="00440B5B" w:rsidRPr="0082042B" w:rsidRDefault="00440B5B" w:rsidP="009C7B14">
            <w:pPr>
              <w:rPr>
                <w:szCs w:val="24"/>
              </w:rPr>
            </w:pPr>
            <w:r w:rsidRPr="0082042B">
              <w:rPr>
                <w:szCs w:val="24"/>
              </w:rPr>
              <w:t xml:space="preserve">Team </w:t>
            </w:r>
            <w:proofErr w:type="gramStart"/>
            <w:r w:rsidRPr="0082042B">
              <w:rPr>
                <w:szCs w:val="24"/>
              </w:rPr>
              <w:t>discussions  and</w:t>
            </w:r>
            <w:proofErr w:type="gramEnd"/>
            <w:r w:rsidRPr="0082042B">
              <w:rPr>
                <w:szCs w:val="24"/>
              </w:rPr>
              <w:t xml:space="preserve"> data</w:t>
            </w:r>
          </w:p>
        </w:tc>
        <w:tc>
          <w:tcPr>
            <w:tcW w:w="2074" w:type="dxa"/>
          </w:tcPr>
          <w:p w14:paraId="3920E8E2" w14:textId="77777777" w:rsidR="00440B5B" w:rsidRPr="0082042B" w:rsidRDefault="00440B5B" w:rsidP="00440B5B">
            <w:pPr>
              <w:numPr>
                <w:ilvl w:val="0"/>
                <w:numId w:val="8"/>
              </w:numPr>
            </w:pPr>
            <w:r w:rsidRPr="0082042B">
              <w:t>Potential experiences aging the same field</w:t>
            </w:r>
          </w:p>
        </w:tc>
        <w:tc>
          <w:tcPr>
            <w:tcW w:w="2074" w:type="dxa"/>
          </w:tcPr>
          <w:p w14:paraId="3E92F4C7" w14:textId="77777777" w:rsidR="00440B5B" w:rsidRPr="00D34881" w:rsidRDefault="00440B5B" w:rsidP="009C7B14">
            <w:pPr>
              <w:rPr>
                <w:szCs w:val="24"/>
              </w:rPr>
            </w:pPr>
            <w:r w:rsidRPr="00D34881">
              <w:rPr>
                <w:szCs w:val="24"/>
              </w:rPr>
              <w:t>5 days</w:t>
            </w:r>
          </w:p>
        </w:tc>
      </w:tr>
      <w:tr w:rsidR="00440B5B" w14:paraId="0B1BDF46" w14:textId="77777777" w:rsidTr="00440B5B">
        <w:trPr>
          <w:trHeight w:val="1617"/>
        </w:trPr>
        <w:tc>
          <w:tcPr>
            <w:tcW w:w="1830" w:type="dxa"/>
          </w:tcPr>
          <w:p w14:paraId="7907CC62" w14:textId="77777777" w:rsidR="00440B5B" w:rsidRDefault="00440B5B" w:rsidP="009C7B14">
            <w:pPr>
              <w:rPr>
                <w:sz w:val="16"/>
              </w:rPr>
            </w:pPr>
          </w:p>
          <w:p w14:paraId="3B38D518" w14:textId="77777777" w:rsidR="00440B5B" w:rsidRDefault="00440B5B" w:rsidP="009C7B14">
            <w:pPr>
              <w:rPr>
                <w:sz w:val="16"/>
              </w:rPr>
            </w:pPr>
          </w:p>
          <w:p w14:paraId="0E53DF8D" w14:textId="77777777" w:rsidR="00440B5B" w:rsidRPr="00153B85" w:rsidRDefault="00440B5B" w:rsidP="009C7B14">
            <w:pPr>
              <w:rPr>
                <w:szCs w:val="24"/>
              </w:rPr>
            </w:pPr>
            <w:r w:rsidRPr="00153B85">
              <w:rPr>
                <w:szCs w:val="24"/>
              </w:rPr>
              <w:t xml:space="preserve">Create more frequent visibility and </w:t>
            </w:r>
            <w:proofErr w:type="gramStart"/>
            <w:r w:rsidRPr="00153B85">
              <w:rPr>
                <w:szCs w:val="24"/>
              </w:rPr>
              <w:t>interaction  with</w:t>
            </w:r>
            <w:proofErr w:type="gramEnd"/>
            <w:r w:rsidRPr="00153B85">
              <w:rPr>
                <w:szCs w:val="24"/>
              </w:rPr>
              <w:t xml:space="preserve"> executives</w:t>
            </w:r>
          </w:p>
          <w:p w14:paraId="42B3D1EE" w14:textId="77777777" w:rsidR="00440B5B" w:rsidRDefault="00440B5B" w:rsidP="009C7B14">
            <w:pPr>
              <w:rPr>
                <w:sz w:val="16"/>
              </w:rPr>
            </w:pPr>
          </w:p>
          <w:p w14:paraId="078969A9" w14:textId="77777777" w:rsidR="00440B5B" w:rsidRDefault="00440B5B" w:rsidP="009C7B14">
            <w:pPr>
              <w:rPr>
                <w:sz w:val="16"/>
              </w:rPr>
            </w:pPr>
          </w:p>
          <w:p w14:paraId="3DA735D6" w14:textId="77777777" w:rsidR="00440B5B" w:rsidRDefault="00440B5B" w:rsidP="009C7B14">
            <w:pPr>
              <w:rPr>
                <w:sz w:val="16"/>
              </w:rPr>
            </w:pPr>
          </w:p>
        </w:tc>
        <w:tc>
          <w:tcPr>
            <w:tcW w:w="1965" w:type="dxa"/>
          </w:tcPr>
          <w:p w14:paraId="52C92A7B" w14:textId="77777777" w:rsidR="00440B5B" w:rsidRPr="0082042B" w:rsidRDefault="00440B5B" w:rsidP="00440B5B">
            <w:pPr>
              <w:numPr>
                <w:ilvl w:val="0"/>
                <w:numId w:val="6"/>
              </w:numPr>
            </w:pPr>
            <w:r w:rsidRPr="0082042B">
              <w:t>Regional leader, sales execs</w:t>
            </w:r>
          </w:p>
          <w:p w14:paraId="0A6FA56D" w14:textId="77777777" w:rsidR="00440B5B" w:rsidRPr="0082042B" w:rsidRDefault="00440B5B" w:rsidP="00440B5B">
            <w:pPr>
              <w:numPr>
                <w:ilvl w:val="0"/>
                <w:numId w:val="6"/>
              </w:numPr>
            </w:pPr>
            <w:r w:rsidRPr="0082042B">
              <w:t>Bring big ideas to them.</w:t>
            </w:r>
          </w:p>
          <w:p w14:paraId="7829F9EC" w14:textId="77777777" w:rsidR="00440B5B" w:rsidRDefault="00440B5B" w:rsidP="00440B5B">
            <w:pPr>
              <w:numPr>
                <w:ilvl w:val="0"/>
                <w:numId w:val="6"/>
              </w:numPr>
              <w:rPr>
                <w:sz w:val="16"/>
              </w:rPr>
            </w:pPr>
            <w:r w:rsidRPr="0082042B">
              <w:t>Declare my interest in taking the next step.</w:t>
            </w:r>
          </w:p>
        </w:tc>
        <w:tc>
          <w:tcPr>
            <w:tcW w:w="2184" w:type="dxa"/>
          </w:tcPr>
          <w:p w14:paraId="7D65BCD4" w14:textId="77777777" w:rsidR="00440B5B" w:rsidRPr="0082042B" w:rsidRDefault="00440B5B" w:rsidP="009C7B14">
            <w:pPr>
              <w:rPr>
                <w:szCs w:val="24"/>
              </w:rPr>
            </w:pPr>
            <w:proofErr w:type="gramStart"/>
            <w:r w:rsidRPr="0082042B">
              <w:rPr>
                <w:szCs w:val="24"/>
              </w:rPr>
              <w:t>Executives</w:t>
            </w:r>
            <w:proofErr w:type="gramEnd"/>
            <w:r w:rsidRPr="0082042B">
              <w:rPr>
                <w:szCs w:val="24"/>
              </w:rPr>
              <w:t xml:space="preserve"> meetings as a trial practices</w:t>
            </w:r>
          </w:p>
        </w:tc>
        <w:tc>
          <w:tcPr>
            <w:tcW w:w="2074" w:type="dxa"/>
          </w:tcPr>
          <w:p w14:paraId="430A1903" w14:textId="77777777" w:rsidR="00440B5B" w:rsidRDefault="00440B5B" w:rsidP="00440B5B">
            <w:pPr>
              <w:numPr>
                <w:ilvl w:val="0"/>
                <w:numId w:val="9"/>
              </w:numPr>
            </w:pPr>
            <w:r w:rsidRPr="0082042B">
              <w:t>Sales experiences</w:t>
            </w:r>
          </w:p>
          <w:p w14:paraId="756E55A3" w14:textId="77777777" w:rsidR="00440B5B" w:rsidRDefault="00440B5B" w:rsidP="00440B5B">
            <w:pPr>
              <w:numPr>
                <w:ilvl w:val="0"/>
                <w:numId w:val="9"/>
              </w:numPr>
            </w:pPr>
            <w:r>
              <w:t>Big ideas innovation</w:t>
            </w:r>
          </w:p>
          <w:p w14:paraId="24D84E58" w14:textId="77777777" w:rsidR="00440B5B" w:rsidRPr="0082042B" w:rsidRDefault="00440B5B" w:rsidP="00440B5B">
            <w:pPr>
              <w:numPr>
                <w:ilvl w:val="0"/>
                <w:numId w:val="9"/>
              </w:numPr>
            </w:pPr>
            <w:r>
              <w:t>New step involvement.</w:t>
            </w:r>
          </w:p>
          <w:p w14:paraId="194250D3" w14:textId="77777777" w:rsidR="00440B5B" w:rsidRDefault="00440B5B" w:rsidP="009C7B14">
            <w:pPr>
              <w:rPr>
                <w:sz w:val="16"/>
              </w:rPr>
            </w:pPr>
          </w:p>
        </w:tc>
        <w:tc>
          <w:tcPr>
            <w:tcW w:w="2074" w:type="dxa"/>
          </w:tcPr>
          <w:p w14:paraId="202373BD" w14:textId="77777777" w:rsidR="00440B5B" w:rsidRPr="00D34881" w:rsidRDefault="00440B5B" w:rsidP="009C7B14">
            <w:pPr>
              <w:rPr>
                <w:szCs w:val="24"/>
              </w:rPr>
            </w:pPr>
            <w:r w:rsidRPr="00D34881">
              <w:rPr>
                <w:szCs w:val="24"/>
              </w:rPr>
              <w:t>6 days</w:t>
            </w:r>
          </w:p>
        </w:tc>
      </w:tr>
      <w:tr w:rsidR="00440B5B" w14:paraId="70A342C5" w14:textId="77777777" w:rsidTr="00440B5B">
        <w:trPr>
          <w:trHeight w:val="2143"/>
        </w:trPr>
        <w:tc>
          <w:tcPr>
            <w:tcW w:w="1830" w:type="dxa"/>
          </w:tcPr>
          <w:p w14:paraId="47512A17" w14:textId="77777777" w:rsidR="00440B5B" w:rsidRDefault="00440B5B" w:rsidP="009C7B14">
            <w:pPr>
              <w:rPr>
                <w:sz w:val="16"/>
              </w:rPr>
            </w:pPr>
          </w:p>
          <w:p w14:paraId="0FC88DE6" w14:textId="77777777" w:rsidR="00440B5B" w:rsidRPr="00153B85" w:rsidRDefault="00440B5B" w:rsidP="009C7B14">
            <w:pPr>
              <w:rPr>
                <w:szCs w:val="24"/>
              </w:rPr>
            </w:pPr>
            <w:r w:rsidRPr="00153B85">
              <w:rPr>
                <w:szCs w:val="24"/>
              </w:rPr>
              <w:t xml:space="preserve">Strengthen my brand  </w:t>
            </w:r>
          </w:p>
          <w:p w14:paraId="1BF8665B" w14:textId="77777777" w:rsidR="00440B5B" w:rsidRDefault="00440B5B" w:rsidP="009C7B14">
            <w:pPr>
              <w:rPr>
                <w:sz w:val="16"/>
              </w:rPr>
            </w:pPr>
          </w:p>
          <w:p w14:paraId="237B7492" w14:textId="77777777" w:rsidR="00440B5B" w:rsidRDefault="00440B5B" w:rsidP="009C7B14">
            <w:pPr>
              <w:rPr>
                <w:sz w:val="16"/>
              </w:rPr>
            </w:pPr>
          </w:p>
          <w:p w14:paraId="5233D1C4" w14:textId="77777777" w:rsidR="00440B5B" w:rsidRDefault="00440B5B" w:rsidP="009C7B14">
            <w:pPr>
              <w:rPr>
                <w:sz w:val="16"/>
              </w:rPr>
            </w:pPr>
          </w:p>
          <w:p w14:paraId="2903260B" w14:textId="77777777" w:rsidR="00440B5B" w:rsidRDefault="00440B5B" w:rsidP="009C7B14">
            <w:pPr>
              <w:rPr>
                <w:sz w:val="16"/>
              </w:rPr>
            </w:pPr>
          </w:p>
        </w:tc>
        <w:tc>
          <w:tcPr>
            <w:tcW w:w="1965" w:type="dxa"/>
          </w:tcPr>
          <w:p w14:paraId="78D745AA" w14:textId="77777777" w:rsidR="00440B5B" w:rsidRPr="0082042B" w:rsidRDefault="00440B5B" w:rsidP="00440B5B">
            <w:pPr>
              <w:numPr>
                <w:ilvl w:val="0"/>
                <w:numId w:val="7"/>
              </w:numPr>
            </w:pPr>
            <w:r w:rsidRPr="0082042B">
              <w:t>Creating opportunities for strategic initiative</w:t>
            </w:r>
          </w:p>
          <w:p w14:paraId="75988A82" w14:textId="77777777" w:rsidR="00440B5B" w:rsidRDefault="00440B5B" w:rsidP="00440B5B">
            <w:pPr>
              <w:numPr>
                <w:ilvl w:val="0"/>
                <w:numId w:val="7"/>
              </w:numPr>
              <w:rPr>
                <w:sz w:val="16"/>
              </w:rPr>
            </w:pPr>
            <w:r w:rsidRPr="0082042B">
              <w:t>Leverage the team for transformational change.</w:t>
            </w:r>
          </w:p>
        </w:tc>
        <w:tc>
          <w:tcPr>
            <w:tcW w:w="2184" w:type="dxa"/>
          </w:tcPr>
          <w:p w14:paraId="780691E3" w14:textId="77777777" w:rsidR="00440B5B" w:rsidRPr="004364A2" w:rsidRDefault="00440B5B" w:rsidP="009C7B14">
            <w:pPr>
              <w:rPr>
                <w:szCs w:val="24"/>
              </w:rPr>
            </w:pPr>
            <w:r w:rsidRPr="004364A2">
              <w:rPr>
                <w:szCs w:val="24"/>
              </w:rPr>
              <w:t xml:space="preserve">Team </w:t>
            </w:r>
            <w:proofErr w:type="gramStart"/>
            <w:r w:rsidRPr="004364A2">
              <w:rPr>
                <w:szCs w:val="24"/>
              </w:rPr>
              <w:t>support ,</w:t>
            </w:r>
            <w:proofErr w:type="gramEnd"/>
            <w:r w:rsidRPr="004364A2">
              <w:rPr>
                <w:szCs w:val="24"/>
              </w:rPr>
              <w:t xml:space="preserve"> professional supports</w:t>
            </w:r>
          </w:p>
        </w:tc>
        <w:tc>
          <w:tcPr>
            <w:tcW w:w="2074" w:type="dxa"/>
          </w:tcPr>
          <w:p w14:paraId="2F17AAA0" w14:textId="77777777" w:rsidR="00440B5B" w:rsidRPr="004C6960" w:rsidRDefault="00440B5B" w:rsidP="00440B5B">
            <w:pPr>
              <w:numPr>
                <w:ilvl w:val="0"/>
                <w:numId w:val="10"/>
              </w:numPr>
              <w:rPr>
                <w:sz w:val="16"/>
              </w:rPr>
            </w:pPr>
            <w:r w:rsidRPr="004C6960">
              <w:t>Development of strategic ideas.</w:t>
            </w:r>
          </w:p>
          <w:p w14:paraId="39F98B06" w14:textId="77777777" w:rsidR="00440B5B" w:rsidRPr="004C6960" w:rsidRDefault="00440B5B" w:rsidP="00440B5B">
            <w:pPr>
              <w:numPr>
                <w:ilvl w:val="0"/>
                <w:numId w:val="10"/>
              </w:numPr>
              <w:rPr>
                <w:sz w:val="16"/>
              </w:rPr>
            </w:pPr>
            <w:r>
              <w:t>Transformational change in similar ways.</w:t>
            </w:r>
          </w:p>
        </w:tc>
        <w:tc>
          <w:tcPr>
            <w:tcW w:w="2074" w:type="dxa"/>
          </w:tcPr>
          <w:p w14:paraId="35574949" w14:textId="77777777" w:rsidR="00440B5B" w:rsidRPr="00D34881" w:rsidRDefault="00440B5B" w:rsidP="009C7B14">
            <w:pPr>
              <w:rPr>
                <w:szCs w:val="24"/>
              </w:rPr>
            </w:pPr>
            <w:r w:rsidRPr="00D34881">
              <w:rPr>
                <w:szCs w:val="24"/>
              </w:rPr>
              <w:t>7 days</w:t>
            </w:r>
          </w:p>
        </w:tc>
      </w:tr>
    </w:tbl>
    <w:p w14:paraId="7B936BAF" w14:textId="77777777" w:rsidR="00AF3AB1" w:rsidRDefault="001E5C48" w:rsidP="006F57EE">
      <w:pPr>
        <w:pStyle w:val="Heading1"/>
      </w:pPr>
      <w:bookmarkStart w:id="2" w:name="_Toc121449483"/>
      <w:r>
        <w:t>Conclusion</w:t>
      </w:r>
      <w:bookmarkEnd w:id="2"/>
    </w:p>
    <w:p w14:paraId="61970A63" w14:textId="77777777" w:rsidR="007460C4" w:rsidRDefault="001E5C4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in this report, it is concluded that the coach itself trains the students for games and whereas meteor guides the student for the respective career growth as well. Thus, the effects of time management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seen in monitoring the particular student for the view or motive of making a vast and beautiful career of the respective students in a similar manner. The </w:t>
      </w:r>
      <w:r w:rsidR="00B52A0A">
        <w:rPr>
          <w:rFonts w:ascii="Times New Roman" w:eastAsia="Times New Roman" w:hAnsi="Times New Roman" w:cs="Times New Roman"/>
          <w:sz w:val="24"/>
          <w:szCs w:val="24"/>
        </w:rPr>
        <w:t>Gibbs</w:t>
      </w:r>
      <w:r>
        <w:rPr>
          <w:rFonts w:ascii="Times New Roman" w:eastAsia="Times New Roman" w:hAnsi="Times New Roman" w:cs="Times New Roman"/>
          <w:sz w:val="24"/>
          <w:szCs w:val="24"/>
        </w:rPr>
        <w:t xml:space="preserve"> reflection model is also used in the form of reflection theories to create a positive impact in relation to effects in major ways. The confrontation is taken onto matter for omissions as well as its resilience impacts </w:t>
      </w:r>
      <w:r>
        <w:rPr>
          <w:rFonts w:ascii="Times New Roman" w:eastAsia="Times New Roman" w:hAnsi="Times New Roman" w:cs="Times New Roman"/>
          <w:sz w:val="24"/>
          <w:szCs w:val="24"/>
        </w:rPr>
        <w:lastRenderedPageBreak/>
        <w:t xml:space="preserve">on Coaching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mentoring respectively. Hence, mentoring creates a positive impact on the students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universities in a measured way. Coaching has profound and adverse effects on the minds of learners of only teaching the steps for passing the exams in a particular manner as well. </w:t>
      </w:r>
    </w:p>
    <w:p w14:paraId="7A7674DE" w14:textId="77777777" w:rsidR="007460C4" w:rsidRPr="006F57EE" w:rsidRDefault="007460C4" w:rsidP="006F57EE">
      <w:pPr>
        <w:pStyle w:val="Heading1"/>
        <w:rPr>
          <w:rFonts w:eastAsia="Times New Roman" w:cs="Times New Roman"/>
          <w:sz w:val="24"/>
          <w:szCs w:val="24"/>
        </w:rPr>
      </w:pPr>
      <w:r>
        <w:rPr>
          <w:rFonts w:eastAsia="Times New Roman" w:cs="Times New Roman"/>
          <w:sz w:val="24"/>
          <w:szCs w:val="24"/>
        </w:rPr>
        <w:br w:type="page"/>
      </w:r>
      <w:bookmarkStart w:id="3" w:name="_Toc121449484"/>
      <w:r>
        <w:lastRenderedPageBreak/>
        <w:t>References</w:t>
      </w:r>
      <w:bookmarkEnd w:id="3"/>
    </w:p>
    <w:p w14:paraId="7E8B7298" w14:textId="77777777" w:rsidR="007460C4" w:rsidRPr="007460C4" w:rsidRDefault="007460C4" w:rsidP="007460C4">
      <w:pPr>
        <w:spacing w:after="240" w:line="360" w:lineRule="auto"/>
        <w:jc w:val="both"/>
        <w:rPr>
          <w:rFonts w:ascii="Times New Roman" w:hAnsi="Times New Roman" w:cs="Times New Roman"/>
          <w:sz w:val="24"/>
          <w:szCs w:val="24"/>
          <w:shd w:val="clear" w:color="auto" w:fill="FFFFFF"/>
        </w:rPr>
      </w:pPr>
      <w:proofErr w:type="spellStart"/>
      <w:r w:rsidRPr="007460C4">
        <w:rPr>
          <w:rFonts w:ascii="Times New Roman" w:hAnsi="Times New Roman" w:cs="Times New Roman"/>
          <w:sz w:val="24"/>
          <w:szCs w:val="24"/>
          <w:shd w:val="clear" w:color="auto" w:fill="FFFFFF"/>
        </w:rPr>
        <w:t>Adeani</w:t>
      </w:r>
      <w:proofErr w:type="spellEnd"/>
      <w:r w:rsidRPr="007460C4">
        <w:rPr>
          <w:rFonts w:ascii="Times New Roman" w:hAnsi="Times New Roman" w:cs="Times New Roman"/>
          <w:sz w:val="24"/>
          <w:szCs w:val="24"/>
          <w:shd w:val="clear" w:color="auto" w:fill="FFFFFF"/>
        </w:rPr>
        <w:t xml:space="preserve">, I.S., </w:t>
      </w:r>
      <w:proofErr w:type="spellStart"/>
      <w:r w:rsidRPr="007460C4">
        <w:rPr>
          <w:rFonts w:ascii="Times New Roman" w:hAnsi="Times New Roman" w:cs="Times New Roman"/>
          <w:sz w:val="24"/>
          <w:szCs w:val="24"/>
          <w:shd w:val="clear" w:color="auto" w:fill="FFFFFF"/>
        </w:rPr>
        <w:t>Febriani</w:t>
      </w:r>
      <w:proofErr w:type="spellEnd"/>
      <w:r w:rsidRPr="007460C4">
        <w:rPr>
          <w:rFonts w:ascii="Times New Roman" w:hAnsi="Times New Roman" w:cs="Times New Roman"/>
          <w:sz w:val="24"/>
          <w:szCs w:val="24"/>
          <w:shd w:val="clear" w:color="auto" w:fill="FFFFFF"/>
        </w:rPr>
        <w:t xml:space="preserve">, R.B. and </w:t>
      </w:r>
      <w:proofErr w:type="spellStart"/>
      <w:r w:rsidRPr="007460C4">
        <w:rPr>
          <w:rFonts w:ascii="Times New Roman" w:hAnsi="Times New Roman" w:cs="Times New Roman"/>
          <w:sz w:val="24"/>
          <w:szCs w:val="24"/>
          <w:shd w:val="clear" w:color="auto" w:fill="FFFFFF"/>
        </w:rPr>
        <w:t>Syafryadin</w:t>
      </w:r>
      <w:proofErr w:type="spellEnd"/>
      <w:r w:rsidRPr="007460C4">
        <w:rPr>
          <w:rFonts w:ascii="Times New Roman" w:hAnsi="Times New Roman" w:cs="Times New Roman"/>
          <w:sz w:val="24"/>
          <w:szCs w:val="24"/>
          <w:shd w:val="clear" w:color="auto" w:fill="FFFFFF"/>
        </w:rPr>
        <w:t>, S., 2020. USING GIBBS’REFLECTIVE CYCLE IN MAKING REFLECTIONS OF LITERARY ANALYSIS. </w:t>
      </w:r>
      <w:r w:rsidRPr="007460C4">
        <w:rPr>
          <w:rFonts w:ascii="Times New Roman" w:hAnsi="Times New Roman" w:cs="Times New Roman"/>
          <w:i/>
          <w:iCs/>
          <w:sz w:val="24"/>
          <w:szCs w:val="24"/>
          <w:shd w:val="clear" w:color="auto" w:fill="FFFFFF"/>
        </w:rPr>
        <w:t>Indonesian EFL Journal</w:t>
      </w:r>
      <w:r w:rsidRPr="007460C4">
        <w:rPr>
          <w:rFonts w:ascii="Times New Roman" w:hAnsi="Times New Roman" w:cs="Times New Roman"/>
          <w:sz w:val="24"/>
          <w:szCs w:val="24"/>
          <w:shd w:val="clear" w:color="auto" w:fill="FFFFFF"/>
        </w:rPr>
        <w:t>, </w:t>
      </w:r>
      <w:r w:rsidRPr="007460C4">
        <w:rPr>
          <w:rFonts w:ascii="Times New Roman" w:hAnsi="Times New Roman" w:cs="Times New Roman"/>
          <w:i/>
          <w:iCs/>
          <w:sz w:val="24"/>
          <w:szCs w:val="24"/>
          <w:shd w:val="clear" w:color="auto" w:fill="FFFFFF"/>
        </w:rPr>
        <w:t>6</w:t>
      </w:r>
      <w:r w:rsidRPr="007460C4">
        <w:rPr>
          <w:rFonts w:ascii="Times New Roman" w:hAnsi="Times New Roman" w:cs="Times New Roman"/>
          <w:sz w:val="24"/>
          <w:szCs w:val="24"/>
          <w:shd w:val="clear" w:color="auto" w:fill="FFFFFF"/>
        </w:rPr>
        <w:t>(2), pp.139-148.</w:t>
      </w:r>
    </w:p>
    <w:p w14:paraId="46B82342" w14:textId="77777777" w:rsidR="007460C4" w:rsidRPr="007460C4" w:rsidRDefault="007460C4" w:rsidP="007460C4">
      <w:pPr>
        <w:spacing w:after="240" w:line="360" w:lineRule="auto"/>
        <w:jc w:val="both"/>
        <w:rPr>
          <w:rFonts w:ascii="Times New Roman" w:hAnsi="Times New Roman" w:cs="Times New Roman"/>
          <w:sz w:val="24"/>
          <w:szCs w:val="24"/>
          <w:shd w:val="clear" w:color="auto" w:fill="FFFFFF"/>
        </w:rPr>
      </w:pPr>
      <w:proofErr w:type="spellStart"/>
      <w:r w:rsidRPr="007460C4">
        <w:rPr>
          <w:rFonts w:ascii="Times New Roman" w:hAnsi="Times New Roman" w:cs="Times New Roman"/>
          <w:sz w:val="24"/>
          <w:szCs w:val="24"/>
          <w:shd w:val="clear" w:color="auto" w:fill="FFFFFF"/>
        </w:rPr>
        <w:t>Bachkirova</w:t>
      </w:r>
      <w:proofErr w:type="spellEnd"/>
      <w:r w:rsidRPr="007460C4">
        <w:rPr>
          <w:rFonts w:ascii="Times New Roman" w:hAnsi="Times New Roman" w:cs="Times New Roman"/>
          <w:sz w:val="24"/>
          <w:szCs w:val="24"/>
          <w:shd w:val="clear" w:color="auto" w:fill="FFFFFF"/>
        </w:rPr>
        <w:t>, T., Jackson, P. and Clutterbuck, D., 2021. </w:t>
      </w:r>
      <w:r w:rsidRPr="007460C4">
        <w:rPr>
          <w:rFonts w:ascii="Times New Roman" w:hAnsi="Times New Roman" w:cs="Times New Roman"/>
          <w:i/>
          <w:iCs/>
          <w:sz w:val="24"/>
          <w:szCs w:val="24"/>
          <w:shd w:val="clear" w:color="auto" w:fill="FFFFFF"/>
        </w:rPr>
        <w:t>Coaching and Mentoring Supervision: Theory and Practice, 2e</w:t>
      </w:r>
      <w:r w:rsidRPr="007460C4">
        <w:rPr>
          <w:rFonts w:ascii="Times New Roman" w:hAnsi="Times New Roman" w:cs="Times New Roman"/>
          <w:sz w:val="24"/>
          <w:szCs w:val="24"/>
          <w:shd w:val="clear" w:color="auto" w:fill="FFFFFF"/>
        </w:rPr>
        <w:t>. McGraw-Hill Education (UK).</w:t>
      </w:r>
    </w:p>
    <w:p w14:paraId="212D8680" w14:textId="77777777" w:rsidR="007460C4" w:rsidRPr="007460C4" w:rsidRDefault="007460C4" w:rsidP="007460C4">
      <w:pPr>
        <w:spacing w:after="240" w:line="360" w:lineRule="auto"/>
        <w:jc w:val="both"/>
        <w:rPr>
          <w:rFonts w:ascii="Times New Roman" w:hAnsi="Times New Roman" w:cs="Times New Roman"/>
          <w:sz w:val="24"/>
          <w:szCs w:val="24"/>
          <w:shd w:val="clear" w:color="auto" w:fill="FFFFFF"/>
        </w:rPr>
      </w:pPr>
      <w:r w:rsidRPr="007460C4">
        <w:rPr>
          <w:rFonts w:ascii="Times New Roman" w:hAnsi="Times New Roman" w:cs="Times New Roman"/>
          <w:sz w:val="24"/>
          <w:szCs w:val="24"/>
          <w:shd w:val="clear" w:color="auto" w:fill="FFFFFF"/>
        </w:rPr>
        <w:t xml:space="preserve">Baker, E.L., </w:t>
      </w:r>
      <w:proofErr w:type="spellStart"/>
      <w:r w:rsidRPr="007460C4">
        <w:rPr>
          <w:rFonts w:ascii="Times New Roman" w:hAnsi="Times New Roman" w:cs="Times New Roman"/>
          <w:sz w:val="24"/>
          <w:szCs w:val="24"/>
          <w:shd w:val="clear" w:color="auto" w:fill="FFFFFF"/>
        </w:rPr>
        <w:t>Hengelbrok</w:t>
      </w:r>
      <w:proofErr w:type="spellEnd"/>
      <w:r w:rsidRPr="007460C4">
        <w:rPr>
          <w:rFonts w:ascii="Times New Roman" w:hAnsi="Times New Roman" w:cs="Times New Roman"/>
          <w:sz w:val="24"/>
          <w:szCs w:val="24"/>
          <w:shd w:val="clear" w:color="auto" w:fill="FFFFFF"/>
        </w:rPr>
        <w:t>, H., Murphy, S.A. and Gilkey, R., 2021. Building a coaching culture—the roles of coaches, mentors, and sponsors. </w:t>
      </w:r>
      <w:r w:rsidRPr="007460C4">
        <w:rPr>
          <w:rFonts w:ascii="Times New Roman" w:hAnsi="Times New Roman" w:cs="Times New Roman"/>
          <w:i/>
          <w:iCs/>
          <w:sz w:val="24"/>
          <w:szCs w:val="24"/>
          <w:shd w:val="clear" w:color="auto" w:fill="FFFFFF"/>
        </w:rPr>
        <w:t>Journal of Public Health Management and Practice</w:t>
      </w:r>
      <w:r w:rsidRPr="007460C4">
        <w:rPr>
          <w:rFonts w:ascii="Times New Roman" w:hAnsi="Times New Roman" w:cs="Times New Roman"/>
          <w:sz w:val="24"/>
          <w:szCs w:val="24"/>
          <w:shd w:val="clear" w:color="auto" w:fill="FFFFFF"/>
        </w:rPr>
        <w:t>, </w:t>
      </w:r>
      <w:r w:rsidRPr="007460C4">
        <w:rPr>
          <w:rFonts w:ascii="Times New Roman" w:hAnsi="Times New Roman" w:cs="Times New Roman"/>
          <w:i/>
          <w:iCs/>
          <w:sz w:val="24"/>
          <w:szCs w:val="24"/>
          <w:shd w:val="clear" w:color="auto" w:fill="FFFFFF"/>
        </w:rPr>
        <w:t>27</w:t>
      </w:r>
      <w:r w:rsidRPr="007460C4">
        <w:rPr>
          <w:rFonts w:ascii="Times New Roman" w:hAnsi="Times New Roman" w:cs="Times New Roman"/>
          <w:sz w:val="24"/>
          <w:szCs w:val="24"/>
          <w:shd w:val="clear" w:color="auto" w:fill="FFFFFF"/>
        </w:rPr>
        <w:t>(3), pp.325-328.</w:t>
      </w:r>
    </w:p>
    <w:p w14:paraId="6A8DA913" w14:textId="77777777" w:rsidR="007460C4" w:rsidRPr="007460C4" w:rsidRDefault="007460C4" w:rsidP="007460C4">
      <w:pPr>
        <w:spacing w:after="240" w:line="360" w:lineRule="auto"/>
        <w:jc w:val="both"/>
        <w:rPr>
          <w:rFonts w:ascii="Times New Roman" w:hAnsi="Times New Roman" w:cs="Times New Roman"/>
          <w:sz w:val="24"/>
          <w:szCs w:val="24"/>
          <w:shd w:val="clear" w:color="auto" w:fill="FFFFFF"/>
        </w:rPr>
      </w:pPr>
      <w:r w:rsidRPr="007460C4">
        <w:rPr>
          <w:rFonts w:ascii="Times New Roman" w:hAnsi="Times New Roman" w:cs="Times New Roman"/>
          <w:sz w:val="24"/>
          <w:szCs w:val="24"/>
          <w:shd w:val="clear" w:color="auto" w:fill="FFFFFF"/>
        </w:rPr>
        <w:t xml:space="preserve">Burgess, A., van </w:t>
      </w:r>
      <w:proofErr w:type="spellStart"/>
      <w:r w:rsidRPr="007460C4">
        <w:rPr>
          <w:rFonts w:ascii="Times New Roman" w:hAnsi="Times New Roman" w:cs="Times New Roman"/>
          <w:sz w:val="24"/>
          <w:szCs w:val="24"/>
          <w:shd w:val="clear" w:color="auto" w:fill="FFFFFF"/>
        </w:rPr>
        <w:t>Diggele</w:t>
      </w:r>
      <w:proofErr w:type="spellEnd"/>
      <w:r w:rsidRPr="007460C4">
        <w:rPr>
          <w:rFonts w:ascii="Times New Roman" w:hAnsi="Times New Roman" w:cs="Times New Roman"/>
          <w:sz w:val="24"/>
          <w:szCs w:val="24"/>
          <w:shd w:val="clear" w:color="auto" w:fill="FFFFFF"/>
        </w:rPr>
        <w:t xml:space="preserve">, C. and </w:t>
      </w:r>
      <w:proofErr w:type="spellStart"/>
      <w:r w:rsidRPr="007460C4">
        <w:rPr>
          <w:rFonts w:ascii="Times New Roman" w:hAnsi="Times New Roman" w:cs="Times New Roman"/>
          <w:sz w:val="24"/>
          <w:szCs w:val="24"/>
          <w:shd w:val="clear" w:color="auto" w:fill="FFFFFF"/>
        </w:rPr>
        <w:t>Mellis</w:t>
      </w:r>
      <w:proofErr w:type="spellEnd"/>
      <w:r w:rsidRPr="007460C4">
        <w:rPr>
          <w:rFonts w:ascii="Times New Roman" w:hAnsi="Times New Roman" w:cs="Times New Roman"/>
          <w:sz w:val="24"/>
          <w:szCs w:val="24"/>
          <w:shd w:val="clear" w:color="auto" w:fill="FFFFFF"/>
        </w:rPr>
        <w:t>, C., 2018. Mentorship in the health professions: a review. </w:t>
      </w:r>
      <w:r w:rsidRPr="007460C4">
        <w:rPr>
          <w:rFonts w:ascii="Times New Roman" w:hAnsi="Times New Roman" w:cs="Times New Roman"/>
          <w:i/>
          <w:iCs/>
          <w:sz w:val="24"/>
          <w:szCs w:val="24"/>
          <w:shd w:val="clear" w:color="auto" w:fill="FFFFFF"/>
        </w:rPr>
        <w:t>The clinical teacher</w:t>
      </w:r>
      <w:r w:rsidRPr="007460C4">
        <w:rPr>
          <w:rFonts w:ascii="Times New Roman" w:hAnsi="Times New Roman" w:cs="Times New Roman"/>
          <w:sz w:val="24"/>
          <w:szCs w:val="24"/>
          <w:shd w:val="clear" w:color="auto" w:fill="FFFFFF"/>
        </w:rPr>
        <w:t>, </w:t>
      </w:r>
      <w:r w:rsidRPr="007460C4">
        <w:rPr>
          <w:rFonts w:ascii="Times New Roman" w:hAnsi="Times New Roman" w:cs="Times New Roman"/>
          <w:i/>
          <w:iCs/>
          <w:sz w:val="24"/>
          <w:szCs w:val="24"/>
          <w:shd w:val="clear" w:color="auto" w:fill="FFFFFF"/>
        </w:rPr>
        <w:t>15</w:t>
      </w:r>
      <w:r w:rsidRPr="007460C4">
        <w:rPr>
          <w:rFonts w:ascii="Times New Roman" w:hAnsi="Times New Roman" w:cs="Times New Roman"/>
          <w:sz w:val="24"/>
          <w:szCs w:val="24"/>
          <w:shd w:val="clear" w:color="auto" w:fill="FFFFFF"/>
        </w:rPr>
        <w:t>(3), pp.197-202.</w:t>
      </w:r>
    </w:p>
    <w:p w14:paraId="579C302B" w14:textId="77777777" w:rsidR="007460C4" w:rsidRPr="007460C4" w:rsidRDefault="007460C4" w:rsidP="007460C4">
      <w:pPr>
        <w:spacing w:after="240" w:line="360" w:lineRule="auto"/>
        <w:jc w:val="both"/>
        <w:rPr>
          <w:rFonts w:ascii="Times New Roman" w:hAnsi="Times New Roman" w:cs="Times New Roman"/>
          <w:sz w:val="24"/>
          <w:szCs w:val="24"/>
          <w:shd w:val="clear" w:color="auto" w:fill="FFFFFF"/>
        </w:rPr>
      </w:pPr>
      <w:r w:rsidRPr="007460C4">
        <w:rPr>
          <w:rFonts w:ascii="Times New Roman" w:hAnsi="Times New Roman" w:cs="Times New Roman"/>
          <w:sz w:val="24"/>
          <w:szCs w:val="24"/>
          <w:shd w:val="clear" w:color="auto" w:fill="FFFFFF"/>
        </w:rPr>
        <w:t xml:space="preserve">Castillo-Fernández, S. and Silva-Gómez, A.B., 2022. Changes in dendritic arborization related to the </w:t>
      </w:r>
      <w:proofErr w:type="spellStart"/>
      <w:r w:rsidRPr="007460C4">
        <w:rPr>
          <w:rFonts w:ascii="Times New Roman" w:hAnsi="Times New Roman" w:cs="Times New Roman"/>
          <w:sz w:val="24"/>
          <w:szCs w:val="24"/>
          <w:shd w:val="clear" w:color="auto" w:fill="FFFFFF"/>
        </w:rPr>
        <w:t>estrous</w:t>
      </w:r>
      <w:proofErr w:type="spellEnd"/>
      <w:r w:rsidRPr="007460C4">
        <w:rPr>
          <w:rFonts w:ascii="Times New Roman" w:hAnsi="Times New Roman" w:cs="Times New Roman"/>
          <w:sz w:val="24"/>
          <w:szCs w:val="24"/>
          <w:shd w:val="clear" w:color="auto" w:fill="FFFFFF"/>
        </w:rPr>
        <w:t xml:space="preserve"> cycle in pyramidal neurons of layer V of the motor cortex. </w:t>
      </w:r>
      <w:r w:rsidRPr="007460C4">
        <w:rPr>
          <w:rFonts w:ascii="Times New Roman" w:hAnsi="Times New Roman" w:cs="Times New Roman"/>
          <w:i/>
          <w:iCs/>
          <w:sz w:val="24"/>
          <w:szCs w:val="24"/>
          <w:shd w:val="clear" w:color="auto" w:fill="FFFFFF"/>
        </w:rPr>
        <w:t>Journal of Chemical Neuroanatomy</w:t>
      </w:r>
      <w:r w:rsidRPr="007460C4">
        <w:rPr>
          <w:rFonts w:ascii="Times New Roman" w:hAnsi="Times New Roman" w:cs="Times New Roman"/>
          <w:sz w:val="24"/>
          <w:szCs w:val="24"/>
          <w:shd w:val="clear" w:color="auto" w:fill="FFFFFF"/>
        </w:rPr>
        <w:t>, </w:t>
      </w:r>
      <w:r w:rsidRPr="007460C4">
        <w:rPr>
          <w:rFonts w:ascii="Times New Roman" w:hAnsi="Times New Roman" w:cs="Times New Roman"/>
          <w:i/>
          <w:iCs/>
          <w:sz w:val="24"/>
          <w:szCs w:val="24"/>
          <w:shd w:val="clear" w:color="auto" w:fill="FFFFFF"/>
        </w:rPr>
        <w:t>119</w:t>
      </w:r>
      <w:r w:rsidRPr="007460C4">
        <w:rPr>
          <w:rFonts w:ascii="Times New Roman" w:hAnsi="Times New Roman" w:cs="Times New Roman"/>
          <w:sz w:val="24"/>
          <w:szCs w:val="24"/>
          <w:shd w:val="clear" w:color="auto" w:fill="FFFFFF"/>
        </w:rPr>
        <w:t>, p.102042.</w:t>
      </w:r>
    </w:p>
    <w:p w14:paraId="1DF0BB8A" w14:textId="77777777" w:rsidR="007460C4" w:rsidRPr="007460C4" w:rsidRDefault="007460C4" w:rsidP="007460C4">
      <w:pPr>
        <w:spacing w:after="240" w:line="360" w:lineRule="auto"/>
        <w:jc w:val="both"/>
        <w:rPr>
          <w:rFonts w:ascii="Times New Roman" w:hAnsi="Times New Roman" w:cs="Times New Roman"/>
          <w:sz w:val="24"/>
          <w:szCs w:val="24"/>
          <w:shd w:val="clear" w:color="auto" w:fill="FFFFFF"/>
        </w:rPr>
      </w:pPr>
      <w:r w:rsidRPr="007460C4">
        <w:rPr>
          <w:rFonts w:ascii="Times New Roman" w:hAnsi="Times New Roman" w:cs="Times New Roman"/>
          <w:sz w:val="24"/>
          <w:szCs w:val="24"/>
          <w:shd w:val="clear" w:color="auto" w:fill="FFFFFF"/>
        </w:rPr>
        <w:t xml:space="preserve">Chen, M., Zhang, S., </w:t>
      </w:r>
      <w:proofErr w:type="spellStart"/>
      <w:r w:rsidRPr="007460C4">
        <w:rPr>
          <w:rFonts w:ascii="Times New Roman" w:hAnsi="Times New Roman" w:cs="Times New Roman"/>
          <w:sz w:val="24"/>
          <w:szCs w:val="24"/>
          <w:shd w:val="clear" w:color="auto" w:fill="FFFFFF"/>
        </w:rPr>
        <w:t>Tenbhomer</w:t>
      </w:r>
      <w:proofErr w:type="spellEnd"/>
      <w:r w:rsidRPr="007460C4">
        <w:rPr>
          <w:rFonts w:ascii="Times New Roman" w:hAnsi="Times New Roman" w:cs="Times New Roman"/>
          <w:sz w:val="24"/>
          <w:szCs w:val="24"/>
          <w:shd w:val="clear" w:color="auto" w:fill="FFFFFF"/>
        </w:rPr>
        <w:t>, M. and Tate, D., 2018, May. Evaluation of learning and teaching practice for design-oriented engineering modules. In </w:t>
      </w:r>
      <w:r w:rsidRPr="007460C4">
        <w:rPr>
          <w:rFonts w:ascii="Times New Roman" w:hAnsi="Times New Roman" w:cs="Times New Roman"/>
          <w:i/>
          <w:iCs/>
          <w:sz w:val="24"/>
          <w:szCs w:val="24"/>
          <w:shd w:val="clear" w:color="auto" w:fill="FFFFFF"/>
        </w:rPr>
        <w:t>2018 4th International Conference on Humanities and Social Science Research (ICHSSR 2018)</w:t>
      </w:r>
      <w:r w:rsidRPr="007460C4">
        <w:rPr>
          <w:rFonts w:ascii="Times New Roman" w:hAnsi="Times New Roman" w:cs="Times New Roman"/>
          <w:sz w:val="24"/>
          <w:szCs w:val="24"/>
          <w:shd w:val="clear" w:color="auto" w:fill="FFFFFF"/>
        </w:rPr>
        <w:t> (pp. 763-768). Atlantis Press.</w:t>
      </w:r>
    </w:p>
    <w:p w14:paraId="37574F69" w14:textId="77777777" w:rsidR="007460C4" w:rsidRPr="007460C4" w:rsidRDefault="007460C4" w:rsidP="007460C4">
      <w:pPr>
        <w:spacing w:after="240" w:line="360" w:lineRule="auto"/>
        <w:jc w:val="both"/>
        <w:rPr>
          <w:rFonts w:ascii="Times New Roman" w:hAnsi="Times New Roman" w:cs="Times New Roman"/>
          <w:sz w:val="24"/>
          <w:szCs w:val="24"/>
        </w:rPr>
      </w:pPr>
      <w:r w:rsidRPr="007460C4">
        <w:rPr>
          <w:rFonts w:ascii="Times New Roman" w:hAnsi="Times New Roman" w:cs="Times New Roman"/>
          <w:sz w:val="24"/>
          <w:szCs w:val="24"/>
          <w:shd w:val="clear" w:color="auto" w:fill="FFFFFF"/>
        </w:rPr>
        <w:t xml:space="preserve">Cooper, J., Newman, J., Pallavi, G. and </w:t>
      </w:r>
      <w:proofErr w:type="spellStart"/>
      <w:r w:rsidRPr="007460C4">
        <w:rPr>
          <w:rFonts w:ascii="Times New Roman" w:hAnsi="Times New Roman" w:cs="Times New Roman"/>
          <w:sz w:val="24"/>
          <w:szCs w:val="24"/>
          <w:shd w:val="clear" w:color="auto" w:fill="FFFFFF"/>
        </w:rPr>
        <w:t>Yih</w:t>
      </w:r>
      <w:proofErr w:type="spellEnd"/>
      <w:r w:rsidRPr="007460C4">
        <w:rPr>
          <w:rFonts w:ascii="Times New Roman" w:hAnsi="Times New Roman" w:cs="Times New Roman"/>
          <w:sz w:val="24"/>
          <w:szCs w:val="24"/>
          <w:shd w:val="clear" w:color="auto" w:fill="FFFFFF"/>
        </w:rPr>
        <w:t>, L., 2019. Elevate your medical writing team to success: Managing professional growth from internship to management. </w:t>
      </w:r>
      <w:r w:rsidRPr="007460C4">
        <w:rPr>
          <w:rFonts w:ascii="Times New Roman" w:hAnsi="Times New Roman" w:cs="Times New Roman"/>
          <w:i/>
          <w:iCs/>
          <w:sz w:val="24"/>
          <w:szCs w:val="24"/>
          <w:shd w:val="clear" w:color="auto" w:fill="FFFFFF"/>
        </w:rPr>
        <w:t>Medical Writing</w:t>
      </w:r>
      <w:r w:rsidRPr="007460C4">
        <w:rPr>
          <w:rFonts w:ascii="Times New Roman" w:hAnsi="Times New Roman" w:cs="Times New Roman"/>
          <w:sz w:val="24"/>
          <w:szCs w:val="24"/>
          <w:shd w:val="clear" w:color="auto" w:fill="FFFFFF"/>
        </w:rPr>
        <w:t>, </w:t>
      </w:r>
      <w:r w:rsidRPr="007460C4">
        <w:rPr>
          <w:rFonts w:ascii="Times New Roman" w:hAnsi="Times New Roman" w:cs="Times New Roman"/>
          <w:i/>
          <w:iCs/>
          <w:sz w:val="24"/>
          <w:szCs w:val="24"/>
          <w:shd w:val="clear" w:color="auto" w:fill="FFFFFF"/>
        </w:rPr>
        <w:t>28</w:t>
      </w:r>
      <w:r w:rsidRPr="007460C4">
        <w:rPr>
          <w:rFonts w:ascii="Times New Roman" w:hAnsi="Times New Roman" w:cs="Times New Roman"/>
          <w:sz w:val="24"/>
          <w:szCs w:val="24"/>
          <w:shd w:val="clear" w:color="auto" w:fill="FFFFFF"/>
        </w:rPr>
        <w:t>(1).</w:t>
      </w:r>
    </w:p>
    <w:p w14:paraId="2B8E446A" w14:textId="77777777" w:rsidR="007460C4" w:rsidRPr="007460C4" w:rsidRDefault="007460C4" w:rsidP="007460C4">
      <w:pPr>
        <w:spacing w:after="240" w:line="360" w:lineRule="auto"/>
        <w:jc w:val="both"/>
        <w:rPr>
          <w:rFonts w:ascii="Times New Roman" w:hAnsi="Times New Roman" w:cs="Times New Roman"/>
          <w:sz w:val="24"/>
          <w:szCs w:val="24"/>
          <w:shd w:val="clear" w:color="auto" w:fill="FFFFFF"/>
        </w:rPr>
      </w:pPr>
      <w:proofErr w:type="spellStart"/>
      <w:r w:rsidRPr="007460C4">
        <w:rPr>
          <w:rFonts w:ascii="Times New Roman" w:hAnsi="Times New Roman" w:cs="Times New Roman"/>
          <w:sz w:val="24"/>
          <w:szCs w:val="24"/>
          <w:shd w:val="clear" w:color="auto" w:fill="FFFFFF"/>
        </w:rPr>
        <w:t>Darmawan</w:t>
      </w:r>
      <w:proofErr w:type="spellEnd"/>
      <w:r w:rsidRPr="007460C4">
        <w:rPr>
          <w:rFonts w:ascii="Times New Roman" w:hAnsi="Times New Roman" w:cs="Times New Roman"/>
          <w:sz w:val="24"/>
          <w:szCs w:val="24"/>
          <w:shd w:val="clear" w:color="auto" w:fill="FFFFFF"/>
        </w:rPr>
        <w:t xml:space="preserve">, D., </w:t>
      </w:r>
      <w:proofErr w:type="spellStart"/>
      <w:r w:rsidRPr="007460C4">
        <w:rPr>
          <w:rFonts w:ascii="Times New Roman" w:hAnsi="Times New Roman" w:cs="Times New Roman"/>
          <w:sz w:val="24"/>
          <w:szCs w:val="24"/>
          <w:shd w:val="clear" w:color="auto" w:fill="FFFFFF"/>
        </w:rPr>
        <w:t>Mardikaningsih</w:t>
      </w:r>
      <w:proofErr w:type="spellEnd"/>
      <w:r w:rsidRPr="007460C4">
        <w:rPr>
          <w:rFonts w:ascii="Times New Roman" w:hAnsi="Times New Roman" w:cs="Times New Roman"/>
          <w:sz w:val="24"/>
          <w:szCs w:val="24"/>
          <w:shd w:val="clear" w:color="auto" w:fill="FFFFFF"/>
        </w:rPr>
        <w:t xml:space="preserve">, R., </w:t>
      </w:r>
      <w:proofErr w:type="spellStart"/>
      <w:r w:rsidRPr="007460C4">
        <w:rPr>
          <w:rFonts w:ascii="Times New Roman" w:hAnsi="Times New Roman" w:cs="Times New Roman"/>
          <w:sz w:val="24"/>
          <w:szCs w:val="24"/>
          <w:shd w:val="clear" w:color="auto" w:fill="FFFFFF"/>
        </w:rPr>
        <w:t>Sinambela</w:t>
      </w:r>
      <w:proofErr w:type="spellEnd"/>
      <w:r w:rsidRPr="007460C4">
        <w:rPr>
          <w:rFonts w:ascii="Times New Roman" w:hAnsi="Times New Roman" w:cs="Times New Roman"/>
          <w:sz w:val="24"/>
          <w:szCs w:val="24"/>
          <w:shd w:val="clear" w:color="auto" w:fill="FFFFFF"/>
        </w:rPr>
        <w:t xml:space="preserve">, E.A., Arifin, S., Putra, A.R., </w:t>
      </w:r>
      <w:proofErr w:type="spellStart"/>
      <w:r w:rsidRPr="007460C4">
        <w:rPr>
          <w:rFonts w:ascii="Times New Roman" w:hAnsi="Times New Roman" w:cs="Times New Roman"/>
          <w:sz w:val="24"/>
          <w:szCs w:val="24"/>
          <w:shd w:val="clear" w:color="auto" w:fill="FFFFFF"/>
        </w:rPr>
        <w:t>Hariani</w:t>
      </w:r>
      <w:proofErr w:type="spellEnd"/>
      <w:r w:rsidRPr="007460C4">
        <w:rPr>
          <w:rFonts w:ascii="Times New Roman" w:hAnsi="Times New Roman" w:cs="Times New Roman"/>
          <w:sz w:val="24"/>
          <w:szCs w:val="24"/>
          <w:shd w:val="clear" w:color="auto" w:fill="FFFFFF"/>
        </w:rPr>
        <w:t xml:space="preserve">, M., Irfan, M., Al Hakim, Y.R. and </w:t>
      </w:r>
      <w:proofErr w:type="spellStart"/>
      <w:r w:rsidRPr="007460C4">
        <w:rPr>
          <w:rFonts w:ascii="Times New Roman" w:hAnsi="Times New Roman" w:cs="Times New Roman"/>
          <w:sz w:val="24"/>
          <w:szCs w:val="24"/>
          <w:shd w:val="clear" w:color="auto" w:fill="FFFFFF"/>
        </w:rPr>
        <w:t>Issalillah</w:t>
      </w:r>
      <w:proofErr w:type="spellEnd"/>
      <w:r w:rsidRPr="007460C4">
        <w:rPr>
          <w:rFonts w:ascii="Times New Roman" w:hAnsi="Times New Roman" w:cs="Times New Roman"/>
          <w:sz w:val="24"/>
          <w:szCs w:val="24"/>
          <w:shd w:val="clear" w:color="auto" w:fill="FFFFFF"/>
        </w:rPr>
        <w:t>, F., 2020. The Quality of Human Resources, Job Performance and Employee Loyalty. </w:t>
      </w:r>
      <w:r w:rsidRPr="007460C4">
        <w:rPr>
          <w:rFonts w:ascii="Times New Roman" w:hAnsi="Times New Roman" w:cs="Times New Roman"/>
          <w:i/>
          <w:iCs/>
          <w:sz w:val="24"/>
          <w:szCs w:val="24"/>
          <w:shd w:val="clear" w:color="auto" w:fill="FFFFFF"/>
        </w:rPr>
        <w:t>International Journal of Psychosocial Rehabilitation</w:t>
      </w:r>
      <w:r w:rsidRPr="007460C4">
        <w:rPr>
          <w:rFonts w:ascii="Times New Roman" w:hAnsi="Times New Roman" w:cs="Times New Roman"/>
          <w:sz w:val="24"/>
          <w:szCs w:val="24"/>
          <w:shd w:val="clear" w:color="auto" w:fill="FFFFFF"/>
        </w:rPr>
        <w:t>, </w:t>
      </w:r>
      <w:r w:rsidRPr="007460C4">
        <w:rPr>
          <w:rFonts w:ascii="Times New Roman" w:hAnsi="Times New Roman" w:cs="Times New Roman"/>
          <w:i/>
          <w:iCs/>
          <w:sz w:val="24"/>
          <w:szCs w:val="24"/>
          <w:shd w:val="clear" w:color="auto" w:fill="FFFFFF"/>
        </w:rPr>
        <w:t>24</w:t>
      </w:r>
      <w:r w:rsidRPr="007460C4">
        <w:rPr>
          <w:rFonts w:ascii="Times New Roman" w:hAnsi="Times New Roman" w:cs="Times New Roman"/>
          <w:sz w:val="24"/>
          <w:szCs w:val="24"/>
          <w:shd w:val="clear" w:color="auto" w:fill="FFFFFF"/>
        </w:rPr>
        <w:t>(3), pp.2580-2592.</w:t>
      </w:r>
    </w:p>
    <w:p w14:paraId="0BE3651C" w14:textId="77777777" w:rsidR="007460C4" w:rsidRPr="007460C4" w:rsidRDefault="007460C4" w:rsidP="007460C4">
      <w:pPr>
        <w:spacing w:after="240" w:line="360" w:lineRule="auto"/>
        <w:jc w:val="both"/>
        <w:rPr>
          <w:rFonts w:ascii="Times New Roman" w:hAnsi="Times New Roman" w:cs="Times New Roman"/>
          <w:sz w:val="24"/>
          <w:szCs w:val="24"/>
          <w:shd w:val="clear" w:color="auto" w:fill="FFFFFF"/>
        </w:rPr>
      </w:pPr>
      <w:proofErr w:type="spellStart"/>
      <w:r w:rsidRPr="007460C4">
        <w:rPr>
          <w:rFonts w:ascii="Times New Roman" w:hAnsi="Times New Roman" w:cs="Times New Roman"/>
          <w:sz w:val="24"/>
          <w:szCs w:val="24"/>
          <w:shd w:val="clear" w:color="auto" w:fill="FFFFFF"/>
        </w:rPr>
        <w:lastRenderedPageBreak/>
        <w:t>Dyrbye</w:t>
      </w:r>
      <w:proofErr w:type="spellEnd"/>
      <w:r w:rsidRPr="007460C4">
        <w:rPr>
          <w:rFonts w:ascii="Times New Roman" w:hAnsi="Times New Roman" w:cs="Times New Roman"/>
          <w:sz w:val="24"/>
          <w:szCs w:val="24"/>
          <w:shd w:val="clear" w:color="auto" w:fill="FFFFFF"/>
        </w:rPr>
        <w:t xml:space="preserve">, L.N., </w:t>
      </w:r>
      <w:proofErr w:type="spellStart"/>
      <w:r w:rsidRPr="007460C4">
        <w:rPr>
          <w:rFonts w:ascii="Times New Roman" w:hAnsi="Times New Roman" w:cs="Times New Roman"/>
          <w:sz w:val="24"/>
          <w:szCs w:val="24"/>
          <w:shd w:val="clear" w:color="auto" w:fill="FFFFFF"/>
        </w:rPr>
        <w:t>Shanafelt</w:t>
      </w:r>
      <w:proofErr w:type="spellEnd"/>
      <w:r w:rsidRPr="007460C4">
        <w:rPr>
          <w:rFonts w:ascii="Times New Roman" w:hAnsi="Times New Roman" w:cs="Times New Roman"/>
          <w:sz w:val="24"/>
          <w:szCs w:val="24"/>
          <w:shd w:val="clear" w:color="auto" w:fill="FFFFFF"/>
        </w:rPr>
        <w:t xml:space="preserve">, T.D., Gill, P.R., </w:t>
      </w:r>
      <w:proofErr w:type="spellStart"/>
      <w:r w:rsidRPr="007460C4">
        <w:rPr>
          <w:rFonts w:ascii="Times New Roman" w:hAnsi="Times New Roman" w:cs="Times New Roman"/>
          <w:sz w:val="24"/>
          <w:szCs w:val="24"/>
          <w:shd w:val="clear" w:color="auto" w:fill="FFFFFF"/>
        </w:rPr>
        <w:t>Satele</w:t>
      </w:r>
      <w:proofErr w:type="spellEnd"/>
      <w:r w:rsidRPr="007460C4">
        <w:rPr>
          <w:rFonts w:ascii="Times New Roman" w:hAnsi="Times New Roman" w:cs="Times New Roman"/>
          <w:sz w:val="24"/>
          <w:szCs w:val="24"/>
          <w:shd w:val="clear" w:color="auto" w:fill="FFFFFF"/>
        </w:rPr>
        <w:t>, D.V. and West, C.P., 2019. Effect of a professional coaching intervention on the well-being and distress of physicians: a pilot randomized clinical trial. </w:t>
      </w:r>
      <w:r w:rsidRPr="007460C4">
        <w:rPr>
          <w:rFonts w:ascii="Times New Roman" w:hAnsi="Times New Roman" w:cs="Times New Roman"/>
          <w:i/>
          <w:iCs/>
          <w:sz w:val="24"/>
          <w:szCs w:val="24"/>
          <w:shd w:val="clear" w:color="auto" w:fill="FFFFFF"/>
        </w:rPr>
        <w:t>JAMA internal medicine</w:t>
      </w:r>
      <w:r w:rsidRPr="007460C4">
        <w:rPr>
          <w:rFonts w:ascii="Times New Roman" w:hAnsi="Times New Roman" w:cs="Times New Roman"/>
          <w:sz w:val="24"/>
          <w:szCs w:val="24"/>
          <w:shd w:val="clear" w:color="auto" w:fill="FFFFFF"/>
        </w:rPr>
        <w:t>, </w:t>
      </w:r>
      <w:r w:rsidRPr="007460C4">
        <w:rPr>
          <w:rFonts w:ascii="Times New Roman" w:hAnsi="Times New Roman" w:cs="Times New Roman"/>
          <w:i/>
          <w:iCs/>
          <w:sz w:val="24"/>
          <w:szCs w:val="24"/>
          <w:shd w:val="clear" w:color="auto" w:fill="FFFFFF"/>
        </w:rPr>
        <w:t>179</w:t>
      </w:r>
      <w:r w:rsidRPr="007460C4">
        <w:rPr>
          <w:rFonts w:ascii="Times New Roman" w:hAnsi="Times New Roman" w:cs="Times New Roman"/>
          <w:sz w:val="24"/>
          <w:szCs w:val="24"/>
          <w:shd w:val="clear" w:color="auto" w:fill="FFFFFF"/>
        </w:rPr>
        <w:t>(10), pp.1406-1414.</w:t>
      </w:r>
    </w:p>
    <w:p w14:paraId="2DAAAB67" w14:textId="77777777" w:rsidR="007460C4" w:rsidRPr="007460C4" w:rsidRDefault="007460C4" w:rsidP="007460C4">
      <w:pPr>
        <w:spacing w:after="240" w:line="360" w:lineRule="auto"/>
        <w:jc w:val="both"/>
        <w:rPr>
          <w:rFonts w:ascii="Times New Roman" w:hAnsi="Times New Roman" w:cs="Times New Roman"/>
          <w:sz w:val="24"/>
          <w:szCs w:val="24"/>
          <w:shd w:val="clear" w:color="auto" w:fill="FFFFFF"/>
        </w:rPr>
      </w:pPr>
      <w:r w:rsidRPr="007460C4">
        <w:rPr>
          <w:rFonts w:ascii="Times New Roman" w:hAnsi="Times New Roman" w:cs="Times New Roman"/>
          <w:sz w:val="24"/>
          <w:szCs w:val="24"/>
          <w:shd w:val="clear" w:color="auto" w:fill="FFFFFF"/>
        </w:rPr>
        <w:t xml:space="preserve">Geier, N., </w:t>
      </w:r>
      <w:proofErr w:type="spellStart"/>
      <w:r w:rsidRPr="007460C4">
        <w:rPr>
          <w:rFonts w:ascii="Times New Roman" w:hAnsi="Times New Roman" w:cs="Times New Roman"/>
          <w:sz w:val="24"/>
          <w:szCs w:val="24"/>
          <w:shd w:val="clear" w:color="auto" w:fill="FFFFFF"/>
        </w:rPr>
        <w:t>Eigbrecht</w:t>
      </w:r>
      <w:proofErr w:type="spellEnd"/>
      <w:r w:rsidRPr="007460C4">
        <w:rPr>
          <w:rFonts w:ascii="Times New Roman" w:hAnsi="Times New Roman" w:cs="Times New Roman"/>
          <w:sz w:val="24"/>
          <w:szCs w:val="24"/>
          <w:shd w:val="clear" w:color="auto" w:fill="FFFFFF"/>
        </w:rPr>
        <w:t>, L. and Ehlers, U.D., 2022. REFLECTION OF EXPERIENTIAL LEARNING IN DUAL STUDY PROGRAMMES–A MODEL. </w:t>
      </w:r>
      <w:r w:rsidRPr="007460C4">
        <w:rPr>
          <w:rFonts w:ascii="Times New Roman" w:hAnsi="Times New Roman" w:cs="Times New Roman"/>
          <w:i/>
          <w:iCs/>
          <w:sz w:val="24"/>
          <w:szCs w:val="24"/>
          <w:shd w:val="clear" w:color="auto" w:fill="FFFFFF"/>
        </w:rPr>
        <w:t>Shaping the Digital Transformation of the Education Ecosystem in Europe</w:t>
      </w:r>
      <w:r w:rsidRPr="007460C4">
        <w:rPr>
          <w:rFonts w:ascii="Times New Roman" w:hAnsi="Times New Roman" w:cs="Times New Roman"/>
          <w:sz w:val="24"/>
          <w:szCs w:val="24"/>
          <w:shd w:val="clear" w:color="auto" w:fill="FFFFFF"/>
        </w:rPr>
        <w:t>, p.121.</w:t>
      </w:r>
    </w:p>
    <w:p w14:paraId="077E6C28" w14:textId="77777777" w:rsidR="007460C4" w:rsidRPr="007460C4" w:rsidRDefault="007460C4" w:rsidP="007460C4">
      <w:pPr>
        <w:spacing w:after="240" w:line="360" w:lineRule="auto"/>
        <w:jc w:val="both"/>
        <w:rPr>
          <w:rFonts w:ascii="Times New Roman" w:hAnsi="Times New Roman" w:cs="Times New Roman"/>
          <w:sz w:val="24"/>
          <w:szCs w:val="24"/>
          <w:shd w:val="clear" w:color="auto" w:fill="FFFFFF"/>
        </w:rPr>
      </w:pPr>
      <w:r w:rsidRPr="007460C4">
        <w:rPr>
          <w:rFonts w:ascii="Times New Roman" w:hAnsi="Times New Roman" w:cs="Times New Roman"/>
          <w:sz w:val="24"/>
          <w:szCs w:val="24"/>
          <w:shd w:val="clear" w:color="auto" w:fill="FFFFFF"/>
        </w:rPr>
        <w:t xml:space="preserve">Hamilton, D.A., </w:t>
      </w:r>
      <w:proofErr w:type="spellStart"/>
      <w:r w:rsidRPr="007460C4">
        <w:rPr>
          <w:rFonts w:ascii="Times New Roman" w:hAnsi="Times New Roman" w:cs="Times New Roman"/>
          <w:sz w:val="24"/>
          <w:szCs w:val="24"/>
          <w:shd w:val="clear" w:color="auto" w:fill="FFFFFF"/>
        </w:rPr>
        <w:t>Silasi</w:t>
      </w:r>
      <w:proofErr w:type="spellEnd"/>
      <w:r w:rsidRPr="007460C4">
        <w:rPr>
          <w:rFonts w:ascii="Times New Roman" w:hAnsi="Times New Roman" w:cs="Times New Roman"/>
          <w:sz w:val="24"/>
          <w:szCs w:val="24"/>
          <w:shd w:val="clear" w:color="auto" w:fill="FFFFFF"/>
        </w:rPr>
        <w:t xml:space="preserve">, G., </w:t>
      </w:r>
      <w:proofErr w:type="spellStart"/>
      <w:r w:rsidRPr="007460C4">
        <w:rPr>
          <w:rFonts w:ascii="Times New Roman" w:hAnsi="Times New Roman" w:cs="Times New Roman"/>
          <w:sz w:val="24"/>
          <w:szCs w:val="24"/>
          <w:shd w:val="clear" w:color="auto" w:fill="FFFFFF"/>
        </w:rPr>
        <w:t>Magcalas</w:t>
      </w:r>
      <w:proofErr w:type="spellEnd"/>
      <w:r w:rsidRPr="007460C4">
        <w:rPr>
          <w:rFonts w:ascii="Times New Roman" w:hAnsi="Times New Roman" w:cs="Times New Roman"/>
          <w:sz w:val="24"/>
          <w:szCs w:val="24"/>
          <w:shd w:val="clear" w:color="auto" w:fill="FFFFFF"/>
        </w:rPr>
        <w:t xml:space="preserve">, C.M., </w:t>
      </w:r>
      <w:proofErr w:type="spellStart"/>
      <w:r w:rsidRPr="007460C4">
        <w:rPr>
          <w:rFonts w:ascii="Times New Roman" w:hAnsi="Times New Roman" w:cs="Times New Roman"/>
          <w:sz w:val="24"/>
          <w:szCs w:val="24"/>
          <w:shd w:val="clear" w:color="auto" w:fill="FFFFFF"/>
        </w:rPr>
        <w:t>Pellis</w:t>
      </w:r>
      <w:proofErr w:type="spellEnd"/>
      <w:r w:rsidRPr="007460C4">
        <w:rPr>
          <w:rFonts w:ascii="Times New Roman" w:hAnsi="Times New Roman" w:cs="Times New Roman"/>
          <w:sz w:val="24"/>
          <w:szCs w:val="24"/>
          <w:shd w:val="clear" w:color="auto" w:fill="FFFFFF"/>
        </w:rPr>
        <w:t>, S.M. and Kolb, B., 2020. Social and olfactory experiences modify neuronal morphology of orbital frontal cortex. </w:t>
      </w:r>
      <w:proofErr w:type="spellStart"/>
      <w:r w:rsidRPr="007460C4">
        <w:rPr>
          <w:rFonts w:ascii="Times New Roman" w:hAnsi="Times New Roman" w:cs="Times New Roman"/>
          <w:i/>
          <w:iCs/>
          <w:sz w:val="24"/>
          <w:szCs w:val="24"/>
          <w:shd w:val="clear" w:color="auto" w:fill="FFFFFF"/>
        </w:rPr>
        <w:t>Behavioral</w:t>
      </w:r>
      <w:proofErr w:type="spellEnd"/>
      <w:r w:rsidRPr="007460C4">
        <w:rPr>
          <w:rFonts w:ascii="Times New Roman" w:hAnsi="Times New Roman" w:cs="Times New Roman"/>
          <w:i/>
          <w:iCs/>
          <w:sz w:val="24"/>
          <w:szCs w:val="24"/>
          <w:shd w:val="clear" w:color="auto" w:fill="FFFFFF"/>
        </w:rPr>
        <w:t xml:space="preserve"> Neuroscience</w:t>
      </w:r>
      <w:r w:rsidRPr="007460C4">
        <w:rPr>
          <w:rFonts w:ascii="Times New Roman" w:hAnsi="Times New Roman" w:cs="Times New Roman"/>
          <w:sz w:val="24"/>
          <w:szCs w:val="24"/>
          <w:shd w:val="clear" w:color="auto" w:fill="FFFFFF"/>
        </w:rPr>
        <w:t>, </w:t>
      </w:r>
      <w:r w:rsidRPr="007460C4">
        <w:rPr>
          <w:rFonts w:ascii="Times New Roman" w:hAnsi="Times New Roman" w:cs="Times New Roman"/>
          <w:i/>
          <w:iCs/>
          <w:sz w:val="24"/>
          <w:szCs w:val="24"/>
          <w:shd w:val="clear" w:color="auto" w:fill="FFFFFF"/>
        </w:rPr>
        <w:t>134</w:t>
      </w:r>
      <w:r w:rsidRPr="007460C4">
        <w:rPr>
          <w:rFonts w:ascii="Times New Roman" w:hAnsi="Times New Roman" w:cs="Times New Roman"/>
          <w:sz w:val="24"/>
          <w:szCs w:val="24"/>
          <w:shd w:val="clear" w:color="auto" w:fill="FFFFFF"/>
        </w:rPr>
        <w:t>(1), p.59.</w:t>
      </w:r>
    </w:p>
    <w:p w14:paraId="1807F6ED" w14:textId="77777777" w:rsidR="007460C4" w:rsidRPr="007460C4" w:rsidRDefault="007460C4" w:rsidP="007460C4">
      <w:pPr>
        <w:spacing w:after="240" w:line="360" w:lineRule="auto"/>
        <w:jc w:val="both"/>
        <w:rPr>
          <w:rFonts w:ascii="Times New Roman" w:hAnsi="Times New Roman" w:cs="Times New Roman"/>
          <w:sz w:val="24"/>
          <w:szCs w:val="24"/>
          <w:shd w:val="clear" w:color="auto" w:fill="FFFFFF"/>
        </w:rPr>
      </w:pPr>
      <w:r w:rsidRPr="007460C4">
        <w:rPr>
          <w:rFonts w:ascii="Times New Roman" w:hAnsi="Times New Roman" w:cs="Times New Roman"/>
          <w:sz w:val="24"/>
          <w:szCs w:val="24"/>
          <w:shd w:val="clear" w:color="auto" w:fill="FFFFFF"/>
        </w:rPr>
        <w:t xml:space="preserve">Hund, A.K., Churchill, A.C., </w:t>
      </w:r>
      <w:proofErr w:type="spellStart"/>
      <w:r w:rsidRPr="007460C4">
        <w:rPr>
          <w:rFonts w:ascii="Times New Roman" w:hAnsi="Times New Roman" w:cs="Times New Roman"/>
          <w:sz w:val="24"/>
          <w:szCs w:val="24"/>
          <w:shd w:val="clear" w:color="auto" w:fill="FFFFFF"/>
        </w:rPr>
        <w:t>Faist</w:t>
      </w:r>
      <w:proofErr w:type="spellEnd"/>
      <w:r w:rsidRPr="007460C4">
        <w:rPr>
          <w:rFonts w:ascii="Times New Roman" w:hAnsi="Times New Roman" w:cs="Times New Roman"/>
          <w:sz w:val="24"/>
          <w:szCs w:val="24"/>
          <w:shd w:val="clear" w:color="auto" w:fill="FFFFFF"/>
        </w:rPr>
        <w:t xml:space="preserve">, A.M., </w:t>
      </w:r>
      <w:proofErr w:type="spellStart"/>
      <w:r w:rsidRPr="007460C4">
        <w:rPr>
          <w:rFonts w:ascii="Times New Roman" w:hAnsi="Times New Roman" w:cs="Times New Roman"/>
          <w:sz w:val="24"/>
          <w:szCs w:val="24"/>
          <w:shd w:val="clear" w:color="auto" w:fill="FFFFFF"/>
        </w:rPr>
        <w:t>Havrilla</w:t>
      </w:r>
      <w:proofErr w:type="spellEnd"/>
      <w:r w:rsidRPr="007460C4">
        <w:rPr>
          <w:rFonts w:ascii="Times New Roman" w:hAnsi="Times New Roman" w:cs="Times New Roman"/>
          <w:sz w:val="24"/>
          <w:szCs w:val="24"/>
          <w:shd w:val="clear" w:color="auto" w:fill="FFFFFF"/>
        </w:rPr>
        <w:t xml:space="preserve">, C.A., Love Stowell, S.M., McCreery, H.F., Ng, J., </w:t>
      </w:r>
      <w:proofErr w:type="spellStart"/>
      <w:r w:rsidRPr="007460C4">
        <w:rPr>
          <w:rFonts w:ascii="Times New Roman" w:hAnsi="Times New Roman" w:cs="Times New Roman"/>
          <w:sz w:val="24"/>
          <w:szCs w:val="24"/>
          <w:shd w:val="clear" w:color="auto" w:fill="FFFFFF"/>
        </w:rPr>
        <w:t>Pinzone</w:t>
      </w:r>
      <w:proofErr w:type="spellEnd"/>
      <w:r w:rsidRPr="007460C4">
        <w:rPr>
          <w:rFonts w:ascii="Times New Roman" w:hAnsi="Times New Roman" w:cs="Times New Roman"/>
          <w:sz w:val="24"/>
          <w:szCs w:val="24"/>
          <w:shd w:val="clear" w:color="auto" w:fill="FFFFFF"/>
        </w:rPr>
        <w:t xml:space="preserve">, C.A. and </w:t>
      </w:r>
      <w:proofErr w:type="spellStart"/>
      <w:r w:rsidRPr="007460C4">
        <w:rPr>
          <w:rFonts w:ascii="Times New Roman" w:hAnsi="Times New Roman" w:cs="Times New Roman"/>
          <w:sz w:val="24"/>
          <w:szCs w:val="24"/>
          <w:shd w:val="clear" w:color="auto" w:fill="FFFFFF"/>
        </w:rPr>
        <w:t>Scordato</w:t>
      </w:r>
      <w:proofErr w:type="spellEnd"/>
      <w:r w:rsidRPr="007460C4">
        <w:rPr>
          <w:rFonts w:ascii="Times New Roman" w:hAnsi="Times New Roman" w:cs="Times New Roman"/>
          <w:sz w:val="24"/>
          <w:szCs w:val="24"/>
          <w:shd w:val="clear" w:color="auto" w:fill="FFFFFF"/>
        </w:rPr>
        <w:t>, E.S., 2018. Transforming mentorship in STEM by training scientists to be better leaders. </w:t>
      </w:r>
      <w:r w:rsidRPr="007460C4">
        <w:rPr>
          <w:rFonts w:ascii="Times New Roman" w:hAnsi="Times New Roman" w:cs="Times New Roman"/>
          <w:i/>
          <w:iCs/>
          <w:sz w:val="24"/>
          <w:szCs w:val="24"/>
          <w:shd w:val="clear" w:color="auto" w:fill="FFFFFF"/>
        </w:rPr>
        <w:t>Ecology and evolution</w:t>
      </w:r>
      <w:r w:rsidRPr="007460C4">
        <w:rPr>
          <w:rFonts w:ascii="Times New Roman" w:hAnsi="Times New Roman" w:cs="Times New Roman"/>
          <w:sz w:val="24"/>
          <w:szCs w:val="24"/>
          <w:shd w:val="clear" w:color="auto" w:fill="FFFFFF"/>
        </w:rPr>
        <w:t>, </w:t>
      </w:r>
      <w:r w:rsidRPr="007460C4">
        <w:rPr>
          <w:rFonts w:ascii="Times New Roman" w:hAnsi="Times New Roman" w:cs="Times New Roman"/>
          <w:i/>
          <w:iCs/>
          <w:sz w:val="24"/>
          <w:szCs w:val="24"/>
          <w:shd w:val="clear" w:color="auto" w:fill="FFFFFF"/>
        </w:rPr>
        <w:t>8</w:t>
      </w:r>
      <w:r w:rsidRPr="007460C4">
        <w:rPr>
          <w:rFonts w:ascii="Times New Roman" w:hAnsi="Times New Roman" w:cs="Times New Roman"/>
          <w:sz w:val="24"/>
          <w:szCs w:val="24"/>
          <w:shd w:val="clear" w:color="auto" w:fill="FFFFFF"/>
        </w:rPr>
        <w:t>(20), pp.9962-9974.</w:t>
      </w:r>
    </w:p>
    <w:p w14:paraId="0498A503" w14:textId="77777777" w:rsidR="007460C4" w:rsidRPr="007460C4" w:rsidRDefault="007460C4" w:rsidP="007460C4">
      <w:pPr>
        <w:spacing w:after="240" w:line="360" w:lineRule="auto"/>
        <w:jc w:val="both"/>
        <w:rPr>
          <w:rFonts w:ascii="Times New Roman" w:hAnsi="Times New Roman" w:cs="Times New Roman"/>
          <w:sz w:val="24"/>
          <w:szCs w:val="24"/>
          <w:shd w:val="clear" w:color="auto" w:fill="FFFFFF"/>
        </w:rPr>
      </w:pPr>
      <w:r w:rsidRPr="007460C4">
        <w:rPr>
          <w:rFonts w:ascii="Times New Roman" w:hAnsi="Times New Roman" w:cs="Times New Roman"/>
          <w:sz w:val="24"/>
          <w:szCs w:val="24"/>
          <w:shd w:val="clear" w:color="auto" w:fill="FFFFFF"/>
        </w:rPr>
        <w:t>Jia, Z., Peng, Y., Yan, X., Zhang, Z., Fang, T. and Li, C., 2020. One-step kinetic analysis of competitive growth of Salmonella spp. and background flora in ground chicken. </w:t>
      </w:r>
      <w:r w:rsidRPr="007460C4">
        <w:rPr>
          <w:rFonts w:ascii="Times New Roman" w:hAnsi="Times New Roman" w:cs="Times New Roman"/>
          <w:i/>
          <w:iCs/>
          <w:sz w:val="24"/>
          <w:szCs w:val="24"/>
          <w:shd w:val="clear" w:color="auto" w:fill="FFFFFF"/>
        </w:rPr>
        <w:t>Food Control</w:t>
      </w:r>
      <w:r w:rsidRPr="007460C4">
        <w:rPr>
          <w:rFonts w:ascii="Times New Roman" w:hAnsi="Times New Roman" w:cs="Times New Roman"/>
          <w:sz w:val="24"/>
          <w:szCs w:val="24"/>
          <w:shd w:val="clear" w:color="auto" w:fill="FFFFFF"/>
        </w:rPr>
        <w:t>, </w:t>
      </w:r>
      <w:r w:rsidRPr="007460C4">
        <w:rPr>
          <w:rFonts w:ascii="Times New Roman" w:hAnsi="Times New Roman" w:cs="Times New Roman"/>
          <w:i/>
          <w:iCs/>
          <w:sz w:val="24"/>
          <w:szCs w:val="24"/>
          <w:shd w:val="clear" w:color="auto" w:fill="FFFFFF"/>
        </w:rPr>
        <w:t>117</w:t>
      </w:r>
      <w:r w:rsidRPr="007460C4">
        <w:rPr>
          <w:rFonts w:ascii="Times New Roman" w:hAnsi="Times New Roman" w:cs="Times New Roman"/>
          <w:sz w:val="24"/>
          <w:szCs w:val="24"/>
          <w:shd w:val="clear" w:color="auto" w:fill="FFFFFF"/>
        </w:rPr>
        <w:t>, p.107103.</w:t>
      </w:r>
    </w:p>
    <w:p w14:paraId="6EFF1F6E" w14:textId="77777777" w:rsidR="007460C4" w:rsidRPr="007460C4" w:rsidRDefault="007460C4" w:rsidP="007460C4">
      <w:pPr>
        <w:spacing w:after="240" w:line="360" w:lineRule="auto"/>
        <w:jc w:val="both"/>
        <w:rPr>
          <w:rFonts w:ascii="Times New Roman" w:hAnsi="Times New Roman" w:cs="Times New Roman"/>
          <w:sz w:val="24"/>
          <w:szCs w:val="24"/>
          <w:shd w:val="clear" w:color="auto" w:fill="FFFFFF"/>
        </w:rPr>
      </w:pPr>
      <w:r w:rsidRPr="007460C4">
        <w:rPr>
          <w:rFonts w:ascii="Times New Roman" w:hAnsi="Times New Roman" w:cs="Times New Roman"/>
          <w:sz w:val="24"/>
          <w:szCs w:val="24"/>
          <w:shd w:val="clear" w:color="auto" w:fill="FFFFFF"/>
        </w:rPr>
        <w:t xml:space="preserve">Julia, I., Oscar, M., </w:t>
      </w:r>
      <w:proofErr w:type="spellStart"/>
      <w:r w:rsidRPr="007460C4">
        <w:rPr>
          <w:rFonts w:ascii="Times New Roman" w:hAnsi="Times New Roman" w:cs="Times New Roman"/>
          <w:sz w:val="24"/>
          <w:szCs w:val="24"/>
          <w:shd w:val="clear" w:color="auto" w:fill="FFFFFF"/>
        </w:rPr>
        <w:t>Analía</w:t>
      </w:r>
      <w:proofErr w:type="spellEnd"/>
      <w:r w:rsidRPr="007460C4">
        <w:rPr>
          <w:rFonts w:ascii="Times New Roman" w:hAnsi="Times New Roman" w:cs="Times New Roman"/>
          <w:sz w:val="24"/>
          <w:szCs w:val="24"/>
          <w:shd w:val="clear" w:color="auto" w:fill="FFFFFF"/>
        </w:rPr>
        <w:t xml:space="preserve">, L., </w:t>
      </w:r>
      <w:proofErr w:type="spellStart"/>
      <w:r w:rsidRPr="007460C4">
        <w:rPr>
          <w:rFonts w:ascii="Times New Roman" w:hAnsi="Times New Roman" w:cs="Times New Roman"/>
          <w:sz w:val="24"/>
          <w:szCs w:val="24"/>
          <w:shd w:val="clear" w:color="auto" w:fill="FFFFFF"/>
        </w:rPr>
        <w:t>Zocolo</w:t>
      </w:r>
      <w:proofErr w:type="spellEnd"/>
      <w:r w:rsidRPr="007460C4">
        <w:rPr>
          <w:rFonts w:ascii="Times New Roman" w:hAnsi="Times New Roman" w:cs="Times New Roman"/>
          <w:sz w:val="24"/>
          <w:szCs w:val="24"/>
          <w:shd w:val="clear" w:color="auto" w:fill="FFFFFF"/>
        </w:rPr>
        <w:t xml:space="preserve"> Guilherme, J. and Virginia, L., 2020. Biofertilization with Macrocystis </w:t>
      </w:r>
      <w:proofErr w:type="spellStart"/>
      <w:r w:rsidRPr="007460C4">
        <w:rPr>
          <w:rFonts w:ascii="Times New Roman" w:hAnsi="Times New Roman" w:cs="Times New Roman"/>
          <w:sz w:val="24"/>
          <w:szCs w:val="24"/>
          <w:shd w:val="clear" w:color="auto" w:fill="FFFFFF"/>
        </w:rPr>
        <w:t>pyrifera</w:t>
      </w:r>
      <w:proofErr w:type="spellEnd"/>
      <w:r w:rsidRPr="007460C4">
        <w:rPr>
          <w:rFonts w:ascii="Times New Roman" w:hAnsi="Times New Roman" w:cs="Times New Roman"/>
          <w:sz w:val="24"/>
          <w:szCs w:val="24"/>
          <w:shd w:val="clear" w:color="auto" w:fill="FFFFFF"/>
        </w:rPr>
        <w:t xml:space="preserve"> algae extracts combined with PGPR-enhanced growth in </w:t>
      </w:r>
      <w:proofErr w:type="spellStart"/>
      <w:r w:rsidRPr="007460C4">
        <w:rPr>
          <w:rFonts w:ascii="Times New Roman" w:hAnsi="Times New Roman" w:cs="Times New Roman"/>
          <w:sz w:val="24"/>
          <w:szCs w:val="24"/>
          <w:shd w:val="clear" w:color="auto" w:fill="FFFFFF"/>
        </w:rPr>
        <w:t>Lactuca</w:t>
      </w:r>
      <w:proofErr w:type="spellEnd"/>
      <w:r w:rsidRPr="007460C4">
        <w:rPr>
          <w:rFonts w:ascii="Times New Roman" w:hAnsi="Times New Roman" w:cs="Times New Roman"/>
          <w:sz w:val="24"/>
          <w:szCs w:val="24"/>
          <w:shd w:val="clear" w:color="auto" w:fill="FFFFFF"/>
        </w:rPr>
        <w:t xml:space="preserve"> sativa seedlings. </w:t>
      </w:r>
      <w:r w:rsidRPr="007460C4">
        <w:rPr>
          <w:rFonts w:ascii="Times New Roman" w:hAnsi="Times New Roman" w:cs="Times New Roman"/>
          <w:i/>
          <w:iCs/>
          <w:sz w:val="24"/>
          <w:szCs w:val="24"/>
          <w:shd w:val="clear" w:color="auto" w:fill="FFFFFF"/>
        </w:rPr>
        <w:t>Journal of Applied Phycology</w:t>
      </w:r>
      <w:r w:rsidRPr="007460C4">
        <w:rPr>
          <w:rFonts w:ascii="Times New Roman" w:hAnsi="Times New Roman" w:cs="Times New Roman"/>
          <w:sz w:val="24"/>
          <w:szCs w:val="24"/>
          <w:shd w:val="clear" w:color="auto" w:fill="FFFFFF"/>
        </w:rPr>
        <w:t>, </w:t>
      </w:r>
      <w:r w:rsidRPr="007460C4">
        <w:rPr>
          <w:rFonts w:ascii="Times New Roman" w:hAnsi="Times New Roman" w:cs="Times New Roman"/>
          <w:i/>
          <w:iCs/>
          <w:sz w:val="24"/>
          <w:szCs w:val="24"/>
          <w:shd w:val="clear" w:color="auto" w:fill="FFFFFF"/>
        </w:rPr>
        <w:t>32</w:t>
      </w:r>
      <w:r w:rsidRPr="007460C4">
        <w:rPr>
          <w:rFonts w:ascii="Times New Roman" w:hAnsi="Times New Roman" w:cs="Times New Roman"/>
          <w:sz w:val="24"/>
          <w:szCs w:val="24"/>
          <w:shd w:val="clear" w:color="auto" w:fill="FFFFFF"/>
        </w:rPr>
        <w:t>(6), pp.4361-4371.</w:t>
      </w:r>
    </w:p>
    <w:p w14:paraId="4C65B9C5" w14:textId="77777777" w:rsidR="007460C4" w:rsidRPr="007460C4" w:rsidRDefault="007460C4" w:rsidP="007460C4">
      <w:pPr>
        <w:spacing w:after="240" w:line="360" w:lineRule="auto"/>
        <w:jc w:val="both"/>
        <w:rPr>
          <w:rFonts w:ascii="Times New Roman" w:hAnsi="Times New Roman" w:cs="Times New Roman"/>
          <w:sz w:val="24"/>
          <w:szCs w:val="24"/>
          <w:shd w:val="clear" w:color="auto" w:fill="FFFFFF"/>
        </w:rPr>
      </w:pPr>
      <w:r w:rsidRPr="007460C4">
        <w:rPr>
          <w:rFonts w:ascii="Times New Roman" w:hAnsi="Times New Roman" w:cs="Times New Roman"/>
          <w:sz w:val="24"/>
          <w:szCs w:val="24"/>
          <w:shd w:val="clear" w:color="auto" w:fill="FFFFFF"/>
        </w:rPr>
        <w:t>Lofthouse, R., 2019. Coaching in education: A professional development process in formation. </w:t>
      </w:r>
      <w:r w:rsidRPr="007460C4">
        <w:rPr>
          <w:rFonts w:ascii="Times New Roman" w:hAnsi="Times New Roman" w:cs="Times New Roman"/>
          <w:i/>
          <w:iCs/>
          <w:sz w:val="24"/>
          <w:szCs w:val="24"/>
          <w:shd w:val="clear" w:color="auto" w:fill="FFFFFF"/>
        </w:rPr>
        <w:t>Professional development in education</w:t>
      </w:r>
      <w:r w:rsidRPr="007460C4">
        <w:rPr>
          <w:rFonts w:ascii="Times New Roman" w:hAnsi="Times New Roman" w:cs="Times New Roman"/>
          <w:sz w:val="24"/>
          <w:szCs w:val="24"/>
          <w:shd w:val="clear" w:color="auto" w:fill="FFFFFF"/>
        </w:rPr>
        <w:t>, </w:t>
      </w:r>
      <w:r w:rsidRPr="007460C4">
        <w:rPr>
          <w:rFonts w:ascii="Times New Roman" w:hAnsi="Times New Roman" w:cs="Times New Roman"/>
          <w:i/>
          <w:iCs/>
          <w:sz w:val="24"/>
          <w:szCs w:val="24"/>
          <w:shd w:val="clear" w:color="auto" w:fill="FFFFFF"/>
        </w:rPr>
        <w:t>45</w:t>
      </w:r>
      <w:r w:rsidRPr="007460C4">
        <w:rPr>
          <w:rFonts w:ascii="Times New Roman" w:hAnsi="Times New Roman" w:cs="Times New Roman"/>
          <w:sz w:val="24"/>
          <w:szCs w:val="24"/>
          <w:shd w:val="clear" w:color="auto" w:fill="FFFFFF"/>
        </w:rPr>
        <w:t>(1), pp.33-45.</w:t>
      </w:r>
    </w:p>
    <w:p w14:paraId="75948950" w14:textId="77777777" w:rsidR="007460C4" w:rsidRPr="007460C4" w:rsidRDefault="007460C4" w:rsidP="007460C4">
      <w:pPr>
        <w:spacing w:after="240" w:line="360" w:lineRule="auto"/>
        <w:jc w:val="both"/>
        <w:rPr>
          <w:rFonts w:ascii="Times New Roman" w:hAnsi="Times New Roman" w:cs="Times New Roman"/>
          <w:sz w:val="24"/>
          <w:szCs w:val="24"/>
          <w:shd w:val="clear" w:color="auto" w:fill="FFFFFF"/>
        </w:rPr>
      </w:pPr>
      <w:proofErr w:type="spellStart"/>
      <w:r w:rsidRPr="007460C4">
        <w:rPr>
          <w:rFonts w:ascii="Times New Roman" w:hAnsi="Times New Roman" w:cs="Times New Roman"/>
          <w:sz w:val="24"/>
          <w:szCs w:val="24"/>
          <w:shd w:val="clear" w:color="auto" w:fill="FFFFFF"/>
        </w:rPr>
        <w:t>Milkievicz</w:t>
      </w:r>
      <w:proofErr w:type="spellEnd"/>
      <w:r w:rsidRPr="007460C4">
        <w:rPr>
          <w:rFonts w:ascii="Times New Roman" w:hAnsi="Times New Roman" w:cs="Times New Roman"/>
          <w:sz w:val="24"/>
          <w:szCs w:val="24"/>
          <w:shd w:val="clear" w:color="auto" w:fill="FFFFFF"/>
        </w:rPr>
        <w:t xml:space="preserve">, T., </w:t>
      </w:r>
      <w:proofErr w:type="spellStart"/>
      <w:r w:rsidRPr="007460C4">
        <w:rPr>
          <w:rFonts w:ascii="Times New Roman" w:hAnsi="Times New Roman" w:cs="Times New Roman"/>
          <w:sz w:val="24"/>
          <w:szCs w:val="24"/>
          <w:shd w:val="clear" w:color="auto" w:fill="FFFFFF"/>
        </w:rPr>
        <w:t>Badia</w:t>
      </w:r>
      <w:proofErr w:type="spellEnd"/>
      <w:r w:rsidRPr="007460C4">
        <w:rPr>
          <w:rFonts w:ascii="Times New Roman" w:hAnsi="Times New Roman" w:cs="Times New Roman"/>
          <w:sz w:val="24"/>
          <w:szCs w:val="24"/>
          <w:shd w:val="clear" w:color="auto" w:fill="FFFFFF"/>
        </w:rPr>
        <w:t xml:space="preserve">, V., Souza, V.B., </w:t>
      </w:r>
      <w:proofErr w:type="spellStart"/>
      <w:r w:rsidRPr="007460C4">
        <w:rPr>
          <w:rFonts w:ascii="Times New Roman" w:hAnsi="Times New Roman" w:cs="Times New Roman"/>
          <w:sz w:val="24"/>
          <w:szCs w:val="24"/>
          <w:shd w:val="clear" w:color="auto" w:fill="FFFFFF"/>
        </w:rPr>
        <w:t>Longhi</w:t>
      </w:r>
      <w:proofErr w:type="spellEnd"/>
      <w:r w:rsidRPr="007460C4">
        <w:rPr>
          <w:rFonts w:ascii="Times New Roman" w:hAnsi="Times New Roman" w:cs="Times New Roman"/>
          <w:sz w:val="24"/>
          <w:szCs w:val="24"/>
          <w:shd w:val="clear" w:color="auto" w:fill="FFFFFF"/>
        </w:rPr>
        <w:t xml:space="preserve">, D.A., </w:t>
      </w:r>
      <w:proofErr w:type="spellStart"/>
      <w:r w:rsidRPr="007460C4">
        <w:rPr>
          <w:rFonts w:ascii="Times New Roman" w:hAnsi="Times New Roman" w:cs="Times New Roman"/>
          <w:sz w:val="24"/>
          <w:szCs w:val="24"/>
          <w:shd w:val="clear" w:color="auto" w:fill="FFFFFF"/>
        </w:rPr>
        <w:t>Galvao</w:t>
      </w:r>
      <w:proofErr w:type="spellEnd"/>
      <w:r w:rsidRPr="007460C4">
        <w:rPr>
          <w:rFonts w:ascii="Times New Roman" w:hAnsi="Times New Roman" w:cs="Times New Roman"/>
          <w:sz w:val="24"/>
          <w:szCs w:val="24"/>
          <w:shd w:val="clear" w:color="auto" w:fill="FFFFFF"/>
        </w:rPr>
        <w:t xml:space="preserve">, A.C. and da Silva </w:t>
      </w:r>
      <w:proofErr w:type="spellStart"/>
      <w:r w:rsidRPr="007460C4">
        <w:rPr>
          <w:rFonts w:ascii="Times New Roman" w:hAnsi="Times New Roman" w:cs="Times New Roman"/>
          <w:sz w:val="24"/>
          <w:szCs w:val="24"/>
          <w:shd w:val="clear" w:color="auto" w:fill="FFFFFF"/>
        </w:rPr>
        <w:t>Robazza</w:t>
      </w:r>
      <w:proofErr w:type="spellEnd"/>
      <w:r w:rsidRPr="007460C4">
        <w:rPr>
          <w:rFonts w:ascii="Times New Roman" w:hAnsi="Times New Roman" w:cs="Times New Roman"/>
          <w:sz w:val="24"/>
          <w:szCs w:val="24"/>
          <w:shd w:val="clear" w:color="auto" w:fill="FFFFFF"/>
        </w:rPr>
        <w:t>, W., 2020. Development of a general model to describe Salmonella spp. growth in chicken meat subjected to different temperature profiles. </w:t>
      </w:r>
      <w:r w:rsidRPr="007460C4">
        <w:rPr>
          <w:rFonts w:ascii="Times New Roman" w:hAnsi="Times New Roman" w:cs="Times New Roman"/>
          <w:i/>
          <w:iCs/>
          <w:sz w:val="24"/>
          <w:szCs w:val="24"/>
          <w:shd w:val="clear" w:color="auto" w:fill="FFFFFF"/>
        </w:rPr>
        <w:t>Food Control</w:t>
      </w:r>
      <w:r w:rsidRPr="007460C4">
        <w:rPr>
          <w:rFonts w:ascii="Times New Roman" w:hAnsi="Times New Roman" w:cs="Times New Roman"/>
          <w:sz w:val="24"/>
          <w:szCs w:val="24"/>
          <w:shd w:val="clear" w:color="auto" w:fill="FFFFFF"/>
        </w:rPr>
        <w:t>, </w:t>
      </w:r>
      <w:r w:rsidRPr="007460C4">
        <w:rPr>
          <w:rFonts w:ascii="Times New Roman" w:hAnsi="Times New Roman" w:cs="Times New Roman"/>
          <w:i/>
          <w:iCs/>
          <w:sz w:val="24"/>
          <w:szCs w:val="24"/>
          <w:shd w:val="clear" w:color="auto" w:fill="FFFFFF"/>
        </w:rPr>
        <w:t>112</w:t>
      </w:r>
      <w:r w:rsidRPr="007460C4">
        <w:rPr>
          <w:rFonts w:ascii="Times New Roman" w:hAnsi="Times New Roman" w:cs="Times New Roman"/>
          <w:sz w:val="24"/>
          <w:szCs w:val="24"/>
          <w:shd w:val="clear" w:color="auto" w:fill="FFFFFF"/>
        </w:rPr>
        <w:t>, p.107151.</w:t>
      </w:r>
    </w:p>
    <w:p w14:paraId="5E64BE98" w14:textId="77777777" w:rsidR="007460C4" w:rsidRPr="007460C4" w:rsidRDefault="007460C4" w:rsidP="007460C4">
      <w:pPr>
        <w:spacing w:after="240" w:line="360" w:lineRule="auto"/>
        <w:jc w:val="both"/>
        <w:rPr>
          <w:rFonts w:ascii="Times New Roman" w:hAnsi="Times New Roman" w:cs="Times New Roman"/>
          <w:sz w:val="24"/>
          <w:szCs w:val="24"/>
          <w:shd w:val="clear" w:color="auto" w:fill="FFFFFF"/>
        </w:rPr>
      </w:pPr>
      <w:r w:rsidRPr="007460C4">
        <w:rPr>
          <w:rFonts w:ascii="Times New Roman" w:hAnsi="Times New Roman" w:cs="Times New Roman"/>
          <w:sz w:val="24"/>
          <w:szCs w:val="24"/>
          <w:shd w:val="clear" w:color="auto" w:fill="FFFFFF"/>
        </w:rPr>
        <w:t>Oscar, T.P., 2020. Predictive model for growth of Salmonella Newport on Romaine lettuce. </w:t>
      </w:r>
      <w:r w:rsidRPr="007460C4">
        <w:rPr>
          <w:rFonts w:ascii="Times New Roman" w:hAnsi="Times New Roman" w:cs="Times New Roman"/>
          <w:i/>
          <w:iCs/>
          <w:sz w:val="24"/>
          <w:szCs w:val="24"/>
          <w:shd w:val="clear" w:color="auto" w:fill="FFFFFF"/>
        </w:rPr>
        <w:t>Journal of Food Safety</w:t>
      </w:r>
      <w:r w:rsidRPr="007460C4">
        <w:rPr>
          <w:rFonts w:ascii="Times New Roman" w:hAnsi="Times New Roman" w:cs="Times New Roman"/>
          <w:sz w:val="24"/>
          <w:szCs w:val="24"/>
          <w:shd w:val="clear" w:color="auto" w:fill="FFFFFF"/>
        </w:rPr>
        <w:t>, </w:t>
      </w:r>
      <w:r w:rsidRPr="007460C4">
        <w:rPr>
          <w:rFonts w:ascii="Times New Roman" w:hAnsi="Times New Roman" w:cs="Times New Roman"/>
          <w:i/>
          <w:iCs/>
          <w:sz w:val="24"/>
          <w:szCs w:val="24"/>
          <w:shd w:val="clear" w:color="auto" w:fill="FFFFFF"/>
        </w:rPr>
        <w:t>40</w:t>
      </w:r>
      <w:r w:rsidRPr="007460C4">
        <w:rPr>
          <w:rFonts w:ascii="Times New Roman" w:hAnsi="Times New Roman" w:cs="Times New Roman"/>
          <w:sz w:val="24"/>
          <w:szCs w:val="24"/>
          <w:shd w:val="clear" w:color="auto" w:fill="FFFFFF"/>
        </w:rPr>
        <w:t>(3), p.e12786.</w:t>
      </w:r>
    </w:p>
    <w:p w14:paraId="59F0A2DC" w14:textId="77777777" w:rsidR="007460C4" w:rsidRPr="007460C4" w:rsidRDefault="007460C4" w:rsidP="007460C4">
      <w:pPr>
        <w:spacing w:after="240" w:line="360" w:lineRule="auto"/>
        <w:jc w:val="both"/>
        <w:rPr>
          <w:rFonts w:ascii="Times New Roman" w:hAnsi="Times New Roman" w:cs="Times New Roman"/>
          <w:sz w:val="24"/>
          <w:szCs w:val="24"/>
          <w:shd w:val="clear" w:color="auto" w:fill="FFFFFF"/>
        </w:rPr>
      </w:pPr>
      <w:proofErr w:type="spellStart"/>
      <w:r w:rsidRPr="007460C4">
        <w:rPr>
          <w:rFonts w:ascii="Times New Roman" w:hAnsi="Times New Roman" w:cs="Times New Roman"/>
          <w:sz w:val="24"/>
          <w:szCs w:val="24"/>
          <w:shd w:val="clear" w:color="auto" w:fill="FFFFFF"/>
        </w:rPr>
        <w:lastRenderedPageBreak/>
        <w:t>Padek</w:t>
      </w:r>
      <w:proofErr w:type="spellEnd"/>
      <w:r w:rsidRPr="007460C4">
        <w:rPr>
          <w:rFonts w:ascii="Times New Roman" w:hAnsi="Times New Roman" w:cs="Times New Roman"/>
          <w:sz w:val="24"/>
          <w:szCs w:val="24"/>
          <w:shd w:val="clear" w:color="auto" w:fill="FFFFFF"/>
        </w:rPr>
        <w:t xml:space="preserve">, M., Mir, N., Jacob, R.R., Chambers, D.A., Dobbins, M., Emmons, K.M., Kerner, J., Kumanyika, S., </w:t>
      </w:r>
      <w:proofErr w:type="spellStart"/>
      <w:r w:rsidRPr="007460C4">
        <w:rPr>
          <w:rFonts w:ascii="Times New Roman" w:hAnsi="Times New Roman" w:cs="Times New Roman"/>
          <w:sz w:val="24"/>
          <w:szCs w:val="24"/>
          <w:shd w:val="clear" w:color="auto" w:fill="FFFFFF"/>
        </w:rPr>
        <w:t>Pfund</w:t>
      </w:r>
      <w:proofErr w:type="spellEnd"/>
      <w:r w:rsidRPr="007460C4">
        <w:rPr>
          <w:rFonts w:ascii="Times New Roman" w:hAnsi="Times New Roman" w:cs="Times New Roman"/>
          <w:sz w:val="24"/>
          <w:szCs w:val="24"/>
          <w:shd w:val="clear" w:color="auto" w:fill="FFFFFF"/>
        </w:rPr>
        <w:t xml:space="preserve">, C., Proctor, E.K. and </w:t>
      </w:r>
      <w:proofErr w:type="spellStart"/>
      <w:r w:rsidRPr="007460C4">
        <w:rPr>
          <w:rFonts w:ascii="Times New Roman" w:hAnsi="Times New Roman" w:cs="Times New Roman"/>
          <w:sz w:val="24"/>
          <w:szCs w:val="24"/>
          <w:shd w:val="clear" w:color="auto" w:fill="FFFFFF"/>
        </w:rPr>
        <w:t>Stange</w:t>
      </w:r>
      <w:proofErr w:type="spellEnd"/>
      <w:r w:rsidRPr="007460C4">
        <w:rPr>
          <w:rFonts w:ascii="Times New Roman" w:hAnsi="Times New Roman" w:cs="Times New Roman"/>
          <w:sz w:val="24"/>
          <w:szCs w:val="24"/>
          <w:shd w:val="clear" w:color="auto" w:fill="FFFFFF"/>
        </w:rPr>
        <w:t>, K.C., 2018. Training scholars in dissemination and implementation research for cancer prevention and control: a mentored approach. </w:t>
      </w:r>
      <w:r w:rsidRPr="007460C4">
        <w:rPr>
          <w:rFonts w:ascii="Times New Roman" w:hAnsi="Times New Roman" w:cs="Times New Roman"/>
          <w:i/>
          <w:iCs/>
          <w:sz w:val="24"/>
          <w:szCs w:val="24"/>
          <w:shd w:val="clear" w:color="auto" w:fill="FFFFFF"/>
        </w:rPr>
        <w:t>Implementation Science</w:t>
      </w:r>
      <w:r w:rsidRPr="007460C4">
        <w:rPr>
          <w:rFonts w:ascii="Times New Roman" w:hAnsi="Times New Roman" w:cs="Times New Roman"/>
          <w:sz w:val="24"/>
          <w:szCs w:val="24"/>
          <w:shd w:val="clear" w:color="auto" w:fill="FFFFFF"/>
        </w:rPr>
        <w:t>, </w:t>
      </w:r>
      <w:r w:rsidRPr="007460C4">
        <w:rPr>
          <w:rFonts w:ascii="Times New Roman" w:hAnsi="Times New Roman" w:cs="Times New Roman"/>
          <w:i/>
          <w:iCs/>
          <w:sz w:val="24"/>
          <w:szCs w:val="24"/>
          <w:shd w:val="clear" w:color="auto" w:fill="FFFFFF"/>
        </w:rPr>
        <w:t>13</w:t>
      </w:r>
      <w:r w:rsidRPr="007460C4">
        <w:rPr>
          <w:rFonts w:ascii="Times New Roman" w:hAnsi="Times New Roman" w:cs="Times New Roman"/>
          <w:sz w:val="24"/>
          <w:szCs w:val="24"/>
          <w:shd w:val="clear" w:color="auto" w:fill="FFFFFF"/>
        </w:rPr>
        <w:t>(1), pp.1-13.</w:t>
      </w:r>
    </w:p>
    <w:p w14:paraId="7FA4C35C" w14:textId="77777777" w:rsidR="007460C4" w:rsidRPr="007460C4" w:rsidRDefault="007460C4" w:rsidP="007460C4">
      <w:pPr>
        <w:spacing w:after="240" w:line="360" w:lineRule="auto"/>
        <w:jc w:val="both"/>
        <w:rPr>
          <w:rFonts w:ascii="Times New Roman" w:hAnsi="Times New Roman" w:cs="Times New Roman"/>
          <w:sz w:val="24"/>
          <w:szCs w:val="24"/>
          <w:shd w:val="clear" w:color="auto" w:fill="FFFFFF"/>
        </w:rPr>
      </w:pPr>
      <w:r w:rsidRPr="007460C4">
        <w:rPr>
          <w:rFonts w:ascii="Times New Roman" w:hAnsi="Times New Roman" w:cs="Times New Roman"/>
          <w:sz w:val="24"/>
          <w:szCs w:val="24"/>
          <w:shd w:val="clear" w:color="auto" w:fill="FFFFFF"/>
        </w:rPr>
        <w:t>Ryder, M. and Downs, C., 2022. Rethinking reflective practice: John Boyd’s OODA loop as an alternative to Kolb. </w:t>
      </w:r>
      <w:r w:rsidRPr="007460C4">
        <w:rPr>
          <w:rFonts w:ascii="Times New Roman" w:hAnsi="Times New Roman" w:cs="Times New Roman"/>
          <w:i/>
          <w:iCs/>
          <w:sz w:val="24"/>
          <w:szCs w:val="24"/>
          <w:shd w:val="clear" w:color="auto" w:fill="FFFFFF"/>
        </w:rPr>
        <w:t>The International Journal of Management Education</w:t>
      </w:r>
      <w:r w:rsidRPr="007460C4">
        <w:rPr>
          <w:rFonts w:ascii="Times New Roman" w:hAnsi="Times New Roman" w:cs="Times New Roman"/>
          <w:sz w:val="24"/>
          <w:szCs w:val="24"/>
          <w:shd w:val="clear" w:color="auto" w:fill="FFFFFF"/>
        </w:rPr>
        <w:t>, </w:t>
      </w:r>
      <w:r w:rsidRPr="007460C4">
        <w:rPr>
          <w:rFonts w:ascii="Times New Roman" w:hAnsi="Times New Roman" w:cs="Times New Roman"/>
          <w:i/>
          <w:iCs/>
          <w:sz w:val="24"/>
          <w:szCs w:val="24"/>
          <w:shd w:val="clear" w:color="auto" w:fill="FFFFFF"/>
        </w:rPr>
        <w:t>20</w:t>
      </w:r>
      <w:r w:rsidRPr="007460C4">
        <w:rPr>
          <w:rFonts w:ascii="Times New Roman" w:hAnsi="Times New Roman" w:cs="Times New Roman"/>
          <w:sz w:val="24"/>
          <w:szCs w:val="24"/>
          <w:shd w:val="clear" w:color="auto" w:fill="FFFFFF"/>
        </w:rPr>
        <w:t>(3), p.100703.</w:t>
      </w:r>
    </w:p>
    <w:p w14:paraId="6EE7A0C6" w14:textId="77777777" w:rsidR="007460C4" w:rsidRPr="007460C4" w:rsidRDefault="007460C4" w:rsidP="007460C4">
      <w:pPr>
        <w:spacing w:after="240" w:line="360" w:lineRule="auto"/>
        <w:jc w:val="both"/>
        <w:rPr>
          <w:rFonts w:ascii="Times New Roman" w:hAnsi="Times New Roman" w:cs="Times New Roman"/>
          <w:sz w:val="24"/>
          <w:szCs w:val="24"/>
          <w:shd w:val="clear" w:color="auto" w:fill="FFFFFF"/>
        </w:rPr>
      </w:pPr>
      <w:r w:rsidRPr="007460C4">
        <w:rPr>
          <w:rFonts w:ascii="Times New Roman" w:hAnsi="Times New Roman" w:cs="Times New Roman"/>
          <w:sz w:val="24"/>
          <w:szCs w:val="24"/>
          <w:shd w:val="clear" w:color="auto" w:fill="FFFFFF"/>
        </w:rPr>
        <w:t xml:space="preserve">Segarra, V.A., </w:t>
      </w:r>
      <w:proofErr w:type="spellStart"/>
      <w:r w:rsidRPr="007460C4">
        <w:rPr>
          <w:rFonts w:ascii="Times New Roman" w:hAnsi="Times New Roman" w:cs="Times New Roman"/>
          <w:sz w:val="24"/>
          <w:szCs w:val="24"/>
          <w:shd w:val="clear" w:color="auto" w:fill="FFFFFF"/>
        </w:rPr>
        <w:t>Natalizio</w:t>
      </w:r>
      <w:proofErr w:type="spellEnd"/>
      <w:r w:rsidRPr="007460C4">
        <w:rPr>
          <w:rFonts w:ascii="Times New Roman" w:hAnsi="Times New Roman" w:cs="Times New Roman"/>
          <w:sz w:val="24"/>
          <w:szCs w:val="24"/>
          <w:shd w:val="clear" w:color="auto" w:fill="FFFFFF"/>
        </w:rPr>
        <w:t xml:space="preserve">, B., Falkenberg, C.V., Pulford, </w:t>
      </w:r>
      <w:proofErr w:type="gramStart"/>
      <w:r w:rsidRPr="007460C4">
        <w:rPr>
          <w:rFonts w:ascii="Times New Roman" w:hAnsi="Times New Roman" w:cs="Times New Roman"/>
          <w:sz w:val="24"/>
          <w:szCs w:val="24"/>
          <w:shd w:val="clear" w:color="auto" w:fill="FFFFFF"/>
        </w:rPr>
        <w:t>S.</w:t>
      </w:r>
      <w:proofErr w:type="gramEnd"/>
      <w:r w:rsidRPr="007460C4">
        <w:rPr>
          <w:rFonts w:ascii="Times New Roman" w:hAnsi="Times New Roman" w:cs="Times New Roman"/>
          <w:sz w:val="24"/>
          <w:szCs w:val="24"/>
          <w:shd w:val="clear" w:color="auto" w:fill="FFFFFF"/>
        </w:rPr>
        <w:t xml:space="preserve"> and Holmes, R.M., 2018. STEAM: Using the arts to train well-rounded and creative scientists. </w:t>
      </w:r>
      <w:r w:rsidRPr="007460C4">
        <w:rPr>
          <w:rFonts w:ascii="Times New Roman" w:hAnsi="Times New Roman" w:cs="Times New Roman"/>
          <w:i/>
          <w:iCs/>
          <w:sz w:val="24"/>
          <w:szCs w:val="24"/>
          <w:shd w:val="clear" w:color="auto" w:fill="FFFFFF"/>
        </w:rPr>
        <w:t>Journal of microbiology &amp; biology education</w:t>
      </w:r>
      <w:r w:rsidRPr="007460C4">
        <w:rPr>
          <w:rFonts w:ascii="Times New Roman" w:hAnsi="Times New Roman" w:cs="Times New Roman"/>
          <w:sz w:val="24"/>
          <w:szCs w:val="24"/>
          <w:shd w:val="clear" w:color="auto" w:fill="FFFFFF"/>
        </w:rPr>
        <w:t>, </w:t>
      </w:r>
      <w:r w:rsidRPr="007460C4">
        <w:rPr>
          <w:rFonts w:ascii="Times New Roman" w:hAnsi="Times New Roman" w:cs="Times New Roman"/>
          <w:i/>
          <w:iCs/>
          <w:sz w:val="24"/>
          <w:szCs w:val="24"/>
          <w:shd w:val="clear" w:color="auto" w:fill="FFFFFF"/>
        </w:rPr>
        <w:t>19</w:t>
      </w:r>
      <w:r w:rsidRPr="007460C4">
        <w:rPr>
          <w:rFonts w:ascii="Times New Roman" w:hAnsi="Times New Roman" w:cs="Times New Roman"/>
          <w:sz w:val="24"/>
          <w:szCs w:val="24"/>
          <w:shd w:val="clear" w:color="auto" w:fill="FFFFFF"/>
        </w:rPr>
        <w:t>(1), pp.19-1.</w:t>
      </w:r>
    </w:p>
    <w:p w14:paraId="470FAB9D" w14:textId="77777777" w:rsidR="007460C4" w:rsidRPr="007460C4" w:rsidRDefault="007460C4" w:rsidP="007460C4">
      <w:pPr>
        <w:spacing w:after="240" w:line="360" w:lineRule="auto"/>
        <w:jc w:val="both"/>
        <w:rPr>
          <w:rFonts w:ascii="Times New Roman" w:hAnsi="Times New Roman" w:cs="Times New Roman"/>
          <w:sz w:val="24"/>
          <w:szCs w:val="24"/>
          <w:shd w:val="clear" w:color="auto" w:fill="FFFFFF"/>
        </w:rPr>
      </w:pPr>
      <w:proofErr w:type="spellStart"/>
      <w:r w:rsidRPr="007460C4">
        <w:rPr>
          <w:rFonts w:ascii="Times New Roman" w:hAnsi="Times New Roman" w:cs="Times New Roman"/>
          <w:sz w:val="24"/>
          <w:szCs w:val="24"/>
          <w:shd w:val="clear" w:color="auto" w:fill="FFFFFF"/>
        </w:rPr>
        <w:t>Sekerin</w:t>
      </w:r>
      <w:proofErr w:type="spellEnd"/>
      <w:r w:rsidRPr="007460C4">
        <w:rPr>
          <w:rFonts w:ascii="Times New Roman" w:hAnsi="Times New Roman" w:cs="Times New Roman"/>
          <w:sz w:val="24"/>
          <w:szCs w:val="24"/>
          <w:shd w:val="clear" w:color="auto" w:fill="FFFFFF"/>
        </w:rPr>
        <w:t xml:space="preserve">, V.D., </w:t>
      </w:r>
      <w:proofErr w:type="spellStart"/>
      <w:r w:rsidRPr="007460C4">
        <w:rPr>
          <w:rFonts w:ascii="Times New Roman" w:hAnsi="Times New Roman" w:cs="Times New Roman"/>
          <w:sz w:val="24"/>
          <w:szCs w:val="24"/>
          <w:shd w:val="clear" w:color="auto" w:fill="FFFFFF"/>
        </w:rPr>
        <w:t>Gaisina</w:t>
      </w:r>
      <w:proofErr w:type="spellEnd"/>
      <w:r w:rsidRPr="007460C4">
        <w:rPr>
          <w:rFonts w:ascii="Times New Roman" w:hAnsi="Times New Roman" w:cs="Times New Roman"/>
          <w:sz w:val="24"/>
          <w:szCs w:val="24"/>
          <w:shd w:val="clear" w:color="auto" w:fill="FFFFFF"/>
        </w:rPr>
        <w:t xml:space="preserve">, L.M., </w:t>
      </w:r>
      <w:proofErr w:type="spellStart"/>
      <w:r w:rsidRPr="007460C4">
        <w:rPr>
          <w:rFonts w:ascii="Times New Roman" w:hAnsi="Times New Roman" w:cs="Times New Roman"/>
          <w:sz w:val="24"/>
          <w:szCs w:val="24"/>
          <w:shd w:val="clear" w:color="auto" w:fill="FFFFFF"/>
        </w:rPr>
        <w:t>Shutov</w:t>
      </w:r>
      <w:proofErr w:type="spellEnd"/>
      <w:r w:rsidRPr="007460C4">
        <w:rPr>
          <w:rFonts w:ascii="Times New Roman" w:hAnsi="Times New Roman" w:cs="Times New Roman"/>
          <w:sz w:val="24"/>
          <w:szCs w:val="24"/>
          <w:shd w:val="clear" w:color="auto" w:fill="FFFFFF"/>
        </w:rPr>
        <w:t xml:space="preserve">, N.V., </w:t>
      </w:r>
      <w:proofErr w:type="spellStart"/>
      <w:r w:rsidRPr="007460C4">
        <w:rPr>
          <w:rFonts w:ascii="Times New Roman" w:hAnsi="Times New Roman" w:cs="Times New Roman"/>
          <w:sz w:val="24"/>
          <w:szCs w:val="24"/>
          <w:shd w:val="clear" w:color="auto" w:fill="FFFFFF"/>
        </w:rPr>
        <w:t>Abdrakhmanov</w:t>
      </w:r>
      <w:proofErr w:type="spellEnd"/>
      <w:r w:rsidRPr="007460C4">
        <w:rPr>
          <w:rFonts w:ascii="Times New Roman" w:hAnsi="Times New Roman" w:cs="Times New Roman"/>
          <w:sz w:val="24"/>
          <w:szCs w:val="24"/>
          <w:shd w:val="clear" w:color="auto" w:fill="FFFFFF"/>
        </w:rPr>
        <w:t xml:space="preserve">, N.K. and </w:t>
      </w:r>
      <w:proofErr w:type="spellStart"/>
      <w:r w:rsidRPr="007460C4">
        <w:rPr>
          <w:rFonts w:ascii="Times New Roman" w:hAnsi="Times New Roman" w:cs="Times New Roman"/>
          <w:sz w:val="24"/>
          <w:szCs w:val="24"/>
          <w:shd w:val="clear" w:color="auto" w:fill="FFFFFF"/>
        </w:rPr>
        <w:t>Valitova</w:t>
      </w:r>
      <w:proofErr w:type="spellEnd"/>
      <w:r w:rsidRPr="007460C4">
        <w:rPr>
          <w:rFonts w:ascii="Times New Roman" w:hAnsi="Times New Roman" w:cs="Times New Roman"/>
          <w:sz w:val="24"/>
          <w:szCs w:val="24"/>
          <w:shd w:val="clear" w:color="auto" w:fill="FFFFFF"/>
        </w:rPr>
        <w:t>, N.E., 2018. Improving the quality of competence-oriented training of personnel at industrial enterprises. </w:t>
      </w:r>
      <w:proofErr w:type="spellStart"/>
      <w:r w:rsidRPr="007460C4">
        <w:rPr>
          <w:rFonts w:ascii="Times New Roman" w:hAnsi="Times New Roman" w:cs="Times New Roman"/>
          <w:i/>
          <w:iCs/>
          <w:sz w:val="24"/>
          <w:szCs w:val="24"/>
          <w:shd w:val="clear" w:color="auto" w:fill="FFFFFF"/>
        </w:rPr>
        <w:t>Calitatea</w:t>
      </w:r>
      <w:proofErr w:type="spellEnd"/>
      <w:r w:rsidRPr="007460C4">
        <w:rPr>
          <w:rFonts w:ascii="Times New Roman" w:hAnsi="Times New Roman" w:cs="Times New Roman"/>
          <w:sz w:val="24"/>
          <w:szCs w:val="24"/>
          <w:shd w:val="clear" w:color="auto" w:fill="FFFFFF"/>
        </w:rPr>
        <w:t>, </w:t>
      </w:r>
      <w:r w:rsidRPr="007460C4">
        <w:rPr>
          <w:rFonts w:ascii="Times New Roman" w:hAnsi="Times New Roman" w:cs="Times New Roman"/>
          <w:i/>
          <w:iCs/>
          <w:sz w:val="24"/>
          <w:szCs w:val="24"/>
          <w:shd w:val="clear" w:color="auto" w:fill="FFFFFF"/>
        </w:rPr>
        <w:t>19</w:t>
      </w:r>
      <w:r w:rsidRPr="007460C4">
        <w:rPr>
          <w:rFonts w:ascii="Times New Roman" w:hAnsi="Times New Roman" w:cs="Times New Roman"/>
          <w:sz w:val="24"/>
          <w:szCs w:val="24"/>
          <w:shd w:val="clear" w:color="auto" w:fill="FFFFFF"/>
        </w:rPr>
        <w:t>(165), pp.68-72.</w:t>
      </w:r>
    </w:p>
    <w:p w14:paraId="3F377E3A" w14:textId="77777777" w:rsidR="007460C4" w:rsidRPr="007460C4" w:rsidRDefault="007460C4" w:rsidP="007460C4">
      <w:pPr>
        <w:spacing w:after="240" w:line="360" w:lineRule="auto"/>
        <w:jc w:val="both"/>
        <w:rPr>
          <w:rFonts w:ascii="Times New Roman" w:hAnsi="Times New Roman" w:cs="Times New Roman"/>
          <w:sz w:val="24"/>
          <w:szCs w:val="24"/>
          <w:shd w:val="clear" w:color="auto" w:fill="FFFFFF"/>
        </w:rPr>
      </w:pPr>
      <w:proofErr w:type="spellStart"/>
      <w:r w:rsidRPr="007460C4">
        <w:rPr>
          <w:rFonts w:ascii="Times New Roman" w:hAnsi="Times New Roman" w:cs="Times New Roman"/>
          <w:sz w:val="24"/>
          <w:szCs w:val="24"/>
          <w:shd w:val="clear" w:color="auto" w:fill="FFFFFF"/>
        </w:rPr>
        <w:t>Sterk</w:t>
      </w:r>
      <w:proofErr w:type="spellEnd"/>
      <w:r w:rsidRPr="007460C4">
        <w:rPr>
          <w:rFonts w:ascii="Times New Roman" w:hAnsi="Times New Roman" w:cs="Times New Roman"/>
          <w:sz w:val="24"/>
          <w:szCs w:val="24"/>
          <w:shd w:val="clear" w:color="auto" w:fill="FFFFFF"/>
        </w:rPr>
        <w:t xml:space="preserve">, H.P., Marshall, C., Cowie, N.R., Clutterbuck, B., </w:t>
      </w:r>
      <w:proofErr w:type="spellStart"/>
      <w:r w:rsidRPr="007460C4">
        <w:rPr>
          <w:rFonts w:ascii="Times New Roman" w:hAnsi="Times New Roman" w:cs="Times New Roman"/>
          <w:sz w:val="24"/>
          <w:szCs w:val="24"/>
          <w:shd w:val="clear" w:color="auto" w:fill="FFFFFF"/>
        </w:rPr>
        <w:t>McIlvenny</w:t>
      </w:r>
      <w:proofErr w:type="spellEnd"/>
      <w:r w:rsidRPr="007460C4">
        <w:rPr>
          <w:rFonts w:ascii="Times New Roman" w:hAnsi="Times New Roman" w:cs="Times New Roman"/>
          <w:sz w:val="24"/>
          <w:szCs w:val="24"/>
          <w:shd w:val="clear" w:color="auto" w:fill="FFFFFF"/>
        </w:rPr>
        <w:t>, J. and Andersen, R., 2022. Blanket bog CO2 flux driven by plant functional type during summer drought. </w:t>
      </w:r>
      <w:r w:rsidRPr="007460C4">
        <w:rPr>
          <w:rFonts w:ascii="Times New Roman" w:hAnsi="Times New Roman" w:cs="Times New Roman"/>
          <w:i/>
          <w:iCs/>
          <w:sz w:val="24"/>
          <w:szCs w:val="24"/>
          <w:shd w:val="clear" w:color="auto" w:fill="FFFFFF"/>
        </w:rPr>
        <w:t>Ecohydrology</w:t>
      </w:r>
      <w:r w:rsidRPr="007460C4">
        <w:rPr>
          <w:rFonts w:ascii="Times New Roman" w:hAnsi="Times New Roman" w:cs="Times New Roman"/>
          <w:sz w:val="24"/>
          <w:szCs w:val="24"/>
          <w:shd w:val="clear" w:color="auto" w:fill="FFFFFF"/>
        </w:rPr>
        <w:t>, p.e2503.</w:t>
      </w:r>
    </w:p>
    <w:p w14:paraId="4EF248E4" w14:textId="77777777" w:rsidR="007460C4" w:rsidRPr="007460C4" w:rsidRDefault="007460C4" w:rsidP="007460C4">
      <w:pPr>
        <w:spacing w:after="240" w:line="360" w:lineRule="auto"/>
        <w:jc w:val="both"/>
        <w:rPr>
          <w:rFonts w:ascii="Times New Roman" w:hAnsi="Times New Roman" w:cs="Times New Roman"/>
          <w:sz w:val="24"/>
          <w:szCs w:val="24"/>
          <w:shd w:val="clear" w:color="auto" w:fill="FFFFFF"/>
        </w:rPr>
      </w:pPr>
      <w:r w:rsidRPr="007460C4">
        <w:rPr>
          <w:rFonts w:ascii="Times New Roman" w:hAnsi="Times New Roman" w:cs="Times New Roman"/>
          <w:sz w:val="24"/>
          <w:szCs w:val="24"/>
          <w:shd w:val="clear" w:color="auto" w:fill="FFFFFF"/>
        </w:rPr>
        <w:t xml:space="preserve">Tolu, L.B., </w:t>
      </w:r>
      <w:proofErr w:type="spellStart"/>
      <w:r w:rsidRPr="007460C4">
        <w:rPr>
          <w:rFonts w:ascii="Times New Roman" w:hAnsi="Times New Roman" w:cs="Times New Roman"/>
          <w:sz w:val="24"/>
          <w:szCs w:val="24"/>
          <w:shd w:val="clear" w:color="auto" w:fill="FFFFFF"/>
        </w:rPr>
        <w:t>Feyissa</w:t>
      </w:r>
      <w:proofErr w:type="spellEnd"/>
      <w:r w:rsidRPr="007460C4">
        <w:rPr>
          <w:rFonts w:ascii="Times New Roman" w:hAnsi="Times New Roman" w:cs="Times New Roman"/>
          <w:sz w:val="24"/>
          <w:szCs w:val="24"/>
          <w:shd w:val="clear" w:color="auto" w:fill="FFFFFF"/>
        </w:rPr>
        <w:t xml:space="preserve">, G.T., </w:t>
      </w:r>
      <w:proofErr w:type="spellStart"/>
      <w:r w:rsidRPr="007460C4">
        <w:rPr>
          <w:rFonts w:ascii="Times New Roman" w:hAnsi="Times New Roman" w:cs="Times New Roman"/>
          <w:sz w:val="24"/>
          <w:szCs w:val="24"/>
          <w:shd w:val="clear" w:color="auto" w:fill="FFFFFF"/>
        </w:rPr>
        <w:t>Ezeh</w:t>
      </w:r>
      <w:proofErr w:type="spellEnd"/>
      <w:r w:rsidRPr="007460C4">
        <w:rPr>
          <w:rFonts w:ascii="Times New Roman" w:hAnsi="Times New Roman" w:cs="Times New Roman"/>
          <w:sz w:val="24"/>
          <w:szCs w:val="24"/>
          <w:shd w:val="clear" w:color="auto" w:fill="FFFFFF"/>
        </w:rPr>
        <w:t xml:space="preserve">, A. and </w:t>
      </w:r>
      <w:proofErr w:type="spellStart"/>
      <w:r w:rsidRPr="007460C4">
        <w:rPr>
          <w:rFonts w:ascii="Times New Roman" w:hAnsi="Times New Roman" w:cs="Times New Roman"/>
          <w:sz w:val="24"/>
          <w:szCs w:val="24"/>
          <w:shd w:val="clear" w:color="auto" w:fill="FFFFFF"/>
        </w:rPr>
        <w:t>Gudu</w:t>
      </w:r>
      <w:proofErr w:type="spellEnd"/>
      <w:r w:rsidRPr="007460C4">
        <w:rPr>
          <w:rFonts w:ascii="Times New Roman" w:hAnsi="Times New Roman" w:cs="Times New Roman"/>
          <w:sz w:val="24"/>
          <w:szCs w:val="24"/>
          <w:shd w:val="clear" w:color="auto" w:fill="FFFFFF"/>
        </w:rPr>
        <w:t>, W., 2020. Managing resident workforce and residency training during COVID-19 pandemic: scoping review of adaptive approaches. </w:t>
      </w:r>
      <w:r w:rsidRPr="007460C4">
        <w:rPr>
          <w:rFonts w:ascii="Times New Roman" w:hAnsi="Times New Roman" w:cs="Times New Roman"/>
          <w:i/>
          <w:iCs/>
          <w:sz w:val="24"/>
          <w:szCs w:val="24"/>
          <w:shd w:val="clear" w:color="auto" w:fill="FFFFFF"/>
        </w:rPr>
        <w:t>Advances in Medical Education and Practice</w:t>
      </w:r>
      <w:r w:rsidRPr="007460C4">
        <w:rPr>
          <w:rFonts w:ascii="Times New Roman" w:hAnsi="Times New Roman" w:cs="Times New Roman"/>
          <w:sz w:val="24"/>
          <w:szCs w:val="24"/>
          <w:shd w:val="clear" w:color="auto" w:fill="FFFFFF"/>
        </w:rPr>
        <w:t>, </w:t>
      </w:r>
      <w:r w:rsidRPr="007460C4">
        <w:rPr>
          <w:rFonts w:ascii="Times New Roman" w:hAnsi="Times New Roman" w:cs="Times New Roman"/>
          <w:i/>
          <w:iCs/>
          <w:sz w:val="24"/>
          <w:szCs w:val="24"/>
          <w:shd w:val="clear" w:color="auto" w:fill="FFFFFF"/>
        </w:rPr>
        <w:t>11</w:t>
      </w:r>
      <w:r w:rsidRPr="007460C4">
        <w:rPr>
          <w:rFonts w:ascii="Times New Roman" w:hAnsi="Times New Roman" w:cs="Times New Roman"/>
          <w:sz w:val="24"/>
          <w:szCs w:val="24"/>
          <w:shd w:val="clear" w:color="auto" w:fill="FFFFFF"/>
        </w:rPr>
        <w:t>, p.527.</w:t>
      </w:r>
    </w:p>
    <w:p w14:paraId="3FE33A28" w14:textId="77777777" w:rsidR="007460C4" w:rsidRPr="007460C4" w:rsidRDefault="007460C4" w:rsidP="007460C4">
      <w:pPr>
        <w:spacing w:after="240" w:line="360" w:lineRule="auto"/>
        <w:jc w:val="both"/>
        <w:rPr>
          <w:rFonts w:ascii="Times New Roman" w:hAnsi="Times New Roman" w:cs="Times New Roman"/>
          <w:sz w:val="24"/>
          <w:szCs w:val="24"/>
          <w:shd w:val="clear" w:color="auto" w:fill="FFFFFF"/>
        </w:rPr>
      </w:pPr>
      <w:r w:rsidRPr="007460C4">
        <w:rPr>
          <w:rFonts w:ascii="Times New Roman" w:hAnsi="Times New Roman" w:cs="Times New Roman"/>
          <w:sz w:val="24"/>
          <w:szCs w:val="24"/>
          <w:shd w:val="clear" w:color="auto" w:fill="FFFFFF"/>
        </w:rPr>
        <w:t>Turner, E. and Hawkins, P., 2018. Mastering contracting. In </w:t>
      </w:r>
      <w:r w:rsidRPr="007460C4">
        <w:rPr>
          <w:rFonts w:ascii="Times New Roman" w:hAnsi="Times New Roman" w:cs="Times New Roman"/>
          <w:i/>
          <w:iCs/>
          <w:sz w:val="24"/>
          <w:szCs w:val="24"/>
          <w:shd w:val="clear" w:color="auto" w:fill="FFFFFF"/>
        </w:rPr>
        <w:t>Mastering Executive Coaching</w:t>
      </w:r>
      <w:r w:rsidRPr="007460C4">
        <w:rPr>
          <w:rFonts w:ascii="Times New Roman" w:hAnsi="Times New Roman" w:cs="Times New Roman"/>
          <w:sz w:val="24"/>
          <w:szCs w:val="24"/>
          <w:shd w:val="clear" w:color="auto" w:fill="FFFFFF"/>
        </w:rPr>
        <w:t> (pp. 10-25). Routledge.</w:t>
      </w:r>
    </w:p>
    <w:p w14:paraId="0B3AD685" w14:textId="77777777" w:rsidR="007460C4" w:rsidRPr="007460C4" w:rsidRDefault="007460C4" w:rsidP="007460C4">
      <w:pPr>
        <w:spacing w:after="240" w:line="360" w:lineRule="auto"/>
        <w:jc w:val="both"/>
        <w:rPr>
          <w:rFonts w:ascii="Times New Roman" w:hAnsi="Times New Roman" w:cs="Times New Roman"/>
          <w:sz w:val="24"/>
          <w:szCs w:val="24"/>
          <w:shd w:val="clear" w:color="auto" w:fill="FFFFFF"/>
        </w:rPr>
      </w:pPr>
      <w:proofErr w:type="spellStart"/>
      <w:r w:rsidRPr="007460C4">
        <w:rPr>
          <w:rFonts w:ascii="Times New Roman" w:hAnsi="Times New Roman" w:cs="Times New Roman"/>
          <w:sz w:val="24"/>
          <w:szCs w:val="24"/>
          <w:shd w:val="clear" w:color="auto" w:fill="FFFFFF"/>
        </w:rPr>
        <w:t>Waldren</w:t>
      </w:r>
      <w:proofErr w:type="spellEnd"/>
      <w:r w:rsidRPr="007460C4">
        <w:rPr>
          <w:rFonts w:ascii="Times New Roman" w:hAnsi="Times New Roman" w:cs="Times New Roman"/>
          <w:sz w:val="24"/>
          <w:szCs w:val="24"/>
          <w:shd w:val="clear" w:color="auto" w:fill="FFFFFF"/>
        </w:rPr>
        <w:t>, L.H., Clutterbuck, R.A. and Shah, P., 2021. Erroneous NICE guidance on autism screening. </w:t>
      </w:r>
      <w:r w:rsidRPr="007460C4">
        <w:rPr>
          <w:rFonts w:ascii="Times New Roman" w:hAnsi="Times New Roman" w:cs="Times New Roman"/>
          <w:i/>
          <w:iCs/>
          <w:sz w:val="24"/>
          <w:szCs w:val="24"/>
          <w:shd w:val="clear" w:color="auto" w:fill="FFFFFF"/>
        </w:rPr>
        <w:t>The Lancet Psychiatry</w:t>
      </w:r>
      <w:r w:rsidRPr="007460C4">
        <w:rPr>
          <w:rFonts w:ascii="Times New Roman" w:hAnsi="Times New Roman" w:cs="Times New Roman"/>
          <w:sz w:val="24"/>
          <w:szCs w:val="24"/>
          <w:shd w:val="clear" w:color="auto" w:fill="FFFFFF"/>
        </w:rPr>
        <w:t>, </w:t>
      </w:r>
      <w:r w:rsidRPr="007460C4">
        <w:rPr>
          <w:rFonts w:ascii="Times New Roman" w:hAnsi="Times New Roman" w:cs="Times New Roman"/>
          <w:i/>
          <w:iCs/>
          <w:sz w:val="24"/>
          <w:szCs w:val="24"/>
          <w:shd w:val="clear" w:color="auto" w:fill="FFFFFF"/>
        </w:rPr>
        <w:t>8</w:t>
      </w:r>
      <w:r w:rsidRPr="007460C4">
        <w:rPr>
          <w:rFonts w:ascii="Times New Roman" w:hAnsi="Times New Roman" w:cs="Times New Roman"/>
          <w:sz w:val="24"/>
          <w:szCs w:val="24"/>
          <w:shd w:val="clear" w:color="auto" w:fill="FFFFFF"/>
        </w:rPr>
        <w:t>(4), pp.276-277.</w:t>
      </w:r>
    </w:p>
    <w:p w14:paraId="6B445274" w14:textId="77777777" w:rsidR="00AF3AB1" w:rsidRDefault="00AF3AB1" w:rsidP="007460C4">
      <w:pPr>
        <w:pStyle w:val="Normal1"/>
        <w:spacing w:after="240" w:line="360" w:lineRule="auto"/>
        <w:jc w:val="both"/>
        <w:rPr>
          <w:rFonts w:ascii="Times New Roman" w:eastAsia="Times New Roman" w:hAnsi="Times New Roman" w:cs="Times New Roman"/>
          <w:sz w:val="24"/>
          <w:szCs w:val="24"/>
        </w:rPr>
      </w:pPr>
    </w:p>
    <w:sectPr w:rsidR="00AF3AB1" w:rsidSect="006F57EE">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DEADD7" w14:textId="77777777" w:rsidR="00FB0213" w:rsidRDefault="00FB0213" w:rsidP="006F57EE">
      <w:pPr>
        <w:spacing w:line="240" w:lineRule="auto"/>
      </w:pPr>
      <w:r>
        <w:separator/>
      </w:r>
    </w:p>
  </w:endnote>
  <w:endnote w:type="continuationSeparator" w:id="0">
    <w:p w14:paraId="366B9A2C" w14:textId="77777777" w:rsidR="00FB0213" w:rsidRDefault="00FB0213" w:rsidP="006F57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303290"/>
      <w:docPartObj>
        <w:docPartGallery w:val="Page Numbers (Bottom of Page)"/>
        <w:docPartUnique/>
      </w:docPartObj>
    </w:sdtPr>
    <w:sdtContent>
      <w:p w14:paraId="40C67EB0" w14:textId="77777777" w:rsidR="006F57EE" w:rsidRDefault="00A4622A" w:rsidP="006F57EE">
        <w:pPr>
          <w:pStyle w:val="Footer"/>
          <w:spacing w:line="360" w:lineRule="auto"/>
          <w:jc w:val="right"/>
        </w:pPr>
        <w:r w:rsidRPr="006F57EE">
          <w:rPr>
            <w:rFonts w:ascii="Times New Roman" w:hAnsi="Times New Roman" w:cs="Times New Roman"/>
            <w:sz w:val="20"/>
            <w:szCs w:val="20"/>
          </w:rPr>
          <w:fldChar w:fldCharType="begin"/>
        </w:r>
        <w:r w:rsidR="006F57EE" w:rsidRPr="006F57EE">
          <w:rPr>
            <w:rFonts w:ascii="Times New Roman" w:hAnsi="Times New Roman" w:cs="Times New Roman"/>
            <w:sz w:val="20"/>
            <w:szCs w:val="20"/>
          </w:rPr>
          <w:instrText xml:space="preserve"> PAGE   \* MERGEFORMAT </w:instrText>
        </w:r>
        <w:r w:rsidRPr="006F57EE">
          <w:rPr>
            <w:rFonts w:ascii="Times New Roman" w:hAnsi="Times New Roman" w:cs="Times New Roman"/>
            <w:sz w:val="20"/>
            <w:szCs w:val="20"/>
          </w:rPr>
          <w:fldChar w:fldCharType="separate"/>
        </w:r>
        <w:r w:rsidR="00A264DA">
          <w:rPr>
            <w:rFonts w:ascii="Times New Roman" w:hAnsi="Times New Roman" w:cs="Times New Roman"/>
            <w:noProof/>
            <w:sz w:val="20"/>
            <w:szCs w:val="20"/>
          </w:rPr>
          <w:t>11</w:t>
        </w:r>
        <w:r w:rsidRPr="006F57EE">
          <w:rPr>
            <w:rFonts w:ascii="Times New Roman" w:hAnsi="Times New Roman" w:cs="Times New Roman"/>
            <w:sz w:val="20"/>
            <w:szCs w:val="20"/>
          </w:rPr>
          <w:fldChar w:fldCharType="end"/>
        </w:r>
      </w:p>
    </w:sdtContent>
  </w:sdt>
  <w:p w14:paraId="19F706F9" w14:textId="77777777" w:rsidR="006F57EE" w:rsidRDefault="006F57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8A3CF8" w14:textId="77777777" w:rsidR="00FB0213" w:rsidRDefault="00FB0213" w:rsidP="006F57EE">
      <w:pPr>
        <w:spacing w:line="240" w:lineRule="auto"/>
      </w:pPr>
      <w:r>
        <w:separator/>
      </w:r>
    </w:p>
  </w:footnote>
  <w:footnote w:type="continuationSeparator" w:id="0">
    <w:p w14:paraId="08C2E21A" w14:textId="77777777" w:rsidR="00FB0213" w:rsidRDefault="00FB0213" w:rsidP="006F57E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946FDF"/>
    <w:multiLevelType w:val="hybridMultilevel"/>
    <w:tmpl w:val="312A8B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6090F58"/>
    <w:multiLevelType w:val="hybridMultilevel"/>
    <w:tmpl w:val="753CFF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E7750DD"/>
    <w:multiLevelType w:val="hybridMultilevel"/>
    <w:tmpl w:val="FACCF9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44C0394"/>
    <w:multiLevelType w:val="hybridMultilevel"/>
    <w:tmpl w:val="FFB442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16B6564"/>
    <w:multiLevelType w:val="multilevel"/>
    <w:tmpl w:val="A03CAE9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4AAF6152"/>
    <w:multiLevelType w:val="hybridMultilevel"/>
    <w:tmpl w:val="63BA31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78A0EF8"/>
    <w:multiLevelType w:val="hybridMultilevel"/>
    <w:tmpl w:val="DD2CA0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E5408DB"/>
    <w:multiLevelType w:val="multilevel"/>
    <w:tmpl w:val="787485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52A0E43"/>
    <w:multiLevelType w:val="multilevel"/>
    <w:tmpl w:val="83D873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5325D12"/>
    <w:multiLevelType w:val="hybridMultilevel"/>
    <w:tmpl w:val="AD88AF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0248347">
    <w:abstractNumId w:val="7"/>
  </w:num>
  <w:num w:numId="2" w16cid:durableId="1093088786">
    <w:abstractNumId w:val="8"/>
  </w:num>
  <w:num w:numId="3" w16cid:durableId="1249927621">
    <w:abstractNumId w:val="2"/>
  </w:num>
  <w:num w:numId="4" w16cid:durableId="167066095">
    <w:abstractNumId w:val="4"/>
  </w:num>
  <w:num w:numId="5" w16cid:durableId="1502506160">
    <w:abstractNumId w:val="1"/>
  </w:num>
  <w:num w:numId="6" w16cid:durableId="1630668049">
    <w:abstractNumId w:val="5"/>
  </w:num>
  <w:num w:numId="7" w16cid:durableId="513492685">
    <w:abstractNumId w:val="9"/>
  </w:num>
  <w:num w:numId="8" w16cid:durableId="1626352672">
    <w:abstractNumId w:val="0"/>
  </w:num>
  <w:num w:numId="9" w16cid:durableId="105933795">
    <w:abstractNumId w:val="3"/>
  </w:num>
  <w:num w:numId="10" w16cid:durableId="112250456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F3AB1"/>
    <w:rsid w:val="000323F1"/>
    <w:rsid w:val="00044CC5"/>
    <w:rsid w:val="000920E8"/>
    <w:rsid w:val="000E01B1"/>
    <w:rsid w:val="0012239D"/>
    <w:rsid w:val="00150A72"/>
    <w:rsid w:val="001E5C48"/>
    <w:rsid w:val="002454D9"/>
    <w:rsid w:val="00383F86"/>
    <w:rsid w:val="003E695E"/>
    <w:rsid w:val="00400AE2"/>
    <w:rsid w:val="0041572B"/>
    <w:rsid w:val="00440B5B"/>
    <w:rsid w:val="00493E25"/>
    <w:rsid w:val="004A12C7"/>
    <w:rsid w:val="004B6C6A"/>
    <w:rsid w:val="004F7D2C"/>
    <w:rsid w:val="00617F6E"/>
    <w:rsid w:val="00630007"/>
    <w:rsid w:val="006D352F"/>
    <w:rsid w:val="006D7836"/>
    <w:rsid w:val="006F57EE"/>
    <w:rsid w:val="006F7B0C"/>
    <w:rsid w:val="007460C4"/>
    <w:rsid w:val="007C7EC2"/>
    <w:rsid w:val="007D1E33"/>
    <w:rsid w:val="00846BDF"/>
    <w:rsid w:val="00A16494"/>
    <w:rsid w:val="00A264DA"/>
    <w:rsid w:val="00A40F05"/>
    <w:rsid w:val="00A4622A"/>
    <w:rsid w:val="00A46A52"/>
    <w:rsid w:val="00A5345F"/>
    <w:rsid w:val="00A765C6"/>
    <w:rsid w:val="00AE46F5"/>
    <w:rsid w:val="00AF3AB1"/>
    <w:rsid w:val="00B41F17"/>
    <w:rsid w:val="00B52A0A"/>
    <w:rsid w:val="00B53E68"/>
    <w:rsid w:val="00D226EF"/>
    <w:rsid w:val="00D47C5C"/>
    <w:rsid w:val="00D50B08"/>
    <w:rsid w:val="00D67FCF"/>
    <w:rsid w:val="00E426B3"/>
    <w:rsid w:val="00E7172C"/>
    <w:rsid w:val="00F24064"/>
    <w:rsid w:val="00F26CBF"/>
    <w:rsid w:val="00FB0213"/>
    <w:rsid w:val="00FC357F"/>
    <w:rsid w:val="00FD6B4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4F496"/>
  <w15:docId w15:val="{A30DAEF7-E88C-4F28-825D-879411846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23F1"/>
  </w:style>
  <w:style w:type="paragraph" w:styleId="Heading1">
    <w:name w:val="heading 1"/>
    <w:basedOn w:val="Normal1"/>
    <w:next w:val="Normal1"/>
    <w:rsid w:val="006F57EE"/>
    <w:pPr>
      <w:keepNext/>
      <w:keepLines/>
      <w:spacing w:before="400" w:after="120"/>
      <w:jc w:val="both"/>
      <w:outlineLvl w:val="0"/>
    </w:pPr>
    <w:rPr>
      <w:rFonts w:ascii="Times New Roman" w:hAnsi="Times New Roman"/>
      <w:b/>
      <w:sz w:val="28"/>
      <w:szCs w:val="40"/>
    </w:rPr>
  </w:style>
  <w:style w:type="paragraph" w:styleId="Heading2">
    <w:name w:val="heading 2"/>
    <w:basedOn w:val="Normal1"/>
    <w:next w:val="Normal1"/>
    <w:rsid w:val="006F57EE"/>
    <w:pPr>
      <w:keepNext/>
      <w:keepLines/>
      <w:spacing w:before="360" w:after="120"/>
      <w:jc w:val="both"/>
      <w:outlineLvl w:val="1"/>
    </w:pPr>
    <w:rPr>
      <w:rFonts w:ascii="Times New Roman" w:hAnsi="Times New Roman"/>
      <w:b/>
      <w:sz w:val="26"/>
      <w:szCs w:val="32"/>
    </w:rPr>
  </w:style>
  <w:style w:type="paragraph" w:styleId="Heading3">
    <w:name w:val="heading 3"/>
    <w:basedOn w:val="Normal1"/>
    <w:next w:val="Normal1"/>
    <w:rsid w:val="006F57EE"/>
    <w:pPr>
      <w:keepNext/>
      <w:keepLines/>
      <w:spacing w:before="320" w:after="80"/>
      <w:jc w:val="both"/>
      <w:outlineLvl w:val="2"/>
    </w:pPr>
    <w:rPr>
      <w:rFonts w:ascii="Times New Roman" w:hAnsi="Times New Roman"/>
      <w:b/>
      <w:color w:val="434343"/>
      <w:sz w:val="24"/>
      <w:szCs w:val="28"/>
    </w:rPr>
  </w:style>
  <w:style w:type="paragraph" w:styleId="Heading4">
    <w:name w:val="heading 4"/>
    <w:basedOn w:val="Normal1"/>
    <w:next w:val="Normal1"/>
    <w:rsid w:val="00AF3AB1"/>
    <w:pPr>
      <w:keepNext/>
      <w:keepLines/>
      <w:spacing w:before="280" w:after="80"/>
      <w:outlineLvl w:val="3"/>
    </w:pPr>
    <w:rPr>
      <w:color w:val="666666"/>
      <w:sz w:val="24"/>
      <w:szCs w:val="24"/>
    </w:rPr>
  </w:style>
  <w:style w:type="paragraph" w:styleId="Heading5">
    <w:name w:val="heading 5"/>
    <w:basedOn w:val="Normal1"/>
    <w:next w:val="Normal1"/>
    <w:rsid w:val="00AF3AB1"/>
    <w:pPr>
      <w:keepNext/>
      <w:keepLines/>
      <w:spacing w:before="240" w:after="80"/>
      <w:outlineLvl w:val="4"/>
    </w:pPr>
    <w:rPr>
      <w:color w:val="666666"/>
    </w:rPr>
  </w:style>
  <w:style w:type="paragraph" w:styleId="Heading6">
    <w:name w:val="heading 6"/>
    <w:basedOn w:val="Normal1"/>
    <w:next w:val="Normal1"/>
    <w:rsid w:val="00AF3AB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F3AB1"/>
  </w:style>
  <w:style w:type="paragraph" w:styleId="Title">
    <w:name w:val="Title"/>
    <w:basedOn w:val="Normal1"/>
    <w:next w:val="Normal1"/>
    <w:rsid w:val="00AF3AB1"/>
    <w:pPr>
      <w:keepNext/>
      <w:keepLines/>
      <w:spacing w:after="60"/>
    </w:pPr>
    <w:rPr>
      <w:sz w:val="52"/>
      <w:szCs w:val="52"/>
    </w:rPr>
  </w:style>
  <w:style w:type="paragraph" w:styleId="Subtitle">
    <w:name w:val="Subtitle"/>
    <w:basedOn w:val="Normal1"/>
    <w:next w:val="Normal1"/>
    <w:rsid w:val="00AF3AB1"/>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6D352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352F"/>
    <w:rPr>
      <w:rFonts w:ascii="Tahoma" w:hAnsi="Tahoma" w:cs="Tahoma"/>
      <w:sz w:val="16"/>
      <w:szCs w:val="16"/>
    </w:rPr>
  </w:style>
  <w:style w:type="paragraph" w:styleId="TOCHeading">
    <w:name w:val="TOC Heading"/>
    <w:basedOn w:val="Heading1"/>
    <w:next w:val="Normal"/>
    <w:uiPriority w:val="39"/>
    <w:unhideWhenUsed/>
    <w:qFormat/>
    <w:rsid w:val="006F57EE"/>
    <w:pPr>
      <w:spacing w:before="480" w:after="0"/>
      <w:jc w:val="left"/>
      <w:outlineLvl w:val="9"/>
    </w:pPr>
    <w:rPr>
      <w:rFonts w:asciiTheme="majorHAnsi" w:eastAsiaTheme="majorEastAsia" w:hAnsiTheme="majorHAnsi" w:cstheme="majorBidi"/>
      <w:bCs/>
      <w:color w:val="365F91" w:themeColor="accent1" w:themeShade="BF"/>
      <w:szCs w:val="28"/>
      <w:lang w:val="en-US" w:eastAsia="en-US"/>
    </w:rPr>
  </w:style>
  <w:style w:type="paragraph" w:styleId="TOC1">
    <w:name w:val="toc 1"/>
    <w:basedOn w:val="Normal"/>
    <w:next w:val="Normal"/>
    <w:autoRedefine/>
    <w:uiPriority w:val="39"/>
    <w:unhideWhenUsed/>
    <w:rsid w:val="006F57EE"/>
    <w:pPr>
      <w:spacing w:after="100"/>
    </w:pPr>
  </w:style>
  <w:style w:type="paragraph" w:styleId="TOC2">
    <w:name w:val="toc 2"/>
    <w:basedOn w:val="Normal"/>
    <w:next w:val="Normal"/>
    <w:autoRedefine/>
    <w:uiPriority w:val="39"/>
    <w:unhideWhenUsed/>
    <w:rsid w:val="006F57EE"/>
    <w:pPr>
      <w:spacing w:after="100"/>
      <w:ind w:left="220"/>
    </w:pPr>
  </w:style>
  <w:style w:type="character" w:styleId="Hyperlink">
    <w:name w:val="Hyperlink"/>
    <w:basedOn w:val="DefaultParagraphFont"/>
    <w:uiPriority w:val="99"/>
    <w:unhideWhenUsed/>
    <w:rsid w:val="006F57EE"/>
    <w:rPr>
      <w:color w:val="0000FF" w:themeColor="hyperlink"/>
      <w:u w:val="single"/>
    </w:rPr>
  </w:style>
  <w:style w:type="paragraph" w:styleId="Header">
    <w:name w:val="header"/>
    <w:basedOn w:val="Normal"/>
    <w:link w:val="HeaderChar"/>
    <w:uiPriority w:val="99"/>
    <w:semiHidden/>
    <w:unhideWhenUsed/>
    <w:rsid w:val="006F57EE"/>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6F57EE"/>
  </w:style>
  <w:style w:type="paragraph" w:styleId="Footer">
    <w:name w:val="footer"/>
    <w:basedOn w:val="Normal"/>
    <w:link w:val="FooterChar"/>
    <w:uiPriority w:val="99"/>
    <w:unhideWhenUsed/>
    <w:rsid w:val="006F57EE"/>
    <w:pPr>
      <w:tabs>
        <w:tab w:val="center" w:pos="4513"/>
        <w:tab w:val="right" w:pos="9026"/>
      </w:tabs>
      <w:spacing w:line="240" w:lineRule="auto"/>
    </w:pPr>
  </w:style>
  <w:style w:type="character" w:customStyle="1" w:styleId="FooterChar">
    <w:name w:val="Footer Char"/>
    <w:basedOn w:val="DefaultParagraphFont"/>
    <w:link w:val="Footer"/>
    <w:uiPriority w:val="99"/>
    <w:rsid w:val="006F57EE"/>
  </w:style>
  <w:style w:type="paragraph" w:styleId="NoSpacing">
    <w:name w:val="No Spacing"/>
    <w:uiPriority w:val="1"/>
    <w:qFormat/>
    <w:rsid w:val="00440B5B"/>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471903-0A6B-4B10-AD3C-E901CE3CD2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14</Pages>
  <Words>3107</Words>
  <Characters>17715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Camelia-Florina Ungureanu</cp:lastModifiedBy>
  <cp:revision>44</cp:revision>
  <dcterms:created xsi:type="dcterms:W3CDTF">2022-12-03T20:54:00Z</dcterms:created>
  <dcterms:modified xsi:type="dcterms:W3CDTF">2022-12-09T11:38:00Z</dcterms:modified>
</cp:coreProperties>
</file>