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F3348" w14:textId="1C3479F7" w:rsidR="00594D08" w:rsidRDefault="5BABF9B0" w:rsidP="377441AD">
      <w:pPr>
        <w:rPr>
          <w:rFonts w:ascii="Aptos" w:eastAsia="Aptos" w:hAnsi="Aptos" w:cs="Aptos"/>
          <w:color w:val="000000" w:themeColor="text1"/>
          <w:sz w:val="56"/>
          <w:szCs w:val="56"/>
        </w:rPr>
      </w:pPr>
      <w:r w:rsidRPr="377441AD">
        <w:rPr>
          <w:rFonts w:ascii="Aptos" w:eastAsia="Aptos" w:hAnsi="Aptos" w:cs="Aptos"/>
          <w:b/>
          <w:bCs/>
          <w:color w:val="000000" w:themeColor="text1"/>
          <w:sz w:val="56"/>
          <w:szCs w:val="56"/>
        </w:rPr>
        <w:t xml:space="preserve">Student name:    Anita Bano </w:t>
      </w:r>
    </w:p>
    <w:p w14:paraId="3CF1320A" w14:textId="42134A30" w:rsidR="00594D08" w:rsidRDefault="5BABF9B0" w:rsidP="377441AD">
      <w:pPr>
        <w:rPr>
          <w:rFonts w:ascii="Aptos" w:eastAsia="Aptos" w:hAnsi="Aptos" w:cs="Aptos"/>
          <w:color w:val="000000" w:themeColor="text1"/>
          <w:sz w:val="56"/>
          <w:szCs w:val="56"/>
        </w:rPr>
      </w:pPr>
      <w:r w:rsidRPr="377441AD">
        <w:rPr>
          <w:rFonts w:ascii="Aptos" w:eastAsia="Aptos" w:hAnsi="Aptos" w:cs="Aptos"/>
          <w:b/>
          <w:bCs/>
          <w:color w:val="000000" w:themeColor="text1"/>
          <w:sz w:val="56"/>
          <w:szCs w:val="56"/>
        </w:rPr>
        <w:t xml:space="preserve">Student ID:           </w:t>
      </w:r>
      <w:r w:rsidR="10ED55EB" w:rsidRPr="377441AD">
        <w:rPr>
          <w:rFonts w:ascii="Aptos" w:eastAsia="Aptos" w:hAnsi="Aptos" w:cs="Aptos"/>
          <w:b/>
          <w:bCs/>
          <w:color w:val="000000" w:themeColor="text1"/>
          <w:sz w:val="56"/>
          <w:szCs w:val="56"/>
        </w:rPr>
        <w:t xml:space="preserve"> </w:t>
      </w:r>
      <w:r w:rsidRPr="377441AD">
        <w:rPr>
          <w:rFonts w:ascii="Aptos" w:eastAsia="Aptos" w:hAnsi="Aptos" w:cs="Aptos"/>
          <w:b/>
          <w:bCs/>
          <w:color w:val="000000" w:themeColor="text1"/>
          <w:sz w:val="56"/>
          <w:szCs w:val="56"/>
        </w:rPr>
        <w:t>2406936</w:t>
      </w:r>
    </w:p>
    <w:p w14:paraId="4FE991A7" w14:textId="38903B3E" w:rsidR="00594D08" w:rsidRDefault="5BABF9B0" w:rsidP="377441AD">
      <w:pPr>
        <w:rPr>
          <w:rFonts w:ascii="Aptos" w:eastAsia="Aptos" w:hAnsi="Aptos" w:cs="Aptos"/>
          <w:sz w:val="56"/>
          <w:szCs w:val="56"/>
        </w:rPr>
      </w:pPr>
      <w:r w:rsidRPr="377441AD">
        <w:rPr>
          <w:rFonts w:ascii="Aptos" w:eastAsia="Aptos" w:hAnsi="Aptos" w:cs="Aptos"/>
          <w:b/>
          <w:bCs/>
          <w:color w:val="000000" w:themeColor="text1"/>
          <w:sz w:val="56"/>
          <w:szCs w:val="56"/>
        </w:rPr>
        <w:t xml:space="preserve">Module:    </w:t>
      </w:r>
      <w:r w:rsidRPr="377441AD">
        <w:rPr>
          <w:rFonts w:ascii="Aptos" w:eastAsia="Aptos" w:hAnsi="Aptos" w:cs="Aptos"/>
          <w:b/>
          <w:bCs/>
          <w:color w:val="000000" w:themeColor="text1"/>
          <w:sz w:val="52"/>
          <w:szCs w:val="52"/>
        </w:rPr>
        <w:t xml:space="preserve">     </w:t>
      </w:r>
      <w:r w:rsidR="48099DD7" w:rsidRPr="377441AD">
        <w:rPr>
          <w:rFonts w:ascii="Aptos" w:eastAsia="Aptos" w:hAnsi="Aptos" w:cs="Aptos"/>
          <w:b/>
          <w:bCs/>
          <w:color w:val="000000" w:themeColor="text1"/>
          <w:sz w:val="52"/>
          <w:szCs w:val="52"/>
        </w:rPr>
        <w:t xml:space="preserve">         </w:t>
      </w:r>
      <w:r w:rsidRPr="377441AD">
        <w:rPr>
          <w:rFonts w:ascii="Aptos" w:eastAsia="Aptos" w:hAnsi="Aptos" w:cs="Aptos"/>
          <w:b/>
          <w:bCs/>
          <w:color w:val="000000" w:themeColor="text1"/>
          <w:sz w:val="52"/>
          <w:szCs w:val="52"/>
        </w:rPr>
        <w:t xml:space="preserve"> </w:t>
      </w:r>
      <w:r w:rsidR="4123FDB4" w:rsidRPr="377441AD">
        <w:rPr>
          <w:rFonts w:ascii="Arial" w:eastAsia="Arial" w:hAnsi="Arial" w:cs="Arial"/>
          <w:b/>
          <w:bCs/>
          <w:sz w:val="52"/>
          <w:szCs w:val="52"/>
        </w:rPr>
        <w:t>Principles of Health and Social Care Practice</w:t>
      </w:r>
    </w:p>
    <w:p w14:paraId="099922F5" w14:textId="1B84DE4F" w:rsidR="00594D08" w:rsidRDefault="5BABF9B0" w:rsidP="377441AD">
      <w:pPr>
        <w:rPr>
          <w:rFonts w:ascii="Aptos" w:eastAsia="Aptos" w:hAnsi="Aptos" w:cs="Aptos"/>
          <w:sz w:val="56"/>
          <w:szCs w:val="56"/>
        </w:rPr>
      </w:pPr>
      <w:r w:rsidRPr="377441AD">
        <w:rPr>
          <w:rFonts w:ascii="Aptos" w:eastAsia="Aptos" w:hAnsi="Aptos" w:cs="Aptos"/>
          <w:b/>
          <w:bCs/>
          <w:color w:val="000000" w:themeColor="text1"/>
          <w:sz w:val="56"/>
          <w:szCs w:val="56"/>
        </w:rPr>
        <w:t xml:space="preserve">Module code:  </w:t>
      </w:r>
      <w:r w:rsidR="4CEC736F" w:rsidRPr="377441AD">
        <w:rPr>
          <w:rFonts w:ascii="Aptos" w:eastAsia="Aptos" w:hAnsi="Aptos" w:cs="Aptos"/>
          <w:b/>
          <w:bCs/>
          <w:color w:val="000000" w:themeColor="text1"/>
          <w:sz w:val="56"/>
          <w:szCs w:val="56"/>
        </w:rPr>
        <w:t xml:space="preserve">   </w:t>
      </w:r>
      <w:r w:rsidRPr="377441AD">
        <w:rPr>
          <w:rFonts w:ascii="Aptos" w:eastAsia="Aptos" w:hAnsi="Aptos" w:cs="Aptos"/>
          <w:b/>
          <w:bCs/>
          <w:color w:val="000000" w:themeColor="text1"/>
          <w:sz w:val="56"/>
          <w:szCs w:val="56"/>
        </w:rPr>
        <w:t xml:space="preserve"> </w:t>
      </w:r>
      <w:r w:rsidR="762E53CD" w:rsidRPr="377441AD">
        <w:rPr>
          <w:rFonts w:ascii="Arial" w:eastAsia="Arial" w:hAnsi="Arial" w:cs="Arial"/>
          <w:b/>
          <w:bCs/>
          <w:sz w:val="52"/>
          <w:szCs w:val="52"/>
        </w:rPr>
        <w:t>BMHP5016</w:t>
      </w:r>
    </w:p>
    <w:p w14:paraId="7DDF7892" w14:textId="7E1D991C" w:rsidR="00594D08" w:rsidRDefault="5BABF9B0" w:rsidP="377441AD">
      <w:pPr>
        <w:rPr>
          <w:rFonts w:ascii="Aptos" w:eastAsia="Aptos" w:hAnsi="Aptos" w:cs="Aptos"/>
          <w:b/>
          <w:bCs/>
          <w:sz w:val="52"/>
          <w:szCs w:val="52"/>
        </w:rPr>
      </w:pPr>
      <w:r w:rsidRPr="377441AD">
        <w:rPr>
          <w:rFonts w:ascii="Aptos" w:eastAsia="Aptos" w:hAnsi="Aptos" w:cs="Aptos"/>
          <w:b/>
          <w:bCs/>
          <w:color w:val="000000" w:themeColor="text1"/>
          <w:sz w:val="56"/>
          <w:szCs w:val="56"/>
        </w:rPr>
        <w:t xml:space="preserve">Assignment Title: </w:t>
      </w:r>
      <w:r w:rsidR="608145C5" w:rsidRPr="2926CF14">
        <w:rPr>
          <w:rFonts w:ascii="Arial" w:eastAsia="Arial" w:hAnsi="Arial" w:cs="Arial"/>
          <w:b/>
          <w:bCs/>
          <w:sz w:val="52"/>
          <w:szCs w:val="52"/>
        </w:rPr>
        <w:t>Part</w:t>
      </w:r>
      <w:r w:rsidR="18AE859B" w:rsidRPr="377441AD">
        <w:rPr>
          <w:rFonts w:ascii="Arial" w:eastAsia="Arial" w:hAnsi="Arial" w:cs="Arial"/>
          <w:b/>
          <w:bCs/>
          <w:sz w:val="52"/>
          <w:szCs w:val="52"/>
        </w:rPr>
        <w:t xml:space="preserve"> 1: Written Assignment (Reflective Report)</w:t>
      </w:r>
    </w:p>
    <w:p w14:paraId="62DA0F0F" w14:textId="6EDB8284" w:rsidR="00594D08" w:rsidRDefault="00594D08" w:rsidP="377441AD">
      <w:pPr>
        <w:rPr>
          <w:rFonts w:ascii="Arial" w:eastAsia="Arial" w:hAnsi="Arial" w:cs="Arial"/>
          <w:b/>
          <w:bCs/>
          <w:sz w:val="52"/>
          <w:szCs w:val="52"/>
        </w:rPr>
      </w:pPr>
    </w:p>
    <w:p w14:paraId="158CABEE" w14:textId="61A9453C" w:rsidR="00594D08" w:rsidRDefault="00594D08" w:rsidP="377441AD">
      <w:pPr>
        <w:rPr>
          <w:rFonts w:ascii="Arial" w:eastAsia="Arial" w:hAnsi="Arial" w:cs="Arial"/>
          <w:b/>
          <w:bCs/>
          <w:sz w:val="52"/>
          <w:szCs w:val="52"/>
        </w:rPr>
      </w:pPr>
    </w:p>
    <w:p w14:paraId="05D95702" w14:textId="0D5DEC45" w:rsidR="00594D08" w:rsidRDefault="00594D08" w:rsidP="377441AD">
      <w:pPr>
        <w:rPr>
          <w:rFonts w:ascii="Arial" w:eastAsia="Arial" w:hAnsi="Arial" w:cs="Arial"/>
          <w:b/>
          <w:bCs/>
          <w:sz w:val="52"/>
          <w:szCs w:val="52"/>
        </w:rPr>
      </w:pPr>
    </w:p>
    <w:p w14:paraId="52C794C5" w14:textId="77777777" w:rsidR="002A0AD8" w:rsidRDefault="3E2DCECB" w:rsidP="377441AD">
      <w:pPr>
        <w:spacing w:after="0" w:line="360" w:lineRule="auto"/>
        <w:rPr>
          <w:rFonts w:ascii="Arial" w:eastAsia="Arial" w:hAnsi="Arial" w:cs="Arial"/>
          <w:sz w:val="48"/>
          <w:szCs w:val="48"/>
        </w:rPr>
      </w:pPr>
      <w:r w:rsidRPr="377441AD">
        <w:rPr>
          <w:rFonts w:ascii="Arial" w:eastAsia="Arial" w:hAnsi="Arial" w:cs="Arial"/>
          <w:b/>
          <w:bCs/>
          <w:sz w:val="52"/>
          <w:szCs w:val="52"/>
        </w:rPr>
        <w:t xml:space="preserve">Task 1: </w:t>
      </w:r>
      <w:r w:rsidRPr="377441AD">
        <w:rPr>
          <w:rFonts w:ascii="Arial" w:eastAsia="Arial" w:hAnsi="Arial" w:cs="Arial"/>
          <w:sz w:val="48"/>
          <w:szCs w:val="48"/>
        </w:rPr>
        <w:t>Reflection on the Importance of Principles of</w:t>
      </w:r>
    </w:p>
    <w:p w14:paraId="41BE9A2D" w14:textId="3DB90545" w:rsidR="0D4C8C8B" w:rsidRDefault="3E2DCECB" w:rsidP="0D4C8C8B">
      <w:pPr>
        <w:spacing w:after="0" w:line="360" w:lineRule="auto"/>
        <w:rPr>
          <w:rFonts w:ascii="Arial" w:eastAsia="Arial" w:hAnsi="Arial" w:cs="Arial"/>
          <w:b/>
          <w:bCs/>
          <w:sz w:val="48"/>
          <w:szCs w:val="48"/>
        </w:rPr>
      </w:pPr>
      <w:r w:rsidRPr="377441AD">
        <w:rPr>
          <w:rFonts w:ascii="Arial" w:eastAsia="Arial" w:hAnsi="Arial" w:cs="Arial"/>
          <w:sz w:val="48"/>
          <w:szCs w:val="48"/>
        </w:rPr>
        <w:t xml:space="preserve"> Health and Social Care (500 words)</w:t>
      </w:r>
    </w:p>
    <w:p w14:paraId="3ECF56F3" w14:textId="21B05689" w:rsidR="07208BAC" w:rsidRDefault="07208BAC" w:rsidP="07208BAC">
      <w:pPr>
        <w:spacing w:after="0" w:line="360" w:lineRule="auto"/>
        <w:rPr>
          <w:rFonts w:ascii="Arial" w:eastAsia="Arial" w:hAnsi="Arial" w:cs="Arial"/>
          <w:sz w:val="48"/>
          <w:szCs w:val="48"/>
        </w:rPr>
      </w:pPr>
    </w:p>
    <w:p w14:paraId="60E3026F" w14:textId="77777777" w:rsidR="159913D7" w:rsidRDefault="159913D7" w:rsidP="7238D2C6">
      <w:pPr>
        <w:rPr>
          <w:rFonts w:ascii="Arial" w:eastAsia="Arial" w:hAnsi="Arial" w:cs="Arial"/>
          <w:sz w:val="48"/>
          <w:szCs w:val="48"/>
        </w:rPr>
      </w:pPr>
      <w:r w:rsidRPr="6114DF62">
        <w:rPr>
          <w:rFonts w:ascii="Arial" w:eastAsia="Arial" w:hAnsi="Arial" w:cs="Arial"/>
          <w:sz w:val="48"/>
          <w:szCs w:val="48"/>
        </w:rPr>
        <w:t>Working in health and social care has taught me how important it is to focus on the person, not just their illness or condition. The three key principles that guide good practice are person</w:t>
      </w:r>
      <w:r w:rsidRPr="6114DF62">
        <w:rPr>
          <w:rFonts w:ascii="Segoe UI Symbol" w:eastAsia="Arial" w:hAnsi="Segoe UI Symbol" w:cs="Segoe UI Symbol"/>
          <w:sz w:val="48"/>
          <w:szCs w:val="48"/>
        </w:rPr>
        <w:t>‑</w:t>
      </w:r>
      <w:r w:rsidRPr="6114DF62">
        <w:rPr>
          <w:rFonts w:ascii="Arial" w:eastAsia="Arial" w:hAnsi="Arial" w:cs="Arial"/>
          <w:sz w:val="48"/>
          <w:szCs w:val="48"/>
        </w:rPr>
        <w:t>centred care,</w:t>
      </w:r>
      <w:r w:rsidRPr="36584AE9">
        <w:rPr>
          <w:rFonts w:ascii="Arial" w:eastAsia="Arial" w:hAnsi="Arial" w:cs="Arial"/>
          <w:sz w:val="48"/>
          <w:szCs w:val="48"/>
        </w:rPr>
        <w:t xml:space="preserve"> partnership working, and ethics. These ideas are at the heart of providing safe, respectful, and effective care. In this reflection, I will discuss what each of these principles means to me,</w:t>
      </w:r>
      <w:r w:rsidRPr="7238D2C6">
        <w:rPr>
          <w:rFonts w:ascii="Arial" w:eastAsia="Arial" w:hAnsi="Arial" w:cs="Arial"/>
          <w:b/>
          <w:bCs/>
          <w:sz w:val="52"/>
          <w:szCs w:val="52"/>
        </w:rPr>
        <w:t xml:space="preserve"> </w:t>
      </w:r>
      <w:r w:rsidRPr="27314C39">
        <w:rPr>
          <w:rFonts w:ascii="Arial" w:eastAsia="Arial" w:hAnsi="Arial" w:cs="Arial"/>
          <w:sz w:val="48"/>
          <w:szCs w:val="48"/>
        </w:rPr>
        <w:t>why they are important in practice, and how they help to improve the quality of care for the people we support.</w:t>
      </w:r>
    </w:p>
    <w:p w14:paraId="62B5E5A3" w14:textId="77777777" w:rsidR="7238D2C6" w:rsidRDefault="7238D2C6" w:rsidP="7238D2C6">
      <w:pPr>
        <w:rPr>
          <w:rFonts w:ascii="Arial" w:eastAsia="Arial" w:hAnsi="Arial" w:cs="Arial"/>
          <w:b/>
          <w:bCs/>
          <w:sz w:val="52"/>
          <w:szCs w:val="52"/>
        </w:rPr>
      </w:pPr>
    </w:p>
    <w:p w14:paraId="4068E2AB" w14:textId="76D57F38" w:rsidR="159913D7" w:rsidRDefault="159913D7" w:rsidP="7238D2C6">
      <w:pPr>
        <w:rPr>
          <w:rFonts w:ascii="Arial" w:eastAsia="Arial" w:hAnsi="Arial" w:cs="Arial"/>
          <w:sz w:val="48"/>
          <w:szCs w:val="48"/>
        </w:rPr>
      </w:pPr>
      <w:r w:rsidRPr="0CD3F688">
        <w:rPr>
          <w:rFonts w:ascii="Arial" w:eastAsia="Arial" w:hAnsi="Arial" w:cs="Arial"/>
          <w:sz w:val="48"/>
          <w:szCs w:val="48"/>
        </w:rPr>
        <w:t>Person</w:t>
      </w:r>
      <w:r w:rsidRPr="0CD3F688">
        <w:rPr>
          <w:rFonts w:ascii="Segoe UI Symbol" w:eastAsia="Arial" w:hAnsi="Segoe UI Symbol" w:cs="Segoe UI Symbol"/>
          <w:sz w:val="48"/>
          <w:szCs w:val="48"/>
        </w:rPr>
        <w:t>‑</w:t>
      </w:r>
      <w:r w:rsidRPr="0CD3F688">
        <w:rPr>
          <w:rFonts w:ascii="Arial" w:eastAsia="Arial" w:hAnsi="Arial" w:cs="Arial"/>
          <w:sz w:val="48"/>
          <w:szCs w:val="48"/>
        </w:rPr>
        <w:t>centred care is about treating every individual as unique and recognising that they have their own preferences, beliefs, and values. It means involving them in decisions about their care and supporting them to have control over their daily life.</w:t>
      </w:r>
      <w:r w:rsidRPr="1463206B">
        <w:rPr>
          <w:rFonts w:ascii="Arial" w:eastAsia="Arial" w:hAnsi="Arial" w:cs="Arial"/>
          <w:sz w:val="48"/>
          <w:szCs w:val="48"/>
        </w:rPr>
        <w:t xml:space="preserve"> I believe this approach helps people feel</w:t>
      </w:r>
      <w:r w:rsidRPr="7238D2C6">
        <w:rPr>
          <w:rFonts w:ascii="Arial" w:eastAsia="Arial" w:hAnsi="Arial" w:cs="Arial"/>
          <w:b/>
          <w:bCs/>
          <w:sz w:val="52"/>
          <w:szCs w:val="52"/>
        </w:rPr>
        <w:t xml:space="preserve"> </w:t>
      </w:r>
      <w:r w:rsidRPr="06FC1F5F">
        <w:rPr>
          <w:rFonts w:ascii="Arial" w:eastAsia="Arial" w:hAnsi="Arial" w:cs="Arial"/>
          <w:sz w:val="48"/>
          <w:szCs w:val="48"/>
        </w:rPr>
        <w:t>respected and valued. For example, when caring for someone with dementia, it is vital to listen to their family and understand their routines and history. This not only provides comfort but also promotes dignity and wellbeing. According to Maslow’s Hierarchy of Needs (1943),</w:t>
      </w:r>
      <w:r w:rsidRPr="7238D2C6">
        <w:rPr>
          <w:rFonts w:ascii="Arial" w:eastAsia="Arial" w:hAnsi="Arial" w:cs="Arial"/>
          <w:b/>
          <w:bCs/>
          <w:sz w:val="52"/>
          <w:szCs w:val="52"/>
        </w:rPr>
        <w:t xml:space="preserve"> </w:t>
      </w:r>
      <w:r w:rsidRPr="383F9B4A">
        <w:rPr>
          <w:rFonts w:ascii="Arial" w:eastAsia="Arial" w:hAnsi="Arial" w:cs="Arial"/>
          <w:sz w:val="48"/>
          <w:szCs w:val="48"/>
        </w:rPr>
        <w:t>people must have their basic needs met such as safety and belonging before they can reach a sense of self</w:t>
      </w:r>
      <w:r w:rsidRPr="383F9B4A">
        <w:rPr>
          <w:rFonts w:ascii="Segoe UI Symbol" w:eastAsia="Arial" w:hAnsi="Segoe UI Symbol" w:cs="Segoe UI Symbol"/>
          <w:sz w:val="48"/>
          <w:szCs w:val="48"/>
        </w:rPr>
        <w:t>‑</w:t>
      </w:r>
      <w:r w:rsidRPr="383F9B4A">
        <w:rPr>
          <w:rFonts w:ascii="Arial" w:eastAsia="Arial" w:hAnsi="Arial" w:cs="Arial"/>
          <w:sz w:val="48"/>
          <w:szCs w:val="48"/>
        </w:rPr>
        <w:t>esteem and fulfilment. In person</w:t>
      </w:r>
      <w:r w:rsidRPr="383F9B4A">
        <w:rPr>
          <w:rFonts w:ascii="Segoe UI Symbol" w:eastAsia="Arial" w:hAnsi="Segoe UI Symbol" w:cs="Segoe UI Symbol"/>
          <w:sz w:val="48"/>
          <w:szCs w:val="48"/>
        </w:rPr>
        <w:t>‑</w:t>
      </w:r>
      <w:r w:rsidRPr="383F9B4A">
        <w:rPr>
          <w:rFonts w:ascii="Arial" w:eastAsia="Arial" w:hAnsi="Arial" w:cs="Arial"/>
          <w:sz w:val="48"/>
          <w:szCs w:val="48"/>
        </w:rPr>
        <w:t>centred care, we aim to meet these needs through empathy, communication, and respect.</w:t>
      </w:r>
    </w:p>
    <w:p w14:paraId="44E08BE8" w14:textId="77777777" w:rsidR="7238D2C6" w:rsidRDefault="7238D2C6" w:rsidP="7238D2C6">
      <w:pPr>
        <w:rPr>
          <w:rFonts w:ascii="Arial" w:eastAsia="Arial" w:hAnsi="Arial" w:cs="Arial"/>
          <w:b/>
          <w:bCs/>
          <w:sz w:val="52"/>
          <w:szCs w:val="52"/>
        </w:rPr>
      </w:pPr>
    </w:p>
    <w:p w14:paraId="30940EE2" w14:textId="77777777" w:rsidR="159913D7" w:rsidRDefault="159913D7" w:rsidP="7238D2C6">
      <w:pPr>
        <w:rPr>
          <w:rFonts w:ascii="Arial" w:eastAsia="Arial" w:hAnsi="Arial" w:cs="Arial"/>
          <w:sz w:val="48"/>
          <w:szCs w:val="48"/>
        </w:rPr>
      </w:pPr>
      <w:r w:rsidRPr="56A3F74B">
        <w:rPr>
          <w:rFonts w:ascii="Arial" w:eastAsia="Arial" w:hAnsi="Arial" w:cs="Arial"/>
          <w:sz w:val="48"/>
          <w:szCs w:val="48"/>
        </w:rPr>
        <w:t>Partnership working is another key principle that supports good care. It means professionals, service users, and families work together towards shared goals. In practice, this might include nurses, doctors, and social</w:t>
      </w:r>
      <w:r w:rsidRPr="7238D2C6">
        <w:rPr>
          <w:rFonts w:ascii="Arial" w:eastAsia="Arial" w:hAnsi="Arial" w:cs="Arial"/>
          <w:b/>
          <w:bCs/>
          <w:sz w:val="52"/>
          <w:szCs w:val="52"/>
        </w:rPr>
        <w:t xml:space="preserve"> </w:t>
      </w:r>
      <w:r w:rsidRPr="79DEA169">
        <w:rPr>
          <w:rFonts w:ascii="Arial" w:eastAsia="Arial" w:hAnsi="Arial" w:cs="Arial"/>
          <w:sz w:val="48"/>
          <w:szCs w:val="48"/>
        </w:rPr>
        <w:t>workers</w:t>
      </w:r>
      <w:r w:rsidRPr="7238D2C6">
        <w:rPr>
          <w:rFonts w:ascii="Arial" w:eastAsia="Arial" w:hAnsi="Arial" w:cs="Arial"/>
          <w:b/>
          <w:bCs/>
          <w:sz w:val="52"/>
          <w:szCs w:val="52"/>
        </w:rPr>
        <w:t xml:space="preserve"> </w:t>
      </w:r>
      <w:r w:rsidRPr="39455375">
        <w:rPr>
          <w:rFonts w:ascii="Arial" w:eastAsia="Arial" w:hAnsi="Arial" w:cs="Arial"/>
          <w:sz w:val="48"/>
          <w:szCs w:val="48"/>
        </w:rPr>
        <w:t>collaborating to support a person’s health and independence. When teamwork is strong, care becomes more coordinated, and individuals receive the help they truly need. The Care Act 2014 promotes this kind of joined</w:t>
      </w:r>
      <w:r w:rsidRPr="39455375">
        <w:rPr>
          <w:rFonts w:ascii="Segoe UI Symbol" w:eastAsia="Arial" w:hAnsi="Segoe UI Symbol" w:cs="Segoe UI Symbol"/>
          <w:sz w:val="48"/>
          <w:szCs w:val="48"/>
        </w:rPr>
        <w:t>‑</w:t>
      </w:r>
      <w:r w:rsidRPr="39455375">
        <w:rPr>
          <w:rFonts w:ascii="Arial" w:eastAsia="Arial" w:hAnsi="Arial" w:cs="Arial"/>
          <w:sz w:val="48"/>
          <w:szCs w:val="48"/>
        </w:rPr>
        <w:t>up working to improve</w:t>
      </w:r>
      <w:r w:rsidRPr="7238D2C6">
        <w:rPr>
          <w:rFonts w:ascii="Arial" w:eastAsia="Arial" w:hAnsi="Arial" w:cs="Arial"/>
          <w:b/>
          <w:bCs/>
          <w:sz w:val="52"/>
          <w:szCs w:val="52"/>
        </w:rPr>
        <w:t xml:space="preserve"> </w:t>
      </w:r>
      <w:r w:rsidRPr="2AB57C4B">
        <w:rPr>
          <w:rFonts w:ascii="Arial" w:eastAsia="Arial" w:hAnsi="Arial" w:cs="Arial"/>
          <w:sz w:val="48"/>
          <w:szCs w:val="48"/>
        </w:rPr>
        <w:t>outcomes and prevent problems from getting worse. I have seen how partnership working helps reduce misunderstandings and ensures everyone involved in care feels supported and included.</w:t>
      </w:r>
    </w:p>
    <w:p w14:paraId="27468707" w14:textId="77777777" w:rsidR="7238D2C6" w:rsidRDefault="7238D2C6" w:rsidP="7238D2C6">
      <w:pPr>
        <w:rPr>
          <w:rFonts w:ascii="Arial" w:eastAsia="Arial" w:hAnsi="Arial" w:cs="Arial"/>
          <w:b/>
          <w:bCs/>
          <w:sz w:val="52"/>
          <w:szCs w:val="52"/>
        </w:rPr>
      </w:pPr>
    </w:p>
    <w:p w14:paraId="4C311BCB" w14:textId="77777777" w:rsidR="159913D7" w:rsidRDefault="159913D7" w:rsidP="7238D2C6">
      <w:pPr>
        <w:rPr>
          <w:rFonts w:ascii="Arial" w:eastAsia="Arial" w:hAnsi="Arial" w:cs="Arial"/>
          <w:sz w:val="48"/>
          <w:szCs w:val="48"/>
        </w:rPr>
      </w:pPr>
      <w:r w:rsidRPr="74261E4D">
        <w:rPr>
          <w:rFonts w:ascii="Arial" w:eastAsia="Arial" w:hAnsi="Arial" w:cs="Arial"/>
          <w:sz w:val="48"/>
          <w:szCs w:val="48"/>
        </w:rPr>
        <w:t>The third important principle is ethics. Ethics guide us to do what is right, fair, and respectful in every situation. In health and social care, this includes keeping information confidential, gaining consent, and treating everyone equally. Ethical</w:t>
      </w:r>
      <w:r w:rsidRPr="7238D2C6">
        <w:rPr>
          <w:rFonts w:ascii="Arial" w:eastAsia="Arial" w:hAnsi="Arial" w:cs="Arial"/>
          <w:b/>
          <w:bCs/>
          <w:sz w:val="52"/>
          <w:szCs w:val="52"/>
        </w:rPr>
        <w:t xml:space="preserve"> </w:t>
      </w:r>
      <w:r w:rsidRPr="345F14C7">
        <w:rPr>
          <w:rFonts w:ascii="Arial" w:eastAsia="Arial" w:hAnsi="Arial" w:cs="Arial"/>
          <w:sz w:val="48"/>
          <w:szCs w:val="48"/>
        </w:rPr>
        <w:t>practice also means being honest</w:t>
      </w:r>
      <w:r w:rsidRPr="7238D2C6">
        <w:rPr>
          <w:rFonts w:ascii="Arial" w:eastAsia="Arial" w:hAnsi="Arial" w:cs="Arial"/>
          <w:b/>
          <w:bCs/>
          <w:sz w:val="52"/>
          <w:szCs w:val="52"/>
        </w:rPr>
        <w:t xml:space="preserve"> </w:t>
      </w:r>
      <w:r w:rsidRPr="14E114FE">
        <w:rPr>
          <w:rFonts w:ascii="Arial" w:eastAsia="Arial" w:hAnsi="Arial" w:cs="Arial"/>
          <w:sz w:val="48"/>
          <w:szCs w:val="48"/>
        </w:rPr>
        <w:t>and</w:t>
      </w:r>
      <w:r w:rsidRPr="7238D2C6">
        <w:rPr>
          <w:rFonts w:ascii="Arial" w:eastAsia="Arial" w:hAnsi="Arial" w:cs="Arial"/>
          <w:b/>
          <w:bCs/>
          <w:sz w:val="52"/>
          <w:szCs w:val="52"/>
        </w:rPr>
        <w:t xml:space="preserve"> </w:t>
      </w:r>
      <w:r w:rsidRPr="75B36221">
        <w:rPr>
          <w:rFonts w:ascii="Arial" w:eastAsia="Arial" w:hAnsi="Arial" w:cs="Arial"/>
          <w:sz w:val="48"/>
          <w:szCs w:val="48"/>
        </w:rPr>
        <w:t>accountable for our actions. For example, when someone refuses medication, we must respect their choice while making sure they understand the consequences. The NMC Code (2018) and HCPC standards remind professionals to</w:t>
      </w:r>
      <w:r w:rsidRPr="7238D2C6">
        <w:rPr>
          <w:rFonts w:ascii="Arial" w:eastAsia="Arial" w:hAnsi="Arial" w:cs="Arial"/>
          <w:b/>
          <w:bCs/>
          <w:sz w:val="52"/>
          <w:szCs w:val="52"/>
        </w:rPr>
        <w:t xml:space="preserve"> </w:t>
      </w:r>
      <w:r w:rsidRPr="5382EBF8">
        <w:rPr>
          <w:rFonts w:ascii="Arial" w:eastAsia="Arial" w:hAnsi="Arial" w:cs="Arial"/>
          <w:sz w:val="48"/>
          <w:szCs w:val="48"/>
        </w:rPr>
        <w:t>act with integrity, compassion, and respect for human dignity. I believe ethical behaviour builds trust between care workers and service users, which is essential for high</w:t>
      </w:r>
      <w:r w:rsidRPr="5382EBF8">
        <w:rPr>
          <w:rFonts w:ascii="Segoe UI Symbol" w:eastAsia="Arial" w:hAnsi="Segoe UI Symbol" w:cs="Segoe UI Symbol"/>
          <w:sz w:val="48"/>
          <w:szCs w:val="48"/>
        </w:rPr>
        <w:t>‑</w:t>
      </w:r>
      <w:r w:rsidRPr="5382EBF8">
        <w:rPr>
          <w:rFonts w:ascii="Arial" w:eastAsia="Arial" w:hAnsi="Arial" w:cs="Arial"/>
          <w:sz w:val="48"/>
          <w:szCs w:val="48"/>
        </w:rPr>
        <w:t>quality care.</w:t>
      </w:r>
    </w:p>
    <w:p w14:paraId="79125FF4" w14:textId="77777777" w:rsidR="7238D2C6" w:rsidRDefault="7238D2C6" w:rsidP="7238D2C6">
      <w:pPr>
        <w:rPr>
          <w:rFonts w:ascii="Arial" w:eastAsia="Arial" w:hAnsi="Arial" w:cs="Arial"/>
          <w:b/>
          <w:bCs/>
          <w:sz w:val="52"/>
          <w:szCs w:val="52"/>
        </w:rPr>
      </w:pPr>
    </w:p>
    <w:p w14:paraId="2C61E60D" w14:textId="171EE745" w:rsidR="159913D7" w:rsidRDefault="159913D7" w:rsidP="7238D2C6">
      <w:pPr>
        <w:rPr>
          <w:rFonts w:ascii="Arial" w:eastAsia="Arial" w:hAnsi="Arial" w:cs="Arial"/>
          <w:sz w:val="48"/>
          <w:szCs w:val="48"/>
        </w:rPr>
      </w:pPr>
      <w:r w:rsidRPr="6E9DDA5B">
        <w:rPr>
          <w:rFonts w:ascii="Arial" w:eastAsia="Arial" w:hAnsi="Arial" w:cs="Arial"/>
          <w:sz w:val="48"/>
          <w:szCs w:val="48"/>
        </w:rPr>
        <w:t>In conclusion, these three principles person</w:t>
      </w:r>
      <w:r w:rsidRPr="6E9DDA5B">
        <w:rPr>
          <w:rFonts w:ascii="Segoe UI Symbol" w:eastAsia="Arial" w:hAnsi="Segoe UI Symbol" w:cs="Segoe UI Symbol"/>
          <w:sz w:val="48"/>
          <w:szCs w:val="48"/>
        </w:rPr>
        <w:t>‑</w:t>
      </w:r>
      <w:r w:rsidRPr="6E9DDA5B">
        <w:rPr>
          <w:rFonts w:ascii="Arial" w:eastAsia="Arial" w:hAnsi="Arial" w:cs="Arial"/>
          <w:sz w:val="48"/>
          <w:szCs w:val="48"/>
        </w:rPr>
        <w:t>centred care, partnership working, and ethics form the foundation of good practice in health and social care. They help us see people as individuals, encourage teamwork, and ensure our actions are guided by fairness and compassion. Reflecting on</w:t>
      </w:r>
      <w:r w:rsidRPr="7238D2C6">
        <w:rPr>
          <w:rFonts w:ascii="Arial" w:eastAsia="Arial" w:hAnsi="Arial" w:cs="Arial"/>
          <w:b/>
          <w:bCs/>
          <w:sz w:val="52"/>
          <w:szCs w:val="52"/>
        </w:rPr>
        <w:t xml:space="preserve"> </w:t>
      </w:r>
      <w:r w:rsidRPr="7A2145C4">
        <w:rPr>
          <w:rFonts w:ascii="Arial" w:eastAsia="Arial" w:hAnsi="Arial" w:cs="Arial"/>
          <w:sz w:val="48"/>
          <w:szCs w:val="48"/>
        </w:rPr>
        <w:t>these values reminds me that good care is not</w:t>
      </w:r>
      <w:r w:rsidRPr="7238D2C6">
        <w:rPr>
          <w:rFonts w:ascii="Arial" w:eastAsia="Arial" w:hAnsi="Arial" w:cs="Arial"/>
          <w:b/>
          <w:bCs/>
          <w:sz w:val="52"/>
          <w:szCs w:val="52"/>
        </w:rPr>
        <w:t xml:space="preserve"> </w:t>
      </w:r>
      <w:r w:rsidRPr="77636CCA">
        <w:rPr>
          <w:rFonts w:ascii="Arial" w:eastAsia="Arial" w:hAnsi="Arial" w:cs="Arial"/>
          <w:sz w:val="48"/>
          <w:szCs w:val="48"/>
        </w:rPr>
        <w:t>only what we do, but also about how we do it with respect, empathy, and integrity at every step.</w:t>
      </w:r>
    </w:p>
    <w:p w14:paraId="4BEC1A4D" w14:textId="29086361" w:rsidR="71836FBE" w:rsidRDefault="71836FBE" w:rsidP="71836FBE">
      <w:pPr>
        <w:rPr>
          <w:rFonts w:ascii="Arial" w:eastAsia="Arial" w:hAnsi="Arial" w:cs="Arial"/>
          <w:sz w:val="48"/>
          <w:szCs w:val="48"/>
        </w:rPr>
      </w:pPr>
    </w:p>
    <w:p w14:paraId="5CD9EAF0" w14:textId="27D0D678" w:rsidR="342368C3" w:rsidRDefault="342368C3" w:rsidP="342368C3">
      <w:pPr>
        <w:rPr>
          <w:rFonts w:ascii="Arial" w:eastAsia="Arial" w:hAnsi="Arial" w:cs="Arial"/>
          <w:sz w:val="48"/>
          <w:szCs w:val="48"/>
        </w:rPr>
      </w:pPr>
    </w:p>
    <w:p w14:paraId="7581B135" w14:textId="1113B79A" w:rsidR="068312C9" w:rsidRDefault="068312C9" w:rsidP="068312C9">
      <w:pPr>
        <w:rPr>
          <w:rFonts w:ascii="Arial" w:eastAsia="Arial" w:hAnsi="Arial" w:cs="Arial"/>
          <w:sz w:val="48"/>
          <w:szCs w:val="48"/>
        </w:rPr>
      </w:pPr>
    </w:p>
    <w:p w14:paraId="32A0354F" w14:textId="052C43A1" w:rsidR="41259427" w:rsidRDefault="41259427" w:rsidP="41259427">
      <w:pPr>
        <w:rPr>
          <w:rFonts w:ascii="Arial" w:eastAsia="Arial" w:hAnsi="Arial" w:cs="Arial"/>
          <w:sz w:val="48"/>
          <w:szCs w:val="48"/>
        </w:rPr>
      </w:pPr>
    </w:p>
    <w:p w14:paraId="199A9EA6" w14:textId="1BE577FE" w:rsidR="5E0ACB84" w:rsidRDefault="5E0ACB84" w:rsidP="10A9E0AE">
      <w:pPr>
        <w:rPr>
          <w:rFonts w:ascii="Arial" w:eastAsia="Arial" w:hAnsi="Arial" w:cs="Arial"/>
          <w:sz w:val="48"/>
          <w:szCs w:val="48"/>
        </w:rPr>
      </w:pPr>
      <w:r w:rsidRPr="10A9E0AE">
        <w:rPr>
          <w:rFonts w:ascii="Arial" w:eastAsia="Arial" w:hAnsi="Arial" w:cs="Arial"/>
          <w:b/>
          <w:bCs/>
          <w:sz w:val="52"/>
          <w:szCs w:val="52"/>
        </w:rPr>
        <w:t>Task 2:</w:t>
      </w:r>
      <w:r w:rsidRPr="10A9E0AE">
        <w:rPr>
          <w:rFonts w:ascii="Arial" w:eastAsia="Arial" w:hAnsi="Arial" w:cs="Arial"/>
          <w:b/>
          <w:bCs/>
          <w:sz w:val="23"/>
          <w:szCs w:val="23"/>
        </w:rPr>
        <w:t xml:space="preserve"> </w:t>
      </w:r>
      <w:r w:rsidRPr="10A9E0AE">
        <w:rPr>
          <w:rFonts w:ascii="Arial" w:eastAsia="Arial" w:hAnsi="Arial" w:cs="Arial"/>
          <w:sz w:val="48"/>
          <w:szCs w:val="48"/>
        </w:rPr>
        <w:t>Practical Examples of Concepts in Practice (500 words)</w:t>
      </w:r>
    </w:p>
    <w:p w14:paraId="26BDE88E" w14:textId="40DFF11B" w:rsidR="28DB444C" w:rsidRDefault="28DB444C" w:rsidP="28DB444C">
      <w:pPr>
        <w:rPr>
          <w:rFonts w:ascii="Arial" w:eastAsia="Arial" w:hAnsi="Arial" w:cs="Arial"/>
          <w:sz w:val="48"/>
          <w:szCs w:val="48"/>
        </w:rPr>
      </w:pPr>
    </w:p>
    <w:p w14:paraId="1164F27E" w14:textId="032F128A" w:rsidR="203701EE" w:rsidRDefault="203701EE" w:rsidP="203701EE">
      <w:pPr>
        <w:rPr>
          <w:rFonts w:ascii="Arial" w:eastAsia="Arial" w:hAnsi="Arial" w:cs="Arial"/>
          <w:sz w:val="48"/>
          <w:szCs w:val="48"/>
        </w:rPr>
      </w:pPr>
    </w:p>
    <w:p w14:paraId="4CDB1653" w14:textId="4A2B1AB8" w:rsidR="7B216631" w:rsidRDefault="7B216631" w:rsidP="7B216631">
      <w:pPr>
        <w:rPr>
          <w:rFonts w:ascii="Arial" w:eastAsia="Arial" w:hAnsi="Arial" w:cs="Arial"/>
          <w:sz w:val="48"/>
          <w:szCs w:val="48"/>
        </w:rPr>
      </w:pPr>
    </w:p>
    <w:p w14:paraId="3B8D5BFE" w14:textId="77777777"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For this task, I will reflect on a realistic case example that shows how person-centred care, partnership working, and ethics are used in everyday health and social care practice.</w:t>
      </w:r>
    </w:p>
    <w:p w14:paraId="390EFF08" w14:textId="77777777" w:rsidR="0054676B" w:rsidRPr="0054676B" w:rsidRDefault="0054676B" w:rsidP="0054676B">
      <w:pPr>
        <w:rPr>
          <w:rFonts w:ascii="Arial" w:eastAsia="Arial" w:hAnsi="Arial" w:cs="Arial"/>
          <w:sz w:val="48"/>
          <w:szCs w:val="48"/>
        </w:rPr>
      </w:pPr>
    </w:p>
    <w:p w14:paraId="0F5AB4FE" w14:textId="77777777"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Margaret is a 78-year-old woman who lives in a residential care home. She has moderate dementia and sometimes struggles to remember names or routines. She can become anxious in the evenings and often refuses her medication because she feels unsure about what is happening. Her daughter visits regularly, and staff work closely with her GP and a mental health nurse to make sure she receives the right support.</w:t>
      </w:r>
    </w:p>
    <w:p w14:paraId="25DE3B02" w14:textId="77777777" w:rsidR="0054676B" w:rsidRPr="0054676B" w:rsidRDefault="0054676B" w:rsidP="0054676B">
      <w:pPr>
        <w:rPr>
          <w:rFonts w:ascii="Arial" w:eastAsia="Arial" w:hAnsi="Arial" w:cs="Arial"/>
          <w:sz w:val="48"/>
          <w:szCs w:val="48"/>
        </w:rPr>
      </w:pPr>
    </w:p>
    <w:p w14:paraId="598A812F" w14:textId="1D770D61"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 xml:space="preserve">Person-centred care is the main focus in Margaret’s daily support. The staff take time to learn about her likes, dislikes, and personal history. For example, they discovered she enjoys listening to soft music and having a cup of tea before bed. By following this routine, she feels calmer and more comfortable taking her medication. This simple change shows how small, personal details can make a big difference. The approach links to Maslow’s Hierarchy of Needs, which reminds us that people need to feel safe, loved, and valued before they can feel confident and fulfilled. Treating Margaret as an individual, rather than focusing only on her illness, helps her </w:t>
      </w:r>
      <w:r w:rsidR="2F12DE83" w:rsidRPr="7265DE87">
        <w:rPr>
          <w:rFonts w:ascii="Arial" w:eastAsia="Arial" w:hAnsi="Arial" w:cs="Arial"/>
          <w:sz w:val="48"/>
          <w:szCs w:val="48"/>
        </w:rPr>
        <w:t>support</w:t>
      </w:r>
      <w:r w:rsidRPr="0054676B">
        <w:rPr>
          <w:rFonts w:ascii="Arial" w:eastAsia="Arial" w:hAnsi="Arial" w:cs="Arial"/>
          <w:sz w:val="48"/>
          <w:szCs w:val="48"/>
        </w:rPr>
        <w:t xml:space="preserve"> dignity and independence.</w:t>
      </w:r>
    </w:p>
    <w:p w14:paraId="318AD087" w14:textId="77777777" w:rsidR="0054676B" w:rsidRPr="0054676B" w:rsidRDefault="0054676B" w:rsidP="0054676B">
      <w:pPr>
        <w:rPr>
          <w:rFonts w:ascii="Arial" w:eastAsia="Arial" w:hAnsi="Arial" w:cs="Arial"/>
          <w:sz w:val="48"/>
          <w:szCs w:val="48"/>
        </w:rPr>
      </w:pPr>
    </w:p>
    <w:p w14:paraId="356E8676" w14:textId="77777777"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Partnership working is also key to providing consistent, safe care for Margaret. Staff communicate regularly with her family, GP, and the community mental health nurse to make sure everyone understands her needs. Team meetings are held to share updates and make decisions together. This teamwork helps avoid mistakes and ensures Margaret’s care plan stays up to date. The Care Act 2014 encourages professionals to work in partnership to promote people’s wellbeing and prevent their needs from becoming more serious. When everyone works together, care feels more joined-up and supportive, and Margaret benefits from a smooth and coordinated approach.</w:t>
      </w:r>
    </w:p>
    <w:p w14:paraId="6C293847" w14:textId="77777777" w:rsidR="0054676B" w:rsidRPr="0054676B" w:rsidRDefault="0054676B" w:rsidP="0054676B">
      <w:pPr>
        <w:rPr>
          <w:rFonts w:ascii="Arial" w:eastAsia="Arial" w:hAnsi="Arial" w:cs="Arial"/>
          <w:sz w:val="48"/>
          <w:szCs w:val="48"/>
        </w:rPr>
      </w:pPr>
    </w:p>
    <w:p w14:paraId="0460ECB7" w14:textId="66B98C54"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Ethics are another important part of this case. Staff always treat Margaret with respect and honesty, especially when she refuses her medicine. They explain what it is for and give her time to decide. When she lacks understanding, they follow the Mental Capacity Act 2005, which allows decisions to be made in her best interests while still respecting her rights. They also protect her privacy and confidentiality by sharing information only</w:t>
      </w:r>
      <w:r w:rsidR="07C6AFCA" w:rsidRPr="6321A94E">
        <w:rPr>
          <w:rFonts w:ascii="Arial" w:eastAsia="Arial" w:hAnsi="Arial" w:cs="Arial"/>
          <w:sz w:val="48"/>
          <w:szCs w:val="48"/>
        </w:rPr>
        <w:t>,</w:t>
      </w:r>
      <w:r w:rsidRPr="0054676B">
        <w:rPr>
          <w:rFonts w:ascii="Arial" w:eastAsia="Arial" w:hAnsi="Arial" w:cs="Arial"/>
          <w:sz w:val="48"/>
          <w:szCs w:val="48"/>
        </w:rPr>
        <w:t xml:space="preserve"> when necessary, in line with the Data Protection Act 2018. This ethical way of working builds trust and helps Margaret feel safe and valued.</w:t>
      </w:r>
    </w:p>
    <w:p w14:paraId="1565D1C5" w14:textId="77777777" w:rsidR="0054676B" w:rsidRPr="0054676B" w:rsidRDefault="0054676B" w:rsidP="0054676B">
      <w:pPr>
        <w:rPr>
          <w:rFonts w:ascii="Arial" w:eastAsia="Arial" w:hAnsi="Arial" w:cs="Arial"/>
          <w:sz w:val="48"/>
          <w:szCs w:val="48"/>
        </w:rPr>
      </w:pPr>
    </w:p>
    <w:p w14:paraId="7E2D2943" w14:textId="3493EEDE" w:rsidR="0054676B" w:rsidRPr="0054676B" w:rsidRDefault="0054676B" w:rsidP="0054676B">
      <w:pPr>
        <w:rPr>
          <w:rFonts w:ascii="Arial" w:eastAsia="Arial" w:hAnsi="Arial" w:cs="Arial"/>
          <w:sz w:val="48"/>
          <w:szCs w:val="48"/>
        </w:rPr>
      </w:pPr>
      <w:r w:rsidRPr="0054676B">
        <w:rPr>
          <w:rFonts w:ascii="Arial" w:eastAsia="Arial" w:hAnsi="Arial" w:cs="Arial"/>
          <w:sz w:val="48"/>
          <w:szCs w:val="48"/>
        </w:rPr>
        <w:t xml:space="preserve">There have been challenges, such as communication difficulties and time pressures during busy shifts. Staff overcome these by using calm, </w:t>
      </w:r>
      <w:r w:rsidR="4411FF52" w:rsidRPr="79DD0D70">
        <w:rPr>
          <w:rFonts w:ascii="Arial" w:eastAsia="Arial" w:hAnsi="Arial" w:cs="Arial"/>
          <w:sz w:val="48"/>
          <w:szCs w:val="48"/>
        </w:rPr>
        <w:t>plain</w:t>
      </w:r>
      <w:r w:rsidRPr="0054676B">
        <w:rPr>
          <w:rFonts w:ascii="Arial" w:eastAsia="Arial" w:hAnsi="Arial" w:cs="Arial"/>
          <w:sz w:val="48"/>
          <w:szCs w:val="48"/>
        </w:rPr>
        <w:t xml:space="preserve"> language </w:t>
      </w:r>
      <w:r w:rsidR="44031FA2" w:rsidRPr="79DD0D70">
        <w:rPr>
          <w:rFonts w:ascii="Arial" w:eastAsia="Arial" w:hAnsi="Arial" w:cs="Arial"/>
          <w:sz w:val="48"/>
          <w:szCs w:val="48"/>
        </w:rPr>
        <w:t>language</w:t>
      </w:r>
      <w:r w:rsidRPr="79DD0D70">
        <w:rPr>
          <w:rFonts w:ascii="Arial" w:eastAsia="Arial" w:hAnsi="Arial" w:cs="Arial"/>
          <w:sz w:val="48"/>
          <w:szCs w:val="48"/>
        </w:rPr>
        <w:t xml:space="preserve"> </w:t>
      </w:r>
      <w:r w:rsidRPr="0054676B">
        <w:rPr>
          <w:rFonts w:ascii="Arial" w:eastAsia="Arial" w:hAnsi="Arial" w:cs="Arial"/>
          <w:sz w:val="48"/>
          <w:szCs w:val="48"/>
        </w:rPr>
        <w:t>and visual prompts, and by supporting each other through team discussions. As a result, Margaret’s anxiety has reduced, she takes her medication more regularly, and her daughter feels reassured that her mum is well cared for.</w:t>
      </w:r>
    </w:p>
    <w:p w14:paraId="2594E01C" w14:textId="77777777" w:rsidR="0054676B" w:rsidRPr="0054676B" w:rsidRDefault="0054676B" w:rsidP="0054676B">
      <w:pPr>
        <w:rPr>
          <w:rFonts w:ascii="Arial" w:eastAsia="Arial" w:hAnsi="Arial" w:cs="Arial"/>
          <w:sz w:val="48"/>
          <w:szCs w:val="48"/>
        </w:rPr>
      </w:pPr>
    </w:p>
    <w:p w14:paraId="22955266" w14:textId="5C796AA6" w:rsidR="00D06F50" w:rsidRPr="00D06F50" w:rsidRDefault="0054676B" w:rsidP="342368C3">
      <w:pPr>
        <w:rPr>
          <w:rFonts w:ascii="Arial" w:eastAsia="Arial" w:hAnsi="Arial" w:cs="Arial"/>
          <w:sz w:val="48"/>
          <w:szCs w:val="48"/>
        </w:rPr>
      </w:pPr>
      <w:r w:rsidRPr="0054676B">
        <w:rPr>
          <w:rFonts w:ascii="Arial" w:eastAsia="Arial" w:hAnsi="Arial" w:cs="Arial"/>
          <w:sz w:val="48"/>
          <w:szCs w:val="48"/>
        </w:rPr>
        <w:t xml:space="preserve">This example shows how applying person-centred care, partnership working, and ethics in daily practice can truly improve someone’s quality of life. It also reminds me that </w:t>
      </w:r>
      <w:r w:rsidR="15DE8523" w:rsidRPr="63C442B2">
        <w:rPr>
          <w:rFonts w:ascii="Arial" w:eastAsia="Arial" w:hAnsi="Arial" w:cs="Arial"/>
          <w:sz w:val="48"/>
          <w:szCs w:val="48"/>
        </w:rPr>
        <w:t>safe</w:t>
      </w:r>
      <w:r w:rsidRPr="0054676B">
        <w:rPr>
          <w:rFonts w:ascii="Arial" w:eastAsia="Arial" w:hAnsi="Arial" w:cs="Arial"/>
          <w:sz w:val="48"/>
          <w:szCs w:val="48"/>
        </w:rPr>
        <w:t xml:space="preserve"> care is not just about following procedures but about understanding each person as an individual and working together with kindness and respect.</w:t>
      </w:r>
    </w:p>
    <w:p w14:paraId="688AB157" w14:textId="00F90834" w:rsidR="73A1F8D6" w:rsidRDefault="73A1F8D6" w:rsidP="73A1F8D6">
      <w:pPr>
        <w:rPr>
          <w:rFonts w:ascii="Arial" w:eastAsia="Arial" w:hAnsi="Arial" w:cs="Arial"/>
          <w:sz w:val="48"/>
          <w:szCs w:val="48"/>
        </w:rPr>
      </w:pPr>
    </w:p>
    <w:p w14:paraId="52B3359B" w14:textId="1EF74898" w:rsidR="32801DDD" w:rsidRDefault="32801DDD" w:rsidP="32801DDD">
      <w:pPr>
        <w:rPr>
          <w:rFonts w:ascii="Arial" w:eastAsia="Arial" w:hAnsi="Arial" w:cs="Arial"/>
          <w:sz w:val="48"/>
          <w:szCs w:val="48"/>
        </w:rPr>
      </w:pPr>
    </w:p>
    <w:p w14:paraId="2101B30E" w14:textId="4A260B1E" w:rsidR="32801DDD" w:rsidRDefault="32801DDD" w:rsidP="32801DDD">
      <w:pPr>
        <w:rPr>
          <w:rFonts w:ascii="Arial" w:eastAsia="Arial" w:hAnsi="Arial" w:cs="Arial"/>
          <w:sz w:val="48"/>
          <w:szCs w:val="48"/>
        </w:rPr>
      </w:pPr>
    </w:p>
    <w:p w14:paraId="5AACB8C4" w14:textId="77777777" w:rsidR="009B59C8" w:rsidRDefault="009B59C8" w:rsidP="32801DDD">
      <w:pPr>
        <w:rPr>
          <w:rFonts w:ascii="Arial" w:eastAsia="Arial" w:hAnsi="Arial" w:cs="Arial"/>
          <w:sz w:val="48"/>
          <w:szCs w:val="48"/>
        </w:rPr>
      </w:pPr>
    </w:p>
    <w:p w14:paraId="714F201A" w14:textId="6BC6060A" w:rsidR="009B59C8" w:rsidRPr="009B59C8" w:rsidRDefault="009B59C8" w:rsidP="009B59C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1F563105">
        <w:rPr>
          <w:rFonts w:ascii="Times New Roman" w:eastAsia="Times New Roman" w:hAnsi="Times New Roman" w:cs="Times New Roman"/>
          <w:b/>
          <w:bCs/>
          <w:sz w:val="52"/>
          <w:szCs w:val="52"/>
          <w:lang w:eastAsia="en-GB"/>
        </w:rPr>
        <w:t>Task 3</w:t>
      </w:r>
      <w:r w:rsidRPr="511D257A">
        <w:rPr>
          <w:rFonts w:ascii="Times New Roman" w:eastAsia="Times New Roman" w:hAnsi="Times New Roman" w:cs="Times New Roman"/>
          <w:b/>
          <w:bCs/>
          <w:sz w:val="52"/>
          <w:szCs w:val="52"/>
          <w:lang w:eastAsia="en-GB"/>
        </w:rPr>
        <w:t>:</w:t>
      </w:r>
      <w:r w:rsidRPr="66F1BB15">
        <w:rPr>
          <w:rFonts w:ascii="Times New Roman" w:eastAsia="Times New Roman" w:hAnsi="Times New Roman" w:cs="Times New Roman"/>
          <w:b/>
          <w:bCs/>
          <w:sz w:val="27"/>
          <w:szCs w:val="27"/>
          <w:lang w:eastAsia="en-GB"/>
        </w:rPr>
        <w:t xml:space="preserve"> </w:t>
      </w:r>
      <w:r w:rsidRPr="66F1BB15">
        <w:rPr>
          <w:rFonts w:ascii="Times New Roman" w:eastAsia="Times New Roman" w:hAnsi="Times New Roman" w:cs="Times New Roman"/>
          <w:b/>
          <w:bCs/>
          <w:sz w:val="48"/>
          <w:szCs w:val="48"/>
          <w:lang w:eastAsia="en-GB"/>
        </w:rPr>
        <w:t>Self-Reflection as a Health and Social Care Professional</w:t>
      </w:r>
    </w:p>
    <w:p w14:paraId="155D6552" w14:textId="6EF90B3E" w:rsidR="4CC4A1A1" w:rsidRDefault="4CC4A1A1" w:rsidP="4CC4A1A1">
      <w:pPr>
        <w:spacing w:beforeAutospacing="1" w:afterAutospacing="1" w:line="240" w:lineRule="auto"/>
        <w:outlineLvl w:val="2"/>
        <w:rPr>
          <w:rFonts w:ascii="Times New Roman" w:eastAsia="Times New Roman" w:hAnsi="Times New Roman" w:cs="Times New Roman"/>
          <w:b/>
          <w:bCs/>
          <w:sz w:val="48"/>
          <w:szCs w:val="48"/>
          <w:lang w:eastAsia="en-GB"/>
        </w:rPr>
      </w:pPr>
    </w:p>
    <w:p w14:paraId="038F808E" w14:textId="77777777" w:rsidR="009B59C8" w:rsidRPr="009B59C8" w:rsidRDefault="009B59C8" w:rsidP="009B59C8">
      <w:pPr>
        <w:spacing w:before="100" w:beforeAutospacing="1" w:after="100" w:afterAutospacing="1" w:line="240" w:lineRule="auto"/>
        <w:rPr>
          <w:rFonts w:ascii="Times New Roman" w:hAnsi="Times New Roman" w:cs="Times New Roman"/>
          <w:lang w:eastAsia="en-GB"/>
        </w:rPr>
      </w:pPr>
    </w:p>
    <w:p w14:paraId="4158C984"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Throughout this module, I have developed a deeper understanding of the key principles that underpin effective health and social care practice: person-centred care, partnership working, and ethics. These principles have shaped my thinking and prepared me for professional practice by highlighting how values, legislation, and collaboration combine to deliver high-quality, safe, and compassionate care. One specific learning moment that stood out for me was during class discussions on the importance of ethical decision-making and care planning. I also reflected on case studies such as supporting an older adult with dementia, which helped me understand how theoretical knowledge connects to real-life situations.</w:t>
      </w:r>
    </w:p>
    <w:p w14:paraId="0637A3F3"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57ABA96A" w14:textId="1D185855"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 xml:space="preserve">At the start of the module, I felt uncertain about applying theories and legislation to practical examples. Reading about laws such as the Care Act 2014 and Mental Capacity Act 2005 felt overwhelming because I was unsure how to use them in reflective writing. However, as the module progressed, I began to feel more confident. I realised that these principles are not just academic </w:t>
      </w:r>
      <w:r w:rsidRPr="170FDEFC">
        <w:rPr>
          <w:rFonts w:ascii="Times New Roman" w:hAnsi="Times New Roman" w:cs="Times New Roman"/>
          <w:sz w:val="48"/>
          <w:szCs w:val="48"/>
          <w:lang w:eastAsia="en-GB"/>
        </w:rPr>
        <w:t>concepts</w:t>
      </w:r>
      <w:r w:rsidR="2044C5CD" w:rsidRPr="170FDEFC">
        <w:rPr>
          <w:rFonts w:ascii="Times New Roman" w:hAnsi="Times New Roman" w:cs="Times New Roman"/>
          <w:sz w:val="48"/>
          <w:szCs w:val="48"/>
          <w:lang w:eastAsia="en-GB"/>
        </w:rPr>
        <w:t xml:space="preserve"> </w:t>
      </w:r>
      <w:r w:rsidRPr="170FDEFC">
        <w:rPr>
          <w:rFonts w:ascii="Times New Roman" w:hAnsi="Times New Roman" w:cs="Times New Roman"/>
          <w:sz w:val="48"/>
          <w:szCs w:val="48"/>
          <w:lang w:eastAsia="en-GB"/>
        </w:rPr>
        <w:t>they</w:t>
      </w:r>
      <w:r w:rsidRPr="4876AF10">
        <w:rPr>
          <w:rFonts w:ascii="Times New Roman" w:hAnsi="Times New Roman" w:cs="Times New Roman"/>
          <w:sz w:val="48"/>
          <w:szCs w:val="48"/>
          <w:lang w:eastAsia="en-GB"/>
        </w:rPr>
        <w:t xml:space="preserve"> guide every action in professional practice. I also felt inspired when learning about person-centred approaches, as they align with my personal belief that every individual deserves respect, dignity, and a voice in their care. While I was initially anxious about referencing and critical reflection, consistent feedback from my tutor and peers helped me build confidence in analysing and expressing my learning more clearly.</w:t>
      </w:r>
    </w:p>
    <w:p w14:paraId="6F8F2DDB"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272A8492"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I believe my greatest strength has been my ability to engage with the principle of person-centred care. I have learned how to place individuals at the heart of their care by understanding their unique needs, values, and choices. For example, I now appreciate how communication and empathy help to build trust with service users. Learning about Maslow’s Hierarchy of Needs (1943) supported my understanding that physical, emotional, and psychological needs must be met to achieve wellbeing. Another area that went well was learning about partnership working. I realised that good teamwork and communication among professionals, families, and service users lead to better outcomes. The Care Act 2014 emphasises collaboration and prevention, and through group activities and roleplay, I learned how shared goals can reduce duplication and improve continuity of care.</w:t>
      </w:r>
    </w:p>
    <w:p w14:paraId="252C9C13"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3B6C3FDF"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However, I also identified some challenges. I still need to develop stronger confidence in applying ethical frameworks and legislation to complex cases. For example, during a class scenario involving consent and capacity, I found it difficult to explain how the Mental Capacity Act 2005 would be applied step by step. I also recognised that I sometimes hesitate to challenge unfair assumptions or biases in discussions, which shows I need to strengthen my assertiveness and knowledge of the Equality Act 2010.</w:t>
      </w:r>
    </w:p>
    <w:p w14:paraId="42DB25FA"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591871C5" w14:textId="7427DD91"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 xml:space="preserve">This module has helped me understand how theory, legislation, and practice work together. The concept of person-centred care connects directly to ethics, as both involve respecting autonomy, </w:t>
      </w:r>
      <w:r w:rsidR="1CBA9BB0" w:rsidRPr="314A9DDC">
        <w:rPr>
          <w:rFonts w:ascii="Times New Roman" w:hAnsi="Times New Roman" w:cs="Times New Roman"/>
          <w:sz w:val="48"/>
          <w:szCs w:val="48"/>
          <w:lang w:eastAsia="en-GB"/>
        </w:rPr>
        <w:t>keeping</w:t>
      </w:r>
      <w:r w:rsidRPr="4876AF10">
        <w:rPr>
          <w:rFonts w:ascii="Times New Roman" w:hAnsi="Times New Roman" w:cs="Times New Roman"/>
          <w:sz w:val="48"/>
          <w:szCs w:val="48"/>
          <w:lang w:eastAsia="en-GB"/>
        </w:rPr>
        <w:t xml:space="preserve"> confidentiality, and promoting dignity. The NMC Code (2018) reinforces this by </w:t>
      </w:r>
      <w:r w:rsidR="70FBCF4D" w:rsidRPr="0F3B4428">
        <w:rPr>
          <w:rFonts w:ascii="Times New Roman" w:hAnsi="Times New Roman" w:cs="Times New Roman"/>
          <w:sz w:val="48"/>
          <w:szCs w:val="48"/>
          <w:lang w:eastAsia="en-GB"/>
        </w:rPr>
        <w:t>saying</w:t>
      </w:r>
      <w:r w:rsidRPr="4876AF10">
        <w:rPr>
          <w:rFonts w:ascii="Times New Roman" w:hAnsi="Times New Roman" w:cs="Times New Roman"/>
          <w:sz w:val="48"/>
          <w:szCs w:val="48"/>
          <w:lang w:eastAsia="en-GB"/>
        </w:rPr>
        <w:t xml:space="preserve"> that health and social care professionals must treat people as individuals and </w:t>
      </w:r>
      <w:r w:rsidR="50D467AF" w:rsidRPr="714D0B58">
        <w:rPr>
          <w:rFonts w:ascii="Times New Roman" w:hAnsi="Times New Roman" w:cs="Times New Roman"/>
          <w:sz w:val="48"/>
          <w:szCs w:val="48"/>
          <w:lang w:eastAsia="en-GB"/>
        </w:rPr>
        <w:t xml:space="preserve">always </w:t>
      </w:r>
      <w:r w:rsidRPr="4876AF10">
        <w:rPr>
          <w:rFonts w:ascii="Times New Roman" w:hAnsi="Times New Roman" w:cs="Times New Roman"/>
          <w:sz w:val="48"/>
          <w:szCs w:val="48"/>
          <w:lang w:eastAsia="en-GB"/>
        </w:rPr>
        <w:t>uphold their rights. I have also learned how Bronfenbrenner’s Ecological Model (1979) explains the wider influences on a person’s wellbeing, such as family, community, and social systems. Understanding this model reminded me that effective care is not only about the individual but also about recognising the wider environment that shapes their experiences.</w:t>
      </w:r>
    </w:p>
    <w:p w14:paraId="19D17DCB"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14D38574" w14:textId="36E05A76"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 xml:space="preserve">Learning about ethics deepened my awareness of professional responsibility. The four ethical </w:t>
      </w:r>
      <w:r w:rsidRPr="318DA6B2">
        <w:rPr>
          <w:rFonts w:ascii="Times New Roman" w:hAnsi="Times New Roman" w:cs="Times New Roman"/>
          <w:sz w:val="48"/>
          <w:szCs w:val="48"/>
          <w:lang w:eastAsia="en-GB"/>
        </w:rPr>
        <w:t>principles</w:t>
      </w:r>
      <w:r w:rsidR="635F8261" w:rsidRPr="318DA6B2">
        <w:rPr>
          <w:rFonts w:ascii="Times New Roman" w:hAnsi="Times New Roman" w:cs="Times New Roman"/>
          <w:sz w:val="48"/>
          <w:szCs w:val="48"/>
          <w:lang w:eastAsia="en-GB"/>
        </w:rPr>
        <w:t xml:space="preserve"> </w:t>
      </w:r>
      <w:r w:rsidRPr="318DA6B2">
        <w:rPr>
          <w:rFonts w:ascii="Times New Roman" w:hAnsi="Times New Roman" w:cs="Times New Roman"/>
          <w:sz w:val="48"/>
          <w:szCs w:val="48"/>
          <w:lang w:eastAsia="en-GB"/>
        </w:rPr>
        <w:t>autonomy</w:t>
      </w:r>
      <w:r w:rsidRPr="4876AF10">
        <w:rPr>
          <w:rFonts w:ascii="Times New Roman" w:hAnsi="Times New Roman" w:cs="Times New Roman"/>
          <w:sz w:val="48"/>
          <w:szCs w:val="48"/>
          <w:lang w:eastAsia="en-GB"/>
        </w:rPr>
        <w:t xml:space="preserve">, beneficence, non-maleficence, and </w:t>
      </w:r>
      <w:r w:rsidRPr="45F9F0E6">
        <w:rPr>
          <w:rFonts w:ascii="Times New Roman" w:hAnsi="Times New Roman" w:cs="Times New Roman"/>
          <w:sz w:val="48"/>
          <w:szCs w:val="48"/>
          <w:lang w:eastAsia="en-GB"/>
        </w:rPr>
        <w:t>justice</w:t>
      </w:r>
      <w:r w:rsidR="65613414" w:rsidRPr="45F9F0E6">
        <w:rPr>
          <w:rFonts w:ascii="Times New Roman" w:hAnsi="Times New Roman" w:cs="Times New Roman"/>
          <w:sz w:val="48"/>
          <w:szCs w:val="48"/>
          <w:lang w:eastAsia="en-GB"/>
        </w:rPr>
        <w:t xml:space="preserve"> </w:t>
      </w:r>
      <w:r w:rsidRPr="45F9F0E6">
        <w:rPr>
          <w:rFonts w:ascii="Times New Roman" w:hAnsi="Times New Roman" w:cs="Times New Roman"/>
          <w:sz w:val="48"/>
          <w:szCs w:val="48"/>
          <w:lang w:eastAsia="en-GB"/>
        </w:rPr>
        <w:t>guide</w:t>
      </w:r>
      <w:r w:rsidRPr="4876AF10">
        <w:rPr>
          <w:rFonts w:ascii="Times New Roman" w:hAnsi="Times New Roman" w:cs="Times New Roman"/>
          <w:sz w:val="48"/>
          <w:szCs w:val="48"/>
          <w:lang w:eastAsia="en-GB"/>
        </w:rPr>
        <w:t xml:space="preserve"> decisions about what is right and fair in practice. For instance, when a service user refuses treatment, professionals must respect their decision (autonomy) but also consider safety (non-maleficence). The Mental Capacity Act 2005 supports this by ensuring that individuals are assumed to have capacity unless proven otherwise, and that any decision made on their behalf must be in their best interests. These principles taught me that ethical practice is not about following rigid rules but about making balanced, compassionate decisions based on evidence and professional judgement.</w:t>
      </w:r>
    </w:p>
    <w:p w14:paraId="11B3692B"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79AED535" w14:textId="28FEFC48"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 xml:space="preserve">Reflecting on my progress, I can see how much I have grown as a learner and future professional. I now understand that person-centred care, partnership working, and ethics are not separate concepts but interlinked values that form the foundation of safe and effective care. The module encouraged me to think critically about how I communicate, collaborate, and make ethical decisions. I have learned that reflection helps to turn knowledge into professional growth. I am proud that I can now link theory to practice with more confidence, though I recognise that continuous learning and supervision are essential to </w:t>
      </w:r>
      <w:r w:rsidR="46CE6247" w:rsidRPr="52E99D61">
        <w:rPr>
          <w:rFonts w:ascii="Times New Roman" w:hAnsi="Times New Roman" w:cs="Times New Roman"/>
          <w:sz w:val="48"/>
          <w:szCs w:val="48"/>
          <w:lang w:eastAsia="en-GB"/>
        </w:rPr>
        <w:t>keeping</w:t>
      </w:r>
      <w:r w:rsidRPr="4876AF10">
        <w:rPr>
          <w:rFonts w:ascii="Times New Roman" w:hAnsi="Times New Roman" w:cs="Times New Roman"/>
          <w:sz w:val="48"/>
          <w:szCs w:val="48"/>
          <w:lang w:eastAsia="en-GB"/>
        </w:rPr>
        <w:t xml:space="preserve"> </w:t>
      </w:r>
      <w:r w:rsidR="6DBBBF24" w:rsidRPr="39359CA2">
        <w:rPr>
          <w:rFonts w:ascii="Times New Roman" w:hAnsi="Times New Roman" w:cs="Times New Roman"/>
          <w:sz w:val="48"/>
          <w:szCs w:val="48"/>
          <w:lang w:eastAsia="en-GB"/>
        </w:rPr>
        <w:t>exacting</w:t>
      </w:r>
      <w:r w:rsidRPr="4876AF10">
        <w:rPr>
          <w:rFonts w:ascii="Times New Roman" w:hAnsi="Times New Roman" w:cs="Times New Roman"/>
          <w:sz w:val="48"/>
          <w:szCs w:val="48"/>
          <w:lang w:eastAsia="en-GB"/>
        </w:rPr>
        <w:t xml:space="preserve"> standards.</w:t>
      </w:r>
    </w:p>
    <w:p w14:paraId="43365395"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1631423D"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Action Plan</w:t>
      </w:r>
    </w:p>
    <w:p w14:paraId="7AC6E018"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To continue my professional development, I plan to focus on three main goals.</w:t>
      </w:r>
    </w:p>
    <w:p w14:paraId="3A8FF2ED" w14:textId="77777777" w:rsidR="009B59C8" w:rsidRPr="009B59C8" w:rsidRDefault="009B59C8" w:rsidP="009B59C8">
      <w:pPr>
        <w:numPr>
          <w:ilvl w:val="0"/>
          <w:numId w:val="1"/>
        </w:num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Strengthening my knowledge of legislation: I will review the Care Act 2014, Mental Capacity Act 2005, and Equality Act 2010 more deeply to improve my ability to apply them in ethical decision-making.</w:t>
      </w:r>
    </w:p>
    <w:p w14:paraId="3F6751D4" w14:textId="77777777" w:rsidR="009B59C8" w:rsidRPr="009B59C8" w:rsidRDefault="009B59C8" w:rsidP="009B59C8">
      <w:pPr>
        <w:numPr>
          <w:ilvl w:val="0"/>
          <w:numId w:val="1"/>
        </w:num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Improving confidence in communication and partnership working: I will participate in group activities, presentations, and simulated practice sessions to develop assertiveness and collaboration skills.</w:t>
      </w:r>
    </w:p>
    <w:p w14:paraId="79BB02C9" w14:textId="77777777" w:rsidR="009B59C8" w:rsidRPr="009B59C8" w:rsidRDefault="009B59C8" w:rsidP="009B59C8">
      <w:pPr>
        <w:numPr>
          <w:ilvl w:val="0"/>
          <w:numId w:val="1"/>
        </w:num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Building reflective practice: I will continue using Gibbs’ Reflective Cycle (1988) after each learning experience to identify what went well, what could improve, and how theory applies to practice.</w:t>
      </w:r>
    </w:p>
    <w:p w14:paraId="1666D1E2"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018E7E22"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In the future, I aim to apply these principles in my professional role by promoting respect, equality, and empowerment for all individuals. I believe that developing as a reflective practitioner will help me provide care that is not only safe and effective but also compassionate and person-centred.</w:t>
      </w:r>
    </w:p>
    <w:p w14:paraId="52898636" w14:textId="77777777" w:rsidR="009B59C8" w:rsidRPr="009B59C8" w:rsidRDefault="009B59C8" w:rsidP="009B59C8">
      <w:pPr>
        <w:spacing w:after="0" w:line="240" w:lineRule="auto"/>
        <w:rPr>
          <w:rFonts w:ascii="Times New Roman" w:eastAsia="Times New Roman" w:hAnsi="Times New Roman" w:cs="Times New Roman"/>
          <w:sz w:val="48"/>
          <w:szCs w:val="48"/>
          <w:lang w:eastAsia="en-GB"/>
        </w:rPr>
      </w:pPr>
      <w:r>
        <mc:AlternateContent>
          <mc:Choice Requires="wps">
            <w:drawing>
              <wp:inline distT="0" distB="0" distL="0" distR="0" wp14:anchorId="5131A189" wp14:editId="780EF4C9">
                <wp:extent cx="5731510" cy="1270"/>
                <wp:effectExtent l="0" t="31750" r="0" b="36830"/>
                <wp:docPr id="1570833270" name="Rectangle 1">
                  <a:extLst xmlns:a="http://schemas.openxmlformats.org/drawingml/2006/main">
                    <a:ext uri="{FF2B5EF4-FFF2-40B4-BE49-F238E27FC236}">
                      <a16:creationId xmlns:a16="http://schemas.microsoft.com/office/drawing/2014/main" id="{D059AC0C-68ED-4F2F-B500-BC2BE929D5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F8780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filled="f">
                <w10:anchorlock/>
              </v:rect>
            </w:pict>
          </mc:Fallback>
        </mc:AlternateContent>
      </w:r>
    </w:p>
    <w:p w14:paraId="00EEB7BD" w14:textId="77777777" w:rsidR="009B59C8" w:rsidRPr="009B59C8" w:rsidRDefault="009B59C8" w:rsidP="009B59C8">
      <w:pPr>
        <w:spacing w:before="100" w:beforeAutospacing="1" w:after="100" w:afterAutospacing="1" w:line="240" w:lineRule="auto"/>
        <w:outlineLvl w:val="2"/>
        <w:rPr>
          <w:rFonts w:ascii="Times New Roman" w:hAnsi="Times New Roman" w:cs="Times New Roman"/>
          <w:b/>
          <w:bCs/>
          <w:sz w:val="48"/>
          <w:szCs w:val="48"/>
          <w:lang w:eastAsia="en-GB"/>
        </w:rPr>
      </w:pPr>
      <w:r w:rsidRPr="4876AF10">
        <w:rPr>
          <w:rFonts w:ascii="Times New Roman" w:eastAsia="Times New Roman" w:hAnsi="Times New Roman" w:cs="Times New Roman"/>
          <w:b/>
          <w:bCs/>
          <w:sz w:val="48"/>
          <w:szCs w:val="48"/>
          <w:lang w:eastAsia="en-GB"/>
        </w:rPr>
        <w:t>References (Harvard Style)</w:t>
      </w:r>
    </w:p>
    <w:p w14:paraId="610B7EBD"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p>
    <w:p w14:paraId="1109F188"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Bronfenbrenner, U. (1979) The Ecology of Human Development: Experiments by Nature and Design. Cambridge, MA: Harvard University Press.</w:t>
      </w:r>
    </w:p>
    <w:p w14:paraId="45839751"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Care Act (2014) Chapter 23. London: The Stationery Office.</w:t>
      </w:r>
    </w:p>
    <w:p w14:paraId="6450DF02"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Equality Act (2010) Chapter 15. London: The Stationery Office.</w:t>
      </w:r>
    </w:p>
    <w:p w14:paraId="0D882EBD"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Gibbs, G. (1988) Learning by Doing: A Guide to Teaching and Learning Methods. Oxford: Oxford Polytechnic.</w:t>
      </w:r>
    </w:p>
    <w:p w14:paraId="3C75C86D"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Maslow, A.H. (1943) ‘A theory of human motivation’, Psychological Review, 50(4), pp. 370–396.</w:t>
      </w:r>
    </w:p>
    <w:p w14:paraId="0D96C72E"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Mental Capacity Act (2005) Chapter 9. London: The Stationery Office.</w:t>
      </w:r>
    </w:p>
    <w:p w14:paraId="6C63F16C" w14:textId="77777777" w:rsidR="009B59C8" w:rsidRPr="009B59C8" w:rsidRDefault="009B59C8" w:rsidP="009B59C8">
      <w:pPr>
        <w:spacing w:before="100" w:beforeAutospacing="1" w:after="100" w:afterAutospacing="1" w:line="240" w:lineRule="auto"/>
        <w:rPr>
          <w:rFonts w:ascii="Times New Roman" w:hAnsi="Times New Roman" w:cs="Times New Roman"/>
          <w:sz w:val="48"/>
          <w:szCs w:val="48"/>
          <w:lang w:eastAsia="en-GB"/>
        </w:rPr>
      </w:pPr>
      <w:r w:rsidRPr="4876AF10">
        <w:rPr>
          <w:rFonts w:ascii="Times New Roman" w:hAnsi="Times New Roman" w:cs="Times New Roman"/>
          <w:sz w:val="48"/>
          <w:szCs w:val="48"/>
          <w:lang w:eastAsia="en-GB"/>
        </w:rPr>
        <w:t>Nursing and Midwifery Council (NMC) (2018) The Code: Professional Standards of Practice and Behaviour for Nurses, Midwives and Nursing Associates. London: NMC.</w:t>
      </w:r>
    </w:p>
    <w:p w14:paraId="3ED35C30" w14:textId="77777777" w:rsidR="009B59C8" w:rsidRDefault="009B59C8" w:rsidP="32801DDD">
      <w:pPr>
        <w:rPr>
          <w:rFonts w:ascii="Arial" w:eastAsia="Arial" w:hAnsi="Arial" w:cs="Arial"/>
          <w:sz w:val="48"/>
          <w:szCs w:val="48"/>
        </w:rPr>
      </w:pPr>
    </w:p>
    <w:p w14:paraId="32D38F08" w14:textId="77777777" w:rsidR="00D06F50" w:rsidRDefault="00D06F50" w:rsidP="342368C3">
      <w:pPr>
        <w:rPr>
          <w:rFonts w:ascii="Arial" w:eastAsia="Arial" w:hAnsi="Arial" w:cs="Arial"/>
          <w:sz w:val="48"/>
          <w:szCs w:val="48"/>
        </w:rPr>
      </w:pPr>
    </w:p>
    <w:p w14:paraId="48197A09" w14:textId="0D4BD6A3" w:rsidR="342368C3" w:rsidRDefault="342368C3" w:rsidP="342368C3">
      <w:pPr>
        <w:rPr>
          <w:rFonts w:ascii="Arial" w:eastAsia="Arial" w:hAnsi="Arial" w:cs="Arial"/>
          <w:sz w:val="48"/>
          <w:szCs w:val="48"/>
        </w:rPr>
      </w:pPr>
    </w:p>
    <w:p w14:paraId="6B3570ED" w14:textId="54EFBC8B" w:rsidR="7238D2C6" w:rsidRDefault="7238D2C6" w:rsidP="7238D2C6">
      <w:pPr>
        <w:rPr>
          <w:rFonts w:ascii="Arial" w:eastAsia="Arial" w:hAnsi="Arial" w:cs="Arial"/>
          <w:b/>
          <w:bCs/>
          <w:sz w:val="48"/>
          <w:szCs w:val="48"/>
        </w:rPr>
      </w:pPr>
    </w:p>
    <w:p w14:paraId="5CEC2A68" w14:textId="1219FBF0" w:rsidR="736D2786" w:rsidRDefault="736D2786" w:rsidP="736D2786">
      <w:pPr>
        <w:rPr>
          <w:rFonts w:ascii="Arial" w:eastAsia="Arial" w:hAnsi="Arial" w:cs="Arial"/>
          <w:b/>
          <w:bCs/>
          <w:sz w:val="48"/>
          <w:szCs w:val="48"/>
        </w:rPr>
      </w:pPr>
    </w:p>
    <w:p w14:paraId="5F25DE10" w14:textId="5812CE64" w:rsidR="25D9CDC6" w:rsidRDefault="25D9CDC6" w:rsidP="25D9CDC6">
      <w:pPr>
        <w:spacing w:after="0" w:line="360" w:lineRule="auto"/>
        <w:rPr>
          <w:rFonts w:ascii="Arial" w:eastAsia="Arial" w:hAnsi="Arial" w:cs="Arial"/>
          <w:sz w:val="48"/>
          <w:szCs w:val="48"/>
        </w:rPr>
      </w:pPr>
    </w:p>
    <w:p w14:paraId="2C4A98F3" w14:textId="01542EEE" w:rsidR="00594D08" w:rsidRDefault="00594D08" w:rsidP="377441AD">
      <w:pPr>
        <w:rPr>
          <w:rFonts w:ascii="Arial" w:eastAsia="Arial" w:hAnsi="Arial" w:cs="Arial"/>
          <w:b/>
          <w:bCs/>
          <w:sz w:val="48"/>
          <w:szCs w:val="48"/>
        </w:rPr>
      </w:pPr>
    </w:p>
    <w:p w14:paraId="5E5787A5" w14:textId="0062602B" w:rsidR="00594D08" w:rsidRDefault="00594D08" w:rsidP="377441AD">
      <w:pPr>
        <w:rPr>
          <w:b/>
          <w:bCs/>
          <w:sz w:val="48"/>
          <w:szCs w:val="48"/>
        </w:rPr>
      </w:pPr>
    </w:p>
    <w:sectPr w:rsidR="00594D0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F96D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4434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7662EB"/>
    <w:rsid w:val="0000441F"/>
    <w:rsid w:val="00017A10"/>
    <w:rsid w:val="000352BF"/>
    <w:rsid w:val="00043978"/>
    <w:rsid w:val="000453DB"/>
    <w:rsid w:val="00073903"/>
    <w:rsid w:val="000E5D7E"/>
    <w:rsid w:val="000E6A58"/>
    <w:rsid w:val="000F0478"/>
    <w:rsid w:val="000F4A1B"/>
    <w:rsid w:val="0011451C"/>
    <w:rsid w:val="00125CA5"/>
    <w:rsid w:val="00130AB7"/>
    <w:rsid w:val="00151F10"/>
    <w:rsid w:val="001537D8"/>
    <w:rsid w:val="00164EB6"/>
    <w:rsid w:val="00174ABB"/>
    <w:rsid w:val="00196F20"/>
    <w:rsid w:val="001A4CFD"/>
    <w:rsid w:val="001D4BC0"/>
    <w:rsid w:val="001E11F3"/>
    <w:rsid w:val="001E2795"/>
    <w:rsid w:val="001E7AD8"/>
    <w:rsid w:val="00214D91"/>
    <w:rsid w:val="00215C4D"/>
    <w:rsid w:val="00220B22"/>
    <w:rsid w:val="00245E62"/>
    <w:rsid w:val="00256294"/>
    <w:rsid w:val="00266D60"/>
    <w:rsid w:val="00270DDD"/>
    <w:rsid w:val="002712BF"/>
    <w:rsid w:val="002A0AD8"/>
    <w:rsid w:val="002C028B"/>
    <w:rsid w:val="002D41A6"/>
    <w:rsid w:val="002D6029"/>
    <w:rsid w:val="002F05AA"/>
    <w:rsid w:val="002F5BBF"/>
    <w:rsid w:val="00305F18"/>
    <w:rsid w:val="00352CA3"/>
    <w:rsid w:val="00363277"/>
    <w:rsid w:val="003907F1"/>
    <w:rsid w:val="003B10A1"/>
    <w:rsid w:val="003C36D0"/>
    <w:rsid w:val="003C6FD6"/>
    <w:rsid w:val="00400B32"/>
    <w:rsid w:val="004130C0"/>
    <w:rsid w:val="00480BAE"/>
    <w:rsid w:val="004B759E"/>
    <w:rsid w:val="004C4DE8"/>
    <w:rsid w:val="004E331E"/>
    <w:rsid w:val="004E59CF"/>
    <w:rsid w:val="005108C0"/>
    <w:rsid w:val="00513F4C"/>
    <w:rsid w:val="00520C43"/>
    <w:rsid w:val="00524398"/>
    <w:rsid w:val="00527877"/>
    <w:rsid w:val="0053135D"/>
    <w:rsid w:val="00546118"/>
    <w:rsid w:val="0054676B"/>
    <w:rsid w:val="00547F23"/>
    <w:rsid w:val="00552EF5"/>
    <w:rsid w:val="005568E0"/>
    <w:rsid w:val="00594D08"/>
    <w:rsid w:val="00596D42"/>
    <w:rsid w:val="005C6681"/>
    <w:rsid w:val="00605C81"/>
    <w:rsid w:val="00606F6A"/>
    <w:rsid w:val="00630C0E"/>
    <w:rsid w:val="00653FBF"/>
    <w:rsid w:val="006674F9"/>
    <w:rsid w:val="00690277"/>
    <w:rsid w:val="00693625"/>
    <w:rsid w:val="006C0ED2"/>
    <w:rsid w:val="0071697E"/>
    <w:rsid w:val="00720B16"/>
    <w:rsid w:val="00722E38"/>
    <w:rsid w:val="00743B1C"/>
    <w:rsid w:val="00763FDC"/>
    <w:rsid w:val="007909E1"/>
    <w:rsid w:val="007A7445"/>
    <w:rsid w:val="007D2585"/>
    <w:rsid w:val="007E1813"/>
    <w:rsid w:val="007F33E9"/>
    <w:rsid w:val="007F52FF"/>
    <w:rsid w:val="008106B2"/>
    <w:rsid w:val="0085665E"/>
    <w:rsid w:val="00864306"/>
    <w:rsid w:val="008744CD"/>
    <w:rsid w:val="00876DF6"/>
    <w:rsid w:val="0088188D"/>
    <w:rsid w:val="00890071"/>
    <w:rsid w:val="008D1744"/>
    <w:rsid w:val="008E13F9"/>
    <w:rsid w:val="008E4CE2"/>
    <w:rsid w:val="008E74BE"/>
    <w:rsid w:val="00900149"/>
    <w:rsid w:val="00902D75"/>
    <w:rsid w:val="00932AFD"/>
    <w:rsid w:val="00960EA9"/>
    <w:rsid w:val="009B43B8"/>
    <w:rsid w:val="009B59C8"/>
    <w:rsid w:val="00A00616"/>
    <w:rsid w:val="00A0154D"/>
    <w:rsid w:val="00A33903"/>
    <w:rsid w:val="00A96D98"/>
    <w:rsid w:val="00AA018F"/>
    <w:rsid w:val="00AA307B"/>
    <w:rsid w:val="00AF29F6"/>
    <w:rsid w:val="00B158E8"/>
    <w:rsid w:val="00B4247B"/>
    <w:rsid w:val="00B59F12"/>
    <w:rsid w:val="00B82A02"/>
    <w:rsid w:val="00BA096C"/>
    <w:rsid w:val="00BB60E6"/>
    <w:rsid w:val="00BC65F7"/>
    <w:rsid w:val="00BD2DE6"/>
    <w:rsid w:val="00BD5CB6"/>
    <w:rsid w:val="00BE63A3"/>
    <w:rsid w:val="00BE7F5B"/>
    <w:rsid w:val="00BF694C"/>
    <w:rsid w:val="00C0018F"/>
    <w:rsid w:val="00C139CF"/>
    <w:rsid w:val="00C218FA"/>
    <w:rsid w:val="00C3239B"/>
    <w:rsid w:val="00C46A2C"/>
    <w:rsid w:val="00C53768"/>
    <w:rsid w:val="00C862D8"/>
    <w:rsid w:val="00CA2853"/>
    <w:rsid w:val="00CA4172"/>
    <w:rsid w:val="00CA6538"/>
    <w:rsid w:val="00CD7F8F"/>
    <w:rsid w:val="00CE779B"/>
    <w:rsid w:val="00CF5E65"/>
    <w:rsid w:val="00D06F50"/>
    <w:rsid w:val="00D31D7A"/>
    <w:rsid w:val="00D545C6"/>
    <w:rsid w:val="00D614D5"/>
    <w:rsid w:val="00D64EFE"/>
    <w:rsid w:val="00D94F7A"/>
    <w:rsid w:val="00DB26CC"/>
    <w:rsid w:val="00DB5F87"/>
    <w:rsid w:val="00E54850"/>
    <w:rsid w:val="00E616A9"/>
    <w:rsid w:val="00E6344F"/>
    <w:rsid w:val="00E82EDF"/>
    <w:rsid w:val="00E91E2F"/>
    <w:rsid w:val="00E93177"/>
    <w:rsid w:val="00EA4224"/>
    <w:rsid w:val="00EE2D5C"/>
    <w:rsid w:val="00EF1DC0"/>
    <w:rsid w:val="00EF7641"/>
    <w:rsid w:val="00F11C14"/>
    <w:rsid w:val="00F348C9"/>
    <w:rsid w:val="00F710C1"/>
    <w:rsid w:val="00F8283D"/>
    <w:rsid w:val="00F9278B"/>
    <w:rsid w:val="00FA0D82"/>
    <w:rsid w:val="00FA74BE"/>
    <w:rsid w:val="00FC1CA2"/>
    <w:rsid w:val="00FD7E82"/>
    <w:rsid w:val="00FF5F52"/>
    <w:rsid w:val="01180597"/>
    <w:rsid w:val="012ACF9A"/>
    <w:rsid w:val="01457E57"/>
    <w:rsid w:val="014E9678"/>
    <w:rsid w:val="0252F030"/>
    <w:rsid w:val="053A8409"/>
    <w:rsid w:val="068312C9"/>
    <w:rsid w:val="06D6CBFC"/>
    <w:rsid w:val="06FC1F5F"/>
    <w:rsid w:val="07208BAC"/>
    <w:rsid w:val="07C6AFCA"/>
    <w:rsid w:val="093609AB"/>
    <w:rsid w:val="0B511F95"/>
    <w:rsid w:val="0C6DCFC8"/>
    <w:rsid w:val="0CD3F688"/>
    <w:rsid w:val="0CDB8BE9"/>
    <w:rsid w:val="0D4C8C8B"/>
    <w:rsid w:val="0F3B4428"/>
    <w:rsid w:val="10A9E0AE"/>
    <w:rsid w:val="10ED55EB"/>
    <w:rsid w:val="1245C85A"/>
    <w:rsid w:val="128AD977"/>
    <w:rsid w:val="12BBE3CF"/>
    <w:rsid w:val="13E0D1B3"/>
    <w:rsid w:val="142D5F48"/>
    <w:rsid w:val="1463206B"/>
    <w:rsid w:val="14C8C68D"/>
    <w:rsid w:val="14E114FE"/>
    <w:rsid w:val="159913D7"/>
    <w:rsid w:val="15DE8523"/>
    <w:rsid w:val="16A7AF61"/>
    <w:rsid w:val="170FDEFC"/>
    <w:rsid w:val="18AE859B"/>
    <w:rsid w:val="19895F52"/>
    <w:rsid w:val="19C98DDB"/>
    <w:rsid w:val="19D15991"/>
    <w:rsid w:val="1CBA9BB0"/>
    <w:rsid w:val="1DC52D2E"/>
    <w:rsid w:val="1DE18B99"/>
    <w:rsid w:val="1F0ADFA1"/>
    <w:rsid w:val="1F563105"/>
    <w:rsid w:val="1F600B62"/>
    <w:rsid w:val="202F9B99"/>
    <w:rsid w:val="203701EE"/>
    <w:rsid w:val="2044C5CD"/>
    <w:rsid w:val="205A6A66"/>
    <w:rsid w:val="20CF380B"/>
    <w:rsid w:val="211D9A0F"/>
    <w:rsid w:val="21B4B355"/>
    <w:rsid w:val="237662EB"/>
    <w:rsid w:val="2467DEE7"/>
    <w:rsid w:val="2573C907"/>
    <w:rsid w:val="25D9CDC6"/>
    <w:rsid w:val="27314C39"/>
    <w:rsid w:val="27D265D8"/>
    <w:rsid w:val="28859E5B"/>
    <w:rsid w:val="2893B210"/>
    <w:rsid w:val="28DB444C"/>
    <w:rsid w:val="2926CF14"/>
    <w:rsid w:val="2A254A10"/>
    <w:rsid w:val="2AB57C4B"/>
    <w:rsid w:val="2BABC27D"/>
    <w:rsid w:val="2F12DE83"/>
    <w:rsid w:val="2F97B28E"/>
    <w:rsid w:val="314A9DDC"/>
    <w:rsid w:val="318DA6B2"/>
    <w:rsid w:val="32801DDD"/>
    <w:rsid w:val="32EB4F28"/>
    <w:rsid w:val="342368C3"/>
    <w:rsid w:val="345F14C7"/>
    <w:rsid w:val="351B39D0"/>
    <w:rsid w:val="361C71BF"/>
    <w:rsid w:val="363194AA"/>
    <w:rsid w:val="36584AE9"/>
    <w:rsid w:val="36BFB993"/>
    <w:rsid w:val="36F1B3CB"/>
    <w:rsid w:val="370196F5"/>
    <w:rsid w:val="377441AD"/>
    <w:rsid w:val="37E57B69"/>
    <w:rsid w:val="383F9B4A"/>
    <w:rsid w:val="389A335F"/>
    <w:rsid w:val="3900A4F5"/>
    <w:rsid w:val="39359CA2"/>
    <w:rsid w:val="39455375"/>
    <w:rsid w:val="3C8B9C41"/>
    <w:rsid w:val="3CC5337E"/>
    <w:rsid w:val="3E2DCECB"/>
    <w:rsid w:val="3F0CF4C2"/>
    <w:rsid w:val="3F3155D6"/>
    <w:rsid w:val="3FA4AE66"/>
    <w:rsid w:val="4123FDB4"/>
    <w:rsid w:val="41259427"/>
    <w:rsid w:val="41A6E75A"/>
    <w:rsid w:val="42012AEC"/>
    <w:rsid w:val="428E3276"/>
    <w:rsid w:val="433A3340"/>
    <w:rsid w:val="44031FA2"/>
    <w:rsid w:val="4411FF52"/>
    <w:rsid w:val="442FCC44"/>
    <w:rsid w:val="45F9F0E6"/>
    <w:rsid w:val="46CE6247"/>
    <w:rsid w:val="4741D980"/>
    <w:rsid w:val="47E577D0"/>
    <w:rsid w:val="48099DD7"/>
    <w:rsid w:val="4876AF10"/>
    <w:rsid w:val="48D47D69"/>
    <w:rsid w:val="491F6B73"/>
    <w:rsid w:val="49FA16DA"/>
    <w:rsid w:val="4AFF1313"/>
    <w:rsid w:val="4B61FD39"/>
    <w:rsid w:val="4CC4A1A1"/>
    <w:rsid w:val="4CEC736F"/>
    <w:rsid w:val="4DFCDF59"/>
    <w:rsid w:val="4ED496D5"/>
    <w:rsid w:val="4F142629"/>
    <w:rsid w:val="4FBEA0E1"/>
    <w:rsid w:val="50D467AF"/>
    <w:rsid w:val="511D257A"/>
    <w:rsid w:val="5182E0CB"/>
    <w:rsid w:val="52DFDD28"/>
    <w:rsid w:val="52E99D61"/>
    <w:rsid w:val="5378E05A"/>
    <w:rsid w:val="5382EBF8"/>
    <w:rsid w:val="5390C29F"/>
    <w:rsid w:val="546F258E"/>
    <w:rsid w:val="559D7A5B"/>
    <w:rsid w:val="56A3F74B"/>
    <w:rsid w:val="57E57E44"/>
    <w:rsid w:val="591B550B"/>
    <w:rsid w:val="59835483"/>
    <w:rsid w:val="5BABF9B0"/>
    <w:rsid w:val="5E0ACB84"/>
    <w:rsid w:val="5E8504CE"/>
    <w:rsid w:val="5FA292BA"/>
    <w:rsid w:val="6010F7DE"/>
    <w:rsid w:val="608145C5"/>
    <w:rsid w:val="6114DF62"/>
    <w:rsid w:val="6118E225"/>
    <w:rsid w:val="624AB93F"/>
    <w:rsid w:val="6316C0A5"/>
    <w:rsid w:val="6321A94E"/>
    <w:rsid w:val="635F8261"/>
    <w:rsid w:val="63C442B2"/>
    <w:rsid w:val="647620E3"/>
    <w:rsid w:val="64C1033C"/>
    <w:rsid w:val="652392E5"/>
    <w:rsid w:val="65613414"/>
    <w:rsid w:val="6633C791"/>
    <w:rsid w:val="664058C0"/>
    <w:rsid w:val="66F1BB15"/>
    <w:rsid w:val="686CA049"/>
    <w:rsid w:val="69D32724"/>
    <w:rsid w:val="6BF24B88"/>
    <w:rsid w:val="6DBBBF24"/>
    <w:rsid w:val="6DD3C198"/>
    <w:rsid w:val="6E69AEC4"/>
    <w:rsid w:val="6E9DDA5B"/>
    <w:rsid w:val="70FBCF4D"/>
    <w:rsid w:val="714D0B58"/>
    <w:rsid w:val="71836FBE"/>
    <w:rsid w:val="71984FD5"/>
    <w:rsid w:val="71EA3830"/>
    <w:rsid w:val="7238D2C6"/>
    <w:rsid w:val="7265DE87"/>
    <w:rsid w:val="727457D3"/>
    <w:rsid w:val="73038C37"/>
    <w:rsid w:val="736D2786"/>
    <w:rsid w:val="73921D12"/>
    <w:rsid w:val="73A1F8D6"/>
    <w:rsid w:val="73C522F7"/>
    <w:rsid w:val="74261E4D"/>
    <w:rsid w:val="74E7B9B6"/>
    <w:rsid w:val="752068E6"/>
    <w:rsid w:val="75B36221"/>
    <w:rsid w:val="762E53CD"/>
    <w:rsid w:val="76D37136"/>
    <w:rsid w:val="76DADB29"/>
    <w:rsid w:val="77636CCA"/>
    <w:rsid w:val="79977FE0"/>
    <w:rsid w:val="79DD0D70"/>
    <w:rsid w:val="79DEA169"/>
    <w:rsid w:val="7A2145C4"/>
    <w:rsid w:val="7A50A56E"/>
    <w:rsid w:val="7AB332FF"/>
    <w:rsid w:val="7B216631"/>
    <w:rsid w:val="7BAD6823"/>
    <w:rsid w:val="7CC763D9"/>
    <w:rsid w:val="7CD46346"/>
    <w:rsid w:val="7D3DBD1E"/>
    <w:rsid w:val="7EEF67CB"/>
    <w:rsid w:val="7F0A8C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7662EB"/>
  <w15:chartTrackingRefBased/>
  <w15:docId w15:val="{CE4CEB56-30F8-423B-B5FF-836854FB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1">
    <w:name w:val="p1"/>
    <w:basedOn w:val="Normal"/>
    <w:rsid w:val="00547F23"/>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547F23"/>
  </w:style>
  <w:style w:type="paragraph" w:customStyle="1" w:styleId="p2">
    <w:name w:val="p2"/>
    <w:basedOn w:val="Normal"/>
    <w:rsid w:val="00547F23"/>
    <w:pPr>
      <w:spacing w:before="100" w:beforeAutospacing="1" w:after="100" w:afterAutospacing="1" w:line="240" w:lineRule="auto"/>
    </w:pPr>
    <w:rPr>
      <w:rFonts w:ascii="Times New Roman" w:hAnsi="Times New Roman" w:cs="Times New Roman"/>
      <w:lang w:eastAsia="en-GB"/>
    </w:rPr>
  </w:style>
  <w:style w:type="character" w:customStyle="1" w:styleId="s2">
    <w:name w:val="s2"/>
    <w:basedOn w:val="DefaultParagraphFont"/>
    <w:rsid w:val="00547F23"/>
  </w:style>
  <w:style w:type="paragraph" w:customStyle="1" w:styleId="p3">
    <w:name w:val="p3"/>
    <w:basedOn w:val="Normal"/>
    <w:rsid w:val="00547F23"/>
    <w:pPr>
      <w:spacing w:before="100" w:beforeAutospacing="1" w:after="100" w:afterAutospacing="1" w:line="240" w:lineRule="auto"/>
    </w:pPr>
    <w:rPr>
      <w:rFonts w:ascii="Times New Roman" w:hAnsi="Times New Roman" w:cs="Times New Roman"/>
      <w:lang w:eastAsia="en-GB"/>
    </w:rPr>
  </w:style>
  <w:style w:type="character" w:customStyle="1" w:styleId="s3">
    <w:name w:val="s3"/>
    <w:basedOn w:val="DefaultParagraphFont"/>
    <w:rsid w:val="00547F23"/>
  </w:style>
  <w:style w:type="character" w:customStyle="1" w:styleId="s4">
    <w:name w:val="s4"/>
    <w:basedOn w:val="DefaultParagraphFont"/>
    <w:rsid w:val="00547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Bano (2406936)</dc:creator>
  <cp:keywords/>
  <dc:description/>
  <cp:lastModifiedBy>Anita Bano (2406936)</cp:lastModifiedBy>
  <cp:revision>2</cp:revision>
  <dcterms:created xsi:type="dcterms:W3CDTF">2025-10-27T09:53:00Z</dcterms:created>
  <dcterms:modified xsi:type="dcterms:W3CDTF">2025-10-27T12:02:00Z</dcterms:modified>
</cp:coreProperties>
</file>