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14211370"/>
        <w:docPartObj>
          <w:docPartGallery w:val="Cover Pages"/>
          <w:docPartUnique/>
        </w:docPartObj>
      </w:sdtPr>
      <w:sdtContent>
        <w:p w14:paraId="627C0DF4" w14:textId="77777777" w:rsidR="006C1BC1" w:rsidRDefault="00000000">
          <w:r>
            <w:rPr>
              <w:noProof/>
            </w:rPr>
            <mc:AlternateContent>
              <mc:Choice Requires="wpg">
                <w:drawing>
                  <wp:anchor distT="0" distB="0" distL="114300" distR="114300" simplePos="0" relativeHeight="251664384" behindDoc="0" locked="0" layoutInCell="1" allowOverlap="1" wp14:anchorId="190012B0" wp14:editId="32D9B3E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2982" cy="1291843"/>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112982" cy="1291843"/>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wpg:wgp>
                      </a:graphicData>
                    </a:graphic>
                    <wp14:sizeRelH relativeFrom="page">
                      <wp14:pctWidth>94100</wp14:pctWidth>
                    </wp14:sizeRelH>
                    <wp14:sizeRelV relativeFrom="page">
                      <wp14:pctHeight>12100</wp14:pctHeight>
                    </wp14:sizeRelV>
                  </wp:anchor>
                </w:drawing>
              </mc:Choice>
              <mc:Fallback>
                <w:pict>
                  <v:group id="Group 149" o:spid="_x0000_s1025" style="width:8in;height:95.7pt;margin-top:0;margin-left:0;mso-height-percent:121;mso-position-horizontal:center;mso-position-horizontal-relative:page;mso-position-vertical-relative:page;mso-top-percent:23;mso-width-percent:941;position:absolute;z-index:251665408" coordsize="73152,12161">
                    <v:shape id="Rectangle 51" o:spid="_x0000_s1026" style="width:73152;height:11303;mso-wrap-style:square;position:absolute;visibility:visible;v-text-anchor:middle" coordsize="7312660,1129665" path="m,l7312660,l7312660,1129665l3619500,733425,,1091565,,xe" fillcolor="#4472c4" stroked="f" strokeweight="1pt">
                      <v:stroke joinstyle="miter"/>
                      <v:path arrowok="t" o:connecttype="custom" o:connectlocs="0,0;7315200,0;7315200,1130373;3620757,733885;0,1092249;0,0" o:connectangles="0,0,0,0,0,0"/>
                    </v:shape>
                    <v:rect id="Rectangle 151" o:spid="_x0000_s1027" style="width:73152;height:12161;mso-wrap-style:square;position:absolute;visibility:visible;v-text-anchor:middle" stroked="f" strokeweight="1pt">
                      <v:fill r:id="rId9" o:title="" recolor="t" rotate="t" type="frame"/>
                    </v:rect>
                  </v:group>
                </w:pict>
              </mc:Fallback>
            </mc:AlternateContent>
          </w:r>
          <w:r>
            <w:rPr>
              <w:noProof/>
            </w:rPr>
            <mc:AlternateContent>
              <mc:Choice Requires="wps">
                <w:drawing>
                  <wp:anchor distT="0" distB="0" distL="114300" distR="114300" simplePos="0" relativeHeight="251660288" behindDoc="0" locked="0" layoutInCell="1" allowOverlap="1" wp14:anchorId="64D71661" wp14:editId="2A827E4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114252" cy="975421"/>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114252" cy="97542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D52E17" w14:textId="77777777" w:rsidR="006C1BC1" w:rsidRPr="006F7A07" w:rsidRDefault="00000000">
                                <w:pPr>
                                  <w:pStyle w:val="NoSpacing"/>
                                  <w:jc w:val="right"/>
                                  <w:rPr>
                                    <w:color w:val="595959" w:themeColor="text1" w:themeTint="A6"/>
                                    <w:sz w:val="24"/>
                                    <w:szCs w:val="24"/>
                                  </w:rPr>
                                </w:pPr>
                                <w:r w:rsidRPr="006F7A07">
                                  <w:rPr>
                                    <w:color w:val="595959" w:themeColor="text1" w:themeTint="A6"/>
                                    <w:sz w:val="24"/>
                                    <w:szCs w:val="24"/>
                                  </w:rPr>
                                  <w:t>Name: Roni Akhtar</w:t>
                                </w:r>
                              </w:p>
                              <w:p w14:paraId="77560D48" w14:textId="77777777" w:rsidR="006F7A07" w:rsidRPr="006F7A07" w:rsidRDefault="00000000">
                                <w:pPr>
                                  <w:pStyle w:val="NoSpacing"/>
                                  <w:jc w:val="right"/>
                                  <w:rPr>
                                    <w:color w:val="595959" w:themeColor="text1" w:themeTint="A6"/>
                                    <w:sz w:val="24"/>
                                    <w:szCs w:val="24"/>
                                  </w:rPr>
                                </w:pPr>
                                <w:r w:rsidRPr="006F7A07">
                                  <w:rPr>
                                    <w:color w:val="595959" w:themeColor="text1" w:themeTint="A6"/>
                                    <w:sz w:val="24"/>
                                    <w:szCs w:val="24"/>
                                  </w:rPr>
                                  <w:t>Student ID: 20006645</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9200</wp14:pctHeight>
                    </wp14:sizeRelV>
                  </wp:anchor>
                </w:drawing>
              </mc:Choice>
              <mc:Fallback>
                <w:pict>
                  <v:shapetype id="_x0000_t202" coordsize="21600,21600" o:spt="202" path="m,l,21600r21600,l21600,xe">
                    <v:stroke joinstyle="miter"/>
                    <v:path gradientshapeok="t" o:connecttype="rect"/>
                  </v:shapetype>
                  <v:shape id="Text Box 152" o:spid="_x0000_s1028" type="#_x0000_t202" style="width:8in;height:1in;margin-top:0;margin-left:0;mso-height-percent:92;mso-height-relative:page;mso-position-horizontal:center;mso-position-horizontal-relative:page;mso-position-vertical-relative:page;mso-top-percent:818;mso-width-percent:941;mso-width-relative:page;mso-wrap-distance-bottom:0;mso-wrap-distance-left:9pt;mso-wrap-distance-right:9pt;mso-wrap-distance-top:0;mso-wrap-style:square;position:absolute;visibility:visible;v-text-anchor:bottom;z-index:251661312" filled="f" stroked="f" strokeweight="0.5pt">
                    <v:textbox inset="126pt,0,54pt,0">
                      <w:txbxContent>
                        <w:p w:rsidR="006C1BC1" w:rsidRPr="006F7A07" w14:paraId="5E307E48" w14:textId="167DEA81">
                          <w:pPr>
                            <w:pStyle w:val="NoSpacing"/>
                            <w:jc w:val="right"/>
                            <w:rPr>
                              <w:color w:val="595959" w:themeColor="text1" w:themeTint="A6"/>
                              <w:sz w:val="24"/>
                              <w:szCs w:val="24"/>
                            </w:rPr>
                          </w:pPr>
                          <w:r w:rsidRPr="006F7A07">
                            <w:rPr>
                              <w:color w:val="595959" w:themeColor="text1" w:themeTint="A6"/>
                              <w:sz w:val="24"/>
                              <w:szCs w:val="24"/>
                            </w:rPr>
                            <w:t>Name: Roni Akhtar</w:t>
                          </w:r>
                        </w:p>
                        <w:p w:rsidR="006F7A07" w:rsidRPr="006F7A07" w14:paraId="779A12CE" w14:textId="61FF15F6">
                          <w:pPr>
                            <w:pStyle w:val="NoSpacing"/>
                            <w:jc w:val="right"/>
                            <w:rPr>
                              <w:color w:val="595959" w:themeColor="text1" w:themeTint="A6"/>
                              <w:sz w:val="24"/>
                              <w:szCs w:val="24"/>
                            </w:rPr>
                          </w:pPr>
                          <w:r w:rsidRPr="006F7A07">
                            <w:rPr>
                              <w:color w:val="595959" w:themeColor="text1" w:themeTint="A6"/>
                              <w:sz w:val="24"/>
                              <w:szCs w:val="24"/>
                            </w:rPr>
                            <w:t>Student ID: 20006645</w:t>
                          </w:r>
                        </w:p>
                      </w:txbxContent>
                    </v:textbox>
                    <w10:wrap type="square"/>
                  </v:shape>
                </w:pict>
              </mc:Fallback>
            </mc:AlternateContent>
          </w:r>
          <w:r>
            <w:rPr>
              <w:noProof/>
            </w:rPr>
            <mc:AlternateContent>
              <mc:Choice Requires="wps">
                <w:drawing>
                  <wp:anchor distT="0" distB="0" distL="114300" distR="114300" simplePos="0" relativeHeight="251662336" behindDoc="0" locked="0" layoutInCell="1" allowOverlap="1" wp14:anchorId="6B341B80" wp14:editId="490FDAE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4252" cy="1069213"/>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114252" cy="106921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0147E5" w14:textId="77777777" w:rsidR="006C1BC1" w:rsidRPr="006F7A07" w:rsidRDefault="00000000">
                                <w:pPr>
                                  <w:pStyle w:val="NoSpacing"/>
                                  <w:jc w:val="right"/>
                                  <w:rPr>
                                    <w:color w:val="4472C4" w:themeColor="accent1"/>
                                    <w:sz w:val="24"/>
                                    <w:szCs w:val="24"/>
                                  </w:rPr>
                                </w:pPr>
                                <w:r w:rsidRPr="006F7A07">
                                  <w:rPr>
                                    <w:color w:val="4472C4" w:themeColor="accent1"/>
                                    <w:sz w:val="24"/>
                                    <w:szCs w:val="24"/>
                                  </w:rPr>
                                  <w:t>Module</w:t>
                                </w:r>
                                <w:r w:rsidR="006F7A07" w:rsidRPr="006F7A07">
                                  <w:rPr>
                                    <w:color w:val="4472C4" w:themeColor="accent1"/>
                                    <w:sz w:val="24"/>
                                    <w:szCs w:val="24"/>
                                  </w:rPr>
                                  <w:t xml:space="preserve"> Code</w:t>
                                </w:r>
                                <w:r w:rsidRPr="006F7A07">
                                  <w:rPr>
                                    <w:color w:val="4472C4" w:themeColor="accent1"/>
                                    <w:sz w:val="24"/>
                                    <w:szCs w:val="24"/>
                                  </w:rPr>
                                  <w:t xml:space="preserve">: </w:t>
                                </w:r>
                                <w:r w:rsidR="006F7A07" w:rsidRPr="006F7A07">
                                  <w:rPr>
                                    <w:color w:val="4472C4" w:themeColor="accent1"/>
                                    <w:sz w:val="24"/>
                                    <w:szCs w:val="24"/>
                                  </w:rPr>
                                  <w:t>BMHP6006_BIRM</w:t>
                                </w:r>
                              </w:p>
                              <w:sdt>
                                <w:sdtPr>
                                  <w:rPr>
                                    <w:color w:val="595959" w:themeColor="text1" w:themeTint="A6"/>
                                    <w:sz w:val="24"/>
                                    <w:szCs w:val="24"/>
                                  </w:rPr>
                                  <w:alias w:val="Abstract"/>
                                  <w:id w:val="1375273687"/>
                                  <w:dataBinding w:prefixMappings="xmlns:ns0='http://schemas.microsoft.com/office/2006/coverPageProps' " w:xpath="/ns0:CoverPageProperties[1]/ns0:Abstract[1]" w:storeItemID="{55AF091B-3C7A-41E3-B477-F2FDAA23CFDA}"/>
                                  <w:text w:multiLine="1"/>
                                </w:sdtPr>
                                <w:sdtContent>
                                  <w:p w14:paraId="5A2FFE59" w14:textId="77777777" w:rsidR="006C1BC1" w:rsidRDefault="00000000">
                                    <w:pPr>
                                      <w:pStyle w:val="NoSpacing"/>
                                      <w:jc w:val="right"/>
                                      <w:rPr>
                                        <w:color w:val="595959" w:themeColor="text1" w:themeTint="A6"/>
                                        <w:sz w:val="20"/>
                                        <w:szCs w:val="20"/>
                                      </w:rPr>
                                    </w:pPr>
                                    <w:r w:rsidRPr="006F7A07">
                                      <w:rPr>
                                        <w:color w:val="595959" w:themeColor="text1" w:themeTint="A6"/>
                                        <w:sz w:val="24"/>
                                        <w:szCs w:val="24"/>
                                      </w:rPr>
                                      <w:t>Lecturer: Chloe Harries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id="Text Box 153" o:spid="_x0000_s1029" type="#_x0000_t202" style="width:8in;height:79.5pt;margin-top:0;margin-left:0;mso-height-percent:100;mso-height-relative:page;mso-position-horizontal:center;mso-position-horizontal-relative:page;mso-position-vertical-relative:page;mso-top-percent:700;mso-width-percent:941;mso-width-relative:page;mso-wrap-distance-bottom:0;mso-wrap-distance-left:9pt;mso-wrap-distance-right:9pt;mso-wrap-distance-top:0;mso-wrap-style:square;position:absolute;visibility:visible;v-text-anchor:top;z-index:251663360" filled="f" stroked="f" strokeweight="0.5pt">
                    <v:textbox style="mso-fit-shape-to-text:t" inset="126pt,0,54pt,0">
                      <w:txbxContent>
                        <w:p w:rsidR="006C1BC1" w:rsidRPr="006F7A07" w14:paraId="387BA8A7" w14:textId="6E5997CD">
                          <w:pPr>
                            <w:pStyle w:val="NoSpacing"/>
                            <w:jc w:val="right"/>
                            <w:rPr>
                              <w:color w:val="4472C4" w:themeColor="accent1"/>
                              <w:sz w:val="24"/>
                              <w:szCs w:val="24"/>
                            </w:rPr>
                          </w:pPr>
                          <w:r w:rsidRPr="006F7A07">
                            <w:rPr>
                              <w:color w:val="4472C4" w:themeColor="accent1"/>
                              <w:sz w:val="24"/>
                              <w:szCs w:val="24"/>
                            </w:rPr>
                            <w:t>Module</w:t>
                          </w:r>
                          <w:r w:rsidRPr="006F7A07" w:rsidR="006F7A07">
                            <w:rPr>
                              <w:color w:val="4472C4" w:themeColor="accent1"/>
                              <w:sz w:val="24"/>
                              <w:szCs w:val="24"/>
                            </w:rPr>
                            <w:t xml:space="preserve"> Code</w:t>
                          </w:r>
                          <w:r w:rsidRPr="006F7A07">
                            <w:rPr>
                              <w:color w:val="4472C4" w:themeColor="accent1"/>
                              <w:sz w:val="24"/>
                              <w:szCs w:val="24"/>
                            </w:rPr>
                            <w:t xml:space="preserve">: </w:t>
                          </w:r>
                          <w:r w:rsidRPr="006F7A07" w:rsidR="006F7A07">
                            <w:rPr>
                              <w:color w:val="4472C4" w:themeColor="accent1"/>
                              <w:sz w:val="24"/>
                              <w:szCs w:val="24"/>
                            </w:rPr>
                            <w:t>BMHP6006_BIRM</w:t>
                          </w:r>
                        </w:p>
                        <w:sdt>
                          <w:sdtPr>
                            <w:rPr>
                              <w:color w:val="595959" w:themeColor="text1" w:themeTint="A6"/>
                              <w:sz w:val="24"/>
                              <w:szCs w:val="24"/>
                            </w:rPr>
                            <w:alias w:val="Abstract"/>
                            <w:id w:val="346166024"/>
                            <w:dataBinding w:prefixMappings="xmlns:ns0='http://schemas.microsoft.com/office/2006/coverPageProps' " w:xpath="/ns0:CoverPageProperties[1]/ns0:Abstract[1]" w:storeItemID="{55AF091B-3C7A-41E3-B477-F2FDAA23CFDA}" w16sdtdh:storeItemChecksum="Hf+Tuw=="/>
                            <w:text w:multiLine="1"/>
                          </w:sdtPr>
                          <w:sdtContent>
                            <w:p w:rsidR="006C1BC1" w14:paraId="7B01ED26" w14:textId="32CDF557">
                              <w:pPr>
                                <w:pStyle w:val="NoSpacing"/>
                                <w:jc w:val="right"/>
                                <w:rPr>
                                  <w:color w:val="595959" w:themeColor="text1" w:themeTint="A6"/>
                                  <w:sz w:val="20"/>
                                  <w:szCs w:val="20"/>
                                </w:rPr>
                              </w:pPr>
                              <w:r w:rsidRPr="006F7A07">
                                <w:rPr>
                                  <w:color w:val="595959" w:themeColor="text1" w:themeTint="A6"/>
                                  <w:sz w:val="24"/>
                                  <w:szCs w:val="24"/>
                                </w:rPr>
                                <w:t>Lecturer: Chloe Harries</w:t>
                              </w:r>
                            </w:p>
                          </w:sdtContent>
                        </w:sdt>
                      </w:txbxContent>
                    </v:textbox>
                    <w10:wrap type="square"/>
                  </v:shape>
                </w:pict>
              </mc:Fallback>
            </mc:AlternateContent>
          </w:r>
          <w:r>
            <w:rPr>
              <w:noProof/>
            </w:rPr>
            <mc:AlternateContent>
              <mc:Choice Requires="wps">
                <w:drawing>
                  <wp:anchor distT="0" distB="0" distL="114300" distR="114300" simplePos="0" relativeHeight="251658240" behindDoc="0" locked="0" layoutInCell="1" allowOverlap="1" wp14:anchorId="004EF026" wp14:editId="6F5F95CD">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114252" cy="3874893"/>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114252" cy="387489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08B06" w14:textId="77777777" w:rsidR="006C1BC1" w:rsidRDefault="00000000">
                                <w:pPr>
                                  <w:jc w:val="right"/>
                                  <w:rPr>
                                    <w:color w:val="4472C4" w:themeColor="accent1"/>
                                    <w:sz w:val="64"/>
                                    <w:szCs w:val="64"/>
                                  </w:rPr>
                                </w:pPr>
                                <w:sdt>
                                  <w:sdtPr>
                                    <w:rPr>
                                      <w:caps/>
                                      <w:color w:val="4472C4" w:themeColor="accent1"/>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Content>
                                    <w:r w:rsidR="00E87C39" w:rsidRPr="00E87C39">
                                      <w:rPr>
                                        <w:caps/>
                                        <w:color w:val="4472C4" w:themeColor="accent1"/>
                                        <w:sz w:val="64"/>
                                        <w:szCs w:val="64"/>
                                      </w:rPr>
                                      <w:t>Mental Disorders and Psychopathology</w:t>
                                    </w:r>
                                  </w:sdtContent>
                                </w:sdt>
                              </w:p>
                              <w:sdt>
                                <w:sdtPr>
                                  <w:rPr>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28021044" w14:textId="77777777" w:rsidR="006C1BC1" w:rsidRDefault="00000000">
                                    <w:pPr>
                                      <w:jc w:val="right"/>
                                      <w:rPr>
                                        <w:smallCaps/>
                                        <w:color w:val="404040" w:themeColor="text1" w:themeTint="BF"/>
                                        <w:sz w:val="36"/>
                                        <w:szCs w:val="36"/>
                                      </w:rPr>
                                    </w:pPr>
                                    <w:r>
                                      <w:rPr>
                                        <w:color w:val="404040" w:themeColor="text1" w:themeTint="BF"/>
                                        <w:sz w:val="36"/>
                                        <w:szCs w:val="36"/>
                                      </w:rPr>
                                      <w:t>Written Report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wps:bodyPr>
                        </wps:wsp>
                      </a:graphicData>
                    </a:graphic>
                    <wp14:sizeRelH relativeFrom="page">
                      <wp14:pctWidth>94100</wp14:pctWidth>
                    </wp14:sizeRelH>
                    <wp14:sizeRelV relativeFrom="page">
                      <wp14:pctHeight>36300</wp14:pctHeight>
                    </wp14:sizeRelV>
                  </wp:anchor>
                </w:drawing>
              </mc:Choice>
              <mc:Fallback>
                <w:pict>
                  <v:shape id="Text Box 154" o:spid="_x0000_s1030" type="#_x0000_t202" style="width:8in;height:286.5pt;margin-top:0;margin-left:0;mso-height-percent:363;mso-height-relative:page;mso-position-horizontal:center;mso-position-horizontal-relative:page;mso-position-vertical-relative:page;mso-top-percent:300;mso-width-percent:941;mso-width-relative:page;mso-wrap-distance-bottom:0;mso-wrap-distance-left:9pt;mso-wrap-distance-right:9pt;mso-wrap-distance-top:0;mso-wrap-style:square;position:absolute;visibility:visible;v-text-anchor:bottom;z-index:251659264" filled="f" stroked="f" strokeweight="0.5pt">
                    <v:textbox inset="126pt,0,54pt,0">
                      <w:txbxContent>
                        <w:p w:rsidR="006C1BC1" w14:paraId="0B07BA2B" w14:textId="01F81D8D">
                          <w:pPr>
                            <w:jc w:val="right"/>
                            <w:rPr>
                              <w:color w:val="4472C4" w:themeColor="accent1"/>
                              <w:sz w:val="64"/>
                              <w:szCs w:val="64"/>
                            </w:rPr>
                          </w:pPr>
                          <w:sdt>
                            <w:sdtPr>
                              <w:rPr>
                                <w:caps/>
                                <w:color w:val="4472C4" w:themeColor="accent1"/>
                                <w:sz w:val="64"/>
                                <w:szCs w:val="64"/>
                              </w:rPr>
                              <w:alias w:val="Title"/>
                              <w:id w:val="1821797420"/>
                              <w:dataBinding w:prefixMappings="xmlns:ns0='http://purl.org/dc/elements/1.1/' xmlns:ns1='http://schemas.openxmlformats.org/package/2006/metadata/core-properties' " w:xpath="/ns1:coreProperties[1]/ns0:title[1]" w:storeItemID="{6C3C8BC8-F283-45AE-878A-BAB7291924A1}"/>
                              <w:text w:multiLine="1"/>
                            </w:sdtPr>
                            <w:sdtContent>
                              <w:r w:rsidRPr="00E87C39" w:rsidR="00E87C39">
                                <w:rPr>
                                  <w:caps/>
                                  <w:color w:val="4472C4" w:themeColor="accent1"/>
                                  <w:sz w:val="64"/>
                                  <w:szCs w:val="64"/>
                                </w:rPr>
                                <w:t>Mental Disorders and Psychopathology</w:t>
                              </w:r>
                            </w:sdtContent>
                          </w:sdt>
                        </w:p>
                        <w:sdt>
                          <w:sdtPr>
                            <w:rPr>
                              <w:color w:val="404040" w:themeColor="text1" w:themeTint="BF"/>
                              <w:sz w:val="36"/>
                              <w:szCs w:val="36"/>
                            </w:rPr>
                            <w:alias w:val="Subtitle"/>
                            <w:id w:val="240215648"/>
                            <w:dataBinding w:prefixMappings="xmlns:ns0='http://purl.org/dc/elements/1.1/' xmlns:ns1='http://schemas.openxmlformats.org/package/2006/metadata/core-properties' " w:xpath="/ns1:coreProperties[1]/ns0:subject[1]" w:storeItemID="{6C3C8BC8-F283-45AE-878A-BAB7291924A1}"/>
                            <w:text/>
                          </w:sdtPr>
                          <w:sdtContent>
                            <w:p w:rsidR="006C1BC1" w14:paraId="427DC2B6" w14:textId="4793E86B">
                              <w:pPr>
                                <w:jc w:val="right"/>
                                <w:rPr>
                                  <w:smallCaps/>
                                  <w:color w:val="404040" w:themeColor="text1" w:themeTint="BF"/>
                                  <w:sz w:val="36"/>
                                  <w:szCs w:val="36"/>
                                </w:rPr>
                              </w:pPr>
                              <w:r>
                                <w:rPr>
                                  <w:color w:val="404040" w:themeColor="text1" w:themeTint="BF"/>
                                  <w:sz w:val="36"/>
                                  <w:szCs w:val="36"/>
                                </w:rPr>
                                <w:t>Written Report</w:t>
                              </w:r>
                            </w:p>
                          </w:sdtContent>
                        </w:sdt>
                      </w:txbxContent>
                    </v:textbox>
                    <w10:wrap type="square"/>
                  </v:shape>
                </w:pict>
              </mc:Fallback>
            </mc:AlternateContent>
          </w:r>
        </w:p>
        <w:p w14:paraId="4C304187" w14:textId="77777777" w:rsidR="006C1BC1" w:rsidRDefault="00000000">
          <w:r>
            <w:br w:type="page"/>
          </w:r>
        </w:p>
      </w:sdtContent>
    </w:sdt>
    <w:p w14:paraId="724EA37E" w14:textId="77777777" w:rsidR="006C1BC1" w:rsidRDefault="00000000" w:rsidP="00AB767A">
      <w:pPr>
        <w:spacing w:line="360" w:lineRule="auto"/>
        <w:jc w:val="center"/>
        <w:rPr>
          <w:rFonts w:ascii="Arial" w:hAnsi="Arial" w:cs="Arial"/>
          <w:sz w:val="24"/>
          <w:szCs w:val="24"/>
        </w:rPr>
      </w:pPr>
      <w:r w:rsidRPr="00FF76B1">
        <w:rPr>
          <w:rFonts w:ascii="Arial" w:hAnsi="Arial" w:cs="Arial"/>
          <w:sz w:val="24"/>
          <w:szCs w:val="24"/>
        </w:rPr>
        <w:lastRenderedPageBreak/>
        <w:t>Contents Page</w:t>
      </w:r>
    </w:p>
    <w:p w14:paraId="4DE3159A" w14:textId="77777777" w:rsidR="00FF76B1" w:rsidRPr="00FF76B1" w:rsidRDefault="00FF76B1" w:rsidP="00AB767A">
      <w:pPr>
        <w:spacing w:line="360" w:lineRule="auto"/>
        <w:jc w:val="center"/>
        <w:rPr>
          <w:rFonts w:ascii="Arial" w:hAnsi="Arial" w:cs="Arial"/>
          <w:sz w:val="24"/>
          <w:szCs w:val="24"/>
        </w:rPr>
      </w:pPr>
    </w:p>
    <w:p w14:paraId="1BC0A677" w14:textId="77777777" w:rsidR="006C1BC1" w:rsidRPr="00AB767A" w:rsidRDefault="00000000" w:rsidP="00AB767A">
      <w:pPr>
        <w:pStyle w:val="ListParagraph"/>
        <w:numPr>
          <w:ilvl w:val="0"/>
          <w:numId w:val="3"/>
        </w:numPr>
        <w:spacing w:line="360" w:lineRule="auto"/>
        <w:rPr>
          <w:rFonts w:ascii="Arial" w:hAnsi="Arial" w:cs="Arial"/>
          <w:sz w:val="24"/>
          <w:szCs w:val="24"/>
        </w:rPr>
      </w:pPr>
      <w:r w:rsidRPr="00AB767A">
        <w:rPr>
          <w:rFonts w:ascii="Arial" w:hAnsi="Arial" w:cs="Arial"/>
          <w:sz w:val="24"/>
          <w:szCs w:val="24"/>
        </w:rPr>
        <w:t>Introduction</w:t>
      </w:r>
      <w:r w:rsidR="00AB767A">
        <w:rPr>
          <w:rFonts w:ascii="Arial" w:hAnsi="Arial" w:cs="Arial"/>
          <w:sz w:val="24"/>
          <w:szCs w:val="24"/>
        </w:rPr>
        <w:t>……………………………………………………………. 2</w:t>
      </w:r>
    </w:p>
    <w:p w14:paraId="48BEDDD3" w14:textId="77777777" w:rsidR="006C1BC1" w:rsidRPr="00AB767A" w:rsidRDefault="00000000" w:rsidP="00AB767A">
      <w:pPr>
        <w:pStyle w:val="ListParagraph"/>
        <w:numPr>
          <w:ilvl w:val="0"/>
          <w:numId w:val="3"/>
        </w:numPr>
        <w:spacing w:line="360" w:lineRule="auto"/>
        <w:rPr>
          <w:rFonts w:ascii="Arial" w:hAnsi="Arial" w:cs="Arial"/>
          <w:sz w:val="24"/>
          <w:szCs w:val="24"/>
        </w:rPr>
      </w:pPr>
      <w:r w:rsidRPr="00AB767A">
        <w:rPr>
          <w:rFonts w:ascii="Arial" w:hAnsi="Arial" w:cs="Arial"/>
          <w:sz w:val="24"/>
          <w:szCs w:val="24"/>
        </w:rPr>
        <w:t>Definition and Classification</w:t>
      </w:r>
      <w:r w:rsidR="00AB767A">
        <w:rPr>
          <w:rFonts w:ascii="Arial" w:hAnsi="Arial" w:cs="Arial"/>
          <w:sz w:val="24"/>
          <w:szCs w:val="24"/>
        </w:rPr>
        <w:t>…………………………………………. 3</w:t>
      </w:r>
    </w:p>
    <w:p w14:paraId="5D50C323" w14:textId="77777777" w:rsidR="006C1BC1" w:rsidRPr="00AB767A" w:rsidRDefault="00000000" w:rsidP="00AB767A">
      <w:pPr>
        <w:pStyle w:val="ListParagraph"/>
        <w:numPr>
          <w:ilvl w:val="0"/>
          <w:numId w:val="3"/>
        </w:numPr>
        <w:spacing w:line="360" w:lineRule="auto"/>
        <w:rPr>
          <w:rFonts w:ascii="Arial" w:hAnsi="Arial" w:cs="Arial"/>
          <w:sz w:val="24"/>
          <w:szCs w:val="24"/>
        </w:rPr>
      </w:pPr>
      <w:r w:rsidRPr="00AB767A">
        <w:rPr>
          <w:rFonts w:ascii="Arial" w:hAnsi="Arial" w:cs="Arial"/>
          <w:sz w:val="24"/>
          <w:szCs w:val="24"/>
        </w:rPr>
        <w:t>Diagnosis</w:t>
      </w:r>
      <w:r w:rsidR="00AB767A">
        <w:rPr>
          <w:rFonts w:ascii="Arial" w:hAnsi="Arial" w:cs="Arial"/>
          <w:sz w:val="24"/>
          <w:szCs w:val="24"/>
        </w:rPr>
        <w:t>………………………………………………………………. 4</w:t>
      </w:r>
    </w:p>
    <w:p w14:paraId="7E5B0D99" w14:textId="647F8347" w:rsidR="006C1BC1" w:rsidRDefault="00000000" w:rsidP="00AB767A">
      <w:pPr>
        <w:pStyle w:val="ListParagraph"/>
        <w:numPr>
          <w:ilvl w:val="0"/>
          <w:numId w:val="3"/>
        </w:numPr>
        <w:spacing w:line="360" w:lineRule="auto"/>
        <w:rPr>
          <w:rFonts w:ascii="Arial" w:hAnsi="Arial" w:cs="Arial"/>
          <w:sz w:val="24"/>
          <w:szCs w:val="24"/>
        </w:rPr>
      </w:pPr>
      <w:r w:rsidRPr="00AB767A">
        <w:rPr>
          <w:rFonts w:ascii="Arial" w:hAnsi="Arial" w:cs="Arial"/>
          <w:sz w:val="24"/>
          <w:szCs w:val="24"/>
        </w:rPr>
        <w:t>Treatmen</w:t>
      </w:r>
      <w:r>
        <w:rPr>
          <w:rFonts w:ascii="Arial" w:hAnsi="Arial" w:cs="Arial"/>
          <w:sz w:val="24"/>
          <w:szCs w:val="24"/>
        </w:rPr>
        <w:t>t.</w:t>
      </w:r>
      <w:r w:rsidR="00AB767A">
        <w:rPr>
          <w:rFonts w:ascii="Arial" w:hAnsi="Arial" w:cs="Arial"/>
          <w:sz w:val="24"/>
          <w:szCs w:val="24"/>
        </w:rPr>
        <w:t>………………………………………………………………</w:t>
      </w:r>
      <w:r w:rsidR="000F6F24">
        <w:rPr>
          <w:rFonts w:ascii="Arial" w:hAnsi="Arial" w:cs="Arial"/>
          <w:sz w:val="24"/>
          <w:szCs w:val="24"/>
        </w:rPr>
        <w:t>7</w:t>
      </w:r>
    </w:p>
    <w:p w14:paraId="06259867" w14:textId="119B5BC7" w:rsidR="004B1522" w:rsidRDefault="00000000" w:rsidP="00AB767A">
      <w:pPr>
        <w:pStyle w:val="ListParagraph"/>
        <w:numPr>
          <w:ilvl w:val="0"/>
          <w:numId w:val="3"/>
        </w:numPr>
        <w:spacing w:line="360" w:lineRule="auto"/>
        <w:rPr>
          <w:rFonts w:ascii="Arial" w:hAnsi="Arial" w:cs="Arial"/>
          <w:sz w:val="24"/>
          <w:szCs w:val="24"/>
        </w:rPr>
      </w:pPr>
      <w:r>
        <w:rPr>
          <w:rFonts w:ascii="Arial" w:hAnsi="Arial" w:cs="Arial"/>
          <w:sz w:val="24"/>
          <w:szCs w:val="24"/>
        </w:rPr>
        <w:t>Measurement of Rehabilitation………………………………………</w:t>
      </w:r>
      <w:r w:rsidR="000F6F24">
        <w:rPr>
          <w:rFonts w:ascii="Arial" w:hAnsi="Arial" w:cs="Arial"/>
          <w:sz w:val="24"/>
          <w:szCs w:val="24"/>
        </w:rPr>
        <w:t>10</w:t>
      </w:r>
    </w:p>
    <w:p w14:paraId="6B545798" w14:textId="35F6BF0C" w:rsidR="004B1522" w:rsidRDefault="00000000" w:rsidP="00AB767A">
      <w:pPr>
        <w:pStyle w:val="ListParagraph"/>
        <w:numPr>
          <w:ilvl w:val="0"/>
          <w:numId w:val="3"/>
        </w:numPr>
        <w:spacing w:line="360" w:lineRule="auto"/>
        <w:rPr>
          <w:rFonts w:ascii="Arial" w:hAnsi="Arial" w:cs="Arial"/>
          <w:sz w:val="24"/>
          <w:szCs w:val="24"/>
        </w:rPr>
      </w:pPr>
      <w:r>
        <w:rPr>
          <w:rFonts w:ascii="Arial" w:hAnsi="Arial" w:cs="Arial"/>
          <w:sz w:val="24"/>
          <w:szCs w:val="24"/>
        </w:rPr>
        <w:t>Recommendation for Future Practice………………………………</w:t>
      </w:r>
      <w:r w:rsidR="00DD10AD">
        <w:rPr>
          <w:rFonts w:ascii="Arial" w:hAnsi="Arial" w:cs="Arial"/>
          <w:sz w:val="24"/>
          <w:szCs w:val="24"/>
        </w:rPr>
        <w:t>.1</w:t>
      </w:r>
      <w:r w:rsidR="000F6F24">
        <w:rPr>
          <w:rFonts w:ascii="Arial" w:hAnsi="Arial" w:cs="Arial"/>
          <w:sz w:val="24"/>
          <w:szCs w:val="24"/>
        </w:rPr>
        <w:t>2</w:t>
      </w:r>
    </w:p>
    <w:p w14:paraId="1DB15A8E" w14:textId="245157A7" w:rsidR="004B1522" w:rsidRDefault="00000000" w:rsidP="00AB767A">
      <w:pPr>
        <w:pStyle w:val="ListParagraph"/>
        <w:numPr>
          <w:ilvl w:val="0"/>
          <w:numId w:val="3"/>
        </w:numPr>
        <w:spacing w:line="360" w:lineRule="auto"/>
        <w:rPr>
          <w:rFonts w:ascii="Arial" w:hAnsi="Arial" w:cs="Arial"/>
          <w:sz w:val="24"/>
          <w:szCs w:val="24"/>
        </w:rPr>
      </w:pPr>
      <w:r>
        <w:rPr>
          <w:rFonts w:ascii="Arial" w:hAnsi="Arial" w:cs="Arial"/>
          <w:sz w:val="24"/>
          <w:szCs w:val="24"/>
        </w:rPr>
        <w:t>Conclusion…………………………………………………………</w:t>
      </w:r>
      <w:proofErr w:type="gramStart"/>
      <w:r>
        <w:rPr>
          <w:rFonts w:ascii="Arial" w:hAnsi="Arial" w:cs="Arial"/>
          <w:sz w:val="24"/>
          <w:szCs w:val="24"/>
        </w:rPr>
        <w:t>…</w:t>
      </w:r>
      <w:r w:rsidR="00DD10AD">
        <w:rPr>
          <w:rFonts w:ascii="Arial" w:hAnsi="Arial" w:cs="Arial"/>
          <w:sz w:val="24"/>
          <w:szCs w:val="24"/>
        </w:rPr>
        <w:t>..</w:t>
      </w:r>
      <w:proofErr w:type="gramEnd"/>
      <w:r w:rsidR="00DD10AD">
        <w:rPr>
          <w:rFonts w:ascii="Arial" w:hAnsi="Arial" w:cs="Arial"/>
          <w:sz w:val="24"/>
          <w:szCs w:val="24"/>
        </w:rPr>
        <w:t>1</w:t>
      </w:r>
      <w:r w:rsidR="000F6F24">
        <w:rPr>
          <w:rFonts w:ascii="Arial" w:hAnsi="Arial" w:cs="Arial"/>
          <w:sz w:val="24"/>
          <w:szCs w:val="24"/>
        </w:rPr>
        <w:t>3</w:t>
      </w:r>
    </w:p>
    <w:p w14:paraId="37EBC8A3" w14:textId="0F0D54FE" w:rsidR="001F017F" w:rsidRDefault="00000000" w:rsidP="00AB767A">
      <w:pPr>
        <w:pStyle w:val="ListParagraph"/>
        <w:numPr>
          <w:ilvl w:val="0"/>
          <w:numId w:val="3"/>
        </w:numPr>
        <w:spacing w:line="360" w:lineRule="auto"/>
        <w:rPr>
          <w:rFonts w:ascii="Arial" w:hAnsi="Arial" w:cs="Arial"/>
          <w:sz w:val="24"/>
          <w:szCs w:val="24"/>
        </w:rPr>
      </w:pPr>
      <w:r>
        <w:rPr>
          <w:rFonts w:ascii="Arial" w:hAnsi="Arial" w:cs="Arial"/>
          <w:sz w:val="24"/>
          <w:szCs w:val="24"/>
        </w:rPr>
        <w:t>Reference List…………………………………………………………</w:t>
      </w:r>
      <w:r w:rsidR="00DD10AD">
        <w:rPr>
          <w:rFonts w:ascii="Arial" w:hAnsi="Arial" w:cs="Arial"/>
          <w:sz w:val="24"/>
          <w:szCs w:val="24"/>
        </w:rPr>
        <w:t>1</w:t>
      </w:r>
      <w:r w:rsidR="000F6F24">
        <w:rPr>
          <w:rFonts w:ascii="Arial" w:hAnsi="Arial" w:cs="Arial"/>
          <w:sz w:val="24"/>
          <w:szCs w:val="24"/>
        </w:rPr>
        <w:t>4</w:t>
      </w:r>
    </w:p>
    <w:p w14:paraId="6B7CE0E4" w14:textId="77777777" w:rsidR="001F017F" w:rsidRPr="001F017F" w:rsidRDefault="001F017F" w:rsidP="001F017F">
      <w:pPr>
        <w:spacing w:line="360" w:lineRule="auto"/>
        <w:rPr>
          <w:rFonts w:ascii="Arial" w:hAnsi="Arial" w:cs="Arial"/>
          <w:sz w:val="24"/>
          <w:szCs w:val="24"/>
        </w:rPr>
      </w:pPr>
    </w:p>
    <w:p w14:paraId="30CC7634" w14:textId="77777777" w:rsidR="006C1BC1" w:rsidRPr="0023693E" w:rsidRDefault="006C1BC1" w:rsidP="00AB767A">
      <w:pPr>
        <w:spacing w:line="360" w:lineRule="auto"/>
        <w:rPr>
          <w:rFonts w:ascii="Arial" w:hAnsi="Arial" w:cs="Arial"/>
        </w:rPr>
      </w:pPr>
    </w:p>
    <w:p w14:paraId="2EDF679B" w14:textId="77777777" w:rsidR="006C1BC1" w:rsidRPr="0023693E" w:rsidRDefault="006C1BC1" w:rsidP="00AB767A">
      <w:pPr>
        <w:spacing w:line="360" w:lineRule="auto"/>
        <w:rPr>
          <w:rFonts w:ascii="Arial" w:hAnsi="Arial" w:cs="Arial"/>
        </w:rPr>
      </w:pPr>
    </w:p>
    <w:p w14:paraId="4B96806C" w14:textId="77777777" w:rsidR="006C1BC1" w:rsidRPr="0023693E" w:rsidRDefault="006C1BC1" w:rsidP="00AB767A">
      <w:pPr>
        <w:spacing w:line="360" w:lineRule="auto"/>
        <w:rPr>
          <w:rFonts w:ascii="Arial" w:hAnsi="Arial" w:cs="Arial"/>
        </w:rPr>
      </w:pPr>
    </w:p>
    <w:p w14:paraId="67C98447" w14:textId="77777777" w:rsidR="006C1BC1" w:rsidRPr="0023693E" w:rsidRDefault="006C1BC1" w:rsidP="00AB767A">
      <w:pPr>
        <w:spacing w:line="360" w:lineRule="auto"/>
        <w:rPr>
          <w:rFonts w:ascii="Arial" w:hAnsi="Arial" w:cs="Arial"/>
        </w:rPr>
      </w:pPr>
    </w:p>
    <w:p w14:paraId="38E477DA" w14:textId="77777777" w:rsidR="006C1BC1" w:rsidRPr="0023693E" w:rsidRDefault="006C1BC1" w:rsidP="00AB767A">
      <w:pPr>
        <w:spacing w:line="360" w:lineRule="auto"/>
        <w:rPr>
          <w:rFonts w:ascii="Arial" w:hAnsi="Arial" w:cs="Arial"/>
        </w:rPr>
      </w:pPr>
    </w:p>
    <w:p w14:paraId="2FD6BACA" w14:textId="77777777" w:rsidR="006C1BC1" w:rsidRPr="0023693E" w:rsidRDefault="006C1BC1" w:rsidP="00AB767A">
      <w:pPr>
        <w:spacing w:line="360" w:lineRule="auto"/>
        <w:rPr>
          <w:rFonts w:ascii="Arial" w:hAnsi="Arial" w:cs="Arial"/>
        </w:rPr>
      </w:pPr>
    </w:p>
    <w:p w14:paraId="5BC8B3FE" w14:textId="77777777" w:rsidR="006C1BC1" w:rsidRPr="0023693E" w:rsidRDefault="006C1BC1" w:rsidP="00AB767A">
      <w:pPr>
        <w:spacing w:line="360" w:lineRule="auto"/>
        <w:rPr>
          <w:rFonts w:ascii="Arial" w:hAnsi="Arial" w:cs="Arial"/>
        </w:rPr>
      </w:pPr>
    </w:p>
    <w:p w14:paraId="3DAE0498" w14:textId="77777777" w:rsidR="006C1BC1" w:rsidRPr="0023693E" w:rsidRDefault="006C1BC1" w:rsidP="00AB767A">
      <w:pPr>
        <w:spacing w:line="360" w:lineRule="auto"/>
        <w:rPr>
          <w:rFonts w:ascii="Arial" w:hAnsi="Arial" w:cs="Arial"/>
        </w:rPr>
      </w:pPr>
    </w:p>
    <w:p w14:paraId="57F31595" w14:textId="77777777" w:rsidR="006C1BC1" w:rsidRPr="0023693E" w:rsidRDefault="006C1BC1" w:rsidP="00AB767A">
      <w:pPr>
        <w:spacing w:line="360" w:lineRule="auto"/>
        <w:rPr>
          <w:rFonts w:ascii="Arial" w:hAnsi="Arial" w:cs="Arial"/>
        </w:rPr>
      </w:pPr>
    </w:p>
    <w:p w14:paraId="238FD138" w14:textId="77777777" w:rsidR="006C1BC1" w:rsidRPr="0023693E" w:rsidRDefault="006C1BC1" w:rsidP="00AB767A">
      <w:pPr>
        <w:spacing w:line="360" w:lineRule="auto"/>
        <w:rPr>
          <w:rFonts w:ascii="Arial" w:hAnsi="Arial" w:cs="Arial"/>
        </w:rPr>
      </w:pPr>
    </w:p>
    <w:p w14:paraId="5F5A0DE2" w14:textId="77777777" w:rsidR="006C1BC1" w:rsidRPr="0023693E" w:rsidRDefault="006C1BC1" w:rsidP="00AB767A">
      <w:pPr>
        <w:spacing w:line="360" w:lineRule="auto"/>
        <w:rPr>
          <w:rFonts w:ascii="Arial" w:hAnsi="Arial" w:cs="Arial"/>
        </w:rPr>
      </w:pPr>
    </w:p>
    <w:p w14:paraId="1CD38E51" w14:textId="77777777" w:rsidR="006C1BC1" w:rsidRPr="0023693E" w:rsidRDefault="006C1BC1" w:rsidP="00AB767A">
      <w:pPr>
        <w:spacing w:line="360" w:lineRule="auto"/>
        <w:rPr>
          <w:rFonts w:ascii="Arial" w:hAnsi="Arial" w:cs="Arial"/>
        </w:rPr>
      </w:pPr>
    </w:p>
    <w:p w14:paraId="7B076C86" w14:textId="77777777" w:rsidR="006C1BC1" w:rsidRPr="0023693E" w:rsidRDefault="006C1BC1" w:rsidP="00AB767A">
      <w:pPr>
        <w:spacing w:line="360" w:lineRule="auto"/>
        <w:rPr>
          <w:rFonts w:ascii="Arial" w:hAnsi="Arial" w:cs="Arial"/>
        </w:rPr>
      </w:pPr>
    </w:p>
    <w:p w14:paraId="66DB4C3C" w14:textId="77777777" w:rsidR="006C1BC1" w:rsidRDefault="006C1BC1" w:rsidP="00AB767A">
      <w:pPr>
        <w:spacing w:line="360" w:lineRule="auto"/>
        <w:rPr>
          <w:rFonts w:ascii="Arial" w:hAnsi="Arial" w:cs="Arial"/>
        </w:rPr>
      </w:pPr>
    </w:p>
    <w:p w14:paraId="060887DF" w14:textId="77777777" w:rsidR="00A732AE" w:rsidRPr="0023693E" w:rsidRDefault="00A732AE" w:rsidP="00AB767A">
      <w:pPr>
        <w:spacing w:line="360" w:lineRule="auto"/>
        <w:rPr>
          <w:rFonts w:ascii="Arial" w:hAnsi="Arial" w:cs="Arial"/>
        </w:rPr>
      </w:pPr>
    </w:p>
    <w:p w14:paraId="105122F9" w14:textId="77777777" w:rsidR="00A732AE" w:rsidRPr="0023693E" w:rsidRDefault="00A732AE" w:rsidP="00AB767A">
      <w:pPr>
        <w:spacing w:line="360" w:lineRule="auto"/>
        <w:rPr>
          <w:rFonts w:ascii="Arial" w:hAnsi="Arial" w:cs="Arial"/>
        </w:rPr>
      </w:pPr>
    </w:p>
    <w:p w14:paraId="13B75D56" w14:textId="77777777" w:rsidR="006C1BC1" w:rsidRPr="003A1448" w:rsidRDefault="00000000" w:rsidP="006243BF">
      <w:pPr>
        <w:pStyle w:val="ListParagraph"/>
        <w:numPr>
          <w:ilvl w:val="0"/>
          <w:numId w:val="4"/>
        </w:numPr>
        <w:spacing w:line="360" w:lineRule="auto"/>
        <w:jc w:val="both"/>
        <w:rPr>
          <w:rFonts w:ascii="Arial" w:hAnsi="Arial" w:cs="Arial"/>
          <w:sz w:val="24"/>
          <w:szCs w:val="24"/>
        </w:rPr>
      </w:pPr>
      <w:r w:rsidRPr="003A1448">
        <w:rPr>
          <w:rFonts w:ascii="Arial" w:hAnsi="Arial" w:cs="Arial"/>
          <w:sz w:val="24"/>
          <w:szCs w:val="24"/>
        </w:rPr>
        <w:lastRenderedPageBreak/>
        <w:t>Introduction</w:t>
      </w:r>
    </w:p>
    <w:p w14:paraId="7C846C87" w14:textId="77777777" w:rsidR="00DD55C9" w:rsidRPr="003A1448" w:rsidRDefault="00000000" w:rsidP="006243BF">
      <w:pPr>
        <w:spacing w:line="360" w:lineRule="auto"/>
        <w:jc w:val="both"/>
        <w:rPr>
          <w:rFonts w:ascii="Arial" w:hAnsi="Arial" w:cs="Arial"/>
        </w:rPr>
      </w:pPr>
      <w:r w:rsidRPr="003A1448">
        <w:rPr>
          <w:rFonts w:ascii="Arial" w:hAnsi="Arial" w:cs="Arial"/>
        </w:rPr>
        <w:t xml:space="preserve">This report aims to </w:t>
      </w:r>
      <w:bookmarkStart w:id="0" w:name="_Hlk115883766"/>
      <w:r w:rsidRPr="003A1448">
        <w:rPr>
          <w:rFonts w:ascii="Arial" w:hAnsi="Arial" w:cs="Arial"/>
        </w:rPr>
        <w:t>critically examine the mental</w:t>
      </w:r>
      <w:r w:rsidR="00774A84" w:rsidRPr="003A1448">
        <w:rPr>
          <w:rFonts w:ascii="Arial" w:hAnsi="Arial" w:cs="Arial"/>
        </w:rPr>
        <w:t xml:space="preserve"> </w:t>
      </w:r>
      <w:r w:rsidRPr="003A1448">
        <w:rPr>
          <w:rFonts w:ascii="Arial" w:hAnsi="Arial" w:cs="Arial"/>
        </w:rPr>
        <w:t>disorder Schizophrenia</w:t>
      </w:r>
      <w:bookmarkEnd w:id="0"/>
      <w:r w:rsidRPr="003A1448">
        <w:rPr>
          <w:rFonts w:ascii="Arial" w:hAnsi="Arial" w:cs="Arial"/>
        </w:rPr>
        <w:t>.</w:t>
      </w:r>
      <w:r w:rsidR="00523AA4" w:rsidRPr="003A1448">
        <w:rPr>
          <w:rFonts w:ascii="Arial" w:hAnsi="Arial" w:cs="Arial"/>
        </w:rPr>
        <w:t xml:space="preserve"> World Health Organization (2022) stated 1 in 300 people globally suffer from Schizophrenia whereas in the UK 1 in every 100 is affected by Schizophrenia throughout their lifetime (Royal College of Psychiatrists, 2015).  Schizophrenia does not discriminate as it can happen at any age however the average onset for men and women tends to differ. Women’s average onset is between the late 20s to early 30s and men’s average onset is between the late teens to early 20s (National Alliance on Mental Illness, no date). </w:t>
      </w:r>
      <w:r w:rsidRPr="003A1448">
        <w:rPr>
          <w:rFonts w:ascii="Arial" w:hAnsi="Arial" w:cs="Arial"/>
        </w:rPr>
        <w:t xml:space="preserve"> An in-depth detailed analysis will be undertaken to evaluate the historical and contemporary support and provision for individuals living with</w:t>
      </w:r>
      <w:r w:rsidR="00723412" w:rsidRPr="003A1448">
        <w:rPr>
          <w:rFonts w:ascii="Arial" w:hAnsi="Arial" w:cs="Arial"/>
        </w:rPr>
        <w:t xml:space="preserve"> Schizophrenia</w:t>
      </w:r>
      <w:r w:rsidRPr="003A1448">
        <w:rPr>
          <w:rFonts w:ascii="Arial" w:hAnsi="Arial" w:cs="Arial"/>
        </w:rPr>
        <w:t>. A definition and classification of Schizophrenia from the International Classification of Disease will be provided</w:t>
      </w:r>
      <w:r w:rsidR="00ED3E69" w:rsidRPr="003A1448">
        <w:rPr>
          <w:rFonts w:ascii="Arial" w:hAnsi="Arial" w:cs="Arial"/>
        </w:rPr>
        <w:t xml:space="preserve"> as well as a comparison of other diagnostic manuals such as </w:t>
      </w:r>
      <w:r w:rsidR="00774A84" w:rsidRPr="003A1448">
        <w:rPr>
          <w:rFonts w:ascii="Arial" w:hAnsi="Arial" w:cs="Arial"/>
        </w:rPr>
        <w:t xml:space="preserve">the </w:t>
      </w:r>
      <w:r w:rsidR="00ED3E69" w:rsidRPr="003A1448">
        <w:rPr>
          <w:rFonts w:ascii="Arial" w:hAnsi="Arial" w:cs="Arial"/>
        </w:rPr>
        <w:t>Diagnostic Statistical Manual.</w:t>
      </w:r>
      <w:r w:rsidR="00B41F92" w:rsidRPr="003A1448">
        <w:rPr>
          <w:rFonts w:ascii="Arial" w:hAnsi="Arial" w:cs="Arial"/>
        </w:rPr>
        <w:t xml:space="preserve"> Once the definition and classification of Schizophrenia have been discussed a look into the diagnosis, treatment and measurement of rehabilitation for Schizophrenia will be addressed</w:t>
      </w:r>
      <w:r w:rsidR="00A56898" w:rsidRPr="003A1448">
        <w:rPr>
          <w:rFonts w:ascii="Arial" w:hAnsi="Arial" w:cs="Arial"/>
        </w:rPr>
        <w:t>.</w:t>
      </w:r>
    </w:p>
    <w:p w14:paraId="7F447166" w14:textId="77777777" w:rsidR="00DD55C9" w:rsidRPr="003A1448" w:rsidRDefault="00000000" w:rsidP="006243BF">
      <w:pPr>
        <w:spacing w:line="360" w:lineRule="auto"/>
        <w:jc w:val="both"/>
        <w:rPr>
          <w:rFonts w:ascii="Arial" w:hAnsi="Arial" w:cs="Arial"/>
        </w:rPr>
      </w:pPr>
      <w:r w:rsidRPr="003A1448">
        <w:rPr>
          <w:rFonts w:ascii="Arial" w:hAnsi="Arial" w:cs="Arial"/>
        </w:rPr>
        <w:t>In terms of diagnoses, this report will evaluate the curre</w:t>
      </w:r>
      <w:r w:rsidR="007D614D" w:rsidRPr="003A1448">
        <w:rPr>
          <w:rFonts w:ascii="Arial" w:hAnsi="Arial" w:cs="Arial"/>
        </w:rPr>
        <w:t>nt</w:t>
      </w:r>
      <w:r w:rsidRPr="003A1448">
        <w:rPr>
          <w:rFonts w:ascii="Arial" w:hAnsi="Arial" w:cs="Arial"/>
        </w:rPr>
        <w:t xml:space="preserve"> process and diagnosis of Schizophrenia</w:t>
      </w:r>
      <w:r w:rsidR="007D614D" w:rsidRPr="003A1448">
        <w:rPr>
          <w:rFonts w:ascii="Arial" w:hAnsi="Arial" w:cs="Arial"/>
        </w:rPr>
        <w:t xml:space="preserve">. </w:t>
      </w:r>
      <w:r w:rsidR="00FD7918" w:rsidRPr="003A1448">
        <w:rPr>
          <w:rFonts w:ascii="Arial" w:hAnsi="Arial" w:cs="Arial"/>
        </w:rPr>
        <w:t>I</w:t>
      </w:r>
      <w:r w:rsidRPr="003A1448">
        <w:rPr>
          <w:rFonts w:ascii="Arial" w:hAnsi="Arial" w:cs="Arial"/>
        </w:rPr>
        <w:t xml:space="preserve">t will </w:t>
      </w:r>
      <w:r w:rsidR="00723412" w:rsidRPr="003A1448">
        <w:rPr>
          <w:rFonts w:ascii="Arial" w:hAnsi="Arial" w:cs="Arial"/>
        </w:rPr>
        <w:t>consider</w:t>
      </w:r>
      <w:r w:rsidRPr="003A1448">
        <w:rPr>
          <w:rFonts w:ascii="Arial" w:hAnsi="Arial" w:cs="Arial"/>
        </w:rPr>
        <w:t xml:space="preserve"> </w:t>
      </w:r>
      <w:r w:rsidR="007D614D" w:rsidRPr="003A1448">
        <w:rPr>
          <w:rFonts w:ascii="Arial" w:hAnsi="Arial" w:cs="Arial"/>
        </w:rPr>
        <w:t xml:space="preserve">who </w:t>
      </w:r>
      <w:r w:rsidR="00723412" w:rsidRPr="003A1448">
        <w:rPr>
          <w:rFonts w:ascii="Arial" w:hAnsi="Arial" w:cs="Arial"/>
        </w:rPr>
        <w:t>is</w:t>
      </w:r>
      <w:r w:rsidR="007D614D" w:rsidRPr="003A1448">
        <w:rPr>
          <w:rFonts w:ascii="Arial" w:hAnsi="Arial" w:cs="Arial"/>
        </w:rPr>
        <w:t xml:space="preserve"> involved in the decisions, formal processes, policies and symptoms a service user would</w:t>
      </w:r>
      <w:r w:rsidR="0041291F" w:rsidRPr="003A1448">
        <w:rPr>
          <w:rFonts w:ascii="Arial" w:hAnsi="Arial" w:cs="Arial"/>
        </w:rPr>
        <w:t xml:space="preserve"> experience</w:t>
      </w:r>
      <w:r w:rsidR="007D614D" w:rsidRPr="003A1448">
        <w:rPr>
          <w:rFonts w:ascii="Arial" w:hAnsi="Arial" w:cs="Arial"/>
        </w:rPr>
        <w:t>.</w:t>
      </w:r>
      <w:r w:rsidR="00723412" w:rsidRPr="003A1448">
        <w:rPr>
          <w:rFonts w:ascii="Arial" w:hAnsi="Arial" w:cs="Arial"/>
        </w:rPr>
        <w:t xml:space="preserve"> </w:t>
      </w:r>
    </w:p>
    <w:p w14:paraId="7FBF47B8" w14:textId="77777777" w:rsidR="00DD55C9" w:rsidRPr="003A1448" w:rsidRDefault="00000000" w:rsidP="006243BF">
      <w:pPr>
        <w:spacing w:line="360" w:lineRule="auto"/>
        <w:jc w:val="both"/>
        <w:rPr>
          <w:rFonts w:ascii="Arial" w:hAnsi="Arial" w:cs="Arial"/>
        </w:rPr>
      </w:pPr>
      <w:r w:rsidRPr="003A1448">
        <w:rPr>
          <w:rFonts w:ascii="Arial" w:hAnsi="Arial" w:cs="Arial"/>
        </w:rPr>
        <w:t xml:space="preserve">Regarding the treatment of Schizophrenia, </w:t>
      </w:r>
      <w:r w:rsidR="003712D7" w:rsidRPr="003A1448">
        <w:rPr>
          <w:rFonts w:ascii="Arial" w:hAnsi="Arial" w:cs="Arial"/>
        </w:rPr>
        <w:t>an analysis of current treatment and how it is put into practice will be discussed</w:t>
      </w:r>
      <w:r w:rsidR="00200F75" w:rsidRPr="003A1448">
        <w:rPr>
          <w:rFonts w:ascii="Arial" w:hAnsi="Arial" w:cs="Arial"/>
        </w:rPr>
        <w:t>.</w:t>
      </w:r>
      <w:r w:rsidR="003712D7" w:rsidRPr="003A1448">
        <w:rPr>
          <w:rFonts w:ascii="Arial" w:hAnsi="Arial" w:cs="Arial"/>
        </w:rPr>
        <w:t xml:space="preserve"> </w:t>
      </w:r>
      <w:r w:rsidR="00200F75" w:rsidRPr="003A1448">
        <w:rPr>
          <w:rFonts w:ascii="Arial" w:hAnsi="Arial" w:cs="Arial"/>
        </w:rPr>
        <w:t>A</w:t>
      </w:r>
      <w:r w:rsidR="003712D7" w:rsidRPr="003A1448">
        <w:rPr>
          <w:rFonts w:ascii="Arial" w:hAnsi="Arial" w:cs="Arial"/>
        </w:rPr>
        <w:t>dditionally</w:t>
      </w:r>
      <w:r w:rsidR="00200F75" w:rsidRPr="003A1448">
        <w:rPr>
          <w:rFonts w:ascii="Arial" w:hAnsi="Arial" w:cs="Arial"/>
        </w:rPr>
        <w:t>,</w:t>
      </w:r>
      <w:r w:rsidR="003712D7" w:rsidRPr="003A1448">
        <w:rPr>
          <w:rFonts w:ascii="Arial" w:hAnsi="Arial" w:cs="Arial"/>
        </w:rPr>
        <w:t xml:space="preserve"> there </w:t>
      </w:r>
      <w:r w:rsidRPr="003A1448">
        <w:rPr>
          <w:rFonts w:ascii="Arial" w:hAnsi="Arial" w:cs="Arial"/>
        </w:rPr>
        <w:t xml:space="preserve">will be a brief look into the historic treatments </w:t>
      </w:r>
      <w:r w:rsidR="002101D6" w:rsidRPr="003A1448">
        <w:rPr>
          <w:rFonts w:ascii="Arial" w:hAnsi="Arial" w:cs="Arial"/>
        </w:rPr>
        <w:t>which may be considered unsuccessful</w:t>
      </w:r>
      <w:r w:rsidRPr="003A1448">
        <w:rPr>
          <w:rFonts w:ascii="Arial" w:hAnsi="Arial" w:cs="Arial"/>
        </w:rPr>
        <w:t xml:space="preserve"> and</w:t>
      </w:r>
      <w:r w:rsidR="002101D6" w:rsidRPr="003A1448">
        <w:rPr>
          <w:rFonts w:ascii="Arial" w:hAnsi="Arial" w:cs="Arial"/>
        </w:rPr>
        <w:t xml:space="preserve"> unethical</w:t>
      </w:r>
      <w:r w:rsidR="00834487" w:rsidRPr="003A1448">
        <w:rPr>
          <w:rFonts w:ascii="Arial" w:hAnsi="Arial" w:cs="Arial"/>
        </w:rPr>
        <w:t>.</w:t>
      </w:r>
    </w:p>
    <w:p w14:paraId="682F4CCF" w14:textId="504C9393" w:rsidR="00A56898" w:rsidRPr="003A1448" w:rsidRDefault="00813405" w:rsidP="006243BF">
      <w:pPr>
        <w:spacing w:line="360" w:lineRule="auto"/>
        <w:jc w:val="both"/>
        <w:rPr>
          <w:rFonts w:ascii="Arial" w:hAnsi="Arial" w:cs="Arial"/>
        </w:rPr>
      </w:pPr>
      <w:r>
        <w:rPr>
          <w:rFonts w:ascii="Arial" w:hAnsi="Arial" w:cs="Arial"/>
        </w:rPr>
        <w:t xml:space="preserve">Following on from treatments </w:t>
      </w:r>
      <w:r w:rsidR="00DD55C9" w:rsidRPr="003A1448">
        <w:rPr>
          <w:rFonts w:ascii="Arial" w:hAnsi="Arial" w:cs="Arial"/>
        </w:rPr>
        <w:t>measurement</w:t>
      </w:r>
      <w:r w:rsidRPr="003A1448">
        <w:rPr>
          <w:rFonts w:ascii="Arial" w:hAnsi="Arial" w:cs="Arial"/>
        </w:rPr>
        <w:t xml:space="preserve"> of rehabilitation</w:t>
      </w:r>
      <w:r>
        <w:rPr>
          <w:rFonts w:ascii="Arial" w:hAnsi="Arial" w:cs="Arial"/>
        </w:rPr>
        <w:t xml:space="preserve"> will be analysed, </w:t>
      </w:r>
      <w:r w:rsidR="000B233B" w:rsidRPr="003A1448">
        <w:rPr>
          <w:rFonts w:ascii="Arial" w:hAnsi="Arial" w:cs="Arial"/>
        </w:rPr>
        <w:t>this report will</w:t>
      </w:r>
      <w:r w:rsidR="000C4692" w:rsidRPr="003A1448">
        <w:rPr>
          <w:rFonts w:ascii="Arial" w:hAnsi="Arial" w:cs="Arial"/>
        </w:rPr>
        <w:t xml:space="preserve"> critical</w:t>
      </w:r>
      <w:r w:rsidR="000B233B" w:rsidRPr="003A1448">
        <w:rPr>
          <w:rFonts w:ascii="Arial" w:hAnsi="Arial" w:cs="Arial"/>
        </w:rPr>
        <w:t>ly</w:t>
      </w:r>
      <w:r w:rsidR="000C4692" w:rsidRPr="003A1448">
        <w:rPr>
          <w:rFonts w:ascii="Arial" w:hAnsi="Arial" w:cs="Arial"/>
        </w:rPr>
        <w:t xml:space="preserve"> evalua</w:t>
      </w:r>
      <w:r w:rsidR="000B233B" w:rsidRPr="003A1448">
        <w:rPr>
          <w:rFonts w:ascii="Arial" w:hAnsi="Arial" w:cs="Arial"/>
        </w:rPr>
        <w:t>te</w:t>
      </w:r>
      <w:r w:rsidR="000C4692" w:rsidRPr="003A1448">
        <w:rPr>
          <w:rFonts w:ascii="Arial" w:hAnsi="Arial" w:cs="Arial"/>
        </w:rPr>
        <w:t xml:space="preserve"> </w:t>
      </w:r>
      <w:r w:rsidR="00AB7002" w:rsidRPr="003A1448">
        <w:rPr>
          <w:rFonts w:ascii="Arial" w:hAnsi="Arial" w:cs="Arial"/>
        </w:rPr>
        <w:t xml:space="preserve">if </w:t>
      </w:r>
      <w:r w:rsidR="000C4692" w:rsidRPr="003A1448">
        <w:rPr>
          <w:rFonts w:ascii="Arial" w:hAnsi="Arial" w:cs="Arial"/>
        </w:rPr>
        <w:t>the p</w:t>
      </w:r>
      <w:r w:rsidR="000B233B" w:rsidRPr="003A1448">
        <w:rPr>
          <w:rFonts w:ascii="Arial" w:hAnsi="Arial" w:cs="Arial"/>
        </w:rPr>
        <w:t>rescribed</w:t>
      </w:r>
      <w:r w:rsidR="000C4692" w:rsidRPr="003A1448">
        <w:rPr>
          <w:rFonts w:ascii="Arial" w:hAnsi="Arial" w:cs="Arial"/>
        </w:rPr>
        <w:t xml:space="preserve"> treatment for Schizophrenia</w:t>
      </w:r>
      <w:r w:rsidR="00AB7002" w:rsidRPr="003A1448">
        <w:rPr>
          <w:rFonts w:ascii="Arial" w:hAnsi="Arial" w:cs="Arial"/>
        </w:rPr>
        <w:t xml:space="preserve"> has worked, </w:t>
      </w:r>
      <w:r w:rsidR="000D12DC" w:rsidRPr="003A1448">
        <w:rPr>
          <w:rFonts w:ascii="Arial" w:hAnsi="Arial" w:cs="Arial"/>
        </w:rPr>
        <w:t>moreover</w:t>
      </w:r>
      <w:r w:rsidR="000B233B" w:rsidRPr="003A1448">
        <w:rPr>
          <w:rFonts w:ascii="Arial" w:hAnsi="Arial" w:cs="Arial"/>
        </w:rPr>
        <w:t xml:space="preserve">, the report will investigate how to measure </w:t>
      </w:r>
      <w:r w:rsidR="00AB7002" w:rsidRPr="003A1448">
        <w:rPr>
          <w:rFonts w:ascii="Arial" w:hAnsi="Arial" w:cs="Arial"/>
        </w:rPr>
        <w:t xml:space="preserve">if the treatment has worked. </w:t>
      </w:r>
      <w:r w:rsidR="000B233B" w:rsidRPr="003A1448">
        <w:rPr>
          <w:rFonts w:ascii="Arial" w:hAnsi="Arial" w:cs="Arial"/>
        </w:rPr>
        <w:t xml:space="preserve"> </w:t>
      </w:r>
    </w:p>
    <w:p w14:paraId="79A2A1D9" w14:textId="77777777" w:rsidR="00A56898" w:rsidRPr="003A1448" w:rsidRDefault="00000000" w:rsidP="006243BF">
      <w:pPr>
        <w:spacing w:line="360" w:lineRule="auto"/>
        <w:jc w:val="both"/>
        <w:rPr>
          <w:rFonts w:ascii="Arial" w:hAnsi="Arial" w:cs="Arial"/>
        </w:rPr>
      </w:pPr>
      <w:r w:rsidRPr="003A1448">
        <w:rPr>
          <w:rFonts w:ascii="Arial" w:hAnsi="Arial" w:cs="Arial"/>
        </w:rPr>
        <w:t xml:space="preserve">As a result of critically examining the mental disorder Schizophrenia, a recommendation will be made to improve the quality of life for both service users and their care providers. </w:t>
      </w:r>
    </w:p>
    <w:p w14:paraId="6F27FD50" w14:textId="77777777" w:rsidR="00FF76B1" w:rsidRPr="003A1448" w:rsidRDefault="00FF76B1" w:rsidP="006243BF">
      <w:pPr>
        <w:spacing w:line="360" w:lineRule="auto"/>
        <w:jc w:val="both"/>
        <w:rPr>
          <w:rFonts w:ascii="Arial" w:hAnsi="Arial" w:cs="Arial"/>
        </w:rPr>
      </w:pPr>
    </w:p>
    <w:p w14:paraId="6C2DCD16" w14:textId="77777777" w:rsidR="00FF76B1" w:rsidRPr="003A1448" w:rsidRDefault="00FF76B1" w:rsidP="006243BF">
      <w:pPr>
        <w:spacing w:line="360" w:lineRule="auto"/>
        <w:jc w:val="both"/>
        <w:rPr>
          <w:rFonts w:ascii="Arial" w:hAnsi="Arial" w:cs="Arial"/>
        </w:rPr>
      </w:pPr>
    </w:p>
    <w:p w14:paraId="3421BBE8" w14:textId="77777777" w:rsidR="00FF76B1" w:rsidRPr="003A1448" w:rsidRDefault="00FF76B1" w:rsidP="006243BF">
      <w:pPr>
        <w:spacing w:line="360" w:lineRule="auto"/>
        <w:jc w:val="both"/>
        <w:rPr>
          <w:rFonts w:ascii="Arial" w:hAnsi="Arial" w:cs="Arial"/>
        </w:rPr>
      </w:pPr>
    </w:p>
    <w:p w14:paraId="0D3270F3" w14:textId="77777777" w:rsidR="00834487" w:rsidRPr="003A1448" w:rsidRDefault="00834487" w:rsidP="006243BF">
      <w:pPr>
        <w:spacing w:line="360" w:lineRule="auto"/>
        <w:jc w:val="both"/>
        <w:rPr>
          <w:rFonts w:ascii="Arial" w:hAnsi="Arial" w:cs="Arial"/>
        </w:rPr>
      </w:pPr>
    </w:p>
    <w:p w14:paraId="6323E08F" w14:textId="77777777" w:rsidR="00FF76B1" w:rsidRPr="003A1448" w:rsidRDefault="00FF76B1" w:rsidP="006243BF">
      <w:pPr>
        <w:spacing w:line="360" w:lineRule="auto"/>
        <w:jc w:val="both"/>
        <w:rPr>
          <w:rFonts w:ascii="Arial" w:hAnsi="Arial" w:cs="Arial"/>
        </w:rPr>
      </w:pPr>
    </w:p>
    <w:p w14:paraId="726AB652" w14:textId="77777777" w:rsidR="00FF76B1" w:rsidRPr="003A1448" w:rsidRDefault="00FF76B1" w:rsidP="006243BF">
      <w:pPr>
        <w:spacing w:line="360" w:lineRule="auto"/>
        <w:jc w:val="both"/>
        <w:rPr>
          <w:rFonts w:ascii="Arial" w:hAnsi="Arial" w:cs="Arial"/>
        </w:rPr>
      </w:pPr>
    </w:p>
    <w:p w14:paraId="02E168F8" w14:textId="77777777" w:rsidR="00FF76B1" w:rsidRPr="003A1448" w:rsidRDefault="00000000" w:rsidP="006243BF">
      <w:pPr>
        <w:pStyle w:val="ListParagraph"/>
        <w:numPr>
          <w:ilvl w:val="0"/>
          <w:numId w:val="4"/>
        </w:numPr>
        <w:spacing w:line="360" w:lineRule="auto"/>
        <w:jc w:val="both"/>
        <w:rPr>
          <w:rFonts w:ascii="Arial" w:hAnsi="Arial" w:cs="Arial"/>
          <w:sz w:val="24"/>
          <w:szCs w:val="24"/>
        </w:rPr>
      </w:pPr>
      <w:r w:rsidRPr="003A1448">
        <w:rPr>
          <w:rFonts w:ascii="Arial" w:hAnsi="Arial" w:cs="Arial"/>
          <w:sz w:val="24"/>
          <w:szCs w:val="24"/>
        </w:rPr>
        <w:lastRenderedPageBreak/>
        <w:t>Definition and Classification</w:t>
      </w:r>
    </w:p>
    <w:p w14:paraId="1C84AB44" w14:textId="77777777" w:rsidR="00D1299F" w:rsidRPr="003A1448" w:rsidRDefault="00000000" w:rsidP="006243BF">
      <w:pPr>
        <w:spacing w:line="360" w:lineRule="auto"/>
        <w:jc w:val="both"/>
        <w:rPr>
          <w:rFonts w:ascii="Arial" w:hAnsi="Arial" w:cs="Arial"/>
        </w:rPr>
      </w:pPr>
      <w:r w:rsidRPr="003A1448">
        <w:rPr>
          <w:rFonts w:ascii="Arial" w:hAnsi="Arial" w:cs="Arial"/>
        </w:rPr>
        <w:t xml:space="preserve">To understand </w:t>
      </w:r>
      <w:r w:rsidR="00C72CF5" w:rsidRPr="003A1448">
        <w:rPr>
          <w:rFonts w:ascii="Arial" w:hAnsi="Arial" w:cs="Arial"/>
        </w:rPr>
        <w:t xml:space="preserve">any form of mental disorder on a basic level it is important to know what mental health is. According to Bradley Adams </w:t>
      </w:r>
      <w:r w:rsidR="005B0B5E" w:rsidRPr="003A1448">
        <w:rPr>
          <w:rFonts w:ascii="Arial" w:hAnsi="Arial" w:cs="Arial"/>
        </w:rPr>
        <w:t>(</w:t>
      </w:r>
      <w:r w:rsidR="00C72CF5" w:rsidRPr="003A1448">
        <w:rPr>
          <w:rFonts w:ascii="Arial" w:hAnsi="Arial" w:cs="Arial"/>
        </w:rPr>
        <w:t>2020</w:t>
      </w:r>
      <w:r w:rsidR="005B0B5E" w:rsidRPr="003A1448">
        <w:rPr>
          <w:rFonts w:ascii="Arial" w:hAnsi="Arial" w:cs="Arial"/>
        </w:rPr>
        <w:t>)</w:t>
      </w:r>
      <w:r w:rsidR="00C72CF5" w:rsidRPr="003A1448">
        <w:rPr>
          <w:rFonts w:ascii="Arial" w:hAnsi="Arial" w:cs="Arial"/>
        </w:rPr>
        <w:t xml:space="preserve">, it is the way a person thinks and how they overcome trials and tribulations, effectively a person either has a healthy or unhealthy state of mind.  World Health Organization </w:t>
      </w:r>
      <w:r w:rsidR="005B0B5E" w:rsidRPr="003A1448">
        <w:rPr>
          <w:rFonts w:ascii="Arial" w:hAnsi="Arial" w:cs="Arial"/>
        </w:rPr>
        <w:t>(</w:t>
      </w:r>
      <w:r w:rsidR="00B0773F" w:rsidRPr="003A1448">
        <w:rPr>
          <w:rFonts w:ascii="Arial" w:hAnsi="Arial" w:cs="Arial"/>
        </w:rPr>
        <w:t>2022</w:t>
      </w:r>
      <w:r w:rsidR="005B0B5E" w:rsidRPr="003A1448">
        <w:rPr>
          <w:rFonts w:ascii="Arial" w:hAnsi="Arial" w:cs="Arial"/>
        </w:rPr>
        <w:t xml:space="preserve">) </w:t>
      </w:r>
      <w:r w:rsidR="00B0773F" w:rsidRPr="003A1448">
        <w:rPr>
          <w:rFonts w:ascii="Arial" w:hAnsi="Arial" w:cs="Arial"/>
        </w:rPr>
        <w:t>defines a mental disorder as a severe disturbance in a person’s cognition, behaviour and emotional regulation. Schizophrenia is one</w:t>
      </w:r>
      <w:r w:rsidR="00E9763B" w:rsidRPr="003A1448">
        <w:rPr>
          <w:rFonts w:ascii="Arial" w:hAnsi="Arial" w:cs="Arial"/>
        </w:rPr>
        <w:t xml:space="preserve"> </w:t>
      </w:r>
      <w:r w:rsidR="00C53A58" w:rsidRPr="003A1448">
        <w:rPr>
          <w:rFonts w:ascii="Arial" w:hAnsi="Arial" w:cs="Arial"/>
        </w:rPr>
        <w:t xml:space="preserve">of many </w:t>
      </w:r>
      <w:r w:rsidR="00B0773F" w:rsidRPr="003A1448">
        <w:rPr>
          <w:rFonts w:ascii="Arial" w:hAnsi="Arial" w:cs="Arial"/>
        </w:rPr>
        <w:t>type</w:t>
      </w:r>
      <w:r w:rsidR="00C53A58" w:rsidRPr="003A1448">
        <w:rPr>
          <w:rFonts w:ascii="Arial" w:hAnsi="Arial" w:cs="Arial"/>
        </w:rPr>
        <w:t>s</w:t>
      </w:r>
      <w:r w:rsidR="00B0773F" w:rsidRPr="003A1448">
        <w:rPr>
          <w:rFonts w:ascii="Arial" w:hAnsi="Arial" w:cs="Arial"/>
        </w:rPr>
        <w:t xml:space="preserve"> of mental disorders, there</w:t>
      </w:r>
      <w:r w:rsidRPr="003A1448">
        <w:rPr>
          <w:rFonts w:ascii="Arial" w:hAnsi="Arial" w:cs="Arial"/>
        </w:rPr>
        <w:t xml:space="preserve"> are many general definitions of Schizophrenia more detailed than others. It can be as simple as when a person has lost touch with reality and daily functioning can be impaired by behaviour (Mayo Clinic, 2020), or Torres (2020) definition suggests Schizophrenia is a chronic brain disorder with an amalgamation of hallucinations, delusions, thought disorder and problem with behaviour and emotions. Both definitions are intertwined as Schizophrenia differs from person to person, as these traits all come under the umbrella of Schizophrenia. </w:t>
      </w:r>
    </w:p>
    <w:p w14:paraId="28AB19E3" w14:textId="77777777" w:rsidR="00FC4C0E" w:rsidRPr="003A1448" w:rsidRDefault="00000000" w:rsidP="006243BF">
      <w:pPr>
        <w:spacing w:line="360" w:lineRule="auto"/>
        <w:jc w:val="both"/>
        <w:rPr>
          <w:rFonts w:ascii="Arial" w:hAnsi="Arial" w:cs="Arial"/>
        </w:rPr>
      </w:pPr>
      <w:r w:rsidRPr="003A1448">
        <w:rPr>
          <w:rFonts w:ascii="Arial" w:hAnsi="Arial" w:cs="Arial"/>
        </w:rPr>
        <w:t>International Classification of Disease F20-F29</w:t>
      </w:r>
      <w:r w:rsidR="00C53A58" w:rsidRPr="003A1448">
        <w:rPr>
          <w:rFonts w:ascii="Arial" w:hAnsi="Arial" w:cs="Arial"/>
        </w:rPr>
        <w:t xml:space="preserve"> </w:t>
      </w:r>
      <w:r w:rsidR="00C53A58" w:rsidRPr="003A1448">
        <w:rPr>
          <w:rFonts w:ascii="Arial" w:hAnsi="Arial" w:cs="Arial"/>
          <w:color w:val="000000"/>
          <w:shd w:val="clear" w:color="auto" w:fill="FFFFFF"/>
        </w:rPr>
        <w:t>chizophrenia, schizotypal and delusional disorders</w:t>
      </w:r>
      <w:r w:rsidRPr="003A1448">
        <w:rPr>
          <w:rFonts w:ascii="Arial" w:hAnsi="Arial" w:cs="Arial"/>
        </w:rPr>
        <w:t xml:space="preserve"> (ICD</w:t>
      </w:r>
      <w:r w:rsidR="001F7BC4" w:rsidRPr="003A1448">
        <w:rPr>
          <w:rFonts w:ascii="Arial" w:hAnsi="Arial" w:cs="Arial"/>
        </w:rPr>
        <w:t>-10</w:t>
      </w:r>
      <w:r w:rsidRPr="003A1448">
        <w:rPr>
          <w:rFonts w:ascii="Arial" w:hAnsi="Arial" w:cs="Arial"/>
        </w:rPr>
        <w:t>) states schizophrenia</w:t>
      </w:r>
      <w:r w:rsidR="00C53A58" w:rsidRPr="003A1448">
        <w:rPr>
          <w:rFonts w:ascii="Arial" w:hAnsi="Arial" w:cs="Arial"/>
        </w:rPr>
        <w:t xml:space="preserve"> is categorised by</w:t>
      </w:r>
      <w:r w:rsidR="00D11F21" w:rsidRPr="003A1448">
        <w:rPr>
          <w:rFonts w:ascii="Arial" w:hAnsi="Arial" w:cs="Arial"/>
        </w:rPr>
        <w:t xml:space="preserve"> general</w:t>
      </w:r>
      <w:r w:rsidR="00C53A58" w:rsidRPr="003A1448">
        <w:rPr>
          <w:rFonts w:ascii="Arial" w:hAnsi="Arial" w:cs="Arial"/>
        </w:rPr>
        <w:t xml:space="preserve"> </w:t>
      </w:r>
      <w:r w:rsidR="00D11F21" w:rsidRPr="003A1448">
        <w:rPr>
          <w:rFonts w:ascii="Arial" w:hAnsi="Arial" w:cs="Arial"/>
        </w:rPr>
        <w:t>characteristic</w:t>
      </w:r>
      <w:r w:rsidR="00C53A58" w:rsidRPr="003A1448">
        <w:rPr>
          <w:rFonts w:ascii="Arial" w:hAnsi="Arial" w:cs="Arial"/>
        </w:rPr>
        <w:t xml:space="preserve">s of </w:t>
      </w:r>
      <w:r w:rsidR="00D11F21" w:rsidRPr="003A1448">
        <w:rPr>
          <w:rFonts w:ascii="Arial" w:hAnsi="Arial" w:cs="Arial"/>
        </w:rPr>
        <w:t>distortions</w:t>
      </w:r>
      <w:r w:rsidR="00C53A58" w:rsidRPr="003A1448">
        <w:rPr>
          <w:rFonts w:ascii="Arial" w:hAnsi="Arial" w:cs="Arial"/>
        </w:rPr>
        <w:t xml:space="preserve"> of </w:t>
      </w:r>
      <w:r w:rsidR="00D11F21" w:rsidRPr="003A1448">
        <w:rPr>
          <w:rFonts w:ascii="Arial" w:hAnsi="Arial" w:cs="Arial"/>
        </w:rPr>
        <w:t>perception and thinking. Intellectual capacity and a sound mind can be maintained although some cognitive functions may be hindered with time</w:t>
      </w:r>
      <w:r w:rsidRPr="003A1448">
        <w:rPr>
          <w:rFonts w:ascii="Arial" w:hAnsi="Arial" w:cs="Arial"/>
        </w:rPr>
        <w:t>. Schizophrenia is continual which can be severe and immobilising moreover the schizophrenic disorder can be constant or occasional which c</w:t>
      </w:r>
      <w:r w:rsidR="00C53A58" w:rsidRPr="003A1448">
        <w:rPr>
          <w:rFonts w:ascii="Arial" w:hAnsi="Arial" w:cs="Arial"/>
        </w:rPr>
        <w:t xml:space="preserve">an be progressive or stable with one or more episodes with complete or incomplete remission. </w:t>
      </w:r>
      <w:r w:rsidR="001F7BC4" w:rsidRPr="003A1448">
        <w:rPr>
          <w:rFonts w:ascii="Arial" w:hAnsi="Arial" w:cs="Arial"/>
        </w:rPr>
        <w:t xml:space="preserve">In comparison to the ICD-10, the </w:t>
      </w:r>
      <w:r w:rsidRPr="003A1448">
        <w:rPr>
          <w:rFonts w:ascii="Arial" w:hAnsi="Arial" w:cs="Arial"/>
        </w:rPr>
        <w:t xml:space="preserve">Diagnostic and Statistical Manual of Mental Disorder (DSM-5) defines schizophrenia as </w:t>
      </w:r>
      <w:r w:rsidR="00210397" w:rsidRPr="003A1448">
        <w:rPr>
          <w:rFonts w:ascii="Arial" w:hAnsi="Arial" w:cs="Arial"/>
        </w:rPr>
        <w:t xml:space="preserve">an abnormality in delusions, hallucinations, abnormal motor behaviour, impairment in thinking (speech) and negative symptoms. Furthermore, the DSM-5 criteria state two or more of these abnormalities need to be exhibited over a minimum of 30 days </w:t>
      </w:r>
      <w:r w:rsidR="005B0B5E" w:rsidRPr="003A1448">
        <w:rPr>
          <w:rFonts w:ascii="Arial" w:hAnsi="Arial" w:cs="Arial"/>
        </w:rPr>
        <w:t>and the effects of these abnormalities need to last for at least 6 months (Wy and Saadabadi, 2022).</w:t>
      </w:r>
    </w:p>
    <w:p w14:paraId="470CDD33" w14:textId="77777777" w:rsidR="000D5EE1" w:rsidRPr="003A1448" w:rsidRDefault="000D5EE1" w:rsidP="006243BF">
      <w:pPr>
        <w:spacing w:line="360" w:lineRule="auto"/>
        <w:jc w:val="both"/>
        <w:rPr>
          <w:rFonts w:ascii="Arial" w:hAnsi="Arial" w:cs="Arial"/>
        </w:rPr>
      </w:pPr>
    </w:p>
    <w:p w14:paraId="538ECF28" w14:textId="77777777" w:rsidR="000D5EE1" w:rsidRPr="003A1448" w:rsidRDefault="000D5EE1" w:rsidP="006243BF">
      <w:pPr>
        <w:spacing w:line="360" w:lineRule="auto"/>
        <w:jc w:val="both"/>
        <w:rPr>
          <w:rFonts w:ascii="Arial" w:hAnsi="Arial" w:cs="Arial"/>
        </w:rPr>
      </w:pPr>
    </w:p>
    <w:p w14:paraId="28AE255F" w14:textId="77777777" w:rsidR="000D5EE1" w:rsidRPr="003A1448" w:rsidRDefault="000D5EE1" w:rsidP="006243BF">
      <w:pPr>
        <w:spacing w:line="360" w:lineRule="auto"/>
        <w:jc w:val="both"/>
        <w:rPr>
          <w:rFonts w:ascii="Arial" w:hAnsi="Arial" w:cs="Arial"/>
        </w:rPr>
      </w:pPr>
    </w:p>
    <w:p w14:paraId="3BDC804F" w14:textId="77777777" w:rsidR="000D5EE1" w:rsidRPr="003A1448" w:rsidRDefault="000D5EE1" w:rsidP="006243BF">
      <w:pPr>
        <w:spacing w:line="360" w:lineRule="auto"/>
        <w:jc w:val="both"/>
        <w:rPr>
          <w:rFonts w:ascii="Arial" w:hAnsi="Arial" w:cs="Arial"/>
        </w:rPr>
      </w:pPr>
    </w:p>
    <w:p w14:paraId="15332587" w14:textId="77777777" w:rsidR="000D5EE1" w:rsidRPr="003A1448" w:rsidRDefault="000D5EE1" w:rsidP="006243BF">
      <w:pPr>
        <w:spacing w:line="360" w:lineRule="auto"/>
        <w:jc w:val="both"/>
        <w:rPr>
          <w:rFonts w:ascii="Arial" w:hAnsi="Arial" w:cs="Arial"/>
        </w:rPr>
      </w:pPr>
    </w:p>
    <w:p w14:paraId="663362D0" w14:textId="77777777" w:rsidR="000D5EE1" w:rsidRPr="003A1448" w:rsidRDefault="000D5EE1" w:rsidP="006243BF">
      <w:pPr>
        <w:spacing w:line="360" w:lineRule="auto"/>
        <w:jc w:val="both"/>
        <w:rPr>
          <w:rFonts w:ascii="Arial" w:hAnsi="Arial" w:cs="Arial"/>
        </w:rPr>
      </w:pPr>
    </w:p>
    <w:p w14:paraId="5C62BD4C" w14:textId="77777777" w:rsidR="001F017F" w:rsidRPr="003A1448" w:rsidRDefault="001F017F" w:rsidP="006243BF">
      <w:pPr>
        <w:spacing w:line="360" w:lineRule="auto"/>
        <w:jc w:val="both"/>
        <w:rPr>
          <w:rFonts w:ascii="Arial" w:hAnsi="Arial" w:cs="Arial"/>
        </w:rPr>
      </w:pPr>
    </w:p>
    <w:p w14:paraId="5304F07D" w14:textId="77777777" w:rsidR="00CB473C" w:rsidRPr="003A1448" w:rsidRDefault="00000000" w:rsidP="006243BF">
      <w:pPr>
        <w:pStyle w:val="ListParagraph"/>
        <w:numPr>
          <w:ilvl w:val="0"/>
          <w:numId w:val="4"/>
        </w:numPr>
        <w:spacing w:line="360" w:lineRule="auto"/>
        <w:jc w:val="both"/>
        <w:rPr>
          <w:rFonts w:ascii="Arial" w:hAnsi="Arial" w:cs="Arial"/>
          <w:sz w:val="24"/>
          <w:szCs w:val="24"/>
        </w:rPr>
      </w:pPr>
      <w:r w:rsidRPr="003A1448">
        <w:rPr>
          <w:rFonts w:ascii="Arial" w:hAnsi="Arial" w:cs="Arial"/>
          <w:sz w:val="24"/>
          <w:szCs w:val="24"/>
        </w:rPr>
        <w:lastRenderedPageBreak/>
        <w:t>Diagnosis</w:t>
      </w:r>
    </w:p>
    <w:p w14:paraId="7F8ACA1E" w14:textId="77777777" w:rsidR="00CB473C"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 xml:space="preserve">Within the UK, health assessment can take place in different settings, from GP’s surgery’s, A&amp;E departments or at hospitals. Health and social care professionals are expected to have the relevant knowledge, skills and attitudes to assess service users to correctly diagnose them (national library of medicine, 2012). </w:t>
      </w:r>
    </w:p>
    <w:p w14:paraId="0A78D185" w14:textId="77777777" w:rsidR="00CB473C"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Below is an overview of the steps to diagnose a service user may experience</w:t>
      </w:r>
    </w:p>
    <w:p w14:paraId="580A8F17" w14:textId="77777777" w:rsidR="00CB473C" w:rsidRPr="003A1448" w:rsidRDefault="00000000" w:rsidP="006243BF">
      <w:pPr>
        <w:spacing w:line="360" w:lineRule="auto"/>
        <w:jc w:val="both"/>
        <w:rPr>
          <w:rFonts w:ascii="Arial" w:hAnsi="Arial" w:cs="Arial"/>
          <w:color w:val="000000" w:themeColor="text1"/>
        </w:rPr>
      </w:pPr>
      <w:r w:rsidRPr="003A1448">
        <w:rPr>
          <w:rFonts w:ascii="Arial" w:hAnsi="Arial" w:cs="Arial"/>
          <w:noProof/>
          <w:color w:val="000000" w:themeColor="text1"/>
        </w:rPr>
        <mc:AlternateContent>
          <mc:Choice Requires="wps">
            <w:drawing>
              <wp:anchor distT="0" distB="0" distL="114300" distR="114300" simplePos="0" relativeHeight="251672576" behindDoc="0" locked="0" layoutInCell="1" allowOverlap="1" wp14:anchorId="4102DBED" wp14:editId="25BBDE1A">
                <wp:simplePos x="0" y="0"/>
                <wp:positionH relativeFrom="column">
                  <wp:posOffset>4661451</wp:posOffset>
                </wp:positionH>
                <wp:positionV relativeFrom="paragraph">
                  <wp:posOffset>83710</wp:posOffset>
                </wp:positionV>
                <wp:extent cx="1540565" cy="784281"/>
                <wp:effectExtent l="0" t="0" r="8890" b="15875"/>
                <wp:wrapNone/>
                <wp:docPr id="4" name="Rounded Rectangle 4"/>
                <wp:cNvGraphicFramePr/>
                <a:graphic xmlns:a="http://schemas.openxmlformats.org/drawingml/2006/main">
                  <a:graphicData uri="http://schemas.microsoft.com/office/word/2010/wordprocessingShape">
                    <wps:wsp>
                      <wps:cNvSpPr/>
                      <wps:spPr>
                        <a:xfrm>
                          <a:off x="0" y="0"/>
                          <a:ext cx="1540565" cy="78428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A379D07" w14:textId="77777777" w:rsidR="00CB473C" w:rsidRDefault="00000000" w:rsidP="00CB473C">
                            <w:pPr>
                              <w:jc w:val="center"/>
                            </w:pPr>
                            <w:r>
                              <w:t>4.Testing (requesting, examining &amp; acting on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4" o:spid="_x0000_s1031" style="width:121.3pt;height:61.75pt;margin-top:6.6pt;margin-left:367.05pt;mso-height-percent:0;mso-height-relative:margin;mso-width-percent:0;mso-width-relative:margin;mso-wrap-distance-bottom:0;mso-wrap-distance-left:9pt;mso-wrap-distance-right:9pt;mso-wrap-distance-top:0;mso-wrap-style:square;position:absolute;visibility:visible;v-text-anchor:middle;z-index:251673600" arcsize="10923f" fillcolor="#4472c4" strokecolor="#1f3763" strokeweight="1pt">
                <v:stroke joinstyle="miter"/>
                <v:textbox>
                  <w:txbxContent>
                    <w:p w:rsidR="00CB473C" w:rsidP="00CB473C" w14:paraId="6D924FF3" w14:textId="1C41D966">
                      <w:pPr>
                        <w:jc w:val="center"/>
                      </w:pPr>
                      <w:r>
                        <w:t>4.</w:t>
                      </w:r>
                      <w:r>
                        <w:t>Testing (requesting, examining &amp; acting on results)</w:t>
                      </w:r>
                    </w:p>
                  </w:txbxContent>
                </v:textbox>
              </v:roundrect>
            </w:pict>
          </mc:Fallback>
        </mc:AlternateContent>
      </w:r>
      <w:r w:rsidRPr="003A1448">
        <w:rPr>
          <w:rFonts w:ascii="Arial" w:hAnsi="Arial" w:cs="Arial"/>
          <w:noProof/>
          <w:color w:val="000000" w:themeColor="text1"/>
        </w:rPr>
        <mc:AlternateContent>
          <mc:Choice Requires="wps">
            <w:drawing>
              <wp:anchor distT="0" distB="0" distL="114300" distR="114300" simplePos="0" relativeHeight="251670528" behindDoc="0" locked="0" layoutInCell="1" allowOverlap="1" wp14:anchorId="33445E78" wp14:editId="60E8DEF5">
                <wp:simplePos x="0" y="0"/>
                <wp:positionH relativeFrom="column">
                  <wp:posOffset>2902364</wp:posOffset>
                </wp:positionH>
                <wp:positionV relativeFrom="paragraph">
                  <wp:posOffset>83820</wp:posOffset>
                </wp:positionV>
                <wp:extent cx="1590261" cy="774121"/>
                <wp:effectExtent l="0" t="0" r="10160" b="13335"/>
                <wp:wrapNone/>
                <wp:docPr id="3" name="Rounded Rectangle 3"/>
                <wp:cNvGraphicFramePr/>
                <a:graphic xmlns:a="http://schemas.openxmlformats.org/drawingml/2006/main">
                  <a:graphicData uri="http://schemas.microsoft.com/office/word/2010/wordprocessingShape">
                    <wps:wsp>
                      <wps:cNvSpPr/>
                      <wps:spPr>
                        <a:xfrm>
                          <a:off x="0" y="0"/>
                          <a:ext cx="1590261" cy="77412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49AAE65" w14:textId="77777777" w:rsidR="00CB473C" w:rsidRDefault="00000000" w:rsidP="00CB473C">
                            <w:pPr>
                              <w:jc w:val="center"/>
                            </w:pPr>
                            <w:r>
                              <w:t>3.Providing general provisional diagnosis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3" o:spid="_x0000_s1032" style="width:125.2pt;height:60.95pt;margin-top:6.6pt;margin-left:228.55pt;mso-height-percent:0;mso-height-relative:margin;mso-width-percent:0;mso-width-relative:margin;mso-wrap-distance-bottom:0;mso-wrap-distance-left:9pt;mso-wrap-distance-right:9pt;mso-wrap-distance-top:0;mso-wrap-style:square;position:absolute;visibility:visible;v-text-anchor:middle;z-index:251671552" arcsize="10923f" fillcolor="#4472c4" strokecolor="#1f3763" strokeweight="1pt">
                <v:stroke joinstyle="miter"/>
                <v:textbox>
                  <w:txbxContent>
                    <w:p w:rsidR="00CB473C" w:rsidP="00CB473C" w14:paraId="4D63DC0E" w14:textId="746EE15E">
                      <w:pPr>
                        <w:jc w:val="center"/>
                      </w:pPr>
                      <w:r>
                        <w:t>3.</w:t>
                      </w:r>
                      <w:r>
                        <w:t>Providing general provisional diagnosis</w:t>
                      </w:r>
                    </w:p>
                  </w:txbxContent>
                </v:textbox>
              </v:roundrect>
            </w:pict>
          </mc:Fallback>
        </mc:AlternateContent>
      </w:r>
      <w:r w:rsidRPr="003A1448">
        <w:rPr>
          <w:rFonts w:ascii="Arial" w:hAnsi="Arial" w:cs="Arial"/>
          <w:noProof/>
          <w:color w:val="000000" w:themeColor="text1"/>
        </w:rPr>
        <mc:AlternateContent>
          <mc:Choice Requires="wps">
            <w:drawing>
              <wp:anchor distT="0" distB="0" distL="114300" distR="114300" simplePos="0" relativeHeight="251668480" behindDoc="0" locked="0" layoutInCell="1" allowOverlap="1" wp14:anchorId="60BE5423" wp14:editId="00AEBB94">
                <wp:simplePos x="0" y="0"/>
                <wp:positionH relativeFrom="column">
                  <wp:posOffset>1549897</wp:posOffset>
                </wp:positionH>
                <wp:positionV relativeFrom="paragraph">
                  <wp:posOffset>73025</wp:posOffset>
                </wp:positionV>
                <wp:extent cx="1212574" cy="785191"/>
                <wp:effectExtent l="0" t="0" r="6985" b="15240"/>
                <wp:wrapNone/>
                <wp:docPr id="2" name="Rounded Rectangle 2"/>
                <wp:cNvGraphicFramePr/>
                <a:graphic xmlns:a="http://schemas.openxmlformats.org/drawingml/2006/main">
                  <a:graphicData uri="http://schemas.microsoft.com/office/word/2010/wordprocessingShape">
                    <wps:wsp>
                      <wps:cNvSpPr/>
                      <wps:spPr>
                        <a:xfrm>
                          <a:off x="0" y="0"/>
                          <a:ext cx="1212574" cy="78519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1904690" w14:textId="77777777" w:rsidR="00CB473C" w:rsidRDefault="00000000" w:rsidP="00CB473C">
                            <w:pPr>
                              <w:jc w:val="center"/>
                            </w:pPr>
                            <w:r>
                              <w:t>2.Physical examination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2" o:spid="_x0000_s1033" style="width:95.5pt;height:61.85pt;margin-top:5.75pt;margin-left:122.05pt;mso-height-percent:0;mso-height-relative:margin;mso-width-percent:0;mso-width-relative:margin;mso-wrap-distance-bottom:0;mso-wrap-distance-left:9pt;mso-wrap-distance-right:9pt;mso-wrap-distance-top:0;mso-wrap-style:square;position:absolute;visibility:visible;v-text-anchor:middle;z-index:251669504" arcsize="10923f" fillcolor="#4472c4" strokecolor="#1f3763" strokeweight="1pt">
                <v:stroke joinstyle="miter"/>
                <v:textbox>
                  <w:txbxContent>
                    <w:p w:rsidR="00CB473C" w:rsidP="00CB473C" w14:paraId="464A33B2" w14:textId="52E80C38">
                      <w:pPr>
                        <w:jc w:val="center"/>
                      </w:pPr>
                      <w:r>
                        <w:t>2.</w:t>
                      </w:r>
                      <w:r>
                        <w:t>Physical examination</w:t>
                      </w:r>
                    </w:p>
                  </w:txbxContent>
                </v:textbox>
              </v:roundrect>
            </w:pict>
          </mc:Fallback>
        </mc:AlternateContent>
      </w:r>
      <w:r w:rsidRPr="003A1448">
        <w:rPr>
          <w:rFonts w:ascii="Arial" w:hAnsi="Arial" w:cs="Arial"/>
          <w:noProof/>
          <w:color w:val="000000" w:themeColor="text1"/>
        </w:rPr>
        <mc:AlternateContent>
          <mc:Choice Requires="wps">
            <w:drawing>
              <wp:anchor distT="0" distB="0" distL="114300" distR="114300" simplePos="0" relativeHeight="251666432" behindDoc="0" locked="0" layoutInCell="1" allowOverlap="1" wp14:anchorId="4A5ECFB7" wp14:editId="32538D1A">
                <wp:simplePos x="0" y="0"/>
                <wp:positionH relativeFrom="column">
                  <wp:posOffset>-49696</wp:posOffset>
                </wp:positionH>
                <wp:positionV relativeFrom="paragraph">
                  <wp:posOffset>73770</wp:posOffset>
                </wp:positionV>
                <wp:extent cx="1431235" cy="774921"/>
                <wp:effectExtent l="0" t="0" r="17145" b="12700"/>
                <wp:wrapNone/>
                <wp:docPr id="1" name="Rounded Rectangle 1"/>
                <wp:cNvGraphicFramePr/>
                <a:graphic xmlns:a="http://schemas.openxmlformats.org/drawingml/2006/main">
                  <a:graphicData uri="http://schemas.microsoft.com/office/word/2010/wordprocessingShape">
                    <wps:wsp>
                      <wps:cNvSpPr/>
                      <wps:spPr>
                        <a:xfrm>
                          <a:off x="0" y="0"/>
                          <a:ext cx="1431235" cy="774921"/>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C4BC11" w14:textId="77777777" w:rsidR="00CB473C" w:rsidRPr="00CB2072" w:rsidRDefault="00000000" w:rsidP="00CB473C">
                            <w:pPr>
                              <w:jc w:val="center"/>
                              <w:rPr>
                                <w:color w:val="FFFFFF" w:themeColor="background1"/>
                              </w:rPr>
                            </w:pPr>
                            <w:r>
                              <w:rPr>
                                <w:color w:val="FFFFFF" w:themeColor="background1"/>
                              </w:rPr>
                              <w:t xml:space="preserve">1. </w:t>
                            </w:r>
                            <w:r w:rsidRPr="00CB2072">
                              <w:rPr>
                                <w:color w:val="FFFFFF" w:themeColor="background1"/>
                              </w:rPr>
                              <w:t xml:space="preserve">Collecting appropriate history of symptoms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1" o:spid="_x0000_s1034" style="width:112.7pt;height:61pt;margin-top:5.8pt;margin-left:-3.9pt;mso-height-percent:0;mso-height-relative:margin;mso-width-percent:0;mso-width-relative:margin;mso-wrap-distance-bottom:0;mso-wrap-distance-left:9pt;mso-wrap-distance-right:9pt;mso-wrap-distance-top:0;mso-wrap-style:square;position:absolute;visibility:visible;v-text-anchor:middle;z-index:251667456" arcsize="10923f" fillcolor="#4472c4" strokecolor="#1f3763" strokeweight="1pt">
                <v:stroke joinstyle="miter"/>
                <v:textbox>
                  <w:txbxContent>
                    <w:p w:rsidR="00CB473C" w:rsidRPr="00CB2072" w:rsidP="00CB473C" w14:paraId="5A7CC8B7" w14:textId="36E58983">
                      <w:pPr>
                        <w:jc w:val="center"/>
                        <w:rPr>
                          <w:color w:val="FFFFFF" w:themeColor="background1"/>
                        </w:rPr>
                      </w:pPr>
                      <w:r>
                        <w:rPr>
                          <w:color w:val="FFFFFF" w:themeColor="background1"/>
                        </w:rPr>
                        <w:t xml:space="preserve">1. </w:t>
                      </w:r>
                      <w:r w:rsidRPr="00CB2072">
                        <w:rPr>
                          <w:color w:val="FFFFFF" w:themeColor="background1"/>
                        </w:rPr>
                        <w:t xml:space="preserve">Collecting appropriate history of symptoms </w:t>
                      </w:r>
                    </w:p>
                  </w:txbxContent>
                </v:textbox>
              </v:roundrect>
            </w:pict>
          </mc:Fallback>
        </mc:AlternateContent>
      </w:r>
    </w:p>
    <w:p w14:paraId="282052E7" w14:textId="77777777" w:rsidR="00CB473C" w:rsidRPr="003A1448" w:rsidRDefault="00CB473C" w:rsidP="006243BF">
      <w:pPr>
        <w:spacing w:line="360" w:lineRule="auto"/>
        <w:jc w:val="both"/>
        <w:rPr>
          <w:rFonts w:ascii="Arial" w:hAnsi="Arial" w:cs="Arial"/>
          <w:color w:val="000000" w:themeColor="text1"/>
        </w:rPr>
      </w:pPr>
    </w:p>
    <w:p w14:paraId="7B1930D2" w14:textId="77777777" w:rsidR="00CB473C" w:rsidRPr="003A1448" w:rsidRDefault="00000000" w:rsidP="006243BF">
      <w:pPr>
        <w:spacing w:line="360" w:lineRule="auto"/>
        <w:jc w:val="both"/>
        <w:rPr>
          <w:rFonts w:ascii="Arial" w:hAnsi="Arial" w:cs="Arial"/>
          <w:color w:val="000000" w:themeColor="text1"/>
        </w:rPr>
      </w:pPr>
      <w:r w:rsidRPr="003A1448">
        <w:rPr>
          <w:rFonts w:ascii="Arial" w:hAnsi="Arial" w:cs="Arial"/>
          <w:noProof/>
          <w:color w:val="000000" w:themeColor="text1"/>
        </w:rPr>
        <mc:AlternateContent>
          <mc:Choice Requires="wps">
            <w:drawing>
              <wp:anchor distT="0" distB="0" distL="114300" distR="114300" simplePos="0" relativeHeight="251674624" behindDoc="0" locked="0" layoutInCell="1" allowOverlap="1" wp14:anchorId="4A58F9C8" wp14:editId="5273579B">
                <wp:simplePos x="0" y="0"/>
                <wp:positionH relativeFrom="column">
                  <wp:posOffset>-49696</wp:posOffset>
                </wp:positionH>
                <wp:positionV relativeFrom="paragraph">
                  <wp:posOffset>352701</wp:posOffset>
                </wp:positionV>
                <wp:extent cx="1371600" cy="765313"/>
                <wp:effectExtent l="0" t="0" r="12700" b="9525"/>
                <wp:wrapNone/>
                <wp:docPr id="5" name="Rounded Rectangle 5"/>
                <wp:cNvGraphicFramePr/>
                <a:graphic xmlns:a="http://schemas.openxmlformats.org/drawingml/2006/main">
                  <a:graphicData uri="http://schemas.microsoft.com/office/word/2010/wordprocessingShape">
                    <wps:wsp>
                      <wps:cNvSpPr/>
                      <wps:spPr>
                        <a:xfrm>
                          <a:off x="0" y="0"/>
                          <a:ext cx="1371600" cy="765313"/>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621E243" w14:textId="77777777" w:rsidR="00CB473C" w:rsidRDefault="00000000" w:rsidP="00CB473C">
                            <w:pPr>
                              <w:jc w:val="center"/>
                            </w:pPr>
                            <w:r>
                              <w:t>5.Reaching Final diagnosis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5" o:spid="_x0000_s1035" style="width:108pt;height:60.25pt;margin-top:27.75pt;margin-left:-3.9pt;mso-height-percent:0;mso-height-relative:margin;mso-width-percent:0;mso-width-relative:margin;mso-wrap-distance-bottom:0;mso-wrap-distance-left:9pt;mso-wrap-distance-right:9pt;mso-wrap-distance-top:0;mso-wrap-style:square;position:absolute;visibility:visible;v-text-anchor:middle;z-index:251675648" arcsize="10923f" fillcolor="#4472c4" strokecolor="#1f3763" strokeweight="1pt">
                <v:stroke joinstyle="miter"/>
                <v:textbox>
                  <w:txbxContent>
                    <w:p w:rsidR="00CB473C" w:rsidP="00CB473C" w14:paraId="5A4908B9" w14:textId="4FCCFDE1">
                      <w:pPr>
                        <w:jc w:val="center"/>
                      </w:pPr>
                      <w:r>
                        <w:t>5.</w:t>
                      </w:r>
                      <w:r>
                        <w:t>Reaching Final diagnosis</w:t>
                      </w:r>
                    </w:p>
                  </w:txbxContent>
                </v:textbox>
              </v:roundrect>
            </w:pict>
          </mc:Fallback>
        </mc:AlternateContent>
      </w:r>
    </w:p>
    <w:p w14:paraId="1072DE61" w14:textId="77777777" w:rsidR="00CB473C" w:rsidRPr="003A1448" w:rsidRDefault="00000000" w:rsidP="006243BF">
      <w:pPr>
        <w:spacing w:line="360" w:lineRule="auto"/>
        <w:jc w:val="both"/>
        <w:rPr>
          <w:rFonts w:ascii="Arial" w:hAnsi="Arial" w:cs="Arial"/>
          <w:color w:val="000000" w:themeColor="text1"/>
        </w:rPr>
      </w:pPr>
      <w:r w:rsidRPr="003A1448">
        <w:rPr>
          <w:rFonts w:ascii="Arial" w:hAnsi="Arial" w:cs="Arial"/>
          <w:noProof/>
          <w:color w:val="000000" w:themeColor="text1"/>
        </w:rPr>
        <mc:AlternateContent>
          <mc:Choice Requires="wps">
            <w:drawing>
              <wp:anchor distT="0" distB="0" distL="114300" distR="114300" simplePos="0" relativeHeight="251680768" behindDoc="0" locked="0" layoutInCell="1" allowOverlap="1" wp14:anchorId="2DF4A901" wp14:editId="1E046115">
                <wp:simplePos x="0" y="0"/>
                <wp:positionH relativeFrom="column">
                  <wp:posOffset>4492487</wp:posOffset>
                </wp:positionH>
                <wp:positionV relativeFrom="paragraph">
                  <wp:posOffset>9801</wp:posOffset>
                </wp:positionV>
                <wp:extent cx="1649896" cy="764816"/>
                <wp:effectExtent l="0" t="0" r="13970" b="10160"/>
                <wp:wrapNone/>
                <wp:docPr id="8" name="Rounded Rectangle 8"/>
                <wp:cNvGraphicFramePr/>
                <a:graphic xmlns:a="http://schemas.openxmlformats.org/drawingml/2006/main">
                  <a:graphicData uri="http://schemas.microsoft.com/office/word/2010/wordprocessingShape">
                    <wps:wsp>
                      <wps:cNvSpPr/>
                      <wps:spPr>
                        <a:xfrm>
                          <a:off x="0" y="0"/>
                          <a:ext cx="1649896" cy="764816"/>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7B17EE9" w14:textId="77777777" w:rsidR="00CB473C" w:rsidRDefault="00000000" w:rsidP="00CB473C">
                            <w:pPr>
                              <w:jc w:val="center"/>
                            </w:pPr>
                            <w:r>
                              <w:t xml:space="preserve">8.Monitor and follow up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8" o:spid="_x0000_s1036" style="width:129.9pt;height:60.2pt;margin-top:0.75pt;margin-left:353.75pt;mso-height-percent:0;mso-height-relative:margin;mso-width-percent:0;mso-width-relative:margin;mso-wrap-distance-bottom:0;mso-wrap-distance-left:9pt;mso-wrap-distance-right:9pt;mso-wrap-distance-top:0;mso-wrap-style:square;position:absolute;visibility:visible;v-text-anchor:middle;z-index:251681792" arcsize="10923f" fillcolor="#4472c4" strokecolor="#1f3763" strokeweight="1pt">
                <v:stroke joinstyle="miter"/>
                <v:textbox>
                  <w:txbxContent>
                    <w:p w:rsidR="00CB473C" w:rsidP="00CB473C" w14:paraId="45BAB176" w14:textId="03B5D169">
                      <w:pPr>
                        <w:jc w:val="center"/>
                      </w:pPr>
                      <w:r>
                        <w:t>8.</w:t>
                      </w:r>
                      <w:r>
                        <w:t xml:space="preserve">Monitor and follow up </w:t>
                      </w:r>
                    </w:p>
                  </w:txbxContent>
                </v:textbox>
              </v:roundrect>
            </w:pict>
          </mc:Fallback>
        </mc:AlternateContent>
      </w:r>
      <w:r w:rsidRPr="003A1448">
        <w:rPr>
          <w:rFonts w:ascii="Arial" w:hAnsi="Arial" w:cs="Arial"/>
          <w:noProof/>
          <w:color w:val="000000" w:themeColor="text1"/>
        </w:rPr>
        <mc:AlternateContent>
          <mc:Choice Requires="wps">
            <w:drawing>
              <wp:anchor distT="0" distB="0" distL="114300" distR="114300" simplePos="0" relativeHeight="251678720" behindDoc="0" locked="0" layoutInCell="1" allowOverlap="1" wp14:anchorId="290D34AD" wp14:editId="7AAAA6B6">
                <wp:simplePos x="0" y="0"/>
                <wp:positionH relativeFrom="column">
                  <wp:posOffset>3011557</wp:posOffset>
                </wp:positionH>
                <wp:positionV relativeFrom="paragraph">
                  <wp:posOffset>9800</wp:posOffset>
                </wp:positionV>
                <wp:extent cx="1143000" cy="764595"/>
                <wp:effectExtent l="0" t="0" r="12700" b="10160"/>
                <wp:wrapNone/>
                <wp:docPr id="7" name="Rounded Rectangle 7"/>
                <wp:cNvGraphicFramePr/>
                <a:graphic xmlns:a="http://schemas.openxmlformats.org/drawingml/2006/main">
                  <a:graphicData uri="http://schemas.microsoft.com/office/word/2010/wordprocessingShape">
                    <wps:wsp>
                      <wps:cNvSpPr/>
                      <wps:spPr>
                        <a:xfrm>
                          <a:off x="0" y="0"/>
                          <a:ext cx="1143000" cy="76459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CCD7C5B" w14:textId="77777777" w:rsidR="00CB473C" w:rsidRDefault="00000000" w:rsidP="00CB473C">
                            <w:pPr>
                              <w:jc w:val="center"/>
                            </w:pPr>
                            <w:r>
                              <w:t>7.Treatment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7" o:spid="_x0000_s1037" style="width:90pt;height:60.2pt;margin-top:0.75pt;margin-left:237.15pt;mso-height-percent:0;mso-height-relative:margin;mso-width-percent:0;mso-width-relative:margin;mso-wrap-distance-bottom:0;mso-wrap-distance-left:9pt;mso-wrap-distance-right:9pt;mso-wrap-distance-top:0;mso-wrap-style:square;position:absolute;visibility:visible;v-text-anchor:middle;z-index:251679744" arcsize="10923f" fillcolor="#4472c4" strokecolor="#1f3763" strokeweight="1pt">
                <v:stroke joinstyle="miter"/>
                <v:textbox>
                  <w:txbxContent>
                    <w:p w:rsidR="00CB473C" w:rsidP="00CB473C" w14:paraId="1E588D75" w14:textId="7EB14151">
                      <w:pPr>
                        <w:jc w:val="center"/>
                      </w:pPr>
                      <w:r>
                        <w:t>7.</w:t>
                      </w:r>
                      <w:r>
                        <w:t>Treatment</w:t>
                      </w:r>
                    </w:p>
                  </w:txbxContent>
                </v:textbox>
              </v:roundrect>
            </w:pict>
          </mc:Fallback>
        </mc:AlternateContent>
      </w:r>
      <w:r w:rsidRPr="003A1448">
        <w:rPr>
          <w:rFonts w:ascii="Arial" w:hAnsi="Arial" w:cs="Arial"/>
          <w:noProof/>
          <w:color w:val="000000" w:themeColor="text1"/>
        </w:rPr>
        <mc:AlternateContent>
          <mc:Choice Requires="wps">
            <w:drawing>
              <wp:anchor distT="0" distB="0" distL="114300" distR="114300" simplePos="0" relativeHeight="251677696" behindDoc="0" locked="0" layoutInCell="1" allowOverlap="1" wp14:anchorId="7FCA9A76" wp14:editId="1A9494EF">
                <wp:simplePos x="0" y="0"/>
                <wp:positionH relativeFrom="column">
                  <wp:posOffset>1550504</wp:posOffset>
                </wp:positionH>
                <wp:positionV relativeFrom="paragraph">
                  <wp:posOffset>9801</wp:posOffset>
                </wp:positionV>
                <wp:extent cx="1222513" cy="765175"/>
                <wp:effectExtent l="0" t="0" r="9525" b="9525"/>
                <wp:wrapNone/>
                <wp:docPr id="6" name="Rounded Rectangle 6"/>
                <wp:cNvGraphicFramePr/>
                <a:graphic xmlns:a="http://schemas.openxmlformats.org/drawingml/2006/main">
                  <a:graphicData uri="http://schemas.microsoft.com/office/word/2010/wordprocessingShape">
                    <wps:wsp>
                      <wps:cNvSpPr/>
                      <wps:spPr>
                        <a:xfrm>
                          <a:off x="0" y="0"/>
                          <a:ext cx="1222513" cy="765175"/>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AA4593" w14:textId="77777777" w:rsidR="00CB473C" w:rsidRDefault="00000000" w:rsidP="00CB473C">
                            <w:pPr>
                              <w:jc w:val="center"/>
                            </w:pPr>
                            <w:r>
                              <w:t>6.Consultation (Get a second opinion)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6" o:spid="_x0000_s1038" style="width:96.26pt;height:60.25pt;margin-top:0.77pt;margin-left:122.09pt;mso-height-percent:0;mso-height-relative:margin;mso-width-percent:0;mso-width-relative:margin;mso-wrap-distance-bottom:0;mso-wrap-distance-left:9pt;mso-wrap-distance-right:9pt;mso-wrap-distance-top:0;position:absolute;v-text-anchor:middle;z-index:251676672" arcsize="10923f" fillcolor="#4472c4" stroked="t" strokecolor="#2f528f" strokeweight="1pt">
                <v:textbox>
                  <w:txbxContent>
                    <w:p w:rsidR="00CB473C" w:rsidP="00CB473C" w14:paraId="5B1655C1" w14:textId="273DE6B5">
                      <w:pPr>
                        <w:jc w:val="center"/>
                      </w:pPr>
                      <w:r>
                        <w:t>6.</w:t>
                      </w:r>
                      <w:r>
                        <w:t>Consultation (Get a second opinion)</w:t>
                      </w:r>
                    </w:p>
                  </w:txbxContent>
                </v:textbox>
              </v:roundrect>
            </w:pict>
          </mc:Fallback>
        </mc:AlternateContent>
      </w:r>
    </w:p>
    <w:p w14:paraId="21C9ECE8" w14:textId="77777777" w:rsidR="00CB473C" w:rsidRPr="003A1448" w:rsidRDefault="00CB473C" w:rsidP="006243BF">
      <w:pPr>
        <w:spacing w:line="360" w:lineRule="auto"/>
        <w:jc w:val="both"/>
        <w:rPr>
          <w:rFonts w:ascii="Arial" w:hAnsi="Arial" w:cs="Arial"/>
          <w:color w:val="000000" w:themeColor="text1"/>
        </w:rPr>
      </w:pPr>
    </w:p>
    <w:p w14:paraId="5A924690" w14:textId="77777777" w:rsidR="00CB473C" w:rsidRPr="003A1448" w:rsidRDefault="00CB473C" w:rsidP="006243BF">
      <w:pPr>
        <w:spacing w:line="360" w:lineRule="auto"/>
        <w:jc w:val="both"/>
        <w:rPr>
          <w:rFonts w:ascii="Arial" w:hAnsi="Arial" w:cs="Arial"/>
          <w:color w:val="000000" w:themeColor="text1"/>
        </w:rPr>
      </w:pPr>
    </w:p>
    <w:p w14:paraId="38A9EAB0" w14:textId="77777777" w:rsidR="00CB473C" w:rsidRPr="003A1448" w:rsidRDefault="00000000" w:rsidP="006243BF">
      <w:pPr>
        <w:spacing w:line="360" w:lineRule="auto"/>
        <w:ind w:left="5040"/>
        <w:jc w:val="both"/>
        <w:rPr>
          <w:rFonts w:ascii="Arial" w:hAnsi="Arial" w:cs="Arial"/>
          <w:color w:val="000000" w:themeColor="text1"/>
        </w:rPr>
      </w:pPr>
      <w:r w:rsidRPr="003A1448">
        <w:rPr>
          <w:rFonts w:ascii="Arial" w:hAnsi="Arial" w:cs="Arial"/>
          <w:color w:val="000000" w:themeColor="text1"/>
        </w:rPr>
        <w:t>National Library of Medicine (2015)</w:t>
      </w:r>
      <w:r w:rsidR="004A6810" w:rsidRPr="003A1448">
        <w:rPr>
          <w:rFonts w:ascii="Arial" w:hAnsi="Arial" w:cs="Arial"/>
          <w:color w:val="000000" w:themeColor="text1"/>
        </w:rPr>
        <w:tab/>
      </w:r>
    </w:p>
    <w:p w14:paraId="699D3CC0" w14:textId="77777777" w:rsidR="00CB473C"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 xml:space="preserve">According to National Health Service 2019, if a GP suspects schizophrenia, the patient would be referred to the complex mental health team (CMHT). A nurse or a psychiatrist from this team would undergo a detailed assessment of symptoms, personal history, and current circumstances. At present, there is no specific test to diagnose schizophrenia however there are two principal diagnostic methods used, the ISD10 and DSM-5. The ICD-10 is predominantly used in the UK and Europe and the DSM-5 is used mainly in the USA. A member of the CMHT can usually assess schizophrenia if a service user demonstrates one or more of the following symptoms over 30 days. </w:t>
      </w:r>
    </w:p>
    <w:p w14:paraId="50307148" w14:textId="77777777" w:rsidR="004B1522" w:rsidRPr="003A1448" w:rsidRDefault="00000000" w:rsidP="004B1522">
      <w:pPr>
        <w:spacing w:line="360" w:lineRule="auto"/>
        <w:jc w:val="both"/>
        <w:rPr>
          <w:rFonts w:ascii="Arial" w:hAnsi="Arial" w:cs="Arial"/>
        </w:rPr>
      </w:pPr>
      <w:r w:rsidRPr="003A1448">
        <w:rPr>
          <w:rFonts w:ascii="Arial" w:hAnsi="Arial" w:cs="Arial"/>
          <w:noProof/>
        </w:rPr>
        <w:drawing>
          <wp:inline distT="0" distB="0" distL="0" distR="0" wp14:anchorId="5122563C" wp14:editId="2D532B97">
            <wp:extent cx="5731096" cy="2087079"/>
            <wp:effectExtent l="0" t="0" r="0" b="0"/>
            <wp:docPr id="9" name="Picture 9" descr="Chapter 18: Antipsychotics – Drugs and Behavi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1" descr="Chapter 18: Antipsychotics – Drugs and Behavior"/>
                    <pic:cNvPicPr>
                      <a:picLocks noChangeAspect="1" noChangeArrowheads="1"/>
                    </pic:cNvPicPr>
                  </pic:nvPicPr>
                  <pic:blipFill>
                    <a:blip r:embed="rId10" r:link="rId11" cstate="print">
                      <a:extLst>
                        <a:ext uri="{28A0092B-C50C-407E-A947-70E740481C1C}">
                          <a14:useLocalDpi xmlns:a14="http://schemas.microsoft.com/office/drawing/2010/main" val="0"/>
                        </a:ext>
                      </a:extLst>
                    </a:blip>
                    <a:stretch>
                      <a:fillRect/>
                    </a:stretch>
                  </pic:blipFill>
                  <pic:spPr bwMode="auto">
                    <a:xfrm>
                      <a:off x="0" y="0"/>
                      <a:ext cx="5785385" cy="2106849"/>
                    </a:xfrm>
                    <a:prstGeom prst="rect">
                      <a:avLst/>
                    </a:prstGeom>
                    <a:noFill/>
                    <a:ln>
                      <a:noFill/>
                    </a:ln>
                  </pic:spPr>
                </pic:pic>
              </a:graphicData>
            </a:graphic>
          </wp:inline>
        </w:drawing>
      </w:r>
    </w:p>
    <w:p w14:paraId="6D76C7B2" w14:textId="77777777" w:rsidR="00395896" w:rsidRPr="003A1448" w:rsidRDefault="00000000" w:rsidP="004B1522">
      <w:pPr>
        <w:spacing w:line="360" w:lineRule="auto"/>
        <w:ind w:left="6480"/>
        <w:jc w:val="both"/>
        <w:rPr>
          <w:rFonts w:ascii="Arial" w:hAnsi="Arial" w:cs="Arial"/>
          <w:color w:val="000000" w:themeColor="text1"/>
        </w:rPr>
      </w:pPr>
      <w:r w:rsidRPr="003A1448">
        <w:rPr>
          <w:rFonts w:ascii="Arial" w:hAnsi="Arial" w:cs="Arial"/>
        </w:rPr>
        <w:t>(Pressbooks, 2022)</w:t>
      </w:r>
    </w:p>
    <w:p w14:paraId="00D7F121" w14:textId="7336CF58" w:rsidR="00CB473C" w:rsidRPr="003A1448" w:rsidRDefault="00000000" w:rsidP="006243BF">
      <w:pPr>
        <w:spacing w:line="360" w:lineRule="auto"/>
        <w:jc w:val="both"/>
        <w:rPr>
          <w:rFonts w:ascii="Arial" w:hAnsi="Arial" w:cs="Arial"/>
        </w:rPr>
      </w:pPr>
      <w:r w:rsidRPr="003A1448">
        <w:rPr>
          <w:rFonts w:ascii="Arial" w:hAnsi="Arial" w:cs="Arial"/>
        </w:rPr>
        <w:lastRenderedPageBreak/>
        <w:t>Recreational drugs and bipolar disorders and other causes need to be ruled out before schizophrenia can be diagnosed (</w:t>
      </w:r>
      <w:r w:rsidR="00813405">
        <w:rPr>
          <w:rFonts w:ascii="Arial" w:hAnsi="Arial" w:cs="Arial"/>
        </w:rPr>
        <w:t>N</w:t>
      </w:r>
      <w:r w:rsidRPr="003A1448">
        <w:rPr>
          <w:rFonts w:ascii="Arial" w:hAnsi="Arial" w:cs="Arial"/>
        </w:rPr>
        <w:t xml:space="preserve">ational </w:t>
      </w:r>
      <w:r w:rsidR="00813405">
        <w:rPr>
          <w:rFonts w:ascii="Arial" w:hAnsi="Arial" w:cs="Arial"/>
        </w:rPr>
        <w:t>H</w:t>
      </w:r>
      <w:r w:rsidRPr="003A1448">
        <w:rPr>
          <w:rFonts w:ascii="Arial" w:hAnsi="Arial" w:cs="Arial"/>
        </w:rPr>
        <w:t xml:space="preserve">ealth </w:t>
      </w:r>
      <w:r w:rsidR="00813405">
        <w:rPr>
          <w:rFonts w:ascii="Arial" w:hAnsi="Arial" w:cs="Arial"/>
        </w:rPr>
        <w:t>S</w:t>
      </w:r>
      <w:r w:rsidRPr="003A1448">
        <w:rPr>
          <w:rFonts w:ascii="Arial" w:hAnsi="Arial" w:cs="Arial"/>
        </w:rPr>
        <w:t>ervice, 2019).</w:t>
      </w:r>
    </w:p>
    <w:p w14:paraId="774A1D08" w14:textId="77777777" w:rsidR="00CB473C" w:rsidRPr="003A1448" w:rsidRDefault="00000000" w:rsidP="006243BF">
      <w:pPr>
        <w:spacing w:line="360" w:lineRule="auto"/>
        <w:jc w:val="both"/>
        <w:rPr>
          <w:rFonts w:ascii="Arial" w:hAnsi="Arial" w:cs="Arial"/>
        </w:rPr>
      </w:pPr>
      <w:r w:rsidRPr="003A1448">
        <w:rPr>
          <w:rFonts w:ascii="Arial" w:hAnsi="Arial" w:cs="Arial"/>
        </w:rPr>
        <w:t>Service users can refer to their GPs for concerns regarding common mental health disorders like depression and anxiety however the GPs do not have the qualification to diagnose and treat severe mental disorders. Although there are many people involved in mental health like social workers, counsellors, community mental health nurses and mental health pharmacists only a psychiatrist who has completed psychiatric training can diagnose, medicate and monitor a service user (National Alliance on Mental illness, 2020).</w:t>
      </w:r>
    </w:p>
    <w:p w14:paraId="7148B5E3" w14:textId="77777777" w:rsidR="00CB473C" w:rsidRPr="003A1448" w:rsidRDefault="00000000" w:rsidP="006243BF">
      <w:pPr>
        <w:spacing w:line="360" w:lineRule="auto"/>
        <w:jc w:val="both"/>
        <w:rPr>
          <w:rFonts w:ascii="Arial" w:hAnsi="Arial" w:cs="Arial"/>
        </w:rPr>
      </w:pPr>
      <w:r w:rsidRPr="003A1448">
        <w:rPr>
          <w:rFonts w:ascii="Arial" w:hAnsi="Arial" w:cs="Arial"/>
        </w:rPr>
        <w:t xml:space="preserve">Regarding policies, many changes have occurred regarding legislation processes for mental health. </w:t>
      </w:r>
    </w:p>
    <w:p w14:paraId="0D76C61F" w14:textId="77777777" w:rsidR="00CB473C" w:rsidRPr="003A1448" w:rsidRDefault="00000000" w:rsidP="006243BF">
      <w:pPr>
        <w:spacing w:line="360" w:lineRule="auto"/>
        <w:jc w:val="both"/>
        <w:rPr>
          <w:rFonts w:ascii="Arial" w:hAnsi="Arial" w:cs="Arial"/>
        </w:rPr>
      </w:pPr>
      <w:r w:rsidRPr="003A1448">
        <w:rPr>
          <w:rFonts w:ascii="Arial" w:hAnsi="Arial" w:cs="Arial"/>
        </w:rPr>
        <w:t>Legislations Timeline</w:t>
      </w:r>
    </w:p>
    <w:p w14:paraId="209B4218" w14:textId="77777777" w:rsidR="00CB473C" w:rsidRPr="003A1448" w:rsidRDefault="00000000" w:rsidP="006243BF">
      <w:pPr>
        <w:pStyle w:val="ListParagraph"/>
        <w:numPr>
          <w:ilvl w:val="0"/>
          <w:numId w:val="5"/>
        </w:numPr>
        <w:spacing w:line="360" w:lineRule="auto"/>
        <w:jc w:val="both"/>
        <w:rPr>
          <w:rStyle w:val="normaltextrun"/>
          <w:rFonts w:ascii="Arial" w:hAnsi="Arial" w:cs="Arial"/>
        </w:rPr>
      </w:pPr>
      <w:r w:rsidRPr="003A1448">
        <w:rPr>
          <w:rFonts w:ascii="Arial" w:hAnsi="Arial" w:cs="Arial"/>
        </w:rPr>
        <w:t xml:space="preserve">The Madhouse Act of 1774 - was the first framework </w:t>
      </w:r>
      <w:r w:rsidRPr="003A1448">
        <w:rPr>
          <w:rStyle w:val="normaltextrun"/>
          <w:rFonts w:ascii="Arial" w:hAnsi="Arial" w:cs="Arial"/>
        </w:rPr>
        <w:t>to protect insane people from unjust horrific treatment (Crane, 2013).</w:t>
      </w:r>
    </w:p>
    <w:p w14:paraId="7F435A59" w14:textId="77777777" w:rsidR="00CB473C" w:rsidRPr="003A1448" w:rsidRDefault="00000000" w:rsidP="006243BF">
      <w:pPr>
        <w:pStyle w:val="ListParagraph"/>
        <w:numPr>
          <w:ilvl w:val="0"/>
          <w:numId w:val="5"/>
        </w:numPr>
        <w:spacing w:line="360" w:lineRule="auto"/>
        <w:jc w:val="both"/>
        <w:rPr>
          <w:rStyle w:val="normaltextrun"/>
          <w:rFonts w:ascii="Arial" w:hAnsi="Arial" w:cs="Arial"/>
        </w:rPr>
      </w:pPr>
      <w:r w:rsidRPr="003A1448">
        <w:rPr>
          <w:rStyle w:val="normaltextrun"/>
          <w:rFonts w:ascii="Arial" w:hAnsi="Arial" w:cs="Arial"/>
        </w:rPr>
        <w:t xml:space="preserve">The </w:t>
      </w:r>
      <w:r w:rsidRPr="003A1448">
        <w:rPr>
          <w:rStyle w:val="normaltextrun"/>
          <w:rFonts w:ascii="Arial" w:hAnsi="Arial" w:cs="Arial"/>
          <w:color w:val="000000"/>
        </w:rPr>
        <w:t>County Asylum Act of 1808 - was passed which was a turning point for asylum reform</w:t>
      </w:r>
    </w:p>
    <w:p w14:paraId="55EDFB0C" w14:textId="77777777" w:rsidR="00CB473C" w:rsidRPr="003A1448" w:rsidRDefault="00000000" w:rsidP="006243BF">
      <w:pPr>
        <w:pStyle w:val="ListParagraph"/>
        <w:numPr>
          <w:ilvl w:val="0"/>
          <w:numId w:val="5"/>
        </w:numPr>
        <w:spacing w:line="360" w:lineRule="auto"/>
        <w:jc w:val="both"/>
        <w:rPr>
          <w:rStyle w:val="normaltextrun"/>
          <w:rFonts w:ascii="Arial" w:hAnsi="Arial" w:cs="Arial"/>
        </w:rPr>
      </w:pPr>
      <w:r w:rsidRPr="003A1448">
        <w:rPr>
          <w:rStyle w:val="normaltextrun"/>
          <w:rFonts w:ascii="Arial" w:hAnsi="Arial" w:cs="Arial"/>
          <w:color w:val="000000"/>
        </w:rPr>
        <w:t>The Lunacy Act 1845 - One important provision was the change in status from mentally ill people to patients and required medical certification by qualified doctors for the custody of a lunatic (The History Jar, 2019).</w:t>
      </w:r>
    </w:p>
    <w:p w14:paraId="25C4D8CC" w14:textId="77777777" w:rsidR="00CB473C" w:rsidRPr="003A1448" w:rsidRDefault="00000000" w:rsidP="006243BF">
      <w:pPr>
        <w:pStyle w:val="ListParagraph"/>
        <w:numPr>
          <w:ilvl w:val="0"/>
          <w:numId w:val="5"/>
        </w:numPr>
        <w:spacing w:line="360" w:lineRule="auto"/>
        <w:jc w:val="both"/>
        <w:rPr>
          <w:rStyle w:val="normaltextrun"/>
          <w:rFonts w:ascii="Arial" w:hAnsi="Arial" w:cs="Arial"/>
        </w:rPr>
      </w:pPr>
      <w:r w:rsidRPr="003A1448">
        <w:rPr>
          <w:rStyle w:val="normaltextrun"/>
          <w:rFonts w:ascii="Arial" w:hAnsi="Arial" w:cs="Arial"/>
          <w:color w:val="000000"/>
        </w:rPr>
        <w:t>The Mental Health Act of 1959 - ensured 'mentally ill patients were entitled to general health and social care facilities and have equality between mental and physical health (The Health Foundation, no date).</w:t>
      </w:r>
    </w:p>
    <w:p w14:paraId="0BBDD0FF" w14:textId="77777777" w:rsidR="00CB473C" w:rsidRPr="003A1448" w:rsidRDefault="00000000" w:rsidP="006243BF">
      <w:pPr>
        <w:pStyle w:val="ListParagraph"/>
        <w:numPr>
          <w:ilvl w:val="0"/>
          <w:numId w:val="5"/>
        </w:numPr>
        <w:spacing w:line="360" w:lineRule="auto"/>
        <w:jc w:val="both"/>
        <w:rPr>
          <w:rFonts w:ascii="Arial" w:hAnsi="Arial" w:cs="Arial"/>
        </w:rPr>
      </w:pPr>
      <w:r w:rsidRPr="003A1448">
        <w:rPr>
          <w:rFonts w:ascii="Arial" w:hAnsi="Arial" w:cs="Arial"/>
        </w:rPr>
        <w:t>The Mental Health Act 1983 – Insures the rights, assessments and treatments of the mentally ill person. The act also allows the right to detain a person in a hospital for mental health conditions and it allows children to appeal against the detention. The mental health act 1983 was revised by the mental health act 2007 to ensure an age-appropriate setting for children and young people and strengthening children safeguarding (National Society for the Prevention of Cruelty to Children, 2022).</w:t>
      </w:r>
    </w:p>
    <w:p w14:paraId="0C0773AC" w14:textId="77777777" w:rsidR="00CB473C" w:rsidRPr="003A1448" w:rsidRDefault="00000000" w:rsidP="006243BF">
      <w:pPr>
        <w:pStyle w:val="ListParagraph"/>
        <w:numPr>
          <w:ilvl w:val="0"/>
          <w:numId w:val="5"/>
        </w:numPr>
        <w:spacing w:line="360" w:lineRule="auto"/>
        <w:jc w:val="both"/>
        <w:rPr>
          <w:rFonts w:ascii="Arial" w:hAnsi="Arial" w:cs="Arial"/>
        </w:rPr>
      </w:pPr>
      <w:r w:rsidRPr="003A1448">
        <w:rPr>
          <w:rFonts w:ascii="Arial" w:hAnsi="Arial" w:cs="Arial"/>
        </w:rPr>
        <w:t xml:space="preserve">Mental Capacity Act 2005 – </w:t>
      </w:r>
      <w:r w:rsidRPr="003A1448">
        <w:rPr>
          <w:rFonts w:ascii="Arial" w:hAnsi="Arial" w:cs="Arial"/>
        </w:rPr>
        <w:tab/>
        <w:t xml:space="preserve">This is a legal framework for representing and making the decision for a person who no longer lacks the mental capacity to do so (Rethink Mental Illness, </w:t>
      </w:r>
      <w:r w:rsidR="00704CE1" w:rsidRPr="003A1448">
        <w:rPr>
          <w:rFonts w:ascii="Arial" w:hAnsi="Arial" w:cs="Arial"/>
        </w:rPr>
        <w:t>201</w:t>
      </w:r>
      <w:r w:rsidR="00A36F75" w:rsidRPr="003A1448">
        <w:rPr>
          <w:rFonts w:ascii="Arial" w:hAnsi="Arial" w:cs="Arial"/>
        </w:rPr>
        <w:t>4</w:t>
      </w:r>
      <w:r w:rsidRPr="003A1448">
        <w:rPr>
          <w:rFonts w:ascii="Arial" w:hAnsi="Arial" w:cs="Arial"/>
        </w:rPr>
        <w:t>).</w:t>
      </w:r>
    </w:p>
    <w:p w14:paraId="438682B3" w14:textId="2F16EABC" w:rsidR="00193B7C" w:rsidRDefault="00000000" w:rsidP="00193B7C">
      <w:pPr>
        <w:pStyle w:val="ListParagraph"/>
        <w:numPr>
          <w:ilvl w:val="0"/>
          <w:numId w:val="5"/>
        </w:numPr>
        <w:spacing w:line="360" w:lineRule="auto"/>
        <w:jc w:val="both"/>
        <w:rPr>
          <w:rFonts w:ascii="Arial" w:hAnsi="Arial" w:cs="Arial"/>
        </w:rPr>
      </w:pPr>
      <w:r w:rsidRPr="003A1448">
        <w:rPr>
          <w:rFonts w:ascii="Arial" w:hAnsi="Arial" w:cs="Arial"/>
        </w:rPr>
        <w:t xml:space="preserve">Mental </w:t>
      </w:r>
      <w:r w:rsidR="00AD73B0" w:rsidRPr="003A1448">
        <w:rPr>
          <w:rFonts w:ascii="Arial" w:hAnsi="Arial" w:cs="Arial"/>
        </w:rPr>
        <w:t>H</w:t>
      </w:r>
      <w:r w:rsidRPr="003A1448">
        <w:rPr>
          <w:rFonts w:ascii="Arial" w:hAnsi="Arial" w:cs="Arial"/>
        </w:rPr>
        <w:t xml:space="preserve">ealth </w:t>
      </w:r>
      <w:r w:rsidR="00AD73B0" w:rsidRPr="003A1448">
        <w:rPr>
          <w:rFonts w:ascii="Arial" w:hAnsi="Arial" w:cs="Arial"/>
        </w:rPr>
        <w:t>A</w:t>
      </w:r>
      <w:r w:rsidRPr="003A1448">
        <w:rPr>
          <w:rFonts w:ascii="Arial" w:hAnsi="Arial" w:cs="Arial"/>
        </w:rPr>
        <w:t>ct 2007</w:t>
      </w:r>
      <w:r w:rsidR="00AD73B0" w:rsidRPr="003A1448">
        <w:rPr>
          <w:rFonts w:ascii="Arial" w:hAnsi="Arial" w:cs="Arial"/>
        </w:rPr>
        <w:t xml:space="preserve"> - </w:t>
      </w:r>
      <w:r w:rsidR="00B1603E" w:rsidRPr="003A1448">
        <w:rPr>
          <w:rFonts w:ascii="Arial" w:hAnsi="Arial" w:cs="Arial"/>
        </w:rPr>
        <w:t>Primary goal is to update the 1983 Act additionally it is being used to amend the Domestic Violence, Crime and Victims Act 2004 and include "deprivation of liberty safeguards" by revising the Mental Capacity Act 2005 (Department of Health, 2011).</w:t>
      </w:r>
    </w:p>
    <w:p w14:paraId="53F96C24" w14:textId="4CB34542" w:rsidR="000F6F24" w:rsidRDefault="000F6F24" w:rsidP="004B5FF9">
      <w:pPr>
        <w:spacing w:line="360" w:lineRule="auto"/>
        <w:jc w:val="both"/>
        <w:rPr>
          <w:rFonts w:ascii="Arial" w:hAnsi="Arial" w:cs="Arial"/>
        </w:rPr>
      </w:pPr>
      <w:r w:rsidRPr="000F6F24">
        <w:rPr>
          <w:rFonts w:ascii="Arial" w:hAnsi="Arial" w:cs="Arial"/>
        </w:rPr>
        <w:lastRenderedPageBreak/>
        <w:t>These laws can offer a framework for tackling crucial issues like the integration of people with schizophrenia into society, the provision of high-quality care, the expansion of access to care, the defence of civil rights, and the protection and advancement of human rights</w:t>
      </w:r>
      <w:r>
        <w:rPr>
          <w:rFonts w:ascii="Arial" w:hAnsi="Arial" w:cs="Arial"/>
        </w:rPr>
        <w:t>.</w:t>
      </w:r>
    </w:p>
    <w:p w14:paraId="1474E107" w14:textId="62E97A2B" w:rsidR="000F6F24" w:rsidRDefault="000F6F24" w:rsidP="004B5FF9">
      <w:pPr>
        <w:spacing w:line="360" w:lineRule="auto"/>
        <w:jc w:val="both"/>
        <w:rPr>
          <w:rFonts w:ascii="Arial" w:hAnsi="Arial" w:cs="Arial"/>
        </w:rPr>
      </w:pPr>
    </w:p>
    <w:p w14:paraId="3200BF67" w14:textId="61BBAEF4" w:rsidR="000F6F24" w:rsidRDefault="000F6F24" w:rsidP="004B5FF9">
      <w:pPr>
        <w:spacing w:line="360" w:lineRule="auto"/>
        <w:jc w:val="both"/>
        <w:rPr>
          <w:rFonts w:ascii="Arial" w:hAnsi="Arial" w:cs="Arial"/>
        </w:rPr>
      </w:pPr>
    </w:p>
    <w:p w14:paraId="7833ACFD" w14:textId="71806AC1" w:rsidR="000F6F24" w:rsidRDefault="000F6F24" w:rsidP="004B5FF9">
      <w:pPr>
        <w:spacing w:line="360" w:lineRule="auto"/>
        <w:jc w:val="both"/>
        <w:rPr>
          <w:rFonts w:ascii="Arial" w:hAnsi="Arial" w:cs="Arial"/>
        </w:rPr>
      </w:pPr>
    </w:p>
    <w:p w14:paraId="668C7043" w14:textId="34BBA7D0" w:rsidR="000F6F24" w:rsidRDefault="000F6F24" w:rsidP="004B5FF9">
      <w:pPr>
        <w:spacing w:line="360" w:lineRule="auto"/>
        <w:jc w:val="both"/>
        <w:rPr>
          <w:rFonts w:ascii="Arial" w:hAnsi="Arial" w:cs="Arial"/>
        </w:rPr>
      </w:pPr>
    </w:p>
    <w:p w14:paraId="1E219880" w14:textId="09E43A59" w:rsidR="000F6F24" w:rsidRDefault="000F6F24" w:rsidP="004B5FF9">
      <w:pPr>
        <w:spacing w:line="360" w:lineRule="auto"/>
        <w:jc w:val="both"/>
        <w:rPr>
          <w:rFonts w:ascii="Arial" w:hAnsi="Arial" w:cs="Arial"/>
        </w:rPr>
      </w:pPr>
    </w:p>
    <w:p w14:paraId="139F25A0" w14:textId="5B7334EE" w:rsidR="000F6F24" w:rsidRDefault="000F6F24" w:rsidP="004B5FF9">
      <w:pPr>
        <w:spacing w:line="360" w:lineRule="auto"/>
        <w:jc w:val="both"/>
        <w:rPr>
          <w:rFonts w:ascii="Arial" w:hAnsi="Arial" w:cs="Arial"/>
        </w:rPr>
      </w:pPr>
    </w:p>
    <w:p w14:paraId="6DC26513" w14:textId="55AC8934" w:rsidR="000F6F24" w:rsidRDefault="000F6F24" w:rsidP="004B5FF9">
      <w:pPr>
        <w:spacing w:line="360" w:lineRule="auto"/>
        <w:jc w:val="both"/>
        <w:rPr>
          <w:rFonts w:ascii="Arial" w:hAnsi="Arial" w:cs="Arial"/>
        </w:rPr>
      </w:pPr>
    </w:p>
    <w:p w14:paraId="5718811B" w14:textId="621DD441" w:rsidR="000F6F24" w:rsidRDefault="000F6F24" w:rsidP="004B5FF9">
      <w:pPr>
        <w:spacing w:line="360" w:lineRule="auto"/>
        <w:jc w:val="both"/>
        <w:rPr>
          <w:rFonts w:ascii="Arial" w:hAnsi="Arial" w:cs="Arial"/>
        </w:rPr>
      </w:pPr>
    </w:p>
    <w:p w14:paraId="2D64AD96" w14:textId="0A642385" w:rsidR="000F6F24" w:rsidRDefault="000F6F24" w:rsidP="004B5FF9">
      <w:pPr>
        <w:spacing w:line="360" w:lineRule="auto"/>
        <w:jc w:val="both"/>
        <w:rPr>
          <w:rFonts w:ascii="Arial" w:hAnsi="Arial" w:cs="Arial"/>
        </w:rPr>
      </w:pPr>
    </w:p>
    <w:p w14:paraId="3EB3587E" w14:textId="0156B5F0" w:rsidR="000F6F24" w:rsidRDefault="000F6F24" w:rsidP="004B5FF9">
      <w:pPr>
        <w:spacing w:line="360" w:lineRule="auto"/>
        <w:jc w:val="both"/>
        <w:rPr>
          <w:rFonts w:ascii="Arial" w:hAnsi="Arial" w:cs="Arial"/>
        </w:rPr>
      </w:pPr>
    </w:p>
    <w:p w14:paraId="768E7BB2" w14:textId="532C4EC1" w:rsidR="000F6F24" w:rsidRDefault="000F6F24" w:rsidP="004B5FF9">
      <w:pPr>
        <w:spacing w:line="360" w:lineRule="auto"/>
        <w:jc w:val="both"/>
        <w:rPr>
          <w:rFonts w:ascii="Arial" w:hAnsi="Arial" w:cs="Arial"/>
        </w:rPr>
      </w:pPr>
    </w:p>
    <w:p w14:paraId="65D6277D" w14:textId="63B5DD65" w:rsidR="000F6F24" w:rsidRDefault="000F6F24" w:rsidP="004B5FF9">
      <w:pPr>
        <w:spacing w:line="360" w:lineRule="auto"/>
        <w:jc w:val="both"/>
        <w:rPr>
          <w:rFonts w:ascii="Arial" w:hAnsi="Arial" w:cs="Arial"/>
        </w:rPr>
      </w:pPr>
    </w:p>
    <w:p w14:paraId="52FB569D" w14:textId="0F36A698" w:rsidR="000F6F24" w:rsidRDefault="000F6F24" w:rsidP="004B5FF9">
      <w:pPr>
        <w:spacing w:line="360" w:lineRule="auto"/>
        <w:jc w:val="both"/>
        <w:rPr>
          <w:rFonts w:ascii="Arial" w:hAnsi="Arial" w:cs="Arial"/>
        </w:rPr>
      </w:pPr>
    </w:p>
    <w:p w14:paraId="3EA1DBBA" w14:textId="6277457C" w:rsidR="000F6F24" w:rsidRDefault="000F6F24" w:rsidP="004B5FF9">
      <w:pPr>
        <w:spacing w:line="360" w:lineRule="auto"/>
        <w:jc w:val="both"/>
        <w:rPr>
          <w:rFonts w:ascii="Arial" w:hAnsi="Arial" w:cs="Arial"/>
        </w:rPr>
      </w:pPr>
    </w:p>
    <w:p w14:paraId="14B19ADD" w14:textId="7C8ECA93" w:rsidR="000F6F24" w:rsidRDefault="000F6F24" w:rsidP="004B5FF9">
      <w:pPr>
        <w:spacing w:line="360" w:lineRule="auto"/>
        <w:jc w:val="both"/>
        <w:rPr>
          <w:rFonts w:ascii="Arial" w:hAnsi="Arial" w:cs="Arial"/>
        </w:rPr>
      </w:pPr>
    </w:p>
    <w:p w14:paraId="0CFE75BF" w14:textId="18F7DC1B" w:rsidR="000F6F24" w:rsidRDefault="000F6F24" w:rsidP="004B5FF9">
      <w:pPr>
        <w:spacing w:line="360" w:lineRule="auto"/>
        <w:jc w:val="both"/>
        <w:rPr>
          <w:rFonts w:ascii="Arial" w:hAnsi="Arial" w:cs="Arial"/>
        </w:rPr>
      </w:pPr>
    </w:p>
    <w:p w14:paraId="77C3C8BA" w14:textId="2CF88E5E" w:rsidR="000F6F24" w:rsidRDefault="000F6F24" w:rsidP="004B5FF9">
      <w:pPr>
        <w:spacing w:line="360" w:lineRule="auto"/>
        <w:jc w:val="both"/>
        <w:rPr>
          <w:rFonts w:ascii="Arial" w:hAnsi="Arial" w:cs="Arial"/>
        </w:rPr>
      </w:pPr>
    </w:p>
    <w:p w14:paraId="567A7D4B" w14:textId="34259B96" w:rsidR="000F6F24" w:rsidRDefault="000F6F24" w:rsidP="004B5FF9">
      <w:pPr>
        <w:spacing w:line="360" w:lineRule="auto"/>
        <w:jc w:val="both"/>
        <w:rPr>
          <w:rFonts w:ascii="Arial" w:hAnsi="Arial" w:cs="Arial"/>
        </w:rPr>
      </w:pPr>
    </w:p>
    <w:p w14:paraId="21CE8E34" w14:textId="0C322A06" w:rsidR="000F6F24" w:rsidRDefault="000F6F24" w:rsidP="004B5FF9">
      <w:pPr>
        <w:spacing w:line="360" w:lineRule="auto"/>
        <w:jc w:val="both"/>
        <w:rPr>
          <w:rFonts w:ascii="Arial" w:hAnsi="Arial" w:cs="Arial"/>
        </w:rPr>
      </w:pPr>
    </w:p>
    <w:p w14:paraId="7B82E671" w14:textId="67CF7B14" w:rsidR="000F6F24" w:rsidRDefault="000F6F24" w:rsidP="004B5FF9">
      <w:pPr>
        <w:spacing w:line="360" w:lineRule="auto"/>
        <w:jc w:val="both"/>
        <w:rPr>
          <w:rFonts w:ascii="Arial" w:hAnsi="Arial" w:cs="Arial"/>
        </w:rPr>
      </w:pPr>
    </w:p>
    <w:p w14:paraId="1DB19C30" w14:textId="41C1A2D2" w:rsidR="000F6F24" w:rsidRDefault="000F6F24" w:rsidP="004B5FF9">
      <w:pPr>
        <w:spacing w:line="360" w:lineRule="auto"/>
        <w:jc w:val="both"/>
        <w:rPr>
          <w:rFonts w:ascii="Arial" w:hAnsi="Arial" w:cs="Arial"/>
        </w:rPr>
      </w:pPr>
    </w:p>
    <w:p w14:paraId="3C9033C5" w14:textId="031EF279" w:rsidR="000F6F24" w:rsidRDefault="000F6F24" w:rsidP="004B5FF9">
      <w:pPr>
        <w:spacing w:line="360" w:lineRule="auto"/>
        <w:jc w:val="both"/>
        <w:rPr>
          <w:rFonts w:ascii="Arial" w:hAnsi="Arial" w:cs="Arial"/>
        </w:rPr>
      </w:pPr>
    </w:p>
    <w:p w14:paraId="5548C0A1" w14:textId="77777777" w:rsidR="000F6F24" w:rsidRPr="004B5FF9" w:rsidRDefault="000F6F24" w:rsidP="004B5FF9">
      <w:pPr>
        <w:spacing w:line="360" w:lineRule="auto"/>
        <w:jc w:val="both"/>
        <w:rPr>
          <w:rFonts w:ascii="Arial" w:hAnsi="Arial" w:cs="Arial"/>
        </w:rPr>
      </w:pPr>
    </w:p>
    <w:p w14:paraId="2AE37DB3" w14:textId="77777777" w:rsidR="00193B7C" w:rsidRPr="003A1448" w:rsidRDefault="00193B7C" w:rsidP="00193B7C">
      <w:pPr>
        <w:pStyle w:val="ListParagraph"/>
        <w:spacing w:line="360" w:lineRule="auto"/>
        <w:jc w:val="both"/>
        <w:rPr>
          <w:rFonts w:ascii="Arial" w:hAnsi="Arial" w:cs="Arial"/>
        </w:rPr>
      </w:pPr>
    </w:p>
    <w:p w14:paraId="4FFD54BA" w14:textId="77777777" w:rsidR="001E78D7" w:rsidRPr="003A1448" w:rsidRDefault="00000000" w:rsidP="006243BF">
      <w:pPr>
        <w:pStyle w:val="ListParagraph"/>
        <w:numPr>
          <w:ilvl w:val="0"/>
          <w:numId w:val="4"/>
        </w:numPr>
        <w:spacing w:line="360" w:lineRule="auto"/>
        <w:jc w:val="both"/>
        <w:rPr>
          <w:rFonts w:ascii="Arial" w:hAnsi="Arial" w:cs="Arial"/>
          <w:sz w:val="24"/>
          <w:szCs w:val="24"/>
        </w:rPr>
      </w:pPr>
      <w:r w:rsidRPr="003A1448">
        <w:rPr>
          <w:rFonts w:ascii="Arial" w:hAnsi="Arial" w:cs="Arial"/>
          <w:sz w:val="24"/>
          <w:szCs w:val="24"/>
        </w:rPr>
        <w:t>Treatments</w:t>
      </w:r>
    </w:p>
    <w:p w14:paraId="44A851CA" w14:textId="77777777" w:rsidR="001E78D7"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The objective of treating schizophrenia is to target symptoms, avoid relapses and improve cognitive functioning so the individual can be integrated back into their community and social circle. If schizophrenia is left untreated it can onset severe problems that will ultimately affect all areas of the individual's life. Schizophrenia can cause or link to complications such as suicide, attempts of suicide, thoughts of suicide and anxiety disorders. According to Bhandari (2022), 50% of people with schizophrenia can recover or improve enough to continue work and live on their own. 25% of people see an improvement but still, need a support network for everyday life. 15% of people do not improve and these individuals are kept in hospital</w:t>
      </w:r>
      <w:r w:rsidR="003D2C33" w:rsidRPr="003A1448">
        <w:rPr>
          <w:rFonts w:ascii="Arial" w:hAnsi="Arial" w:cs="Arial"/>
          <w:color w:val="000000" w:themeColor="text1"/>
        </w:rPr>
        <w:t xml:space="preserve"> (Bhandari, 2022)</w:t>
      </w:r>
      <w:r w:rsidRPr="003A1448">
        <w:rPr>
          <w:rFonts w:ascii="Arial" w:hAnsi="Arial" w:cs="Arial"/>
          <w:color w:val="000000" w:themeColor="text1"/>
        </w:rPr>
        <w:t>. These figures suggest with treatment schizophrenia can be manageable and people can lead an independent life however there are still many people living a restricted poor quality of life due to schizophrenia.</w:t>
      </w:r>
    </w:p>
    <w:p w14:paraId="085693A5" w14:textId="178C11A2" w:rsidR="001E78D7"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National Health Service (2019) stated a combination of medicine and talking therapy is used to treat schizophrenia. This is supported by Mental Health UK (</w:t>
      </w:r>
      <w:r w:rsidR="00B815C0" w:rsidRPr="003A1448">
        <w:rPr>
          <w:rFonts w:ascii="Arial" w:hAnsi="Arial" w:cs="Arial"/>
          <w:color w:val="000000" w:themeColor="text1"/>
        </w:rPr>
        <w:t>2019</w:t>
      </w:r>
      <w:r w:rsidRPr="003A1448">
        <w:rPr>
          <w:rFonts w:ascii="Arial" w:hAnsi="Arial" w:cs="Arial"/>
          <w:color w:val="000000" w:themeColor="text1"/>
        </w:rPr>
        <w:t xml:space="preserve">) that </w:t>
      </w:r>
      <w:proofErr w:type="spellStart"/>
      <w:r w:rsidR="00813405">
        <w:rPr>
          <w:rFonts w:ascii="Arial" w:hAnsi="Arial" w:cs="Arial"/>
          <w:color w:val="000000" w:themeColor="text1"/>
        </w:rPr>
        <w:t>sugguested</w:t>
      </w:r>
      <w:proofErr w:type="spellEnd"/>
      <w:r w:rsidRPr="003A1448">
        <w:rPr>
          <w:rFonts w:ascii="Arial" w:hAnsi="Arial" w:cs="Arial"/>
          <w:color w:val="000000" w:themeColor="text1"/>
        </w:rPr>
        <w:t xml:space="preserve"> medicine and talking therapy is the most common form of treatment. </w:t>
      </w:r>
      <w:r w:rsidR="00EF0459" w:rsidRPr="003A1448">
        <w:rPr>
          <w:rFonts w:ascii="Arial" w:hAnsi="Arial" w:cs="Arial"/>
          <w:color w:val="000000" w:themeColor="text1"/>
        </w:rPr>
        <w:t>Additionally</w:t>
      </w:r>
      <w:r w:rsidR="0005585C" w:rsidRPr="003A1448">
        <w:rPr>
          <w:rFonts w:ascii="Arial" w:hAnsi="Arial" w:cs="Arial"/>
          <w:color w:val="000000" w:themeColor="text1"/>
        </w:rPr>
        <w:t xml:space="preserve">, </w:t>
      </w:r>
      <w:r w:rsidR="00EF0459" w:rsidRPr="003A1448">
        <w:rPr>
          <w:rFonts w:ascii="Arial" w:hAnsi="Arial" w:cs="Arial"/>
          <w:color w:val="000000" w:themeColor="text1"/>
        </w:rPr>
        <w:t>G</w:t>
      </w:r>
      <w:r w:rsidR="0005585C" w:rsidRPr="003A1448">
        <w:rPr>
          <w:rFonts w:ascii="Arial" w:hAnsi="Arial" w:cs="Arial"/>
          <w:color w:val="000000" w:themeColor="text1"/>
        </w:rPr>
        <w:t>lynn (2003</w:t>
      </w:r>
      <w:r w:rsidR="001358A1" w:rsidRPr="003A1448">
        <w:rPr>
          <w:rFonts w:ascii="Arial" w:hAnsi="Arial" w:cs="Arial"/>
          <w:color w:val="000000" w:themeColor="text1"/>
        </w:rPr>
        <w:t>) states</w:t>
      </w:r>
      <w:r w:rsidR="0005585C" w:rsidRPr="003A1448">
        <w:rPr>
          <w:rFonts w:ascii="Arial" w:hAnsi="Arial" w:cs="Arial"/>
          <w:color w:val="000000" w:themeColor="text1"/>
        </w:rPr>
        <w:t xml:space="preserve"> p</w:t>
      </w:r>
      <w:r w:rsidR="00EF0459" w:rsidRPr="003A1448">
        <w:rPr>
          <w:rFonts w:ascii="Arial" w:hAnsi="Arial" w:cs="Arial"/>
          <w:color w:val="000000" w:themeColor="text1"/>
        </w:rPr>
        <w:t>sychosocial therapies are used in schizophrenia psychiatric rehabilitation to help patients reach their maximum level of independent functioning, the strongest level of symptom management, and the highest level of subjective life satisfaction.</w:t>
      </w:r>
    </w:p>
    <w:p w14:paraId="7C6ACB92" w14:textId="77777777" w:rsidR="001E78D7"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 xml:space="preserve">The most common drug used for schizophrenia is antipsychotic medication, it works by increasing or reducing the impact of neurotransmitters (dopamine) in the brain. Once consumed antipsychotic medicine can reduce aggression and anxiety however it can take days to weeks to reduce symptoms like hallucination and delusional thoughts (Medicine &amp; Healthcare products Regulatory Agency, 2005). There are two types of antipsychotic drugs, typical antipsychotics (first generation) and atypical antipsychotics (new generation). </w:t>
      </w:r>
    </w:p>
    <w:p w14:paraId="2810ADCE" w14:textId="77777777" w:rsidR="001E78D7" w:rsidRPr="003A1448" w:rsidRDefault="00000000" w:rsidP="006243BF">
      <w:pPr>
        <w:pStyle w:val="ListParagraph"/>
        <w:numPr>
          <w:ilvl w:val="0"/>
          <w:numId w:val="6"/>
        </w:numPr>
        <w:spacing w:line="360" w:lineRule="auto"/>
        <w:jc w:val="both"/>
        <w:rPr>
          <w:rFonts w:ascii="Arial" w:hAnsi="Arial" w:cs="Arial"/>
          <w:color w:val="000000" w:themeColor="text1"/>
        </w:rPr>
      </w:pPr>
      <w:r w:rsidRPr="003A1448">
        <w:rPr>
          <w:rFonts w:ascii="Arial" w:hAnsi="Arial" w:cs="Arial"/>
          <w:color w:val="000000" w:themeColor="text1"/>
        </w:rPr>
        <w:t>Typical antipsychotic - blocks the dopamine 2 receptors, causing a tranquilising effect.</w:t>
      </w:r>
    </w:p>
    <w:p w14:paraId="22E884CA" w14:textId="77777777" w:rsidR="001E78D7" w:rsidRPr="003A1448" w:rsidRDefault="00000000" w:rsidP="006243BF">
      <w:pPr>
        <w:pStyle w:val="ListParagraph"/>
        <w:numPr>
          <w:ilvl w:val="0"/>
          <w:numId w:val="6"/>
        </w:numPr>
        <w:spacing w:line="360" w:lineRule="auto"/>
        <w:jc w:val="both"/>
        <w:rPr>
          <w:rFonts w:ascii="Arial" w:hAnsi="Arial" w:cs="Arial"/>
          <w:color w:val="000000" w:themeColor="text1"/>
        </w:rPr>
      </w:pPr>
      <w:r w:rsidRPr="003A1448">
        <w:rPr>
          <w:rFonts w:ascii="Arial" w:hAnsi="Arial" w:cs="Arial"/>
          <w:color w:val="000000" w:themeColor="text1"/>
        </w:rPr>
        <w:t xml:space="preserve">Atypical antipsychotic – blocks serotonin receptors, causing a therapeutic effect on negative symptoms. </w:t>
      </w:r>
    </w:p>
    <w:p w14:paraId="4D3B01C3" w14:textId="77777777" w:rsidR="001E78D7"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Once a thorough physical examination has been done antipsychotic medicine can be prescribed, it can be taken orally or by injections until the acute schizophrenic episode has subsided (National Health Service, 2019).</w:t>
      </w:r>
    </w:p>
    <w:p w14:paraId="6BBF8182" w14:textId="77777777" w:rsidR="001E78D7"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 xml:space="preserve">It is important to note although this antipsychotic medicine is commonly used for schizophrenia there are many side effects and both types can cause a severe decline in physical health. Read and Williams (2019) investigated the positive and negative of antipsychotic medicine. </w:t>
      </w:r>
      <w:r w:rsidRPr="003A1448">
        <w:rPr>
          <w:rFonts w:ascii="Arial" w:hAnsi="Arial" w:cs="Arial"/>
          <w:color w:val="000000" w:themeColor="text1"/>
        </w:rPr>
        <w:lastRenderedPageBreak/>
        <w:t>T</w:t>
      </w:r>
      <w:r w:rsidR="00520223" w:rsidRPr="003A1448">
        <w:rPr>
          <w:rFonts w:ascii="Arial" w:hAnsi="Arial" w:cs="Arial"/>
          <w:color w:val="000000" w:themeColor="text1"/>
        </w:rPr>
        <w:t>he authors</w:t>
      </w:r>
      <w:r w:rsidRPr="003A1448">
        <w:rPr>
          <w:rFonts w:ascii="Arial" w:hAnsi="Arial" w:cs="Arial"/>
          <w:color w:val="000000" w:themeColor="text1"/>
        </w:rPr>
        <w:t xml:space="preserve"> concluded the report states 27%- 54% of people felt worse taking the drug while the majority experienced dangerous adverse effects. It is clear while the antipsychotic drug may help with symptoms of schizophrenia it is also creating new health conditions which can potentially put the patient at a higher health risk. This is supported by Douglas &amp; Smeeth (2008) who state antipsychotic is associated with an increase in strokes. </w:t>
      </w:r>
    </w:p>
    <w:p w14:paraId="2CD8591B" w14:textId="77777777" w:rsidR="001E78D7"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 xml:space="preserve">Moving on to talking therapy is also identified as psychosocial treatment, it focuses on thoughts and behaviour. Some treatment approach consists of social skills training, family psychoeducation, and cognitive behaviour therapy (Bellack, 2001). </w:t>
      </w:r>
    </w:p>
    <w:p w14:paraId="02DF2479" w14:textId="77777777" w:rsidR="001E78D7" w:rsidRPr="003A1448" w:rsidRDefault="00000000" w:rsidP="006243BF">
      <w:pPr>
        <w:pStyle w:val="ListParagraph"/>
        <w:numPr>
          <w:ilvl w:val="0"/>
          <w:numId w:val="7"/>
        </w:numPr>
        <w:spacing w:line="360" w:lineRule="auto"/>
        <w:jc w:val="both"/>
        <w:rPr>
          <w:rFonts w:ascii="Arial" w:hAnsi="Arial" w:cs="Arial"/>
          <w:color w:val="000000" w:themeColor="text1"/>
        </w:rPr>
      </w:pPr>
      <w:r w:rsidRPr="003A1448">
        <w:rPr>
          <w:rFonts w:ascii="Arial" w:hAnsi="Arial" w:cs="Arial"/>
          <w:color w:val="000000" w:themeColor="text1"/>
        </w:rPr>
        <w:t>Social skills training – Behaviour therapy to help people with mental disorder to improve social skills.</w:t>
      </w:r>
    </w:p>
    <w:p w14:paraId="4586EA42" w14:textId="77777777" w:rsidR="001E78D7" w:rsidRPr="003A1448" w:rsidRDefault="00000000" w:rsidP="006243BF">
      <w:pPr>
        <w:pStyle w:val="ListParagraph"/>
        <w:numPr>
          <w:ilvl w:val="0"/>
          <w:numId w:val="7"/>
        </w:numPr>
        <w:spacing w:line="360" w:lineRule="auto"/>
        <w:jc w:val="both"/>
        <w:rPr>
          <w:rFonts w:ascii="Arial" w:hAnsi="Arial" w:cs="Arial"/>
          <w:color w:val="000000" w:themeColor="text1"/>
        </w:rPr>
      </w:pPr>
      <w:r w:rsidRPr="003A1448">
        <w:rPr>
          <w:rFonts w:ascii="Arial" w:hAnsi="Arial" w:cs="Arial"/>
          <w:color w:val="000000" w:themeColor="text1"/>
        </w:rPr>
        <w:t>Family psychoeducation – An approach to help families to support a person with a mental disorder by working together to help them towards recovery.</w:t>
      </w:r>
    </w:p>
    <w:p w14:paraId="63D5B793" w14:textId="77777777" w:rsidR="001E78D7" w:rsidRPr="003A1448" w:rsidRDefault="00000000" w:rsidP="006243BF">
      <w:pPr>
        <w:pStyle w:val="ListParagraph"/>
        <w:numPr>
          <w:ilvl w:val="0"/>
          <w:numId w:val="7"/>
        </w:numPr>
        <w:spacing w:line="360" w:lineRule="auto"/>
        <w:jc w:val="both"/>
        <w:rPr>
          <w:rFonts w:ascii="Arial" w:hAnsi="Arial" w:cs="Arial"/>
          <w:color w:val="000000" w:themeColor="text1"/>
        </w:rPr>
      </w:pPr>
      <w:r w:rsidRPr="003A1448">
        <w:rPr>
          <w:rFonts w:ascii="Arial" w:hAnsi="Arial" w:cs="Arial"/>
          <w:color w:val="000000" w:themeColor="text1"/>
        </w:rPr>
        <w:t>Cognitive behaviour therapy – CBT helps people manage their problems by changing the way they think and behave.</w:t>
      </w:r>
    </w:p>
    <w:p w14:paraId="18F06BD4" w14:textId="77777777" w:rsidR="001E78D7"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Evidence shows psychosocial therapy has been proven to help schizophrenia patients cope with hallucination, delusion and other negative symptoms, however national health service 2019 suggests psychosocial therapy works best when combined with antipsychotic medications. Guo et al 2010 examined antipsychotic medicine and psychosocial therapy and found by using both treatments will improve the overall outcome for a person with schizophrenia.</w:t>
      </w:r>
      <w:r w:rsidR="003607F2" w:rsidRPr="003A1448">
        <w:rPr>
          <w:rFonts w:ascii="Arial" w:hAnsi="Arial" w:cs="Arial"/>
          <w:color w:val="000000" w:themeColor="text1"/>
        </w:rPr>
        <w:t xml:space="preserve"> </w:t>
      </w:r>
    </w:p>
    <w:p w14:paraId="5A656D4B" w14:textId="786092CB" w:rsidR="004B1522" w:rsidRPr="003A1448" w:rsidRDefault="00000000" w:rsidP="004B1522">
      <w:pPr>
        <w:spacing w:line="360" w:lineRule="auto"/>
        <w:jc w:val="both"/>
        <w:rPr>
          <w:rFonts w:ascii="Arial" w:hAnsi="Arial" w:cs="Arial"/>
          <w:color w:val="000000" w:themeColor="text1"/>
        </w:rPr>
      </w:pPr>
      <w:r w:rsidRPr="003A1448">
        <w:rPr>
          <w:rFonts w:ascii="Arial" w:hAnsi="Arial" w:cs="Arial"/>
          <w:color w:val="000000" w:themeColor="text1"/>
        </w:rPr>
        <w:t>There have been many positive changes to the treatment of mental disorders in the UK, in the past mental health was covered with stigma, and people suffering from mental illness were treated horrifically in Victorian asylums (Wallis 2017). Treatment such as hydrotherapy, restraints, straight jack</w:t>
      </w:r>
      <w:r w:rsidR="00C7338E">
        <w:rPr>
          <w:rFonts w:ascii="Arial" w:hAnsi="Arial" w:cs="Arial"/>
          <w:color w:val="000000" w:themeColor="text1"/>
        </w:rPr>
        <w:t>et</w:t>
      </w:r>
      <w:r w:rsidRPr="003A1448">
        <w:rPr>
          <w:rFonts w:ascii="Arial" w:hAnsi="Arial" w:cs="Arial"/>
          <w:color w:val="000000" w:themeColor="text1"/>
        </w:rPr>
        <w:t xml:space="preserve">, and lobotomies (cutting through the frontal area of the brain) was used. These treatments were not only unsuccessful but unethical, Lieberman’s (2015) stated these treatments were not carried out to treat or cure patients but to segregate people from society.  Furthermore, a phycological treatment was created by Ayllon and Azrin in 1961, a conditioning theory known as the token economy. Ayllon and Azrin claim that the token economy was implemented to use rewards to manage possibly hostile behaviour (Matson, Estabillo and Matheis, 2016). According to Johnson (2020), the token economy shapes and positively reinforces preferred behaviours rather than punishing unfavourable ones. Moreover, unwanted symptoms such as diminished motivation, are lessened by the method. </w:t>
      </w:r>
    </w:p>
    <w:p w14:paraId="001EC8D1" w14:textId="0ADC2C50" w:rsidR="00DB47DA" w:rsidRDefault="00000000" w:rsidP="004B1522">
      <w:pPr>
        <w:spacing w:line="360" w:lineRule="auto"/>
        <w:jc w:val="both"/>
        <w:rPr>
          <w:rFonts w:ascii="Arial" w:hAnsi="Arial" w:cs="Arial"/>
          <w:color w:val="000000" w:themeColor="text1"/>
        </w:rPr>
      </w:pPr>
      <w:r w:rsidRPr="003A1448">
        <w:rPr>
          <w:rFonts w:ascii="Arial" w:hAnsi="Arial" w:cs="Arial"/>
          <w:color w:val="000000" w:themeColor="text1"/>
        </w:rPr>
        <w:lastRenderedPageBreak/>
        <w:t>Although there have been many instances of unethical treatment of mental disorders throughout history, these unethical decisions paved the way for legislation, provisions, and greater knowledge of mental disorders.</w:t>
      </w:r>
    </w:p>
    <w:p w14:paraId="3B9CB3A8" w14:textId="05A50F86" w:rsidR="000F6F24" w:rsidRDefault="000F6F24" w:rsidP="004B1522">
      <w:pPr>
        <w:spacing w:line="360" w:lineRule="auto"/>
        <w:jc w:val="both"/>
        <w:rPr>
          <w:rFonts w:ascii="Arial" w:hAnsi="Arial" w:cs="Arial"/>
          <w:color w:val="000000" w:themeColor="text1"/>
        </w:rPr>
      </w:pPr>
    </w:p>
    <w:p w14:paraId="285132D7" w14:textId="4E182D8F" w:rsidR="000F6F24" w:rsidRDefault="000F6F24" w:rsidP="004B1522">
      <w:pPr>
        <w:spacing w:line="360" w:lineRule="auto"/>
        <w:jc w:val="both"/>
        <w:rPr>
          <w:rFonts w:ascii="Arial" w:hAnsi="Arial" w:cs="Arial"/>
          <w:color w:val="000000" w:themeColor="text1"/>
        </w:rPr>
      </w:pPr>
    </w:p>
    <w:p w14:paraId="10989D6B" w14:textId="49DBDCE0" w:rsidR="000F6F24" w:rsidRDefault="000F6F24" w:rsidP="004B1522">
      <w:pPr>
        <w:spacing w:line="360" w:lineRule="auto"/>
        <w:jc w:val="both"/>
        <w:rPr>
          <w:rFonts w:ascii="Arial" w:hAnsi="Arial" w:cs="Arial"/>
          <w:color w:val="000000" w:themeColor="text1"/>
        </w:rPr>
      </w:pPr>
    </w:p>
    <w:p w14:paraId="12B55066" w14:textId="50DA166C" w:rsidR="000F6F24" w:rsidRDefault="000F6F24" w:rsidP="004B1522">
      <w:pPr>
        <w:spacing w:line="360" w:lineRule="auto"/>
        <w:jc w:val="both"/>
        <w:rPr>
          <w:rFonts w:ascii="Arial" w:hAnsi="Arial" w:cs="Arial"/>
          <w:color w:val="000000" w:themeColor="text1"/>
        </w:rPr>
      </w:pPr>
    </w:p>
    <w:p w14:paraId="599AFE01" w14:textId="2A0F6539" w:rsidR="000F6F24" w:rsidRDefault="000F6F24" w:rsidP="004B1522">
      <w:pPr>
        <w:spacing w:line="360" w:lineRule="auto"/>
        <w:jc w:val="both"/>
        <w:rPr>
          <w:rFonts w:ascii="Arial" w:hAnsi="Arial" w:cs="Arial"/>
          <w:color w:val="000000" w:themeColor="text1"/>
        </w:rPr>
      </w:pPr>
    </w:p>
    <w:p w14:paraId="2BAB1506" w14:textId="5D524E6F" w:rsidR="000F6F24" w:rsidRDefault="000F6F24" w:rsidP="004B1522">
      <w:pPr>
        <w:spacing w:line="360" w:lineRule="auto"/>
        <w:jc w:val="both"/>
        <w:rPr>
          <w:rFonts w:ascii="Arial" w:hAnsi="Arial" w:cs="Arial"/>
          <w:color w:val="000000" w:themeColor="text1"/>
        </w:rPr>
      </w:pPr>
    </w:p>
    <w:p w14:paraId="3997EE90" w14:textId="14A7D5EB" w:rsidR="000F6F24" w:rsidRDefault="000F6F24" w:rsidP="004B1522">
      <w:pPr>
        <w:spacing w:line="360" w:lineRule="auto"/>
        <w:jc w:val="both"/>
        <w:rPr>
          <w:rFonts w:ascii="Arial" w:hAnsi="Arial" w:cs="Arial"/>
          <w:color w:val="000000" w:themeColor="text1"/>
        </w:rPr>
      </w:pPr>
    </w:p>
    <w:p w14:paraId="05C6566A" w14:textId="24EDE345" w:rsidR="000F6F24" w:rsidRDefault="000F6F24" w:rsidP="004B1522">
      <w:pPr>
        <w:spacing w:line="360" w:lineRule="auto"/>
        <w:jc w:val="both"/>
        <w:rPr>
          <w:rFonts w:ascii="Arial" w:hAnsi="Arial" w:cs="Arial"/>
          <w:color w:val="000000" w:themeColor="text1"/>
        </w:rPr>
      </w:pPr>
    </w:p>
    <w:p w14:paraId="5534A1D6" w14:textId="5F316B6D" w:rsidR="000F6F24" w:rsidRDefault="000F6F24" w:rsidP="004B1522">
      <w:pPr>
        <w:spacing w:line="360" w:lineRule="auto"/>
        <w:jc w:val="both"/>
        <w:rPr>
          <w:rFonts w:ascii="Arial" w:hAnsi="Arial" w:cs="Arial"/>
          <w:color w:val="000000" w:themeColor="text1"/>
        </w:rPr>
      </w:pPr>
    </w:p>
    <w:p w14:paraId="05F328E4" w14:textId="5C7462B5" w:rsidR="000F6F24" w:rsidRDefault="000F6F24" w:rsidP="004B1522">
      <w:pPr>
        <w:spacing w:line="360" w:lineRule="auto"/>
        <w:jc w:val="both"/>
        <w:rPr>
          <w:rFonts w:ascii="Arial" w:hAnsi="Arial" w:cs="Arial"/>
          <w:color w:val="000000" w:themeColor="text1"/>
        </w:rPr>
      </w:pPr>
    </w:p>
    <w:p w14:paraId="77FB9636" w14:textId="09BE9B5E" w:rsidR="000F6F24" w:rsidRDefault="000F6F24" w:rsidP="004B1522">
      <w:pPr>
        <w:spacing w:line="360" w:lineRule="auto"/>
        <w:jc w:val="both"/>
        <w:rPr>
          <w:rFonts w:ascii="Arial" w:hAnsi="Arial" w:cs="Arial"/>
          <w:color w:val="000000" w:themeColor="text1"/>
        </w:rPr>
      </w:pPr>
    </w:p>
    <w:p w14:paraId="705B2177" w14:textId="731FB489" w:rsidR="000F6F24" w:rsidRDefault="000F6F24" w:rsidP="004B1522">
      <w:pPr>
        <w:spacing w:line="360" w:lineRule="auto"/>
        <w:jc w:val="both"/>
        <w:rPr>
          <w:rFonts w:ascii="Arial" w:hAnsi="Arial" w:cs="Arial"/>
          <w:color w:val="000000" w:themeColor="text1"/>
        </w:rPr>
      </w:pPr>
    </w:p>
    <w:p w14:paraId="225DD199" w14:textId="043EAEBB" w:rsidR="000F6F24" w:rsidRDefault="000F6F24" w:rsidP="004B1522">
      <w:pPr>
        <w:spacing w:line="360" w:lineRule="auto"/>
        <w:jc w:val="both"/>
        <w:rPr>
          <w:rFonts w:ascii="Arial" w:hAnsi="Arial" w:cs="Arial"/>
          <w:color w:val="000000" w:themeColor="text1"/>
        </w:rPr>
      </w:pPr>
    </w:p>
    <w:p w14:paraId="73C1EEBB" w14:textId="71F081FA" w:rsidR="000F6F24" w:rsidRDefault="000F6F24" w:rsidP="004B1522">
      <w:pPr>
        <w:spacing w:line="360" w:lineRule="auto"/>
        <w:jc w:val="both"/>
        <w:rPr>
          <w:rFonts w:ascii="Arial" w:hAnsi="Arial" w:cs="Arial"/>
          <w:color w:val="000000" w:themeColor="text1"/>
        </w:rPr>
      </w:pPr>
    </w:p>
    <w:p w14:paraId="32B75260" w14:textId="3DDFFEC6" w:rsidR="000F6F24" w:rsidRDefault="000F6F24" w:rsidP="004B1522">
      <w:pPr>
        <w:spacing w:line="360" w:lineRule="auto"/>
        <w:jc w:val="both"/>
        <w:rPr>
          <w:rFonts w:ascii="Arial" w:hAnsi="Arial" w:cs="Arial"/>
          <w:color w:val="000000" w:themeColor="text1"/>
        </w:rPr>
      </w:pPr>
    </w:p>
    <w:p w14:paraId="553DB9DC" w14:textId="3C101526" w:rsidR="000F6F24" w:rsidRDefault="000F6F24" w:rsidP="004B1522">
      <w:pPr>
        <w:spacing w:line="360" w:lineRule="auto"/>
        <w:jc w:val="both"/>
        <w:rPr>
          <w:rFonts w:ascii="Arial" w:hAnsi="Arial" w:cs="Arial"/>
          <w:color w:val="000000" w:themeColor="text1"/>
        </w:rPr>
      </w:pPr>
    </w:p>
    <w:p w14:paraId="50081FAE" w14:textId="62B43DFC" w:rsidR="000F6F24" w:rsidRDefault="000F6F24" w:rsidP="004B1522">
      <w:pPr>
        <w:spacing w:line="360" w:lineRule="auto"/>
        <w:jc w:val="both"/>
        <w:rPr>
          <w:rFonts w:ascii="Arial" w:hAnsi="Arial" w:cs="Arial"/>
          <w:color w:val="000000" w:themeColor="text1"/>
        </w:rPr>
      </w:pPr>
    </w:p>
    <w:p w14:paraId="37BADC57" w14:textId="16A3CFBF" w:rsidR="000F6F24" w:rsidRDefault="000F6F24" w:rsidP="004B1522">
      <w:pPr>
        <w:spacing w:line="360" w:lineRule="auto"/>
        <w:jc w:val="both"/>
        <w:rPr>
          <w:rFonts w:ascii="Arial" w:hAnsi="Arial" w:cs="Arial"/>
          <w:color w:val="000000" w:themeColor="text1"/>
        </w:rPr>
      </w:pPr>
    </w:p>
    <w:p w14:paraId="25659992" w14:textId="45C13EF2" w:rsidR="000F6F24" w:rsidRDefault="000F6F24" w:rsidP="004B1522">
      <w:pPr>
        <w:spacing w:line="360" w:lineRule="auto"/>
        <w:jc w:val="both"/>
        <w:rPr>
          <w:rFonts w:ascii="Arial" w:hAnsi="Arial" w:cs="Arial"/>
          <w:color w:val="000000" w:themeColor="text1"/>
        </w:rPr>
      </w:pPr>
    </w:p>
    <w:p w14:paraId="219899A4" w14:textId="764AE63E" w:rsidR="000F6F24" w:rsidRDefault="000F6F24" w:rsidP="004B1522">
      <w:pPr>
        <w:spacing w:line="360" w:lineRule="auto"/>
        <w:jc w:val="both"/>
        <w:rPr>
          <w:rFonts w:ascii="Arial" w:hAnsi="Arial" w:cs="Arial"/>
          <w:color w:val="000000" w:themeColor="text1"/>
        </w:rPr>
      </w:pPr>
    </w:p>
    <w:p w14:paraId="326FC52C" w14:textId="04EBEB26" w:rsidR="000F6F24" w:rsidRDefault="000F6F24" w:rsidP="004B1522">
      <w:pPr>
        <w:spacing w:line="360" w:lineRule="auto"/>
        <w:jc w:val="both"/>
        <w:rPr>
          <w:rFonts w:ascii="Arial" w:hAnsi="Arial" w:cs="Arial"/>
          <w:color w:val="000000" w:themeColor="text1"/>
        </w:rPr>
      </w:pPr>
    </w:p>
    <w:p w14:paraId="69A8D330" w14:textId="0CBAD618" w:rsidR="000F6F24" w:rsidRDefault="000F6F24" w:rsidP="004B1522">
      <w:pPr>
        <w:spacing w:line="360" w:lineRule="auto"/>
        <w:jc w:val="both"/>
        <w:rPr>
          <w:rFonts w:ascii="Arial" w:hAnsi="Arial" w:cs="Arial"/>
          <w:color w:val="000000" w:themeColor="text1"/>
        </w:rPr>
      </w:pPr>
    </w:p>
    <w:p w14:paraId="76B421A5" w14:textId="77777777" w:rsidR="000F6F24" w:rsidRPr="003A1448" w:rsidRDefault="000F6F24" w:rsidP="004B1522">
      <w:pPr>
        <w:spacing w:line="360" w:lineRule="auto"/>
        <w:jc w:val="both"/>
        <w:rPr>
          <w:rFonts w:ascii="Arial" w:hAnsi="Arial" w:cs="Arial"/>
          <w:color w:val="000000" w:themeColor="text1"/>
        </w:rPr>
      </w:pPr>
    </w:p>
    <w:p w14:paraId="380AA2FD" w14:textId="77777777" w:rsidR="004B1522" w:rsidRPr="003A1448" w:rsidRDefault="00000000" w:rsidP="004B1522">
      <w:pPr>
        <w:pStyle w:val="ListParagraph"/>
        <w:numPr>
          <w:ilvl w:val="0"/>
          <w:numId w:val="4"/>
        </w:numPr>
        <w:spacing w:line="360" w:lineRule="auto"/>
        <w:jc w:val="both"/>
        <w:rPr>
          <w:rFonts w:ascii="Arial" w:hAnsi="Arial" w:cs="Arial"/>
          <w:color w:val="000000" w:themeColor="text1"/>
          <w:sz w:val="24"/>
          <w:szCs w:val="24"/>
        </w:rPr>
      </w:pPr>
      <w:r w:rsidRPr="003A1448">
        <w:rPr>
          <w:rFonts w:ascii="Arial" w:hAnsi="Arial" w:cs="Arial"/>
          <w:color w:val="000000" w:themeColor="text1"/>
          <w:sz w:val="24"/>
          <w:szCs w:val="24"/>
        </w:rPr>
        <w:lastRenderedPageBreak/>
        <w:t>Measurements of Rehabilitation</w:t>
      </w:r>
    </w:p>
    <w:p w14:paraId="0B1B8C12" w14:textId="1C9AC6AC" w:rsidR="006243BF"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The most common type of psychosocial therapy is cognitive behaviour therapy (CBT), CBT enables an individual to alter their thoughts and responses to situations. It also teaches how to deal with negative emotions by rethinking them so that an individual can experience positive emotions instead (Ragland, 2021). However, new research suggests CBT has no value as it is ineffective in treating schizophrenia and in preventing relapses (</w:t>
      </w:r>
      <w:r w:rsidR="00813405">
        <w:rPr>
          <w:rFonts w:ascii="Arial" w:hAnsi="Arial" w:cs="Arial"/>
          <w:color w:val="000000" w:themeColor="text1"/>
        </w:rPr>
        <w:t>Laws, 2018</w:t>
      </w:r>
      <w:r w:rsidRPr="003A1448">
        <w:rPr>
          <w:rFonts w:ascii="Arial" w:hAnsi="Arial" w:cs="Arial"/>
          <w:color w:val="000000" w:themeColor="text1"/>
        </w:rPr>
        <w:t>).  Although Mind (2020) argues research shows that provisions like antipsychotic drugs and psychosocial therapy do not cure psychosis, however, it does lessen and manage the symptoms of psychosis. This is supported by Torjesen (2014) who suggested combining antipsychotic medications and CBT is better for service users than solely choosing one over the other.  It is evident that there are differing opinions on the effectiveness of treatments for schizophrenia among various sources, however, a study conducted by the National Alliance on Mental Illness (1998) indicates that schizophrenia is a highly treatable disease with a success rate of 60 per cent compared to treatments for heart disease.</w:t>
      </w:r>
    </w:p>
    <w:p w14:paraId="3AD94D54" w14:textId="77777777" w:rsidR="006243BF"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 xml:space="preserve">The effectiveness of a medically prescribed medicine, talking therapy, or psychiatric intervention for treating schizophrenia can be evaluated using a then-and-now approach. Documenting service users' current conditions and keeping track of them during their therapy, it will convey if the treatment has been successful or not. Treatments may be measured using observational studies and randomised control trials (RCTs) techniques. Observational studies do not test possible treatment instead participants remain with their usual treatment plan then individuals are monitored by professionals, who track health progress over time (MRC Clinical Trials Unit, 2018).  </w:t>
      </w:r>
    </w:p>
    <w:p w14:paraId="3D787199" w14:textId="77777777" w:rsidR="006243BF" w:rsidRPr="003A1448" w:rsidRDefault="00000000" w:rsidP="006243BF">
      <w:pPr>
        <w:spacing w:line="360" w:lineRule="auto"/>
        <w:jc w:val="both"/>
        <w:rPr>
          <w:rFonts w:ascii="Arial" w:hAnsi="Arial" w:cs="Arial"/>
          <w:color w:val="000000" w:themeColor="text1"/>
        </w:rPr>
      </w:pPr>
      <w:r w:rsidRPr="003A1448">
        <w:rPr>
          <w:rFonts w:ascii="Arial" w:hAnsi="Arial" w:cs="Arial"/>
          <w:noProof/>
          <w:color w:val="000000" w:themeColor="text1"/>
        </w:rPr>
        <mc:AlternateContent>
          <mc:Choice Requires="wps">
            <w:drawing>
              <wp:anchor distT="0" distB="0" distL="114300" distR="114300" simplePos="0" relativeHeight="251684864" behindDoc="0" locked="0" layoutInCell="1" allowOverlap="1" wp14:anchorId="6ABC19FE" wp14:editId="4D3E12D1">
                <wp:simplePos x="0" y="0"/>
                <wp:positionH relativeFrom="column">
                  <wp:posOffset>3027680</wp:posOffset>
                </wp:positionH>
                <wp:positionV relativeFrom="paragraph">
                  <wp:posOffset>95250</wp:posOffset>
                </wp:positionV>
                <wp:extent cx="2712720" cy="670560"/>
                <wp:effectExtent l="0" t="0" r="17780" b="15240"/>
                <wp:wrapNone/>
                <wp:docPr id="18" name="Rounded Rectangle 18"/>
                <wp:cNvGraphicFramePr/>
                <a:graphic xmlns:a="http://schemas.openxmlformats.org/drawingml/2006/main">
                  <a:graphicData uri="http://schemas.microsoft.com/office/word/2010/wordprocessingShape">
                    <wps:wsp>
                      <wps:cNvSpPr/>
                      <wps:spPr>
                        <a:xfrm>
                          <a:off x="0" y="0"/>
                          <a:ext cx="2712720" cy="6705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E3BE94" w14:textId="77777777" w:rsidR="006243BF" w:rsidRDefault="00000000" w:rsidP="006243BF">
                            <w:pPr>
                              <w:jc w:val="center"/>
                            </w:pPr>
                            <w:r>
                              <w:t>DISADVANTAGES OF OBSERVATIONAL STUDIES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18" o:spid="_x0000_s1039" style="width:213.6pt;height:52.8pt;margin-top:7.5pt;margin-left:238.4pt;mso-height-percent:0;mso-height-relative:margin;mso-width-percent:0;mso-width-relative:margin;mso-wrap-distance-bottom:0;mso-wrap-distance-left:9pt;mso-wrap-distance-right:9pt;mso-wrap-distance-top:0;mso-wrap-style:square;position:absolute;visibility:visible;v-text-anchor:middle;z-index:251685888" arcsize="10923f" fillcolor="#4472c4" strokecolor="#1f3763" strokeweight="1pt">
                <v:stroke joinstyle="miter"/>
                <v:textbox>
                  <w:txbxContent>
                    <w:p w:rsidR="006243BF" w:rsidP="006243BF" w14:paraId="3B3526A2" w14:textId="77777777">
                      <w:pPr>
                        <w:jc w:val="center"/>
                      </w:pPr>
                      <w:r>
                        <w:t>DISADVANTAGES OF OBSERVATIONAL STUDIES</w:t>
                      </w:r>
                    </w:p>
                  </w:txbxContent>
                </v:textbox>
              </v:roundrect>
            </w:pict>
          </mc:Fallback>
        </mc:AlternateContent>
      </w:r>
      <w:r w:rsidRPr="003A1448">
        <w:rPr>
          <w:rFonts w:ascii="Arial" w:hAnsi="Arial" w:cs="Arial"/>
          <w:noProof/>
          <w:color w:val="000000" w:themeColor="text1"/>
        </w:rPr>
        <mc:AlternateContent>
          <mc:Choice Requires="wps">
            <w:drawing>
              <wp:anchor distT="0" distB="0" distL="114300" distR="114300" simplePos="0" relativeHeight="251682816" behindDoc="0" locked="0" layoutInCell="1" allowOverlap="1" wp14:anchorId="6164CB31" wp14:editId="72D40CE3">
                <wp:simplePos x="0" y="0"/>
                <wp:positionH relativeFrom="column">
                  <wp:posOffset>10160</wp:posOffset>
                </wp:positionH>
                <wp:positionV relativeFrom="paragraph">
                  <wp:posOffset>95250</wp:posOffset>
                </wp:positionV>
                <wp:extent cx="2966720" cy="670560"/>
                <wp:effectExtent l="0" t="0" r="17780" b="15240"/>
                <wp:wrapNone/>
                <wp:docPr id="19" name="Rounded Rectangle 19"/>
                <wp:cNvGraphicFramePr/>
                <a:graphic xmlns:a="http://schemas.openxmlformats.org/drawingml/2006/main">
                  <a:graphicData uri="http://schemas.microsoft.com/office/word/2010/wordprocessingShape">
                    <wps:wsp>
                      <wps:cNvSpPr/>
                      <wps:spPr>
                        <a:xfrm>
                          <a:off x="0" y="0"/>
                          <a:ext cx="2966720" cy="67056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8BACE68" w14:textId="77777777" w:rsidR="006243BF" w:rsidRDefault="00000000" w:rsidP="006243BF">
                            <w:pPr>
                              <w:jc w:val="center"/>
                            </w:pPr>
                            <w:r>
                              <w:t>ADVANTAGES OF OBSERVATIONAL STUDIES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oundrect id="Rounded Rectangle 19" o:spid="_x0000_s1040" style="width:233.6pt;height:52.8pt;margin-top:7.5pt;margin-left:0.8pt;mso-height-percent:0;mso-height-relative:margin;mso-width-percent:0;mso-width-relative:margin;mso-wrap-distance-bottom:0;mso-wrap-distance-left:9pt;mso-wrap-distance-right:9pt;mso-wrap-distance-top:0;mso-wrap-style:square;position:absolute;visibility:visible;v-text-anchor:middle;z-index:251683840" arcsize="10923f" fillcolor="#4472c4" strokecolor="#1f3763" strokeweight="1pt">
                <v:stroke joinstyle="miter"/>
                <v:textbox>
                  <w:txbxContent>
                    <w:p w:rsidR="006243BF" w:rsidP="006243BF" w14:paraId="0117DFB6" w14:textId="77777777">
                      <w:pPr>
                        <w:jc w:val="center"/>
                      </w:pPr>
                      <w:r>
                        <w:t>ADVANTAGES OF OBSERVATIONAL STUDIES</w:t>
                      </w:r>
                    </w:p>
                  </w:txbxContent>
                </v:textbox>
              </v:roundrect>
            </w:pict>
          </mc:Fallback>
        </mc:AlternateContent>
      </w:r>
    </w:p>
    <w:p w14:paraId="50AACB81" w14:textId="77777777" w:rsidR="006243BF" w:rsidRPr="003A1448" w:rsidRDefault="006243BF" w:rsidP="006243BF">
      <w:pPr>
        <w:spacing w:line="360" w:lineRule="auto"/>
        <w:jc w:val="both"/>
        <w:rPr>
          <w:rFonts w:ascii="Arial" w:hAnsi="Arial" w:cs="Arial"/>
          <w:color w:val="000000" w:themeColor="text1"/>
        </w:rPr>
      </w:pPr>
    </w:p>
    <w:p w14:paraId="434DF44C" w14:textId="77777777" w:rsidR="006243BF" w:rsidRPr="003A1448" w:rsidRDefault="00000000" w:rsidP="006243BF">
      <w:pPr>
        <w:spacing w:line="360" w:lineRule="auto"/>
        <w:jc w:val="both"/>
        <w:rPr>
          <w:rFonts w:ascii="Arial" w:hAnsi="Arial" w:cs="Arial"/>
          <w:color w:val="000000" w:themeColor="text1"/>
        </w:rPr>
      </w:pPr>
      <w:r w:rsidRPr="003A1448">
        <w:rPr>
          <w:rFonts w:ascii="Arial" w:hAnsi="Arial" w:cs="Arial"/>
          <w:noProof/>
          <w:color w:val="000000" w:themeColor="text1"/>
        </w:rPr>
        <mc:AlternateContent>
          <mc:Choice Requires="wps">
            <w:drawing>
              <wp:anchor distT="0" distB="0" distL="114300" distR="114300" simplePos="0" relativeHeight="251689984" behindDoc="0" locked="0" layoutInCell="1" allowOverlap="1" wp14:anchorId="4BFF447E" wp14:editId="1AF3827F">
                <wp:simplePos x="0" y="0"/>
                <wp:positionH relativeFrom="column">
                  <wp:posOffset>3027680</wp:posOffset>
                </wp:positionH>
                <wp:positionV relativeFrom="paragraph">
                  <wp:posOffset>202565</wp:posOffset>
                </wp:positionV>
                <wp:extent cx="2661920" cy="812800"/>
                <wp:effectExtent l="0" t="0" r="17780" b="12700"/>
                <wp:wrapNone/>
                <wp:docPr id="20" name="Text Box 20"/>
                <wp:cNvGraphicFramePr/>
                <a:graphic xmlns:a="http://schemas.openxmlformats.org/drawingml/2006/main">
                  <a:graphicData uri="http://schemas.microsoft.com/office/word/2010/wordprocessingShape">
                    <wps:wsp>
                      <wps:cNvSpPr txBox="1"/>
                      <wps:spPr>
                        <a:xfrm>
                          <a:off x="0" y="0"/>
                          <a:ext cx="2661920" cy="812800"/>
                        </a:xfrm>
                        <a:prstGeom prst="rect">
                          <a:avLst/>
                        </a:prstGeom>
                        <a:solidFill>
                          <a:schemeClr val="lt1"/>
                        </a:solidFill>
                        <a:ln w="6350">
                          <a:solidFill>
                            <a:prstClr val="black"/>
                          </a:solidFill>
                        </a:ln>
                      </wps:spPr>
                      <wps:txbx>
                        <w:txbxContent>
                          <w:p w14:paraId="51BACD32" w14:textId="77777777" w:rsidR="006243BF" w:rsidRPr="00E34E4C" w:rsidRDefault="00000000" w:rsidP="006243BF">
                            <w:pPr>
                              <w:pStyle w:val="ListParagraph"/>
                              <w:numPr>
                                <w:ilvl w:val="0"/>
                                <w:numId w:val="9"/>
                              </w:numPr>
                              <w:rPr>
                                <w:rFonts w:ascii="Arial" w:hAnsi="Arial" w:cs="Arial"/>
                              </w:rPr>
                            </w:pPr>
                            <w:r w:rsidRPr="00E34E4C">
                              <w:rPr>
                                <w:rFonts w:ascii="Arial" w:hAnsi="Arial" w:cs="Arial"/>
                              </w:rPr>
                              <w:t>Everything is not observed</w:t>
                            </w:r>
                          </w:p>
                          <w:p w14:paraId="065ECD1C" w14:textId="77777777" w:rsidR="006243BF" w:rsidRPr="00E34E4C" w:rsidRDefault="00000000" w:rsidP="006243BF">
                            <w:pPr>
                              <w:pStyle w:val="ListParagraph"/>
                              <w:numPr>
                                <w:ilvl w:val="0"/>
                                <w:numId w:val="9"/>
                              </w:numPr>
                              <w:rPr>
                                <w:rFonts w:ascii="Arial" w:hAnsi="Arial" w:cs="Arial"/>
                              </w:rPr>
                            </w:pPr>
                            <w:r w:rsidRPr="00E34E4C">
                              <w:rPr>
                                <w:rFonts w:ascii="Arial" w:hAnsi="Arial" w:cs="Arial"/>
                              </w:rPr>
                              <w:t>Past life remains unknown</w:t>
                            </w:r>
                          </w:p>
                          <w:p w14:paraId="7DEF6BC2" w14:textId="77777777" w:rsidR="006243BF" w:rsidRPr="00E34E4C" w:rsidRDefault="00000000" w:rsidP="006243BF">
                            <w:pPr>
                              <w:pStyle w:val="ListParagraph"/>
                              <w:numPr>
                                <w:ilvl w:val="0"/>
                                <w:numId w:val="9"/>
                              </w:numPr>
                              <w:rPr>
                                <w:rFonts w:ascii="Arial" w:hAnsi="Arial" w:cs="Arial"/>
                              </w:rPr>
                            </w:pPr>
                            <w:r w:rsidRPr="00E34E4C">
                              <w:rPr>
                                <w:rFonts w:ascii="Arial" w:hAnsi="Arial" w:cs="Arial"/>
                              </w:rPr>
                              <w:t>Time-consuming</w:t>
                            </w:r>
                          </w:p>
                          <w:p w14:paraId="6505E158" w14:textId="77777777" w:rsidR="006243BF" w:rsidRPr="00E34E4C" w:rsidRDefault="00000000" w:rsidP="006243BF">
                            <w:pPr>
                              <w:pStyle w:val="ListParagraph"/>
                              <w:numPr>
                                <w:ilvl w:val="0"/>
                                <w:numId w:val="9"/>
                              </w:numPr>
                              <w:rPr>
                                <w:rFonts w:ascii="Arial" w:hAnsi="Arial" w:cs="Arial"/>
                              </w:rPr>
                            </w:pPr>
                            <w:r w:rsidRPr="00E34E4C">
                              <w:rPr>
                                <w:rFonts w:ascii="Arial" w:hAnsi="Arial" w:cs="Arial"/>
                              </w:rPr>
                              <w:t>expensive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20" o:spid="_x0000_s1041" type="#_x0000_t202" style="width:209.6pt;height:64pt;margin-top:15.95pt;margin-left:238.4pt;mso-height-percent:0;mso-height-relative:margin;mso-width-percent:0;mso-width-relative:margin;mso-wrap-distance-bottom:0;mso-wrap-distance-left:9pt;mso-wrap-distance-right:9pt;mso-wrap-distance-top:0;position:absolute;v-text-anchor:top;z-index:251688960" fillcolor="white" stroked="t" strokecolor="black" strokeweight="0.5pt">
                <v:textbox>
                  <w:txbxContent>
                    <w:p w:rsidR="006243BF" w:rsidRPr="00E34E4C" w:rsidP="006243BF" w14:paraId="0BEDE7D7" w14:textId="77777777">
                      <w:pPr>
                        <w:pStyle w:val="ListParagraph"/>
                        <w:numPr>
                          <w:ilvl w:val="0"/>
                          <w:numId w:val="9"/>
                        </w:numPr>
                        <w:rPr>
                          <w:rFonts w:ascii="Arial" w:hAnsi="Arial" w:cs="Arial"/>
                        </w:rPr>
                      </w:pPr>
                      <w:r w:rsidRPr="00E34E4C">
                        <w:rPr>
                          <w:rFonts w:ascii="Arial" w:hAnsi="Arial" w:cs="Arial"/>
                        </w:rPr>
                        <w:t>Everything is not observed</w:t>
                      </w:r>
                    </w:p>
                    <w:p w:rsidR="006243BF" w:rsidRPr="00E34E4C" w:rsidP="006243BF" w14:paraId="40E3E8B7" w14:textId="77777777">
                      <w:pPr>
                        <w:pStyle w:val="ListParagraph"/>
                        <w:numPr>
                          <w:ilvl w:val="0"/>
                          <w:numId w:val="9"/>
                        </w:numPr>
                        <w:rPr>
                          <w:rFonts w:ascii="Arial" w:hAnsi="Arial" w:cs="Arial"/>
                        </w:rPr>
                      </w:pPr>
                      <w:r w:rsidRPr="00E34E4C">
                        <w:rPr>
                          <w:rFonts w:ascii="Arial" w:hAnsi="Arial" w:cs="Arial"/>
                        </w:rPr>
                        <w:t>Past life remains unknown</w:t>
                      </w:r>
                    </w:p>
                    <w:p w:rsidR="006243BF" w:rsidRPr="00E34E4C" w:rsidP="006243BF" w14:paraId="02639002" w14:textId="77777777">
                      <w:pPr>
                        <w:pStyle w:val="ListParagraph"/>
                        <w:numPr>
                          <w:ilvl w:val="0"/>
                          <w:numId w:val="9"/>
                        </w:numPr>
                        <w:rPr>
                          <w:rFonts w:ascii="Arial" w:hAnsi="Arial" w:cs="Arial"/>
                        </w:rPr>
                      </w:pPr>
                      <w:r w:rsidRPr="00E34E4C">
                        <w:rPr>
                          <w:rFonts w:ascii="Arial" w:hAnsi="Arial" w:cs="Arial"/>
                        </w:rPr>
                        <w:t>Time-consuming</w:t>
                      </w:r>
                    </w:p>
                    <w:p w:rsidR="006243BF" w:rsidRPr="00E34E4C" w:rsidP="006243BF" w14:paraId="40985E84" w14:textId="77777777">
                      <w:pPr>
                        <w:pStyle w:val="ListParagraph"/>
                        <w:numPr>
                          <w:ilvl w:val="0"/>
                          <w:numId w:val="9"/>
                        </w:numPr>
                        <w:rPr>
                          <w:rFonts w:ascii="Arial" w:hAnsi="Arial" w:cs="Arial"/>
                        </w:rPr>
                      </w:pPr>
                      <w:r w:rsidRPr="00E34E4C">
                        <w:rPr>
                          <w:rFonts w:ascii="Arial" w:hAnsi="Arial" w:cs="Arial"/>
                        </w:rPr>
                        <w:t>expensive</w:t>
                      </w:r>
                    </w:p>
                  </w:txbxContent>
                </v:textbox>
              </v:shape>
            </w:pict>
          </mc:Fallback>
        </mc:AlternateContent>
      </w:r>
      <w:r w:rsidRPr="003A1448">
        <w:rPr>
          <w:rFonts w:ascii="Arial" w:hAnsi="Arial" w:cs="Arial"/>
          <w:noProof/>
          <w:color w:val="000000" w:themeColor="text1"/>
        </w:rPr>
        <mc:AlternateContent>
          <mc:Choice Requires="wps">
            <w:drawing>
              <wp:anchor distT="0" distB="0" distL="114300" distR="114300" simplePos="0" relativeHeight="251686912" behindDoc="0" locked="0" layoutInCell="1" allowOverlap="1" wp14:anchorId="0AE20B1F" wp14:editId="1CD15498">
                <wp:simplePos x="0" y="0"/>
                <wp:positionH relativeFrom="column">
                  <wp:posOffset>10160</wp:posOffset>
                </wp:positionH>
                <wp:positionV relativeFrom="paragraph">
                  <wp:posOffset>202565</wp:posOffset>
                </wp:positionV>
                <wp:extent cx="2966720" cy="812800"/>
                <wp:effectExtent l="0" t="0" r="17780" b="12700"/>
                <wp:wrapNone/>
                <wp:docPr id="21" name="Text Box 21"/>
                <wp:cNvGraphicFramePr/>
                <a:graphic xmlns:a="http://schemas.openxmlformats.org/drawingml/2006/main">
                  <a:graphicData uri="http://schemas.microsoft.com/office/word/2010/wordprocessingShape">
                    <wps:wsp>
                      <wps:cNvSpPr txBox="1"/>
                      <wps:spPr>
                        <a:xfrm>
                          <a:off x="0" y="0"/>
                          <a:ext cx="2966720" cy="812800"/>
                        </a:xfrm>
                        <a:prstGeom prst="rect">
                          <a:avLst/>
                        </a:prstGeom>
                        <a:solidFill>
                          <a:schemeClr val="lt1"/>
                        </a:solidFill>
                        <a:ln w="6350">
                          <a:solidFill>
                            <a:prstClr val="black"/>
                          </a:solidFill>
                        </a:ln>
                      </wps:spPr>
                      <wps:txbx>
                        <w:txbxContent>
                          <w:p w14:paraId="59CB7832" w14:textId="77777777" w:rsidR="006243BF" w:rsidRPr="00E34E4C" w:rsidRDefault="00000000" w:rsidP="006243BF">
                            <w:pPr>
                              <w:pStyle w:val="ListParagraph"/>
                              <w:numPr>
                                <w:ilvl w:val="0"/>
                                <w:numId w:val="8"/>
                              </w:numPr>
                              <w:rPr>
                                <w:rFonts w:ascii="Arial" w:hAnsi="Arial" w:cs="Arial"/>
                              </w:rPr>
                            </w:pPr>
                            <w:r w:rsidRPr="00E34E4C">
                              <w:rPr>
                                <w:rFonts w:ascii="Arial" w:hAnsi="Arial" w:cs="Arial"/>
                              </w:rPr>
                              <w:t>Easiest Method</w:t>
                            </w:r>
                          </w:p>
                          <w:p w14:paraId="6DCF01AF" w14:textId="77777777" w:rsidR="006243BF" w:rsidRPr="00E34E4C" w:rsidRDefault="00000000" w:rsidP="006243BF">
                            <w:pPr>
                              <w:pStyle w:val="ListParagraph"/>
                              <w:numPr>
                                <w:ilvl w:val="0"/>
                                <w:numId w:val="8"/>
                              </w:numPr>
                              <w:rPr>
                                <w:rFonts w:ascii="Arial" w:hAnsi="Arial" w:cs="Arial"/>
                              </w:rPr>
                            </w:pPr>
                            <w:r w:rsidRPr="00E34E4C">
                              <w:rPr>
                                <w:rFonts w:ascii="Arial" w:hAnsi="Arial" w:cs="Arial"/>
                              </w:rPr>
                              <w:t>Natural Surroundings</w:t>
                            </w:r>
                          </w:p>
                          <w:p w14:paraId="39808984" w14:textId="77777777" w:rsidR="006243BF" w:rsidRPr="00E34E4C" w:rsidRDefault="00000000" w:rsidP="006243BF">
                            <w:pPr>
                              <w:pStyle w:val="ListParagraph"/>
                              <w:numPr>
                                <w:ilvl w:val="0"/>
                                <w:numId w:val="8"/>
                              </w:numPr>
                              <w:rPr>
                                <w:rFonts w:ascii="Arial" w:hAnsi="Arial" w:cs="Arial"/>
                              </w:rPr>
                            </w:pPr>
                            <w:r w:rsidRPr="00E34E4C">
                              <w:rPr>
                                <w:rFonts w:ascii="Arial" w:hAnsi="Arial" w:cs="Arial"/>
                              </w:rPr>
                              <w:t>High Accuracy</w:t>
                            </w:r>
                          </w:p>
                          <w:p w14:paraId="13285902" w14:textId="77777777" w:rsidR="006243BF" w:rsidRDefault="006243BF" w:rsidP="006243BF">
                            <w:pPr>
                              <w:pStyle w:val="ListParagrap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21" o:spid="_x0000_s1042" type="#_x0000_t202" style="width:233.6pt;height:64pt;margin-top:15.95pt;margin-left:0.8pt;mso-height-percent:0;mso-height-relative:margin;mso-width-percent:0;mso-width-relative:margin;mso-wrap-distance-bottom:0;mso-wrap-distance-left:9pt;mso-wrap-distance-right:9pt;mso-wrap-distance-top:0;mso-wrap-style:square;position:absolute;visibility:visible;v-text-anchor:top;z-index:251687936" fillcolor="white" strokeweight="0.5pt">
                <v:textbox>
                  <w:txbxContent>
                    <w:p w:rsidR="006243BF" w:rsidRPr="00E34E4C" w:rsidP="006243BF" w14:paraId="306EB3DD" w14:textId="77777777">
                      <w:pPr>
                        <w:pStyle w:val="ListParagraph"/>
                        <w:numPr>
                          <w:ilvl w:val="0"/>
                          <w:numId w:val="8"/>
                        </w:numPr>
                        <w:rPr>
                          <w:rFonts w:ascii="Arial" w:hAnsi="Arial" w:cs="Arial"/>
                        </w:rPr>
                      </w:pPr>
                      <w:r w:rsidRPr="00E34E4C">
                        <w:rPr>
                          <w:rFonts w:ascii="Arial" w:hAnsi="Arial" w:cs="Arial"/>
                        </w:rPr>
                        <w:t>Easiest Method</w:t>
                      </w:r>
                    </w:p>
                    <w:p w:rsidR="006243BF" w:rsidRPr="00E34E4C" w:rsidP="006243BF" w14:paraId="21F701D3" w14:textId="77777777">
                      <w:pPr>
                        <w:pStyle w:val="ListParagraph"/>
                        <w:numPr>
                          <w:ilvl w:val="0"/>
                          <w:numId w:val="8"/>
                        </w:numPr>
                        <w:rPr>
                          <w:rFonts w:ascii="Arial" w:hAnsi="Arial" w:cs="Arial"/>
                        </w:rPr>
                      </w:pPr>
                      <w:r w:rsidRPr="00E34E4C">
                        <w:rPr>
                          <w:rFonts w:ascii="Arial" w:hAnsi="Arial" w:cs="Arial"/>
                        </w:rPr>
                        <w:t>Natural Surroundings</w:t>
                      </w:r>
                    </w:p>
                    <w:p w:rsidR="006243BF" w:rsidRPr="00E34E4C" w:rsidP="006243BF" w14:paraId="1C0DBBA5" w14:textId="77777777">
                      <w:pPr>
                        <w:pStyle w:val="ListParagraph"/>
                        <w:numPr>
                          <w:ilvl w:val="0"/>
                          <w:numId w:val="8"/>
                        </w:numPr>
                        <w:rPr>
                          <w:rFonts w:ascii="Arial" w:hAnsi="Arial" w:cs="Arial"/>
                        </w:rPr>
                      </w:pPr>
                      <w:r w:rsidRPr="00E34E4C">
                        <w:rPr>
                          <w:rFonts w:ascii="Arial" w:hAnsi="Arial" w:cs="Arial"/>
                        </w:rPr>
                        <w:t>High Accuracy</w:t>
                      </w:r>
                    </w:p>
                    <w:p w:rsidR="006243BF" w:rsidP="006243BF" w14:paraId="55E46110" w14:textId="77777777">
                      <w:pPr>
                        <w:pStyle w:val="ListParagraph"/>
                      </w:pPr>
                    </w:p>
                  </w:txbxContent>
                </v:textbox>
              </v:shape>
            </w:pict>
          </mc:Fallback>
        </mc:AlternateContent>
      </w:r>
    </w:p>
    <w:p w14:paraId="20A1D8AF" w14:textId="77777777" w:rsidR="006243BF" w:rsidRPr="003A1448" w:rsidRDefault="006243BF" w:rsidP="006243BF">
      <w:pPr>
        <w:spacing w:line="360" w:lineRule="auto"/>
        <w:jc w:val="both"/>
        <w:rPr>
          <w:rFonts w:ascii="Arial" w:hAnsi="Arial" w:cs="Arial"/>
          <w:color w:val="000000" w:themeColor="text1"/>
        </w:rPr>
      </w:pPr>
    </w:p>
    <w:p w14:paraId="7C027994" w14:textId="77777777" w:rsidR="006243BF" w:rsidRPr="003A1448" w:rsidRDefault="006243BF" w:rsidP="006243BF">
      <w:pPr>
        <w:spacing w:line="360" w:lineRule="auto"/>
        <w:jc w:val="both"/>
        <w:rPr>
          <w:rFonts w:ascii="Arial" w:hAnsi="Arial" w:cs="Arial"/>
          <w:color w:val="000000" w:themeColor="text1"/>
        </w:rPr>
      </w:pPr>
    </w:p>
    <w:p w14:paraId="05FF11F7" w14:textId="77777777" w:rsidR="006243BF"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ab/>
      </w:r>
      <w:r w:rsidRPr="003A1448">
        <w:rPr>
          <w:rFonts w:ascii="Arial" w:hAnsi="Arial" w:cs="Arial"/>
          <w:color w:val="000000" w:themeColor="text1"/>
        </w:rPr>
        <w:tab/>
      </w:r>
      <w:r w:rsidRPr="003A1448">
        <w:rPr>
          <w:rFonts w:ascii="Arial" w:hAnsi="Arial" w:cs="Arial"/>
          <w:color w:val="000000" w:themeColor="text1"/>
        </w:rPr>
        <w:tab/>
      </w:r>
      <w:r w:rsidRPr="003A1448">
        <w:rPr>
          <w:rFonts w:ascii="Arial" w:hAnsi="Arial" w:cs="Arial"/>
          <w:color w:val="000000" w:themeColor="text1"/>
        </w:rPr>
        <w:tab/>
      </w:r>
      <w:r w:rsidRPr="003A1448">
        <w:rPr>
          <w:rFonts w:ascii="Arial" w:hAnsi="Arial" w:cs="Arial"/>
          <w:color w:val="000000" w:themeColor="text1"/>
        </w:rPr>
        <w:tab/>
      </w:r>
      <w:r w:rsidRPr="003A1448">
        <w:rPr>
          <w:rFonts w:ascii="Arial" w:hAnsi="Arial" w:cs="Arial"/>
          <w:color w:val="000000" w:themeColor="text1"/>
        </w:rPr>
        <w:tab/>
      </w:r>
      <w:r w:rsidRPr="003A1448">
        <w:rPr>
          <w:rFonts w:ascii="Arial" w:hAnsi="Arial" w:cs="Arial"/>
          <w:color w:val="000000" w:themeColor="text1"/>
        </w:rPr>
        <w:tab/>
      </w:r>
      <w:r w:rsidRPr="003A1448">
        <w:rPr>
          <w:rFonts w:ascii="Arial" w:hAnsi="Arial" w:cs="Arial"/>
          <w:color w:val="000000" w:themeColor="text1"/>
        </w:rPr>
        <w:tab/>
      </w:r>
      <w:r w:rsidRPr="003A1448">
        <w:rPr>
          <w:rFonts w:ascii="Arial" w:hAnsi="Arial" w:cs="Arial"/>
          <w:color w:val="000000" w:themeColor="text1"/>
        </w:rPr>
        <w:tab/>
        <w:t>(Prassana, 2022)</w:t>
      </w:r>
    </w:p>
    <w:p w14:paraId="2560D320" w14:textId="77777777" w:rsidR="006243BF" w:rsidRPr="003A1448" w:rsidRDefault="00000000" w:rsidP="006243BF">
      <w:pPr>
        <w:spacing w:line="360" w:lineRule="auto"/>
        <w:jc w:val="both"/>
        <w:rPr>
          <w:rFonts w:ascii="Arial" w:hAnsi="Arial" w:cs="Arial"/>
          <w:color w:val="000000" w:themeColor="text1"/>
        </w:rPr>
      </w:pPr>
      <w:r w:rsidRPr="003A1448">
        <w:rPr>
          <w:rFonts w:ascii="Arial" w:hAnsi="Arial" w:cs="Arial"/>
          <w:color w:val="000000" w:themeColor="text1"/>
        </w:rPr>
        <w:t xml:space="preserve">RCT tests a certain medication or treatment on a large group of similar individuals by randomly assigning them to two (or more) groups. While the experimental group receives a treatment the other group (control) receive no treatment. The groups are monitored to see how successful the experimental intervention was. Results are measured at certain intervals, and </w:t>
      </w:r>
      <w:r w:rsidRPr="003A1448">
        <w:rPr>
          <w:rFonts w:ascii="Arial" w:hAnsi="Arial" w:cs="Arial"/>
          <w:color w:val="000000" w:themeColor="text1"/>
        </w:rPr>
        <w:lastRenderedPageBreak/>
        <w:t>any statistically significant variation in the reaction between the groups is evaluated (National Institute for Health and Care Excellence, 2019).</w:t>
      </w:r>
    </w:p>
    <w:p w14:paraId="0E90346A" w14:textId="77777777" w:rsidR="00CB5ED9" w:rsidRPr="003A1448" w:rsidRDefault="00CB5ED9" w:rsidP="006243BF">
      <w:pPr>
        <w:spacing w:line="360" w:lineRule="auto"/>
        <w:jc w:val="both"/>
        <w:rPr>
          <w:rFonts w:ascii="Arial" w:hAnsi="Arial" w:cs="Arial"/>
          <w:color w:val="000000" w:themeColor="text1"/>
        </w:rPr>
      </w:pPr>
    </w:p>
    <w:p w14:paraId="4D378C6A" w14:textId="77777777" w:rsidR="006E09E5" w:rsidRPr="003A1448" w:rsidRDefault="006E09E5" w:rsidP="006243BF">
      <w:pPr>
        <w:spacing w:line="360" w:lineRule="auto"/>
        <w:jc w:val="both"/>
        <w:rPr>
          <w:rFonts w:ascii="Arial" w:hAnsi="Arial" w:cs="Arial"/>
          <w:color w:val="000000" w:themeColor="text1"/>
        </w:rPr>
      </w:pPr>
    </w:p>
    <w:p w14:paraId="6712AA67" w14:textId="77777777" w:rsidR="006243BF" w:rsidRPr="003A1448" w:rsidRDefault="00000000" w:rsidP="006243BF">
      <w:pPr>
        <w:spacing w:line="360" w:lineRule="auto"/>
        <w:jc w:val="both"/>
        <w:rPr>
          <w:rFonts w:ascii="Arial" w:hAnsi="Arial" w:cs="Arial"/>
          <w:color w:val="000000" w:themeColor="text1"/>
        </w:rPr>
      </w:pPr>
      <w:r w:rsidRPr="003A1448">
        <w:rPr>
          <w:rFonts w:ascii="Arial" w:hAnsi="Arial" w:cs="Arial"/>
          <w:noProof/>
          <w:color w:val="000000" w:themeColor="text1"/>
        </w:rPr>
        <mc:AlternateContent>
          <mc:Choice Requires="wps">
            <w:drawing>
              <wp:anchor distT="0" distB="0" distL="114300" distR="114300" simplePos="0" relativeHeight="251695104" behindDoc="0" locked="0" layoutInCell="1" allowOverlap="1" wp14:anchorId="25A704C4" wp14:editId="136E99DD">
                <wp:simplePos x="0" y="0"/>
                <wp:positionH relativeFrom="column">
                  <wp:posOffset>-74295</wp:posOffset>
                </wp:positionH>
                <wp:positionV relativeFrom="paragraph">
                  <wp:posOffset>172085</wp:posOffset>
                </wp:positionV>
                <wp:extent cx="3017520" cy="1016000"/>
                <wp:effectExtent l="0" t="0" r="17780" b="12700"/>
                <wp:wrapNone/>
                <wp:docPr id="24" name="Text Box 24"/>
                <wp:cNvGraphicFramePr/>
                <a:graphic xmlns:a="http://schemas.openxmlformats.org/drawingml/2006/main">
                  <a:graphicData uri="http://schemas.microsoft.com/office/word/2010/wordprocessingShape">
                    <wps:wsp>
                      <wps:cNvSpPr txBox="1"/>
                      <wps:spPr>
                        <a:xfrm>
                          <a:off x="0" y="0"/>
                          <a:ext cx="3017520" cy="1016000"/>
                        </a:xfrm>
                        <a:prstGeom prst="rect">
                          <a:avLst/>
                        </a:prstGeom>
                        <a:solidFill>
                          <a:schemeClr val="lt1"/>
                        </a:solidFill>
                        <a:ln w="6350">
                          <a:solidFill>
                            <a:prstClr val="black"/>
                          </a:solidFill>
                        </a:ln>
                      </wps:spPr>
                      <wps:txbx>
                        <w:txbxContent>
                          <w:p w14:paraId="1A4A0562" w14:textId="77777777" w:rsidR="00AB4A96" w:rsidRDefault="00000000" w:rsidP="006243BF">
                            <w:pPr>
                              <w:pStyle w:val="ListParagraph"/>
                              <w:numPr>
                                <w:ilvl w:val="0"/>
                                <w:numId w:val="10"/>
                              </w:numPr>
                              <w:rPr>
                                <w:rFonts w:ascii="Arial" w:hAnsi="Arial" w:cs="Arial"/>
                              </w:rPr>
                            </w:pPr>
                            <w:r w:rsidRPr="00AB4A96">
                              <w:rPr>
                                <w:rFonts w:ascii="Arial" w:hAnsi="Arial" w:cs="Arial"/>
                              </w:rPr>
                              <w:t xml:space="preserve">Populations of participants are properly recognised </w:t>
                            </w:r>
                          </w:p>
                          <w:p w14:paraId="24BD3042" w14:textId="77777777" w:rsidR="006243BF" w:rsidRPr="004B119D" w:rsidRDefault="00000000" w:rsidP="006243BF">
                            <w:pPr>
                              <w:pStyle w:val="ListParagraph"/>
                              <w:numPr>
                                <w:ilvl w:val="0"/>
                                <w:numId w:val="10"/>
                              </w:numPr>
                              <w:rPr>
                                <w:rFonts w:ascii="Arial" w:hAnsi="Arial" w:cs="Arial"/>
                              </w:rPr>
                            </w:pPr>
                            <w:r w:rsidRPr="004B119D">
                              <w:rPr>
                                <w:rFonts w:ascii="Arial" w:hAnsi="Arial" w:cs="Arial"/>
                              </w:rPr>
                              <w:t>Statistical reliability</w:t>
                            </w:r>
                          </w:p>
                          <w:p w14:paraId="08F11B89" w14:textId="77777777" w:rsidR="006243BF" w:rsidRDefault="00000000" w:rsidP="00AB4A96">
                            <w:pPr>
                              <w:pStyle w:val="ListParagraph"/>
                              <w:numPr>
                                <w:ilvl w:val="0"/>
                                <w:numId w:val="10"/>
                              </w:numPr>
                            </w:pPr>
                            <w:r w:rsidRPr="00AB4A96">
                              <w:rPr>
                                <w:rFonts w:ascii="Arial" w:hAnsi="Arial" w:cs="Arial"/>
                              </w:rPr>
                              <w:t>Good randomization will eliminate any population bias</w:t>
                            </w:r>
                          </w:p>
                          <w:p w14:paraId="24BA1C28" w14:textId="77777777" w:rsidR="006243BF" w:rsidRDefault="006243BF" w:rsidP="006243BF"/>
                          <w:p w14:paraId="12D6E5A7" w14:textId="77777777" w:rsidR="006243BF" w:rsidRDefault="006243BF" w:rsidP="006243BF"/>
                          <w:p w14:paraId="5934F735" w14:textId="77777777" w:rsidR="006243BF" w:rsidRDefault="006243BF" w:rsidP="006243BF">
                            <w:pPr>
                              <w:pStyle w:val="ListParagraph"/>
                              <w:numPr>
                                <w:ilvl w:val="0"/>
                                <w:numId w:val="10"/>
                              </w:numPr>
                            </w:pPr>
                          </w:p>
                          <w:p w14:paraId="5FFC874A" w14:textId="77777777" w:rsidR="006243BF" w:rsidRDefault="006243BF" w:rsidP="006243BF">
                            <w:pPr>
                              <w:pStyle w:val="ListParagraph"/>
                              <w:numPr>
                                <w:ilvl w:val="0"/>
                                <w:numId w:val="10"/>
                              </w:numPr>
                            </w:pPr>
                          </w:p>
                          <w:p w14:paraId="75DF1652" w14:textId="77777777" w:rsidR="006243BF" w:rsidRDefault="006243BF" w:rsidP="006243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shape id="Text Box 24" o:spid="_x0000_s1043" type="#_x0000_t202" style="width:237.6pt;height:80pt;margin-top:13.55pt;margin-left:-5.85pt;mso-height-percent:0;mso-height-relative:margin;mso-width-percent:0;mso-width-relative:margin;mso-wrap-distance-bottom:0;mso-wrap-distance-left:9pt;mso-wrap-distance-right:9pt;mso-wrap-distance-top:0;mso-wrap-style:square;position:absolute;visibility:visible;v-text-anchor:top;z-index:251696128" fillcolor="white" strokeweight="0.5pt">
                <v:textbox>
                  <w:txbxContent>
                    <w:p w:rsidR="00AB4A96" w:rsidP="006243BF" w14:paraId="3A0F6FBF" w14:textId="77777777">
                      <w:pPr>
                        <w:pStyle w:val="ListParagraph"/>
                        <w:numPr>
                          <w:ilvl w:val="0"/>
                          <w:numId w:val="10"/>
                        </w:numPr>
                        <w:rPr>
                          <w:rFonts w:ascii="Arial" w:hAnsi="Arial" w:cs="Arial"/>
                        </w:rPr>
                      </w:pPr>
                      <w:r w:rsidRPr="00AB4A96">
                        <w:rPr>
                          <w:rFonts w:ascii="Arial" w:hAnsi="Arial" w:cs="Arial"/>
                        </w:rPr>
                        <w:t xml:space="preserve">Populations of participants are properly recognised </w:t>
                      </w:r>
                    </w:p>
                    <w:p w:rsidR="006243BF" w:rsidRPr="004B119D" w:rsidP="006243BF" w14:paraId="647CA86A" w14:textId="2B1AB145">
                      <w:pPr>
                        <w:pStyle w:val="ListParagraph"/>
                        <w:numPr>
                          <w:ilvl w:val="0"/>
                          <w:numId w:val="10"/>
                        </w:numPr>
                        <w:rPr>
                          <w:rFonts w:ascii="Arial" w:hAnsi="Arial" w:cs="Arial"/>
                        </w:rPr>
                      </w:pPr>
                      <w:r w:rsidRPr="004B119D">
                        <w:rPr>
                          <w:rFonts w:ascii="Arial" w:hAnsi="Arial" w:cs="Arial"/>
                        </w:rPr>
                        <w:t>Statistical reliability</w:t>
                      </w:r>
                    </w:p>
                    <w:p w:rsidR="006243BF" w:rsidP="00AB4A96" w14:paraId="00938267" w14:textId="49B8BACF">
                      <w:pPr>
                        <w:pStyle w:val="ListParagraph"/>
                        <w:numPr>
                          <w:ilvl w:val="0"/>
                          <w:numId w:val="10"/>
                        </w:numPr>
                      </w:pPr>
                      <w:r w:rsidRPr="00AB4A96">
                        <w:rPr>
                          <w:rFonts w:ascii="Arial" w:hAnsi="Arial" w:cs="Arial"/>
                        </w:rPr>
                        <w:t>Good randomization will eliminate any population bias</w:t>
                      </w:r>
                    </w:p>
                    <w:p w:rsidR="006243BF" w:rsidP="006243BF" w14:paraId="35FE521B" w14:textId="77777777"/>
                    <w:p w:rsidR="006243BF" w:rsidP="006243BF" w14:paraId="78A0A17C" w14:textId="77777777"/>
                    <w:p w:rsidR="006243BF" w:rsidP="006243BF" w14:paraId="456008E2" w14:textId="77777777">
                      <w:pPr>
                        <w:pStyle w:val="ListParagraph"/>
                        <w:numPr>
                          <w:ilvl w:val="0"/>
                          <w:numId w:val="10"/>
                        </w:numPr>
                      </w:pPr>
                    </w:p>
                    <w:p w:rsidR="006243BF" w:rsidP="006243BF" w14:paraId="1041A33E" w14:textId="77777777">
                      <w:pPr>
                        <w:pStyle w:val="ListParagraph"/>
                        <w:numPr>
                          <w:ilvl w:val="0"/>
                          <w:numId w:val="10"/>
                        </w:numPr>
                      </w:pPr>
                    </w:p>
                    <w:p w:rsidR="006243BF" w:rsidP="006243BF" w14:paraId="41202C88" w14:textId="77777777"/>
                  </w:txbxContent>
                </v:textbox>
              </v:shape>
            </w:pict>
          </mc:Fallback>
        </mc:AlternateContent>
      </w:r>
      <w:r w:rsidR="006E09E5" w:rsidRPr="003A1448">
        <w:rPr>
          <w:rFonts w:ascii="Arial" w:hAnsi="Arial" w:cs="Arial"/>
          <w:noProof/>
          <w:color w:val="000000" w:themeColor="text1"/>
        </w:rPr>
        <mc:AlternateContent>
          <mc:Choice Requires="wps">
            <w:drawing>
              <wp:anchor distT="0" distB="0" distL="114300" distR="114300" simplePos="0" relativeHeight="251698176" behindDoc="0" locked="0" layoutInCell="1" allowOverlap="1" wp14:anchorId="151171C7" wp14:editId="5946A580">
                <wp:simplePos x="0" y="0"/>
                <wp:positionH relativeFrom="column">
                  <wp:posOffset>3079213</wp:posOffset>
                </wp:positionH>
                <wp:positionV relativeFrom="paragraph">
                  <wp:posOffset>172445</wp:posOffset>
                </wp:positionV>
                <wp:extent cx="2824480" cy="1016000"/>
                <wp:effectExtent l="0" t="0" r="7620" b="12700"/>
                <wp:wrapNone/>
                <wp:docPr id="10" name="Text Box 10"/>
                <wp:cNvGraphicFramePr/>
                <a:graphic xmlns:a="http://schemas.openxmlformats.org/drawingml/2006/main">
                  <a:graphicData uri="http://schemas.microsoft.com/office/word/2010/wordprocessingShape">
                    <wps:wsp>
                      <wps:cNvSpPr txBox="1"/>
                      <wps:spPr>
                        <a:xfrm>
                          <a:off x="0" y="0"/>
                          <a:ext cx="2824480" cy="1016000"/>
                        </a:xfrm>
                        <a:prstGeom prst="rect">
                          <a:avLst/>
                        </a:prstGeom>
                        <a:solidFill>
                          <a:schemeClr val="lt1"/>
                        </a:solidFill>
                        <a:ln w="6350">
                          <a:solidFill>
                            <a:prstClr val="black"/>
                          </a:solidFill>
                        </a:ln>
                      </wps:spPr>
                      <wps:txbx>
                        <w:txbxContent>
                          <w:p w14:paraId="596B9D63" w14:textId="77777777" w:rsidR="00AB4A96" w:rsidRDefault="00000000" w:rsidP="006243BF">
                            <w:pPr>
                              <w:pStyle w:val="ListParagraph"/>
                              <w:numPr>
                                <w:ilvl w:val="0"/>
                                <w:numId w:val="11"/>
                              </w:numPr>
                              <w:rPr>
                                <w:rFonts w:ascii="Arial" w:hAnsi="Arial" w:cs="Arial"/>
                              </w:rPr>
                            </w:pPr>
                            <w:r w:rsidRPr="00AB4A96">
                              <w:rPr>
                                <w:rFonts w:ascii="Arial" w:hAnsi="Arial" w:cs="Arial"/>
                              </w:rPr>
                              <w:t>Costly in terms of money and time</w:t>
                            </w:r>
                          </w:p>
                          <w:p w14:paraId="1081C612" w14:textId="77777777" w:rsidR="00AB4A96" w:rsidRDefault="00000000" w:rsidP="006243BF">
                            <w:pPr>
                              <w:pStyle w:val="ListParagraph"/>
                              <w:numPr>
                                <w:ilvl w:val="0"/>
                                <w:numId w:val="11"/>
                              </w:numPr>
                              <w:rPr>
                                <w:rFonts w:ascii="Arial" w:hAnsi="Arial" w:cs="Arial"/>
                              </w:rPr>
                            </w:pPr>
                            <w:r w:rsidRPr="00AB4A96">
                              <w:rPr>
                                <w:rFonts w:ascii="Arial" w:hAnsi="Arial" w:cs="Arial"/>
                              </w:rPr>
                              <w:t>unclear as to cause</w:t>
                            </w:r>
                          </w:p>
                          <w:p w14:paraId="5D98519E" w14:textId="77777777" w:rsidR="006243BF" w:rsidRPr="004B119D" w:rsidRDefault="00000000" w:rsidP="00AB4A96">
                            <w:pPr>
                              <w:pStyle w:val="ListParagraph"/>
                              <w:numPr>
                                <w:ilvl w:val="0"/>
                                <w:numId w:val="11"/>
                              </w:numPr>
                              <w:rPr>
                                <w:rFonts w:ascii="Arial" w:hAnsi="Arial" w:cs="Arial"/>
                              </w:rPr>
                            </w:pPr>
                            <w:r>
                              <w:rPr>
                                <w:rFonts w:ascii="Arial" w:hAnsi="Arial" w:cs="Arial"/>
                              </w:rPr>
                              <w:t>L</w:t>
                            </w:r>
                            <w:r w:rsidRPr="00AB4A96">
                              <w:rPr>
                                <w:rFonts w:ascii="Arial" w:hAnsi="Arial" w:cs="Arial"/>
                              </w:rPr>
                              <w:t>oss of follow-up attributable to treatment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 id="Text Box 10" o:spid="_x0000_s1044" type="#_x0000_t202" style="width:222.4pt;height:80pt;margin-top:13.58pt;margin-left:242.46pt;mso-height-percent:0;mso-height-relative:margin;mso-wrap-distance-bottom:0;mso-wrap-distance-left:9pt;mso-wrap-distance-right:9pt;mso-wrap-distance-top:0;position:absolute;v-text-anchor:top;z-index:251697152" fillcolor="white" stroked="t" strokecolor="black" strokeweight="0.5pt">
                <v:textbox>
                  <w:txbxContent>
                    <w:p w:rsidR="00AB4A96" w:rsidP="006243BF" w14:paraId="15326824" w14:textId="77777777">
                      <w:pPr>
                        <w:pStyle w:val="ListParagraph"/>
                        <w:numPr>
                          <w:ilvl w:val="0"/>
                          <w:numId w:val="11"/>
                        </w:numPr>
                        <w:rPr>
                          <w:rFonts w:ascii="Arial" w:hAnsi="Arial" w:cs="Arial"/>
                        </w:rPr>
                      </w:pPr>
                      <w:r w:rsidRPr="00AB4A96">
                        <w:rPr>
                          <w:rFonts w:ascii="Arial" w:hAnsi="Arial" w:cs="Arial"/>
                        </w:rPr>
                        <w:t>Costly in terms of money and time</w:t>
                      </w:r>
                    </w:p>
                    <w:p w:rsidR="00AB4A96" w:rsidP="006243BF" w14:paraId="77674B79" w14:textId="77777777">
                      <w:pPr>
                        <w:pStyle w:val="ListParagraph"/>
                        <w:numPr>
                          <w:ilvl w:val="0"/>
                          <w:numId w:val="11"/>
                        </w:numPr>
                        <w:rPr>
                          <w:rFonts w:ascii="Arial" w:hAnsi="Arial" w:cs="Arial"/>
                        </w:rPr>
                      </w:pPr>
                      <w:r w:rsidRPr="00AB4A96">
                        <w:rPr>
                          <w:rFonts w:ascii="Arial" w:hAnsi="Arial" w:cs="Arial"/>
                        </w:rPr>
                        <w:t>unclear as to cause</w:t>
                      </w:r>
                    </w:p>
                    <w:p w:rsidR="006243BF" w:rsidRPr="004B119D" w:rsidP="00AB4A96" w14:paraId="1A224C44" w14:textId="2F1F3BB0">
                      <w:pPr>
                        <w:pStyle w:val="ListParagraph"/>
                        <w:numPr>
                          <w:ilvl w:val="0"/>
                          <w:numId w:val="11"/>
                        </w:numPr>
                        <w:rPr>
                          <w:rFonts w:ascii="Arial" w:hAnsi="Arial" w:cs="Arial"/>
                        </w:rPr>
                      </w:pPr>
                      <w:r>
                        <w:rPr>
                          <w:rFonts w:ascii="Arial" w:hAnsi="Arial" w:cs="Arial"/>
                        </w:rPr>
                        <w:t>L</w:t>
                      </w:r>
                      <w:r w:rsidRPr="00AB4A96">
                        <w:rPr>
                          <w:rFonts w:ascii="Arial" w:hAnsi="Arial" w:cs="Arial"/>
                        </w:rPr>
                        <w:t>oss of follow-up attributable to treatment</w:t>
                      </w:r>
                    </w:p>
                  </w:txbxContent>
                </v:textbox>
              </v:shape>
            </w:pict>
          </mc:Fallback>
        </mc:AlternateContent>
      </w:r>
      <w:r w:rsidR="006E09E5" w:rsidRPr="003A1448">
        <w:rPr>
          <w:rFonts w:ascii="Arial" w:hAnsi="Arial" w:cs="Arial"/>
          <w:noProof/>
          <w:color w:val="000000" w:themeColor="text1"/>
        </w:rPr>
        <mc:AlternateContent>
          <mc:Choice Requires="wps">
            <w:drawing>
              <wp:anchor distT="0" distB="0" distL="114300" distR="114300" simplePos="0" relativeHeight="251693056" behindDoc="0" locked="0" layoutInCell="1" allowOverlap="1" wp14:anchorId="064800E9" wp14:editId="1357A338">
                <wp:simplePos x="0" y="0"/>
                <wp:positionH relativeFrom="column">
                  <wp:posOffset>3079214</wp:posOffset>
                </wp:positionH>
                <wp:positionV relativeFrom="paragraph">
                  <wp:posOffset>-652007</wp:posOffset>
                </wp:positionV>
                <wp:extent cx="2773680" cy="680720"/>
                <wp:effectExtent l="0" t="0" r="7620" b="17780"/>
                <wp:wrapNone/>
                <wp:docPr id="22" name="Rounded Rectangle 22"/>
                <wp:cNvGraphicFramePr/>
                <a:graphic xmlns:a="http://schemas.openxmlformats.org/drawingml/2006/main">
                  <a:graphicData uri="http://schemas.microsoft.com/office/word/2010/wordprocessingShape">
                    <wps:wsp>
                      <wps:cNvSpPr/>
                      <wps:spPr>
                        <a:xfrm>
                          <a:off x="0" y="0"/>
                          <a:ext cx="2773680" cy="680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A43B83" w14:textId="77777777" w:rsidR="006243BF" w:rsidRDefault="00000000" w:rsidP="006243BF">
                            <w:pPr>
                              <w:jc w:val="center"/>
                            </w:pPr>
                            <w:r>
                              <w:t>DISADVANTAGE OF RANDOMISED CONTROL TRIALS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14:sizeRelH relativeFrom="margin">
                  <wp14:pctWidth>0</wp14:pctWidth>
                </wp14:sizeRelH>
              </wp:anchor>
            </w:drawing>
          </mc:Choice>
          <mc:Fallback>
            <w:pict>
              <v:roundrect id="Rounded Rectangle 22" o:spid="_x0000_s1045" style="width:218.4pt;height:53.6pt;margin-top:-51.35pt;margin-left:242.45pt;mso-width-percent:0;mso-width-relative:margin;mso-wrap-distance-bottom:0;mso-wrap-distance-left:9pt;mso-wrap-distance-right:9pt;mso-wrap-distance-top:0;mso-wrap-style:square;position:absolute;visibility:visible;v-text-anchor:middle;z-index:251694080" arcsize="10923f" fillcolor="#4472c4" strokecolor="#1f3763" strokeweight="1pt">
                <v:stroke joinstyle="miter"/>
                <v:textbox>
                  <w:txbxContent>
                    <w:p w:rsidR="006243BF" w:rsidP="006243BF" w14:paraId="356C7E87" w14:textId="77777777">
                      <w:pPr>
                        <w:jc w:val="center"/>
                      </w:pPr>
                      <w:r>
                        <w:t>DISADVANTAGE OF RANDOMISED CONTROL TRIALS</w:t>
                      </w:r>
                    </w:p>
                  </w:txbxContent>
                </v:textbox>
              </v:roundrect>
            </w:pict>
          </mc:Fallback>
        </mc:AlternateContent>
      </w:r>
      <w:r w:rsidR="006E09E5" w:rsidRPr="003A1448">
        <w:rPr>
          <w:rFonts w:ascii="Arial" w:hAnsi="Arial" w:cs="Arial"/>
          <w:noProof/>
          <w:color w:val="000000" w:themeColor="text1"/>
        </w:rPr>
        <mc:AlternateContent>
          <mc:Choice Requires="wps">
            <w:drawing>
              <wp:anchor distT="0" distB="0" distL="114300" distR="114300" simplePos="0" relativeHeight="251691008" behindDoc="0" locked="0" layoutInCell="1" allowOverlap="1" wp14:anchorId="241D5424" wp14:editId="1431B6C8">
                <wp:simplePos x="0" y="0"/>
                <wp:positionH relativeFrom="column">
                  <wp:posOffset>-74682</wp:posOffset>
                </wp:positionH>
                <wp:positionV relativeFrom="paragraph">
                  <wp:posOffset>-642581</wp:posOffset>
                </wp:positionV>
                <wp:extent cx="3017520" cy="680720"/>
                <wp:effectExtent l="0" t="0" r="17780" b="17780"/>
                <wp:wrapNone/>
                <wp:docPr id="23" name="Rounded Rectangle 23"/>
                <wp:cNvGraphicFramePr/>
                <a:graphic xmlns:a="http://schemas.openxmlformats.org/drawingml/2006/main">
                  <a:graphicData uri="http://schemas.microsoft.com/office/word/2010/wordprocessingShape">
                    <wps:wsp>
                      <wps:cNvSpPr/>
                      <wps:spPr>
                        <a:xfrm>
                          <a:off x="0" y="0"/>
                          <a:ext cx="3017520" cy="680720"/>
                        </a:xfrm>
                        <a:prstGeom prst="round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1E39627" w14:textId="77777777" w:rsidR="006243BF" w:rsidRDefault="00000000" w:rsidP="006243BF">
                            <w:pPr>
                              <w:jc w:val="center"/>
                            </w:pPr>
                            <w:r>
                              <w:t>ADVANTAGE OF RANDOMISED CONTROL TRIALS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wps:bodyPr>
                    </wps:wsp>
                  </a:graphicData>
                </a:graphic>
              </wp:anchor>
            </w:drawing>
          </mc:Choice>
          <mc:Fallback>
            <w:pict>
              <v:roundrect id="Rounded Rectangle 23" o:spid="_x0000_s1046" style="width:237.6pt;height:53.6pt;margin-top:-50.6pt;margin-left:-5.9pt;mso-wrap-distance-bottom:0;mso-wrap-distance-left:9pt;mso-wrap-distance-right:9pt;mso-wrap-distance-top:0;mso-wrap-style:square;position:absolute;visibility:visible;v-text-anchor:middle;z-index:251692032" arcsize="10923f" fillcolor="#4472c4" strokecolor="#1f3763" strokeweight="1pt">
                <v:stroke joinstyle="miter"/>
                <v:textbox>
                  <w:txbxContent>
                    <w:p w:rsidR="006243BF" w:rsidP="006243BF" w14:paraId="1E3EC11C" w14:textId="77777777">
                      <w:pPr>
                        <w:jc w:val="center"/>
                      </w:pPr>
                      <w:r>
                        <w:t>ADVANTAGE OF RANDOMISED CONTROL TRIALS</w:t>
                      </w:r>
                    </w:p>
                  </w:txbxContent>
                </v:textbox>
              </v:roundrect>
            </w:pict>
          </mc:Fallback>
        </mc:AlternateContent>
      </w:r>
    </w:p>
    <w:p w14:paraId="522020D6" w14:textId="77777777" w:rsidR="006E09E5" w:rsidRPr="003A1448" w:rsidRDefault="00000000" w:rsidP="006243BF">
      <w:pPr>
        <w:spacing w:line="360" w:lineRule="auto"/>
        <w:jc w:val="both"/>
        <w:rPr>
          <w:rFonts w:ascii="Arial" w:hAnsi="Arial" w:cs="Arial"/>
        </w:rPr>
      </w:pP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r w:rsidRPr="003A1448">
        <w:rPr>
          <w:rFonts w:ascii="Arial" w:hAnsi="Arial" w:cs="Arial"/>
        </w:rPr>
        <w:tab/>
      </w:r>
    </w:p>
    <w:p w14:paraId="35988F67" w14:textId="77777777" w:rsidR="006243BF" w:rsidRPr="003A1448" w:rsidRDefault="00000000" w:rsidP="006E09E5">
      <w:pPr>
        <w:spacing w:line="360" w:lineRule="auto"/>
        <w:ind w:left="6480" w:firstLine="720"/>
        <w:jc w:val="both"/>
        <w:rPr>
          <w:rFonts w:ascii="Arial" w:hAnsi="Arial" w:cs="Arial"/>
        </w:rPr>
      </w:pPr>
      <w:r w:rsidRPr="003A1448">
        <w:rPr>
          <w:rFonts w:ascii="Arial" w:hAnsi="Arial" w:cs="Arial"/>
        </w:rPr>
        <w:t>(Yartsev, 2017)</w:t>
      </w:r>
    </w:p>
    <w:p w14:paraId="38C23E35" w14:textId="77777777" w:rsidR="006243BF" w:rsidRPr="003A1448" w:rsidRDefault="00000000" w:rsidP="004B119D">
      <w:pPr>
        <w:spacing w:line="360" w:lineRule="auto"/>
        <w:jc w:val="both"/>
        <w:rPr>
          <w:rFonts w:ascii="Arial" w:hAnsi="Arial" w:cs="Arial"/>
        </w:rPr>
      </w:pPr>
      <w:r w:rsidRPr="003A1448">
        <w:rPr>
          <w:rFonts w:ascii="Arial" w:hAnsi="Arial" w:cs="Arial"/>
        </w:rPr>
        <w:t xml:space="preserve">Although both techniques have their merits and drawbacks, Faraoni and Schaefer (2016) state RCT represent the gold standard for clinical research, as it has a significant influence on clinical standards and the care professionals provide to patients daily. However, Song and Chung (2010) argue the idea that observational studies are subpar has been refuted by evidence showing that well-designed observational research can produce outcomes comparable to those of randomised controlled trials. </w:t>
      </w:r>
      <w:r w:rsidR="006E09E5" w:rsidRPr="003A1448">
        <w:rPr>
          <w:rFonts w:ascii="Arial" w:hAnsi="Arial" w:cs="Arial"/>
        </w:rPr>
        <w:t>Measuring rehabilitation for schizophrenia can be measured which in turn can tailor a correct treatment plan for service users.</w:t>
      </w:r>
    </w:p>
    <w:p w14:paraId="0ED93E4A" w14:textId="77777777" w:rsidR="00CB5ED9" w:rsidRPr="003A1448" w:rsidRDefault="00CB5ED9" w:rsidP="004B119D">
      <w:pPr>
        <w:spacing w:line="360" w:lineRule="auto"/>
        <w:jc w:val="both"/>
        <w:rPr>
          <w:rFonts w:ascii="Arial" w:hAnsi="Arial" w:cs="Arial"/>
        </w:rPr>
      </w:pPr>
    </w:p>
    <w:p w14:paraId="3F3757DA" w14:textId="77777777" w:rsidR="00CB5ED9" w:rsidRPr="003A1448" w:rsidRDefault="00CB5ED9" w:rsidP="004B119D">
      <w:pPr>
        <w:spacing w:line="360" w:lineRule="auto"/>
        <w:jc w:val="both"/>
        <w:rPr>
          <w:rFonts w:ascii="Arial" w:hAnsi="Arial" w:cs="Arial"/>
        </w:rPr>
      </w:pPr>
    </w:p>
    <w:p w14:paraId="49321E29" w14:textId="77777777" w:rsidR="00CB5ED9" w:rsidRPr="003A1448" w:rsidRDefault="00CB5ED9" w:rsidP="004B119D">
      <w:pPr>
        <w:spacing w:line="360" w:lineRule="auto"/>
        <w:jc w:val="both"/>
        <w:rPr>
          <w:rFonts w:ascii="Arial" w:hAnsi="Arial" w:cs="Arial"/>
        </w:rPr>
      </w:pPr>
    </w:p>
    <w:p w14:paraId="22BBEE2D" w14:textId="77777777" w:rsidR="00CB5ED9" w:rsidRPr="003A1448" w:rsidRDefault="00CB5ED9" w:rsidP="004B119D">
      <w:pPr>
        <w:spacing w:line="360" w:lineRule="auto"/>
        <w:jc w:val="both"/>
        <w:rPr>
          <w:rFonts w:ascii="Arial" w:hAnsi="Arial" w:cs="Arial"/>
        </w:rPr>
      </w:pPr>
    </w:p>
    <w:p w14:paraId="1EAD01AD" w14:textId="77777777" w:rsidR="00CB5ED9" w:rsidRPr="003A1448" w:rsidRDefault="00CB5ED9" w:rsidP="004B119D">
      <w:pPr>
        <w:spacing w:line="360" w:lineRule="auto"/>
        <w:jc w:val="both"/>
        <w:rPr>
          <w:rFonts w:ascii="Arial" w:hAnsi="Arial" w:cs="Arial"/>
        </w:rPr>
      </w:pPr>
    </w:p>
    <w:p w14:paraId="6E260EB4" w14:textId="77777777" w:rsidR="00CB5ED9" w:rsidRPr="003A1448" w:rsidRDefault="00CB5ED9" w:rsidP="004B119D">
      <w:pPr>
        <w:spacing w:line="360" w:lineRule="auto"/>
        <w:jc w:val="both"/>
        <w:rPr>
          <w:rFonts w:ascii="Arial" w:hAnsi="Arial" w:cs="Arial"/>
        </w:rPr>
      </w:pPr>
    </w:p>
    <w:p w14:paraId="450F0CD2" w14:textId="77777777" w:rsidR="00CB5ED9" w:rsidRPr="003A1448" w:rsidRDefault="00CB5ED9" w:rsidP="004B119D">
      <w:pPr>
        <w:spacing w:line="360" w:lineRule="auto"/>
        <w:jc w:val="both"/>
        <w:rPr>
          <w:rFonts w:ascii="Arial" w:hAnsi="Arial" w:cs="Arial"/>
        </w:rPr>
      </w:pPr>
    </w:p>
    <w:p w14:paraId="6D6BB0D3" w14:textId="77777777" w:rsidR="00DB47DA" w:rsidRPr="003A1448" w:rsidRDefault="00DB47DA" w:rsidP="004B119D">
      <w:pPr>
        <w:spacing w:line="360" w:lineRule="auto"/>
        <w:jc w:val="both"/>
        <w:rPr>
          <w:rFonts w:ascii="Arial" w:hAnsi="Arial" w:cs="Arial"/>
        </w:rPr>
      </w:pPr>
    </w:p>
    <w:p w14:paraId="576B7501" w14:textId="77777777" w:rsidR="00DB47DA" w:rsidRPr="003A1448" w:rsidRDefault="00DB47DA" w:rsidP="004B119D">
      <w:pPr>
        <w:spacing w:line="360" w:lineRule="auto"/>
        <w:jc w:val="both"/>
        <w:rPr>
          <w:rFonts w:ascii="Arial" w:hAnsi="Arial" w:cs="Arial"/>
        </w:rPr>
      </w:pPr>
    </w:p>
    <w:p w14:paraId="507485FF" w14:textId="77777777" w:rsidR="00DB47DA" w:rsidRPr="003A1448" w:rsidRDefault="00DB47DA" w:rsidP="004B119D">
      <w:pPr>
        <w:spacing w:line="360" w:lineRule="auto"/>
        <w:jc w:val="both"/>
        <w:rPr>
          <w:rFonts w:ascii="Arial" w:hAnsi="Arial" w:cs="Arial"/>
        </w:rPr>
      </w:pPr>
    </w:p>
    <w:p w14:paraId="2145714A" w14:textId="77777777" w:rsidR="00CB5ED9" w:rsidRPr="003A1448" w:rsidRDefault="00CB5ED9" w:rsidP="004B119D">
      <w:pPr>
        <w:spacing w:line="360" w:lineRule="auto"/>
        <w:jc w:val="both"/>
        <w:rPr>
          <w:rFonts w:ascii="Arial" w:hAnsi="Arial" w:cs="Arial"/>
        </w:rPr>
      </w:pPr>
    </w:p>
    <w:p w14:paraId="0017DBB5" w14:textId="77777777" w:rsidR="006F4001" w:rsidRPr="003A1448" w:rsidRDefault="00000000" w:rsidP="004B119D">
      <w:pPr>
        <w:pStyle w:val="ListParagraph"/>
        <w:numPr>
          <w:ilvl w:val="0"/>
          <w:numId w:val="4"/>
        </w:numPr>
        <w:spacing w:line="360" w:lineRule="auto"/>
        <w:jc w:val="both"/>
        <w:rPr>
          <w:rFonts w:ascii="Arial" w:hAnsi="Arial" w:cs="Arial"/>
          <w:sz w:val="24"/>
          <w:szCs w:val="24"/>
        </w:rPr>
      </w:pPr>
      <w:r w:rsidRPr="003A1448">
        <w:rPr>
          <w:rFonts w:ascii="Arial" w:hAnsi="Arial" w:cs="Arial"/>
          <w:sz w:val="24"/>
          <w:szCs w:val="24"/>
        </w:rPr>
        <w:lastRenderedPageBreak/>
        <w:t>Recommendation for Future Practice</w:t>
      </w:r>
    </w:p>
    <w:p w14:paraId="2E546E98" w14:textId="528AB3F7" w:rsidR="004B119D" w:rsidRPr="003A1448" w:rsidRDefault="00000000" w:rsidP="004B119D">
      <w:pPr>
        <w:spacing w:line="360" w:lineRule="auto"/>
        <w:jc w:val="both"/>
        <w:rPr>
          <w:rFonts w:ascii="Arial" w:hAnsi="Arial" w:cs="Arial"/>
          <w:color w:val="000000" w:themeColor="text1"/>
        </w:rPr>
      </w:pPr>
      <w:r w:rsidRPr="003A1448">
        <w:rPr>
          <w:rFonts w:ascii="Arial" w:hAnsi="Arial" w:cs="Arial"/>
          <w:color w:val="000000" w:themeColor="text1"/>
        </w:rPr>
        <w:t xml:space="preserve">Although </w:t>
      </w:r>
      <w:r w:rsidRPr="003A1448">
        <w:rPr>
          <w:rFonts w:ascii="Arial" w:hAnsi="Arial" w:cs="Arial"/>
        </w:rPr>
        <w:t xml:space="preserve">schizophrenia cannot be cured, it can be controlled with medication, psychotherapy, and a strong support system. Most people with schizophrenia can have regular, successful lives, but treatment must be ongoing or else their general health status will deteriorate (Bright Quest, no date). </w:t>
      </w:r>
      <w:r w:rsidR="004512C5" w:rsidRPr="004512C5">
        <w:rPr>
          <w:rFonts w:ascii="Arial" w:hAnsi="Arial" w:cs="Arial"/>
        </w:rPr>
        <w:t>Furthermore, Anderson 2018 pointed out that having the support of loved ones makes it easier for people with schizophrenia to live satisfying lives</w:t>
      </w:r>
      <w:r w:rsidRPr="003A1448">
        <w:rPr>
          <w:rFonts w:ascii="Arial" w:hAnsi="Arial" w:cs="Arial"/>
        </w:rPr>
        <w:t>. Support might, however, mean different things to certain</w:t>
      </w:r>
      <w:r w:rsidRPr="003A1448">
        <w:rPr>
          <w:rFonts w:ascii="Arial" w:hAnsi="Arial" w:cs="Arial"/>
          <w:color w:val="1F3864" w:themeColor="accent1" w:themeShade="80"/>
        </w:rPr>
        <w:t xml:space="preserve"> </w:t>
      </w:r>
      <w:r w:rsidRPr="003A1448">
        <w:rPr>
          <w:rFonts w:ascii="Arial" w:hAnsi="Arial" w:cs="Arial"/>
          <w:color w:val="000000" w:themeColor="text1"/>
        </w:rPr>
        <w:t>schizophrenia patients. For some, it may mean help to graduate or maintain employment, for others, it may mean needing help to maintain relationships or having the support to retain their autonomy (Anderson, 2018). Therefore, a person needs more than only medication and psychological therapy to lead a fulfilling life.</w:t>
      </w:r>
    </w:p>
    <w:p w14:paraId="78238DC4" w14:textId="77777777" w:rsidR="004B119D" w:rsidRPr="003A1448" w:rsidRDefault="004B119D" w:rsidP="004B119D">
      <w:pPr>
        <w:pStyle w:val="ListParagraph"/>
        <w:spacing w:line="360" w:lineRule="auto"/>
        <w:jc w:val="both"/>
        <w:rPr>
          <w:rFonts w:ascii="Arial" w:hAnsi="Arial" w:cs="Arial"/>
          <w:color w:val="000000" w:themeColor="text1"/>
        </w:rPr>
      </w:pPr>
    </w:p>
    <w:p w14:paraId="070289CC" w14:textId="77777777" w:rsidR="004B119D" w:rsidRPr="003A1448" w:rsidRDefault="00000000" w:rsidP="004B119D">
      <w:pPr>
        <w:spacing w:line="360" w:lineRule="auto"/>
        <w:jc w:val="both"/>
        <w:rPr>
          <w:rFonts w:ascii="Arial" w:hAnsi="Arial" w:cs="Arial"/>
          <w:color w:val="000000" w:themeColor="text1"/>
        </w:rPr>
      </w:pPr>
      <w:r w:rsidRPr="003A1448">
        <w:rPr>
          <w:rFonts w:ascii="Arial" w:hAnsi="Arial" w:cs="Arial"/>
          <w:color w:val="000000" w:themeColor="text1"/>
        </w:rPr>
        <w:t>Recommendations such as adopting future practices like self-care, healthy living and avoiding alcohol or illicit drugs can help contribute to a healthier quality of life National Health Service, 2021). Moreover, participating in alternative practices like art therapy can enhance the quality of life for people who have schizophrenia, even if medication and psychosocial therapy are the most common treatments. Mind (2020b) suggests through activities like painting, clay work or music therapy, arts and creative therapies assist individuals in expressing their emotions. This can assist with managing overall symptoms, particularly if it's tough for a person to express how they feel. Foundation (2015) supports Mind (2020b) regarding art therapy as Foundation (2015) states a schizophrenic person can interpret their feelings and emotions through art therapy and communicate them without necessarily using words.</w:t>
      </w:r>
    </w:p>
    <w:p w14:paraId="076D18AD" w14:textId="77777777" w:rsidR="004B119D" w:rsidRPr="003A1448" w:rsidRDefault="004B119D" w:rsidP="004B119D">
      <w:pPr>
        <w:pStyle w:val="ListParagraph"/>
        <w:spacing w:line="360" w:lineRule="auto"/>
        <w:jc w:val="both"/>
        <w:rPr>
          <w:rFonts w:ascii="Arial" w:hAnsi="Arial" w:cs="Arial"/>
          <w:color w:val="000000" w:themeColor="text1"/>
        </w:rPr>
      </w:pPr>
    </w:p>
    <w:p w14:paraId="7F5855D9" w14:textId="77777777" w:rsidR="004B119D" w:rsidRPr="003A1448" w:rsidRDefault="00000000" w:rsidP="004B119D">
      <w:pPr>
        <w:spacing w:line="360" w:lineRule="auto"/>
        <w:jc w:val="both"/>
        <w:rPr>
          <w:rFonts w:ascii="Arial" w:hAnsi="Arial" w:cs="Arial"/>
          <w:color w:val="000000" w:themeColor="text1"/>
        </w:rPr>
      </w:pPr>
      <w:r w:rsidRPr="003A1448">
        <w:rPr>
          <w:rFonts w:ascii="Arial" w:hAnsi="Arial" w:cs="Arial"/>
          <w:color w:val="000000" w:themeColor="text1"/>
        </w:rPr>
        <w:t>Another suggestion to enhance the quality of life is to offer a programme that fosters confidence and self-worth and helps people discover their purpose because these elements can have an impact on both mental and physical health (super carers, 2019). Charities, neighbourhoods, and families may come together to support self-help programmes that encourage schizophrenia patients to try new things and enhance their quality of life.</w:t>
      </w:r>
    </w:p>
    <w:p w14:paraId="7AE25E17" w14:textId="77777777" w:rsidR="00DB47DA" w:rsidRPr="003A1448" w:rsidRDefault="00DB47DA" w:rsidP="004B119D">
      <w:pPr>
        <w:spacing w:line="360" w:lineRule="auto"/>
        <w:jc w:val="both"/>
        <w:rPr>
          <w:rFonts w:ascii="Arial" w:hAnsi="Arial" w:cs="Arial"/>
          <w:color w:val="000000" w:themeColor="text1"/>
        </w:rPr>
      </w:pPr>
    </w:p>
    <w:p w14:paraId="594086B9" w14:textId="77777777" w:rsidR="00DB47DA" w:rsidRPr="003A1448" w:rsidRDefault="00DB47DA" w:rsidP="004B119D">
      <w:pPr>
        <w:spacing w:line="360" w:lineRule="auto"/>
        <w:jc w:val="both"/>
        <w:rPr>
          <w:rFonts w:ascii="Arial" w:hAnsi="Arial" w:cs="Arial"/>
          <w:color w:val="000000" w:themeColor="text1"/>
        </w:rPr>
      </w:pPr>
    </w:p>
    <w:p w14:paraId="1B7D567A" w14:textId="77777777" w:rsidR="00DB47DA" w:rsidRPr="003A1448" w:rsidRDefault="00DB47DA" w:rsidP="004B119D">
      <w:pPr>
        <w:spacing w:line="360" w:lineRule="auto"/>
        <w:jc w:val="both"/>
        <w:rPr>
          <w:rFonts w:ascii="Arial" w:hAnsi="Arial" w:cs="Arial"/>
          <w:color w:val="000000" w:themeColor="text1"/>
        </w:rPr>
      </w:pPr>
    </w:p>
    <w:p w14:paraId="326B560C" w14:textId="77777777" w:rsidR="00DB47DA" w:rsidRPr="003A1448" w:rsidRDefault="00DB47DA" w:rsidP="004B119D">
      <w:pPr>
        <w:spacing w:line="360" w:lineRule="auto"/>
        <w:jc w:val="both"/>
        <w:rPr>
          <w:rFonts w:ascii="Arial" w:hAnsi="Arial" w:cs="Arial"/>
          <w:color w:val="000000" w:themeColor="text1"/>
        </w:rPr>
      </w:pPr>
    </w:p>
    <w:p w14:paraId="5AD0C806" w14:textId="77777777" w:rsidR="00DB47DA" w:rsidRPr="003A1448" w:rsidRDefault="00DB47DA" w:rsidP="004B119D">
      <w:pPr>
        <w:spacing w:line="360" w:lineRule="auto"/>
        <w:jc w:val="both"/>
        <w:rPr>
          <w:rFonts w:ascii="Arial" w:hAnsi="Arial" w:cs="Arial"/>
          <w:color w:val="000000" w:themeColor="text1"/>
        </w:rPr>
      </w:pPr>
    </w:p>
    <w:p w14:paraId="16967AD4" w14:textId="77777777" w:rsidR="00DB47DA" w:rsidRPr="003A1448" w:rsidRDefault="00000000" w:rsidP="00DB47DA">
      <w:pPr>
        <w:pStyle w:val="ListParagraph"/>
        <w:numPr>
          <w:ilvl w:val="0"/>
          <w:numId w:val="4"/>
        </w:numPr>
        <w:spacing w:line="360" w:lineRule="auto"/>
        <w:jc w:val="both"/>
        <w:rPr>
          <w:rFonts w:ascii="Arial" w:hAnsi="Arial" w:cs="Arial"/>
          <w:color w:val="000000" w:themeColor="text1"/>
          <w:sz w:val="24"/>
          <w:szCs w:val="24"/>
        </w:rPr>
      </w:pPr>
      <w:r w:rsidRPr="003A1448">
        <w:rPr>
          <w:rFonts w:ascii="Arial" w:hAnsi="Arial" w:cs="Arial"/>
          <w:color w:val="000000" w:themeColor="text1"/>
          <w:sz w:val="24"/>
          <w:szCs w:val="24"/>
        </w:rPr>
        <w:lastRenderedPageBreak/>
        <w:t>Conclusion</w:t>
      </w:r>
    </w:p>
    <w:p w14:paraId="25F2D908" w14:textId="77777777" w:rsidR="00887413" w:rsidRPr="003A1448" w:rsidRDefault="00000000" w:rsidP="00887413">
      <w:pPr>
        <w:spacing w:line="360" w:lineRule="auto"/>
        <w:jc w:val="both"/>
        <w:rPr>
          <w:rFonts w:ascii="Arial" w:hAnsi="Arial" w:cs="Arial"/>
          <w:color w:val="000000" w:themeColor="text1"/>
        </w:rPr>
      </w:pPr>
      <w:r w:rsidRPr="003A1448">
        <w:rPr>
          <w:rFonts w:ascii="Arial" w:hAnsi="Arial" w:cs="Arial"/>
          <w:color w:val="000000" w:themeColor="text1"/>
        </w:rPr>
        <w:t xml:space="preserve">As previously stated in this report every person has mental health, a person either has a healthy or unhealthy state of mind, Bradley-Adams (2020) stated it is the way a person approaches challenges and how they get through them. Now when there is a substantial disruption in a person's cognition, behaviour, and emotional control is referred to as a mental disorder (World Health Organization, 2022).  ICD-10 specifies general cognitive and perceptual abnormalities used to classify schizophrenia. Although some cognitive functions may get impaired over time, intellectual capacity and a sound mind can still be preserved. ICD-10 explanation of schizophrenia supports the fact that people with schizophrenia can still be of sound mind. With appropriate interventions like the combination of antipsychotic drugs and psychosocial therapy, a person with schizophrenia can live an overall healthy life (Guo et al, 2010). However, the report does suggest there is a conflict of thoughts regarding the effectiveness of CBT although most sources do agree a combination of both interventions is likely to improve and manage the symptoms of schizophrenia (Toriesen, 2014). </w:t>
      </w:r>
    </w:p>
    <w:p w14:paraId="707CBC5A" w14:textId="504A7B28" w:rsidR="00887413" w:rsidRPr="003A1448" w:rsidRDefault="00000000" w:rsidP="00887413">
      <w:pPr>
        <w:spacing w:line="360" w:lineRule="auto"/>
        <w:jc w:val="both"/>
        <w:rPr>
          <w:rFonts w:ascii="Arial" w:hAnsi="Arial" w:cs="Arial"/>
          <w:color w:val="000000" w:themeColor="text1"/>
        </w:rPr>
      </w:pPr>
      <w:r w:rsidRPr="003A1448">
        <w:rPr>
          <w:rFonts w:ascii="Arial" w:hAnsi="Arial" w:cs="Arial"/>
          <w:color w:val="000000" w:themeColor="text1"/>
        </w:rPr>
        <w:t>Furthermore, the research found there are alternative treatments for managing the symptoms of schizophrenia, including taking care of oneself, being active, and abstaining from alcohol and drugs (National Health Service, 2021). Additionally, art therapy has proven a successful method for helping people with schizophrenia communicate their emotions when they cannot do so (Mind, 2020b).</w:t>
      </w:r>
    </w:p>
    <w:p w14:paraId="7C52CE97" w14:textId="77777777" w:rsidR="00887413" w:rsidRPr="00887413" w:rsidRDefault="00000000" w:rsidP="00887413">
      <w:pPr>
        <w:spacing w:line="360" w:lineRule="auto"/>
        <w:jc w:val="both"/>
        <w:rPr>
          <w:rFonts w:ascii="Arial" w:hAnsi="Arial" w:cs="Arial"/>
          <w:color w:val="000000" w:themeColor="text1"/>
        </w:rPr>
      </w:pPr>
      <w:r w:rsidRPr="003A1448">
        <w:rPr>
          <w:rFonts w:ascii="Arial" w:hAnsi="Arial" w:cs="Arial"/>
          <w:color w:val="000000" w:themeColor="text1"/>
        </w:rPr>
        <w:t>This report indicates that a person can live a healthy life, much like someone who is not suffering from a mental disease, with the right resources, interventions, and family support. Similar to managing physical illnesses, managing mental disorders requires self-care and a person-centred treatment plan that is designed to either manage or improve symptoms</w:t>
      </w:r>
      <w:r w:rsidRPr="00887413">
        <w:rPr>
          <w:rFonts w:ascii="Arial" w:hAnsi="Arial" w:cs="Arial"/>
          <w:color w:val="000000" w:themeColor="text1"/>
        </w:rPr>
        <w:t>.</w:t>
      </w:r>
    </w:p>
    <w:p w14:paraId="0FCC677A" w14:textId="77777777" w:rsidR="004B119D" w:rsidRPr="004B119D" w:rsidRDefault="004B119D" w:rsidP="004B119D">
      <w:pPr>
        <w:spacing w:line="360" w:lineRule="auto"/>
        <w:jc w:val="both"/>
        <w:rPr>
          <w:rFonts w:ascii="Arial" w:hAnsi="Arial" w:cs="Arial"/>
          <w:sz w:val="24"/>
          <w:szCs w:val="24"/>
        </w:rPr>
      </w:pPr>
    </w:p>
    <w:p w14:paraId="2FAA6719" w14:textId="77777777" w:rsidR="004B119D" w:rsidRPr="004B119D" w:rsidRDefault="004B119D" w:rsidP="004B119D">
      <w:pPr>
        <w:spacing w:line="360" w:lineRule="auto"/>
        <w:jc w:val="both"/>
        <w:rPr>
          <w:rFonts w:ascii="Arial" w:hAnsi="Arial" w:cs="Arial"/>
        </w:rPr>
      </w:pPr>
    </w:p>
    <w:p w14:paraId="3741F144" w14:textId="77777777" w:rsidR="00326D08" w:rsidRDefault="00326D08" w:rsidP="001E78D7">
      <w:pPr>
        <w:spacing w:line="360" w:lineRule="auto"/>
        <w:rPr>
          <w:rFonts w:ascii="Arial" w:hAnsi="Arial" w:cs="Arial"/>
          <w:color w:val="000000" w:themeColor="text1"/>
        </w:rPr>
      </w:pPr>
    </w:p>
    <w:p w14:paraId="77D1869B" w14:textId="77777777" w:rsidR="00326D08" w:rsidRDefault="00326D08" w:rsidP="001E78D7">
      <w:pPr>
        <w:spacing w:line="360" w:lineRule="auto"/>
        <w:rPr>
          <w:rFonts w:ascii="Arial" w:hAnsi="Arial" w:cs="Arial"/>
          <w:color w:val="000000" w:themeColor="text1"/>
        </w:rPr>
      </w:pPr>
    </w:p>
    <w:p w14:paraId="3C25DE65" w14:textId="77777777" w:rsidR="00326D08" w:rsidRDefault="00326D08" w:rsidP="001E78D7">
      <w:pPr>
        <w:spacing w:line="360" w:lineRule="auto"/>
        <w:rPr>
          <w:rFonts w:ascii="Arial" w:hAnsi="Arial" w:cs="Arial"/>
          <w:color w:val="000000" w:themeColor="text1"/>
        </w:rPr>
      </w:pPr>
    </w:p>
    <w:p w14:paraId="13D1ACB9" w14:textId="77777777" w:rsidR="00326D08" w:rsidRDefault="00326D08" w:rsidP="001E78D7">
      <w:pPr>
        <w:spacing w:line="360" w:lineRule="auto"/>
        <w:rPr>
          <w:rFonts w:ascii="Arial" w:hAnsi="Arial" w:cs="Arial"/>
          <w:color w:val="000000" w:themeColor="text1"/>
        </w:rPr>
      </w:pPr>
    </w:p>
    <w:p w14:paraId="6DDBFB7D" w14:textId="77777777" w:rsidR="00326D08" w:rsidRDefault="00326D08" w:rsidP="001E78D7">
      <w:pPr>
        <w:spacing w:line="360" w:lineRule="auto"/>
        <w:rPr>
          <w:rFonts w:ascii="Arial" w:hAnsi="Arial" w:cs="Arial"/>
          <w:color w:val="000000" w:themeColor="text1"/>
        </w:rPr>
      </w:pPr>
    </w:p>
    <w:p w14:paraId="2B4BD2C9" w14:textId="77777777" w:rsidR="00887413" w:rsidRDefault="00887413" w:rsidP="006E3EF4">
      <w:pPr>
        <w:autoSpaceDE w:val="0"/>
        <w:autoSpaceDN w:val="0"/>
        <w:adjustRightInd w:val="0"/>
        <w:spacing w:after="240" w:line="360" w:lineRule="auto"/>
        <w:rPr>
          <w:rFonts w:ascii="Arial" w:hAnsi="Arial" w:cs="Arial"/>
          <w:color w:val="000000" w:themeColor="text1"/>
        </w:rPr>
      </w:pPr>
    </w:p>
    <w:p w14:paraId="16E243E9" w14:textId="77777777" w:rsidR="006E3EF4" w:rsidRPr="006E3EF4" w:rsidRDefault="00000000" w:rsidP="006E3EF4">
      <w:pPr>
        <w:autoSpaceDE w:val="0"/>
        <w:autoSpaceDN w:val="0"/>
        <w:adjustRightInd w:val="0"/>
        <w:spacing w:after="240" w:line="360" w:lineRule="auto"/>
        <w:rPr>
          <w:rFonts w:ascii="Arial" w:hAnsi="Arial" w:cs="Arial"/>
          <w:sz w:val="24"/>
          <w:szCs w:val="24"/>
        </w:rPr>
      </w:pPr>
      <w:r w:rsidRPr="006E3EF4">
        <w:rPr>
          <w:rFonts w:ascii="Arial" w:hAnsi="Arial" w:cs="Arial"/>
          <w:sz w:val="24"/>
          <w:szCs w:val="24"/>
        </w:rPr>
        <w:lastRenderedPageBreak/>
        <w:t>Reference list</w:t>
      </w:r>
    </w:p>
    <w:p w14:paraId="015401CA" w14:textId="5AF10D8E"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Anderson, J. (2018)</w:t>
      </w:r>
      <w:r w:rsidR="00C304EC">
        <w:rPr>
          <w:rFonts w:ascii="Arial" w:hAnsi="Arial" w:cs="Arial"/>
        </w:rPr>
        <w:t xml:space="preserve"> </w:t>
      </w:r>
      <w:r w:rsidRPr="006E3EF4">
        <w:rPr>
          <w:rFonts w:ascii="Arial" w:hAnsi="Arial" w:cs="Arial"/>
          <w:i/>
          <w:iCs/>
        </w:rPr>
        <w:t xml:space="preserve">8 Ways to Help Someone Live Well </w:t>
      </w:r>
      <w:proofErr w:type="gramStart"/>
      <w:r w:rsidRPr="006E3EF4">
        <w:rPr>
          <w:rFonts w:ascii="Arial" w:hAnsi="Arial" w:cs="Arial"/>
          <w:i/>
          <w:iCs/>
        </w:rPr>
        <w:t>With</w:t>
      </w:r>
      <w:proofErr w:type="gramEnd"/>
      <w:r w:rsidRPr="006E3EF4">
        <w:rPr>
          <w:rFonts w:ascii="Arial" w:hAnsi="Arial" w:cs="Arial"/>
          <w:i/>
          <w:iCs/>
        </w:rPr>
        <w:t xml:space="preserve"> Schizophrenia</w:t>
      </w:r>
      <w:r w:rsidRPr="006E3EF4">
        <w:rPr>
          <w:rFonts w:ascii="Arial" w:hAnsi="Arial" w:cs="Arial"/>
        </w:rPr>
        <w:t xml:space="preserve">. Available at: https://www.everydayhealth.com/hs/schizophrenia-caregiver-guide/8-ways-to-help-someone-live-well-with-schizophrenia-pictures/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21 Nov</w:t>
      </w:r>
      <w:r w:rsidR="00CC1133">
        <w:rPr>
          <w:rFonts w:ascii="Arial" w:hAnsi="Arial" w:cs="Arial"/>
        </w:rPr>
        <w:t>ember</w:t>
      </w:r>
      <w:r w:rsidRPr="006E3EF4">
        <w:rPr>
          <w:rFonts w:ascii="Arial" w:hAnsi="Arial" w:cs="Arial"/>
        </w:rPr>
        <w:t xml:space="preserve"> 2022</w:t>
      </w:r>
      <w:r w:rsidR="00CC1133">
        <w:rPr>
          <w:rFonts w:ascii="Arial" w:hAnsi="Arial" w:cs="Arial"/>
        </w:rPr>
        <w:t>).</w:t>
      </w:r>
    </w:p>
    <w:p w14:paraId="0ED54215" w14:textId="25E40C9B"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Balogh, E.P., Miller, B.T. and Ball, J.R. (2015)</w:t>
      </w:r>
      <w:r w:rsidR="00C304EC">
        <w:rPr>
          <w:rFonts w:ascii="Arial" w:hAnsi="Arial" w:cs="Arial"/>
        </w:rPr>
        <w:t xml:space="preserve"> </w:t>
      </w:r>
      <w:r w:rsidRPr="006E3EF4">
        <w:rPr>
          <w:rFonts w:ascii="Arial" w:hAnsi="Arial" w:cs="Arial"/>
          <w:i/>
          <w:iCs/>
        </w:rPr>
        <w:t>The diagnostic process</w:t>
      </w:r>
      <w:r w:rsidRPr="006E3EF4">
        <w:rPr>
          <w:rFonts w:ascii="Arial" w:hAnsi="Arial" w:cs="Arial"/>
        </w:rPr>
        <w:t xml:space="preserve">. Available at: https://www.ncbi.nlm.nih.gov/books/NBK338593/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4 </w:t>
      </w:r>
      <w:r w:rsidR="00CC1133" w:rsidRPr="006E3EF4">
        <w:rPr>
          <w:rFonts w:ascii="Arial" w:hAnsi="Arial" w:cs="Arial"/>
        </w:rPr>
        <w:t>Nov</w:t>
      </w:r>
      <w:r w:rsidR="00CC1133">
        <w:rPr>
          <w:rFonts w:ascii="Arial" w:hAnsi="Arial" w:cs="Arial"/>
        </w:rPr>
        <w:t xml:space="preserve">ember </w:t>
      </w:r>
      <w:r w:rsidR="00CC1133" w:rsidRPr="006E3EF4">
        <w:rPr>
          <w:rFonts w:ascii="Arial" w:hAnsi="Arial" w:cs="Arial"/>
        </w:rPr>
        <w:t>2022</w:t>
      </w:r>
      <w:r w:rsidR="00CC1133">
        <w:rPr>
          <w:rFonts w:ascii="Arial" w:hAnsi="Arial" w:cs="Arial"/>
        </w:rPr>
        <w:t>)</w:t>
      </w:r>
      <w:r w:rsidRPr="006E3EF4">
        <w:rPr>
          <w:rFonts w:ascii="Arial" w:hAnsi="Arial" w:cs="Arial"/>
        </w:rPr>
        <w:t>.</w:t>
      </w:r>
    </w:p>
    <w:p w14:paraId="2654CCBD" w14:textId="70BEC1E6"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Bellack, A.S. (2001) </w:t>
      </w:r>
      <w:r w:rsidR="00C304EC">
        <w:rPr>
          <w:rFonts w:ascii="Arial" w:hAnsi="Arial" w:cs="Arial"/>
        </w:rPr>
        <w:t>‘</w:t>
      </w:r>
      <w:r w:rsidRPr="006E3EF4">
        <w:rPr>
          <w:rFonts w:ascii="Arial" w:hAnsi="Arial" w:cs="Arial"/>
        </w:rPr>
        <w:t>Psychosocial treatment in schizophrenia</w:t>
      </w:r>
      <w:r w:rsidR="00C304EC">
        <w:rPr>
          <w:rFonts w:ascii="Arial" w:hAnsi="Arial" w:cs="Arial"/>
        </w:rPr>
        <w:t>’,</w:t>
      </w:r>
      <w:r w:rsidRPr="006E3EF4">
        <w:rPr>
          <w:rFonts w:ascii="Arial" w:hAnsi="Arial" w:cs="Arial"/>
        </w:rPr>
        <w:t xml:space="preserve"> </w:t>
      </w:r>
      <w:r w:rsidRPr="006E3EF4">
        <w:rPr>
          <w:rFonts w:ascii="Arial" w:hAnsi="Arial" w:cs="Arial"/>
          <w:i/>
          <w:iCs/>
        </w:rPr>
        <w:t>Dialogues in clinical neuroscience</w:t>
      </w:r>
      <w:r w:rsidRPr="006E3EF4">
        <w:rPr>
          <w:rFonts w:ascii="Arial" w:hAnsi="Arial" w:cs="Arial"/>
        </w:rPr>
        <w:t>, 3(2), pp.136–7. doi:10.31887/DCNS.2001.3.2/asbellack.</w:t>
      </w:r>
    </w:p>
    <w:p w14:paraId="1E3F3AFA" w14:textId="77777777"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Bradley-Adams, K. (2020). </w:t>
      </w:r>
      <w:r w:rsidRPr="006E3EF4">
        <w:rPr>
          <w:rFonts w:ascii="Arial" w:hAnsi="Arial" w:cs="Arial"/>
          <w:i/>
          <w:iCs/>
        </w:rPr>
        <w:t>Textbook Of Health And Social Care.</w:t>
      </w:r>
      <w:r w:rsidRPr="006E3EF4">
        <w:rPr>
          <w:rFonts w:ascii="Arial" w:hAnsi="Arial" w:cs="Arial"/>
        </w:rPr>
        <w:t xml:space="preserve"> S.L.: Sage Publications.</w:t>
      </w:r>
    </w:p>
    <w:p w14:paraId="7AC64F83" w14:textId="1AB8647B"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Bright Quest (n</w:t>
      </w:r>
      <w:r w:rsidR="00154222">
        <w:rPr>
          <w:rFonts w:ascii="Arial" w:hAnsi="Arial" w:cs="Arial"/>
        </w:rPr>
        <w:t>o date</w:t>
      </w:r>
      <w:r w:rsidRPr="006E3EF4">
        <w:rPr>
          <w:rFonts w:ascii="Arial" w:hAnsi="Arial" w:cs="Arial"/>
        </w:rPr>
        <w:t>)</w:t>
      </w:r>
      <w:r w:rsidR="00154222">
        <w:rPr>
          <w:rFonts w:ascii="Arial" w:hAnsi="Arial" w:cs="Arial"/>
        </w:rPr>
        <w:t xml:space="preserve"> </w:t>
      </w:r>
      <w:r w:rsidRPr="006E3EF4">
        <w:rPr>
          <w:rFonts w:ascii="Arial" w:hAnsi="Arial" w:cs="Arial"/>
          <w:i/>
          <w:iCs/>
        </w:rPr>
        <w:t>Can Schizophrenics Live Normal Lives?</w:t>
      </w:r>
      <w:r w:rsidR="00C304EC">
        <w:rPr>
          <w:rFonts w:ascii="Arial" w:hAnsi="Arial" w:cs="Arial"/>
        </w:rPr>
        <w:t>.</w:t>
      </w:r>
      <w:r w:rsidRPr="006E3EF4">
        <w:rPr>
          <w:rFonts w:ascii="Arial" w:hAnsi="Arial" w:cs="Arial"/>
        </w:rPr>
        <w:t xml:space="preserve"> Available at: https://www.brightquest.com/schizophrenia/can-schizophrenics-live-normal-lives/#:~:text=Schizophrenia%20treatment%20includes%20medication%2C%20therapy </w:t>
      </w:r>
      <w:r w:rsidR="00CC1133">
        <w:rPr>
          <w:rFonts w:ascii="Arial" w:hAnsi="Arial" w:cs="Arial"/>
        </w:rPr>
        <w:t>(</w:t>
      </w:r>
      <w:r w:rsidRPr="006E3EF4">
        <w:rPr>
          <w:rFonts w:ascii="Arial" w:hAnsi="Arial" w:cs="Arial"/>
        </w:rPr>
        <w:t>Accessed 21 Nov. 2022].</w:t>
      </w:r>
    </w:p>
    <w:p w14:paraId="24E5501C" w14:textId="4665FA57"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Crane, J. (2013) </w:t>
      </w:r>
      <w:r w:rsidRPr="006E3EF4">
        <w:rPr>
          <w:rFonts w:ascii="Arial" w:hAnsi="Arial" w:cs="Arial"/>
          <w:i/>
          <w:iCs/>
        </w:rPr>
        <w:t>1774 Madhouses Act</w:t>
      </w:r>
      <w:r w:rsidRPr="006E3EF4">
        <w:rPr>
          <w:rFonts w:ascii="Arial" w:hAnsi="Arial" w:cs="Arial"/>
        </w:rPr>
        <w:t xml:space="preserve">. Available at: https://warwick.ac.uk/fac/arts/history/chm/outreach/trade_in_lunacy/research/1774madhousesact/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7 Oct</w:t>
      </w:r>
      <w:r w:rsidR="00CC1133">
        <w:rPr>
          <w:rFonts w:ascii="Arial" w:hAnsi="Arial" w:cs="Arial"/>
        </w:rPr>
        <w:t xml:space="preserve">ober </w:t>
      </w:r>
      <w:r w:rsidRPr="006E3EF4">
        <w:rPr>
          <w:rFonts w:ascii="Arial" w:hAnsi="Arial" w:cs="Arial"/>
        </w:rPr>
        <w:t>2022</w:t>
      </w:r>
      <w:r w:rsidR="00CC1133">
        <w:rPr>
          <w:rFonts w:ascii="Arial" w:hAnsi="Arial" w:cs="Arial"/>
        </w:rPr>
        <w:t>)</w:t>
      </w:r>
      <w:r w:rsidRPr="006E3EF4">
        <w:rPr>
          <w:rFonts w:ascii="Arial" w:hAnsi="Arial" w:cs="Arial"/>
        </w:rPr>
        <w:t>.</w:t>
      </w:r>
    </w:p>
    <w:p w14:paraId="0C3F199E" w14:textId="2B77A1A9"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Department of Health (2011)</w:t>
      </w:r>
      <w:r w:rsidR="00C304EC">
        <w:rPr>
          <w:rFonts w:ascii="Arial" w:hAnsi="Arial" w:cs="Arial"/>
        </w:rPr>
        <w:t xml:space="preserve"> </w:t>
      </w:r>
      <w:r w:rsidRPr="006E3EF4">
        <w:rPr>
          <w:rFonts w:ascii="Arial" w:hAnsi="Arial" w:cs="Arial"/>
          <w:i/>
          <w:iCs/>
        </w:rPr>
        <w:t>Mental Health Act 2007 - Explanatory Notes</w:t>
      </w:r>
      <w:r w:rsidRPr="006E3EF4">
        <w:rPr>
          <w:rFonts w:ascii="Arial" w:hAnsi="Arial" w:cs="Arial"/>
        </w:rPr>
        <w:t xml:space="preserve">. Available at: https://www.legislation.gov.uk/ukpga/2007/12/notes/division/3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 xml:space="preserve">18 </w:t>
      </w:r>
      <w:r w:rsidR="00CC1133" w:rsidRPr="006E3EF4">
        <w:rPr>
          <w:rFonts w:ascii="Arial" w:hAnsi="Arial" w:cs="Arial"/>
        </w:rPr>
        <w:t>Nov</w:t>
      </w:r>
      <w:r w:rsidR="00CC1133">
        <w:rPr>
          <w:rFonts w:ascii="Arial" w:hAnsi="Arial" w:cs="Arial"/>
        </w:rPr>
        <w:t xml:space="preserve">ember </w:t>
      </w:r>
      <w:r w:rsidR="00CC1133" w:rsidRPr="006E3EF4">
        <w:rPr>
          <w:rFonts w:ascii="Arial" w:hAnsi="Arial" w:cs="Arial"/>
        </w:rPr>
        <w:t>2022</w:t>
      </w:r>
      <w:r w:rsidR="00CC1133">
        <w:rPr>
          <w:rFonts w:ascii="Arial" w:hAnsi="Arial" w:cs="Arial"/>
        </w:rPr>
        <w:t>)</w:t>
      </w:r>
      <w:r w:rsidRPr="006E3EF4">
        <w:rPr>
          <w:rFonts w:ascii="Arial" w:hAnsi="Arial" w:cs="Arial"/>
        </w:rPr>
        <w:t>.</w:t>
      </w:r>
    </w:p>
    <w:p w14:paraId="6BC674E6" w14:textId="4BB5BCEF"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Diagnostic and Statistical Manual of Mental Disorders (2013) Available at: https://drive.google.com/file/d/10r_oUv_fZXQ4jUVXQC-4UnMdaneR3TD5/view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Oct</w:t>
      </w:r>
      <w:r w:rsidR="00CC1133">
        <w:rPr>
          <w:rFonts w:ascii="Arial" w:hAnsi="Arial" w:cs="Arial"/>
        </w:rPr>
        <w:t xml:space="preserve">ober </w:t>
      </w:r>
      <w:r w:rsidRPr="006E3EF4">
        <w:rPr>
          <w:rFonts w:ascii="Arial" w:hAnsi="Arial" w:cs="Arial"/>
        </w:rPr>
        <w:t>2022</w:t>
      </w:r>
      <w:r w:rsidR="00CC1133">
        <w:rPr>
          <w:rFonts w:ascii="Arial" w:hAnsi="Arial" w:cs="Arial"/>
        </w:rPr>
        <w:t>)</w:t>
      </w:r>
      <w:r w:rsidRPr="006E3EF4">
        <w:rPr>
          <w:rFonts w:ascii="Arial" w:hAnsi="Arial" w:cs="Arial"/>
        </w:rPr>
        <w:t>.</w:t>
      </w:r>
    </w:p>
    <w:p w14:paraId="377F85BB" w14:textId="2B68F840"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Douglas, I.J. and Smeeth, L. (2008)</w:t>
      </w:r>
      <w:r w:rsidR="00C304EC">
        <w:rPr>
          <w:rFonts w:ascii="Arial" w:hAnsi="Arial" w:cs="Arial"/>
        </w:rPr>
        <w:t xml:space="preserve"> ‘</w:t>
      </w:r>
      <w:r w:rsidRPr="006E3EF4">
        <w:rPr>
          <w:rFonts w:ascii="Arial" w:hAnsi="Arial" w:cs="Arial"/>
        </w:rPr>
        <w:t xml:space="preserve">Exposure to antipsychotics and risk of stroke: </w:t>
      </w:r>
      <w:proofErr w:type="spellStart"/>
      <w:r w:rsidRPr="006E3EF4">
        <w:rPr>
          <w:rFonts w:ascii="Arial" w:hAnsi="Arial" w:cs="Arial"/>
        </w:rPr>
        <w:t>self controlled</w:t>
      </w:r>
      <w:proofErr w:type="spellEnd"/>
      <w:r w:rsidRPr="006E3EF4">
        <w:rPr>
          <w:rFonts w:ascii="Arial" w:hAnsi="Arial" w:cs="Arial"/>
        </w:rPr>
        <w:t xml:space="preserve"> case series study</w:t>
      </w:r>
      <w:r w:rsidR="00C304EC">
        <w:rPr>
          <w:rFonts w:ascii="Arial" w:hAnsi="Arial" w:cs="Arial"/>
        </w:rPr>
        <w:t xml:space="preserve">’, </w:t>
      </w:r>
      <w:r w:rsidRPr="006E3EF4">
        <w:rPr>
          <w:rFonts w:ascii="Arial" w:hAnsi="Arial" w:cs="Arial"/>
        </w:rPr>
        <w:t xml:space="preserve">337(aug28 2), </w:t>
      </w:r>
      <w:proofErr w:type="gramStart"/>
      <w:r w:rsidRPr="006E3EF4">
        <w:rPr>
          <w:rFonts w:ascii="Arial" w:hAnsi="Arial" w:cs="Arial"/>
        </w:rPr>
        <w:t>pp.a</w:t>
      </w:r>
      <w:proofErr w:type="gramEnd"/>
      <w:r w:rsidRPr="006E3EF4">
        <w:rPr>
          <w:rFonts w:ascii="Arial" w:hAnsi="Arial" w:cs="Arial"/>
        </w:rPr>
        <w:t>1227–a1227. doi:10.1136/</w:t>
      </w:r>
      <w:proofErr w:type="gramStart"/>
      <w:r w:rsidRPr="006E3EF4">
        <w:rPr>
          <w:rFonts w:ascii="Arial" w:hAnsi="Arial" w:cs="Arial"/>
        </w:rPr>
        <w:t>bmj.a</w:t>
      </w:r>
      <w:proofErr w:type="gramEnd"/>
      <w:r w:rsidRPr="006E3EF4">
        <w:rPr>
          <w:rFonts w:ascii="Arial" w:hAnsi="Arial" w:cs="Arial"/>
        </w:rPr>
        <w:t>1227.</w:t>
      </w:r>
      <w:r w:rsidR="00C304EC">
        <w:rPr>
          <w:rFonts w:ascii="Arial" w:hAnsi="Arial" w:cs="Arial"/>
        </w:rPr>
        <w:t xml:space="preserve"> (Accessed: 5 November 2022).</w:t>
      </w:r>
    </w:p>
    <w:p w14:paraId="323A193F" w14:textId="31FF485D"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Faraoni, D. and Schaefer, S.T. (2016)</w:t>
      </w:r>
      <w:r w:rsidR="00C304EC">
        <w:rPr>
          <w:rFonts w:ascii="Arial" w:hAnsi="Arial" w:cs="Arial"/>
        </w:rPr>
        <w:t xml:space="preserve"> ‘</w:t>
      </w:r>
      <w:r w:rsidRPr="006E3EF4">
        <w:rPr>
          <w:rFonts w:ascii="Arial" w:hAnsi="Arial" w:cs="Arial"/>
        </w:rPr>
        <w:t>Randomized controlled trials vs. observational studies: why not just live together</w:t>
      </w:r>
      <w:r w:rsidR="00C304EC">
        <w:rPr>
          <w:rFonts w:ascii="Arial" w:hAnsi="Arial" w:cs="Arial"/>
        </w:rPr>
        <w:t>’,</w:t>
      </w:r>
      <w:r w:rsidRPr="006E3EF4">
        <w:rPr>
          <w:rFonts w:ascii="Arial" w:hAnsi="Arial" w:cs="Arial"/>
        </w:rPr>
        <w:t>16(1). doi:10.1186/s12871-016-0265-3.</w:t>
      </w:r>
      <w:r w:rsidR="00C304EC">
        <w:rPr>
          <w:rFonts w:ascii="Arial" w:hAnsi="Arial" w:cs="Arial"/>
        </w:rPr>
        <w:t xml:space="preserve"> (Accessed: 18 November 2022).</w:t>
      </w:r>
    </w:p>
    <w:p w14:paraId="79E75635" w14:textId="7C887461"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lastRenderedPageBreak/>
        <w:t>Foundation, W.S. (2015)</w:t>
      </w:r>
      <w:r w:rsidR="00C304EC">
        <w:rPr>
          <w:rFonts w:ascii="Arial" w:hAnsi="Arial" w:cs="Arial"/>
        </w:rPr>
        <w:t xml:space="preserve"> </w:t>
      </w:r>
      <w:r w:rsidRPr="006E3EF4">
        <w:rPr>
          <w:rFonts w:ascii="Arial" w:hAnsi="Arial" w:cs="Arial"/>
          <w:i/>
          <w:iCs/>
        </w:rPr>
        <w:t>Role of art therapy in treating schizophrenia</w:t>
      </w:r>
      <w:r w:rsidRPr="006E3EF4">
        <w:rPr>
          <w:rFonts w:ascii="Arial" w:hAnsi="Arial" w:cs="Arial"/>
        </w:rPr>
        <w:t xml:space="preserve">. Available at: https://www.whiteswanfoundation.org/mental-health-matters/understanding-mental-health/role-of-art-therapy-in-schizophrenia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21 Nov</w:t>
      </w:r>
      <w:r w:rsidR="00CC1133">
        <w:rPr>
          <w:rFonts w:ascii="Arial" w:hAnsi="Arial" w:cs="Arial"/>
        </w:rPr>
        <w:t>ember</w:t>
      </w:r>
      <w:r w:rsidRPr="006E3EF4">
        <w:rPr>
          <w:rFonts w:ascii="Arial" w:hAnsi="Arial" w:cs="Arial"/>
        </w:rPr>
        <w:t xml:space="preserve"> 2022</w:t>
      </w:r>
      <w:r w:rsidR="00CC1133">
        <w:rPr>
          <w:rFonts w:ascii="Arial" w:hAnsi="Arial" w:cs="Arial"/>
        </w:rPr>
        <w:t>)</w:t>
      </w:r>
      <w:r w:rsidRPr="006E3EF4">
        <w:rPr>
          <w:rFonts w:ascii="Arial" w:hAnsi="Arial" w:cs="Arial"/>
        </w:rPr>
        <w:t>.</w:t>
      </w:r>
    </w:p>
    <w:p w14:paraId="3AE324AB" w14:textId="4C19F62B"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Glynn, S.M. (2003) </w:t>
      </w:r>
      <w:r w:rsidR="00C304EC">
        <w:rPr>
          <w:rFonts w:ascii="Arial" w:hAnsi="Arial" w:cs="Arial"/>
        </w:rPr>
        <w:t>‘</w:t>
      </w:r>
      <w:r w:rsidRPr="006E3EF4">
        <w:rPr>
          <w:rFonts w:ascii="Arial" w:hAnsi="Arial" w:cs="Arial"/>
        </w:rPr>
        <w:t>Psychiatric rehabilitation in schizophrenia: advances and challenges</w:t>
      </w:r>
      <w:r w:rsidR="00C304EC">
        <w:rPr>
          <w:rFonts w:ascii="Arial" w:hAnsi="Arial" w:cs="Arial"/>
        </w:rPr>
        <w:t>’,</w:t>
      </w:r>
      <w:r w:rsidRPr="006E3EF4">
        <w:rPr>
          <w:rFonts w:ascii="Arial" w:hAnsi="Arial" w:cs="Arial"/>
        </w:rPr>
        <w:t xml:space="preserve"> </w:t>
      </w:r>
      <w:r w:rsidRPr="006E3EF4">
        <w:rPr>
          <w:rFonts w:ascii="Arial" w:hAnsi="Arial" w:cs="Arial"/>
          <w:i/>
          <w:iCs/>
        </w:rPr>
        <w:t>Clinical Neuroscience Research</w:t>
      </w:r>
      <w:r w:rsidRPr="006E3EF4">
        <w:rPr>
          <w:rFonts w:ascii="Arial" w:hAnsi="Arial" w:cs="Arial"/>
        </w:rPr>
        <w:t>, 3(1-2), pp.23–33. doi:10.1016/s1566-2772(03)00016-1.</w:t>
      </w:r>
      <w:r w:rsidR="00C304EC">
        <w:rPr>
          <w:rFonts w:ascii="Arial" w:hAnsi="Arial" w:cs="Arial"/>
        </w:rPr>
        <w:t xml:space="preserve"> (Accessed: </w:t>
      </w:r>
      <w:r w:rsidR="00D26AF2">
        <w:rPr>
          <w:rFonts w:ascii="Arial" w:hAnsi="Arial" w:cs="Arial"/>
        </w:rPr>
        <w:t>18 November 2022).</w:t>
      </w:r>
    </w:p>
    <w:p w14:paraId="37027FE0" w14:textId="2C2A4F64"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Guo, X. et al. (2010) </w:t>
      </w:r>
      <w:r w:rsidR="00D26AF2">
        <w:rPr>
          <w:rFonts w:ascii="Arial" w:hAnsi="Arial" w:cs="Arial"/>
        </w:rPr>
        <w:t>‘</w:t>
      </w:r>
      <w:r w:rsidRPr="006E3EF4">
        <w:rPr>
          <w:rFonts w:ascii="Arial" w:hAnsi="Arial" w:cs="Arial"/>
        </w:rPr>
        <w:t xml:space="preserve">Effect of Antipsychotic Medication Alone vs Combined </w:t>
      </w:r>
      <w:proofErr w:type="gramStart"/>
      <w:r w:rsidRPr="006E3EF4">
        <w:rPr>
          <w:rFonts w:ascii="Arial" w:hAnsi="Arial" w:cs="Arial"/>
        </w:rPr>
        <w:t>With</w:t>
      </w:r>
      <w:proofErr w:type="gramEnd"/>
      <w:r w:rsidRPr="006E3EF4">
        <w:rPr>
          <w:rFonts w:ascii="Arial" w:hAnsi="Arial" w:cs="Arial"/>
        </w:rPr>
        <w:t xml:space="preserve"> Psychosocial Intervention on Outcomes of Early-Stage Schizophrenia</w:t>
      </w:r>
      <w:r w:rsidR="00D26AF2">
        <w:rPr>
          <w:rFonts w:ascii="Arial" w:hAnsi="Arial" w:cs="Arial"/>
        </w:rPr>
        <w:t>’,</w:t>
      </w:r>
      <w:r w:rsidRPr="006E3EF4">
        <w:rPr>
          <w:rFonts w:ascii="Arial" w:hAnsi="Arial" w:cs="Arial"/>
        </w:rPr>
        <w:t xml:space="preserve"> </w:t>
      </w:r>
      <w:r w:rsidRPr="006E3EF4">
        <w:rPr>
          <w:rFonts w:ascii="Arial" w:hAnsi="Arial" w:cs="Arial"/>
          <w:i/>
          <w:iCs/>
        </w:rPr>
        <w:t>Archives of General Psychiatry</w:t>
      </w:r>
      <w:r w:rsidRPr="006E3EF4">
        <w:rPr>
          <w:rFonts w:ascii="Arial" w:hAnsi="Arial" w:cs="Arial"/>
        </w:rPr>
        <w:t>, 67(9), p.895. doi:10.1001/archgenpsychiatry.2010.105.</w:t>
      </w:r>
      <w:r w:rsidR="00D26AF2">
        <w:rPr>
          <w:rFonts w:ascii="Arial" w:hAnsi="Arial" w:cs="Arial"/>
        </w:rPr>
        <w:t xml:space="preserve"> (Accessed: 21 November 2021).</w:t>
      </w:r>
    </w:p>
    <w:p w14:paraId="75F08059" w14:textId="3221B461"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Health (UK), N.C.C. for M. (2012)</w:t>
      </w:r>
      <w:r w:rsidR="00D26AF2">
        <w:rPr>
          <w:rFonts w:ascii="Arial" w:hAnsi="Arial" w:cs="Arial"/>
        </w:rPr>
        <w:t xml:space="preserve"> </w:t>
      </w:r>
      <w:r w:rsidRPr="006E3EF4">
        <w:rPr>
          <w:rFonts w:ascii="Arial" w:hAnsi="Arial" w:cs="Arial"/>
          <w:i/>
          <w:iCs/>
        </w:rPr>
        <w:t>ASSESSMENT (NON-ACUTE)</w:t>
      </w:r>
      <w:r w:rsidRPr="006E3EF4">
        <w:rPr>
          <w:rFonts w:ascii="Arial" w:hAnsi="Arial" w:cs="Arial"/>
        </w:rPr>
        <w:t xml:space="preserve">. Available at: https://www.ncbi.nlm.nih.gov/books/NBK327296/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8 </w:t>
      </w:r>
      <w:proofErr w:type="gramStart"/>
      <w:r w:rsidR="00D26AF2">
        <w:rPr>
          <w:rFonts w:ascii="Arial" w:hAnsi="Arial" w:cs="Arial"/>
        </w:rPr>
        <w:t xml:space="preserve">November </w:t>
      </w:r>
      <w:r w:rsidR="00CC1133">
        <w:rPr>
          <w:rFonts w:ascii="Arial" w:hAnsi="Arial" w:cs="Arial"/>
        </w:rPr>
        <w:t xml:space="preserve"> </w:t>
      </w:r>
      <w:r w:rsidRPr="006E3EF4">
        <w:rPr>
          <w:rFonts w:ascii="Arial" w:hAnsi="Arial" w:cs="Arial"/>
        </w:rPr>
        <w:t>2022</w:t>
      </w:r>
      <w:proofErr w:type="gramEnd"/>
      <w:r w:rsidR="00CC1133">
        <w:rPr>
          <w:rFonts w:ascii="Arial" w:hAnsi="Arial" w:cs="Arial"/>
        </w:rPr>
        <w:t>)</w:t>
      </w:r>
      <w:r w:rsidRPr="006E3EF4">
        <w:rPr>
          <w:rFonts w:ascii="Arial" w:hAnsi="Arial" w:cs="Arial"/>
        </w:rPr>
        <w:t>.</w:t>
      </w:r>
    </w:p>
    <w:p w14:paraId="2678DD94" w14:textId="77777777"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International Classification of Disease (2010). </w:t>
      </w:r>
      <w:r w:rsidRPr="006E3EF4">
        <w:rPr>
          <w:rFonts w:ascii="Arial" w:hAnsi="Arial" w:cs="Arial"/>
          <w:i/>
          <w:iCs/>
        </w:rPr>
        <w:t>ICD-10 Version:2010</w:t>
      </w:r>
      <w:r w:rsidRPr="006E3EF4">
        <w:rPr>
          <w:rFonts w:ascii="Arial" w:hAnsi="Arial" w:cs="Arial"/>
        </w:rPr>
        <w:t xml:space="preserve">. [online] icd.who.int. Available at: https://icd.who.int/browse10/2010/en#/F20-F29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Oct</w:t>
      </w:r>
      <w:r w:rsidR="00CC1133">
        <w:rPr>
          <w:rFonts w:ascii="Arial" w:hAnsi="Arial" w:cs="Arial"/>
        </w:rPr>
        <w:t>ober</w:t>
      </w:r>
      <w:r w:rsidRPr="006E3EF4">
        <w:rPr>
          <w:rFonts w:ascii="Arial" w:hAnsi="Arial" w:cs="Arial"/>
        </w:rPr>
        <w:t xml:space="preserve"> 2022</w:t>
      </w:r>
      <w:r w:rsidR="00CC1133">
        <w:rPr>
          <w:rFonts w:ascii="Arial" w:hAnsi="Arial" w:cs="Arial"/>
        </w:rPr>
        <w:t>).</w:t>
      </w:r>
    </w:p>
    <w:p w14:paraId="05D94B5D" w14:textId="33BFECCE"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Johnson, B. (2020)</w:t>
      </w:r>
      <w:r w:rsidR="007C7016">
        <w:rPr>
          <w:rFonts w:ascii="Arial" w:hAnsi="Arial" w:cs="Arial"/>
        </w:rPr>
        <w:t xml:space="preserve"> </w:t>
      </w:r>
      <w:r w:rsidRPr="006E3EF4">
        <w:rPr>
          <w:rFonts w:ascii="Arial" w:hAnsi="Arial" w:cs="Arial"/>
          <w:i/>
          <w:iCs/>
        </w:rPr>
        <w:t>A-level Psychology Schizophrenia Revision for PSYA3</w:t>
      </w:r>
      <w:r w:rsidR="009D5C59">
        <w:rPr>
          <w:rFonts w:ascii="Arial" w:hAnsi="Arial" w:cs="Arial"/>
          <w:i/>
          <w:iCs/>
        </w:rPr>
        <w:t xml:space="preserve">. </w:t>
      </w:r>
      <w:r w:rsidRPr="006E3EF4">
        <w:rPr>
          <w:rFonts w:ascii="Arial" w:hAnsi="Arial" w:cs="Arial"/>
        </w:rPr>
        <w:t xml:space="preserve">Available at: https://www.simplypsychology.org/a-level-Schizophrenia.html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21 Nov</w:t>
      </w:r>
      <w:r w:rsidR="00CC1133">
        <w:rPr>
          <w:rFonts w:ascii="Arial" w:hAnsi="Arial" w:cs="Arial"/>
        </w:rPr>
        <w:t>ember</w:t>
      </w:r>
      <w:r w:rsidRPr="006E3EF4">
        <w:rPr>
          <w:rFonts w:ascii="Arial" w:hAnsi="Arial" w:cs="Arial"/>
        </w:rPr>
        <w:t xml:space="preserve"> 2022</w:t>
      </w:r>
      <w:r w:rsidR="00CC1133">
        <w:rPr>
          <w:rFonts w:ascii="Arial" w:hAnsi="Arial" w:cs="Arial"/>
        </w:rPr>
        <w:t>)</w:t>
      </w:r>
      <w:r w:rsidRPr="006E3EF4">
        <w:rPr>
          <w:rFonts w:ascii="Arial" w:hAnsi="Arial" w:cs="Arial"/>
        </w:rPr>
        <w:t>.</w:t>
      </w:r>
    </w:p>
    <w:p w14:paraId="7C2CE508" w14:textId="06556D4A" w:rsid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Joshua, T. and Saadabadi, A. (2019) </w:t>
      </w:r>
      <w:proofErr w:type="gramStart"/>
      <w:r w:rsidRPr="006E3EF4">
        <w:rPr>
          <w:rFonts w:ascii="Arial" w:hAnsi="Arial" w:cs="Arial"/>
          <w:i/>
          <w:iCs/>
        </w:rPr>
        <w:t xml:space="preserve">Schizoaffective </w:t>
      </w:r>
      <w:proofErr w:type="spellStart"/>
      <w:r w:rsidRPr="006E3EF4">
        <w:rPr>
          <w:rFonts w:ascii="Arial" w:hAnsi="Arial" w:cs="Arial"/>
          <w:i/>
          <w:iCs/>
        </w:rPr>
        <w:t>Disorder</w:t>
      </w:r>
      <w:proofErr w:type="gramEnd"/>
      <w:r w:rsidRPr="006E3EF4">
        <w:rPr>
          <w:rFonts w:ascii="Arial" w:hAnsi="Arial" w:cs="Arial"/>
        </w:rPr>
        <w:t>.Available</w:t>
      </w:r>
      <w:proofErr w:type="spellEnd"/>
      <w:r w:rsidRPr="006E3EF4">
        <w:rPr>
          <w:rFonts w:ascii="Arial" w:hAnsi="Arial" w:cs="Arial"/>
        </w:rPr>
        <w:t xml:space="preserve"> at: https://www.ncbi.nlm.nih.gov/books/NBK541012/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Oct</w:t>
      </w:r>
      <w:r w:rsidR="00CC1133">
        <w:rPr>
          <w:rFonts w:ascii="Arial" w:hAnsi="Arial" w:cs="Arial"/>
        </w:rPr>
        <w:t xml:space="preserve">ober </w:t>
      </w:r>
      <w:r w:rsidRPr="006E3EF4">
        <w:rPr>
          <w:rFonts w:ascii="Arial" w:hAnsi="Arial" w:cs="Arial"/>
        </w:rPr>
        <w:t>2022</w:t>
      </w:r>
      <w:r w:rsidR="00CC1133">
        <w:rPr>
          <w:rFonts w:ascii="Arial" w:hAnsi="Arial" w:cs="Arial"/>
        </w:rPr>
        <w:t>)</w:t>
      </w:r>
      <w:r w:rsidRPr="006E3EF4">
        <w:rPr>
          <w:rFonts w:ascii="Arial" w:hAnsi="Arial" w:cs="Arial"/>
        </w:rPr>
        <w:t>.</w:t>
      </w:r>
    </w:p>
    <w:p w14:paraId="28B6C0F6" w14:textId="34B59B86" w:rsidR="00CB1272" w:rsidRPr="006E3EF4" w:rsidRDefault="00CB1272" w:rsidP="006E3EF4">
      <w:pPr>
        <w:autoSpaceDE w:val="0"/>
        <w:autoSpaceDN w:val="0"/>
        <w:adjustRightInd w:val="0"/>
        <w:spacing w:after="240" w:line="360" w:lineRule="auto"/>
        <w:rPr>
          <w:rFonts w:ascii="Arial" w:hAnsi="Arial" w:cs="Arial"/>
        </w:rPr>
      </w:pPr>
      <w:r>
        <w:rPr>
          <w:rFonts w:ascii="Helvetica" w:hAnsi="Helvetica" w:cs="Helvetica"/>
          <w:sz w:val="24"/>
          <w:szCs w:val="24"/>
        </w:rPr>
        <w:t>Laws, K. (2018)</w:t>
      </w:r>
      <w:r w:rsidR="009D5C59">
        <w:rPr>
          <w:rFonts w:ascii="Helvetica" w:hAnsi="Helvetica" w:cs="Helvetica"/>
          <w:sz w:val="24"/>
          <w:szCs w:val="24"/>
        </w:rPr>
        <w:t xml:space="preserve"> </w:t>
      </w:r>
      <w:r>
        <w:rPr>
          <w:rFonts w:ascii="Helvetica" w:hAnsi="Helvetica" w:cs="Helvetica"/>
          <w:i/>
          <w:iCs/>
          <w:sz w:val="24"/>
          <w:szCs w:val="24"/>
        </w:rPr>
        <w:t>Why CBT should stop being offered to people with schizophrenia</w:t>
      </w:r>
      <w:r>
        <w:rPr>
          <w:rFonts w:ascii="Helvetica" w:hAnsi="Helvetica" w:cs="Helvetica"/>
          <w:sz w:val="24"/>
          <w:szCs w:val="24"/>
        </w:rPr>
        <w:t>.  Available at: https://theconversation.com/why-cbt-should-stop-being-offered-to-people-with-schizophrenia-100143 (Accessed: 24 November 2022).</w:t>
      </w:r>
    </w:p>
    <w:p w14:paraId="615B513A" w14:textId="77777777"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Lieberman, J.A. and Ogi Ogas (2016). </w:t>
      </w:r>
      <w:r w:rsidRPr="006E3EF4">
        <w:rPr>
          <w:rFonts w:ascii="Arial" w:hAnsi="Arial" w:cs="Arial"/>
          <w:i/>
          <w:iCs/>
        </w:rPr>
        <w:t>Shrinks : the untold story of psychiatry</w:t>
      </w:r>
      <w:r w:rsidRPr="006E3EF4">
        <w:rPr>
          <w:rFonts w:ascii="Arial" w:hAnsi="Arial" w:cs="Arial"/>
        </w:rPr>
        <w:t>. New York: Little, Brown Spark.</w:t>
      </w:r>
    </w:p>
    <w:p w14:paraId="0747F883" w14:textId="65A4D5AF"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Matson, J.L., Estabillo, J.A. and Matheis, M. (2016)</w:t>
      </w:r>
      <w:r w:rsidR="009D5C59">
        <w:rPr>
          <w:rFonts w:ascii="Arial" w:hAnsi="Arial" w:cs="Arial"/>
        </w:rPr>
        <w:t xml:space="preserve"> ‘</w:t>
      </w:r>
      <w:r w:rsidRPr="006E3EF4">
        <w:rPr>
          <w:rFonts w:ascii="Arial" w:hAnsi="Arial" w:cs="Arial"/>
        </w:rPr>
        <w:t xml:space="preserve">Token Economy. </w:t>
      </w:r>
      <w:r w:rsidRPr="006E3EF4">
        <w:rPr>
          <w:rFonts w:ascii="Arial" w:hAnsi="Arial" w:cs="Arial"/>
          <w:i/>
          <w:iCs/>
        </w:rPr>
        <w:t>Encyclopedia of Personality and Individual Differences</w:t>
      </w:r>
      <w:r w:rsidR="009D5C59">
        <w:rPr>
          <w:rFonts w:ascii="Arial" w:hAnsi="Arial" w:cs="Arial"/>
          <w:i/>
          <w:iCs/>
        </w:rPr>
        <w:t>’</w:t>
      </w:r>
      <w:r w:rsidRPr="006E3EF4">
        <w:rPr>
          <w:rFonts w:ascii="Arial" w:hAnsi="Arial" w:cs="Arial"/>
        </w:rPr>
        <w:t>,</w:t>
      </w:r>
      <w:r w:rsidR="009D5C59">
        <w:rPr>
          <w:rFonts w:ascii="Arial" w:hAnsi="Arial" w:cs="Arial"/>
        </w:rPr>
        <w:t xml:space="preserve"> </w:t>
      </w:r>
      <w:r w:rsidRPr="006E3EF4">
        <w:rPr>
          <w:rFonts w:ascii="Arial" w:hAnsi="Arial" w:cs="Arial"/>
        </w:rPr>
        <w:t>pp.1–3. doi:10.1007/978-3-319-28099-8_956-1.</w:t>
      </w:r>
      <w:r w:rsidR="009D5C59">
        <w:rPr>
          <w:rFonts w:ascii="Arial" w:hAnsi="Arial" w:cs="Arial"/>
        </w:rPr>
        <w:t xml:space="preserve"> (Accessed: 21 November 2022).</w:t>
      </w:r>
    </w:p>
    <w:p w14:paraId="6F157647" w14:textId="6A4A0230"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Mayo Clinic (2020) </w:t>
      </w:r>
      <w:r w:rsidRPr="006E3EF4">
        <w:rPr>
          <w:rFonts w:ascii="Arial" w:hAnsi="Arial" w:cs="Arial"/>
          <w:i/>
          <w:iCs/>
        </w:rPr>
        <w:t>Schizophrenia - Symptoms and causes</w:t>
      </w:r>
      <w:r w:rsidRPr="006E3EF4">
        <w:rPr>
          <w:rFonts w:ascii="Arial" w:hAnsi="Arial" w:cs="Arial"/>
        </w:rPr>
        <w:t>. Available at: https://www.mayoclinic.org/diseases-conditions/schizophrenia/symptoms-causes/syc-</w:t>
      </w:r>
      <w:r w:rsidRPr="006E3EF4">
        <w:rPr>
          <w:rFonts w:ascii="Arial" w:hAnsi="Arial" w:cs="Arial"/>
        </w:rPr>
        <w:lastRenderedPageBreak/>
        <w:t xml:space="preserve">20354443#:~:text=Schizophrenia%20is%20a%20serious%20mental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Oct</w:t>
      </w:r>
      <w:r w:rsidR="00CC1133">
        <w:rPr>
          <w:rFonts w:ascii="Arial" w:hAnsi="Arial" w:cs="Arial"/>
        </w:rPr>
        <w:t>ober</w:t>
      </w:r>
      <w:r w:rsidRPr="006E3EF4">
        <w:rPr>
          <w:rFonts w:ascii="Arial" w:hAnsi="Arial" w:cs="Arial"/>
        </w:rPr>
        <w:t xml:space="preserve"> 2022</w:t>
      </w:r>
      <w:r w:rsidR="00CC1133">
        <w:rPr>
          <w:rFonts w:ascii="Arial" w:hAnsi="Arial" w:cs="Arial"/>
        </w:rPr>
        <w:t>)</w:t>
      </w:r>
      <w:r w:rsidRPr="006E3EF4">
        <w:rPr>
          <w:rFonts w:ascii="Arial" w:hAnsi="Arial" w:cs="Arial"/>
        </w:rPr>
        <w:t>.</w:t>
      </w:r>
    </w:p>
    <w:p w14:paraId="256786F1" w14:textId="48C66059"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Medicines and Healthcare products Regulatory Agency (2005)</w:t>
      </w:r>
      <w:r w:rsidR="009D5C59">
        <w:rPr>
          <w:rFonts w:ascii="Arial" w:hAnsi="Arial" w:cs="Arial"/>
        </w:rPr>
        <w:t xml:space="preserve"> </w:t>
      </w:r>
      <w:r w:rsidRPr="006E3EF4">
        <w:rPr>
          <w:rFonts w:ascii="Arial" w:hAnsi="Arial" w:cs="Arial"/>
          <w:i/>
          <w:iCs/>
        </w:rPr>
        <w:t>Antipsychotic medicines</w:t>
      </w:r>
      <w:r w:rsidRPr="006E3EF4">
        <w:rPr>
          <w:rFonts w:ascii="Arial" w:hAnsi="Arial" w:cs="Arial"/>
        </w:rPr>
        <w:t xml:space="preserve">. Available at: https://www.gov.uk/government/publications/antipsychotic-medicines-licensed-products-uses-and-side-effects/antipsychotic-medicines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0FB09CDA" w14:textId="14695F77"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Mental Health UK (2019) </w:t>
      </w:r>
      <w:r w:rsidRPr="006E3EF4">
        <w:rPr>
          <w:rFonts w:ascii="Arial" w:hAnsi="Arial" w:cs="Arial"/>
          <w:i/>
          <w:iCs/>
        </w:rPr>
        <w:t>Treatments for schizophrenia - Mental Health UK</w:t>
      </w:r>
      <w:r w:rsidRPr="006E3EF4">
        <w:rPr>
          <w:rFonts w:ascii="Arial" w:hAnsi="Arial" w:cs="Arial"/>
        </w:rPr>
        <w:t xml:space="preserve">. Available at: https://mentalhealth-uk.org/help-and-information/conditions/schizophrenia/treatment/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Nov</w:t>
      </w:r>
      <w:r w:rsidR="00CC1133">
        <w:rPr>
          <w:rFonts w:ascii="Arial" w:hAnsi="Arial" w:cs="Arial"/>
        </w:rPr>
        <w:t xml:space="preserve">ember </w:t>
      </w:r>
      <w:r w:rsidRPr="006E3EF4">
        <w:rPr>
          <w:rFonts w:ascii="Arial" w:hAnsi="Arial" w:cs="Arial"/>
        </w:rPr>
        <w:t>2022</w:t>
      </w:r>
      <w:r w:rsidR="00CC1133">
        <w:rPr>
          <w:rFonts w:ascii="Arial" w:hAnsi="Arial" w:cs="Arial"/>
        </w:rPr>
        <w:t>).</w:t>
      </w:r>
    </w:p>
    <w:p w14:paraId="057E0DBF" w14:textId="69293808"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Mind (2020a)</w:t>
      </w:r>
      <w:r w:rsidR="009D5C59">
        <w:rPr>
          <w:rFonts w:ascii="Arial" w:hAnsi="Arial" w:cs="Arial"/>
        </w:rPr>
        <w:t xml:space="preserve"> </w:t>
      </w:r>
      <w:r w:rsidRPr="006E3EF4">
        <w:rPr>
          <w:rFonts w:ascii="Arial" w:hAnsi="Arial" w:cs="Arial"/>
          <w:i/>
          <w:iCs/>
        </w:rPr>
        <w:t>About Antipsychotics</w:t>
      </w:r>
      <w:r w:rsidRPr="006E3EF4">
        <w:rPr>
          <w:rFonts w:ascii="Arial" w:hAnsi="Arial" w:cs="Arial"/>
        </w:rPr>
        <w:t xml:space="preserve">. Available at: https://www.mind.org.uk/information-support/drugs-and-treatments/antipsychotics/about-antipsychotics/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18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4FE214DA" w14:textId="50727A82"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Mind (2020</w:t>
      </w:r>
      <w:proofErr w:type="gramStart"/>
      <w:r w:rsidRPr="006E3EF4">
        <w:rPr>
          <w:rFonts w:ascii="Arial" w:hAnsi="Arial" w:cs="Arial"/>
        </w:rPr>
        <w:t>b)</w:t>
      </w:r>
      <w:r w:rsidR="009D5C59">
        <w:rPr>
          <w:rFonts w:ascii="Arial" w:hAnsi="Arial" w:cs="Arial"/>
        </w:rPr>
        <w:t xml:space="preserve"> </w:t>
      </w:r>
      <w:r w:rsidRPr="006E3EF4">
        <w:rPr>
          <w:rFonts w:ascii="Arial" w:hAnsi="Arial" w:cs="Arial"/>
        </w:rPr>
        <w:t xml:space="preserve"> </w:t>
      </w:r>
      <w:r w:rsidRPr="006E3EF4">
        <w:rPr>
          <w:rFonts w:ascii="Arial" w:hAnsi="Arial" w:cs="Arial"/>
          <w:i/>
          <w:iCs/>
        </w:rPr>
        <w:t>Alternatives</w:t>
      </w:r>
      <w:proofErr w:type="gramEnd"/>
      <w:r w:rsidRPr="006E3EF4">
        <w:rPr>
          <w:rFonts w:ascii="Arial" w:hAnsi="Arial" w:cs="Arial"/>
          <w:i/>
          <w:iCs/>
        </w:rPr>
        <w:t xml:space="preserve"> to antipsychotics</w:t>
      </w:r>
      <w:r w:rsidRPr="006E3EF4">
        <w:rPr>
          <w:rFonts w:ascii="Arial" w:hAnsi="Arial" w:cs="Arial"/>
        </w:rPr>
        <w:t xml:space="preserve">. Available at: https://www.mind.org.uk/information-support/drugs-and-treatments/antipsychotics/alternatives-to-antipsychotics/#:~:text=Arts%20and%20creative%20therapies%20help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21 Nov</w:t>
      </w:r>
      <w:r w:rsidR="00CC1133">
        <w:rPr>
          <w:rFonts w:ascii="Arial" w:hAnsi="Arial" w:cs="Arial"/>
        </w:rPr>
        <w:t>ember</w:t>
      </w:r>
      <w:r w:rsidRPr="006E3EF4">
        <w:rPr>
          <w:rFonts w:ascii="Arial" w:hAnsi="Arial" w:cs="Arial"/>
        </w:rPr>
        <w:t xml:space="preserve"> 2022</w:t>
      </w:r>
      <w:r w:rsidR="00CC1133">
        <w:rPr>
          <w:rFonts w:ascii="Arial" w:hAnsi="Arial" w:cs="Arial"/>
        </w:rPr>
        <w:t>)</w:t>
      </w:r>
      <w:r w:rsidRPr="006E3EF4">
        <w:rPr>
          <w:rFonts w:ascii="Arial" w:hAnsi="Arial" w:cs="Arial"/>
        </w:rPr>
        <w:t>.</w:t>
      </w:r>
    </w:p>
    <w:p w14:paraId="2F46DF70" w14:textId="5689CD0C"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MRC Clinical Trails Unit (2018) </w:t>
      </w:r>
      <w:r w:rsidRPr="006E3EF4">
        <w:rPr>
          <w:rFonts w:ascii="Arial" w:hAnsi="Arial" w:cs="Arial"/>
          <w:i/>
          <w:iCs/>
        </w:rPr>
        <w:t>Interventional Versus Observational Studies: What’s the Difference? | Cystic Fibrosis Foundation</w:t>
      </w:r>
      <w:r w:rsidRPr="006E3EF4">
        <w:rPr>
          <w:rFonts w:ascii="Arial" w:hAnsi="Arial" w:cs="Arial"/>
        </w:rPr>
        <w:t>.</w:t>
      </w:r>
      <w:r w:rsidR="009D5C59">
        <w:rPr>
          <w:rFonts w:ascii="Arial" w:hAnsi="Arial" w:cs="Arial"/>
        </w:rPr>
        <w:t xml:space="preserve"> </w:t>
      </w:r>
      <w:r w:rsidRPr="006E3EF4">
        <w:rPr>
          <w:rFonts w:ascii="Arial" w:hAnsi="Arial" w:cs="Arial"/>
        </w:rPr>
        <w:t xml:space="preserve">Available at: https://www.cff.org/interventional-versus-observational-studies-whats-difference </w:t>
      </w:r>
      <w:r w:rsidR="00CC1133">
        <w:rPr>
          <w:rFonts w:ascii="Arial" w:hAnsi="Arial" w:cs="Arial"/>
        </w:rPr>
        <w:t>(</w:t>
      </w:r>
      <w:r w:rsidRPr="006E3EF4">
        <w:rPr>
          <w:rFonts w:ascii="Arial" w:hAnsi="Arial" w:cs="Arial"/>
        </w:rPr>
        <w:t>Accessed 18 Nov</w:t>
      </w:r>
      <w:r w:rsidR="00CC1133">
        <w:rPr>
          <w:rFonts w:ascii="Arial" w:hAnsi="Arial" w:cs="Arial"/>
        </w:rPr>
        <w:t xml:space="preserve">ember </w:t>
      </w:r>
      <w:r w:rsidRPr="006E3EF4">
        <w:rPr>
          <w:rFonts w:ascii="Arial" w:hAnsi="Arial" w:cs="Arial"/>
        </w:rPr>
        <w:t>2022</w:t>
      </w:r>
      <w:r w:rsidR="00CC1133">
        <w:rPr>
          <w:rFonts w:ascii="Arial" w:hAnsi="Arial" w:cs="Arial"/>
        </w:rPr>
        <w:t>).</w:t>
      </w:r>
    </w:p>
    <w:p w14:paraId="4CF6A946" w14:textId="06338FCC"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National Alliance of Mental Health (2020)</w:t>
      </w:r>
      <w:r w:rsidR="009D5C59">
        <w:rPr>
          <w:rFonts w:ascii="Arial" w:hAnsi="Arial" w:cs="Arial"/>
        </w:rPr>
        <w:t xml:space="preserve"> </w:t>
      </w:r>
      <w:r w:rsidRPr="006E3EF4">
        <w:rPr>
          <w:rFonts w:ascii="Arial" w:hAnsi="Arial" w:cs="Arial"/>
          <w:i/>
          <w:iCs/>
        </w:rPr>
        <w:t>Types of Mental Health Professionals</w:t>
      </w:r>
      <w:r w:rsidR="009D5C59">
        <w:rPr>
          <w:rFonts w:ascii="Arial" w:hAnsi="Arial" w:cs="Arial"/>
          <w:i/>
          <w:iCs/>
        </w:rPr>
        <w:t xml:space="preserve">. </w:t>
      </w:r>
      <w:r w:rsidRPr="006E3EF4">
        <w:rPr>
          <w:rFonts w:ascii="Arial" w:hAnsi="Arial" w:cs="Arial"/>
        </w:rPr>
        <w:t xml:space="preserve">Available at: https://www.nami.org/About-Mental-Illness/Treatments/Types-of-Mental-Health-Professionals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4 Nov</w:t>
      </w:r>
      <w:r w:rsidR="00CC1133">
        <w:rPr>
          <w:rFonts w:ascii="Arial" w:hAnsi="Arial" w:cs="Arial"/>
        </w:rPr>
        <w:t>ember 2</w:t>
      </w:r>
      <w:r w:rsidRPr="006E3EF4">
        <w:rPr>
          <w:rFonts w:ascii="Arial" w:hAnsi="Arial" w:cs="Arial"/>
        </w:rPr>
        <w:t>022</w:t>
      </w:r>
      <w:r w:rsidR="00CC1133">
        <w:rPr>
          <w:rFonts w:ascii="Arial" w:hAnsi="Arial" w:cs="Arial"/>
        </w:rPr>
        <w:t>)</w:t>
      </w:r>
      <w:r w:rsidRPr="006E3EF4">
        <w:rPr>
          <w:rFonts w:ascii="Arial" w:hAnsi="Arial" w:cs="Arial"/>
        </w:rPr>
        <w:t>.</w:t>
      </w:r>
    </w:p>
    <w:p w14:paraId="2DC8B740" w14:textId="6A5CC482"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National Alliance of Mental Illness (n</w:t>
      </w:r>
      <w:r w:rsidR="009D5C59">
        <w:rPr>
          <w:rFonts w:ascii="Arial" w:hAnsi="Arial" w:cs="Arial"/>
        </w:rPr>
        <w:t>o date</w:t>
      </w:r>
      <w:r w:rsidRPr="006E3EF4">
        <w:rPr>
          <w:rFonts w:ascii="Arial" w:hAnsi="Arial" w:cs="Arial"/>
        </w:rPr>
        <w:t>)</w:t>
      </w:r>
      <w:r w:rsidR="009D5C59">
        <w:rPr>
          <w:rFonts w:ascii="Arial" w:hAnsi="Arial" w:cs="Arial"/>
        </w:rPr>
        <w:t xml:space="preserve"> </w:t>
      </w:r>
      <w:r w:rsidRPr="006E3EF4">
        <w:rPr>
          <w:rFonts w:ascii="Arial" w:hAnsi="Arial" w:cs="Arial"/>
          <w:i/>
          <w:iCs/>
        </w:rPr>
        <w:t>What is Schizophrenia</w:t>
      </w:r>
      <w:r w:rsidR="009D5C59">
        <w:rPr>
          <w:rFonts w:ascii="Arial" w:hAnsi="Arial" w:cs="Arial"/>
          <w:i/>
          <w:iCs/>
        </w:rPr>
        <w:t xml:space="preserve">. </w:t>
      </w:r>
      <w:r w:rsidRPr="006E3EF4">
        <w:rPr>
          <w:rFonts w:ascii="Arial" w:hAnsi="Arial" w:cs="Arial"/>
        </w:rPr>
        <w:t xml:space="preserve">Available at: https://nami.org/About-Mental-Illness/Mental-Health-Conditions/Schizophrenia#:~:text=Although%20schizophrenia%20can%20occur%20at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5 Oct</w:t>
      </w:r>
      <w:r w:rsidR="00CC1133">
        <w:rPr>
          <w:rFonts w:ascii="Arial" w:hAnsi="Arial" w:cs="Arial"/>
        </w:rPr>
        <w:t xml:space="preserve">ober </w:t>
      </w:r>
      <w:r w:rsidRPr="006E3EF4">
        <w:rPr>
          <w:rFonts w:ascii="Arial" w:hAnsi="Arial" w:cs="Arial"/>
        </w:rPr>
        <w:t>2022</w:t>
      </w:r>
      <w:r w:rsidR="00CC1133">
        <w:rPr>
          <w:rFonts w:ascii="Arial" w:hAnsi="Arial" w:cs="Arial"/>
        </w:rPr>
        <w:t>).</w:t>
      </w:r>
    </w:p>
    <w:p w14:paraId="082ADD68" w14:textId="3297914F"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National Alliance on Mental Illness (1998)</w:t>
      </w:r>
      <w:r w:rsidR="009D5C59">
        <w:rPr>
          <w:rFonts w:ascii="Arial" w:hAnsi="Arial" w:cs="Arial"/>
        </w:rPr>
        <w:t xml:space="preserve"> </w:t>
      </w:r>
      <w:r w:rsidRPr="006E3EF4">
        <w:rPr>
          <w:rFonts w:ascii="Arial" w:hAnsi="Arial" w:cs="Arial"/>
          <w:i/>
          <w:iCs/>
        </w:rPr>
        <w:t xml:space="preserve">Facts </w:t>
      </w:r>
      <w:proofErr w:type="gramStart"/>
      <w:r w:rsidRPr="006E3EF4">
        <w:rPr>
          <w:rFonts w:ascii="Arial" w:hAnsi="Arial" w:cs="Arial"/>
          <w:i/>
          <w:iCs/>
        </w:rPr>
        <w:t>On</w:t>
      </w:r>
      <w:proofErr w:type="gramEnd"/>
      <w:r w:rsidRPr="006E3EF4">
        <w:rPr>
          <w:rFonts w:ascii="Arial" w:hAnsi="Arial" w:cs="Arial"/>
          <w:i/>
          <w:iCs/>
        </w:rPr>
        <w:t xml:space="preserve"> Schizophrenia</w:t>
      </w:r>
      <w:r w:rsidR="009D5C59">
        <w:rPr>
          <w:rFonts w:ascii="Arial" w:hAnsi="Arial" w:cs="Arial"/>
          <w:i/>
          <w:iCs/>
        </w:rPr>
        <w:t xml:space="preserve">. </w:t>
      </w:r>
      <w:r w:rsidRPr="006E3EF4">
        <w:rPr>
          <w:rFonts w:ascii="Arial" w:hAnsi="Arial" w:cs="Arial"/>
        </w:rPr>
        <w:t xml:space="preserve">Available at: https://www.nami.org/Press-Media/Press-Releases/1998/Facts-On-Schizophrenia </w:t>
      </w:r>
      <w:r w:rsidR="00CC1133">
        <w:rPr>
          <w:rFonts w:ascii="Arial" w:hAnsi="Arial" w:cs="Arial"/>
        </w:rPr>
        <w:t>(</w:t>
      </w:r>
      <w:r w:rsidRPr="006E3EF4">
        <w:rPr>
          <w:rFonts w:ascii="Arial" w:hAnsi="Arial" w:cs="Arial"/>
        </w:rPr>
        <w:t>Accessed 20 No</w:t>
      </w:r>
      <w:r w:rsidR="00CC1133">
        <w:rPr>
          <w:rFonts w:ascii="Arial" w:hAnsi="Arial" w:cs="Arial"/>
        </w:rPr>
        <w:t xml:space="preserve">vember </w:t>
      </w:r>
      <w:r w:rsidRPr="006E3EF4">
        <w:rPr>
          <w:rFonts w:ascii="Arial" w:hAnsi="Arial" w:cs="Arial"/>
        </w:rPr>
        <w:t>2022</w:t>
      </w:r>
      <w:r w:rsidR="00CC1133">
        <w:rPr>
          <w:rFonts w:ascii="Arial" w:hAnsi="Arial" w:cs="Arial"/>
        </w:rPr>
        <w:t>).</w:t>
      </w:r>
    </w:p>
    <w:p w14:paraId="6F7C995F" w14:textId="15B88AB2"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lastRenderedPageBreak/>
        <w:t xml:space="preserve">National Health Service (2019a) </w:t>
      </w:r>
      <w:r w:rsidRPr="006E3EF4">
        <w:rPr>
          <w:rFonts w:ascii="Arial" w:hAnsi="Arial" w:cs="Arial"/>
          <w:i/>
          <w:iCs/>
        </w:rPr>
        <w:t>Treatment - Schizophrenia</w:t>
      </w:r>
      <w:r w:rsidRPr="006E3EF4">
        <w:rPr>
          <w:rFonts w:ascii="Arial" w:hAnsi="Arial" w:cs="Arial"/>
        </w:rPr>
        <w:t xml:space="preserve">. Available at: https://www.nhs.uk/mental-health/conditions/schizophrenia/treatment/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5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1A14D35D" w14:textId="752970BB"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National Health Service (2019b)</w:t>
      </w:r>
      <w:r w:rsidR="009D5C59">
        <w:rPr>
          <w:rFonts w:ascii="Arial" w:hAnsi="Arial" w:cs="Arial"/>
        </w:rPr>
        <w:t xml:space="preserve"> </w:t>
      </w:r>
      <w:r w:rsidRPr="006E3EF4">
        <w:rPr>
          <w:rFonts w:ascii="Arial" w:hAnsi="Arial" w:cs="Arial"/>
          <w:i/>
          <w:iCs/>
        </w:rPr>
        <w:t>Treatment - Schizophrenia</w:t>
      </w:r>
      <w:r w:rsidRPr="006E3EF4">
        <w:rPr>
          <w:rFonts w:ascii="Arial" w:hAnsi="Arial" w:cs="Arial"/>
        </w:rPr>
        <w:t>.</w:t>
      </w:r>
      <w:r w:rsidR="009D5C59">
        <w:rPr>
          <w:rFonts w:ascii="Arial" w:hAnsi="Arial" w:cs="Arial"/>
        </w:rPr>
        <w:t xml:space="preserve"> </w:t>
      </w:r>
      <w:r w:rsidRPr="006E3EF4">
        <w:rPr>
          <w:rFonts w:ascii="Arial" w:hAnsi="Arial" w:cs="Arial"/>
        </w:rPr>
        <w:t xml:space="preserve">Available at: https://www.nhs.uk/mental-health/conditions/schizophrenia/treatment/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5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2BFD6862" w14:textId="68DB4C58"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National Health Service (2021)</w:t>
      </w:r>
      <w:r w:rsidR="009D5C59">
        <w:rPr>
          <w:rFonts w:ascii="Arial" w:hAnsi="Arial" w:cs="Arial"/>
        </w:rPr>
        <w:t xml:space="preserve"> </w:t>
      </w:r>
      <w:r w:rsidRPr="006E3EF4">
        <w:rPr>
          <w:rFonts w:ascii="Arial" w:hAnsi="Arial" w:cs="Arial"/>
          <w:i/>
          <w:iCs/>
        </w:rPr>
        <w:t>Living with - Schizophrenia</w:t>
      </w:r>
      <w:r w:rsidRPr="006E3EF4">
        <w:rPr>
          <w:rFonts w:ascii="Arial" w:hAnsi="Arial" w:cs="Arial"/>
        </w:rPr>
        <w:t xml:space="preserve">. Available at: https://www.nhs.uk/mental-health/conditions/schizophrenia/living-with/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21 No</w:t>
      </w:r>
      <w:r w:rsidR="00CC1133">
        <w:rPr>
          <w:rFonts w:ascii="Arial" w:hAnsi="Arial" w:cs="Arial"/>
        </w:rPr>
        <w:t>vember</w:t>
      </w:r>
      <w:r w:rsidRPr="006E3EF4">
        <w:rPr>
          <w:rFonts w:ascii="Arial" w:hAnsi="Arial" w:cs="Arial"/>
        </w:rPr>
        <w:t xml:space="preserve"> 2022</w:t>
      </w:r>
      <w:r w:rsidR="00CC1133">
        <w:rPr>
          <w:rFonts w:ascii="Arial" w:hAnsi="Arial" w:cs="Arial"/>
        </w:rPr>
        <w:t>)</w:t>
      </w:r>
      <w:r w:rsidRPr="006E3EF4">
        <w:rPr>
          <w:rFonts w:ascii="Arial" w:hAnsi="Arial" w:cs="Arial"/>
        </w:rPr>
        <w:t>.</w:t>
      </w:r>
    </w:p>
    <w:p w14:paraId="339A4A06" w14:textId="2D146C6B"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National Institute for Health and Care Excellence (2019)</w:t>
      </w:r>
      <w:r w:rsidR="009D5C59">
        <w:rPr>
          <w:rFonts w:ascii="Arial" w:hAnsi="Arial" w:cs="Arial"/>
        </w:rPr>
        <w:t xml:space="preserve"> </w:t>
      </w:r>
      <w:r w:rsidRPr="006E3EF4">
        <w:rPr>
          <w:rFonts w:ascii="Arial" w:hAnsi="Arial" w:cs="Arial"/>
          <w:i/>
          <w:iCs/>
        </w:rPr>
        <w:t>Glossary</w:t>
      </w:r>
      <w:r w:rsidRPr="006E3EF4">
        <w:rPr>
          <w:rFonts w:ascii="Arial" w:hAnsi="Arial" w:cs="Arial"/>
        </w:rPr>
        <w:t xml:space="preserve">. Available at: https://www.nice.org.uk/glossary?letter=r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18 Nov</w:t>
      </w:r>
      <w:r w:rsidR="00CC1133">
        <w:rPr>
          <w:rFonts w:ascii="Arial" w:hAnsi="Arial" w:cs="Arial"/>
        </w:rPr>
        <w:t xml:space="preserve">ember </w:t>
      </w:r>
      <w:r w:rsidRPr="006E3EF4">
        <w:rPr>
          <w:rFonts w:ascii="Arial" w:hAnsi="Arial" w:cs="Arial"/>
        </w:rPr>
        <w:t>2022</w:t>
      </w:r>
      <w:r w:rsidR="00CC1133">
        <w:rPr>
          <w:rFonts w:ascii="Arial" w:hAnsi="Arial" w:cs="Arial"/>
        </w:rPr>
        <w:t>).</w:t>
      </w:r>
    </w:p>
    <w:p w14:paraId="41169A87" w14:textId="136512B8"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National Society</w:t>
      </w:r>
      <w:r w:rsidR="00CC1133">
        <w:rPr>
          <w:rFonts w:ascii="Arial" w:hAnsi="Arial" w:cs="Arial"/>
        </w:rPr>
        <w:t xml:space="preserve"> </w:t>
      </w:r>
      <w:r w:rsidRPr="006E3EF4">
        <w:rPr>
          <w:rFonts w:ascii="Arial" w:hAnsi="Arial" w:cs="Arial"/>
        </w:rPr>
        <w:t xml:space="preserve">for the Prevention of Cruelty to Children (2022) </w:t>
      </w:r>
      <w:r w:rsidRPr="006E3EF4">
        <w:rPr>
          <w:rFonts w:ascii="Arial" w:hAnsi="Arial" w:cs="Arial"/>
          <w:i/>
          <w:iCs/>
        </w:rPr>
        <w:t>Child mental health: recognising and responding to issues</w:t>
      </w:r>
      <w:r w:rsidRPr="006E3EF4">
        <w:rPr>
          <w:rFonts w:ascii="Arial" w:hAnsi="Arial" w:cs="Arial"/>
        </w:rPr>
        <w:t>.</w:t>
      </w:r>
      <w:r w:rsidR="009D5C59">
        <w:rPr>
          <w:rFonts w:ascii="Arial" w:hAnsi="Arial" w:cs="Arial"/>
        </w:rPr>
        <w:t xml:space="preserve"> </w:t>
      </w:r>
      <w:r w:rsidRPr="006E3EF4">
        <w:rPr>
          <w:rFonts w:ascii="Arial" w:hAnsi="Arial" w:cs="Arial"/>
        </w:rPr>
        <w:t xml:space="preserve">Available at: https://learning.nspcc.org.uk/child-health-development/child-mental-health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7 Oct</w:t>
      </w:r>
      <w:r w:rsidR="00CC1133">
        <w:rPr>
          <w:rFonts w:ascii="Arial" w:hAnsi="Arial" w:cs="Arial"/>
        </w:rPr>
        <w:t xml:space="preserve">ober </w:t>
      </w:r>
      <w:r w:rsidRPr="006E3EF4">
        <w:rPr>
          <w:rFonts w:ascii="Arial" w:hAnsi="Arial" w:cs="Arial"/>
        </w:rPr>
        <w:t>2022</w:t>
      </w:r>
      <w:r w:rsidR="00CC1133">
        <w:rPr>
          <w:rFonts w:ascii="Arial" w:hAnsi="Arial" w:cs="Arial"/>
        </w:rPr>
        <w:t>)</w:t>
      </w:r>
      <w:r w:rsidRPr="006E3EF4">
        <w:rPr>
          <w:rFonts w:ascii="Arial" w:hAnsi="Arial" w:cs="Arial"/>
        </w:rPr>
        <w:t>.</w:t>
      </w:r>
    </w:p>
    <w:p w14:paraId="1B32F86C" w14:textId="2A1DC11C"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NHS (2021) </w:t>
      </w:r>
      <w:r w:rsidRPr="006E3EF4">
        <w:rPr>
          <w:rFonts w:ascii="Arial" w:hAnsi="Arial" w:cs="Arial"/>
          <w:i/>
          <w:iCs/>
        </w:rPr>
        <w:t>Diagnosis - Schizophrenia</w:t>
      </w:r>
      <w:r w:rsidRPr="006E3EF4">
        <w:rPr>
          <w:rFonts w:ascii="Arial" w:hAnsi="Arial" w:cs="Arial"/>
        </w:rPr>
        <w:t>.</w:t>
      </w:r>
      <w:r w:rsidR="009D5C59">
        <w:rPr>
          <w:rFonts w:ascii="Arial" w:hAnsi="Arial" w:cs="Arial"/>
        </w:rPr>
        <w:t xml:space="preserve"> </w:t>
      </w:r>
      <w:r w:rsidRPr="006E3EF4">
        <w:rPr>
          <w:rFonts w:ascii="Arial" w:hAnsi="Arial" w:cs="Arial"/>
        </w:rPr>
        <w:t xml:space="preserve">Available at: https://www.nhs.uk/mental-health/conditions/schizophrenia/diagnosis/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4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0D7116BD" w14:textId="7175B1A5"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Prasanna (2022)</w:t>
      </w:r>
      <w:r w:rsidR="009D5C59">
        <w:rPr>
          <w:rFonts w:ascii="Arial" w:hAnsi="Arial" w:cs="Arial"/>
        </w:rPr>
        <w:t xml:space="preserve"> </w:t>
      </w:r>
      <w:r w:rsidRPr="006E3EF4">
        <w:rPr>
          <w:rFonts w:ascii="Arial" w:hAnsi="Arial" w:cs="Arial"/>
          <w:i/>
          <w:iCs/>
        </w:rPr>
        <w:t>Advantages and Disadvantages of Observation Method | Merits and Demerits of Observation in Marketing</w:t>
      </w:r>
      <w:r w:rsidRPr="006E3EF4">
        <w:rPr>
          <w:rFonts w:ascii="Arial" w:hAnsi="Arial" w:cs="Arial"/>
        </w:rPr>
        <w:t>.</w:t>
      </w:r>
      <w:r w:rsidR="009D5C59">
        <w:rPr>
          <w:rFonts w:ascii="Arial" w:hAnsi="Arial" w:cs="Arial"/>
        </w:rPr>
        <w:t xml:space="preserve"> </w:t>
      </w:r>
      <w:r w:rsidRPr="006E3EF4">
        <w:rPr>
          <w:rFonts w:ascii="Arial" w:hAnsi="Arial" w:cs="Arial"/>
        </w:rPr>
        <w:t xml:space="preserve">Available at: https://www.aplustopper.com/advantages-and-disadvantages-of-observation-method/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8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4681F96C" w14:textId="40D56EFD"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Pressbooks (n</w:t>
      </w:r>
      <w:r w:rsidR="009D5C59">
        <w:rPr>
          <w:rFonts w:ascii="Arial" w:hAnsi="Arial" w:cs="Arial"/>
        </w:rPr>
        <w:t>o date</w:t>
      </w:r>
      <w:r w:rsidRPr="006E3EF4">
        <w:rPr>
          <w:rFonts w:ascii="Arial" w:hAnsi="Arial" w:cs="Arial"/>
        </w:rPr>
        <w:t>)</w:t>
      </w:r>
      <w:r w:rsidR="009D5C59">
        <w:rPr>
          <w:rFonts w:ascii="Arial" w:hAnsi="Arial" w:cs="Arial"/>
        </w:rPr>
        <w:t xml:space="preserve"> </w:t>
      </w:r>
      <w:r w:rsidRPr="006E3EF4">
        <w:rPr>
          <w:rFonts w:ascii="Arial" w:hAnsi="Arial" w:cs="Arial"/>
          <w:i/>
          <w:iCs/>
        </w:rPr>
        <w:t xml:space="preserve">Chapter 17: Antipsychotics – Drugs and </w:t>
      </w:r>
      <w:proofErr w:type="spellStart"/>
      <w:r w:rsidRPr="006E3EF4">
        <w:rPr>
          <w:rFonts w:ascii="Arial" w:hAnsi="Arial" w:cs="Arial"/>
          <w:i/>
          <w:iCs/>
        </w:rPr>
        <w:t>Behavior</w:t>
      </w:r>
      <w:proofErr w:type="spellEnd"/>
      <w:r w:rsidR="009D5C59">
        <w:rPr>
          <w:rFonts w:ascii="Arial" w:hAnsi="Arial" w:cs="Arial"/>
        </w:rPr>
        <w:t xml:space="preserve">. </w:t>
      </w:r>
      <w:r w:rsidRPr="006E3EF4">
        <w:rPr>
          <w:rFonts w:ascii="Arial" w:hAnsi="Arial" w:cs="Arial"/>
        </w:rPr>
        <w:t xml:space="preserve">Available at: https://opentext.wsu.edu/biopsychological-effects-alcohol-drugs/chapter/chapter-17-antipsychotics/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5 Nov</w:t>
      </w:r>
      <w:r w:rsidR="00CC1133">
        <w:rPr>
          <w:rFonts w:ascii="Arial" w:hAnsi="Arial" w:cs="Arial"/>
        </w:rPr>
        <w:t xml:space="preserve">ember </w:t>
      </w:r>
      <w:r w:rsidRPr="006E3EF4">
        <w:rPr>
          <w:rFonts w:ascii="Arial" w:hAnsi="Arial" w:cs="Arial"/>
        </w:rPr>
        <w:t>2022</w:t>
      </w:r>
      <w:r w:rsidR="00CC1133">
        <w:rPr>
          <w:rFonts w:ascii="Arial" w:hAnsi="Arial" w:cs="Arial"/>
        </w:rPr>
        <w:t>).</w:t>
      </w:r>
    </w:p>
    <w:p w14:paraId="034A76E2" w14:textId="3BDC9F61"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Ragland, L. (2021)</w:t>
      </w:r>
      <w:r w:rsidR="009D5C59">
        <w:rPr>
          <w:rFonts w:ascii="Arial" w:hAnsi="Arial" w:cs="Arial"/>
        </w:rPr>
        <w:t xml:space="preserve"> </w:t>
      </w:r>
      <w:r w:rsidRPr="006E3EF4">
        <w:rPr>
          <w:rFonts w:ascii="Arial" w:hAnsi="Arial" w:cs="Arial"/>
          <w:i/>
          <w:iCs/>
        </w:rPr>
        <w:t>What Types of Therapy Treat Schizophrenia</w:t>
      </w:r>
      <w:r w:rsidR="009D5C59">
        <w:rPr>
          <w:rFonts w:ascii="Arial" w:hAnsi="Arial" w:cs="Arial"/>
          <w:i/>
          <w:iCs/>
        </w:rPr>
        <w:t xml:space="preserve">. </w:t>
      </w:r>
      <w:r w:rsidRPr="006E3EF4">
        <w:rPr>
          <w:rFonts w:ascii="Arial" w:hAnsi="Arial" w:cs="Arial"/>
        </w:rPr>
        <w:t xml:space="preserve">Available at: https://www.webmd.com/schizophrenia/schizophrenia-therapy-types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20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5ABF7CFD" w14:textId="02438BAD"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Read, J. and Williams, J. (2019)</w:t>
      </w:r>
      <w:r w:rsidR="009D5C59">
        <w:rPr>
          <w:rFonts w:ascii="Arial" w:hAnsi="Arial" w:cs="Arial"/>
        </w:rPr>
        <w:t xml:space="preserve"> ‘</w:t>
      </w:r>
      <w:r w:rsidRPr="006E3EF4">
        <w:rPr>
          <w:rFonts w:ascii="Arial" w:hAnsi="Arial" w:cs="Arial"/>
        </w:rPr>
        <w:t xml:space="preserve">Positive and Negative Effects of Antipsychotic Medication: An International Online Survey of 832 Recipients. </w:t>
      </w:r>
      <w:r w:rsidRPr="006E3EF4">
        <w:rPr>
          <w:rFonts w:ascii="Arial" w:hAnsi="Arial" w:cs="Arial"/>
          <w:i/>
          <w:iCs/>
        </w:rPr>
        <w:t>Current Drug Safety</w:t>
      </w:r>
      <w:r w:rsidR="009D5C59">
        <w:rPr>
          <w:rFonts w:ascii="Arial" w:hAnsi="Arial" w:cs="Arial"/>
          <w:i/>
          <w:iCs/>
        </w:rPr>
        <w:t>’</w:t>
      </w:r>
      <w:r w:rsidRPr="006E3EF4">
        <w:rPr>
          <w:rFonts w:ascii="Arial" w:hAnsi="Arial" w:cs="Arial"/>
        </w:rPr>
        <w:t>, 14(3), pp.173–181. doi:10.2174/1574886314666190301152734.</w:t>
      </w:r>
      <w:r w:rsidR="009D5C59">
        <w:rPr>
          <w:rFonts w:ascii="Arial" w:hAnsi="Arial" w:cs="Arial"/>
        </w:rPr>
        <w:t xml:space="preserve"> (Accessed: 5 November 2022).</w:t>
      </w:r>
    </w:p>
    <w:p w14:paraId="7F2ADB49" w14:textId="41597AB9"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lastRenderedPageBreak/>
        <w:t xml:space="preserve">Rethink Mental Illness (2014) </w:t>
      </w:r>
      <w:r w:rsidRPr="006E3EF4">
        <w:rPr>
          <w:rFonts w:ascii="Arial" w:hAnsi="Arial" w:cs="Arial"/>
          <w:i/>
          <w:iCs/>
        </w:rPr>
        <w:t>Mental capacity and mental illness</w:t>
      </w:r>
      <w:r w:rsidRPr="006E3EF4">
        <w:rPr>
          <w:rFonts w:ascii="Arial" w:hAnsi="Arial" w:cs="Arial"/>
        </w:rPr>
        <w:t xml:space="preserve">. Available at: https://www.rethink.org/advice-and-information/rights-restrictions/mental-health-laws/mental-capacity-and-mental-illness/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4 Nov</w:t>
      </w:r>
      <w:r w:rsidR="00CC1133">
        <w:rPr>
          <w:rFonts w:ascii="Arial" w:hAnsi="Arial" w:cs="Arial"/>
        </w:rPr>
        <w:t xml:space="preserve">ember </w:t>
      </w:r>
      <w:r w:rsidRPr="006E3EF4">
        <w:rPr>
          <w:rFonts w:ascii="Arial" w:hAnsi="Arial" w:cs="Arial"/>
        </w:rPr>
        <w:t>2022</w:t>
      </w:r>
      <w:r w:rsidR="00CC1133">
        <w:rPr>
          <w:rFonts w:ascii="Arial" w:hAnsi="Arial" w:cs="Arial"/>
        </w:rPr>
        <w:t>).</w:t>
      </w:r>
    </w:p>
    <w:p w14:paraId="2A2B8D83" w14:textId="1BB06B26"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Royal College of Psychiatrists (2019)</w:t>
      </w:r>
      <w:r w:rsidR="009D5C59">
        <w:rPr>
          <w:rFonts w:ascii="Arial" w:hAnsi="Arial" w:cs="Arial"/>
        </w:rPr>
        <w:t xml:space="preserve"> </w:t>
      </w:r>
      <w:r w:rsidRPr="006E3EF4">
        <w:rPr>
          <w:rFonts w:ascii="Arial" w:hAnsi="Arial" w:cs="Arial"/>
          <w:i/>
          <w:iCs/>
        </w:rPr>
        <w:t>Schizophrenia</w:t>
      </w:r>
      <w:r w:rsidRPr="006E3EF4">
        <w:rPr>
          <w:rFonts w:ascii="Arial" w:hAnsi="Arial" w:cs="Arial"/>
        </w:rPr>
        <w:t xml:space="preserve">. Available at: https://www.rcpsych.ac.uk/mental-health/problems-disorders/schizophrenia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Oct</w:t>
      </w:r>
      <w:r w:rsidR="00CC1133">
        <w:rPr>
          <w:rFonts w:ascii="Arial" w:hAnsi="Arial" w:cs="Arial"/>
        </w:rPr>
        <w:t xml:space="preserve">ober </w:t>
      </w:r>
      <w:r w:rsidRPr="006E3EF4">
        <w:rPr>
          <w:rFonts w:ascii="Arial" w:hAnsi="Arial" w:cs="Arial"/>
        </w:rPr>
        <w:t>2022</w:t>
      </w:r>
      <w:r w:rsidR="00CC1133">
        <w:rPr>
          <w:rFonts w:ascii="Arial" w:hAnsi="Arial" w:cs="Arial"/>
        </w:rPr>
        <w:t>)</w:t>
      </w:r>
      <w:r w:rsidRPr="006E3EF4">
        <w:rPr>
          <w:rFonts w:ascii="Arial" w:hAnsi="Arial" w:cs="Arial"/>
        </w:rPr>
        <w:t>.</w:t>
      </w:r>
    </w:p>
    <w:p w14:paraId="39ED65E2" w14:textId="1708D957"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Smitha Bhandari (2022)</w:t>
      </w:r>
      <w:r w:rsidR="009D5C59">
        <w:rPr>
          <w:rFonts w:ascii="Arial" w:hAnsi="Arial" w:cs="Arial"/>
        </w:rPr>
        <w:t xml:space="preserve"> </w:t>
      </w:r>
      <w:r w:rsidRPr="006E3EF4">
        <w:rPr>
          <w:rFonts w:ascii="Arial" w:hAnsi="Arial" w:cs="Arial"/>
          <w:i/>
          <w:iCs/>
        </w:rPr>
        <w:t xml:space="preserve">What’s the Prognosis for Someone </w:t>
      </w:r>
      <w:proofErr w:type="gramStart"/>
      <w:r w:rsidRPr="006E3EF4">
        <w:rPr>
          <w:rFonts w:ascii="Arial" w:hAnsi="Arial" w:cs="Arial"/>
          <w:i/>
          <w:iCs/>
        </w:rPr>
        <w:t>With</w:t>
      </w:r>
      <w:proofErr w:type="gramEnd"/>
      <w:r w:rsidRPr="006E3EF4">
        <w:rPr>
          <w:rFonts w:ascii="Arial" w:hAnsi="Arial" w:cs="Arial"/>
          <w:i/>
          <w:iCs/>
        </w:rPr>
        <w:t xml:space="preserve"> Schizophrenia</w:t>
      </w:r>
      <w:r w:rsidR="009D5C59">
        <w:rPr>
          <w:rFonts w:ascii="Arial" w:hAnsi="Arial" w:cs="Arial"/>
          <w:i/>
          <w:iCs/>
        </w:rPr>
        <w:t xml:space="preserve">. </w:t>
      </w:r>
      <w:r w:rsidRPr="006E3EF4">
        <w:rPr>
          <w:rFonts w:ascii="Arial" w:hAnsi="Arial" w:cs="Arial"/>
        </w:rPr>
        <w:t xml:space="preserve"> Available at: https://www.webmd.com/schizophrenia/schizophrenia-outlook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 xml:space="preserve">5 </w:t>
      </w:r>
      <w:r w:rsidR="009D5C59" w:rsidRPr="006E3EF4">
        <w:rPr>
          <w:rFonts w:ascii="Arial" w:hAnsi="Arial" w:cs="Arial"/>
        </w:rPr>
        <w:t>Nov</w:t>
      </w:r>
      <w:r w:rsidR="009D5C59">
        <w:rPr>
          <w:rFonts w:ascii="Arial" w:hAnsi="Arial" w:cs="Arial"/>
        </w:rPr>
        <w:t xml:space="preserve">ember </w:t>
      </w:r>
      <w:r w:rsidR="009D5C59" w:rsidRPr="006E3EF4">
        <w:rPr>
          <w:rFonts w:ascii="Arial" w:hAnsi="Arial" w:cs="Arial"/>
        </w:rPr>
        <w:t>2022</w:t>
      </w:r>
      <w:r w:rsidR="00CC1133">
        <w:rPr>
          <w:rFonts w:ascii="Arial" w:hAnsi="Arial" w:cs="Arial"/>
        </w:rPr>
        <w:t>)</w:t>
      </w:r>
      <w:r w:rsidRPr="006E3EF4">
        <w:rPr>
          <w:rFonts w:ascii="Arial" w:hAnsi="Arial" w:cs="Arial"/>
        </w:rPr>
        <w:t>.</w:t>
      </w:r>
    </w:p>
    <w:p w14:paraId="636A5169" w14:textId="10622D5D"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Song, J.W. and Chung, K.C. (2010)</w:t>
      </w:r>
      <w:r w:rsidR="006A0AF1">
        <w:rPr>
          <w:rFonts w:ascii="Arial" w:hAnsi="Arial" w:cs="Arial"/>
        </w:rPr>
        <w:t xml:space="preserve"> ‘</w:t>
      </w:r>
      <w:r w:rsidRPr="006E3EF4">
        <w:rPr>
          <w:rFonts w:ascii="Arial" w:hAnsi="Arial" w:cs="Arial"/>
        </w:rPr>
        <w:t>Observational Studies: Cohort and Case-Control Studies</w:t>
      </w:r>
      <w:r w:rsidR="006A0AF1">
        <w:rPr>
          <w:rFonts w:ascii="Arial" w:hAnsi="Arial" w:cs="Arial"/>
        </w:rPr>
        <w:t>’</w:t>
      </w:r>
      <w:r w:rsidRPr="006E3EF4">
        <w:rPr>
          <w:rFonts w:ascii="Arial" w:hAnsi="Arial" w:cs="Arial"/>
        </w:rPr>
        <w:t xml:space="preserve">. </w:t>
      </w:r>
      <w:r w:rsidRPr="006E3EF4">
        <w:rPr>
          <w:rFonts w:ascii="Arial" w:hAnsi="Arial" w:cs="Arial"/>
          <w:i/>
          <w:iCs/>
        </w:rPr>
        <w:t>Plastic and Reconstructive Surgery</w:t>
      </w:r>
      <w:r w:rsidRPr="006E3EF4">
        <w:rPr>
          <w:rFonts w:ascii="Arial" w:hAnsi="Arial" w:cs="Arial"/>
        </w:rPr>
        <w:t xml:space="preserve">, 126(6), pp.2234–2242. </w:t>
      </w:r>
      <w:proofErr w:type="gramStart"/>
      <w:r w:rsidRPr="006E3EF4">
        <w:rPr>
          <w:rFonts w:ascii="Arial" w:hAnsi="Arial" w:cs="Arial"/>
        </w:rPr>
        <w:t>doi:10.1097/prs.0b013e3181f44abc</w:t>
      </w:r>
      <w:proofErr w:type="gramEnd"/>
      <w:r w:rsidRPr="006E3EF4">
        <w:rPr>
          <w:rFonts w:ascii="Arial" w:hAnsi="Arial" w:cs="Arial"/>
        </w:rPr>
        <w:t>.</w:t>
      </w:r>
      <w:r w:rsidR="006A0AF1">
        <w:rPr>
          <w:rFonts w:ascii="Arial" w:hAnsi="Arial" w:cs="Arial"/>
        </w:rPr>
        <w:t xml:space="preserve"> (Accessed: 20 November 2022).</w:t>
      </w:r>
    </w:p>
    <w:p w14:paraId="00C21FD6" w14:textId="24D80C72"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Super carers (2019)</w:t>
      </w:r>
      <w:r w:rsidR="006A0AF1">
        <w:rPr>
          <w:rFonts w:ascii="Arial" w:hAnsi="Arial" w:cs="Arial"/>
        </w:rPr>
        <w:t xml:space="preserve"> </w:t>
      </w:r>
      <w:r w:rsidRPr="006E3EF4">
        <w:rPr>
          <w:rFonts w:ascii="Arial" w:hAnsi="Arial" w:cs="Arial"/>
          <w:i/>
          <w:iCs/>
        </w:rPr>
        <w:t>How to promote independence in older people</w:t>
      </w:r>
      <w:r w:rsidRPr="006E3EF4">
        <w:rPr>
          <w:rFonts w:ascii="Arial" w:hAnsi="Arial" w:cs="Arial"/>
        </w:rPr>
        <w:t xml:space="preserve">. Available at: https://supercarers.com/blog/how-to-promote-independence-in-older-people/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21 Nov</w:t>
      </w:r>
      <w:r w:rsidR="00CC1133">
        <w:rPr>
          <w:rFonts w:ascii="Arial" w:hAnsi="Arial" w:cs="Arial"/>
        </w:rPr>
        <w:t>ember</w:t>
      </w:r>
      <w:r w:rsidRPr="006E3EF4">
        <w:rPr>
          <w:rFonts w:ascii="Arial" w:hAnsi="Arial" w:cs="Arial"/>
        </w:rPr>
        <w:t xml:space="preserve"> 2022</w:t>
      </w:r>
      <w:r w:rsidR="00CC1133">
        <w:rPr>
          <w:rFonts w:ascii="Arial" w:hAnsi="Arial" w:cs="Arial"/>
        </w:rPr>
        <w:t>)</w:t>
      </w:r>
      <w:r w:rsidRPr="006E3EF4">
        <w:rPr>
          <w:rFonts w:ascii="Arial" w:hAnsi="Arial" w:cs="Arial"/>
        </w:rPr>
        <w:t>.</w:t>
      </w:r>
    </w:p>
    <w:p w14:paraId="324BFD6E" w14:textId="6E6843D0"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The Health Foundation (</w:t>
      </w:r>
      <w:r w:rsidR="006A0AF1">
        <w:rPr>
          <w:rFonts w:ascii="Arial" w:hAnsi="Arial" w:cs="Arial"/>
        </w:rPr>
        <w:t>no date</w:t>
      </w:r>
      <w:r w:rsidRPr="006E3EF4">
        <w:rPr>
          <w:rFonts w:ascii="Arial" w:hAnsi="Arial" w:cs="Arial"/>
        </w:rPr>
        <w:t>)</w:t>
      </w:r>
      <w:r w:rsidR="006A0AF1">
        <w:rPr>
          <w:rFonts w:ascii="Arial" w:hAnsi="Arial" w:cs="Arial"/>
        </w:rPr>
        <w:t xml:space="preserve"> </w:t>
      </w:r>
      <w:r w:rsidRPr="006E3EF4">
        <w:rPr>
          <w:rFonts w:ascii="Arial" w:hAnsi="Arial" w:cs="Arial"/>
          <w:i/>
          <w:iCs/>
        </w:rPr>
        <w:t>The Mental Health Act 1959</w:t>
      </w:r>
      <w:r w:rsidR="006A0AF1">
        <w:rPr>
          <w:rFonts w:ascii="Arial" w:hAnsi="Arial" w:cs="Arial"/>
        </w:rPr>
        <w:t xml:space="preserve">. </w:t>
      </w:r>
      <w:r w:rsidRPr="006E3EF4">
        <w:rPr>
          <w:rFonts w:ascii="Arial" w:hAnsi="Arial" w:cs="Arial"/>
        </w:rPr>
        <w:t xml:space="preserve">Available at: https://navigator.health.org.uk/theme/mental-health-act-1959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7 Oct</w:t>
      </w:r>
      <w:r w:rsidR="00CC1133">
        <w:rPr>
          <w:rFonts w:ascii="Arial" w:hAnsi="Arial" w:cs="Arial"/>
        </w:rPr>
        <w:t xml:space="preserve">ober </w:t>
      </w:r>
      <w:r w:rsidRPr="006E3EF4">
        <w:rPr>
          <w:rFonts w:ascii="Arial" w:hAnsi="Arial" w:cs="Arial"/>
        </w:rPr>
        <w:t>2022</w:t>
      </w:r>
      <w:r w:rsidR="00CC1133">
        <w:rPr>
          <w:rFonts w:ascii="Arial" w:hAnsi="Arial" w:cs="Arial"/>
        </w:rPr>
        <w:t>)</w:t>
      </w:r>
      <w:r w:rsidRPr="006E3EF4">
        <w:rPr>
          <w:rFonts w:ascii="Arial" w:hAnsi="Arial" w:cs="Arial"/>
        </w:rPr>
        <w:t>.</w:t>
      </w:r>
    </w:p>
    <w:p w14:paraId="284630A4" w14:textId="22505AE5"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The History Jar (2019)</w:t>
      </w:r>
      <w:r w:rsidR="006A0AF1">
        <w:rPr>
          <w:rFonts w:ascii="Arial" w:hAnsi="Arial" w:cs="Arial"/>
        </w:rPr>
        <w:t xml:space="preserve"> </w:t>
      </w:r>
      <w:r w:rsidRPr="006E3EF4">
        <w:rPr>
          <w:rFonts w:ascii="Arial" w:hAnsi="Arial" w:cs="Arial"/>
          <w:i/>
          <w:iCs/>
        </w:rPr>
        <w:t>Lunacy Act</w:t>
      </w:r>
      <w:r w:rsidRPr="006E3EF4">
        <w:rPr>
          <w:rFonts w:ascii="Arial" w:hAnsi="Arial" w:cs="Arial"/>
        </w:rPr>
        <w:t xml:space="preserve">. Available at: https://thehistoryjar.com/tag/lunacy-act/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4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27C4D417" w14:textId="7B568FB2"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Torjesen, I. (2014)</w:t>
      </w:r>
      <w:r w:rsidR="006A0AF1">
        <w:rPr>
          <w:rFonts w:ascii="Arial" w:hAnsi="Arial" w:cs="Arial"/>
        </w:rPr>
        <w:t xml:space="preserve"> ‘</w:t>
      </w:r>
      <w:r w:rsidRPr="006E3EF4">
        <w:rPr>
          <w:rFonts w:ascii="Arial" w:hAnsi="Arial" w:cs="Arial"/>
        </w:rPr>
        <w:t>CBT could benefit patients with schizophrenia who do not take medication</w:t>
      </w:r>
      <w:r w:rsidR="006A0AF1">
        <w:rPr>
          <w:rFonts w:ascii="Arial" w:hAnsi="Arial" w:cs="Arial"/>
        </w:rPr>
        <w:t xml:space="preserve"> </w:t>
      </w:r>
      <w:r w:rsidRPr="006E3EF4">
        <w:rPr>
          <w:rFonts w:ascii="Arial" w:hAnsi="Arial" w:cs="Arial"/>
        </w:rPr>
        <w:t>research says.</w:t>
      </w:r>
      <w:r w:rsidR="006A0AF1">
        <w:rPr>
          <w:rFonts w:ascii="Arial" w:hAnsi="Arial" w:cs="Arial"/>
        </w:rPr>
        <w:t>’</w:t>
      </w:r>
      <w:r w:rsidRPr="006E3EF4">
        <w:rPr>
          <w:rFonts w:ascii="Arial" w:hAnsi="Arial" w:cs="Arial"/>
        </w:rPr>
        <w:t xml:space="preserve"> </w:t>
      </w:r>
      <w:r w:rsidRPr="006E3EF4">
        <w:rPr>
          <w:rFonts w:ascii="Arial" w:hAnsi="Arial" w:cs="Arial"/>
          <w:i/>
          <w:iCs/>
        </w:rPr>
        <w:t>BMJ</w:t>
      </w:r>
      <w:r w:rsidRPr="006E3EF4">
        <w:rPr>
          <w:rFonts w:ascii="Arial" w:hAnsi="Arial" w:cs="Arial"/>
        </w:rPr>
        <w:t xml:space="preserve">, 348(feb10 10), </w:t>
      </w:r>
      <w:proofErr w:type="gramStart"/>
      <w:r w:rsidRPr="006E3EF4">
        <w:rPr>
          <w:rFonts w:ascii="Arial" w:hAnsi="Arial" w:cs="Arial"/>
        </w:rPr>
        <w:t>pp.g</w:t>
      </w:r>
      <w:proofErr w:type="gramEnd"/>
      <w:r w:rsidRPr="006E3EF4">
        <w:rPr>
          <w:rFonts w:ascii="Arial" w:hAnsi="Arial" w:cs="Arial"/>
        </w:rPr>
        <w:t>1417–g1417. doi:10.1136/</w:t>
      </w:r>
      <w:proofErr w:type="gramStart"/>
      <w:r w:rsidRPr="006E3EF4">
        <w:rPr>
          <w:rFonts w:ascii="Arial" w:hAnsi="Arial" w:cs="Arial"/>
        </w:rPr>
        <w:t>bmj.g</w:t>
      </w:r>
      <w:proofErr w:type="gramEnd"/>
      <w:r w:rsidRPr="006E3EF4">
        <w:rPr>
          <w:rFonts w:ascii="Arial" w:hAnsi="Arial" w:cs="Arial"/>
        </w:rPr>
        <w:t>1417.</w:t>
      </w:r>
      <w:r w:rsidR="006A0AF1">
        <w:rPr>
          <w:rFonts w:ascii="Arial" w:hAnsi="Arial" w:cs="Arial"/>
        </w:rPr>
        <w:t xml:space="preserve"> (Accessed: 20 November 2022).</w:t>
      </w:r>
    </w:p>
    <w:p w14:paraId="450943A5" w14:textId="1FB98BFC"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Torres, F. (2020)</w:t>
      </w:r>
      <w:r w:rsidR="006A0AF1">
        <w:rPr>
          <w:rFonts w:ascii="Arial" w:hAnsi="Arial" w:cs="Arial"/>
        </w:rPr>
        <w:t xml:space="preserve"> </w:t>
      </w:r>
      <w:r w:rsidRPr="006E3EF4">
        <w:rPr>
          <w:rFonts w:ascii="Arial" w:hAnsi="Arial" w:cs="Arial"/>
          <w:i/>
          <w:iCs/>
        </w:rPr>
        <w:t>Psychiatry.org - What is Schizophrenia</w:t>
      </w:r>
      <w:r w:rsidR="006A0AF1">
        <w:rPr>
          <w:rFonts w:ascii="Arial" w:hAnsi="Arial" w:cs="Arial"/>
          <w:i/>
          <w:iCs/>
        </w:rPr>
        <w:t xml:space="preserve">. </w:t>
      </w:r>
      <w:r w:rsidRPr="006E3EF4">
        <w:rPr>
          <w:rFonts w:ascii="Arial" w:hAnsi="Arial" w:cs="Arial"/>
        </w:rPr>
        <w:t xml:space="preserve">Available at: https://psychiatry.org/patients-families/schizophrenia/what-is-schizophrenia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Oct</w:t>
      </w:r>
      <w:r w:rsidR="00CC1133">
        <w:rPr>
          <w:rFonts w:ascii="Arial" w:hAnsi="Arial" w:cs="Arial"/>
        </w:rPr>
        <w:t xml:space="preserve">ober </w:t>
      </w:r>
      <w:r w:rsidRPr="006E3EF4">
        <w:rPr>
          <w:rFonts w:ascii="Arial" w:hAnsi="Arial" w:cs="Arial"/>
        </w:rPr>
        <w:t>2022</w:t>
      </w:r>
      <w:r w:rsidR="00CC1133">
        <w:rPr>
          <w:rFonts w:ascii="Arial" w:hAnsi="Arial" w:cs="Arial"/>
        </w:rPr>
        <w:t>)</w:t>
      </w:r>
      <w:r w:rsidRPr="006E3EF4">
        <w:rPr>
          <w:rFonts w:ascii="Arial" w:hAnsi="Arial" w:cs="Arial"/>
        </w:rPr>
        <w:t>.</w:t>
      </w:r>
    </w:p>
    <w:p w14:paraId="0F74E580" w14:textId="180B9FCC"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Wallis, J. (2017</w:t>
      </w:r>
      <w:proofErr w:type="gramStart"/>
      <w:r w:rsidRPr="006E3EF4">
        <w:rPr>
          <w:rFonts w:ascii="Arial" w:hAnsi="Arial" w:cs="Arial"/>
        </w:rPr>
        <w:t>)</w:t>
      </w:r>
      <w:r w:rsidR="006A0AF1">
        <w:rPr>
          <w:rFonts w:ascii="Arial" w:hAnsi="Arial" w:cs="Arial"/>
        </w:rPr>
        <w:t xml:space="preserve"> </w:t>
      </w:r>
      <w:r w:rsidRPr="006E3EF4">
        <w:rPr>
          <w:rFonts w:ascii="Arial" w:hAnsi="Arial" w:cs="Arial"/>
        </w:rPr>
        <w:t xml:space="preserve"> </w:t>
      </w:r>
      <w:r w:rsidRPr="006E3EF4">
        <w:rPr>
          <w:rFonts w:ascii="Arial" w:hAnsi="Arial" w:cs="Arial"/>
          <w:i/>
          <w:iCs/>
        </w:rPr>
        <w:t>Investigating</w:t>
      </w:r>
      <w:proofErr w:type="gramEnd"/>
      <w:r w:rsidRPr="006E3EF4">
        <w:rPr>
          <w:rFonts w:ascii="Arial" w:hAnsi="Arial" w:cs="Arial"/>
          <w:i/>
          <w:iCs/>
        </w:rPr>
        <w:t xml:space="preserve"> the Body in the Victorian Asylum : Doctors, Patients, and Practices</w:t>
      </w:r>
      <w:r w:rsidRPr="006E3EF4">
        <w:rPr>
          <w:rFonts w:ascii="Arial" w:hAnsi="Arial" w:cs="Arial"/>
        </w:rPr>
        <w:t>. Cham: Springer International Publishing.</w:t>
      </w:r>
    </w:p>
    <w:p w14:paraId="1295257C" w14:textId="5886CBF5"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World Health Organization (2022a)</w:t>
      </w:r>
      <w:r w:rsidR="006A0AF1">
        <w:rPr>
          <w:rFonts w:ascii="Arial" w:hAnsi="Arial" w:cs="Arial"/>
        </w:rPr>
        <w:t xml:space="preserve"> </w:t>
      </w:r>
      <w:r w:rsidRPr="006E3EF4">
        <w:rPr>
          <w:rFonts w:ascii="Arial" w:hAnsi="Arial" w:cs="Arial"/>
          <w:i/>
          <w:iCs/>
        </w:rPr>
        <w:t>Mental disorders</w:t>
      </w:r>
      <w:r w:rsidR="006A0AF1">
        <w:rPr>
          <w:rFonts w:ascii="Arial" w:hAnsi="Arial" w:cs="Arial"/>
        </w:rPr>
        <w:t xml:space="preserve">. </w:t>
      </w:r>
      <w:r w:rsidRPr="006E3EF4">
        <w:rPr>
          <w:rFonts w:ascii="Arial" w:hAnsi="Arial" w:cs="Arial"/>
        </w:rPr>
        <w:t>Available at: https://www.who.int/news-room/fact-sheets/detail/mental-</w:t>
      </w:r>
      <w:r w:rsidRPr="006E3EF4">
        <w:rPr>
          <w:rFonts w:ascii="Arial" w:hAnsi="Arial" w:cs="Arial"/>
        </w:rPr>
        <w:lastRenderedPageBreak/>
        <w:t xml:space="preserve">disorders#:~:text=A%20mental%20disorder%20is%20characterized </w:t>
      </w:r>
      <w:r w:rsidR="00CC1133">
        <w:rPr>
          <w:rFonts w:ascii="Arial" w:hAnsi="Arial" w:cs="Arial"/>
        </w:rPr>
        <w:t>(</w:t>
      </w:r>
      <w:r w:rsidRPr="006E3EF4">
        <w:rPr>
          <w:rFonts w:ascii="Arial" w:hAnsi="Arial" w:cs="Arial"/>
        </w:rPr>
        <w:t>Accessed</w:t>
      </w:r>
      <w:r w:rsidR="00CC1133">
        <w:rPr>
          <w:rFonts w:ascii="Arial" w:hAnsi="Arial" w:cs="Arial"/>
        </w:rPr>
        <w:t>:</w:t>
      </w:r>
      <w:r w:rsidRPr="006E3EF4">
        <w:rPr>
          <w:rFonts w:ascii="Arial" w:hAnsi="Arial" w:cs="Arial"/>
        </w:rPr>
        <w:t xml:space="preserve"> 5 Oct</w:t>
      </w:r>
      <w:r w:rsidR="00CC1133">
        <w:rPr>
          <w:rFonts w:ascii="Arial" w:hAnsi="Arial" w:cs="Arial"/>
        </w:rPr>
        <w:t xml:space="preserve">ober </w:t>
      </w:r>
      <w:r w:rsidRPr="006E3EF4">
        <w:rPr>
          <w:rFonts w:ascii="Arial" w:hAnsi="Arial" w:cs="Arial"/>
        </w:rPr>
        <w:t>2022</w:t>
      </w:r>
      <w:r w:rsidR="00CC1133">
        <w:rPr>
          <w:rFonts w:ascii="Arial" w:hAnsi="Arial" w:cs="Arial"/>
        </w:rPr>
        <w:t>).</w:t>
      </w:r>
    </w:p>
    <w:p w14:paraId="7ECBD28C" w14:textId="1755E30F"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World Health Organization (2022b) </w:t>
      </w:r>
      <w:r w:rsidRPr="006E3EF4">
        <w:rPr>
          <w:rFonts w:ascii="Arial" w:hAnsi="Arial" w:cs="Arial"/>
          <w:i/>
          <w:iCs/>
        </w:rPr>
        <w:t>Schizophrenia</w:t>
      </w:r>
      <w:r w:rsidR="006A0AF1">
        <w:rPr>
          <w:rFonts w:ascii="Arial" w:hAnsi="Arial" w:cs="Arial"/>
        </w:rPr>
        <w:t xml:space="preserve">. </w:t>
      </w:r>
      <w:r w:rsidRPr="006E3EF4">
        <w:rPr>
          <w:rFonts w:ascii="Arial" w:hAnsi="Arial" w:cs="Arial"/>
        </w:rPr>
        <w:t xml:space="preserve">Available at: https://www.who.int/news-room/factsheets/detail/schizophrenia#:~:text=Schizophrenia%20affects%20approximately%2024%20million </w:t>
      </w:r>
      <w:r w:rsidR="00CC1133">
        <w:rPr>
          <w:rFonts w:ascii="Arial" w:hAnsi="Arial" w:cs="Arial"/>
        </w:rPr>
        <w:t>(</w:t>
      </w:r>
      <w:r w:rsidRPr="006E3EF4">
        <w:rPr>
          <w:rFonts w:ascii="Arial" w:hAnsi="Arial" w:cs="Arial"/>
        </w:rPr>
        <w:t>Accessed</w:t>
      </w:r>
      <w:r w:rsidR="00CC1133">
        <w:rPr>
          <w:rFonts w:ascii="Arial" w:hAnsi="Arial" w:cs="Arial"/>
        </w:rPr>
        <w:t xml:space="preserve">: </w:t>
      </w:r>
      <w:r w:rsidRPr="006E3EF4">
        <w:rPr>
          <w:rFonts w:ascii="Arial" w:hAnsi="Arial" w:cs="Arial"/>
        </w:rPr>
        <w:t>3 Oct</w:t>
      </w:r>
      <w:r w:rsidR="00CC1133">
        <w:rPr>
          <w:rFonts w:ascii="Arial" w:hAnsi="Arial" w:cs="Arial"/>
        </w:rPr>
        <w:t xml:space="preserve">ober </w:t>
      </w:r>
      <w:r w:rsidRPr="006E3EF4">
        <w:rPr>
          <w:rFonts w:ascii="Arial" w:hAnsi="Arial" w:cs="Arial"/>
        </w:rPr>
        <w:t>2022</w:t>
      </w:r>
      <w:r w:rsidR="00CC1133">
        <w:rPr>
          <w:rFonts w:ascii="Arial" w:hAnsi="Arial" w:cs="Arial"/>
        </w:rPr>
        <w:t>)</w:t>
      </w:r>
      <w:r w:rsidRPr="006E3EF4">
        <w:rPr>
          <w:rFonts w:ascii="Arial" w:hAnsi="Arial" w:cs="Arial"/>
        </w:rPr>
        <w:t>.</w:t>
      </w:r>
    </w:p>
    <w:p w14:paraId="6C593028" w14:textId="30A07930" w:rsidR="006E3EF4" w:rsidRPr="006E3EF4" w:rsidRDefault="00000000" w:rsidP="006E3EF4">
      <w:pPr>
        <w:autoSpaceDE w:val="0"/>
        <w:autoSpaceDN w:val="0"/>
        <w:adjustRightInd w:val="0"/>
        <w:spacing w:after="240" w:line="360" w:lineRule="auto"/>
        <w:rPr>
          <w:rFonts w:ascii="Arial" w:hAnsi="Arial" w:cs="Arial"/>
        </w:rPr>
      </w:pPr>
      <w:r w:rsidRPr="006E3EF4">
        <w:rPr>
          <w:rFonts w:ascii="Arial" w:hAnsi="Arial" w:cs="Arial"/>
        </w:rPr>
        <w:t xml:space="preserve">Yartsev, A. (2017) </w:t>
      </w:r>
      <w:r w:rsidRPr="006E3EF4">
        <w:rPr>
          <w:rFonts w:ascii="Arial" w:hAnsi="Arial" w:cs="Arial"/>
          <w:i/>
          <w:iCs/>
        </w:rPr>
        <w:t xml:space="preserve">Advantages and disadvantages of randomised control study </w:t>
      </w:r>
      <w:r w:rsidR="006A0AF1" w:rsidRPr="006E3EF4">
        <w:rPr>
          <w:rFonts w:ascii="Arial" w:hAnsi="Arial" w:cs="Arial"/>
          <w:i/>
          <w:iCs/>
        </w:rPr>
        <w:t>design |</w:t>
      </w:r>
      <w:r w:rsidRPr="006E3EF4">
        <w:rPr>
          <w:rFonts w:ascii="Arial" w:hAnsi="Arial" w:cs="Arial"/>
          <w:i/>
          <w:iCs/>
        </w:rPr>
        <w:t xml:space="preserve"> Deranged Physiology</w:t>
      </w:r>
      <w:r w:rsidRPr="006E3EF4">
        <w:rPr>
          <w:rFonts w:ascii="Arial" w:hAnsi="Arial" w:cs="Arial"/>
        </w:rPr>
        <w:t>.</w:t>
      </w:r>
      <w:r w:rsidR="006A0AF1">
        <w:rPr>
          <w:rFonts w:ascii="Arial" w:hAnsi="Arial" w:cs="Arial"/>
        </w:rPr>
        <w:t xml:space="preserve"> </w:t>
      </w:r>
      <w:r w:rsidRPr="006E3EF4">
        <w:rPr>
          <w:rFonts w:ascii="Arial" w:hAnsi="Arial" w:cs="Arial"/>
        </w:rPr>
        <w:t xml:space="preserve">Available at: https://derangedphysiology.com/main/cicm-primary-exam/required-reading/research-methods-and-statistics/Chapter%202.0.2/advantages-and-disadvantages-randomised-control-study-design </w:t>
      </w:r>
      <w:r w:rsidR="00CC1133">
        <w:rPr>
          <w:rFonts w:ascii="Arial" w:hAnsi="Arial" w:cs="Arial"/>
        </w:rPr>
        <w:t>(</w:t>
      </w:r>
      <w:r w:rsidRPr="006E3EF4">
        <w:rPr>
          <w:rFonts w:ascii="Arial" w:hAnsi="Arial" w:cs="Arial"/>
        </w:rPr>
        <w:t>Accessed</w:t>
      </w:r>
      <w:r w:rsidR="00CC1133">
        <w:rPr>
          <w:rFonts w:ascii="Arial" w:hAnsi="Arial" w:cs="Arial"/>
        </w:rPr>
        <w:t>: 1</w:t>
      </w:r>
      <w:r w:rsidRPr="006E3EF4">
        <w:rPr>
          <w:rFonts w:ascii="Arial" w:hAnsi="Arial" w:cs="Arial"/>
        </w:rPr>
        <w:t>8 Nov</w:t>
      </w:r>
      <w:r w:rsidR="00CC1133">
        <w:rPr>
          <w:rFonts w:ascii="Arial" w:hAnsi="Arial" w:cs="Arial"/>
        </w:rPr>
        <w:t xml:space="preserve">ember </w:t>
      </w:r>
      <w:r w:rsidRPr="006E3EF4">
        <w:rPr>
          <w:rFonts w:ascii="Arial" w:hAnsi="Arial" w:cs="Arial"/>
        </w:rPr>
        <w:t>2022</w:t>
      </w:r>
      <w:r w:rsidR="00CC1133">
        <w:rPr>
          <w:rFonts w:ascii="Arial" w:hAnsi="Arial" w:cs="Arial"/>
        </w:rPr>
        <w:t>)</w:t>
      </w:r>
      <w:r w:rsidRPr="006E3EF4">
        <w:rPr>
          <w:rFonts w:ascii="Arial" w:hAnsi="Arial" w:cs="Arial"/>
        </w:rPr>
        <w:t>.</w:t>
      </w:r>
    </w:p>
    <w:p w14:paraId="34994C91" w14:textId="77777777" w:rsidR="006C1BC1" w:rsidRPr="006E3EF4" w:rsidRDefault="006C1BC1"/>
    <w:p w14:paraId="781B2F03" w14:textId="77777777" w:rsidR="006C1BC1" w:rsidRPr="006E3EF4" w:rsidRDefault="006C1BC1"/>
    <w:p w14:paraId="45E78C36" w14:textId="77777777" w:rsidR="006C1BC1" w:rsidRDefault="006C1BC1"/>
    <w:p w14:paraId="5EFAD2D9" w14:textId="77777777" w:rsidR="006C1BC1" w:rsidRDefault="006C1BC1"/>
    <w:p w14:paraId="5777C9DD" w14:textId="77777777" w:rsidR="006C1BC1" w:rsidRDefault="006C1BC1"/>
    <w:p w14:paraId="298806DE" w14:textId="77777777" w:rsidR="006C1BC1" w:rsidRDefault="006C1BC1"/>
    <w:p w14:paraId="627C357C" w14:textId="77777777" w:rsidR="006C1BC1" w:rsidRDefault="006C1BC1"/>
    <w:p w14:paraId="521CB0C9" w14:textId="77777777" w:rsidR="006C1BC1" w:rsidRDefault="006C1BC1"/>
    <w:p w14:paraId="31B6E796" w14:textId="77777777" w:rsidR="006C1BC1" w:rsidRDefault="006C1BC1"/>
    <w:p w14:paraId="50DF33CB" w14:textId="77777777" w:rsidR="006C1BC1" w:rsidRDefault="006C1BC1"/>
    <w:p w14:paraId="1DD2C578" w14:textId="77777777" w:rsidR="006C1BC1" w:rsidRDefault="006C1BC1"/>
    <w:p w14:paraId="39EE5473" w14:textId="77777777" w:rsidR="006C1BC1" w:rsidRDefault="006C1BC1"/>
    <w:p w14:paraId="072AA10A" w14:textId="77777777" w:rsidR="006C1BC1" w:rsidRDefault="006C1BC1"/>
    <w:p w14:paraId="0970A745" w14:textId="77777777" w:rsidR="006C1BC1" w:rsidRDefault="006C1BC1"/>
    <w:p w14:paraId="41CDC31B" w14:textId="77777777" w:rsidR="006C1BC1" w:rsidRDefault="006C1BC1"/>
    <w:p w14:paraId="0DC2AFC3" w14:textId="77777777" w:rsidR="006C1BC1" w:rsidRDefault="006C1BC1"/>
    <w:p w14:paraId="00DD943A" w14:textId="77777777" w:rsidR="006C1BC1" w:rsidRDefault="006C1BC1"/>
    <w:p w14:paraId="4F8C1404" w14:textId="77777777" w:rsidR="006C1BC1" w:rsidRDefault="006C1BC1"/>
    <w:p w14:paraId="4BE8B7F8" w14:textId="77777777" w:rsidR="006C1BC1" w:rsidRDefault="006C1BC1"/>
    <w:p w14:paraId="39E67438" w14:textId="77777777" w:rsidR="006C1BC1" w:rsidRDefault="006C1BC1"/>
    <w:p w14:paraId="59055AFD" w14:textId="77777777" w:rsidR="006C1BC1" w:rsidRDefault="006C1BC1"/>
    <w:p w14:paraId="3D808329" w14:textId="77777777" w:rsidR="006C1BC1" w:rsidRDefault="006C1BC1"/>
    <w:p w14:paraId="0634A147" w14:textId="77777777" w:rsidR="006C1BC1" w:rsidRDefault="006C1BC1"/>
    <w:p w14:paraId="2C1BCB0E" w14:textId="77777777" w:rsidR="006C1BC1" w:rsidRDefault="006C1BC1"/>
    <w:p w14:paraId="41499CA5" w14:textId="77777777" w:rsidR="006C1BC1" w:rsidRDefault="006C1BC1"/>
    <w:p w14:paraId="400B4780" w14:textId="77777777" w:rsidR="006C1BC1" w:rsidRDefault="006C1BC1"/>
    <w:p w14:paraId="0BC2C003" w14:textId="77777777" w:rsidR="006C1BC1" w:rsidRDefault="006C1BC1"/>
    <w:p w14:paraId="494CE3A5" w14:textId="77777777" w:rsidR="006C1BC1" w:rsidRDefault="006C1BC1"/>
    <w:p w14:paraId="25C5FF65" w14:textId="77777777" w:rsidR="006C1BC1" w:rsidRDefault="006C1BC1"/>
    <w:p w14:paraId="37E37FFD" w14:textId="77777777" w:rsidR="006C1BC1" w:rsidRDefault="006C1BC1"/>
    <w:p w14:paraId="2DB1CC87" w14:textId="77777777" w:rsidR="006C1BC1" w:rsidRDefault="006C1BC1"/>
    <w:sectPr w:rsidR="006C1BC1" w:rsidSect="006C1BC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2BE811" w14:textId="77777777" w:rsidR="00857FF0" w:rsidRDefault="00857FF0">
      <w:pPr>
        <w:spacing w:after="0" w:line="240" w:lineRule="auto"/>
      </w:pPr>
      <w:r>
        <w:separator/>
      </w:r>
    </w:p>
  </w:endnote>
  <w:endnote w:type="continuationSeparator" w:id="0">
    <w:p w14:paraId="1D2DCBB7" w14:textId="77777777" w:rsidR="00857FF0" w:rsidRDefault="00857F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2524254"/>
      <w:docPartObj>
        <w:docPartGallery w:val="Page Numbers (Bottom of Page)"/>
        <w:docPartUnique/>
      </w:docPartObj>
    </w:sdtPr>
    <w:sdtEndPr>
      <w:rPr>
        <w:color w:val="7F7F7F" w:themeColor="background1" w:themeShade="7F"/>
        <w:spacing w:val="60"/>
      </w:rPr>
    </w:sdtEndPr>
    <w:sdtContent>
      <w:p w14:paraId="36AE0E72" w14:textId="77777777" w:rsidR="006C1BC1"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E6D0B3F" w14:textId="77777777" w:rsidR="006C1BC1" w:rsidRDefault="006C1B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EA07E2" w14:textId="77777777" w:rsidR="00857FF0" w:rsidRDefault="00857FF0">
      <w:pPr>
        <w:spacing w:after="0" w:line="240" w:lineRule="auto"/>
      </w:pPr>
      <w:r>
        <w:separator/>
      </w:r>
    </w:p>
  </w:footnote>
  <w:footnote w:type="continuationSeparator" w:id="0">
    <w:p w14:paraId="4D37247F" w14:textId="77777777" w:rsidR="00857FF0" w:rsidRDefault="00857F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35088"/>
    <w:multiLevelType w:val="hybridMultilevel"/>
    <w:tmpl w:val="7E18FFB0"/>
    <w:lvl w:ilvl="0" w:tplc="8D62522E">
      <w:start w:val="1"/>
      <w:numFmt w:val="decimal"/>
      <w:lvlText w:val="%1."/>
      <w:lvlJc w:val="left"/>
      <w:pPr>
        <w:ind w:left="720" w:hanging="360"/>
      </w:pPr>
      <w:rPr>
        <w:rFonts w:hint="default"/>
      </w:rPr>
    </w:lvl>
    <w:lvl w:ilvl="1" w:tplc="46F20A52" w:tentative="1">
      <w:start w:val="1"/>
      <w:numFmt w:val="lowerLetter"/>
      <w:lvlText w:val="%2."/>
      <w:lvlJc w:val="left"/>
      <w:pPr>
        <w:ind w:left="1440" w:hanging="360"/>
      </w:pPr>
    </w:lvl>
    <w:lvl w:ilvl="2" w:tplc="3DD0B21C" w:tentative="1">
      <w:start w:val="1"/>
      <w:numFmt w:val="lowerRoman"/>
      <w:lvlText w:val="%3."/>
      <w:lvlJc w:val="right"/>
      <w:pPr>
        <w:ind w:left="2160" w:hanging="180"/>
      </w:pPr>
    </w:lvl>
    <w:lvl w:ilvl="3" w:tplc="86BE88A8" w:tentative="1">
      <w:start w:val="1"/>
      <w:numFmt w:val="decimal"/>
      <w:lvlText w:val="%4."/>
      <w:lvlJc w:val="left"/>
      <w:pPr>
        <w:ind w:left="2880" w:hanging="360"/>
      </w:pPr>
    </w:lvl>
    <w:lvl w:ilvl="4" w:tplc="0450F078" w:tentative="1">
      <w:start w:val="1"/>
      <w:numFmt w:val="lowerLetter"/>
      <w:lvlText w:val="%5."/>
      <w:lvlJc w:val="left"/>
      <w:pPr>
        <w:ind w:left="3600" w:hanging="360"/>
      </w:pPr>
    </w:lvl>
    <w:lvl w:ilvl="5" w:tplc="CD668250" w:tentative="1">
      <w:start w:val="1"/>
      <w:numFmt w:val="lowerRoman"/>
      <w:lvlText w:val="%6."/>
      <w:lvlJc w:val="right"/>
      <w:pPr>
        <w:ind w:left="4320" w:hanging="180"/>
      </w:pPr>
    </w:lvl>
    <w:lvl w:ilvl="6" w:tplc="A87E5B7C" w:tentative="1">
      <w:start w:val="1"/>
      <w:numFmt w:val="decimal"/>
      <w:lvlText w:val="%7."/>
      <w:lvlJc w:val="left"/>
      <w:pPr>
        <w:ind w:left="5040" w:hanging="360"/>
      </w:pPr>
    </w:lvl>
    <w:lvl w:ilvl="7" w:tplc="0EF6692E" w:tentative="1">
      <w:start w:val="1"/>
      <w:numFmt w:val="lowerLetter"/>
      <w:lvlText w:val="%8."/>
      <w:lvlJc w:val="left"/>
      <w:pPr>
        <w:ind w:left="5760" w:hanging="360"/>
      </w:pPr>
    </w:lvl>
    <w:lvl w:ilvl="8" w:tplc="7F3232F4" w:tentative="1">
      <w:start w:val="1"/>
      <w:numFmt w:val="lowerRoman"/>
      <w:lvlText w:val="%9."/>
      <w:lvlJc w:val="right"/>
      <w:pPr>
        <w:ind w:left="6480" w:hanging="180"/>
      </w:pPr>
    </w:lvl>
  </w:abstractNum>
  <w:abstractNum w:abstractNumId="1" w15:restartNumberingAfterBreak="0">
    <w:nsid w:val="12602D52"/>
    <w:multiLevelType w:val="hybridMultilevel"/>
    <w:tmpl w:val="B2C0E2E6"/>
    <w:lvl w:ilvl="0" w:tplc="5D8C51C2">
      <w:start w:val="1"/>
      <w:numFmt w:val="bullet"/>
      <w:lvlText w:val=""/>
      <w:lvlJc w:val="left"/>
      <w:pPr>
        <w:ind w:left="720" w:hanging="360"/>
      </w:pPr>
      <w:rPr>
        <w:rFonts w:ascii="Symbol" w:hAnsi="Symbol" w:hint="default"/>
      </w:rPr>
    </w:lvl>
    <w:lvl w:ilvl="1" w:tplc="F0C4158C" w:tentative="1">
      <w:start w:val="1"/>
      <w:numFmt w:val="bullet"/>
      <w:lvlText w:val="o"/>
      <w:lvlJc w:val="left"/>
      <w:pPr>
        <w:ind w:left="1440" w:hanging="360"/>
      </w:pPr>
      <w:rPr>
        <w:rFonts w:ascii="Courier New" w:hAnsi="Courier New" w:cs="Courier New" w:hint="default"/>
      </w:rPr>
    </w:lvl>
    <w:lvl w:ilvl="2" w:tplc="0EBCB59E" w:tentative="1">
      <w:start w:val="1"/>
      <w:numFmt w:val="bullet"/>
      <w:lvlText w:val=""/>
      <w:lvlJc w:val="left"/>
      <w:pPr>
        <w:ind w:left="2160" w:hanging="360"/>
      </w:pPr>
      <w:rPr>
        <w:rFonts w:ascii="Wingdings" w:hAnsi="Wingdings" w:hint="default"/>
      </w:rPr>
    </w:lvl>
    <w:lvl w:ilvl="3" w:tplc="1520CD4C" w:tentative="1">
      <w:start w:val="1"/>
      <w:numFmt w:val="bullet"/>
      <w:lvlText w:val=""/>
      <w:lvlJc w:val="left"/>
      <w:pPr>
        <w:ind w:left="2880" w:hanging="360"/>
      </w:pPr>
      <w:rPr>
        <w:rFonts w:ascii="Symbol" w:hAnsi="Symbol" w:hint="default"/>
      </w:rPr>
    </w:lvl>
    <w:lvl w:ilvl="4" w:tplc="6F48897C" w:tentative="1">
      <w:start w:val="1"/>
      <w:numFmt w:val="bullet"/>
      <w:lvlText w:val="o"/>
      <w:lvlJc w:val="left"/>
      <w:pPr>
        <w:ind w:left="3600" w:hanging="360"/>
      </w:pPr>
      <w:rPr>
        <w:rFonts w:ascii="Courier New" w:hAnsi="Courier New" w:cs="Courier New" w:hint="default"/>
      </w:rPr>
    </w:lvl>
    <w:lvl w:ilvl="5" w:tplc="F5C04ED6" w:tentative="1">
      <w:start w:val="1"/>
      <w:numFmt w:val="bullet"/>
      <w:lvlText w:val=""/>
      <w:lvlJc w:val="left"/>
      <w:pPr>
        <w:ind w:left="4320" w:hanging="360"/>
      </w:pPr>
      <w:rPr>
        <w:rFonts w:ascii="Wingdings" w:hAnsi="Wingdings" w:hint="default"/>
      </w:rPr>
    </w:lvl>
    <w:lvl w:ilvl="6" w:tplc="F9DACF06" w:tentative="1">
      <w:start w:val="1"/>
      <w:numFmt w:val="bullet"/>
      <w:lvlText w:val=""/>
      <w:lvlJc w:val="left"/>
      <w:pPr>
        <w:ind w:left="5040" w:hanging="360"/>
      </w:pPr>
      <w:rPr>
        <w:rFonts w:ascii="Symbol" w:hAnsi="Symbol" w:hint="default"/>
      </w:rPr>
    </w:lvl>
    <w:lvl w:ilvl="7" w:tplc="B6DA7A42" w:tentative="1">
      <w:start w:val="1"/>
      <w:numFmt w:val="bullet"/>
      <w:lvlText w:val="o"/>
      <w:lvlJc w:val="left"/>
      <w:pPr>
        <w:ind w:left="5760" w:hanging="360"/>
      </w:pPr>
      <w:rPr>
        <w:rFonts w:ascii="Courier New" w:hAnsi="Courier New" w:cs="Courier New" w:hint="default"/>
      </w:rPr>
    </w:lvl>
    <w:lvl w:ilvl="8" w:tplc="D1DC8EB2" w:tentative="1">
      <w:start w:val="1"/>
      <w:numFmt w:val="bullet"/>
      <w:lvlText w:val=""/>
      <w:lvlJc w:val="left"/>
      <w:pPr>
        <w:ind w:left="6480" w:hanging="360"/>
      </w:pPr>
      <w:rPr>
        <w:rFonts w:ascii="Wingdings" w:hAnsi="Wingdings" w:hint="default"/>
      </w:rPr>
    </w:lvl>
  </w:abstractNum>
  <w:abstractNum w:abstractNumId="2" w15:restartNumberingAfterBreak="0">
    <w:nsid w:val="15784F14"/>
    <w:multiLevelType w:val="hybridMultilevel"/>
    <w:tmpl w:val="FB881A10"/>
    <w:lvl w:ilvl="0" w:tplc="140444D8">
      <w:start w:val="1"/>
      <w:numFmt w:val="bullet"/>
      <w:lvlText w:val=""/>
      <w:lvlJc w:val="left"/>
      <w:pPr>
        <w:ind w:left="720" w:hanging="360"/>
      </w:pPr>
      <w:rPr>
        <w:rFonts w:ascii="Symbol" w:hAnsi="Symbol" w:hint="default"/>
      </w:rPr>
    </w:lvl>
    <w:lvl w:ilvl="1" w:tplc="884671DC" w:tentative="1">
      <w:start w:val="1"/>
      <w:numFmt w:val="bullet"/>
      <w:lvlText w:val="o"/>
      <w:lvlJc w:val="left"/>
      <w:pPr>
        <w:ind w:left="1440" w:hanging="360"/>
      </w:pPr>
      <w:rPr>
        <w:rFonts w:ascii="Courier New" w:hAnsi="Courier New" w:cs="Courier New" w:hint="default"/>
      </w:rPr>
    </w:lvl>
    <w:lvl w:ilvl="2" w:tplc="76DC5A28" w:tentative="1">
      <w:start w:val="1"/>
      <w:numFmt w:val="bullet"/>
      <w:lvlText w:val=""/>
      <w:lvlJc w:val="left"/>
      <w:pPr>
        <w:ind w:left="2160" w:hanging="360"/>
      </w:pPr>
      <w:rPr>
        <w:rFonts w:ascii="Wingdings" w:hAnsi="Wingdings" w:hint="default"/>
      </w:rPr>
    </w:lvl>
    <w:lvl w:ilvl="3" w:tplc="39A4BD4E" w:tentative="1">
      <w:start w:val="1"/>
      <w:numFmt w:val="bullet"/>
      <w:lvlText w:val=""/>
      <w:lvlJc w:val="left"/>
      <w:pPr>
        <w:ind w:left="2880" w:hanging="360"/>
      </w:pPr>
      <w:rPr>
        <w:rFonts w:ascii="Symbol" w:hAnsi="Symbol" w:hint="default"/>
      </w:rPr>
    </w:lvl>
    <w:lvl w:ilvl="4" w:tplc="D2DA7960" w:tentative="1">
      <w:start w:val="1"/>
      <w:numFmt w:val="bullet"/>
      <w:lvlText w:val="o"/>
      <w:lvlJc w:val="left"/>
      <w:pPr>
        <w:ind w:left="3600" w:hanging="360"/>
      </w:pPr>
      <w:rPr>
        <w:rFonts w:ascii="Courier New" w:hAnsi="Courier New" w:cs="Courier New" w:hint="default"/>
      </w:rPr>
    </w:lvl>
    <w:lvl w:ilvl="5" w:tplc="F6E69DD2" w:tentative="1">
      <w:start w:val="1"/>
      <w:numFmt w:val="bullet"/>
      <w:lvlText w:val=""/>
      <w:lvlJc w:val="left"/>
      <w:pPr>
        <w:ind w:left="4320" w:hanging="360"/>
      </w:pPr>
      <w:rPr>
        <w:rFonts w:ascii="Wingdings" w:hAnsi="Wingdings" w:hint="default"/>
      </w:rPr>
    </w:lvl>
    <w:lvl w:ilvl="6" w:tplc="0A7441C6" w:tentative="1">
      <w:start w:val="1"/>
      <w:numFmt w:val="bullet"/>
      <w:lvlText w:val=""/>
      <w:lvlJc w:val="left"/>
      <w:pPr>
        <w:ind w:left="5040" w:hanging="360"/>
      </w:pPr>
      <w:rPr>
        <w:rFonts w:ascii="Symbol" w:hAnsi="Symbol" w:hint="default"/>
      </w:rPr>
    </w:lvl>
    <w:lvl w:ilvl="7" w:tplc="D81C235C" w:tentative="1">
      <w:start w:val="1"/>
      <w:numFmt w:val="bullet"/>
      <w:lvlText w:val="o"/>
      <w:lvlJc w:val="left"/>
      <w:pPr>
        <w:ind w:left="5760" w:hanging="360"/>
      </w:pPr>
      <w:rPr>
        <w:rFonts w:ascii="Courier New" w:hAnsi="Courier New" w:cs="Courier New" w:hint="default"/>
      </w:rPr>
    </w:lvl>
    <w:lvl w:ilvl="8" w:tplc="E11A4494" w:tentative="1">
      <w:start w:val="1"/>
      <w:numFmt w:val="bullet"/>
      <w:lvlText w:val=""/>
      <w:lvlJc w:val="left"/>
      <w:pPr>
        <w:ind w:left="6480" w:hanging="360"/>
      </w:pPr>
      <w:rPr>
        <w:rFonts w:ascii="Wingdings" w:hAnsi="Wingdings" w:hint="default"/>
      </w:rPr>
    </w:lvl>
  </w:abstractNum>
  <w:abstractNum w:abstractNumId="3" w15:restartNumberingAfterBreak="0">
    <w:nsid w:val="18B456E3"/>
    <w:multiLevelType w:val="hybridMultilevel"/>
    <w:tmpl w:val="39443F38"/>
    <w:lvl w:ilvl="0" w:tplc="D7E4EFCE">
      <w:start w:val="1"/>
      <w:numFmt w:val="bullet"/>
      <w:lvlText w:val=""/>
      <w:lvlJc w:val="left"/>
      <w:pPr>
        <w:ind w:left="720" w:hanging="360"/>
      </w:pPr>
      <w:rPr>
        <w:rFonts w:ascii="Symbol" w:hAnsi="Symbol" w:hint="default"/>
      </w:rPr>
    </w:lvl>
    <w:lvl w:ilvl="1" w:tplc="3FE8F428" w:tentative="1">
      <w:start w:val="1"/>
      <w:numFmt w:val="bullet"/>
      <w:lvlText w:val="o"/>
      <w:lvlJc w:val="left"/>
      <w:pPr>
        <w:ind w:left="1440" w:hanging="360"/>
      </w:pPr>
      <w:rPr>
        <w:rFonts w:ascii="Courier New" w:hAnsi="Courier New" w:cs="Courier New" w:hint="default"/>
      </w:rPr>
    </w:lvl>
    <w:lvl w:ilvl="2" w:tplc="69E4D7EC" w:tentative="1">
      <w:start w:val="1"/>
      <w:numFmt w:val="bullet"/>
      <w:lvlText w:val=""/>
      <w:lvlJc w:val="left"/>
      <w:pPr>
        <w:ind w:left="2160" w:hanging="360"/>
      </w:pPr>
      <w:rPr>
        <w:rFonts w:ascii="Wingdings" w:hAnsi="Wingdings" w:hint="default"/>
      </w:rPr>
    </w:lvl>
    <w:lvl w:ilvl="3" w:tplc="F8B6EAE8" w:tentative="1">
      <w:start w:val="1"/>
      <w:numFmt w:val="bullet"/>
      <w:lvlText w:val=""/>
      <w:lvlJc w:val="left"/>
      <w:pPr>
        <w:ind w:left="2880" w:hanging="360"/>
      </w:pPr>
      <w:rPr>
        <w:rFonts w:ascii="Symbol" w:hAnsi="Symbol" w:hint="default"/>
      </w:rPr>
    </w:lvl>
    <w:lvl w:ilvl="4" w:tplc="84AC35E0" w:tentative="1">
      <w:start w:val="1"/>
      <w:numFmt w:val="bullet"/>
      <w:lvlText w:val="o"/>
      <w:lvlJc w:val="left"/>
      <w:pPr>
        <w:ind w:left="3600" w:hanging="360"/>
      </w:pPr>
      <w:rPr>
        <w:rFonts w:ascii="Courier New" w:hAnsi="Courier New" w:cs="Courier New" w:hint="default"/>
      </w:rPr>
    </w:lvl>
    <w:lvl w:ilvl="5" w:tplc="33E8BD7A" w:tentative="1">
      <w:start w:val="1"/>
      <w:numFmt w:val="bullet"/>
      <w:lvlText w:val=""/>
      <w:lvlJc w:val="left"/>
      <w:pPr>
        <w:ind w:left="4320" w:hanging="360"/>
      </w:pPr>
      <w:rPr>
        <w:rFonts w:ascii="Wingdings" w:hAnsi="Wingdings" w:hint="default"/>
      </w:rPr>
    </w:lvl>
    <w:lvl w:ilvl="6" w:tplc="7A1E5EF4" w:tentative="1">
      <w:start w:val="1"/>
      <w:numFmt w:val="bullet"/>
      <w:lvlText w:val=""/>
      <w:lvlJc w:val="left"/>
      <w:pPr>
        <w:ind w:left="5040" w:hanging="360"/>
      </w:pPr>
      <w:rPr>
        <w:rFonts w:ascii="Symbol" w:hAnsi="Symbol" w:hint="default"/>
      </w:rPr>
    </w:lvl>
    <w:lvl w:ilvl="7" w:tplc="54384716" w:tentative="1">
      <w:start w:val="1"/>
      <w:numFmt w:val="bullet"/>
      <w:lvlText w:val="o"/>
      <w:lvlJc w:val="left"/>
      <w:pPr>
        <w:ind w:left="5760" w:hanging="360"/>
      </w:pPr>
      <w:rPr>
        <w:rFonts w:ascii="Courier New" w:hAnsi="Courier New" w:cs="Courier New" w:hint="default"/>
      </w:rPr>
    </w:lvl>
    <w:lvl w:ilvl="8" w:tplc="9B00F6D6" w:tentative="1">
      <w:start w:val="1"/>
      <w:numFmt w:val="bullet"/>
      <w:lvlText w:val=""/>
      <w:lvlJc w:val="left"/>
      <w:pPr>
        <w:ind w:left="6480" w:hanging="360"/>
      </w:pPr>
      <w:rPr>
        <w:rFonts w:ascii="Wingdings" w:hAnsi="Wingdings" w:hint="default"/>
      </w:rPr>
    </w:lvl>
  </w:abstractNum>
  <w:abstractNum w:abstractNumId="4" w15:restartNumberingAfterBreak="0">
    <w:nsid w:val="19B03321"/>
    <w:multiLevelType w:val="hybridMultilevel"/>
    <w:tmpl w:val="583EA6B0"/>
    <w:lvl w:ilvl="0" w:tplc="AF1E9510">
      <w:start w:val="1"/>
      <w:numFmt w:val="bullet"/>
      <w:lvlText w:val=""/>
      <w:lvlJc w:val="left"/>
      <w:pPr>
        <w:ind w:left="720" w:hanging="360"/>
      </w:pPr>
      <w:rPr>
        <w:rFonts w:ascii="Symbol" w:hAnsi="Symbol" w:hint="default"/>
      </w:rPr>
    </w:lvl>
    <w:lvl w:ilvl="1" w:tplc="27C28FB2" w:tentative="1">
      <w:start w:val="1"/>
      <w:numFmt w:val="bullet"/>
      <w:lvlText w:val="o"/>
      <w:lvlJc w:val="left"/>
      <w:pPr>
        <w:ind w:left="1440" w:hanging="360"/>
      </w:pPr>
      <w:rPr>
        <w:rFonts w:ascii="Courier New" w:hAnsi="Courier New" w:cs="Courier New" w:hint="default"/>
      </w:rPr>
    </w:lvl>
    <w:lvl w:ilvl="2" w:tplc="10B676C4" w:tentative="1">
      <w:start w:val="1"/>
      <w:numFmt w:val="bullet"/>
      <w:lvlText w:val=""/>
      <w:lvlJc w:val="left"/>
      <w:pPr>
        <w:ind w:left="2160" w:hanging="360"/>
      </w:pPr>
      <w:rPr>
        <w:rFonts w:ascii="Wingdings" w:hAnsi="Wingdings" w:hint="default"/>
      </w:rPr>
    </w:lvl>
    <w:lvl w:ilvl="3" w:tplc="D4CE8DDA" w:tentative="1">
      <w:start w:val="1"/>
      <w:numFmt w:val="bullet"/>
      <w:lvlText w:val=""/>
      <w:lvlJc w:val="left"/>
      <w:pPr>
        <w:ind w:left="2880" w:hanging="360"/>
      </w:pPr>
      <w:rPr>
        <w:rFonts w:ascii="Symbol" w:hAnsi="Symbol" w:hint="default"/>
      </w:rPr>
    </w:lvl>
    <w:lvl w:ilvl="4" w:tplc="455AFD48" w:tentative="1">
      <w:start w:val="1"/>
      <w:numFmt w:val="bullet"/>
      <w:lvlText w:val="o"/>
      <w:lvlJc w:val="left"/>
      <w:pPr>
        <w:ind w:left="3600" w:hanging="360"/>
      </w:pPr>
      <w:rPr>
        <w:rFonts w:ascii="Courier New" w:hAnsi="Courier New" w:cs="Courier New" w:hint="default"/>
      </w:rPr>
    </w:lvl>
    <w:lvl w:ilvl="5" w:tplc="3E5E2E48" w:tentative="1">
      <w:start w:val="1"/>
      <w:numFmt w:val="bullet"/>
      <w:lvlText w:val=""/>
      <w:lvlJc w:val="left"/>
      <w:pPr>
        <w:ind w:left="4320" w:hanging="360"/>
      </w:pPr>
      <w:rPr>
        <w:rFonts w:ascii="Wingdings" w:hAnsi="Wingdings" w:hint="default"/>
      </w:rPr>
    </w:lvl>
    <w:lvl w:ilvl="6" w:tplc="06CC226A" w:tentative="1">
      <w:start w:val="1"/>
      <w:numFmt w:val="bullet"/>
      <w:lvlText w:val=""/>
      <w:lvlJc w:val="left"/>
      <w:pPr>
        <w:ind w:left="5040" w:hanging="360"/>
      </w:pPr>
      <w:rPr>
        <w:rFonts w:ascii="Symbol" w:hAnsi="Symbol" w:hint="default"/>
      </w:rPr>
    </w:lvl>
    <w:lvl w:ilvl="7" w:tplc="BC14D046" w:tentative="1">
      <w:start w:val="1"/>
      <w:numFmt w:val="bullet"/>
      <w:lvlText w:val="o"/>
      <w:lvlJc w:val="left"/>
      <w:pPr>
        <w:ind w:left="5760" w:hanging="360"/>
      </w:pPr>
      <w:rPr>
        <w:rFonts w:ascii="Courier New" w:hAnsi="Courier New" w:cs="Courier New" w:hint="default"/>
      </w:rPr>
    </w:lvl>
    <w:lvl w:ilvl="8" w:tplc="8CA0527C" w:tentative="1">
      <w:start w:val="1"/>
      <w:numFmt w:val="bullet"/>
      <w:lvlText w:val=""/>
      <w:lvlJc w:val="left"/>
      <w:pPr>
        <w:ind w:left="6480" w:hanging="360"/>
      </w:pPr>
      <w:rPr>
        <w:rFonts w:ascii="Wingdings" w:hAnsi="Wingdings" w:hint="default"/>
      </w:rPr>
    </w:lvl>
  </w:abstractNum>
  <w:abstractNum w:abstractNumId="5" w15:restartNumberingAfterBreak="0">
    <w:nsid w:val="1E6662D5"/>
    <w:multiLevelType w:val="hybridMultilevel"/>
    <w:tmpl w:val="B6883544"/>
    <w:lvl w:ilvl="0" w:tplc="477CDA3E">
      <w:start w:val="1"/>
      <w:numFmt w:val="bullet"/>
      <w:lvlText w:val=""/>
      <w:lvlJc w:val="left"/>
      <w:pPr>
        <w:ind w:left="720" w:hanging="360"/>
      </w:pPr>
      <w:rPr>
        <w:rFonts w:ascii="Symbol" w:hAnsi="Symbol" w:hint="default"/>
      </w:rPr>
    </w:lvl>
    <w:lvl w:ilvl="1" w:tplc="258E2866" w:tentative="1">
      <w:start w:val="1"/>
      <w:numFmt w:val="bullet"/>
      <w:lvlText w:val="o"/>
      <w:lvlJc w:val="left"/>
      <w:pPr>
        <w:ind w:left="1440" w:hanging="360"/>
      </w:pPr>
      <w:rPr>
        <w:rFonts w:ascii="Courier New" w:hAnsi="Courier New" w:cs="Courier New" w:hint="default"/>
      </w:rPr>
    </w:lvl>
    <w:lvl w:ilvl="2" w:tplc="1FF2C6D0" w:tentative="1">
      <w:start w:val="1"/>
      <w:numFmt w:val="bullet"/>
      <w:lvlText w:val=""/>
      <w:lvlJc w:val="left"/>
      <w:pPr>
        <w:ind w:left="2160" w:hanging="360"/>
      </w:pPr>
      <w:rPr>
        <w:rFonts w:ascii="Wingdings" w:hAnsi="Wingdings" w:hint="default"/>
      </w:rPr>
    </w:lvl>
    <w:lvl w:ilvl="3" w:tplc="BDB0B150" w:tentative="1">
      <w:start w:val="1"/>
      <w:numFmt w:val="bullet"/>
      <w:lvlText w:val=""/>
      <w:lvlJc w:val="left"/>
      <w:pPr>
        <w:ind w:left="2880" w:hanging="360"/>
      </w:pPr>
      <w:rPr>
        <w:rFonts w:ascii="Symbol" w:hAnsi="Symbol" w:hint="default"/>
      </w:rPr>
    </w:lvl>
    <w:lvl w:ilvl="4" w:tplc="DE24D044" w:tentative="1">
      <w:start w:val="1"/>
      <w:numFmt w:val="bullet"/>
      <w:lvlText w:val="o"/>
      <w:lvlJc w:val="left"/>
      <w:pPr>
        <w:ind w:left="3600" w:hanging="360"/>
      </w:pPr>
      <w:rPr>
        <w:rFonts w:ascii="Courier New" w:hAnsi="Courier New" w:cs="Courier New" w:hint="default"/>
      </w:rPr>
    </w:lvl>
    <w:lvl w:ilvl="5" w:tplc="6B840DA6" w:tentative="1">
      <w:start w:val="1"/>
      <w:numFmt w:val="bullet"/>
      <w:lvlText w:val=""/>
      <w:lvlJc w:val="left"/>
      <w:pPr>
        <w:ind w:left="4320" w:hanging="360"/>
      </w:pPr>
      <w:rPr>
        <w:rFonts w:ascii="Wingdings" w:hAnsi="Wingdings" w:hint="default"/>
      </w:rPr>
    </w:lvl>
    <w:lvl w:ilvl="6" w:tplc="FF667F8A" w:tentative="1">
      <w:start w:val="1"/>
      <w:numFmt w:val="bullet"/>
      <w:lvlText w:val=""/>
      <w:lvlJc w:val="left"/>
      <w:pPr>
        <w:ind w:left="5040" w:hanging="360"/>
      </w:pPr>
      <w:rPr>
        <w:rFonts w:ascii="Symbol" w:hAnsi="Symbol" w:hint="default"/>
      </w:rPr>
    </w:lvl>
    <w:lvl w:ilvl="7" w:tplc="650CF14A" w:tentative="1">
      <w:start w:val="1"/>
      <w:numFmt w:val="bullet"/>
      <w:lvlText w:val="o"/>
      <w:lvlJc w:val="left"/>
      <w:pPr>
        <w:ind w:left="5760" w:hanging="360"/>
      </w:pPr>
      <w:rPr>
        <w:rFonts w:ascii="Courier New" w:hAnsi="Courier New" w:cs="Courier New" w:hint="default"/>
      </w:rPr>
    </w:lvl>
    <w:lvl w:ilvl="8" w:tplc="4AC4D15A" w:tentative="1">
      <w:start w:val="1"/>
      <w:numFmt w:val="bullet"/>
      <w:lvlText w:val=""/>
      <w:lvlJc w:val="left"/>
      <w:pPr>
        <w:ind w:left="6480" w:hanging="360"/>
      </w:pPr>
      <w:rPr>
        <w:rFonts w:ascii="Wingdings" w:hAnsi="Wingdings" w:hint="default"/>
      </w:rPr>
    </w:lvl>
  </w:abstractNum>
  <w:abstractNum w:abstractNumId="6" w15:restartNumberingAfterBreak="0">
    <w:nsid w:val="2CD11A72"/>
    <w:multiLevelType w:val="hybridMultilevel"/>
    <w:tmpl w:val="86C82CCA"/>
    <w:lvl w:ilvl="0" w:tplc="309C1A10">
      <w:start w:val="1"/>
      <w:numFmt w:val="bullet"/>
      <w:lvlText w:val=""/>
      <w:lvlJc w:val="left"/>
      <w:pPr>
        <w:ind w:left="720" w:hanging="360"/>
      </w:pPr>
      <w:rPr>
        <w:rFonts w:ascii="Symbol" w:hAnsi="Symbol" w:hint="default"/>
      </w:rPr>
    </w:lvl>
    <w:lvl w:ilvl="1" w:tplc="3B360864" w:tentative="1">
      <w:start w:val="1"/>
      <w:numFmt w:val="bullet"/>
      <w:lvlText w:val="o"/>
      <w:lvlJc w:val="left"/>
      <w:pPr>
        <w:ind w:left="1440" w:hanging="360"/>
      </w:pPr>
      <w:rPr>
        <w:rFonts w:ascii="Courier New" w:hAnsi="Courier New" w:cs="Courier New" w:hint="default"/>
      </w:rPr>
    </w:lvl>
    <w:lvl w:ilvl="2" w:tplc="47AAD92E" w:tentative="1">
      <w:start w:val="1"/>
      <w:numFmt w:val="bullet"/>
      <w:lvlText w:val=""/>
      <w:lvlJc w:val="left"/>
      <w:pPr>
        <w:ind w:left="2160" w:hanging="360"/>
      </w:pPr>
      <w:rPr>
        <w:rFonts w:ascii="Wingdings" w:hAnsi="Wingdings" w:hint="default"/>
      </w:rPr>
    </w:lvl>
    <w:lvl w:ilvl="3" w:tplc="74625B56" w:tentative="1">
      <w:start w:val="1"/>
      <w:numFmt w:val="bullet"/>
      <w:lvlText w:val=""/>
      <w:lvlJc w:val="left"/>
      <w:pPr>
        <w:ind w:left="2880" w:hanging="360"/>
      </w:pPr>
      <w:rPr>
        <w:rFonts w:ascii="Symbol" w:hAnsi="Symbol" w:hint="default"/>
      </w:rPr>
    </w:lvl>
    <w:lvl w:ilvl="4" w:tplc="6A7CA932" w:tentative="1">
      <w:start w:val="1"/>
      <w:numFmt w:val="bullet"/>
      <w:lvlText w:val="o"/>
      <w:lvlJc w:val="left"/>
      <w:pPr>
        <w:ind w:left="3600" w:hanging="360"/>
      </w:pPr>
      <w:rPr>
        <w:rFonts w:ascii="Courier New" w:hAnsi="Courier New" w:cs="Courier New" w:hint="default"/>
      </w:rPr>
    </w:lvl>
    <w:lvl w:ilvl="5" w:tplc="5D9A6B2C" w:tentative="1">
      <w:start w:val="1"/>
      <w:numFmt w:val="bullet"/>
      <w:lvlText w:val=""/>
      <w:lvlJc w:val="left"/>
      <w:pPr>
        <w:ind w:left="4320" w:hanging="360"/>
      </w:pPr>
      <w:rPr>
        <w:rFonts w:ascii="Wingdings" w:hAnsi="Wingdings" w:hint="default"/>
      </w:rPr>
    </w:lvl>
    <w:lvl w:ilvl="6" w:tplc="E4A667E4" w:tentative="1">
      <w:start w:val="1"/>
      <w:numFmt w:val="bullet"/>
      <w:lvlText w:val=""/>
      <w:lvlJc w:val="left"/>
      <w:pPr>
        <w:ind w:left="5040" w:hanging="360"/>
      </w:pPr>
      <w:rPr>
        <w:rFonts w:ascii="Symbol" w:hAnsi="Symbol" w:hint="default"/>
      </w:rPr>
    </w:lvl>
    <w:lvl w:ilvl="7" w:tplc="FCBC7AAA" w:tentative="1">
      <w:start w:val="1"/>
      <w:numFmt w:val="bullet"/>
      <w:lvlText w:val="o"/>
      <w:lvlJc w:val="left"/>
      <w:pPr>
        <w:ind w:left="5760" w:hanging="360"/>
      </w:pPr>
      <w:rPr>
        <w:rFonts w:ascii="Courier New" w:hAnsi="Courier New" w:cs="Courier New" w:hint="default"/>
      </w:rPr>
    </w:lvl>
    <w:lvl w:ilvl="8" w:tplc="4808D53A" w:tentative="1">
      <w:start w:val="1"/>
      <w:numFmt w:val="bullet"/>
      <w:lvlText w:val=""/>
      <w:lvlJc w:val="left"/>
      <w:pPr>
        <w:ind w:left="6480" w:hanging="360"/>
      </w:pPr>
      <w:rPr>
        <w:rFonts w:ascii="Wingdings" w:hAnsi="Wingdings" w:hint="default"/>
      </w:rPr>
    </w:lvl>
  </w:abstractNum>
  <w:abstractNum w:abstractNumId="7" w15:restartNumberingAfterBreak="0">
    <w:nsid w:val="30B130AC"/>
    <w:multiLevelType w:val="hybridMultilevel"/>
    <w:tmpl w:val="D8A0EB8C"/>
    <w:lvl w:ilvl="0" w:tplc="CE401FA2">
      <w:start w:val="1"/>
      <w:numFmt w:val="decimal"/>
      <w:lvlText w:val="%1."/>
      <w:lvlJc w:val="left"/>
      <w:pPr>
        <w:ind w:left="720" w:hanging="360"/>
      </w:pPr>
    </w:lvl>
    <w:lvl w:ilvl="1" w:tplc="CCBAA9E0" w:tentative="1">
      <w:start w:val="1"/>
      <w:numFmt w:val="lowerLetter"/>
      <w:lvlText w:val="%2."/>
      <w:lvlJc w:val="left"/>
      <w:pPr>
        <w:ind w:left="1440" w:hanging="360"/>
      </w:pPr>
    </w:lvl>
    <w:lvl w:ilvl="2" w:tplc="985EDC3A" w:tentative="1">
      <w:start w:val="1"/>
      <w:numFmt w:val="lowerRoman"/>
      <w:lvlText w:val="%3."/>
      <w:lvlJc w:val="right"/>
      <w:pPr>
        <w:ind w:left="2160" w:hanging="180"/>
      </w:pPr>
    </w:lvl>
    <w:lvl w:ilvl="3" w:tplc="17544F9C" w:tentative="1">
      <w:start w:val="1"/>
      <w:numFmt w:val="decimal"/>
      <w:lvlText w:val="%4."/>
      <w:lvlJc w:val="left"/>
      <w:pPr>
        <w:ind w:left="2880" w:hanging="360"/>
      </w:pPr>
    </w:lvl>
    <w:lvl w:ilvl="4" w:tplc="A07C27EC" w:tentative="1">
      <w:start w:val="1"/>
      <w:numFmt w:val="lowerLetter"/>
      <w:lvlText w:val="%5."/>
      <w:lvlJc w:val="left"/>
      <w:pPr>
        <w:ind w:left="3600" w:hanging="360"/>
      </w:pPr>
    </w:lvl>
    <w:lvl w:ilvl="5" w:tplc="E8EC471E" w:tentative="1">
      <w:start w:val="1"/>
      <w:numFmt w:val="lowerRoman"/>
      <w:lvlText w:val="%6."/>
      <w:lvlJc w:val="right"/>
      <w:pPr>
        <w:ind w:left="4320" w:hanging="180"/>
      </w:pPr>
    </w:lvl>
    <w:lvl w:ilvl="6" w:tplc="D74630E4" w:tentative="1">
      <w:start w:val="1"/>
      <w:numFmt w:val="decimal"/>
      <w:lvlText w:val="%7."/>
      <w:lvlJc w:val="left"/>
      <w:pPr>
        <w:ind w:left="5040" w:hanging="360"/>
      </w:pPr>
    </w:lvl>
    <w:lvl w:ilvl="7" w:tplc="0ECE2FF6" w:tentative="1">
      <w:start w:val="1"/>
      <w:numFmt w:val="lowerLetter"/>
      <w:lvlText w:val="%8."/>
      <w:lvlJc w:val="left"/>
      <w:pPr>
        <w:ind w:left="5760" w:hanging="360"/>
      </w:pPr>
    </w:lvl>
    <w:lvl w:ilvl="8" w:tplc="55CCC4AE" w:tentative="1">
      <w:start w:val="1"/>
      <w:numFmt w:val="lowerRoman"/>
      <w:lvlText w:val="%9."/>
      <w:lvlJc w:val="right"/>
      <w:pPr>
        <w:ind w:left="6480" w:hanging="180"/>
      </w:pPr>
    </w:lvl>
  </w:abstractNum>
  <w:abstractNum w:abstractNumId="8" w15:restartNumberingAfterBreak="0">
    <w:nsid w:val="51E05018"/>
    <w:multiLevelType w:val="hybridMultilevel"/>
    <w:tmpl w:val="E618B666"/>
    <w:lvl w:ilvl="0" w:tplc="1214D806">
      <w:start w:val="1"/>
      <w:numFmt w:val="bullet"/>
      <w:lvlText w:val=""/>
      <w:lvlJc w:val="left"/>
      <w:pPr>
        <w:ind w:left="720" w:hanging="360"/>
      </w:pPr>
      <w:rPr>
        <w:rFonts w:ascii="Symbol" w:hAnsi="Symbol" w:hint="default"/>
      </w:rPr>
    </w:lvl>
    <w:lvl w:ilvl="1" w:tplc="E01C181E" w:tentative="1">
      <w:start w:val="1"/>
      <w:numFmt w:val="bullet"/>
      <w:lvlText w:val="o"/>
      <w:lvlJc w:val="left"/>
      <w:pPr>
        <w:ind w:left="1440" w:hanging="360"/>
      </w:pPr>
      <w:rPr>
        <w:rFonts w:ascii="Courier New" w:hAnsi="Courier New" w:cs="Courier New" w:hint="default"/>
      </w:rPr>
    </w:lvl>
    <w:lvl w:ilvl="2" w:tplc="AADC66E2" w:tentative="1">
      <w:start w:val="1"/>
      <w:numFmt w:val="bullet"/>
      <w:lvlText w:val=""/>
      <w:lvlJc w:val="left"/>
      <w:pPr>
        <w:ind w:left="2160" w:hanging="360"/>
      </w:pPr>
      <w:rPr>
        <w:rFonts w:ascii="Wingdings" w:hAnsi="Wingdings" w:hint="default"/>
      </w:rPr>
    </w:lvl>
    <w:lvl w:ilvl="3" w:tplc="6F8A6D58" w:tentative="1">
      <w:start w:val="1"/>
      <w:numFmt w:val="bullet"/>
      <w:lvlText w:val=""/>
      <w:lvlJc w:val="left"/>
      <w:pPr>
        <w:ind w:left="2880" w:hanging="360"/>
      </w:pPr>
      <w:rPr>
        <w:rFonts w:ascii="Symbol" w:hAnsi="Symbol" w:hint="default"/>
      </w:rPr>
    </w:lvl>
    <w:lvl w:ilvl="4" w:tplc="4D2A9FC2" w:tentative="1">
      <w:start w:val="1"/>
      <w:numFmt w:val="bullet"/>
      <w:lvlText w:val="o"/>
      <w:lvlJc w:val="left"/>
      <w:pPr>
        <w:ind w:left="3600" w:hanging="360"/>
      </w:pPr>
      <w:rPr>
        <w:rFonts w:ascii="Courier New" w:hAnsi="Courier New" w:cs="Courier New" w:hint="default"/>
      </w:rPr>
    </w:lvl>
    <w:lvl w:ilvl="5" w:tplc="42FE725E" w:tentative="1">
      <w:start w:val="1"/>
      <w:numFmt w:val="bullet"/>
      <w:lvlText w:val=""/>
      <w:lvlJc w:val="left"/>
      <w:pPr>
        <w:ind w:left="4320" w:hanging="360"/>
      </w:pPr>
      <w:rPr>
        <w:rFonts w:ascii="Wingdings" w:hAnsi="Wingdings" w:hint="default"/>
      </w:rPr>
    </w:lvl>
    <w:lvl w:ilvl="6" w:tplc="F00C8284" w:tentative="1">
      <w:start w:val="1"/>
      <w:numFmt w:val="bullet"/>
      <w:lvlText w:val=""/>
      <w:lvlJc w:val="left"/>
      <w:pPr>
        <w:ind w:left="5040" w:hanging="360"/>
      </w:pPr>
      <w:rPr>
        <w:rFonts w:ascii="Symbol" w:hAnsi="Symbol" w:hint="default"/>
      </w:rPr>
    </w:lvl>
    <w:lvl w:ilvl="7" w:tplc="A358EDAE" w:tentative="1">
      <w:start w:val="1"/>
      <w:numFmt w:val="bullet"/>
      <w:lvlText w:val="o"/>
      <w:lvlJc w:val="left"/>
      <w:pPr>
        <w:ind w:left="5760" w:hanging="360"/>
      </w:pPr>
      <w:rPr>
        <w:rFonts w:ascii="Courier New" w:hAnsi="Courier New" w:cs="Courier New" w:hint="default"/>
      </w:rPr>
    </w:lvl>
    <w:lvl w:ilvl="8" w:tplc="E52A237A" w:tentative="1">
      <w:start w:val="1"/>
      <w:numFmt w:val="bullet"/>
      <w:lvlText w:val=""/>
      <w:lvlJc w:val="left"/>
      <w:pPr>
        <w:ind w:left="6480" w:hanging="360"/>
      </w:pPr>
      <w:rPr>
        <w:rFonts w:ascii="Wingdings" w:hAnsi="Wingdings" w:hint="default"/>
      </w:rPr>
    </w:lvl>
  </w:abstractNum>
  <w:abstractNum w:abstractNumId="9" w15:restartNumberingAfterBreak="0">
    <w:nsid w:val="52D50076"/>
    <w:multiLevelType w:val="hybridMultilevel"/>
    <w:tmpl w:val="AEA80626"/>
    <w:lvl w:ilvl="0" w:tplc="AA505A0E">
      <w:start w:val="1"/>
      <w:numFmt w:val="decimal"/>
      <w:lvlText w:val="%1."/>
      <w:lvlJc w:val="left"/>
      <w:pPr>
        <w:ind w:left="720" w:hanging="360"/>
      </w:pPr>
    </w:lvl>
    <w:lvl w:ilvl="1" w:tplc="1DD004C6" w:tentative="1">
      <w:start w:val="1"/>
      <w:numFmt w:val="lowerLetter"/>
      <w:lvlText w:val="%2."/>
      <w:lvlJc w:val="left"/>
      <w:pPr>
        <w:ind w:left="1440" w:hanging="360"/>
      </w:pPr>
    </w:lvl>
    <w:lvl w:ilvl="2" w:tplc="A11AFA2E" w:tentative="1">
      <w:start w:val="1"/>
      <w:numFmt w:val="lowerRoman"/>
      <w:lvlText w:val="%3."/>
      <w:lvlJc w:val="right"/>
      <w:pPr>
        <w:ind w:left="2160" w:hanging="180"/>
      </w:pPr>
    </w:lvl>
    <w:lvl w:ilvl="3" w:tplc="3F7A844C" w:tentative="1">
      <w:start w:val="1"/>
      <w:numFmt w:val="decimal"/>
      <w:lvlText w:val="%4."/>
      <w:lvlJc w:val="left"/>
      <w:pPr>
        <w:ind w:left="2880" w:hanging="360"/>
      </w:pPr>
    </w:lvl>
    <w:lvl w:ilvl="4" w:tplc="E990F216" w:tentative="1">
      <w:start w:val="1"/>
      <w:numFmt w:val="lowerLetter"/>
      <w:lvlText w:val="%5."/>
      <w:lvlJc w:val="left"/>
      <w:pPr>
        <w:ind w:left="3600" w:hanging="360"/>
      </w:pPr>
    </w:lvl>
    <w:lvl w:ilvl="5" w:tplc="F3FA5852" w:tentative="1">
      <w:start w:val="1"/>
      <w:numFmt w:val="lowerRoman"/>
      <w:lvlText w:val="%6."/>
      <w:lvlJc w:val="right"/>
      <w:pPr>
        <w:ind w:left="4320" w:hanging="180"/>
      </w:pPr>
    </w:lvl>
    <w:lvl w:ilvl="6" w:tplc="94200F8A" w:tentative="1">
      <w:start w:val="1"/>
      <w:numFmt w:val="decimal"/>
      <w:lvlText w:val="%7."/>
      <w:lvlJc w:val="left"/>
      <w:pPr>
        <w:ind w:left="5040" w:hanging="360"/>
      </w:pPr>
    </w:lvl>
    <w:lvl w:ilvl="7" w:tplc="7A2AF994" w:tentative="1">
      <w:start w:val="1"/>
      <w:numFmt w:val="lowerLetter"/>
      <w:lvlText w:val="%8."/>
      <w:lvlJc w:val="left"/>
      <w:pPr>
        <w:ind w:left="5760" w:hanging="360"/>
      </w:pPr>
    </w:lvl>
    <w:lvl w:ilvl="8" w:tplc="651AF3FA" w:tentative="1">
      <w:start w:val="1"/>
      <w:numFmt w:val="lowerRoman"/>
      <w:lvlText w:val="%9."/>
      <w:lvlJc w:val="right"/>
      <w:pPr>
        <w:ind w:left="6480" w:hanging="180"/>
      </w:pPr>
    </w:lvl>
  </w:abstractNum>
  <w:abstractNum w:abstractNumId="10" w15:restartNumberingAfterBreak="0">
    <w:nsid w:val="593D3033"/>
    <w:multiLevelType w:val="hybridMultilevel"/>
    <w:tmpl w:val="6D7A4840"/>
    <w:lvl w:ilvl="0" w:tplc="85C44508">
      <w:start w:val="1"/>
      <w:numFmt w:val="decimal"/>
      <w:lvlText w:val="%1."/>
      <w:lvlJc w:val="left"/>
      <w:pPr>
        <w:ind w:left="720" w:hanging="360"/>
      </w:pPr>
      <w:rPr>
        <w:rFonts w:hint="default"/>
      </w:rPr>
    </w:lvl>
    <w:lvl w:ilvl="1" w:tplc="97ECC4E2" w:tentative="1">
      <w:start w:val="1"/>
      <w:numFmt w:val="lowerLetter"/>
      <w:lvlText w:val="%2."/>
      <w:lvlJc w:val="left"/>
      <w:pPr>
        <w:ind w:left="1440" w:hanging="360"/>
      </w:pPr>
    </w:lvl>
    <w:lvl w:ilvl="2" w:tplc="88BAB15E" w:tentative="1">
      <w:start w:val="1"/>
      <w:numFmt w:val="lowerRoman"/>
      <w:lvlText w:val="%3."/>
      <w:lvlJc w:val="right"/>
      <w:pPr>
        <w:ind w:left="2160" w:hanging="180"/>
      </w:pPr>
    </w:lvl>
    <w:lvl w:ilvl="3" w:tplc="F5A8B0B2" w:tentative="1">
      <w:start w:val="1"/>
      <w:numFmt w:val="decimal"/>
      <w:lvlText w:val="%4."/>
      <w:lvlJc w:val="left"/>
      <w:pPr>
        <w:ind w:left="2880" w:hanging="360"/>
      </w:pPr>
    </w:lvl>
    <w:lvl w:ilvl="4" w:tplc="37DEAC36" w:tentative="1">
      <w:start w:val="1"/>
      <w:numFmt w:val="lowerLetter"/>
      <w:lvlText w:val="%5."/>
      <w:lvlJc w:val="left"/>
      <w:pPr>
        <w:ind w:left="3600" w:hanging="360"/>
      </w:pPr>
    </w:lvl>
    <w:lvl w:ilvl="5" w:tplc="2C16D35E" w:tentative="1">
      <w:start w:val="1"/>
      <w:numFmt w:val="lowerRoman"/>
      <w:lvlText w:val="%6."/>
      <w:lvlJc w:val="right"/>
      <w:pPr>
        <w:ind w:left="4320" w:hanging="180"/>
      </w:pPr>
    </w:lvl>
    <w:lvl w:ilvl="6" w:tplc="6186E912" w:tentative="1">
      <w:start w:val="1"/>
      <w:numFmt w:val="decimal"/>
      <w:lvlText w:val="%7."/>
      <w:lvlJc w:val="left"/>
      <w:pPr>
        <w:ind w:left="5040" w:hanging="360"/>
      </w:pPr>
    </w:lvl>
    <w:lvl w:ilvl="7" w:tplc="00BEC85A" w:tentative="1">
      <w:start w:val="1"/>
      <w:numFmt w:val="lowerLetter"/>
      <w:lvlText w:val="%8."/>
      <w:lvlJc w:val="left"/>
      <w:pPr>
        <w:ind w:left="5760" w:hanging="360"/>
      </w:pPr>
    </w:lvl>
    <w:lvl w:ilvl="8" w:tplc="B75CCA6E" w:tentative="1">
      <w:start w:val="1"/>
      <w:numFmt w:val="lowerRoman"/>
      <w:lvlText w:val="%9."/>
      <w:lvlJc w:val="right"/>
      <w:pPr>
        <w:ind w:left="6480" w:hanging="180"/>
      </w:pPr>
    </w:lvl>
  </w:abstractNum>
  <w:abstractNum w:abstractNumId="11" w15:restartNumberingAfterBreak="0">
    <w:nsid w:val="7E240CA1"/>
    <w:multiLevelType w:val="hybridMultilevel"/>
    <w:tmpl w:val="AF2CAA6A"/>
    <w:lvl w:ilvl="0" w:tplc="DACED39C">
      <w:start w:val="1"/>
      <w:numFmt w:val="decimal"/>
      <w:lvlText w:val="%1."/>
      <w:lvlJc w:val="left"/>
      <w:pPr>
        <w:ind w:left="720" w:hanging="360"/>
      </w:pPr>
      <w:rPr>
        <w:rFonts w:hint="default"/>
      </w:rPr>
    </w:lvl>
    <w:lvl w:ilvl="1" w:tplc="B6824C06" w:tentative="1">
      <w:start w:val="1"/>
      <w:numFmt w:val="lowerLetter"/>
      <w:lvlText w:val="%2."/>
      <w:lvlJc w:val="left"/>
      <w:pPr>
        <w:ind w:left="1440" w:hanging="360"/>
      </w:pPr>
    </w:lvl>
    <w:lvl w:ilvl="2" w:tplc="F3D031C8" w:tentative="1">
      <w:start w:val="1"/>
      <w:numFmt w:val="lowerRoman"/>
      <w:lvlText w:val="%3."/>
      <w:lvlJc w:val="right"/>
      <w:pPr>
        <w:ind w:left="2160" w:hanging="180"/>
      </w:pPr>
    </w:lvl>
    <w:lvl w:ilvl="3" w:tplc="31001DAC" w:tentative="1">
      <w:start w:val="1"/>
      <w:numFmt w:val="decimal"/>
      <w:lvlText w:val="%4."/>
      <w:lvlJc w:val="left"/>
      <w:pPr>
        <w:ind w:left="2880" w:hanging="360"/>
      </w:pPr>
    </w:lvl>
    <w:lvl w:ilvl="4" w:tplc="A0F8F42A" w:tentative="1">
      <w:start w:val="1"/>
      <w:numFmt w:val="lowerLetter"/>
      <w:lvlText w:val="%5."/>
      <w:lvlJc w:val="left"/>
      <w:pPr>
        <w:ind w:left="3600" w:hanging="360"/>
      </w:pPr>
    </w:lvl>
    <w:lvl w:ilvl="5" w:tplc="7CD807C8" w:tentative="1">
      <w:start w:val="1"/>
      <w:numFmt w:val="lowerRoman"/>
      <w:lvlText w:val="%6."/>
      <w:lvlJc w:val="right"/>
      <w:pPr>
        <w:ind w:left="4320" w:hanging="180"/>
      </w:pPr>
    </w:lvl>
    <w:lvl w:ilvl="6" w:tplc="C11A9E12" w:tentative="1">
      <w:start w:val="1"/>
      <w:numFmt w:val="decimal"/>
      <w:lvlText w:val="%7."/>
      <w:lvlJc w:val="left"/>
      <w:pPr>
        <w:ind w:left="5040" w:hanging="360"/>
      </w:pPr>
    </w:lvl>
    <w:lvl w:ilvl="7" w:tplc="C31EF9F6" w:tentative="1">
      <w:start w:val="1"/>
      <w:numFmt w:val="lowerLetter"/>
      <w:lvlText w:val="%8."/>
      <w:lvlJc w:val="left"/>
      <w:pPr>
        <w:ind w:left="5760" w:hanging="360"/>
      </w:pPr>
    </w:lvl>
    <w:lvl w:ilvl="8" w:tplc="070CD110" w:tentative="1">
      <w:start w:val="1"/>
      <w:numFmt w:val="lowerRoman"/>
      <w:lvlText w:val="%9."/>
      <w:lvlJc w:val="right"/>
      <w:pPr>
        <w:ind w:left="6480" w:hanging="180"/>
      </w:pPr>
    </w:lvl>
  </w:abstractNum>
  <w:num w:numId="1" w16cid:durableId="233975038">
    <w:abstractNumId w:val="10"/>
  </w:num>
  <w:num w:numId="2" w16cid:durableId="1696073442">
    <w:abstractNumId w:val="7"/>
  </w:num>
  <w:num w:numId="3" w16cid:durableId="635719753">
    <w:abstractNumId w:val="0"/>
  </w:num>
  <w:num w:numId="4" w16cid:durableId="974482011">
    <w:abstractNumId w:val="11"/>
  </w:num>
  <w:num w:numId="5" w16cid:durableId="1687905678">
    <w:abstractNumId w:val="5"/>
  </w:num>
  <w:num w:numId="6" w16cid:durableId="1455171330">
    <w:abstractNumId w:val="6"/>
  </w:num>
  <w:num w:numId="7" w16cid:durableId="1791706783">
    <w:abstractNumId w:val="2"/>
  </w:num>
  <w:num w:numId="8" w16cid:durableId="478620285">
    <w:abstractNumId w:val="4"/>
  </w:num>
  <w:num w:numId="9" w16cid:durableId="1202013514">
    <w:abstractNumId w:val="1"/>
  </w:num>
  <w:num w:numId="10" w16cid:durableId="1935283129">
    <w:abstractNumId w:val="8"/>
  </w:num>
  <w:num w:numId="11" w16cid:durableId="1568421739">
    <w:abstractNumId w:val="3"/>
  </w:num>
  <w:num w:numId="12" w16cid:durableId="167372776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1BC1"/>
    <w:rsid w:val="00005C4E"/>
    <w:rsid w:val="000122FA"/>
    <w:rsid w:val="00037C3C"/>
    <w:rsid w:val="0005585C"/>
    <w:rsid w:val="000571B0"/>
    <w:rsid w:val="000B233B"/>
    <w:rsid w:val="000C24FF"/>
    <w:rsid w:val="000C4692"/>
    <w:rsid w:val="000D12DC"/>
    <w:rsid w:val="000D5EE1"/>
    <w:rsid w:val="000F6F24"/>
    <w:rsid w:val="001358A1"/>
    <w:rsid w:val="00154222"/>
    <w:rsid w:val="001556BA"/>
    <w:rsid w:val="00172A84"/>
    <w:rsid w:val="001813CC"/>
    <w:rsid w:val="00193B7C"/>
    <w:rsid w:val="001B2E52"/>
    <w:rsid w:val="001E78D7"/>
    <w:rsid w:val="001F017F"/>
    <w:rsid w:val="001F7BC4"/>
    <w:rsid w:val="00200F75"/>
    <w:rsid w:val="002101D6"/>
    <w:rsid w:val="00210397"/>
    <w:rsid w:val="00216E2B"/>
    <w:rsid w:val="00235A87"/>
    <w:rsid w:val="0023693E"/>
    <w:rsid w:val="00247682"/>
    <w:rsid w:val="002E6075"/>
    <w:rsid w:val="00326D08"/>
    <w:rsid w:val="003607F2"/>
    <w:rsid w:val="003712D7"/>
    <w:rsid w:val="003722FA"/>
    <w:rsid w:val="00395896"/>
    <w:rsid w:val="003A1448"/>
    <w:rsid w:val="003B148A"/>
    <w:rsid w:val="003C3B67"/>
    <w:rsid w:val="003C6C71"/>
    <w:rsid w:val="003D2C33"/>
    <w:rsid w:val="003D63C4"/>
    <w:rsid w:val="004011F0"/>
    <w:rsid w:val="0041291F"/>
    <w:rsid w:val="0044670C"/>
    <w:rsid w:val="004512C5"/>
    <w:rsid w:val="00457F47"/>
    <w:rsid w:val="004A6810"/>
    <w:rsid w:val="004B119D"/>
    <w:rsid w:val="004B1522"/>
    <w:rsid w:val="004B5D1E"/>
    <w:rsid w:val="004B5FF9"/>
    <w:rsid w:val="004C023D"/>
    <w:rsid w:val="004C7AD8"/>
    <w:rsid w:val="004D3282"/>
    <w:rsid w:val="00520223"/>
    <w:rsid w:val="00523AA4"/>
    <w:rsid w:val="00576D37"/>
    <w:rsid w:val="005B0B5E"/>
    <w:rsid w:val="005E534A"/>
    <w:rsid w:val="00603D7A"/>
    <w:rsid w:val="006243BF"/>
    <w:rsid w:val="006A0AF1"/>
    <w:rsid w:val="006B4250"/>
    <w:rsid w:val="006C1BC1"/>
    <w:rsid w:val="006E09E5"/>
    <w:rsid w:val="006E3EF4"/>
    <w:rsid w:val="006E60F8"/>
    <w:rsid w:val="006F4001"/>
    <w:rsid w:val="006F7A07"/>
    <w:rsid w:val="00704CE1"/>
    <w:rsid w:val="00710B82"/>
    <w:rsid w:val="007118FE"/>
    <w:rsid w:val="00723412"/>
    <w:rsid w:val="0073438B"/>
    <w:rsid w:val="00774104"/>
    <w:rsid w:val="00774A84"/>
    <w:rsid w:val="007C7016"/>
    <w:rsid w:val="007D614D"/>
    <w:rsid w:val="00813405"/>
    <w:rsid w:val="00834487"/>
    <w:rsid w:val="00844938"/>
    <w:rsid w:val="008473B9"/>
    <w:rsid w:val="00857FF0"/>
    <w:rsid w:val="00887413"/>
    <w:rsid w:val="008D460F"/>
    <w:rsid w:val="009119A0"/>
    <w:rsid w:val="00922D7E"/>
    <w:rsid w:val="009476F3"/>
    <w:rsid w:val="00952601"/>
    <w:rsid w:val="0099240F"/>
    <w:rsid w:val="009A1021"/>
    <w:rsid w:val="009D5C59"/>
    <w:rsid w:val="00A04A19"/>
    <w:rsid w:val="00A1405F"/>
    <w:rsid w:val="00A36449"/>
    <w:rsid w:val="00A36F75"/>
    <w:rsid w:val="00A43072"/>
    <w:rsid w:val="00A5446C"/>
    <w:rsid w:val="00A56898"/>
    <w:rsid w:val="00A732AE"/>
    <w:rsid w:val="00A75113"/>
    <w:rsid w:val="00AB4A96"/>
    <w:rsid w:val="00AB7002"/>
    <w:rsid w:val="00AB767A"/>
    <w:rsid w:val="00AD73B0"/>
    <w:rsid w:val="00AE74E0"/>
    <w:rsid w:val="00B0773F"/>
    <w:rsid w:val="00B10335"/>
    <w:rsid w:val="00B1603E"/>
    <w:rsid w:val="00B30303"/>
    <w:rsid w:val="00B33421"/>
    <w:rsid w:val="00B41F92"/>
    <w:rsid w:val="00B71B40"/>
    <w:rsid w:val="00B771D1"/>
    <w:rsid w:val="00B815C0"/>
    <w:rsid w:val="00B85884"/>
    <w:rsid w:val="00BD40D2"/>
    <w:rsid w:val="00BF7E2B"/>
    <w:rsid w:val="00C05ED3"/>
    <w:rsid w:val="00C27797"/>
    <w:rsid w:val="00C304EC"/>
    <w:rsid w:val="00C32825"/>
    <w:rsid w:val="00C53A58"/>
    <w:rsid w:val="00C71CCB"/>
    <w:rsid w:val="00C72CF5"/>
    <w:rsid w:val="00C7338E"/>
    <w:rsid w:val="00C85AC2"/>
    <w:rsid w:val="00CB1272"/>
    <w:rsid w:val="00CB2072"/>
    <w:rsid w:val="00CB473C"/>
    <w:rsid w:val="00CB5ED9"/>
    <w:rsid w:val="00CC1133"/>
    <w:rsid w:val="00CE14F3"/>
    <w:rsid w:val="00D02F4C"/>
    <w:rsid w:val="00D11F21"/>
    <w:rsid w:val="00D1299F"/>
    <w:rsid w:val="00D22C1F"/>
    <w:rsid w:val="00D26AF2"/>
    <w:rsid w:val="00D34773"/>
    <w:rsid w:val="00D60578"/>
    <w:rsid w:val="00D73C78"/>
    <w:rsid w:val="00D81E04"/>
    <w:rsid w:val="00DB47DA"/>
    <w:rsid w:val="00DB73D9"/>
    <w:rsid w:val="00DD10AD"/>
    <w:rsid w:val="00DD55C9"/>
    <w:rsid w:val="00DE31E4"/>
    <w:rsid w:val="00E031E6"/>
    <w:rsid w:val="00E06F34"/>
    <w:rsid w:val="00E21262"/>
    <w:rsid w:val="00E2342F"/>
    <w:rsid w:val="00E34DC1"/>
    <w:rsid w:val="00E34E4C"/>
    <w:rsid w:val="00E40967"/>
    <w:rsid w:val="00E532C4"/>
    <w:rsid w:val="00E75208"/>
    <w:rsid w:val="00E87C39"/>
    <w:rsid w:val="00E87F4F"/>
    <w:rsid w:val="00E9763B"/>
    <w:rsid w:val="00EB6D78"/>
    <w:rsid w:val="00EC14C7"/>
    <w:rsid w:val="00EC3A5E"/>
    <w:rsid w:val="00ED3E69"/>
    <w:rsid w:val="00EE0768"/>
    <w:rsid w:val="00EF0459"/>
    <w:rsid w:val="00F155C8"/>
    <w:rsid w:val="00FC4C0E"/>
    <w:rsid w:val="00FD7918"/>
    <w:rsid w:val="00FF76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852147"/>
  <w15:chartTrackingRefBased/>
  <w15:docId w15:val="{8C07F65E-44A3-405B-BDEA-048030A9AC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C1BC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C1BC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C1BC1"/>
    <w:rPr>
      <w:rFonts w:eastAsiaTheme="minorEastAsia"/>
      <w:lang w:val="en-US"/>
    </w:rPr>
  </w:style>
  <w:style w:type="paragraph" w:styleId="Header">
    <w:name w:val="header"/>
    <w:basedOn w:val="Normal"/>
    <w:link w:val="HeaderChar"/>
    <w:uiPriority w:val="99"/>
    <w:unhideWhenUsed/>
    <w:rsid w:val="006C1B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1BC1"/>
  </w:style>
  <w:style w:type="paragraph" w:styleId="Footer">
    <w:name w:val="footer"/>
    <w:basedOn w:val="Normal"/>
    <w:link w:val="FooterChar"/>
    <w:uiPriority w:val="99"/>
    <w:unhideWhenUsed/>
    <w:rsid w:val="006C1B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1BC1"/>
  </w:style>
  <w:style w:type="character" w:customStyle="1" w:styleId="Heading1Char">
    <w:name w:val="Heading 1 Char"/>
    <w:basedOn w:val="DefaultParagraphFont"/>
    <w:link w:val="Heading1"/>
    <w:uiPriority w:val="9"/>
    <w:rsid w:val="006C1BC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C1BC1"/>
    <w:pPr>
      <w:outlineLvl w:val="9"/>
    </w:pPr>
    <w:rPr>
      <w:lang w:val="en-US"/>
    </w:rPr>
  </w:style>
  <w:style w:type="paragraph" w:styleId="ListParagraph">
    <w:name w:val="List Paragraph"/>
    <w:basedOn w:val="Normal"/>
    <w:uiPriority w:val="34"/>
    <w:qFormat/>
    <w:rsid w:val="00FF76B1"/>
    <w:pPr>
      <w:ind w:left="720"/>
      <w:contextualSpacing/>
    </w:pPr>
  </w:style>
  <w:style w:type="table" w:styleId="TableGrid">
    <w:name w:val="Table Grid"/>
    <w:basedOn w:val="TableNormal"/>
    <w:uiPriority w:val="39"/>
    <w:rsid w:val="00D129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B473C"/>
  </w:style>
  <w:style w:type="character" w:styleId="Hyperlink">
    <w:name w:val="Hyperlink"/>
    <w:basedOn w:val="DefaultParagraphFont"/>
    <w:uiPriority w:val="99"/>
    <w:unhideWhenUsed/>
    <w:rsid w:val="006F4001"/>
    <w:rPr>
      <w:color w:val="0563C1" w:themeColor="hyperlink"/>
      <w:u w:val="single"/>
    </w:rPr>
  </w:style>
  <w:style w:type="character" w:styleId="UnresolvedMention">
    <w:name w:val="Unresolved Mention"/>
    <w:basedOn w:val="DefaultParagraphFont"/>
    <w:uiPriority w:val="99"/>
    <w:semiHidden/>
    <w:unhideWhenUsed/>
    <w:rsid w:val="006F4001"/>
    <w:rPr>
      <w:color w:val="605E5C"/>
      <w:shd w:val="clear" w:color="auto" w:fill="E1DFDD"/>
    </w:rPr>
  </w:style>
  <w:style w:type="character" w:styleId="FollowedHyperlink">
    <w:name w:val="FollowedHyperlink"/>
    <w:basedOn w:val="DefaultParagraphFont"/>
    <w:uiPriority w:val="99"/>
    <w:semiHidden/>
    <w:unhideWhenUsed/>
    <w:rsid w:val="003C6C7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https://opentext.wsu.edu/biopsychological-effects-alcohol-drugs/wp-content/uploads/sites/155/2021/01/Table-18.1.-Positive-and-Negative-Symptoms-of-Schizophrenia.jpg" TargetMode="Externa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Lecturer: Chloe Harries</Abstract>
  <CompanyAddress/>
  <CompanyPhone/>
  <CompanyFax/>
  <CompanyEmail>N</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21</Pages>
  <Words>4682</Words>
  <Characters>26688</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Mental Disorders and Psychopathology</vt:lpstr>
    </vt:vector>
  </TitlesOfParts>
  <Company/>
  <LinksUpToDate>false</LinksUpToDate>
  <CharactersWithSpaces>31308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Mental Disorders and Psychopathology</dc:title>
  <dc:subject>Written Report</dc:subject>
  <dc:creator>roniakhtar5@gmail.com</dc:creator>
  <cp:lastModifiedBy>Roni Akhtar</cp:lastModifiedBy>
  <cp:revision>15</cp:revision>
  <cp:lastPrinted>2022-11-21T11:33:00Z</cp:lastPrinted>
  <dcterms:created xsi:type="dcterms:W3CDTF">2022-11-23T14:38:00Z</dcterms:created>
  <dcterms:modified xsi:type="dcterms:W3CDTF">2022-11-24T21:59:00Z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211aaa41-f84c-4c06-9d10-b5ff5e45fe28</vt:lpwstr>
  </property>
</Properties>
</file>