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DE580" w14:textId="77777777" w:rsidR="006E363F" w:rsidRDefault="006E363F" w:rsidP="0055264E">
      <w:pPr>
        <w:jc w:val="center"/>
        <w:rPr>
          <w:b/>
          <w:bCs/>
        </w:rPr>
      </w:pPr>
    </w:p>
    <w:p w14:paraId="736068F6" w14:textId="77777777" w:rsidR="006E363F" w:rsidRDefault="006E363F" w:rsidP="0055264E">
      <w:pPr>
        <w:jc w:val="center"/>
        <w:rPr>
          <w:b/>
          <w:bCs/>
        </w:rPr>
      </w:pPr>
    </w:p>
    <w:p w14:paraId="3AB09004" w14:textId="77777777" w:rsidR="006E363F" w:rsidRDefault="006E363F" w:rsidP="0055264E">
      <w:pPr>
        <w:jc w:val="center"/>
        <w:rPr>
          <w:b/>
          <w:bCs/>
        </w:rPr>
      </w:pPr>
    </w:p>
    <w:p w14:paraId="4C76CBFF" w14:textId="77777777" w:rsidR="006E363F" w:rsidRDefault="006E363F" w:rsidP="0055264E">
      <w:pPr>
        <w:jc w:val="center"/>
        <w:rPr>
          <w:b/>
          <w:bCs/>
        </w:rPr>
      </w:pPr>
    </w:p>
    <w:p w14:paraId="7FB3CC9A" w14:textId="2291BFC6" w:rsidR="0055264E" w:rsidRPr="006E363F" w:rsidRDefault="006E363F" w:rsidP="0055264E">
      <w:pPr>
        <w:jc w:val="center"/>
        <w:rPr>
          <w:b/>
          <w:bCs/>
          <w:sz w:val="36"/>
          <w:szCs w:val="36"/>
        </w:rPr>
      </w:pPr>
      <w:r w:rsidRPr="006E363F">
        <w:rPr>
          <w:b/>
          <w:bCs/>
          <w:sz w:val="36"/>
          <w:szCs w:val="36"/>
        </w:rPr>
        <w:t>Programme:</w:t>
      </w:r>
      <w:r w:rsidRPr="006E363F">
        <w:rPr>
          <w:b/>
          <w:bCs/>
          <w:sz w:val="36"/>
          <w:szCs w:val="36"/>
        </w:rPr>
        <w:tab/>
        <w:t>BA Business Management</w:t>
      </w:r>
    </w:p>
    <w:p w14:paraId="3D0BB1DA" w14:textId="3BC6BC14" w:rsidR="006E363F" w:rsidRPr="006E363F" w:rsidRDefault="006E363F" w:rsidP="0055264E">
      <w:pPr>
        <w:jc w:val="center"/>
        <w:rPr>
          <w:b/>
          <w:bCs/>
          <w:sz w:val="36"/>
          <w:szCs w:val="36"/>
        </w:rPr>
      </w:pPr>
      <w:r w:rsidRPr="006E363F">
        <w:rPr>
          <w:b/>
          <w:bCs/>
          <w:sz w:val="36"/>
          <w:szCs w:val="36"/>
        </w:rPr>
        <w:t>Modul: Entrepreneurship</w:t>
      </w:r>
    </w:p>
    <w:p w14:paraId="357C92E1" w14:textId="1B8F4915" w:rsidR="006E363F" w:rsidRPr="006E363F" w:rsidRDefault="006E363F" w:rsidP="0055264E">
      <w:pPr>
        <w:jc w:val="center"/>
        <w:rPr>
          <w:b/>
          <w:bCs/>
          <w:sz w:val="36"/>
          <w:szCs w:val="36"/>
        </w:rPr>
      </w:pPr>
      <w:r w:rsidRPr="006E363F">
        <w:rPr>
          <w:b/>
          <w:bCs/>
          <w:sz w:val="36"/>
          <w:szCs w:val="36"/>
        </w:rPr>
        <w:t>Modul code: LCBB5001</w:t>
      </w:r>
    </w:p>
    <w:p w14:paraId="30DD9BE8" w14:textId="7227C99D" w:rsidR="006E363F" w:rsidRPr="006E363F" w:rsidRDefault="006E363F" w:rsidP="0055264E">
      <w:pPr>
        <w:jc w:val="center"/>
        <w:rPr>
          <w:b/>
          <w:bCs/>
          <w:sz w:val="36"/>
          <w:szCs w:val="36"/>
        </w:rPr>
      </w:pPr>
      <w:r w:rsidRPr="006E363F">
        <w:rPr>
          <w:b/>
          <w:bCs/>
          <w:sz w:val="36"/>
          <w:szCs w:val="36"/>
        </w:rPr>
        <w:t>Lecturer: Dr Anupam Mazumdar</w:t>
      </w:r>
    </w:p>
    <w:p w14:paraId="5B23909D" w14:textId="2E606238" w:rsidR="006E363F" w:rsidRPr="006E363F" w:rsidRDefault="006E363F" w:rsidP="0055264E">
      <w:pPr>
        <w:jc w:val="center"/>
        <w:rPr>
          <w:b/>
          <w:bCs/>
          <w:sz w:val="36"/>
          <w:szCs w:val="36"/>
        </w:rPr>
      </w:pPr>
      <w:r w:rsidRPr="006E363F">
        <w:rPr>
          <w:b/>
          <w:bCs/>
          <w:sz w:val="36"/>
          <w:szCs w:val="36"/>
        </w:rPr>
        <w:t>Assignment 2: Business Plan</w:t>
      </w:r>
    </w:p>
    <w:p w14:paraId="45C79A1F" w14:textId="0E539265" w:rsidR="006E363F" w:rsidRPr="006E363F" w:rsidRDefault="006E363F" w:rsidP="0055264E">
      <w:pPr>
        <w:jc w:val="center"/>
        <w:rPr>
          <w:b/>
          <w:bCs/>
          <w:sz w:val="36"/>
          <w:szCs w:val="36"/>
        </w:rPr>
      </w:pPr>
      <w:r w:rsidRPr="006E363F">
        <w:rPr>
          <w:b/>
          <w:bCs/>
          <w:sz w:val="36"/>
          <w:szCs w:val="36"/>
        </w:rPr>
        <w:t>Student name: Tatiana Cebotari (2123377)</w:t>
      </w:r>
    </w:p>
    <w:p w14:paraId="2FBD32FF" w14:textId="77777777" w:rsidR="0055264E" w:rsidRDefault="0055264E" w:rsidP="0055264E">
      <w:pPr>
        <w:jc w:val="center"/>
      </w:pPr>
    </w:p>
    <w:p w14:paraId="085A2EA4" w14:textId="77777777" w:rsidR="0055264E" w:rsidRDefault="0055264E" w:rsidP="0055264E">
      <w:pPr>
        <w:jc w:val="center"/>
      </w:pPr>
    </w:p>
    <w:p w14:paraId="06BC006E" w14:textId="77777777" w:rsidR="0055264E" w:rsidRDefault="0055264E" w:rsidP="0055264E">
      <w:pPr>
        <w:jc w:val="center"/>
      </w:pPr>
    </w:p>
    <w:p w14:paraId="75692DEF" w14:textId="77777777" w:rsidR="0055264E" w:rsidRDefault="0055264E" w:rsidP="0055264E">
      <w:pPr>
        <w:jc w:val="center"/>
      </w:pPr>
    </w:p>
    <w:p w14:paraId="5F142FF2" w14:textId="3723ED6E" w:rsidR="0055264E" w:rsidRDefault="0055264E" w:rsidP="0055264E">
      <w:pPr>
        <w:jc w:val="center"/>
      </w:pPr>
    </w:p>
    <w:p w14:paraId="24803626" w14:textId="77777777" w:rsidR="0055264E" w:rsidRDefault="0055264E" w:rsidP="0055264E">
      <w:pPr>
        <w:jc w:val="center"/>
      </w:pPr>
    </w:p>
    <w:p w14:paraId="65AA2479" w14:textId="77777777" w:rsidR="0055264E" w:rsidRDefault="0055264E" w:rsidP="0055264E">
      <w:pPr>
        <w:jc w:val="center"/>
      </w:pPr>
    </w:p>
    <w:p w14:paraId="4B461989" w14:textId="77777777" w:rsidR="0055264E" w:rsidRDefault="0055264E" w:rsidP="0055264E">
      <w:pPr>
        <w:jc w:val="center"/>
      </w:pPr>
    </w:p>
    <w:p w14:paraId="5B4E85F8" w14:textId="77777777" w:rsidR="0055264E" w:rsidRDefault="0055264E" w:rsidP="0055264E">
      <w:pPr>
        <w:jc w:val="center"/>
      </w:pPr>
    </w:p>
    <w:p w14:paraId="6E7655D4" w14:textId="419D069E" w:rsidR="00503D42" w:rsidRPr="0055264E" w:rsidRDefault="001572E1" w:rsidP="0055264E">
      <w:pPr>
        <w:jc w:val="center"/>
        <w:rPr>
          <w:b/>
          <w:sz w:val="36"/>
          <w:szCs w:val="36"/>
          <w:u w:val="single"/>
        </w:rPr>
      </w:pPr>
      <w:r w:rsidRPr="0055264E">
        <w:rPr>
          <w:b/>
          <w:sz w:val="36"/>
          <w:szCs w:val="36"/>
          <w:u w:val="single"/>
        </w:rPr>
        <w:br w:type="page"/>
      </w:r>
    </w:p>
    <w:p w14:paraId="7F109933" w14:textId="77777777" w:rsidR="006E363F" w:rsidRDefault="006E363F" w:rsidP="00A9328A">
      <w:pPr>
        <w:jc w:val="center"/>
        <w:rPr>
          <w:b/>
          <w:sz w:val="28"/>
          <w:szCs w:val="28"/>
        </w:rPr>
      </w:pPr>
    </w:p>
    <w:p w14:paraId="2C4E6015" w14:textId="77777777" w:rsidR="006E363F" w:rsidRDefault="006E363F" w:rsidP="00A9328A">
      <w:pPr>
        <w:jc w:val="center"/>
        <w:rPr>
          <w:b/>
          <w:sz w:val="28"/>
          <w:szCs w:val="28"/>
        </w:rPr>
      </w:pPr>
    </w:p>
    <w:p w14:paraId="1212DFBB" w14:textId="77777777" w:rsidR="006E363F" w:rsidRDefault="006E363F" w:rsidP="00A9328A">
      <w:pPr>
        <w:jc w:val="center"/>
        <w:rPr>
          <w:b/>
          <w:sz w:val="28"/>
          <w:szCs w:val="28"/>
        </w:rPr>
      </w:pPr>
    </w:p>
    <w:p w14:paraId="4CC7A4F2" w14:textId="55C8C3F8" w:rsidR="00D07742" w:rsidRDefault="00C71B63" w:rsidP="00A9328A">
      <w:pPr>
        <w:jc w:val="center"/>
        <w:rPr>
          <w:b/>
          <w:sz w:val="28"/>
          <w:szCs w:val="28"/>
        </w:rPr>
      </w:pPr>
      <w:r>
        <w:rPr>
          <w:b/>
          <w:sz w:val="28"/>
          <w:szCs w:val="28"/>
        </w:rPr>
        <w:t>Executive Summary</w:t>
      </w:r>
    </w:p>
    <w:p w14:paraId="220FA65E" w14:textId="77777777" w:rsidR="00503D42" w:rsidRPr="00D07742" w:rsidRDefault="00C71B63" w:rsidP="00D07742">
      <w:pPr>
        <w:rPr>
          <w:b/>
        </w:rPr>
      </w:pPr>
      <w:r w:rsidRPr="00D07742">
        <w:t xml:space="preserve">The business plan presented the business idea that seeks to offer a range of sustainable fashion clothing range along the sustainable packaging into the practice. There is numerous part that had been addressed in the business plan starting from the detailed idea about a business idea and revenue model. Other parts of the report also focused on the marketing and operations aspect of the business idea. In a later part of the business plan, external factors had also taken into consideration along with the marketing and financial aspect. </w:t>
      </w:r>
      <w:r w:rsidR="001572E1" w:rsidRPr="00D07742">
        <w:br w:type="page"/>
      </w:r>
    </w:p>
    <w:p w14:paraId="07305E88" w14:textId="77777777" w:rsidR="006E363F" w:rsidRDefault="006E363F" w:rsidP="00A9328A">
      <w:pPr>
        <w:jc w:val="center"/>
        <w:rPr>
          <w:b/>
          <w:sz w:val="28"/>
          <w:szCs w:val="28"/>
        </w:rPr>
      </w:pPr>
    </w:p>
    <w:p w14:paraId="4D6E1E71" w14:textId="791DCC37" w:rsidR="00503D42" w:rsidRDefault="00C71B63" w:rsidP="00A9328A">
      <w:pPr>
        <w:jc w:val="center"/>
        <w:rPr>
          <w:b/>
          <w:sz w:val="28"/>
          <w:szCs w:val="28"/>
        </w:rPr>
      </w:pPr>
      <w:r>
        <w:rPr>
          <w:b/>
          <w:sz w:val="28"/>
          <w:szCs w:val="28"/>
        </w:rPr>
        <w:t>Table of Contents</w:t>
      </w:r>
    </w:p>
    <w:p w14:paraId="1492BB08" w14:textId="77777777" w:rsidR="00503D42" w:rsidRDefault="00503D42" w:rsidP="00A9328A">
      <w:pPr>
        <w:jc w:val="center"/>
        <w:rPr>
          <w:b/>
          <w:sz w:val="28"/>
          <w:szCs w:val="28"/>
        </w:rPr>
      </w:pPr>
    </w:p>
    <w:p w14:paraId="5C1DDD8C" w14:textId="77777777" w:rsidR="00503D42" w:rsidRDefault="00503D42" w:rsidP="00A9328A">
      <w:pPr>
        <w:rPr>
          <w:b/>
        </w:rPr>
      </w:pPr>
    </w:p>
    <w:sdt>
      <w:sdtPr>
        <w:id w:val="1172606833"/>
        <w:docPartObj>
          <w:docPartGallery w:val="Table of Contents"/>
          <w:docPartUnique/>
        </w:docPartObj>
      </w:sdtPr>
      <w:sdtContent>
        <w:p w14:paraId="00C9342E" w14:textId="77777777" w:rsidR="000C5FEF" w:rsidRDefault="00C71B63">
          <w:pPr>
            <w:pStyle w:val="Sommario1"/>
            <w:tabs>
              <w:tab w:val="right" w:leader="do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139427251" w:history="1">
            <w:r w:rsidR="000C5FEF" w:rsidRPr="002E38A3">
              <w:rPr>
                <w:rStyle w:val="Collegamentoipertestuale"/>
                <w:noProof/>
              </w:rPr>
              <w:t>Introduction</w:t>
            </w:r>
            <w:r w:rsidR="000C5FEF">
              <w:rPr>
                <w:noProof/>
                <w:webHidden/>
              </w:rPr>
              <w:tab/>
            </w:r>
            <w:r w:rsidR="000C5FEF">
              <w:rPr>
                <w:noProof/>
                <w:webHidden/>
              </w:rPr>
              <w:fldChar w:fldCharType="begin"/>
            </w:r>
            <w:r w:rsidR="000C5FEF">
              <w:rPr>
                <w:noProof/>
                <w:webHidden/>
              </w:rPr>
              <w:instrText xml:space="preserve"> PAGEREF _Toc139427251 \h </w:instrText>
            </w:r>
            <w:r w:rsidR="000C5FEF">
              <w:rPr>
                <w:noProof/>
                <w:webHidden/>
              </w:rPr>
            </w:r>
            <w:r w:rsidR="000C5FEF">
              <w:rPr>
                <w:noProof/>
                <w:webHidden/>
              </w:rPr>
              <w:fldChar w:fldCharType="separate"/>
            </w:r>
            <w:r w:rsidR="000C5FEF">
              <w:rPr>
                <w:noProof/>
                <w:webHidden/>
              </w:rPr>
              <w:t>4</w:t>
            </w:r>
            <w:r w:rsidR="000C5FEF">
              <w:rPr>
                <w:noProof/>
                <w:webHidden/>
              </w:rPr>
              <w:fldChar w:fldCharType="end"/>
            </w:r>
          </w:hyperlink>
        </w:p>
        <w:p w14:paraId="41E386E7"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2" w:history="1">
            <w:r w:rsidR="000C5FEF" w:rsidRPr="002E38A3">
              <w:rPr>
                <w:rStyle w:val="Collegamentoipertestuale"/>
                <w:noProof/>
              </w:rPr>
              <w:t>1. Business Description / Intellectual Property and Legal Considerations</w:t>
            </w:r>
            <w:r w:rsidR="000C5FEF">
              <w:rPr>
                <w:noProof/>
                <w:webHidden/>
              </w:rPr>
              <w:tab/>
            </w:r>
            <w:r w:rsidR="000C5FEF">
              <w:rPr>
                <w:noProof/>
                <w:webHidden/>
              </w:rPr>
              <w:fldChar w:fldCharType="begin"/>
            </w:r>
            <w:r w:rsidR="000C5FEF">
              <w:rPr>
                <w:noProof/>
                <w:webHidden/>
              </w:rPr>
              <w:instrText xml:space="preserve"> PAGEREF _Toc139427252 \h </w:instrText>
            </w:r>
            <w:r w:rsidR="000C5FEF">
              <w:rPr>
                <w:noProof/>
                <w:webHidden/>
              </w:rPr>
            </w:r>
            <w:r w:rsidR="000C5FEF">
              <w:rPr>
                <w:noProof/>
                <w:webHidden/>
              </w:rPr>
              <w:fldChar w:fldCharType="separate"/>
            </w:r>
            <w:r w:rsidR="000C5FEF">
              <w:rPr>
                <w:noProof/>
                <w:webHidden/>
              </w:rPr>
              <w:t>5</w:t>
            </w:r>
            <w:r w:rsidR="000C5FEF">
              <w:rPr>
                <w:noProof/>
                <w:webHidden/>
              </w:rPr>
              <w:fldChar w:fldCharType="end"/>
            </w:r>
          </w:hyperlink>
        </w:p>
        <w:p w14:paraId="50BB1C9E"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3" w:history="1">
            <w:r w:rsidR="000C5FEF" w:rsidRPr="002E38A3">
              <w:rPr>
                <w:rStyle w:val="Collegamentoipertestuale"/>
                <w:noProof/>
              </w:rPr>
              <w:t>2. Industry Analysis</w:t>
            </w:r>
            <w:r w:rsidR="000C5FEF">
              <w:rPr>
                <w:noProof/>
                <w:webHidden/>
              </w:rPr>
              <w:tab/>
            </w:r>
            <w:r w:rsidR="000C5FEF">
              <w:rPr>
                <w:noProof/>
                <w:webHidden/>
              </w:rPr>
              <w:fldChar w:fldCharType="begin"/>
            </w:r>
            <w:r w:rsidR="000C5FEF">
              <w:rPr>
                <w:noProof/>
                <w:webHidden/>
              </w:rPr>
              <w:instrText xml:space="preserve"> PAGEREF _Toc139427253 \h </w:instrText>
            </w:r>
            <w:r w:rsidR="000C5FEF">
              <w:rPr>
                <w:noProof/>
                <w:webHidden/>
              </w:rPr>
            </w:r>
            <w:r w:rsidR="000C5FEF">
              <w:rPr>
                <w:noProof/>
                <w:webHidden/>
              </w:rPr>
              <w:fldChar w:fldCharType="separate"/>
            </w:r>
            <w:r w:rsidR="000C5FEF">
              <w:rPr>
                <w:noProof/>
                <w:webHidden/>
              </w:rPr>
              <w:t>6</w:t>
            </w:r>
            <w:r w:rsidR="000C5FEF">
              <w:rPr>
                <w:noProof/>
                <w:webHidden/>
              </w:rPr>
              <w:fldChar w:fldCharType="end"/>
            </w:r>
          </w:hyperlink>
        </w:p>
        <w:p w14:paraId="3545B064"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4" w:history="1">
            <w:r w:rsidR="000C5FEF" w:rsidRPr="002E38A3">
              <w:rPr>
                <w:rStyle w:val="Collegamentoipertestuale"/>
                <w:noProof/>
              </w:rPr>
              <w:t>3. Operations and Management Team Plan</w:t>
            </w:r>
            <w:r w:rsidR="000C5FEF">
              <w:rPr>
                <w:noProof/>
                <w:webHidden/>
              </w:rPr>
              <w:tab/>
            </w:r>
            <w:r w:rsidR="000C5FEF">
              <w:rPr>
                <w:noProof/>
                <w:webHidden/>
              </w:rPr>
              <w:fldChar w:fldCharType="begin"/>
            </w:r>
            <w:r w:rsidR="000C5FEF">
              <w:rPr>
                <w:noProof/>
                <w:webHidden/>
              </w:rPr>
              <w:instrText xml:space="preserve"> PAGEREF _Toc139427254 \h </w:instrText>
            </w:r>
            <w:r w:rsidR="000C5FEF">
              <w:rPr>
                <w:noProof/>
                <w:webHidden/>
              </w:rPr>
            </w:r>
            <w:r w:rsidR="000C5FEF">
              <w:rPr>
                <w:noProof/>
                <w:webHidden/>
              </w:rPr>
              <w:fldChar w:fldCharType="separate"/>
            </w:r>
            <w:r w:rsidR="000C5FEF">
              <w:rPr>
                <w:noProof/>
                <w:webHidden/>
              </w:rPr>
              <w:t>9</w:t>
            </w:r>
            <w:r w:rsidR="000C5FEF">
              <w:rPr>
                <w:noProof/>
                <w:webHidden/>
              </w:rPr>
              <w:fldChar w:fldCharType="end"/>
            </w:r>
          </w:hyperlink>
        </w:p>
        <w:p w14:paraId="4D8CC1BF"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5" w:history="1">
            <w:r w:rsidR="000C5FEF" w:rsidRPr="002E38A3">
              <w:rPr>
                <w:rStyle w:val="Collegamentoipertestuale"/>
                <w:noProof/>
              </w:rPr>
              <w:t>4. Marketing Plan</w:t>
            </w:r>
            <w:r w:rsidR="000C5FEF">
              <w:rPr>
                <w:noProof/>
                <w:webHidden/>
              </w:rPr>
              <w:tab/>
            </w:r>
            <w:r w:rsidR="000C5FEF">
              <w:rPr>
                <w:noProof/>
                <w:webHidden/>
              </w:rPr>
              <w:fldChar w:fldCharType="begin"/>
            </w:r>
            <w:r w:rsidR="000C5FEF">
              <w:rPr>
                <w:noProof/>
                <w:webHidden/>
              </w:rPr>
              <w:instrText xml:space="preserve"> PAGEREF _Toc139427255 \h </w:instrText>
            </w:r>
            <w:r w:rsidR="000C5FEF">
              <w:rPr>
                <w:noProof/>
                <w:webHidden/>
              </w:rPr>
            </w:r>
            <w:r w:rsidR="000C5FEF">
              <w:rPr>
                <w:noProof/>
                <w:webHidden/>
              </w:rPr>
              <w:fldChar w:fldCharType="separate"/>
            </w:r>
            <w:r w:rsidR="000C5FEF">
              <w:rPr>
                <w:noProof/>
                <w:webHidden/>
              </w:rPr>
              <w:t>10</w:t>
            </w:r>
            <w:r w:rsidR="000C5FEF">
              <w:rPr>
                <w:noProof/>
                <w:webHidden/>
              </w:rPr>
              <w:fldChar w:fldCharType="end"/>
            </w:r>
          </w:hyperlink>
        </w:p>
        <w:p w14:paraId="2BF198ED"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6" w:history="1">
            <w:r w:rsidR="000C5FEF" w:rsidRPr="002E38A3">
              <w:rPr>
                <w:rStyle w:val="Collegamentoipertestuale"/>
                <w:noProof/>
              </w:rPr>
              <w:t>5. Financial Plan</w:t>
            </w:r>
            <w:r w:rsidR="000C5FEF">
              <w:rPr>
                <w:noProof/>
                <w:webHidden/>
              </w:rPr>
              <w:tab/>
            </w:r>
            <w:r w:rsidR="000C5FEF">
              <w:rPr>
                <w:noProof/>
                <w:webHidden/>
              </w:rPr>
              <w:fldChar w:fldCharType="begin"/>
            </w:r>
            <w:r w:rsidR="000C5FEF">
              <w:rPr>
                <w:noProof/>
                <w:webHidden/>
              </w:rPr>
              <w:instrText xml:space="preserve"> PAGEREF _Toc139427256 \h </w:instrText>
            </w:r>
            <w:r w:rsidR="000C5FEF">
              <w:rPr>
                <w:noProof/>
                <w:webHidden/>
              </w:rPr>
            </w:r>
            <w:r w:rsidR="000C5FEF">
              <w:rPr>
                <w:noProof/>
                <w:webHidden/>
              </w:rPr>
              <w:fldChar w:fldCharType="separate"/>
            </w:r>
            <w:r w:rsidR="000C5FEF">
              <w:rPr>
                <w:noProof/>
                <w:webHidden/>
              </w:rPr>
              <w:t>12</w:t>
            </w:r>
            <w:r w:rsidR="000C5FEF">
              <w:rPr>
                <w:noProof/>
                <w:webHidden/>
              </w:rPr>
              <w:fldChar w:fldCharType="end"/>
            </w:r>
          </w:hyperlink>
        </w:p>
        <w:p w14:paraId="6E847C15"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7" w:history="1">
            <w:r w:rsidR="000C5FEF" w:rsidRPr="002E38A3">
              <w:rPr>
                <w:rStyle w:val="Collegamentoipertestuale"/>
                <w:noProof/>
              </w:rPr>
              <w:t>6. Market Research</w:t>
            </w:r>
            <w:r w:rsidR="000C5FEF">
              <w:rPr>
                <w:noProof/>
                <w:webHidden/>
              </w:rPr>
              <w:tab/>
            </w:r>
            <w:r w:rsidR="000C5FEF">
              <w:rPr>
                <w:noProof/>
                <w:webHidden/>
              </w:rPr>
              <w:fldChar w:fldCharType="begin"/>
            </w:r>
            <w:r w:rsidR="000C5FEF">
              <w:rPr>
                <w:noProof/>
                <w:webHidden/>
              </w:rPr>
              <w:instrText xml:space="preserve"> PAGEREF _Toc139427257 \h </w:instrText>
            </w:r>
            <w:r w:rsidR="000C5FEF">
              <w:rPr>
                <w:noProof/>
                <w:webHidden/>
              </w:rPr>
            </w:r>
            <w:r w:rsidR="000C5FEF">
              <w:rPr>
                <w:noProof/>
                <w:webHidden/>
              </w:rPr>
              <w:fldChar w:fldCharType="separate"/>
            </w:r>
            <w:r w:rsidR="000C5FEF">
              <w:rPr>
                <w:noProof/>
                <w:webHidden/>
              </w:rPr>
              <w:t>13</w:t>
            </w:r>
            <w:r w:rsidR="000C5FEF">
              <w:rPr>
                <w:noProof/>
                <w:webHidden/>
              </w:rPr>
              <w:fldChar w:fldCharType="end"/>
            </w:r>
          </w:hyperlink>
        </w:p>
        <w:p w14:paraId="6B993679"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8" w:history="1">
            <w:r w:rsidR="000C5FEF" w:rsidRPr="002E38A3">
              <w:rPr>
                <w:rStyle w:val="Collegamentoipertestuale"/>
                <w:noProof/>
              </w:rPr>
              <w:t>Conclusion</w:t>
            </w:r>
            <w:r w:rsidR="000C5FEF">
              <w:rPr>
                <w:noProof/>
                <w:webHidden/>
              </w:rPr>
              <w:tab/>
            </w:r>
            <w:r w:rsidR="000C5FEF">
              <w:rPr>
                <w:noProof/>
                <w:webHidden/>
              </w:rPr>
              <w:fldChar w:fldCharType="begin"/>
            </w:r>
            <w:r w:rsidR="000C5FEF">
              <w:rPr>
                <w:noProof/>
                <w:webHidden/>
              </w:rPr>
              <w:instrText xml:space="preserve"> PAGEREF _Toc139427258 \h </w:instrText>
            </w:r>
            <w:r w:rsidR="000C5FEF">
              <w:rPr>
                <w:noProof/>
                <w:webHidden/>
              </w:rPr>
            </w:r>
            <w:r w:rsidR="000C5FEF">
              <w:rPr>
                <w:noProof/>
                <w:webHidden/>
              </w:rPr>
              <w:fldChar w:fldCharType="separate"/>
            </w:r>
            <w:r w:rsidR="000C5FEF">
              <w:rPr>
                <w:noProof/>
                <w:webHidden/>
              </w:rPr>
              <w:t>14</w:t>
            </w:r>
            <w:r w:rsidR="000C5FEF">
              <w:rPr>
                <w:noProof/>
                <w:webHidden/>
              </w:rPr>
              <w:fldChar w:fldCharType="end"/>
            </w:r>
          </w:hyperlink>
        </w:p>
        <w:p w14:paraId="6FCBC21B" w14:textId="77777777" w:rsidR="000C5FEF" w:rsidRDefault="00000000">
          <w:pPr>
            <w:pStyle w:val="Sommario1"/>
            <w:tabs>
              <w:tab w:val="right" w:leader="dot" w:pos="9350"/>
            </w:tabs>
            <w:rPr>
              <w:rFonts w:asciiTheme="minorHAnsi" w:eastAsiaTheme="minorEastAsia" w:hAnsiTheme="minorHAnsi" w:cstheme="minorBidi"/>
              <w:noProof/>
              <w:sz w:val="22"/>
              <w:szCs w:val="22"/>
              <w:lang w:val="en-IN"/>
            </w:rPr>
          </w:pPr>
          <w:hyperlink w:anchor="_Toc139427259" w:history="1">
            <w:r w:rsidR="000C5FEF" w:rsidRPr="002E38A3">
              <w:rPr>
                <w:rStyle w:val="Collegamentoipertestuale"/>
                <w:noProof/>
              </w:rPr>
              <w:t>Reference List</w:t>
            </w:r>
            <w:r w:rsidR="000C5FEF">
              <w:rPr>
                <w:noProof/>
                <w:webHidden/>
              </w:rPr>
              <w:tab/>
            </w:r>
            <w:r w:rsidR="000C5FEF">
              <w:rPr>
                <w:noProof/>
                <w:webHidden/>
              </w:rPr>
              <w:fldChar w:fldCharType="begin"/>
            </w:r>
            <w:r w:rsidR="000C5FEF">
              <w:rPr>
                <w:noProof/>
                <w:webHidden/>
              </w:rPr>
              <w:instrText xml:space="preserve"> PAGEREF _Toc139427259 \h </w:instrText>
            </w:r>
            <w:r w:rsidR="000C5FEF">
              <w:rPr>
                <w:noProof/>
                <w:webHidden/>
              </w:rPr>
            </w:r>
            <w:r w:rsidR="000C5FEF">
              <w:rPr>
                <w:noProof/>
                <w:webHidden/>
              </w:rPr>
              <w:fldChar w:fldCharType="separate"/>
            </w:r>
            <w:r w:rsidR="000C5FEF">
              <w:rPr>
                <w:noProof/>
                <w:webHidden/>
              </w:rPr>
              <w:t>15</w:t>
            </w:r>
            <w:r w:rsidR="000C5FEF">
              <w:rPr>
                <w:noProof/>
                <w:webHidden/>
              </w:rPr>
              <w:fldChar w:fldCharType="end"/>
            </w:r>
          </w:hyperlink>
        </w:p>
        <w:p w14:paraId="76E27347" w14:textId="77777777" w:rsidR="00503D42" w:rsidRDefault="00C71B63" w:rsidP="00A9328A">
          <w:pPr>
            <w:widowControl w:val="0"/>
            <w:jc w:val="left"/>
            <w:rPr>
              <w:b/>
            </w:rPr>
          </w:pPr>
          <w:r>
            <w:fldChar w:fldCharType="end"/>
          </w:r>
        </w:p>
      </w:sdtContent>
    </w:sdt>
    <w:p w14:paraId="686D532A" w14:textId="77777777" w:rsidR="00503D42" w:rsidRDefault="00C71B63" w:rsidP="00A9328A">
      <w:pPr>
        <w:rPr>
          <w:b/>
          <w:sz w:val="28"/>
          <w:szCs w:val="28"/>
        </w:rPr>
      </w:pPr>
      <w:r>
        <w:br w:type="page"/>
      </w:r>
    </w:p>
    <w:p w14:paraId="5D67EC4E" w14:textId="77777777" w:rsidR="006E363F" w:rsidRDefault="006E363F" w:rsidP="00D07742">
      <w:pPr>
        <w:pStyle w:val="Titolo1"/>
      </w:pPr>
      <w:bookmarkStart w:id="0" w:name="_Toc139427251"/>
    </w:p>
    <w:p w14:paraId="451C7382" w14:textId="65A74751" w:rsidR="002D1EB2" w:rsidRDefault="00C71B63" w:rsidP="00D07742">
      <w:pPr>
        <w:pStyle w:val="Titolo1"/>
      </w:pPr>
      <w:r w:rsidRPr="00715799">
        <w:t>Introduction</w:t>
      </w:r>
      <w:bookmarkEnd w:id="0"/>
      <w:r w:rsidRPr="00715799">
        <w:t xml:space="preserve">    </w:t>
      </w:r>
    </w:p>
    <w:p w14:paraId="6F8828BA" w14:textId="77777777" w:rsidR="00503D42" w:rsidRPr="00715799" w:rsidRDefault="00C71B63" w:rsidP="00A9328A">
      <w:pPr>
        <w:rPr>
          <w:b/>
        </w:rPr>
      </w:pPr>
      <w:r>
        <w:t xml:space="preserve">The business plan will be presented with the objective to forecast the business model of Thread Gallery and its other marketing and financial aspect. First part of the business plan will give a deep emphasis on the products and services offered by the business along with the intellectual properties that are being registered by the company. </w:t>
      </w:r>
      <w:r w:rsidR="005E450C">
        <w:t xml:space="preserve">Next part of the business plan </w:t>
      </w:r>
      <w:r w:rsidR="002F3EEB">
        <w:t>will</w:t>
      </w:r>
      <w:r w:rsidR="005E450C">
        <w:t xml:space="preserve"> put major emphasis on the various external environmental factors that contribute to creating challenges for the business with the help of VRIO and Porter's five forces analysis.</w:t>
      </w:r>
      <w:r w:rsidR="002F3EEB">
        <w:t xml:space="preserve"> Final part of a business plan will forecast the key financials in respect of sources and purpose of funding.  </w:t>
      </w:r>
      <w:r w:rsidR="005E450C">
        <w:t xml:space="preserve">  </w:t>
      </w:r>
      <w:r>
        <w:t xml:space="preserve"> </w:t>
      </w:r>
      <w:r w:rsidR="001572E1" w:rsidRPr="00715799">
        <w:rPr>
          <w:b/>
        </w:rPr>
        <w:br w:type="page"/>
      </w:r>
    </w:p>
    <w:p w14:paraId="558F53FE" w14:textId="77777777" w:rsidR="00715799" w:rsidRPr="00715799" w:rsidRDefault="00C71B63" w:rsidP="00D07742">
      <w:pPr>
        <w:pStyle w:val="Titolo1"/>
      </w:pPr>
      <w:bookmarkStart w:id="1" w:name="_Toc139427252"/>
      <w:r w:rsidRPr="00715799">
        <w:lastRenderedPageBreak/>
        <w:t>1. Business Description / Intellectual Property and Legal Considerations</w:t>
      </w:r>
      <w:bookmarkEnd w:id="1"/>
      <w:r w:rsidR="006265BF">
        <w:t xml:space="preserve">   </w:t>
      </w:r>
    </w:p>
    <w:p w14:paraId="76960AD1" w14:textId="77777777" w:rsidR="00ED1AE3" w:rsidRDefault="00C71B63" w:rsidP="00715799">
      <w:r>
        <w:t>The core idea and differentiation behind the business is to offer a sustai</w:t>
      </w:r>
      <w:r w:rsidR="00CF2F9E">
        <w:t>na</w:t>
      </w:r>
      <w:r>
        <w:t>ble fashion clothing range to the customers. With the rise in technology and globalisation, fashion businesses are easing to reach the top of the market but the least considered factor is sustai</w:t>
      </w:r>
      <w:r w:rsidR="00CF2F9E">
        <w:t>na</w:t>
      </w:r>
      <w:r>
        <w:t>bility</w:t>
      </w:r>
      <w:r w:rsidR="000E667C">
        <w:t xml:space="preserve"> (Eppinger</w:t>
      </w:r>
      <w:r w:rsidR="000E667C" w:rsidRPr="000E667C">
        <w:t>, 2022</w:t>
      </w:r>
      <w:r w:rsidR="000E667C">
        <w:t>)</w:t>
      </w:r>
      <w:r>
        <w:t>. Fashion business is considered to be one of the highest contributors to carbon footprint and hence the Thread Gallery Boutique had come up with the idea of an online store for sustainable clothes. World had addressed a vast loss in the case of the Covid pandemic due to which there is a change in the buying pattern of the customer. Most customers are transforming their traditional buying approach into online shop</w:t>
      </w:r>
      <w:r w:rsidR="00CF2F9E">
        <w:t>p</w:t>
      </w:r>
      <w:r>
        <w:t>ing</w:t>
      </w:r>
      <w:r w:rsidR="00900256">
        <w:t xml:space="preserve"> (</w:t>
      </w:r>
      <w:r w:rsidR="00900256" w:rsidRPr="00900256">
        <w:t>Peña-García</w:t>
      </w:r>
      <w:r w:rsidR="00900256">
        <w:t xml:space="preserve"> </w:t>
      </w:r>
      <w:r w:rsidR="00900256">
        <w:rPr>
          <w:i/>
        </w:rPr>
        <w:t xml:space="preserve">et al., </w:t>
      </w:r>
      <w:r w:rsidR="00900256">
        <w:t>2022)</w:t>
      </w:r>
      <w:r>
        <w:t xml:space="preserve">. </w:t>
      </w:r>
    </w:p>
    <w:p w14:paraId="7529E211" w14:textId="77777777" w:rsidR="00D07C97" w:rsidRDefault="00C71B63" w:rsidP="00715799">
      <w:r>
        <w:t xml:space="preserve">The core vision of the Thread Gallery Boutique is to become the pioneer in the fashion business in terms of sustainability by </w:t>
      </w:r>
      <w:r w:rsidR="00304BF8">
        <w:t>offering</w:t>
      </w:r>
      <w:r>
        <w:t xml:space="preserve"> a set of designer clothing ranges to customers. On the other hand, the long-term mission of the company is to introduce design, quality and value to the customers with the support of suppliers and other partners</w:t>
      </w:r>
      <w:r w:rsidR="00304BF8">
        <w:t xml:space="preserve">. </w:t>
      </w:r>
    </w:p>
    <w:p w14:paraId="62D2A6FA" w14:textId="77777777" w:rsidR="003F12D5" w:rsidRDefault="00C71B63" w:rsidP="00715799">
      <w:r>
        <w:t>Thread Gallery keeps a wide range of designer wear clothing in their product portfolio which a customer can choose from the online store of Thread Gallery. Also one of the core elements of the business is the type of packaging that the business is used to deliver the orders to the customers. Packaging used by the business is made up of dried leaves of plants rather than trees to reduce the impact on the environment and make the business more environmentally friendly.</w:t>
      </w:r>
      <w:r w:rsidR="00CF2F9E">
        <w:t xml:space="preserve"> The manufacturing process of the packages used is one of the intellectual property registered by Thread Gallery Boutique to protect the idea as well as every month boutique introduces an exclusive design which is also got registered as intellectual property.</w:t>
      </w:r>
    </w:p>
    <w:p w14:paraId="465CA7F3" w14:textId="77777777" w:rsidR="00ED1AE3" w:rsidRDefault="00C71B63" w:rsidP="00715799">
      <w:r>
        <w:t>The business is registered as a sole proprietorship to reduce the investment and operating costs as well as reduce the tax. Under a sole proprietorship, the business is not registered as an individual entity but it got registered under a business owner where there is control of only one business owner</w:t>
      </w:r>
      <w:r w:rsidR="00F64162">
        <w:t xml:space="preserve"> (</w:t>
      </w:r>
      <w:r w:rsidR="008921A1" w:rsidRPr="008921A1">
        <w:t>Prat</w:t>
      </w:r>
      <w:r w:rsidR="008921A1">
        <w:t>iwi</w:t>
      </w:r>
      <w:r w:rsidR="008921A1" w:rsidRPr="008921A1">
        <w:t>, 2021</w:t>
      </w:r>
      <w:r w:rsidR="00F64162">
        <w:t>)</w:t>
      </w:r>
      <w:r>
        <w:t xml:space="preserve">. </w:t>
      </w:r>
      <w:r w:rsidR="00D467CE">
        <w:t xml:space="preserve">This will ensure full control over processes and operations which does not lead to distraction of the vision and mission of the business. </w:t>
      </w:r>
      <w:r w:rsidR="00423163">
        <w:t xml:space="preserve"> </w:t>
      </w:r>
      <w:r w:rsidR="00CF2F9E">
        <w:t xml:space="preserve"> </w:t>
      </w:r>
      <w:r w:rsidR="00D07C97">
        <w:t xml:space="preserve"> </w:t>
      </w:r>
      <w:r w:rsidR="00594FEA">
        <w:t xml:space="preserve"> </w:t>
      </w:r>
    </w:p>
    <w:p w14:paraId="6BA3FB07" w14:textId="77777777" w:rsidR="00715799" w:rsidRPr="00715799" w:rsidRDefault="00C71B63" w:rsidP="00D07742">
      <w:pPr>
        <w:pStyle w:val="Titolo1"/>
      </w:pPr>
      <w:bookmarkStart w:id="2" w:name="_Toc139427253"/>
      <w:r w:rsidRPr="00715799">
        <w:lastRenderedPageBreak/>
        <w:t>2. Industry Analysis</w:t>
      </w:r>
      <w:bookmarkEnd w:id="2"/>
      <w:r w:rsidR="00B10DCD">
        <w:t xml:space="preserve">   </w:t>
      </w:r>
    </w:p>
    <w:p w14:paraId="0CE22F03" w14:textId="77777777" w:rsidR="000A39D3" w:rsidRPr="00D57E04" w:rsidRDefault="00C71B63" w:rsidP="00715799">
      <w:pPr>
        <w:rPr>
          <w:b/>
          <w:i/>
        </w:rPr>
      </w:pPr>
      <w:r w:rsidRPr="00D57E04">
        <w:rPr>
          <w:b/>
          <w:i/>
        </w:rPr>
        <w:t xml:space="preserve">VRIO Analysis </w:t>
      </w:r>
    </w:p>
    <w:p w14:paraId="5C32361E" w14:textId="77777777" w:rsidR="000B7E3A" w:rsidRDefault="00C71B63" w:rsidP="00715799">
      <w:r>
        <w:t>VRIO is an analytical tool used by the organisation to identify the resources and assets used and hold by the organisation which contributes to forming a competitive advantage for the business</w:t>
      </w:r>
      <w:r w:rsidR="002E4A0C">
        <w:t xml:space="preserve"> (</w:t>
      </w:r>
      <w:r w:rsidR="007B1BC1" w:rsidRPr="007B1BC1">
        <w:t>Amaya</w:t>
      </w:r>
      <w:r w:rsidR="007B1BC1">
        <w:t xml:space="preserve"> </w:t>
      </w:r>
      <w:r w:rsidR="007B1BC1">
        <w:rPr>
          <w:i/>
        </w:rPr>
        <w:t xml:space="preserve">et al., </w:t>
      </w:r>
      <w:r w:rsidR="007B1BC1">
        <w:t>2022</w:t>
      </w:r>
      <w:r w:rsidR="002E4A0C">
        <w:t>)</w:t>
      </w:r>
      <w:r>
        <w:t>. Under VRIO, there are four core elements which are Value, Rarity, Inimitable, and organised.</w:t>
      </w:r>
    </w:p>
    <w:tbl>
      <w:tblPr>
        <w:tblStyle w:val="Grigliatabella"/>
        <w:tblW w:w="0" w:type="auto"/>
        <w:tblLook w:val="04A0" w:firstRow="1" w:lastRow="0" w:firstColumn="1" w:lastColumn="0" w:noHBand="0" w:noVBand="1"/>
      </w:tblPr>
      <w:tblGrid>
        <w:gridCol w:w="1549"/>
        <w:gridCol w:w="1510"/>
        <w:gridCol w:w="890"/>
        <w:gridCol w:w="1576"/>
        <w:gridCol w:w="2064"/>
        <w:gridCol w:w="1761"/>
      </w:tblGrid>
      <w:tr w:rsidR="0011781E" w14:paraId="6E8192D6" w14:textId="77777777" w:rsidTr="00E43403">
        <w:tc>
          <w:tcPr>
            <w:tcW w:w="1472" w:type="dxa"/>
          </w:tcPr>
          <w:p w14:paraId="0D53074D" w14:textId="77777777" w:rsidR="000B7E3A" w:rsidRPr="00E43403" w:rsidRDefault="00C71B63" w:rsidP="00E43403">
            <w:pPr>
              <w:spacing w:line="360" w:lineRule="auto"/>
              <w:jc w:val="center"/>
              <w:rPr>
                <w:b/>
              </w:rPr>
            </w:pPr>
            <w:r w:rsidRPr="00E43403">
              <w:rPr>
                <w:b/>
              </w:rPr>
              <w:t>FACTORS</w:t>
            </w:r>
          </w:p>
        </w:tc>
        <w:tc>
          <w:tcPr>
            <w:tcW w:w="1523" w:type="dxa"/>
          </w:tcPr>
          <w:p w14:paraId="454BC5C0" w14:textId="77777777" w:rsidR="000B7E3A" w:rsidRPr="00E43403" w:rsidRDefault="00C71B63" w:rsidP="00E43403">
            <w:pPr>
              <w:spacing w:line="360" w:lineRule="auto"/>
              <w:jc w:val="center"/>
              <w:rPr>
                <w:b/>
              </w:rPr>
            </w:pPr>
            <w:r w:rsidRPr="00E43403">
              <w:rPr>
                <w:b/>
              </w:rPr>
              <w:t>VALUABLE</w:t>
            </w:r>
          </w:p>
        </w:tc>
        <w:tc>
          <w:tcPr>
            <w:tcW w:w="905" w:type="dxa"/>
          </w:tcPr>
          <w:p w14:paraId="06EE3A1C" w14:textId="77777777" w:rsidR="000B7E3A" w:rsidRPr="00E43403" w:rsidRDefault="00C71B63" w:rsidP="00E43403">
            <w:pPr>
              <w:spacing w:line="360" w:lineRule="auto"/>
              <w:jc w:val="center"/>
              <w:rPr>
                <w:b/>
              </w:rPr>
            </w:pPr>
            <w:r w:rsidRPr="00E43403">
              <w:rPr>
                <w:b/>
              </w:rPr>
              <w:t>RARE</w:t>
            </w:r>
          </w:p>
        </w:tc>
        <w:tc>
          <w:tcPr>
            <w:tcW w:w="1590" w:type="dxa"/>
          </w:tcPr>
          <w:p w14:paraId="7C37F219" w14:textId="77777777" w:rsidR="000B7E3A" w:rsidRPr="00E43403" w:rsidRDefault="00C71B63" w:rsidP="00E43403">
            <w:pPr>
              <w:spacing w:line="360" w:lineRule="auto"/>
              <w:jc w:val="center"/>
              <w:rPr>
                <w:b/>
              </w:rPr>
            </w:pPr>
            <w:r w:rsidRPr="00E43403">
              <w:rPr>
                <w:b/>
              </w:rPr>
              <w:t>INIMITABLE</w:t>
            </w:r>
          </w:p>
        </w:tc>
        <w:tc>
          <w:tcPr>
            <w:tcW w:w="2083" w:type="dxa"/>
          </w:tcPr>
          <w:p w14:paraId="094FB68D" w14:textId="77777777" w:rsidR="000B7E3A" w:rsidRPr="00E43403" w:rsidRDefault="00C71B63" w:rsidP="00E43403">
            <w:pPr>
              <w:spacing w:line="360" w:lineRule="auto"/>
              <w:jc w:val="center"/>
              <w:rPr>
                <w:b/>
              </w:rPr>
            </w:pPr>
            <w:r w:rsidRPr="00E43403">
              <w:rPr>
                <w:b/>
              </w:rPr>
              <w:t>ORGANISATION</w:t>
            </w:r>
          </w:p>
        </w:tc>
        <w:tc>
          <w:tcPr>
            <w:tcW w:w="1777" w:type="dxa"/>
          </w:tcPr>
          <w:p w14:paraId="521AF04D" w14:textId="77777777" w:rsidR="000B7E3A" w:rsidRPr="00E43403" w:rsidRDefault="000B7E3A" w:rsidP="00E43403">
            <w:pPr>
              <w:spacing w:line="360" w:lineRule="auto"/>
              <w:jc w:val="center"/>
              <w:rPr>
                <w:b/>
              </w:rPr>
            </w:pPr>
          </w:p>
        </w:tc>
      </w:tr>
      <w:tr w:rsidR="0011781E" w14:paraId="5CE08BEB" w14:textId="77777777" w:rsidTr="00E43403">
        <w:tc>
          <w:tcPr>
            <w:tcW w:w="1472" w:type="dxa"/>
          </w:tcPr>
          <w:p w14:paraId="7BEB05EA" w14:textId="77777777" w:rsidR="000B7E3A" w:rsidRPr="00BB7A31" w:rsidRDefault="00C71B63" w:rsidP="00E43403">
            <w:pPr>
              <w:spacing w:line="360" w:lineRule="auto"/>
              <w:rPr>
                <w:b/>
                <w:i/>
              </w:rPr>
            </w:pPr>
            <w:r w:rsidRPr="00BB7A31">
              <w:rPr>
                <w:b/>
                <w:i/>
              </w:rPr>
              <w:t>Human Resource</w:t>
            </w:r>
          </w:p>
        </w:tc>
        <w:tc>
          <w:tcPr>
            <w:tcW w:w="1523" w:type="dxa"/>
          </w:tcPr>
          <w:p w14:paraId="024ECAB0" w14:textId="77777777" w:rsidR="000B7E3A" w:rsidRDefault="00C71B63" w:rsidP="00E43403">
            <w:pPr>
              <w:spacing w:line="360" w:lineRule="auto"/>
            </w:pPr>
            <w:r>
              <w:t>No</w:t>
            </w:r>
          </w:p>
        </w:tc>
        <w:tc>
          <w:tcPr>
            <w:tcW w:w="905" w:type="dxa"/>
          </w:tcPr>
          <w:p w14:paraId="23C26BF9" w14:textId="77777777" w:rsidR="000B7E3A" w:rsidRDefault="000B7E3A" w:rsidP="00E43403">
            <w:pPr>
              <w:spacing w:line="360" w:lineRule="auto"/>
            </w:pPr>
          </w:p>
        </w:tc>
        <w:tc>
          <w:tcPr>
            <w:tcW w:w="1590" w:type="dxa"/>
          </w:tcPr>
          <w:p w14:paraId="74B50579" w14:textId="77777777" w:rsidR="000B7E3A" w:rsidRDefault="000B7E3A" w:rsidP="00E43403">
            <w:pPr>
              <w:spacing w:line="360" w:lineRule="auto"/>
            </w:pPr>
          </w:p>
        </w:tc>
        <w:tc>
          <w:tcPr>
            <w:tcW w:w="2083" w:type="dxa"/>
          </w:tcPr>
          <w:p w14:paraId="5F9FF7E1" w14:textId="77777777" w:rsidR="000B7E3A" w:rsidRDefault="000B7E3A" w:rsidP="00E43403">
            <w:pPr>
              <w:spacing w:line="360" w:lineRule="auto"/>
            </w:pPr>
          </w:p>
        </w:tc>
        <w:tc>
          <w:tcPr>
            <w:tcW w:w="1777" w:type="dxa"/>
          </w:tcPr>
          <w:p w14:paraId="16F55592" w14:textId="77777777" w:rsidR="000B7E3A" w:rsidRPr="00E43403" w:rsidRDefault="00C71B63" w:rsidP="00E43403">
            <w:pPr>
              <w:spacing w:line="360" w:lineRule="auto"/>
              <w:jc w:val="center"/>
              <w:rPr>
                <w:b/>
              </w:rPr>
            </w:pPr>
            <w:r w:rsidRPr="00E43403">
              <w:rPr>
                <w:b/>
              </w:rPr>
              <w:t>Competitive Disadvantage</w:t>
            </w:r>
          </w:p>
        </w:tc>
      </w:tr>
      <w:tr w:rsidR="0011781E" w14:paraId="4DEC853E" w14:textId="77777777" w:rsidTr="00E43403">
        <w:tc>
          <w:tcPr>
            <w:tcW w:w="1472" w:type="dxa"/>
          </w:tcPr>
          <w:p w14:paraId="2D6493F5" w14:textId="77777777" w:rsidR="000B7E3A" w:rsidRPr="00BB7A31" w:rsidRDefault="00C71B63" w:rsidP="00E43403">
            <w:pPr>
              <w:spacing w:line="360" w:lineRule="auto"/>
              <w:rPr>
                <w:b/>
                <w:i/>
              </w:rPr>
            </w:pPr>
            <w:r w:rsidRPr="00BB7A31">
              <w:rPr>
                <w:b/>
                <w:i/>
              </w:rPr>
              <w:t xml:space="preserve">Online Presence </w:t>
            </w:r>
          </w:p>
        </w:tc>
        <w:tc>
          <w:tcPr>
            <w:tcW w:w="1523" w:type="dxa"/>
          </w:tcPr>
          <w:p w14:paraId="068CF2D4" w14:textId="77777777" w:rsidR="000B7E3A" w:rsidRDefault="00C71B63" w:rsidP="00E43403">
            <w:pPr>
              <w:spacing w:line="360" w:lineRule="auto"/>
            </w:pPr>
            <w:r>
              <w:t>Yes</w:t>
            </w:r>
          </w:p>
        </w:tc>
        <w:tc>
          <w:tcPr>
            <w:tcW w:w="905" w:type="dxa"/>
          </w:tcPr>
          <w:p w14:paraId="684C53CE" w14:textId="77777777" w:rsidR="000B7E3A" w:rsidRDefault="00C71B63" w:rsidP="00E43403">
            <w:pPr>
              <w:spacing w:line="360" w:lineRule="auto"/>
            </w:pPr>
            <w:r>
              <w:t>No</w:t>
            </w:r>
          </w:p>
        </w:tc>
        <w:tc>
          <w:tcPr>
            <w:tcW w:w="1590" w:type="dxa"/>
          </w:tcPr>
          <w:p w14:paraId="5337E6CB" w14:textId="77777777" w:rsidR="000B7E3A" w:rsidRDefault="000B7E3A" w:rsidP="00E43403">
            <w:pPr>
              <w:spacing w:line="360" w:lineRule="auto"/>
            </w:pPr>
          </w:p>
        </w:tc>
        <w:tc>
          <w:tcPr>
            <w:tcW w:w="2083" w:type="dxa"/>
          </w:tcPr>
          <w:p w14:paraId="229DD53C" w14:textId="77777777" w:rsidR="000B7E3A" w:rsidRDefault="000B7E3A" w:rsidP="00E43403">
            <w:pPr>
              <w:spacing w:line="360" w:lineRule="auto"/>
            </w:pPr>
          </w:p>
        </w:tc>
        <w:tc>
          <w:tcPr>
            <w:tcW w:w="1777" w:type="dxa"/>
          </w:tcPr>
          <w:p w14:paraId="1C0A3052" w14:textId="77777777" w:rsidR="000B7E3A" w:rsidRPr="00E43403" w:rsidRDefault="00C71B63" w:rsidP="00E43403">
            <w:pPr>
              <w:spacing w:line="360" w:lineRule="auto"/>
              <w:jc w:val="center"/>
              <w:rPr>
                <w:b/>
              </w:rPr>
            </w:pPr>
            <w:r w:rsidRPr="00E43403">
              <w:rPr>
                <w:b/>
              </w:rPr>
              <w:t>Competitive Parity</w:t>
            </w:r>
          </w:p>
        </w:tc>
      </w:tr>
      <w:tr w:rsidR="0011781E" w14:paraId="7BEBB144" w14:textId="77777777" w:rsidTr="00E43403">
        <w:tc>
          <w:tcPr>
            <w:tcW w:w="1472" w:type="dxa"/>
          </w:tcPr>
          <w:p w14:paraId="05C071FF" w14:textId="77777777" w:rsidR="00E43403" w:rsidRPr="00BB7A31" w:rsidRDefault="00C71B63" w:rsidP="00E43403">
            <w:pPr>
              <w:spacing w:line="360" w:lineRule="auto"/>
              <w:rPr>
                <w:b/>
                <w:i/>
              </w:rPr>
            </w:pPr>
            <w:r w:rsidRPr="00BB7A31">
              <w:rPr>
                <w:b/>
                <w:i/>
              </w:rPr>
              <w:t>Leadership</w:t>
            </w:r>
          </w:p>
        </w:tc>
        <w:tc>
          <w:tcPr>
            <w:tcW w:w="1523" w:type="dxa"/>
          </w:tcPr>
          <w:p w14:paraId="42E1E847" w14:textId="77777777" w:rsidR="00E43403" w:rsidRDefault="00C71B63" w:rsidP="00E43403">
            <w:pPr>
              <w:spacing w:line="360" w:lineRule="auto"/>
            </w:pPr>
            <w:r w:rsidRPr="002B4764">
              <w:t>Yes</w:t>
            </w:r>
          </w:p>
        </w:tc>
        <w:tc>
          <w:tcPr>
            <w:tcW w:w="905" w:type="dxa"/>
          </w:tcPr>
          <w:p w14:paraId="6F98BED0" w14:textId="77777777" w:rsidR="00E43403" w:rsidRDefault="00C71B63" w:rsidP="00E43403">
            <w:pPr>
              <w:spacing w:line="360" w:lineRule="auto"/>
            </w:pPr>
            <w:r w:rsidRPr="002B4764">
              <w:t>Yes</w:t>
            </w:r>
          </w:p>
        </w:tc>
        <w:tc>
          <w:tcPr>
            <w:tcW w:w="1590" w:type="dxa"/>
          </w:tcPr>
          <w:p w14:paraId="51DD154B" w14:textId="77777777" w:rsidR="00E43403" w:rsidRDefault="00C71B63" w:rsidP="00E43403">
            <w:pPr>
              <w:spacing w:line="360" w:lineRule="auto"/>
            </w:pPr>
            <w:r>
              <w:t>No</w:t>
            </w:r>
          </w:p>
        </w:tc>
        <w:tc>
          <w:tcPr>
            <w:tcW w:w="2083" w:type="dxa"/>
          </w:tcPr>
          <w:p w14:paraId="2986AF18" w14:textId="77777777" w:rsidR="00E43403" w:rsidRDefault="00E43403" w:rsidP="00E43403">
            <w:pPr>
              <w:spacing w:line="360" w:lineRule="auto"/>
            </w:pPr>
          </w:p>
        </w:tc>
        <w:tc>
          <w:tcPr>
            <w:tcW w:w="1777" w:type="dxa"/>
          </w:tcPr>
          <w:p w14:paraId="2EF8052F" w14:textId="77777777" w:rsidR="00E43403" w:rsidRPr="00E43403" w:rsidRDefault="00C71B63" w:rsidP="00E43403">
            <w:pPr>
              <w:spacing w:line="360" w:lineRule="auto"/>
              <w:jc w:val="center"/>
              <w:rPr>
                <w:b/>
              </w:rPr>
            </w:pPr>
            <w:r w:rsidRPr="00E43403">
              <w:rPr>
                <w:b/>
              </w:rPr>
              <w:t>Temporary Competitive Advantage</w:t>
            </w:r>
          </w:p>
        </w:tc>
      </w:tr>
      <w:tr w:rsidR="0011781E" w14:paraId="060FE6AB" w14:textId="77777777" w:rsidTr="00E43403">
        <w:tc>
          <w:tcPr>
            <w:tcW w:w="1472" w:type="dxa"/>
          </w:tcPr>
          <w:p w14:paraId="1BFC6BB3" w14:textId="77777777" w:rsidR="00E43403" w:rsidRPr="00BB7A31" w:rsidRDefault="00C71B63" w:rsidP="00E43403">
            <w:pPr>
              <w:spacing w:line="360" w:lineRule="auto"/>
              <w:rPr>
                <w:b/>
                <w:i/>
              </w:rPr>
            </w:pPr>
            <w:r w:rsidRPr="00BB7A31">
              <w:rPr>
                <w:b/>
                <w:i/>
              </w:rPr>
              <w:t xml:space="preserve">Packaging </w:t>
            </w:r>
          </w:p>
        </w:tc>
        <w:tc>
          <w:tcPr>
            <w:tcW w:w="1523" w:type="dxa"/>
          </w:tcPr>
          <w:p w14:paraId="3DBC7E61" w14:textId="77777777" w:rsidR="00E43403" w:rsidRDefault="00C71B63" w:rsidP="00E43403">
            <w:pPr>
              <w:spacing w:line="360" w:lineRule="auto"/>
            </w:pPr>
            <w:r w:rsidRPr="007B731B">
              <w:t>Yes</w:t>
            </w:r>
          </w:p>
        </w:tc>
        <w:tc>
          <w:tcPr>
            <w:tcW w:w="905" w:type="dxa"/>
          </w:tcPr>
          <w:p w14:paraId="03492C9A" w14:textId="77777777" w:rsidR="00E43403" w:rsidRDefault="00C71B63" w:rsidP="00E43403">
            <w:pPr>
              <w:spacing w:line="360" w:lineRule="auto"/>
            </w:pPr>
            <w:r w:rsidRPr="007B731B">
              <w:t>Yes</w:t>
            </w:r>
          </w:p>
        </w:tc>
        <w:tc>
          <w:tcPr>
            <w:tcW w:w="1590" w:type="dxa"/>
          </w:tcPr>
          <w:p w14:paraId="2940CFDC" w14:textId="77777777" w:rsidR="00E43403" w:rsidRDefault="00C71B63" w:rsidP="00E43403">
            <w:pPr>
              <w:spacing w:line="360" w:lineRule="auto"/>
            </w:pPr>
            <w:r w:rsidRPr="007B731B">
              <w:t>Yes</w:t>
            </w:r>
          </w:p>
        </w:tc>
        <w:tc>
          <w:tcPr>
            <w:tcW w:w="2083" w:type="dxa"/>
          </w:tcPr>
          <w:p w14:paraId="36730271" w14:textId="77777777" w:rsidR="00E43403" w:rsidRDefault="00C71B63" w:rsidP="00E43403">
            <w:pPr>
              <w:spacing w:line="360" w:lineRule="auto"/>
            </w:pPr>
            <w:r>
              <w:t>No</w:t>
            </w:r>
          </w:p>
        </w:tc>
        <w:tc>
          <w:tcPr>
            <w:tcW w:w="1777" w:type="dxa"/>
          </w:tcPr>
          <w:p w14:paraId="75317985" w14:textId="77777777" w:rsidR="00E43403" w:rsidRPr="00E43403" w:rsidRDefault="00C71B63" w:rsidP="00E43403">
            <w:pPr>
              <w:spacing w:line="360" w:lineRule="auto"/>
              <w:jc w:val="center"/>
              <w:rPr>
                <w:b/>
              </w:rPr>
            </w:pPr>
            <w:r w:rsidRPr="00E43403">
              <w:rPr>
                <w:b/>
              </w:rPr>
              <w:t>Unused Competitive Advantage</w:t>
            </w:r>
          </w:p>
        </w:tc>
      </w:tr>
      <w:tr w:rsidR="0011781E" w14:paraId="1B9B013E" w14:textId="77777777" w:rsidTr="00E43403">
        <w:tc>
          <w:tcPr>
            <w:tcW w:w="1472" w:type="dxa"/>
          </w:tcPr>
          <w:p w14:paraId="2B10F1A2" w14:textId="77777777" w:rsidR="00E43403" w:rsidRPr="00BB7A31" w:rsidRDefault="00C71B63" w:rsidP="00E43403">
            <w:pPr>
              <w:spacing w:line="360" w:lineRule="auto"/>
              <w:rPr>
                <w:b/>
                <w:i/>
              </w:rPr>
            </w:pPr>
            <w:r w:rsidRPr="00BB7A31">
              <w:rPr>
                <w:b/>
                <w:i/>
              </w:rPr>
              <w:t xml:space="preserve">Sustainable Products Range </w:t>
            </w:r>
          </w:p>
        </w:tc>
        <w:tc>
          <w:tcPr>
            <w:tcW w:w="1523" w:type="dxa"/>
          </w:tcPr>
          <w:p w14:paraId="4412A094" w14:textId="77777777" w:rsidR="00E43403" w:rsidRDefault="00C71B63" w:rsidP="00E43403">
            <w:pPr>
              <w:spacing w:line="360" w:lineRule="auto"/>
            </w:pPr>
            <w:r w:rsidRPr="004F4EAF">
              <w:t>Yes</w:t>
            </w:r>
          </w:p>
        </w:tc>
        <w:tc>
          <w:tcPr>
            <w:tcW w:w="905" w:type="dxa"/>
          </w:tcPr>
          <w:p w14:paraId="19A7279B" w14:textId="77777777" w:rsidR="00E43403" w:rsidRDefault="00C71B63" w:rsidP="00E43403">
            <w:pPr>
              <w:spacing w:line="360" w:lineRule="auto"/>
            </w:pPr>
            <w:r w:rsidRPr="004F4EAF">
              <w:t>Yes</w:t>
            </w:r>
          </w:p>
        </w:tc>
        <w:tc>
          <w:tcPr>
            <w:tcW w:w="1590" w:type="dxa"/>
          </w:tcPr>
          <w:p w14:paraId="3CA736FB" w14:textId="77777777" w:rsidR="00E43403" w:rsidRDefault="00C71B63" w:rsidP="00E43403">
            <w:pPr>
              <w:spacing w:line="360" w:lineRule="auto"/>
            </w:pPr>
            <w:r>
              <w:t>Yes</w:t>
            </w:r>
          </w:p>
        </w:tc>
        <w:tc>
          <w:tcPr>
            <w:tcW w:w="2083" w:type="dxa"/>
          </w:tcPr>
          <w:p w14:paraId="75F51492" w14:textId="77777777" w:rsidR="00E43403" w:rsidRDefault="00C71B63" w:rsidP="00E43403">
            <w:pPr>
              <w:spacing w:line="360" w:lineRule="auto"/>
            </w:pPr>
            <w:r>
              <w:t>Yes</w:t>
            </w:r>
          </w:p>
        </w:tc>
        <w:tc>
          <w:tcPr>
            <w:tcW w:w="1777" w:type="dxa"/>
          </w:tcPr>
          <w:p w14:paraId="562319A0" w14:textId="77777777" w:rsidR="00E43403" w:rsidRPr="00E43403" w:rsidRDefault="00C71B63" w:rsidP="00E43403">
            <w:pPr>
              <w:spacing w:line="360" w:lineRule="auto"/>
              <w:jc w:val="center"/>
              <w:rPr>
                <w:b/>
              </w:rPr>
            </w:pPr>
            <w:r w:rsidRPr="00E43403">
              <w:rPr>
                <w:b/>
              </w:rPr>
              <w:t>Sustainable  Competitive Advantage</w:t>
            </w:r>
          </w:p>
        </w:tc>
      </w:tr>
    </w:tbl>
    <w:p w14:paraId="248B7381" w14:textId="77777777" w:rsidR="00E43403" w:rsidRPr="00E43403" w:rsidRDefault="00C71B63" w:rsidP="00E43403">
      <w:pPr>
        <w:jc w:val="center"/>
        <w:rPr>
          <w:b/>
        </w:rPr>
      </w:pPr>
      <w:r w:rsidRPr="00E43403">
        <w:rPr>
          <w:b/>
        </w:rPr>
        <w:t>Table 1: VRIO Analysis on Thread Gallery</w:t>
      </w:r>
    </w:p>
    <w:p w14:paraId="14DAD663" w14:textId="77777777" w:rsidR="00C94E73" w:rsidRDefault="00C71B63" w:rsidP="00E43403">
      <w:pPr>
        <w:jc w:val="center"/>
      </w:pPr>
      <w:r>
        <w:t>(Source: Created by the Learner)</w:t>
      </w:r>
    </w:p>
    <w:p w14:paraId="2A5F421F" w14:textId="77777777" w:rsidR="00B877BA" w:rsidRDefault="00B877BA" w:rsidP="00E43403">
      <w:pPr>
        <w:jc w:val="center"/>
      </w:pPr>
    </w:p>
    <w:p w14:paraId="237874E8" w14:textId="77777777" w:rsidR="00B877BA" w:rsidRDefault="00C71B63" w:rsidP="00B877BA">
      <w:r>
        <w:t>The rate of employment growth in the country is decreasing due to which businesses are not able to implement effective sustainable human resource practice</w:t>
      </w:r>
      <w:r w:rsidR="00A31797">
        <w:t xml:space="preserve">s where the </w:t>
      </w:r>
      <w:r w:rsidR="003163FA">
        <w:t>greenhouse</w:t>
      </w:r>
      <w:r w:rsidR="00A31797">
        <w:t xml:space="preserve"> HRM practice had become the core need (</w:t>
      </w:r>
      <w:r w:rsidR="003163FA" w:rsidRPr="003163FA">
        <w:t>Aftab</w:t>
      </w:r>
      <w:r w:rsidR="003163FA">
        <w:t xml:space="preserve"> </w:t>
      </w:r>
      <w:r w:rsidR="003163FA">
        <w:rPr>
          <w:i/>
        </w:rPr>
        <w:t xml:space="preserve">et al., </w:t>
      </w:r>
      <w:r w:rsidR="003163FA">
        <w:t>2023</w:t>
      </w:r>
      <w:r w:rsidR="00A31797">
        <w:t>)</w:t>
      </w:r>
      <w:r>
        <w:t>.</w:t>
      </w:r>
      <w:r w:rsidR="00D8107B">
        <w:t xml:space="preserve"> Though there is a presence of effective leadership in the business having ineffective human resources is a competitive disadvantage for the business. </w:t>
      </w:r>
      <w:r w:rsidR="005A1296">
        <w:t xml:space="preserve">Thread Gallery is building its presence through the use of online channel which is used by almost all business and hence the </w:t>
      </w:r>
      <w:r w:rsidR="005A1296">
        <w:lastRenderedPageBreak/>
        <w:t xml:space="preserve">resource is competitive parity for the business. </w:t>
      </w:r>
      <w:r w:rsidR="004B1AFA">
        <w:t>On the basis of long-term growth, sustainability is become the core need for the customer in all aspects (</w:t>
      </w:r>
      <w:r w:rsidR="00C0184E" w:rsidRPr="00C0184E">
        <w:t>Cosenz</w:t>
      </w:r>
      <w:r w:rsidR="00C0184E">
        <w:t xml:space="preserve"> </w:t>
      </w:r>
      <w:r w:rsidR="00C0184E">
        <w:rPr>
          <w:i/>
        </w:rPr>
        <w:t xml:space="preserve">et al., </w:t>
      </w:r>
      <w:r w:rsidR="00C0184E">
        <w:t>2020</w:t>
      </w:r>
      <w:r w:rsidR="004B1AFA">
        <w:t>). Use of dried leaves for the packaging is one of the core USPs for the business which is still unidentified by the business and hence is an unused competitive advantage.</w:t>
      </w:r>
      <w:r w:rsidR="007319B2">
        <w:t xml:space="preserve"> Communication, Team management and vast experience in marketing are what make the leadership of the company a temporary competitive advantage. </w:t>
      </w:r>
      <w:r w:rsidR="004B1AFA">
        <w:t xml:space="preserve">  </w:t>
      </w:r>
      <w:r w:rsidR="005A1296">
        <w:t xml:space="preserve"> </w:t>
      </w:r>
      <w:r>
        <w:t xml:space="preserve">    </w:t>
      </w:r>
    </w:p>
    <w:p w14:paraId="5F29B35C" w14:textId="77777777" w:rsidR="00E43403" w:rsidRDefault="00E43403" w:rsidP="00B877BA"/>
    <w:p w14:paraId="5DD2AA69" w14:textId="77777777" w:rsidR="006010BB" w:rsidRDefault="00C71B63" w:rsidP="006010BB">
      <w:pPr>
        <w:jc w:val="center"/>
      </w:pPr>
      <w:r>
        <w:rPr>
          <w:noProof/>
          <w:lang w:val="en-IN"/>
        </w:rPr>
        <w:drawing>
          <wp:inline distT="0" distB="0" distL="0" distR="0" wp14:anchorId="3DBB60B2" wp14:editId="58797483">
            <wp:extent cx="4907280" cy="2758001"/>
            <wp:effectExtent l="76200" t="76200" r="140970" b="137795"/>
            <wp:docPr id="4" name="Picture 4"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VRIO Framework EXPLAINED with EXAMPLES | B2U"/>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912682" cy="27610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E05DC0" w14:textId="77777777" w:rsidR="006010BB" w:rsidRPr="00FA1A3D" w:rsidRDefault="00C71B63" w:rsidP="006010BB">
      <w:pPr>
        <w:jc w:val="center"/>
        <w:rPr>
          <w:b/>
        </w:rPr>
      </w:pPr>
      <w:r w:rsidRPr="00FA1A3D">
        <w:rPr>
          <w:b/>
        </w:rPr>
        <w:t xml:space="preserve">Figure 1: VRIO Analysis Framework </w:t>
      </w:r>
    </w:p>
    <w:p w14:paraId="3B798643" w14:textId="77777777" w:rsidR="006010BB" w:rsidRDefault="00C71B63" w:rsidP="006010BB">
      <w:pPr>
        <w:jc w:val="center"/>
      </w:pPr>
      <w:r>
        <w:t xml:space="preserve">(Source: Inspired by </w:t>
      </w:r>
      <w:r w:rsidRPr="007B1BC1">
        <w:t>Amaya</w:t>
      </w:r>
      <w:r>
        <w:t xml:space="preserve"> </w:t>
      </w:r>
      <w:r>
        <w:rPr>
          <w:i/>
        </w:rPr>
        <w:t xml:space="preserve">et al., </w:t>
      </w:r>
      <w:r>
        <w:t>2022)</w:t>
      </w:r>
    </w:p>
    <w:p w14:paraId="40208764" w14:textId="77777777" w:rsidR="00C94E73" w:rsidRDefault="00C94E73" w:rsidP="00715799"/>
    <w:p w14:paraId="3AF6D302" w14:textId="77777777" w:rsidR="00BD7097" w:rsidRPr="00294AD8" w:rsidRDefault="00C71B63" w:rsidP="00715799">
      <w:pPr>
        <w:rPr>
          <w:b/>
          <w:i/>
        </w:rPr>
      </w:pPr>
      <w:r w:rsidRPr="00294AD8">
        <w:rPr>
          <w:b/>
          <w:i/>
        </w:rPr>
        <w:t>Porter’s Five Forces</w:t>
      </w:r>
      <w:r w:rsidR="00294AD8">
        <w:rPr>
          <w:b/>
          <w:i/>
        </w:rPr>
        <w:t xml:space="preserve"> Analysis </w:t>
      </w:r>
    </w:p>
    <w:p w14:paraId="2A09B8BD" w14:textId="77777777" w:rsidR="007B26F9" w:rsidRDefault="00C71B63" w:rsidP="00715799">
      <w:r>
        <w:t>It is another framework used with the objective to analyse the external environmental factor which identifies the level of competition in the market which needs to be addressed by the business</w:t>
      </w:r>
      <w:r w:rsidR="00BE7027">
        <w:t xml:space="preserve"> (</w:t>
      </w:r>
      <w:r w:rsidR="005D3F3D" w:rsidRPr="005D3F3D">
        <w:t>Budiharso</w:t>
      </w:r>
      <w:r w:rsidR="005D3F3D">
        <w:t xml:space="preserve"> </w:t>
      </w:r>
      <w:r w:rsidR="005D3F3D">
        <w:rPr>
          <w:i/>
        </w:rPr>
        <w:t xml:space="preserve">et al., </w:t>
      </w:r>
      <w:r w:rsidR="005D3F3D">
        <w:t>2022</w:t>
      </w:r>
      <w:r w:rsidR="00BE7027">
        <w:t>)</w:t>
      </w:r>
      <w:r>
        <w:t>.</w:t>
      </w:r>
      <w:r w:rsidR="004A6238">
        <w:t xml:space="preserve"> Following the core elements which need to be considered under the framework in respect of the degree of competition. </w:t>
      </w:r>
      <w:r>
        <w:t xml:space="preserve">  </w:t>
      </w:r>
    </w:p>
    <w:p w14:paraId="5200E94D" w14:textId="77777777" w:rsidR="00BD7097" w:rsidRDefault="00C71B63" w:rsidP="00715799">
      <w:r w:rsidRPr="002C314D">
        <w:rPr>
          <w:b/>
          <w:i/>
        </w:rPr>
        <w:t>Competition</w:t>
      </w:r>
      <w:r>
        <w:t xml:space="preserve">: </w:t>
      </w:r>
      <w:r w:rsidR="006945C5">
        <w:t>C</w:t>
      </w:r>
      <w:r w:rsidR="002C314D">
        <w:t>urrently most fashion businesses are transforming their operations into sustainability because of the need for sustainable demands by 80% of the customers (Forbes</w:t>
      </w:r>
      <w:r w:rsidR="00BA5ACD">
        <w:t>, 2020</w:t>
      </w:r>
      <w:r w:rsidR="002C314D">
        <w:t xml:space="preserve">). This creates </w:t>
      </w:r>
      <w:r w:rsidR="002C314D" w:rsidRPr="002C314D">
        <w:rPr>
          <w:b/>
          <w:i/>
        </w:rPr>
        <w:t>medium</w:t>
      </w:r>
      <w:r w:rsidR="002C314D">
        <w:t xml:space="preserve"> competition in the market for the Thread Gallery due to the limited sustainable fashion business in the market.   </w:t>
      </w:r>
    </w:p>
    <w:p w14:paraId="0803031F" w14:textId="77777777" w:rsidR="00BD7097" w:rsidRDefault="00C71B63" w:rsidP="00715799">
      <w:r w:rsidRPr="006945C5">
        <w:rPr>
          <w:b/>
          <w:i/>
        </w:rPr>
        <w:lastRenderedPageBreak/>
        <w:t>Threat to New Entrants</w:t>
      </w:r>
      <w:r>
        <w:t xml:space="preserve">: </w:t>
      </w:r>
      <w:r w:rsidR="006945C5">
        <w:t xml:space="preserve">for new businesses, it is quite easy to come into the business of sustainable fashion market due to the availability of resources and hence the force to new entrants is </w:t>
      </w:r>
      <w:r w:rsidR="006945C5" w:rsidRPr="006945C5">
        <w:rPr>
          <w:b/>
          <w:i/>
        </w:rPr>
        <w:t>high</w:t>
      </w:r>
      <w:r w:rsidR="006945C5">
        <w:t xml:space="preserve">. </w:t>
      </w:r>
      <w:r w:rsidR="006036AD">
        <w:t xml:space="preserve">Even in the rise in the inflation the amount in purchase of sustainable products had been increased by17.3% and seek CAGR of 9.48% (Retail Dive, 2023).   </w:t>
      </w:r>
    </w:p>
    <w:p w14:paraId="769B6F0F" w14:textId="77777777" w:rsidR="00BD7097" w:rsidRDefault="00C71B63" w:rsidP="00715799">
      <w:r w:rsidRPr="00C92DB1">
        <w:rPr>
          <w:b/>
          <w:i/>
        </w:rPr>
        <w:t>Bargaining power of Suppliers</w:t>
      </w:r>
      <w:r>
        <w:t xml:space="preserve">: </w:t>
      </w:r>
      <w:r w:rsidR="00C92DB1">
        <w:t>There is a need for a wide range of suppliers to introduce sustainable clothing which includes cotton, silk and bamboo as textiles to manufacture the products (</w:t>
      </w:r>
      <w:r w:rsidR="00E948C1">
        <w:t>Shah, 2023</w:t>
      </w:r>
      <w:r w:rsidR="00C92DB1">
        <w:t xml:space="preserve">). There is </w:t>
      </w:r>
      <w:r w:rsidR="00C92DB1" w:rsidRPr="00C92DB1">
        <w:rPr>
          <w:b/>
          <w:i/>
        </w:rPr>
        <w:t>a medium</w:t>
      </w:r>
      <w:r w:rsidR="00C92DB1">
        <w:t xml:space="preserve"> force surged by Thread Gallery from the suppliers in the market</w:t>
      </w:r>
      <w:r w:rsidR="00BF597B">
        <w:t xml:space="preserve">. </w:t>
      </w:r>
      <w:r w:rsidR="008928CF">
        <w:t xml:space="preserve">Rise in the need for natural fibre due to awareness about environmental degradation which is growing at the rate of 3.9% seeking revenue of 63.62 billion in 2021 (Research and Market, 2021). </w:t>
      </w:r>
      <w:r w:rsidR="00C92DB1">
        <w:t xml:space="preserve"> </w:t>
      </w:r>
    </w:p>
    <w:p w14:paraId="4400987F" w14:textId="77777777" w:rsidR="00BD7097" w:rsidRDefault="00C71B63" w:rsidP="00715799">
      <w:r w:rsidRPr="00BF597B">
        <w:rPr>
          <w:b/>
          <w:i/>
        </w:rPr>
        <w:t>Bargaining power of Buyers</w:t>
      </w:r>
      <w:r>
        <w:t xml:space="preserve">: </w:t>
      </w:r>
      <w:r w:rsidR="00BF597B">
        <w:t xml:space="preserve">Buyers do have a wide range of options to seek their buying action for the clothing and hence the buyers produce </w:t>
      </w:r>
      <w:r w:rsidR="00BF597B" w:rsidRPr="00BF597B">
        <w:rPr>
          <w:b/>
          <w:i/>
        </w:rPr>
        <w:t>a high</w:t>
      </w:r>
      <w:r w:rsidR="00BF597B">
        <w:t xml:space="preserve"> force in the marketplace for Thread Gallery. </w:t>
      </w:r>
    </w:p>
    <w:p w14:paraId="65E71853" w14:textId="77777777" w:rsidR="00C94E73" w:rsidRDefault="00C71B63" w:rsidP="00715799">
      <w:r w:rsidRPr="00135C07">
        <w:rPr>
          <w:b/>
          <w:i/>
        </w:rPr>
        <w:t>Threats of Substitutes</w:t>
      </w:r>
      <w:r>
        <w:t>:</w:t>
      </w:r>
      <w:r w:rsidR="00D63D2A">
        <w:t xml:space="preserve"> </w:t>
      </w:r>
      <w:r w:rsidR="00135C07">
        <w:t>With the increase in sustainable fashion clothes from the largest fashion brands in the UK, the inclination of customers is diverted towards competitive brands like H&amp;M, Puma and Mango (</w:t>
      </w:r>
      <w:r w:rsidR="00831F35">
        <w:t>Mintel, 2022</w:t>
      </w:r>
      <w:r w:rsidR="00135C07">
        <w:t xml:space="preserve">). This led to creating a </w:t>
      </w:r>
      <w:r w:rsidR="00135C07" w:rsidRPr="00135C07">
        <w:rPr>
          <w:b/>
          <w:i/>
        </w:rPr>
        <w:t>high</w:t>
      </w:r>
      <w:r w:rsidR="00135C07">
        <w:t xml:space="preserve"> degree of force from the substitutes for Thread Gallery. </w:t>
      </w:r>
    </w:p>
    <w:p w14:paraId="6D9D2056" w14:textId="77777777" w:rsidR="00BD7097" w:rsidRDefault="00BD7097" w:rsidP="00715799"/>
    <w:p w14:paraId="3FEE6A92" w14:textId="77777777" w:rsidR="00BD7097" w:rsidRDefault="00C71B63" w:rsidP="00BD7097">
      <w:pPr>
        <w:jc w:val="center"/>
      </w:pPr>
      <w:r>
        <w:rPr>
          <w:noProof/>
          <w:lang w:val="en-IN"/>
        </w:rPr>
        <w:drawing>
          <wp:inline distT="0" distB="0" distL="0" distR="0" wp14:anchorId="4677BC5A" wp14:editId="7A819EB6">
            <wp:extent cx="2362548" cy="2354580"/>
            <wp:effectExtent l="76200" t="76200" r="133350" b="140970"/>
            <wp:docPr id="5" name="Picture 5" descr="Simplified Strategy for Finance Professionals - 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Simplified Strategy for Finance Professionals - Porter's 5 Forc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365814" cy="2357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7B2919" w14:textId="77777777" w:rsidR="00BD7097" w:rsidRPr="001D0FEB" w:rsidRDefault="00C71B63" w:rsidP="00BD7097">
      <w:pPr>
        <w:jc w:val="center"/>
        <w:rPr>
          <w:b/>
        </w:rPr>
      </w:pPr>
      <w:r w:rsidRPr="001D0FEB">
        <w:rPr>
          <w:b/>
        </w:rPr>
        <w:t xml:space="preserve">Figure 2: Porter’s Five Forces </w:t>
      </w:r>
    </w:p>
    <w:p w14:paraId="67E4778D" w14:textId="77777777" w:rsidR="00715799" w:rsidRDefault="00C71B63" w:rsidP="00D07742">
      <w:pPr>
        <w:jc w:val="center"/>
      </w:pPr>
      <w:r>
        <w:t xml:space="preserve">(Source: </w:t>
      </w:r>
      <w:r w:rsidR="00A52493">
        <w:t xml:space="preserve">Inspired by </w:t>
      </w:r>
      <w:r w:rsidR="00A52493" w:rsidRPr="005D3F3D">
        <w:t>Budiharso</w:t>
      </w:r>
      <w:r w:rsidR="00A52493">
        <w:t xml:space="preserve"> </w:t>
      </w:r>
      <w:r w:rsidR="00A52493">
        <w:rPr>
          <w:i/>
        </w:rPr>
        <w:t xml:space="preserve">et al., </w:t>
      </w:r>
      <w:r w:rsidR="00A52493">
        <w:t>2022)</w:t>
      </w:r>
    </w:p>
    <w:p w14:paraId="42CB4366" w14:textId="77777777" w:rsidR="00715799" w:rsidRPr="00715799" w:rsidRDefault="00C71B63" w:rsidP="00D07742">
      <w:pPr>
        <w:pStyle w:val="Titolo1"/>
      </w:pPr>
      <w:bookmarkStart w:id="3" w:name="_Toc139427254"/>
      <w:r w:rsidRPr="00715799">
        <w:lastRenderedPageBreak/>
        <w:t>3. Operations and Management Team Plan</w:t>
      </w:r>
      <w:bookmarkEnd w:id="3"/>
      <w:r w:rsidR="006265BF">
        <w:t xml:space="preserve">   </w:t>
      </w:r>
    </w:p>
    <w:p w14:paraId="0AE57E78" w14:textId="77777777" w:rsidR="00907721" w:rsidRDefault="00C71B63" w:rsidP="00715799">
      <w:r>
        <w:t>Business possess two manufacturing unit which focus on the production of products that is clothes and other unit produces packages by using dried leaves of plants as raw materials. Once the clothes are prepared and packaged, the company's online</w:t>
      </w:r>
      <w:r w:rsidR="00F2787E">
        <w:t xml:space="preserve"> store presented them for the customers to seek the order. The supply chain of the company is responsible for the processing of the placed order once the payment is payment is received by the customers.</w:t>
      </w:r>
    </w:p>
    <w:p w14:paraId="21316FFA" w14:textId="77777777" w:rsidR="00CE7CC7" w:rsidRDefault="00C71B63" w:rsidP="00715799">
      <w:r>
        <w:t>As the business is following a sole proprietorship legal structure, hence the business is controlled and managed by one owner who is responsible for ensuring the effectiveness of operations and process run by the organisation starting from production to delivery of products.</w:t>
      </w:r>
      <w:r w:rsidR="00B010C9">
        <w:t xml:space="preserve"> As mentioned earlier the leader of Thread Gallery is highly qualified for his position which contributes to the success of the business. Communication, team handling and marketing expertise are some of the key potentials of the leadership which is integrated with the business process.</w:t>
      </w:r>
      <w:r w:rsidR="00942092">
        <w:t xml:space="preserve"> For efficient business practice, communication is considered to be one of the core competencies which helps the personnel to deliver the information to all the shareholders</w:t>
      </w:r>
      <w:r w:rsidR="00CF7695">
        <w:t xml:space="preserve"> (</w:t>
      </w:r>
      <w:r w:rsidR="00CF7695" w:rsidRPr="00CF7695">
        <w:t>Fischer</w:t>
      </w:r>
      <w:r w:rsidR="00CF7695">
        <w:t xml:space="preserve"> </w:t>
      </w:r>
      <w:r w:rsidR="00CF7695">
        <w:rPr>
          <w:i/>
        </w:rPr>
        <w:t xml:space="preserve">et al., </w:t>
      </w:r>
      <w:r w:rsidR="00CF7695">
        <w:t>2020)</w:t>
      </w:r>
      <w:r w:rsidR="00942092">
        <w:t>.</w:t>
      </w:r>
      <w:r w:rsidR="00E26C8F">
        <w:t xml:space="preserve"> There is a panel of departmental managers for managing key roles </w:t>
      </w:r>
      <w:r w:rsidR="00AF431D">
        <w:t>including</w:t>
      </w:r>
      <w:r w:rsidR="00E26C8F">
        <w:t xml:space="preserve"> marketing, sales, finance and operations who seek to be </w:t>
      </w:r>
      <w:r w:rsidR="00AF431D">
        <w:t>responsible</w:t>
      </w:r>
      <w:r w:rsidR="00E26C8F">
        <w:t xml:space="preserve"> for </w:t>
      </w:r>
      <w:r w:rsidR="00AF431D">
        <w:t>managing</w:t>
      </w:r>
      <w:r w:rsidR="00E26C8F">
        <w:t xml:space="preserve"> the process of their own department only independently. </w:t>
      </w:r>
    </w:p>
    <w:p w14:paraId="00A18E02" w14:textId="77777777" w:rsidR="00715799" w:rsidRDefault="00C71B63" w:rsidP="00715799">
      <w:r>
        <w:t>A legal structure can be termed as the format of structure that the business is following which can be a general partnership</w:t>
      </w:r>
      <w:r w:rsidR="003C79E0">
        <w:t xml:space="preserve"> which includes two or more partners as founders</w:t>
      </w:r>
      <w:r>
        <w:t>, a Limited Liability Company</w:t>
      </w:r>
      <w:r w:rsidR="003C79E0">
        <w:t xml:space="preserve"> which is basically the hybrid combination of all other structures</w:t>
      </w:r>
      <w:r>
        <w:t>, corporations</w:t>
      </w:r>
      <w:r w:rsidR="003C79E0">
        <w:t xml:space="preserve"> which is independent entity without having a combination of owners and run by shareholders</w:t>
      </w:r>
      <w:r>
        <w:t xml:space="preserve"> </w:t>
      </w:r>
      <w:r w:rsidR="003C79E0">
        <w:t>as well as</w:t>
      </w:r>
      <w:r>
        <w:t xml:space="preserve"> a sole proprietorship</w:t>
      </w:r>
      <w:r w:rsidR="007522B8">
        <w:t xml:space="preserve"> (</w:t>
      </w:r>
      <w:r w:rsidR="007522B8" w:rsidRPr="007522B8">
        <w:t>Barrett, 2019</w:t>
      </w:r>
      <w:r w:rsidR="007522B8">
        <w:t>)</w:t>
      </w:r>
      <w:r>
        <w:t xml:space="preserve">. </w:t>
      </w:r>
      <w:r w:rsidR="00334C11">
        <w:t xml:space="preserve">The main reason behind sole proprietorship is to seek the tax and profit advantage as well as get a good capture on the business process. </w:t>
      </w:r>
      <w:r w:rsidR="006E01D3">
        <w:t xml:space="preserve"> </w:t>
      </w:r>
    </w:p>
    <w:p w14:paraId="50D1A171" w14:textId="77777777" w:rsidR="00603327" w:rsidRDefault="00603327" w:rsidP="00715799"/>
    <w:p w14:paraId="152B472B" w14:textId="77777777" w:rsidR="00603327" w:rsidRDefault="00F13501" w:rsidP="00715799">
      <w:r>
        <w:rPr>
          <w:noProof/>
          <w:lang w:val="en-IN"/>
        </w:rPr>
        <w:lastRenderedPageBreak/>
        <w:drawing>
          <wp:inline distT="0" distB="0" distL="0" distR="0" wp14:anchorId="59B29A09" wp14:editId="33CC3718">
            <wp:extent cx="5486400" cy="3200400"/>
            <wp:effectExtent l="57150" t="19050" r="571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855F6C4" w14:textId="77777777" w:rsidR="00F13501" w:rsidRPr="001D0FEB" w:rsidRDefault="00F13501" w:rsidP="00F13501">
      <w:pPr>
        <w:jc w:val="center"/>
        <w:rPr>
          <w:b/>
        </w:rPr>
      </w:pPr>
      <w:r w:rsidRPr="001D0FEB">
        <w:rPr>
          <w:b/>
        </w:rPr>
        <w:t xml:space="preserve">Figure </w:t>
      </w:r>
      <w:r>
        <w:rPr>
          <w:b/>
        </w:rPr>
        <w:t>3</w:t>
      </w:r>
      <w:r w:rsidRPr="001D0FEB">
        <w:rPr>
          <w:b/>
        </w:rPr>
        <w:t xml:space="preserve">: </w:t>
      </w:r>
      <w:r>
        <w:rPr>
          <w:b/>
        </w:rPr>
        <w:t>Organisational Structure</w:t>
      </w:r>
    </w:p>
    <w:p w14:paraId="54E8953E" w14:textId="77777777" w:rsidR="00F13501" w:rsidRDefault="00F13501" w:rsidP="00F13501">
      <w:pPr>
        <w:jc w:val="center"/>
      </w:pPr>
      <w:r>
        <w:t>(Source: Created by the Learner)</w:t>
      </w:r>
    </w:p>
    <w:p w14:paraId="79B255C5" w14:textId="77777777" w:rsidR="00715799" w:rsidRPr="00715799" w:rsidRDefault="00C71B63" w:rsidP="00D07742">
      <w:pPr>
        <w:pStyle w:val="Titolo1"/>
      </w:pPr>
      <w:bookmarkStart w:id="4" w:name="_Toc139427255"/>
      <w:r w:rsidRPr="00715799">
        <w:t>4. Marketing Plan</w:t>
      </w:r>
      <w:bookmarkEnd w:id="4"/>
      <w:r w:rsidR="002457F3">
        <w:t xml:space="preserve">   </w:t>
      </w:r>
    </w:p>
    <w:p w14:paraId="49915622" w14:textId="77777777" w:rsidR="00A3479D" w:rsidRDefault="00C71B63" w:rsidP="00715799">
      <w:r>
        <w:t>The marketing mix is an effective strategy to get a better understanding of the product differentiation including the value sought from the customers as well as the promotional strategies to make the customers aware of the offering (</w:t>
      </w:r>
      <w:r w:rsidR="00A73161" w:rsidRPr="00A73161">
        <w:t>Bahador, 2019</w:t>
      </w:r>
      <w:r>
        <w:t xml:space="preserve">). There are four elements including Products, Price, Place and Promotion which are addressed under the marketing mix. </w:t>
      </w:r>
    </w:p>
    <w:p w14:paraId="67A24205" w14:textId="77777777" w:rsidR="005245A8" w:rsidRDefault="00C71B63" w:rsidP="00A3479D">
      <w:pPr>
        <w:jc w:val="center"/>
      </w:pPr>
      <w:r>
        <w:rPr>
          <w:noProof/>
          <w:lang w:val="en-IN"/>
        </w:rPr>
        <w:lastRenderedPageBreak/>
        <w:drawing>
          <wp:inline distT="0" distB="0" distL="0" distR="0" wp14:anchorId="3C6A55CE" wp14:editId="566AA19E">
            <wp:extent cx="2606040" cy="2606040"/>
            <wp:effectExtent l="76200" t="76200" r="137160" b="137160"/>
            <wp:docPr id="6" name="Picture 6" descr="100+ 4p Marketing Mix Product Place Price Promotion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100+ 4p Marketing Mix Product Place Price Promotion Business ..."/>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606040" cy="2606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CBBAB1" w14:textId="77777777" w:rsidR="00A3479D" w:rsidRPr="001D0FEB" w:rsidRDefault="00C71B63" w:rsidP="00A3479D">
      <w:pPr>
        <w:jc w:val="center"/>
        <w:rPr>
          <w:b/>
        </w:rPr>
      </w:pPr>
      <w:r w:rsidRPr="001D0FEB">
        <w:rPr>
          <w:b/>
        </w:rPr>
        <w:t xml:space="preserve">Figure </w:t>
      </w:r>
      <w:r w:rsidR="00727612">
        <w:rPr>
          <w:b/>
        </w:rPr>
        <w:t>4</w:t>
      </w:r>
      <w:r w:rsidRPr="001D0FEB">
        <w:rPr>
          <w:b/>
        </w:rPr>
        <w:t xml:space="preserve">: </w:t>
      </w:r>
      <w:r>
        <w:rPr>
          <w:b/>
        </w:rPr>
        <w:t>Marketing Mix</w:t>
      </w:r>
    </w:p>
    <w:p w14:paraId="60C60253" w14:textId="77777777" w:rsidR="00A3479D" w:rsidRDefault="00C71B63" w:rsidP="00A3479D">
      <w:pPr>
        <w:jc w:val="center"/>
      </w:pPr>
      <w:r>
        <w:t xml:space="preserve">(Source: Inspired by </w:t>
      </w:r>
      <w:r w:rsidRPr="00A73161">
        <w:t>Bahador, 2019</w:t>
      </w:r>
      <w:r>
        <w:t>)</w:t>
      </w:r>
    </w:p>
    <w:p w14:paraId="275404D1" w14:textId="77777777" w:rsidR="00567E61" w:rsidRDefault="00567E61" w:rsidP="00A3479D">
      <w:pPr>
        <w:jc w:val="center"/>
      </w:pPr>
    </w:p>
    <w:p w14:paraId="5D499785" w14:textId="77777777" w:rsidR="00567E61" w:rsidRDefault="00C71B63" w:rsidP="00567E61">
      <w:r w:rsidRPr="00567E61">
        <w:rPr>
          <w:b/>
          <w:i/>
        </w:rPr>
        <w:t>Product</w:t>
      </w:r>
      <w:r>
        <w:t xml:space="preserve">: Sustainable fashion clothing range including exclusive and unique designs manufactured by using a range of natural products such as cotton, synthetic wool and bamboo will be the core products offered by the Thread Gallery.    </w:t>
      </w:r>
    </w:p>
    <w:p w14:paraId="6B46C219" w14:textId="77777777" w:rsidR="00567E61" w:rsidRDefault="00C71B63" w:rsidP="00567E61">
      <w:r w:rsidRPr="00567E61">
        <w:rPr>
          <w:b/>
          <w:i/>
        </w:rPr>
        <w:t>Price</w:t>
      </w:r>
      <w:r>
        <w:t>: Pricing strategy is an effective method used to determine the price for a product or service which will be charged by customers by keeping in mind the value it is creating in comparison to the other brands</w:t>
      </w:r>
      <w:r w:rsidR="00F76962">
        <w:t xml:space="preserve"> (</w:t>
      </w:r>
      <w:r w:rsidR="00553B64" w:rsidRPr="00553B64">
        <w:t>Majeed</w:t>
      </w:r>
      <w:r w:rsidR="00553B64">
        <w:t xml:space="preserve"> </w:t>
      </w:r>
      <w:r w:rsidR="00553B64">
        <w:rPr>
          <w:i/>
        </w:rPr>
        <w:t xml:space="preserve">et al., </w:t>
      </w:r>
      <w:r w:rsidR="00553B64">
        <w:t>2022</w:t>
      </w:r>
      <w:r w:rsidR="00F76962">
        <w:t>)</w:t>
      </w:r>
      <w:r>
        <w:t xml:space="preserve">. </w:t>
      </w:r>
      <w:r w:rsidRPr="00567E61">
        <w:rPr>
          <w:b/>
          <w:i/>
        </w:rPr>
        <w:t>A dynamic pricing strategy</w:t>
      </w:r>
      <w:r>
        <w:t xml:space="preserve"> will be used under which the initial price will be kept lower and later on it will get increased depending on the increasing demands.   </w:t>
      </w:r>
    </w:p>
    <w:p w14:paraId="149131CB" w14:textId="77777777" w:rsidR="00567E61" w:rsidRDefault="00C71B63" w:rsidP="00567E61">
      <w:r w:rsidRPr="0043621B">
        <w:rPr>
          <w:b/>
          <w:i/>
        </w:rPr>
        <w:t>Place</w:t>
      </w:r>
      <w:r>
        <w:t>:</w:t>
      </w:r>
      <w:r w:rsidR="0043621B">
        <w:t xml:space="preserve"> Thread Gallery will make their products available in their online store which gives the opportunity of shopping by maintaining the comfort of sitting at home to the customers. </w:t>
      </w:r>
    </w:p>
    <w:p w14:paraId="21300433" w14:textId="77777777" w:rsidR="00715799" w:rsidRDefault="00C71B63" w:rsidP="00715799">
      <w:r w:rsidRPr="0043621B">
        <w:rPr>
          <w:b/>
          <w:i/>
        </w:rPr>
        <w:t>Promotion</w:t>
      </w:r>
      <w:r>
        <w:t xml:space="preserve">: </w:t>
      </w:r>
      <w:r w:rsidR="0043621B">
        <w:t>After the impact laid by Covid, the use of social media got increased due to which digital marketing had become one of the strongest tools for the business to create awareness in the market (</w:t>
      </w:r>
      <w:r w:rsidR="003F116A" w:rsidRPr="003F116A">
        <w:t>Sharma</w:t>
      </w:r>
      <w:r w:rsidR="003F116A">
        <w:t xml:space="preserve"> </w:t>
      </w:r>
      <w:r w:rsidR="003F116A" w:rsidRPr="003F116A">
        <w:t>and Jhamb, 2020</w:t>
      </w:r>
      <w:r w:rsidR="0043621B">
        <w:t xml:space="preserve">). Thread Gallery will promote its products through the effective use of social media marketing under which influencer marketing will be implemented.    </w:t>
      </w:r>
    </w:p>
    <w:p w14:paraId="4A1DEEFF" w14:textId="77777777" w:rsidR="00715799" w:rsidRPr="00715799" w:rsidRDefault="00C71B63" w:rsidP="00D07742">
      <w:pPr>
        <w:pStyle w:val="Titolo1"/>
      </w:pPr>
      <w:bookmarkStart w:id="5" w:name="_Toc139427256"/>
      <w:r w:rsidRPr="00715799">
        <w:lastRenderedPageBreak/>
        <w:t>5. Financial Plan</w:t>
      </w:r>
      <w:bookmarkEnd w:id="5"/>
      <w:r w:rsidRPr="00715799">
        <w:t xml:space="preserve">   </w:t>
      </w:r>
    </w:p>
    <w:p w14:paraId="796677A3" w14:textId="77777777" w:rsidR="00476504" w:rsidRDefault="00C71B63" w:rsidP="00715799">
      <w:r>
        <w:t xml:space="preserve">The core purpose to seek investment by Thread Gallery is to introduce a manufacturing unit for the production of clothes and packages along with that there is a need for a warehouse. It will be used to store and process the customers' orders. All this purpose will be met with the required amount of </w:t>
      </w:r>
      <w:r w:rsidRPr="00476504">
        <w:rPr>
          <w:b/>
          <w:i/>
        </w:rPr>
        <w:t>200,000 pounds</w:t>
      </w:r>
      <w:r>
        <w:t xml:space="preserve">. The manufacturing unit will have the capability to produce 150 units per day as well as the warehouse will be able to store 1000 units at a time. </w:t>
      </w:r>
    </w:p>
    <w:p w14:paraId="6B08A199" w14:textId="77777777" w:rsidR="00F77E72" w:rsidRDefault="00C71B63" w:rsidP="00715799">
      <w:r>
        <w:t>There are various methods to seek funding for the business which include angel investment, personal funding, and a business loan from a bank (</w:t>
      </w:r>
      <w:r w:rsidRPr="00476504">
        <w:t>Owers and Sergi, 2019</w:t>
      </w:r>
      <w:r>
        <w:t>).</w:t>
      </w:r>
      <w:r w:rsidR="00445754">
        <w:t xml:space="preserve"> Out of several methods, Thread Gallery will seek funding of 100,000 pounds from angel investors against which there is a need to dilute 10% of equity as well as 50,000 pounds will be taken as a business loan from the bank. The remaining 50,000 pounds will be sourced from personal funding which includes savings of owners to meet the purpose of fundraising.</w:t>
      </w:r>
    </w:p>
    <w:tbl>
      <w:tblPr>
        <w:tblW w:w="10201" w:type="dxa"/>
        <w:tblLook w:val="04A0" w:firstRow="1" w:lastRow="0" w:firstColumn="1" w:lastColumn="0" w:noHBand="0" w:noVBand="1"/>
      </w:tblPr>
      <w:tblGrid>
        <w:gridCol w:w="1484"/>
        <w:gridCol w:w="921"/>
        <w:gridCol w:w="283"/>
        <w:gridCol w:w="47"/>
        <w:gridCol w:w="236"/>
        <w:gridCol w:w="1284"/>
        <w:gridCol w:w="246"/>
        <w:gridCol w:w="1030"/>
        <w:gridCol w:w="246"/>
        <w:gridCol w:w="1171"/>
        <w:gridCol w:w="246"/>
        <w:gridCol w:w="1030"/>
        <w:gridCol w:w="330"/>
        <w:gridCol w:w="621"/>
        <w:gridCol w:w="252"/>
        <w:gridCol w:w="774"/>
      </w:tblGrid>
      <w:tr w:rsidR="0011781E" w14:paraId="4FC523E9" w14:textId="77777777" w:rsidTr="00F77E72">
        <w:trPr>
          <w:trHeight w:val="312"/>
        </w:trPr>
        <w:tc>
          <w:tcPr>
            <w:tcW w:w="10201" w:type="dxa"/>
            <w:gridSpan w:val="16"/>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452C4E50"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THREAD GALLERY</w:t>
            </w:r>
          </w:p>
        </w:tc>
      </w:tr>
      <w:tr w:rsidR="0011781E" w14:paraId="5C22B65D"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58FF7B1C"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r>
      <w:tr w:rsidR="0011781E" w14:paraId="3259F402"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3ABAFBC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for the Yea</w:t>
            </w:r>
            <w:r w:rsidR="00D604E2">
              <w:rPr>
                <w:rFonts w:eastAsia="Times New Roman"/>
                <w:color w:val="000000"/>
                <w:lang w:val="en-IN"/>
              </w:rPr>
              <w:t>r from June 2023 - November 2023</w:t>
            </w:r>
          </w:p>
        </w:tc>
      </w:tr>
      <w:tr w:rsidR="0011781E" w14:paraId="60D90845"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3FF2CE1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r>
      <w:tr w:rsidR="0011781E" w14:paraId="376292EF" w14:textId="77777777" w:rsidTr="00F77E72">
        <w:trPr>
          <w:trHeight w:val="300"/>
        </w:trPr>
        <w:tc>
          <w:tcPr>
            <w:tcW w:w="1484" w:type="dxa"/>
            <w:tcBorders>
              <w:top w:val="nil"/>
              <w:left w:val="single" w:sz="12" w:space="0" w:color="auto"/>
              <w:bottom w:val="single" w:sz="4" w:space="0" w:color="auto"/>
              <w:right w:val="single" w:sz="4" w:space="0" w:color="auto"/>
            </w:tcBorders>
            <w:shd w:val="clear" w:color="auto" w:fill="auto"/>
            <w:noWrap/>
            <w:vAlign w:val="center"/>
            <w:hideMark/>
          </w:tcPr>
          <w:p w14:paraId="011F169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921" w:type="dxa"/>
            <w:tcBorders>
              <w:top w:val="nil"/>
              <w:left w:val="nil"/>
              <w:bottom w:val="single" w:sz="4" w:space="0" w:color="auto"/>
              <w:right w:val="single" w:sz="4" w:space="0" w:color="auto"/>
            </w:tcBorders>
            <w:shd w:val="clear" w:color="auto" w:fill="auto"/>
            <w:noWrap/>
            <w:vAlign w:val="center"/>
            <w:hideMark/>
          </w:tcPr>
          <w:p w14:paraId="20B231F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283" w:type="dxa"/>
            <w:tcBorders>
              <w:top w:val="nil"/>
              <w:left w:val="nil"/>
              <w:bottom w:val="single" w:sz="4" w:space="0" w:color="auto"/>
              <w:right w:val="single" w:sz="4" w:space="0" w:color="auto"/>
            </w:tcBorders>
            <w:shd w:val="clear" w:color="auto" w:fill="auto"/>
            <w:noWrap/>
            <w:vAlign w:val="center"/>
            <w:hideMark/>
          </w:tcPr>
          <w:p w14:paraId="6F33906B"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283" w:type="dxa"/>
            <w:gridSpan w:val="2"/>
            <w:tcBorders>
              <w:top w:val="nil"/>
              <w:left w:val="nil"/>
              <w:bottom w:val="single" w:sz="4" w:space="0" w:color="auto"/>
              <w:right w:val="single" w:sz="4" w:space="0" w:color="auto"/>
            </w:tcBorders>
            <w:shd w:val="clear" w:color="auto" w:fill="auto"/>
            <w:noWrap/>
            <w:vAlign w:val="center"/>
            <w:hideMark/>
          </w:tcPr>
          <w:p w14:paraId="28384D5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30" w:type="dxa"/>
            <w:gridSpan w:val="2"/>
            <w:tcBorders>
              <w:top w:val="nil"/>
              <w:left w:val="nil"/>
              <w:bottom w:val="single" w:sz="4" w:space="0" w:color="auto"/>
              <w:right w:val="single" w:sz="4" w:space="0" w:color="auto"/>
            </w:tcBorders>
            <w:shd w:val="clear" w:color="auto" w:fill="auto"/>
            <w:noWrap/>
            <w:vAlign w:val="center"/>
            <w:hideMark/>
          </w:tcPr>
          <w:p w14:paraId="12FC23EE"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Jun-23</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DFB17B5"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Jul-23</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54C96813"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Aug-23</w:t>
            </w:r>
          </w:p>
        </w:tc>
        <w:tc>
          <w:tcPr>
            <w:tcW w:w="1360" w:type="dxa"/>
            <w:gridSpan w:val="2"/>
            <w:tcBorders>
              <w:top w:val="nil"/>
              <w:left w:val="nil"/>
              <w:bottom w:val="single" w:sz="4" w:space="0" w:color="auto"/>
              <w:right w:val="single" w:sz="4" w:space="0" w:color="auto"/>
            </w:tcBorders>
            <w:shd w:val="clear" w:color="auto" w:fill="auto"/>
            <w:noWrap/>
            <w:vAlign w:val="center"/>
            <w:hideMark/>
          </w:tcPr>
          <w:p w14:paraId="4DAA7B5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Sep-23</w:t>
            </w:r>
          </w:p>
        </w:tc>
        <w:tc>
          <w:tcPr>
            <w:tcW w:w="873" w:type="dxa"/>
            <w:gridSpan w:val="2"/>
            <w:tcBorders>
              <w:top w:val="nil"/>
              <w:left w:val="nil"/>
              <w:bottom w:val="single" w:sz="4" w:space="0" w:color="auto"/>
              <w:right w:val="single" w:sz="4" w:space="0" w:color="auto"/>
            </w:tcBorders>
            <w:shd w:val="clear" w:color="auto" w:fill="auto"/>
            <w:noWrap/>
            <w:vAlign w:val="center"/>
            <w:hideMark/>
          </w:tcPr>
          <w:p w14:paraId="204A9BAA"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Oct-23</w:t>
            </w:r>
          </w:p>
        </w:tc>
        <w:tc>
          <w:tcPr>
            <w:tcW w:w="774" w:type="dxa"/>
            <w:tcBorders>
              <w:top w:val="nil"/>
              <w:left w:val="nil"/>
              <w:bottom w:val="single" w:sz="4" w:space="0" w:color="auto"/>
              <w:right w:val="single" w:sz="12" w:space="0" w:color="auto"/>
            </w:tcBorders>
            <w:shd w:val="clear" w:color="auto" w:fill="auto"/>
            <w:noWrap/>
            <w:vAlign w:val="center"/>
            <w:hideMark/>
          </w:tcPr>
          <w:p w14:paraId="6942812D"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Nov-23</w:t>
            </w:r>
          </w:p>
        </w:tc>
      </w:tr>
      <w:tr w:rsidR="0011781E" w14:paraId="64A93627"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5BABB0C4"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r>
      <w:tr w:rsidR="0011781E" w14:paraId="7DBC5B0A" w14:textId="77777777" w:rsidTr="00F77E72">
        <w:trPr>
          <w:trHeight w:val="312"/>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4A8F6609"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 xml:space="preserve">CAPITAL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7A4A4860"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0EC7744D"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2,00,000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14C57755"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123800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767FA4AF"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49800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19DDBF3E"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52206</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6AFE7620"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60668</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3F06AA34"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70828</w:t>
            </w:r>
          </w:p>
        </w:tc>
      </w:tr>
      <w:tr w:rsidR="0011781E" w14:paraId="4035BDE8"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3DFD79C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r>
      <w:tr w:rsidR="0011781E" w14:paraId="569A3F20" w14:textId="77777777" w:rsidTr="00F77E72">
        <w:trPr>
          <w:trHeight w:val="312"/>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68C3355C"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 xml:space="preserve">CASH INFLOWS </w:t>
            </w:r>
          </w:p>
        </w:tc>
        <w:tc>
          <w:tcPr>
            <w:tcW w:w="7796" w:type="dxa"/>
            <w:gridSpan w:val="14"/>
            <w:tcBorders>
              <w:top w:val="single" w:sz="4" w:space="0" w:color="auto"/>
              <w:left w:val="nil"/>
              <w:bottom w:val="single" w:sz="4" w:space="0" w:color="auto"/>
              <w:right w:val="single" w:sz="12" w:space="0" w:color="auto"/>
            </w:tcBorders>
            <w:shd w:val="clear" w:color="auto" w:fill="auto"/>
            <w:noWrap/>
            <w:vAlign w:val="center"/>
            <w:hideMark/>
          </w:tcPr>
          <w:p w14:paraId="23E3009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r>
      <w:tr w:rsidR="0011781E" w14:paraId="71D7758D"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76749726" w14:textId="77777777" w:rsidR="00F77E72" w:rsidRPr="00F77E72" w:rsidRDefault="00C71B63" w:rsidP="00F77E72">
            <w:pPr>
              <w:spacing w:line="240" w:lineRule="auto"/>
              <w:jc w:val="center"/>
              <w:rPr>
                <w:rFonts w:ascii="Calibri" w:eastAsia="Times New Roman" w:hAnsi="Calibri" w:cs="Calibri"/>
                <w:color w:val="000000"/>
                <w:sz w:val="22"/>
                <w:szCs w:val="22"/>
                <w:lang w:val="en-IN"/>
              </w:rPr>
            </w:pPr>
            <w:r w:rsidRPr="00F77E72">
              <w:rPr>
                <w:rFonts w:ascii="Calibri" w:eastAsia="Times New Roman" w:hAnsi="Calibri" w:cs="Calibri"/>
                <w:color w:val="000000"/>
                <w:sz w:val="22"/>
                <w:szCs w:val="22"/>
                <w:lang w:val="en-IN"/>
              </w:rPr>
              <w:t> </w:t>
            </w:r>
          </w:p>
        </w:tc>
      </w:tr>
      <w:tr w:rsidR="0011781E" w14:paraId="251AE6BA"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71C5A00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Quantities</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4599057C"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1A7430E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7684D300"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60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609F92F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4D62A8E"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072B6A1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90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2791F2C3"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100</w:t>
            </w:r>
          </w:p>
        </w:tc>
      </w:tr>
      <w:tr w:rsidR="0011781E" w14:paraId="67084E8B"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141236C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Unit Price</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19CC358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4A2E4F9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DB01BA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120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1821168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130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4869280E"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140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05328F1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150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7FA7E4FA"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160</w:t>
            </w:r>
          </w:p>
        </w:tc>
      </w:tr>
      <w:tr w:rsidR="0011781E" w14:paraId="038CDC8D" w14:textId="77777777" w:rsidTr="00F77E72">
        <w:trPr>
          <w:trHeight w:val="312"/>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44BA10EC"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 xml:space="preserve">Net Income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31281330"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6974F007"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5000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46292358"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7200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333DC8E7"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9100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45108E7"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11200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13CF6E99"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13500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17D28D8B"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16000</w:t>
            </w:r>
          </w:p>
        </w:tc>
      </w:tr>
      <w:tr w:rsidR="0011781E" w14:paraId="65CF1D24"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4DF5B289" w14:textId="77777777" w:rsidR="00F77E72" w:rsidRPr="00F77E72" w:rsidRDefault="00C71B63" w:rsidP="00F77E72">
            <w:pPr>
              <w:spacing w:line="240" w:lineRule="auto"/>
              <w:jc w:val="center"/>
              <w:rPr>
                <w:rFonts w:ascii="Calibri" w:eastAsia="Times New Roman" w:hAnsi="Calibri" w:cs="Calibri"/>
                <w:color w:val="000000"/>
                <w:sz w:val="22"/>
                <w:szCs w:val="22"/>
                <w:lang w:val="en-IN"/>
              </w:rPr>
            </w:pPr>
            <w:r w:rsidRPr="00F77E72">
              <w:rPr>
                <w:rFonts w:ascii="Calibri" w:eastAsia="Times New Roman" w:hAnsi="Calibri" w:cs="Calibri"/>
                <w:color w:val="000000"/>
                <w:sz w:val="22"/>
                <w:szCs w:val="22"/>
                <w:lang w:val="en-IN"/>
              </w:rPr>
              <w:t> </w:t>
            </w:r>
          </w:p>
        </w:tc>
      </w:tr>
      <w:tr w:rsidR="0011781E" w14:paraId="799FA517" w14:textId="77777777" w:rsidTr="00F77E72">
        <w:trPr>
          <w:trHeight w:val="312"/>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559DD315"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 xml:space="preserve">CASH OUTFLOWS </w:t>
            </w:r>
          </w:p>
        </w:tc>
        <w:tc>
          <w:tcPr>
            <w:tcW w:w="7796" w:type="dxa"/>
            <w:gridSpan w:val="14"/>
            <w:tcBorders>
              <w:top w:val="single" w:sz="4" w:space="0" w:color="auto"/>
              <w:left w:val="nil"/>
              <w:bottom w:val="single" w:sz="4" w:space="0" w:color="auto"/>
              <w:right w:val="single" w:sz="12" w:space="0" w:color="auto"/>
            </w:tcBorders>
            <w:shd w:val="clear" w:color="auto" w:fill="auto"/>
            <w:noWrap/>
            <w:vAlign w:val="center"/>
            <w:hideMark/>
          </w:tcPr>
          <w:p w14:paraId="22B7A0C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r>
      <w:tr w:rsidR="0011781E" w14:paraId="58116C9C"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7C8D6966" w14:textId="77777777" w:rsidR="00F77E72" w:rsidRPr="00F77E72" w:rsidRDefault="00C71B63" w:rsidP="00F77E72">
            <w:pPr>
              <w:spacing w:line="240" w:lineRule="auto"/>
              <w:jc w:val="center"/>
              <w:rPr>
                <w:rFonts w:ascii="Calibri" w:eastAsia="Times New Roman" w:hAnsi="Calibri" w:cs="Calibri"/>
                <w:color w:val="000000"/>
                <w:sz w:val="22"/>
                <w:szCs w:val="22"/>
                <w:lang w:val="en-IN"/>
              </w:rPr>
            </w:pPr>
            <w:r w:rsidRPr="00F77E72">
              <w:rPr>
                <w:rFonts w:ascii="Calibri" w:eastAsia="Times New Roman" w:hAnsi="Calibri" w:cs="Calibri"/>
                <w:color w:val="000000"/>
                <w:sz w:val="22"/>
                <w:szCs w:val="22"/>
                <w:lang w:val="en-IN"/>
              </w:rPr>
              <w:t> </w:t>
            </w:r>
          </w:p>
        </w:tc>
      </w:tr>
      <w:tr w:rsidR="0011781E" w14:paraId="744DF125"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2F806E9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Depreciation</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6D1E9EF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4AC5785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400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14A5AEBE"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400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332D776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600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724A961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326CCADF"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800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12AF90AD"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800</w:t>
            </w:r>
          </w:p>
        </w:tc>
      </w:tr>
      <w:tr w:rsidR="0011781E" w14:paraId="1C452B83"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6D291066" w14:textId="77777777" w:rsidR="00F77E72" w:rsidRPr="00F77E72" w:rsidRDefault="00C71B63" w:rsidP="00D604E2">
            <w:pPr>
              <w:spacing w:line="240" w:lineRule="auto"/>
              <w:jc w:val="center"/>
              <w:rPr>
                <w:rFonts w:eastAsia="Times New Roman"/>
                <w:color w:val="000000"/>
                <w:lang w:val="en-IN"/>
              </w:rPr>
            </w:pPr>
            <w:r w:rsidRPr="00F77E72">
              <w:rPr>
                <w:rFonts w:eastAsia="Times New Roman"/>
                <w:color w:val="000000"/>
                <w:lang w:val="en-IN"/>
              </w:rPr>
              <w:t xml:space="preserve">Tax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5B6711EA"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1C27176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22B9724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3F61FFE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2DA359A0"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240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6EB209A4"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300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3F28D37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300</w:t>
            </w:r>
          </w:p>
        </w:tc>
      </w:tr>
      <w:tr w:rsidR="0011781E" w14:paraId="59AC5D81"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24A30BAC" w14:textId="77777777" w:rsidR="00F77E72" w:rsidRPr="00F77E72" w:rsidRDefault="00C71B63" w:rsidP="00D604E2">
            <w:pPr>
              <w:spacing w:line="240" w:lineRule="auto"/>
              <w:jc w:val="center"/>
              <w:rPr>
                <w:rFonts w:eastAsia="Times New Roman"/>
                <w:color w:val="000000"/>
                <w:lang w:val="en-IN"/>
              </w:rPr>
            </w:pPr>
            <w:r w:rsidRPr="00F77E72">
              <w:rPr>
                <w:rFonts w:eastAsia="Times New Roman"/>
                <w:color w:val="000000"/>
                <w:lang w:val="en-IN"/>
              </w:rPr>
              <w:t xml:space="preserve">Manufacturing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1E03791D"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064A06C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0F2F7CD"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641968CF"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3DD6B84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71681E8F"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42693894"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200</w:t>
            </w:r>
          </w:p>
        </w:tc>
      </w:tr>
      <w:tr w:rsidR="0011781E" w14:paraId="3D8C856B"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448C129A" w14:textId="77777777" w:rsidR="00F77E72" w:rsidRPr="00F77E72" w:rsidRDefault="00C71B63" w:rsidP="00D604E2">
            <w:pPr>
              <w:spacing w:line="240" w:lineRule="auto"/>
              <w:jc w:val="center"/>
              <w:rPr>
                <w:rFonts w:eastAsia="Times New Roman"/>
                <w:color w:val="000000"/>
                <w:lang w:val="en-IN"/>
              </w:rPr>
            </w:pPr>
            <w:r w:rsidRPr="00F77E72">
              <w:rPr>
                <w:rFonts w:eastAsia="Times New Roman"/>
                <w:color w:val="000000"/>
                <w:lang w:val="en-IN"/>
              </w:rPr>
              <w:t xml:space="preserve">Advertisement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4CB277A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75A46BF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3000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3FCE2AE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3000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6350FA3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504</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349B29EE"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608</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3FA45A2A"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1F23DAC5"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700</w:t>
            </w:r>
          </w:p>
        </w:tc>
      </w:tr>
      <w:tr w:rsidR="0011781E" w14:paraId="44C7E8CC"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52E72925" w14:textId="77777777" w:rsidR="00F77E72" w:rsidRPr="00F77E72" w:rsidRDefault="00C71B63" w:rsidP="00D604E2">
            <w:pPr>
              <w:spacing w:line="240" w:lineRule="auto"/>
              <w:jc w:val="center"/>
              <w:rPr>
                <w:rFonts w:eastAsia="Times New Roman"/>
                <w:color w:val="000000"/>
                <w:lang w:val="en-IN"/>
              </w:rPr>
            </w:pPr>
            <w:r w:rsidRPr="00F77E72">
              <w:rPr>
                <w:rFonts w:eastAsia="Times New Roman"/>
                <w:color w:val="000000"/>
                <w:lang w:val="en-IN"/>
              </w:rPr>
              <w:t xml:space="preserve">E-Commerce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0922510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048B3231"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B114190"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100D2142"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62C1A2D6"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3990DEFC"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05C72AF7"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500</w:t>
            </w:r>
          </w:p>
        </w:tc>
      </w:tr>
      <w:tr w:rsidR="0011781E" w14:paraId="3CB98F71" w14:textId="77777777" w:rsidTr="00F77E72">
        <w:trPr>
          <w:trHeight w:val="300"/>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443AB440" w14:textId="77777777" w:rsidR="00F77E72" w:rsidRPr="00F77E72" w:rsidRDefault="00C71B63" w:rsidP="00D604E2">
            <w:pPr>
              <w:spacing w:line="240" w:lineRule="auto"/>
              <w:jc w:val="center"/>
              <w:rPr>
                <w:rFonts w:eastAsia="Times New Roman"/>
                <w:color w:val="000000"/>
                <w:lang w:val="en-IN"/>
              </w:rPr>
            </w:pPr>
            <w:r w:rsidRPr="00F77E72">
              <w:rPr>
                <w:rFonts w:eastAsia="Times New Roman"/>
                <w:color w:val="000000"/>
                <w:lang w:val="en-IN"/>
              </w:rPr>
              <w:lastRenderedPageBreak/>
              <w:t xml:space="preserve">Salary </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1B21C26F"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792CE53A"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70000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4A62D82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70000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4D0B5A8F"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4690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479E0C9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490</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15560B9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840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2107A109"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840</w:t>
            </w:r>
          </w:p>
        </w:tc>
      </w:tr>
      <w:tr w:rsidR="0011781E" w14:paraId="48635E38" w14:textId="77777777" w:rsidTr="00F77E72">
        <w:trPr>
          <w:trHeight w:val="312"/>
        </w:trPr>
        <w:tc>
          <w:tcPr>
            <w:tcW w:w="2405" w:type="dxa"/>
            <w:gridSpan w:val="2"/>
            <w:tcBorders>
              <w:top w:val="single" w:sz="4" w:space="0" w:color="auto"/>
              <w:left w:val="single" w:sz="12" w:space="0" w:color="auto"/>
              <w:bottom w:val="single" w:sz="4" w:space="0" w:color="auto"/>
              <w:right w:val="single" w:sz="4" w:space="0" w:color="auto"/>
            </w:tcBorders>
            <w:shd w:val="clear" w:color="auto" w:fill="auto"/>
            <w:noWrap/>
            <w:vAlign w:val="center"/>
            <w:hideMark/>
          </w:tcPr>
          <w:p w14:paraId="35C0AC3B"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Net Expense</w:t>
            </w:r>
          </w:p>
        </w:tc>
        <w:tc>
          <w:tcPr>
            <w:tcW w:w="330" w:type="dxa"/>
            <w:gridSpan w:val="2"/>
            <w:tcBorders>
              <w:top w:val="nil"/>
              <w:left w:val="nil"/>
              <w:bottom w:val="single" w:sz="4" w:space="0" w:color="auto"/>
              <w:right w:val="single" w:sz="4" w:space="0" w:color="auto"/>
            </w:tcBorders>
            <w:shd w:val="clear" w:color="auto" w:fill="auto"/>
            <w:noWrap/>
            <w:vAlign w:val="center"/>
            <w:hideMark/>
          </w:tcPr>
          <w:p w14:paraId="3B9C2688"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4" w:space="0" w:color="auto"/>
              <w:right w:val="single" w:sz="4" w:space="0" w:color="auto"/>
            </w:tcBorders>
            <w:shd w:val="clear" w:color="auto" w:fill="auto"/>
            <w:noWrap/>
            <w:vAlign w:val="center"/>
            <w:hideMark/>
          </w:tcPr>
          <w:p w14:paraId="707EF3BD"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81200</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51598CAD"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81200</w:t>
            </w:r>
          </w:p>
        </w:tc>
        <w:tc>
          <w:tcPr>
            <w:tcW w:w="1417" w:type="dxa"/>
            <w:gridSpan w:val="2"/>
            <w:tcBorders>
              <w:top w:val="nil"/>
              <w:left w:val="nil"/>
              <w:bottom w:val="single" w:sz="4" w:space="0" w:color="auto"/>
              <w:right w:val="single" w:sz="4" w:space="0" w:color="auto"/>
            </w:tcBorders>
            <w:shd w:val="clear" w:color="auto" w:fill="auto"/>
            <w:noWrap/>
            <w:vAlign w:val="center"/>
            <w:hideMark/>
          </w:tcPr>
          <w:p w14:paraId="73769BCA"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6694</w:t>
            </w:r>
          </w:p>
        </w:tc>
        <w:tc>
          <w:tcPr>
            <w:tcW w:w="1276" w:type="dxa"/>
            <w:gridSpan w:val="2"/>
            <w:tcBorders>
              <w:top w:val="nil"/>
              <w:left w:val="nil"/>
              <w:bottom w:val="single" w:sz="4" w:space="0" w:color="auto"/>
              <w:right w:val="single" w:sz="4" w:space="0" w:color="auto"/>
            </w:tcBorders>
            <w:shd w:val="clear" w:color="auto" w:fill="auto"/>
            <w:noWrap/>
            <w:vAlign w:val="center"/>
            <w:hideMark/>
          </w:tcPr>
          <w:p w14:paraId="28439782"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2738</w:t>
            </w:r>
          </w:p>
        </w:tc>
        <w:tc>
          <w:tcPr>
            <w:tcW w:w="951" w:type="dxa"/>
            <w:gridSpan w:val="2"/>
            <w:tcBorders>
              <w:top w:val="nil"/>
              <w:left w:val="nil"/>
              <w:bottom w:val="single" w:sz="4" w:space="0" w:color="auto"/>
              <w:right w:val="single" w:sz="4" w:space="0" w:color="auto"/>
            </w:tcBorders>
            <w:shd w:val="clear" w:color="auto" w:fill="auto"/>
            <w:noWrap/>
            <w:vAlign w:val="center"/>
            <w:hideMark/>
          </w:tcPr>
          <w:p w14:paraId="44182B45"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3340</w:t>
            </w:r>
          </w:p>
        </w:tc>
        <w:tc>
          <w:tcPr>
            <w:tcW w:w="1026" w:type="dxa"/>
            <w:gridSpan w:val="2"/>
            <w:tcBorders>
              <w:top w:val="nil"/>
              <w:left w:val="nil"/>
              <w:bottom w:val="single" w:sz="4" w:space="0" w:color="auto"/>
              <w:right w:val="single" w:sz="12" w:space="0" w:color="auto"/>
            </w:tcBorders>
            <w:shd w:val="clear" w:color="auto" w:fill="auto"/>
            <w:noWrap/>
            <w:vAlign w:val="center"/>
            <w:hideMark/>
          </w:tcPr>
          <w:p w14:paraId="6E40D61F"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3340</w:t>
            </w:r>
          </w:p>
        </w:tc>
      </w:tr>
      <w:tr w:rsidR="0011781E" w14:paraId="6DD76BD4" w14:textId="77777777" w:rsidTr="00F77E72">
        <w:trPr>
          <w:trHeight w:val="300"/>
        </w:trPr>
        <w:tc>
          <w:tcPr>
            <w:tcW w:w="10201" w:type="dxa"/>
            <w:gridSpan w:val="16"/>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27226708" w14:textId="77777777" w:rsidR="00F77E72" w:rsidRPr="00F77E72" w:rsidRDefault="00C71B63" w:rsidP="00F77E72">
            <w:pPr>
              <w:spacing w:line="240" w:lineRule="auto"/>
              <w:jc w:val="center"/>
              <w:rPr>
                <w:rFonts w:ascii="Calibri" w:eastAsia="Times New Roman" w:hAnsi="Calibri" w:cs="Calibri"/>
                <w:color w:val="000000"/>
                <w:sz w:val="22"/>
                <w:szCs w:val="22"/>
                <w:lang w:val="en-IN"/>
              </w:rPr>
            </w:pPr>
            <w:r w:rsidRPr="00F77E72">
              <w:rPr>
                <w:rFonts w:ascii="Calibri" w:eastAsia="Times New Roman" w:hAnsi="Calibri" w:cs="Calibri"/>
                <w:color w:val="000000"/>
                <w:sz w:val="22"/>
                <w:szCs w:val="22"/>
                <w:lang w:val="en-IN"/>
              </w:rPr>
              <w:t> </w:t>
            </w:r>
          </w:p>
        </w:tc>
      </w:tr>
      <w:tr w:rsidR="0011781E" w14:paraId="48C73109" w14:textId="77777777" w:rsidTr="00F77E72">
        <w:trPr>
          <w:trHeight w:val="312"/>
        </w:trPr>
        <w:tc>
          <w:tcPr>
            <w:tcW w:w="2405" w:type="dxa"/>
            <w:gridSpan w:val="2"/>
            <w:tcBorders>
              <w:top w:val="single" w:sz="4" w:space="0" w:color="auto"/>
              <w:left w:val="single" w:sz="12" w:space="0" w:color="auto"/>
              <w:bottom w:val="single" w:sz="12" w:space="0" w:color="auto"/>
              <w:right w:val="single" w:sz="4" w:space="0" w:color="auto"/>
            </w:tcBorders>
            <w:shd w:val="clear" w:color="auto" w:fill="auto"/>
            <w:noWrap/>
            <w:vAlign w:val="center"/>
            <w:hideMark/>
          </w:tcPr>
          <w:p w14:paraId="7C50A09E" w14:textId="77777777" w:rsidR="00F77E72" w:rsidRPr="00F77E72" w:rsidRDefault="00C71B63" w:rsidP="00D604E2">
            <w:pPr>
              <w:spacing w:line="240" w:lineRule="auto"/>
              <w:jc w:val="center"/>
              <w:rPr>
                <w:rFonts w:eastAsia="Times New Roman"/>
                <w:b/>
                <w:bCs/>
                <w:color w:val="000000"/>
                <w:lang w:val="en-IN"/>
              </w:rPr>
            </w:pPr>
            <w:r w:rsidRPr="00F77E72">
              <w:rPr>
                <w:rFonts w:eastAsia="Times New Roman"/>
                <w:b/>
                <w:bCs/>
                <w:color w:val="000000"/>
                <w:lang w:val="en-IN"/>
              </w:rPr>
              <w:t xml:space="preserve">NET INCOME </w:t>
            </w:r>
          </w:p>
        </w:tc>
        <w:tc>
          <w:tcPr>
            <w:tcW w:w="330" w:type="dxa"/>
            <w:gridSpan w:val="2"/>
            <w:tcBorders>
              <w:top w:val="nil"/>
              <w:left w:val="nil"/>
              <w:bottom w:val="single" w:sz="12" w:space="0" w:color="auto"/>
              <w:right w:val="single" w:sz="4" w:space="0" w:color="auto"/>
            </w:tcBorders>
            <w:shd w:val="clear" w:color="auto" w:fill="auto"/>
            <w:noWrap/>
            <w:vAlign w:val="center"/>
            <w:hideMark/>
          </w:tcPr>
          <w:p w14:paraId="3C2ED04C" w14:textId="77777777" w:rsidR="00F77E72" w:rsidRPr="00F77E72" w:rsidRDefault="00C71B63" w:rsidP="00F77E72">
            <w:pPr>
              <w:spacing w:line="240" w:lineRule="auto"/>
              <w:jc w:val="center"/>
              <w:rPr>
                <w:rFonts w:eastAsia="Times New Roman"/>
                <w:color w:val="000000"/>
                <w:lang w:val="en-IN"/>
              </w:rPr>
            </w:pPr>
            <w:r w:rsidRPr="00F77E72">
              <w:rPr>
                <w:rFonts w:eastAsia="Times New Roman"/>
                <w:color w:val="000000"/>
                <w:lang w:val="en-IN"/>
              </w:rPr>
              <w:t> </w:t>
            </w:r>
          </w:p>
        </w:tc>
        <w:tc>
          <w:tcPr>
            <w:tcW w:w="1520" w:type="dxa"/>
            <w:gridSpan w:val="2"/>
            <w:tcBorders>
              <w:top w:val="nil"/>
              <w:left w:val="nil"/>
              <w:bottom w:val="single" w:sz="12" w:space="0" w:color="auto"/>
              <w:right w:val="single" w:sz="4" w:space="0" w:color="auto"/>
            </w:tcBorders>
            <w:shd w:val="clear" w:color="auto" w:fill="auto"/>
            <w:noWrap/>
            <w:vAlign w:val="center"/>
            <w:hideMark/>
          </w:tcPr>
          <w:p w14:paraId="6AF9DA09"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1,23,800</w:t>
            </w:r>
          </w:p>
        </w:tc>
        <w:tc>
          <w:tcPr>
            <w:tcW w:w="1276" w:type="dxa"/>
            <w:gridSpan w:val="2"/>
            <w:tcBorders>
              <w:top w:val="nil"/>
              <w:left w:val="nil"/>
              <w:bottom w:val="single" w:sz="12" w:space="0" w:color="auto"/>
              <w:right w:val="single" w:sz="4" w:space="0" w:color="auto"/>
            </w:tcBorders>
            <w:shd w:val="clear" w:color="auto" w:fill="auto"/>
            <w:noWrap/>
            <w:vAlign w:val="center"/>
            <w:hideMark/>
          </w:tcPr>
          <w:p w14:paraId="0E2E70BA"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49,800</w:t>
            </w:r>
          </w:p>
        </w:tc>
        <w:tc>
          <w:tcPr>
            <w:tcW w:w="1417" w:type="dxa"/>
            <w:gridSpan w:val="2"/>
            <w:tcBorders>
              <w:top w:val="nil"/>
              <w:left w:val="nil"/>
              <w:bottom w:val="single" w:sz="12" w:space="0" w:color="auto"/>
              <w:right w:val="single" w:sz="4" w:space="0" w:color="auto"/>
            </w:tcBorders>
            <w:shd w:val="clear" w:color="auto" w:fill="auto"/>
            <w:noWrap/>
            <w:vAlign w:val="center"/>
            <w:hideMark/>
          </w:tcPr>
          <w:p w14:paraId="26A740F3"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52,206</w:t>
            </w:r>
          </w:p>
        </w:tc>
        <w:tc>
          <w:tcPr>
            <w:tcW w:w="1276" w:type="dxa"/>
            <w:gridSpan w:val="2"/>
            <w:tcBorders>
              <w:top w:val="nil"/>
              <w:left w:val="nil"/>
              <w:bottom w:val="single" w:sz="12" w:space="0" w:color="auto"/>
              <w:right w:val="single" w:sz="4" w:space="0" w:color="auto"/>
            </w:tcBorders>
            <w:shd w:val="clear" w:color="auto" w:fill="auto"/>
            <w:noWrap/>
            <w:vAlign w:val="center"/>
            <w:hideMark/>
          </w:tcPr>
          <w:p w14:paraId="797378A6"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60,668</w:t>
            </w:r>
          </w:p>
        </w:tc>
        <w:tc>
          <w:tcPr>
            <w:tcW w:w="951" w:type="dxa"/>
            <w:gridSpan w:val="2"/>
            <w:tcBorders>
              <w:top w:val="nil"/>
              <w:left w:val="nil"/>
              <w:bottom w:val="single" w:sz="12" w:space="0" w:color="auto"/>
              <w:right w:val="single" w:sz="4" w:space="0" w:color="auto"/>
            </w:tcBorders>
            <w:shd w:val="clear" w:color="auto" w:fill="auto"/>
            <w:noWrap/>
            <w:vAlign w:val="center"/>
            <w:hideMark/>
          </w:tcPr>
          <w:p w14:paraId="5DE8785B"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70,828</w:t>
            </w:r>
          </w:p>
        </w:tc>
        <w:tc>
          <w:tcPr>
            <w:tcW w:w="1026" w:type="dxa"/>
            <w:gridSpan w:val="2"/>
            <w:tcBorders>
              <w:top w:val="nil"/>
              <w:left w:val="nil"/>
              <w:bottom w:val="single" w:sz="12" w:space="0" w:color="auto"/>
              <w:right w:val="single" w:sz="12" w:space="0" w:color="auto"/>
            </w:tcBorders>
            <w:shd w:val="clear" w:color="auto" w:fill="auto"/>
            <w:noWrap/>
            <w:vAlign w:val="center"/>
            <w:hideMark/>
          </w:tcPr>
          <w:p w14:paraId="3A5E253C" w14:textId="77777777" w:rsidR="00F77E72" w:rsidRPr="00F77E72" w:rsidRDefault="00C71B63" w:rsidP="00F77E72">
            <w:pPr>
              <w:spacing w:line="240" w:lineRule="auto"/>
              <w:jc w:val="center"/>
              <w:rPr>
                <w:rFonts w:eastAsia="Times New Roman"/>
                <w:b/>
                <w:bCs/>
                <w:color w:val="000000"/>
                <w:lang w:val="en-IN"/>
              </w:rPr>
            </w:pPr>
            <w:r w:rsidRPr="00F77E72">
              <w:rPr>
                <w:rFonts w:eastAsia="Times New Roman"/>
                <w:b/>
                <w:bCs/>
                <w:color w:val="000000"/>
                <w:lang w:val="en-IN"/>
              </w:rPr>
              <w:t>83,488</w:t>
            </w:r>
          </w:p>
        </w:tc>
      </w:tr>
    </w:tbl>
    <w:p w14:paraId="1CB0EFA0" w14:textId="77777777" w:rsidR="00F77E72" w:rsidRPr="00F77E72" w:rsidRDefault="00C71B63" w:rsidP="00F77E72">
      <w:pPr>
        <w:jc w:val="center"/>
        <w:rPr>
          <w:b/>
        </w:rPr>
      </w:pPr>
      <w:r w:rsidRPr="00F77E72">
        <w:rPr>
          <w:b/>
        </w:rPr>
        <w:t>Table 1: Projected Budget and Cash Flow Forecast</w:t>
      </w:r>
    </w:p>
    <w:p w14:paraId="4AE5A04C" w14:textId="77777777" w:rsidR="00715799" w:rsidRDefault="00C71B63" w:rsidP="00D07742">
      <w:pPr>
        <w:jc w:val="center"/>
      </w:pPr>
      <w:r>
        <w:t>(Source: Created by the Learner)</w:t>
      </w:r>
    </w:p>
    <w:p w14:paraId="66434EE9" w14:textId="77777777" w:rsidR="004A3190" w:rsidRPr="00D07742" w:rsidRDefault="00C71B63" w:rsidP="00D07742">
      <w:pPr>
        <w:pStyle w:val="Titolo1"/>
      </w:pPr>
      <w:bookmarkStart w:id="6" w:name="_Toc139427257"/>
      <w:r w:rsidRPr="00715799">
        <w:t>6. Market Research</w:t>
      </w:r>
      <w:bookmarkEnd w:id="6"/>
      <w:r w:rsidR="003E4B32">
        <w:t xml:space="preserve">   </w:t>
      </w:r>
    </w:p>
    <w:p w14:paraId="3F372F8A" w14:textId="77777777" w:rsidR="00503D42" w:rsidRDefault="00C71B63" w:rsidP="00715799">
      <w:r>
        <w:t>The current scenario of the fashion industry is inclined towards sustainability which focuses on the trends such as climate positivity, circular thinking and social impact. Most importantly recycling is the core need that is implemented by most of the fashion businesses in today's business practice (Shurvell, 2022).</w:t>
      </w:r>
      <w:r w:rsidR="00426DF0">
        <w:t xml:space="preserve"> Thread Gallery is focused towards the current fashion trends in the market so that it can beat the competition. Another important factor that is being considered is the 9.36% of CAGR growth which contributes to a global market size of 693 billion (Statista, 2023).</w:t>
      </w:r>
      <w:r w:rsidR="008321D3">
        <w:t xml:space="preserve"> This creates a good opportunity for Thread Gallery to put its feet into such a growing market. Also according to the statistics, the contribution of the fashion industry to the GDP of the United Kingdom is almost 20 billion pounds as well as it also surge a low unemployment rate of 3.6% (</w:t>
      </w:r>
      <w:r w:rsidR="003E479F">
        <w:t>Fashion United, 2023</w:t>
      </w:r>
      <w:r w:rsidR="008321D3">
        <w:t xml:space="preserve">).   </w:t>
      </w:r>
      <w:r>
        <w:t xml:space="preserve">   </w:t>
      </w:r>
      <w:r w:rsidR="001572E1">
        <w:br w:type="page"/>
      </w:r>
    </w:p>
    <w:p w14:paraId="781BA6FC" w14:textId="77777777" w:rsidR="00E31E57" w:rsidRDefault="00E31E57" w:rsidP="00D07742">
      <w:pPr>
        <w:pStyle w:val="Titolo1"/>
      </w:pPr>
      <w:bookmarkStart w:id="7" w:name="_Toc139427258"/>
    </w:p>
    <w:p w14:paraId="43279461" w14:textId="388F9A35" w:rsidR="00E328D7" w:rsidRDefault="00C71B63" w:rsidP="00D07742">
      <w:pPr>
        <w:pStyle w:val="Titolo1"/>
      </w:pPr>
      <w:r w:rsidRPr="00715799">
        <w:t>Conclusion</w:t>
      </w:r>
      <w:bookmarkEnd w:id="7"/>
      <w:r w:rsidRPr="00715799">
        <w:t xml:space="preserve">    </w:t>
      </w:r>
    </w:p>
    <w:p w14:paraId="60741F82" w14:textId="77777777" w:rsidR="00503D42" w:rsidRPr="00715799" w:rsidRDefault="00C71B63" w:rsidP="00A9328A">
      <w:pPr>
        <w:rPr>
          <w:b/>
        </w:rPr>
      </w:pPr>
      <w:r>
        <w:t xml:space="preserve">Business plans had been presented with the objective to present a business idea that addresses the need for sustainable fashion clothing for the customers. There are numerous areas that had been touched by the business plan which includes marketing and financial aspect. VRIO and Porter's five forces analysis had been used to get a deep understanding of the external factors. 4 Ps Marketing mix had also been presented to seek the promotional strategy used by Thread Gallery. </w:t>
      </w:r>
      <w:r w:rsidR="004C596D">
        <w:t xml:space="preserve">Final part of the business plan presented key objectives behind the funding sought by the Thread Gallery. </w:t>
      </w:r>
      <w:r>
        <w:t xml:space="preserve">  </w:t>
      </w:r>
      <w:r w:rsidR="001572E1" w:rsidRPr="00715799">
        <w:rPr>
          <w:b/>
        </w:rPr>
        <w:br w:type="page"/>
      </w:r>
    </w:p>
    <w:p w14:paraId="61E9A8FF" w14:textId="77777777" w:rsidR="000E667C" w:rsidRDefault="00C71B63" w:rsidP="00D07742">
      <w:pPr>
        <w:pStyle w:val="Titolo1"/>
      </w:pPr>
      <w:bookmarkStart w:id="8" w:name="_Toc139427259"/>
      <w:r w:rsidRPr="00715799">
        <w:lastRenderedPageBreak/>
        <w:t>Reference</w:t>
      </w:r>
      <w:r w:rsidR="00715799" w:rsidRPr="00715799">
        <w:t xml:space="preserve"> List</w:t>
      </w:r>
      <w:bookmarkEnd w:id="8"/>
      <w:r w:rsidR="00715799" w:rsidRPr="00715799">
        <w:t xml:space="preserve">    </w:t>
      </w:r>
    </w:p>
    <w:p w14:paraId="5C05389E" w14:textId="77777777" w:rsidR="00727612" w:rsidRDefault="00727612" w:rsidP="00D07742">
      <w:pPr>
        <w:ind w:left="360"/>
      </w:pPr>
      <w:r w:rsidRPr="003163FA">
        <w:t xml:space="preserve">Aftab, J., Abid, N., Cucari, N. and Savastano, M., 2023. Green human resource management and environmental performance: The role of green innovation and environmental strategy in a developing country. </w:t>
      </w:r>
      <w:r w:rsidRPr="00D07742">
        <w:rPr>
          <w:i/>
        </w:rPr>
        <w:t>Business Strategy and the Environment</w:t>
      </w:r>
      <w:r w:rsidRPr="003163FA">
        <w:t>, 32(4), pp.1782-1798.</w:t>
      </w:r>
    </w:p>
    <w:p w14:paraId="4F59FA83" w14:textId="77777777" w:rsidR="00727612" w:rsidRDefault="00727612" w:rsidP="00D07742">
      <w:pPr>
        <w:ind w:left="360"/>
      </w:pPr>
      <w:r w:rsidRPr="007B1BC1">
        <w:t xml:space="preserve">Amaya, N., Bernal-Torres, C.A., Nicolás-Rojas, Y.W. and Pando-Ezcurra, T.T., 2022. Role of internal resources on the competitive advantage building in a knowledge-intensive organisation in an emerging market. </w:t>
      </w:r>
      <w:r w:rsidRPr="00D07742">
        <w:rPr>
          <w:i/>
        </w:rPr>
        <w:t>VINE Journal of Information and Knowledge Management Systems</w:t>
      </w:r>
      <w:r w:rsidRPr="007B1BC1">
        <w:t>.</w:t>
      </w:r>
    </w:p>
    <w:p w14:paraId="49EC49C2" w14:textId="77777777" w:rsidR="00727612" w:rsidRDefault="00727612" w:rsidP="00D07742">
      <w:pPr>
        <w:ind w:left="360"/>
      </w:pPr>
      <w:r w:rsidRPr="00A73161">
        <w:t xml:space="preserve">Bahador, M.H.H., 2019. The effect of marketing mix on organizations performance. </w:t>
      </w:r>
      <w:r w:rsidRPr="00D07742">
        <w:rPr>
          <w:i/>
        </w:rPr>
        <w:t>In 1st Strategic Management Conference</w:t>
      </w:r>
      <w:r w:rsidRPr="00A73161">
        <w:t xml:space="preserve"> (Vol. 1, p. 10).</w:t>
      </w:r>
      <w:r>
        <w:t xml:space="preserve"> </w:t>
      </w:r>
    </w:p>
    <w:p w14:paraId="08D66CF9" w14:textId="77777777" w:rsidR="00727612" w:rsidRDefault="00727612" w:rsidP="00D07742">
      <w:pPr>
        <w:ind w:left="360"/>
      </w:pPr>
      <w:r w:rsidRPr="007522B8">
        <w:t>Barrett, C., 2019. Are the EU GDPR and the California CCPA becoming the de facto global standards for data privacy and protection?. </w:t>
      </w:r>
      <w:r w:rsidRPr="00D07742">
        <w:rPr>
          <w:i/>
          <w:iCs/>
        </w:rPr>
        <w:t>Scitech Lawyer</w:t>
      </w:r>
      <w:r w:rsidRPr="007522B8">
        <w:t>, </w:t>
      </w:r>
      <w:r w:rsidRPr="00D07742">
        <w:rPr>
          <w:i/>
          <w:iCs/>
        </w:rPr>
        <w:t>15</w:t>
      </w:r>
      <w:r w:rsidRPr="007522B8">
        <w:t>(3), pp.24-29.</w:t>
      </w:r>
      <w:r>
        <w:t xml:space="preserve">  </w:t>
      </w:r>
    </w:p>
    <w:p w14:paraId="251F499A" w14:textId="77777777" w:rsidR="00727612" w:rsidRDefault="00727612" w:rsidP="00D07742">
      <w:pPr>
        <w:ind w:left="360"/>
      </w:pPr>
      <w:r w:rsidRPr="005D3F3D">
        <w:t xml:space="preserve">Budiharso, T., Makruf, I. and Mujahid, I., 2022. Porter’s Five Forces: Evaluating Education Management Practices in the Postgraduate Program of UIN RM Said Surakarta, Indonesia. </w:t>
      </w:r>
      <w:r w:rsidRPr="00D07742">
        <w:rPr>
          <w:i/>
        </w:rPr>
        <w:t>Journal of Social Studies Education Research</w:t>
      </w:r>
      <w:r w:rsidRPr="005D3F3D">
        <w:t>, 13(1), pp.164-192.</w:t>
      </w:r>
    </w:p>
    <w:p w14:paraId="3C5754D0" w14:textId="77777777" w:rsidR="00727612" w:rsidRDefault="00727612" w:rsidP="00D07742">
      <w:pPr>
        <w:ind w:left="360"/>
      </w:pPr>
      <w:r w:rsidRPr="00C0184E">
        <w:t xml:space="preserve">Cosenz, F., Rodrigues, V.P. and Rosati, F., 2020. Dynamic business modeling for sustainability: Exploring a system dynamics perspective to develop sustainable business models. </w:t>
      </w:r>
      <w:r w:rsidRPr="00D07742">
        <w:rPr>
          <w:i/>
        </w:rPr>
        <w:t>Business Strategy and the Environment</w:t>
      </w:r>
      <w:r w:rsidRPr="00C0184E">
        <w:t>, 29(2), pp.651-664.</w:t>
      </w:r>
    </w:p>
    <w:p w14:paraId="7D5D8E6B" w14:textId="77777777" w:rsidR="00727612" w:rsidRDefault="00727612" w:rsidP="00D07742">
      <w:pPr>
        <w:ind w:left="360"/>
      </w:pPr>
      <w:r w:rsidRPr="000E667C">
        <w:t xml:space="preserve">Eppinger, E., 2022. Recycling technologies for enabling sustainability transitions of the fashion industry: status quo and avenues for increasing post-consumer waste recycling. </w:t>
      </w:r>
      <w:r w:rsidRPr="00D07742">
        <w:rPr>
          <w:i/>
        </w:rPr>
        <w:t>Sustainability: Science, Practice and Policy</w:t>
      </w:r>
      <w:r w:rsidRPr="000E667C">
        <w:t>, 18(1), pp.114-128.</w:t>
      </w:r>
    </w:p>
    <w:p w14:paraId="092D9D6E" w14:textId="77777777" w:rsidR="00727612" w:rsidRPr="000E667C" w:rsidRDefault="00727612" w:rsidP="00D07742">
      <w:pPr>
        <w:ind w:left="360"/>
      </w:pPr>
      <w:r>
        <w:t xml:space="preserve">Fashion United, 2023, </w:t>
      </w:r>
      <w:r w:rsidRPr="00D07742">
        <w:rPr>
          <w:i/>
        </w:rPr>
        <w:t>UK fashion industry statistics</w:t>
      </w:r>
      <w:r>
        <w:t xml:space="preserve">, [Online] Available at: </w:t>
      </w:r>
      <w:r w:rsidRPr="007F7F0A">
        <w:t>https://fashionunited.uk/uk-fashion-industry-statistics</w:t>
      </w:r>
      <w:r>
        <w:t>, [Accessed 03 July 2023]</w:t>
      </w:r>
    </w:p>
    <w:p w14:paraId="35FD307F" w14:textId="77777777" w:rsidR="00727612" w:rsidRDefault="00727612" w:rsidP="00D07742">
      <w:pPr>
        <w:ind w:left="360"/>
      </w:pPr>
      <w:r w:rsidRPr="00CF7695">
        <w:t xml:space="preserve">Fischer, M., Imgrund, F., Janiesch, C. and Winkelmann, A., 2020. Strategy archetypes for digital transformation: Defining meta objectives using business process management. </w:t>
      </w:r>
      <w:r w:rsidRPr="00D07742">
        <w:rPr>
          <w:i/>
        </w:rPr>
        <w:t>Information &amp; Management</w:t>
      </w:r>
      <w:r w:rsidRPr="00CF7695">
        <w:t>, 57(5), p.103262.</w:t>
      </w:r>
    </w:p>
    <w:p w14:paraId="4D3A4011" w14:textId="77777777" w:rsidR="00727612" w:rsidRDefault="00727612" w:rsidP="00D07742">
      <w:pPr>
        <w:ind w:left="360"/>
      </w:pPr>
      <w:r>
        <w:t xml:space="preserve">Forbes, 2020, </w:t>
      </w:r>
      <w:r w:rsidRPr="00D07742">
        <w:rPr>
          <w:i/>
        </w:rPr>
        <w:t>11 Fashion Companies Leading The Way In Sustainability</w:t>
      </w:r>
      <w:r>
        <w:t xml:space="preserve">, [Online] Available at: </w:t>
      </w:r>
      <w:r w:rsidRPr="00EC487D">
        <w:t>https://www.forbes.com/sites/blakemorgan/2020/02/24/11-fashion-</w:t>
      </w:r>
      <w:r w:rsidRPr="00EC487D">
        <w:lastRenderedPageBreak/>
        <w:t>companies-leading-the-way-in-sustainability/?sh=2b847b556dba</w:t>
      </w:r>
      <w:r>
        <w:t>, [Accessed 03 July 2023]</w:t>
      </w:r>
    </w:p>
    <w:p w14:paraId="4EB8B467" w14:textId="77777777" w:rsidR="00727612" w:rsidRDefault="00727612" w:rsidP="00D07742">
      <w:pPr>
        <w:ind w:left="360"/>
      </w:pPr>
      <w:r w:rsidRPr="00553B64">
        <w:t xml:space="preserve">Majeed, M.U., Aslam, S., Murtaza, S.A., Attila, S. and Molnár, E., 2022. Green Marketing Approaches and Their Impact on Green Purchase Intentions: Mediating Role of Green Brand Image and Consumer Beliefs towards the Environment. </w:t>
      </w:r>
      <w:r w:rsidRPr="00D07742">
        <w:rPr>
          <w:i/>
        </w:rPr>
        <w:t>Sustainability</w:t>
      </w:r>
      <w:r w:rsidRPr="00553B64">
        <w:t>, 14(18), p.11703.</w:t>
      </w:r>
      <w:r>
        <w:t xml:space="preserve"> </w:t>
      </w:r>
    </w:p>
    <w:p w14:paraId="1EEDA04C" w14:textId="77777777" w:rsidR="00727612" w:rsidRDefault="00727612" w:rsidP="00D07742">
      <w:pPr>
        <w:ind w:left="360"/>
      </w:pPr>
      <w:r>
        <w:t xml:space="preserve">Mintel, 2022, </w:t>
      </w:r>
      <w:r w:rsidRPr="00D07742">
        <w:rPr>
          <w:i/>
        </w:rPr>
        <w:t>UK Fashion and Sustainability Market Report 2022</w:t>
      </w:r>
      <w:r>
        <w:t xml:space="preserve">, [Online] Available at: </w:t>
      </w:r>
      <w:r w:rsidRPr="009D3290">
        <w:t>https://store.mintel.com/report/uk-fashion-sustainability-market-report</w:t>
      </w:r>
      <w:r>
        <w:t>, [Accessed 03 July 2023]</w:t>
      </w:r>
    </w:p>
    <w:p w14:paraId="1D2B4506" w14:textId="77777777" w:rsidR="00727612" w:rsidRDefault="00727612" w:rsidP="00D07742">
      <w:pPr>
        <w:ind w:left="360"/>
      </w:pPr>
      <w:r w:rsidRPr="00476504">
        <w:t xml:space="preserve">Owers, J.E. and Sergi, B.S., 2019. The evolution of financing entrepreneurship. In Entrepreneurship and Development in the 21st Century (pp. 161-170). </w:t>
      </w:r>
      <w:r w:rsidRPr="00D07742">
        <w:rPr>
          <w:i/>
        </w:rPr>
        <w:t>Emerald Publishing Limited</w:t>
      </w:r>
      <w:r w:rsidRPr="00476504">
        <w:t>.</w:t>
      </w:r>
    </w:p>
    <w:p w14:paraId="2003C09D" w14:textId="77777777" w:rsidR="00727612" w:rsidRDefault="00727612" w:rsidP="00D07742">
      <w:pPr>
        <w:ind w:left="360"/>
      </w:pPr>
      <w:r w:rsidRPr="00900256">
        <w:t xml:space="preserve">Peña-García, N., Gil-Saura, I., Rodríguez-Orejuela, A. and Siqueira-Junior, J.R., 2020. Purchase intention and purchase behavior online: A cross-cultural approach. </w:t>
      </w:r>
      <w:r w:rsidRPr="00D07742">
        <w:rPr>
          <w:i/>
        </w:rPr>
        <w:t>Heliyon</w:t>
      </w:r>
      <w:r w:rsidRPr="00900256">
        <w:t>, 6(6).</w:t>
      </w:r>
    </w:p>
    <w:p w14:paraId="4B00FACF" w14:textId="77777777" w:rsidR="00727612" w:rsidRDefault="00727612" w:rsidP="00D07742">
      <w:pPr>
        <w:ind w:left="360"/>
      </w:pPr>
      <w:r w:rsidRPr="008921A1">
        <w:t xml:space="preserve">Pratiwi, W.B., 2021. Individual Companies as New Legal Entities in Law Number 11 of 2020 on Job Creation. </w:t>
      </w:r>
      <w:r w:rsidRPr="00D07742">
        <w:rPr>
          <w:i/>
        </w:rPr>
        <w:t>Nurani Hukum</w:t>
      </w:r>
      <w:r w:rsidRPr="008921A1">
        <w:t>, 4, p.9.</w:t>
      </w:r>
    </w:p>
    <w:p w14:paraId="7FA2C4BE" w14:textId="77777777" w:rsidR="00727612" w:rsidRDefault="00727612" w:rsidP="00D07742">
      <w:pPr>
        <w:ind w:left="360"/>
      </w:pPr>
      <w:r>
        <w:t xml:space="preserve">Research and Market, 2021, </w:t>
      </w:r>
      <w:r w:rsidRPr="008928CF">
        <w:rPr>
          <w:i/>
        </w:rPr>
        <w:t>$66+ Billion Worldwide Natural Fibers Industry to 2031 - Rising Focus on the Fuel Efficiency of Vehicles is Expected to Propel Growth</w:t>
      </w:r>
      <w:r>
        <w:t xml:space="preserve">, [Online] Available at: </w:t>
      </w:r>
      <w:r w:rsidRPr="008928CF">
        <w:t>https://www.globenewswire.com/en/news-release/2022/12/15/2574259/28124/en/66-Billion-Worldwide-Natural-Fibers-Industry-to-2031-Rising-Focus-on-the-Fuel-Efficiency-of-Vehicles-is-Expected-to-Propel-Growth.html</w:t>
      </w:r>
      <w:r w:rsidRPr="006036AD">
        <w:t>https://www.retaildive.com/news/sustainable-environmentally-friendly-retail-prodcuts-grow-market-share/646138</w:t>
      </w:r>
      <w:r>
        <w:t xml:space="preserve">, [Accessed 03 July 2023] </w:t>
      </w:r>
    </w:p>
    <w:p w14:paraId="22629C4B" w14:textId="77777777" w:rsidR="00727612" w:rsidRDefault="00727612" w:rsidP="00D07742">
      <w:pPr>
        <w:ind w:left="360"/>
      </w:pPr>
      <w:r>
        <w:t xml:space="preserve">Retail Dive, 2023, </w:t>
      </w:r>
      <w:r w:rsidRPr="006036AD">
        <w:rPr>
          <w:i/>
        </w:rPr>
        <w:t>Sustainable products took more market share last year: report</w:t>
      </w:r>
      <w:r>
        <w:t xml:space="preserve">, [Online] Available at: </w:t>
      </w:r>
      <w:r w:rsidRPr="006036AD">
        <w:t>https://www.retaildive.com/news/sustainable-environmentally-friendly-retail-prodcuts-grow-market-share/646138</w:t>
      </w:r>
      <w:r>
        <w:t>, [Accessed 03 July 2023]</w:t>
      </w:r>
    </w:p>
    <w:p w14:paraId="3C12B90C" w14:textId="77777777" w:rsidR="00727612" w:rsidRDefault="00727612" w:rsidP="00D07742">
      <w:pPr>
        <w:ind w:left="360"/>
      </w:pPr>
      <w:r>
        <w:t xml:space="preserve">Shah, D., 2023, </w:t>
      </w:r>
      <w:r w:rsidRPr="00D07742">
        <w:rPr>
          <w:i/>
        </w:rPr>
        <w:t>Pros and Cons of Natural and Synthetic Fibres</w:t>
      </w:r>
      <w:r>
        <w:t xml:space="preserve">, [Online] Available at: </w:t>
      </w:r>
      <w:r w:rsidRPr="003D44A1">
        <w:t>https://www.fibre2fashion.com/industry-article/9572/pros-and-cons-of-natural-and-synthetic-fibres</w:t>
      </w:r>
      <w:r>
        <w:t>, [Accessed 03 July 2023]</w:t>
      </w:r>
    </w:p>
    <w:p w14:paraId="3551C5FF" w14:textId="77777777" w:rsidR="00727612" w:rsidRDefault="00727612" w:rsidP="00D07742">
      <w:pPr>
        <w:ind w:left="360"/>
      </w:pPr>
      <w:r w:rsidRPr="003F116A">
        <w:lastRenderedPageBreak/>
        <w:t>Sharma, A. and Jhamb, D., 2020. Changing consumer behaviours towards online shopping-an impact of Covid 19. Academy of Marketing Studies Journal, 24(3), pp.1-10.</w:t>
      </w:r>
    </w:p>
    <w:p w14:paraId="1D2589CD" w14:textId="77777777" w:rsidR="00727612" w:rsidRDefault="00727612" w:rsidP="00D07742">
      <w:pPr>
        <w:ind w:left="360"/>
      </w:pPr>
      <w:proofErr w:type="spellStart"/>
      <w:r>
        <w:t>Shurvell</w:t>
      </w:r>
      <w:proofErr w:type="spellEnd"/>
      <w:r>
        <w:t xml:space="preserve">, J., 2022, </w:t>
      </w:r>
      <w:r w:rsidRPr="00D07742">
        <w:rPr>
          <w:i/>
        </w:rPr>
        <w:t xml:space="preserve">3 Key Sustainable Fashion Trends </w:t>
      </w:r>
      <w:proofErr w:type="gramStart"/>
      <w:r w:rsidRPr="00D07742">
        <w:rPr>
          <w:i/>
        </w:rPr>
        <w:t>To</w:t>
      </w:r>
      <w:proofErr w:type="gramEnd"/>
      <w:r w:rsidRPr="00D07742">
        <w:rPr>
          <w:i/>
        </w:rPr>
        <w:t xml:space="preserve"> Follow This Year</w:t>
      </w:r>
      <w:r>
        <w:t xml:space="preserve">, [Online] Available at: </w:t>
      </w:r>
      <w:r w:rsidRPr="00BD37D1">
        <w:t>https://www.forbes.com/sites/joanneshurvell/2022/06/23/3-key-sustainable-fashion-trends-to-follow-this-year/?sh=46e29b6d4743</w:t>
      </w:r>
      <w:r>
        <w:t>, [Accessed 03 July 2023]</w:t>
      </w:r>
    </w:p>
    <w:p w14:paraId="44243FDC" w14:textId="77777777" w:rsidR="00727612" w:rsidRDefault="00727612" w:rsidP="00D07742">
      <w:pPr>
        <w:ind w:left="360"/>
      </w:pPr>
      <w:r>
        <w:t xml:space="preserve">Statista, 2023, </w:t>
      </w:r>
      <w:r w:rsidRPr="00D07742">
        <w:rPr>
          <w:i/>
        </w:rPr>
        <w:t>Fashion – Worldwide</w:t>
      </w:r>
      <w:r>
        <w:t xml:space="preserve">, [Online] Available at: </w:t>
      </w:r>
      <w:r w:rsidRPr="00E22477">
        <w:t>https://www.statista.com/outlook/dmo/ecommerce/fashion/worldwide</w:t>
      </w:r>
      <w:r>
        <w:t>, [Accessed 03 July 2023]</w:t>
      </w:r>
    </w:p>
    <w:sectPr w:rsidR="00727612">
      <w:headerReference w:type="default" r:id="rId15"/>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7A623" w14:textId="77777777" w:rsidR="00E66C68" w:rsidRDefault="00E66C68">
      <w:pPr>
        <w:spacing w:line="240" w:lineRule="auto"/>
      </w:pPr>
      <w:r>
        <w:separator/>
      </w:r>
    </w:p>
  </w:endnote>
  <w:endnote w:type="continuationSeparator" w:id="0">
    <w:p w14:paraId="0269665F" w14:textId="77777777" w:rsidR="00E66C68" w:rsidRDefault="00E66C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12A76" w14:textId="77777777" w:rsidR="004A3190" w:rsidRDefault="00C71B63">
    <w:pPr>
      <w:jc w:val="right"/>
    </w:pPr>
    <w:r>
      <w:fldChar w:fldCharType="begin"/>
    </w:r>
    <w:r>
      <w:instrText>PAGE</w:instrText>
    </w:r>
    <w:r>
      <w:fldChar w:fldCharType="separate"/>
    </w:r>
    <w:r w:rsidR="000C5FEF">
      <w:rPr>
        <w:noProof/>
      </w:rPr>
      <w:t>17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4B5E4" w14:textId="77777777" w:rsidR="00E66C68" w:rsidRDefault="00E66C68">
      <w:pPr>
        <w:spacing w:line="240" w:lineRule="auto"/>
      </w:pPr>
      <w:r>
        <w:separator/>
      </w:r>
    </w:p>
  </w:footnote>
  <w:footnote w:type="continuationSeparator" w:id="0">
    <w:p w14:paraId="4ECFB1DE" w14:textId="77777777" w:rsidR="00E66C68" w:rsidRDefault="00E66C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F1035" w14:textId="77777777" w:rsidR="004A3190" w:rsidRDefault="00C71B63">
    <w:pPr>
      <w:pStyle w:val="Intestazione"/>
    </w:pPr>
    <w:r>
      <w:rPr>
        <w:noProof/>
        <w:lang w:val="en-IN"/>
      </w:rPr>
      <w:drawing>
        <wp:anchor distT="0" distB="0" distL="114300" distR="114300" simplePos="0" relativeHeight="251658240" behindDoc="0" locked="0" layoutInCell="1" allowOverlap="1" wp14:anchorId="22047C4D" wp14:editId="212152BE">
          <wp:simplePos x="0" y="0"/>
          <wp:positionH relativeFrom="margin">
            <wp:posOffset>-861060</wp:posOffset>
          </wp:positionH>
          <wp:positionV relativeFrom="paragraph">
            <wp:posOffset>-457200</wp:posOffset>
          </wp:positionV>
          <wp:extent cx="2019300" cy="75114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019300" cy="751141"/>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353AB"/>
    <w:multiLevelType w:val="hybridMultilevel"/>
    <w:tmpl w:val="3AA66AC6"/>
    <w:lvl w:ilvl="0" w:tplc="970E8EBA">
      <w:start w:val="1"/>
      <w:numFmt w:val="decimal"/>
      <w:lvlText w:val="%1."/>
      <w:lvlJc w:val="left"/>
      <w:pPr>
        <w:ind w:left="720" w:hanging="360"/>
      </w:pPr>
    </w:lvl>
    <w:lvl w:ilvl="1" w:tplc="04CC513E" w:tentative="1">
      <w:start w:val="1"/>
      <w:numFmt w:val="lowerLetter"/>
      <w:lvlText w:val="%2."/>
      <w:lvlJc w:val="left"/>
      <w:pPr>
        <w:ind w:left="1440" w:hanging="360"/>
      </w:pPr>
    </w:lvl>
    <w:lvl w:ilvl="2" w:tplc="42CAA106" w:tentative="1">
      <w:start w:val="1"/>
      <w:numFmt w:val="lowerRoman"/>
      <w:lvlText w:val="%3."/>
      <w:lvlJc w:val="right"/>
      <w:pPr>
        <w:ind w:left="2160" w:hanging="180"/>
      </w:pPr>
    </w:lvl>
    <w:lvl w:ilvl="3" w:tplc="0E24E20C" w:tentative="1">
      <w:start w:val="1"/>
      <w:numFmt w:val="decimal"/>
      <w:lvlText w:val="%4."/>
      <w:lvlJc w:val="left"/>
      <w:pPr>
        <w:ind w:left="2880" w:hanging="360"/>
      </w:pPr>
    </w:lvl>
    <w:lvl w:ilvl="4" w:tplc="A882F1D6" w:tentative="1">
      <w:start w:val="1"/>
      <w:numFmt w:val="lowerLetter"/>
      <w:lvlText w:val="%5."/>
      <w:lvlJc w:val="left"/>
      <w:pPr>
        <w:ind w:left="3600" w:hanging="360"/>
      </w:pPr>
    </w:lvl>
    <w:lvl w:ilvl="5" w:tplc="536A70D0" w:tentative="1">
      <w:start w:val="1"/>
      <w:numFmt w:val="lowerRoman"/>
      <w:lvlText w:val="%6."/>
      <w:lvlJc w:val="right"/>
      <w:pPr>
        <w:ind w:left="4320" w:hanging="180"/>
      </w:pPr>
    </w:lvl>
    <w:lvl w:ilvl="6" w:tplc="73F853EA" w:tentative="1">
      <w:start w:val="1"/>
      <w:numFmt w:val="decimal"/>
      <w:lvlText w:val="%7."/>
      <w:lvlJc w:val="left"/>
      <w:pPr>
        <w:ind w:left="5040" w:hanging="360"/>
      </w:pPr>
    </w:lvl>
    <w:lvl w:ilvl="7" w:tplc="96FA9232" w:tentative="1">
      <w:start w:val="1"/>
      <w:numFmt w:val="lowerLetter"/>
      <w:lvlText w:val="%8."/>
      <w:lvlJc w:val="left"/>
      <w:pPr>
        <w:ind w:left="5760" w:hanging="360"/>
      </w:pPr>
    </w:lvl>
    <w:lvl w:ilvl="8" w:tplc="300A7BC2" w:tentative="1">
      <w:start w:val="1"/>
      <w:numFmt w:val="lowerRoman"/>
      <w:lvlText w:val="%9."/>
      <w:lvlJc w:val="right"/>
      <w:pPr>
        <w:ind w:left="6480" w:hanging="180"/>
      </w:pPr>
    </w:lvl>
  </w:abstractNum>
  <w:num w:numId="1" w16cid:durableId="490609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D42"/>
    <w:rsid w:val="000762D2"/>
    <w:rsid w:val="000A39D3"/>
    <w:rsid w:val="000B57A8"/>
    <w:rsid w:val="000B7E3A"/>
    <w:rsid w:val="000C5FEF"/>
    <w:rsid w:val="000E342C"/>
    <w:rsid w:val="000E667C"/>
    <w:rsid w:val="000F1A7C"/>
    <w:rsid w:val="00103B19"/>
    <w:rsid w:val="0011652C"/>
    <w:rsid w:val="0011781E"/>
    <w:rsid w:val="00135C07"/>
    <w:rsid w:val="001572E1"/>
    <w:rsid w:val="00172E9A"/>
    <w:rsid w:val="001D0FEB"/>
    <w:rsid w:val="002316E5"/>
    <w:rsid w:val="002457F3"/>
    <w:rsid w:val="00294AD8"/>
    <w:rsid w:val="002B4764"/>
    <w:rsid w:val="002C314D"/>
    <w:rsid w:val="002D1EB2"/>
    <w:rsid w:val="002D4F78"/>
    <w:rsid w:val="002E4A0C"/>
    <w:rsid w:val="002E50EA"/>
    <w:rsid w:val="002F3EEB"/>
    <w:rsid w:val="002F7C0D"/>
    <w:rsid w:val="00304BF8"/>
    <w:rsid w:val="00307577"/>
    <w:rsid w:val="003163FA"/>
    <w:rsid w:val="00316E44"/>
    <w:rsid w:val="00334C11"/>
    <w:rsid w:val="003856E3"/>
    <w:rsid w:val="003C79E0"/>
    <w:rsid w:val="003D44A1"/>
    <w:rsid w:val="003E479F"/>
    <w:rsid w:val="003E4B32"/>
    <w:rsid w:val="003F116A"/>
    <w:rsid w:val="003F12D5"/>
    <w:rsid w:val="00423163"/>
    <w:rsid w:val="00426DF0"/>
    <w:rsid w:val="0043621B"/>
    <w:rsid w:val="00445754"/>
    <w:rsid w:val="00476504"/>
    <w:rsid w:val="004839F7"/>
    <w:rsid w:val="004A3190"/>
    <w:rsid w:val="004A6238"/>
    <w:rsid w:val="004B1AFA"/>
    <w:rsid w:val="004C596D"/>
    <w:rsid w:val="004E3094"/>
    <w:rsid w:val="004F4EAF"/>
    <w:rsid w:val="00503D42"/>
    <w:rsid w:val="00521AFB"/>
    <w:rsid w:val="005245A8"/>
    <w:rsid w:val="00537E1A"/>
    <w:rsid w:val="0055264E"/>
    <w:rsid w:val="00553B64"/>
    <w:rsid w:val="00567E61"/>
    <w:rsid w:val="00594FEA"/>
    <w:rsid w:val="005A1296"/>
    <w:rsid w:val="005D3F3D"/>
    <w:rsid w:val="005E450C"/>
    <w:rsid w:val="006010BB"/>
    <w:rsid w:val="00603327"/>
    <w:rsid w:val="006036AD"/>
    <w:rsid w:val="006265BF"/>
    <w:rsid w:val="00641C77"/>
    <w:rsid w:val="006608D1"/>
    <w:rsid w:val="006945C5"/>
    <w:rsid w:val="006E01D3"/>
    <w:rsid w:val="006E363F"/>
    <w:rsid w:val="00715799"/>
    <w:rsid w:val="00716C59"/>
    <w:rsid w:val="00727612"/>
    <w:rsid w:val="007319B2"/>
    <w:rsid w:val="007522B8"/>
    <w:rsid w:val="007A36D7"/>
    <w:rsid w:val="007B1BC1"/>
    <w:rsid w:val="007B26F9"/>
    <w:rsid w:val="007B731B"/>
    <w:rsid w:val="007E2367"/>
    <w:rsid w:val="007F002F"/>
    <w:rsid w:val="007F7F0A"/>
    <w:rsid w:val="00811FEC"/>
    <w:rsid w:val="00831F35"/>
    <w:rsid w:val="008321D3"/>
    <w:rsid w:val="008921A1"/>
    <w:rsid w:val="008928CF"/>
    <w:rsid w:val="00900256"/>
    <w:rsid w:val="00907721"/>
    <w:rsid w:val="00942092"/>
    <w:rsid w:val="009D3290"/>
    <w:rsid w:val="009D53FB"/>
    <w:rsid w:val="009F7031"/>
    <w:rsid w:val="00A05005"/>
    <w:rsid w:val="00A31797"/>
    <w:rsid w:val="00A3479D"/>
    <w:rsid w:val="00A52493"/>
    <w:rsid w:val="00A66C1E"/>
    <w:rsid w:val="00A73161"/>
    <w:rsid w:val="00A9328A"/>
    <w:rsid w:val="00AE101B"/>
    <w:rsid w:val="00AF431D"/>
    <w:rsid w:val="00B010C9"/>
    <w:rsid w:val="00B10DCD"/>
    <w:rsid w:val="00B37CF1"/>
    <w:rsid w:val="00B877BA"/>
    <w:rsid w:val="00BA5ACD"/>
    <w:rsid w:val="00BB7A31"/>
    <w:rsid w:val="00BC4E68"/>
    <w:rsid w:val="00BD37D1"/>
    <w:rsid w:val="00BD7097"/>
    <w:rsid w:val="00BE7027"/>
    <w:rsid w:val="00BF3386"/>
    <w:rsid w:val="00BF597B"/>
    <w:rsid w:val="00C0184E"/>
    <w:rsid w:val="00C4578F"/>
    <w:rsid w:val="00C71B63"/>
    <w:rsid w:val="00C92DB1"/>
    <w:rsid w:val="00C94E73"/>
    <w:rsid w:val="00CA2FC8"/>
    <w:rsid w:val="00CE39E7"/>
    <w:rsid w:val="00CE7CC7"/>
    <w:rsid w:val="00CF2F9E"/>
    <w:rsid w:val="00CF7695"/>
    <w:rsid w:val="00D07742"/>
    <w:rsid w:val="00D07C97"/>
    <w:rsid w:val="00D20FE2"/>
    <w:rsid w:val="00D467CE"/>
    <w:rsid w:val="00D57A75"/>
    <w:rsid w:val="00D57E04"/>
    <w:rsid w:val="00D604E2"/>
    <w:rsid w:val="00D63D2A"/>
    <w:rsid w:val="00D70005"/>
    <w:rsid w:val="00D8107B"/>
    <w:rsid w:val="00DD174E"/>
    <w:rsid w:val="00E031E7"/>
    <w:rsid w:val="00E22477"/>
    <w:rsid w:val="00E26C8F"/>
    <w:rsid w:val="00E31E57"/>
    <w:rsid w:val="00E328D7"/>
    <w:rsid w:val="00E43403"/>
    <w:rsid w:val="00E66C68"/>
    <w:rsid w:val="00E948C1"/>
    <w:rsid w:val="00EB33A8"/>
    <w:rsid w:val="00EC487D"/>
    <w:rsid w:val="00ED1AE3"/>
    <w:rsid w:val="00F13501"/>
    <w:rsid w:val="00F24831"/>
    <w:rsid w:val="00F2787E"/>
    <w:rsid w:val="00F51716"/>
    <w:rsid w:val="00F64162"/>
    <w:rsid w:val="00F76962"/>
    <w:rsid w:val="00F77E72"/>
    <w:rsid w:val="00FA1A3D"/>
    <w:rsid w:val="00FD45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F76E1"/>
  <w15:docId w15:val="{FD7F53A4-32A4-41FB-982A-41E0690C6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rPr>
      <w:lang w:val="en-GB"/>
    </w:rPr>
  </w:style>
  <w:style w:type="paragraph" w:styleId="Titolo1">
    <w:name w:val="heading 1"/>
    <w:basedOn w:val="Normale"/>
    <w:next w:val="Normale"/>
    <w:pPr>
      <w:keepNext/>
      <w:keepLines/>
      <w:spacing w:before="400" w:after="120"/>
      <w:outlineLvl w:val="0"/>
    </w:pPr>
    <w:rPr>
      <w:b/>
    </w:rPr>
  </w:style>
  <w:style w:type="paragraph" w:styleId="Titolo2">
    <w:name w:val="heading 2"/>
    <w:basedOn w:val="Normale"/>
    <w:next w:val="Normale"/>
    <w:pPr>
      <w:keepNext/>
      <w:keepLines/>
      <w:spacing w:before="360" w:after="120"/>
      <w:outlineLvl w:val="1"/>
    </w:pPr>
    <w:rPr>
      <w:b/>
    </w:rPr>
  </w:style>
  <w:style w:type="paragraph" w:styleId="Titolo3">
    <w:name w:val="heading 3"/>
    <w:basedOn w:val="Normale"/>
    <w:next w:val="Normale"/>
    <w:pPr>
      <w:keepNext/>
      <w:keepLines/>
      <w:spacing w:before="320" w:after="80"/>
      <w:outlineLvl w:val="2"/>
    </w:pPr>
    <w:rPr>
      <w:b/>
    </w:rPr>
  </w:style>
  <w:style w:type="paragraph" w:styleId="Titolo4">
    <w:name w:val="heading 4"/>
    <w:basedOn w:val="Normale"/>
    <w:next w:val="Normale"/>
    <w:pPr>
      <w:keepNext/>
      <w:keepLines/>
      <w:spacing w:before="280" w:after="80"/>
      <w:outlineLvl w:val="3"/>
    </w:pPr>
    <w:rPr>
      <w:color w:val="666666"/>
    </w:rPr>
  </w:style>
  <w:style w:type="paragraph" w:styleId="Titolo5">
    <w:name w:val="heading 5"/>
    <w:basedOn w:val="Normale"/>
    <w:next w:val="Normale"/>
    <w:pPr>
      <w:keepNext/>
      <w:keepLines/>
      <w:spacing w:before="240" w:after="80"/>
      <w:outlineLvl w:val="4"/>
    </w:pPr>
    <w:rPr>
      <w:color w:val="666666"/>
      <w:sz w:val="22"/>
      <w:szCs w:val="22"/>
    </w:rPr>
  </w:style>
  <w:style w:type="paragraph" w:styleId="Titolo6">
    <w:name w:val="heading 6"/>
    <w:basedOn w:val="Normale"/>
    <w:next w:val="Normale"/>
    <w:pPr>
      <w:keepNext/>
      <w:keepLines/>
      <w:spacing w:before="240" w:after="80"/>
      <w:outlineLvl w:val="5"/>
    </w:pPr>
    <w:rPr>
      <w:i/>
      <w:color w:val="666666"/>
      <w:sz w:val="22"/>
      <w:szCs w:val="2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pPr>
      <w:keepNext/>
      <w:keepLines/>
      <w:spacing w:after="60"/>
    </w:pPr>
    <w:rPr>
      <w:sz w:val="52"/>
      <w:szCs w:val="52"/>
    </w:rPr>
  </w:style>
  <w:style w:type="paragraph" w:styleId="Sottotitolo">
    <w:name w:val="Subtitle"/>
    <w:basedOn w:val="Normale"/>
    <w:next w:val="Normale"/>
    <w:pPr>
      <w:keepNext/>
      <w:keepLines/>
      <w:spacing w:after="320"/>
    </w:pPr>
    <w:rPr>
      <w:color w:val="666666"/>
      <w:sz w:val="30"/>
      <w:szCs w:val="30"/>
    </w:rPr>
  </w:style>
  <w:style w:type="paragraph" w:styleId="Intestazione">
    <w:name w:val="header"/>
    <w:basedOn w:val="Normale"/>
    <w:link w:val="IntestazioneCarattere"/>
    <w:uiPriority w:val="99"/>
    <w:unhideWhenUsed/>
    <w:rsid w:val="0055264E"/>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55264E"/>
    <w:rPr>
      <w:lang w:val="en-GB"/>
    </w:rPr>
  </w:style>
  <w:style w:type="paragraph" w:styleId="Pidipagina">
    <w:name w:val="footer"/>
    <w:basedOn w:val="Normale"/>
    <w:link w:val="PidipaginaCarattere"/>
    <w:uiPriority w:val="99"/>
    <w:unhideWhenUsed/>
    <w:rsid w:val="0055264E"/>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55264E"/>
    <w:rPr>
      <w:lang w:val="en-GB"/>
    </w:rPr>
  </w:style>
  <w:style w:type="paragraph" w:styleId="Paragrafoelenco">
    <w:name w:val="List Paragraph"/>
    <w:basedOn w:val="Normale"/>
    <w:uiPriority w:val="34"/>
    <w:qFormat/>
    <w:rsid w:val="000E667C"/>
    <w:pPr>
      <w:ind w:left="720"/>
      <w:contextualSpacing/>
    </w:pPr>
  </w:style>
  <w:style w:type="table" w:styleId="Grigliatabella">
    <w:name w:val="Table Grid"/>
    <w:basedOn w:val="Tabellanormale"/>
    <w:uiPriority w:val="39"/>
    <w:rsid w:val="000B7E3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llegamentoipertestuale">
    <w:name w:val="Hyperlink"/>
    <w:basedOn w:val="Carpredefinitoparagrafo"/>
    <w:uiPriority w:val="99"/>
    <w:unhideWhenUsed/>
    <w:rsid w:val="00EC487D"/>
    <w:rPr>
      <w:color w:val="0000FF" w:themeColor="hyperlink"/>
      <w:u w:val="single"/>
    </w:rPr>
  </w:style>
  <w:style w:type="paragraph" w:styleId="Sommario1">
    <w:name w:val="toc 1"/>
    <w:basedOn w:val="Normale"/>
    <w:next w:val="Normale"/>
    <w:autoRedefine/>
    <w:uiPriority w:val="39"/>
    <w:unhideWhenUsed/>
    <w:rsid w:val="00D077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90191">
      <w:bodyDiv w:val="1"/>
      <w:marLeft w:val="0"/>
      <w:marRight w:val="0"/>
      <w:marTop w:val="0"/>
      <w:marBottom w:val="0"/>
      <w:divBdr>
        <w:top w:val="none" w:sz="0" w:space="0" w:color="auto"/>
        <w:left w:val="none" w:sz="0" w:space="0" w:color="auto"/>
        <w:bottom w:val="none" w:sz="0" w:space="0" w:color="auto"/>
        <w:right w:val="none" w:sz="0" w:space="0" w:color="auto"/>
      </w:divBdr>
    </w:div>
    <w:div w:id="1691490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31C50D-6934-41F2-8D49-CB268872ADC4}"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A2DDC732-0DB2-4BF4-86F2-0EA4FB171461}">
      <dgm:prSet phldrT="[Text]"/>
      <dgm:spPr/>
      <dgm:t>
        <a:bodyPr/>
        <a:lstStyle/>
        <a:p>
          <a:r>
            <a:rPr lang="en-US"/>
            <a:t>Owner /Founder</a:t>
          </a:r>
        </a:p>
      </dgm:t>
    </dgm:pt>
    <dgm:pt modelId="{85ADCA86-2484-44B9-8613-231D0E2D59AC}" type="parTrans" cxnId="{953111FA-A14E-4481-B774-8B9F03A6B28B}">
      <dgm:prSet/>
      <dgm:spPr/>
      <dgm:t>
        <a:bodyPr/>
        <a:lstStyle/>
        <a:p>
          <a:endParaRPr lang="en-US"/>
        </a:p>
      </dgm:t>
    </dgm:pt>
    <dgm:pt modelId="{0FB52D21-596C-4FFD-A2FF-F799A1658CE6}" type="sibTrans" cxnId="{953111FA-A14E-4481-B774-8B9F03A6B28B}">
      <dgm:prSet/>
      <dgm:spPr/>
      <dgm:t>
        <a:bodyPr/>
        <a:lstStyle/>
        <a:p>
          <a:endParaRPr lang="en-US"/>
        </a:p>
      </dgm:t>
    </dgm:pt>
    <dgm:pt modelId="{8EFB141F-142F-4CDC-A3AF-7A258C17BC25}">
      <dgm:prSet phldrT="[Text]"/>
      <dgm:spPr/>
      <dgm:t>
        <a:bodyPr/>
        <a:lstStyle/>
        <a:p>
          <a:r>
            <a:rPr lang="en-US"/>
            <a:t>Financial Head</a:t>
          </a:r>
        </a:p>
      </dgm:t>
    </dgm:pt>
    <dgm:pt modelId="{89317C42-22D0-4436-B648-BB9F3AC209B9}" type="parTrans" cxnId="{2F225227-F02C-4F03-BC70-76CBD766B8F2}">
      <dgm:prSet/>
      <dgm:spPr/>
      <dgm:t>
        <a:bodyPr/>
        <a:lstStyle/>
        <a:p>
          <a:endParaRPr lang="en-US"/>
        </a:p>
      </dgm:t>
    </dgm:pt>
    <dgm:pt modelId="{1F039C9C-035F-4973-931C-C5CEB6E666F9}" type="sibTrans" cxnId="{2F225227-F02C-4F03-BC70-76CBD766B8F2}">
      <dgm:prSet/>
      <dgm:spPr/>
      <dgm:t>
        <a:bodyPr/>
        <a:lstStyle/>
        <a:p>
          <a:endParaRPr lang="en-US"/>
        </a:p>
      </dgm:t>
    </dgm:pt>
    <dgm:pt modelId="{23CC1D52-03B8-4020-96A2-729F8BC9AB87}">
      <dgm:prSet phldrT="[Text]"/>
      <dgm:spPr/>
      <dgm:t>
        <a:bodyPr/>
        <a:lstStyle/>
        <a:p>
          <a:r>
            <a:rPr lang="en-US"/>
            <a:t>Marketing Head</a:t>
          </a:r>
        </a:p>
      </dgm:t>
    </dgm:pt>
    <dgm:pt modelId="{320F5F66-DDF1-49DC-92D4-07A82446B356}" type="parTrans" cxnId="{092A0E32-BA10-4C6D-A72A-FA69C8EE5F1F}">
      <dgm:prSet/>
      <dgm:spPr/>
      <dgm:t>
        <a:bodyPr/>
        <a:lstStyle/>
        <a:p>
          <a:endParaRPr lang="en-US"/>
        </a:p>
      </dgm:t>
    </dgm:pt>
    <dgm:pt modelId="{1588AC05-0BD5-4222-813C-B6D3684781DD}" type="sibTrans" cxnId="{092A0E32-BA10-4C6D-A72A-FA69C8EE5F1F}">
      <dgm:prSet/>
      <dgm:spPr/>
      <dgm:t>
        <a:bodyPr/>
        <a:lstStyle/>
        <a:p>
          <a:endParaRPr lang="en-US"/>
        </a:p>
      </dgm:t>
    </dgm:pt>
    <dgm:pt modelId="{577395F8-83BF-4DF9-B754-2543FA3405A5}">
      <dgm:prSet phldrT="[Text]"/>
      <dgm:spPr/>
      <dgm:t>
        <a:bodyPr/>
        <a:lstStyle/>
        <a:p>
          <a:r>
            <a:rPr lang="en-US"/>
            <a:t>Human Resource Head</a:t>
          </a:r>
        </a:p>
      </dgm:t>
    </dgm:pt>
    <dgm:pt modelId="{0CA1E862-781B-463F-921F-8FB6D197E12C}" type="parTrans" cxnId="{42E7EDAA-4DD4-450F-8001-0A6E856ED61F}">
      <dgm:prSet/>
      <dgm:spPr/>
      <dgm:t>
        <a:bodyPr/>
        <a:lstStyle/>
        <a:p>
          <a:endParaRPr lang="en-US"/>
        </a:p>
      </dgm:t>
    </dgm:pt>
    <dgm:pt modelId="{01986506-A37C-40EC-83D5-F6F230744AD6}" type="sibTrans" cxnId="{42E7EDAA-4DD4-450F-8001-0A6E856ED61F}">
      <dgm:prSet/>
      <dgm:spPr/>
      <dgm:t>
        <a:bodyPr/>
        <a:lstStyle/>
        <a:p>
          <a:endParaRPr lang="en-US"/>
        </a:p>
      </dgm:t>
    </dgm:pt>
    <dgm:pt modelId="{73CCBB65-EFEB-4D52-A2AE-7BA9D77619AE}">
      <dgm:prSet/>
      <dgm:spPr/>
      <dgm:t>
        <a:bodyPr/>
        <a:lstStyle/>
        <a:p>
          <a:r>
            <a:rPr lang="en-US"/>
            <a:t>Operations Head</a:t>
          </a:r>
        </a:p>
      </dgm:t>
    </dgm:pt>
    <dgm:pt modelId="{C1FD110B-CC93-4FA8-84D9-25F41EDC1C16}" type="parTrans" cxnId="{952E6998-AF07-4F6E-B0A0-A70F4073A58B}">
      <dgm:prSet/>
      <dgm:spPr/>
      <dgm:t>
        <a:bodyPr/>
        <a:lstStyle/>
        <a:p>
          <a:endParaRPr lang="en-US"/>
        </a:p>
      </dgm:t>
    </dgm:pt>
    <dgm:pt modelId="{9708AF8F-A3C0-4529-88EE-7800372F3D05}" type="sibTrans" cxnId="{952E6998-AF07-4F6E-B0A0-A70F4073A58B}">
      <dgm:prSet/>
      <dgm:spPr/>
      <dgm:t>
        <a:bodyPr/>
        <a:lstStyle/>
        <a:p>
          <a:endParaRPr lang="en-US"/>
        </a:p>
      </dgm:t>
    </dgm:pt>
    <dgm:pt modelId="{15A42E3C-D313-4CC9-813E-C4503EBD610F}">
      <dgm:prSet/>
      <dgm:spPr/>
      <dgm:t>
        <a:bodyPr/>
        <a:lstStyle/>
        <a:p>
          <a:r>
            <a:rPr lang="en-US"/>
            <a:t>Recruitment and Selection</a:t>
          </a:r>
        </a:p>
      </dgm:t>
    </dgm:pt>
    <dgm:pt modelId="{2F91982D-CEF1-4D18-B5E1-4CD860088047}" type="parTrans" cxnId="{AD87BF8D-28DD-4048-B753-5F6EA44288EC}">
      <dgm:prSet/>
      <dgm:spPr/>
      <dgm:t>
        <a:bodyPr/>
        <a:lstStyle/>
        <a:p>
          <a:endParaRPr lang="en-US"/>
        </a:p>
      </dgm:t>
    </dgm:pt>
    <dgm:pt modelId="{3B2FF24D-1842-4786-89D4-FFEAD5F3D060}" type="sibTrans" cxnId="{AD87BF8D-28DD-4048-B753-5F6EA44288EC}">
      <dgm:prSet/>
      <dgm:spPr/>
      <dgm:t>
        <a:bodyPr/>
        <a:lstStyle/>
        <a:p>
          <a:endParaRPr lang="en-US"/>
        </a:p>
      </dgm:t>
    </dgm:pt>
    <dgm:pt modelId="{A6893746-3D98-4925-8F7B-AD66CF6603A7}">
      <dgm:prSet/>
      <dgm:spPr/>
      <dgm:t>
        <a:bodyPr/>
        <a:lstStyle/>
        <a:p>
          <a:r>
            <a:rPr lang="en-US"/>
            <a:t>Training and Development </a:t>
          </a:r>
        </a:p>
      </dgm:t>
    </dgm:pt>
    <dgm:pt modelId="{342A0EB9-0088-4269-B90B-009137376BAB}" type="parTrans" cxnId="{0587D3FF-F30B-48F2-8452-1F68CD5F0E25}">
      <dgm:prSet/>
      <dgm:spPr/>
      <dgm:t>
        <a:bodyPr/>
        <a:lstStyle/>
        <a:p>
          <a:endParaRPr lang="en-US"/>
        </a:p>
      </dgm:t>
    </dgm:pt>
    <dgm:pt modelId="{A987305B-D768-4848-B4C3-9FEF9A477B66}" type="sibTrans" cxnId="{0587D3FF-F30B-48F2-8452-1F68CD5F0E25}">
      <dgm:prSet/>
      <dgm:spPr/>
      <dgm:t>
        <a:bodyPr/>
        <a:lstStyle/>
        <a:p>
          <a:endParaRPr lang="en-US"/>
        </a:p>
      </dgm:t>
    </dgm:pt>
    <dgm:pt modelId="{00C055EC-C4E7-4E77-B118-C05830245FC7}">
      <dgm:prSet/>
      <dgm:spPr/>
      <dgm:t>
        <a:bodyPr/>
        <a:lstStyle/>
        <a:p>
          <a:r>
            <a:rPr lang="en-US"/>
            <a:t>Digital Marketing </a:t>
          </a:r>
        </a:p>
      </dgm:t>
    </dgm:pt>
    <dgm:pt modelId="{309B35D0-1428-409C-8C84-36B774A7DF6E}" type="parTrans" cxnId="{27DD7C9A-979D-4B2D-A297-F0DB8F682565}">
      <dgm:prSet/>
      <dgm:spPr/>
      <dgm:t>
        <a:bodyPr/>
        <a:lstStyle/>
        <a:p>
          <a:endParaRPr lang="en-US"/>
        </a:p>
      </dgm:t>
    </dgm:pt>
    <dgm:pt modelId="{268224EB-2B2A-4114-9476-491ED5725993}" type="sibTrans" cxnId="{27DD7C9A-979D-4B2D-A297-F0DB8F682565}">
      <dgm:prSet/>
      <dgm:spPr/>
      <dgm:t>
        <a:bodyPr/>
        <a:lstStyle/>
        <a:p>
          <a:endParaRPr lang="en-US"/>
        </a:p>
      </dgm:t>
    </dgm:pt>
    <dgm:pt modelId="{909DBFDD-5D37-4E45-9545-D3BFF1F13E29}">
      <dgm:prSet/>
      <dgm:spPr/>
      <dgm:t>
        <a:bodyPr/>
        <a:lstStyle/>
        <a:p>
          <a:r>
            <a:rPr lang="en-US"/>
            <a:t>Traditional Marketing</a:t>
          </a:r>
        </a:p>
      </dgm:t>
    </dgm:pt>
    <dgm:pt modelId="{825ED582-6C29-4843-BD73-E1ED528420F2}" type="parTrans" cxnId="{AB9AEE98-84B4-4F7B-AACC-151717CB7797}">
      <dgm:prSet/>
      <dgm:spPr/>
      <dgm:t>
        <a:bodyPr/>
        <a:lstStyle/>
        <a:p>
          <a:endParaRPr lang="en-US"/>
        </a:p>
      </dgm:t>
    </dgm:pt>
    <dgm:pt modelId="{6130E152-C5DC-46C7-9546-1429FA6CE79C}" type="sibTrans" cxnId="{AB9AEE98-84B4-4F7B-AACC-151717CB7797}">
      <dgm:prSet/>
      <dgm:spPr/>
      <dgm:t>
        <a:bodyPr/>
        <a:lstStyle/>
        <a:p>
          <a:endParaRPr lang="en-US"/>
        </a:p>
      </dgm:t>
    </dgm:pt>
    <dgm:pt modelId="{D0C5096C-EF28-4022-A136-D1A8FD45408D}" type="pres">
      <dgm:prSet presAssocID="{8B31C50D-6934-41F2-8D49-CB268872ADC4}" presName="hierChild1" presStyleCnt="0">
        <dgm:presLayoutVars>
          <dgm:orgChart val="1"/>
          <dgm:chPref val="1"/>
          <dgm:dir/>
          <dgm:animOne val="branch"/>
          <dgm:animLvl val="lvl"/>
          <dgm:resizeHandles/>
        </dgm:presLayoutVars>
      </dgm:prSet>
      <dgm:spPr/>
    </dgm:pt>
    <dgm:pt modelId="{3AA6ABDE-2A0B-4A45-926D-44C18CAF403E}" type="pres">
      <dgm:prSet presAssocID="{A2DDC732-0DB2-4BF4-86F2-0EA4FB171461}" presName="hierRoot1" presStyleCnt="0">
        <dgm:presLayoutVars>
          <dgm:hierBranch val="init"/>
        </dgm:presLayoutVars>
      </dgm:prSet>
      <dgm:spPr/>
    </dgm:pt>
    <dgm:pt modelId="{C95C23D9-4247-4513-8077-52A5475F0DBE}" type="pres">
      <dgm:prSet presAssocID="{A2DDC732-0DB2-4BF4-86F2-0EA4FB171461}" presName="rootComposite1" presStyleCnt="0"/>
      <dgm:spPr/>
    </dgm:pt>
    <dgm:pt modelId="{DD8433C8-3A57-4A54-9EB2-CE1061E6BCC4}" type="pres">
      <dgm:prSet presAssocID="{A2DDC732-0DB2-4BF4-86F2-0EA4FB171461}" presName="rootText1" presStyleLbl="node0" presStyleIdx="0" presStyleCnt="1">
        <dgm:presLayoutVars>
          <dgm:chPref val="3"/>
        </dgm:presLayoutVars>
      </dgm:prSet>
      <dgm:spPr/>
    </dgm:pt>
    <dgm:pt modelId="{0C6E6DCE-2DAE-43FF-ADF3-4659ABC4FE36}" type="pres">
      <dgm:prSet presAssocID="{A2DDC732-0DB2-4BF4-86F2-0EA4FB171461}" presName="rootConnector1" presStyleLbl="node1" presStyleIdx="0" presStyleCnt="0"/>
      <dgm:spPr/>
    </dgm:pt>
    <dgm:pt modelId="{5DB2F817-CD24-4765-A9BB-44CDD2AD34C0}" type="pres">
      <dgm:prSet presAssocID="{A2DDC732-0DB2-4BF4-86F2-0EA4FB171461}" presName="hierChild2" presStyleCnt="0"/>
      <dgm:spPr/>
    </dgm:pt>
    <dgm:pt modelId="{1A53EE7E-F83D-4FB1-B753-5B7B93121EE3}" type="pres">
      <dgm:prSet presAssocID="{89317C42-22D0-4436-B648-BB9F3AC209B9}" presName="Name37" presStyleLbl="parChTrans1D2" presStyleIdx="0" presStyleCnt="4"/>
      <dgm:spPr/>
    </dgm:pt>
    <dgm:pt modelId="{1D2D00E5-096C-4CAF-AEC1-2B868DB25D1B}" type="pres">
      <dgm:prSet presAssocID="{8EFB141F-142F-4CDC-A3AF-7A258C17BC25}" presName="hierRoot2" presStyleCnt="0">
        <dgm:presLayoutVars>
          <dgm:hierBranch val="init"/>
        </dgm:presLayoutVars>
      </dgm:prSet>
      <dgm:spPr/>
    </dgm:pt>
    <dgm:pt modelId="{3E30CAB4-A486-466C-91E2-1D74907966B8}" type="pres">
      <dgm:prSet presAssocID="{8EFB141F-142F-4CDC-A3AF-7A258C17BC25}" presName="rootComposite" presStyleCnt="0"/>
      <dgm:spPr/>
    </dgm:pt>
    <dgm:pt modelId="{3242665B-F171-4D4D-9E7B-713F55FDB989}" type="pres">
      <dgm:prSet presAssocID="{8EFB141F-142F-4CDC-A3AF-7A258C17BC25}" presName="rootText" presStyleLbl="node2" presStyleIdx="0" presStyleCnt="4">
        <dgm:presLayoutVars>
          <dgm:chPref val="3"/>
        </dgm:presLayoutVars>
      </dgm:prSet>
      <dgm:spPr/>
    </dgm:pt>
    <dgm:pt modelId="{A929D76C-6898-4280-B60E-65009CF5F83C}" type="pres">
      <dgm:prSet presAssocID="{8EFB141F-142F-4CDC-A3AF-7A258C17BC25}" presName="rootConnector" presStyleLbl="node2" presStyleIdx="0" presStyleCnt="4"/>
      <dgm:spPr/>
    </dgm:pt>
    <dgm:pt modelId="{DF7983F5-822B-4DA8-B09E-D749F9C1C66C}" type="pres">
      <dgm:prSet presAssocID="{8EFB141F-142F-4CDC-A3AF-7A258C17BC25}" presName="hierChild4" presStyleCnt="0"/>
      <dgm:spPr/>
    </dgm:pt>
    <dgm:pt modelId="{5A32FC53-8AA8-48FA-B473-5FAA95F4741E}" type="pres">
      <dgm:prSet presAssocID="{8EFB141F-142F-4CDC-A3AF-7A258C17BC25}" presName="hierChild5" presStyleCnt="0"/>
      <dgm:spPr/>
    </dgm:pt>
    <dgm:pt modelId="{9BE74678-4A77-43CB-9DF2-1FF2B1369A06}" type="pres">
      <dgm:prSet presAssocID="{C1FD110B-CC93-4FA8-84D9-25F41EDC1C16}" presName="Name37" presStyleLbl="parChTrans1D2" presStyleIdx="1" presStyleCnt="4"/>
      <dgm:spPr/>
    </dgm:pt>
    <dgm:pt modelId="{02018C8B-FD9D-46A1-BD2A-F58445330491}" type="pres">
      <dgm:prSet presAssocID="{73CCBB65-EFEB-4D52-A2AE-7BA9D77619AE}" presName="hierRoot2" presStyleCnt="0">
        <dgm:presLayoutVars>
          <dgm:hierBranch val="init"/>
        </dgm:presLayoutVars>
      </dgm:prSet>
      <dgm:spPr/>
    </dgm:pt>
    <dgm:pt modelId="{3FD3B744-E377-45FC-812B-5807B71E6A24}" type="pres">
      <dgm:prSet presAssocID="{73CCBB65-EFEB-4D52-A2AE-7BA9D77619AE}" presName="rootComposite" presStyleCnt="0"/>
      <dgm:spPr/>
    </dgm:pt>
    <dgm:pt modelId="{C6B6AB1D-8639-43AD-84E2-6BA28417EE6B}" type="pres">
      <dgm:prSet presAssocID="{73CCBB65-EFEB-4D52-A2AE-7BA9D77619AE}" presName="rootText" presStyleLbl="node2" presStyleIdx="1" presStyleCnt="4">
        <dgm:presLayoutVars>
          <dgm:chPref val="3"/>
        </dgm:presLayoutVars>
      </dgm:prSet>
      <dgm:spPr/>
    </dgm:pt>
    <dgm:pt modelId="{4A825ACE-38DA-42FD-A6FF-36EA582A4C4E}" type="pres">
      <dgm:prSet presAssocID="{73CCBB65-EFEB-4D52-A2AE-7BA9D77619AE}" presName="rootConnector" presStyleLbl="node2" presStyleIdx="1" presStyleCnt="4"/>
      <dgm:spPr/>
    </dgm:pt>
    <dgm:pt modelId="{4D46DBAC-AD2B-476D-A995-70FCBB8533E4}" type="pres">
      <dgm:prSet presAssocID="{73CCBB65-EFEB-4D52-A2AE-7BA9D77619AE}" presName="hierChild4" presStyleCnt="0"/>
      <dgm:spPr/>
    </dgm:pt>
    <dgm:pt modelId="{9CB687F6-814B-4CBC-A552-49B0CE691FD0}" type="pres">
      <dgm:prSet presAssocID="{73CCBB65-EFEB-4D52-A2AE-7BA9D77619AE}" presName="hierChild5" presStyleCnt="0"/>
      <dgm:spPr/>
    </dgm:pt>
    <dgm:pt modelId="{65805164-8B09-4398-BF52-764F08744821}" type="pres">
      <dgm:prSet presAssocID="{320F5F66-DDF1-49DC-92D4-07A82446B356}" presName="Name37" presStyleLbl="parChTrans1D2" presStyleIdx="2" presStyleCnt="4"/>
      <dgm:spPr/>
    </dgm:pt>
    <dgm:pt modelId="{B933625F-8A7D-4C18-8327-9833B301622F}" type="pres">
      <dgm:prSet presAssocID="{23CC1D52-03B8-4020-96A2-729F8BC9AB87}" presName="hierRoot2" presStyleCnt="0">
        <dgm:presLayoutVars>
          <dgm:hierBranch val="init"/>
        </dgm:presLayoutVars>
      </dgm:prSet>
      <dgm:spPr/>
    </dgm:pt>
    <dgm:pt modelId="{6E04D900-C266-4A51-9E1E-614260013A60}" type="pres">
      <dgm:prSet presAssocID="{23CC1D52-03B8-4020-96A2-729F8BC9AB87}" presName="rootComposite" presStyleCnt="0"/>
      <dgm:spPr/>
    </dgm:pt>
    <dgm:pt modelId="{6CFDD815-DBBD-4F21-A90E-060DD4E660EF}" type="pres">
      <dgm:prSet presAssocID="{23CC1D52-03B8-4020-96A2-729F8BC9AB87}" presName="rootText" presStyleLbl="node2" presStyleIdx="2" presStyleCnt="4">
        <dgm:presLayoutVars>
          <dgm:chPref val="3"/>
        </dgm:presLayoutVars>
      </dgm:prSet>
      <dgm:spPr/>
    </dgm:pt>
    <dgm:pt modelId="{2F9CA3C6-CE3E-423F-97E9-2F98EE22A986}" type="pres">
      <dgm:prSet presAssocID="{23CC1D52-03B8-4020-96A2-729F8BC9AB87}" presName="rootConnector" presStyleLbl="node2" presStyleIdx="2" presStyleCnt="4"/>
      <dgm:spPr/>
    </dgm:pt>
    <dgm:pt modelId="{AE65D1EE-1866-4397-83A5-98CCE6F248EA}" type="pres">
      <dgm:prSet presAssocID="{23CC1D52-03B8-4020-96A2-729F8BC9AB87}" presName="hierChild4" presStyleCnt="0"/>
      <dgm:spPr/>
    </dgm:pt>
    <dgm:pt modelId="{7FE2B065-2BE8-4957-AD9E-D22D64B88B5F}" type="pres">
      <dgm:prSet presAssocID="{309B35D0-1428-409C-8C84-36B774A7DF6E}" presName="Name37" presStyleLbl="parChTrans1D3" presStyleIdx="0" presStyleCnt="4"/>
      <dgm:spPr/>
    </dgm:pt>
    <dgm:pt modelId="{FDC0E0EB-8F01-4B1D-BA80-F47AE3F82A7A}" type="pres">
      <dgm:prSet presAssocID="{00C055EC-C4E7-4E77-B118-C05830245FC7}" presName="hierRoot2" presStyleCnt="0">
        <dgm:presLayoutVars>
          <dgm:hierBranch val="init"/>
        </dgm:presLayoutVars>
      </dgm:prSet>
      <dgm:spPr/>
    </dgm:pt>
    <dgm:pt modelId="{4BD9ACB3-B893-4C06-9B01-89AFA30E55F4}" type="pres">
      <dgm:prSet presAssocID="{00C055EC-C4E7-4E77-B118-C05830245FC7}" presName="rootComposite" presStyleCnt="0"/>
      <dgm:spPr/>
    </dgm:pt>
    <dgm:pt modelId="{B4E3A773-8811-4B87-A8E5-A46925010CB8}" type="pres">
      <dgm:prSet presAssocID="{00C055EC-C4E7-4E77-B118-C05830245FC7}" presName="rootText" presStyleLbl="node3" presStyleIdx="0" presStyleCnt="4">
        <dgm:presLayoutVars>
          <dgm:chPref val="3"/>
        </dgm:presLayoutVars>
      </dgm:prSet>
      <dgm:spPr/>
    </dgm:pt>
    <dgm:pt modelId="{27070443-596A-4304-AEB2-EAA40CC7F4A4}" type="pres">
      <dgm:prSet presAssocID="{00C055EC-C4E7-4E77-B118-C05830245FC7}" presName="rootConnector" presStyleLbl="node3" presStyleIdx="0" presStyleCnt="4"/>
      <dgm:spPr/>
    </dgm:pt>
    <dgm:pt modelId="{009E36AA-8E7E-434E-9C74-ECB27795A618}" type="pres">
      <dgm:prSet presAssocID="{00C055EC-C4E7-4E77-B118-C05830245FC7}" presName="hierChild4" presStyleCnt="0"/>
      <dgm:spPr/>
    </dgm:pt>
    <dgm:pt modelId="{A00C8D6E-7195-449B-964C-B2FB6003687D}" type="pres">
      <dgm:prSet presAssocID="{00C055EC-C4E7-4E77-B118-C05830245FC7}" presName="hierChild5" presStyleCnt="0"/>
      <dgm:spPr/>
    </dgm:pt>
    <dgm:pt modelId="{DD170CE9-28E8-4D2E-A659-4E9DF90308B5}" type="pres">
      <dgm:prSet presAssocID="{825ED582-6C29-4843-BD73-E1ED528420F2}" presName="Name37" presStyleLbl="parChTrans1D3" presStyleIdx="1" presStyleCnt="4"/>
      <dgm:spPr/>
    </dgm:pt>
    <dgm:pt modelId="{4201B3B0-1A20-49C7-916F-F09AA88DE856}" type="pres">
      <dgm:prSet presAssocID="{909DBFDD-5D37-4E45-9545-D3BFF1F13E29}" presName="hierRoot2" presStyleCnt="0">
        <dgm:presLayoutVars>
          <dgm:hierBranch val="init"/>
        </dgm:presLayoutVars>
      </dgm:prSet>
      <dgm:spPr/>
    </dgm:pt>
    <dgm:pt modelId="{BFDD14F4-5866-4412-B21B-7D57B1C2E3CA}" type="pres">
      <dgm:prSet presAssocID="{909DBFDD-5D37-4E45-9545-D3BFF1F13E29}" presName="rootComposite" presStyleCnt="0"/>
      <dgm:spPr/>
    </dgm:pt>
    <dgm:pt modelId="{A55300A7-FFEE-4740-9951-EA74F00D13F3}" type="pres">
      <dgm:prSet presAssocID="{909DBFDD-5D37-4E45-9545-D3BFF1F13E29}" presName="rootText" presStyleLbl="node3" presStyleIdx="1" presStyleCnt="4">
        <dgm:presLayoutVars>
          <dgm:chPref val="3"/>
        </dgm:presLayoutVars>
      </dgm:prSet>
      <dgm:spPr/>
    </dgm:pt>
    <dgm:pt modelId="{3F2A46DA-3644-40A6-9E65-AC54D1F01D2A}" type="pres">
      <dgm:prSet presAssocID="{909DBFDD-5D37-4E45-9545-D3BFF1F13E29}" presName="rootConnector" presStyleLbl="node3" presStyleIdx="1" presStyleCnt="4"/>
      <dgm:spPr/>
    </dgm:pt>
    <dgm:pt modelId="{8546A23B-745B-498D-A876-DEF19EC94DA7}" type="pres">
      <dgm:prSet presAssocID="{909DBFDD-5D37-4E45-9545-D3BFF1F13E29}" presName="hierChild4" presStyleCnt="0"/>
      <dgm:spPr/>
    </dgm:pt>
    <dgm:pt modelId="{BE7109F5-A524-492D-BB36-FD00AFEF4E6E}" type="pres">
      <dgm:prSet presAssocID="{909DBFDD-5D37-4E45-9545-D3BFF1F13E29}" presName="hierChild5" presStyleCnt="0"/>
      <dgm:spPr/>
    </dgm:pt>
    <dgm:pt modelId="{8061F7FA-F4AE-49BC-9287-4C014C5F55C4}" type="pres">
      <dgm:prSet presAssocID="{23CC1D52-03B8-4020-96A2-729F8BC9AB87}" presName="hierChild5" presStyleCnt="0"/>
      <dgm:spPr/>
    </dgm:pt>
    <dgm:pt modelId="{BF8521BA-BC2B-469C-9E47-0C734B724020}" type="pres">
      <dgm:prSet presAssocID="{0CA1E862-781B-463F-921F-8FB6D197E12C}" presName="Name37" presStyleLbl="parChTrans1D2" presStyleIdx="3" presStyleCnt="4"/>
      <dgm:spPr/>
    </dgm:pt>
    <dgm:pt modelId="{1BF514B1-DBF7-426C-9D7A-8A0C880104B7}" type="pres">
      <dgm:prSet presAssocID="{577395F8-83BF-4DF9-B754-2543FA3405A5}" presName="hierRoot2" presStyleCnt="0">
        <dgm:presLayoutVars>
          <dgm:hierBranch val="init"/>
        </dgm:presLayoutVars>
      </dgm:prSet>
      <dgm:spPr/>
    </dgm:pt>
    <dgm:pt modelId="{0EA65EBF-9D63-41EA-9BA8-2862AC1D0CBF}" type="pres">
      <dgm:prSet presAssocID="{577395F8-83BF-4DF9-B754-2543FA3405A5}" presName="rootComposite" presStyleCnt="0"/>
      <dgm:spPr/>
    </dgm:pt>
    <dgm:pt modelId="{52331A96-523D-4FC3-A1F6-755E909018D3}" type="pres">
      <dgm:prSet presAssocID="{577395F8-83BF-4DF9-B754-2543FA3405A5}" presName="rootText" presStyleLbl="node2" presStyleIdx="3" presStyleCnt="4">
        <dgm:presLayoutVars>
          <dgm:chPref val="3"/>
        </dgm:presLayoutVars>
      </dgm:prSet>
      <dgm:spPr/>
    </dgm:pt>
    <dgm:pt modelId="{8B0B443C-8CB1-4BEF-9548-07BDD7543910}" type="pres">
      <dgm:prSet presAssocID="{577395F8-83BF-4DF9-B754-2543FA3405A5}" presName="rootConnector" presStyleLbl="node2" presStyleIdx="3" presStyleCnt="4"/>
      <dgm:spPr/>
    </dgm:pt>
    <dgm:pt modelId="{08373028-C24C-49C2-900E-59213BDE8CE6}" type="pres">
      <dgm:prSet presAssocID="{577395F8-83BF-4DF9-B754-2543FA3405A5}" presName="hierChild4" presStyleCnt="0"/>
      <dgm:spPr/>
    </dgm:pt>
    <dgm:pt modelId="{95D5E30A-B8B5-4C6C-9F53-7AF0D9E7BE56}" type="pres">
      <dgm:prSet presAssocID="{2F91982D-CEF1-4D18-B5E1-4CD860088047}" presName="Name37" presStyleLbl="parChTrans1D3" presStyleIdx="2" presStyleCnt="4"/>
      <dgm:spPr/>
    </dgm:pt>
    <dgm:pt modelId="{33B96057-6915-42B4-BE1D-9AC2DD77EEA6}" type="pres">
      <dgm:prSet presAssocID="{15A42E3C-D313-4CC9-813E-C4503EBD610F}" presName="hierRoot2" presStyleCnt="0">
        <dgm:presLayoutVars>
          <dgm:hierBranch val="init"/>
        </dgm:presLayoutVars>
      </dgm:prSet>
      <dgm:spPr/>
    </dgm:pt>
    <dgm:pt modelId="{3A67FD44-DA24-42F6-ADE4-1AEADA880ED2}" type="pres">
      <dgm:prSet presAssocID="{15A42E3C-D313-4CC9-813E-C4503EBD610F}" presName="rootComposite" presStyleCnt="0"/>
      <dgm:spPr/>
    </dgm:pt>
    <dgm:pt modelId="{822AB24F-9B61-4498-9324-C2E897B85E90}" type="pres">
      <dgm:prSet presAssocID="{15A42E3C-D313-4CC9-813E-C4503EBD610F}" presName="rootText" presStyleLbl="node3" presStyleIdx="2" presStyleCnt="4">
        <dgm:presLayoutVars>
          <dgm:chPref val="3"/>
        </dgm:presLayoutVars>
      </dgm:prSet>
      <dgm:spPr/>
    </dgm:pt>
    <dgm:pt modelId="{28DD0170-BF31-464B-86B2-FB0BD694F605}" type="pres">
      <dgm:prSet presAssocID="{15A42E3C-D313-4CC9-813E-C4503EBD610F}" presName="rootConnector" presStyleLbl="node3" presStyleIdx="2" presStyleCnt="4"/>
      <dgm:spPr/>
    </dgm:pt>
    <dgm:pt modelId="{52558F53-4B19-41BE-9084-EC1E4D90268A}" type="pres">
      <dgm:prSet presAssocID="{15A42E3C-D313-4CC9-813E-C4503EBD610F}" presName="hierChild4" presStyleCnt="0"/>
      <dgm:spPr/>
    </dgm:pt>
    <dgm:pt modelId="{3B72EC66-626C-41DD-9249-FC658D74D891}" type="pres">
      <dgm:prSet presAssocID="{15A42E3C-D313-4CC9-813E-C4503EBD610F}" presName="hierChild5" presStyleCnt="0"/>
      <dgm:spPr/>
    </dgm:pt>
    <dgm:pt modelId="{E6D6F3AB-0AC6-4373-81AC-7F0C20B84912}" type="pres">
      <dgm:prSet presAssocID="{342A0EB9-0088-4269-B90B-009137376BAB}" presName="Name37" presStyleLbl="parChTrans1D3" presStyleIdx="3" presStyleCnt="4"/>
      <dgm:spPr/>
    </dgm:pt>
    <dgm:pt modelId="{9BD7FD0E-1067-4DFC-A876-D0BE221BF59C}" type="pres">
      <dgm:prSet presAssocID="{A6893746-3D98-4925-8F7B-AD66CF6603A7}" presName="hierRoot2" presStyleCnt="0">
        <dgm:presLayoutVars>
          <dgm:hierBranch val="init"/>
        </dgm:presLayoutVars>
      </dgm:prSet>
      <dgm:spPr/>
    </dgm:pt>
    <dgm:pt modelId="{AC6456AF-D0FF-4EAE-9D61-3AE17A638FB9}" type="pres">
      <dgm:prSet presAssocID="{A6893746-3D98-4925-8F7B-AD66CF6603A7}" presName="rootComposite" presStyleCnt="0"/>
      <dgm:spPr/>
    </dgm:pt>
    <dgm:pt modelId="{EDBC2B4E-7107-4013-AA72-CC21F321A818}" type="pres">
      <dgm:prSet presAssocID="{A6893746-3D98-4925-8F7B-AD66CF6603A7}" presName="rootText" presStyleLbl="node3" presStyleIdx="3" presStyleCnt="4">
        <dgm:presLayoutVars>
          <dgm:chPref val="3"/>
        </dgm:presLayoutVars>
      </dgm:prSet>
      <dgm:spPr/>
    </dgm:pt>
    <dgm:pt modelId="{838C22A5-157F-4CA0-8AB7-561882E66FA6}" type="pres">
      <dgm:prSet presAssocID="{A6893746-3D98-4925-8F7B-AD66CF6603A7}" presName="rootConnector" presStyleLbl="node3" presStyleIdx="3" presStyleCnt="4"/>
      <dgm:spPr/>
    </dgm:pt>
    <dgm:pt modelId="{F8391CA0-8DD2-47E9-9AF8-5FD39072B72C}" type="pres">
      <dgm:prSet presAssocID="{A6893746-3D98-4925-8F7B-AD66CF6603A7}" presName="hierChild4" presStyleCnt="0"/>
      <dgm:spPr/>
    </dgm:pt>
    <dgm:pt modelId="{CF5E7D4B-8FD6-4788-8F90-A6B048EEA52D}" type="pres">
      <dgm:prSet presAssocID="{A6893746-3D98-4925-8F7B-AD66CF6603A7}" presName="hierChild5" presStyleCnt="0"/>
      <dgm:spPr/>
    </dgm:pt>
    <dgm:pt modelId="{65F9ADE0-13BD-4D17-BB65-5F98D5FBBB46}" type="pres">
      <dgm:prSet presAssocID="{577395F8-83BF-4DF9-B754-2543FA3405A5}" presName="hierChild5" presStyleCnt="0"/>
      <dgm:spPr/>
    </dgm:pt>
    <dgm:pt modelId="{4C9272E5-E510-4243-8E24-91A8D0B1C569}" type="pres">
      <dgm:prSet presAssocID="{A2DDC732-0DB2-4BF4-86F2-0EA4FB171461}" presName="hierChild3" presStyleCnt="0"/>
      <dgm:spPr/>
    </dgm:pt>
  </dgm:ptLst>
  <dgm:cxnLst>
    <dgm:cxn modelId="{235AD203-F4E8-4D4E-9D55-E0D3D03A82E7}" type="presOf" srcId="{A6893746-3D98-4925-8F7B-AD66CF6603A7}" destId="{838C22A5-157F-4CA0-8AB7-561882E66FA6}" srcOrd="1" destOrd="0" presId="urn:microsoft.com/office/officeart/2005/8/layout/orgChart1"/>
    <dgm:cxn modelId="{85CF2517-E8E2-4127-BC80-D906B687613E}" type="presOf" srcId="{A2DDC732-0DB2-4BF4-86F2-0EA4FB171461}" destId="{0C6E6DCE-2DAE-43FF-ADF3-4659ABC4FE36}" srcOrd="1" destOrd="0" presId="urn:microsoft.com/office/officeart/2005/8/layout/orgChart1"/>
    <dgm:cxn modelId="{2F225227-F02C-4F03-BC70-76CBD766B8F2}" srcId="{A2DDC732-0DB2-4BF4-86F2-0EA4FB171461}" destId="{8EFB141F-142F-4CDC-A3AF-7A258C17BC25}" srcOrd="0" destOrd="0" parTransId="{89317C42-22D0-4436-B648-BB9F3AC209B9}" sibTransId="{1F039C9C-035F-4973-931C-C5CEB6E666F9}"/>
    <dgm:cxn modelId="{3E82CE30-3F44-41A1-8EE2-BF54B8EC10C4}" type="presOf" srcId="{00C055EC-C4E7-4E77-B118-C05830245FC7}" destId="{27070443-596A-4304-AEB2-EAA40CC7F4A4}" srcOrd="1" destOrd="0" presId="urn:microsoft.com/office/officeart/2005/8/layout/orgChart1"/>
    <dgm:cxn modelId="{BB786C31-EDBF-4170-ADEF-20ACA793DF54}" type="presOf" srcId="{8B31C50D-6934-41F2-8D49-CB268872ADC4}" destId="{D0C5096C-EF28-4022-A136-D1A8FD45408D}" srcOrd="0" destOrd="0" presId="urn:microsoft.com/office/officeart/2005/8/layout/orgChart1"/>
    <dgm:cxn modelId="{092A0E32-BA10-4C6D-A72A-FA69C8EE5F1F}" srcId="{A2DDC732-0DB2-4BF4-86F2-0EA4FB171461}" destId="{23CC1D52-03B8-4020-96A2-729F8BC9AB87}" srcOrd="2" destOrd="0" parTransId="{320F5F66-DDF1-49DC-92D4-07A82446B356}" sibTransId="{1588AC05-0BD5-4222-813C-B6D3684781DD}"/>
    <dgm:cxn modelId="{9C4CDC3D-E07B-41BF-AB27-F84073F502D6}" type="presOf" srcId="{342A0EB9-0088-4269-B90B-009137376BAB}" destId="{E6D6F3AB-0AC6-4373-81AC-7F0C20B84912}" srcOrd="0" destOrd="0" presId="urn:microsoft.com/office/officeart/2005/8/layout/orgChart1"/>
    <dgm:cxn modelId="{F81AF45D-D25F-43A4-9078-68D57789548F}" type="presOf" srcId="{A6893746-3D98-4925-8F7B-AD66CF6603A7}" destId="{EDBC2B4E-7107-4013-AA72-CC21F321A818}" srcOrd="0" destOrd="0" presId="urn:microsoft.com/office/officeart/2005/8/layout/orgChart1"/>
    <dgm:cxn modelId="{1CD10061-6F53-4FDF-8FE9-0055B9AAD827}" type="presOf" srcId="{825ED582-6C29-4843-BD73-E1ED528420F2}" destId="{DD170CE9-28E8-4D2E-A659-4E9DF90308B5}" srcOrd="0" destOrd="0" presId="urn:microsoft.com/office/officeart/2005/8/layout/orgChart1"/>
    <dgm:cxn modelId="{04683269-3AB2-48FE-9800-C8C970287110}" type="presOf" srcId="{577395F8-83BF-4DF9-B754-2543FA3405A5}" destId="{8B0B443C-8CB1-4BEF-9548-07BDD7543910}" srcOrd="1" destOrd="0" presId="urn:microsoft.com/office/officeart/2005/8/layout/orgChart1"/>
    <dgm:cxn modelId="{AF5F976B-A5A5-4196-84DA-B7E1F619D4E5}" type="presOf" srcId="{A2DDC732-0DB2-4BF4-86F2-0EA4FB171461}" destId="{DD8433C8-3A57-4A54-9EB2-CE1061E6BCC4}" srcOrd="0" destOrd="0" presId="urn:microsoft.com/office/officeart/2005/8/layout/orgChart1"/>
    <dgm:cxn modelId="{56B7626F-910F-41D3-AB74-F1F663E96150}" type="presOf" srcId="{8EFB141F-142F-4CDC-A3AF-7A258C17BC25}" destId="{3242665B-F171-4D4D-9E7B-713F55FDB989}" srcOrd="0" destOrd="0" presId="urn:microsoft.com/office/officeart/2005/8/layout/orgChart1"/>
    <dgm:cxn modelId="{57873371-4AE8-4DF3-AC9F-D05994E9AEC3}" type="presOf" srcId="{73CCBB65-EFEB-4D52-A2AE-7BA9D77619AE}" destId="{C6B6AB1D-8639-43AD-84E2-6BA28417EE6B}" srcOrd="0" destOrd="0" presId="urn:microsoft.com/office/officeart/2005/8/layout/orgChart1"/>
    <dgm:cxn modelId="{985EBF54-2F60-42BF-996D-E357744A37AB}" type="presOf" srcId="{320F5F66-DDF1-49DC-92D4-07A82446B356}" destId="{65805164-8B09-4398-BF52-764F08744821}" srcOrd="0" destOrd="0" presId="urn:microsoft.com/office/officeart/2005/8/layout/orgChart1"/>
    <dgm:cxn modelId="{79719675-D1AD-49B9-B99E-35CE0766ADB2}" type="presOf" srcId="{909DBFDD-5D37-4E45-9545-D3BFF1F13E29}" destId="{3F2A46DA-3644-40A6-9E65-AC54D1F01D2A}" srcOrd="1" destOrd="0" presId="urn:microsoft.com/office/officeart/2005/8/layout/orgChart1"/>
    <dgm:cxn modelId="{39A6FC78-F1CE-445A-9B97-323FE5F9800F}" type="presOf" srcId="{15A42E3C-D313-4CC9-813E-C4503EBD610F}" destId="{822AB24F-9B61-4498-9324-C2E897B85E90}" srcOrd="0" destOrd="0" presId="urn:microsoft.com/office/officeart/2005/8/layout/orgChart1"/>
    <dgm:cxn modelId="{0ABB347B-39C0-40C3-9EAA-72668C67E6BA}" type="presOf" srcId="{577395F8-83BF-4DF9-B754-2543FA3405A5}" destId="{52331A96-523D-4FC3-A1F6-755E909018D3}" srcOrd="0" destOrd="0" presId="urn:microsoft.com/office/officeart/2005/8/layout/orgChart1"/>
    <dgm:cxn modelId="{298E0C7C-D141-4A8B-9BCF-187179E6FC8F}" type="presOf" srcId="{909DBFDD-5D37-4E45-9545-D3BFF1F13E29}" destId="{A55300A7-FFEE-4740-9951-EA74F00D13F3}" srcOrd="0" destOrd="0" presId="urn:microsoft.com/office/officeart/2005/8/layout/orgChart1"/>
    <dgm:cxn modelId="{20ADCE7C-53B0-41F9-BD38-3D9766E9D344}" type="presOf" srcId="{73CCBB65-EFEB-4D52-A2AE-7BA9D77619AE}" destId="{4A825ACE-38DA-42FD-A6FF-36EA582A4C4E}" srcOrd="1" destOrd="0" presId="urn:microsoft.com/office/officeart/2005/8/layout/orgChart1"/>
    <dgm:cxn modelId="{FF16AD82-4A30-46EA-A06B-95AAC7E0BE7E}" type="presOf" srcId="{23CC1D52-03B8-4020-96A2-729F8BC9AB87}" destId="{6CFDD815-DBBD-4F21-A90E-060DD4E660EF}" srcOrd="0" destOrd="0" presId="urn:microsoft.com/office/officeart/2005/8/layout/orgChart1"/>
    <dgm:cxn modelId="{A9E2788B-790A-4398-88A9-73FF90FC57E7}" type="presOf" srcId="{309B35D0-1428-409C-8C84-36B774A7DF6E}" destId="{7FE2B065-2BE8-4957-AD9E-D22D64B88B5F}" srcOrd="0" destOrd="0" presId="urn:microsoft.com/office/officeart/2005/8/layout/orgChart1"/>
    <dgm:cxn modelId="{AD87BF8D-28DD-4048-B753-5F6EA44288EC}" srcId="{577395F8-83BF-4DF9-B754-2543FA3405A5}" destId="{15A42E3C-D313-4CC9-813E-C4503EBD610F}" srcOrd="0" destOrd="0" parTransId="{2F91982D-CEF1-4D18-B5E1-4CD860088047}" sibTransId="{3B2FF24D-1842-4786-89D4-FFEAD5F3D060}"/>
    <dgm:cxn modelId="{952E6998-AF07-4F6E-B0A0-A70F4073A58B}" srcId="{A2DDC732-0DB2-4BF4-86F2-0EA4FB171461}" destId="{73CCBB65-EFEB-4D52-A2AE-7BA9D77619AE}" srcOrd="1" destOrd="0" parTransId="{C1FD110B-CC93-4FA8-84D9-25F41EDC1C16}" sibTransId="{9708AF8F-A3C0-4529-88EE-7800372F3D05}"/>
    <dgm:cxn modelId="{01CE8E98-2E00-455E-91D3-6520EEA75DF6}" type="presOf" srcId="{89317C42-22D0-4436-B648-BB9F3AC209B9}" destId="{1A53EE7E-F83D-4FB1-B753-5B7B93121EE3}" srcOrd="0" destOrd="0" presId="urn:microsoft.com/office/officeart/2005/8/layout/orgChart1"/>
    <dgm:cxn modelId="{AB9AEE98-84B4-4F7B-AACC-151717CB7797}" srcId="{23CC1D52-03B8-4020-96A2-729F8BC9AB87}" destId="{909DBFDD-5D37-4E45-9545-D3BFF1F13E29}" srcOrd="1" destOrd="0" parTransId="{825ED582-6C29-4843-BD73-E1ED528420F2}" sibTransId="{6130E152-C5DC-46C7-9546-1429FA6CE79C}"/>
    <dgm:cxn modelId="{27DD7C9A-979D-4B2D-A297-F0DB8F682565}" srcId="{23CC1D52-03B8-4020-96A2-729F8BC9AB87}" destId="{00C055EC-C4E7-4E77-B118-C05830245FC7}" srcOrd="0" destOrd="0" parTransId="{309B35D0-1428-409C-8C84-36B774A7DF6E}" sibTransId="{268224EB-2B2A-4114-9476-491ED5725993}"/>
    <dgm:cxn modelId="{D3C3A29C-CEC0-4E72-A019-029ADD0358BF}" type="presOf" srcId="{2F91982D-CEF1-4D18-B5E1-4CD860088047}" destId="{95D5E30A-B8B5-4C6C-9F53-7AF0D9E7BE56}" srcOrd="0" destOrd="0" presId="urn:microsoft.com/office/officeart/2005/8/layout/orgChart1"/>
    <dgm:cxn modelId="{42E7EDAA-4DD4-450F-8001-0A6E856ED61F}" srcId="{A2DDC732-0DB2-4BF4-86F2-0EA4FB171461}" destId="{577395F8-83BF-4DF9-B754-2543FA3405A5}" srcOrd="3" destOrd="0" parTransId="{0CA1E862-781B-463F-921F-8FB6D197E12C}" sibTransId="{01986506-A37C-40EC-83D5-F6F230744AD6}"/>
    <dgm:cxn modelId="{F00CD3C3-6CFE-4336-9D12-E83BAF95ACB5}" type="presOf" srcId="{C1FD110B-CC93-4FA8-84D9-25F41EDC1C16}" destId="{9BE74678-4A77-43CB-9DF2-1FF2B1369A06}" srcOrd="0" destOrd="0" presId="urn:microsoft.com/office/officeart/2005/8/layout/orgChart1"/>
    <dgm:cxn modelId="{0800A9D2-8488-49DF-97FB-E89E2758CFA6}" type="presOf" srcId="{8EFB141F-142F-4CDC-A3AF-7A258C17BC25}" destId="{A929D76C-6898-4280-B60E-65009CF5F83C}" srcOrd="1" destOrd="0" presId="urn:microsoft.com/office/officeart/2005/8/layout/orgChart1"/>
    <dgm:cxn modelId="{6725B8D6-8BD9-4B9C-921E-3A076F84924B}" type="presOf" srcId="{23CC1D52-03B8-4020-96A2-729F8BC9AB87}" destId="{2F9CA3C6-CE3E-423F-97E9-2F98EE22A986}" srcOrd="1" destOrd="0" presId="urn:microsoft.com/office/officeart/2005/8/layout/orgChart1"/>
    <dgm:cxn modelId="{727820E9-7BA0-4D2A-9954-4D91EC651E5F}" type="presOf" srcId="{0CA1E862-781B-463F-921F-8FB6D197E12C}" destId="{BF8521BA-BC2B-469C-9E47-0C734B724020}" srcOrd="0" destOrd="0" presId="urn:microsoft.com/office/officeart/2005/8/layout/orgChart1"/>
    <dgm:cxn modelId="{85F374F3-E36D-4947-A6A7-4FE63C049103}" type="presOf" srcId="{00C055EC-C4E7-4E77-B118-C05830245FC7}" destId="{B4E3A773-8811-4B87-A8E5-A46925010CB8}" srcOrd="0" destOrd="0" presId="urn:microsoft.com/office/officeart/2005/8/layout/orgChart1"/>
    <dgm:cxn modelId="{589BC4F8-5FF8-4234-85E8-A353E1107592}" type="presOf" srcId="{15A42E3C-D313-4CC9-813E-C4503EBD610F}" destId="{28DD0170-BF31-464B-86B2-FB0BD694F605}" srcOrd="1" destOrd="0" presId="urn:microsoft.com/office/officeart/2005/8/layout/orgChart1"/>
    <dgm:cxn modelId="{953111FA-A14E-4481-B774-8B9F03A6B28B}" srcId="{8B31C50D-6934-41F2-8D49-CB268872ADC4}" destId="{A2DDC732-0DB2-4BF4-86F2-0EA4FB171461}" srcOrd="0" destOrd="0" parTransId="{85ADCA86-2484-44B9-8613-231D0E2D59AC}" sibTransId="{0FB52D21-596C-4FFD-A2FF-F799A1658CE6}"/>
    <dgm:cxn modelId="{0587D3FF-F30B-48F2-8452-1F68CD5F0E25}" srcId="{577395F8-83BF-4DF9-B754-2543FA3405A5}" destId="{A6893746-3D98-4925-8F7B-AD66CF6603A7}" srcOrd="1" destOrd="0" parTransId="{342A0EB9-0088-4269-B90B-009137376BAB}" sibTransId="{A987305B-D768-4848-B4C3-9FEF9A477B66}"/>
    <dgm:cxn modelId="{CBBB4342-838A-4220-8EFC-1C186E4FFA14}" type="presParOf" srcId="{D0C5096C-EF28-4022-A136-D1A8FD45408D}" destId="{3AA6ABDE-2A0B-4A45-926D-44C18CAF403E}" srcOrd="0" destOrd="0" presId="urn:microsoft.com/office/officeart/2005/8/layout/orgChart1"/>
    <dgm:cxn modelId="{10C56C4F-D1FC-4C75-BC85-503418C728D9}" type="presParOf" srcId="{3AA6ABDE-2A0B-4A45-926D-44C18CAF403E}" destId="{C95C23D9-4247-4513-8077-52A5475F0DBE}" srcOrd="0" destOrd="0" presId="urn:microsoft.com/office/officeart/2005/8/layout/orgChart1"/>
    <dgm:cxn modelId="{18032921-0C0F-4156-9027-D207441F72BB}" type="presParOf" srcId="{C95C23D9-4247-4513-8077-52A5475F0DBE}" destId="{DD8433C8-3A57-4A54-9EB2-CE1061E6BCC4}" srcOrd="0" destOrd="0" presId="urn:microsoft.com/office/officeart/2005/8/layout/orgChart1"/>
    <dgm:cxn modelId="{636A769A-F0CB-4434-9336-2A0F36FE43DA}" type="presParOf" srcId="{C95C23D9-4247-4513-8077-52A5475F0DBE}" destId="{0C6E6DCE-2DAE-43FF-ADF3-4659ABC4FE36}" srcOrd="1" destOrd="0" presId="urn:microsoft.com/office/officeart/2005/8/layout/orgChart1"/>
    <dgm:cxn modelId="{4D13681C-292C-4FA3-95A0-336032DB5319}" type="presParOf" srcId="{3AA6ABDE-2A0B-4A45-926D-44C18CAF403E}" destId="{5DB2F817-CD24-4765-A9BB-44CDD2AD34C0}" srcOrd="1" destOrd="0" presId="urn:microsoft.com/office/officeart/2005/8/layout/orgChart1"/>
    <dgm:cxn modelId="{B262B4C8-6445-494A-A45D-EF240C79C8AE}" type="presParOf" srcId="{5DB2F817-CD24-4765-A9BB-44CDD2AD34C0}" destId="{1A53EE7E-F83D-4FB1-B753-5B7B93121EE3}" srcOrd="0" destOrd="0" presId="urn:microsoft.com/office/officeart/2005/8/layout/orgChart1"/>
    <dgm:cxn modelId="{A7A412A1-E210-40FC-A9A9-56A06B2753F8}" type="presParOf" srcId="{5DB2F817-CD24-4765-A9BB-44CDD2AD34C0}" destId="{1D2D00E5-096C-4CAF-AEC1-2B868DB25D1B}" srcOrd="1" destOrd="0" presId="urn:microsoft.com/office/officeart/2005/8/layout/orgChart1"/>
    <dgm:cxn modelId="{8EBC49DA-CA1F-4EAA-9297-933D28C6C64E}" type="presParOf" srcId="{1D2D00E5-096C-4CAF-AEC1-2B868DB25D1B}" destId="{3E30CAB4-A486-466C-91E2-1D74907966B8}" srcOrd="0" destOrd="0" presId="urn:microsoft.com/office/officeart/2005/8/layout/orgChart1"/>
    <dgm:cxn modelId="{2864A4CF-23F1-4740-85BD-3416EC9CA73A}" type="presParOf" srcId="{3E30CAB4-A486-466C-91E2-1D74907966B8}" destId="{3242665B-F171-4D4D-9E7B-713F55FDB989}" srcOrd="0" destOrd="0" presId="urn:microsoft.com/office/officeart/2005/8/layout/orgChart1"/>
    <dgm:cxn modelId="{16C8DFCB-E146-49FF-A179-CDB5C518B833}" type="presParOf" srcId="{3E30CAB4-A486-466C-91E2-1D74907966B8}" destId="{A929D76C-6898-4280-B60E-65009CF5F83C}" srcOrd="1" destOrd="0" presId="urn:microsoft.com/office/officeart/2005/8/layout/orgChart1"/>
    <dgm:cxn modelId="{866CE9C6-974B-4E96-ADB4-F2F110C6A7FC}" type="presParOf" srcId="{1D2D00E5-096C-4CAF-AEC1-2B868DB25D1B}" destId="{DF7983F5-822B-4DA8-B09E-D749F9C1C66C}" srcOrd="1" destOrd="0" presId="urn:microsoft.com/office/officeart/2005/8/layout/orgChart1"/>
    <dgm:cxn modelId="{AF424CF4-5276-4005-B88D-15C11B571E6A}" type="presParOf" srcId="{1D2D00E5-096C-4CAF-AEC1-2B868DB25D1B}" destId="{5A32FC53-8AA8-48FA-B473-5FAA95F4741E}" srcOrd="2" destOrd="0" presId="urn:microsoft.com/office/officeart/2005/8/layout/orgChart1"/>
    <dgm:cxn modelId="{8099B0F4-6CF1-41D2-A0FA-94B6FC6DA9AD}" type="presParOf" srcId="{5DB2F817-CD24-4765-A9BB-44CDD2AD34C0}" destId="{9BE74678-4A77-43CB-9DF2-1FF2B1369A06}" srcOrd="2" destOrd="0" presId="urn:microsoft.com/office/officeart/2005/8/layout/orgChart1"/>
    <dgm:cxn modelId="{2BC1C052-7572-41A1-AD40-F6D7814F7E36}" type="presParOf" srcId="{5DB2F817-CD24-4765-A9BB-44CDD2AD34C0}" destId="{02018C8B-FD9D-46A1-BD2A-F58445330491}" srcOrd="3" destOrd="0" presId="urn:microsoft.com/office/officeart/2005/8/layout/orgChart1"/>
    <dgm:cxn modelId="{E3AA433F-DFC0-4364-86B9-9FFC2B859571}" type="presParOf" srcId="{02018C8B-FD9D-46A1-BD2A-F58445330491}" destId="{3FD3B744-E377-45FC-812B-5807B71E6A24}" srcOrd="0" destOrd="0" presId="urn:microsoft.com/office/officeart/2005/8/layout/orgChart1"/>
    <dgm:cxn modelId="{F07D7025-3BC8-4ED9-81DB-784A5B67BC84}" type="presParOf" srcId="{3FD3B744-E377-45FC-812B-5807B71E6A24}" destId="{C6B6AB1D-8639-43AD-84E2-6BA28417EE6B}" srcOrd="0" destOrd="0" presId="urn:microsoft.com/office/officeart/2005/8/layout/orgChart1"/>
    <dgm:cxn modelId="{3191488B-8C0F-4476-B1D4-5D06833B0289}" type="presParOf" srcId="{3FD3B744-E377-45FC-812B-5807B71E6A24}" destId="{4A825ACE-38DA-42FD-A6FF-36EA582A4C4E}" srcOrd="1" destOrd="0" presId="urn:microsoft.com/office/officeart/2005/8/layout/orgChart1"/>
    <dgm:cxn modelId="{53C2F0DF-1794-40F1-A553-0F23C96966CC}" type="presParOf" srcId="{02018C8B-FD9D-46A1-BD2A-F58445330491}" destId="{4D46DBAC-AD2B-476D-A995-70FCBB8533E4}" srcOrd="1" destOrd="0" presId="urn:microsoft.com/office/officeart/2005/8/layout/orgChart1"/>
    <dgm:cxn modelId="{B1B19E18-7296-4A5F-914F-B4F2A2D673DF}" type="presParOf" srcId="{02018C8B-FD9D-46A1-BD2A-F58445330491}" destId="{9CB687F6-814B-4CBC-A552-49B0CE691FD0}" srcOrd="2" destOrd="0" presId="urn:microsoft.com/office/officeart/2005/8/layout/orgChart1"/>
    <dgm:cxn modelId="{4C811C51-F027-4D38-A1A7-B97A61E97A87}" type="presParOf" srcId="{5DB2F817-CD24-4765-A9BB-44CDD2AD34C0}" destId="{65805164-8B09-4398-BF52-764F08744821}" srcOrd="4" destOrd="0" presId="urn:microsoft.com/office/officeart/2005/8/layout/orgChart1"/>
    <dgm:cxn modelId="{A77A0C28-8AAF-483F-8F4A-CF93DDC27EFB}" type="presParOf" srcId="{5DB2F817-CD24-4765-A9BB-44CDD2AD34C0}" destId="{B933625F-8A7D-4C18-8327-9833B301622F}" srcOrd="5" destOrd="0" presId="urn:microsoft.com/office/officeart/2005/8/layout/orgChart1"/>
    <dgm:cxn modelId="{F8C1C908-DC95-4E0B-BE32-E7CC82F79750}" type="presParOf" srcId="{B933625F-8A7D-4C18-8327-9833B301622F}" destId="{6E04D900-C266-4A51-9E1E-614260013A60}" srcOrd="0" destOrd="0" presId="urn:microsoft.com/office/officeart/2005/8/layout/orgChart1"/>
    <dgm:cxn modelId="{8A547E6D-409B-4F86-A38A-408CF553896C}" type="presParOf" srcId="{6E04D900-C266-4A51-9E1E-614260013A60}" destId="{6CFDD815-DBBD-4F21-A90E-060DD4E660EF}" srcOrd="0" destOrd="0" presId="urn:microsoft.com/office/officeart/2005/8/layout/orgChart1"/>
    <dgm:cxn modelId="{38EAE8DB-28F0-43E5-9A3B-008CDE7C5EF5}" type="presParOf" srcId="{6E04D900-C266-4A51-9E1E-614260013A60}" destId="{2F9CA3C6-CE3E-423F-97E9-2F98EE22A986}" srcOrd="1" destOrd="0" presId="urn:microsoft.com/office/officeart/2005/8/layout/orgChart1"/>
    <dgm:cxn modelId="{FFB3CD83-43A6-46B2-8D37-21B5500B67A9}" type="presParOf" srcId="{B933625F-8A7D-4C18-8327-9833B301622F}" destId="{AE65D1EE-1866-4397-83A5-98CCE6F248EA}" srcOrd="1" destOrd="0" presId="urn:microsoft.com/office/officeart/2005/8/layout/orgChart1"/>
    <dgm:cxn modelId="{28A233CD-0205-475D-8BC4-0958B189C291}" type="presParOf" srcId="{AE65D1EE-1866-4397-83A5-98CCE6F248EA}" destId="{7FE2B065-2BE8-4957-AD9E-D22D64B88B5F}" srcOrd="0" destOrd="0" presId="urn:microsoft.com/office/officeart/2005/8/layout/orgChart1"/>
    <dgm:cxn modelId="{724DF5FC-ACAB-47C1-A0A7-430CB20E1ECA}" type="presParOf" srcId="{AE65D1EE-1866-4397-83A5-98CCE6F248EA}" destId="{FDC0E0EB-8F01-4B1D-BA80-F47AE3F82A7A}" srcOrd="1" destOrd="0" presId="urn:microsoft.com/office/officeart/2005/8/layout/orgChart1"/>
    <dgm:cxn modelId="{3B14F243-3E66-49C5-B6D3-21D3AD8AD584}" type="presParOf" srcId="{FDC0E0EB-8F01-4B1D-BA80-F47AE3F82A7A}" destId="{4BD9ACB3-B893-4C06-9B01-89AFA30E55F4}" srcOrd="0" destOrd="0" presId="urn:microsoft.com/office/officeart/2005/8/layout/orgChart1"/>
    <dgm:cxn modelId="{CFE78D10-FBBA-4F6A-B64A-B343B7F53D10}" type="presParOf" srcId="{4BD9ACB3-B893-4C06-9B01-89AFA30E55F4}" destId="{B4E3A773-8811-4B87-A8E5-A46925010CB8}" srcOrd="0" destOrd="0" presId="urn:microsoft.com/office/officeart/2005/8/layout/orgChart1"/>
    <dgm:cxn modelId="{595E6CAA-0553-4F38-8FF8-8756844485BA}" type="presParOf" srcId="{4BD9ACB3-B893-4C06-9B01-89AFA30E55F4}" destId="{27070443-596A-4304-AEB2-EAA40CC7F4A4}" srcOrd="1" destOrd="0" presId="urn:microsoft.com/office/officeart/2005/8/layout/orgChart1"/>
    <dgm:cxn modelId="{95102C78-4890-4A38-8095-37A62D9C9181}" type="presParOf" srcId="{FDC0E0EB-8F01-4B1D-BA80-F47AE3F82A7A}" destId="{009E36AA-8E7E-434E-9C74-ECB27795A618}" srcOrd="1" destOrd="0" presId="urn:microsoft.com/office/officeart/2005/8/layout/orgChart1"/>
    <dgm:cxn modelId="{2DC9A8D0-2B57-400C-802C-EF7469422998}" type="presParOf" srcId="{FDC0E0EB-8F01-4B1D-BA80-F47AE3F82A7A}" destId="{A00C8D6E-7195-449B-964C-B2FB6003687D}" srcOrd="2" destOrd="0" presId="urn:microsoft.com/office/officeart/2005/8/layout/orgChart1"/>
    <dgm:cxn modelId="{77988307-7173-4BDE-9A49-08DEDC3E429B}" type="presParOf" srcId="{AE65D1EE-1866-4397-83A5-98CCE6F248EA}" destId="{DD170CE9-28E8-4D2E-A659-4E9DF90308B5}" srcOrd="2" destOrd="0" presId="urn:microsoft.com/office/officeart/2005/8/layout/orgChart1"/>
    <dgm:cxn modelId="{A27B0443-3880-4E4D-B136-D80DF2293B42}" type="presParOf" srcId="{AE65D1EE-1866-4397-83A5-98CCE6F248EA}" destId="{4201B3B0-1A20-49C7-916F-F09AA88DE856}" srcOrd="3" destOrd="0" presId="urn:microsoft.com/office/officeart/2005/8/layout/orgChart1"/>
    <dgm:cxn modelId="{FC562988-7185-43BE-A804-E2894EE27AC8}" type="presParOf" srcId="{4201B3B0-1A20-49C7-916F-F09AA88DE856}" destId="{BFDD14F4-5866-4412-B21B-7D57B1C2E3CA}" srcOrd="0" destOrd="0" presId="urn:microsoft.com/office/officeart/2005/8/layout/orgChart1"/>
    <dgm:cxn modelId="{69BE23F5-C2BA-4121-A8F9-6B0293E978C8}" type="presParOf" srcId="{BFDD14F4-5866-4412-B21B-7D57B1C2E3CA}" destId="{A55300A7-FFEE-4740-9951-EA74F00D13F3}" srcOrd="0" destOrd="0" presId="urn:microsoft.com/office/officeart/2005/8/layout/orgChart1"/>
    <dgm:cxn modelId="{CB119B2E-3D0B-41FA-9BB2-B1866F78A4FC}" type="presParOf" srcId="{BFDD14F4-5866-4412-B21B-7D57B1C2E3CA}" destId="{3F2A46DA-3644-40A6-9E65-AC54D1F01D2A}" srcOrd="1" destOrd="0" presId="urn:microsoft.com/office/officeart/2005/8/layout/orgChart1"/>
    <dgm:cxn modelId="{5A55F838-5A06-4030-AD0B-C301EC6310EC}" type="presParOf" srcId="{4201B3B0-1A20-49C7-916F-F09AA88DE856}" destId="{8546A23B-745B-498D-A876-DEF19EC94DA7}" srcOrd="1" destOrd="0" presId="urn:microsoft.com/office/officeart/2005/8/layout/orgChart1"/>
    <dgm:cxn modelId="{26B663DA-382E-4CC2-A39D-6D93DE2C6F3F}" type="presParOf" srcId="{4201B3B0-1A20-49C7-916F-F09AA88DE856}" destId="{BE7109F5-A524-492D-BB36-FD00AFEF4E6E}" srcOrd="2" destOrd="0" presId="urn:microsoft.com/office/officeart/2005/8/layout/orgChart1"/>
    <dgm:cxn modelId="{8D3CC0B4-3F7B-42DF-895B-A3BF2C5FAE4C}" type="presParOf" srcId="{B933625F-8A7D-4C18-8327-9833B301622F}" destId="{8061F7FA-F4AE-49BC-9287-4C014C5F55C4}" srcOrd="2" destOrd="0" presId="urn:microsoft.com/office/officeart/2005/8/layout/orgChart1"/>
    <dgm:cxn modelId="{D557502C-3480-4C24-A7F1-3B801FD9A689}" type="presParOf" srcId="{5DB2F817-CD24-4765-A9BB-44CDD2AD34C0}" destId="{BF8521BA-BC2B-469C-9E47-0C734B724020}" srcOrd="6" destOrd="0" presId="urn:microsoft.com/office/officeart/2005/8/layout/orgChart1"/>
    <dgm:cxn modelId="{2A0D7DE7-4C23-4C6C-84ED-9B52E65D3006}" type="presParOf" srcId="{5DB2F817-CD24-4765-A9BB-44CDD2AD34C0}" destId="{1BF514B1-DBF7-426C-9D7A-8A0C880104B7}" srcOrd="7" destOrd="0" presId="urn:microsoft.com/office/officeart/2005/8/layout/orgChart1"/>
    <dgm:cxn modelId="{9443EDAA-6E65-4D8E-BADC-01EF5393518D}" type="presParOf" srcId="{1BF514B1-DBF7-426C-9D7A-8A0C880104B7}" destId="{0EA65EBF-9D63-41EA-9BA8-2862AC1D0CBF}" srcOrd="0" destOrd="0" presId="urn:microsoft.com/office/officeart/2005/8/layout/orgChart1"/>
    <dgm:cxn modelId="{B91B0057-C247-4167-B8E9-838DBB17416C}" type="presParOf" srcId="{0EA65EBF-9D63-41EA-9BA8-2862AC1D0CBF}" destId="{52331A96-523D-4FC3-A1F6-755E909018D3}" srcOrd="0" destOrd="0" presId="urn:microsoft.com/office/officeart/2005/8/layout/orgChart1"/>
    <dgm:cxn modelId="{408561A0-A161-4A21-9E48-C4A6FDFBD046}" type="presParOf" srcId="{0EA65EBF-9D63-41EA-9BA8-2862AC1D0CBF}" destId="{8B0B443C-8CB1-4BEF-9548-07BDD7543910}" srcOrd="1" destOrd="0" presId="urn:microsoft.com/office/officeart/2005/8/layout/orgChart1"/>
    <dgm:cxn modelId="{388D2220-8451-4F3B-8CB2-83ECF0765111}" type="presParOf" srcId="{1BF514B1-DBF7-426C-9D7A-8A0C880104B7}" destId="{08373028-C24C-49C2-900E-59213BDE8CE6}" srcOrd="1" destOrd="0" presId="urn:microsoft.com/office/officeart/2005/8/layout/orgChart1"/>
    <dgm:cxn modelId="{F22A7DD8-4370-42E3-8EF3-F085B5ACB541}" type="presParOf" srcId="{08373028-C24C-49C2-900E-59213BDE8CE6}" destId="{95D5E30A-B8B5-4C6C-9F53-7AF0D9E7BE56}" srcOrd="0" destOrd="0" presId="urn:microsoft.com/office/officeart/2005/8/layout/orgChart1"/>
    <dgm:cxn modelId="{B5C527BE-E642-40C3-8E8A-9C9CE16B5A83}" type="presParOf" srcId="{08373028-C24C-49C2-900E-59213BDE8CE6}" destId="{33B96057-6915-42B4-BE1D-9AC2DD77EEA6}" srcOrd="1" destOrd="0" presId="urn:microsoft.com/office/officeart/2005/8/layout/orgChart1"/>
    <dgm:cxn modelId="{A897BDA3-BEB8-41DA-8ABD-5784062F1F2A}" type="presParOf" srcId="{33B96057-6915-42B4-BE1D-9AC2DD77EEA6}" destId="{3A67FD44-DA24-42F6-ADE4-1AEADA880ED2}" srcOrd="0" destOrd="0" presId="urn:microsoft.com/office/officeart/2005/8/layout/orgChart1"/>
    <dgm:cxn modelId="{3411C686-F8D0-492F-84BB-6C1C1F867F71}" type="presParOf" srcId="{3A67FD44-DA24-42F6-ADE4-1AEADA880ED2}" destId="{822AB24F-9B61-4498-9324-C2E897B85E90}" srcOrd="0" destOrd="0" presId="urn:microsoft.com/office/officeart/2005/8/layout/orgChart1"/>
    <dgm:cxn modelId="{EA99FB0D-73BF-4ABE-9224-35A68E17DB4A}" type="presParOf" srcId="{3A67FD44-DA24-42F6-ADE4-1AEADA880ED2}" destId="{28DD0170-BF31-464B-86B2-FB0BD694F605}" srcOrd="1" destOrd="0" presId="urn:microsoft.com/office/officeart/2005/8/layout/orgChart1"/>
    <dgm:cxn modelId="{0DC622E7-F2B5-4A32-80F9-F5AD30C59D61}" type="presParOf" srcId="{33B96057-6915-42B4-BE1D-9AC2DD77EEA6}" destId="{52558F53-4B19-41BE-9084-EC1E4D90268A}" srcOrd="1" destOrd="0" presId="urn:microsoft.com/office/officeart/2005/8/layout/orgChart1"/>
    <dgm:cxn modelId="{05BAB574-45AD-4890-AF26-8CCD877C9D13}" type="presParOf" srcId="{33B96057-6915-42B4-BE1D-9AC2DD77EEA6}" destId="{3B72EC66-626C-41DD-9249-FC658D74D891}" srcOrd="2" destOrd="0" presId="urn:microsoft.com/office/officeart/2005/8/layout/orgChart1"/>
    <dgm:cxn modelId="{D810F964-49DE-4594-BEB7-946FB597AAD8}" type="presParOf" srcId="{08373028-C24C-49C2-900E-59213BDE8CE6}" destId="{E6D6F3AB-0AC6-4373-81AC-7F0C20B84912}" srcOrd="2" destOrd="0" presId="urn:microsoft.com/office/officeart/2005/8/layout/orgChart1"/>
    <dgm:cxn modelId="{0F15CCF4-4D85-451D-B51D-292DE47FB719}" type="presParOf" srcId="{08373028-C24C-49C2-900E-59213BDE8CE6}" destId="{9BD7FD0E-1067-4DFC-A876-D0BE221BF59C}" srcOrd="3" destOrd="0" presId="urn:microsoft.com/office/officeart/2005/8/layout/orgChart1"/>
    <dgm:cxn modelId="{227F00CE-F117-41ED-BEC1-68CECD0695C1}" type="presParOf" srcId="{9BD7FD0E-1067-4DFC-A876-D0BE221BF59C}" destId="{AC6456AF-D0FF-4EAE-9D61-3AE17A638FB9}" srcOrd="0" destOrd="0" presId="urn:microsoft.com/office/officeart/2005/8/layout/orgChart1"/>
    <dgm:cxn modelId="{E6D14576-56AC-4A33-9FCF-74707BFB3C82}" type="presParOf" srcId="{AC6456AF-D0FF-4EAE-9D61-3AE17A638FB9}" destId="{EDBC2B4E-7107-4013-AA72-CC21F321A818}" srcOrd="0" destOrd="0" presId="urn:microsoft.com/office/officeart/2005/8/layout/orgChart1"/>
    <dgm:cxn modelId="{E1919603-91F2-4689-A3A1-0E0996D877E6}" type="presParOf" srcId="{AC6456AF-D0FF-4EAE-9D61-3AE17A638FB9}" destId="{838C22A5-157F-4CA0-8AB7-561882E66FA6}" srcOrd="1" destOrd="0" presId="urn:microsoft.com/office/officeart/2005/8/layout/orgChart1"/>
    <dgm:cxn modelId="{FFC51270-1014-488E-873D-AF29071FDA60}" type="presParOf" srcId="{9BD7FD0E-1067-4DFC-A876-D0BE221BF59C}" destId="{F8391CA0-8DD2-47E9-9AF8-5FD39072B72C}" srcOrd="1" destOrd="0" presId="urn:microsoft.com/office/officeart/2005/8/layout/orgChart1"/>
    <dgm:cxn modelId="{AEC4E117-C01B-433F-94AE-45BD7CAE47B9}" type="presParOf" srcId="{9BD7FD0E-1067-4DFC-A876-D0BE221BF59C}" destId="{CF5E7D4B-8FD6-4788-8F90-A6B048EEA52D}" srcOrd="2" destOrd="0" presId="urn:microsoft.com/office/officeart/2005/8/layout/orgChart1"/>
    <dgm:cxn modelId="{6AC73A32-562A-4A71-B992-7C8B9131C1E8}" type="presParOf" srcId="{1BF514B1-DBF7-426C-9D7A-8A0C880104B7}" destId="{65F9ADE0-13BD-4D17-BB65-5F98D5FBBB46}" srcOrd="2" destOrd="0" presId="urn:microsoft.com/office/officeart/2005/8/layout/orgChart1"/>
    <dgm:cxn modelId="{A26C4BC6-C78D-44B5-9AC3-49838FFB9323}" type="presParOf" srcId="{3AA6ABDE-2A0B-4A45-926D-44C18CAF403E}" destId="{4C9272E5-E510-4243-8E24-91A8D0B1C569}" srcOrd="2" destOrd="0" presId="urn:microsoft.com/office/officeart/2005/8/layout/orgChart1"/>
  </dgm:cxnLst>
  <dgm:bg/>
  <dgm:whole>
    <a:ln w="28575">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D6F3AB-0AC6-4373-81AC-7F0C20B84912}">
      <dsp:nvSpPr>
        <dsp:cNvPr id="0" name=""/>
        <dsp:cNvSpPr/>
      </dsp:nvSpPr>
      <dsp:spPr>
        <a:xfrm>
          <a:off x="4192471" y="1482236"/>
          <a:ext cx="168519" cy="1314455"/>
        </a:xfrm>
        <a:custGeom>
          <a:avLst/>
          <a:gdLst/>
          <a:ahLst/>
          <a:cxnLst/>
          <a:rect l="0" t="0" r="0" b="0"/>
          <a:pathLst>
            <a:path>
              <a:moveTo>
                <a:pt x="0" y="0"/>
              </a:moveTo>
              <a:lnTo>
                <a:pt x="0" y="1314455"/>
              </a:lnTo>
              <a:lnTo>
                <a:pt x="168519" y="131445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5D5E30A-B8B5-4C6C-9F53-7AF0D9E7BE56}">
      <dsp:nvSpPr>
        <dsp:cNvPr id="0" name=""/>
        <dsp:cNvSpPr/>
      </dsp:nvSpPr>
      <dsp:spPr>
        <a:xfrm>
          <a:off x="4192471" y="1482236"/>
          <a:ext cx="168519" cy="516794"/>
        </a:xfrm>
        <a:custGeom>
          <a:avLst/>
          <a:gdLst/>
          <a:ahLst/>
          <a:cxnLst/>
          <a:rect l="0" t="0" r="0" b="0"/>
          <a:pathLst>
            <a:path>
              <a:moveTo>
                <a:pt x="0" y="0"/>
              </a:moveTo>
              <a:lnTo>
                <a:pt x="0" y="516794"/>
              </a:lnTo>
              <a:lnTo>
                <a:pt x="168519" y="51679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8521BA-BC2B-469C-9E47-0C734B724020}">
      <dsp:nvSpPr>
        <dsp:cNvPr id="0" name=""/>
        <dsp:cNvSpPr/>
      </dsp:nvSpPr>
      <dsp:spPr>
        <a:xfrm>
          <a:off x="2602766" y="684574"/>
          <a:ext cx="2039091" cy="235927"/>
        </a:xfrm>
        <a:custGeom>
          <a:avLst/>
          <a:gdLst/>
          <a:ahLst/>
          <a:cxnLst/>
          <a:rect l="0" t="0" r="0" b="0"/>
          <a:pathLst>
            <a:path>
              <a:moveTo>
                <a:pt x="0" y="0"/>
              </a:moveTo>
              <a:lnTo>
                <a:pt x="0" y="117963"/>
              </a:lnTo>
              <a:lnTo>
                <a:pt x="2039091" y="117963"/>
              </a:lnTo>
              <a:lnTo>
                <a:pt x="2039091" y="23592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D170CE9-28E8-4D2E-A659-4E9DF90308B5}">
      <dsp:nvSpPr>
        <dsp:cNvPr id="0" name=""/>
        <dsp:cNvSpPr/>
      </dsp:nvSpPr>
      <dsp:spPr>
        <a:xfrm>
          <a:off x="2833077" y="1482236"/>
          <a:ext cx="168519" cy="1314455"/>
        </a:xfrm>
        <a:custGeom>
          <a:avLst/>
          <a:gdLst/>
          <a:ahLst/>
          <a:cxnLst/>
          <a:rect l="0" t="0" r="0" b="0"/>
          <a:pathLst>
            <a:path>
              <a:moveTo>
                <a:pt x="0" y="0"/>
              </a:moveTo>
              <a:lnTo>
                <a:pt x="0" y="1314455"/>
              </a:lnTo>
              <a:lnTo>
                <a:pt x="168519" y="1314455"/>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E2B065-2BE8-4957-AD9E-D22D64B88B5F}">
      <dsp:nvSpPr>
        <dsp:cNvPr id="0" name=""/>
        <dsp:cNvSpPr/>
      </dsp:nvSpPr>
      <dsp:spPr>
        <a:xfrm>
          <a:off x="2833077" y="1482236"/>
          <a:ext cx="168519" cy="516794"/>
        </a:xfrm>
        <a:custGeom>
          <a:avLst/>
          <a:gdLst/>
          <a:ahLst/>
          <a:cxnLst/>
          <a:rect l="0" t="0" r="0" b="0"/>
          <a:pathLst>
            <a:path>
              <a:moveTo>
                <a:pt x="0" y="0"/>
              </a:moveTo>
              <a:lnTo>
                <a:pt x="0" y="516794"/>
              </a:lnTo>
              <a:lnTo>
                <a:pt x="168519" y="51679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5805164-8B09-4398-BF52-764F08744821}">
      <dsp:nvSpPr>
        <dsp:cNvPr id="0" name=""/>
        <dsp:cNvSpPr/>
      </dsp:nvSpPr>
      <dsp:spPr>
        <a:xfrm>
          <a:off x="2602766" y="684574"/>
          <a:ext cx="679697" cy="235927"/>
        </a:xfrm>
        <a:custGeom>
          <a:avLst/>
          <a:gdLst/>
          <a:ahLst/>
          <a:cxnLst/>
          <a:rect l="0" t="0" r="0" b="0"/>
          <a:pathLst>
            <a:path>
              <a:moveTo>
                <a:pt x="0" y="0"/>
              </a:moveTo>
              <a:lnTo>
                <a:pt x="0" y="117963"/>
              </a:lnTo>
              <a:lnTo>
                <a:pt x="679697" y="117963"/>
              </a:lnTo>
              <a:lnTo>
                <a:pt x="679697" y="23592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BE74678-4A77-43CB-9DF2-1FF2B1369A06}">
      <dsp:nvSpPr>
        <dsp:cNvPr id="0" name=""/>
        <dsp:cNvSpPr/>
      </dsp:nvSpPr>
      <dsp:spPr>
        <a:xfrm>
          <a:off x="1923069" y="684574"/>
          <a:ext cx="679697" cy="235927"/>
        </a:xfrm>
        <a:custGeom>
          <a:avLst/>
          <a:gdLst/>
          <a:ahLst/>
          <a:cxnLst/>
          <a:rect l="0" t="0" r="0" b="0"/>
          <a:pathLst>
            <a:path>
              <a:moveTo>
                <a:pt x="679697" y="0"/>
              </a:moveTo>
              <a:lnTo>
                <a:pt x="679697" y="117963"/>
              </a:lnTo>
              <a:lnTo>
                <a:pt x="0" y="117963"/>
              </a:lnTo>
              <a:lnTo>
                <a:pt x="0" y="23592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A53EE7E-F83D-4FB1-B753-5B7B93121EE3}">
      <dsp:nvSpPr>
        <dsp:cNvPr id="0" name=""/>
        <dsp:cNvSpPr/>
      </dsp:nvSpPr>
      <dsp:spPr>
        <a:xfrm>
          <a:off x="563675" y="684574"/>
          <a:ext cx="2039091" cy="235927"/>
        </a:xfrm>
        <a:custGeom>
          <a:avLst/>
          <a:gdLst/>
          <a:ahLst/>
          <a:cxnLst/>
          <a:rect l="0" t="0" r="0" b="0"/>
          <a:pathLst>
            <a:path>
              <a:moveTo>
                <a:pt x="2039091" y="0"/>
              </a:moveTo>
              <a:lnTo>
                <a:pt x="2039091" y="117963"/>
              </a:lnTo>
              <a:lnTo>
                <a:pt x="0" y="117963"/>
              </a:lnTo>
              <a:lnTo>
                <a:pt x="0" y="23592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D8433C8-3A57-4A54-9EB2-CE1061E6BCC4}">
      <dsp:nvSpPr>
        <dsp:cNvPr id="0" name=""/>
        <dsp:cNvSpPr/>
      </dsp:nvSpPr>
      <dsp:spPr>
        <a:xfrm>
          <a:off x="2041033" y="122841"/>
          <a:ext cx="1123466" cy="561733"/>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Owner /Founder</a:t>
          </a:r>
        </a:p>
      </dsp:txBody>
      <dsp:txXfrm>
        <a:off x="2041033" y="122841"/>
        <a:ext cx="1123466" cy="561733"/>
      </dsp:txXfrm>
    </dsp:sp>
    <dsp:sp modelId="{3242665B-F171-4D4D-9E7B-713F55FDB989}">
      <dsp:nvSpPr>
        <dsp:cNvPr id="0" name=""/>
        <dsp:cNvSpPr/>
      </dsp:nvSpPr>
      <dsp:spPr>
        <a:xfrm>
          <a:off x="1942" y="920502"/>
          <a:ext cx="1123466" cy="561733"/>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Financial Head</a:t>
          </a:r>
        </a:p>
      </dsp:txBody>
      <dsp:txXfrm>
        <a:off x="1942" y="920502"/>
        <a:ext cx="1123466" cy="561733"/>
      </dsp:txXfrm>
    </dsp:sp>
    <dsp:sp modelId="{C6B6AB1D-8639-43AD-84E2-6BA28417EE6B}">
      <dsp:nvSpPr>
        <dsp:cNvPr id="0" name=""/>
        <dsp:cNvSpPr/>
      </dsp:nvSpPr>
      <dsp:spPr>
        <a:xfrm>
          <a:off x="1361336" y="920502"/>
          <a:ext cx="1123466" cy="561733"/>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Operations Head</a:t>
          </a:r>
        </a:p>
      </dsp:txBody>
      <dsp:txXfrm>
        <a:off x="1361336" y="920502"/>
        <a:ext cx="1123466" cy="561733"/>
      </dsp:txXfrm>
    </dsp:sp>
    <dsp:sp modelId="{6CFDD815-DBBD-4F21-A90E-060DD4E660EF}">
      <dsp:nvSpPr>
        <dsp:cNvPr id="0" name=""/>
        <dsp:cNvSpPr/>
      </dsp:nvSpPr>
      <dsp:spPr>
        <a:xfrm>
          <a:off x="2720730" y="920502"/>
          <a:ext cx="1123466" cy="561733"/>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Marketing Head</a:t>
          </a:r>
        </a:p>
      </dsp:txBody>
      <dsp:txXfrm>
        <a:off x="2720730" y="920502"/>
        <a:ext cx="1123466" cy="561733"/>
      </dsp:txXfrm>
    </dsp:sp>
    <dsp:sp modelId="{B4E3A773-8811-4B87-A8E5-A46925010CB8}">
      <dsp:nvSpPr>
        <dsp:cNvPr id="0" name=""/>
        <dsp:cNvSpPr/>
      </dsp:nvSpPr>
      <dsp:spPr>
        <a:xfrm>
          <a:off x="3001597" y="1718163"/>
          <a:ext cx="1123466" cy="561733"/>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Digital Marketing </a:t>
          </a:r>
        </a:p>
      </dsp:txBody>
      <dsp:txXfrm>
        <a:off x="3001597" y="1718163"/>
        <a:ext cx="1123466" cy="561733"/>
      </dsp:txXfrm>
    </dsp:sp>
    <dsp:sp modelId="{A55300A7-FFEE-4740-9951-EA74F00D13F3}">
      <dsp:nvSpPr>
        <dsp:cNvPr id="0" name=""/>
        <dsp:cNvSpPr/>
      </dsp:nvSpPr>
      <dsp:spPr>
        <a:xfrm>
          <a:off x="3001597" y="2515825"/>
          <a:ext cx="1123466" cy="561733"/>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Traditional Marketing</a:t>
          </a:r>
        </a:p>
      </dsp:txBody>
      <dsp:txXfrm>
        <a:off x="3001597" y="2515825"/>
        <a:ext cx="1123466" cy="561733"/>
      </dsp:txXfrm>
    </dsp:sp>
    <dsp:sp modelId="{52331A96-523D-4FC3-A1F6-755E909018D3}">
      <dsp:nvSpPr>
        <dsp:cNvPr id="0" name=""/>
        <dsp:cNvSpPr/>
      </dsp:nvSpPr>
      <dsp:spPr>
        <a:xfrm>
          <a:off x="4080124" y="920502"/>
          <a:ext cx="1123466" cy="561733"/>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Human Resource Head</a:t>
          </a:r>
        </a:p>
      </dsp:txBody>
      <dsp:txXfrm>
        <a:off x="4080124" y="920502"/>
        <a:ext cx="1123466" cy="561733"/>
      </dsp:txXfrm>
    </dsp:sp>
    <dsp:sp modelId="{822AB24F-9B61-4498-9324-C2E897B85E90}">
      <dsp:nvSpPr>
        <dsp:cNvPr id="0" name=""/>
        <dsp:cNvSpPr/>
      </dsp:nvSpPr>
      <dsp:spPr>
        <a:xfrm>
          <a:off x="4360991" y="1718163"/>
          <a:ext cx="1123466" cy="561733"/>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Recruitment and Selection</a:t>
          </a:r>
        </a:p>
      </dsp:txBody>
      <dsp:txXfrm>
        <a:off x="4360991" y="1718163"/>
        <a:ext cx="1123466" cy="561733"/>
      </dsp:txXfrm>
    </dsp:sp>
    <dsp:sp modelId="{EDBC2B4E-7107-4013-AA72-CC21F321A818}">
      <dsp:nvSpPr>
        <dsp:cNvPr id="0" name=""/>
        <dsp:cNvSpPr/>
      </dsp:nvSpPr>
      <dsp:spPr>
        <a:xfrm>
          <a:off x="4360991" y="2515825"/>
          <a:ext cx="1123466" cy="561733"/>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Training and Development </a:t>
          </a:r>
        </a:p>
      </dsp:txBody>
      <dsp:txXfrm>
        <a:off x="4360991" y="2515825"/>
        <a:ext cx="1123466" cy="56173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17</Pages>
  <Words>3044</Words>
  <Characters>17357</Characters>
  <Application>Microsoft Office Word</Application>
  <DocSecurity>0</DocSecurity>
  <Lines>144</Lines>
  <Paragraphs>40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cebotari</dc:creator>
  <cp:lastModifiedBy>tatiana cebotari</cp:lastModifiedBy>
  <cp:revision>2</cp:revision>
  <dcterms:created xsi:type="dcterms:W3CDTF">2023-08-10T20:44:00Z</dcterms:created>
  <dcterms:modified xsi:type="dcterms:W3CDTF">2023-08-10T20:44:00Z</dcterms:modified>
</cp:coreProperties>
</file>