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1D16B" w14:textId="7680A4F7" w:rsidR="00F0377E" w:rsidRPr="00250961" w:rsidRDefault="00F0377E" w:rsidP="607C02BA">
      <w:pPr>
        <w:jc w:val="center"/>
        <w:rPr>
          <w:lang w:val="en-IN"/>
        </w:rPr>
      </w:pPr>
    </w:p>
    <w:p w14:paraId="5E5787A5" w14:textId="6D377D6D" w:rsidR="00F0377E" w:rsidRDefault="3D440381" w:rsidP="607C02BA">
      <w:pPr>
        <w:jc w:val="center"/>
      </w:pPr>
      <w:r>
        <w:br/>
      </w:r>
    </w:p>
    <w:p w14:paraId="4AA5D21F" w14:textId="77616382" w:rsidR="607C02BA" w:rsidRDefault="607C02BA" w:rsidP="607C02BA">
      <w:pPr>
        <w:jc w:val="center"/>
      </w:pPr>
    </w:p>
    <w:p w14:paraId="717B74D9" w14:textId="4CFC4404" w:rsidR="607C02BA" w:rsidRDefault="607C02BA" w:rsidP="607C02BA">
      <w:pPr>
        <w:jc w:val="center"/>
        <w:rPr>
          <w:b/>
          <w:bCs/>
          <w:sz w:val="36"/>
          <w:szCs w:val="36"/>
        </w:rPr>
      </w:pPr>
    </w:p>
    <w:p w14:paraId="450D1E0C" w14:textId="71F7E6FA" w:rsidR="3D440381" w:rsidRDefault="3D440381" w:rsidP="607C02BA">
      <w:pPr>
        <w:jc w:val="center"/>
        <w:rPr>
          <w:b/>
          <w:bCs/>
          <w:sz w:val="36"/>
          <w:szCs w:val="36"/>
        </w:rPr>
      </w:pPr>
      <w:r w:rsidRPr="607C02BA">
        <w:rPr>
          <w:b/>
          <w:bCs/>
          <w:sz w:val="36"/>
          <w:szCs w:val="36"/>
        </w:rPr>
        <w:t>Managing Performance (</w:t>
      </w:r>
      <w:r w:rsidRPr="607C02BA">
        <w:rPr>
          <w:rFonts w:ascii="Calibri" w:eastAsia="Calibri" w:hAnsi="Calibri" w:cs="Calibri"/>
          <w:sz w:val="36"/>
          <w:szCs w:val="36"/>
        </w:rPr>
        <w:t>LCMB7013)</w:t>
      </w:r>
    </w:p>
    <w:p w14:paraId="59586962" w14:textId="3661A2D4" w:rsidR="607C02BA" w:rsidRDefault="607C02BA" w:rsidP="607C02BA">
      <w:pPr>
        <w:jc w:val="center"/>
        <w:rPr>
          <w:rFonts w:ascii="Calibri" w:eastAsia="Calibri" w:hAnsi="Calibri" w:cs="Calibri"/>
          <w:sz w:val="36"/>
          <w:szCs w:val="36"/>
        </w:rPr>
      </w:pPr>
    </w:p>
    <w:p w14:paraId="3252DEBD" w14:textId="4DA3A4CA" w:rsidR="607C02BA" w:rsidRDefault="607C02BA" w:rsidP="00FE47E5">
      <w:pPr>
        <w:rPr>
          <w:rFonts w:ascii="Calibri" w:eastAsia="Calibri" w:hAnsi="Calibri" w:cs="Calibri"/>
          <w:sz w:val="36"/>
          <w:szCs w:val="36"/>
        </w:rPr>
      </w:pPr>
    </w:p>
    <w:p w14:paraId="421DD8BA" w14:textId="30F20517" w:rsidR="38E5B952" w:rsidRDefault="38E5B952" w:rsidP="00787EEC">
      <w:pPr>
        <w:spacing w:after="200" w:line="276" w:lineRule="auto"/>
        <w:jc w:val="center"/>
        <w:rPr>
          <w:rFonts w:ascii="Times New Roman" w:eastAsia="Times New Roman" w:hAnsi="Times New Roman" w:cs="Times New Roman"/>
          <w:color w:val="000000" w:themeColor="text1"/>
          <w:sz w:val="28"/>
          <w:szCs w:val="28"/>
        </w:rPr>
      </w:pPr>
      <w:r w:rsidRPr="607C02BA">
        <w:rPr>
          <w:rFonts w:ascii="Times New Roman" w:eastAsia="Times New Roman" w:hAnsi="Times New Roman" w:cs="Times New Roman"/>
          <w:color w:val="000000" w:themeColor="text1"/>
          <w:sz w:val="28"/>
          <w:szCs w:val="28"/>
        </w:rPr>
        <w:t>Student name: Surishetti Lakshmi Durga</w:t>
      </w:r>
    </w:p>
    <w:p w14:paraId="4206259A" w14:textId="66E53B00" w:rsidR="38E5B952" w:rsidRDefault="38E5B952" w:rsidP="00787EEC">
      <w:pPr>
        <w:spacing w:after="200" w:line="276" w:lineRule="auto"/>
        <w:jc w:val="center"/>
        <w:rPr>
          <w:rFonts w:ascii="Times New Roman" w:eastAsia="Times New Roman" w:hAnsi="Times New Roman" w:cs="Times New Roman"/>
          <w:color w:val="000000" w:themeColor="text1"/>
          <w:sz w:val="28"/>
          <w:szCs w:val="28"/>
        </w:rPr>
      </w:pPr>
      <w:r w:rsidRPr="607C02BA">
        <w:rPr>
          <w:rFonts w:ascii="Times New Roman" w:eastAsia="Times New Roman" w:hAnsi="Times New Roman" w:cs="Times New Roman"/>
          <w:color w:val="000000" w:themeColor="text1"/>
          <w:sz w:val="28"/>
          <w:szCs w:val="28"/>
        </w:rPr>
        <w:t>Student Number: 2228190</w:t>
      </w:r>
    </w:p>
    <w:p w14:paraId="69A58C40" w14:textId="03156E88" w:rsidR="38E5B952" w:rsidRDefault="38E5B952" w:rsidP="00787EEC">
      <w:pPr>
        <w:spacing w:after="200" w:line="276" w:lineRule="auto"/>
        <w:jc w:val="center"/>
        <w:rPr>
          <w:rFonts w:ascii="Times New Roman" w:eastAsia="Times New Roman" w:hAnsi="Times New Roman" w:cs="Times New Roman"/>
          <w:color w:val="000000" w:themeColor="text1"/>
          <w:sz w:val="28"/>
          <w:szCs w:val="28"/>
        </w:rPr>
      </w:pPr>
      <w:r w:rsidRPr="607C02BA">
        <w:rPr>
          <w:rFonts w:ascii="Times New Roman" w:eastAsia="Times New Roman" w:hAnsi="Times New Roman" w:cs="Times New Roman"/>
          <w:color w:val="000000" w:themeColor="text1"/>
          <w:sz w:val="28"/>
          <w:szCs w:val="28"/>
        </w:rPr>
        <w:t xml:space="preserve">Lecturer: </w:t>
      </w:r>
      <w:r w:rsidRPr="607C02BA">
        <w:rPr>
          <w:rFonts w:ascii="Times New Roman" w:eastAsia="Times New Roman" w:hAnsi="Times New Roman" w:cs="Times New Roman"/>
          <w:sz w:val="28"/>
          <w:szCs w:val="28"/>
        </w:rPr>
        <w:t>Mohamed Asim</w:t>
      </w:r>
    </w:p>
    <w:p w14:paraId="0CD170ED" w14:textId="683E10B9" w:rsidR="38E5B952" w:rsidRDefault="38E5B952" w:rsidP="00787EEC">
      <w:pPr>
        <w:spacing w:after="200" w:line="276" w:lineRule="auto"/>
        <w:jc w:val="center"/>
        <w:rPr>
          <w:rFonts w:ascii="Times New Roman" w:eastAsia="Times New Roman" w:hAnsi="Times New Roman" w:cs="Times New Roman"/>
          <w:color w:val="000000" w:themeColor="text1"/>
          <w:sz w:val="28"/>
          <w:szCs w:val="28"/>
        </w:rPr>
      </w:pPr>
      <w:r w:rsidRPr="607C02BA">
        <w:rPr>
          <w:rFonts w:ascii="Times New Roman" w:eastAsia="Times New Roman" w:hAnsi="Times New Roman" w:cs="Times New Roman"/>
          <w:color w:val="000000" w:themeColor="text1"/>
          <w:sz w:val="28"/>
          <w:szCs w:val="28"/>
        </w:rPr>
        <w:t>Word count:</w:t>
      </w:r>
    </w:p>
    <w:p w14:paraId="587D3DB4" w14:textId="301487B1" w:rsidR="38E5B952" w:rsidRDefault="38E5B952" w:rsidP="00787EEC">
      <w:pPr>
        <w:spacing w:after="200" w:line="276" w:lineRule="auto"/>
        <w:jc w:val="center"/>
        <w:rPr>
          <w:rFonts w:ascii="Times New Roman" w:eastAsia="Times New Roman" w:hAnsi="Times New Roman" w:cs="Times New Roman"/>
          <w:color w:val="000000" w:themeColor="text1"/>
          <w:sz w:val="28"/>
          <w:szCs w:val="28"/>
        </w:rPr>
      </w:pPr>
      <w:r w:rsidRPr="607C02BA">
        <w:rPr>
          <w:rFonts w:ascii="Times New Roman" w:eastAsia="Times New Roman" w:hAnsi="Times New Roman" w:cs="Times New Roman"/>
          <w:color w:val="000000" w:themeColor="text1"/>
          <w:sz w:val="28"/>
          <w:szCs w:val="28"/>
        </w:rPr>
        <w:t>Submission Date: 29 Aug 2023</w:t>
      </w:r>
    </w:p>
    <w:p w14:paraId="7D81F7A7" w14:textId="00F359A2" w:rsidR="607C02BA" w:rsidRDefault="607C02BA" w:rsidP="00787EEC">
      <w:pPr>
        <w:jc w:val="center"/>
        <w:rPr>
          <w:rFonts w:ascii="Calibri" w:eastAsia="Calibri" w:hAnsi="Calibri" w:cs="Calibri"/>
          <w:sz w:val="36"/>
          <w:szCs w:val="36"/>
        </w:rPr>
      </w:pPr>
    </w:p>
    <w:p w14:paraId="2C7D4B1C" w14:textId="46837A48" w:rsidR="607C02BA" w:rsidRDefault="607C02BA" w:rsidP="607C02BA">
      <w:pPr>
        <w:rPr>
          <w:rFonts w:ascii="Calibri" w:eastAsia="Calibri" w:hAnsi="Calibri" w:cs="Calibri"/>
          <w:sz w:val="36"/>
          <w:szCs w:val="36"/>
        </w:rPr>
      </w:pPr>
    </w:p>
    <w:p w14:paraId="5447F20F" w14:textId="273ECC24" w:rsidR="607C02BA" w:rsidRDefault="607C02BA" w:rsidP="607C02BA">
      <w:pPr>
        <w:rPr>
          <w:rFonts w:ascii="Calibri" w:eastAsia="Calibri" w:hAnsi="Calibri" w:cs="Calibri"/>
          <w:sz w:val="36"/>
          <w:szCs w:val="36"/>
        </w:rPr>
      </w:pPr>
    </w:p>
    <w:p w14:paraId="23BD3BCB" w14:textId="270EA115" w:rsidR="607C02BA" w:rsidRDefault="607C02BA" w:rsidP="607C02BA">
      <w:pPr>
        <w:rPr>
          <w:rFonts w:ascii="Calibri" w:eastAsia="Calibri" w:hAnsi="Calibri" w:cs="Calibri"/>
          <w:sz w:val="36"/>
          <w:szCs w:val="36"/>
        </w:rPr>
      </w:pPr>
    </w:p>
    <w:p w14:paraId="1E871B99" w14:textId="089D207E" w:rsidR="607C02BA" w:rsidRDefault="607C02BA" w:rsidP="607C02BA">
      <w:pPr>
        <w:rPr>
          <w:rFonts w:ascii="Calibri" w:eastAsia="Calibri" w:hAnsi="Calibri" w:cs="Calibri"/>
          <w:sz w:val="36"/>
          <w:szCs w:val="36"/>
        </w:rPr>
      </w:pPr>
    </w:p>
    <w:p w14:paraId="12F35367" w14:textId="6F2D8B11" w:rsidR="607C02BA" w:rsidRDefault="607C02BA" w:rsidP="607C02BA">
      <w:pPr>
        <w:rPr>
          <w:rFonts w:ascii="Calibri" w:eastAsia="Calibri" w:hAnsi="Calibri" w:cs="Calibri"/>
          <w:sz w:val="36"/>
          <w:szCs w:val="36"/>
        </w:rPr>
      </w:pPr>
    </w:p>
    <w:p w14:paraId="0A4DB8A1" w14:textId="166F1223" w:rsidR="607C02BA" w:rsidRDefault="607C02BA" w:rsidP="607C02BA">
      <w:pPr>
        <w:rPr>
          <w:rFonts w:ascii="Calibri" w:eastAsia="Calibri" w:hAnsi="Calibri" w:cs="Calibri"/>
          <w:sz w:val="36"/>
          <w:szCs w:val="36"/>
        </w:rPr>
      </w:pPr>
    </w:p>
    <w:p w14:paraId="16BBD5C7" w14:textId="720066AA" w:rsidR="607C02BA" w:rsidRDefault="607C02BA" w:rsidP="607C02BA">
      <w:pPr>
        <w:rPr>
          <w:rFonts w:ascii="Calibri" w:eastAsia="Calibri" w:hAnsi="Calibri" w:cs="Calibri"/>
          <w:sz w:val="36"/>
          <w:szCs w:val="36"/>
        </w:rPr>
      </w:pPr>
    </w:p>
    <w:p w14:paraId="29B31687" w14:textId="2B1AB4BC" w:rsidR="607C02BA" w:rsidRDefault="607C02BA" w:rsidP="607C02BA">
      <w:pPr>
        <w:rPr>
          <w:rFonts w:ascii="Calibri" w:eastAsia="Calibri" w:hAnsi="Calibri" w:cs="Calibri"/>
          <w:sz w:val="36"/>
          <w:szCs w:val="36"/>
        </w:rPr>
      </w:pPr>
    </w:p>
    <w:sdt>
      <w:sdtPr>
        <w:id w:val="1373827598"/>
        <w:docPartObj>
          <w:docPartGallery w:val="Table of Contents"/>
          <w:docPartUnique/>
        </w:docPartObj>
      </w:sdtPr>
      <w:sdtEndPr/>
      <w:sdtContent>
        <w:p w14:paraId="17A4A74A" w14:textId="35B3A844" w:rsidR="607C02BA" w:rsidRDefault="607C02BA" w:rsidP="00222E71">
          <w:pPr>
            <w:pStyle w:val="TOC1"/>
          </w:pPr>
        </w:p>
        <w:p w14:paraId="764C5F9B" w14:textId="47C784E9" w:rsidR="67C7F4A1" w:rsidRPr="00F04042" w:rsidRDefault="67C7F4A1" w:rsidP="00222E71">
          <w:pPr>
            <w:pStyle w:val="TOC1"/>
          </w:pPr>
          <w:r w:rsidRPr="00F04042">
            <w:lastRenderedPageBreak/>
            <w:t>Table of content</w:t>
          </w:r>
        </w:p>
        <w:p w14:paraId="7FC13858" w14:textId="561B1501" w:rsidR="0F92CBC1" w:rsidRPr="00F04042" w:rsidRDefault="0F92CBC1" w:rsidP="0F92CBC1">
          <w:pPr>
            <w:tabs>
              <w:tab w:val="right" w:leader="dot" w:pos="9015"/>
            </w:tabs>
            <w:rPr>
              <w:sz w:val="28"/>
              <w:szCs w:val="28"/>
            </w:rPr>
          </w:pPr>
        </w:p>
        <w:p w14:paraId="1558F3C6" w14:textId="01098AA7" w:rsidR="0043277E" w:rsidRDefault="0F92CBC1">
          <w:pPr>
            <w:pStyle w:val="TOC1"/>
            <w:rPr>
              <w:rFonts w:eastAsiaTheme="minorEastAsia"/>
              <w:kern w:val="2"/>
              <w:sz w:val="22"/>
              <w:szCs w:val="22"/>
              <w:lang w:val="en-IN" w:eastAsia="en-IN"/>
              <w14:ligatures w14:val="standardContextual"/>
            </w:rPr>
          </w:pPr>
          <w:r w:rsidRPr="00633B70">
            <w:fldChar w:fldCharType="begin"/>
          </w:r>
          <w:r w:rsidR="607C02BA" w:rsidRPr="00633B70">
            <w:instrText>TOC \o \z \u \h</w:instrText>
          </w:r>
          <w:r w:rsidRPr="00633B70">
            <w:fldChar w:fldCharType="separate"/>
          </w:r>
          <w:hyperlink w:anchor="_Toc144039251" w:history="1">
            <w:r w:rsidR="0043277E" w:rsidRPr="007A2EB0">
              <w:rPr>
                <w:rStyle w:val="Hyperlink"/>
                <w:b/>
                <w:bCs/>
              </w:rPr>
              <w:t>Abstract</w:t>
            </w:r>
            <w:r w:rsidR="0043277E">
              <w:rPr>
                <w:webHidden/>
              </w:rPr>
              <w:tab/>
            </w:r>
            <w:r w:rsidR="0043277E">
              <w:rPr>
                <w:webHidden/>
              </w:rPr>
              <w:fldChar w:fldCharType="begin"/>
            </w:r>
            <w:r w:rsidR="0043277E">
              <w:rPr>
                <w:webHidden/>
              </w:rPr>
              <w:instrText xml:space="preserve"> PAGEREF _Toc144039251 \h </w:instrText>
            </w:r>
            <w:r w:rsidR="0043277E">
              <w:rPr>
                <w:webHidden/>
              </w:rPr>
            </w:r>
            <w:r w:rsidR="0043277E">
              <w:rPr>
                <w:webHidden/>
              </w:rPr>
              <w:fldChar w:fldCharType="separate"/>
            </w:r>
            <w:r w:rsidR="0043277E">
              <w:rPr>
                <w:webHidden/>
              </w:rPr>
              <w:t>3</w:t>
            </w:r>
            <w:r w:rsidR="0043277E">
              <w:rPr>
                <w:webHidden/>
              </w:rPr>
              <w:fldChar w:fldCharType="end"/>
            </w:r>
          </w:hyperlink>
        </w:p>
        <w:p w14:paraId="108CB9E4" w14:textId="4CA7F917" w:rsidR="0043277E" w:rsidRDefault="0043277E">
          <w:pPr>
            <w:pStyle w:val="TOC1"/>
            <w:rPr>
              <w:rFonts w:eastAsiaTheme="minorEastAsia"/>
              <w:kern w:val="2"/>
              <w:sz w:val="22"/>
              <w:szCs w:val="22"/>
              <w:lang w:val="en-IN" w:eastAsia="en-IN"/>
              <w14:ligatures w14:val="standardContextual"/>
            </w:rPr>
          </w:pPr>
          <w:hyperlink w:anchor="_Toc144039252" w:history="1">
            <w:r w:rsidRPr="007A2EB0">
              <w:rPr>
                <w:rStyle w:val="Hyperlink"/>
                <w:b/>
                <w:bCs/>
              </w:rPr>
              <w:t>Introduction</w:t>
            </w:r>
            <w:r>
              <w:rPr>
                <w:webHidden/>
              </w:rPr>
              <w:tab/>
            </w:r>
            <w:r>
              <w:rPr>
                <w:webHidden/>
              </w:rPr>
              <w:fldChar w:fldCharType="begin"/>
            </w:r>
            <w:r>
              <w:rPr>
                <w:webHidden/>
              </w:rPr>
              <w:instrText xml:space="preserve"> PAGEREF _Toc144039252 \h </w:instrText>
            </w:r>
            <w:r>
              <w:rPr>
                <w:webHidden/>
              </w:rPr>
            </w:r>
            <w:r>
              <w:rPr>
                <w:webHidden/>
              </w:rPr>
              <w:fldChar w:fldCharType="separate"/>
            </w:r>
            <w:r>
              <w:rPr>
                <w:webHidden/>
              </w:rPr>
              <w:t>3</w:t>
            </w:r>
            <w:r>
              <w:rPr>
                <w:webHidden/>
              </w:rPr>
              <w:fldChar w:fldCharType="end"/>
            </w:r>
          </w:hyperlink>
        </w:p>
        <w:p w14:paraId="01C413D5" w14:textId="799FA14D" w:rsidR="0043277E" w:rsidRDefault="0043277E">
          <w:pPr>
            <w:pStyle w:val="TOC1"/>
            <w:rPr>
              <w:rFonts w:eastAsiaTheme="minorEastAsia"/>
              <w:kern w:val="2"/>
              <w:sz w:val="22"/>
              <w:szCs w:val="22"/>
              <w:lang w:val="en-IN" w:eastAsia="en-IN"/>
              <w14:ligatures w14:val="standardContextual"/>
            </w:rPr>
          </w:pPr>
          <w:hyperlink w:anchor="_Toc144039253" w:history="1">
            <w:r w:rsidRPr="007A2EB0">
              <w:rPr>
                <w:rStyle w:val="Hyperlink"/>
                <w:b/>
                <w:bCs/>
              </w:rPr>
              <w:t>Performance Management: What it is Involved.</w:t>
            </w:r>
            <w:r>
              <w:rPr>
                <w:webHidden/>
              </w:rPr>
              <w:tab/>
            </w:r>
            <w:r>
              <w:rPr>
                <w:webHidden/>
              </w:rPr>
              <w:fldChar w:fldCharType="begin"/>
            </w:r>
            <w:r>
              <w:rPr>
                <w:webHidden/>
              </w:rPr>
              <w:instrText xml:space="preserve"> PAGEREF _Toc144039253 \h </w:instrText>
            </w:r>
            <w:r>
              <w:rPr>
                <w:webHidden/>
              </w:rPr>
            </w:r>
            <w:r>
              <w:rPr>
                <w:webHidden/>
              </w:rPr>
              <w:fldChar w:fldCharType="separate"/>
            </w:r>
            <w:r>
              <w:rPr>
                <w:webHidden/>
              </w:rPr>
              <w:t>3</w:t>
            </w:r>
            <w:r>
              <w:rPr>
                <w:webHidden/>
              </w:rPr>
              <w:fldChar w:fldCharType="end"/>
            </w:r>
          </w:hyperlink>
        </w:p>
        <w:p w14:paraId="5A39881A" w14:textId="19188DF8" w:rsidR="0043277E" w:rsidRDefault="0043277E">
          <w:pPr>
            <w:pStyle w:val="TOC1"/>
            <w:rPr>
              <w:rFonts w:eastAsiaTheme="minorEastAsia"/>
              <w:kern w:val="2"/>
              <w:sz w:val="22"/>
              <w:szCs w:val="22"/>
              <w:lang w:val="en-IN" w:eastAsia="en-IN"/>
              <w14:ligatures w14:val="standardContextual"/>
            </w:rPr>
          </w:pPr>
          <w:hyperlink w:anchor="_Toc144039254" w:history="1">
            <w:r w:rsidRPr="007A2EB0">
              <w:rPr>
                <w:rStyle w:val="Hyperlink"/>
                <w:b/>
                <w:bCs/>
              </w:rPr>
              <w:t>Organisational and Employee Concerns</w:t>
            </w:r>
            <w:r>
              <w:rPr>
                <w:webHidden/>
              </w:rPr>
              <w:tab/>
            </w:r>
            <w:r>
              <w:rPr>
                <w:webHidden/>
              </w:rPr>
              <w:fldChar w:fldCharType="begin"/>
            </w:r>
            <w:r>
              <w:rPr>
                <w:webHidden/>
              </w:rPr>
              <w:instrText xml:space="preserve"> PAGEREF _Toc144039254 \h </w:instrText>
            </w:r>
            <w:r>
              <w:rPr>
                <w:webHidden/>
              </w:rPr>
            </w:r>
            <w:r>
              <w:rPr>
                <w:webHidden/>
              </w:rPr>
              <w:fldChar w:fldCharType="separate"/>
            </w:r>
            <w:r>
              <w:rPr>
                <w:webHidden/>
              </w:rPr>
              <w:t>4</w:t>
            </w:r>
            <w:r>
              <w:rPr>
                <w:webHidden/>
              </w:rPr>
              <w:fldChar w:fldCharType="end"/>
            </w:r>
          </w:hyperlink>
        </w:p>
        <w:p w14:paraId="6C27305A" w14:textId="3A74075E" w:rsidR="0043277E" w:rsidRDefault="0043277E">
          <w:pPr>
            <w:pStyle w:val="TOC1"/>
            <w:rPr>
              <w:rFonts w:eastAsiaTheme="minorEastAsia"/>
              <w:kern w:val="2"/>
              <w:sz w:val="22"/>
              <w:szCs w:val="22"/>
              <w:lang w:val="en-IN" w:eastAsia="en-IN"/>
              <w14:ligatures w14:val="standardContextual"/>
            </w:rPr>
          </w:pPr>
          <w:hyperlink w:anchor="_Toc144039255" w:history="1">
            <w:r w:rsidRPr="007A2EB0">
              <w:rPr>
                <w:rStyle w:val="Hyperlink"/>
                <w:rFonts w:eastAsia="Calibri"/>
                <w:b/>
                <w:bCs/>
              </w:rPr>
              <w:t>Employee Engagement and Employee Involvement</w:t>
            </w:r>
            <w:r>
              <w:rPr>
                <w:webHidden/>
              </w:rPr>
              <w:tab/>
            </w:r>
            <w:r>
              <w:rPr>
                <w:webHidden/>
              </w:rPr>
              <w:fldChar w:fldCharType="begin"/>
            </w:r>
            <w:r>
              <w:rPr>
                <w:webHidden/>
              </w:rPr>
              <w:instrText xml:space="preserve"> PAGEREF _Toc144039255 \h </w:instrText>
            </w:r>
            <w:r>
              <w:rPr>
                <w:webHidden/>
              </w:rPr>
            </w:r>
            <w:r>
              <w:rPr>
                <w:webHidden/>
              </w:rPr>
              <w:fldChar w:fldCharType="separate"/>
            </w:r>
            <w:r>
              <w:rPr>
                <w:webHidden/>
              </w:rPr>
              <w:t>6</w:t>
            </w:r>
            <w:r>
              <w:rPr>
                <w:webHidden/>
              </w:rPr>
              <w:fldChar w:fldCharType="end"/>
            </w:r>
          </w:hyperlink>
        </w:p>
        <w:p w14:paraId="07C4CF69" w14:textId="56A5E3AE" w:rsidR="0043277E" w:rsidRDefault="0043277E">
          <w:pPr>
            <w:pStyle w:val="TOC1"/>
            <w:rPr>
              <w:rFonts w:eastAsiaTheme="minorEastAsia"/>
              <w:kern w:val="2"/>
              <w:sz w:val="22"/>
              <w:szCs w:val="22"/>
              <w:lang w:val="en-IN" w:eastAsia="en-IN"/>
              <w14:ligatures w14:val="standardContextual"/>
            </w:rPr>
          </w:pPr>
          <w:hyperlink w:anchor="_Toc144039257" w:history="1">
            <w:r w:rsidRPr="007A2EB0">
              <w:rPr>
                <w:rStyle w:val="Hyperlink"/>
                <w:b/>
                <w:bCs/>
              </w:rPr>
              <w:t>New Approach to performance Management</w:t>
            </w:r>
            <w:r>
              <w:rPr>
                <w:webHidden/>
              </w:rPr>
              <w:tab/>
            </w:r>
            <w:r>
              <w:rPr>
                <w:webHidden/>
              </w:rPr>
              <w:fldChar w:fldCharType="begin"/>
            </w:r>
            <w:r>
              <w:rPr>
                <w:webHidden/>
              </w:rPr>
              <w:instrText xml:space="preserve"> PAGEREF _Toc144039257 \h </w:instrText>
            </w:r>
            <w:r>
              <w:rPr>
                <w:webHidden/>
              </w:rPr>
            </w:r>
            <w:r>
              <w:rPr>
                <w:webHidden/>
              </w:rPr>
              <w:fldChar w:fldCharType="separate"/>
            </w:r>
            <w:r>
              <w:rPr>
                <w:webHidden/>
              </w:rPr>
              <w:t>9</w:t>
            </w:r>
            <w:r>
              <w:rPr>
                <w:webHidden/>
              </w:rPr>
              <w:fldChar w:fldCharType="end"/>
            </w:r>
          </w:hyperlink>
        </w:p>
        <w:p w14:paraId="2455ACBD" w14:textId="6B26260E" w:rsidR="0043277E" w:rsidRDefault="0043277E">
          <w:pPr>
            <w:pStyle w:val="TOC1"/>
            <w:rPr>
              <w:rFonts w:eastAsiaTheme="minorEastAsia"/>
              <w:kern w:val="2"/>
              <w:sz w:val="22"/>
              <w:szCs w:val="22"/>
              <w:lang w:val="en-IN" w:eastAsia="en-IN"/>
              <w14:ligatures w14:val="standardContextual"/>
            </w:rPr>
          </w:pPr>
          <w:hyperlink w:anchor="_Toc144039258" w:history="1">
            <w:r w:rsidRPr="007A2EB0">
              <w:rPr>
                <w:rStyle w:val="Hyperlink"/>
              </w:rPr>
              <w:t>Overview of the New Approach in the Performance Management</w:t>
            </w:r>
            <w:r>
              <w:rPr>
                <w:webHidden/>
              </w:rPr>
              <w:tab/>
            </w:r>
            <w:r>
              <w:rPr>
                <w:webHidden/>
              </w:rPr>
              <w:fldChar w:fldCharType="begin"/>
            </w:r>
            <w:r>
              <w:rPr>
                <w:webHidden/>
              </w:rPr>
              <w:instrText xml:space="preserve"> PAGEREF _Toc144039258 \h </w:instrText>
            </w:r>
            <w:r>
              <w:rPr>
                <w:webHidden/>
              </w:rPr>
            </w:r>
            <w:r>
              <w:rPr>
                <w:webHidden/>
              </w:rPr>
              <w:fldChar w:fldCharType="separate"/>
            </w:r>
            <w:r>
              <w:rPr>
                <w:webHidden/>
              </w:rPr>
              <w:t>12</w:t>
            </w:r>
            <w:r>
              <w:rPr>
                <w:webHidden/>
              </w:rPr>
              <w:fldChar w:fldCharType="end"/>
            </w:r>
          </w:hyperlink>
        </w:p>
        <w:p w14:paraId="05D08DFA" w14:textId="7F0C1483" w:rsidR="0043277E" w:rsidRDefault="0043277E">
          <w:pPr>
            <w:pStyle w:val="TOC1"/>
            <w:rPr>
              <w:rFonts w:eastAsiaTheme="minorEastAsia"/>
              <w:kern w:val="2"/>
              <w:sz w:val="22"/>
              <w:szCs w:val="22"/>
              <w:lang w:val="en-IN" w:eastAsia="en-IN"/>
              <w14:ligatures w14:val="standardContextual"/>
            </w:rPr>
          </w:pPr>
          <w:hyperlink w:anchor="_Toc144039259" w:history="1">
            <w:r w:rsidRPr="007A2EB0">
              <w:rPr>
                <w:rStyle w:val="Hyperlink"/>
                <w:b/>
                <w:bCs/>
              </w:rPr>
              <w:t>Recommendation</w:t>
            </w:r>
            <w:r>
              <w:rPr>
                <w:webHidden/>
              </w:rPr>
              <w:tab/>
            </w:r>
            <w:r>
              <w:rPr>
                <w:webHidden/>
              </w:rPr>
              <w:fldChar w:fldCharType="begin"/>
            </w:r>
            <w:r>
              <w:rPr>
                <w:webHidden/>
              </w:rPr>
              <w:instrText xml:space="preserve"> PAGEREF _Toc144039259 \h </w:instrText>
            </w:r>
            <w:r>
              <w:rPr>
                <w:webHidden/>
              </w:rPr>
            </w:r>
            <w:r>
              <w:rPr>
                <w:webHidden/>
              </w:rPr>
              <w:fldChar w:fldCharType="separate"/>
            </w:r>
            <w:r>
              <w:rPr>
                <w:webHidden/>
              </w:rPr>
              <w:t>12</w:t>
            </w:r>
            <w:r>
              <w:rPr>
                <w:webHidden/>
              </w:rPr>
              <w:fldChar w:fldCharType="end"/>
            </w:r>
          </w:hyperlink>
        </w:p>
        <w:p w14:paraId="2CE375F4" w14:textId="5877DB17" w:rsidR="0043277E" w:rsidRDefault="0043277E">
          <w:pPr>
            <w:pStyle w:val="TOC2"/>
            <w:tabs>
              <w:tab w:val="right" w:leader="dot" w:pos="9016"/>
            </w:tabs>
            <w:rPr>
              <w:rFonts w:eastAsiaTheme="minorEastAsia"/>
              <w:noProof/>
              <w:kern w:val="2"/>
              <w:lang w:val="en-IN" w:eastAsia="en-IN"/>
              <w14:ligatures w14:val="standardContextual"/>
            </w:rPr>
          </w:pPr>
          <w:hyperlink w:anchor="_Toc144039260" w:history="1">
            <w:r w:rsidRPr="007A2EB0">
              <w:rPr>
                <w:rStyle w:val="Hyperlink"/>
                <w:b/>
                <w:bCs/>
                <w:noProof/>
              </w:rPr>
              <w:t>Short Term:</w:t>
            </w:r>
            <w:r>
              <w:rPr>
                <w:noProof/>
                <w:webHidden/>
              </w:rPr>
              <w:tab/>
            </w:r>
            <w:r>
              <w:rPr>
                <w:noProof/>
                <w:webHidden/>
              </w:rPr>
              <w:fldChar w:fldCharType="begin"/>
            </w:r>
            <w:r>
              <w:rPr>
                <w:noProof/>
                <w:webHidden/>
              </w:rPr>
              <w:instrText xml:space="preserve"> PAGEREF _Toc144039260 \h </w:instrText>
            </w:r>
            <w:r>
              <w:rPr>
                <w:noProof/>
                <w:webHidden/>
              </w:rPr>
            </w:r>
            <w:r>
              <w:rPr>
                <w:noProof/>
                <w:webHidden/>
              </w:rPr>
              <w:fldChar w:fldCharType="separate"/>
            </w:r>
            <w:r>
              <w:rPr>
                <w:noProof/>
                <w:webHidden/>
              </w:rPr>
              <w:t>12</w:t>
            </w:r>
            <w:r>
              <w:rPr>
                <w:noProof/>
                <w:webHidden/>
              </w:rPr>
              <w:fldChar w:fldCharType="end"/>
            </w:r>
          </w:hyperlink>
        </w:p>
        <w:p w14:paraId="2D30EC15" w14:textId="3388BAF5" w:rsidR="0043277E" w:rsidRDefault="0043277E">
          <w:pPr>
            <w:pStyle w:val="TOC2"/>
            <w:tabs>
              <w:tab w:val="right" w:leader="dot" w:pos="9016"/>
            </w:tabs>
            <w:rPr>
              <w:rFonts w:eastAsiaTheme="minorEastAsia"/>
              <w:noProof/>
              <w:kern w:val="2"/>
              <w:lang w:val="en-IN" w:eastAsia="en-IN"/>
              <w14:ligatures w14:val="standardContextual"/>
            </w:rPr>
          </w:pPr>
          <w:hyperlink w:anchor="_Toc144039261" w:history="1">
            <w:r w:rsidRPr="007A2EB0">
              <w:rPr>
                <w:rStyle w:val="Hyperlink"/>
                <w:rFonts w:ascii="Calibri" w:hAnsi="Calibri" w:cs="Calibri"/>
                <w:b/>
                <w:bCs/>
                <w:noProof/>
              </w:rPr>
              <w:t>Long Term</w:t>
            </w:r>
            <w:r>
              <w:rPr>
                <w:noProof/>
                <w:webHidden/>
              </w:rPr>
              <w:tab/>
            </w:r>
            <w:r>
              <w:rPr>
                <w:noProof/>
                <w:webHidden/>
              </w:rPr>
              <w:fldChar w:fldCharType="begin"/>
            </w:r>
            <w:r>
              <w:rPr>
                <w:noProof/>
                <w:webHidden/>
              </w:rPr>
              <w:instrText xml:space="preserve"> PAGEREF _Toc144039261 \h </w:instrText>
            </w:r>
            <w:r>
              <w:rPr>
                <w:noProof/>
                <w:webHidden/>
              </w:rPr>
            </w:r>
            <w:r>
              <w:rPr>
                <w:noProof/>
                <w:webHidden/>
              </w:rPr>
              <w:fldChar w:fldCharType="separate"/>
            </w:r>
            <w:r>
              <w:rPr>
                <w:noProof/>
                <w:webHidden/>
              </w:rPr>
              <w:t>13</w:t>
            </w:r>
            <w:r>
              <w:rPr>
                <w:noProof/>
                <w:webHidden/>
              </w:rPr>
              <w:fldChar w:fldCharType="end"/>
            </w:r>
          </w:hyperlink>
        </w:p>
        <w:p w14:paraId="48DD9E52" w14:textId="3A47BC79" w:rsidR="0043277E" w:rsidRDefault="0043277E">
          <w:pPr>
            <w:pStyle w:val="TOC1"/>
            <w:rPr>
              <w:rFonts w:eastAsiaTheme="minorEastAsia"/>
              <w:kern w:val="2"/>
              <w:sz w:val="22"/>
              <w:szCs w:val="22"/>
              <w:lang w:val="en-IN" w:eastAsia="en-IN"/>
              <w14:ligatures w14:val="standardContextual"/>
            </w:rPr>
          </w:pPr>
          <w:hyperlink w:anchor="_Toc144039262" w:history="1">
            <w:r w:rsidRPr="007A2EB0">
              <w:rPr>
                <w:rStyle w:val="Hyperlink"/>
                <w:b/>
                <w:bCs/>
              </w:rPr>
              <w:t>Conclusion</w:t>
            </w:r>
            <w:r>
              <w:rPr>
                <w:webHidden/>
              </w:rPr>
              <w:tab/>
            </w:r>
            <w:r>
              <w:rPr>
                <w:webHidden/>
              </w:rPr>
              <w:fldChar w:fldCharType="begin"/>
            </w:r>
            <w:r>
              <w:rPr>
                <w:webHidden/>
              </w:rPr>
              <w:instrText xml:space="preserve"> PAGEREF _Toc144039262 \h </w:instrText>
            </w:r>
            <w:r>
              <w:rPr>
                <w:webHidden/>
              </w:rPr>
            </w:r>
            <w:r>
              <w:rPr>
                <w:webHidden/>
              </w:rPr>
              <w:fldChar w:fldCharType="separate"/>
            </w:r>
            <w:r>
              <w:rPr>
                <w:webHidden/>
              </w:rPr>
              <w:t>14</w:t>
            </w:r>
            <w:r>
              <w:rPr>
                <w:webHidden/>
              </w:rPr>
              <w:fldChar w:fldCharType="end"/>
            </w:r>
          </w:hyperlink>
        </w:p>
        <w:p w14:paraId="790F8E92" w14:textId="0C1F0772" w:rsidR="0043277E" w:rsidRDefault="0043277E">
          <w:pPr>
            <w:pStyle w:val="TOC1"/>
            <w:rPr>
              <w:rFonts w:eastAsiaTheme="minorEastAsia"/>
              <w:kern w:val="2"/>
              <w:sz w:val="22"/>
              <w:szCs w:val="22"/>
              <w:lang w:val="en-IN" w:eastAsia="en-IN"/>
              <w14:ligatures w14:val="standardContextual"/>
            </w:rPr>
          </w:pPr>
          <w:hyperlink w:anchor="_Toc144039263" w:history="1">
            <w:r w:rsidRPr="007A2EB0">
              <w:rPr>
                <w:rStyle w:val="Hyperlink"/>
              </w:rPr>
              <w:t>References</w:t>
            </w:r>
            <w:r>
              <w:rPr>
                <w:webHidden/>
              </w:rPr>
              <w:tab/>
            </w:r>
            <w:r>
              <w:rPr>
                <w:webHidden/>
              </w:rPr>
              <w:fldChar w:fldCharType="begin"/>
            </w:r>
            <w:r>
              <w:rPr>
                <w:webHidden/>
              </w:rPr>
              <w:instrText xml:space="preserve"> PAGEREF _Toc144039263 \h </w:instrText>
            </w:r>
            <w:r>
              <w:rPr>
                <w:webHidden/>
              </w:rPr>
            </w:r>
            <w:r>
              <w:rPr>
                <w:webHidden/>
              </w:rPr>
              <w:fldChar w:fldCharType="separate"/>
            </w:r>
            <w:r>
              <w:rPr>
                <w:webHidden/>
              </w:rPr>
              <w:t>15</w:t>
            </w:r>
            <w:r>
              <w:rPr>
                <w:webHidden/>
              </w:rPr>
              <w:fldChar w:fldCharType="end"/>
            </w:r>
          </w:hyperlink>
        </w:p>
        <w:p w14:paraId="440C759A" w14:textId="64DD6E9F" w:rsidR="0F92CBC1" w:rsidRDefault="0F92CBC1" w:rsidP="00222E71">
          <w:pPr>
            <w:pStyle w:val="TOC1"/>
            <w:rPr>
              <w:rStyle w:val="Hyperlink"/>
            </w:rPr>
          </w:pPr>
          <w:r w:rsidRPr="00633B70">
            <w:fldChar w:fldCharType="end"/>
          </w:r>
        </w:p>
      </w:sdtContent>
    </w:sdt>
    <w:p w14:paraId="27C1ACE2" w14:textId="1285B11F" w:rsidR="607C02BA" w:rsidRDefault="607C02BA" w:rsidP="0F92CBC1">
      <w:pPr>
        <w:pStyle w:val="Heading1"/>
      </w:pPr>
    </w:p>
    <w:p w14:paraId="288E7BDB" w14:textId="25D8E29F" w:rsidR="607C02BA" w:rsidRDefault="00F04042" w:rsidP="00F04042">
      <w:pPr>
        <w:pStyle w:val="Heading1"/>
        <w:tabs>
          <w:tab w:val="left" w:pos="2662"/>
        </w:tabs>
        <w:rPr>
          <w:sz w:val="40"/>
          <w:szCs w:val="40"/>
        </w:rPr>
      </w:pPr>
      <w:r>
        <w:rPr>
          <w:sz w:val="40"/>
          <w:szCs w:val="40"/>
        </w:rPr>
        <w:tab/>
      </w:r>
    </w:p>
    <w:p w14:paraId="112618DF" w14:textId="526DC0E2" w:rsidR="607C02BA" w:rsidRDefault="607C02BA" w:rsidP="607C02BA">
      <w:pPr>
        <w:pStyle w:val="Heading1"/>
        <w:rPr>
          <w:sz w:val="40"/>
          <w:szCs w:val="40"/>
        </w:rPr>
      </w:pPr>
    </w:p>
    <w:p w14:paraId="7184801E" w14:textId="227A2141" w:rsidR="607C02BA" w:rsidRDefault="607C02BA" w:rsidP="607C02BA"/>
    <w:p w14:paraId="7B7A43EF" w14:textId="77777777" w:rsidR="0043277E" w:rsidRDefault="0043277E" w:rsidP="607C02BA"/>
    <w:p w14:paraId="6F4AFA98" w14:textId="77777777" w:rsidR="0043277E" w:rsidRDefault="0043277E" w:rsidP="607C02BA"/>
    <w:p w14:paraId="1759727E" w14:textId="77777777" w:rsidR="0043277E" w:rsidRDefault="0043277E" w:rsidP="607C02BA"/>
    <w:p w14:paraId="21610343" w14:textId="77777777" w:rsidR="0043277E" w:rsidRDefault="0043277E" w:rsidP="607C02BA"/>
    <w:p w14:paraId="6368CB87" w14:textId="77777777" w:rsidR="0043277E" w:rsidRDefault="0043277E" w:rsidP="005251B9">
      <w:pPr>
        <w:pStyle w:val="Heading1"/>
        <w:rPr>
          <w:b/>
          <w:bCs/>
          <w:sz w:val="40"/>
          <w:szCs w:val="40"/>
        </w:rPr>
      </w:pPr>
      <w:bookmarkStart w:id="0" w:name="_Toc144039251"/>
    </w:p>
    <w:p w14:paraId="440C3CD0" w14:textId="4ED884BB" w:rsidR="607C02BA" w:rsidRPr="005251B9" w:rsidRDefault="5B47EA26" w:rsidP="005251B9">
      <w:pPr>
        <w:pStyle w:val="Heading1"/>
        <w:rPr>
          <w:b/>
          <w:bCs/>
          <w:sz w:val="40"/>
          <w:szCs w:val="40"/>
        </w:rPr>
      </w:pPr>
      <w:r w:rsidRPr="00277B26">
        <w:rPr>
          <w:b/>
          <w:bCs/>
          <w:sz w:val="40"/>
          <w:szCs w:val="40"/>
        </w:rPr>
        <w:t>Abstract</w:t>
      </w:r>
      <w:bookmarkEnd w:id="0"/>
    </w:p>
    <w:p w14:paraId="1A64B652" w14:textId="4A09D162" w:rsidR="607C02BA" w:rsidRPr="00B22D9F" w:rsidRDefault="30FF955E" w:rsidP="607C02BA">
      <w:pPr>
        <w:rPr>
          <w:sz w:val="28"/>
          <w:szCs w:val="28"/>
        </w:rPr>
      </w:pPr>
      <w:r w:rsidRPr="607C02BA">
        <w:rPr>
          <w:sz w:val="28"/>
          <w:szCs w:val="28"/>
        </w:rPr>
        <w:t xml:space="preserve">A thorough plan for SainCo's Performance Management system </w:t>
      </w:r>
      <w:r w:rsidR="00250961" w:rsidRPr="607C02BA">
        <w:rPr>
          <w:sz w:val="28"/>
          <w:szCs w:val="28"/>
        </w:rPr>
        <w:t>modernisation</w:t>
      </w:r>
      <w:r w:rsidRPr="607C02BA">
        <w:rPr>
          <w:sz w:val="28"/>
          <w:szCs w:val="28"/>
        </w:rPr>
        <w:t xml:space="preserve">. SainCo must overhaul its Performance Management strategy considering the shifting business landscape and the </w:t>
      </w:r>
      <w:r w:rsidR="00250961" w:rsidRPr="607C02BA">
        <w:rPr>
          <w:sz w:val="28"/>
          <w:szCs w:val="28"/>
        </w:rPr>
        <w:t>organisation’s</w:t>
      </w:r>
      <w:r w:rsidRPr="607C02BA">
        <w:rPr>
          <w:sz w:val="28"/>
          <w:szCs w:val="28"/>
        </w:rPr>
        <w:t xml:space="preserve"> desire to increase competitiveness. In addition to addressing organisational and employee problems, this paper emphasises employee engagement and involvement while outlining the major components of the new strategy.</w:t>
      </w:r>
    </w:p>
    <w:p w14:paraId="5D968617" w14:textId="4E2712EF" w:rsidR="002750FF" w:rsidRPr="00904B15" w:rsidRDefault="793F41F0" w:rsidP="00904B15">
      <w:pPr>
        <w:pStyle w:val="Heading1"/>
        <w:rPr>
          <w:b/>
          <w:bCs/>
          <w:sz w:val="40"/>
          <w:szCs w:val="40"/>
        </w:rPr>
      </w:pPr>
      <w:bookmarkStart w:id="1" w:name="_Toc144039252"/>
      <w:r w:rsidRPr="0F92CBC1">
        <w:rPr>
          <w:b/>
          <w:bCs/>
          <w:sz w:val="40"/>
          <w:szCs w:val="40"/>
        </w:rPr>
        <w:t>Introduction</w:t>
      </w:r>
      <w:bookmarkEnd w:id="1"/>
    </w:p>
    <w:p w14:paraId="59623B14" w14:textId="6139870A" w:rsidR="607C02BA" w:rsidRPr="00904B15" w:rsidRDefault="002543CA" w:rsidP="607C02BA">
      <w:pPr>
        <w:rPr>
          <w:rFonts w:ascii="Calibri" w:hAnsi="Calibri"/>
          <w:sz w:val="28"/>
          <w:szCs w:val="28"/>
        </w:rPr>
      </w:pPr>
      <w:r>
        <w:rPr>
          <w:rFonts w:ascii="Calibri" w:hAnsi="Calibri"/>
          <w:sz w:val="28"/>
          <w:szCs w:val="28"/>
        </w:rPr>
        <w:t xml:space="preserve">In this </w:t>
      </w:r>
      <w:r w:rsidR="008E308E">
        <w:rPr>
          <w:rFonts w:ascii="Calibri" w:hAnsi="Calibri"/>
          <w:sz w:val="28"/>
          <w:szCs w:val="28"/>
        </w:rPr>
        <w:t>report,</w:t>
      </w:r>
      <w:r w:rsidR="005B6C5B">
        <w:rPr>
          <w:rFonts w:ascii="Arial" w:eastAsia="Times New Roman" w:hAnsi="Arial" w:cs="Arial"/>
          <w:color w:val="171A22"/>
          <w:shd w:val="clear" w:color="auto" w:fill="FFFFFF"/>
          <w:lang w:bidi="te-IN"/>
        </w:rPr>
        <w:t xml:space="preserve"> </w:t>
      </w:r>
      <w:r w:rsidR="005B6C5B" w:rsidRPr="00020336">
        <w:rPr>
          <w:rFonts w:ascii="Calibri" w:eastAsia="Times New Roman" w:hAnsi="Calibri" w:cs="Arial"/>
          <w:color w:val="171A22"/>
          <w:sz w:val="28"/>
          <w:szCs w:val="28"/>
          <w:shd w:val="clear" w:color="auto" w:fill="FFFFFF"/>
          <w:lang w:bidi="te-IN"/>
        </w:rPr>
        <w:t>we’re going to take a closer look at</w:t>
      </w:r>
      <w:r w:rsidR="00020336">
        <w:rPr>
          <w:rFonts w:ascii="Calibri" w:eastAsia="Times New Roman" w:hAnsi="Calibri" w:cs="Arial"/>
          <w:color w:val="171A22"/>
          <w:sz w:val="28"/>
          <w:szCs w:val="28"/>
          <w:shd w:val="clear" w:color="auto" w:fill="FFFFFF"/>
          <w:lang w:bidi="te-IN"/>
        </w:rPr>
        <w:t xml:space="preserve"> SainCo </w:t>
      </w:r>
      <w:r w:rsidR="005B6C5B" w:rsidRPr="00020336">
        <w:rPr>
          <w:rFonts w:ascii="Calibri" w:eastAsia="Times New Roman" w:hAnsi="Calibri" w:cs="Arial"/>
          <w:color w:val="171A22"/>
          <w:sz w:val="28"/>
          <w:szCs w:val="28"/>
          <w:shd w:val="clear" w:color="auto" w:fill="FFFFFF"/>
          <w:lang w:bidi="te-IN"/>
        </w:rPr>
        <w:t xml:space="preserve">new performance management approach. Breaking away from traditional approaches, we’ll dive into an exciting framework that seeks to improve employee development, create a culture of continual improvement, and match individual performance goals with overall company goals. Come join us as we reveal this new way of performance management and how it can help </w:t>
      </w:r>
      <w:r w:rsidR="005131A6">
        <w:rPr>
          <w:rFonts w:ascii="Calibri" w:eastAsia="Times New Roman" w:hAnsi="Calibri" w:cs="Arial"/>
          <w:color w:val="171A22"/>
          <w:sz w:val="28"/>
          <w:szCs w:val="28"/>
          <w:shd w:val="clear" w:color="auto" w:fill="FFFFFF"/>
          <w:lang w:bidi="te-IN"/>
        </w:rPr>
        <w:t>SainCo</w:t>
      </w:r>
      <w:r w:rsidR="009C7AEC">
        <w:rPr>
          <w:rFonts w:ascii="Calibri" w:eastAsia="Times New Roman" w:hAnsi="Calibri" w:cs="Arial"/>
          <w:color w:val="171A22"/>
          <w:sz w:val="28"/>
          <w:szCs w:val="28"/>
          <w:shd w:val="clear" w:color="auto" w:fill="FFFFFF"/>
          <w:lang w:bidi="te-IN"/>
        </w:rPr>
        <w:t xml:space="preserve"> </w:t>
      </w:r>
      <w:r w:rsidR="005B6C5B" w:rsidRPr="00020336">
        <w:rPr>
          <w:rFonts w:ascii="Calibri" w:eastAsia="Times New Roman" w:hAnsi="Calibri" w:cs="Arial"/>
          <w:color w:val="171A22"/>
          <w:sz w:val="28"/>
          <w:szCs w:val="28"/>
          <w:shd w:val="clear" w:color="auto" w:fill="FFFFFF"/>
          <w:lang w:bidi="te-IN"/>
        </w:rPr>
        <w:t>on its journey to success.</w:t>
      </w:r>
    </w:p>
    <w:p w14:paraId="58F323DD" w14:textId="72CC74A7" w:rsidR="607C02BA" w:rsidRDefault="1B99CEB7" w:rsidP="00904B15">
      <w:pPr>
        <w:pStyle w:val="Heading1"/>
        <w:rPr>
          <w:b/>
          <w:bCs/>
        </w:rPr>
      </w:pPr>
      <w:bookmarkStart w:id="2" w:name="_Toc144039253"/>
      <w:r w:rsidRPr="00277B26">
        <w:rPr>
          <w:b/>
          <w:bCs/>
        </w:rPr>
        <w:t>Performance Management: What it is Involved</w:t>
      </w:r>
      <w:r w:rsidR="00B22D9F" w:rsidRPr="00277B26">
        <w:rPr>
          <w:b/>
          <w:bCs/>
        </w:rPr>
        <w:t>.</w:t>
      </w:r>
      <w:bookmarkEnd w:id="2"/>
    </w:p>
    <w:p w14:paraId="42F92962" w14:textId="4D9E223F" w:rsidR="00D44ECB" w:rsidRPr="005131A6" w:rsidRDefault="00D44ECB" w:rsidP="005131A6">
      <w:pPr>
        <w:spacing w:after="0" w:line="240" w:lineRule="auto"/>
        <w:rPr>
          <w:rFonts w:ascii="Calibri" w:eastAsia="Times New Roman" w:hAnsi="Calibri" w:cs="Calibri"/>
          <w:color w:val="171A22"/>
          <w:sz w:val="28"/>
          <w:szCs w:val="28"/>
          <w:lang w:val="en-IN" w:eastAsia="en-IN"/>
        </w:rPr>
      </w:pPr>
      <w:r w:rsidRPr="00D44ECB">
        <w:rPr>
          <w:rFonts w:ascii="Calibri" w:eastAsia="Times New Roman" w:hAnsi="Calibri" w:cs="Calibri"/>
          <w:color w:val="171A22"/>
          <w:sz w:val="28"/>
          <w:szCs w:val="28"/>
          <w:lang w:val="en-IN" w:eastAsia="en-IN"/>
        </w:rPr>
        <w:t>Performance management is a combination of leadership and business management. Line managers exert their leadership role through performance management. Informal performance management is an integral part of effective leadership. It may also function as a formal performance management system. A performance management system is a collection of processes or tasks that collaborate to direct managers in the management of performance. A comprehensive performance management system will include formal processes for the signing of performance agreements, the setting of SMART goals (S = Specific or Stretching, M = Measurable, A = Agreed, R = Realistic, T = Time-Related), yearly performance reviews, performance assessment through a rating system and the recording of the results on a Performance Management Form.</w:t>
      </w:r>
      <w:sdt>
        <w:sdtPr>
          <w:rPr>
            <w:rFonts w:ascii="Calibri" w:eastAsia="Times New Roman" w:hAnsi="Calibri" w:cs="Calibri"/>
            <w:color w:val="171A22"/>
            <w:sz w:val="28"/>
            <w:szCs w:val="28"/>
            <w:lang w:val="en-IN" w:eastAsia="en-IN"/>
          </w:rPr>
          <w:id w:val="-2013824831"/>
          <w:citation/>
        </w:sdtPr>
        <w:sdtEndPr/>
        <w:sdtContent>
          <w:r w:rsidR="008315A3">
            <w:rPr>
              <w:rFonts w:ascii="Calibri" w:eastAsia="Times New Roman" w:hAnsi="Calibri" w:cs="Calibri"/>
              <w:color w:val="171A22"/>
              <w:sz w:val="28"/>
              <w:szCs w:val="28"/>
              <w:lang w:val="en-IN" w:eastAsia="en-IN"/>
            </w:rPr>
            <w:fldChar w:fldCharType="begin"/>
          </w:r>
          <w:r w:rsidR="008315A3">
            <w:rPr>
              <w:rFonts w:ascii="Calibri" w:eastAsia="Times New Roman" w:hAnsi="Calibri" w:cs="Calibri"/>
              <w:color w:val="171A22"/>
              <w:sz w:val="28"/>
              <w:szCs w:val="28"/>
              <w:lang w:val="en-IN" w:eastAsia="en-IN"/>
            </w:rPr>
            <w:instrText xml:space="preserve"> CITATION Arm21 \l 16393 </w:instrText>
          </w:r>
          <w:r w:rsidR="008315A3">
            <w:rPr>
              <w:rFonts w:ascii="Calibri" w:eastAsia="Times New Roman" w:hAnsi="Calibri" w:cs="Calibri"/>
              <w:color w:val="171A22"/>
              <w:sz w:val="28"/>
              <w:szCs w:val="28"/>
              <w:lang w:val="en-IN" w:eastAsia="en-IN"/>
            </w:rPr>
            <w:fldChar w:fldCharType="separate"/>
          </w:r>
          <w:r w:rsidR="00405E9D">
            <w:rPr>
              <w:rFonts w:ascii="Calibri" w:eastAsia="Times New Roman" w:hAnsi="Calibri" w:cs="Calibri"/>
              <w:noProof/>
              <w:color w:val="171A22"/>
              <w:sz w:val="28"/>
              <w:szCs w:val="28"/>
              <w:lang w:val="en-IN" w:eastAsia="en-IN"/>
            </w:rPr>
            <w:t xml:space="preserve"> </w:t>
          </w:r>
          <w:r w:rsidR="00405E9D" w:rsidRPr="00405E9D">
            <w:rPr>
              <w:rFonts w:ascii="Calibri" w:eastAsia="Times New Roman" w:hAnsi="Calibri" w:cs="Calibri"/>
              <w:noProof/>
              <w:color w:val="171A22"/>
              <w:sz w:val="28"/>
              <w:szCs w:val="28"/>
              <w:lang w:val="en-IN" w:eastAsia="en-IN"/>
            </w:rPr>
            <w:t>(Armstrong, 2021)</w:t>
          </w:r>
          <w:r w:rsidR="008315A3">
            <w:rPr>
              <w:rFonts w:ascii="Calibri" w:eastAsia="Times New Roman" w:hAnsi="Calibri" w:cs="Calibri"/>
              <w:color w:val="171A22"/>
              <w:sz w:val="28"/>
              <w:szCs w:val="28"/>
              <w:lang w:val="en-IN" w:eastAsia="en-IN"/>
            </w:rPr>
            <w:fldChar w:fldCharType="end"/>
          </w:r>
        </w:sdtContent>
      </w:sdt>
    </w:p>
    <w:p w14:paraId="1FDD52C1" w14:textId="5582AEBE" w:rsidR="7479F3EA" w:rsidRDefault="7479F3EA" w:rsidP="607C02BA">
      <w:pPr>
        <w:rPr>
          <w:rFonts w:ascii="Calibri" w:eastAsia="Calibri" w:hAnsi="Calibri" w:cs="Calibri"/>
          <w:color w:val="171A22"/>
          <w:sz w:val="28"/>
          <w:szCs w:val="28"/>
        </w:rPr>
      </w:pPr>
      <w:r w:rsidRPr="607C02BA">
        <w:rPr>
          <w:rFonts w:ascii="Calibri" w:eastAsia="Calibri" w:hAnsi="Calibri" w:cs="Calibri"/>
          <w:color w:val="171A22"/>
          <w:sz w:val="28"/>
          <w:szCs w:val="28"/>
        </w:rPr>
        <w:t xml:space="preserve">As performance leaders, line managers set the direction for their team members, provide them with the tools and resources they need to achieve results, inspire them, keep them engaged, track their performance, provide feedback, coach them, and ensure corrective actions are taken when needed. Performance leadership involves performance management skills and practices such as setting goals, providing feedback, and coaching your team members. Managers may use these skills when running a formal performance management (PM) system. Many </w:t>
      </w:r>
      <w:r w:rsidR="00250961" w:rsidRPr="607C02BA">
        <w:rPr>
          <w:rFonts w:ascii="Calibri" w:eastAsia="Calibri" w:hAnsi="Calibri" w:cs="Calibri"/>
          <w:color w:val="171A22"/>
          <w:sz w:val="28"/>
          <w:szCs w:val="28"/>
        </w:rPr>
        <w:t>organisations</w:t>
      </w:r>
      <w:r w:rsidRPr="607C02BA">
        <w:rPr>
          <w:rFonts w:ascii="Calibri" w:eastAsia="Calibri" w:hAnsi="Calibri" w:cs="Calibri"/>
          <w:color w:val="171A22"/>
          <w:sz w:val="28"/>
          <w:szCs w:val="28"/>
        </w:rPr>
        <w:t xml:space="preserve"> think a PM system is necessary, but it is not. Developing managers as performance leaders with a </w:t>
      </w:r>
      <w:r w:rsidR="00250961" w:rsidRPr="607C02BA">
        <w:rPr>
          <w:rFonts w:ascii="Calibri" w:eastAsia="Calibri" w:hAnsi="Calibri" w:cs="Calibri"/>
          <w:color w:val="171A22"/>
          <w:sz w:val="28"/>
          <w:szCs w:val="28"/>
        </w:rPr>
        <w:t>contextualised</w:t>
      </w:r>
      <w:r w:rsidRPr="607C02BA">
        <w:rPr>
          <w:rFonts w:ascii="Calibri" w:eastAsia="Calibri" w:hAnsi="Calibri" w:cs="Calibri"/>
          <w:color w:val="171A22"/>
          <w:sz w:val="28"/>
          <w:szCs w:val="28"/>
        </w:rPr>
        <w:t xml:space="preserve"> approach is a valid alternative.</w:t>
      </w:r>
    </w:p>
    <w:p w14:paraId="109C87AA" w14:textId="582F0E4B" w:rsidR="09974B87" w:rsidRDefault="09974B87" w:rsidP="607C02BA">
      <w:pPr>
        <w:rPr>
          <w:rFonts w:ascii="Calibri" w:eastAsia="Calibri" w:hAnsi="Calibri" w:cs="Calibri"/>
          <w:color w:val="171A22"/>
          <w:sz w:val="28"/>
          <w:szCs w:val="28"/>
        </w:rPr>
      </w:pPr>
      <w:r w:rsidRPr="607C02BA">
        <w:rPr>
          <w:rFonts w:ascii="Calibri" w:eastAsia="Calibri" w:hAnsi="Calibri" w:cs="Calibri"/>
          <w:color w:val="171A22"/>
          <w:sz w:val="28"/>
          <w:szCs w:val="28"/>
        </w:rPr>
        <w:t xml:space="preserve">From the perspective of the </w:t>
      </w:r>
      <w:r w:rsidR="00250961" w:rsidRPr="607C02BA">
        <w:rPr>
          <w:rFonts w:ascii="Calibri" w:eastAsia="Calibri" w:hAnsi="Calibri" w:cs="Calibri"/>
          <w:color w:val="171A22"/>
          <w:sz w:val="28"/>
          <w:szCs w:val="28"/>
        </w:rPr>
        <w:t>organisation</w:t>
      </w:r>
      <w:r w:rsidRPr="607C02BA">
        <w:rPr>
          <w:rFonts w:ascii="Calibri" w:eastAsia="Calibri" w:hAnsi="Calibri" w:cs="Calibri"/>
          <w:color w:val="171A22"/>
          <w:sz w:val="28"/>
          <w:szCs w:val="28"/>
        </w:rPr>
        <w:t xml:space="preserve">, performance management’s primary objective is to advance the strategic objectives of the </w:t>
      </w:r>
      <w:r w:rsidR="00250961" w:rsidRPr="607C02BA">
        <w:rPr>
          <w:rFonts w:ascii="Calibri" w:eastAsia="Calibri" w:hAnsi="Calibri" w:cs="Calibri"/>
          <w:color w:val="171A22"/>
          <w:sz w:val="28"/>
          <w:szCs w:val="28"/>
        </w:rPr>
        <w:t>organisation</w:t>
      </w:r>
      <w:r w:rsidRPr="607C02BA">
        <w:rPr>
          <w:rFonts w:ascii="Calibri" w:eastAsia="Calibri" w:hAnsi="Calibri" w:cs="Calibri"/>
          <w:color w:val="171A22"/>
          <w:sz w:val="28"/>
          <w:szCs w:val="28"/>
        </w:rPr>
        <w:t>. However, there are also three specific purposes of performance management:</w:t>
      </w:r>
    </w:p>
    <w:p w14:paraId="58443F19" w14:textId="7C5CB229" w:rsidR="09974B87" w:rsidRDefault="09974B87" w:rsidP="607C02BA">
      <w:pPr>
        <w:rPr>
          <w:rFonts w:ascii="Calibri" w:eastAsia="Calibri" w:hAnsi="Calibri" w:cs="Calibri"/>
          <w:color w:val="171A22"/>
          <w:sz w:val="28"/>
          <w:szCs w:val="28"/>
        </w:rPr>
      </w:pPr>
      <w:r w:rsidRPr="607C02BA">
        <w:rPr>
          <w:rFonts w:ascii="Calibri" w:eastAsia="Calibri" w:hAnsi="Calibri" w:cs="Calibri"/>
          <w:color w:val="171A22"/>
          <w:sz w:val="28"/>
          <w:szCs w:val="28"/>
        </w:rPr>
        <w:t xml:space="preserve"> managerial – the framework within which managers </w:t>
      </w:r>
      <w:r w:rsidR="100CEED5" w:rsidRPr="607C02BA">
        <w:rPr>
          <w:rFonts w:ascii="Calibri" w:eastAsia="Calibri" w:hAnsi="Calibri" w:cs="Calibri"/>
          <w:color w:val="171A22"/>
          <w:sz w:val="28"/>
          <w:szCs w:val="28"/>
        </w:rPr>
        <w:t>can</w:t>
      </w:r>
      <w:r w:rsidRPr="607C02BA">
        <w:rPr>
          <w:rFonts w:ascii="Calibri" w:eastAsia="Calibri" w:hAnsi="Calibri" w:cs="Calibri"/>
          <w:color w:val="171A22"/>
          <w:sz w:val="28"/>
          <w:szCs w:val="28"/>
        </w:rPr>
        <w:t xml:space="preserve"> effectively manage performance</w:t>
      </w:r>
      <w:r w:rsidR="007421D4" w:rsidRPr="607C02BA">
        <w:rPr>
          <w:rFonts w:ascii="Calibri" w:eastAsia="Calibri" w:hAnsi="Calibri" w:cs="Calibri"/>
          <w:color w:val="171A22"/>
          <w:sz w:val="28"/>
          <w:szCs w:val="28"/>
        </w:rPr>
        <w:t>.</w:t>
      </w:r>
    </w:p>
    <w:p w14:paraId="461F0BA8" w14:textId="7FD14629" w:rsidR="09974B87" w:rsidRDefault="09974B87" w:rsidP="607C02BA">
      <w:pPr>
        <w:rPr>
          <w:rFonts w:ascii="Calibri" w:eastAsia="Calibri" w:hAnsi="Calibri" w:cs="Calibri"/>
          <w:color w:val="171A22"/>
          <w:sz w:val="28"/>
          <w:szCs w:val="28"/>
        </w:rPr>
      </w:pPr>
      <w:r w:rsidRPr="607C02BA">
        <w:rPr>
          <w:rFonts w:ascii="Calibri" w:eastAsia="Calibri" w:hAnsi="Calibri" w:cs="Calibri"/>
          <w:color w:val="171A22"/>
          <w:sz w:val="28"/>
          <w:szCs w:val="28"/>
        </w:rPr>
        <w:t xml:space="preserve"> developmental – the foundation upon which </w:t>
      </w:r>
      <w:r w:rsidR="662FA550" w:rsidRPr="607C02BA">
        <w:rPr>
          <w:rFonts w:ascii="Calibri" w:eastAsia="Calibri" w:hAnsi="Calibri" w:cs="Calibri"/>
          <w:color w:val="171A22"/>
          <w:sz w:val="28"/>
          <w:szCs w:val="28"/>
        </w:rPr>
        <w:t>learning,</w:t>
      </w:r>
      <w:r w:rsidRPr="607C02BA">
        <w:rPr>
          <w:rFonts w:ascii="Calibri" w:eastAsia="Calibri" w:hAnsi="Calibri" w:cs="Calibri"/>
          <w:color w:val="171A22"/>
          <w:sz w:val="28"/>
          <w:szCs w:val="28"/>
        </w:rPr>
        <w:t xml:space="preserve"> and development needs are identified and met</w:t>
      </w:r>
      <w:r w:rsidR="007421D4" w:rsidRPr="607C02BA">
        <w:rPr>
          <w:rFonts w:ascii="Calibri" w:eastAsia="Calibri" w:hAnsi="Calibri" w:cs="Calibri"/>
          <w:color w:val="171A22"/>
          <w:sz w:val="28"/>
          <w:szCs w:val="28"/>
        </w:rPr>
        <w:t>.</w:t>
      </w:r>
    </w:p>
    <w:p w14:paraId="7C8B5764" w14:textId="60E26F42" w:rsidR="607C02BA" w:rsidRDefault="09974B87" w:rsidP="607C02BA">
      <w:pPr>
        <w:rPr>
          <w:rFonts w:ascii="Calibri" w:eastAsia="Calibri" w:hAnsi="Calibri" w:cs="Calibri"/>
          <w:color w:val="171A22"/>
          <w:sz w:val="28"/>
          <w:szCs w:val="28"/>
        </w:rPr>
      </w:pPr>
      <w:r w:rsidRPr="607C02BA">
        <w:rPr>
          <w:rFonts w:ascii="Calibri" w:eastAsia="Calibri" w:hAnsi="Calibri" w:cs="Calibri"/>
          <w:color w:val="171A22"/>
          <w:sz w:val="28"/>
          <w:szCs w:val="28"/>
        </w:rPr>
        <w:t xml:space="preserve"> administrative – the data needed to manage performance pay processes and talent management systems</w:t>
      </w:r>
      <w:sdt>
        <w:sdtPr>
          <w:rPr>
            <w:rFonts w:ascii="Calibri" w:eastAsia="Calibri" w:hAnsi="Calibri" w:cs="Calibri"/>
            <w:color w:val="171A22"/>
            <w:sz w:val="28"/>
            <w:szCs w:val="28"/>
          </w:rPr>
          <w:id w:val="482661809"/>
          <w:citation/>
        </w:sdtPr>
        <w:sdtEndPr/>
        <w:sdtContent>
          <w:r w:rsidR="00CD09A4">
            <w:rPr>
              <w:rFonts w:ascii="Calibri" w:eastAsia="Calibri" w:hAnsi="Calibri" w:cs="Calibri"/>
              <w:color w:val="171A22"/>
              <w:sz w:val="28"/>
              <w:szCs w:val="28"/>
            </w:rPr>
            <w:fldChar w:fldCharType="begin"/>
          </w:r>
          <w:r w:rsidR="00CD09A4">
            <w:rPr>
              <w:rFonts w:ascii="Calibri" w:eastAsia="Calibri" w:hAnsi="Calibri" w:cs="Calibri"/>
              <w:color w:val="171A22"/>
              <w:sz w:val="28"/>
              <w:szCs w:val="28"/>
              <w:lang w:val="en-IN"/>
            </w:rPr>
            <w:instrText xml:space="preserve"> CITATION Arm21 \l 16393 </w:instrText>
          </w:r>
          <w:r w:rsidR="00CD09A4">
            <w:rPr>
              <w:rFonts w:ascii="Calibri" w:eastAsia="Calibri" w:hAnsi="Calibri" w:cs="Calibri"/>
              <w:color w:val="171A22"/>
              <w:sz w:val="28"/>
              <w:szCs w:val="28"/>
            </w:rPr>
            <w:fldChar w:fldCharType="separate"/>
          </w:r>
          <w:r w:rsidR="00405E9D">
            <w:rPr>
              <w:rFonts w:ascii="Calibri" w:eastAsia="Calibri" w:hAnsi="Calibri" w:cs="Calibri"/>
              <w:noProof/>
              <w:color w:val="171A22"/>
              <w:sz w:val="28"/>
              <w:szCs w:val="28"/>
              <w:lang w:val="en-IN"/>
            </w:rPr>
            <w:t xml:space="preserve"> </w:t>
          </w:r>
          <w:r w:rsidR="00405E9D" w:rsidRPr="00405E9D">
            <w:rPr>
              <w:rFonts w:ascii="Calibri" w:eastAsia="Calibri" w:hAnsi="Calibri" w:cs="Calibri"/>
              <w:noProof/>
              <w:color w:val="171A22"/>
              <w:sz w:val="28"/>
              <w:szCs w:val="28"/>
              <w:lang w:val="en-IN"/>
            </w:rPr>
            <w:t>(Armstrong, 2021)</w:t>
          </w:r>
          <w:r w:rsidR="00CD09A4">
            <w:rPr>
              <w:rFonts w:ascii="Calibri" w:eastAsia="Calibri" w:hAnsi="Calibri" w:cs="Calibri"/>
              <w:color w:val="171A22"/>
              <w:sz w:val="28"/>
              <w:szCs w:val="28"/>
            </w:rPr>
            <w:fldChar w:fldCharType="end"/>
          </w:r>
        </w:sdtContent>
      </w:sdt>
      <w:r w:rsidR="007421D4">
        <w:rPr>
          <w:rFonts w:ascii="Calibri" w:eastAsia="Calibri" w:hAnsi="Calibri" w:cs="Calibri"/>
          <w:color w:val="171A22"/>
          <w:sz w:val="28"/>
          <w:szCs w:val="28"/>
        </w:rPr>
        <w:t>.</w:t>
      </w:r>
    </w:p>
    <w:p w14:paraId="4EEE4590" w14:textId="23DC0A4F" w:rsidR="607C02BA" w:rsidRDefault="586A4680" w:rsidP="007421D4">
      <w:pPr>
        <w:pStyle w:val="Heading1"/>
        <w:rPr>
          <w:b/>
          <w:bCs/>
        </w:rPr>
      </w:pPr>
      <w:bookmarkStart w:id="3" w:name="_Toc144039254"/>
      <w:r w:rsidRPr="00277B26">
        <w:rPr>
          <w:b/>
          <w:bCs/>
        </w:rPr>
        <w:t>Organisational and Employee Concerns</w:t>
      </w:r>
      <w:bookmarkEnd w:id="3"/>
    </w:p>
    <w:p w14:paraId="5DD96B59" w14:textId="77777777" w:rsidR="009E0E6C" w:rsidRPr="009E0E6C" w:rsidRDefault="009E0E6C" w:rsidP="009E0E6C"/>
    <w:p w14:paraId="47A76F70" w14:textId="4A5B8EBF" w:rsidR="00222E71" w:rsidRPr="007421D4" w:rsidRDefault="4787F8D5" w:rsidP="0F92CBC1">
      <w:pPr>
        <w:rPr>
          <w:rFonts w:ascii="Calibri" w:eastAsia="Calibri" w:hAnsi="Calibri" w:cs="Calibri"/>
          <w:sz w:val="28"/>
          <w:szCs w:val="28"/>
        </w:rPr>
      </w:pPr>
      <w:r w:rsidRPr="0F92CBC1">
        <w:rPr>
          <w:rFonts w:ascii="Calibri" w:eastAsia="Calibri" w:hAnsi="Calibri" w:cs="Calibri"/>
          <w:color w:val="171A22"/>
          <w:sz w:val="28"/>
          <w:szCs w:val="28"/>
        </w:rPr>
        <w:t xml:space="preserve">SainCo has been maintaining </w:t>
      </w:r>
      <w:r w:rsidR="657F509F" w:rsidRPr="0F92CBC1">
        <w:rPr>
          <w:rFonts w:ascii="Calibri" w:eastAsia="Calibri" w:hAnsi="Calibri" w:cs="Calibri"/>
          <w:color w:val="171A22"/>
          <w:sz w:val="28"/>
          <w:szCs w:val="28"/>
        </w:rPr>
        <w:t>an exceptionally low</w:t>
      </w:r>
      <w:r w:rsidRPr="0F92CBC1">
        <w:rPr>
          <w:rFonts w:ascii="Calibri" w:eastAsia="Calibri" w:hAnsi="Calibri" w:cs="Calibri"/>
          <w:color w:val="171A22"/>
          <w:sz w:val="28"/>
          <w:szCs w:val="28"/>
        </w:rPr>
        <w:t xml:space="preserve"> standards of performance management. </w:t>
      </w:r>
      <w:r w:rsidR="64FB1E7D" w:rsidRPr="0F92CBC1">
        <w:rPr>
          <w:rFonts w:ascii="Calibri" w:eastAsia="Calibri" w:hAnsi="Calibri" w:cs="Calibri"/>
          <w:color w:val="171A22"/>
          <w:sz w:val="28"/>
          <w:szCs w:val="28"/>
        </w:rPr>
        <w:t xml:space="preserve">As </w:t>
      </w:r>
      <w:r w:rsidR="36CE57A6" w:rsidRPr="0F92CBC1">
        <w:rPr>
          <w:rFonts w:ascii="Calibri" w:eastAsia="Calibri" w:hAnsi="Calibri" w:cs="Calibri"/>
          <w:color w:val="171A22"/>
          <w:sz w:val="28"/>
          <w:szCs w:val="28"/>
        </w:rPr>
        <w:t>reference</w:t>
      </w:r>
      <w:r w:rsidR="64FB1E7D" w:rsidRPr="0F92CBC1">
        <w:rPr>
          <w:rFonts w:ascii="Calibri" w:eastAsia="Calibri" w:hAnsi="Calibri" w:cs="Calibri"/>
          <w:color w:val="171A22"/>
          <w:sz w:val="28"/>
          <w:szCs w:val="28"/>
        </w:rPr>
        <w:t xml:space="preserve"> to conference title “</w:t>
      </w:r>
      <w:r w:rsidR="64FB1E7D" w:rsidRPr="0F92CBC1">
        <w:rPr>
          <w:rFonts w:ascii="Calibri" w:eastAsia="Calibri" w:hAnsi="Calibri" w:cs="Calibri"/>
          <w:sz w:val="28"/>
          <w:szCs w:val="28"/>
        </w:rPr>
        <w:t>There’s more to Performance Management than appraising your employees”</w:t>
      </w:r>
      <w:r w:rsidR="75F6A8D7" w:rsidRPr="0F92CBC1">
        <w:rPr>
          <w:rFonts w:ascii="Calibri" w:eastAsia="Calibri" w:hAnsi="Calibri" w:cs="Calibri"/>
          <w:sz w:val="28"/>
          <w:szCs w:val="28"/>
        </w:rPr>
        <w:t>, by this we can understand that there might be some organisational and employee concerns</w:t>
      </w:r>
      <w:r w:rsidR="242435D1" w:rsidRPr="0F92CBC1">
        <w:rPr>
          <w:rFonts w:ascii="Calibri" w:eastAsia="Calibri" w:hAnsi="Calibri" w:cs="Calibri"/>
          <w:sz w:val="28"/>
          <w:szCs w:val="28"/>
        </w:rPr>
        <w:t xml:space="preserve"> which can be addressed by modern performance management system.</w:t>
      </w:r>
    </w:p>
    <w:p w14:paraId="6194515F" w14:textId="51AECE30" w:rsidR="00CF6C3C" w:rsidRDefault="003358CD" w:rsidP="0F92CBC1">
      <w:pPr>
        <w:rPr>
          <w:rFonts w:ascii="Calibri" w:eastAsia="Calibri" w:hAnsi="Calibri" w:cs="Calibri"/>
          <w:b/>
          <w:sz w:val="28"/>
          <w:szCs w:val="28"/>
        </w:rPr>
      </w:pPr>
      <w:r>
        <w:rPr>
          <w:rFonts w:ascii="Calibri" w:eastAsia="Calibri" w:hAnsi="Calibri" w:cs="Calibri"/>
          <w:b/>
          <w:bCs/>
          <w:sz w:val="28"/>
          <w:szCs w:val="28"/>
        </w:rPr>
        <w:t>Tracking and increasing productivity:</w:t>
      </w:r>
    </w:p>
    <w:p w14:paraId="6E8C42B6" w14:textId="3AC5AAC0" w:rsidR="00314B0D" w:rsidRDefault="003358CD" w:rsidP="0F92CBC1">
      <w:pPr>
        <w:rPr>
          <w:rFonts w:ascii="Arial" w:eastAsia="Times New Roman" w:hAnsi="Arial" w:cs="Arial"/>
          <w:color w:val="171A22"/>
          <w:shd w:val="clear" w:color="auto" w:fill="FFFFFF"/>
          <w:lang w:bidi="te-IN"/>
        </w:rPr>
      </w:pPr>
      <w:r w:rsidRPr="00B77C55">
        <w:rPr>
          <w:rFonts w:ascii="Calibri" w:eastAsia="Times New Roman" w:hAnsi="Calibri" w:cs="Arial"/>
          <w:color w:val="171A22"/>
          <w:sz w:val="28"/>
          <w:szCs w:val="28"/>
          <w:shd w:val="clear" w:color="auto" w:fill="FFFFFF"/>
          <w:lang w:bidi="te-IN"/>
        </w:rPr>
        <w:t xml:space="preserve">All successful organisations have something in common: Employee productivity. According to a Harvard study, the top 40 companies in the world have 40% higher employee productivity than the average company. That’s why tracking and enhancing team productivity continues to be one of the biggest challenges managers </w:t>
      </w:r>
      <w:r w:rsidR="004E41DF" w:rsidRPr="00B77C55">
        <w:rPr>
          <w:rFonts w:ascii="Calibri" w:eastAsia="Times New Roman" w:hAnsi="Calibri" w:cs="Arial"/>
          <w:color w:val="171A22"/>
          <w:sz w:val="28"/>
          <w:szCs w:val="28"/>
          <w:shd w:val="clear" w:color="auto" w:fill="FFFFFF"/>
          <w:lang w:bidi="te-IN"/>
        </w:rPr>
        <w:t>faces</w:t>
      </w:r>
      <w:r w:rsidRPr="00B77C55">
        <w:rPr>
          <w:rFonts w:ascii="Calibri" w:eastAsia="Times New Roman" w:hAnsi="Calibri" w:cs="Arial"/>
          <w:color w:val="171A22"/>
          <w:sz w:val="28"/>
          <w:szCs w:val="28"/>
          <w:shd w:val="clear" w:color="auto" w:fill="FFFFFF"/>
          <w:lang w:bidi="te-IN"/>
        </w:rPr>
        <w:t>. But it’s also one of the most difficult challenges because of our ever-changing workplace. Technology, globalisation, and the COVID-19 pandemic have changed the way we work</w:t>
      </w:r>
      <w:r>
        <w:rPr>
          <w:rFonts w:ascii="Arial" w:eastAsia="Times New Roman" w:hAnsi="Arial" w:cs="Arial"/>
          <w:color w:val="171A22"/>
          <w:shd w:val="clear" w:color="auto" w:fill="FFFFFF"/>
          <w:lang w:bidi="te-IN"/>
        </w:rPr>
        <w:t>.</w:t>
      </w:r>
    </w:p>
    <w:p w14:paraId="7F58D551" w14:textId="08A5DFEC" w:rsidR="006B59F1" w:rsidRDefault="006B59F1" w:rsidP="0F92CBC1">
      <w:pPr>
        <w:rPr>
          <w:rFonts w:ascii="Arial" w:eastAsia="Times New Roman" w:hAnsi="Arial" w:cs="Arial"/>
          <w:color w:val="171A22"/>
          <w:shd w:val="clear" w:color="auto" w:fill="FFFFFF"/>
          <w:lang w:bidi="te-IN"/>
        </w:rPr>
      </w:pPr>
      <w:r w:rsidRPr="006B59F1">
        <w:rPr>
          <w:rFonts w:ascii="Calibri" w:eastAsia="Times New Roman" w:hAnsi="Calibri" w:cs="Arial"/>
          <w:color w:val="171A22"/>
          <w:sz w:val="28"/>
          <w:szCs w:val="28"/>
          <w:shd w:val="clear" w:color="auto" w:fill="FFFFFF"/>
          <w:lang w:bidi="te-IN"/>
        </w:rPr>
        <w:t>It is estimated that 75% of global organisations will increase their utilisation of productivity tools in the coming year. However, it is important to note that this does not necessarily mean that the first productivity tool that is available should be purchased. It is important to ensure that the tools chosen are in line with the values of the organisation and the objectives of the business. In the same vein, learning and development activities are often associated with an increase in engagement and productivity. There are a variety of online learning solutions available, some of which have been demonstrated to enhance team performance and have a real effect on the business</w:t>
      </w:r>
      <w:r>
        <w:rPr>
          <w:rFonts w:ascii="Arial" w:eastAsia="Times New Roman" w:hAnsi="Arial" w:cs="Arial"/>
          <w:color w:val="171A22"/>
          <w:shd w:val="clear" w:color="auto" w:fill="FFFFFF"/>
          <w:lang w:bidi="te-IN"/>
        </w:rPr>
        <w:t>.</w:t>
      </w:r>
    </w:p>
    <w:p w14:paraId="04B1F322" w14:textId="688B232E" w:rsidR="005469E5" w:rsidRDefault="00903A50" w:rsidP="0F92CBC1">
      <w:pPr>
        <w:rPr>
          <w:rFonts w:eastAsia="Times New Roman" w:cs="Arial"/>
          <w:b/>
          <w:bCs/>
          <w:color w:val="171A22"/>
          <w:sz w:val="28"/>
          <w:szCs w:val="28"/>
          <w:shd w:val="clear" w:color="auto" w:fill="FFFFFF"/>
          <w:lang w:bidi="te-IN"/>
        </w:rPr>
      </w:pPr>
      <w:r w:rsidRPr="00F025FE">
        <w:rPr>
          <w:rFonts w:eastAsia="Times New Roman" w:cs="Arial"/>
          <w:b/>
          <w:bCs/>
          <w:color w:val="171A22"/>
          <w:sz w:val="28"/>
          <w:szCs w:val="28"/>
          <w:shd w:val="clear" w:color="auto" w:fill="FFFFFF"/>
          <w:lang w:bidi="te-IN"/>
        </w:rPr>
        <w:t>Mana</w:t>
      </w:r>
      <w:r w:rsidR="00F025FE" w:rsidRPr="00F025FE">
        <w:rPr>
          <w:rFonts w:eastAsia="Times New Roman" w:cs="Arial"/>
          <w:b/>
          <w:bCs/>
          <w:color w:val="171A22"/>
          <w:sz w:val="28"/>
          <w:szCs w:val="28"/>
          <w:shd w:val="clear" w:color="auto" w:fill="FFFFFF"/>
          <w:lang w:bidi="te-IN"/>
        </w:rPr>
        <w:t>ging communication between employees</w:t>
      </w:r>
    </w:p>
    <w:p w14:paraId="4AF08FE3" w14:textId="2F0DF4D7" w:rsidR="00F025FE" w:rsidRPr="00F3706E" w:rsidRDefault="00A219ED" w:rsidP="0F92CBC1">
      <w:pPr>
        <w:rPr>
          <w:rFonts w:eastAsia="Times New Roman" w:cs="Arial"/>
          <w:color w:val="171A22"/>
          <w:sz w:val="28"/>
          <w:szCs w:val="28"/>
          <w:shd w:val="clear" w:color="auto" w:fill="FFFFFF"/>
          <w:lang w:bidi="te-IN"/>
        </w:rPr>
      </w:pPr>
      <w:r w:rsidRPr="00A219ED">
        <w:rPr>
          <w:rFonts w:eastAsia="Times New Roman" w:cs="Arial"/>
          <w:color w:val="171A22"/>
          <w:sz w:val="28"/>
          <w:szCs w:val="28"/>
          <w:shd w:val="clear" w:color="auto" w:fill="FFFFFF"/>
          <w:lang w:bidi="te-IN"/>
        </w:rPr>
        <w:t xml:space="preserve">Communication is the foundation of any successful company culture. It’s what sets a good team apart from a mediocre one! However, recent trends in work have made communication between teams more difficult than ever. According to research, 97% of employees believe communication has a significant effect on their day-to-day work. Did you know that </w:t>
      </w:r>
      <w:r w:rsidR="00CE6E56" w:rsidRPr="00A219ED">
        <w:rPr>
          <w:rFonts w:eastAsia="Times New Roman" w:cs="Arial"/>
          <w:color w:val="171A22"/>
          <w:sz w:val="28"/>
          <w:szCs w:val="28"/>
          <w:shd w:val="clear" w:color="auto" w:fill="FFFFFF"/>
          <w:lang w:bidi="te-IN"/>
        </w:rPr>
        <w:t>many</w:t>
      </w:r>
      <w:r w:rsidRPr="00A219ED">
        <w:rPr>
          <w:rFonts w:eastAsia="Times New Roman" w:cs="Arial"/>
          <w:color w:val="171A22"/>
          <w:sz w:val="28"/>
          <w:szCs w:val="28"/>
          <w:shd w:val="clear" w:color="auto" w:fill="FFFFFF"/>
          <w:lang w:bidi="te-IN"/>
        </w:rPr>
        <w:t xml:space="preserve"> employees (71%) don’t read or respond to company emails or company content? It’s a sure way to open the floodgates of miscommunication, and for many companies, it’s costing them thousands of dollars in lost productivity. So, how </w:t>
      </w:r>
      <w:r w:rsidRPr="00F3706E">
        <w:rPr>
          <w:rFonts w:eastAsia="Times New Roman" w:cs="Arial"/>
          <w:color w:val="171A22"/>
          <w:sz w:val="28"/>
          <w:szCs w:val="28"/>
          <w:shd w:val="clear" w:color="auto" w:fill="FFFFFF"/>
          <w:lang w:bidi="te-IN"/>
        </w:rPr>
        <w:t>can you improve team communication</w:t>
      </w:r>
      <w:r w:rsidR="009C0152" w:rsidRPr="00F3706E">
        <w:rPr>
          <w:rFonts w:eastAsia="Times New Roman" w:cs="Arial"/>
          <w:color w:val="171A22"/>
          <w:sz w:val="28"/>
          <w:szCs w:val="28"/>
          <w:shd w:val="clear" w:color="auto" w:fill="FFFFFF"/>
          <w:lang w:bidi="te-IN"/>
        </w:rPr>
        <w:t>?</w:t>
      </w:r>
      <w:r w:rsidRPr="00F3706E">
        <w:rPr>
          <w:rFonts w:eastAsia="Times New Roman" w:cs="Arial"/>
          <w:color w:val="171A22"/>
          <w:sz w:val="28"/>
          <w:szCs w:val="28"/>
          <w:shd w:val="clear" w:color="auto" w:fill="FFFFFF"/>
          <w:lang w:bidi="te-IN"/>
        </w:rPr>
        <w:t xml:space="preserve"> </w:t>
      </w:r>
    </w:p>
    <w:p w14:paraId="07A94546" w14:textId="53393972" w:rsidR="00F3706E" w:rsidRDefault="00F3706E" w:rsidP="0F92CBC1">
      <w:pPr>
        <w:rPr>
          <w:rFonts w:eastAsia="Times New Roman" w:cs="Arial"/>
          <w:color w:val="171A22"/>
          <w:sz w:val="28"/>
          <w:szCs w:val="28"/>
          <w:shd w:val="clear" w:color="auto" w:fill="FFFFFF"/>
          <w:lang w:bidi="te-IN"/>
        </w:rPr>
      </w:pPr>
      <w:r w:rsidRPr="00F3706E">
        <w:rPr>
          <w:rFonts w:eastAsia="Times New Roman" w:cs="Arial"/>
          <w:color w:val="171A22"/>
          <w:sz w:val="28"/>
          <w:szCs w:val="28"/>
          <w:shd w:val="clear" w:color="auto" w:fill="FFFFFF"/>
          <w:lang w:bidi="te-IN"/>
        </w:rPr>
        <w:t>Make sure your messages are straightforward and easy to understand. We're social creatures, so when we feel like we're connected to our bosses and the company, we're more productive. Talk to your employees regularly and let them tell you what they think or what they're worried about. It's important to keep your employees engaged, so don't be afraid to try different ways to communicate.</w:t>
      </w:r>
      <w:sdt>
        <w:sdtPr>
          <w:rPr>
            <w:rFonts w:eastAsia="Times New Roman" w:cs="Arial"/>
            <w:color w:val="171A22"/>
            <w:sz w:val="28"/>
            <w:szCs w:val="28"/>
            <w:shd w:val="clear" w:color="auto" w:fill="FFFFFF"/>
            <w:lang w:bidi="te-IN"/>
          </w:rPr>
          <w:id w:val="-1620453298"/>
          <w:citation/>
        </w:sdtPr>
        <w:sdtEndPr/>
        <w:sdtContent>
          <w:r w:rsidR="0098414F">
            <w:rPr>
              <w:rFonts w:eastAsia="Times New Roman" w:cs="Arial"/>
              <w:color w:val="171A22"/>
              <w:sz w:val="28"/>
              <w:szCs w:val="28"/>
              <w:shd w:val="clear" w:color="auto" w:fill="FFFFFF"/>
              <w:lang w:bidi="te-IN"/>
            </w:rPr>
            <w:fldChar w:fldCharType="begin"/>
          </w:r>
          <w:r w:rsidR="0098414F">
            <w:rPr>
              <w:rFonts w:eastAsia="Times New Roman" w:cs="Arial"/>
              <w:color w:val="171A22"/>
              <w:sz w:val="28"/>
              <w:szCs w:val="28"/>
              <w:shd w:val="clear" w:color="auto" w:fill="FFFFFF"/>
              <w:lang w:val="en-IN" w:bidi="te-IN"/>
            </w:rPr>
            <w:instrText xml:space="preserve"> CITATION Gro21 \l 16393 </w:instrText>
          </w:r>
          <w:r w:rsidR="0098414F">
            <w:rPr>
              <w:rFonts w:eastAsia="Times New Roman" w:cs="Arial"/>
              <w:color w:val="171A22"/>
              <w:sz w:val="28"/>
              <w:szCs w:val="28"/>
              <w:shd w:val="clear" w:color="auto" w:fill="FFFFFF"/>
              <w:lang w:bidi="te-IN"/>
            </w:rPr>
            <w:fldChar w:fldCharType="separate"/>
          </w:r>
          <w:r w:rsidR="00405E9D">
            <w:rPr>
              <w:rFonts w:eastAsia="Times New Roman" w:cs="Arial"/>
              <w:noProof/>
              <w:color w:val="171A22"/>
              <w:sz w:val="28"/>
              <w:szCs w:val="28"/>
              <w:shd w:val="clear" w:color="auto" w:fill="FFFFFF"/>
              <w:lang w:val="en-IN" w:bidi="te-IN"/>
            </w:rPr>
            <w:t xml:space="preserve"> </w:t>
          </w:r>
          <w:r w:rsidR="00405E9D" w:rsidRPr="00405E9D">
            <w:rPr>
              <w:rFonts w:eastAsia="Times New Roman" w:cs="Arial"/>
              <w:noProof/>
              <w:color w:val="171A22"/>
              <w:sz w:val="28"/>
              <w:szCs w:val="28"/>
              <w:shd w:val="clear" w:color="auto" w:fill="FFFFFF"/>
              <w:lang w:val="en-IN" w:bidi="te-IN"/>
            </w:rPr>
            <w:t>(Growth EngineeringLMS, L&amp;D, 2021)</w:t>
          </w:r>
          <w:r w:rsidR="0098414F">
            <w:rPr>
              <w:rFonts w:eastAsia="Times New Roman" w:cs="Arial"/>
              <w:color w:val="171A22"/>
              <w:sz w:val="28"/>
              <w:szCs w:val="28"/>
              <w:shd w:val="clear" w:color="auto" w:fill="FFFFFF"/>
              <w:lang w:bidi="te-IN"/>
            </w:rPr>
            <w:fldChar w:fldCharType="end"/>
          </w:r>
        </w:sdtContent>
      </w:sdt>
    </w:p>
    <w:p w14:paraId="570FDE04" w14:textId="00F5E9C0" w:rsidR="00AA7627" w:rsidRDefault="005C1E6A" w:rsidP="0F92CBC1">
      <w:pPr>
        <w:rPr>
          <w:rFonts w:eastAsia="Times New Roman" w:cs="Arial"/>
          <w:b/>
          <w:bCs/>
          <w:color w:val="171A22"/>
          <w:sz w:val="28"/>
          <w:szCs w:val="28"/>
          <w:shd w:val="clear" w:color="auto" w:fill="FFFFFF"/>
          <w:lang w:bidi="te-IN"/>
        </w:rPr>
      </w:pPr>
      <w:r>
        <w:rPr>
          <w:rFonts w:eastAsia="Times New Roman" w:cs="Arial"/>
          <w:b/>
          <w:bCs/>
          <w:color w:val="171A22"/>
          <w:sz w:val="28"/>
          <w:szCs w:val="28"/>
          <w:shd w:val="clear" w:color="auto" w:fill="FFFFFF"/>
          <w:lang w:bidi="te-IN"/>
        </w:rPr>
        <w:t>Turnover</w:t>
      </w:r>
    </w:p>
    <w:p w14:paraId="46ED6077" w14:textId="459D8EA6" w:rsidR="005C1E6A" w:rsidRDefault="005C1E6A" w:rsidP="0F92CBC1">
      <w:pPr>
        <w:rPr>
          <w:rFonts w:ascii="Arial" w:eastAsia="Times New Roman" w:hAnsi="Arial" w:cs="Arial"/>
          <w:color w:val="171A22"/>
          <w:shd w:val="clear" w:color="auto" w:fill="FFFFFF"/>
          <w:lang w:bidi="te-IN"/>
        </w:rPr>
      </w:pPr>
      <w:r w:rsidRPr="005C1E6A">
        <w:rPr>
          <w:rFonts w:eastAsia="Times New Roman" w:cs="Arial"/>
          <w:color w:val="171A22"/>
          <w:sz w:val="28"/>
          <w:szCs w:val="28"/>
          <w:shd w:val="clear" w:color="auto" w:fill="FFFFFF"/>
          <w:lang w:bidi="te-IN"/>
        </w:rPr>
        <w:t xml:space="preserve">Turnover is the number of employees leaving a company over a certain </w:t>
      </w:r>
      <w:r w:rsidR="00125C92" w:rsidRPr="005C1E6A">
        <w:rPr>
          <w:rFonts w:eastAsia="Times New Roman" w:cs="Arial"/>
          <w:color w:val="171A22"/>
          <w:sz w:val="28"/>
          <w:szCs w:val="28"/>
          <w:shd w:val="clear" w:color="auto" w:fill="FFFFFF"/>
          <w:lang w:bidi="te-IN"/>
        </w:rPr>
        <w:t>period</w:t>
      </w:r>
      <w:r w:rsidRPr="005C1E6A">
        <w:rPr>
          <w:rFonts w:eastAsia="Times New Roman" w:cs="Arial"/>
          <w:color w:val="171A22"/>
          <w:sz w:val="28"/>
          <w:szCs w:val="28"/>
          <w:shd w:val="clear" w:color="auto" w:fill="FFFFFF"/>
          <w:lang w:bidi="te-IN"/>
        </w:rPr>
        <w:t xml:space="preserve">. It's a measure of how well a company is doing at recruiting and keeping employees. If a company has a high turnover rate, it means that a lot of people start working at the company and then quit in a short amount of time. This means that the recruiter </w:t>
      </w:r>
      <w:r w:rsidR="00125C92" w:rsidRPr="005C1E6A">
        <w:rPr>
          <w:rFonts w:eastAsia="Times New Roman" w:cs="Arial"/>
          <w:color w:val="171A22"/>
          <w:sz w:val="28"/>
          <w:szCs w:val="28"/>
          <w:shd w:val="clear" w:color="auto" w:fill="FFFFFF"/>
          <w:lang w:bidi="te-IN"/>
        </w:rPr>
        <w:t>must</w:t>
      </w:r>
      <w:r w:rsidRPr="005C1E6A">
        <w:rPr>
          <w:rFonts w:eastAsia="Times New Roman" w:cs="Arial"/>
          <w:color w:val="171A22"/>
          <w:sz w:val="28"/>
          <w:szCs w:val="28"/>
          <w:shd w:val="clear" w:color="auto" w:fill="FFFFFF"/>
          <w:lang w:bidi="te-IN"/>
        </w:rPr>
        <w:t xml:space="preserve"> spend more time and money hiring new employees to replace the ones who quit. This turnover can be caused by things like the work environment or the way the leadership is run. It's </w:t>
      </w:r>
      <w:r w:rsidR="00125C92" w:rsidRPr="005C1E6A">
        <w:rPr>
          <w:rFonts w:eastAsia="Times New Roman" w:cs="Arial"/>
          <w:color w:val="171A22"/>
          <w:sz w:val="28"/>
          <w:szCs w:val="28"/>
          <w:shd w:val="clear" w:color="auto" w:fill="FFFFFF"/>
          <w:lang w:bidi="te-IN"/>
        </w:rPr>
        <w:t>important</w:t>
      </w:r>
      <w:r w:rsidRPr="005C1E6A">
        <w:rPr>
          <w:rFonts w:eastAsia="Times New Roman" w:cs="Arial"/>
          <w:color w:val="171A22"/>
          <w:sz w:val="28"/>
          <w:szCs w:val="28"/>
          <w:shd w:val="clear" w:color="auto" w:fill="FFFFFF"/>
          <w:lang w:bidi="te-IN"/>
        </w:rPr>
        <w:t xml:space="preserve"> for companies to make sure that their employees are happy with their job, which helps them keep professionals happy and attract the right people to the job openings</w:t>
      </w:r>
      <w:r>
        <w:rPr>
          <w:rFonts w:ascii="Arial" w:eastAsia="Times New Roman" w:hAnsi="Arial" w:cs="Arial"/>
          <w:color w:val="171A22"/>
          <w:shd w:val="clear" w:color="auto" w:fill="FFFFFF"/>
          <w:lang w:bidi="te-IN"/>
        </w:rPr>
        <w:t>.</w:t>
      </w:r>
      <w:sdt>
        <w:sdtPr>
          <w:rPr>
            <w:rFonts w:ascii="Arial" w:eastAsia="Times New Roman" w:hAnsi="Arial" w:cs="Arial"/>
            <w:color w:val="171A22"/>
            <w:shd w:val="clear" w:color="auto" w:fill="FFFFFF"/>
            <w:lang w:bidi="te-IN"/>
          </w:rPr>
          <w:id w:val="737364717"/>
          <w:citation/>
        </w:sdtPr>
        <w:sdtEndPr/>
        <w:sdtContent>
          <w:r w:rsidR="00365A54">
            <w:rPr>
              <w:rFonts w:ascii="Arial" w:eastAsia="Times New Roman" w:hAnsi="Arial" w:cs="Arial"/>
              <w:color w:val="171A22"/>
              <w:shd w:val="clear" w:color="auto" w:fill="FFFFFF"/>
              <w:lang w:bidi="te-IN"/>
            </w:rPr>
            <w:fldChar w:fldCharType="begin"/>
          </w:r>
          <w:r w:rsidR="00365A54">
            <w:rPr>
              <w:rFonts w:ascii="Arial" w:eastAsia="Times New Roman" w:hAnsi="Arial" w:cs="Arial"/>
              <w:color w:val="171A22"/>
              <w:shd w:val="clear" w:color="auto" w:fill="FFFFFF"/>
              <w:lang w:val="en-IN" w:bidi="te-IN"/>
            </w:rPr>
            <w:instrText xml:space="preserve">CITATION Ind22 \l 16393 </w:instrText>
          </w:r>
          <w:r w:rsidR="00365A54">
            <w:rPr>
              <w:rFonts w:ascii="Arial" w:eastAsia="Times New Roman" w:hAnsi="Arial" w:cs="Arial"/>
              <w:color w:val="171A22"/>
              <w:shd w:val="clear" w:color="auto" w:fill="FFFFFF"/>
              <w:lang w:bidi="te-IN"/>
            </w:rPr>
            <w:fldChar w:fldCharType="separate"/>
          </w:r>
          <w:r w:rsidR="00405E9D">
            <w:rPr>
              <w:rFonts w:ascii="Arial" w:eastAsia="Times New Roman" w:hAnsi="Arial" w:cs="Arial"/>
              <w:noProof/>
              <w:color w:val="171A22"/>
              <w:shd w:val="clear" w:color="auto" w:fill="FFFFFF"/>
              <w:lang w:val="en-IN" w:bidi="te-IN"/>
            </w:rPr>
            <w:t xml:space="preserve"> </w:t>
          </w:r>
          <w:r w:rsidR="00405E9D" w:rsidRPr="00405E9D">
            <w:rPr>
              <w:rFonts w:ascii="Arial" w:eastAsia="Times New Roman" w:hAnsi="Arial" w:cs="Arial"/>
              <w:noProof/>
              <w:color w:val="171A22"/>
              <w:shd w:val="clear" w:color="auto" w:fill="FFFFFF"/>
              <w:lang w:val="en-IN" w:bidi="te-IN"/>
            </w:rPr>
            <w:t>(Indeed, 2022)</w:t>
          </w:r>
          <w:r w:rsidR="00365A54">
            <w:rPr>
              <w:rFonts w:ascii="Arial" w:eastAsia="Times New Roman" w:hAnsi="Arial" w:cs="Arial"/>
              <w:color w:val="171A22"/>
              <w:shd w:val="clear" w:color="auto" w:fill="FFFFFF"/>
              <w:lang w:bidi="te-IN"/>
            </w:rPr>
            <w:fldChar w:fldCharType="end"/>
          </w:r>
        </w:sdtContent>
      </w:sdt>
    </w:p>
    <w:p w14:paraId="6E15DB70" w14:textId="77777777" w:rsidR="005C1E6A" w:rsidRPr="00AA7627" w:rsidRDefault="005C1E6A" w:rsidP="0F92CBC1">
      <w:pPr>
        <w:rPr>
          <w:rFonts w:eastAsia="Times New Roman" w:cs="Arial"/>
          <w:b/>
          <w:bCs/>
          <w:color w:val="171A22"/>
          <w:sz w:val="28"/>
          <w:szCs w:val="28"/>
          <w:shd w:val="clear" w:color="auto" w:fill="FFFFFF"/>
          <w:lang w:bidi="te-IN"/>
        </w:rPr>
      </w:pPr>
    </w:p>
    <w:p w14:paraId="0150DE10" w14:textId="1C9EB269" w:rsidR="0043277E" w:rsidRPr="0043277E" w:rsidRDefault="003E262E" w:rsidP="0043277E">
      <w:pPr>
        <w:pStyle w:val="Heading1"/>
        <w:rPr>
          <w:rFonts w:eastAsia="Calibri"/>
          <w:b/>
          <w:bCs/>
        </w:rPr>
      </w:pPr>
      <w:bookmarkStart w:id="4" w:name="_Toc144039255"/>
      <w:r w:rsidRPr="00E741ED">
        <w:rPr>
          <w:rFonts w:eastAsia="Calibri"/>
          <w:b/>
          <w:bCs/>
        </w:rPr>
        <w:t>Employee</w:t>
      </w:r>
      <w:r w:rsidR="00FB3743" w:rsidRPr="00E741ED">
        <w:rPr>
          <w:rFonts w:eastAsia="Calibri"/>
          <w:b/>
          <w:bCs/>
        </w:rPr>
        <w:t xml:space="preserve"> Engagement and </w:t>
      </w:r>
      <w:r w:rsidR="00460795" w:rsidRPr="00E741ED">
        <w:rPr>
          <w:rFonts w:eastAsia="Calibri"/>
          <w:b/>
          <w:bCs/>
        </w:rPr>
        <w:t xml:space="preserve">Employee </w:t>
      </w:r>
      <w:r w:rsidR="00125C92" w:rsidRPr="00E741ED">
        <w:rPr>
          <w:rFonts w:eastAsia="Calibri"/>
          <w:b/>
          <w:bCs/>
        </w:rPr>
        <w:t>Involvement</w:t>
      </w:r>
      <w:bookmarkEnd w:id="4"/>
    </w:p>
    <w:p w14:paraId="1468E544" w14:textId="23040C20" w:rsidR="009A0F76" w:rsidRDefault="005511A5" w:rsidP="607C02BA">
      <w:pPr>
        <w:rPr>
          <w:rFonts w:ascii="Calibri" w:hAnsi="Calibri" w:cs="Calibri"/>
          <w:color w:val="171A22"/>
          <w:sz w:val="28"/>
          <w:szCs w:val="28"/>
          <w:shd w:val="clear" w:color="auto" w:fill="FFFFFF"/>
        </w:rPr>
      </w:pPr>
      <w:r w:rsidRPr="005511A5">
        <w:rPr>
          <w:rFonts w:ascii="Calibri" w:hAnsi="Calibri" w:cs="Calibri"/>
          <w:color w:val="171A22"/>
          <w:sz w:val="28"/>
          <w:szCs w:val="28"/>
          <w:shd w:val="clear" w:color="auto" w:fill="FFFFFF"/>
        </w:rPr>
        <w:t xml:space="preserve">Engagement was the manifestation of an individual's intention and concentration of energy, which was visible to others through the demonstration of individual initiative, flexibility, </w:t>
      </w:r>
      <w:r w:rsidR="00365A54" w:rsidRPr="005511A5">
        <w:rPr>
          <w:rFonts w:ascii="Calibri" w:hAnsi="Calibri" w:cs="Calibri"/>
          <w:color w:val="171A22"/>
          <w:sz w:val="28"/>
          <w:szCs w:val="28"/>
          <w:shd w:val="clear" w:color="auto" w:fill="FFFFFF"/>
        </w:rPr>
        <w:t>dedication,</w:t>
      </w:r>
      <w:r w:rsidRPr="005511A5">
        <w:rPr>
          <w:rFonts w:ascii="Calibri" w:hAnsi="Calibri" w:cs="Calibri"/>
          <w:color w:val="171A22"/>
          <w:sz w:val="28"/>
          <w:szCs w:val="28"/>
          <w:shd w:val="clear" w:color="auto" w:fill="FFFFFF"/>
        </w:rPr>
        <w:t xml:space="preserve"> and perseverance in pursuit of organizational objectives.</w:t>
      </w:r>
      <w:r w:rsidR="00074266" w:rsidRPr="00074266">
        <w:t xml:space="preserve"> </w:t>
      </w:r>
      <w:r w:rsidR="00074266">
        <w:rPr>
          <w:sz w:val="28"/>
          <w:szCs w:val="28"/>
        </w:rPr>
        <w:t>(</w:t>
      </w:r>
      <w:r w:rsidR="00074266" w:rsidRPr="00074266">
        <w:rPr>
          <w:rFonts w:ascii="Calibri" w:hAnsi="Calibri" w:cs="Calibri"/>
          <w:color w:val="171A22"/>
          <w:sz w:val="28"/>
          <w:szCs w:val="28"/>
          <w:shd w:val="clear" w:color="auto" w:fill="FFFFFF"/>
        </w:rPr>
        <w:t>Macey et al 2009: 7)</w:t>
      </w:r>
    </w:p>
    <w:p w14:paraId="43AF0250" w14:textId="79089322" w:rsidR="607C02BA" w:rsidRPr="00177E8C" w:rsidRDefault="00837F8C" w:rsidP="00177E8C">
      <w:pPr>
        <w:rPr>
          <w:rFonts w:ascii="Calibri" w:hAnsi="Calibri" w:cs="Calibri"/>
          <w:sz w:val="28"/>
          <w:szCs w:val="28"/>
        </w:rPr>
      </w:pPr>
      <w:r w:rsidRPr="00837F8C">
        <w:rPr>
          <w:rFonts w:ascii="Calibri" w:hAnsi="Calibri" w:cs="Calibri"/>
          <w:color w:val="171A22"/>
          <w:sz w:val="28"/>
          <w:szCs w:val="28"/>
          <w:shd w:val="clear" w:color="auto" w:fill="FFFFFF"/>
        </w:rPr>
        <w:t>The term ‘employee engagement’ is a broad term used to describe the relationship between an organisation’s workforce and the company’s vision, objectives, and values. The problem with employee engagement, and the reason why so many change programmes don’t work, is that it is passive and encourages a top-down, prescriptive style of communication.</w:t>
      </w:r>
      <w:sdt>
        <w:sdtPr>
          <w:rPr>
            <w:rFonts w:ascii="Calibri" w:hAnsi="Calibri" w:cs="Calibri"/>
            <w:color w:val="171A22"/>
            <w:sz w:val="28"/>
            <w:szCs w:val="28"/>
            <w:shd w:val="clear" w:color="auto" w:fill="FFFFFF"/>
          </w:rPr>
          <w:id w:val="163908858"/>
          <w:citation/>
        </w:sdtPr>
        <w:sdtEndPr/>
        <w:sdtContent>
          <w:r w:rsidR="006F33CC">
            <w:rPr>
              <w:rFonts w:ascii="Calibri" w:hAnsi="Calibri" w:cs="Calibri"/>
              <w:color w:val="171A22"/>
              <w:sz w:val="28"/>
              <w:szCs w:val="28"/>
              <w:shd w:val="clear" w:color="auto" w:fill="FFFFFF"/>
            </w:rPr>
            <w:fldChar w:fldCharType="begin"/>
          </w:r>
          <w:r w:rsidR="006F33CC">
            <w:rPr>
              <w:rFonts w:ascii="Calibri" w:hAnsi="Calibri" w:cs="Calibri"/>
              <w:color w:val="171A22"/>
              <w:sz w:val="28"/>
              <w:szCs w:val="28"/>
              <w:shd w:val="clear" w:color="auto" w:fill="FFFFFF"/>
              <w:lang w:val="en-IN"/>
            </w:rPr>
            <w:instrText xml:space="preserve">CITATION Ash13 \l 16393 </w:instrText>
          </w:r>
          <w:r w:rsidR="006F33CC">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(freeman, 2013)</w:t>
          </w:r>
          <w:r w:rsidR="006F33CC">
            <w:rPr>
              <w:rFonts w:ascii="Calibri" w:hAnsi="Calibri" w:cs="Calibri"/>
              <w:color w:val="171A22"/>
              <w:sz w:val="28"/>
              <w:szCs w:val="28"/>
              <w:shd w:val="clear" w:color="auto" w:fill="FFFFFF"/>
            </w:rPr>
            <w:fldChar w:fldCharType="end"/>
          </w:r>
        </w:sdtContent>
      </w:sdt>
    </w:p>
    <w:p w14:paraId="5AE6CF6F" w14:textId="15E629DB" w:rsidR="607C02BA" w:rsidRDefault="00177E8C" w:rsidP="607C02BA">
      <w:pPr>
        <w:rPr>
          <w:rFonts w:ascii="Calibri" w:hAnsi="Calibri" w:cs="Calibri"/>
          <w:color w:val="171A22"/>
          <w:sz w:val="28"/>
          <w:szCs w:val="28"/>
          <w:shd w:val="clear" w:color="auto" w:fill="FFFFFF"/>
        </w:rPr>
      </w:pPr>
      <w:r w:rsidRPr="00177E8C">
        <w:rPr>
          <w:rFonts w:ascii="Calibri" w:hAnsi="Calibri" w:cs="Calibri"/>
          <w:color w:val="171A22"/>
          <w:sz w:val="28"/>
          <w:szCs w:val="28"/>
          <w:shd w:val="clear" w:color="auto" w:fill="FFFFFF"/>
        </w:rPr>
        <w:t>An employee who is "engaged" will have a clear understanding and agreement with the goals and objectives of the business. They will likely come to work feeling energized and motivated, however, this is not the end of the story. We believe that the next stage, and one that all businesses should aspire to, is "involvement". An employee who is "involved" will actively participate in the business, introducing new initiatives, taking ownership of them, and actively driving change. "Engagement" is the passive acceptance of the company's values and objectives, which can lead to increased productivity. "Involvement" is the proactive pursuit of these objectives, and an involved employee will contribute to the success of the organisation and add value to it.</w:t>
      </w:r>
    </w:p>
    <w:p w14:paraId="628ECAA0" w14:textId="0EE62AF4" w:rsidR="00CE6E56" w:rsidRPr="00CE6E56" w:rsidRDefault="00CE6E56" w:rsidP="607C02BA">
      <w:pPr>
        <w:rPr>
          <w:rFonts w:ascii="Calibri" w:hAnsi="Calibri" w:cs="Calibri"/>
          <w:sz w:val="28"/>
          <w:szCs w:val="28"/>
        </w:rPr>
      </w:pPr>
      <w:r w:rsidRPr="00CE6E56">
        <w:rPr>
          <w:rFonts w:ascii="Calibri" w:hAnsi="Calibri" w:cs="Calibri"/>
          <w:color w:val="171A22"/>
          <w:sz w:val="28"/>
          <w:szCs w:val="28"/>
          <w:shd w:val="clear" w:color="auto" w:fill="FFFFFF"/>
        </w:rPr>
        <w:t xml:space="preserve">Engagement and involvement are very different concepts, but how do you create a culture of engagement rather than just engagement within your organisation? At the heart of </w:t>
      </w:r>
      <w:r w:rsidR="00D06624" w:rsidRPr="00CE6E56">
        <w:rPr>
          <w:rFonts w:ascii="Calibri" w:hAnsi="Calibri" w:cs="Calibri"/>
          <w:color w:val="171A22"/>
          <w:sz w:val="28"/>
          <w:szCs w:val="28"/>
          <w:shd w:val="clear" w:color="auto" w:fill="FFFFFF"/>
        </w:rPr>
        <w:t>all</w:t>
      </w:r>
      <w:r w:rsidRPr="00CE6E56">
        <w:rPr>
          <w:rFonts w:ascii="Calibri" w:hAnsi="Calibri" w:cs="Calibri"/>
          <w:color w:val="171A22"/>
          <w:sz w:val="28"/>
          <w:szCs w:val="28"/>
          <w:shd w:val="clear" w:color="auto" w:fill="FFFFFF"/>
        </w:rPr>
        <w:t xml:space="preserve"> our change programmes, is an overall business goal. This is not a learning goal or an engagement metric. Instead, it needs to be a tangible, business improving goal that is relevant to your company. This could be something like becoming a market leader in your industry, improving your NPS or simply improving your sales performance. Once this goal has been identified, we will work with you to bring it to life with the help of your employees. When your employees take an active part in solving a challenging problem that will define your company’s future, your employees take ownership of that problem. The first stage of the change programme is designed not only to create and cultivate involvement but also to encourage collaboration, crowd sourcing, co-creation amongst your frontline employees. The next stage is becoming a truly involved business where everyone in the organisation has a clear understanding of their role in helping to realise the company vision.</w:t>
      </w:r>
    </w:p>
    <w:p w14:paraId="3F29DA63" w14:textId="77F39F98" w:rsidR="607C02BA" w:rsidRDefault="00C07FB0" w:rsidP="00D06624">
      <w:pPr>
        <w:spacing w:after="0" w:line="240" w:lineRule="auto"/>
        <w:rPr>
          <w:rFonts w:ascii="Calibri" w:eastAsia="Times New Roman" w:hAnsi="Calibri" w:cs="Calibri"/>
          <w:color w:val="171A22"/>
          <w:sz w:val="28"/>
          <w:szCs w:val="28"/>
          <w:lang w:val="en-IN" w:eastAsia="en-IN"/>
        </w:rPr>
      </w:pPr>
      <w:r w:rsidRPr="00C07FB0">
        <w:rPr>
          <w:rFonts w:ascii="Calibri" w:eastAsia="Times New Roman" w:hAnsi="Calibri" w:cs="Calibri"/>
          <w:color w:val="171A22"/>
          <w:sz w:val="28"/>
          <w:szCs w:val="28"/>
          <w:lang w:val="en-IN" w:eastAsia="en-IN"/>
        </w:rPr>
        <w:t>Engagement is only a small component of a much larger phenomenon. To achieve tangible outcomes, it is necessary to go one step further.</w:t>
      </w:r>
    </w:p>
    <w:p w14:paraId="0FAE73BF" w14:textId="77777777" w:rsidR="00F439CF" w:rsidRDefault="00F439CF" w:rsidP="00D06624">
      <w:pPr>
        <w:spacing w:after="0" w:line="240" w:lineRule="auto"/>
        <w:rPr>
          <w:rFonts w:ascii="Calibri" w:eastAsia="Times New Roman" w:hAnsi="Calibri" w:cs="Calibri"/>
          <w:color w:val="171A22"/>
          <w:sz w:val="28"/>
          <w:szCs w:val="28"/>
          <w:lang w:val="en-IN" w:eastAsia="en-IN"/>
        </w:rPr>
      </w:pPr>
    </w:p>
    <w:p w14:paraId="09D15151" w14:textId="7805E064" w:rsidR="00F439CF" w:rsidRDefault="00F439CF" w:rsidP="00D06624">
      <w:pPr>
        <w:spacing w:after="0" w:line="240" w:lineRule="auto"/>
        <w:rPr>
          <w:rFonts w:ascii="Calibri" w:eastAsia="Times New Roman" w:hAnsi="Calibri" w:cs="Calibri"/>
          <w:b/>
          <w:bCs/>
          <w:color w:val="171A22"/>
          <w:sz w:val="28"/>
          <w:szCs w:val="28"/>
          <w:lang w:val="en-IN" w:eastAsia="en-IN"/>
        </w:rPr>
      </w:pPr>
      <w:r w:rsidRPr="00F439CF">
        <w:rPr>
          <w:rFonts w:ascii="Calibri" w:eastAsia="Times New Roman" w:hAnsi="Calibri" w:cs="Calibri"/>
          <w:b/>
          <w:bCs/>
          <w:color w:val="171A22"/>
          <w:sz w:val="28"/>
          <w:szCs w:val="28"/>
          <w:lang w:val="en-IN" w:eastAsia="en-IN"/>
        </w:rPr>
        <w:t>Motivated and Engaged Workspace</w:t>
      </w:r>
      <w:r>
        <w:rPr>
          <w:rFonts w:ascii="Calibri" w:eastAsia="Times New Roman" w:hAnsi="Calibri" w:cs="Calibri"/>
          <w:b/>
          <w:bCs/>
          <w:color w:val="171A22"/>
          <w:sz w:val="28"/>
          <w:szCs w:val="28"/>
          <w:lang w:val="en-IN" w:eastAsia="en-IN"/>
        </w:rPr>
        <w:t>:</w:t>
      </w:r>
    </w:p>
    <w:p w14:paraId="7FBE3DAB" w14:textId="77777777" w:rsidR="00C7729B" w:rsidRDefault="00C7729B" w:rsidP="00D06624">
      <w:pPr>
        <w:spacing w:after="0" w:line="240" w:lineRule="auto"/>
        <w:rPr>
          <w:rFonts w:ascii="Calibri" w:eastAsia="Times New Roman" w:hAnsi="Calibri" w:cs="Calibri"/>
          <w:b/>
          <w:bCs/>
          <w:color w:val="171A22"/>
          <w:sz w:val="28"/>
          <w:szCs w:val="28"/>
          <w:lang w:val="en-IN" w:eastAsia="en-IN"/>
        </w:rPr>
      </w:pPr>
    </w:p>
    <w:p w14:paraId="482629F8" w14:textId="14FD36DF" w:rsidR="00F439CF" w:rsidRDefault="00AC52CC" w:rsidP="00D06624">
      <w:pPr>
        <w:spacing w:after="0" w:line="240" w:lineRule="auto"/>
        <w:rPr>
          <w:rFonts w:ascii="Calibri" w:hAnsi="Calibri" w:cs="Calibri"/>
          <w:color w:val="171A22"/>
          <w:sz w:val="28"/>
          <w:szCs w:val="28"/>
          <w:shd w:val="clear" w:color="auto" w:fill="FFFFFF"/>
        </w:rPr>
      </w:pPr>
      <w:r w:rsidRPr="00AC52CC">
        <w:rPr>
          <w:rFonts w:ascii="Calibri" w:hAnsi="Calibri" w:cs="Calibri"/>
          <w:color w:val="171A22"/>
          <w:sz w:val="28"/>
          <w:szCs w:val="28"/>
          <w:shd w:val="clear" w:color="auto" w:fill="FFFFFF"/>
        </w:rPr>
        <w:t>Studies show that various aspects of working life influence employee engagement, including personality (</w:t>
      </w:r>
      <w:r w:rsidR="001D621F" w:rsidRPr="00AC52CC">
        <w:rPr>
          <w:rFonts w:ascii="Calibri" w:hAnsi="Calibri" w:cs="Calibri"/>
          <w:color w:val="171A22"/>
          <w:sz w:val="28"/>
          <w:szCs w:val="28"/>
          <w:shd w:val="clear" w:color="auto" w:fill="FFFFFF"/>
        </w:rPr>
        <w:t>e.g.,</w:t>
      </w:r>
      <w:r w:rsidRPr="00AC52CC">
        <w:rPr>
          <w:rFonts w:ascii="Calibri" w:hAnsi="Calibri" w:cs="Calibri"/>
          <w:color w:val="171A22"/>
          <w:sz w:val="28"/>
          <w:szCs w:val="28"/>
          <w:shd w:val="clear" w:color="auto" w:fill="FFFFFF"/>
        </w:rPr>
        <w:t xml:space="preserve"> self-esteem, resilience, etc.), job design (e.g., job demands, resources, </w:t>
      </w:r>
      <w:r w:rsidR="00F9675A" w:rsidRPr="00AC52CC">
        <w:rPr>
          <w:rFonts w:ascii="Calibri" w:hAnsi="Calibri" w:cs="Calibri"/>
          <w:color w:val="171A22"/>
          <w:sz w:val="28"/>
          <w:szCs w:val="28"/>
          <w:shd w:val="clear" w:color="auto" w:fill="FFFFFF"/>
        </w:rPr>
        <w:t>leadership,</w:t>
      </w:r>
      <w:r w:rsidRPr="00AC52CC">
        <w:rPr>
          <w:rFonts w:ascii="Calibri" w:hAnsi="Calibri" w:cs="Calibri"/>
          <w:color w:val="171A22"/>
          <w:sz w:val="28"/>
          <w:szCs w:val="28"/>
          <w:shd w:val="clear" w:color="auto" w:fill="FFFFFF"/>
        </w:rPr>
        <w:t xml:space="preserve"> and management), organisational climate or culture (e.g.: psychological safety, service quality, etc.), and management practices (</w:t>
      </w:r>
      <w:r w:rsidR="00F9675A" w:rsidRPr="00AC52CC">
        <w:rPr>
          <w:rFonts w:ascii="Calibri" w:hAnsi="Calibri" w:cs="Calibri"/>
          <w:color w:val="171A22"/>
          <w:sz w:val="28"/>
          <w:szCs w:val="28"/>
          <w:shd w:val="clear" w:color="auto" w:fill="FFFFFF"/>
        </w:rPr>
        <w:t>i.e.,</w:t>
      </w:r>
      <w:r w:rsidRPr="00AC52CC">
        <w:rPr>
          <w:rFonts w:ascii="Calibri" w:hAnsi="Calibri" w:cs="Calibri"/>
          <w:color w:val="171A22"/>
          <w:sz w:val="28"/>
          <w:szCs w:val="28"/>
          <w:shd w:val="clear" w:color="auto" w:fill="FFFFFF"/>
        </w:rPr>
        <w:t xml:space="preserve"> mindfulness interventions, training courses, etc.). One of the most well-established drivers of motivation is autonomy (i.e., being empowered to shape your job makes it meaningful and enjoyable). According to our Good Work Index, relationship quality and managerial support are consistently linked to various elements of engagement, such as job satisfaction, job enthusiasm, effort, intention to quit, etc. Various elements of engagement are most closely linked to different elements of job quality, such as job complexity (how interesting, </w:t>
      </w:r>
      <w:r w:rsidR="006F05C9" w:rsidRPr="00AC52CC">
        <w:rPr>
          <w:rFonts w:ascii="Calibri" w:hAnsi="Calibri" w:cs="Calibri"/>
          <w:color w:val="171A22"/>
          <w:sz w:val="28"/>
          <w:szCs w:val="28"/>
          <w:shd w:val="clear" w:color="auto" w:fill="FFFFFF"/>
        </w:rPr>
        <w:t>new,</w:t>
      </w:r>
      <w:r w:rsidRPr="00AC52CC">
        <w:rPr>
          <w:rFonts w:ascii="Calibri" w:hAnsi="Calibri" w:cs="Calibri"/>
          <w:color w:val="171A22"/>
          <w:sz w:val="28"/>
          <w:szCs w:val="28"/>
          <w:shd w:val="clear" w:color="auto" w:fill="FFFFFF"/>
        </w:rPr>
        <w:t xml:space="preserve"> and challenging your work is) and job effort. Terms of employment (i.e.: job security, development opportunities, etc.) are closely linked to general job satisfaction and intent to quit.</w:t>
      </w:r>
    </w:p>
    <w:p w14:paraId="1C334810" w14:textId="3A058850" w:rsidR="00D96E9B" w:rsidRDefault="00D96E9B" w:rsidP="00D06624">
      <w:pPr>
        <w:spacing w:after="0" w:line="240" w:lineRule="auto"/>
        <w:rPr>
          <w:rFonts w:ascii="Calibri" w:hAnsi="Calibri" w:cs="Calibri"/>
          <w:color w:val="171A22"/>
          <w:sz w:val="28"/>
          <w:szCs w:val="28"/>
          <w:shd w:val="clear" w:color="auto" w:fill="FFFFFF"/>
        </w:rPr>
      </w:pPr>
      <w:r w:rsidRPr="00D96E9B">
        <w:rPr>
          <w:rFonts w:ascii="Calibri" w:hAnsi="Calibri" w:cs="Calibri"/>
          <w:color w:val="171A22"/>
          <w:sz w:val="28"/>
          <w:szCs w:val="28"/>
          <w:shd w:val="clear" w:color="auto" w:fill="FFFFFF"/>
        </w:rPr>
        <w:t>The MacLeod Review of 2009 identified four key elements that facilitate employee engagement: leadership that conveys a "strong strategic narrative" about the organisation; line managers who inspire, empower and provide support to their employees; employee empowerment throughout the organisation to enable employees to be involved in decision-making; and organisational integrity that ensures the values expressed are mirrored in the organisational culture; however, it is important to note that human resources and people management systems can impede employee engagement just as much as it drives it. It is essential for employers to be mindful of the notion that workers are inherently "demotivated”, and that the solution lies in providing management with an inspiring way to lead and direct them. On the contrary, people are motivated to perform their best work when they feel empowered and supported.</w:t>
      </w:r>
      <w:sdt>
        <w:sdtPr>
          <w:rPr>
            <w:rFonts w:ascii="Calibri" w:hAnsi="Calibri" w:cs="Calibri"/>
            <w:color w:val="171A22"/>
            <w:sz w:val="28"/>
            <w:szCs w:val="28"/>
            <w:shd w:val="clear" w:color="auto" w:fill="FFFFFF"/>
          </w:rPr>
          <w:id w:val="-961185240"/>
          <w:citation/>
        </w:sdtPr>
        <w:sdtEndPr/>
        <w:sdtContent>
          <w:r w:rsidR="0090039F">
            <w:rPr>
              <w:rFonts w:ascii="Calibri" w:hAnsi="Calibri" w:cs="Calibri"/>
              <w:color w:val="171A22"/>
              <w:sz w:val="28"/>
              <w:szCs w:val="28"/>
              <w:shd w:val="clear" w:color="auto" w:fill="FFFFFF"/>
            </w:rPr>
            <w:fldChar w:fldCharType="begin"/>
          </w:r>
          <w:r w:rsidR="0090039F">
            <w:rPr>
              <w:rFonts w:ascii="Calibri" w:hAnsi="Calibri" w:cs="Calibri"/>
              <w:color w:val="171A22"/>
              <w:sz w:val="28"/>
              <w:szCs w:val="28"/>
              <w:shd w:val="clear" w:color="auto" w:fill="FFFFFF"/>
              <w:lang w:val="en-IN"/>
            </w:rPr>
            <w:instrText xml:space="preserve"> CITATION CIP21 \l 16393 </w:instrText>
          </w:r>
          <w:r w:rsidR="0090039F">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(CIPD, 2021)</w:t>
          </w:r>
          <w:r w:rsidR="0090039F">
            <w:rPr>
              <w:rFonts w:ascii="Calibri" w:hAnsi="Calibri" w:cs="Calibri"/>
              <w:color w:val="171A22"/>
              <w:sz w:val="28"/>
              <w:szCs w:val="28"/>
              <w:shd w:val="clear" w:color="auto" w:fill="FFFFFF"/>
            </w:rPr>
            <w:fldChar w:fldCharType="end"/>
          </w:r>
        </w:sdtContent>
      </w:sdt>
    </w:p>
    <w:p w14:paraId="7B3951D0" w14:textId="77777777" w:rsidR="00844733" w:rsidRDefault="00844733" w:rsidP="00D06624">
      <w:pPr>
        <w:spacing w:after="0" w:line="240" w:lineRule="auto"/>
        <w:rPr>
          <w:rFonts w:ascii="Calibri" w:hAnsi="Calibri" w:cs="Calibri"/>
          <w:color w:val="171A22"/>
          <w:sz w:val="28"/>
          <w:szCs w:val="28"/>
          <w:shd w:val="clear" w:color="auto" w:fill="FFFFFF"/>
        </w:rPr>
      </w:pPr>
    </w:p>
    <w:p w14:paraId="07B05107" w14:textId="77777777" w:rsidR="00844733" w:rsidRDefault="00844733" w:rsidP="00D06624">
      <w:pPr>
        <w:spacing w:after="0" w:line="240" w:lineRule="auto"/>
        <w:rPr>
          <w:rFonts w:ascii="Calibri" w:hAnsi="Calibri" w:cs="Calibri"/>
          <w:color w:val="171A22"/>
          <w:sz w:val="28"/>
          <w:szCs w:val="28"/>
          <w:shd w:val="clear" w:color="auto" w:fill="FFFFFF"/>
        </w:rPr>
      </w:pPr>
    </w:p>
    <w:p w14:paraId="250A82A8" w14:textId="3E16F742" w:rsidR="00B44312" w:rsidRDefault="00B44312" w:rsidP="00D906F6">
      <w:pPr>
        <w:pStyle w:val="Heading1"/>
        <w:rPr>
          <w:rFonts w:ascii="Calibri" w:hAnsi="Calibri" w:cs="Calibri"/>
          <w:color w:val="171A22"/>
          <w:sz w:val="28"/>
          <w:szCs w:val="28"/>
          <w:shd w:val="clear" w:color="auto" w:fill="FFFFFF"/>
        </w:rPr>
      </w:pPr>
      <w:bookmarkStart w:id="5" w:name="_Toc144039256"/>
      <w:r w:rsidRPr="00B44312">
        <w:rPr>
          <w:rFonts w:ascii="Calibri" w:hAnsi="Calibri" w:cs="Calibri"/>
          <w:color w:val="171A22"/>
          <w:sz w:val="28"/>
          <w:szCs w:val="28"/>
          <w:shd w:val="clear" w:color="auto" w:fill="FFFFFF"/>
        </w:rPr>
        <w:t>The way in which managers and HR representatives interact with employees at a company can have a significant influence on the culture of the workplace. Establishing positive employee relations can lead to an increase in staff morale, a decrease in workplace conflict, and ultimately, improved productivity. Here are some simple suggestions and strategies for enhancing employee relations in your organization.</w:t>
      </w:r>
      <w:bookmarkEnd w:id="5"/>
    </w:p>
    <w:p w14:paraId="519787CF" w14:textId="77777777" w:rsidR="00D906F6" w:rsidRPr="00D906F6" w:rsidRDefault="00D906F6" w:rsidP="00D906F6"/>
    <w:p w14:paraId="4DA80D15" w14:textId="41048623" w:rsidR="003D5921" w:rsidRPr="00D906F6" w:rsidRDefault="00D906F6" w:rsidP="003D5921">
      <w:pPr>
        <w:rPr>
          <w:rFonts w:ascii="Calibri" w:hAnsi="Calibri" w:cs="Calibri"/>
          <w:b/>
          <w:bCs/>
          <w:sz w:val="28"/>
          <w:szCs w:val="28"/>
        </w:rPr>
      </w:pPr>
      <w:r w:rsidRPr="00D906F6">
        <w:rPr>
          <w:rFonts w:ascii="Calibri" w:hAnsi="Calibri" w:cs="Calibri"/>
          <w:b/>
          <w:bCs/>
          <w:sz w:val="28"/>
          <w:szCs w:val="28"/>
        </w:rPr>
        <w:t>Interaction from the first day</w:t>
      </w:r>
    </w:p>
    <w:p w14:paraId="4594442D" w14:textId="7A481156" w:rsidR="003D5921" w:rsidRDefault="003D5921" w:rsidP="003D5921">
      <w:pPr>
        <w:rPr>
          <w:rFonts w:ascii="Calibri" w:hAnsi="Calibri" w:cs="Calibri"/>
          <w:color w:val="171A22"/>
          <w:sz w:val="28"/>
          <w:szCs w:val="28"/>
          <w:shd w:val="clear" w:color="auto" w:fill="FFFFFF"/>
        </w:rPr>
      </w:pPr>
      <w:r w:rsidRPr="003D5921">
        <w:rPr>
          <w:rFonts w:ascii="Calibri" w:hAnsi="Calibri" w:cs="Calibri"/>
          <w:color w:val="171A22"/>
          <w:sz w:val="28"/>
          <w:szCs w:val="28"/>
          <w:shd w:val="clear" w:color="auto" w:fill="FFFFFF"/>
        </w:rPr>
        <w:t>It's all about making a good first impression. Putting a new employee on the spot with a bunch of paperwork and presentations won't make them feel like they're part of the team. Instead, make sure you greet them with the same enthusiasm and get them ready for work right away. Show them around, introduce them to your colleagues, and even assign someone to help them get acclimated. Show them that they're appreciated and welcome from the start and that's something they'll stick with as they get used to your company and how they fit in.</w:t>
      </w:r>
    </w:p>
    <w:p w14:paraId="34FD8F37" w14:textId="56C05809" w:rsidR="00C85218" w:rsidRDefault="00C85218" w:rsidP="003D5921">
      <w:pPr>
        <w:rPr>
          <w:rFonts w:ascii="Calibri" w:hAnsi="Calibri" w:cs="Calibri"/>
          <w:b/>
          <w:bCs/>
          <w:color w:val="171A22"/>
          <w:sz w:val="28"/>
          <w:szCs w:val="28"/>
          <w:shd w:val="clear" w:color="auto" w:fill="FFFFFF"/>
        </w:rPr>
      </w:pPr>
      <w:r>
        <w:rPr>
          <w:rFonts w:ascii="Calibri" w:hAnsi="Calibri" w:cs="Calibri"/>
          <w:b/>
          <w:bCs/>
          <w:color w:val="171A22"/>
          <w:sz w:val="28"/>
          <w:szCs w:val="28"/>
          <w:shd w:val="clear" w:color="auto" w:fill="FFFFFF"/>
        </w:rPr>
        <w:t>Providing Positive Feedback</w:t>
      </w:r>
    </w:p>
    <w:p w14:paraId="4F7851F9" w14:textId="64423C7F" w:rsidR="00C85218" w:rsidRPr="00715555" w:rsidRDefault="00715555" w:rsidP="003D5921">
      <w:pPr>
        <w:rPr>
          <w:rFonts w:ascii="Calibri" w:hAnsi="Calibri" w:cs="Calibri"/>
          <w:b/>
          <w:bCs/>
          <w:color w:val="171A22"/>
          <w:sz w:val="28"/>
          <w:szCs w:val="28"/>
          <w:shd w:val="clear" w:color="auto" w:fill="FFFFFF"/>
        </w:rPr>
      </w:pPr>
      <w:r w:rsidRPr="00715555">
        <w:rPr>
          <w:rFonts w:ascii="Calibri" w:hAnsi="Calibri" w:cs="Calibri"/>
          <w:color w:val="171A22"/>
          <w:sz w:val="28"/>
          <w:szCs w:val="28"/>
          <w:shd w:val="clear" w:color="auto" w:fill="FFFFFF"/>
        </w:rPr>
        <w:t xml:space="preserve">Show them how valuable they are. It's </w:t>
      </w:r>
      <w:r w:rsidRPr="00715555">
        <w:rPr>
          <w:rFonts w:ascii="Calibri" w:hAnsi="Calibri" w:cs="Calibri"/>
          <w:color w:val="171A22"/>
          <w:sz w:val="28"/>
          <w:szCs w:val="28"/>
          <w:shd w:val="clear" w:color="auto" w:fill="FFFFFF"/>
        </w:rPr>
        <w:t>something</w:t>
      </w:r>
      <w:r w:rsidRPr="00715555">
        <w:rPr>
          <w:rFonts w:ascii="Calibri" w:hAnsi="Calibri" w:cs="Calibri"/>
          <w:color w:val="171A22"/>
          <w:sz w:val="28"/>
          <w:szCs w:val="28"/>
          <w:shd w:val="clear" w:color="auto" w:fill="FFFFFF"/>
        </w:rPr>
        <w:t xml:space="preserve"> that employees really need to hear from you every now and then. When you tell them that you think they did a great job or did a great job in a tough situation, they'll feel like they're a valuable member of your team. So don't forget to say thank you! Employees who feel like they have supervisors who appreciate their hard work are 67% more likely to stay with your company compared to those who don't. A thank you card or note from you can really make a difference.</w:t>
      </w:r>
    </w:p>
    <w:p w14:paraId="592DB582" w14:textId="788BCD1E" w:rsidR="009724F0" w:rsidRDefault="006912E9" w:rsidP="003D5921">
      <w:pPr>
        <w:rPr>
          <w:rFonts w:ascii="Calibri" w:hAnsi="Calibri" w:cs="Calibri"/>
          <w:b/>
          <w:bCs/>
          <w:sz w:val="28"/>
          <w:szCs w:val="28"/>
        </w:rPr>
      </w:pPr>
      <w:r>
        <w:rPr>
          <w:rFonts w:ascii="Calibri" w:hAnsi="Calibri" w:cs="Calibri"/>
          <w:b/>
          <w:bCs/>
          <w:sz w:val="28"/>
          <w:szCs w:val="28"/>
        </w:rPr>
        <w:t>Communication</w:t>
      </w:r>
    </w:p>
    <w:p w14:paraId="559CCF0F" w14:textId="6E7825A5" w:rsidR="006912E9" w:rsidRDefault="00A66761" w:rsidP="003D5921">
      <w:pPr>
        <w:rPr>
          <w:rFonts w:ascii="Calibri" w:hAnsi="Calibri" w:cs="Calibri"/>
          <w:color w:val="171A22"/>
          <w:sz w:val="28"/>
          <w:szCs w:val="28"/>
          <w:shd w:val="clear" w:color="auto" w:fill="FFFFFF"/>
        </w:rPr>
      </w:pPr>
      <w:r w:rsidRPr="00A66761">
        <w:rPr>
          <w:rFonts w:ascii="Calibri" w:hAnsi="Calibri" w:cs="Calibri"/>
          <w:color w:val="171A22"/>
          <w:sz w:val="28"/>
          <w:szCs w:val="28"/>
          <w:shd w:val="clear" w:color="auto" w:fill="FFFFFF"/>
        </w:rPr>
        <w:t xml:space="preserve">Communicating with employees through a single note or email is not only ineffective, </w:t>
      </w:r>
      <w:r w:rsidRPr="00A66761">
        <w:rPr>
          <w:rFonts w:ascii="Calibri" w:hAnsi="Calibri" w:cs="Calibri"/>
          <w:color w:val="171A22"/>
          <w:sz w:val="28"/>
          <w:szCs w:val="28"/>
          <w:shd w:val="clear" w:color="auto" w:fill="FFFFFF"/>
        </w:rPr>
        <w:t>but also</w:t>
      </w:r>
      <w:r w:rsidRPr="00A66761">
        <w:rPr>
          <w:rFonts w:ascii="Calibri" w:hAnsi="Calibri" w:cs="Calibri"/>
          <w:color w:val="171A22"/>
          <w:sz w:val="28"/>
          <w:szCs w:val="28"/>
          <w:shd w:val="clear" w:color="auto" w:fill="FFFFFF"/>
        </w:rPr>
        <w:t xml:space="preserve"> impersonal. Make yourself visible: Managers and HR reps should make themselves visible and let their employees know they’re available and approachable. Have regular company meetings: Regular company meetings provide an opportunity to share essential information, deliver updates, and give your employees the opportunity to ask questions. Involve employees in setting goals: Employees who are actively involved in setting their own, their team’s, and your company’s goals are more likely to take ownership of them and work harder to achieve them. Be transparent: Employees who feel their managers are transparent, honest, and reliable are 94 percent happier at work.</w:t>
      </w:r>
    </w:p>
    <w:p w14:paraId="299C1E8E" w14:textId="3786749A" w:rsidR="00CF7D97" w:rsidRDefault="00CF7D97" w:rsidP="003D5921">
      <w:pPr>
        <w:rPr>
          <w:rFonts w:ascii="Calibri" w:hAnsi="Calibri" w:cs="Calibri"/>
          <w:b/>
          <w:bCs/>
          <w:color w:val="171A22"/>
          <w:sz w:val="28"/>
          <w:szCs w:val="28"/>
          <w:shd w:val="clear" w:color="auto" w:fill="FFFFFF"/>
        </w:rPr>
      </w:pPr>
      <w:r w:rsidRPr="00CF7D97">
        <w:rPr>
          <w:rFonts w:ascii="Calibri" w:hAnsi="Calibri" w:cs="Calibri"/>
          <w:b/>
          <w:bCs/>
          <w:color w:val="171A22"/>
          <w:sz w:val="28"/>
          <w:szCs w:val="28"/>
          <w:shd w:val="clear" w:color="auto" w:fill="FFFFFF"/>
        </w:rPr>
        <w:t xml:space="preserve">Career Development </w:t>
      </w:r>
    </w:p>
    <w:p w14:paraId="4559F3CD" w14:textId="22BB403A" w:rsidR="00A44902" w:rsidRPr="00F95BDF" w:rsidRDefault="00F95BDF" w:rsidP="003D5921">
      <w:pPr>
        <w:rPr>
          <w:rFonts w:ascii="Calibri" w:hAnsi="Calibri" w:cs="Calibri"/>
          <w:b/>
          <w:bCs/>
          <w:sz w:val="28"/>
          <w:szCs w:val="28"/>
        </w:rPr>
      </w:pPr>
      <w:r w:rsidRPr="00F95BDF">
        <w:rPr>
          <w:rFonts w:ascii="Calibri" w:hAnsi="Calibri" w:cs="Calibri"/>
          <w:color w:val="171A22"/>
          <w:sz w:val="28"/>
          <w:szCs w:val="28"/>
          <w:shd w:val="clear" w:color="auto" w:fill="FFFFFF"/>
        </w:rPr>
        <w:t xml:space="preserve">Organizations that actively promote and support their employees' career growth will experience a more energized and well-prepared workforce. Establishing professional development strategies can assist employees in achieving their career objectives. A tuition reimbursement program may be a viable option. Providing employees with the opportunity to further their education while they are employed by a company leads to a more well-trained and flexible </w:t>
      </w:r>
      <w:r w:rsidRPr="00F95BDF">
        <w:rPr>
          <w:rFonts w:ascii="Calibri" w:hAnsi="Calibri" w:cs="Calibri"/>
          <w:color w:val="171A22"/>
          <w:sz w:val="28"/>
          <w:szCs w:val="28"/>
          <w:shd w:val="clear" w:color="auto" w:fill="FFFFFF"/>
        </w:rPr>
        <w:t>workforce and</w:t>
      </w:r>
      <w:r w:rsidRPr="00F95BDF">
        <w:rPr>
          <w:rFonts w:ascii="Calibri" w:hAnsi="Calibri" w:cs="Calibri"/>
          <w:color w:val="171A22"/>
          <w:sz w:val="28"/>
          <w:szCs w:val="28"/>
          <w:shd w:val="clear" w:color="auto" w:fill="FFFFFF"/>
        </w:rPr>
        <w:t xml:space="preserve"> increases their loyalty to the organization. Additionally, providing career advancement opportunities can be beneficial. According to the study, the majority of Gen-X, Baby Boomer and older workers anticipate a promotion within 1-2 years of taking the job.</w:t>
      </w:r>
      <w:sdt>
        <w:sdtPr>
          <w:rPr>
            <w:rFonts w:ascii="Calibri" w:hAnsi="Calibri" w:cs="Calibri"/>
            <w:color w:val="171A22"/>
            <w:sz w:val="28"/>
            <w:szCs w:val="28"/>
            <w:shd w:val="clear" w:color="auto" w:fill="FFFFFF"/>
          </w:rPr>
          <w:id w:val="1119576394"/>
          <w:citation/>
        </w:sdtPr>
        <w:sdtContent>
          <w:r w:rsidR="00E466CA">
            <w:rPr>
              <w:rFonts w:ascii="Calibri" w:hAnsi="Calibri" w:cs="Calibri"/>
              <w:color w:val="171A22"/>
              <w:sz w:val="28"/>
              <w:szCs w:val="28"/>
              <w:shd w:val="clear" w:color="auto" w:fill="FFFFFF"/>
            </w:rPr>
            <w:fldChar w:fldCharType="begin"/>
          </w:r>
          <w:r w:rsidR="00E466CA">
            <w:rPr>
              <w:rFonts w:ascii="Calibri" w:hAnsi="Calibri" w:cs="Calibri"/>
              <w:color w:val="171A22"/>
              <w:sz w:val="28"/>
              <w:szCs w:val="28"/>
              <w:shd w:val="clear" w:color="auto" w:fill="FFFFFF"/>
              <w:lang w:val="en-IN"/>
            </w:rPr>
            <w:instrText xml:space="preserve"> CITATION Sur \l 16393 </w:instrText>
          </w:r>
          <w:r w:rsidR="00E466CA">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(SurveyMonkey, n.d.)</w:t>
          </w:r>
          <w:r w:rsidR="00E466CA">
            <w:rPr>
              <w:rFonts w:ascii="Calibri" w:hAnsi="Calibri" w:cs="Calibri"/>
              <w:color w:val="171A22"/>
              <w:sz w:val="28"/>
              <w:szCs w:val="28"/>
              <w:shd w:val="clear" w:color="auto" w:fill="FFFFFF"/>
            </w:rPr>
            <w:fldChar w:fldCharType="end"/>
          </w:r>
        </w:sdtContent>
      </w:sdt>
    </w:p>
    <w:p w14:paraId="5190F3A7" w14:textId="1F432F31" w:rsidR="793F41F0" w:rsidRPr="00277B26" w:rsidRDefault="793F41F0" w:rsidP="607C02BA">
      <w:pPr>
        <w:pStyle w:val="Heading1"/>
        <w:rPr>
          <w:b/>
          <w:bCs/>
          <w:sz w:val="36"/>
          <w:szCs w:val="36"/>
        </w:rPr>
      </w:pPr>
      <w:bookmarkStart w:id="6" w:name="_Toc144039257"/>
      <w:r w:rsidRPr="00277B26">
        <w:rPr>
          <w:b/>
          <w:bCs/>
          <w:sz w:val="36"/>
          <w:szCs w:val="36"/>
        </w:rPr>
        <w:t>New Approach to performance Management</w:t>
      </w:r>
      <w:bookmarkEnd w:id="6"/>
    </w:p>
    <w:p w14:paraId="41F0A6DE" w14:textId="61DB6245" w:rsidR="607C02BA" w:rsidRDefault="607C02BA" w:rsidP="607C02BA"/>
    <w:p w14:paraId="210BC758" w14:textId="50D907E9" w:rsidR="00C95A93" w:rsidRDefault="00C95A93" w:rsidP="607C02BA">
      <w:pPr>
        <w:rPr>
          <w:rFonts w:ascii="Calibri" w:hAnsi="Calibri" w:cs="Calibri"/>
          <w:color w:val="171A22"/>
          <w:sz w:val="28"/>
          <w:szCs w:val="28"/>
          <w:shd w:val="clear" w:color="auto" w:fill="FFFFFF"/>
        </w:rPr>
      </w:pPr>
      <w:r w:rsidRPr="00C95A93">
        <w:rPr>
          <w:rFonts w:ascii="Calibri" w:hAnsi="Calibri" w:cs="Calibri"/>
          <w:color w:val="171A22"/>
          <w:sz w:val="28"/>
          <w:szCs w:val="28"/>
          <w:shd w:val="clear" w:color="auto" w:fill="FFFFFF"/>
        </w:rPr>
        <w:t>During the Great Resignation, the performance management (PM) systems of many of the world’s largest companies were inefficient, frustrating, and overly rigid for a high-risk, dynamic business environment. Instead of a return to normality, the marketplace and workplace are undergoing a generational sea change that will have far-reaching impacts on how we measure and drive performance within organizations. It’s time for leaders to adopt a new approach to managing people.</w:t>
      </w:r>
    </w:p>
    <w:p w14:paraId="5AABF85E" w14:textId="734FD5C6" w:rsidR="00485FAD" w:rsidRPr="00485FAD" w:rsidRDefault="00485FAD" w:rsidP="00485FAD">
      <w:pPr>
        <w:spacing w:after="0" w:line="240" w:lineRule="auto"/>
        <w:rPr>
          <w:rFonts w:ascii="Calibri" w:eastAsia="Times New Roman" w:hAnsi="Calibri" w:cs="Calibri"/>
          <w:color w:val="171A22"/>
          <w:sz w:val="28"/>
          <w:szCs w:val="28"/>
          <w:lang w:val="en-IN" w:eastAsia="en-IN"/>
        </w:rPr>
      </w:pPr>
      <w:r w:rsidRPr="00485FAD">
        <w:rPr>
          <w:rFonts w:ascii="Calibri" w:eastAsia="Times New Roman" w:hAnsi="Calibri" w:cs="Calibri"/>
          <w:color w:val="171A22"/>
          <w:sz w:val="28"/>
          <w:szCs w:val="28"/>
          <w:lang w:val="en-IN" w:eastAsia="en-IN"/>
        </w:rPr>
        <w:t>Why is reinventing performance management so critical? It’s no secret that performance management has fallen out of Favor in recent years. The old-school “end-of-year” appraisal, which dates to the 1970’s, is no longer effective. In our 2015 Global Human Capital Trends study, 82 percent of companies said performance evaluations were not worth the time. In a separate study, 41 percent of companies said manager bias was prevalent, and 45 percent said performance evaluations did not inspire motivation. Nowadays, companies operate as networks of teams, with careers and learning as strategic pillars, and they are moving away from ‘jobs to work’ in their operations. Aligning goals, providing feedback, and coaching for performance are real-time, ongoing, and multi-directional.</w:t>
      </w:r>
      <w:sdt>
        <w:sdtPr>
          <w:rPr>
            <w:rFonts w:ascii="Calibri" w:eastAsia="Times New Roman" w:hAnsi="Calibri" w:cs="Calibri"/>
            <w:color w:val="171A22"/>
            <w:sz w:val="28"/>
            <w:szCs w:val="28"/>
            <w:lang w:val="en-IN" w:eastAsia="en-IN"/>
          </w:rPr>
          <w:id w:val="1308057085"/>
          <w:citation/>
        </w:sdtPr>
        <w:sdtEndPr/>
        <w:sdtContent>
          <w:r>
            <w:rPr>
              <w:rFonts w:ascii="Calibri" w:eastAsia="Times New Roman" w:hAnsi="Calibri" w:cs="Calibri"/>
              <w:color w:val="171A22"/>
              <w:sz w:val="28"/>
              <w:szCs w:val="28"/>
              <w:lang w:val="en-IN" w:eastAsia="en-IN"/>
            </w:rPr>
            <w:fldChar w:fldCharType="begin"/>
          </w:r>
          <w:r>
            <w:rPr>
              <w:rFonts w:ascii="Calibri" w:eastAsia="Times New Roman" w:hAnsi="Calibri" w:cs="Calibri"/>
              <w:color w:val="171A22"/>
              <w:sz w:val="28"/>
              <w:szCs w:val="28"/>
              <w:lang w:val="en-IN" w:eastAsia="en-IN"/>
            </w:rPr>
            <w:instrText xml:space="preserve"> CITATION Nat17 \l 16393 </w:instrText>
          </w:r>
          <w:r>
            <w:rPr>
              <w:rFonts w:ascii="Calibri" w:eastAsia="Times New Roman" w:hAnsi="Calibri" w:cs="Calibri"/>
              <w:color w:val="171A22"/>
              <w:sz w:val="28"/>
              <w:szCs w:val="28"/>
              <w:lang w:val="en-IN" w:eastAsia="en-IN"/>
            </w:rPr>
            <w:fldChar w:fldCharType="separate"/>
          </w:r>
          <w:r w:rsidR="00405E9D">
            <w:rPr>
              <w:rFonts w:ascii="Calibri" w:eastAsia="Times New Roman" w:hAnsi="Calibri" w:cs="Calibri"/>
              <w:noProof/>
              <w:color w:val="171A22"/>
              <w:sz w:val="28"/>
              <w:szCs w:val="28"/>
              <w:lang w:val="en-IN" w:eastAsia="en-IN"/>
            </w:rPr>
            <w:t xml:space="preserve"> </w:t>
          </w:r>
          <w:r w:rsidR="00405E9D" w:rsidRPr="00405E9D">
            <w:rPr>
              <w:rFonts w:ascii="Calibri" w:eastAsia="Times New Roman" w:hAnsi="Calibri" w:cs="Calibri"/>
              <w:noProof/>
              <w:color w:val="171A22"/>
              <w:sz w:val="28"/>
              <w:szCs w:val="28"/>
              <w:lang w:val="en-IN" w:eastAsia="en-IN"/>
            </w:rPr>
            <w:t>(Nathan Sloan, 2017)</w:t>
          </w:r>
          <w:r>
            <w:rPr>
              <w:rFonts w:ascii="Calibri" w:eastAsia="Times New Roman" w:hAnsi="Calibri" w:cs="Calibri"/>
              <w:color w:val="171A22"/>
              <w:sz w:val="28"/>
              <w:szCs w:val="28"/>
              <w:lang w:val="en-IN" w:eastAsia="en-IN"/>
            </w:rPr>
            <w:fldChar w:fldCharType="end"/>
          </w:r>
        </w:sdtContent>
      </w:sdt>
    </w:p>
    <w:p w14:paraId="3A37AC83" w14:textId="77777777" w:rsidR="00485FAD" w:rsidRDefault="00485FAD" w:rsidP="607C02BA">
      <w:pPr>
        <w:rPr>
          <w:rFonts w:ascii="Calibri" w:hAnsi="Calibri" w:cs="Calibri"/>
          <w:color w:val="171A22"/>
          <w:sz w:val="28"/>
          <w:szCs w:val="28"/>
          <w:shd w:val="clear" w:color="auto" w:fill="FFFFFF"/>
        </w:rPr>
      </w:pPr>
    </w:p>
    <w:p w14:paraId="34A4CF40" w14:textId="36C3B526" w:rsidR="00832D34" w:rsidRPr="00C95A93" w:rsidRDefault="00832D34" w:rsidP="607C02BA">
      <w:pPr>
        <w:rPr>
          <w:rFonts w:ascii="Calibri" w:hAnsi="Calibri" w:cs="Calibri"/>
          <w:sz w:val="28"/>
          <w:szCs w:val="28"/>
        </w:rPr>
      </w:pPr>
      <w:r>
        <w:rPr>
          <w:noProof/>
        </w:rPr>
        <w:drawing>
          <wp:inline distT="0" distB="0" distL="0" distR="0" wp14:anchorId="24231273" wp14:editId="5DA654B9">
            <wp:extent cx="5731510" cy="2207260"/>
            <wp:effectExtent l="0" t="0" r="2540" b="2540"/>
            <wp:docPr id="714936376" name="Picture 714936376"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36376" name="Picture 1" descr="A chart with text on i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07260"/>
                    </a:xfrm>
                    <a:prstGeom prst="rect">
                      <a:avLst/>
                    </a:prstGeom>
                    <a:noFill/>
                    <a:ln>
                      <a:noFill/>
                    </a:ln>
                  </pic:spPr>
                </pic:pic>
              </a:graphicData>
            </a:graphic>
          </wp:inline>
        </w:drawing>
      </w:r>
    </w:p>
    <w:p w14:paraId="2D98A838" w14:textId="772384A2" w:rsidR="607C02BA" w:rsidRDefault="009B717F" w:rsidP="00B74BEA">
      <w:pPr>
        <w:jc w:val="center"/>
      </w:pPr>
      <w:sdt>
        <w:sdtPr>
          <w:id w:val="-752356244"/>
          <w:citation/>
        </w:sdtPr>
        <w:sdtEndPr/>
        <w:sdtContent>
          <w:r w:rsidR="00832D34">
            <w:fldChar w:fldCharType="begin"/>
          </w:r>
          <w:r w:rsidR="00832D34">
            <w:rPr>
              <w:lang w:val="en-IN"/>
            </w:rPr>
            <w:instrText xml:space="preserve"> CITATION BEN20 \l 16393 </w:instrText>
          </w:r>
          <w:r w:rsidR="00832D34">
            <w:fldChar w:fldCharType="separate"/>
          </w:r>
          <w:r w:rsidR="00405E9D" w:rsidRPr="00405E9D">
            <w:rPr>
              <w:noProof/>
              <w:lang w:val="en-IN"/>
            </w:rPr>
            <w:t>(BARRETT, 2020)</w:t>
          </w:r>
          <w:r w:rsidR="00832D34">
            <w:fldChar w:fldCharType="end"/>
          </w:r>
        </w:sdtContent>
      </w:sdt>
    </w:p>
    <w:p w14:paraId="3576974F" w14:textId="77777777" w:rsidR="00B74BEA" w:rsidRDefault="00B74BEA" w:rsidP="00B74BEA"/>
    <w:p w14:paraId="14F80796" w14:textId="77777777" w:rsidR="007D2285" w:rsidRDefault="00616F6A" w:rsidP="607C02BA">
      <w:pPr>
        <w:rPr>
          <w:rFonts w:ascii="Calibri" w:hAnsi="Calibri" w:cs="Calibri"/>
          <w:b/>
          <w:bCs/>
          <w:sz w:val="28"/>
          <w:szCs w:val="28"/>
        </w:rPr>
      </w:pPr>
      <w:r w:rsidRPr="00F32643">
        <w:rPr>
          <w:rFonts w:ascii="Calibri" w:hAnsi="Calibri" w:cs="Calibri"/>
          <w:b/>
          <w:bCs/>
          <w:sz w:val="28"/>
          <w:szCs w:val="28"/>
        </w:rPr>
        <w:t>Manag</w:t>
      </w:r>
      <w:r w:rsidR="00F32643" w:rsidRPr="00F32643">
        <w:rPr>
          <w:rFonts w:ascii="Calibri" w:hAnsi="Calibri" w:cs="Calibri"/>
          <w:b/>
          <w:bCs/>
          <w:sz w:val="28"/>
          <w:szCs w:val="28"/>
        </w:rPr>
        <w:t>ing</w:t>
      </w:r>
      <w:r w:rsidR="00F32643">
        <w:rPr>
          <w:rFonts w:ascii="Calibri" w:hAnsi="Calibri" w:cs="Calibri"/>
          <w:b/>
          <w:bCs/>
          <w:sz w:val="28"/>
          <w:szCs w:val="28"/>
        </w:rPr>
        <w:t xml:space="preserve"> the Feedback</w:t>
      </w:r>
      <w:r w:rsidR="007D2285">
        <w:rPr>
          <w:rFonts w:ascii="Calibri" w:hAnsi="Calibri" w:cs="Calibri"/>
          <w:b/>
          <w:bCs/>
          <w:sz w:val="28"/>
          <w:szCs w:val="28"/>
        </w:rPr>
        <w:t xml:space="preserve"> process:</w:t>
      </w:r>
    </w:p>
    <w:p w14:paraId="3A9337D6" w14:textId="642E24B3" w:rsidR="607C02BA" w:rsidRPr="000272A8" w:rsidRDefault="000272A8" w:rsidP="607C02BA">
      <w:pPr>
        <w:rPr>
          <w:rFonts w:ascii="Calibri" w:hAnsi="Calibri" w:cs="Calibri"/>
          <w:b/>
          <w:bCs/>
          <w:sz w:val="28"/>
          <w:szCs w:val="28"/>
        </w:rPr>
      </w:pPr>
      <w:r w:rsidRPr="000272A8">
        <w:rPr>
          <w:rFonts w:ascii="Calibri" w:hAnsi="Calibri" w:cs="Calibri"/>
          <w:color w:val="171A22"/>
          <w:sz w:val="28"/>
          <w:szCs w:val="28"/>
          <w:shd w:val="clear" w:color="auto" w:fill="FFFFFF"/>
        </w:rPr>
        <w:t>The annual performance reviews and ratings have a significant impact on decisions about pay, promotion, and retention. These high-stakes decisions can be stressful and anxiety-provoking for managers and employees alike. For most employees, the only time they get feedback is during the annual performance review, and they may be caught off guard when they discover a performance issue months later, too late to do anything about it. Continuous performance management, on the other hand, involves ongoing, frequent, informal conversations, sometimes planned, and sometimes occurring organically. Hirsch suggests that managers create and look for opportunities to have these informal conversations as frequently as possible. "The really successful organizations are the ones where these conversations are so commonplace that people don't even think about them, they become as natural and automatic as breathing or blinking or having a cup of coffee," he says.</w:t>
      </w:r>
      <w:r w:rsidR="00F32643" w:rsidRPr="000272A8">
        <w:rPr>
          <w:rFonts w:ascii="Calibri" w:hAnsi="Calibri" w:cs="Calibri"/>
          <w:b/>
          <w:bCs/>
          <w:sz w:val="28"/>
          <w:szCs w:val="28"/>
        </w:rPr>
        <w:t xml:space="preserve"> </w:t>
      </w:r>
      <w:sdt>
        <w:sdtPr>
          <w:rPr>
            <w:rFonts w:ascii="Calibri" w:hAnsi="Calibri" w:cs="Calibri"/>
            <w:b/>
            <w:bCs/>
            <w:sz w:val="28"/>
            <w:szCs w:val="28"/>
          </w:rPr>
          <w:id w:val="360792769"/>
          <w:citation/>
        </w:sdtPr>
        <w:sdtEndPr/>
        <w:sdtContent>
          <w:r w:rsidR="001809F8">
            <w:rPr>
              <w:rFonts w:ascii="Calibri" w:hAnsi="Calibri" w:cs="Calibri"/>
              <w:b/>
              <w:bCs/>
              <w:sz w:val="28"/>
              <w:szCs w:val="28"/>
            </w:rPr>
            <w:fldChar w:fldCharType="begin"/>
          </w:r>
          <w:r w:rsidR="00D90255">
            <w:rPr>
              <w:rFonts w:ascii="Calibri" w:hAnsi="Calibri" w:cs="Calibri"/>
              <w:b/>
              <w:bCs/>
              <w:sz w:val="28"/>
              <w:szCs w:val="28"/>
              <w:lang w:val="en-IN"/>
            </w:rPr>
            <w:instrText xml:space="preserve">CITATION Eri20 \l 16393 </w:instrText>
          </w:r>
          <w:r w:rsidR="001809F8">
            <w:rPr>
              <w:rFonts w:ascii="Calibri" w:hAnsi="Calibri" w:cs="Calibri"/>
              <w:b/>
              <w:bCs/>
              <w:sz w:val="28"/>
              <w:szCs w:val="28"/>
            </w:rPr>
            <w:fldChar w:fldCharType="separate"/>
          </w:r>
          <w:r w:rsidR="00405E9D" w:rsidRPr="00405E9D">
            <w:rPr>
              <w:rFonts w:ascii="Calibri" w:hAnsi="Calibri" w:cs="Calibri"/>
              <w:noProof/>
              <w:sz w:val="28"/>
              <w:szCs w:val="28"/>
              <w:lang w:val="en-IN"/>
            </w:rPr>
            <w:t>(Mosley, 2020)</w:t>
          </w:r>
          <w:r w:rsidR="001809F8">
            <w:rPr>
              <w:rFonts w:ascii="Calibri" w:hAnsi="Calibri" w:cs="Calibri"/>
              <w:b/>
              <w:bCs/>
              <w:sz w:val="28"/>
              <w:szCs w:val="28"/>
            </w:rPr>
            <w:fldChar w:fldCharType="end"/>
          </w:r>
        </w:sdtContent>
      </w:sdt>
    </w:p>
    <w:p w14:paraId="2FB93415" w14:textId="6D4C209B" w:rsidR="607C02BA" w:rsidRDefault="005C1D4E" w:rsidP="607C02BA">
      <w:pPr>
        <w:rPr>
          <w:b/>
          <w:bCs/>
          <w:sz w:val="28"/>
          <w:szCs w:val="28"/>
        </w:rPr>
      </w:pPr>
      <w:r w:rsidRPr="005C1D4E">
        <w:rPr>
          <w:b/>
          <w:bCs/>
          <w:sz w:val="28"/>
          <w:szCs w:val="28"/>
        </w:rPr>
        <w:t>Balancing Score card</w:t>
      </w:r>
    </w:p>
    <w:p w14:paraId="58F87E5B" w14:textId="69C5F69E" w:rsidR="607C02BA" w:rsidRPr="00955700" w:rsidRDefault="006B5209" w:rsidP="607C02BA">
      <w:pPr>
        <w:rPr>
          <w:rFonts w:ascii="Calibri" w:hAnsi="Calibri" w:cs="Calibri"/>
          <w:b/>
          <w:bCs/>
          <w:sz w:val="28"/>
          <w:szCs w:val="28"/>
        </w:rPr>
      </w:pPr>
      <w:r w:rsidRPr="006B5209">
        <w:rPr>
          <w:rFonts w:ascii="Calibri" w:hAnsi="Calibri" w:cs="Calibri"/>
          <w:color w:val="171A22"/>
          <w:sz w:val="28"/>
          <w:szCs w:val="28"/>
          <w:shd w:val="clear" w:color="auto" w:fill="FFFFFF"/>
        </w:rPr>
        <w:t>Balance scorecards are a widely recognized management framework that has become increasingly popular over the past two decades. It was even voted as one of the Most Influential Business Ideas of All Time by Harvard Business Review in 2004. Using balance scorecards, businesses can clarify their strategy and articulate their business objectives and priorities; track progress by gauging the degree to which objectives and priorities are being met; and define and maintain action plans to guarantee that initiatives are being implemented to meet the business objectives and priorities.</w:t>
      </w:r>
      <w:sdt>
        <w:sdtPr>
          <w:rPr>
            <w:rFonts w:ascii="Calibri" w:hAnsi="Calibri" w:cs="Calibri"/>
            <w:color w:val="171A22"/>
            <w:sz w:val="28"/>
            <w:szCs w:val="28"/>
            <w:shd w:val="clear" w:color="auto" w:fill="FFFFFF"/>
          </w:rPr>
          <w:id w:val="1530301321"/>
          <w:citation/>
        </w:sdtPr>
        <w:sdtEndPr/>
        <w:sdtContent>
          <w:r w:rsidR="00F833E7">
            <w:rPr>
              <w:rFonts w:ascii="Calibri" w:hAnsi="Calibri" w:cs="Calibri"/>
              <w:color w:val="171A22"/>
              <w:sz w:val="28"/>
              <w:szCs w:val="28"/>
              <w:shd w:val="clear" w:color="auto" w:fill="FFFFFF"/>
            </w:rPr>
            <w:fldChar w:fldCharType="begin"/>
          </w:r>
          <w:r w:rsidR="00F833E7">
            <w:rPr>
              <w:rFonts w:ascii="Calibri" w:hAnsi="Calibri" w:cs="Calibri"/>
              <w:color w:val="171A22"/>
              <w:sz w:val="28"/>
              <w:szCs w:val="28"/>
              <w:shd w:val="clear" w:color="auto" w:fill="FFFFFF"/>
              <w:lang w:val="en-IN"/>
            </w:rPr>
            <w:instrText xml:space="preserve"> CITATION Clo \l 16393 </w:instrText>
          </w:r>
          <w:r w:rsidR="00F833E7">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(Clover Hr, n.d.)</w:t>
          </w:r>
          <w:r w:rsidR="00F833E7">
            <w:rPr>
              <w:rFonts w:ascii="Calibri" w:hAnsi="Calibri" w:cs="Calibri"/>
              <w:color w:val="171A22"/>
              <w:sz w:val="28"/>
              <w:szCs w:val="28"/>
              <w:shd w:val="clear" w:color="auto" w:fill="FFFFFF"/>
            </w:rPr>
            <w:fldChar w:fldCharType="end"/>
          </w:r>
        </w:sdtContent>
      </w:sdt>
    </w:p>
    <w:p w14:paraId="7D79AA7B" w14:textId="77777777" w:rsidR="00955700" w:rsidRPr="00955700" w:rsidRDefault="00955700" w:rsidP="00955700">
      <w:pPr>
        <w:rPr>
          <w:rFonts w:ascii="Calibri" w:hAnsi="Calibri" w:cs="Calibri"/>
          <w:b/>
          <w:bCs/>
          <w:sz w:val="28"/>
          <w:szCs w:val="28"/>
        </w:rPr>
      </w:pPr>
      <w:r w:rsidRPr="00955700">
        <w:rPr>
          <w:rFonts w:ascii="Calibri" w:hAnsi="Calibri" w:cs="Calibri"/>
          <w:b/>
          <w:bCs/>
          <w:sz w:val="28"/>
          <w:szCs w:val="28"/>
        </w:rPr>
        <w:t>Frequent Check In</w:t>
      </w:r>
    </w:p>
    <w:p w14:paraId="3F8E28DE" w14:textId="59F41361" w:rsidR="00955700" w:rsidRDefault="00955700" w:rsidP="00955700">
      <w:pPr>
        <w:rPr>
          <w:rFonts w:ascii="Calibri" w:hAnsi="Calibri" w:cs="Calibri"/>
          <w:color w:val="171A22"/>
          <w:sz w:val="28"/>
          <w:szCs w:val="28"/>
          <w:shd w:val="clear" w:color="auto" w:fill="FFFFFF"/>
        </w:rPr>
      </w:pPr>
      <w:r w:rsidRPr="00955700">
        <w:rPr>
          <w:rFonts w:ascii="Calibri" w:hAnsi="Calibri" w:cs="Calibri"/>
          <w:color w:val="171A22"/>
          <w:sz w:val="28"/>
          <w:szCs w:val="28"/>
          <w:shd w:val="clear" w:color="auto" w:fill="FFFFFF"/>
        </w:rPr>
        <w:t xml:space="preserve">It is essential to comprehend the performance feedback of employees. Those who do not receive feedback are often those who are </w:t>
      </w:r>
      <w:proofErr w:type="gramStart"/>
      <w:r w:rsidRPr="00955700">
        <w:rPr>
          <w:rFonts w:ascii="Calibri" w:hAnsi="Calibri" w:cs="Calibri"/>
          <w:color w:val="171A22"/>
          <w:sz w:val="28"/>
          <w:szCs w:val="28"/>
          <w:shd w:val="clear" w:color="auto" w:fill="FFFFFF"/>
        </w:rPr>
        <w:t>lagging behind</w:t>
      </w:r>
      <w:proofErr w:type="gramEnd"/>
      <w:r w:rsidRPr="00955700">
        <w:rPr>
          <w:rFonts w:ascii="Calibri" w:hAnsi="Calibri" w:cs="Calibri"/>
          <w:color w:val="171A22"/>
          <w:sz w:val="28"/>
          <w:szCs w:val="28"/>
          <w:shd w:val="clear" w:color="auto" w:fill="FFFFFF"/>
        </w:rPr>
        <w:t xml:space="preserve"> in performance, which can have a negative impact on productivity. While many organizations may not view this as a major issue, when the same individual has been promoted to a supervisor, it can have a detrimental effect on the entire team and organization. To prevent this, counselling sessions should be maintained to ensure clarity and comprehension. Regular check-ins, meetings, and one-on-ones between employees and managers should be conducted to discuss progress, difficulties, and potential opportunities. These checks-ins can replace the traditional yearly review and provide a more agile way to address issues. Maintaining an annual review may only make matters worse, so it is important to have frequent check-ins as soon as any issues or problems arise.</w:t>
      </w:r>
      <w:sdt>
        <w:sdtPr>
          <w:rPr>
            <w:rFonts w:ascii="Calibri" w:hAnsi="Calibri" w:cs="Calibri"/>
            <w:color w:val="171A22"/>
            <w:sz w:val="28"/>
            <w:szCs w:val="28"/>
            <w:shd w:val="clear" w:color="auto" w:fill="FFFFFF"/>
          </w:rPr>
          <w:id w:val="-739092393"/>
          <w:citation/>
        </w:sdtPr>
        <w:sdtEndPr/>
        <w:sdtContent>
          <w:r w:rsidR="00810361">
            <w:rPr>
              <w:rFonts w:ascii="Calibri" w:hAnsi="Calibri" w:cs="Calibri"/>
              <w:color w:val="171A22"/>
              <w:sz w:val="28"/>
              <w:szCs w:val="28"/>
              <w:shd w:val="clear" w:color="auto" w:fill="FFFFFF"/>
            </w:rPr>
            <w:fldChar w:fldCharType="begin"/>
          </w:r>
          <w:r w:rsidR="00810361">
            <w:rPr>
              <w:rFonts w:ascii="Calibri" w:hAnsi="Calibri" w:cs="Calibri"/>
              <w:color w:val="171A22"/>
              <w:sz w:val="28"/>
              <w:szCs w:val="28"/>
              <w:shd w:val="clear" w:color="auto" w:fill="FFFFFF"/>
              <w:lang w:val="en-IN"/>
            </w:rPr>
            <w:instrText xml:space="preserve"> CITATION Tra23 \l 16393 </w:instrText>
          </w:r>
          <w:r w:rsidR="00810361">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(Tracey Weiss, 2023)</w:t>
          </w:r>
          <w:r w:rsidR="00810361">
            <w:rPr>
              <w:rFonts w:ascii="Calibri" w:hAnsi="Calibri" w:cs="Calibri"/>
              <w:color w:val="171A22"/>
              <w:sz w:val="28"/>
              <w:szCs w:val="28"/>
              <w:shd w:val="clear" w:color="auto" w:fill="FFFFFF"/>
            </w:rPr>
            <w:fldChar w:fldCharType="end"/>
          </w:r>
        </w:sdtContent>
      </w:sdt>
    </w:p>
    <w:p w14:paraId="34F8813C" w14:textId="62048B6E" w:rsidR="008A6144" w:rsidRDefault="008A6144" w:rsidP="00955700">
      <w:pPr>
        <w:rPr>
          <w:rFonts w:ascii="Calibri" w:hAnsi="Calibri" w:cs="Calibri"/>
          <w:b/>
          <w:bCs/>
          <w:color w:val="171A22"/>
          <w:sz w:val="28"/>
          <w:szCs w:val="28"/>
          <w:shd w:val="clear" w:color="auto" w:fill="FFFFFF"/>
        </w:rPr>
      </w:pPr>
      <w:r>
        <w:rPr>
          <w:rFonts w:ascii="Calibri" w:hAnsi="Calibri" w:cs="Calibri"/>
          <w:b/>
          <w:bCs/>
          <w:color w:val="171A22"/>
          <w:sz w:val="28"/>
          <w:szCs w:val="28"/>
          <w:shd w:val="clear" w:color="auto" w:fill="FFFFFF"/>
        </w:rPr>
        <w:t>Culture of Respect</w:t>
      </w:r>
    </w:p>
    <w:p w14:paraId="140D501A" w14:textId="2284BC96" w:rsidR="000B544E" w:rsidRDefault="008E4241" w:rsidP="00955700">
      <w:pPr>
        <w:rPr>
          <w:rFonts w:ascii="Calibri" w:hAnsi="Calibri" w:cs="Calibri"/>
          <w:color w:val="171A22"/>
          <w:sz w:val="28"/>
          <w:szCs w:val="28"/>
          <w:shd w:val="clear" w:color="auto" w:fill="FFFFFF"/>
        </w:rPr>
      </w:pPr>
      <w:r w:rsidRPr="008E4241">
        <w:rPr>
          <w:rFonts w:ascii="Calibri" w:hAnsi="Calibri" w:cs="Calibri"/>
          <w:color w:val="171A22"/>
          <w:sz w:val="28"/>
          <w:szCs w:val="28"/>
          <w:shd w:val="clear" w:color="auto" w:fill="FFFFFF"/>
        </w:rPr>
        <w:t>A Company can provide its employees with a wide range of benefits, such as salary, benefits, and environment, as well as employee-friendly policies and perks. However, without respect, an employee is unable to perform at their best. Employees value respect and feel it is essential that all employees are treated equally. They want to be respected at all levels of the organisation. To ensure this, it is important to avoid public criticism. Employees or any individual would prefer to be praised publicly but criticized privately. Being overly harsh in public can lead to a lack of fairness, pride, and motivation. Therefore, it is essential to treat employees with respect and comprehend their expectations of privacy, which can lead to improved performance.</w:t>
      </w:r>
      <w:sdt>
        <w:sdtPr>
          <w:rPr>
            <w:rFonts w:ascii="Calibri" w:hAnsi="Calibri" w:cs="Calibri"/>
            <w:color w:val="171A22"/>
            <w:sz w:val="28"/>
            <w:szCs w:val="28"/>
            <w:shd w:val="clear" w:color="auto" w:fill="FFFFFF"/>
          </w:rPr>
          <w:id w:val="1570078946"/>
          <w:citation/>
        </w:sdtPr>
        <w:sdtEndPr/>
        <w:sdtContent>
          <w:r w:rsidR="00F46A3F">
            <w:rPr>
              <w:rFonts w:ascii="Calibri" w:hAnsi="Calibri" w:cs="Calibri"/>
              <w:color w:val="171A22"/>
              <w:sz w:val="28"/>
              <w:szCs w:val="28"/>
              <w:shd w:val="clear" w:color="auto" w:fill="FFFFFF"/>
            </w:rPr>
            <w:fldChar w:fldCharType="begin"/>
          </w:r>
          <w:r w:rsidR="008E6C06">
            <w:rPr>
              <w:rFonts w:ascii="Calibri" w:hAnsi="Calibri" w:cs="Calibri"/>
              <w:color w:val="171A22"/>
              <w:sz w:val="28"/>
              <w:szCs w:val="28"/>
              <w:shd w:val="clear" w:color="auto" w:fill="FFFFFF"/>
              <w:lang w:val="en-IN"/>
            </w:rPr>
            <w:instrText xml:space="preserve">CITATION Har17 \l 16393 </w:instrText>
          </w:r>
          <w:r w:rsidR="00F46A3F">
            <w:rPr>
              <w:rFonts w:ascii="Calibri" w:hAnsi="Calibri" w:cs="Calibri"/>
              <w:color w:val="171A22"/>
              <w:sz w:val="28"/>
              <w:szCs w:val="28"/>
              <w:shd w:val="clear" w:color="auto" w:fill="FFFFFF"/>
            </w:rPr>
            <w:fldChar w:fldCharType="separate"/>
          </w:r>
          <w:r w:rsidR="00405E9D">
            <w:rPr>
              <w:rFonts w:ascii="Calibri" w:hAnsi="Calibri" w:cs="Calibri"/>
              <w:noProof/>
              <w:color w:val="171A22"/>
              <w:sz w:val="28"/>
              <w:szCs w:val="28"/>
              <w:shd w:val="clear" w:color="auto" w:fill="FFFFFF"/>
              <w:lang w:val="en-IN"/>
            </w:rPr>
            <w:t xml:space="preserve"> </w:t>
          </w:r>
          <w:r w:rsidR="00405E9D" w:rsidRPr="00405E9D">
            <w:rPr>
              <w:rFonts w:ascii="Calibri" w:hAnsi="Calibri" w:cs="Calibri"/>
              <w:noProof/>
              <w:color w:val="171A22"/>
              <w:sz w:val="28"/>
              <w:szCs w:val="28"/>
              <w:shd w:val="clear" w:color="auto" w:fill="FFFFFF"/>
              <w:lang w:val="en-IN"/>
            </w:rPr>
            <w:t>(HarvardBusinessreview, 2017)</w:t>
          </w:r>
          <w:r w:rsidR="00F46A3F">
            <w:rPr>
              <w:rFonts w:ascii="Calibri" w:hAnsi="Calibri" w:cs="Calibri"/>
              <w:color w:val="171A22"/>
              <w:sz w:val="28"/>
              <w:szCs w:val="28"/>
              <w:shd w:val="clear" w:color="auto" w:fill="FFFFFF"/>
            </w:rPr>
            <w:fldChar w:fldCharType="end"/>
          </w:r>
        </w:sdtContent>
      </w:sdt>
    </w:p>
    <w:p w14:paraId="1AAF0DD9" w14:textId="6CEF039F" w:rsidR="004E74AF" w:rsidRDefault="004E74AF" w:rsidP="00955700">
      <w:pPr>
        <w:rPr>
          <w:rFonts w:ascii="Calibri" w:hAnsi="Calibri" w:cs="Calibri"/>
          <w:b/>
          <w:bCs/>
          <w:color w:val="171A22"/>
          <w:sz w:val="28"/>
          <w:szCs w:val="28"/>
          <w:shd w:val="clear" w:color="auto" w:fill="FFFFFF"/>
        </w:rPr>
      </w:pPr>
      <w:r>
        <w:rPr>
          <w:rFonts w:ascii="Calibri" w:hAnsi="Calibri" w:cs="Calibri"/>
          <w:b/>
          <w:bCs/>
          <w:color w:val="171A22"/>
          <w:sz w:val="28"/>
          <w:szCs w:val="28"/>
          <w:shd w:val="clear" w:color="auto" w:fill="FFFFFF"/>
        </w:rPr>
        <w:t>Learning and Development</w:t>
      </w:r>
    </w:p>
    <w:p w14:paraId="2923BEAD" w14:textId="05E59EFF" w:rsidR="004E74AF" w:rsidRPr="004E74AF" w:rsidRDefault="004E74AF" w:rsidP="00955700">
      <w:pPr>
        <w:rPr>
          <w:rFonts w:ascii="Calibri" w:hAnsi="Calibri" w:cs="Calibri"/>
          <w:b/>
          <w:bCs/>
          <w:sz w:val="28"/>
          <w:szCs w:val="28"/>
        </w:rPr>
      </w:pPr>
      <w:r w:rsidRPr="004E74AF">
        <w:rPr>
          <w:rFonts w:ascii="Calibri" w:hAnsi="Calibri" w:cs="Calibri"/>
          <w:color w:val="171A22"/>
          <w:sz w:val="28"/>
          <w:szCs w:val="28"/>
          <w:shd w:val="clear" w:color="auto" w:fill="FFFFFF"/>
        </w:rPr>
        <w:t>New ways of managing performance (and tools) make it easier for people to talk about their skills and abilities on a regular basis, which helps them figure out what to focus on and what kind of learning they should be doing. Plus, new learning solutions are helping create an "always-on" learning environment to meet this need.</w:t>
      </w:r>
    </w:p>
    <w:p w14:paraId="6D647393" w14:textId="2DDBBAAA" w:rsidR="607C02BA" w:rsidRDefault="00753A25" w:rsidP="00501CA3">
      <w:pPr>
        <w:pStyle w:val="Heading1"/>
      </w:pPr>
      <w:bookmarkStart w:id="7" w:name="_Toc144039258"/>
      <w:r>
        <w:t>Overview of the New Approach in the Performance Management</w:t>
      </w:r>
      <w:bookmarkEnd w:id="7"/>
    </w:p>
    <w:p w14:paraId="632A9F48" w14:textId="77777777" w:rsidR="00485FAD" w:rsidRPr="006506FC" w:rsidRDefault="00485FAD" w:rsidP="006506FC">
      <w:pPr>
        <w:rPr>
          <w:rFonts w:cstheme="minorHAnsi"/>
        </w:rPr>
      </w:pPr>
    </w:p>
    <w:p w14:paraId="168B5F92" w14:textId="77777777" w:rsidR="004E74AF" w:rsidRPr="006506FC" w:rsidRDefault="00554D64" w:rsidP="006506FC">
      <w:pPr>
        <w:pStyle w:val="ListParagraph"/>
        <w:numPr>
          <w:ilvl w:val="0"/>
          <w:numId w:val="10"/>
        </w:numPr>
        <w:rPr>
          <w:rFonts w:cstheme="minorHAnsi"/>
          <w:color w:val="171A22"/>
          <w:sz w:val="28"/>
          <w:szCs w:val="28"/>
          <w:shd w:val="clear" w:color="auto" w:fill="FFFFFF"/>
        </w:rPr>
      </w:pPr>
      <w:r w:rsidRPr="006506FC">
        <w:rPr>
          <w:rFonts w:cstheme="minorHAnsi"/>
          <w:color w:val="171A22"/>
          <w:sz w:val="28"/>
          <w:szCs w:val="28"/>
          <w:shd w:val="clear" w:color="auto" w:fill="FFFFFF"/>
        </w:rPr>
        <w:t xml:space="preserve">The process is highly adaptable, rapid, continuous, and lightweight. </w:t>
      </w:r>
    </w:p>
    <w:p w14:paraId="13E74937" w14:textId="55115F8C" w:rsidR="607C02BA" w:rsidRPr="006506FC" w:rsidRDefault="00554D64" w:rsidP="006506FC">
      <w:pPr>
        <w:pStyle w:val="ListParagraph"/>
        <w:numPr>
          <w:ilvl w:val="0"/>
          <w:numId w:val="10"/>
        </w:numPr>
        <w:rPr>
          <w:rFonts w:cstheme="minorHAnsi"/>
          <w:sz w:val="28"/>
          <w:szCs w:val="28"/>
        </w:rPr>
      </w:pPr>
      <w:r w:rsidRPr="006506FC">
        <w:rPr>
          <w:rFonts w:cstheme="minorHAnsi"/>
          <w:color w:val="171A22"/>
          <w:sz w:val="28"/>
          <w:szCs w:val="28"/>
          <w:shd w:val="clear" w:color="auto" w:fill="FFFFFF"/>
        </w:rPr>
        <w:t xml:space="preserve">Numerous factors are </w:t>
      </w:r>
      <w:r w:rsidR="00485FAD" w:rsidRPr="006506FC">
        <w:rPr>
          <w:rFonts w:cstheme="minorHAnsi"/>
          <w:color w:val="171A22"/>
          <w:sz w:val="28"/>
          <w:szCs w:val="28"/>
          <w:shd w:val="clear" w:color="auto" w:fill="FFFFFF"/>
        </w:rPr>
        <w:t>considered</w:t>
      </w:r>
      <w:r w:rsidRPr="006506FC">
        <w:rPr>
          <w:rFonts w:cstheme="minorHAnsi"/>
          <w:color w:val="171A22"/>
          <w:sz w:val="28"/>
          <w:szCs w:val="28"/>
          <w:shd w:val="clear" w:color="auto" w:fill="FFFFFF"/>
        </w:rPr>
        <w:t xml:space="preserve"> when evaluating an individual's performance, and the evaluation is heavily reliant on data.</w:t>
      </w:r>
    </w:p>
    <w:p w14:paraId="0B84032A" w14:textId="36DD7EC9" w:rsidR="004E74AF" w:rsidRPr="006506FC" w:rsidRDefault="00F05FA4" w:rsidP="006506FC">
      <w:pPr>
        <w:pStyle w:val="ListParagraph"/>
        <w:numPr>
          <w:ilvl w:val="0"/>
          <w:numId w:val="10"/>
        </w:numPr>
        <w:rPr>
          <w:rFonts w:cstheme="minorHAnsi"/>
          <w:sz w:val="28"/>
          <w:szCs w:val="28"/>
        </w:rPr>
      </w:pPr>
      <w:r w:rsidRPr="006506FC">
        <w:rPr>
          <w:rFonts w:cstheme="minorHAnsi"/>
          <w:color w:val="171A22"/>
          <w:sz w:val="28"/>
          <w:szCs w:val="28"/>
          <w:shd w:val="clear" w:color="auto" w:fill="FFFFFF"/>
        </w:rPr>
        <w:t xml:space="preserve">The </w:t>
      </w:r>
      <w:r w:rsidR="006506FC" w:rsidRPr="006506FC">
        <w:rPr>
          <w:rFonts w:cstheme="minorHAnsi"/>
          <w:color w:val="171A22"/>
          <w:sz w:val="28"/>
          <w:szCs w:val="28"/>
          <w:shd w:val="clear" w:color="auto" w:fill="FFFFFF"/>
        </w:rPr>
        <w:t>focus</w:t>
      </w:r>
      <w:r w:rsidRPr="006506FC">
        <w:rPr>
          <w:rFonts w:cstheme="minorHAnsi"/>
          <w:color w:val="171A22"/>
          <w:sz w:val="28"/>
          <w:szCs w:val="28"/>
          <w:shd w:val="clear" w:color="auto" w:fill="FFFFFF"/>
        </w:rPr>
        <w:t xml:space="preserve"> of managers was to coach and help people grow.</w:t>
      </w:r>
    </w:p>
    <w:p w14:paraId="6A2A1214" w14:textId="0F45FE8A" w:rsidR="00061B45" w:rsidRPr="006506FC" w:rsidRDefault="00061B45" w:rsidP="006506FC">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The report found that compensation levels were more open to scrutiny, were more commonly discussed, and were more heavily weighted towards performance-based remuneration rather than merit-based compensation.</w:t>
      </w:r>
    </w:p>
    <w:p w14:paraId="194E177D" w14:textId="0FE8B279" w:rsidR="00061B45" w:rsidRPr="006506FC" w:rsidRDefault="00AD454E" w:rsidP="006506FC">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 xml:space="preserve">Employees are evaluated based on their performance on a certain scale, and the rankings are </w:t>
      </w:r>
      <w:r w:rsidR="006506FC" w:rsidRPr="006506FC">
        <w:rPr>
          <w:rFonts w:eastAsia="Times New Roman" w:cstheme="minorHAnsi"/>
          <w:color w:val="171A22"/>
          <w:sz w:val="28"/>
          <w:szCs w:val="28"/>
          <w:shd w:val="clear" w:color="auto" w:fill="FFFFFF"/>
          <w:lang w:bidi="te-IN"/>
        </w:rPr>
        <w:t>considered</w:t>
      </w:r>
      <w:r w:rsidRPr="006506FC">
        <w:rPr>
          <w:rFonts w:eastAsia="Times New Roman" w:cstheme="minorHAnsi"/>
          <w:color w:val="171A22"/>
          <w:sz w:val="28"/>
          <w:szCs w:val="28"/>
          <w:shd w:val="clear" w:color="auto" w:fill="FFFFFF"/>
          <w:lang w:bidi="te-IN"/>
        </w:rPr>
        <w:t xml:space="preserve"> and not set in stone.</w:t>
      </w:r>
    </w:p>
    <w:p w14:paraId="51F52F1B" w14:textId="47DB6091" w:rsidR="000E7B30" w:rsidRPr="006506FC" w:rsidRDefault="00D567DC" w:rsidP="006506FC">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Employees also rank managers according to their performance.</w:t>
      </w:r>
    </w:p>
    <w:p w14:paraId="7FB30BC2" w14:textId="20D29E7F" w:rsidR="008647E8" w:rsidRPr="006506FC" w:rsidRDefault="00A47E57" w:rsidP="006506FC">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Public and clear goals with a focus on team success.</w:t>
      </w:r>
    </w:p>
    <w:p w14:paraId="79358C55" w14:textId="0072EA58" w:rsidR="00AB129C" w:rsidRPr="006506FC" w:rsidRDefault="00845ADF" w:rsidP="006506FC">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 xml:space="preserve">The feedback collected is continuously and easily reviewed at the end of the year, often </w:t>
      </w:r>
      <w:r w:rsidR="006506FC" w:rsidRPr="006506FC">
        <w:rPr>
          <w:rFonts w:eastAsia="Times New Roman" w:cstheme="minorHAnsi"/>
          <w:color w:val="171A22"/>
          <w:sz w:val="28"/>
          <w:szCs w:val="28"/>
          <w:shd w:val="clear" w:color="auto" w:fill="FFFFFF"/>
          <w:lang w:bidi="te-IN"/>
        </w:rPr>
        <w:t>using</w:t>
      </w:r>
      <w:r w:rsidRPr="006506FC">
        <w:rPr>
          <w:rFonts w:eastAsia="Times New Roman" w:cstheme="minorHAnsi"/>
          <w:color w:val="171A22"/>
          <w:sz w:val="28"/>
          <w:szCs w:val="28"/>
          <w:shd w:val="clear" w:color="auto" w:fill="FFFFFF"/>
          <w:lang w:bidi="te-IN"/>
        </w:rPr>
        <w:t xml:space="preserve"> applications and mobile tools.</w:t>
      </w:r>
    </w:p>
    <w:p w14:paraId="52E1E625" w14:textId="01C95C59" w:rsidR="00D06624" w:rsidRPr="000972A9" w:rsidRDefault="00F32A39" w:rsidP="607C02BA">
      <w:pPr>
        <w:pStyle w:val="ListParagraph"/>
        <w:numPr>
          <w:ilvl w:val="0"/>
          <w:numId w:val="10"/>
        </w:numPr>
        <w:rPr>
          <w:rFonts w:cstheme="minorHAnsi"/>
          <w:sz w:val="28"/>
          <w:szCs w:val="28"/>
        </w:rPr>
      </w:pPr>
      <w:r w:rsidRPr="006506FC">
        <w:rPr>
          <w:rFonts w:eastAsia="Times New Roman" w:cstheme="minorHAnsi"/>
          <w:color w:val="171A22"/>
          <w:sz w:val="28"/>
          <w:szCs w:val="28"/>
          <w:shd w:val="clear" w:color="auto" w:fill="FFFFFF"/>
          <w:lang w:bidi="te-IN"/>
        </w:rPr>
        <w:t xml:space="preserve">The quarterly or more frequent check-ins are conducted in an open and collaborative manner, with regular </w:t>
      </w:r>
      <w:r w:rsidR="00B61DAC" w:rsidRPr="006506FC">
        <w:rPr>
          <w:rFonts w:eastAsia="Times New Roman" w:cstheme="minorHAnsi"/>
          <w:color w:val="171A22"/>
          <w:sz w:val="28"/>
          <w:szCs w:val="28"/>
          <w:shd w:val="clear" w:color="auto" w:fill="FFFFFF"/>
          <w:lang w:bidi="te-IN"/>
        </w:rPr>
        <w:t>goal setting</w:t>
      </w:r>
      <w:r w:rsidRPr="006506FC">
        <w:rPr>
          <w:rFonts w:eastAsia="Times New Roman" w:cstheme="minorHAnsi"/>
          <w:color w:val="171A22"/>
          <w:sz w:val="28"/>
          <w:szCs w:val="28"/>
          <w:shd w:val="clear" w:color="auto" w:fill="FFFFFF"/>
          <w:lang w:bidi="te-IN"/>
        </w:rPr>
        <w:t xml:space="preserve"> taking place.</w:t>
      </w:r>
    </w:p>
    <w:p w14:paraId="5DA9F613" w14:textId="01909084" w:rsidR="607C02BA" w:rsidRPr="005A7404" w:rsidRDefault="00CE6E56" w:rsidP="005A7404">
      <w:pPr>
        <w:pStyle w:val="Heading1"/>
        <w:rPr>
          <w:b/>
          <w:bCs/>
        </w:rPr>
      </w:pPr>
      <w:bookmarkStart w:id="8" w:name="_Toc144039259"/>
      <w:r w:rsidRPr="005A7404">
        <w:rPr>
          <w:b/>
          <w:bCs/>
        </w:rPr>
        <w:t>Recommendation</w:t>
      </w:r>
      <w:bookmarkEnd w:id="8"/>
    </w:p>
    <w:p w14:paraId="56B69530" w14:textId="6990754B" w:rsidR="00B15D44" w:rsidRPr="0089754A" w:rsidRDefault="00B15D44" w:rsidP="0089754A">
      <w:pPr>
        <w:pStyle w:val="Heading2"/>
        <w:rPr>
          <w:b/>
          <w:bCs/>
        </w:rPr>
      </w:pPr>
      <w:r w:rsidRPr="0089754A">
        <w:rPr>
          <w:b/>
          <w:bCs/>
        </w:rPr>
        <w:t xml:space="preserve"> </w:t>
      </w:r>
      <w:bookmarkStart w:id="9" w:name="_Toc144039260"/>
      <w:r w:rsidRPr="0089754A">
        <w:rPr>
          <w:b/>
          <w:bCs/>
        </w:rPr>
        <w:t>Short Term:</w:t>
      </w:r>
      <w:bookmarkEnd w:id="9"/>
    </w:p>
    <w:p w14:paraId="5AF30B0F" w14:textId="77777777" w:rsidR="0089754A" w:rsidRPr="0089754A" w:rsidRDefault="0089754A" w:rsidP="0089754A"/>
    <w:p w14:paraId="7B9EE072" w14:textId="3B4514A8" w:rsidR="00B15D44" w:rsidRPr="00376670" w:rsidRDefault="00B15D44" w:rsidP="00B15D44">
      <w:pPr>
        <w:rPr>
          <w:rFonts w:ascii="Calibri" w:hAnsi="Calibri" w:cs="Calibri"/>
          <w:color w:val="171A22"/>
          <w:sz w:val="28"/>
          <w:szCs w:val="28"/>
          <w:shd w:val="clear" w:color="auto" w:fill="FFFFFF"/>
        </w:rPr>
      </w:pPr>
      <w:r w:rsidRPr="00376670">
        <w:rPr>
          <w:rFonts w:ascii="Calibri" w:hAnsi="Calibri" w:cs="Calibri"/>
          <w:sz w:val="28"/>
          <w:szCs w:val="28"/>
        </w:rPr>
        <w:t xml:space="preserve">Communication: </w:t>
      </w:r>
      <w:r w:rsidR="002F5D1A" w:rsidRPr="00376670">
        <w:rPr>
          <w:rFonts w:ascii="Calibri" w:hAnsi="Calibri" w:cs="Calibri"/>
          <w:color w:val="171A22"/>
          <w:sz w:val="28"/>
          <w:szCs w:val="28"/>
          <w:shd w:val="clear" w:color="auto" w:fill="FFFFFF"/>
        </w:rPr>
        <w:t xml:space="preserve">Employees should be made aware of the change in performance management by initiating a </w:t>
      </w:r>
      <w:r w:rsidR="0089754A" w:rsidRPr="00376670">
        <w:rPr>
          <w:rFonts w:ascii="Calibri" w:hAnsi="Calibri" w:cs="Calibri"/>
          <w:color w:val="171A22"/>
          <w:sz w:val="28"/>
          <w:szCs w:val="28"/>
          <w:shd w:val="clear" w:color="auto" w:fill="FFFFFF"/>
        </w:rPr>
        <w:t>companywide</w:t>
      </w:r>
      <w:r w:rsidR="002F5D1A" w:rsidRPr="00376670">
        <w:rPr>
          <w:rFonts w:ascii="Calibri" w:hAnsi="Calibri" w:cs="Calibri"/>
          <w:color w:val="171A22"/>
          <w:sz w:val="28"/>
          <w:szCs w:val="28"/>
          <w:shd w:val="clear" w:color="auto" w:fill="FFFFFF"/>
        </w:rPr>
        <w:t xml:space="preserve"> communication campaign. Employees should be informed of the advantages of the change and be encouraged to take part in the process.</w:t>
      </w:r>
    </w:p>
    <w:p w14:paraId="597C596F" w14:textId="1091EEB4" w:rsidR="002F5D1A" w:rsidRPr="00376670" w:rsidRDefault="00F332F2" w:rsidP="00B15D44">
      <w:pPr>
        <w:rPr>
          <w:rFonts w:ascii="Calibri" w:hAnsi="Calibri" w:cs="Calibri"/>
          <w:color w:val="171A22"/>
          <w:sz w:val="28"/>
          <w:szCs w:val="28"/>
          <w:shd w:val="clear" w:color="auto" w:fill="FFFFFF"/>
        </w:rPr>
      </w:pPr>
      <w:r w:rsidRPr="00376670">
        <w:rPr>
          <w:rFonts w:ascii="Calibri" w:hAnsi="Calibri" w:cs="Calibri"/>
          <w:color w:val="171A22"/>
          <w:sz w:val="28"/>
          <w:szCs w:val="28"/>
          <w:shd w:val="clear" w:color="auto" w:fill="FFFFFF"/>
        </w:rPr>
        <w:t>Training: Provide training workshops to equip managers with the knowledge and skills to effectively deliver feedback, provide coaching, and engage in performance discussions. Provide training sessions to equip managers to effectively deliver feedback and provide coaching, encouraging open dialogue.</w:t>
      </w:r>
    </w:p>
    <w:p w14:paraId="11D7CE4A" w14:textId="2D2975F3" w:rsidR="00C309F2" w:rsidRDefault="00C309F2" w:rsidP="00B15D44">
      <w:pPr>
        <w:rPr>
          <w:rFonts w:ascii="Calibri" w:hAnsi="Calibri" w:cs="Calibri"/>
          <w:color w:val="171A22"/>
          <w:sz w:val="28"/>
          <w:szCs w:val="28"/>
          <w:shd w:val="clear" w:color="auto" w:fill="FFFFFF"/>
        </w:rPr>
      </w:pPr>
      <w:r w:rsidRPr="00376670">
        <w:rPr>
          <w:rFonts w:ascii="Calibri" w:hAnsi="Calibri" w:cs="Calibri"/>
          <w:color w:val="171A22"/>
          <w:sz w:val="28"/>
          <w:szCs w:val="28"/>
          <w:shd w:val="clear" w:color="auto" w:fill="FFFFFF"/>
        </w:rPr>
        <w:t>Recognition:</w:t>
      </w:r>
      <w:r w:rsidR="004F7E6E" w:rsidRPr="00376670">
        <w:rPr>
          <w:rFonts w:ascii="Calibri" w:hAnsi="Calibri" w:cs="Calibri"/>
          <w:color w:val="171A22"/>
          <w:sz w:val="28"/>
          <w:szCs w:val="28"/>
          <w:shd w:val="clear" w:color="auto" w:fill="FFFFFF"/>
        </w:rPr>
        <w:t xml:space="preserve"> Create a peer-to-peer program that encourages employees to recognize and reward each other's efforts. This helps create a more positive and cooperative work environment.</w:t>
      </w:r>
    </w:p>
    <w:p w14:paraId="4129A19D" w14:textId="10E90D1E" w:rsidR="00C17478" w:rsidRDefault="00C17478" w:rsidP="00C17478">
      <w:pPr>
        <w:pStyle w:val="Heading2"/>
        <w:rPr>
          <w:rFonts w:ascii="Calibri" w:hAnsi="Calibri" w:cs="Calibri"/>
          <w:b/>
          <w:bCs/>
          <w:sz w:val="28"/>
          <w:szCs w:val="28"/>
        </w:rPr>
      </w:pPr>
      <w:bookmarkStart w:id="10" w:name="_Toc144039261"/>
      <w:r w:rsidRPr="00E72C66">
        <w:rPr>
          <w:rFonts w:ascii="Calibri" w:hAnsi="Calibri" w:cs="Calibri"/>
          <w:b/>
          <w:bCs/>
          <w:sz w:val="28"/>
          <w:szCs w:val="28"/>
        </w:rPr>
        <w:t>Long Term</w:t>
      </w:r>
      <w:bookmarkEnd w:id="10"/>
    </w:p>
    <w:p w14:paraId="21ABBA26" w14:textId="77777777" w:rsidR="00E72C66" w:rsidRPr="00E72C66" w:rsidRDefault="00E72C66" w:rsidP="00E72C66"/>
    <w:p w14:paraId="08405DB2" w14:textId="06A2DFDA" w:rsidR="00C17478" w:rsidRPr="00E72C66" w:rsidRDefault="00C17478" w:rsidP="00C17478">
      <w:pPr>
        <w:rPr>
          <w:rFonts w:ascii="Calibri" w:hAnsi="Calibri" w:cs="Calibri"/>
          <w:b/>
          <w:bCs/>
          <w:sz w:val="28"/>
          <w:szCs w:val="28"/>
        </w:rPr>
      </w:pPr>
      <w:r w:rsidRPr="00E72C66">
        <w:rPr>
          <w:rFonts w:ascii="Calibri" w:hAnsi="Calibri" w:cs="Calibri"/>
          <w:b/>
          <w:bCs/>
          <w:sz w:val="28"/>
          <w:szCs w:val="28"/>
        </w:rPr>
        <w:t>Goal Alig</w:t>
      </w:r>
      <w:r w:rsidR="00E72C66" w:rsidRPr="00E72C66">
        <w:rPr>
          <w:rFonts w:ascii="Calibri" w:hAnsi="Calibri" w:cs="Calibri"/>
          <w:b/>
          <w:bCs/>
          <w:sz w:val="28"/>
          <w:szCs w:val="28"/>
        </w:rPr>
        <w:t>nment</w:t>
      </w:r>
    </w:p>
    <w:p w14:paraId="0E58BB4B" w14:textId="2DD99453" w:rsidR="00E72C66" w:rsidRDefault="00E72C66" w:rsidP="00C17478">
      <w:pPr>
        <w:rPr>
          <w:rFonts w:ascii="Calibri" w:hAnsi="Calibri" w:cs="Calibri"/>
          <w:color w:val="171A22"/>
          <w:sz w:val="28"/>
          <w:szCs w:val="28"/>
          <w:shd w:val="clear" w:color="auto" w:fill="FFFFFF"/>
        </w:rPr>
      </w:pPr>
      <w:r w:rsidRPr="00E72C66">
        <w:rPr>
          <w:rFonts w:ascii="Calibri" w:hAnsi="Calibri" w:cs="Calibri"/>
          <w:color w:val="171A22"/>
          <w:sz w:val="28"/>
          <w:szCs w:val="28"/>
          <w:shd w:val="clear" w:color="auto" w:fill="FFFFFF"/>
        </w:rPr>
        <w:t>Create a step-by-step goal-setting system that links individual goals to overall company goals, increasing accountability. It ensures that each employee’s work contributes directly to the company’s success.</w:t>
      </w:r>
    </w:p>
    <w:p w14:paraId="3791BD29" w14:textId="4F8CAE02" w:rsidR="0066562C" w:rsidRPr="0066562C" w:rsidRDefault="002D0653" w:rsidP="00C17478">
      <w:pPr>
        <w:rPr>
          <w:rFonts w:ascii="Calibri" w:hAnsi="Calibri" w:cs="Calibri"/>
          <w:b/>
          <w:bCs/>
          <w:color w:val="171A22"/>
          <w:sz w:val="28"/>
          <w:szCs w:val="28"/>
          <w:shd w:val="clear" w:color="auto" w:fill="FFFFFF"/>
        </w:rPr>
      </w:pPr>
      <w:r>
        <w:rPr>
          <w:rFonts w:ascii="Calibri" w:hAnsi="Calibri" w:cs="Calibri"/>
          <w:b/>
          <w:bCs/>
          <w:color w:val="171A22"/>
          <w:sz w:val="28"/>
          <w:szCs w:val="28"/>
          <w:shd w:val="clear" w:color="auto" w:fill="FFFFFF"/>
        </w:rPr>
        <w:t>360 feedbacks</w:t>
      </w:r>
    </w:p>
    <w:p w14:paraId="7474619D" w14:textId="2615D002" w:rsidR="00573EBC" w:rsidRDefault="0066562C" w:rsidP="00C17478">
      <w:pPr>
        <w:rPr>
          <w:rFonts w:cstheme="minorHAnsi"/>
          <w:color w:val="171A22"/>
          <w:sz w:val="28"/>
          <w:szCs w:val="28"/>
          <w:shd w:val="clear" w:color="auto" w:fill="FFFFFF"/>
        </w:rPr>
      </w:pPr>
      <w:r w:rsidRPr="002D0653">
        <w:rPr>
          <w:rFonts w:cstheme="minorHAnsi"/>
          <w:color w:val="171A22"/>
          <w:sz w:val="28"/>
          <w:szCs w:val="28"/>
          <w:shd w:val="clear" w:color="auto" w:fill="FFFFFF"/>
        </w:rPr>
        <w:t>360-degree feedback is a system of feedback that enables employees to receive feedback from their peers, colleagues, and supervisors. This comprehensive approach provides an overall overview of an employee’s performance.</w:t>
      </w:r>
    </w:p>
    <w:p w14:paraId="4109E9B0" w14:textId="41BCAB50" w:rsidR="00944BDD" w:rsidRDefault="00944BDD" w:rsidP="00C17478">
      <w:pPr>
        <w:rPr>
          <w:rFonts w:cstheme="minorHAnsi"/>
          <w:b/>
          <w:bCs/>
          <w:color w:val="171A22"/>
          <w:sz w:val="28"/>
          <w:szCs w:val="28"/>
          <w:shd w:val="clear" w:color="auto" w:fill="FFFFFF"/>
        </w:rPr>
      </w:pPr>
      <w:r w:rsidRPr="00944BDD">
        <w:rPr>
          <w:rFonts w:cstheme="minorHAnsi"/>
          <w:b/>
          <w:bCs/>
          <w:color w:val="171A22"/>
          <w:sz w:val="28"/>
          <w:szCs w:val="28"/>
          <w:shd w:val="clear" w:color="auto" w:fill="FFFFFF"/>
        </w:rPr>
        <w:t>Skill Development</w:t>
      </w:r>
    </w:p>
    <w:p w14:paraId="2F031EEA" w14:textId="20C8B3D4" w:rsidR="005C25B5" w:rsidRDefault="00964651" w:rsidP="00C17478">
      <w:pPr>
        <w:rPr>
          <w:rFonts w:ascii="Calibri" w:hAnsi="Calibri" w:cs="Calibri"/>
          <w:color w:val="171A22"/>
          <w:sz w:val="28"/>
          <w:szCs w:val="28"/>
          <w:shd w:val="clear" w:color="auto" w:fill="FFFFFF"/>
        </w:rPr>
      </w:pPr>
      <w:r w:rsidRPr="00964651">
        <w:rPr>
          <w:rFonts w:ascii="Calibri" w:hAnsi="Calibri" w:cs="Calibri"/>
          <w:color w:val="171A22"/>
          <w:sz w:val="28"/>
          <w:szCs w:val="28"/>
          <w:shd w:val="clear" w:color="auto" w:fill="FFFFFF"/>
        </w:rPr>
        <w:t xml:space="preserve">Create an environment of ongoing learning through targeted training, </w:t>
      </w:r>
      <w:r w:rsidRPr="00964651">
        <w:rPr>
          <w:rFonts w:ascii="Calibri" w:hAnsi="Calibri" w:cs="Calibri"/>
          <w:color w:val="171A22"/>
          <w:sz w:val="28"/>
          <w:szCs w:val="28"/>
          <w:shd w:val="clear" w:color="auto" w:fill="FFFFFF"/>
        </w:rPr>
        <w:t>workshops,</w:t>
      </w:r>
      <w:r w:rsidRPr="00964651">
        <w:rPr>
          <w:rFonts w:ascii="Calibri" w:hAnsi="Calibri" w:cs="Calibri"/>
          <w:color w:val="171A22"/>
          <w:sz w:val="28"/>
          <w:szCs w:val="28"/>
          <w:shd w:val="clear" w:color="auto" w:fill="FFFFFF"/>
        </w:rPr>
        <w:t xml:space="preserve"> and mentorship initiatives. Develop tailored development strategies to develop employee skills and competencie</w:t>
      </w:r>
      <w:r w:rsidR="00892AB4">
        <w:rPr>
          <w:rFonts w:ascii="Calibri" w:hAnsi="Calibri" w:cs="Calibri"/>
          <w:color w:val="171A22"/>
          <w:sz w:val="28"/>
          <w:szCs w:val="28"/>
          <w:shd w:val="clear" w:color="auto" w:fill="FFFFFF"/>
        </w:rPr>
        <w:t>s.</w:t>
      </w:r>
    </w:p>
    <w:p w14:paraId="0AE135CD" w14:textId="70205238" w:rsidR="00892AB4" w:rsidRDefault="00892AB4" w:rsidP="00C17478">
      <w:pPr>
        <w:rPr>
          <w:rFonts w:ascii="Calibri" w:hAnsi="Calibri" w:cs="Calibri"/>
          <w:b/>
          <w:bCs/>
          <w:color w:val="171A22"/>
          <w:sz w:val="28"/>
          <w:szCs w:val="28"/>
          <w:shd w:val="clear" w:color="auto" w:fill="FFFFFF"/>
        </w:rPr>
      </w:pPr>
      <w:r>
        <w:rPr>
          <w:rFonts w:ascii="Calibri" w:hAnsi="Calibri" w:cs="Calibri"/>
          <w:b/>
          <w:bCs/>
          <w:color w:val="171A22"/>
          <w:sz w:val="28"/>
          <w:szCs w:val="28"/>
          <w:shd w:val="clear" w:color="auto" w:fill="FFFFFF"/>
        </w:rPr>
        <w:t>Technology Integration</w:t>
      </w:r>
    </w:p>
    <w:p w14:paraId="317E900F" w14:textId="48AA3E8A" w:rsidR="00892AB4" w:rsidRPr="00366210" w:rsidRDefault="00366210" w:rsidP="00C17478">
      <w:pPr>
        <w:rPr>
          <w:rFonts w:ascii="Calibri" w:hAnsi="Calibri" w:cs="Calibri"/>
          <w:b/>
          <w:bCs/>
          <w:color w:val="171A22"/>
          <w:sz w:val="28"/>
          <w:szCs w:val="28"/>
          <w:shd w:val="clear" w:color="auto" w:fill="FFFFFF"/>
        </w:rPr>
      </w:pPr>
      <w:r w:rsidRPr="00366210">
        <w:rPr>
          <w:rFonts w:ascii="Calibri" w:hAnsi="Calibri" w:cs="Calibri"/>
          <w:color w:val="171A22"/>
          <w:sz w:val="28"/>
          <w:szCs w:val="28"/>
          <w:shd w:val="clear" w:color="auto" w:fill="FFFFFF"/>
        </w:rPr>
        <w:t xml:space="preserve">Choose performance management software that allows you to get feedback in real-time, track your goals, and </w:t>
      </w:r>
      <w:r w:rsidRPr="00366210">
        <w:rPr>
          <w:rFonts w:ascii="Calibri" w:hAnsi="Calibri" w:cs="Calibri"/>
          <w:color w:val="171A22"/>
          <w:sz w:val="28"/>
          <w:szCs w:val="28"/>
          <w:shd w:val="clear" w:color="auto" w:fill="FFFFFF"/>
        </w:rPr>
        <w:t>analyse</w:t>
      </w:r>
      <w:r w:rsidRPr="00366210">
        <w:rPr>
          <w:rFonts w:ascii="Calibri" w:hAnsi="Calibri" w:cs="Calibri"/>
          <w:color w:val="171A22"/>
          <w:sz w:val="28"/>
          <w:szCs w:val="28"/>
          <w:shd w:val="clear" w:color="auto" w:fill="FFFFFF"/>
        </w:rPr>
        <w:t xml:space="preserve"> your data. Look for quality software solutions that match </w:t>
      </w:r>
      <w:proofErr w:type="spellStart"/>
      <w:r w:rsidRPr="00366210">
        <w:rPr>
          <w:rFonts w:ascii="Calibri" w:hAnsi="Calibri" w:cs="Calibri"/>
          <w:color w:val="171A22"/>
          <w:sz w:val="28"/>
          <w:szCs w:val="28"/>
          <w:shd w:val="clear" w:color="auto" w:fill="FFFFFF"/>
        </w:rPr>
        <w:t>SainCo’s</w:t>
      </w:r>
      <w:proofErr w:type="spellEnd"/>
      <w:r w:rsidRPr="00366210">
        <w:rPr>
          <w:rFonts w:ascii="Calibri" w:hAnsi="Calibri" w:cs="Calibri"/>
          <w:color w:val="171A22"/>
          <w:sz w:val="28"/>
          <w:szCs w:val="28"/>
          <w:shd w:val="clear" w:color="auto" w:fill="FFFFFF"/>
        </w:rPr>
        <w:t xml:space="preserve"> industry and size.</w:t>
      </w:r>
    </w:p>
    <w:p w14:paraId="24771960" w14:textId="52B8D0B9" w:rsidR="00373221" w:rsidRPr="00366210" w:rsidRDefault="00373221" w:rsidP="00C17478">
      <w:pPr>
        <w:rPr>
          <w:rFonts w:ascii="Calibri" w:hAnsi="Calibri" w:cs="Calibri"/>
          <w:b/>
          <w:bCs/>
          <w:color w:val="171A22"/>
          <w:sz w:val="28"/>
          <w:szCs w:val="28"/>
          <w:shd w:val="clear" w:color="auto" w:fill="FFFFFF"/>
        </w:rPr>
      </w:pPr>
      <w:r w:rsidRPr="00366210">
        <w:rPr>
          <w:rFonts w:ascii="Calibri" w:hAnsi="Calibri" w:cs="Calibri"/>
          <w:b/>
          <w:bCs/>
          <w:color w:val="171A22"/>
          <w:sz w:val="28"/>
          <w:szCs w:val="28"/>
          <w:shd w:val="clear" w:color="auto" w:fill="FFFFFF"/>
        </w:rPr>
        <w:t>Regular checks</w:t>
      </w:r>
    </w:p>
    <w:p w14:paraId="14744796" w14:textId="6BA56256" w:rsidR="00373221" w:rsidRDefault="00227554" w:rsidP="00C17478">
      <w:pPr>
        <w:rPr>
          <w:rFonts w:ascii="Arial" w:hAnsi="Arial" w:cs="Arial"/>
          <w:color w:val="171A22"/>
          <w:shd w:val="clear" w:color="auto" w:fill="FFFFFF"/>
        </w:rPr>
      </w:pPr>
      <w:r w:rsidRPr="00366210">
        <w:rPr>
          <w:rFonts w:ascii="Calibri" w:hAnsi="Calibri" w:cs="Calibri"/>
          <w:color w:val="171A22"/>
          <w:sz w:val="28"/>
          <w:szCs w:val="28"/>
          <w:shd w:val="clear" w:color="auto" w:fill="FFFFFF"/>
        </w:rPr>
        <w:t>Instead of having one-on-one meetings every now and then, managers and employees should have regular check-ins to see how things are going, what challenges are facing the team, and if there are any opportunities for growth</w:t>
      </w:r>
      <w:r>
        <w:rPr>
          <w:rFonts w:ascii="Arial" w:hAnsi="Arial" w:cs="Arial"/>
          <w:color w:val="171A22"/>
          <w:shd w:val="clear" w:color="auto" w:fill="FFFFFF"/>
        </w:rPr>
        <w:t>.</w:t>
      </w:r>
    </w:p>
    <w:p w14:paraId="7E139AA3" w14:textId="6E19A051" w:rsidR="00405E9D" w:rsidRDefault="00405E9D" w:rsidP="00C17478">
      <w:pPr>
        <w:rPr>
          <w:rFonts w:ascii="Arial" w:hAnsi="Arial" w:cs="Arial"/>
          <w:b/>
          <w:bCs/>
          <w:color w:val="171A22"/>
          <w:shd w:val="clear" w:color="auto" w:fill="FFFFFF"/>
        </w:rPr>
      </w:pPr>
      <w:r>
        <w:rPr>
          <w:rFonts w:ascii="Arial" w:hAnsi="Arial" w:cs="Arial"/>
          <w:b/>
          <w:bCs/>
          <w:color w:val="171A22"/>
          <w:shd w:val="clear" w:color="auto" w:fill="FFFFFF"/>
        </w:rPr>
        <w:t>Goal Setting</w:t>
      </w:r>
    </w:p>
    <w:p w14:paraId="497121D6" w14:textId="4D44A43D" w:rsidR="607C02BA" w:rsidRPr="00405E9D" w:rsidRDefault="00405E9D" w:rsidP="607C02BA">
      <w:pPr>
        <w:rPr>
          <w:rFonts w:ascii="Calibri" w:hAnsi="Calibri" w:cs="Calibri"/>
          <w:b/>
          <w:bCs/>
          <w:color w:val="171A22"/>
          <w:sz w:val="28"/>
          <w:szCs w:val="28"/>
          <w:shd w:val="clear" w:color="auto" w:fill="FFFFFF"/>
        </w:rPr>
      </w:pPr>
      <w:r w:rsidRPr="00405E9D">
        <w:rPr>
          <w:rFonts w:ascii="Calibri" w:hAnsi="Calibri" w:cs="Calibri"/>
          <w:color w:val="171A22"/>
          <w:sz w:val="28"/>
          <w:szCs w:val="28"/>
          <w:shd w:val="clear" w:color="auto" w:fill="FFFFFF"/>
        </w:rPr>
        <w:t xml:space="preserve">It is now widely accepted that goal setting is effective and valuable for steering and improving performance. The robustness of this finding is further supported by the fact that goal setting as an intervention also affects </w:t>
      </w:r>
      <w:proofErr w:type="spellStart"/>
      <w:proofErr w:type="gramStart"/>
      <w:r w:rsidRPr="00405E9D">
        <w:rPr>
          <w:rFonts w:ascii="Calibri" w:hAnsi="Calibri" w:cs="Calibri"/>
          <w:color w:val="171A22"/>
          <w:sz w:val="28"/>
          <w:szCs w:val="28"/>
          <w:shd w:val="clear" w:color="auto" w:fill="FFFFFF"/>
        </w:rPr>
        <w:t>behavior's</w:t>
      </w:r>
      <w:proofErr w:type="spellEnd"/>
      <w:proofErr w:type="gramEnd"/>
      <w:r w:rsidRPr="00405E9D">
        <w:rPr>
          <w:rFonts w:ascii="Calibri" w:hAnsi="Calibri" w:cs="Calibri"/>
          <w:color w:val="171A22"/>
          <w:sz w:val="28"/>
          <w:szCs w:val="28"/>
          <w:shd w:val="clear" w:color="auto" w:fill="FFFFFF"/>
        </w:rPr>
        <w:t xml:space="preserve"> or achievement in areas other than workplace performance. However, some scholars believe that goal setting shouldn't be used as an over-the-counter treatment for motivation. Instead, goal setting should be used by managers as a prescription strength medication, with careful dosage and consideration of any adverse side effects. The evidence for this comes from randomised controlled studies in which very high goals were used in combination with economic incentives. The impacts were small, but included a decreased ability to control one's feelings, </w:t>
      </w:r>
      <w:r w:rsidRPr="00405E9D">
        <w:rPr>
          <w:rFonts w:ascii="Calibri" w:hAnsi="Calibri" w:cs="Calibri"/>
          <w:color w:val="171A22"/>
          <w:sz w:val="28"/>
          <w:szCs w:val="28"/>
          <w:shd w:val="clear" w:color="auto" w:fill="FFFFFF"/>
        </w:rPr>
        <w:t>thoughts,</w:t>
      </w:r>
      <w:r w:rsidRPr="00405E9D">
        <w:rPr>
          <w:rFonts w:ascii="Calibri" w:hAnsi="Calibri" w:cs="Calibri"/>
          <w:color w:val="171A22"/>
          <w:sz w:val="28"/>
          <w:szCs w:val="28"/>
          <w:shd w:val="clear" w:color="auto" w:fill="FFFFFF"/>
        </w:rPr>
        <w:t xml:space="preserve"> and actions.</w:t>
      </w:r>
      <w:sdt>
        <w:sdtPr>
          <w:rPr>
            <w:rFonts w:ascii="Calibri" w:hAnsi="Calibri" w:cs="Calibri"/>
            <w:color w:val="171A22"/>
            <w:sz w:val="28"/>
            <w:szCs w:val="28"/>
            <w:shd w:val="clear" w:color="auto" w:fill="FFFFFF"/>
          </w:rPr>
          <w:id w:val="1273516011"/>
          <w:citation/>
        </w:sdtPr>
        <w:sdtContent>
          <w:r>
            <w:rPr>
              <w:rFonts w:ascii="Calibri" w:hAnsi="Calibri" w:cs="Calibri"/>
              <w:color w:val="171A22"/>
              <w:sz w:val="28"/>
              <w:szCs w:val="28"/>
              <w:shd w:val="clear" w:color="auto" w:fill="FFFFFF"/>
            </w:rPr>
            <w:fldChar w:fldCharType="begin"/>
          </w:r>
          <w:r>
            <w:rPr>
              <w:rFonts w:ascii="Calibri" w:hAnsi="Calibri" w:cs="Calibri"/>
              <w:color w:val="171A22"/>
              <w:sz w:val="28"/>
              <w:szCs w:val="28"/>
              <w:shd w:val="clear" w:color="auto" w:fill="FFFFFF"/>
              <w:lang w:val="en-IN"/>
            </w:rPr>
            <w:instrText xml:space="preserve"> CITATION CIP16 \l 16393 </w:instrText>
          </w:r>
          <w:r>
            <w:rPr>
              <w:rFonts w:ascii="Calibri" w:hAnsi="Calibri" w:cs="Calibri"/>
              <w:color w:val="171A22"/>
              <w:sz w:val="28"/>
              <w:szCs w:val="28"/>
              <w:shd w:val="clear" w:color="auto" w:fill="FFFFFF"/>
            </w:rPr>
            <w:fldChar w:fldCharType="separate"/>
          </w:r>
          <w:r>
            <w:rPr>
              <w:rFonts w:ascii="Calibri" w:hAnsi="Calibri" w:cs="Calibri"/>
              <w:noProof/>
              <w:color w:val="171A22"/>
              <w:sz w:val="28"/>
              <w:szCs w:val="28"/>
              <w:shd w:val="clear" w:color="auto" w:fill="FFFFFF"/>
              <w:lang w:val="en-IN"/>
            </w:rPr>
            <w:t xml:space="preserve"> </w:t>
          </w:r>
          <w:r w:rsidRPr="00405E9D">
            <w:rPr>
              <w:rFonts w:ascii="Calibri" w:hAnsi="Calibri" w:cs="Calibri"/>
              <w:noProof/>
              <w:color w:val="171A22"/>
              <w:sz w:val="28"/>
              <w:szCs w:val="28"/>
              <w:shd w:val="clear" w:color="auto" w:fill="FFFFFF"/>
              <w:lang w:val="en-IN"/>
            </w:rPr>
            <w:t>(CIPD, 2016)</w:t>
          </w:r>
          <w:r>
            <w:rPr>
              <w:rFonts w:ascii="Calibri" w:hAnsi="Calibri" w:cs="Calibri"/>
              <w:color w:val="171A22"/>
              <w:sz w:val="28"/>
              <w:szCs w:val="28"/>
              <w:shd w:val="clear" w:color="auto" w:fill="FFFFFF"/>
            </w:rPr>
            <w:fldChar w:fldCharType="end"/>
          </w:r>
        </w:sdtContent>
      </w:sdt>
    </w:p>
    <w:p w14:paraId="4DED103E" w14:textId="01B92A09" w:rsidR="793F41F0" w:rsidRPr="00277B26" w:rsidRDefault="793F41F0" w:rsidP="607C02BA">
      <w:pPr>
        <w:pStyle w:val="Heading1"/>
        <w:rPr>
          <w:b/>
          <w:bCs/>
          <w:sz w:val="36"/>
          <w:szCs w:val="36"/>
        </w:rPr>
      </w:pPr>
      <w:bookmarkStart w:id="11" w:name="_Toc144039262"/>
      <w:r w:rsidRPr="00277B26">
        <w:rPr>
          <w:b/>
          <w:bCs/>
          <w:sz w:val="36"/>
          <w:szCs w:val="36"/>
        </w:rPr>
        <w:t>Conclusion</w:t>
      </w:r>
      <w:bookmarkEnd w:id="11"/>
    </w:p>
    <w:p w14:paraId="573FB970" w14:textId="12F77802" w:rsidR="607C02BA" w:rsidRPr="008F4D81" w:rsidRDefault="008F4D81" w:rsidP="607C02BA">
      <w:pPr>
        <w:rPr>
          <w:rFonts w:ascii="Calibri" w:hAnsi="Calibri" w:cs="Calibri"/>
          <w:sz w:val="28"/>
          <w:szCs w:val="28"/>
        </w:rPr>
      </w:pPr>
      <w:r w:rsidRPr="008F4D81">
        <w:rPr>
          <w:rFonts w:ascii="Calibri" w:hAnsi="Calibri" w:cs="Calibri"/>
          <w:color w:val="171A22"/>
          <w:sz w:val="28"/>
          <w:szCs w:val="28"/>
          <w:shd w:val="clear" w:color="auto" w:fill="FFFFFF"/>
        </w:rPr>
        <w:t xml:space="preserve">Reconnecting with modern performance management processes is essential for the growth and development of SainCo in today’s competitive business environment. By addressing the concerns of the organization and employees, increasing engagement and </w:t>
      </w:r>
      <w:r w:rsidR="00F95BDF" w:rsidRPr="008F4D81">
        <w:rPr>
          <w:rFonts w:ascii="Calibri" w:hAnsi="Calibri" w:cs="Calibri"/>
          <w:color w:val="171A22"/>
          <w:sz w:val="28"/>
          <w:szCs w:val="28"/>
          <w:shd w:val="clear" w:color="auto" w:fill="FFFFFF"/>
        </w:rPr>
        <w:t>involvement,</w:t>
      </w:r>
      <w:r w:rsidRPr="008F4D81">
        <w:rPr>
          <w:rFonts w:ascii="Calibri" w:hAnsi="Calibri" w:cs="Calibri"/>
          <w:color w:val="171A22"/>
          <w:sz w:val="28"/>
          <w:szCs w:val="28"/>
          <w:shd w:val="clear" w:color="auto" w:fill="FFFFFF"/>
        </w:rPr>
        <w:t xml:space="preserve"> and making both short- and long-term recommendations, we can transform SainCo into an agile, </w:t>
      </w:r>
      <w:proofErr w:type="gramStart"/>
      <w:r w:rsidRPr="008F4D81">
        <w:rPr>
          <w:rFonts w:ascii="Calibri" w:hAnsi="Calibri" w:cs="Calibri"/>
          <w:color w:val="171A22"/>
          <w:sz w:val="28"/>
          <w:szCs w:val="28"/>
          <w:shd w:val="clear" w:color="auto" w:fill="FFFFFF"/>
        </w:rPr>
        <w:t>engaged</w:t>
      </w:r>
      <w:proofErr w:type="gramEnd"/>
      <w:r w:rsidRPr="008F4D81">
        <w:rPr>
          <w:rFonts w:ascii="Calibri" w:hAnsi="Calibri" w:cs="Calibri"/>
          <w:color w:val="171A22"/>
          <w:sz w:val="28"/>
          <w:szCs w:val="28"/>
          <w:shd w:val="clear" w:color="auto" w:fill="FFFFFF"/>
        </w:rPr>
        <w:t xml:space="preserve"> and high performing organization. Modernizing SainCo performance management is the first step towards competitiveness, engagement, and growth. Addressing the concerns of the organisation and employees, increasing involvement and engagement, making both short- and longer-term recommendations, transforming SainCo into a dynamic and engaged organization. In conclusion, revitalizing the performance management system of SainCo will help us to be more competitive and engage our employees. By adopting a collaborative and growth-focused approach, we can embrace modernity while preserving our traditional values.</w:t>
      </w:r>
    </w:p>
    <w:p w14:paraId="19FDBC41" w14:textId="5D5ECB94" w:rsidR="607C02BA" w:rsidRDefault="607C02BA" w:rsidP="607C02BA"/>
    <w:p w14:paraId="1CE390AF" w14:textId="08AB1F3C" w:rsidR="607C02BA" w:rsidRDefault="607C02BA" w:rsidP="607C02BA"/>
    <w:p w14:paraId="08749436" w14:textId="7F1703B3" w:rsidR="607C02BA" w:rsidRDefault="607C02BA" w:rsidP="607C02BA"/>
    <w:p w14:paraId="7627183B" w14:textId="59A4DA42" w:rsidR="607C02BA" w:rsidRDefault="607C02BA" w:rsidP="607C02BA"/>
    <w:p w14:paraId="7F6644E0" w14:textId="6339DA79" w:rsidR="607C02BA" w:rsidRDefault="607C02BA" w:rsidP="607C02BA"/>
    <w:p w14:paraId="7ED9FA6B" w14:textId="6FF63BA4" w:rsidR="607C02BA" w:rsidRDefault="607C02BA" w:rsidP="607C02BA"/>
    <w:p w14:paraId="1B11CB8B" w14:textId="488C0CA4" w:rsidR="607C02BA" w:rsidRDefault="607C02BA" w:rsidP="607C02BA"/>
    <w:p w14:paraId="243592B5" w14:textId="417D2963" w:rsidR="607C02BA" w:rsidRDefault="607C02BA" w:rsidP="607C02BA">
      <w:pPr>
        <w:pStyle w:val="Heading1"/>
      </w:pPr>
    </w:p>
    <w:p w14:paraId="70926DF9" w14:textId="14AC8EDD" w:rsidR="607C02BA" w:rsidRDefault="607C02BA" w:rsidP="607C02BA"/>
    <w:p w14:paraId="5FC46E21" w14:textId="77777777" w:rsidR="00060730" w:rsidRDefault="00060730" w:rsidP="607C02BA"/>
    <w:bookmarkStart w:id="12" w:name="_Toc144039263" w:displacedByCustomXml="next"/>
    <w:sdt>
      <w:sdtPr>
        <w:rPr>
          <w:rFonts w:asciiTheme="minorHAnsi" w:eastAsiaTheme="minorHAnsi" w:hAnsiTheme="minorHAnsi" w:cstheme="minorBidi"/>
          <w:color w:val="auto"/>
          <w:sz w:val="22"/>
          <w:szCs w:val="22"/>
        </w:rPr>
        <w:id w:val="1001856472"/>
        <w:docPartObj>
          <w:docPartGallery w:val="Bibliographies"/>
          <w:docPartUnique/>
        </w:docPartObj>
      </w:sdtPr>
      <w:sdtEndPr/>
      <w:sdtContent>
        <w:p w14:paraId="0664C110" w14:textId="03EC0AC2" w:rsidR="003658DA" w:rsidRDefault="003658DA">
          <w:pPr>
            <w:pStyle w:val="Heading1"/>
          </w:pPr>
          <w:r>
            <w:t>References</w:t>
          </w:r>
          <w:bookmarkEnd w:id="12"/>
        </w:p>
        <w:sdt>
          <w:sdtPr>
            <w:id w:val="-573587230"/>
            <w:bibliography/>
          </w:sdtPr>
          <w:sdtEndPr/>
          <w:sdtContent>
            <w:p w14:paraId="7FADACFD" w14:textId="768F74D8" w:rsidR="00405E9D" w:rsidRPr="00405E9D" w:rsidRDefault="003658DA" w:rsidP="00405E9D">
              <w:pPr>
                <w:pStyle w:val="Bibliography"/>
                <w:rPr>
                  <w:noProof/>
                  <w:sz w:val="24"/>
                  <w:szCs w:val="24"/>
                </w:rPr>
              </w:pPr>
              <w:r>
                <w:fldChar w:fldCharType="begin"/>
              </w:r>
              <w:r w:rsidRPr="000349F5">
                <w:rPr>
                  <w:sz w:val="24"/>
                  <w:szCs w:val="24"/>
                </w:rPr>
                <w:instrText xml:space="preserve"> BIBLIOGRAPHY </w:instrText>
              </w:r>
              <w:r>
                <w:fldChar w:fldCharType="separate"/>
              </w:r>
              <w:r w:rsidR="00405E9D">
                <w:rPr>
                  <w:noProof/>
                </w:rPr>
                <w:t xml:space="preserve">Amy Born and Gali Cooks, 2022. </w:t>
              </w:r>
              <w:r w:rsidR="00405E9D">
                <w:rPr>
                  <w:i/>
                  <w:iCs/>
                  <w:noProof/>
                </w:rPr>
                <w:t xml:space="preserve">Stanford Social Innovation Review (SSIR). </w:t>
              </w:r>
              <w:r w:rsidR="00405E9D">
                <w:rPr>
                  <w:noProof/>
                </w:rPr>
                <w:t xml:space="preserve">[Online] </w:t>
              </w:r>
              <w:r w:rsidR="00405E9D">
                <w:rPr>
                  <w:noProof/>
                </w:rPr>
                <w:br/>
                <w:t xml:space="preserve">Available at: </w:t>
              </w:r>
              <w:r w:rsidR="00405E9D">
                <w:rPr>
                  <w:noProof/>
                  <w:u w:val="single"/>
                </w:rPr>
                <w:t>https://ssir.org/articles/entry/dont_salaries_matter</w:t>
              </w:r>
              <w:r w:rsidR="00405E9D">
                <w:rPr>
                  <w:noProof/>
                </w:rPr>
                <w:br/>
                <w:t>[Accessed 2023].</w:t>
              </w:r>
            </w:p>
            <w:p w14:paraId="44D26B35" w14:textId="77777777" w:rsidR="00405E9D" w:rsidRDefault="00405E9D" w:rsidP="00405E9D">
              <w:pPr>
                <w:pStyle w:val="Bibliography"/>
                <w:rPr>
                  <w:noProof/>
                </w:rPr>
              </w:pPr>
              <w:r>
                <w:rPr>
                  <w:noProof/>
                </w:rPr>
                <w:t xml:space="preserve">Armstrong, M., 2021. </w:t>
              </w:r>
              <w:r>
                <w:rPr>
                  <w:i/>
                  <w:iCs/>
                  <w:noProof/>
                </w:rPr>
                <w:t xml:space="preserve">Armstrong's handbook of performance management : an evidence-based guide to performance leadership. </w:t>
              </w:r>
              <w:r>
                <w:rPr>
                  <w:noProof/>
                </w:rPr>
                <w:t>Seventh edition. ed. s.l.:Kogan Page.</w:t>
              </w:r>
            </w:p>
            <w:p w14:paraId="5767AF7D" w14:textId="77777777" w:rsidR="00405E9D" w:rsidRDefault="00405E9D" w:rsidP="00405E9D">
              <w:pPr>
                <w:pStyle w:val="Bibliography"/>
                <w:rPr>
                  <w:noProof/>
                </w:rPr>
              </w:pPr>
              <w:r>
                <w:rPr>
                  <w:noProof/>
                </w:rPr>
                <w:t xml:space="preserve">BARRETT, B. W. A. H., 2020. </w:t>
              </w:r>
              <w:r>
                <w:rPr>
                  <w:i/>
                  <w:iCs/>
                  <w:noProof/>
                </w:rPr>
                <w:t xml:space="preserve">Gallup Workplace. </w:t>
              </w:r>
              <w:r>
                <w:rPr>
                  <w:noProof/>
                </w:rPr>
                <w:t xml:space="preserve">[Online] </w:t>
              </w:r>
              <w:r>
                <w:rPr>
                  <w:noProof/>
                </w:rPr>
                <w:br/>
                <w:t xml:space="preserve">Available at: </w:t>
              </w:r>
              <w:r>
                <w:rPr>
                  <w:noProof/>
                  <w:u w:val="single"/>
                </w:rPr>
                <w:t>https://www.gallup.com/workplace/318029/performance-management-evolve-survive-covid.aspx</w:t>
              </w:r>
              <w:r>
                <w:rPr>
                  <w:noProof/>
                </w:rPr>
                <w:br/>
                <w:t>[Accessed 2023].</w:t>
              </w:r>
            </w:p>
            <w:p w14:paraId="4237CE18" w14:textId="16A1D72C" w:rsidR="00405E9D" w:rsidRDefault="00405E9D" w:rsidP="00405E9D">
              <w:pPr>
                <w:pStyle w:val="Bibliography"/>
                <w:rPr>
                  <w:noProof/>
                </w:rPr>
              </w:pPr>
              <w:r>
                <w:rPr>
                  <w:noProof/>
                </w:rPr>
                <w:t xml:space="preserve">CIPD, 2016. </w:t>
              </w:r>
              <w:r>
                <w:rPr>
                  <w:i/>
                  <w:iCs/>
                  <w:noProof/>
                </w:rPr>
                <w:t xml:space="preserve">Performance management: Could do better?, </w:t>
              </w:r>
              <w:r>
                <w:rPr>
                  <w:noProof/>
                </w:rPr>
                <w:t>s.l.: s.n.</w:t>
              </w:r>
            </w:p>
            <w:p w14:paraId="7C457E0A" w14:textId="3A6EEE4C" w:rsidR="00405E9D" w:rsidRPr="00405E9D" w:rsidRDefault="00B70AAE" w:rsidP="00405E9D">
              <w:r w:rsidRPr="00B70AAE">
                <w:t>https://www.cipd.org/globalassets/media/knowledge/knowledge-hub/reports/could-do-better_2016-assessing-what-works-in-performance-management_tcm18-16874.pdf</w:t>
              </w:r>
            </w:p>
            <w:p w14:paraId="628299D8" w14:textId="77777777" w:rsidR="00405E9D" w:rsidRDefault="00405E9D" w:rsidP="00405E9D">
              <w:pPr>
                <w:pStyle w:val="Bibliography"/>
                <w:rPr>
                  <w:noProof/>
                </w:rPr>
              </w:pPr>
              <w:r>
                <w:rPr>
                  <w:noProof/>
                </w:rPr>
                <w:t xml:space="preserve">CIPD, 2021. </w:t>
              </w:r>
              <w:r>
                <w:rPr>
                  <w:i/>
                  <w:iCs/>
                  <w:noProof/>
                </w:rPr>
                <w:t xml:space="preserve">Charterted Instittute of Personnel Development. </w:t>
              </w:r>
              <w:r>
                <w:rPr>
                  <w:noProof/>
                </w:rPr>
                <w:t xml:space="preserve">[Online] </w:t>
              </w:r>
              <w:r>
                <w:rPr>
                  <w:noProof/>
                </w:rPr>
                <w:br/>
                <w:t xml:space="preserve">Available at: </w:t>
              </w:r>
              <w:r>
                <w:rPr>
                  <w:noProof/>
                  <w:u w:val="single"/>
                </w:rPr>
                <w:t>https://moodle.uwtsd.ac.uk/pluginfile.php/689660/mod_resource/content/1/factsheet_work%20engagement%20and%20motivation.pdf</w:t>
              </w:r>
              <w:r>
                <w:rPr>
                  <w:noProof/>
                </w:rPr>
                <w:br/>
                <w:t>[Accessed 23].</w:t>
              </w:r>
            </w:p>
            <w:p w14:paraId="1DA266DD" w14:textId="77777777" w:rsidR="00405E9D" w:rsidRDefault="00405E9D" w:rsidP="00405E9D">
              <w:pPr>
                <w:pStyle w:val="Bibliography"/>
                <w:rPr>
                  <w:noProof/>
                </w:rPr>
              </w:pPr>
              <w:r>
                <w:rPr>
                  <w:noProof/>
                </w:rPr>
                <w:t xml:space="preserve">Clover Hr, n.d. </w:t>
              </w:r>
              <w:r>
                <w:rPr>
                  <w:i/>
                  <w:iCs/>
                  <w:noProof/>
                </w:rPr>
                <w:t xml:space="preserve">Clover HR. </w:t>
              </w:r>
              <w:r>
                <w:rPr>
                  <w:noProof/>
                </w:rPr>
                <w:t xml:space="preserve">[Online] </w:t>
              </w:r>
              <w:r>
                <w:rPr>
                  <w:noProof/>
                </w:rPr>
                <w:br/>
                <w:t xml:space="preserve">Available at: </w:t>
              </w:r>
              <w:r>
                <w:rPr>
                  <w:noProof/>
                  <w:u w:val="single"/>
                </w:rPr>
                <w:t>https://www.cloverhr.co.uk/top-7-performance-management-tips-and-techniques/</w:t>
              </w:r>
            </w:p>
            <w:p w14:paraId="0B742FB7" w14:textId="77777777" w:rsidR="00405E9D" w:rsidRDefault="00405E9D" w:rsidP="00405E9D">
              <w:pPr>
                <w:pStyle w:val="Bibliography"/>
                <w:rPr>
                  <w:noProof/>
                </w:rPr>
              </w:pPr>
              <w:r>
                <w:rPr>
                  <w:noProof/>
                </w:rPr>
                <w:t xml:space="preserve">freeman, A., 2013. </w:t>
              </w:r>
              <w:r>
                <w:rPr>
                  <w:i/>
                  <w:iCs/>
                  <w:noProof/>
                </w:rPr>
                <w:t xml:space="preserve">Involve. </w:t>
              </w:r>
              <w:r>
                <w:rPr>
                  <w:noProof/>
                </w:rPr>
                <w:t xml:space="preserve">[Online] </w:t>
              </w:r>
              <w:r>
                <w:rPr>
                  <w:noProof/>
                </w:rPr>
                <w:br/>
                <w:t xml:space="preserve">Available at: </w:t>
              </w:r>
              <w:r>
                <w:rPr>
                  <w:noProof/>
                  <w:u w:val="single"/>
                </w:rPr>
                <w:t>https://involve.co.uk/engagement-vs-involvement-whats-the-difference/</w:t>
              </w:r>
              <w:r>
                <w:rPr>
                  <w:noProof/>
                </w:rPr>
                <w:br/>
                <w:t>[Accessed 2013].</w:t>
              </w:r>
            </w:p>
            <w:p w14:paraId="03572BEB" w14:textId="77777777" w:rsidR="00405E9D" w:rsidRDefault="00405E9D" w:rsidP="00405E9D">
              <w:pPr>
                <w:pStyle w:val="Bibliography"/>
                <w:rPr>
                  <w:noProof/>
                </w:rPr>
              </w:pPr>
              <w:r>
                <w:rPr>
                  <w:noProof/>
                </w:rPr>
                <w:t xml:space="preserve">Growth EngineeringLMS, L&amp;D, 2021. </w:t>
              </w:r>
              <w:r>
                <w:rPr>
                  <w:i/>
                  <w:iCs/>
                  <w:noProof/>
                </w:rPr>
                <w:t xml:space="preserve">The top 15 challenges facing todays Managers, </w:t>
              </w:r>
              <w:r>
                <w:rPr>
                  <w:noProof/>
                </w:rPr>
                <w:t>s.l.: s.n.</w:t>
              </w:r>
            </w:p>
            <w:p w14:paraId="423C7ED5" w14:textId="77777777" w:rsidR="00405E9D" w:rsidRDefault="00405E9D" w:rsidP="00405E9D">
              <w:pPr>
                <w:pStyle w:val="Bibliography"/>
                <w:rPr>
                  <w:noProof/>
                </w:rPr>
              </w:pPr>
              <w:r>
                <w:rPr>
                  <w:noProof/>
                </w:rPr>
                <w:t xml:space="preserve">HarvardBusinessreview, 2017. </w:t>
              </w:r>
              <w:r>
                <w:rPr>
                  <w:i/>
                  <w:iCs/>
                  <w:noProof/>
                </w:rPr>
                <w:t xml:space="preserve">HBR Guide to Performance Management (HBR Guide Series). </w:t>
              </w:r>
              <w:r>
                <w:rPr>
                  <w:noProof/>
                </w:rPr>
                <w:t>s.l.:Harvard Business Review Press.</w:t>
              </w:r>
            </w:p>
            <w:p w14:paraId="25DA8E84" w14:textId="77777777" w:rsidR="00405E9D" w:rsidRDefault="00405E9D" w:rsidP="00405E9D">
              <w:pPr>
                <w:pStyle w:val="Bibliography"/>
                <w:rPr>
                  <w:noProof/>
                </w:rPr>
              </w:pPr>
              <w:r>
                <w:rPr>
                  <w:noProof/>
                </w:rPr>
                <w:t xml:space="preserve">Hutchinson, S., 2013. </w:t>
              </w:r>
              <w:r>
                <w:rPr>
                  <w:i/>
                  <w:iCs/>
                  <w:noProof/>
                </w:rPr>
                <w:t xml:space="preserve">Performance management. </w:t>
              </w:r>
              <w:r>
                <w:rPr>
                  <w:noProof/>
                </w:rPr>
                <w:t>London: Chartered Institute of Personnel and Development.</w:t>
              </w:r>
            </w:p>
            <w:p w14:paraId="4C9A2F53" w14:textId="77777777" w:rsidR="00405E9D" w:rsidRDefault="00405E9D" w:rsidP="00405E9D">
              <w:pPr>
                <w:pStyle w:val="Bibliography"/>
                <w:rPr>
                  <w:noProof/>
                </w:rPr>
              </w:pPr>
              <w:r>
                <w:rPr>
                  <w:noProof/>
                </w:rPr>
                <w:t xml:space="preserve">Indeed, 2022. </w:t>
              </w:r>
              <w:r>
                <w:rPr>
                  <w:i/>
                  <w:iCs/>
                  <w:noProof/>
                </w:rPr>
                <w:t xml:space="preserve">Indeed Career Guide. </w:t>
              </w:r>
              <w:r>
                <w:rPr>
                  <w:noProof/>
                </w:rPr>
                <w:t xml:space="preserve">[Online] </w:t>
              </w:r>
              <w:r>
                <w:rPr>
                  <w:noProof/>
                </w:rPr>
                <w:br/>
                <w:t xml:space="preserve">Available at: </w:t>
              </w:r>
              <w:r>
                <w:rPr>
                  <w:noProof/>
                  <w:u w:val="single"/>
                </w:rPr>
                <w:t>https://www.indeed.com/career-advice/career-development/organizational-challenges#:~:text=Organizational%20challenges%20are%20difficulties%20employees,among%20team%20members%20and%20management.</w:t>
              </w:r>
            </w:p>
            <w:p w14:paraId="52166708" w14:textId="77777777" w:rsidR="00405E9D" w:rsidRDefault="00405E9D" w:rsidP="00405E9D">
              <w:pPr>
                <w:pStyle w:val="Bibliography"/>
                <w:rPr>
                  <w:noProof/>
                </w:rPr>
              </w:pPr>
              <w:r>
                <w:rPr>
                  <w:noProof/>
                </w:rPr>
                <w:t xml:space="preserve">Mosley, E., 2020. </w:t>
              </w:r>
              <w:r>
                <w:rPr>
                  <w:i/>
                  <w:iCs/>
                  <w:noProof/>
                </w:rPr>
                <w:t xml:space="preserve">Forbes. </w:t>
              </w:r>
              <w:r>
                <w:rPr>
                  <w:noProof/>
                </w:rPr>
                <w:t xml:space="preserve">[Online] </w:t>
              </w:r>
              <w:r>
                <w:rPr>
                  <w:noProof/>
                </w:rPr>
                <w:br/>
                <w:t xml:space="preserve">Available at: </w:t>
              </w:r>
              <w:r>
                <w:rPr>
                  <w:noProof/>
                  <w:u w:val="single"/>
                </w:rPr>
                <w:t>https://www.forbes.com/sites/ericmosley/2020/01/30/6-ways-to-reinvent-your-companys-performance-management/?sh=2c2b90adb865</w:t>
              </w:r>
            </w:p>
            <w:p w14:paraId="407B7C9E" w14:textId="77777777" w:rsidR="00405E9D" w:rsidRDefault="00405E9D" w:rsidP="00405E9D">
              <w:pPr>
                <w:pStyle w:val="Bibliography"/>
                <w:rPr>
                  <w:noProof/>
                </w:rPr>
              </w:pPr>
              <w:r>
                <w:rPr>
                  <w:noProof/>
                </w:rPr>
                <w:t xml:space="preserve">Nathan Sloan, S. G. K. P., 2017. </w:t>
              </w:r>
              <w:r>
                <w:rPr>
                  <w:i/>
                  <w:iCs/>
                  <w:noProof/>
                </w:rPr>
                <w:t xml:space="preserve">Deloitte Insight, Performance management: Playing a winning hand. </w:t>
              </w:r>
              <w:r>
                <w:rPr>
                  <w:noProof/>
                </w:rPr>
                <w:t xml:space="preserve">[Online] </w:t>
              </w:r>
              <w:r>
                <w:rPr>
                  <w:noProof/>
                </w:rPr>
                <w:br/>
                <w:t xml:space="preserve">Available at: </w:t>
              </w:r>
              <w:r>
                <w:rPr>
                  <w:noProof/>
                  <w:u w:val="single"/>
                </w:rPr>
                <w:t>https://www2.deloitte.com/za/en/insights/focus/human-capital-trends/2017/redesigning-performance-management.html/#endnote-sup-3</w:t>
              </w:r>
            </w:p>
            <w:p w14:paraId="308F77BC" w14:textId="77777777" w:rsidR="00405E9D" w:rsidRDefault="00405E9D" w:rsidP="00405E9D">
              <w:pPr>
                <w:pStyle w:val="Bibliography"/>
                <w:rPr>
                  <w:noProof/>
                </w:rPr>
              </w:pPr>
              <w:r>
                <w:rPr>
                  <w:noProof/>
                </w:rPr>
                <w:t xml:space="preserve">SurveyMonkey, n.d. </w:t>
              </w:r>
              <w:r>
                <w:rPr>
                  <w:i/>
                  <w:iCs/>
                  <w:noProof/>
                </w:rPr>
                <w:t xml:space="preserve">Survey monkey. </w:t>
              </w:r>
              <w:r>
                <w:rPr>
                  <w:noProof/>
                </w:rPr>
                <w:t xml:space="preserve">[Online] </w:t>
              </w:r>
              <w:r>
                <w:rPr>
                  <w:noProof/>
                </w:rPr>
                <w:br/>
                <w:t xml:space="preserve">Available at: </w:t>
              </w:r>
              <w:r>
                <w:rPr>
                  <w:noProof/>
                  <w:u w:val="single"/>
                </w:rPr>
                <w:t>https://www.surveymonkey.co.uk/mp/5-tactics-to-improve-employee-relations/?program=7013A000000mweBQAQ&amp;utm_bu=CR&amp;utm_campaign=71700000098441131&amp;utm_adgroup=&amp;utm_content=&amp;utm_medium=cpc&amp;utm_source=adwords&amp;utm_term=&amp;utm_kxconfid=s4bvpi0ju&amp;language=&amp;test=&amp;gcl</w:t>
              </w:r>
            </w:p>
            <w:p w14:paraId="0AF12784" w14:textId="77777777" w:rsidR="00405E9D" w:rsidRDefault="00405E9D" w:rsidP="00405E9D">
              <w:pPr>
                <w:pStyle w:val="Bibliography"/>
                <w:rPr>
                  <w:noProof/>
                </w:rPr>
              </w:pPr>
              <w:r>
                <w:rPr>
                  <w:noProof/>
                </w:rPr>
                <w:t xml:space="preserve">Tracey Weiss, F. H., 2023. </w:t>
              </w:r>
              <w:r>
                <w:rPr>
                  <w:i/>
                  <w:iCs/>
                  <w:noProof/>
                </w:rPr>
                <w:t xml:space="preserve">Reengineering Performance Management Breakthroughs in Achieving Strategy Through People. </w:t>
              </w:r>
              <w:r>
                <w:rPr>
                  <w:noProof/>
                </w:rPr>
                <w:t>s.l.:Taylor &amp; Francis.</w:t>
              </w:r>
            </w:p>
            <w:p w14:paraId="624F3490" w14:textId="2F58FCEE" w:rsidR="00A32C4B" w:rsidRDefault="003658DA" w:rsidP="00405E9D">
              <w:r>
                <w:rPr>
                  <w:b/>
                  <w:bCs/>
                </w:rPr>
                <w:fldChar w:fldCharType="end"/>
              </w:r>
            </w:p>
          </w:sdtContent>
        </w:sdt>
      </w:sdtContent>
    </w:sdt>
    <w:p w14:paraId="3DEC82F6" w14:textId="4E0A90E0" w:rsidR="003658DA" w:rsidRDefault="003658DA" w:rsidP="000349F5"/>
    <w:p w14:paraId="7C03003B" w14:textId="54A5729B" w:rsidR="607C02BA" w:rsidRDefault="607C02BA" w:rsidP="607C02BA"/>
    <w:p w14:paraId="1EC7DC4A" w14:textId="372AB22B" w:rsidR="607C02BA" w:rsidRDefault="607C02BA" w:rsidP="607C02BA"/>
    <w:p w14:paraId="18F309AE" w14:textId="00C40C04" w:rsidR="607C02BA" w:rsidRDefault="607C02BA" w:rsidP="607C02BA"/>
    <w:p w14:paraId="1AD7107E" w14:textId="6684A9DC" w:rsidR="607C02BA" w:rsidRDefault="607C02BA" w:rsidP="607C02BA"/>
    <w:p w14:paraId="696DF8BF" w14:textId="254EACE3" w:rsidR="607C02BA" w:rsidRDefault="607C02BA" w:rsidP="607C02BA"/>
    <w:p w14:paraId="04377281" w14:textId="134F8F9D" w:rsidR="607C02BA" w:rsidRDefault="607C02BA" w:rsidP="607C02BA"/>
    <w:p w14:paraId="74C5D068" w14:textId="38EA26EC" w:rsidR="607C02BA" w:rsidRDefault="607C02BA" w:rsidP="607C02BA"/>
    <w:p w14:paraId="6419CEF5" w14:textId="12C78D0D" w:rsidR="607C02BA" w:rsidRDefault="607C02BA" w:rsidP="607C02BA"/>
    <w:p w14:paraId="51A4C7DA" w14:textId="63132F4D" w:rsidR="607C02BA" w:rsidRDefault="607C02BA" w:rsidP="607C02BA"/>
    <w:sectPr w:rsidR="607C02BA" w:rsidSect="00787EEC">
      <w:headerReference w:type="default" r:id="rId9"/>
      <w:footerReference w:type="default" r:id="rId10"/>
      <w:pgSz w:w="11906" w:h="16838"/>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A5CD" w14:textId="77777777" w:rsidR="008E0FBF" w:rsidRDefault="008E0FBF">
      <w:pPr>
        <w:spacing w:after="0" w:line="240" w:lineRule="auto"/>
      </w:pPr>
      <w:r>
        <w:separator/>
      </w:r>
    </w:p>
  </w:endnote>
  <w:endnote w:type="continuationSeparator" w:id="0">
    <w:p w14:paraId="0B0F7A7D" w14:textId="77777777" w:rsidR="008E0FBF" w:rsidRDefault="008E0FBF">
      <w:pPr>
        <w:spacing w:after="0" w:line="240" w:lineRule="auto"/>
      </w:pPr>
      <w:r>
        <w:continuationSeparator/>
      </w:r>
    </w:p>
  </w:endnote>
  <w:endnote w:type="continuationNotice" w:id="1">
    <w:p w14:paraId="401B6DAD" w14:textId="77777777" w:rsidR="008E0FBF" w:rsidRDefault="008E0F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7C02BA" w14:paraId="70DF2801" w14:textId="77777777" w:rsidTr="607C02BA">
      <w:trPr>
        <w:trHeight w:val="300"/>
      </w:trPr>
      <w:tc>
        <w:tcPr>
          <w:tcW w:w="3005" w:type="dxa"/>
        </w:tcPr>
        <w:p w14:paraId="06FAEB02" w14:textId="7C5C8B14" w:rsidR="607C02BA" w:rsidRDefault="607C02BA" w:rsidP="607C02BA">
          <w:pPr>
            <w:pStyle w:val="Header"/>
            <w:ind w:left="-115"/>
          </w:pPr>
        </w:p>
      </w:tc>
      <w:tc>
        <w:tcPr>
          <w:tcW w:w="3005" w:type="dxa"/>
        </w:tcPr>
        <w:p w14:paraId="22D43B1F" w14:textId="0F6B57F9" w:rsidR="607C02BA" w:rsidRDefault="607C02BA" w:rsidP="607C02BA">
          <w:pPr>
            <w:pStyle w:val="Header"/>
            <w:jc w:val="center"/>
          </w:pPr>
        </w:p>
      </w:tc>
      <w:tc>
        <w:tcPr>
          <w:tcW w:w="3005" w:type="dxa"/>
        </w:tcPr>
        <w:p w14:paraId="5B9A4B02" w14:textId="21CF2B5D" w:rsidR="607C02BA" w:rsidRDefault="607C02BA" w:rsidP="607C02BA">
          <w:pPr>
            <w:pStyle w:val="Header"/>
            <w:ind w:right="-115"/>
            <w:jc w:val="right"/>
          </w:pPr>
        </w:p>
      </w:tc>
    </w:tr>
  </w:tbl>
  <w:p w14:paraId="1EA262A5" w14:textId="19AFC2D4" w:rsidR="607C02BA" w:rsidRDefault="607C02BA" w:rsidP="607C0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9EAFF" w14:textId="77777777" w:rsidR="008E0FBF" w:rsidRDefault="008E0FBF">
      <w:pPr>
        <w:spacing w:after="0" w:line="240" w:lineRule="auto"/>
      </w:pPr>
      <w:r>
        <w:separator/>
      </w:r>
    </w:p>
  </w:footnote>
  <w:footnote w:type="continuationSeparator" w:id="0">
    <w:p w14:paraId="391DA91C" w14:textId="77777777" w:rsidR="008E0FBF" w:rsidRDefault="008E0FBF">
      <w:pPr>
        <w:spacing w:after="0" w:line="240" w:lineRule="auto"/>
      </w:pPr>
      <w:r>
        <w:continuationSeparator/>
      </w:r>
    </w:p>
  </w:footnote>
  <w:footnote w:type="continuationNotice" w:id="1">
    <w:p w14:paraId="4C09FDCA" w14:textId="77777777" w:rsidR="008E0FBF" w:rsidRDefault="008E0F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7C02BA" w14:paraId="7A44C871" w14:textId="77777777" w:rsidTr="607C02BA">
      <w:trPr>
        <w:trHeight w:val="300"/>
      </w:trPr>
      <w:tc>
        <w:tcPr>
          <w:tcW w:w="3005" w:type="dxa"/>
        </w:tcPr>
        <w:p w14:paraId="2C2FD1EB" w14:textId="0428AAA5" w:rsidR="607C02BA" w:rsidRDefault="607C02BA" w:rsidP="607C02BA">
          <w:pPr>
            <w:pStyle w:val="Header"/>
            <w:ind w:left="-115"/>
          </w:pPr>
        </w:p>
      </w:tc>
      <w:tc>
        <w:tcPr>
          <w:tcW w:w="3005" w:type="dxa"/>
        </w:tcPr>
        <w:p w14:paraId="32EDEC07" w14:textId="61AEE979" w:rsidR="607C02BA" w:rsidRDefault="00787EEC" w:rsidP="607C02BA">
          <w:pPr>
            <w:pStyle w:val="Header"/>
            <w:jc w:val="center"/>
          </w:pPr>
          <w:r>
            <w:rPr>
              <w:noProof/>
            </w:rPr>
            <w:drawing>
              <wp:inline distT="0" distB="0" distL="0" distR="0" wp14:anchorId="0E3FA8E4" wp14:editId="22425C8C">
                <wp:extent cx="1569043" cy="624840"/>
                <wp:effectExtent l="0" t="0" r="0" b="3810"/>
                <wp:docPr id="649417846" name="Picture 64941784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205" cy="632471"/>
                        </a:xfrm>
                        <a:prstGeom prst="rect">
                          <a:avLst/>
                        </a:prstGeom>
                      </pic:spPr>
                    </pic:pic>
                  </a:graphicData>
                </a:graphic>
              </wp:inline>
            </w:drawing>
          </w:r>
        </w:p>
      </w:tc>
      <w:tc>
        <w:tcPr>
          <w:tcW w:w="3005" w:type="dxa"/>
        </w:tcPr>
        <w:p w14:paraId="6AF8E5CF" w14:textId="71A29B9E" w:rsidR="607C02BA" w:rsidRDefault="607C02BA" w:rsidP="607C02BA">
          <w:pPr>
            <w:pStyle w:val="Header"/>
            <w:ind w:right="-115"/>
            <w:jc w:val="right"/>
          </w:pPr>
        </w:p>
      </w:tc>
    </w:tr>
  </w:tbl>
  <w:p w14:paraId="6CE8B54B" w14:textId="06F69AA6" w:rsidR="607C02BA" w:rsidRDefault="607C02BA" w:rsidP="607C02BA">
    <w:pPr>
      <w:pStyle w:val="Header"/>
    </w:pPr>
  </w:p>
</w:hdr>
</file>

<file path=word/intelligence2.xml><?xml version="1.0" encoding="utf-8"?>
<int2:intelligence xmlns:int2="http://schemas.microsoft.com/office/intelligence/2020/intelligence" xmlns:oel="http://schemas.microsoft.com/office/2019/extlst">
  <int2:observations>
    <int2:textHash int2:hashCode="XqXMI3TSLE9ca6" int2:id="7DjZ5zUt">
      <int2:state int2:value="Rejected" int2:type="AugLoop_Text_Critique"/>
    </int2:textHash>
    <int2:textHash int2:hashCode="P/ZP+4goWxhDR3" int2:id="QNsDsuPZ">
      <int2:state int2:value="Rejected" int2:type="AugLoop_Text_Critique"/>
    </int2:textHash>
    <int2:textHash int2:hashCode="eWjjLk1FVyk5c7" int2:id="jftxdThh">
      <int2:state int2:value="Rejected" int2:type="AugLoop_Text_Critique"/>
    </int2:textHash>
    <int2:textHash int2:hashCode="4I2FSRIglzHUbQ" int2:id="nkHef2Og">
      <int2:state int2:value="Rejected" int2:type="AugLoop_Text_Critique"/>
    </int2:textHash>
    <int2:textHash int2:hashCode="jRFjh8stlL9oP6" int2:id="t7SXBwV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EDC80"/>
    <w:multiLevelType w:val="hybridMultilevel"/>
    <w:tmpl w:val="FFFFFFFF"/>
    <w:lvl w:ilvl="0" w:tplc="700CDFEA">
      <w:start w:val="1"/>
      <w:numFmt w:val="bullet"/>
      <w:lvlText w:val=""/>
      <w:lvlJc w:val="left"/>
      <w:pPr>
        <w:ind w:left="720" w:hanging="360"/>
      </w:pPr>
      <w:rPr>
        <w:rFonts w:ascii="Symbol" w:hAnsi="Symbol" w:hint="default"/>
      </w:rPr>
    </w:lvl>
    <w:lvl w:ilvl="1" w:tplc="CC36D0EC">
      <w:start w:val="1"/>
      <w:numFmt w:val="bullet"/>
      <w:lvlText w:val="o"/>
      <w:lvlJc w:val="left"/>
      <w:pPr>
        <w:ind w:left="1440" w:hanging="360"/>
      </w:pPr>
      <w:rPr>
        <w:rFonts w:ascii="Courier New" w:hAnsi="Courier New" w:hint="default"/>
      </w:rPr>
    </w:lvl>
    <w:lvl w:ilvl="2" w:tplc="907A1CBA">
      <w:start w:val="1"/>
      <w:numFmt w:val="bullet"/>
      <w:lvlText w:val=""/>
      <w:lvlJc w:val="left"/>
      <w:pPr>
        <w:ind w:left="2160" w:hanging="360"/>
      </w:pPr>
      <w:rPr>
        <w:rFonts w:ascii="Wingdings" w:hAnsi="Wingdings" w:hint="default"/>
      </w:rPr>
    </w:lvl>
    <w:lvl w:ilvl="3" w:tplc="911A22AE">
      <w:start w:val="1"/>
      <w:numFmt w:val="bullet"/>
      <w:lvlText w:val=""/>
      <w:lvlJc w:val="left"/>
      <w:pPr>
        <w:ind w:left="2880" w:hanging="360"/>
      </w:pPr>
      <w:rPr>
        <w:rFonts w:ascii="Symbol" w:hAnsi="Symbol" w:hint="default"/>
      </w:rPr>
    </w:lvl>
    <w:lvl w:ilvl="4" w:tplc="F13C4B22">
      <w:start w:val="1"/>
      <w:numFmt w:val="bullet"/>
      <w:lvlText w:val="o"/>
      <w:lvlJc w:val="left"/>
      <w:pPr>
        <w:ind w:left="3600" w:hanging="360"/>
      </w:pPr>
      <w:rPr>
        <w:rFonts w:ascii="Courier New" w:hAnsi="Courier New" w:hint="default"/>
      </w:rPr>
    </w:lvl>
    <w:lvl w:ilvl="5" w:tplc="CAE40D56">
      <w:start w:val="1"/>
      <w:numFmt w:val="bullet"/>
      <w:lvlText w:val=""/>
      <w:lvlJc w:val="left"/>
      <w:pPr>
        <w:ind w:left="4320" w:hanging="360"/>
      </w:pPr>
      <w:rPr>
        <w:rFonts w:ascii="Wingdings" w:hAnsi="Wingdings" w:hint="default"/>
      </w:rPr>
    </w:lvl>
    <w:lvl w:ilvl="6" w:tplc="08F4DF10">
      <w:start w:val="1"/>
      <w:numFmt w:val="bullet"/>
      <w:lvlText w:val=""/>
      <w:lvlJc w:val="left"/>
      <w:pPr>
        <w:ind w:left="5040" w:hanging="360"/>
      </w:pPr>
      <w:rPr>
        <w:rFonts w:ascii="Symbol" w:hAnsi="Symbol" w:hint="default"/>
      </w:rPr>
    </w:lvl>
    <w:lvl w:ilvl="7" w:tplc="173E2856">
      <w:start w:val="1"/>
      <w:numFmt w:val="bullet"/>
      <w:lvlText w:val="o"/>
      <w:lvlJc w:val="left"/>
      <w:pPr>
        <w:ind w:left="5760" w:hanging="360"/>
      </w:pPr>
      <w:rPr>
        <w:rFonts w:ascii="Courier New" w:hAnsi="Courier New" w:hint="default"/>
      </w:rPr>
    </w:lvl>
    <w:lvl w:ilvl="8" w:tplc="CFF447B4">
      <w:start w:val="1"/>
      <w:numFmt w:val="bullet"/>
      <w:lvlText w:val=""/>
      <w:lvlJc w:val="left"/>
      <w:pPr>
        <w:ind w:left="6480" w:hanging="360"/>
      </w:pPr>
      <w:rPr>
        <w:rFonts w:ascii="Wingdings" w:hAnsi="Wingdings" w:hint="default"/>
      </w:rPr>
    </w:lvl>
  </w:abstractNum>
  <w:abstractNum w:abstractNumId="1" w15:restartNumberingAfterBreak="0">
    <w:nsid w:val="18B3EA75"/>
    <w:multiLevelType w:val="hybridMultilevel"/>
    <w:tmpl w:val="FFFFFFFF"/>
    <w:lvl w:ilvl="0" w:tplc="89A87658">
      <w:start w:val="1"/>
      <w:numFmt w:val="bullet"/>
      <w:lvlText w:val=""/>
      <w:lvlJc w:val="left"/>
      <w:pPr>
        <w:ind w:left="720" w:hanging="360"/>
      </w:pPr>
      <w:rPr>
        <w:rFonts w:ascii="Symbol" w:hAnsi="Symbol" w:hint="default"/>
      </w:rPr>
    </w:lvl>
    <w:lvl w:ilvl="1" w:tplc="74568736">
      <w:start w:val="1"/>
      <w:numFmt w:val="bullet"/>
      <w:lvlText w:val="o"/>
      <w:lvlJc w:val="left"/>
      <w:pPr>
        <w:ind w:left="1440" w:hanging="360"/>
      </w:pPr>
      <w:rPr>
        <w:rFonts w:ascii="Courier New" w:hAnsi="Courier New" w:hint="default"/>
      </w:rPr>
    </w:lvl>
    <w:lvl w:ilvl="2" w:tplc="B8C4D060">
      <w:start w:val="1"/>
      <w:numFmt w:val="bullet"/>
      <w:lvlText w:val=""/>
      <w:lvlJc w:val="left"/>
      <w:pPr>
        <w:ind w:left="2160" w:hanging="360"/>
      </w:pPr>
      <w:rPr>
        <w:rFonts w:ascii="Wingdings" w:hAnsi="Wingdings" w:hint="default"/>
      </w:rPr>
    </w:lvl>
    <w:lvl w:ilvl="3" w:tplc="88B2968E">
      <w:start w:val="1"/>
      <w:numFmt w:val="bullet"/>
      <w:lvlText w:val=""/>
      <w:lvlJc w:val="left"/>
      <w:pPr>
        <w:ind w:left="2880" w:hanging="360"/>
      </w:pPr>
      <w:rPr>
        <w:rFonts w:ascii="Symbol" w:hAnsi="Symbol" w:hint="default"/>
      </w:rPr>
    </w:lvl>
    <w:lvl w:ilvl="4" w:tplc="496C1906">
      <w:start w:val="1"/>
      <w:numFmt w:val="bullet"/>
      <w:lvlText w:val="o"/>
      <w:lvlJc w:val="left"/>
      <w:pPr>
        <w:ind w:left="3600" w:hanging="360"/>
      </w:pPr>
      <w:rPr>
        <w:rFonts w:ascii="Courier New" w:hAnsi="Courier New" w:hint="default"/>
      </w:rPr>
    </w:lvl>
    <w:lvl w:ilvl="5" w:tplc="63D8EF7A">
      <w:start w:val="1"/>
      <w:numFmt w:val="bullet"/>
      <w:lvlText w:val=""/>
      <w:lvlJc w:val="left"/>
      <w:pPr>
        <w:ind w:left="4320" w:hanging="360"/>
      </w:pPr>
      <w:rPr>
        <w:rFonts w:ascii="Wingdings" w:hAnsi="Wingdings" w:hint="default"/>
      </w:rPr>
    </w:lvl>
    <w:lvl w:ilvl="6" w:tplc="AF4A5A94">
      <w:start w:val="1"/>
      <w:numFmt w:val="bullet"/>
      <w:lvlText w:val=""/>
      <w:lvlJc w:val="left"/>
      <w:pPr>
        <w:ind w:left="5040" w:hanging="360"/>
      </w:pPr>
      <w:rPr>
        <w:rFonts w:ascii="Symbol" w:hAnsi="Symbol" w:hint="default"/>
      </w:rPr>
    </w:lvl>
    <w:lvl w:ilvl="7" w:tplc="776A94D0">
      <w:start w:val="1"/>
      <w:numFmt w:val="bullet"/>
      <w:lvlText w:val="o"/>
      <w:lvlJc w:val="left"/>
      <w:pPr>
        <w:ind w:left="5760" w:hanging="360"/>
      </w:pPr>
      <w:rPr>
        <w:rFonts w:ascii="Courier New" w:hAnsi="Courier New" w:hint="default"/>
      </w:rPr>
    </w:lvl>
    <w:lvl w:ilvl="8" w:tplc="5EB4891A">
      <w:start w:val="1"/>
      <w:numFmt w:val="bullet"/>
      <w:lvlText w:val=""/>
      <w:lvlJc w:val="left"/>
      <w:pPr>
        <w:ind w:left="6480" w:hanging="360"/>
      </w:pPr>
      <w:rPr>
        <w:rFonts w:ascii="Wingdings" w:hAnsi="Wingdings" w:hint="default"/>
      </w:rPr>
    </w:lvl>
  </w:abstractNum>
  <w:abstractNum w:abstractNumId="2" w15:restartNumberingAfterBreak="0">
    <w:nsid w:val="19780FE4"/>
    <w:multiLevelType w:val="hybridMultilevel"/>
    <w:tmpl w:val="FFFFFFFF"/>
    <w:lvl w:ilvl="0" w:tplc="822C6B22">
      <w:start w:val="1"/>
      <w:numFmt w:val="bullet"/>
      <w:lvlText w:val=""/>
      <w:lvlJc w:val="left"/>
      <w:pPr>
        <w:ind w:left="720" w:hanging="360"/>
      </w:pPr>
      <w:rPr>
        <w:rFonts w:ascii="Symbol" w:hAnsi="Symbol" w:hint="default"/>
      </w:rPr>
    </w:lvl>
    <w:lvl w:ilvl="1" w:tplc="4E72EA8C">
      <w:start w:val="1"/>
      <w:numFmt w:val="bullet"/>
      <w:lvlText w:val="o"/>
      <w:lvlJc w:val="left"/>
      <w:pPr>
        <w:ind w:left="1440" w:hanging="360"/>
      </w:pPr>
      <w:rPr>
        <w:rFonts w:ascii="Courier New" w:hAnsi="Courier New" w:hint="default"/>
      </w:rPr>
    </w:lvl>
    <w:lvl w:ilvl="2" w:tplc="7D1E84D4">
      <w:start w:val="1"/>
      <w:numFmt w:val="bullet"/>
      <w:lvlText w:val=""/>
      <w:lvlJc w:val="left"/>
      <w:pPr>
        <w:ind w:left="2160" w:hanging="360"/>
      </w:pPr>
      <w:rPr>
        <w:rFonts w:ascii="Wingdings" w:hAnsi="Wingdings" w:hint="default"/>
      </w:rPr>
    </w:lvl>
    <w:lvl w:ilvl="3" w:tplc="2ABCC88E">
      <w:start w:val="1"/>
      <w:numFmt w:val="bullet"/>
      <w:lvlText w:val=""/>
      <w:lvlJc w:val="left"/>
      <w:pPr>
        <w:ind w:left="2880" w:hanging="360"/>
      </w:pPr>
      <w:rPr>
        <w:rFonts w:ascii="Symbol" w:hAnsi="Symbol" w:hint="default"/>
      </w:rPr>
    </w:lvl>
    <w:lvl w:ilvl="4" w:tplc="7A64E83C">
      <w:start w:val="1"/>
      <w:numFmt w:val="bullet"/>
      <w:lvlText w:val="o"/>
      <w:lvlJc w:val="left"/>
      <w:pPr>
        <w:ind w:left="3600" w:hanging="360"/>
      </w:pPr>
      <w:rPr>
        <w:rFonts w:ascii="Courier New" w:hAnsi="Courier New" w:hint="default"/>
      </w:rPr>
    </w:lvl>
    <w:lvl w:ilvl="5" w:tplc="DBE6920A">
      <w:start w:val="1"/>
      <w:numFmt w:val="bullet"/>
      <w:lvlText w:val=""/>
      <w:lvlJc w:val="left"/>
      <w:pPr>
        <w:ind w:left="4320" w:hanging="360"/>
      </w:pPr>
      <w:rPr>
        <w:rFonts w:ascii="Wingdings" w:hAnsi="Wingdings" w:hint="default"/>
      </w:rPr>
    </w:lvl>
    <w:lvl w:ilvl="6" w:tplc="359E4F58">
      <w:start w:val="1"/>
      <w:numFmt w:val="bullet"/>
      <w:lvlText w:val=""/>
      <w:lvlJc w:val="left"/>
      <w:pPr>
        <w:ind w:left="5040" w:hanging="360"/>
      </w:pPr>
      <w:rPr>
        <w:rFonts w:ascii="Symbol" w:hAnsi="Symbol" w:hint="default"/>
      </w:rPr>
    </w:lvl>
    <w:lvl w:ilvl="7" w:tplc="478AC8DE">
      <w:start w:val="1"/>
      <w:numFmt w:val="bullet"/>
      <w:lvlText w:val="o"/>
      <w:lvlJc w:val="left"/>
      <w:pPr>
        <w:ind w:left="5760" w:hanging="360"/>
      </w:pPr>
      <w:rPr>
        <w:rFonts w:ascii="Courier New" w:hAnsi="Courier New" w:hint="default"/>
      </w:rPr>
    </w:lvl>
    <w:lvl w:ilvl="8" w:tplc="7488EDF0">
      <w:start w:val="1"/>
      <w:numFmt w:val="bullet"/>
      <w:lvlText w:val=""/>
      <w:lvlJc w:val="left"/>
      <w:pPr>
        <w:ind w:left="6480" w:hanging="360"/>
      </w:pPr>
      <w:rPr>
        <w:rFonts w:ascii="Wingdings" w:hAnsi="Wingdings" w:hint="default"/>
      </w:rPr>
    </w:lvl>
  </w:abstractNum>
  <w:abstractNum w:abstractNumId="3" w15:restartNumberingAfterBreak="0">
    <w:nsid w:val="2BD25CE1"/>
    <w:multiLevelType w:val="hybridMultilevel"/>
    <w:tmpl w:val="CB1C897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45C829"/>
    <w:multiLevelType w:val="hybridMultilevel"/>
    <w:tmpl w:val="FFFFFFFF"/>
    <w:lvl w:ilvl="0" w:tplc="20F00496">
      <w:start w:val="1"/>
      <w:numFmt w:val="bullet"/>
      <w:lvlText w:val=""/>
      <w:lvlJc w:val="left"/>
      <w:pPr>
        <w:ind w:left="720" w:hanging="360"/>
      </w:pPr>
      <w:rPr>
        <w:rFonts w:ascii="Symbol" w:hAnsi="Symbol" w:hint="default"/>
      </w:rPr>
    </w:lvl>
    <w:lvl w:ilvl="1" w:tplc="576050CA">
      <w:start w:val="1"/>
      <w:numFmt w:val="bullet"/>
      <w:lvlText w:val="o"/>
      <w:lvlJc w:val="left"/>
      <w:pPr>
        <w:ind w:left="1440" w:hanging="360"/>
      </w:pPr>
      <w:rPr>
        <w:rFonts w:ascii="Courier New" w:hAnsi="Courier New" w:hint="default"/>
      </w:rPr>
    </w:lvl>
    <w:lvl w:ilvl="2" w:tplc="E168FFB6">
      <w:start w:val="1"/>
      <w:numFmt w:val="bullet"/>
      <w:lvlText w:val=""/>
      <w:lvlJc w:val="left"/>
      <w:pPr>
        <w:ind w:left="2160" w:hanging="360"/>
      </w:pPr>
      <w:rPr>
        <w:rFonts w:ascii="Wingdings" w:hAnsi="Wingdings" w:hint="default"/>
      </w:rPr>
    </w:lvl>
    <w:lvl w:ilvl="3" w:tplc="B44AFD5C">
      <w:start w:val="1"/>
      <w:numFmt w:val="bullet"/>
      <w:lvlText w:val=""/>
      <w:lvlJc w:val="left"/>
      <w:pPr>
        <w:ind w:left="2880" w:hanging="360"/>
      </w:pPr>
      <w:rPr>
        <w:rFonts w:ascii="Symbol" w:hAnsi="Symbol" w:hint="default"/>
      </w:rPr>
    </w:lvl>
    <w:lvl w:ilvl="4" w:tplc="561A8516">
      <w:start w:val="1"/>
      <w:numFmt w:val="bullet"/>
      <w:lvlText w:val="o"/>
      <w:lvlJc w:val="left"/>
      <w:pPr>
        <w:ind w:left="3600" w:hanging="360"/>
      </w:pPr>
      <w:rPr>
        <w:rFonts w:ascii="Courier New" w:hAnsi="Courier New" w:hint="default"/>
      </w:rPr>
    </w:lvl>
    <w:lvl w:ilvl="5" w:tplc="2F009B72">
      <w:start w:val="1"/>
      <w:numFmt w:val="bullet"/>
      <w:lvlText w:val=""/>
      <w:lvlJc w:val="left"/>
      <w:pPr>
        <w:ind w:left="4320" w:hanging="360"/>
      </w:pPr>
      <w:rPr>
        <w:rFonts w:ascii="Wingdings" w:hAnsi="Wingdings" w:hint="default"/>
      </w:rPr>
    </w:lvl>
    <w:lvl w:ilvl="6" w:tplc="FC700ADA">
      <w:start w:val="1"/>
      <w:numFmt w:val="bullet"/>
      <w:lvlText w:val=""/>
      <w:lvlJc w:val="left"/>
      <w:pPr>
        <w:ind w:left="5040" w:hanging="360"/>
      </w:pPr>
      <w:rPr>
        <w:rFonts w:ascii="Symbol" w:hAnsi="Symbol" w:hint="default"/>
      </w:rPr>
    </w:lvl>
    <w:lvl w:ilvl="7" w:tplc="CE9A8BBE">
      <w:start w:val="1"/>
      <w:numFmt w:val="bullet"/>
      <w:lvlText w:val="o"/>
      <w:lvlJc w:val="left"/>
      <w:pPr>
        <w:ind w:left="5760" w:hanging="360"/>
      </w:pPr>
      <w:rPr>
        <w:rFonts w:ascii="Courier New" w:hAnsi="Courier New" w:hint="default"/>
      </w:rPr>
    </w:lvl>
    <w:lvl w:ilvl="8" w:tplc="6D220BE4">
      <w:start w:val="1"/>
      <w:numFmt w:val="bullet"/>
      <w:lvlText w:val=""/>
      <w:lvlJc w:val="left"/>
      <w:pPr>
        <w:ind w:left="6480" w:hanging="360"/>
      </w:pPr>
      <w:rPr>
        <w:rFonts w:ascii="Wingdings" w:hAnsi="Wingdings" w:hint="default"/>
      </w:rPr>
    </w:lvl>
  </w:abstractNum>
  <w:abstractNum w:abstractNumId="5" w15:restartNumberingAfterBreak="0">
    <w:nsid w:val="4124C394"/>
    <w:multiLevelType w:val="hybridMultilevel"/>
    <w:tmpl w:val="FFFFFFFF"/>
    <w:lvl w:ilvl="0" w:tplc="060EA88E">
      <w:start w:val="1"/>
      <w:numFmt w:val="bullet"/>
      <w:lvlText w:val=""/>
      <w:lvlJc w:val="left"/>
      <w:pPr>
        <w:ind w:left="720" w:hanging="360"/>
      </w:pPr>
      <w:rPr>
        <w:rFonts w:ascii="Symbol" w:hAnsi="Symbol" w:hint="default"/>
      </w:rPr>
    </w:lvl>
    <w:lvl w:ilvl="1" w:tplc="DAF8142E">
      <w:start w:val="1"/>
      <w:numFmt w:val="bullet"/>
      <w:lvlText w:val="o"/>
      <w:lvlJc w:val="left"/>
      <w:pPr>
        <w:ind w:left="1440" w:hanging="360"/>
      </w:pPr>
      <w:rPr>
        <w:rFonts w:ascii="Courier New" w:hAnsi="Courier New" w:hint="default"/>
      </w:rPr>
    </w:lvl>
    <w:lvl w:ilvl="2" w:tplc="807807AA">
      <w:start w:val="1"/>
      <w:numFmt w:val="bullet"/>
      <w:lvlText w:val=""/>
      <w:lvlJc w:val="left"/>
      <w:pPr>
        <w:ind w:left="2160" w:hanging="360"/>
      </w:pPr>
      <w:rPr>
        <w:rFonts w:ascii="Wingdings" w:hAnsi="Wingdings" w:hint="default"/>
      </w:rPr>
    </w:lvl>
    <w:lvl w:ilvl="3" w:tplc="68340B60">
      <w:start w:val="1"/>
      <w:numFmt w:val="bullet"/>
      <w:lvlText w:val=""/>
      <w:lvlJc w:val="left"/>
      <w:pPr>
        <w:ind w:left="2880" w:hanging="360"/>
      </w:pPr>
      <w:rPr>
        <w:rFonts w:ascii="Symbol" w:hAnsi="Symbol" w:hint="default"/>
      </w:rPr>
    </w:lvl>
    <w:lvl w:ilvl="4" w:tplc="CD1C5524">
      <w:start w:val="1"/>
      <w:numFmt w:val="bullet"/>
      <w:lvlText w:val="o"/>
      <w:lvlJc w:val="left"/>
      <w:pPr>
        <w:ind w:left="3600" w:hanging="360"/>
      </w:pPr>
      <w:rPr>
        <w:rFonts w:ascii="Courier New" w:hAnsi="Courier New" w:hint="default"/>
      </w:rPr>
    </w:lvl>
    <w:lvl w:ilvl="5" w:tplc="A378BE6A">
      <w:start w:val="1"/>
      <w:numFmt w:val="bullet"/>
      <w:lvlText w:val=""/>
      <w:lvlJc w:val="left"/>
      <w:pPr>
        <w:ind w:left="4320" w:hanging="360"/>
      </w:pPr>
      <w:rPr>
        <w:rFonts w:ascii="Wingdings" w:hAnsi="Wingdings" w:hint="default"/>
      </w:rPr>
    </w:lvl>
    <w:lvl w:ilvl="6" w:tplc="8A52EA52">
      <w:start w:val="1"/>
      <w:numFmt w:val="bullet"/>
      <w:lvlText w:val=""/>
      <w:lvlJc w:val="left"/>
      <w:pPr>
        <w:ind w:left="5040" w:hanging="360"/>
      </w:pPr>
      <w:rPr>
        <w:rFonts w:ascii="Symbol" w:hAnsi="Symbol" w:hint="default"/>
      </w:rPr>
    </w:lvl>
    <w:lvl w:ilvl="7" w:tplc="DCE0FF4E">
      <w:start w:val="1"/>
      <w:numFmt w:val="bullet"/>
      <w:lvlText w:val="o"/>
      <w:lvlJc w:val="left"/>
      <w:pPr>
        <w:ind w:left="5760" w:hanging="360"/>
      </w:pPr>
      <w:rPr>
        <w:rFonts w:ascii="Courier New" w:hAnsi="Courier New" w:hint="default"/>
      </w:rPr>
    </w:lvl>
    <w:lvl w:ilvl="8" w:tplc="E6B44416">
      <w:start w:val="1"/>
      <w:numFmt w:val="bullet"/>
      <w:lvlText w:val=""/>
      <w:lvlJc w:val="left"/>
      <w:pPr>
        <w:ind w:left="6480" w:hanging="360"/>
      </w:pPr>
      <w:rPr>
        <w:rFonts w:ascii="Wingdings" w:hAnsi="Wingdings" w:hint="default"/>
      </w:rPr>
    </w:lvl>
  </w:abstractNum>
  <w:abstractNum w:abstractNumId="6" w15:restartNumberingAfterBreak="0">
    <w:nsid w:val="509D55A7"/>
    <w:multiLevelType w:val="hybridMultilevel"/>
    <w:tmpl w:val="7842EE3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59C6C94"/>
    <w:multiLevelType w:val="hybridMultilevel"/>
    <w:tmpl w:val="5D5E32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C461871"/>
    <w:multiLevelType w:val="multilevel"/>
    <w:tmpl w:val="95B6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A53E2A"/>
    <w:multiLevelType w:val="hybridMultilevel"/>
    <w:tmpl w:val="2C60D3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AEC043D"/>
    <w:multiLevelType w:val="hybridMultilevel"/>
    <w:tmpl w:val="5874CFDA"/>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98728726">
    <w:abstractNumId w:val="0"/>
  </w:num>
  <w:num w:numId="2" w16cid:durableId="559437582">
    <w:abstractNumId w:val="2"/>
  </w:num>
  <w:num w:numId="3" w16cid:durableId="269974452">
    <w:abstractNumId w:val="5"/>
  </w:num>
  <w:num w:numId="4" w16cid:durableId="1405030951">
    <w:abstractNumId w:val="4"/>
  </w:num>
  <w:num w:numId="5" w16cid:durableId="1097094632">
    <w:abstractNumId w:val="1"/>
  </w:num>
  <w:num w:numId="6" w16cid:durableId="1920824813">
    <w:abstractNumId w:val="7"/>
  </w:num>
  <w:num w:numId="7" w16cid:durableId="1227567308">
    <w:abstractNumId w:val="10"/>
  </w:num>
  <w:num w:numId="8" w16cid:durableId="176425663">
    <w:abstractNumId w:val="9"/>
  </w:num>
  <w:num w:numId="9" w16cid:durableId="867984685">
    <w:abstractNumId w:val="6"/>
  </w:num>
  <w:num w:numId="10" w16cid:durableId="1531408025">
    <w:abstractNumId w:val="3"/>
  </w:num>
  <w:num w:numId="11" w16cid:durableId="6582714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942DFB"/>
    <w:rsid w:val="00002727"/>
    <w:rsid w:val="00002CA6"/>
    <w:rsid w:val="00020336"/>
    <w:rsid w:val="000272A8"/>
    <w:rsid w:val="000349F5"/>
    <w:rsid w:val="00060730"/>
    <w:rsid w:val="00061B45"/>
    <w:rsid w:val="00061C33"/>
    <w:rsid w:val="00074266"/>
    <w:rsid w:val="000972A9"/>
    <w:rsid w:val="000A577C"/>
    <w:rsid w:val="000A678E"/>
    <w:rsid w:val="000B544E"/>
    <w:rsid w:val="000E7B30"/>
    <w:rsid w:val="000F52A4"/>
    <w:rsid w:val="00125C92"/>
    <w:rsid w:val="00164C6B"/>
    <w:rsid w:val="00165E53"/>
    <w:rsid w:val="00177E8C"/>
    <w:rsid w:val="001809F8"/>
    <w:rsid w:val="001D621F"/>
    <w:rsid w:val="00222E71"/>
    <w:rsid w:val="00227554"/>
    <w:rsid w:val="00241B11"/>
    <w:rsid w:val="00250961"/>
    <w:rsid w:val="00253444"/>
    <w:rsid w:val="002543CA"/>
    <w:rsid w:val="002750FF"/>
    <w:rsid w:val="00277B26"/>
    <w:rsid w:val="00281370"/>
    <w:rsid w:val="00286F38"/>
    <w:rsid w:val="002B1033"/>
    <w:rsid w:val="002C0155"/>
    <w:rsid w:val="002C46A6"/>
    <w:rsid w:val="002D0653"/>
    <w:rsid w:val="002F5D1A"/>
    <w:rsid w:val="003118B9"/>
    <w:rsid w:val="00314B0D"/>
    <w:rsid w:val="003358CD"/>
    <w:rsid w:val="003658DA"/>
    <w:rsid w:val="00365A54"/>
    <w:rsid w:val="00366210"/>
    <w:rsid w:val="00370BC8"/>
    <w:rsid w:val="00373221"/>
    <w:rsid w:val="00376670"/>
    <w:rsid w:val="0038276F"/>
    <w:rsid w:val="003C0E6A"/>
    <w:rsid w:val="003D5921"/>
    <w:rsid w:val="003E026D"/>
    <w:rsid w:val="003E262E"/>
    <w:rsid w:val="00405E9D"/>
    <w:rsid w:val="00415AEA"/>
    <w:rsid w:val="00416A32"/>
    <w:rsid w:val="00426467"/>
    <w:rsid w:val="00430D8F"/>
    <w:rsid w:val="0043277E"/>
    <w:rsid w:val="00436DC7"/>
    <w:rsid w:val="00460795"/>
    <w:rsid w:val="00485FAD"/>
    <w:rsid w:val="00493617"/>
    <w:rsid w:val="00494690"/>
    <w:rsid w:val="004A22CC"/>
    <w:rsid w:val="004C2325"/>
    <w:rsid w:val="004E41DF"/>
    <w:rsid w:val="004E74AF"/>
    <w:rsid w:val="004F58D5"/>
    <w:rsid w:val="004F7E6E"/>
    <w:rsid w:val="00501CA3"/>
    <w:rsid w:val="00506292"/>
    <w:rsid w:val="005131A6"/>
    <w:rsid w:val="0051724D"/>
    <w:rsid w:val="005249F0"/>
    <w:rsid w:val="005251B9"/>
    <w:rsid w:val="00526960"/>
    <w:rsid w:val="0053589F"/>
    <w:rsid w:val="005469E5"/>
    <w:rsid w:val="005511A5"/>
    <w:rsid w:val="00554D64"/>
    <w:rsid w:val="00567041"/>
    <w:rsid w:val="00573EBC"/>
    <w:rsid w:val="00582812"/>
    <w:rsid w:val="00592D85"/>
    <w:rsid w:val="005A7404"/>
    <w:rsid w:val="005B6C5B"/>
    <w:rsid w:val="005C1D4E"/>
    <w:rsid w:val="005C1E6A"/>
    <w:rsid w:val="005C25B5"/>
    <w:rsid w:val="005C3AC3"/>
    <w:rsid w:val="005C4533"/>
    <w:rsid w:val="005D263A"/>
    <w:rsid w:val="005E1120"/>
    <w:rsid w:val="0061144B"/>
    <w:rsid w:val="00616F6A"/>
    <w:rsid w:val="00633011"/>
    <w:rsid w:val="00633B70"/>
    <w:rsid w:val="006506FC"/>
    <w:rsid w:val="0066562C"/>
    <w:rsid w:val="006912E9"/>
    <w:rsid w:val="006A1E0B"/>
    <w:rsid w:val="006B0816"/>
    <w:rsid w:val="006B5209"/>
    <w:rsid w:val="006B57F3"/>
    <w:rsid w:val="006B59F1"/>
    <w:rsid w:val="006E66AA"/>
    <w:rsid w:val="006F05C9"/>
    <w:rsid w:val="006F33CC"/>
    <w:rsid w:val="00702E07"/>
    <w:rsid w:val="00715555"/>
    <w:rsid w:val="007421D4"/>
    <w:rsid w:val="00753A25"/>
    <w:rsid w:val="00776B18"/>
    <w:rsid w:val="00787EEC"/>
    <w:rsid w:val="007C57C4"/>
    <w:rsid w:val="007C75CA"/>
    <w:rsid w:val="007D03DE"/>
    <w:rsid w:val="007D2285"/>
    <w:rsid w:val="00810361"/>
    <w:rsid w:val="008220B6"/>
    <w:rsid w:val="008315A3"/>
    <w:rsid w:val="00832D34"/>
    <w:rsid w:val="00835511"/>
    <w:rsid w:val="00837F8C"/>
    <w:rsid w:val="00841CFD"/>
    <w:rsid w:val="00844733"/>
    <w:rsid w:val="00845ADF"/>
    <w:rsid w:val="00855D12"/>
    <w:rsid w:val="008647E8"/>
    <w:rsid w:val="00882971"/>
    <w:rsid w:val="00886112"/>
    <w:rsid w:val="00892AB4"/>
    <w:rsid w:val="0089754A"/>
    <w:rsid w:val="008A16D8"/>
    <w:rsid w:val="008A4F38"/>
    <w:rsid w:val="008A6144"/>
    <w:rsid w:val="008C5629"/>
    <w:rsid w:val="008D0AB2"/>
    <w:rsid w:val="008E0FBF"/>
    <w:rsid w:val="008E308E"/>
    <w:rsid w:val="008E4241"/>
    <w:rsid w:val="008E6C06"/>
    <w:rsid w:val="008F4D81"/>
    <w:rsid w:val="0090039F"/>
    <w:rsid w:val="00903A50"/>
    <w:rsid w:val="00904B15"/>
    <w:rsid w:val="0090569E"/>
    <w:rsid w:val="009059DC"/>
    <w:rsid w:val="009169D5"/>
    <w:rsid w:val="00944BDD"/>
    <w:rsid w:val="0094784B"/>
    <w:rsid w:val="00952A63"/>
    <w:rsid w:val="00955700"/>
    <w:rsid w:val="00964651"/>
    <w:rsid w:val="009724F0"/>
    <w:rsid w:val="00975F99"/>
    <w:rsid w:val="0098414F"/>
    <w:rsid w:val="009873FA"/>
    <w:rsid w:val="00997EB2"/>
    <w:rsid w:val="009A0F76"/>
    <w:rsid w:val="009A1BE5"/>
    <w:rsid w:val="009B7A48"/>
    <w:rsid w:val="009C0152"/>
    <w:rsid w:val="009C7AEC"/>
    <w:rsid w:val="009E0E6C"/>
    <w:rsid w:val="009F2753"/>
    <w:rsid w:val="00A02039"/>
    <w:rsid w:val="00A02DF6"/>
    <w:rsid w:val="00A06AA1"/>
    <w:rsid w:val="00A219ED"/>
    <w:rsid w:val="00A23D0E"/>
    <w:rsid w:val="00A32C4B"/>
    <w:rsid w:val="00A33133"/>
    <w:rsid w:val="00A44060"/>
    <w:rsid w:val="00A44902"/>
    <w:rsid w:val="00A47793"/>
    <w:rsid w:val="00A47E57"/>
    <w:rsid w:val="00A50FB2"/>
    <w:rsid w:val="00A66761"/>
    <w:rsid w:val="00A712A2"/>
    <w:rsid w:val="00AA7627"/>
    <w:rsid w:val="00AB129C"/>
    <w:rsid w:val="00AC52CC"/>
    <w:rsid w:val="00AD025D"/>
    <w:rsid w:val="00AD454E"/>
    <w:rsid w:val="00AE1759"/>
    <w:rsid w:val="00AE74C3"/>
    <w:rsid w:val="00AF219B"/>
    <w:rsid w:val="00B15D44"/>
    <w:rsid w:val="00B22D9F"/>
    <w:rsid w:val="00B33745"/>
    <w:rsid w:val="00B35DBD"/>
    <w:rsid w:val="00B44312"/>
    <w:rsid w:val="00B54AF7"/>
    <w:rsid w:val="00B60261"/>
    <w:rsid w:val="00B61DAC"/>
    <w:rsid w:val="00B70AAE"/>
    <w:rsid w:val="00B74BEA"/>
    <w:rsid w:val="00B77C55"/>
    <w:rsid w:val="00BA68BA"/>
    <w:rsid w:val="00BA7856"/>
    <w:rsid w:val="00BB3B8C"/>
    <w:rsid w:val="00BB5B14"/>
    <w:rsid w:val="00BB70CA"/>
    <w:rsid w:val="00BC5C90"/>
    <w:rsid w:val="00BD3798"/>
    <w:rsid w:val="00BD789C"/>
    <w:rsid w:val="00BE057E"/>
    <w:rsid w:val="00C064D6"/>
    <w:rsid w:val="00C07FB0"/>
    <w:rsid w:val="00C17478"/>
    <w:rsid w:val="00C309F2"/>
    <w:rsid w:val="00C36FC0"/>
    <w:rsid w:val="00C45341"/>
    <w:rsid w:val="00C63398"/>
    <w:rsid w:val="00C72B0C"/>
    <w:rsid w:val="00C7729B"/>
    <w:rsid w:val="00C82CC5"/>
    <w:rsid w:val="00C85218"/>
    <w:rsid w:val="00C95A93"/>
    <w:rsid w:val="00CD09A4"/>
    <w:rsid w:val="00CE6E56"/>
    <w:rsid w:val="00CF20C1"/>
    <w:rsid w:val="00CF2DE9"/>
    <w:rsid w:val="00CF6C3C"/>
    <w:rsid w:val="00CF7D97"/>
    <w:rsid w:val="00D06624"/>
    <w:rsid w:val="00D44ECB"/>
    <w:rsid w:val="00D567DC"/>
    <w:rsid w:val="00D63B21"/>
    <w:rsid w:val="00D90255"/>
    <w:rsid w:val="00D906F6"/>
    <w:rsid w:val="00D96E9B"/>
    <w:rsid w:val="00DB62EF"/>
    <w:rsid w:val="00DC3708"/>
    <w:rsid w:val="00E02F82"/>
    <w:rsid w:val="00E03D2B"/>
    <w:rsid w:val="00E24F2A"/>
    <w:rsid w:val="00E269E8"/>
    <w:rsid w:val="00E45A47"/>
    <w:rsid w:val="00E466CA"/>
    <w:rsid w:val="00E6346D"/>
    <w:rsid w:val="00E71DEF"/>
    <w:rsid w:val="00E72C66"/>
    <w:rsid w:val="00E741ED"/>
    <w:rsid w:val="00E94B5D"/>
    <w:rsid w:val="00E94BCB"/>
    <w:rsid w:val="00EB71B5"/>
    <w:rsid w:val="00F025FE"/>
    <w:rsid w:val="00F0377E"/>
    <w:rsid w:val="00F04042"/>
    <w:rsid w:val="00F04A31"/>
    <w:rsid w:val="00F05FA4"/>
    <w:rsid w:val="00F1578D"/>
    <w:rsid w:val="00F32643"/>
    <w:rsid w:val="00F32A39"/>
    <w:rsid w:val="00F332F2"/>
    <w:rsid w:val="00F3706E"/>
    <w:rsid w:val="00F439CF"/>
    <w:rsid w:val="00F46A3F"/>
    <w:rsid w:val="00F52456"/>
    <w:rsid w:val="00F5399E"/>
    <w:rsid w:val="00F55281"/>
    <w:rsid w:val="00F7143D"/>
    <w:rsid w:val="00F833E7"/>
    <w:rsid w:val="00F95BDF"/>
    <w:rsid w:val="00F9675A"/>
    <w:rsid w:val="00FB0107"/>
    <w:rsid w:val="00FB3743"/>
    <w:rsid w:val="00FE47E5"/>
    <w:rsid w:val="0189A77F"/>
    <w:rsid w:val="019325EC"/>
    <w:rsid w:val="01A66B8E"/>
    <w:rsid w:val="029A89DF"/>
    <w:rsid w:val="038DE730"/>
    <w:rsid w:val="04090D51"/>
    <w:rsid w:val="04365A40"/>
    <w:rsid w:val="06B2FF83"/>
    <w:rsid w:val="06C587F2"/>
    <w:rsid w:val="080FD1F6"/>
    <w:rsid w:val="084ECFE4"/>
    <w:rsid w:val="085BB106"/>
    <w:rsid w:val="08615853"/>
    <w:rsid w:val="09974B87"/>
    <w:rsid w:val="09EAA045"/>
    <w:rsid w:val="09F78167"/>
    <w:rsid w:val="0B231D2B"/>
    <w:rsid w:val="0F92CBC1"/>
    <w:rsid w:val="100CEED5"/>
    <w:rsid w:val="108DD6DD"/>
    <w:rsid w:val="11A7B8CF"/>
    <w:rsid w:val="12E43694"/>
    <w:rsid w:val="1330B932"/>
    <w:rsid w:val="1395D013"/>
    <w:rsid w:val="13997011"/>
    <w:rsid w:val="14ED1CEC"/>
    <w:rsid w:val="14FE6E82"/>
    <w:rsid w:val="1672A0F0"/>
    <w:rsid w:val="16E39942"/>
    <w:rsid w:val="17F87BB5"/>
    <w:rsid w:val="18137916"/>
    <w:rsid w:val="186CE134"/>
    <w:rsid w:val="18A94756"/>
    <w:rsid w:val="19944C16"/>
    <w:rsid w:val="19AF4977"/>
    <w:rsid w:val="19BE2F1A"/>
    <w:rsid w:val="1A1B3A04"/>
    <w:rsid w:val="1AEB8A2F"/>
    <w:rsid w:val="1B99CEB7"/>
    <w:rsid w:val="1D7A95A2"/>
    <w:rsid w:val="2298772F"/>
    <w:rsid w:val="237BC39A"/>
    <w:rsid w:val="23C2957B"/>
    <w:rsid w:val="242435D1"/>
    <w:rsid w:val="25D017F1"/>
    <w:rsid w:val="27F29CCD"/>
    <w:rsid w:val="29011048"/>
    <w:rsid w:val="2945FE26"/>
    <w:rsid w:val="29ABC65F"/>
    <w:rsid w:val="2A234A25"/>
    <w:rsid w:val="2A9CE0A9"/>
    <w:rsid w:val="2AF5CFF7"/>
    <w:rsid w:val="2C20DAD7"/>
    <w:rsid w:val="2C38B10A"/>
    <w:rsid w:val="2C6DC024"/>
    <w:rsid w:val="2DD2A0D4"/>
    <w:rsid w:val="2DD4816B"/>
    <w:rsid w:val="2E2D70B9"/>
    <w:rsid w:val="2F587B99"/>
    <w:rsid w:val="2F7051CC"/>
    <w:rsid w:val="2FD25C95"/>
    <w:rsid w:val="30FF955E"/>
    <w:rsid w:val="314E4BFD"/>
    <w:rsid w:val="3165117B"/>
    <w:rsid w:val="32EFDDDA"/>
    <w:rsid w:val="33EE2C38"/>
    <w:rsid w:val="33F7AF03"/>
    <w:rsid w:val="341FF731"/>
    <w:rsid w:val="357B37B6"/>
    <w:rsid w:val="3589FC99"/>
    <w:rsid w:val="363C83AC"/>
    <w:rsid w:val="36CE57A6"/>
    <w:rsid w:val="37991E9A"/>
    <w:rsid w:val="3827283C"/>
    <w:rsid w:val="38C19D5B"/>
    <w:rsid w:val="38E5B952"/>
    <w:rsid w:val="3973C35E"/>
    <w:rsid w:val="39F87713"/>
    <w:rsid w:val="3D1BC0C4"/>
    <w:rsid w:val="3D440381"/>
    <w:rsid w:val="3D86499B"/>
    <w:rsid w:val="3E127C4A"/>
    <w:rsid w:val="3E2E0C24"/>
    <w:rsid w:val="3E2FCBA3"/>
    <w:rsid w:val="3F7BE9BE"/>
    <w:rsid w:val="40251F88"/>
    <w:rsid w:val="4067B897"/>
    <w:rsid w:val="431E2C7F"/>
    <w:rsid w:val="44BAC38D"/>
    <w:rsid w:val="44BAEACB"/>
    <w:rsid w:val="465FAF69"/>
    <w:rsid w:val="46FB025C"/>
    <w:rsid w:val="4787F8D5"/>
    <w:rsid w:val="482217A2"/>
    <w:rsid w:val="4934D029"/>
    <w:rsid w:val="49386C90"/>
    <w:rsid w:val="496AECC4"/>
    <w:rsid w:val="4AA8617A"/>
    <w:rsid w:val="4AD0A08A"/>
    <w:rsid w:val="4C700D52"/>
    <w:rsid w:val="4C942DFB"/>
    <w:rsid w:val="4D97EC05"/>
    <w:rsid w:val="4DA45AEB"/>
    <w:rsid w:val="4E08414C"/>
    <w:rsid w:val="4E4C1D74"/>
    <w:rsid w:val="4E9FA0C3"/>
    <w:rsid w:val="4F402B4C"/>
    <w:rsid w:val="50B5E9C7"/>
    <w:rsid w:val="50DBFBAD"/>
    <w:rsid w:val="513FE20E"/>
    <w:rsid w:val="520EC6BE"/>
    <w:rsid w:val="52219A48"/>
    <w:rsid w:val="5392021D"/>
    <w:rsid w:val="53D15655"/>
    <w:rsid w:val="556D26B6"/>
    <w:rsid w:val="577FD22E"/>
    <w:rsid w:val="586A4680"/>
    <w:rsid w:val="59A791BD"/>
    <w:rsid w:val="5A7F1A4E"/>
    <w:rsid w:val="5B47EA26"/>
    <w:rsid w:val="5DF3E33A"/>
    <w:rsid w:val="600E2821"/>
    <w:rsid w:val="6050D638"/>
    <w:rsid w:val="607C02BA"/>
    <w:rsid w:val="61B85624"/>
    <w:rsid w:val="61CCBA0D"/>
    <w:rsid w:val="62247992"/>
    <w:rsid w:val="62D3325F"/>
    <w:rsid w:val="63D00D36"/>
    <w:rsid w:val="64104CF7"/>
    <w:rsid w:val="646F02C0"/>
    <w:rsid w:val="64959420"/>
    <w:rsid w:val="64FB1E7D"/>
    <w:rsid w:val="65045ACF"/>
    <w:rsid w:val="657F509F"/>
    <w:rsid w:val="662FA550"/>
    <w:rsid w:val="67C7F4A1"/>
    <w:rsid w:val="67CD34E2"/>
    <w:rsid w:val="67EAE357"/>
    <w:rsid w:val="68E3BE1A"/>
    <w:rsid w:val="696D431B"/>
    <w:rsid w:val="6B12A555"/>
    <w:rsid w:val="6DC8DAF2"/>
    <w:rsid w:val="6FA47A8F"/>
    <w:rsid w:val="7034BD71"/>
    <w:rsid w:val="70E0A82D"/>
    <w:rsid w:val="71B23F5A"/>
    <w:rsid w:val="72489A37"/>
    <w:rsid w:val="7325319D"/>
    <w:rsid w:val="7479F3EA"/>
    <w:rsid w:val="752CBC23"/>
    <w:rsid w:val="75F6A8D7"/>
    <w:rsid w:val="76268C96"/>
    <w:rsid w:val="766174D1"/>
    <w:rsid w:val="76F5C521"/>
    <w:rsid w:val="7872BB90"/>
    <w:rsid w:val="7902483F"/>
    <w:rsid w:val="793F41F0"/>
    <w:rsid w:val="7956ECE7"/>
    <w:rsid w:val="7A333243"/>
    <w:rsid w:val="7A59C3A3"/>
    <w:rsid w:val="7B1A65FA"/>
    <w:rsid w:val="7CB53E51"/>
    <w:rsid w:val="7D262E2E"/>
    <w:rsid w:val="7E497DBA"/>
    <w:rsid w:val="7E5206BC"/>
    <w:rsid w:val="7EBA760C"/>
    <w:rsid w:val="7F875644"/>
    <w:rsid w:val="7FCF587F"/>
    <w:rsid w:val="7FEDD71D"/>
  </w:rsids>
  <m:mathPr>
    <m:mathFont m:val="Cambria Math"/>
    <m:brkBin m:val="before"/>
    <m:brkBinSub m:val="--"/>
    <m:smallFrac m:val="0"/>
    <m:dispDef/>
    <m:lMargin m:val="0"/>
    <m:rMargin m:val="0"/>
    <m:defJc m:val="centerGroup"/>
    <m:wrapIndent m:val="1440"/>
    <m:intLim m:val="subSup"/>
    <m:naryLim m:val="undOvr"/>
  </m:mathPr>
  <w:themeFontLang w:val="en-GB"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2DFB"/>
  <w15:chartTrackingRefBased/>
  <w15:docId w15:val="{C14E3B4A-907D-4035-8075-9E031970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5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222E71"/>
    <w:pPr>
      <w:tabs>
        <w:tab w:val="right" w:leader="dot" w:pos="9015"/>
      </w:tabs>
      <w:spacing w:after="100"/>
      <w:jc w:val="center"/>
    </w:pPr>
    <w:rPr>
      <w:noProo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ibliography">
    <w:name w:val="Bibliography"/>
    <w:basedOn w:val="Normal"/>
    <w:next w:val="Normal"/>
    <w:uiPriority w:val="37"/>
    <w:unhideWhenUsed/>
    <w:rsid w:val="003658DA"/>
  </w:style>
  <w:style w:type="character" w:styleId="FollowedHyperlink">
    <w:name w:val="FollowedHyperlink"/>
    <w:basedOn w:val="DefaultParagraphFont"/>
    <w:uiPriority w:val="99"/>
    <w:semiHidden/>
    <w:unhideWhenUsed/>
    <w:rsid w:val="008A4F38"/>
    <w:rPr>
      <w:color w:val="954F72" w:themeColor="followedHyperlink"/>
      <w:u w:val="single"/>
    </w:rPr>
  </w:style>
  <w:style w:type="character" w:customStyle="1" w:styleId="Heading2Char">
    <w:name w:val="Heading 2 Char"/>
    <w:basedOn w:val="DefaultParagraphFont"/>
    <w:link w:val="Heading2"/>
    <w:uiPriority w:val="9"/>
    <w:rsid w:val="00B15D44"/>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44902"/>
    <w:rPr>
      <w:i/>
      <w:iCs/>
    </w:rPr>
  </w:style>
  <w:style w:type="paragraph" w:styleId="TOC2">
    <w:name w:val="toc 2"/>
    <w:basedOn w:val="Normal"/>
    <w:next w:val="Normal"/>
    <w:autoRedefine/>
    <w:uiPriority w:val="39"/>
    <w:unhideWhenUsed/>
    <w:rsid w:val="00E03D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456">
      <w:bodyDiv w:val="1"/>
      <w:marLeft w:val="0"/>
      <w:marRight w:val="0"/>
      <w:marTop w:val="0"/>
      <w:marBottom w:val="0"/>
      <w:divBdr>
        <w:top w:val="none" w:sz="0" w:space="0" w:color="auto"/>
        <w:left w:val="none" w:sz="0" w:space="0" w:color="auto"/>
        <w:bottom w:val="none" w:sz="0" w:space="0" w:color="auto"/>
        <w:right w:val="none" w:sz="0" w:space="0" w:color="auto"/>
      </w:divBdr>
    </w:div>
    <w:div w:id="37945991">
      <w:bodyDiv w:val="1"/>
      <w:marLeft w:val="0"/>
      <w:marRight w:val="0"/>
      <w:marTop w:val="0"/>
      <w:marBottom w:val="0"/>
      <w:divBdr>
        <w:top w:val="none" w:sz="0" w:space="0" w:color="auto"/>
        <w:left w:val="none" w:sz="0" w:space="0" w:color="auto"/>
        <w:bottom w:val="none" w:sz="0" w:space="0" w:color="auto"/>
        <w:right w:val="none" w:sz="0" w:space="0" w:color="auto"/>
      </w:divBdr>
      <w:divsChild>
        <w:div w:id="1232037702">
          <w:marLeft w:val="0"/>
          <w:marRight w:val="0"/>
          <w:marTop w:val="0"/>
          <w:marBottom w:val="0"/>
          <w:divBdr>
            <w:top w:val="none" w:sz="0" w:space="0" w:color="auto"/>
            <w:left w:val="none" w:sz="0" w:space="0" w:color="auto"/>
            <w:bottom w:val="none" w:sz="0" w:space="0" w:color="auto"/>
            <w:right w:val="none" w:sz="0" w:space="0" w:color="auto"/>
          </w:divBdr>
        </w:div>
      </w:divsChild>
    </w:div>
    <w:div w:id="41487959">
      <w:bodyDiv w:val="1"/>
      <w:marLeft w:val="0"/>
      <w:marRight w:val="0"/>
      <w:marTop w:val="0"/>
      <w:marBottom w:val="0"/>
      <w:divBdr>
        <w:top w:val="none" w:sz="0" w:space="0" w:color="auto"/>
        <w:left w:val="none" w:sz="0" w:space="0" w:color="auto"/>
        <w:bottom w:val="none" w:sz="0" w:space="0" w:color="auto"/>
        <w:right w:val="none" w:sz="0" w:space="0" w:color="auto"/>
      </w:divBdr>
    </w:div>
    <w:div w:id="53358900">
      <w:bodyDiv w:val="1"/>
      <w:marLeft w:val="0"/>
      <w:marRight w:val="0"/>
      <w:marTop w:val="0"/>
      <w:marBottom w:val="0"/>
      <w:divBdr>
        <w:top w:val="none" w:sz="0" w:space="0" w:color="auto"/>
        <w:left w:val="none" w:sz="0" w:space="0" w:color="auto"/>
        <w:bottom w:val="none" w:sz="0" w:space="0" w:color="auto"/>
        <w:right w:val="none" w:sz="0" w:space="0" w:color="auto"/>
      </w:divBdr>
    </w:div>
    <w:div w:id="96566233">
      <w:bodyDiv w:val="1"/>
      <w:marLeft w:val="0"/>
      <w:marRight w:val="0"/>
      <w:marTop w:val="0"/>
      <w:marBottom w:val="0"/>
      <w:divBdr>
        <w:top w:val="none" w:sz="0" w:space="0" w:color="auto"/>
        <w:left w:val="none" w:sz="0" w:space="0" w:color="auto"/>
        <w:bottom w:val="none" w:sz="0" w:space="0" w:color="auto"/>
        <w:right w:val="none" w:sz="0" w:space="0" w:color="auto"/>
      </w:divBdr>
    </w:div>
    <w:div w:id="100103255">
      <w:bodyDiv w:val="1"/>
      <w:marLeft w:val="0"/>
      <w:marRight w:val="0"/>
      <w:marTop w:val="0"/>
      <w:marBottom w:val="0"/>
      <w:divBdr>
        <w:top w:val="none" w:sz="0" w:space="0" w:color="auto"/>
        <w:left w:val="none" w:sz="0" w:space="0" w:color="auto"/>
        <w:bottom w:val="none" w:sz="0" w:space="0" w:color="auto"/>
        <w:right w:val="none" w:sz="0" w:space="0" w:color="auto"/>
      </w:divBdr>
    </w:div>
    <w:div w:id="102501829">
      <w:bodyDiv w:val="1"/>
      <w:marLeft w:val="0"/>
      <w:marRight w:val="0"/>
      <w:marTop w:val="0"/>
      <w:marBottom w:val="0"/>
      <w:divBdr>
        <w:top w:val="none" w:sz="0" w:space="0" w:color="auto"/>
        <w:left w:val="none" w:sz="0" w:space="0" w:color="auto"/>
        <w:bottom w:val="none" w:sz="0" w:space="0" w:color="auto"/>
        <w:right w:val="none" w:sz="0" w:space="0" w:color="auto"/>
      </w:divBdr>
    </w:div>
    <w:div w:id="125705744">
      <w:bodyDiv w:val="1"/>
      <w:marLeft w:val="0"/>
      <w:marRight w:val="0"/>
      <w:marTop w:val="0"/>
      <w:marBottom w:val="0"/>
      <w:divBdr>
        <w:top w:val="none" w:sz="0" w:space="0" w:color="auto"/>
        <w:left w:val="none" w:sz="0" w:space="0" w:color="auto"/>
        <w:bottom w:val="none" w:sz="0" w:space="0" w:color="auto"/>
        <w:right w:val="none" w:sz="0" w:space="0" w:color="auto"/>
      </w:divBdr>
    </w:div>
    <w:div w:id="140075291">
      <w:bodyDiv w:val="1"/>
      <w:marLeft w:val="0"/>
      <w:marRight w:val="0"/>
      <w:marTop w:val="0"/>
      <w:marBottom w:val="0"/>
      <w:divBdr>
        <w:top w:val="none" w:sz="0" w:space="0" w:color="auto"/>
        <w:left w:val="none" w:sz="0" w:space="0" w:color="auto"/>
        <w:bottom w:val="none" w:sz="0" w:space="0" w:color="auto"/>
        <w:right w:val="none" w:sz="0" w:space="0" w:color="auto"/>
      </w:divBdr>
    </w:div>
    <w:div w:id="140342827">
      <w:bodyDiv w:val="1"/>
      <w:marLeft w:val="0"/>
      <w:marRight w:val="0"/>
      <w:marTop w:val="0"/>
      <w:marBottom w:val="0"/>
      <w:divBdr>
        <w:top w:val="none" w:sz="0" w:space="0" w:color="auto"/>
        <w:left w:val="none" w:sz="0" w:space="0" w:color="auto"/>
        <w:bottom w:val="none" w:sz="0" w:space="0" w:color="auto"/>
        <w:right w:val="none" w:sz="0" w:space="0" w:color="auto"/>
      </w:divBdr>
    </w:div>
    <w:div w:id="178206829">
      <w:bodyDiv w:val="1"/>
      <w:marLeft w:val="0"/>
      <w:marRight w:val="0"/>
      <w:marTop w:val="0"/>
      <w:marBottom w:val="0"/>
      <w:divBdr>
        <w:top w:val="none" w:sz="0" w:space="0" w:color="auto"/>
        <w:left w:val="none" w:sz="0" w:space="0" w:color="auto"/>
        <w:bottom w:val="none" w:sz="0" w:space="0" w:color="auto"/>
        <w:right w:val="none" w:sz="0" w:space="0" w:color="auto"/>
      </w:divBdr>
    </w:div>
    <w:div w:id="193927420">
      <w:bodyDiv w:val="1"/>
      <w:marLeft w:val="0"/>
      <w:marRight w:val="0"/>
      <w:marTop w:val="0"/>
      <w:marBottom w:val="0"/>
      <w:divBdr>
        <w:top w:val="none" w:sz="0" w:space="0" w:color="auto"/>
        <w:left w:val="none" w:sz="0" w:space="0" w:color="auto"/>
        <w:bottom w:val="none" w:sz="0" w:space="0" w:color="auto"/>
        <w:right w:val="none" w:sz="0" w:space="0" w:color="auto"/>
      </w:divBdr>
    </w:div>
    <w:div w:id="207381948">
      <w:bodyDiv w:val="1"/>
      <w:marLeft w:val="0"/>
      <w:marRight w:val="0"/>
      <w:marTop w:val="0"/>
      <w:marBottom w:val="0"/>
      <w:divBdr>
        <w:top w:val="none" w:sz="0" w:space="0" w:color="auto"/>
        <w:left w:val="none" w:sz="0" w:space="0" w:color="auto"/>
        <w:bottom w:val="none" w:sz="0" w:space="0" w:color="auto"/>
        <w:right w:val="none" w:sz="0" w:space="0" w:color="auto"/>
      </w:divBdr>
    </w:div>
    <w:div w:id="209607885">
      <w:bodyDiv w:val="1"/>
      <w:marLeft w:val="0"/>
      <w:marRight w:val="0"/>
      <w:marTop w:val="0"/>
      <w:marBottom w:val="0"/>
      <w:divBdr>
        <w:top w:val="none" w:sz="0" w:space="0" w:color="auto"/>
        <w:left w:val="none" w:sz="0" w:space="0" w:color="auto"/>
        <w:bottom w:val="none" w:sz="0" w:space="0" w:color="auto"/>
        <w:right w:val="none" w:sz="0" w:space="0" w:color="auto"/>
      </w:divBdr>
    </w:div>
    <w:div w:id="243956579">
      <w:bodyDiv w:val="1"/>
      <w:marLeft w:val="0"/>
      <w:marRight w:val="0"/>
      <w:marTop w:val="0"/>
      <w:marBottom w:val="0"/>
      <w:divBdr>
        <w:top w:val="none" w:sz="0" w:space="0" w:color="auto"/>
        <w:left w:val="none" w:sz="0" w:space="0" w:color="auto"/>
        <w:bottom w:val="none" w:sz="0" w:space="0" w:color="auto"/>
        <w:right w:val="none" w:sz="0" w:space="0" w:color="auto"/>
      </w:divBdr>
    </w:div>
    <w:div w:id="253519848">
      <w:bodyDiv w:val="1"/>
      <w:marLeft w:val="0"/>
      <w:marRight w:val="0"/>
      <w:marTop w:val="0"/>
      <w:marBottom w:val="0"/>
      <w:divBdr>
        <w:top w:val="none" w:sz="0" w:space="0" w:color="auto"/>
        <w:left w:val="none" w:sz="0" w:space="0" w:color="auto"/>
        <w:bottom w:val="none" w:sz="0" w:space="0" w:color="auto"/>
        <w:right w:val="none" w:sz="0" w:space="0" w:color="auto"/>
      </w:divBdr>
    </w:div>
    <w:div w:id="260259995">
      <w:bodyDiv w:val="1"/>
      <w:marLeft w:val="0"/>
      <w:marRight w:val="0"/>
      <w:marTop w:val="0"/>
      <w:marBottom w:val="0"/>
      <w:divBdr>
        <w:top w:val="none" w:sz="0" w:space="0" w:color="auto"/>
        <w:left w:val="none" w:sz="0" w:space="0" w:color="auto"/>
        <w:bottom w:val="none" w:sz="0" w:space="0" w:color="auto"/>
        <w:right w:val="none" w:sz="0" w:space="0" w:color="auto"/>
      </w:divBdr>
    </w:div>
    <w:div w:id="265159240">
      <w:bodyDiv w:val="1"/>
      <w:marLeft w:val="0"/>
      <w:marRight w:val="0"/>
      <w:marTop w:val="0"/>
      <w:marBottom w:val="0"/>
      <w:divBdr>
        <w:top w:val="none" w:sz="0" w:space="0" w:color="auto"/>
        <w:left w:val="none" w:sz="0" w:space="0" w:color="auto"/>
        <w:bottom w:val="none" w:sz="0" w:space="0" w:color="auto"/>
        <w:right w:val="none" w:sz="0" w:space="0" w:color="auto"/>
      </w:divBdr>
    </w:div>
    <w:div w:id="289171056">
      <w:bodyDiv w:val="1"/>
      <w:marLeft w:val="0"/>
      <w:marRight w:val="0"/>
      <w:marTop w:val="0"/>
      <w:marBottom w:val="0"/>
      <w:divBdr>
        <w:top w:val="none" w:sz="0" w:space="0" w:color="auto"/>
        <w:left w:val="none" w:sz="0" w:space="0" w:color="auto"/>
        <w:bottom w:val="none" w:sz="0" w:space="0" w:color="auto"/>
        <w:right w:val="none" w:sz="0" w:space="0" w:color="auto"/>
      </w:divBdr>
    </w:div>
    <w:div w:id="304359678">
      <w:bodyDiv w:val="1"/>
      <w:marLeft w:val="0"/>
      <w:marRight w:val="0"/>
      <w:marTop w:val="0"/>
      <w:marBottom w:val="0"/>
      <w:divBdr>
        <w:top w:val="none" w:sz="0" w:space="0" w:color="auto"/>
        <w:left w:val="none" w:sz="0" w:space="0" w:color="auto"/>
        <w:bottom w:val="none" w:sz="0" w:space="0" w:color="auto"/>
        <w:right w:val="none" w:sz="0" w:space="0" w:color="auto"/>
      </w:divBdr>
    </w:div>
    <w:div w:id="321782943">
      <w:bodyDiv w:val="1"/>
      <w:marLeft w:val="0"/>
      <w:marRight w:val="0"/>
      <w:marTop w:val="0"/>
      <w:marBottom w:val="0"/>
      <w:divBdr>
        <w:top w:val="none" w:sz="0" w:space="0" w:color="auto"/>
        <w:left w:val="none" w:sz="0" w:space="0" w:color="auto"/>
        <w:bottom w:val="none" w:sz="0" w:space="0" w:color="auto"/>
        <w:right w:val="none" w:sz="0" w:space="0" w:color="auto"/>
      </w:divBdr>
    </w:div>
    <w:div w:id="325981138">
      <w:bodyDiv w:val="1"/>
      <w:marLeft w:val="0"/>
      <w:marRight w:val="0"/>
      <w:marTop w:val="0"/>
      <w:marBottom w:val="0"/>
      <w:divBdr>
        <w:top w:val="none" w:sz="0" w:space="0" w:color="auto"/>
        <w:left w:val="none" w:sz="0" w:space="0" w:color="auto"/>
        <w:bottom w:val="none" w:sz="0" w:space="0" w:color="auto"/>
        <w:right w:val="none" w:sz="0" w:space="0" w:color="auto"/>
      </w:divBdr>
    </w:div>
    <w:div w:id="335962657">
      <w:bodyDiv w:val="1"/>
      <w:marLeft w:val="0"/>
      <w:marRight w:val="0"/>
      <w:marTop w:val="0"/>
      <w:marBottom w:val="0"/>
      <w:divBdr>
        <w:top w:val="none" w:sz="0" w:space="0" w:color="auto"/>
        <w:left w:val="none" w:sz="0" w:space="0" w:color="auto"/>
        <w:bottom w:val="none" w:sz="0" w:space="0" w:color="auto"/>
        <w:right w:val="none" w:sz="0" w:space="0" w:color="auto"/>
      </w:divBdr>
    </w:div>
    <w:div w:id="403456843">
      <w:bodyDiv w:val="1"/>
      <w:marLeft w:val="0"/>
      <w:marRight w:val="0"/>
      <w:marTop w:val="0"/>
      <w:marBottom w:val="0"/>
      <w:divBdr>
        <w:top w:val="none" w:sz="0" w:space="0" w:color="auto"/>
        <w:left w:val="none" w:sz="0" w:space="0" w:color="auto"/>
        <w:bottom w:val="none" w:sz="0" w:space="0" w:color="auto"/>
        <w:right w:val="none" w:sz="0" w:space="0" w:color="auto"/>
      </w:divBdr>
    </w:div>
    <w:div w:id="411198413">
      <w:bodyDiv w:val="1"/>
      <w:marLeft w:val="0"/>
      <w:marRight w:val="0"/>
      <w:marTop w:val="0"/>
      <w:marBottom w:val="0"/>
      <w:divBdr>
        <w:top w:val="none" w:sz="0" w:space="0" w:color="auto"/>
        <w:left w:val="none" w:sz="0" w:space="0" w:color="auto"/>
        <w:bottom w:val="none" w:sz="0" w:space="0" w:color="auto"/>
        <w:right w:val="none" w:sz="0" w:space="0" w:color="auto"/>
      </w:divBdr>
    </w:div>
    <w:div w:id="433330563">
      <w:bodyDiv w:val="1"/>
      <w:marLeft w:val="0"/>
      <w:marRight w:val="0"/>
      <w:marTop w:val="0"/>
      <w:marBottom w:val="0"/>
      <w:divBdr>
        <w:top w:val="none" w:sz="0" w:space="0" w:color="auto"/>
        <w:left w:val="none" w:sz="0" w:space="0" w:color="auto"/>
        <w:bottom w:val="none" w:sz="0" w:space="0" w:color="auto"/>
        <w:right w:val="none" w:sz="0" w:space="0" w:color="auto"/>
      </w:divBdr>
    </w:div>
    <w:div w:id="440805929">
      <w:bodyDiv w:val="1"/>
      <w:marLeft w:val="0"/>
      <w:marRight w:val="0"/>
      <w:marTop w:val="0"/>
      <w:marBottom w:val="0"/>
      <w:divBdr>
        <w:top w:val="none" w:sz="0" w:space="0" w:color="auto"/>
        <w:left w:val="none" w:sz="0" w:space="0" w:color="auto"/>
        <w:bottom w:val="none" w:sz="0" w:space="0" w:color="auto"/>
        <w:right w:val="none" w:sz="0" w:space="0" w:color="auto"/>
      </w:divBdr>
    </w:div>
    <w:div w:id="456222445">
      <w:bodyDiv w:val="1"/>
      <w:marLeft w:val="0"/>
      <w:marRight w:val="0"/>
      <w:marTop w:val="0"/>
      <w:marBottom w:val="0"/>
      <w:divBdr>
        <w:top w:val="none" w:sz="0" w:space="0" w:color="auto"/>
        <w:left w:val="none" w:sz="0" w:space="0" w:color="auto"/>
        <w:bottom w:val="none" w:sz="0" w:space="0" w:color="auto"/>
        <w:right w:val="none" w:sz="0" w:space="0" w:color="auto"/>
      </w:divBdr>
    </w:div>
    <w:div w:id="464156856">
      <w:bodyDiv w:val="1"/>
      <w:marLeft w:val="0"/>
      <w:marRight w:val="0"/>
      <w:marTop w:val="0"/>
      <w:marBottom w:val="0"/>
      <w:divBdr>
        <w:top w:val="none" w:sz="0" w:space="0" w:color="auto"/>
        <w:left w:val="none" w:sz="0" w:space="0" w:color="auto"/>
        <w:bottom w:val="none" w:sz="0" w:space="0" w:color="auto"/>
        <w:right w:val="none" w:sz="0" w:space="0" w:color="auto"/>
      </w:divBdr>
    </w:div>
    <w:div w:id="482241278">
      <w:bodyDiv w:val="1"/>
      <w:marLeft w:val="0"/>
      <w:marRight w:val="0"/>
      <w:marTop w:val="0"/>
      <w:marBottom w:val="0"/>
      <w:divBdr>
        <w:top w:val="none" w:sz="0" w:space="0" w:color="auto"/>
        <w:left w:val="none" w:sz="0" w:space="0" w:color="auto"/>
        <w:bottom w:val="none" w:sz="0" w:space="0" w:color="auto"/>
        <w:right w:val="none" w:sz="0" w:space="0" w:color="auto"/>
      </w:divBdr>
    </w:div>
    <w:div w:id="505101079">
      <w:bodyDiv w:val="1"/>
      <w:marLeft w:val="0"/>
      <w:marRight w:val="0"/>
      <w:marTop w:val="0"/>
      <w:marBottom w:val="0"/>
      <w:divBdr>
        <w:top w:val="none" w:sz="0" w:space="0" w:color="auto"/>
        <w:left w:val="none" w:sz="0" w:space="0" w:color="auto"/>
        <w:bottom w:val="none" w:sz="0" w:space="0" w:color="auto"/>
        <w:right w:val="none" w:sz="0" w:space="0" w:color="auto"/>
      </w:divBdr>
    </w:div>
    <w:div w:id="507840232">
      <w:bodyDiv w:val="1"/>
      <w:marLeft w:val="0"/>
      <w:marRight w:val="0"/>
      <w:marTop w:val="0"/>
      <w:marBottom w:val="0"/>
      <w:divBdr>
        <w:top w:val="none" w:sz="0" w:space="0" w:color="auto"/>
        <w:left w:val="none" w:sz="0" w:space="0" w:color="auto"/>
        <w:bottom w:val="none" w:sz="0" w:space="0" w:color="auto"/>
        <w:right w:val="none" w:sz="0" w:space="0" w:color="auto"/>
      </w:divBdr>
    </w:div>
    <w:div w:id="539242021">
      <w:bodyDiv w:val="1"/>
      <w:marLeft w:val="0"/>
      <w:marRight w:val="0"/>
      <w:marTop w:val="0"/>
      <w:marBottom w:val="0"/>
      <w:divBdr>
        <w:top w:val="none" w:sz="0" w:space="0" w:color="auto"/>
        <w:left w:val="none" w:sz="0" w:space="0" w:color="auto"/>
        <w:bottom w:val="none" w:sz="0" w:space="0" w:color="auto"/>
        <w:right w:val="none" w:sz="0" w:space="0" w:color="auto"/>
      </w:divBdr>
    </w:div>
    <w:div w:id="563180287">
      <w:bodyDiv w:val="1"/>
      <w:marLeft w:val="0"/>
      <w:marRight w:val="0"/>
      <w:marTop w:val="0"/>
      <w:marBottom w:val="0"/>
      <w:divBdr>
        <w:top w:val="none" w:sz="0" w:space="0" w:color="auto"/>
        <w:left w:val="none" w:sz="0" w:space="0" w:color="auto"/>
        <w:bottom w:val="none" w:sz="0" w:space="0" w:color="auto"/>
        <w:right w:val="none" w:sz="0" w:space="0" w:color="auto"/>
      </w:divBdr>
    </w:div>
    <w:div w:id="580408889">
      <w:bodyDiv w:val="1"/>
      <w:marLeft w:val="0"/>
      <w:marRight w:val="0"/>
      <w:marTop w:val="0"/>
      <w:marBottom w:val="0"/>
      <w:divBdr>
        <w:top w:val="none" w:sz="0" w:space="0" w:color="auto"/>
        <w:left w:val="none" w:sz="0" w:space="0" w:color="auto"/>
        <w:bottom w:val="none" w:sz="0" w:space="0" w:color="auto"/>
        <w:right w:val="none" w:sz="0" w:space="0" w:color="auto"/>
      </w:divBdr>
    </w:div>
    <w:div w:id="581447357">
      <w:bodyDiv w:val="1"/>
      <w:marLeft w:val="0"/>
      <w:marRight w:val="0"/>
      <w:marTop w:val="0"/>
      <w:marBottom w:val="0"/>
      <w:divBdr>
        <w:top w:val="none" w:sz="0" w:space="0" w:color="auto"/>
        <w:left w:val="none" w:sz="0" w:space="0" w:color="auto"/>
        <w:bottom w:val="none" w:sz="0" w:space="0" w:color="auto"/>
        <w:right w:val="none" w:sz="0" w:space="0" w:color="auto"/>
      </w:divBdr>
    </w:div>
    <w:div w:id="599334734">
      <w:bodyDiv w:val="1"/>
      <w:marLeft w:val="0"/>
      <w:marRight w:val="0"/>
      <w:marTop w:val="0"/>
      <w:marBottom w:val="0"/>
      <w:divBdr>
        <w:top w:val="none" w:sz="0" w:space="0" w:color="auto"/>
        <w:left w:val="none" w:sz="0" w:space="0" w:color="auto"/>
        <w:bottom w:val="none" w:sz="0" w:space="0" w:color="auto"/>
        <w:right w:val="none" w:sz="0" w:space="0" w:color="auto"/>
      </w:divBdr>
    </w:div>
    <w:div w:id="613757112">
      <w:bodyDiv w:val="1"/>
      <w:marLeft w:val="0"/>
      <w:marRight w:val="0"/>
      <w:marTop w:val="0"/>
      <w:marBottom w:val="0"/>
      <w:divBdr>
        <w:top w:val="none" w:sz="0" w:space="0" w:color="auto"/>
        <w:left w:val="none" w:sz="0" w:space="0" w:color="auto"/>
        <w:bottom w:val="none" w:sz="0" w:space="0" w:color="auto"/>
        <w:right w:val="none" w:sz="0" w:space="0" w:color="auto"/>
      </w:divBdr>
    </w:div>
    <w:div w:id="644553588">
      <w:bodyDiv w:val="1"/>
      <w:marLeft w:val="0"/>
      <w:marRight w:val="0"/>
      <w:marTop w:val="0"/>
      <w:marBottom w:val="0"/>
      <w:divBdr>
        <w:top w:val="none" w:sz="0" w:space="0" w:color="auto"/>
        <w:left w:val="none" w:sz="0" w:space="0" w:color="auto"/>
        <w:bottom w:val="none" w:sz="0" w:space="0" w:color="auto"/>
        <w:right w:val="none" w:sz="0" w:space="0" w:color="auto"/>
      </w:divBdr>
    </w:div>
    <w:div w:id="668023600">
      <w:bodyDiv w:val="1"/>
      <w:marLeft w:val="0"/>
      <w:marRight w:val="0"/>
      <w:marTop w:val="0"/>
      <w:marBottom w:val="0"/>
      <w:divBdr>
        <w:top w:val="none" w:sz="0" w:space="0" w:color="auto"/>
        <w:left w:val="none" w:sz="0" w:space="0" w:color="auto"/>
        <w:bottom w:val="none" w:sz="0" w:space="0" w:color="auto"/>
        <w:right w:val="none" w:sz="0" w:space="0" w:color="auto"/>
      </w:divBdr>
    </w:div>
    <w:div w:id="679283678">
      <w:bodyDiv w:val="1"/>
      <w:marLeft w:val="0"/>
      <w:marRight w:val="0"/>
      <w:marTop w:val="0"/>
      <w:marBottom w:val="0"/>
      <w:divBdr>
        <w:top w:val="none" w:sz="0" w:space="0" w:color="auto"/>
        <w:left w:val="none" w:sz="0" w:space="0" w:color="auto"/>
        <w:bottom w:val="none" w:sz="0" w:space="0" w:color="auto"/>
        <w:right w:val="none" w:sz="0" w:space="0" w:color="auto"/>
      </w:divBdr>
    </w:div>
    <w:div w:id="700664983">
      <w:bodyDiv w:val="1"/>
      <w:marLeft w:val="0"/>
      <w:marRight w:val="0"/>
      <w:marTop w:val="0"/>
      <w:marBottom w:val="0"/>
      <w:divBdr>
        <w:top w:val="none" w:sz="0" w:space="0" w:color="auto"/>
        <w:left w:val="none" w:sz="0" w:space="0" w:color="auto"/>
        <w:bottom w:val="none" w:sz="0" w:space="0" w:color="auto"/>
        <w:right w:val="none" w:sz="0" w:space="0" w:color="auto"/>
      </w:divBdr>
    </w:div>
    <w:div w:id="716972187">
      <w:bodyDiv w:val="1"/>
      <w:marLeft w:val="0"/>
      <w:marRight w:val="0"/>
      <w:marTop w:val="0"/>
      <w:marBottom w:val="0"/>
      <w:divBdr>
        <w:top w:val="none" w:sz="0" w:space="0" w:color="auto"/>
        <w:left w:val="none" w:sz="0" w:space="0" w:color="auto"/>
        <w:bottom w:val="none" w:sz="0" w:space="0" w:color="auto"/>
        <w:right w:val="none" w:sz="0" w:space="0" w:color="auto"/>
      </w:divBdr>
    </w:div>
    <w:div w:id="728266866">
      <w:bodyDiv w:val="1"/>
      <w:marLeft w:val="0"/>
      <w:marRight w:val="0"/>
      <w:marTop w:val="0"/>
      <w:marBottom w:val="0"/>
      <w:divBdr>
        <w:top w:val="none" w:sz="0" w:space="0" w:color="auto"/>
        <w:left w:val="none" w:sz="0" w:space="0" w:color="auto"/>
        <w:bottom w:val="none" w:sz="0" w:space="0" w:color="auto"/>
        <w:right w:val="none" w:sz="0" w:space="0" w:color="auto"/>
      </w:divBdr>
    </w:div>
    <w:div w:id="742608680">
      <w:bodyDiv w:val="1"/>
      <w:marLeft w:val="0"/>
      <w:marRight w:val="0"/>
      <w:marTop w:val="0"/>
      <w:marBottom w:val="0"/>
      <w:divBdr>
        <w:top w:val="none" w:sz="0" w:space="0" w:color="auto"/>
        <w:left w:val="none" w:sz="0" w:space="0" w:color="auto"/>
        <w:bottom w:val="none" w:sz="0" w:space="0" w:color="auto"/>
        <w:right w:val="none" w:sz="0" w:space="0" w:color="auto"/>
      </w:divBdr>
    </w:div>
    <w:div w:id="743182166">
      <w:bodyDiv w:val="1"/>
      <w:marLeft w:val="0"/>
      <w:marRight w:val="0"/>
      <w:marTop w:val="0"/>
      <w:marBottom w:val="0"/>
      <w:divBdr>
        <w:top w:val="none" w:sz="0" w:space="0" w:color="auto"/>
        <w:left w:val="none" w:sz="0" w:space="0" w:color="auto"/>
        <w:bottom w:val="none" w:sz="0" w:space="0" w:color="auto"/>
        <w:right w:val="none" w:sz="0" w:space="0" w:color="auto"/>
      </w:divBdr>
    </w:div>
    <w:div w:id="755202252">
      <w:bodyDiv w:val="1"/>
      <w:marLeft w:val="0"/>
      <w:marRight w:val="0"/>
      <w:marTop w:val="0"/>
      <w:marBottom w:val="0"/>
      <w:divBdr>
        <w:top w:val="none" w:sz="0" w:space="0" w:color="auto"/>
        <w:left w:val="none" w:sz="0" w:space="0" w:color="auto"/>
        <w:bottom w:val="none" w:sz="0" w:space="0" w:color="auto"/>
        <w:right w:val="none" w:sz="0" w:space="0" w:color="auto"/>
      </w:divBdr>
    </w:div>
    <w:div w:id="776558617">
      <w:bodyDiv w:val="1"/>
      <w:marLeft w:val="0"/>
      <w:marRight w:val="0"/>
      <w:marTop w:val="0"/>
      <w:marBottom w:val="0"/>
      <w:divBdr>
        <w:top w:val="none" w:sz="0" w:space="0" w:color="auto"/>
        <w:left w:val="none" w:sz="0" w:space="0" w:color="auto"/>
        <w:bottom w:val="none" w:sz="0" w:space="0" w:color="auto"/>
        <w:right w:val="none" w:sz="0" w:space="0" w:color="auto"/>
      </w:divBdr>
    </w:div>
    <w:div w:id="784689953">
      <w:bodyDiv w:val="1"/>
      <w:marLeft w:val="0"/>
      <w:marRight w:val="0"/>
      <w:marTop w:val="0"/>
      <w:marBottom w:val="0"/>
      <w:divBdr>
        <w:top w:val="none" w:sz="0" w:space="0" w:color="auto"/>
        <w:left w:val="none" w:sz="0" w:space="0" w:color="auto"/>
        <w:bottom w:val="none" w:sz="0" w:space="0" w:color="auto"/>
        <w:right w:val="none" w:sz="0" w:space="0" w:color="auto"/>
      </w:divBdr>
    </w:div>
    <w:div w:id="790629051">
      <w:bodyDiv w:val="1"/>
      <w:marLeft w:val="0"/>
      <w:marRight w:val="0"/>
      <w:marTop w:val="0"/>
      <w:marBottom w:val="0"/>
      <w:divBdr>
        <w:top w:val="none" w:sz="0" w:space="0" w:color="auto"/>
        <w:left w:val="none" w:sz="0" w:space="0" w:color="auto"/>
        <w:bottom w:val="none" w:sz="0" w:space="0" w:color="auto"/>
        <w:right w:val="none" w:sz="0" w:space="0" w:color="auto"/>
      </w:divBdr>
    </w:div>
    <w:div w:id="804155910">
      <w:bodyDiv w:val="1"/>
      <w:marLeft w:val="0"/>
      <w:marRight w:val="0"/>
      <w:marTop w:val="0"/>
      <w:marBottom w:val="0"/>
      <w:divBdr>
        <w:top w:val="none" w:sz="0" w:space="0" w:color="auto"/>
        <w:left w:val="none" w:sz="0" w:space="0" w:color="auto"/>
        <w:bottom w:val="none" w:sz="0" w:space="0" w:color="auto"/>
        <w:right w:val="none" w:sz="0" w:space="0" w:color="auto"/>
      </w:divBdr>
    </w:div>
    <w:div w:id="809715699">
      <w:bodyDiv w:val="1"/>
      <w:marLeft w:val="0"/>
      <w:marRight w:val="0"/>
      <w:marTop w:val="0"/>
      <w:marBottom w:val="0"/>
      <w:divBdr>
        <w:top w:val="none" w:sz="0" w:space="0" w:color="auto"/>
        <w:left w:val="none" w:sz="0" w:space="0" w:color="auto"/>
        <w:bottom w:val="none" w:sz="0" w:space="0" w:color="auto"/>
        <w:right w:val="none" w:sz="0" w:space="0" w:color="auto"/>
      </w:divBdr>
    </w:div>
    <w:div w:id="842085143">
      <w:bodyDiv w:val="1"/>
      <w:marLeft w:val="0"/>
      <w:marRight w:val="0"/>
      <w:marTop w:val="0"/>
      <w:marBottom w:val="0"/>
      <w:divBdr>
        <w:top w:val="none" w:sz="0" w:space="0" w:color="auto"/>
        <w:left w:val="none" w:sz="0" w:space="0" w:color="auto"/>
        <w:bottom w:val="none" w:sz="0" w:space="0" w:color="auto"/>
        <w:right w:val="none" w:sz="0" w:space="0" w:color="auto"/>
      </w:divBdr>
    </w:div>
    <w:div w:id="863598760">
      <w:bodyDiv w:val="1"/>
      <w:marLeft w:val="0"/>
      <w:marRight w:val="0"/>
      <w:marTop w:val="0"/>
      <w:marBottom w:val="0"/>
      <w:divBdr>
        <w:top w:val="none" w:sz="0" w:space="0" w:color="auto"/>
        <w:left w:val="none" w:sz="0" w:space="0" w:color="auto"/>
        <w:bottom w:val="none" w:sz="0" w:space="0" w:color="auto"/>
        <w:right w:val="none" w:sz="0" w:space="0" w:color="auto"/>
      </w:divBdr>
    </w:div>
    <w:div w:id="873688876">
      <w:bodyDiv w:val="1"/>
      <w:marLeft w:val="0"/>
      <w:marRight w:val="0"/>
      <w:marTop w:val="0"/>
      <w:marBottom w:val="0"/>
      <w:divBdr>
        <w:top w:val="none" w:sz="0" w:space="0" w:color="auto"/>
        <w:left w:val="none" w:sz="0" w:space="0" w:color="auto"/>
        <w:bottom w:val="none" w:sz="0" w:space="0" w:color="auto"/>
        <w:right w:val="none" w:sz="0" w:space="0" w:color="auto"/>
      </w:divBdr>
    </w:div>
    <w:div w:id="894661171">
      <w:bodyDiv w:val="1"/>
      <w:marLeft w:val="0"/>
      <w:marRight w:val="0"/>
      <w:marTop w:val="0"/>
      <w:marBottom w:val="0"/>
      <w:divBdr>
        <w:top w:val="none" w:sz="0" w:space="0" w:color="auto"/>
        <w:left w:val="none" w:sz="0" w:space="0" w:color="auto"/>
        <w:bottom w:val="none" w:sz="0" w:space="0" w:color="auto"/>
        <w:right w:val="none" w:sz="0" w:space="0" w:color="auto"/>
      </w:divBdr>
    </w:div>
    <w:div w:id="902788258">
      <w:bodyDiv w:val="1"/>
      <w:marLeft w:val="0"/>
      <w:marRight w:val="0"/>
      <w:marTop w:val="0"/>
      <w:marBottom w:val="0"/>
      <w:divBdr>
        <w:top w:val="none" w:sz="0" w:space="0" w:color="auto"/>
        <w:left w:val="none" w:sz="0" w:space="0" w:color="auto"/>
        <w:bottom w:val="none" w:sz="0" w:space="0" w:color="auto"/>
        <w:right w:val="none" w:sz="0" w:space="0" w:color="auto"/>
      </w:divBdr>
    </w:div>
    <w:div w:id="906065592">
      <w:bodyDiv w:val="1"/>
      <w:marLeft w:val="0"/>
      <w:marRight w:val="0"/>
      <w:marTop w:val="0"/>
      <w:marBottom w:val="0"/>
      <w:divBdr>
        <w:top w:val="none" w:sz="0" w:space="0" w:color="auto"/>
        <w:left w:val="none" w:sz="0" w:space="0" w:color="auto"/>
        <w:bottom w:val="none" w:sz="0" w:space="0" w:color="auto"/>
        <w:right w:val="none" w:sz="0" w:space="0" w:color="auto"/>
      </w:divBdr>
    </w:div>
    <w:div w:id="907227520">
      <w:bodyDiv w:val="1"/>
      <w:marLeft w:val="0"/>
      <w:marRight w:val="0"/>
      <w:marTop w:val="0"/>
      <w:marBottom w:val="0"/>
      <w:divBdr>
        <w:top w:val="none" w:sz="0" w:space="0" w:color="auto"/>
        <w:left w:val="none" w:sz="0" w:space="0" w:color="auto"/>
        <w:bottom w:val="none" w:sz="0" w:space="0" w:color="auto"/>
        <w:right w:val="none" w:sz="0" w:space="0" w:color="auto"/>
      </w:divBdr>
    </w:div>
    <w:div w:id="907957107">
      <w:bodyDiv w:val="1"/>
      <w:marLeft w:val="0"/>
      <w:marRight w:val="0"/>
      <w:marTop w:val="0"/>
      <w:marBottom w:val="0"/>
      <w:divBdr>
        <w:top w:val="none" w:sz="0" w:space="0" w:color="auto"/>
        <w:left w:val="none" w:sz="0" w:space="0" w:color="auto"/>
        <w:bottom w:val="none" w:sz="0" w:space="0" w:color="auto"/>
        <w:right w:val="none" w:sz="0" w:space="0" w:color="auto"/>
      </w:divBdr>
    </w:div>
    <w:div w:id="912666849">
      <w:bodyDiv w:val="1"/>
      <w:marLeft w:val="0"/>
      <w:marRight w:val="0"/>
      <w:marTop w:val="0"/>
      <w:marBottom w:val="0"/>
      <w:divBdr>
        <w:top w:val="none" w:sz="0" w:space="0" w:color="auto"/>
        <w:left w:val="none" w:sz="0" w:space="0" w:color="auto"/>
        <w:bottom w:val="none" w:sz="0" w:space="0" w:color="auto"/>
        <w:right w:val="none" w:sz="0" w:space="0" w:color="auto"/>
      </w:divBdr>
    </w:div>
    <w:div w:id="929435490">
      <w:bodyDiv w:val="1"/>
      <w:marLeft w:val="0"/>
      <w:marRight w:val="0"/>
      <w:marTop w:val="0"/>
      <w:marBottom w:val="0"/>
      <w:divBdr>
        <w:top w:val="none" w:sz="0" w:space="0" w:color="auto"/>
        <w:left w:val="none" w:sz="0" w:space="0" w:color="auto"/>
        <w:bottom w:val="none" w:sz="0" w:space="0" w:color="auto"/>
        <w:right w:val="none" w:sz="0" w:space="0" w:color="auto"/>
      </w:divBdr>
    </w:div>
    <w:div w:id="979068829">
      <w:bodyDiv w:val="1"/>
      <w:marLeft w:val="0"/>
      <w:marRight w:val="0"/>
      <w:marTop w:val="0"/>
      <w:marBottom w:val="0"/>
      <w:divBdr>
        <w:top w:val="none" w:sz="0" w:space="0" w:color="auto"/>
        <w:left w:val="none" w:sz="0" w:space="0" w:color="auto"/>
        <w:bottom w:val="none" w:sz="0" w:space="0" w:color="auto"/>
        <w:right w:val="none" w:sz="0" w:space="0" w:color="auto"/>
      </w:divBdr>
    </w:div>
    <w:div w:id="1007832552">
      <w:bodyDiv w:val="1"/>
      <w:marLeft w:val="0"/>
      <w:marRight w:val="0"/>
      <w:marTop w:val="0"/>
      <w:marBottom w:val="0"/>
      <w:divBdr>
        <w:top w:val="none" w:sz="0" w:space="0" w:color="auto"/>
        <w:left w:val="none" w:sz="0" w:space="0" w:color="auto"/>
        <w:bottom w:val="none" w:sz="0" w:space="0" w:color="auto"/>
        <w:right w:val="none" w:sz="0" w:space="0" w:color="auto"/>
      </w:divBdr>
    </w:div>
    <w:div w:id="1012298723">
      <w:bodyDiv w:val="1"/>
      <w:marLeft w:val="0"/>
      <w:marRight w:val="0"/>
      <w:marTop w:val="0"/>
      <w:marBottom w:val="0"/>
      <w:divBdr>
        <w:top w:val="none" w:sz="0" w:space="0" w:color="auto"/>
        <w:left w:val="none" w:sz="0" w:space="0" w:color="auto"/>
        <w:bottom w:val="none" w:sz="0" w:space="0" w:color="auto"/>
        <w:right w:val="none" w:sz="0" w:space="0" w:color="auto"/>
      </w:divBdr>
    </w:div>
    <w:div w:id="1020085509">
      <w:bodyDiv w:val="1"/>
      <w:marLeft w:val="0"/>
      <w:marRight w:val="0"/>
      <w:marTop w:val="0"/>
      <w:marBottom w:val="0"/>
      <w:divBdr>
        <w:top w:val="none" w:sz="0" w:space="0" w:color="auto"/>
        <w:left w:val="none" w:sz="0" w:space="0" w:color="auto"/>
        <w:bottom w:val="none" w:sz="0" w:space="0" w:color="auto"/>
        <w:right w:val="none" w:sz="0" w:space="0" w:color="auto"/>
      </w:divBdr>
    </w:div>
    <w:div w:id="1027022746">
      <w:bodyDiv w:val="1"/>
      <w:marLeft w:val="0"/>
      <w:marRight w:val="0"/>
      <w:marTop w:val="0"/>
      <w:marBottom w:val="0"/>
      <w:divBdr>
        <w:top w:val="none" w:sz="0" w:space="0" w:color="auto"/>
        <w:left w:val="none" w:sz="0" w:space="0" w:color="auto"/>
        <w:bottom w:val="none" w:sz="0" w:space="0" w:color="auto"/>
        <w:right w:val="none" w:sz="0" w:space="0" w:color="auto"/>
      </w:divBdr>
    </w:div>
    <w:div w:id="1029647655">
      <w:bodyDiv w:val="1"/>
      <w:marLeft w:val="0"/>
      <w:marRight w:val="0"/>
      <w:marTop w:val="0"/>
      <w:marBottom w:val="0"/>
      <w:divBdr>
        <w:top w:val="none" w:sz="0" w:space="0" w:color="auto"/>
        <w:left w:val="none" w:sz="0" w:space="0" w:color="auto"/>
        <w:bottom w:val="none" w:sz="0" w:space="0" w:color="auto"/>
        <w:right w:val="none" w:sz="0" w:space="0" w:color="auto"/>
      </w:divBdr>
    </w:div>
    <w:div w:id="1039161239">
      <w:bodyDiv w:val="1"/>
      <w:marLeft w:val="0"/>
      <w:marRight w:val="0"/>
      <w:marTop w:val="0"/>
      <w:marBottom w:val="0"/>
      <w:divBdr>
        <w:top w:val="none" w:sz="0" w:space="0" w:color="auto"/>
        <w:left w:val="none" w:sz="0" w:space="0" w:color="auto"/>
        <w:bottom w:val="none" w:sz="0" w:space="0" w:color="auto"/>
        <w:right w:val="none" w:sz="0" w:space="0" w:color="auto"/>
      </w:divBdr>
    </w:div>
    <w:div w:id="1051349612">
      <w:bodyDiv w:val="1"/>
      <w:marLeft w:val="0"/>
      <w:marRight w:val="0"/>
      <w:marTop w:val="0"/>
      <w:marBottom w:val="0"/>
      <w:divBdr>
        <w:top w:val="none" w:sz="0" w:space="0" w:color="auto"/>
        <w:left w:val="none" w:sz="0" w:space="0" w:color="auto"/>
        <w:bottom w:val="none" w:sz="0" w:space="0" w:color="auto"/>
        <w:right w:val="none" w:sz="0" w:space="0" w:color="auto"/>
      </w:divBdr>
    </w:div>
    <w:div w:id="1051879910">
      <w:bodyDiv w:val="1"/>
      <w:marLeft w:val="0"/>
      <w:marRight w:val="0"/>
      <w:marTop w:val="0"/>
      <w:marBottom w:val="0"/>
      <w:divBdr>
        <w:top w:val="none" w:sz="0" w:space="0" w:color="auto"/>
        <w:left w:val="none" w:sz="0" w:space="0" w:color="auto"/>
        <w:bottom w:val="none" w:sz="0" w:space="0" w:color="auto"/>
        <w:right w:val="none" w:sz="0" w:space="0" w:color="auto"/>
      </w:divBdr>
    </w:div>
    <w:div w:id="1071805664">
      <w:bodyDiv w:val="1"/>
      <w:marLeft w:val="0"/>
      <w:marRight w:val="0"/>
      <w:marTop w:val="0"/>
      <w:marBottom w:val="0"/>
      <w:divBdr>
        <w:top w:val="none" w:sz="0" w:space="0" w:color="auto"/>
        <w:left w:val="none" w:sz="0" w:space="0" w:color="auto"/>
        <w:bottom w:val="none" w:sz="0" w:space="0" w:color="auto"/>
        <w:right w:val="none" w:sz="0" w:space="0" w:color="auto"/>
      </w:divBdr>
    </w:div>
    <w:div w:id="1072659637">
      <w:bodyDiv w:val="1"/>
      <w:marLeft w:val="0"/>
      <w:marRight w:val="0"/>
      <w:marTop w:val="0"/>
      <w:marBottom w:val="0"/>
      <w:divBdr>
        <w:top w:val="none" w:sz="0" w:space="0" w:color="auto"/>
        <w:left w:val="none" w:sz="0" w:space="0" w:color="auto"/>
        <w:bottom w:val="none" w:sz="0" w:space="0" w:color="auto"/>
        <w:right w:val="none" w:sz="0" w:space="0" w:color="auto"/>
      </w:divBdr>
    </w:div>
    <w:div w:id="1083988527">
      <w:bodyDiv w:val="1"/>
      <w:marLeft w:val="0"/>
      <w:marRight w:val="0"/>
      <w:marTop w:val="0"/>
      <w:marBottom w:val="0"/>
      <w:divBdr>
        <w:top w:val="none" w:sz="0" w:space="0" w:color="auto"/>
        <w:left w:val="none" w:sz="0" w:space="0" w:color="auto"/>
        <w:bottom w:val="none" w:sz="0" w:space="0" w:color="auto"/>
        <w:right w:val="none" w:sz="0" w:space="0" w:color="auto"/>
      </w:divBdr>
      <w:divsChild>
        <w:div w:id="1108891142">
          <w:marLeft w:val="0"/>
          <w:marRight w:val="0"/>
          <w:marTop w:val="0"/>
          <w:marBottom w:val="0"/>
          <w:divBdr>
            <w:top w:val="none" w:sz="0" w:space="0" w:color="auto"/>
            <w:left w:val="none" w:sz="0" w:space="0" w:color="auto"/>
            <w:bottom w:val="none" w:sz="0" w:space="0" w:color="auto"/>
            <w:right w:val="none" w:sz="0" w:space="0" w:color="auto"/>
          </w:divBdr>
        </w:div>
      </w:divsChild>
    </w:div>
    <w:div w:id="1090201938">
      <w:bodyDiv w:val="1"/>
      <w:marLeft w:val="0"/>
      <w:marRight w:val="0"/>
      <w:marTop w:val="0"/>
      <w:marBottom w:val="0"/>
      <w:divBdr>
        <w:top w:val="none" w:sz="0" w:space="0" w:color="auto"/>
        <w:left w:val="none" w:sz="0" w:space="0" w:color="auto"/>
        <w:bottom w:val="none" w:sz="0" w:space="0" w:color="auto"/>
        <w:right w:val="none" w:sz="0" w:space="0" w:color="auto"/>
      </w:divBdr>
    </w:div>
    <w:div w:id="1098792846">
      <w:bodyDiv w:val="1"/>
      <w:marLeft w:val="0"/>
      <w:marRight w:val="0"/>
      <w:marTop w:val="0"/>
      <w:marBottom w:val="0"/>
      <w:divBdr>
        <w:top w:val="none" w:sz="0" w:space="0" w:color="auto"/>
        <w:left w:val="none" w:sz="0" w:space="0" w:color="auto"/>
        <w:bottom w:val="none" w:sz="0" w:space="0" w:color="auto"/>
        <w:right w:val="none" w:sz="0" w:space="0" w:color="auto"/>
      </w:divBdr>
    </w:div>
    <w:div w:id="1117943715">
      <w:bodyDiv w:val="1"/>
      <w:marLeft w:val="0"/>
      <w:marRight w:val="0"/>
      <w:marTop w:val="0"/>
      <w:marBottom w:val="0"/>
      <w:divBdr>
        <w:top w:val="none" w:sz="0" w:space="0" w:color="auto"/>
        <w:left w:val="none" w:sz="0" w:space="0" w:color="auto"/>
        <w:bottom w:val="none" w:sz="0" w:space="0" w:color="auto"/>
        <w:right w:val="none" w:sz="0" w:space="0" w:color="auto"/>
      </w:divBdr>
    </w:div>
    <w:div w:id="1132289360">
      <w:bodyDiv w:val="1"/>
      <w:marLeft w:val="0"/>
      <w:marRight w:val="0"/>
      <w:marTop w:val="0"/>
      <w:marBottom w:val="0"/>
      <w:divBdr>
        <w:top w:val="none" w:sz="0" w:space="0" w:color="auto"/>
        <w:left w:val="none" w:sz="0" w:space="0" w:color="auto"/>
        <w:bottom w:val="none" w:sz="0" w:space="0" w:color="auto"/>
        <w:right w:val="none" w:sz="0" w:space="0" w:color="auto"/>
      </w:divBdr>
    </w:div>
    <w:div w:id="1149325987">
      <w:bodyDiv w:val="1"/>
      <w:marLeft w:val="0"/>
      <w:marRight w:val="0"/>
      <w:marTop w:val="0"/>
      <w:marBottom w:val="0"/>
      <w:divBdr>
        <w:top w:val="none" w:sz="0" w:space="0" w:color="auto"/>
        <w:left w:val="none" w:sz="0" w:space="0" w:color="auto"/>
        <w:bottom w:val="none" w:sz="0" w:space="0" w:color="auto"/>
        <w:right w:val="none" w:sz="0" w:space="0" w:color="auto"/>
      </w:divBdr>
    </w:div>
    <w:div w:id="1169827057">
      <w:bodyDiv w:val="1"/>
      <w:marLeft w:val="0"/>
      <w:marRight w:val="0"/>
      <w:marTop w:val="0"/>
      <w:marBottom w:val="0"/>
      <w:divBdr>
        <w:top w:val="none" w:sz="0" w:space="0" w:color="auto"/>
        <w:left w:val="none" w:sz="0" w:space="0" w:color="auto"/>
        <w:bottom w:val="none" w:sz="0" w:space="0" w:color="auto"/>
        <w:right w:val="none" w:sz="0" w:space="0" w:color="auto"/>
      </w:divBdr>
    </w:div>
    <w:div w:id="1170826006">
      <w:bodyDiv w:val="1"/>
      <w:marLeft w:val="0"/>
      <w:marRight w:val="0"/>
      <w:marTop w:val="0"/>
      <w:marBottom w:val="0"/>
      <w:divBdr>
        <w:top w:val="none" w:sz="0" w:space="0" w:color="auto"/>
        <w:left w:val="none" w:sz="0" w:space="0" w:color="auto"/>
        <w:bottom w:val="none" w:sz="0" w:space="0" w:color="auto"/>
        <w:right w:val="none" w:sz="0" w:space="0" w:color="auto"/>
      </w:divBdr>
    </w:div>
    <w:div w:id="1176111176">
      <w:bodyDiv w:val="1"/>
      <w:marLeft w:val="0"/>
      <w:marRight w:val="0"/>
      <w:marTop w:val="0"/>
      <w:marBottom w:val="0"/>
      <w:divBdr>
        <w:top w:val="none" w:sz="0" w:space="0" w:color="auto"/>
        <w:left w:val="none" w:sz="0" w:space="0" w:color="auto"/>
        <w:bottom w:val="none" w:sz="0" w:space="0" w:color="auto"/>
        <w:right w:val="none" w:sz="0" w:space="0" w:color="auto"/>
      </w:divBdr>
    </w:div>
    <w:div w:id="1180705460">
      <w:bodyDiv w:val="1"/>
      <w:marLeft w:val="0"/>
      <w:marRight w:val="0"/>
      <w:marTop w:val="0"/>
      <w:marBottom w:val="0"/>
      <w:divBdr>
        <w:top w:val="none" w:sz="0" w:space="0" w:color="auto"/>
        <w:left w:val="none" w:sz="0" w:space="0" w:color="auto"/>
        <w:bottom w:val="none" w:sz="0" w:space="0" w:color="auto"/>
        <w:right w:val="none" w:sz="0" w:space="0" w:color="auto"/>
      </w:divBdr>
    </w:div>
    <w:div w:id="1192914122">
      <w:bodyDiv w:val="1"/>
      <w:marLeft w:val="0"/>
      <w:marRight w:val="0"/>
      <w:marTop w:val="0"/>
      <w:marBottom w:val="0"/>
      <w:divBdr>
        <w:top w:val="none" w:sz="0" w:space="0" w:color="auto"/>
        <w:left w:val="none" w:sz="0" w:space="0" w:color="auto"/>
        <w:bottom w:val="none" w:sz="0" w:space="0" w:color="auto"/>
        <w:right w:val="none" w:sz="0" w:space="0" w:color="auto"/>
      </w:divBdr>
    </w:div>
    <w:div w:id="1196503173">
      <w:bodyDiv w:val="1"/>
      <w:marLeft w:val="0"/>
      <w:marRight w:val="0"/>
      <w:marTop w:val="0"/>
      <w:marBottom w:val="0"/>
      <w:divBdr>
        <w:top w:val="none" w:sz="0" w:space="0" w:color="auto"/>
        <w:left w:val="none" w:sz="0" w:space="0" w:color="auto"/>
        <w:bottom w:val="none" w:sz="0" w:space="0" w:color="auto"/>
        <w:right w:val="none" w:sz="0" w:space="0" w:color="auto"/>
      </w:divBdr>
    </w:div>
    <w:div w:id="1205946016">
      <w:bodyDiv w:val="1"/>
      <w:marLeft w:val="0"/>
      <w:marRight w:val="0"/>
      <w:marTop w:val="0"/>
      <w:marBottom w:val="0"/>
      <w:divBdr>
        <w:top w:val="none" w:sz="0" w:space="0" w:color="auto"/>
        <w:left w:val="none" w:sz="0" w:space="0" w:color="auto"/>
        <w:bottom w:val="none" w:sz="0" w:space="0" w:color="auto"/>
        <w:right w:val="none" w:sz="0" w:space="0" w:color="auto"/>
      </w:divBdr>
    </w:div>
    <w:div w:id="1239444612">
      <w:bodyDiv w:val="1"/>
      <w:marLeft w:val="0"/>
      <w:marRight w:val="0"/>
      <w:marTop w:val="0"/>
      <w:marBottom w:val="0"/>
      <w:divBdr>
        <w:top w:val="none" w:sz="0" w:space="0" w:color="auto"/>
        <w:left w:val="none" w:sz="0" w:space="0" w:color="auto"/>
        <w:bottom w:val="none" w:sz="0" w:space="0" w:color="auto"/>
        <w:right w:val="none" w:sz="0" w:space="0" w:color="auto"/>
      </w:divBdr>
    </w:div>
    <w:div w:id="1245526457">
      <w:bodyDiv w:val="1"/>
      <w:marLeft w:val="0"/>
      <w:marRight w:val="0"/>
      <w:marTop w:val="0"/>
      <w:marBottom w:val="0"/>
      <w:divBdr>
        <w:top w:val="none" w:sz="0" w:space="0" w:color="auto"/>
        <w:left w:val="none" w:sz="0" w:space="0" w:color="auto"/>
        <w:bottom w:val="none" w:sz="0" w:space="0" w:color="auto"/>
        <w:right w:val="none" w:sz="0" w:space="0" w:color="auto"/>
      </w:divBdr>
    </w:div>
    <w:div w:id="1249315667">
      <w:bodyDiv w:val="1"/>
      <w:marLeft w:val="0"/>
      <w:marRight w:val="0"/>
      <w:marTop w:val="0"/>
      <w:marBottom w:val="0"/>
      <w:divBdr>
        <w:top w:val="none" w:sz="0" w:space="0" w:color="auto"/>
        <w:left w:val="none" w:sz="0" w:space="0" w:color="auto"/>
        <w:bottom w:val="none" w:sz="0" w:space="0" w:color="auto"/>
        <w:right w:val="none" w:sz="0" w:space="0" w:color="auto"/>
      </w:divBdr>
    </w:div>
    <w:div w:id="1277054407">
      <w:bodyDiv w:val="1"/>
      <w:marLeft w:val="0"/>
      <w:marRight w:val="0"/>
      <w:marTop w:val="0"/>
      <w:marBottom w:val="0"/>
      <w:divBdr>
        <w:top w:val="none" w:sz="0" w:space="0" w:color="auto"/>
        <w:left w:val="none" w:sz="0" w:space="0" w:color="auto"/>
        <w:bottom w:val="none" w:sz="0" w:space="0" w:color="auto"/>
        <w:right w:val="none" w:sz="0" w:space="0" w:color="auto"/>
      </w:divBdr>
    </w:div>
    <w:div w:id="1281910183">
      <w:bodyDiv w:val="1"/>
      <w:marLeft w:val="0"/>
      <w:marRight w:val="0"/>
      <w:marTop w:val="0"/>
      <w:marBottom w:val="0"/>
      <w:divBdr>
        <w:top w:val="none" w:sz="0" w:space="0" w:color="auto"/>
        <w:left w:val="none" w:sz="0" w:space="0" w:color="auto"/>
        <w:bottom w:val="none" w:sz="0" w:space="0" w:color="auto"/>
        <w:right w:val="none" w:sz="0" w:space="0" w:color="auto"/>
      </w:divBdr>
    </w:div>
    <w:div w:id="1295021552">
      <w:bodyDiv w:val="1"/>
      <w:marLeft w:val="0"/>
      <w:marRight w:val="0"/>
      <w:marTop w:val="0"/>
      <w:marBottom w:val="0"/>
      <w:divBdr>
        <w:top w:val="none" w:sz="0" w:space="0" w:color="auto"/>
        <w:left w:val="none" w:sz="0" w:space="0" w:color="auto"/>
        <w:bottom w:val="none" w:sz="0" w:space="0" w:color="auto"/>
        <w:right w:val="none" w:sz="0" w:space="0" w:color="auto"/>
      </w:divBdr>
    </w:div>
    <w:div w:id="1305544952">
      <w:bodyDiv w:val="1"/>
      <w:marLeft w:val="0"/>
      <w:marRight w:val="0"/>
      <w:marTop w:val="0"/>
      <w:marBottom w:val="0"/>
      <w:divBdr>
        <w:top w:val="none" w:sz="0" w:space="0" w:color="auto"/>
        <w:left w:val="none" w:sz="0" w:space="0" w:color="auto"/>
        <w:bottom w:val="none" w:sz="0" w:space="0" w:color="auto"/>
        <w:right w:val="none" w:sz="0" w:space="0" w:color="auto"/>
      </w:divBdr>
    </w:div>
    <w:div w:id="1311136614">
      <w:bodyDiv w:val="1"/>
      <w:marLeft w:val="0"/>
      <w:marRight w:val="0"/>
      <w:marTop w:val="0"/>
      <w:marBottom w:val="0"/>
      <w:divBdr>
        <w:top w:val="none" w:sz="0" w:space="0" w:color="auto"/>
        <w:left w:val="none" w:sz="0" w:space="0" w:color="auto"/>
        <w:bottom w:val="none" w:sz="0" w:space="0" w:color="auto"/>
        <w:right w:val="none" w:sz="0" w:space="0" w:color="auto"/>
      </w:divBdr>
      <w:divsChild>
        <w:div w:id="939800515">
          <w:marLeft w:val="0"/>
          <w:marRight w:val="0"/>
          <w:marTop w:val="0"/>
          <w:marBottom w:val="0"/>
          <w:divBdr>
            <w:top w:val="none" w:sz="0" w:space="0" w:color="auto"/>
            <w:left w:val="none" w:sz="0" w:space="0" w:color="auto"/>
            <w:bottom w:val="none" w:sz="0" w:space="0" w:color="auto"/>
            <w:right w:val="none" w:sz="0" w:space="0" w:color="auto"/>
          </w:divBdr>
        </w:div>
      </w:divsChild>
    </w:div>
    <w:div w:id="1312367500">
      <w:bodyDiv w:val="1"/>
      <w:marLeft w:val="0"/>
      <w:marRight w:val="0"/>
      <w:marTop w:val="0"/>
      <w:marBottom w:val="0"/>
      <w:divBdr>
        <w:top w:val="none" w:sz="0" w:space="0" w:color="auto"/>
        <w:left w:val="none" w:sz="0" w:space="0" w:color="auto"/>
        <w:bottom w:val="none" w:sz="0" w:space="0" w:color="auto"/>
        <w:right w:val="none" w:sz="0" w:space="0" w:color="auto"/>
      </w:divBdr>
    </w:div>
    <w:div w:id="1312634327">
      <w:bodyDiv w:val="1"/>
      <w:marLeft w:val="0"/>
      <w:marRight w:val="0"/>
      <w:marTop w:val="0"/>
      <w:marBottom w:val="0"/>
      <w:divBdr>
        <w:top w:val="none" w:sz="0" w:space="0" w:color="auto"/>
        <w:left w:val="none" w:sz="0" w:space="0" w:color="auto"/>
        <w:bottom w:val="none" w:sz="0" w:space="0" w:color="auto"/>
        <w:right w:val="none" w:sz="0" w:space="0" w:color="auto"/>
      </w:divBdr>
    </w:div>
    <w:div w:id="1319990886">
      <w:bodyDiv w:val="1"/>
      <w:marLeft w:val="0"/>
      <w:marRight w:val="0"/>
      <w:marTop w:val="0"/>
      <w:marBottom w:val="0"/>
      <w:divBdr>
        <w:top w:val="none" w:sz="0" w:space="0" w:color="auto"/>
        <w:left w:val="none" w:sz="0" w:space="0" w:color="auto"/>
        <w:bottom w:val="none" w:sz="0" w:space="0" w:color="auto"/>
        <w:right w:val="none" w:sz="0" w:space="0" w:color="auto"/>
      </w:divBdr>
    </w:div>
    <w:div w:id="1320310204">
      <w:bodyDiv w:val="1"/>
      <w:marLeft w:val="0"/>
      <w:marRight w:val="0"/>
      <w:marTop w:val="0"/>
      <w:marBottom w:val="0"/>
      <w:divBdr>
        <w:top w:val="none" w:sz="0" w:space="0" w:color="auto"/>
        <w:left w:val="none" w:sz="0" w:space="0" w:color="auto"/>
        <w:bottom w:val="none" w:sz="0" w:space="0" w:color="auto"/>
        <w:right w:val="none" w:sz="0" w:space="0" w:color="auto"/>
      </w:divBdr>
    </w:div>
    <w:div w:id="1327827222">
      <w:bodyDiv w:val="1"/>
      <w:marLeft w:val="0"/>
      <w:marRight w:val="0"/>
      <w:marTop w:val="0"/>
      <w:marBottom w:val="0"/>
      <w:divBdr>
        <w:top w:val="none" w:sz="0" w:space="0" w:color="auto"/>
        <w:left w:val="none" w:sz="0" w:space="0" w:color="auto"/>
        <w:bottom w:val="none" w:sz="0" w:space="0" w:color="auto"/>
        <w:right w:val="none" w:sz="0" w:space="0" w:color="auto"/>
      </w:divBdr>
    </w:div>
    <w:div w:id="1340549487">
      <w:bodyDiv w:val="1"/>
      <w:marLeft w:val="0"/>
      <w:marRight w:val="0"/>
      <w:marTop w:val="0"/>
      <w:marBottom w:val="0"/>
      <w:divBdr>
        <w:top w:val="none" w:sz="0" w:space="0" w:color="auto"/>
        <w:left w:val="none" w:sz="0" w:space="0" w:color="auto"/>
        <w:bottom w:val="none" w:sz="0" w:space="0" w:color="auto"/>
        <w:right w:val="none" w:sz="0" w:space="0" w:color="auto"/>
      </w:divBdr>
    </w:div>
    <w:div w:id="1356662379">
      <w:bodyDiv w:val="1"/>
      <w:marLeft w:val="0"/>
      <w:marRight w:val="0"/>
      <w:marTop w:val="0"/>
      <w:marBottom w:val="0"/>
      <w:divBdr>
        <w:top w:val="none" w:sz="0" w:space="0" w:color="auto"/>
        <w:left w:val="none" w:sz="0" w:space="0" w:color="auto"/>
        <w:bottom w:val="none" w:sz="0" w:space="0" w:color="auto"/>
        <w:right w:val="none" w:sz="0" w:space="0" w:color="auto"/>
      </w:divBdr>
    </w:div>
    <w:div w:id="1380591988">
      <w:bodyDiv w:val="1"/>
      <w:marLeft w:val="0"/>
      <w:marRight w:val="0"/>
      <w:marTop w:val="0"/>
      <w:marBottom w:val="0"/>
      <w:divBdr>
        <w:top w:val="none" w:sz="0" w:space="0" w:color="auto"/>
        <w:left w:val="none" w:sz="0" w:space="0" w:color="auto"/>
        <w:bottom w:val="none" w:sz="0" w:space="0" w:color="auto"/>
        <w:right w:val="none" w:sz="0" w:space="0" w:color="auto"/>
      </w:divBdr>
    </w:div>
    <w:div w:id="1420374235">
      <w:bodyDiv w:val="1"/>
      <w:marLeft w:val="0"/>
      <w:marRight w:val="0"/>
      <w:marTop w:val="0"/>
      <w:marBottom w:val="0"/>
      <w:divBdr>
        <w:top w:val="none" w:sz="0" w:space="0" w:color="auto"/>
        <w:left w:val="none" w:sz="0" w:space="0" w:color="auto"/>
        <w:bottom w:val="none" w:sz="0" w:space="0" w:color="auto"/>
        <w:right w:val="none" w:sz="0" w:space="0" w:color="auto"/>
      </w:divBdr>
    </w:div>
    <w:div w:id="1451128882">
      <w:bodyDiv w:val="1"/>
      <w:marLeft w:val="0"/>
      <w:marRight w:val="0"/>
      <w:marTop w:val="0"/>
      <w:marBottom w:val="0"/>
      <w:divBdr>
        <w:top w:val="none" w:sz="0" w:space="0" w:color="auto"/>
        <w:left w:val="none" w:sz="0" w:space="0" w:color="auto"/>
        <w:bottom w:val="none" w:sz="0" w:space="0" w:color="auto"/>
        <w:right w:val="none" w:sz="0" w:space="0" w:color="auto"/>
      </w:divBdr>
    </w:div>
    <w:div w:id="1456486087">
      <w:bodyDiv w:val="1"/>
      <w:marLeft w:val="0"/>
      <w:marRight w:val="0"/>
      <w:marTop w:val="0"/>
      <w:marBottom w:val="0"/>
      <w:divBdr>
        <w:top w:val="none" w:sz="0" w:space="0" w:color="auto"/>
        <w:left w:val="none" w:sz="0" w:space="0" w:color="auto"/>
        <w:bottom w:val="none" w:sz="0" w:space="0" w:color="auto"/>
        <w:right w:val="none" w:sz="0" w:space="0" w:color="auto"/>
      </w:divBdr>
    </w:div>
    <w:div w:id="1475952559">
      <w:bodyDiv w:val="1"/>
      <w:marLeft w:val="0"/>
      <w:marRight w:val="0"/>
      <w:marTop w:val="0"/>
      <w:marBottom w:val="0"/>
      <w:divBdr>
        <w:top w:val="none" w:sz="0" w:space="0" w:color="auto"/>
        <w:left w:val="none" w:sz="0" w:space="0" w:color="auto"/>
        <w:bottom w:val="none" w:sz="0" w:space="0" w:color="auto"/>
        <w:right w:val="none" w:sz="0" w:space="0" w:color="auto"/>
      </w:divBdr>
    </w:div>
    <w:div w:id="1476877275">
      <w:bodyDiv w:val="1"/>
      <w:marLeft w:val="0"/>
      <w:marRight w:val="0"/>
      <w:marTop w:val="0"/>
      <w:marBottom w:val="0"/>
      <w:divBdr>
        <w:top w:val="none" w:sz="0" w:space="0" w:color="auto"/>
        <w:left w:val="none" w:sz="0" w:space="0" w:color="auto"/>
        <w:bottom w:val="none" w:sz="0" w:space="0" w:color="auto"/>
        <w:right w:val="none" w:sz="0" w:space="0" w:color="auto"/>
      </w:divBdr>
    </w:div>
    <w:div w:id="1478840816">
      <w:bodyDiv w:val="1"/>
      <w:marLeft w:val="0"/>
      <w:marRight w:val="0"/>
      <w:marTop w:val="0"/>
      <w:marBottom w:val="0"/>
      <w:divBdr>
        <w:top w:val="none" w:sz="0" w:space="0" w:color="auto"/>
        <w:left w:val="none" w:sz="0" w:space="0" w:color="auto"/>
        <w:bottom w:val="none" w:sz="0" w:space="0" w:color="auto"/>
        <w:right w:val="none" w:sz="0" w:space="0" w:color="auto"/>
      </w:divBdr>
    </w:div>
    <w:div w:id="1479685426">
      <w:bodyDiv w:val="1"/>
      <w:marLeft w:val="0"/>
      <w:marRight w:val="0"/>
      <w:marTop w:val="0"/>
      <w:marBottom w:val="0"/>
      <w:divBdr>
        <w:top w:val="none" w:sz="0" w:space="0" w:color="auto"/>
        <w:left w:val="none" w:sz="0" w:space="0" w:color="auto"/>
        <w:bottom w:val="none" w:sz="0" w:space="0" w:color="auto"/>
        <w:right w:val="none" w:sz="0" w:space="0" w:color="auto"/>
      </w:divBdr>
    </w:div>
    <w:div w:id="1480150306">
      <w:bodyDiv w:val="1"/>
      <w:marLeft w:val="0"/>
      <w:marRight w:val="0"/>
      <w:marTop w:val="0"/>
      <w:marBottom w:val="0"/>
      <w:divBdr>
        <w:top w:val="none" w:sz="0" w:space="0" w:color="auto"/>
        <w:left w:val="none" w:sz="0" w:space="0" w:color="auto"/>
        <w:bottom w:val="none" w:sz="0" w:space="0" w:color="auto"/>
        <w:right w:val="none" w:sz="0" w:space="0" w:color="auto"/>
      </w:divBdr>
    </w:div>
    <w:div w:id="1510832068">
      <w:bodyDiv w:val="1"/>
      <w:marLeft w:val="0"/>
      <w:marRight w:val="0"/>
      <w:marTop w:val="0"/>
      <w:marBottom w:val="0"/>
      <w:divBdr>
        <w:top w:val="none" w:sz="0" w:space="0" w:color="auto"/>
        <w:left w:val="none" w:sz="0" w:space="0" w:color="auto"/>
        <w:bottom w:val="none" w:sz="0" w:space="0" w:color="auto"/>
        <w:right w:val="none" w:sz="0" w:space="0" w:color="auto"/>
      </w:divBdr>
    </w:div>
    <w:div w:id="1518931401">
      <w:bodyDiv w:val="1"/>
      <w:marLeft w:val="0"/>
      <w:marRight w:val="0"/>
      <w:marTop w:val="0"/>
      <w:marBottom w:val="0"/>
      <w:divBdr>
        <w:top w:val="none" w:sz="0" w:space="0" w:color="auto"/>
        <w:left w:val="none" w:sz="0" w:space="0" w:color="auto"/>
        <w:bottom w:val="none" w:sz="0" w:space="0" w:color="auto"/>
        <w:right w:val="none" w:sz="0" w:space="0" w:color="auto"/>
      </w:divBdr>
    </w:div>
    <w:div w:id="1535314364">
      <w:bodyDiv w:val="1"/>
      <w:marLeft w:val="0"/>
      <w:marRight w:val="0"/>
      <w:marTop w:val="0"/>
      <w:marBottom w:val="0"/>
      <w:divBdr>
        <w:top w:val="none" w:sz="0" w:space="0" w:color="auto"/>
        <w:left w:val="none" w:sz="0" w:space="0" w:color="auto"/>
        <w:bottom w:val="none" w:sz="0" w:space="0" w:color="auto"/>
        <w:right w:val="none" w:sz="0" w:space="0" w:color="auto"/>
      </w:divBdr>
    </w:div>
    <w:div w:id="1566598023">
      <w:bodyDiv w:val="1"/>
      <w:marLeft w:val="0"/>
      <w:marRight w:val="0"/>
      <w:marTop w:val="0"/>
      <w:marBottom w:val="0"/>
      <w:divBdr>
        <w:top w:val="none" w:sz="0" w:space="0" w:color="auto"/>
        <w:left w:val="none" w:sz="0" w:space="0" w:color="auto"/>
        <w:bottom w:val="none" w:sz="0" w:space="0" w:color="auto"/>
        <w:right w:val="none" w:sz="0" w:space="0" w:color="auto"/>
      </w:divBdr>
    </w:div>
    <w:div w:id="1567448753">
      <w:bodyDiv w:val="1"/>
      <w:marLeft w:val="0"/>
      <w:marRight w:val="0"/>
      <w:marTop w:val="0"/>
      <w:marBottom w:val="0"/>
      <w:divBdr>
        <w:top w:val="none" w:sz="0" w:space="0" w:color="auto"/>
        <w:left w:val="none" w:sz="0" w:space="0" w:color="auto"/>
        <w:bottom w:val="none" w:sz="0" w:space="0" w:color="auto"/>
        <w:right w:val="none" w:sz="0" w:space="0" w:color="auto"/>
      </w:divBdr>
    </w:div>
    <w:div w:id="1579629227">
      <w:bodyDiv w:val="1"/>
      <w:marLeft w:val="0"/>
      <w:marRight w:val="0"/>
      <w:marTop w:val="0"/>
      <w:marBottom w:val="0"/>
      <w:divBdr>
        <w:top w:val="none" w:sz="0" w:space="0" w:color="auto"/>
        <w:left w:val="none" w:sz="0" w:space="0" w:color="auto"/>
        <w:bottom w:val="none" w:sz="0" w:space="0" w:color="auto"/>
        <w:right w:val="none" w:sz="0" w:space="0" w:color="auto"/>
      </w:divBdr>
    </w:div>
    <w:div w:id="1583298485">
      <w:bodyDiv w:val="1"/>
      <w:marLeft w:val="0"/>
      <w:marRight w:val="0"/>
      <w:marTop w:val="0"/>
      <w:marBottom w:val="0"/>
      <w:divBdr>
        <w:top w:val="none" w:sz="0" w:space="0" w:color="auto"/>
        <w:left w:val="none" w:sz="0" w:space="0" w:color="auto"/>
        <w:bottom w:val="none" w:sz="0" w:space="0" w:color="auto"/>
        <w:right w:val="none" w:sz="0" w:space="0" w:color="auto"/>
      </w:divBdr>
    </w:div>
    <w:div w:id="1585996782">
      <w:bodyDiv w:val="1"/>
      <w:marLeft w:val="0"/>
      <w:marRight w:val="0"/>
      <w:marTop w:val="0"/>
      <w:marBottom w:val="0"/>
      <w:divBdr>
        <w:top w:val="none" w:sz="0" w:space="0" w:color="auto"/>
        <w:left w:val="none" w:sz="0" w:space="0" w:color="auto"/>
        <w:bottom w:val="none" w:sz="0" w:space="0" w:color="auto"/>
        <w:right w:val="none" w:sz="0" w:space="0" w:color="auto"/>
      </w:divBdr>
    </w:div>
    <w:div w:id="1601067363">
      <w:bodyDiv w:val="1"/>
      <w:marLeft w:val="0"/>
      <w:marRight w:val="0"/>
      <w:marTop w:val="0"/>
      <w:marBottom w:val="0"/>
      <w:divBdr>
        <w:top w:val="none" w:sz="0" w:space="0" w:color="auto"/>
        <w:left w:val="none" w:sz="0" w:space="0" w:color="auto"/>
        <w:bottom w:val="none" w:sz="0" w:space="0" w:color="auto"/>
        <w:right w:val="none" w:sz="0" w:space="0" w:color="auto"/>
      </w:divBdr>
    </w:div>
    <w:div w:id="1605649207">
      <w:bodyDiv w:val="1"/>
      <w:marLeft w:val="0"/>
      <w:marRight w:val="0"/>
      <w:marTop w:val="0"/>
      <w:marBottom w:val="0"/>
      <w:divBdr>
        <w:top w:val="none" w:sz="0" w:space="0" w:color="auto"/>
        <w:left w:val="none" w:sz="0" w:space="0" w:color="auto"/>
        <w:bottom w:val="none" w:sz="0" w:space="0" w:color="auto"/>
        <w:right w:val="none" w:sz="0" w:space="0" w:color="auto"/>
      </w:divBdr>
    </w:div>
    <w:div w:id="1630431748">
      <w:bodyDiv w:val="1"/>
      <w:marLeft w:val="0"/>
      <w:marRight w:val="0"/>
      <w:marTop w:val="0"/>
      <w:marBottom w:val="0"/>
      <w:divBdr>
        <w:top w:val="none" w:sz="0" w:space="0" w:color="auto"/>
        <w:left w:val="none" w:sz="0" w:space="0" w:color="auto"/>
        <w:bottom w:val="none" w:sz="0" w:space="0" w:color="auto"/>
        <w:right w:val="none" w:sz="0" w:space="0" w:color="auto"/>
      </w:divBdr>
    </w:div>
    <w:div w:id="1648393948">
      <w:bodyDiv w:val="1"/>
      <w:marLeft w:val="0"/>
      <w:marRight w:val="0"/>
      <w:marTop w:val="0"/>
      <w:marBottom w:val="0"/>
      <w:divBdr>
        <w:top w:val="none" w:sz="0" w:space="0" w:color="auto"/>
        <w:left w:val="none" w:sz="0" w:space="0" w:color="auto"/>
        <w:bottom w:val="none" w:sz="0" w:space="0" w:color="auto"/>
        <w:right w:val="none" w:sz="0" w:space="0" w:color="auto"/>
      </w:divBdr>
    </w:div>
    <w:div w:id="1659184974">
      <w:bodyDiv w:val="1"/>
      <w:marLeft w:val="0"/>
      <w:marRight w:val="0"/>
      <w:marTop w:val="0"/>
      <w:marBottom w:val="0"/>
      <w:divBdr>
        <w:top w:val="none" w:sz="0" w:space="0" w:color="auto"/>
        <w:left w:val="none" w:sz="0" w:space="0" w:color="auto"/>
        <w:bottom w:val="none" w:sz="0" w:space="0" w:color="auto"/>
        <w:right w:val="none" w:sz="0" w:space="0" w:color="auto"/>
      </w:divBdr>
    </w:div>
    <w:div w:id="1670138155">
      <w:bodyDiv w:val="1"/>
      <w:marLeft w:val="0"/>
      <w:marRight w:val="0"/>
      <w:marTop w:val="0"/>
      <w:marBottom w:val="0"/>
      <w:divBdr>
        <w:top w:val="none" w:sz="0" w:space="0" w:color="auto"/>
        <w:left w:val="none" w:sz="0" w:space="0" w:color="auto"/>
        <w:bottom w:val="none" w:sz="0" w:space="0" w:color="auto"/>
        <w:right w:val="none" w:sz="0" w:space="0" w:color="auto"/>
      </w:divBdr>
    </w:div>
    <w:div w:id="1673684289">
      <w:bodyDiv w:val="1"/>
      <w:marLeft w:val="0"/>
      <w:marRight w:val="0"/>
      <w:marTop w:val="0"/>
      <w:marBottom w:val="0"/>
      <w:divBdr>
        <w:top w:val="none" w:sz="0" w:space="0" w:color="auto"/>
        <w:left w:val="none" w:sz="0" w:space="0" w:color="auto"/>
        <w:bottom w:val="none" w:sz="0" w:space="0" w:color="auto"/>
        <w:right w:val="none" w:sz="0" w:space="0" w:color="auto"/>
      </w:divBdr>
    </w:div>
    <w:div w:id="1681199743">
      <w:bodyDiv w:val="1"/>
      <w:marLeft w:val="0"/>
      <w:marRight w:val="0"/>
      <w:marTop w:val="0"/>
      <w:marBottom w:val="0"/>
      <w:divBdr>
        <w:top w:val="none" w:sz="0" w:space="0" w:color="auto"/>
        <w:left w:val="none" w:sz="0" w:space="0" w:color="auto"/>
        <w:bottom w:val="none" w:sz="0" w:space="0" w:color="auto"/>
        <w:right w:val="none" w:sz="0" w:space="0" w:color="auto"/>
      </w:divBdr>
    </w:div>
    <w:div w:id="1692023675">
      <w:bodyDiv w:val="1"/>
      <w:marLeft w:val="0"/>
      <w:marRight w:val="0"/>
      <w:marTop w:val="0"/>
      <w:marBottom w:val="0"/>
      <w:divBdr>
        <w:top w:val="none" w:sz="0" w:space="0" w:color="auto"/>
        <w:left w:val="none" w:sz="0" w:space="0" w:color="auto"/>
        <w:bottom w:val="none" w:sz="0" w:space="0" w:color="auto"/>
        <w:right w:val="none" w:sz="0" w:space="0" w:color="auto"/>
      </w:divBdr>
      <w:divsChild>
        <w:div w:id="1143110721">
          <w:marLeft w:val="0"/>
          <w:marRight w:val="0"/>
          <w:marTop w:val="0"/>
          <w:marBottom w:val="0"/>
          <w:divBdr>
            <w:top w:val="none" w:sz="0" w:space="0" w:color="auto"/>
            <w:left w:val="none" w:sz="0" w:space="0" w:color="auto"/>
            <w:bottom w:val="none" w:sz="0" w:space="0" w:color="auto"/>
            <w:right w:val="none" w:sz="0" w:space="0" w:color="auto"/>
          </w:divBdr>
        </w:div>
      </w:divsChild>
    </w:div>
    <w:div w:id="1697151483">
      <w:bodyDiv w:val="1"/>
      <w:marLeft w:val="0"/>
      <w:marRight w:val="0"/>
      <w:marTop w:val="0"/>
      <w:marBottom w:val="0"/>
      <w:divBdr>
        <w:top w:val="none" w:sz="0" w:space="0" w:color="auto"/>
        <w:left w:val="none" w:sz="0" w:space="0" w:color="auto"/>
        <w:bottom w:val="none" w:sz="0" w:space="0" w:color="auto"/>
        <w:right w:val="none" w:sz="0" w:space="0" w:color="auto"/>
      </w:divBdr>
    </w:div>
    <w:div w:id="1729449957">
      <w:bodyDiv w:val="1"/>
      <w:marLeft w:val="0"/>
      <w:marRight w:val="0"/>
      <w:marTop w:val="0"/>
      <w:marBottom w:val="0"/>
      <w:divBdr>
        <w:top w:val="none" w:sz="0" w:space="0" w:color="auto"/>
        <w:left w:val="none" w:sz="0" w:space="0" w:color="auto"/>
        <w:bottom w:val="none" w:sz="0" w:space="0" w:color="auto"/>
        <w:right w:val="none" w:sz="0" w:space="0" w:color="auto"/>
      </w:divBdr>
    </w:div>
    <w:div w:id="1740056998">
      <w:bodyDiv w:val="1"/>
      <w:marLeft w:val="0"/>
      <w:marRight w:val="0"/>
      <w:marTop w:val="0"/>
      <w:marBottom w:val="0"/>
      <w:divBdr>
        <w:top w:val="none" w:sz="0" w:space="0" w:color="auto"/>
        <w:left w:val="none" w:sz="0" w:space="0" w:color="auto"/>
        <w:bottom w:val="none" w:sz="0" w:space="0" w:color="auto"/>
        <w:right w:val="none" w:sz="0" w:space="0" w:color="auto"/>
      </w:divBdr>
    </w:div>
    <w:div w:id="1771849871">
      <w:bodyDiv w:val="1"/>
      <w:marLeft w:val="0"/>
      <w:marRight w:val="0"/>
      <w:marTop w:val="0"/>
      <w:marBottom w:val="0"/>
      <w:divBdr>
        <w:top w:val="none" w:sz="0" w:space="0" w:color="auto"/>
        <w:left w:val="none" w:sz="0" w:space="0" w:color="auto"/>
        <w:bottom w:val="none" w:sz="0" w:space="0" w:color="auto"/>
        <w:right w:val="none" w:sz="0" w:space="0" w:color="auto"/>
      </w:divBdr>
    </w:div>
    <w:div w:id="1782996939">
      <w:bodyDiv w:val="1"/>
      <w:marLeft w:val="0"/>
      <w:marRight w:val="0"/>
      <w:marTop w:val="0"/>
      <w:marBottom w:val="0"/>
      <w:divBdr>
        <w:top w:val="none" w:sz="0" w:space="0" w:color="auto"/>
        <w:left w:val="none" w:sz="0" w:space="0" w:color="auto"/>
        <w:bottom w:val="none" w:sz="0" w:space="0" w:color="auto"/>
        <w:right w:val="none" w:sz="0" w:space="0" w:color="auto"/>
      </w:divBdr>
    </w:div>
    <w:div w:id="1789857183">
      <w:bodyDiv w:val="1"/>
      <w:marLeft w:val="0"/>
      <w:marRight w:val="0"/>
      <w:marTop w:val="0"/>
      <w:marBottom w:val="0"/>
      <w:divBdr>
        <w:top w:val="none" w:sz="0" w:space="0" w:color="auto"/>
        <w:left w:val="none" w:sz="0" w:space="0" w:color="auto"/>
        <w:bottom w:val="none" w:sz="0" w:space="0" w:color="auto"/>
        <w:right w:val="none" w:sz="0" w:space="0" w:color="auto"/>
      </w:divBdr>
    </w:div>
    <w:div w:id="1809397515">
      <w:bodyDiv w:val="1"/>
      <w:marLeft w:val="0"/>
      <w:marRight w:val="0"/>
      <w:marTop w:val="0"/>
      <w:marBottom w:val="0"/>
      <w:divBdr>
        <w:top w:val="none" w:sz="0" w:space="0" w:color="auto"/>
        <w:left w:val="none" w:sz="0" w:space="0" w:color="auto"/>
        <w:bottom w:val="none" w:sz="0" w:space="0" w:color="auto"/>
        <w:right w:val="none" w:sz="0" w:space="0" w:color="auto"/>
      </w:divBdr>
    </w:div>
    <w:div w:id="1815440915">
      <w:bodyDiv w:val="1"/>
      <w:marLeft w:val="0"/>
      <w:marRight w:val="0"/>
      <w:marTop w:val="0"/>
      <w:marBottom w:val="0"/>
      <w:divBdr>
        <w:top w:val="none" w:sz="0" w:space="0" w:color="auto"/>
        <w:left w:val="none" w:sz="0" w:space="0" w:color="auto"/>
        <w:bottom w:val="none" w:sz="0" w:space="0" w:color="auto"/>
        <w:right w:val="none" w:sz="0" w:space="0" w:color="auto"/>
      </w:divBdr>
    </w:div>
    <w:div w:id="1844202558">
      <w:bodyDiv w:val="1"/>
      <w:marLeft w:val="0"/>
      <w:marRight w:val="0"/>
      <w:marTop w:val="0"/>
      <w:marBottom w:val="0"/>
      <w:divBdr>
        <w:top w:val="none" w:sz="0" w:space="0" w:color="auto"/>
        <w:left w:val="none" w:sz="0" w:space="0" w:color="auto"/>
        <w:bottom w:val="none" w:sz="0" w:space="0" w:color="auto"/>
        <w:right w:val="none" w:sz="0" w:space="0" w:color="auto"/>
      </w:divBdr>
    </w:div>
    <w:div w:id="1847593931">
      <w:bodyDiv w:val="1"/>
      <w:marLeft w:val="0"/>
      <w:marRight w:val="0"/>
      <w:marTop w:val="0"/>
      <w:marBottom w:val="0"/>
      <w:divBdr>
        <w:top w:val="none" w:sz="0" w:space="0" w:color="auto"/>
        <w:left w:val="none" w:sz="0" w:space="0" w:color="auto"/>
        <w:bottom w:val="none" w:sz="0" w:space="0" w:color="auto"/>
        <w:right w:val="none" w:sz="0" w:space="0" w:color="auto"/>
      </w:divBdr>
    </w:div>
    <w:div w:id="1849786052">
      <w:bodyDiv w:val="1"/>
      <w:marLeft w:val="0"/>
      <w:marRight w:val="0"/>
      <w:marTop w:val="0"/>
      <w:marBottom w:val="0"/>
      <w:divBdr>
        <w:top w:val="none" w:sz="0" w:space="0" w:color="auto"/>
        <w:left w:val="none" w:sz="0" w:space="0" w:color="auto"/>
        <w:bottom w:val="none" w:sz="0" w:space="0" w:color="auto"/>
        <w:right w:val="none" w:sz="0" w:space="0" w:color="auto"/>
      </w:divBdr>
    </w:div>
    <w:div w:id="1870947921">
      <w:bodyDiv w:val="1"/>
      <w:marLeft w:val="0"/>
      <w:marRight w:val="0"/>
      <w:marTop w:val="0"/>
      <w:marBottom w:val="0"/>
      <w:divBdr>
        <w:top w:val="none" w:sz="0" w:space="0" w:color="auto"/>
        <w:left w:val="none" w:sz="0" w:space="0" w:color="auto"/>
        <w:bottom w:val="none" w:sz="0" w:space="0" w:color="auto"/>
        <w:right w:val="none" w:sz="0" w:space="0" w:color="auto"/>
      </w:divBdr>
    </w:div>
    <w:div w:id="1872959396">
      <w:bodyDiv w:val="1"/>
      <w:marLeft w:val="0"/>
      <w:marRight w:val="0"/>
      <w:marTop w:val="0"/>
      <w:marBottom w:val="0"/>
      <w:divBdr>
        <w:top w:val="none" w:sz="0" w:space="0" w:color="auto"/>
        <w:left w:val="none" w:sz="0" w:space="0" w:color="auto"/>
        <w:bottom w:val="none" w:sz="0" w:space="0" w:color="auto"/>
        <w:right w:val="none" w:sz="0" w:space="0" w:color="auto"/>
      </w:divBdr>
    </w:div>
    <w:div w:id="1931350560">
      <w:bodyDiv w:val="1"/>
      <w:marLeft w:val="0"/>
      <w:marRight w:val="0"/>
      <w:marTop w:val="0"/>
      <w:marBottom w:val="0"/>
      <w:divBdr>
        <w:top w:val="none" w:sz="0" w:space="0" w:color="auto"/>
        <w:left w:val="none" w:sz="0" w:space="0" w:color="auto"/>
        <w:bottom w:val="none" w:sz="0" w:space="0" w:color="auto"/>
        <w:right w:val="none" w:sz="0" w:space="0" w:color="auto"/>
      </w:divBdr>
    </w:div>
    <w:div w:id="1971400480">
      <w:bodyDiv w:val="1"/>
      <w:marLeft w:val="0"/>
      <w:marRight w:val="0"/>
      <w:marTop w:val="0"/>
      <w:marBottom w:val="0"/>
      <w:divBdr>
        <w:top w:val="none" w:sz="0" w:space="0" w:color="auto"/>
        <w:left w:val="none" w:sz="0" w:space="0" w:color="auto"/>
        <w:bottom w:val="none" w:sz="0" w:space="0" w:color="auto"/>
        <w:right w:val="none" w:sz="0" w:space="0" w:color="auto"/>
      </w:divBdr>
    </w:div>
    <w:div w:id="1976334016">
      <w:bodyDiv w:val="1"/>
      <w:marLeft w:val="0"/>
      <w:marRight w:val="0"/>
      <w:marTop w:val="0"/>
      <w:marBottom w:val="0"/>
      <w:divBdr>
        <w:top w:val="none" w:sz="0" w:space="0" w:color="auto"/>
        <w:left w:val="none" w:sz="0" w:space="0" w:color="auto"/>
        <w:bottom w:val="none" w:sz="0" w:space="0" w:color="auto"/>
        <w:right w:val="none" w:sz="0" w:space="0" w:color="auto"/>
      </w:divBdr>
    </w:div>
    <w:div w:id="1976594515">
      <w:bodyDiv w:val="1"/>
      <w:marLeft w:val="0"/>
      <w:marRight w:val="0"/>
      <w:marTop w:val="0"/>
      <w:marBottom w:val="0"/>
      <w:divBdr>
        <w:top w:val="none" w:sz="0" w:space="0" w:color="auto"/>
        <w:left w:val="none" w:sz="0" w:space="0" w:color="auto"/>
        <w:bottom w:val="none" w:sz="0" w:space="0" w:color="auto"/>
        <w:right w:val="none" w:sz="0" w:space="0" w:color="auto"/>
      </w:divBdr>
    </w:div>
    <w:div w:id="1983534747">
      <w:bodyDiv w:val="1"/>
      <w:marLeft w:val="0"/>
      <w:marRight w:val="0"/>
      <w:marTop w:val="0"/>
      <w:marBottom w:val="0"/>
      <w:divBdr>
        <w:top w:val="none" w:sz="0" w:space="0" w:color="auto"/>
        <w:left w:val="none" w:sz="0" w:space="0" w:color="auto"/>
        <w:bottom w:val="none" w:sz="0" w:space="0" w:color="auto"/>
        <w:right w:val="none" w:sz="0" w:space="0" w:color="auto"/>
      </w:divBdr>
    </w:div>
    <w:div w:id="2053531066">
      <w:bodyDiv w:val="1"/>
      <w:marLeft w:val="0"/>
      <w:marRight w:val="0"/>
      <w:marTop w:val="0"/>
      <w:marBottom w:val="0"/>
      <w:divBdr>
        <w:top w:val="none" w:sz="0" w:space="0" w:color="auto"/>
        <w:left w:val="none" w:sz="0" w:space="0" w:color="auto"/>
        <w:bottom w:val="none" w:sz="0" w:space="0" w:color="auto"/>
        <w:right w:val="none" w:sz="0" w:space="0" w:color="auto"/>
      </w:divBdr>
    </w:div>
    <w:div w:id="2070879994">
      <w:bodyDiv w:val="1"/>
      <w:marLeft w:val="0"/>
      <w:marRight w:val="0"/>
      <w:marTop w:val="0"/>
      <w:marBottom w:val="0"/>
      <w:divBdr>
        <w:top w:val="none" w:sz="0" w:space="0" w:color="auto"/>
        <w:left w:val="none" w:sz="0" w:space="0" w:color="auto"/>
        <w:bottom w:val="none" w:sz="0" w:space="0" w:color="auto"/>
        <w:right w:val="none" w:sz="0" w:space="0" w:color="auto"/>
      </w:divBdr>
    </w:div>
    <w:div w:id="2072341628">
      <w:bodyDiv w:val="1"/>
      <w:marLeft w:val="0"/>
      <w:marRight w:val="0"/>
      <w:marTop w:val="0"/>
      <w:marBottom w:val="0"/>
      <w:divBdr>
        <w:top w:val="none" w:sz="0" w:space="0" w:color="auto"/>
        <w:left w:val="none" w:sz="0" w:space="0" w:color="auto"/>
        <w:bottom w:val="none" w:sz="0" w:space="0" w:color="auto"/>
        <w:right w:val="none" w:sz="0" w:space="0" w:color="auto"/>
      </w:divBdr>
    </w:div>
    <w:div w:id="2076662676">
      <w:bodyDiv w:val="1"/>
      <w:marLeft w:val="0"/>
      <w:marRight w:val="0"/>
      <w:marTop w:val="0"/>
      <w:marBottom w:val="0"/>
      <w:divBdr>
        <w:top w:val="none" w:sz="0" w:space="0" w:color="auto"/>
        <w:left w:val="none" w:sz="0" w:space="0" w:color="auto"/>
        <w:bottom w:val="none" w:sz="0" w:space="0" w:color="auto"/>
        <w:right w:val="none" w:sz="0" w:space="0" w:color="auto"/>
      </w:divBdr>
    </w:div>
    <w:div w:id="2080469931">
      <w:bodyDiv w:val="1"/>
      <w:marLeft w:val="0"/>
      <w:marRight w:val="0"/>
      <w:marTop w:val="0"/>
      <w:marBottom w:val="0"/>
      <w:divBdr>
        <w:top w:val="none" w:sz="0" w:space="0" w:color="auto"/>
        <w:left w:val="none" w:sz="0" w:space="0" w:color="auto"/>
        <w:bottom w:val="none" w:sz="0" w:space="0" w:color="auto"/>
        <w:right w:val="none" w:sz="0" w:space="0" w:color="auto"/>
      </w:divBdr>
    </w:div>
    <w:div w:id="2110000880">
      <w:bodyDiv w:val="1"/>
      <w:marLeft w:val="0"/>
      <w:marRight w:val="0"/>
      <w:marTop w:val="0"/>
      <w:marBottom w:val="0"/>
      <w:divBdr>
        <w:top w:val="none" w:sz="0" w:space="0" w:color="auto"/>
        <w:left w:val="none" w:sz="0" w:space="0" w:color="auto"/>
        <w:bottom w:val="none" w:sz="0" w:space="0" w:color="auto"/>
        <w:right w:val="none" w:sz="0" w:space="0" w:color="auto"/>
      </w:divBdr>
    </w:div>
    <w:div w:id="213413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Tag>
    <b:SourceType>Book</b:SourceType>
    <b:Guid>{9867A459-436C-4A0C-B716-B39B4C5A1175}</b:Guid>
    <b:Author>
      <b:Author>
        <b:NameList>
          <b:Person>
            <b:Last>A</b:Last>
          </b:Person>
        </b:NameList>
      </b:Author>
    </b:Author>
    <b:RefOrder>14</b:RefOrder>
  </b:Source>
  <b:Source>
    <b:Tag>SAP23</b:Tag>
    <b:SourceType>InternetSite</b:SourceType>
    <b:Guid>{DB1937D2-82E4-46ED-965D-FF9171FF7498}</b:Guid>
    <b:Author>
      <b:Author>
        <b:NameList>
          <b:Person>
            <b:Last>SAP</b:Last>
          </b:Person>
        </b:NameList>
      </b:Author>
    </b:Author>
    <b:YearAccessed>2023</b:YearAccessed>
    <b:MonthAccessed>august</b:MonthAccessed>
    <b:DayAccessed>14</b:DayAccessed>
    <b:URL>https://www.sap.com/products/hcm/performance-goals/what-is-a-performance-management-system.html</b:URL>
    <b:RefOrder>15</b:RefOrder>
  </b:Source>
  <b:Source>
    <b:Tag>Arm21</b:Tag>
    <b:SourceType>Book</b:SourceType>
    <b:Guid>{15A7F69A-B81E-4893-9702-F18AD5C0F932}</b:Guid>
    <b:Title>Armstrong's handbook of performance management : an evidence-based guide to performance leadership</b:Title>
    <b:Year>2021</b:Year>
    <b:Author>
      <b:Author>
        <b:NameList>
          <b:Person>
            <b:Last>Armstrong</b:Last>
            <b:First>Michael,</b:First>
          </b:Person>
        </b:NameList>
      </b:Author>
    </b:Author>
    <b:Publisher>Kogan Page</b:Publisher>
    <b:Edition>Seventh edition.</b:Edition>
    <b:RefOrder>1</b:RefOrder>
  </b:Source>
  <b:Source>
    <b:Tag>Hut13</b:Tag>
    <b:SourceType>Book</b:SourceType>
    <b:Guid>{49B16E4C-8860-433D-B956-DA22E107F464}</b:Guid>
    <b:Author>
      <b:Author>
        <b:NameList>
          <b:Person>
            <b:Last>Hutchinson</b:Last>
            <b:First>Sue</b:First>
          </b:Person>
        </b:NameList>
      </b:Author>
    </b:Author>
    <b:Title> Performance management</b:Title>
    <b:Year>2013</b:Year>
    <b:City>London</b:City>
    <b:Publisher>Chartered Institute of Personnel and Development</b:Publisher>
    <b:RefOrder>16</b:RefOrder>
  </b:Source>
  <b:Source>
    <b:Tag>Sta22</b:Tag>
    <b:SourceType>InternetSite</b:SourceType>
    <b:Guid>{5A3A15B5-18DF-40D4-A36F-F56321AA1231}</b:Guid>
    <b:Title>Staff circle employee sucess platform</b:Title>
    <b:Year>2022</b:Year>
    <b:Author>
      <b:Author>
        <b:NameList>
          <b:Person>
            <b:Last>Circle</b:Last>
            <b:First>Staff</b:First>
          </b:Person>
        </b:NameList>
      </b:Author>
    </b:Author>
    <b:YearAccessed>2023</b:YearAccessed>
    <b:MonthAccessed>August</b:MonthAccessed>
    <b:DayAccessed>14</b:DayAccessed>
    <b:URL>https://www.staffcircle.com/blogs/5-performance-management-issues-and-how-to-overcome-them/#toc3</b:URL>
    <b:RefOrder>17</b:RefOrder>
  </b:Source>
  <b:Source>
    <b:Tag>App22</b:Tag>
    <b:SourceType>InternetSite</b:SourceType>
    <b:Guid>{608EF81F-E3C1-4497-90A6-BD13DFAC79CF}</b:Guid>
    <b:Title>Appraisd</b:Title>
    <b:Year>2022</b:Year>
    <b:YearAccessed>2023</b:YearAccessed>
    <b:URL>https://www.appraisd.com/lp/employee-goals</b:URL>
    <b:Author>
      <b:Author>
        <b:Corporate>Appraisd</b:Corporate>
      </b:Author>
    </b:Author>
    <b:RefOrder>18</b:RefOrder>
  </b:Source>
  <b:Source>
    <b:Tag>Fon23</b:Tag>
    <b:SourceType>DocumentFromInternetSite</b:SourceType>
    <b:Guid>{4FFB9A26-A45A-4B65-954B-51F0D195A8AA}</b:Guid>
    <b:Title>Fond.co</b:Title>
    <b:Year>2023</b:Year>
    <b:Author>
      <b:Author>
        <b:Corporate>Fond</b:Corporate>
      </b:Author>
    </b:Author>
    <b:Month>Feburary</b:Month>
    <b:Day>08</b:Day>
    <b:YearAccessed>2023</b:YearAccessed>
    <b:URL>https://www.fond.co/blog/key-drivers-of-employee-engagement/#:~:text=If%20you%20want%20to%20increase,in%20turn%20transform%20organizational%20performance.</b:URL>
    <b:RefOrder>19</b:RefOrder>
  </b:Source>
  <b:Source>
    <b:Tag>Amy22</b:Tag>
    <b:SourceType>DocumentFromInternetSite</b:SourceType>
    <b:Guid>{59C9BA71-1841-4A4D-95F4-7D1A9384754D}</b:Guid>
    <b:Author>
      <b:Author>
        <b:Corporate>Amy Born and Gali Cooks</b:Corporate>
      </b:Author>
    </b:Author>
    <b:Title>Stanford Social Innovation Review (SSIR)</b:Title>
    <b:Year>2022</b:Year>
    <b:Month>Dec</b:Month>
    <b:Day>13</b:Day>
    <b:YearAccessed>2023</b:YearAccessed>
    <b:URL>https://ssir.org/articles/entry/dont_salaries_matter</b:URL>
    <b:RefOrder>20</b:RefOrder>
  </b:Source>
  <b:Source>
    <b:Tag>Gro21</b:Tag>
    <b:SourceType>Report</b:SourceType>
    <b:Guid>{D35220CD-5DAC-4A82-B1C3-85B87D1E7701}</b:Guid>
    <b:Author>
      <b:Author>
        <b:Corporate>Growth EngineeringLMS, L&amp;D</b:Corporate>
      </b:Author>
    </b:Author>
    <b:Title>The top 15 challenges facing todays Managers</b:Title>
    <b:Year>2021</b:Year>
    <b:RefOrder>2</b:RefOrder>
  </b:Source>
  <b:Source>
    <b:Tag>Ind22</b:Tag>
    <b:SourceType>InternetSite</b:SourceType>
    <b:Guid>{8E8DF3F7-D7C8-479D-B363-34B95DE46031}</b:Guid>
    <b:Title>Indeed Career Guide</b:Title>
    <b:Year>2022</b:Year>
    <b:Author>
      <b:Author>
        <b:NameList>
          <b:Person>
            <b:Last>Indeed</b:Last>
          </b:Person>
        </b:NameList>
      </b:Author>
    </b:Author>
    <b:URL>https://www.indeed.com/career-advice/career-development/organizational-challenges#:~:text=Organizational%20challenges%20are%20difficulties%20employees,among%20team%20members%20and%20management.</b:URL>
    <b:RefOrder>3</b:RefOrder>
  </b:Source>
  <b:Source>
    <b:Tag>Ash13</b:Tag>
    <b:SourceType>DocumentFromInternetSite</b:SourceType>
    <b:Guid>{C8406DAD-F4B2-41EB-94B3-F294E76E4A15}</b:Guid>
    <b:Title>Involve</b:Title>
    <b:Year>2013</b:Year>
    <b:Author>
      <b:Author>
        <b:NameList>
          <b:Person>
            <b:Last>freeman</b:Last>
            <b:First>Ashley</b:First>
          </b:Person>
        </b:NameList>
      </b:Author>
    </b:Author>
    <b:Month>September</b:Month>
    <b:Day>07</b:Day>
    <b:YearAccessed>2013</b:YearAccessed>
    <b:URL>https://involve.co.uk/engagement-vs-involvement-whats-the-difference/</b:URL>
    <b:RefOrder>4</b:RefOrder>
  </b:Source>
  <b:Source>
    <b:Tag>CIP21</b:Tag>
    <b:SourceType>DocumentFromInternetSite</b:SourceType>
    <b:Guid>{1210FB8A-D78A-419A-81E0-F389935B66B9}</b:Guid>
    <b:Author>
      <b:Author>
        <b:NameList>
          <b:Person>
            <b:Last>CIPD</b:Last>
          </b:Person>
        </b:NameList>
      </b:Author>
    </b:Author>
    <b:Title>Charterted Instittute of Personnel Development</b:Title>
    <b:Year>2021</b:Year>
    <b:Month>january </b:Month>
    <b:Day>27</b:Day>
    <b:YearAccessed>23</b:YearAccessed>
    <b:URL>https://moodle.uwtsd.ac.uk/pluginfile.php/689660/mod_resource/content/1/factsheet_work%20engagement%20and%20motivation.pdf</b:URL>
    <b:RefOrder>5</b:RefOrder>
  </b:Source>
  <b:Source>
    <b:Tag>BEN20</b:Tag>
    <b:SourceType>DocumentFromInternetSite</b:SourceType>
    <b:Guid>{6105AD15-1EB5-48DA-8738-995CED379672}</b:Guid>
    <b:Author>
      <b:Author>
        <b:NameList>
          <b:Person>
            <b:Last>BARRETT</b:Last>
            <b:First>BEN</b:First>
            <b:Middle>WIGERT AND HEATHER</b:Middle>
          </b:Person>
        </b:NameList>
      </b:Author>
    </b:Author>
    <b:Title>Gallup Workplace</b:Title>
    <b:Year>2020</b:Year>
    <b:Month>August</b:Month>
    <b:Day>31</b:Day>
    <b:YearAccessed>2023</b:YearAccessed>
    <b:URL>https://www.gallup.com/workplace/318029/performance-management-evolve-survive-covid.aspx</b:URL>
    <b:RefOrder>8</b:RefOrder>
  </b:Source>
  <b:Source>
    <b:Tag>Clo</b:Tag>
    <b:SourceType>InternetSite</b:SourceType>
    <b:Guid>{AAF7AAF3-A906-4BB2-A3A2-B8C98EEBC6E2}</b:Guid>
    <b:Author>
      <b:Author>
        <b:Corporate>Clover Hr</b:Corporate>
      </b:Author>
    </b:Author>
    <b:Title>Clover HR</b:Title>
    <b:URL>https://www.cloverhr.co.uk/top-7-performance-management-tips-and-techniques/</b:URL>
    <b:RefOrder>10</b:RefOrder>
  </b:Source>
  <b:Source>
    <b:Tag>Eri20</b:Tag>
    <b:SourceType>DocumentFromInternetSite</b:SourceType>
    <b:Guid>{35947CEA-2ADF-4D83-AE43-17B59FBE662C}</b:Guid>
    <b:Title>Forbes</b:Title>
    <b:Year>2020</b:Year>
    <b:Author>
      <b:Author>
        <b:NameList>
          <b:Person>
            <b:Last>Mosley</b:Last>
            <b:First>Eric</b:First>
          </b:Person>
        </b:NameList>
      </b:Author>
    </b:Author>
    <b:Month>January</b:Month>
    <b:Day>30</b:Day>
    <b:URL>https://www.forbes.com/sites/ericmosley/2020/01/30/6-ways-to-reinvent-your-companys-performance-management/?sh=2c2b90adb865</b:URL>
    <b:RefOrder>9</b:RefOrder>
  </b:Source>
  <b:Source>
    <b:Tag>Tra23</b:Tag>
    <b:SourceType>Book</b:SourceType>
    <b:Guid>{88E3905E-109C-4164-BA45-466D85FC7477}</b:Guid>
    <b:Title>Reengineering Performance Management Breakthroughs in Achieving Strategy Through People</b:Title>
    <b:Year>2023</b:Year>
    <b:Publisher>Taylor &amp; Francis</b:Publisher>
    <b:Author>
      <b:Author>
        <b:NameList>
          <b:Person>
            <b:Last>Tracey Weiss</b:Last>
            <b:First>Franklin</b:First>
            <b:Middle>Hartle</b:Middle>
          </b:Person>
        </b:NameList>
      </b:Author>
    </b:Author>
    <b:RefOrder>11</b:RefOrder>
  </b:Source>
  <b:Source>
    <b:Tag>Har17</b:Tag>
    <b:SourceType>Book</b:SourceType>
    <b:Guid>{76E4FE0B-D611-4545-9D25-800F91128FCD}</b:Guid>
    <b:Author>
      <b:Author>
        <b:NameList>
          <b:Person>
            <b:Last>HarvardBusinessreview</b:Last>
          </b:Person>
        </b:NameList>
      </b:Author>
    </b:Author>
    <b:Title>HBR Guide to Performance Management (HBR Guide Series)</b:Title>
    <b:Year>2017</b:Year>
    <b:Publisher>Harvard Business Review Press</b:Publisher>
    <b:RefOrder>12</b:RefOrder>
  </b:Source>
  <b:Source>
    <b:Tag>Nat17</b:Tag>
    <b:SourceType>DocumentFromInternetSite</b:SourceType>
    <b:Guid>{9236162C-4AD7-41C9-866C-E135BCB9CF71}</b:Guid>
    <b:Title>Deloitte Insight, Performance management: Playing a winning hand</b:Title>
    <b:Year>2017</b:Year>
    <b:Author>
      <b:Author>
        <b:NameList>
          <b:Person>
            <b:Last>Nathan Sloan</b:Last>
            <b:First>Stacia</b:First>
            <b:Middle>Garr, Karen Pastakia</b:Middle>
          </b:Person>
        </b:NameList>
      </b:Author>
    </b:Author>
    <b:Month>february</b:Month>
    <b:Day>28</b:Day>
    <b:URL>https://www2.deloitte.com/za/en/insights/focus/human-capital-trends/2017/redesigning-performance-management.html/#endnote-sup-3</b:URL>
    <b:RefOrder>7</b:RefOrder>
  </b:Source>
  <b:Source>
    <b:Tag>Sur</b:Tag>
    <b:SourceType>InternetSite</b:SourceType>
    <b:Guid>{12C078F3-CDCE-406C-99B3-51E2A058E833}</b:Guid>
    <b:Title>Survey monkey</b:Title>
    <b:URL>https://www.surveymonkey.co.uk/mp/5-tactics-to-improve-employee-relations/?program=7013A000000mweBQAQ&amp;utm_bu=CR&amp;utm_campaign=71700000098441131&amp;utm_adgroup=&amp;utm_content=&amp;utm_medium=cpc&amp;utm_source=adwords&amp;utm_term=&amp;utm_kxconfid=s4bvpi0ju&amp;language=&amp;test=&amp;gcl</b:URL>
    <b:Author>
      <b:Author>
        <b:Corporate>SurveyMonkey</b:Corporate>
      </b:Author>
    </b:Author>
    <b:RefOrder>6</b:RefOrder>
  </b:Source>
  <b:Source>
    <b:Tag>CIP16</b:Tag>
    <b:SourceType>Report</b:SourceType>
    <b:Guid>{7C537E09-AC08-41DB-AAF9-B2F87F5C44EE}</b:Guid>
    <b:Title>Performance management: Could do better?</b:Title>
    <b:Year>2016</b:Year>
    <b:Author>
      <b:Author>
        <b:Corporate>CIPD</b:Corporate>
      </b:Author>
    </b:Author>
    <b:RefOrder>13</b:RefOrder>
  </b:Source>
</b:Sources>
</file>

<file path=customXml/itemProps1.xml><?xml version="1.0" encoding="utf-8"?>
<ds:datastoreItem xmlns:ds="http://schemas.openxmlformats.org/officeDocument/2006/customXml" ds:itemID="{AABBBB01-1226-46FE-829A-51889E568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4246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Lakshmi Durga Surishetti (2228190)</dc:creator>
  <cp:keywords/>
  <dc:description/>
  <cp:lastModifiedBy>Lakshmi Durga Surishetti (2228190)</cp:lastModifiedBy>
  <cp:revision>2</cp:revision>
  <dcterms:created xsi:type="dcterms:W3CDTF">2023-08-27T13:36:00Z</dcterms:created>
  <dcterms:modified xsi:type="dcterms:W3CDTF">2023-08-27T13:36:00Z</dcterms:modified>
</cp:coreProperties>
</file>