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rPr>
        <w:id w:val="455599218"/>
        <w:docPartObj>
          <w:docPartGallery w:val="Cover Pages"/>
          <w:docPartUnique/>
        </w:docPartObj>
      </w:sdtPr>
      <w:sdtContent>
        <w:p w14:paraId="50B28E95" w14:textId="4350CB49" w:rsidR="00B32B7D" w:rsidRPr="008E043D" w:rsidRDefault="00B32B7D" w:rsidP="004B5D68">
          <w:pPr>
            <w:rPr>
              <w:rFonts w:ascii="Arial" w:hAnsi="Arial" w:cs="Arial"/>
              <w:sz w:val="22"/>
            </w:rPr>
          </w:pPr>
        </w:p>
        <w:p w14:paraId="73DDFCEE" w14:textId="255C1A71" w:rsidR="00B32B7D" w:rsidRPr="008E043D" w:rsidRDefault="00000000" w:rsidP="004B5D68">
          <w:pPr>
            <w:jc w:val="left"/>
            <w:rPr>
              <w:rFonts w:ascii="Arial" w:eastAsiaTheme="majorEastAsia" w:hAnsi="Arial" w:cs="Arial"/>
              <w:color w:val="2F5496" w:themeColor="accent1" w:themeShade="BF"/>
              <w:sz w:val="22"/>
            </w:rPr>
          </w:pPr>
        </w:p>
      </w:sdtContent>
    </w:sdt>
    <w:p w14:paraId="3245A9C7" w14:textId="77777777" w:rsidR="00DC44E5" w:rsidRPr="008E043D" w:rsidRDefault="00B32B7D" w:rsidP="004B5D68">
      <w:pPr>
        <w:jc w:val="center"/>
        <w:rPr>
          <w:rFonts w:ascii="Arial" w:hAnsi="Arial" w:cs="Arial"/>
          <w:b/>
          <w:bCs/>
          <w:sz w:val="22"/>
        </w:rPr>
      </w:pPr>
      <w:r w:rsidRPr="008E043D">
        <w:rPr>
          <w:rFonts w:ascii="Arial" w:hAnsi="Arial" w:cs="Arial"/>
          <w:b/>
          <w:bCs/>
          <w:sz w:val="22"/>
        </w:rPr>
        <w:t>Module Name: Psychology in Health and Social Care.</w:t>
      </w:r>
    </w:p>
    <w:p w14:paraId="0878ABAC" w14:textId="3026E35D" w:rsidR="00B32B7D" w:rsidRPr="008E043D" w:rsidRDefault="00B32B7D" w:rsidP="004B5D68">
      <w:pPr>
        <w:jc w:val="center"/>
        <w:rPr>
          <w:rFonts w:ascii="Arial" w:hAnsi="Arial" w:cs="Arial"/>
          <w:b/>
          <w:bCs/>
          <w:sz w:val="22"/>
        </w:rPr>
      </w:pPr>
      <w:r w:rsidRPr="008E043D">
        <w:rPr>
          <w:rFonts w:ascii="Arial" w:hAnsi="Arial" w:cs="Arial"/>
          <w:b/>
          <w:bCs/>
          <w:sz w:val="22"/>
        </w:rPr>
        <w:t>Module Code: LCHS4010</w:t>
      </w:r>
    </w:p>
    <w:p w14:paraId="7709615F" w14:textId="77777777" w:rsidR="00B32B7D" w:rsidRPr="008E043D" w:rsidRDefault="00B32B7D" w:rsidP="004B5D68">
      <w:pPr>
        <w:jc w:val="center"/>
        <w:rPr>
          <w:rFonts w:ascii="Arial" w:hAnsi="Arial" w:cs="Arial"/>
          <w:b/>
          <w:bCs/>
          <w:sz w:val="22"/>
        </w:rPr>
      </w:pPr>
      <w:r w:rsidRPr="008E043D">
        <w:rPr>
          <w:rFonts w:ascii="Arial" w:hAnsi="Arial" w:cs="Arial"/>
          <w:b/>
          <w:bCs/>
          <w:sz w:val="22"/>
        </w:rPr>
        <w:t>Assignment Title: Assessment 2: Essay</w:t>
      </w:r>
    </w:p>
    <w:p w14:paraId="04BF2D9F" w14:textId="77777777" w:rsidR="00B32B7D" w:rsidRPr="008E043D" w:rsidRDefault="00B32B7D" w:rsidP="004B5D68">
      <w:pPr>
        <w:jc w:val="center"/>
        <w:rPr>
          <w:rFonts w:ascii="Arial" w:hAnsi="Arial" w:cs="Arial"/>
          <w:b/>
          <w:bCs/>
          <w:sz w:val="22"/>
        </w:rPr>
      </w:pPr>
      <w:r w:rsidRPr="008E043D">
        <w:rPr>
          <w:rFonts w:ascii="Arial" w:hAnsi="Arial" w:cs="Arial"/>
          <w:b/>
          <w:bCs/>
          <w:sz w:val="22"/>
        </w:rPr>
        <w:t>Student Name and ID:</w:t>
      </w:r>
    </w:p>
    <w:p w14:paraId="746A576B" w14:textId="77777777" w:rsidR="00B32B7D" w:rsidRPr="008E043D" w:rsidRDefault="00B32B7D" w:rsidP="004B5D68">
      <w:pPr>
        <w:jc w:val="center"/>
        <w:rPr>
          <w:rFonts w:ascii="Arial" w:hAnsi="Arial" w:cs="Arial"/>
          <w:b/>
          <w:bCs/>
          <w:sz w:val="22"/>
        </w:rPr>
      </w:pPr>
      <w:r w:rsidRPr="008E043D">
        <w:rPr>
          <w:rFonts w:ascii="Arial" w:hAnsi="Arial" w:cs="Arial"/>
          <w:b/>
          <w:bCs/>
          <w:sz w:val="22"/>
        </w:rPr>
        <w:t>Submission Date:</w:t>
      </w:r>
    </w:p>
    <w:p w14:paraId="5BA53286" w14:textId="644848AC" w:rsidR="00E64BAB" w:rsidRPr="008E043D" w:rsidRDefault="00E64BAB" w:rsidP="004B5D68">
      <w:pPr>
        <w:jc w:val="center"/>
        <w:rPr>
          <w:rFonts w:ascii="Arial" w:hAnsi="Arial" w:cs="Arial"/>
          <w:b/>
          <w:bCs/>
          <w:sz w:val="22"/>
        </w:rPr>
        <w:sectPr w:rsidR="00E64BAB" w:rsidRPr="008E043D" w:rsidSect="00B32B7D">
          <w:footerReference w:type="default" r:id="rId7"/>
          <w:pgSz w:w="12240" w:h="15840"/>
          <w:pgMar w:top="1440" w:right="1440" w:bottom="1440" w:left="1440" w:header="720" w:footer="720" w:gutter="0"/>
          <w:pgNumType w:start="0"/>
          <w:cols w:space="720"/>
          <w:titlePg/>
          <w:docGrid w:linePitch="360"/>
        </w:sectPr>
      </w:pPr>
    </w:p>
    <w:sdt>
      <w:sdtPr>
        <w:rPr>
          <w:rFonts w:ascii="Arial" w:eastAsiaTheme="minorHAnsi" w:hAnsi="Arial" w:cs="Arial"/>
          <w:color w:val="auto"/>
          <w:kern w:val="2"/>
          <w:sz w:val="22"/>
          <w:szCs w:val="22"/>
          <w14:ligatures w14:val="standardContextual"/>
        </w:rPr>
        <w:id w:val="-23944172"/>
        <w:docPartObj>
          <w:docPartGallery w:val="Table of Contents"/>
          <w:docPartUnique/>
        </w:docPartObj>
      </w:sdtPr>
      <w:sdtEndPr>
        <w:rPr>
          <w:b/>
          <w:bCs/>
          <w:noProof/>
        </w:rPr>
      </w:sdtEndPr>
      <w:sdtContent>
        <w:p w14:paraId="6665E3FB" w14:textId="2EA15BC2" w:rsidR="00DC44E5" w:rsidRPr="008E043D" w:rsidRDefault="00DC44E5" w:rsidP="004B5D68">
          <w:pPr>
            <w:pStyle w:val="TOCHeading"/>
            <w:spacing w:before="0"/>
            <w:rPr>
              <w:rFonts w:ascii="Arial" w:hAnsi="Arial" w:cs="Arial"/>
              <w:sz w:val="22"/>
              <w:szCs w:val="22"/>
            </w:rPr>
          </w:pPr>
          <w:r w:rsidRPr="008E043D">
            <w:rPr>
              <w:rFonts w:ascii="Arial" w:hAnsi="Arial" w:cs="Arial"/>
              <w:sz w:val="22"/>
              <w:szCs w:val="22"/>
            </w:rPr>
            <w:t>Table of Contents</w:t>
          </w:r>
        </w:p>
        <w:p w14:paraId="10D74FA7" w14:textId="1AA2ADC7" w:rsidR="00BA412F" w:rsidRDefault="00DC44E5" w:rsidP="004B5D68">
          <w:pPr>
            <w:pStyle w:val="TOC1"/>
            <w:tabs>
              <w:tab w:val="right" w:leader="dot" w:pos="9350"/>
            </w:tabs>
            <w:spacing w:after="0"/>
            <w:rPr>
              <w:rFonts w:asciiTheme="minorHAnsi" w:eastAsiaTheme="minorEastAsia" w:hAnsiTheme="minorHAnsi"/>
              <w:noProof/>
              <w:szCs w:val="24"/>
            </w:rPr>
          </w:pPr>
          <w:r w:rsidRPr="008E043D">
            <w:rPr>
              <w:rFonts w:ascii="Arial" w:hAnsi="Arial" w:cs="Arial"/>
              <w:sz w:val="22"/>
            </w:rPr>
            <w:fldChar w:fldCharType="begin"/>
          </w:r>
          <w:r w:rsidRPr="008E043D">
            <w:rPr>
              <w:rFonts w:ascii="Arial" w:hAnsi="Arial" w:cs="Arial"/>
              <w:sz w:val="22"/>
            </w:rPr>
            <w:instrText xml:space="preserve"> TOC \o "1-3" \h \z \u </w:instrText>
          </w:r>
          <w:r w:rsidRPr="008E043D">
            <w:rPr>
              <w:rFonts w:ascii="Arial" w:hAnsi="Arial" w:cs="Arial"/>
              <w:sz w:val="22"/>
            </w:rPr>
            <w:fldChar w:fldCharType="separate"/>
          </w:r>
          <w:hyperlink w:anchor="_Toc234252246" w:history="1">
            <w:r w:rsidR="00BA412F" w:rsidRPr="00A86C78">
              <w:rPr>
                <w:rStyle w:val="Hyperlink"/>
                <w:rFonts w:ascii="Arial" w:hAnsi="Arial" w:cs="Arial"/>
                <w:noProof/>
              </w:rPr>
              <w:t>Introduction</w:t>
            </w:r>
            <w:r w:rsidR="00BA412F">
              <w:rPr>
                <w:noProof/>
                <w:webHidden/>
              </w:rPr>
              <w:tab/>
            </w:r>
            <w:r w:rsidR="00BA412F">
              <w:rPr>
                <w:noProof/>
                <w:webHidden/>
              </w:rPr>
              <w:fldChar w:fldCharType="begin"/>
            </w:r>
            <w:r w:rsidR="00BA412F">
              <w:rPr>
                <w:noProof/>
                <w:webHidden/>
              </w:rPr>
              <w:instrText xml:space="preserve"> PAGEREF _Toc234252246 \h </w:instrText>
            </w:r>
            <w:r w:rsidR="00BA412F">
              <w:rPr>
                <w:noProof/>
                <w:webHidden/>
              </w:rPr>
            </w:r>
            <w:r w:rsidR="00BA412F">
              <w:rPr>
                <w:noProof/>
                <w:webHidden/>
              </w:rPr>
              <w:fldChar w:fldCharType="separate"/>
            </w:r>
            <w:r w:rsidR="009115CC">
              <w:rPr>
                <w:noProof/>
                <w:webHidden/>
              </w:rPr>
              <w:t>1</w:t>
            </w:r>
            <w:r w:rsidR="00BA412F">
              <w:rPr>
                <w:noProof/>
                <w:webHidden/>
              </w:rPr>
              <w:fldChar w:fldCharType="end"/>
            </w:r>
          </w:hyperlink>
        </w:p>
        <w:p w14:paraId="2F17638E" w14:textId="7F189DED" w:rsidR="00BA412F" w:rsidRDefault="00BA412F" w:rsidP="004B5D68">
          <w:pPr>
            <w:pStyle w:val="TOC1"/>
            <w:tabs>
              <w:tab w:val="right" w:leader="dot" w:pos="9350"/>
            </w:tabs>
            <w:spacing w:after="0"/>
            <w:rPr>
              <w:rFonts w:asciiTheme="minorHAnsi" w:eastAsiaTheme="minorEastAsia" w:hAnsiTheme="minorHAnsi"/>
              <w:noProof/>
              <w:szCs w:val="24"/>
            </w:rPr>
          </w:pPr>
          <w:hyperlink w:anchor="_Toc234252247" w:history="1">
            <w:r w:rsidRPr="00A86C78">
              <w:rPr>
                <w:rStyle w:val="Hyperlink"/>
                <w:rFonts w:ascii="Arial" w:hAnsi="Arial" w:cs="Arial"/>
                <w:noProof/>
              </w:rPr>
              <w:t>Main Body</w:t>
            </w:r>
            <w:r>
              <w:rPr>
                <w:noProof/>
                <w:webHidden/>
              </w:rPr>
              <w:tab/>
            </w:r>
            <w:r>
              <w:rPr>
                <w:noProof/>
                <w:webHidden/>
              </w:rPr>
              <w:fldChar w:fldCharType="begin"/>
            </w:r>
            <w:r>
              <w:rPr>
                <w:noProof/>
                <w:webHidden/>
              </w:rPr>
              <w:instrText xml:space="preserve"> PAGEREF _Toc234252247 \h </w:instrText>
            </w:r>
            <w:r>
              <w:rPr>
                <w:noProof/>
                <w:webHidden/>
              </w:rPr>
            </w:r>
            <w:r>
              <w:rPr>
                <w:noProof/>
                <w:webHidden/>
              </w:rPr>
              <w:fldChar w:fldCharType="separate"/>
            </w:r>
            <w:r w:rsidR="009115CC">
              <w:rPr>
                <w:noProof/>
                <w:webHidden/>
              </w:rPr>
              <w:t>1</w:t>
            </w:r>
            <w:r>
              <w:rPr>
                <w:noProof/>
                <w:webHidden/>
              </w:rPr>
              <w:fldChar w:fldCharType="end"/>
            </w:r>
          </w:hyperlink>
        </w:p>
        <w:p w14:paraId="2F5306AB" w14:textId="763DD5DF" w:rsidR="00BA412F" w:rsidRDefault="00BA412F" w:rsidP="004B5D68">
          <w:pPr>
            <w:pStyle w:val="TOC1"/>
            <w:tabs>
              <w:tab w:val="right" w:leader="dot" w:pos="9350"/>
            </w:tabs>
            <w:spacing w:after="0"/>
            <w:rPr>
              <w:rFonts w:asciiTheme="minorHAnsi" w:eastAsiaTheme="minorEastAsia" w:hAnsiTheme="minorHAnsi"/>
              <w:noProof/>
              <w:szCs w:val="24"/>
            </w:rPr>
          </w:pPr>
          <w:hyperlink w:anchor="_Toc234252248" w:history="1">
            <w:r w:rsidRPr="00A86C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_Toc234252248 \h </w:instrText>
            </w:r>
            <w:r>
              <w:rPr>
                <w:noProof/>
                <w:webHidden/>
              </w:rPr>
            </w:r>
            <w:r>
              <w:rPr>
                <w:noProof/>
                <w:webHidden/>
              </w:rPr>
              <w:fldChar w:fldCharType="separate"/>
            </w:r>
            <w:r w:rsidR="009115CC">
              <w:rPr>
                <w:noProof/>
                <w:webHidden/>
              </w:rPr>
              <w:t>4</w:t>
            </w:r>
            <w:r>
              <w:rPr>
                <w:noProof/>
                <w:webHidden/>
              </w:rPr>
              <w:fldChar w:fldCharType="end"/>
            </w:r>
          </w:hyperlink>
        </w:p>
        <w:p w14:paraId="1F339DEC" w14:textId="276FC4AB" w:rsidR="00BA412F" w:rsidRDefault="00BA412F" w:rsidP="004B5D68">
          <w:pPr>
            <w:pStyle w:val="TOC1"/>
            <w:tabs>
              <w:tab w:val="right" w:leader="dot" w:pos="9350"/>
            </w:tabs>
            <w:spacing w:after="0"/>
            <w:rPr>
              <w:rFonts w:asciiTheme="minorHAnsi" w:eastAsiaTheme="minorEastAsia" w:hAnsiTheme="minorHAnsi"/>
              <w:noProof/>
              <w:szCs w:val="24"/>
            </w:rPr>
          </w:pPr>
          <w:hyperlink w:anchor="_Toc234252249" w:history="1">
            <w:r w:rsidRPr="00A86C7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_Toc234252249 \h </w:instrText>
            </w:r>
            <w:r>
              <w:rPr>
                <w:noProof/>
                <w:webHidden/>
              </w:rPr>
            </w:r>
            <w:r>
              <w:rPr>
                <w:noProof/>
                <w:webHidden/>
              </w:rPr>
              <w:fldChar w:fldCharType="separate"/>
            </w:r>
            <w:r w:rsidR="009115CC">
              <w:rPr>
                <w:noProof/>
                <w:webHidden/>
              </w:rPr>
              <w:t>5</w:t>
            </w:r>
            <w:r>
              <w:rPr>
                <w:noProof/>
                <w:webHidden/>
              </w:rPr>
              <w:fldChar w:fldCharType="end"/>
            </w:r>
          </w:hyperlink>
        </w:p>
        <w:p w14:paraId="6DE7FF8E" w14:textId="1A3E2B5F" w:rsidR="00DC44E5" w:rsidRPr="008E043D" w:rsidRDefault="00DC44E5" w:rsidP="004B5D68">
          <w:pPr>
            <w:rPr>
              <w:rFonts w:ascii="Arial" w:hAnsi="Arial" w:cs="Arial"/>
              <w:sz w:val="22"/>
            </w:rPr>
          </w:pPr>
          <w:r w:rsidRPr="008E043D">
            <w:rPr>
              <w:rFonts w:ascii="Arial" w:hAnsi="Arial" w:cs="Arial"/>
              <w:b/>
              <w:bCs/>
              <w:noProof/>
              <w:sz w:val="22"/>
            </w:rPr>
            <w:fldChar w:fldCharType="end"/>
          </w:r>
        </w:p>
      </w:sdtContent>
    </w:sdt>
    <w:p w14:paraId="5A185E14" w14:textId="77777777" w:rsidR="00DC44E5" w:rsidRPr="008E043D" w:rsidRDefault="00DC44E5" w:rsidP="004B5D68">
      <w:pPr>
        <w:pStyle w:val="Heading1"/>
        <w:spacing w:before="0" w:after="0"/>
        <w:rPr>
          <w:rFonts w:ascii="Arial" w:hAnsi="Arial" w:cs="Arial"/>
          <w:sz w:val="22"/>
          <w:szCs w:val="22"/>
        </w:rPr>
        <w:sectPr w:rsidR="00DC44E5" w:rsidRPr="008E043D">
          <w:pgSz w:w="12240" w:h="15840"/>
          <w:pgMar w:top="1440" w:right="1440" w:bottom="1440" w:left="1440" w:header="720" w:footer="720" w:gutter="0"/>
          <w:cols w:space="720"/>
          <w:docGrid w:linePitch="360"/>
        </w:sectPr>
      </w:pPr>
    </w:p>
    <w:p w14:paraId="6A04DA81" w14:textId="52412845" w:rsidR="00EE554B" w:rsidRPr="008E043D" w:rsidRDefault="00E51CF1" w:rsidP="004B5D68">
      <w:pPr>
        <w:pStyle w:val="Heading1"/>
        <w:spacing w:before="0" w:after="0"/>
        <w:rPr>
          <w:rFonts w:ascii="Arial" w:hAnsi="Arial" w:cs="Arial"/>
          <w:sz w:val="22"/>
          <w:szCs w:val="22"/>
        </w:rPr>
      </w:pPr>
      <w:bookmarkStart w:id="0" w:name="_Toc234252246"/>
      <w:r w:rsidRPr="008E043D">
        <w:rPr>
          <w:rFonts w:ascii="Arial" w:hAnsi="Arial" w:cs="Arial"/>
          <w:sz w:val="22"/>
          <w:szCs w:val="22"/>
        </w:rPr>
        <w:lastRenderedPageBreak/>
        <w:t>Introduction</w:t>
      </w:r>
      <w:bookmarkEnd w:id="0"/>
    </w:p>
    <w:p w14:paraId="4AB26DFD" w14:textId="55CCCD48" w:rsidR="002D4FAC" w:rsidRPr="002D4FAC" w:rsidRDefault="002D011D" w:rsidP="004B5D68">
      <w:pPr>
        <w:rPr>
          <w:rFonts w:ascii="Arial" w:hAnsi="Arial" w:cs="Arial"/>
          <w:sz w:val="22"/>
        </w:rPr>
      </w:pPr>
      <w:r w:rsidRPr="008E043D">
        <w:rPr>
          <w:rFonts w:ascii="Arial" w:hAnsi="Arial" w:cs="Arial"/>
          <w:sz w:val="22"/>
        </w:rPr>
        <w:t xml:space="preserve">In the era of advanced technology, social media has become a necessary part of adolescent life. Social media shapes how </w:t>
      </w:r>
      <w:r w:rsidR="00ED29B8" w:rsidRPr="008E043D">
        <w:rPr>
          <w:rFonts w:ascii="Arial" w:hAnsi="Arial" w:cs="Arial"/>
          <w:sz w:val="22"/>
        </w:rPr>
        <w:t>adolescents</w:t>
      </w:r>
      <w:r w:rsidRPr="008E043D">
        <w:rPr>
          <w:rFonts w:ascii="Arial" w:hAnsi="Arial" w:cs="Arial"/>
          <w:sz w:val="22"/>
        </w:rPr>
        <w:t xml:space="preserve"> or young people communicate, interact</w:t>
      </w:r>
      <w:r w:rsidR="00ED29B8" w:rsidRPr="008E043D">
        <w:rPr>
          <w:rFonts w:ascii="Arial" w:hAnsi="Arial" w:cs="Arial"/>
          <w:sz w:val="22"/>
        </w:rPr>
        <w:t>,</w:t>
      </w:r>
      <w:r w:rsidRPr="008E043D">
        <w:rPr>
          <w:rFonts w:ascii="Arial" w:hAnsi="Arial" w:cs="Arial"/>
          <w:sz w:val="22"/>
        </w:rPr>
        <w:t xml:space="preserve"> explore themselves and engage in relationships. Although social media </w:t>
      </w:r>
      <w:r w:rsidR="00ED29B8" w:rsidRPr="008E043D">
        <w:rPr>
          <w:rFonts w:ascii="Arial" w:hAnsi="Arial" w:cs="Arial"/>
          <w:sz w:val="22"/>
        </w:rPr>
        <w:t>platforms</w:t>
      </w:r>
      <w:r w:rsidRPr="008E043D">
        <w:rPr>
          <w:rFonts w:ascii="Arial" w:hAnsi="Arial" w:cs="Arial"/>
          <w:sz w:val="22"/>
        </w:rPr>
        <w:t xml:space="preserve"> provide opportunities for self-exploration and communication, the adolescent pose significant </w:t>
      </w:r>
      <w:r w:rsidR="00ED29B8" w:rsidRPr="008E043D">
        <w:rPr>
          <w:rFonts w:ascii="Arial" w:hAnsi="Arial" w:cs="Arial"/>
          <w:sz w:val="22"/>
        </w:rPr>
        <w:t>risks</w:t>
      </w:r>
      <w:r w:rsidRPr="008E043D">
        <w:rPr>
          <w:rFonts w:ascii="Arial" w:hAnsi="Arial" w:cs="Arial"/>
          <w:sz w:val="22"/>
        </w:rPr>
        <w:t xml:space="preserve"> to mental health. </w:t>
      </w:r>
      <w:r w:rsidR="008C42BB">
        <w:rPr>
          <w:rFonts w:ascii="Arial" w:hAnsi="Arial" w:cs="Arial"/>
          <w:sz w:val="22"/>
        </w:rPr>
        <w:t>According to information collected by</w:t>
      </w:r>
      <w:r w:rsidR="00AA2070" w:rsidRPr="008E043D">
        <w:rPr>
          <w:rFonts w:ascii="Arial" w:hAnsi="Arial" w:cs="Arial"/>
          <w:sz w:val="22"/>
        </w:rPr>
        <w:t xml:space="preserve"> </w:t>
      </w:r>
      <w:r w:rsidR="005C64AE" w:rsidRPr="008E043D">
        <w:rPr>
          <w:rFonts w:ascii="Arial" w:hAnsi="Arial" w:cs="Arial"/>
          <w:sz w:val="22"/>
        </w:rPr>
        <w:t>Weigle and Shafi (2023)</w:t>
      </w:r>
      <w:r w:rsidR="00AA2070" w:rsidRPr="008E043D">
        <w:rPr>
          <w:rFonts w:ascii="Arial" w:hAnsi="Arial" w:cs="Arial"/>
          <w:sz w:val="22"/>
        </w:rPr>
        <w:t xml:space="preserve">, adolescents </w:t>
      </w:r>
      <w:r w:rsidR="008C42BB">
        <w:rPr>
          <w:rFonts w:ascii="Arial" w:hAnsi="Arial" w:cs="Arial"/>
          <w:sz w:val="22"/>
        </w:rPr>
        <w:t>spend</w:t>
      </w:r>
      <w:r w:rsidR="00AA2070" w:rsidRPr="008E043D">
        <w:rPr>
          <w:rFonts w:ascii="Arial" w:hAnsi="Arial" w:cs="Arial"/>
          <w:sz w:val="22"/>
        </w:rPr>
        <w:t xml:space="preserve"> more than </w:t>
      </w:r>
      <w:r w:rsidR="008C42BB">
        <w:rPr>
          <w:rFonts w:ascii="Arial" w:hAnsi="Arial" w:cs="Arial"/>
          <w:sz w:val="22"/>
        </w:rPr>
        <w:t>three</w:t>
      </w:r>
      <w:r w:rsidR="00AA2070" w:rsidRPr="008E043D">
        <w:rPr>
          <w:rFonts w:ascii="Arial" w:hAnsi="Arial" w:cs="Arial"/>
          <w:sz w:val="22"/>
        </w:rPr>
        <w:t xml:space="preserve"> hours a day on social media, </w:t>
      </w:r>
      <w:r w:rsidR="008C42BB">
        <w:rPr>
          <w:rFonts w:ascii="Arial" w:hAnsi="Arial" w:cs="Arial"/>
          <w:sz w:val="22"/>
        </w:rPr>
        <w:t>resulting in threats</w:t>
      </w:r>
      <w:r w:rsidR="00AA2070" w:rsidRPr="008E043D">
        <w:rPr>
          <w:rFonts w:ascii="Arial" w:hAnsi="Arial" w:cs="Arial"/>
          <w:sz w:val="22"/>
        </w:rPr>
        <w:t xml:space="preserve"> </w:t>
      </w:r>
      <w:r w:rsidR="00244D7E">
        <w:rPr>
          <w:rFonts w:ascii="Arial" w:hAnsi="Arial" w:cs="Arial"/>
          <w:sz w:val="22"/>
        </w:rPr>
        <w:t>to</w:t>
      </w:r>
      <w:r w:rsidR="00AA2070" w:rsidRPr="008E043D">
        <w:rPr>
          <w:rFonts w:ascii="Arial" w:hAnsi="Arial" w:cs="Arial"/>
          <w:sz w:val="22"/>
        </w:rPr>
        <w:t xml:space="preserve"> mental health</w:t>
      </w:r>
      <w:r w:rsidR="004B5D68">
        <w:rPr>
          <w:rFonts w:ascii="Arial" w:hAnsi="Arial" w:cs="Arial"/>
          <w:sz w:val="22"/>
        </w:rPr>
        <w:t>. In</w:t>
      </w:r>
      <w:r w:rsidR="002D4FAC" w:rsidRPr="002D4FAC">
        <w:rPr>
          <w:rFonts w:ascii="Arial" w:hAnsi="Arial" w:cs="Arial"/>
          <w:sz w:val="22"/>
        </w:rPr>
        <w:t xml:space="preserve"> addition, social media intensifies social comparison, where they compare</w:t>
      </w:r>
    </w:p>
    <w:p w14:paraId="6C77C1EC" w14:textId="3A325243" w:rsidR="00E51CF1" w:rsidRPr="008E043D" w:rsidRDefault="002D4FAC" w:rsidP="004B5D68">
      <w:pPr>
        <w:rPr>
          <w:rFonts w:ascii="Arial" w:hAnsi="Arial" w:cs="Arial"/>
          <w:sz w:val="22"/>
        </w:rPr>
      </w:pPr>
      <w:r w:rsidRPr="002D4FAC">
        <w:rPr>
          <w:rFonts w:ascii="Arial" w:hAnsi="Arial" w:cs="Arial"/>
          <w:sz w:val="22"/>
        </w:rPr>
        <w:t>themselves to curated, idealised forms presented by their close ones or peers.</w:t>
      </w:r>
      <w:r w:rsidR="00AA2070" w:rsidRPr="008E043D">
        <w:rPr>
          <w:rFonts w:ascii="Arial" w:hAnsi="Arial" w:cs="Arial"/>
          <w:sz w:val="22"/>
        </w:rPr>
        <w:t xml:space="preserve"> </w:t>
      </w:r>
      <w:r w:rsidR="008C42BB" w:rsidRPr="008E043D">
        <w:rPr>
          <w:rFonts w:ascii="Arial" w:hAnsi="Arial" w:cs="Arial"/>
          <w:sz w:val="22"/>
        </w:rPr>
        <w:t>unhappiness</w:t>
      </w:r>
      <w:r w:rsidR="00AA2070" w:rsidRPr="008E043D">
        <w:rPr>
          <w:rFonts w:ascii="Arial" w:hAnsi="Arial" w:cs="Arial"/>
          <w:sz w:val="22"/>
        </w:rPr>
        <w:t xml:space="preserve"> and </w:t>
      </w:r>
      <w:r w:rsidR="008C42BB" w:rsidRPr="008E043D">
        <w:rPr>
          <w:rFonts w:ascii="Arial" w:hAnsi="Arial" w:cs="Arial"/>
          <w:sz w:val="22"/>
        </w:rPr>
        <w:t>nervousness</w:t>
      </w:r>
      <w:r w:rsidR="00AA2070" w:rsidRPr="008E043D">
        <w:rPr>
          <w:rFonts w:ascii="Arial" w:hAnsi="Arial" w:cs="Arial"/>
          <w:sz w:val="22"/>
        </w:rPr>
        <w:t xml:space="preserve">. </w:t>
      </w:r>
      <w:r w:rsidR="00746480" w:rsidRPr="008E043D">
        <w:rPr>
          <w:rFonts w:ascii="Arial" w:hAnsi="Arial" w:cs="Arial"/>
          <w:sz w:val="22"/>
        </w:rPr>
        <w:t xml:space="preserve">For </w:t>
      </w:r>
      <w:r w:rsidR="008C42BB" w:rsidRPr="008E043D">
        <w:rPr>
          <w:rFonts w:ascii="Arial" w:hAnsi="Arial" w:cs="Arial"/>
          <w:sz w:val="22"/>
        </w:rPr>
        <w:t>instance</w:t>
      </w:r>
      <w:r w:rsidR="00746480" w:rsidRPr="008E043D">
        <w:rPr>
          <w:rFonts w:ascii="Arial" w:hAnsi="Arial" w:cs="Arial"/>
          <w:sz w:val="22"/>
        </w:rPr>
        <w:t xml:space="preserve">, </w:t>
      </w:r>
      <w:r w:rsidR="00244D7E">
        <w:rPr>
          <w:rFonts w:ascii="Arial" w:hAnsi="Arial" w:cs="Arial"/>
          <w:sz w:val="22"/>
        </w:rPr>
        <w:t xml:space="preserve">a </w:t>
      </w:r>
      <w:r w:rsidR="008C42BB" w:rsidRPr="008E043D">
        <w:rPr>
          <w:rFonts w:ascii="Arial" w:hAnsi="Arial" w:cs="Arial"/>
          <w:sz w:val="22"/>
        </w:rPr>
        <w:t>common</w:t>
      </w:r>
      <w:r w:rsidR="00746480" w:rsidRPr="008E043D">
        <w:rPr>
          <w:rFonts w:ascii="Arial" w:hAnsi="Arial" w:cs="Arial"/>
          <w:sz w:val="22"/>
        </w:rPr>
        <w:t xml:space="preserve"> </w:t>
      </w:r>
      <w:r w:rsidR="008C42BB" w:rsidRPr="008E043D">
        <w:rPr>
          <w:rFonts w:ascii="Arial" w:hAnsi="Arial" w:cs="Arial"/>
          <w:sz w:val="22"/>
        </w:rPr>
        <w:t>experience</w:t>
      </w:r>
      <w:r w:rsidR="00746480" w:rsidRPr="008E043D">
        <w:rPr>
          <w:rFonts w:ascii="Arial" w:hAnsi="Arial" w:cs="Arial"/>
          <w:sz w:val="22"/>
        </w:rPr>
        <w:t xml:space="preserve"> </w:t>
      </w:r>
      <w:r w:rsidR="008C42BB">
        <w:rPr>
          <w:rFonts w:ascii="Arial" w:hAnsi="Arial" w:cs="Arial"/>
          <w:sz w:val="22"/>
        </w:rPr>
        <w:t>with</w:t>
      </w:r>
      <w:r w:rsidR="00746480" w:rsidRPr="008E043D">
        <w:rPr>
          <w:rFonts w:ascii="Arial" w:hAnsi="Arial" w:cs="Arial"/>
          <w:sz w:val="22"/>
        </w:rPr>
        <w:t xml:space="preserve"> </w:t>
      </w:r>
      <w:r w:rsidR="008C42BB">
        <w:rPr>
          <w:rFonts w:ascii="Arial" w:hAnsi="Arial" w:cs="Arial"/>
          <w:sz w:val="22"/>
        </w:rPr>
        <w:t>representational</w:t>
      </w:r>
      <w:r w:rsidR="00746480" w:rsidRPr="008E043D">
        <w:rPr>
          <w:rFonts w:ascii="Arial" w:hAnsi="Arial" w:cs="Arial"/>
          <w:sz w:val="22"/>
        </w:rPr>
        <w:t xml:space="preserve"> imagery </w:t>
      </w:r>
      <w:r w:rsidR="008C42BB">
        <w:rPr>
          <w:rFonts w:ascii="Arial" w:hAnsi="Arial" w:cs="Arial"/>
          <w:sz w:val="22"/>
        </w:rPr>
        <w:t>is</w:t>
      </w:r>
      <w:r w:rsidR="00746480" w:rsidRPr="008E043D">
        <w:rPr>
          <w:rFonts w:ascii="Arial" w:hAnsi="Arial" w:cs="Arial"/>
          <w:sz w:val="22"/>
        </w:rPr>
        <w:t xml:space="preserve"> </w:t>
      </w:r>
      <w:r w:rsidR="008C42BB" w:rsidRPr="008E043D">
        <w:rPr>
          <w:rFonts w:ascii="Arial" w:hAnsi="Arial" w:cs="Arial"/>
          <w:sz w:val="22"/>
        </w:rPr>
        <w:t>risky</w:t>
      </w:r>
      <w:r w:rsidR="00746480" w:rsidRPr="008E043D">
        <w:rPr>
          <w:rFonts w:ascii="Arial" w:hAnsi="Arial" w:cs="Arial"/>
          <w:sz w:val="22"/>
        </w:rPr>
        <w:t xml:space="preserve"> drops in self-worth. About 4</w:t>
      </w:r>
      <w:r w:rsidR="008C42BB">
        <w:rPr>
          <w:rFonts w:ascii="Arial" w:hAnsi="Arial" w:cs="Arial"/>
          <w:sz w:val="22"/>
        </w:rPr>
        <w:t>5</w:t>
      </w:r>
      <w:r w:rsidR="00746480" w:rsidRPr="008E043D">
        <w:rPr>
          <w:rFonts w:ascii="Arial" w:hAnsi="Arial" w:cs="Arial"/>
          <w:sz w:val="22"/>
        </w:rPr>
        <w:t xml:space="preserve">% of adolescents </w:t>
      </w:r>
      <w:r w:rsidR="008C42BB">
        <w:rPr>
          <w:rFonts w:ascii="Arial" w:hAnsi="Arial" w:cs="Arial"/>
          <w:sz w:val="22"/>
        </w:rPr>
        <w:t>state</w:t>
      </w:r>
      <w:r w:rsidR="00746480" w:rsidRPr="008E043D">
        <w:rPr>
          <w:rFonts w:ascii="Arial" w:hAnsi="Arial" w:cs="Arial"/>
          <w:sz w:val="22"/>
        </w:rPr>
        <w:t xml:space="preserve"> that social media </w:t>
      </w:r>
      <w:r w:rsidR="008C42BB">
        <w:rPr>
          <w:rFonts w:ascii="Arial" w:hAnsi="Arial" w:cs="Arial"/>
          <w:sz w:val="22"/>
        </w:rPr>
        <w:t>makes</w:t>
      </w:r>
      <w:r w:rsidR="00746480" w:rsidRPr="008E043D">
        <w:rPr>
          <w:rFonts w:ascii="Arial" w:hAnsi="Arial" w:cs="Arial"/>
          <w:sz w:val="22"/>
        </w:rPr>
        <w:t xml:space="preserve"> them feel </w:t>
      </w:r>
      <w:r w:rsidR="008C42BB" w:rsidRPr="008E043D">
        <w:rPr>
          <w:rFonts w:ascii="Arial" w:hAnsi="Arial" w:cs="Arial"/>
          <w:sz w:val="22"/>
        </w:rPr>
        <w:t>inferior</w:t>
      </w:r>
      <w:r w:rsidR="00746480" w:rsidRPr="008E043D">
        <w:rPr>
          <w:rFonts w:ascii="Arial" w:hAnsi="Arial" w:cs="Arial"/>
          <w:sz w:val="22"/>
        </w:rPr>
        <w:t xml:space="preserve"> about their </w:t>
      </w:r>
      <w:r w:rsidR="008C42BB">
        <w:rPr>
          <w:rFonts w:ascii="Arial" w:hAnsi="Arial" w:cs="Arial"/>
          <w:sz w:val="22"/>
        </w:rPr>
        <w:t>beauty</w:t>
      </w:r>
      <w:r w:rsidR="00930493" w:rsidRPr="008E043D">
        <w:rPr>
          <w:rFonts w:ascii="Arial" w:hAnsi="Arial" w:cs="Arial"/>
          <w:sz w:val="22"/>
        </w:rPr>
        <w:t xml:space="preserve"> (Khalaf et al., 2023)</w:t>
      </w:r>
      <w:r w:rsidR="00746480" w:rsidRPr="008E043D">
        <w:rPr>
          <w:rFonts w:ascii="Arial" w:hAnsi="Arial" w:cs="Arial"/>
          <w:sz w:val="22"/>
        </w:rPr>
        <w:t xml:space="preserve">. </w:t>
      </w:r>
    </w:p>
    <w:p w14:paraId="5BBCF133" w14:textId="6E6F036B" w:rsidR="007939B5" w:rsidRPr="008E043D" w:rsidRDefault="007939B5" w:rsidP="004B5D68">
      <w:pPr>
        <w:rPr>
          <w:rFonts w:ascii="Arial" w:hAnsi="Arial" w:cs="Arial"/>
          <w:sz w:val="22"/>
        </w:rPr>
      </w:pPr>
      <w:r w:rsidRPr="008E043D">
        <w:rPr>
          <w:rFonts w:ascii="Arial" w:hAnsi="Arial" w:cs="Arial"/>
          <w:sz w:val="22"/>
        </w:rPr>
        <w:t xml:space="preserve">Therefore, </w:t>
      </w:r>
      <w:r w:rsidR="004208FA" w:rsidRPr="008E043D">
        <w:rPr>
          <w:rFonts w:ascii="Arial" w:hAnsi="Arial" w:cs="Arial"/>
          <w:sz w:val="22"/>
        </w:rPr>
        <w:t>the essay aims</w:t>
      </w:r>
      <w:r w:rsidRPr="008E043D">
        <w:rPr>
          <w:rFonts w:ascii="Arial" w:hAnsi="Arial" w:cs="Arial"/>
          <w:sz w:val="22"/>
        </w:rPr>
        <w:t xml:space="preserve"> to explore how and why adolescent mental health </w:t>
      </w:r>
      <w:r w:rsidR="005276AD" w:rsidRPr="008E043D">
        <w:rPr>
          <w:rFonts w:ascii="Arial" w:hAnsi="Arial" w:cs="Arial"/>
          <w:sz w:val="22"/>
        </w:rPr>
        <w:t xml:space="preserve">is </w:t>
      </w:r>
      <w:r w:rsidRPr="008E043D">
        <w:rPr>
          <w:rFonts w:ascii="Arial" w:hAnsi="Arial" w:cs="Arial"/>
          <w:sz w:val="22"/>
        </w:rPr>
        <w:t>affected by exposure to social media platforms. To meet the aim of the essay, two theories</w:t>
      </w:r>
      <w:r w:rsidR="00C60C8B" w:rsidRPr="008E043D">
        <w:rPr>
          <w:rFonts w:ascii="Arial" w:hAnsi="Arial" w:cs="Arial"/>
          <w:sz w:val="22"/>
        </w:rPr>
        <w:t xml:space="preserve">, such as Bowlby’s Attachment Theory and </w:t>
      </w:r>
      <w:r w:rsidR="00244D7E">
        <w:rPr>
          <w:rFonts w:ascii="Arial" w:hAnsi="Arial" w:cs="Arial"/>
          <w:sz w:val="22"/>
        </w:rPr>
        <w:t>Vygotsky's</w:t>
      </w:r>
      <w:r w:rsidR="00C60C8B" w:rsidRPr="008E043D">
        <w:rPr>
          <w:rFonts w:ascii="Arial" w:hAnsi="Arial" w:cs="Arial"/>
          <w:sz w:val="22"/>
        </w:rPr>
        <w:t xml:space="preserve"> socio-cultural learning theory, </w:t>
      </w:r>
      <w:r w:rsidRPr="008E043D">
        <w:rPr>
          <w:rFonts w:ascii="Arial" w:hAnsi="Arial" w:cs="Arial"/>
          <w:sz w:val="22"/>
        </w:rPr>
        <w:t>will be explained regarding the impact of social media platforms on adolescent mental health.</w:t>
      </w:r>
      <w:r w:rsidR="00C60C8B" w:rsidRPr="008E043D">
        <w:rPr>
          <w:rFonts w:ascii="Arial" w:hAnsi="Arial" w:cs="Arial"/>
          <w:sz w:val="22"/>
        </w:rPr>
        <w:t xml:space="preserve"> </w:t>
      </w:r>
    </w:p>
    <w:p w14:paraId="3C113B24" w14:textId="654F9F8C" w:rsidR="00E51CF1" w:rsidRPr="008E043D" w:rsidRDefault="00E51CF1" w:rsidP="004B5D68">
      <w:pPr>
        <w:pStyle w:val="Heading1"/>
        <w:spacing w:before="0" w:after="0"/>
        <w:rPr>
          <w:rFonts w:ascii="Arial" w:hAnsi="Arial" w:cs="Arial"/>
          <w:sz w:val="22"/>
          <w:szCs w:val="22"/>
        </w:rPr>
      </w:pPr>
      <w:bookmarkStart w:id="1" w:name="_Toc234252247"/>
      <w:r w:rsidRPr="008E043D">
        <w:rPr>
          <w:rFonts w:ascii="Arial" w:hAnsi="Arial" w:cs="Arial"/>
          <w:sz w:val="22"/>
          <w:szCs w:val="22"/>
        </w:rPr>
        <w:t>Main Body</w:t>
      </w:r>
      <w:bookmarkEnd w:id="1"/>
      <w:r w:rsidRPr="008E043D">
        <w:rPr>
          <w:rFonts w:ascii="Arial" w:hAnsi="Arial" w:cs="Arial"/>
          <w:sz w:val="22"/>
          <w:szCs w:val="22"/>
        </w:rPr>
        <w:t xml:space="preserve"> </w:t>
      </w:r>
    </w:p>
    <w:p w14:paraId="26DAEBBD" w14:textId="11FD677E" w:rsidR="00C544CB" w:rsidRPr="008E043D" w:rsidRDefault="00C544CB" w:rsidP="004B5D68">
      <w:pPr>
        <w:rPr>
          <w:rFonts w:ascii="Arial" w:hAnsi="Arial" w:cs="Arial"/>
          <w:sz w:val="22"/>
        </w:rPr>
      </w:pPr>
      <w:r w:rsidRPr="008E043D">
        <w:rPr>
          <w:rFonts w:ascii="Arial" w:hAnsi="Arial" w:cs="Arial"/>
          <w:sz w:val="22"/>
        </w:rPr>
        <w:t>The potential for self-esteem and comparison issues is one of the main ways through which social media affects adolescent mental health. Adolescents show idealised versions of their lives on social media platforms, presenting climaxes that can lead peers to feel dissatisfied and inadequate with their own observations and experiences</w:t>
      </w:r>
      <w:r w:rsidR="004B21D6" w:rsidRPr="008E043D">
        <w:rPr>
          <w:rFonts w:ascii="Arial" w:hAnsi="Arial" w:cs="Arial"/>
          <w:sz w:val="22"/>
        </w:rPr>
        <w:t xml:space="preserve"> (Yue and Rich, 2023)</w:t>
      </w:r>
      <w:r w:rsidRPr="008E043D">
        <w:rPr>
          <w:rFonts w:ascii="Arial" w:hAnsi="Arial" w:cs="Arial"/>
          <w:sz w:val="22"/>
        </w:rPr>
        <w:t xml:space="preserve">. Continuous exposure to such curated topics creates a sense of stress to imitate specific standards, which contributes to depression and anxiety. </w:t>
      </w:r>
      <w:r w:rsidR="008A6489" w:rsidRPr="008E043D">
        <w:rPr>
          <w:rFonts w:ascii="Arial" w:hAnsi="Arial" w:cs="Arial"/>
          <w:sz w:val="22"/>
        </w:rPr>
        <w:t xml:space="preserve">Another reason is cyberbullying, associated with social media use among young and adolescent. In addition, </w:t>
      </w:r>
      <w:r w:rsidR="0030778B" w:rsidRPr="008E043D">
        <w:rPr>
          <w:rFonts w:ascii="Arial" w:hAnsi="Arial" w:cs="Arial"/>
          <w:sz w:val="22"/>
        </w:rPr>
        <w:t xml:space="preserve">the </w:t>
      </w:r>
      <w:r w:rsidR="008A6489" w:rsidRPr="008E043D">
        <w:rPr>
          <w:rFonts w:ascii="Arial" w:hAnsi="Arial" w:cs="Arial"/>
          <w:sz w:val="22"/>
        </w:rPr>
        <w:t xml:space="preserve">addictive nature of social media leads to </w:t>
      </w:r>
      <w:r w:rsidR="0030778B" w:rsidRPr="008E043D">
        <w:rPr>
          <w:rFonts w:ascii="Arial" w:hAnsi="Arial" w:cs="Arial"/>
          <w:sz w:val="22"/>
        </w:rPr>
        <w:t>less</w:t>
      </w:r>
      <w:r w:rsidR="008A6489" w:rsidRPr="008E043D">
        <w:rPr>
          <w:rFonts w:ascii="Arial" w:hAnsi="Arial" w:cs="Arial"/>
          <w:sz w:val="22"/>
        </w:rPr>
        <w:t xml:space="preserve"> face-to-face communication</w:t>
      </w:r>
      <w:r w:rsidR="0030778B" w:rsidRPr="008E043D">
        <w:rPr>
          <w:rFonts w:ascii="Arial" w:hAnsi="Arial" w:cs="Arial"/>
          <w:sz w:val="22"/>
        </w:rPr>
        <w:t xml:space="preserve"> and</w:t>
      </w:r>
      <w:r w:rsidR="008A6489" w:rsidRPr="008E043D">
        <w:rPr>
          <w:rFonts w:ascii="Arial" w:hAnsi="Arial" w:cs="Arial"/>
          <w:sz w:val="22"/>
        </w:rPr>
        <w:t xml:space="preserve"> interaction, which is </w:t>
      </w:r>
      <w:r w:rsidR="0030778B" w:rsidRPr="008E043D">
        <w:rPr>
          <w:rFonts w:ascii="Arial" w:hAnsi="Arial" w:cs="Arial"/>
          <w:sz w:val="22"/>
        </w:rPr>
        <w:t>crucial</w:t>
      </w:r>
      <w:r w:rsidR="008A6489" w:rsidRPr="008E043D">
        <w:rPr>
          <w:rFonts w:ascii="Arial" w:hAnsi="Arial" w:cs="Arial"/>
          <w:sz w:val="22"/>
        </w:rPr>
        <w:t xml:space="preserve"> to adolescent mental and social development</w:t>
      </w:r>
      <w:r w:rsidR="009E0BCE" w:rsidRPr="008E043D">
        <w:rPr>
          <w:rFonts w:ascii="Arial" w:hAnsi="Arial" w:cs="Arial"/>
          <w:sz w:val="22"/>
        </w:rPr>
        <w:t xml:space="preserve"> (Valkenburg, Meier and Beyens, 2022)</w:t>
      </w:r>
      <w:r w:rsidR="008A6489" w:rsidRPr="008E043D">
        <w:rPr>
          <w:rFonts w:ascii="Arial" w:hAnsi="Arial" w:cs="Arial"/>
          <w:sz w:val="22"/>
        </w:rPr>
        <w:t xml:space="preserve">. Apart from these, the obscurity afforded by social media platforms </w:t>
      </w:r>
      <w:r w:rsidR="0030778B" w:rsidRPr="008E043D">
        <w:rPr>
          <w:rFonts w:ascii="Arial" w:hAnsi="Arial" w:cs="Arial"/>
          <w:sz w:val="22"/>
        </w:rPr>
        <w:t>encourages</w:t>
      </w:r>
      <w:r w:rsidR="008A6489" w:rsidRPr="008E043D">
        <w:rPr>
          <w:rFonts w:ascii="Arial" w:hAnsi="Arial" w:cs="Arial"/>
          <w:sz w:val="22"/>
        </w:rPr>
        <w:t xml:space="preserve"> aggressors, resulting in harmful attitudes </w:t>
      </w:r>
      <w:r w:rsidR="0030778B" w:rsidRPr="008E043D">
        <w:rPr>
          <w:rFonts w:ascii="Arial" w:hAnsi="Arial" w:cs="Arial"/>
          <w:sz w:val="22"/>
        </w:rPr>
        <w:t>towards</w:t>
      </w:r>
      <w:r w:rsidR="008A6489" w:rsidRPr="008E043D">
        <w:rPr>
          <w:rFonts w:ascii="Arial" w:hAnsi="Arial" w:cs="Arial"/>
          <w:sz w:val="22"/>
        </w:rPr>
        <w:t xml:space="preserve"> them and extremely </w:t>
      </w:r>
      <w:r w:rsidR="0030778B" w:rsidRPr="008E043D">
        <w:rPr>
          <w:rFonts w:ascii="Arial" w:hAnsi="Arial" w:cs="Arial"/>
          <w:sz w:val="22"/>
        </w:rPr>
        <w:t>affecting</w:t>
      </w:r>
      <w:r w:rsidR="008A6489" w:rsidRPr="008E043D">
        <w:rPr>
          <w:rFonts w:ascii="Arial" w:hAnsi="Arial" w:cs="Arial"/>
          <w:sz w:val="22"/>
        </w:rPr>
        <w:t xml:space="preserve"> their mental health</w:t>
      </w:r>
      <w:r w:rsidR="00777FF6" w:rsidRPr="008E043D">
        <w:rPr>
          <w:rFonts w:ascii="Arial" w:hAnsi="Arial" w:cs="Arial"/>
          <w:sz w:val="22"/>
        </w:rPr>
        <w:t>.</w:t>
      </w:r>
      <w:r w:rsidR="004B21D6" w:rsidRPr="008E043D">
        <w:rPr>
          <w:rFonts w:ascii="Arial" w:hAnsi="Arial" w:cs="Arial"/>
          <w:sz w:val="22"/>
        </w:rPr>
        <w:t xml:space="preserve"> </w:t>
      </w:r>
      <w:r w:rsidR="008A6489" w:rsidRPr="008E043D">
        <w:rPr>
          <w:rFonts w:ascii="Arial" w:hAnsi="Arial" w:cs="Arial"/>
          <w:sz w:val="22"/>
        </w:rPr>
        <w:t xml:space="preserve">Moreover, </w:t>
      </w:r>
      <w:r w:rsidR="0030778B" w:rsidRPr="008E043D">
        <w:rPr>
          <w:rFonts w:ascii="Arial" w:hAnsi="Arial" w:cs="Arial"/>
          <w:sz w:val="22"/>
        </w:rPr>
        <w:t>spending</w:t>
      </w:r>
      <w:r w:rsidR="008A6489" w:rsidRPr="008E043D">
        <w:rPr>
          <w:rFonts w:ascii="Arial" w:hAnsi="Arial" w:cs="Arial"/>
          <w:sz w:val="22"/>
        </w:rPr>
        <w:t xml:space="preserve"> excessive time on different social media </w:t>
      </w:r>
      <w:r w:rsidR="0030778B" w:rsidRPr="008E043D">
        <w:rPr>
          <w:rFonts w:ascii="Arial" w:hAnsi="Arial" w:cs="Arial"/>
          <w:sz w:val="22"/>
        </w:rPr>
        <w:t>platforms hampers</w:t>
      </w:r>
      <w:r w:rsidR="008A6489" w:rsidRPr="008E043D">
        <w:rPr>
          <w:rFonts w:ascii="Arial" w:hAnsi="Arial" w:cs="Arial"/>
          <w:sz w:val="22"/>
        </w:rPr>
        <w:t xml:space="preserve"> the formation of real-life relationships and friendships, which isolates young and adolescent their social skills. This contributes to feelings of depression and loneliness.</w:t>
      </w:r>
      <w:r w:rsidR="00252A1F" w:rsidRPr="008E043D">
        <w:rPr>
          <w:rFonts w:ascii="Arial" w:hAnsi="Arial" w:cs="Arial"/>
          <w:sz w:val="22"/>
        </w:rPr>
        <w:t xml:space="preserve"> On the contrary, online platforms afford adolescents a sense of support and community</w:t>
      </w:r>
      <w:r w:rsidR="00777FF6" w:rsidRPr="008E043D">
        <w:rPr>
          <w:rFonts w:ascii="Arial" w:hAnsi="Arial" w:cs="Arial"/>
          <w:sz w:val="22"/>
        </w:rPr>
        <w:t xml:space="preserve"> (Khalaf et al., 2023)</w:t>
      </w:r>
      <w:r w:rsidR="00252A1F" w:rsidRPr="008E043D">
        <w:rPr>
          <w:rFonts w:ascii="Arial" w:hAnsi="Arial" w:cs="Arial"/>
          <w:sz w:val="22"/>
        </w:rPr>
        <w:t xml:space="preserve">. In addition, these platforms </w:t>
      </w:r>
      <w:r w:rsidR="0030778B" w:rsidRPr="008E043D">
        <w:rPr>
          <w:rFonts w:ascii="Arial" w:hAnsi="Arial" w:cs="Arial"/>
          <w:sz w:val="22"/>
        </w:rPr>
        <w:t>serve</w:t>
      </w:r>
      <w:r w:rsidR="00252A1F" w:rsidRPr="008E043D">
        <w:rPr>
          <w:rFonts w:ascii="Arial" w:hAnsi="Arial" w:cs="Arial"/>
          <w:sz w:val="22"/>
        </w:rPr>
        <w:t xml:space="preserve"> as a platform for finding validation and advocacy for </w:t>
      </w:r>
      <w:r w:rsidR="0030778B" w:rsidRPr="008E043D">
        <w:rPr>
          <w:rFonts w:ascii="Arial" w:hAnsi="Arial" w:cs="Arial"/>
          <w:sz w:val="22"/>
        </w:rPr>
        <w:t xml:space="preserve">the </w:t>
      </w:r>
      <w:r w:rsidR="00252A1F" w:rsidRPr="008E043D">
        <w:rPr>
          <w:rFonts w:ascii="Arial" w:hAnsi="Arial" w:cs="Arial"/>
          <w:sz w:val="22"/>
        </w:rPr>
        <w:t xml:space="preserve">marginalised. </w:t>
      </w:r>
    </w:p>
    <w:p w14:paraId="6386F1C5" w14:textId="58C66D12" w:rsidR="00AA2070" w:rsidRPr="008E043D" w:rsidRDefault="008A68D7" w:rsidP="004B5D68">
      <w:pPr>
        <w:rPr>
          <w:rFonts w:ascii="Arial" w:hAnsi="Arial" w:cs="Arial"/>
          <w:sz w:val="22"/>
        </w:rPr>
      </w:pPr>
      <w:r w:rsidRPr="008E043D">
        <w:rPr>
          <w:rFonts w:ascii="Arial" w:hAnsi="Arial" w:cs="Arial"/>
          <w:sz w:val="22"/>
        </w:rPr>
        <w:lastRenderedPageBreak/>
        <w:t xml:space="preserve">Considering the impact of social media on adolescent mental health, Bowlby’s Attachment theory is explained. John Bowlby’s Attachment theory posits that children are biologically </w:t>
      </w:r>
      <w:r w:rsidR="00B30F53" w:rsidRPr="008E043D">
        <w:rPr>
          <w:rFonts w:ascii="Arial" w:hAnsi="Arial" w:cs="Arial"/>
          <w:sz w:val="22"/>
        </w:rPr>
        <w:t>determined</w:t>
      </w:r>
      <w:r w:rsidRPr="008E043D">
        <w:rPr>
          <w:rFonts w:ascii="Arial" w:hAnsi="Arial" w:cs="Arial"/>
          <w:sz w:val="22"/>
        </w:rPr>
        <w:t xml:space="preserve"> to form </w:t>
      </w:r>
      <w:r w:rsidR="00B30F53" w:rsidRPr="008E043D">
        <w:rPr>
          <w:rFonts w:ascii="Arial" w:hAnsi="Arial" w:cs="Arial"/>
          <w:sz w:val="22"/>
        </w:rPr>
        <w:t>deep emotional bonds with parents or primary caregivers</w:t>
      </w:r>
      <w:r w:rsidR="00EE57D8" w:rsidRPr="008E043D">
        <w:rPr>
          <w:rFonts w:ascii="Arial" w:hAnsi="Arial" w:cs="Arial"/>
          <w:sz w:val="22"/>
        </w:rPr>
        <w:t xml:space="preserve"> (Khadka, 2022)</w:t>
      </w:r>
      <w:r w:rsidR="00B30F53" w:rsidRPr="008E043D">
        <w:rPr>
          <w:rFonts w:ascii="Arial" w:hAnsi="Arial" w:cs="Arial"/>
          <w:sz w:val="22"/>
        </w:rPr>
        <w:t xml:space="preserve">. </w:t>
      </w:r>
      <w:r w:rsidR="005D12E1" w:rsidRPr="008E043D">
        <w:rPr>
          <w:rFonts w:ascii="Arial" w:hAnsi="Arial" w:cs="Arial"/>
          <w:sz w:val="22"/>
        </w:rPr>
        <w:t xml:space="preserve">Bowlby </w:t>
      </w:r>
      <w:r w:rsidR="009B75E8" w:rsidRPr="008E043D">
        <w:rPr>
          <w:rFonts w:ascii="Arial" w:hAnsi="Arial" w:cs="Arial"/>
          <w:sz w:val="22"/>
        </w:rPr>
        <w:t>states</w:t>
      </w:r>
      <w:r w:rsidR="00221CEA" w:rsidRPr="008E043D">
        <w:rPr>
          <w:rFonts w:ascii="Arial" w:hAnsi="Arial" w:cs="Arial"/>
          <w:sz w:val="22"/>
        </w:rPr>
        <w:t xml:space="preserve"> </w:t>
      </w:r>
      <w:r w:rsidR="005D12E1" w:rsidRPr="008E043D">
        <w:rPr>
          <w:rFonts w:ascii="Arial" w:hAnsi="Arial" w:cs="Arial"/>
          <w:sz w:val="22"/>
        </w:rPr>
        <w:t>that disruption of these emotional bonds, like mental deprivation, leads to severe emotional and developmental issues. Consistent and sensitive caregiving develops trust and healthy improvement of the children, whereas inconsistent or neglectful responses tend to lead to insecurity in relationship along mental health</w:t>
      </w:r>
      <w:r w:rsidR="00EE57D8" w:rsidRPr="008E043D">
        <w:rPr>
          <w:rFonts w:ascii="Arial" w:hAnsi="Arial" w:cs="Arial"/>
          <w:sz w:val="22"/>
        </w:rPr>
        <w:t xml:space="preserve"> (Granqvist, 2020)</w:t>
      </w:r>
      <w:r w:rsidR="005D12E1" w:rsidRPr="008E043D">
        <w:rPr>
          <w:rFonts w:ascii="Arial" w:hAnsi="Arial" w:cs="Arial"/>
          <w:sz w:val="22"/>
        </w:rPr>
        <w:t xml:space="preserve">. </w:t>
      </w:r>
      <w:r w:rsidR="00AF47D0" w:rsidRPr="008E043D">
        <w:rPr>
          <w:rFonts w:ascii="Arial" w:hAnsi="Arial" w:cs="Arial"/>
          <w:sz w:val="22"/>
        </w:rPr>
        <w:t xml:space="preserve">Therefore, Bowlby also stated that adolescents are at a dangerous stage of developing their identity and establishing relationships in society. In this regard, social media platforms can be a platform for establishing relations or disrupting traditional forms of relationships of attachment. </w:t>
      </w:r>
      <w:r w:rsidR="00221CEA" w:rsidRPr="008E043D">
        <w:rPr>
          <w:rFonts w:ascii="Arial" w:hAnsi="Arial" w:cs="Arial"/>
          <w:sz w:val="22"/>
        </w:rPr>
        <w:t xml:space="preserve">Bowlby focuses on the </w:t>
      </w:r>
      <w:r w:rsidR="000D29F1" w:rsidRPr="008E043D">
        <w:rPr>
          <w:rFonts w:ascii="Arial" w:hAnsi="Arial" w:cs="Arial"/>
          <w:sz w:val="22"/>
        </w:rPr>
        <w:t xml:space="preserve">necessity of secure attachment for the healthy development of emotions. Social media can develop artificial interactions, which </w:t>
      </w:r>
      <w:r w:rsidR="00DC5840">
        <w:rPr>
          <w:rFonts w:ascii="Arial" w:hAnsi="Arial" w:cs="Arial"/>
          <w:sz w:val="22"/>
        </w:rPr>
        <w:t>lead</w:t>
      </w:r>
      <w:r w:rsidR="000D29F1" w:rsidRPr="008E043D">
        <w:rPr>
          <w:rFonts w:ascii="Arial" w:hAnsi="Arial" w:cs="Arial"/>
          <w:sz w:val="22"/>
        </w:rPr>
        <w:t xml:space="preserve"> to possible unhealthy attachment</w:t>
      </w:r>
      <w:r w:rsidR="00EE57D8" w:rsidRPr="008E043D">
        <w:rPr>
          <w:rFonts w:ascii="Arial" w:hAnsi="Arial" w:cs="Arial"/>
          <w:sz w:val="22"/>
        </w:rPr>
        <w:t xml:space="preserve"> (Yu et al., 2024)</w:t>
      </w:r>
      <w:r w:rsidR="000D29F1" w:rsidRPr="008E043D">
        <w:rPr>
          <w:rFonts w:ascii="Arial" w:hAnsi="Arial" w:cs="Arial"/>
          <w:sz w:val="22"/>
        </w:rPr>
        <w:t xml:space="preserve">. </w:t>
      </w:r>
      <w:r w:rsidR="009B75E8" w:rsidRPr="008E043D">
        <w:rPr>
          <w:rFonts w:ascii="Arial" w:hAnsi="Arial" w:cs="Arial"/>
          <w:sz w:val="22"/>
        </w:rPr>
        <w:t>Adolescent may prefer online interactions instead of face-to-face interactions, which affects their capability to establish meaningful and deep interactions</w:t>
      </w:r>
      <w:r w:rsidR="009B75E8" w:rsidRPr="002D4FAC">
        <w:rPr>
          <w:rFonts w:ascii="Arial" w:hAnsi="Arial" w:cs="Arial"/>
          <w:b/>
          <w:bCs/>
          <w:sz w:val="22"/>
        </w:rPr>
        <w:t xml:space="preserve">. </w:t>
      </w:r>
      <w:r w:rsidR="002D4FAC" w:rsidRPr="002D4FAC">
        <w:rPr>
          <w:rFonts w:ascii="Arial" w:hAnsi="Arial" w:cs="Arial"/>
          <w:sz w:val="22"/>
        </w:rPr>
        <w:t>Additionally</w:t>
      </w:r>
      <w:r w:rsidR="009B75E8" w:rsidRPr="008E043D">
        <w:rPr>
          <w:rFonts w:ascii="Arial" w:hAnsi="Arial" w:cs="Arial"/>
          <w:sz w:val="22"/>
        </w:rPr>
        <w:t xml:space="preserve">, </w:t>
      </w:r>
      <w:r w:rsidR="002D4FAC">
        <w:rPr>
          <w:rFonts w:ascii="Arial" w:hAnsi="Arial" w:cs="Arial"/>
          <w:sz w:val="22"/>
        </w:rPr>
        <w:t>diverse social media platforms</w:t>
      </w:r>
      <w:r w:rsidR="009B75E8" w:rsidRPr="008E043D">
        <w:rPr>
          <w:rFonts w:ascii="Arial" w:hAnsi="Arial" w:cs="Arial"/>
          <w:sz w:val="22"/>
        </w:rPr>
        <w:t xml:space="preserve"> </w:t>
      </w:r>
      <w:r w:rsidR="002D4FAC">
        <w:rPr>
          <w:rFonts w:ascii="Arial" w:hAnsi="Arial" w:cs="Arial"/>
          <w:sz w:val="22"/>
        </w:rPr>
        <w:t>focus on social comparison</w:t>
      </w:r>
      <w:r w:rsidR="009B75E8" w:rsidRPr="008E043D">
        <w:rPr>
          <w:rFonts w:ascii="Arial" w:hAnsi="Arial" w:cs="Arial"/>
          <w:sz w:val="22"/>
        </w:rPr>
        <w:t xml:space="preserve">, where </w:t>
      </w:r>
      <w:r w:rsidR="002D4FAC">
        <w:rPr>
          <w:rFonts w:ascii="Arial" w:hAnsi="Arial" w:cs="Arial"/>
          <w:sz w:val="22"/>
        </w:rPr>
        <w:t>adolescents</w:t>
      </w:r>
      <w:r w:rsidR="009B75E8" w:rsidRPr="008E043D">
        <w:rPr>
          <w:rFonts w:ascii="Arial" w:hAnsi="Arial" w:cs="Arial"/>
          <w:sz w:val="22"/>
        </w:rPr>
        <w:t xml:space="preserve"> compare </w:t>
      </w:r>
      <w:r w:rsidR="005B35BA" w:rsidRPr="008E043D">
        <w:rPr>
          <w:rFonts w:ascii="Arial" w:hAnsi="Arial" w:cs="Arial"/>
          <w:sz w:val="22"/>
        </w:rPr>
        <w:t>themselves</w:t>
      </w:r>
      <w:r w:rsidR="009B75E8" w:rsidRPr="008E043D">
        <w:rPr>
          <w:rFonts w:ascii="Arial" w:hAnsi="Arial" w:cs="Arial"/>
          <w:sz w:val="22"/>
        </w:rPr>
        <w:t xml:space="preserve"> to </w:t>
      </w:r>
      <w:r w:rsidR="002D4FAC">
        <w:rPr>
          <w:rFonts w:ascii="Arial" w:hAnsi="Arial" w:cs="Arial"/>
          <w:sz w:val="22"/>
        </w:rPr>
        <w:t>organised</w:t>
      </w:r>
      <w:r w:rsidR="009B75E8" w:rsidRPr="008E043D">
        <w:rPr>
          <w:rFonts w:ascii="Arial" w:hAnsi="Arial" w:cs="Arial"/>
          <w:sz w:val="22"/>
        </w:rPr>
        <w:t xml:space="preserve">, </w:t>
      </w:r>
      <w:r w:rsidR="002D4FAC">
        <w:rPr>
          <w:rFonts w:ascii="Arial" w:hAnsi="Arial" w:cs="Arial"/>
          <w:sz w:val="22"/>
        </w:rPr>
        <w:t>internalised</w:t>
      </w:r>
      <w:r w:rsidR="009B75E8" w:rsidRPr="008E043D">
        <w:rPr>
          <w:rFonts w:ascii="Arial" w:hAnsi="Arial" w:cs="Arial"/>
          <w:sz w:val="22"/>
        </w:rPr>
        <w:t xml:space="preserve"> </w:t>
      </w:r>
      <w:r w:rsidR="0058335D" w:rsidRPr="008E043D">
        <w:rPr>
          <w:rFonts w:ascii="Arial" w:hAnsi="Arial" w:cs="Arial"/>
          <w:sz w:val="22"/>
        </w:rPr>
        <w:t>forms</w:t>
      </w:r>
      <w:r w:rsidR="009B75E8" w:rsidRPr="008E043D">
        <w:rPr>
          <w:rFonts w:ascii="Arial" w:hAnsi="Arial" w:cs="Arial"/>
          <w:sz w:val="22"/>
        </w:rPr>
        <w:t xml:space="preserve"> </w:t>
      </w:r>
      <w:r w:rsidR="002D4FAC" w:rsidRPr="008E043D">
        <w:rPr>
          <w:rFonts w:ascii="Arial" w:hAnsi="Arial" w:cs="Arial"/>
          <w:sz w:val="22"/>
        </w:rPr>
        <w:t>offered</w:t>
      </w:r>
      <w:r w:rsidR="00E2486D" w:rsidRPr="008E043D">
        <w:rPr>
          <w:rFonts w:ascii="Arial" w:hAnsi="Arial" w:cs="Arial"/>
          <w:sz w:val="22"/>
        </w:rPr>
        <w:t xml:space="preserve"> </w:t>
      </w:r>
      <w:r w:rsidR="005B35BA" w:rsidRPr="008E043D">
        <w:rPr>
          <w:rFonts w:ascii="Arial" w:hAnsi="Arial" w:cs="Arial"/>
          <w:sz w:val="22"/>
        </w:rPr>
        <w:t xml:space="preserve">by their </w:t>
      </w:r>
      <w:r w:rsidR="00DC5840">
        <w:rPr>
          <w:rFonts w:ascii="Arial" w:hAnsi="Arial" w:cs="Arial"/>
          <w:sz w:val="22"/>
        </w:rPr>
        <w:t>friends and family</w:t>
      </w:r>
      <w:r w:rsidR="005B35BA" w:rsidRPr="008E043D">
        <w:rPr>
          <w:rFonts w:ascii="Arial" w:hAnsi="Arial" w:cs="Arial"/>
          <w:sz w:val="22"/>
        </w:rPr>
        <w:t xml:space="preserve">. This can result in feelings of low self-esteem. </w:t>
      </w:r>
      <w:r w:rsidR="00E2486D" w:rsidRPr="008E043D">
        <w:rPr>
          <w:rFonts w:ascii="Arial" w:hAnsi="Arial" w:cs="Arial"/>
          <w:sz w:val="22"/>
        </w:rPr>
        <w:t>Adolescents</w:t>
      </w:r>
      <w:r w:rsidR="005B35BA" w:rsidRPr="008E043D">
        <w:rPr>
          <w:rFonts w:ascii="Arial" w:hAnsi="Arial" w:cs="Arial"/>
          <w:sz w:val="22"/>
        </w:rPr>
        <w:t xml:space="preserve"> who fight for self-worth can contend with feelings of </w:t>
      </w:r>
      <w:r w:rsidR="000264C0" w:rsidRPr="008E043D">
        <w:rPr>
          <w:rFonts w:ascii="Arial" w:hAnsi="Arial" w:cs="Arial"/>
          <w:sz w:val="22"/>
        </w:rPr>
        <w:t>isolation</w:t>
      </w:r>
      <w:r w:rsidR="005B35BA" w:rsidRPr="008E043D">
        <w:rPr>
          <w:rFonts w:ascii="Arial" w:hAnsi="Arial" w:cs="Arial"/>
          <w:sz w:val="22"/>
        </w:rPr>
        <w:t xml:space="preserve"> and </w:t>
      </w:r>
      <w:r w:rsidR="000264C0" w:rsidRPr="008E043D">
        <w:rPr>
          <w:rFonts w:ascii="Arial" w:hAnsi="Arial" w:cs="Arial"/>
          <w:sz w:val="22"/>
        </w:rPr>
        <w:t>denial</w:t>
      </w:r>
      <w:r w:rsidR="005B35BA" w:rsidRPr="008E043D">
        <w:rPr>
          <w:rFonts w:ascii="Arial" w:hAnsi="Arial" w:cs="Arial"/>
          <w:sz w:val="22"/>
        </w:rPr>
        <w:t xml:space="preserve">, which exacerbate prevailing issues of </w:t>
      </w:r>
      <w:r w:rsidR="00E2486D" w:rsidRPr="008E043D">
        <w:rPr>
          <w:rFonts w:ascii="Arial" w:hAnsi="Arial" w:cs="Arial"/>
          <w:sz w:val="22"/>
        </w:rPr>
        <w:t>attachment</w:t>
      </w:r>
      <w:r w:rsidR="005B35BA" w:rsidRPr="008E043D">
        <w:rPr>
          <w:rFonts w:ascii="Arial" w:hAnsi="Arial" w:cs="Arial"/>
          <w:sz w:val="22"/>
        </w:rPr>
        <w:t xml:space="preserve">. </w:t>
      </w:r>
      <w:r w:rsidR="00DB3AF1" w:rsidRPr="008E043D">
        <w:rPr>
          <w:rFonts w:ascii="Arial" w:hAnsi="Arial" w:cs="Arial"/>
          <w:sz w:val="22"/>
        </w:rPr>
        <w:t>Bowlby states that infants’ emotions are biological</w:t>
      </w:r>
      <w:r w:rsidR="00C66280" w:rsidRPr="008E043D">
        <w:rPr>
          <w:rFonts w:ascii="Arial" w:hAnsi="Arial" w:cs="Arial"/>
          <w:sz w:val="22"/>
        </w:rPr>
        <w:t>,</w:t>
      </w:r>
      <w:r w:rsidR="00DB3AF1" w:rsidRPr="008E043D">
        <w:rPr>
          <w:rFonts w:ascii="Arial" w:hAnsi="Arial" w:cs="Arial"/>
          <w:sz w:val="22"/>
        </w:rPr>
        <w:t xml:space="preserve"> so the disruption makes them depressed and emotional </w:t>
      </w:r>
      <w:r w:rsidR="00D72E5A" w:rsidRPr="008E043D">
        <w:rPr>
          <w:rFonts w:ascii="Arial" w:hAnsi="Arial" w:cs="Arial"/>
          <w:sz w:val="22"/>
        </w:rPr>
        <w:t>when</w:t>
      </w:r>
      <w:r w:rsidR="00DB3AF1" w:rsidRPr="008E043D">
        <w:rPr>
          <w:rFonts w:ascii="Arial" w:hAnsi="Arial" w:cs="Arial"/>
          <w:sz w:val="22"/>
        </w:rPr>
        <w:t xml:space="preserve"> isolated</w:t>
      </w:r>
      <w:r w:rsidR="0062285D" w:rsidRPr="008E043D">
        <w:rPr>
          <w:rFonts w:ascii="Arial" w:hAnsi="Arial" w:cs="Arial"/>
          <w:sz w:val="22"/>
        </w:rPr>
        <w:t xml:space="preserve"> (Cataldo et al., 2021)</w:t>
      </w:r>
      <w:r w:rsidR="00DB3AF1" w:rsidRPr="008E043D">
        <w:rPr>
          <w:rFonts w:ascii="Arial" w:hAnsi="Arial" w:cs="Arial"/>
          <w:sz w:val="22"/>
        </w:rPr>
        <w:t>. So, the continuous updates on social media can generate a persistent fear of missing out. This fear can impact adolescents’ capability of engaging in real-life relationships, which leads to increased pressure and isolation and complicates their style of attachment.</w:t>
      </w:r>
      <w:r w:rsidR="00D72E5A" w:rsidRPr="008E043D">
        <w:rPr>
          <w:rFonts w:ascii="Arial" w:hAnsi="Arial" w:cs="Arial"/>
          <w:sz w:val="22"/>
        </w:rPr>
        <w:t xml:space="preserve"> At the same time, </w:t>
      </w:r>
      <w:r w:rsidR="006F041B" w:rsidRPr="008E043D">
        <w:rPr>
          <w:rFonts w:ascii="Arial" w:hAnsi="Arial" w:cs="Arial"/>
          <w:sz w:val="22"/>
        </w:rPr>
        <w:t xml:space="preserve">Bowlby argues that a reliable caregiver serves as a secure base from which an adolescent </w:t>
      </w:r>
      <w:r w:rsidR="006F12C6" w:rsidRPr="008E043D">
        <w:rPr>
          <w:rFonts w:ascii="Arial" w:hAnsi="Arial" w:cs="Arial"/>
          <w:sz w:val="22"/>
        </w:rPr>
        <w:t>can securely</w:t>
      </w:r>
      <w:r w:rsidR="006F041B" w:rsidRPr="008E043D">
        <w:rPr>
          <w:rFonts w:ascii="Arial" w:hAnsi="Arial" w:cs="Arial"/>
          <w:sz w:val="22"/>
        </w:rPr>
        <w:t xml:space="preserve"> </w:t>
      </w:r>
      <w:r w:rsidR="006F12C6" w:rsidRPr="008E043D">
        <w:rPr>
          <w:rFonts w:ascii="Arial" w:hAnsi="Arial" w:cs="Arial"/>
          <w:sz w:val="22"/>
        </w:rPr>
        <w:t>discover</w:t>
      </w:r>
      <w:r w:rsidR="006F041B" w:rsidRPr="008E043D">
        <w:rPr>
          <w:rFonts w:ascii="Arial" w:hAnsi="Arial" w:cs="Arial"/>
          <w:sz w:val="22"/>
        </w:rPr>
        <w:t xml:space="preserve"> the world and </w:t>
      </w:r>
      <w:r w:rsidR="001530F3" w:rsidRPr="008E043D">
        <w:rPr>
          <w:rFonts w:ascii="Arial" w:hAnsi="Arial" w:cs="Arial"/>
          <w:sz w:val="22"/>
        </w:rPr>
        <w:t>return</w:t>
      </w:r>
      <w:r w:rsidR="006F041B" w:rsidRPr="008E043D">
        <w:rPr>
          <w:rFonts w:ascii="Arial" w:hAnsi="Arial" w:cs="Arial"/>
          <w:sz w:val="22"/>
        </w:rPr>
        <w:t xml:space="preserve"> to for comfort</w:t>
      </w:r>
      <w:r w:rsidR="005F60AA" w:rsidRPr="008E043D">
        <w:rPr>
          <w:rFonts w:ascii="Arial" w:hAnsi="Arial" w:cs="Arial"/>
          <w:sz w:val="22"/>
        </w:rPr>
        <w:t xml:space="preserve"> (Yue and Rich, 2023)</w:t>
      </w:r>
      <w:r w:rsidR="006F041B" w:rsidRPr="008E043D">
        <w:rPr>
          <w:rFonts w:ascii="Arial" w:hAnsi="Arial" w:cs="Arial"/>
          <w:sz w:val="22"/>
        </w:rPr>
        <w:t>.</w:t>
      </w:r>
      <w:r w:rsidR="001530F3" w:rsidRPr="008E043D">
        <w:rPr>
          <w:rFonts w:ascii="Arial" w:hAnsi="Arial" w:cs="Arial"/>
          <w:sz w:val="22"/>
        </w:rPr>
        <w:t xml:space="preserve"> So, an adolescent with an unconfident attachment may be more susceptible to negative influences and peer pressure online.</w:t>
      </w:r>
      <w:r w:rsidR="00862026" w:rsidRPr="008E043D">
        <w:rPr>
          <w:rFonts w:ascii="Arial" w:hAnsi="Arial" w:cs="Arial"/>
          <w:sz w:val="22"/>
        </w:rPr>
        <w:t xml:space="preserve"> </w:t>
      </w:r>
      <w:r w:rsidR="004A18A8">
        <w:rPr>
          <w:rFonts w:ascii="Arial" w:hAnsi="Arial" w:cs="Arial"/>
          <w:sz w:val="22"/>
        </w:rPr>
        <w:t xml:space="preserve">Adolescents’ expectations for belongings and love increase their involvement in negative attitudes that extremely </w:t>
      </w:r>
      <w:r w:rsidR="00D46471">
        <w:rPr>
          <w:rFonts w:ascii="Arial" w:hAnsi="Arial" w:cs="Arial"/>
          <w:sz w:val="22"/>
        </w:rPr>
        <w:t>influence</w:t>
      </w:r>
      <w:r w:rsidR="004A18A8">
        <w:rPr>
          <w:rFonts w:ascii="Arial" w:hAnsi="Arial" w:cs="Arial"/>
          <w:sz w:val="22"/>
        </w:rPr>
        <w:t xml:space="preserve"> their mental health. In addition, excessive use of social media platforms </w:t>
      </w:r>
      <w:r w:rsidR="00D46471">
        <w:rPr>
          <w:rFonts w:ascii="Arial" w:hAnsi="Arial" w:cs="Arial"/>
          <w:sz w:val="22"/>
        </w:rPr>
        <w:t>increases</w:t>
      </w:r>
      <w:r w:rsidR="004A18A8">
        <w:rPr>
          <w:rFonts w:ascii="Arial" w:hAnsi="Arial" w:cs="Arial"/>
          <w:sz w:val="22"/>
        </w:rPr>
        <w:t xml:space="preserve"> the rate of isolation from real interactions, which Bowlby states are critical for emotional support and security. At the same time, their apprehensive attributes significantly increase interactions along with </w:t>
      </w:r>
      <w:r w:rsidR="00D46471">
        <w:rPr>
          <w:rFonts w:ascii="Arial" w:hAnsi="Arial" w:cs="Arial"/>
          <w:sz w:val="22"/>
        </w:rPr>
        <w:t xml:space="preserve">the </w:t>
      </w:r>
      <w:r w:rsidR="004A18A8">
        <w:rPr>
          <w:rFonts w:ascii="Arial" w:hAnsi="Arial" w:cs="Arial"/>
          <w:sz w:val="22"/>
        </w:rPr>
        <w:t xml:space="preserve">fear of ignorance. Different social media </w:t>
      </w:r>
      <w:r w:rsidR="00D46471">
        <w:rPr>
          <w:rFonts w:ascii="Arial" w:hAnsi="Arial" w:cs="Arial"/>
          <w:sz w:val="22"/>
        </w:rPr>
        <w:t>platforms,</w:t>
      </w:r>
      <w:r w:rsidR="004A18A8">
        <w:rPr>
          <w:rFonts w:ascii="Arial" w:hAnsi="Arial" w:cs="Arial"/>
          <w:sz w:val="22"/>
        </w:rPr>
        <w:t xml:space="preserve"> like Instagram, </w:t>
      </w:r>
      <w:r w:rsidR="00D46471">
        <w:rPr>
          <w:rFonts w:ascii="Arial" w:hAnsi="Arial" w:cs="Arial"/>
          <w:sz w:val="22"/>
        </w:rPr>
        <w:t>have</w:t>
      </w:r>
      <w:r w:rsidR="004A18A8">
        <w:rPr>
          <w:rFonts w:ascii="Arial" w:hAnsi="Arial" w:cs="Arial"/>
          <w:sz w:val="22"/>
        </w:rPr>
        <w:t xml:space="preserve"> presentation systems go into abuse. They present disturbed attributes to justify their </w:t>
      </w:r>
      <w:r w:rsidR="00D46471">
        <w:rPr>
          <w:rFonts w:ascii="Arial" w:hAnsi="Arial" w:cs="Arial"/>
          <w:sz w:val="22"/>
        </w:rPr>
        <w:t>self-worth</w:t>
      </w:r>
      <w:r w:rsidR="005F60AA" w:rsidRPr="008E043D">
        <w:rPr>
          <w:rFonts w:ascii="Arial" w:hAnsi="Arial" w:cs="Arial"/>
          <w:sz w:val="22"/>
        </w:rPr>
        <w:t xml:space="preserve"> (Weigle and Shafi, 2023)</w:t>
      </w:r>
      <w:r w:rsidR="008428C3" w:rsidRPr="008E043D">
        <w:rPr>
          <w:rFonts w:ascii="Arial" w:hAnsi="Arial" w:cs="Arial"/>
          <w:sz w:val="22"/>
        </w:rPr>
        <w:t>.</w:t>
      </w:r>
      <w:r w:rsidR="002E49B5" w:rsidRPr="008E043D">
        <w:rPr>
          <w:rFonts w:ascii="Arial" w:hAnsi="Arial" w:cs="Arial"/>
          <w:sz w:val="22"/>
        </w:rPr>
        <w:t xml:space="preserve"> This </w:t>
      </w:r>
      <w:r w:rsidR="00C63E7E" w:rsidRPr="008E043D">
        <w:rPr>
          <w:rFonts w:ascii="Arial" w:hAnsi="Arial" w:cs="Arial"/>
          <w:sz w:val="22"/>
        </w:rPr>
        <w:t>endorsement</w:t>
      </w:r>
      <w:r w:rsidR="002E49B5" w:rsidRPr="008E043D">
        <w:rPr>
          <w:rFonts w:ascii="Arial" w:hAnsi="Arial" w:cs="Arial"/>
          <w:sz w:val="22"/>
        </w:rPr>
        <w:t xml:space="preserve"> </w:t>
      </w:r>
      <w:r w:rsidR="00C63E7E" w:rsidRPr="008E043D">
        <w:rPr>
          <w:rFonts w:ascii="Arial" w:hAnsi="Arial" w:cs="Arial"/>
          <w:sz w:val="22"/>
        </w:rPr>
        <w:t>briefly</w:t>
      </w:r>
      <w:r w:rsidR="002E49B5" w:rsidRPr="008E043D">
        <w:rPr>
          <w:rFonts w:ascii="Arial" w:hAnsi="Arial" w:cs="Arial"/>
          <w:sz w:val="22"/>
        </w:rPr>
        <w:t xml:space="preserve"> </w:t>
      </w:r>
      <w:r w:rsidR="00C63E7E" w:rsidRPr="008E043D">
        <w:rPr>
          <w:rFonts w:ascii="Arial" w:hAnsi="Arial" w:cs="Arial"/>
          <w:sz w:val="22"/>
        </w:rPr>
        <w:t>controls</w:t>
      </w:r>
      <w:r w:rsidR="002E49B5" w:rsidRPr="008E043D">
        <w:rPr>
          <w:rFonts w:ascii="Arial" w:hAnsi="Arial" w:cs="Arial"/>
          <w:sz w:val="22"/>
        </w:rPr>
        <w:t xml:space="preserve"> </w:t>
      </w:r>
      <w:r w:rsidR="00C63E7E">
        <w:rPr>
          <w:rFonts w:ascii="Arial" w:hAnsi="Arial" w:cs="Arial"/>
          <w:sz w:val="22"/>
        </w:rPr>
        <w:t xml:space="preserve">their </w:t>
      </w:r>
      <w:r w:rsidR="002E49B5" w:rsidRPr="008E043D">
        <w:rPr>
          <w:rFonts w:ascii="Arial" w:hAnsi="Arial" w:cs="Arial"/>
          <w:sz w:val="22"/>
        </w:rPr>
        <w:t>self-esteem</w:t>
      </w:r>
      <w:r w:rsidR="00C63E7E">
        <w:rPr>
          <w:rFonts w:ascii="Arial" w:hAnsi="Arial" w:cs="Arial"/>
          <w:sz w:val="22"/>
        </w:rPr>
        <w:t xml:space="preserve"> on social media</w:t>
      </w:r>
      <w:r w:rsidR="002E49B5" w:rsidRPr="008E043D">
        <w:rPr>
          <w:rFonts w:ascii="Arial" w:hAnsi="Arial" w:cs="Arial"/>
          <w:sz w:val="22"/>
        </w:rPr>
        <w:t xml:space="preserve">. This </w:t>
      </w:r>
      <w:r w:rsidR="007400AE" w:rsidRPr="008E043D">
        <w:rPr>
          <w:rFonts w:ascii="Arial" w:hAnsi="Arial" w:cs="Arial"/>
          <w:sz w:val="22"/>
        </w:rPr>
        <w:t>increases</w:t>
      </w:r>
      <w:r w:rsidR="002E49B5" w:rsidRPr="008E043D">
        <w:rPr>
          <w:rFonts w:ascii="Arial" w:hAnsi="Arial" w:cs="Arial"/>
          <w:sz w:val="22"/>
        </w:rPr>
        <w:t xml:space="preserve"> reliability where their mental well-being is consistently captive to algorithmic approval and the random nature of online connections. </w:t>
      </w:r>
    </w:p>
    <w:p w14:paraId="5E4733C8" w14:textId="0113B5AF" w:rsidR="00500978" w:rsidRPr="008E043D" w:rsidRDefault="007639D2" w:rsidP="004B5D68">
      <w:pPr>
        <w:rPr>
          <w:rFonts w:ascii="Arial" w:hAnsi="Arial" w:cs="Arial"/>
          <w:sz w:val="22"/>
        </w:rPr>
      </w:pPr>
      <w:r w:rsidRPr="008E043D">
        <w:rPr>
          <w:rFonts w:ascii="Arial" w:hAnsi="Arial" w:cs="Arial"/>
          <w:sz w:val="22"/>
        </w:rPr>
        <w:lastRenderedPageBreak/>
        <w:t>Regarding the impact of social media on adolescent mental health Vygotsky's socio-cultural learning theory is explained. This theory states that all cognitive development starts with social interactions and cultural context. The theory posits that learning is a collaborative process where experiences and knowledge is transformed through social interactions, language and culture with peers and experts</w:t>
      </w:r>
      <w:r w:rsidR="004F00AE" w:rsidRPr="008E043D">
        <w:rPr>
          <w:rFonts w:ascii="Arial" w:hAnsi="Arial" w:cs="Arial"/>
          <w:sz w:val="22"/>
        </w:rPr>
        <w:t xml:space="preserve"> (Veraksa, 2022)</w:t>
      </w:r>
      <w:r w:rsidRPr="008E043D">
        <w:rPr>
          <w:rFonts w:ascii="Arial" w:hAnsi="Arial" w:cs="Arial"/>
          <w:sz w:val="22"/>
        </w:rPr>
        <w:t xml:space="preserve">. </w:t>
      </w:r>
      <w:r w:rsidR="004B68FD" w:rsidRPr="008E043D">
        <w:rPr>
          <w:rFonts w:ascii="Arial" w:hAnsi="Arial" w:cs="Arial"/>
          <w:sz w:val="22"/>
        </w:rPr>
        <w:t>Several foundation concepts build the theory</w:t>
      </w:r>
      <w:r w:rsidR="00666186" w:rsidRPr="008E043D">
        <w:rPr>
          <w:rFonts w:ascii="Arial" w:hAnsi="Arial" w:cs="Arial"/>
          <w:sz w:val="22"/>
        </w:rPr>
        <w:t>,</w:t>
      </w:r>
      <w:r w:rsidR="004B68FD" w:rsidRPr="008E043D">
        <w:rPr>
          <w:rFonts w:ascii="Arial" w:hAnsi="Arial" w:cs="Arial"/>
          <w:sz w:val="22"/>
        </w:rPr>
        <w:t xml:space="preserve"> like the zone of proximal development (ZPD). The ZPD is the symbolic sweet spot for learning. </w:t>
      </w:r>
      <w:r w:rsidR="008B634D" w:rsidRPr="008E043D">
        <w:rPr>
          <w:rFonts w:ascii="Arial" w:hAnsi="Arial" w:cs="Arial"/>
          <w:sz w:val="22"/>
        </w:rPr>
        <w:t xml:space="preserve">Scaffolding refers to the temporary and </w:t>
      </w:r>
      <w:r w:rsidR="00666186" w:rsidRPr="008E043D">
        <w:rPr>
          <w:rFonts w:ascii="Arial" w:hAnsi="Arial" w:cs="Arial"/>
          <w:sz w:val="22"/>
        </w:rPr>
        <w:t>structured</w:t>
      </w:r>
      <w:r w:rsidR="008B634D" w:rsidRPr="008E043D">
        <w:rPr>
          <w:rFonts w:ascii="Arial" w:hAnsi="Arial" w:cs="Arial"/>
          <w:sz w:val="22"/>
        </w:rPr>
        <w:t xml:space="preserve"> assistance to aid the adolescent </w:t>
      </w:r>
      <w:r w:rsidR="00666186" w:rsidRPr="008E043D">
        <w:rPr>
          <w:rFonts w:ascii="Arial" w:hAnsi="Arial" w:cs="Arial"/>
          <w:sz w:val="22"/>
        </w:rPr>
        <w:t>in mastering</w:t>
      </w:r>
      <w:r w:rsidR="008B634D" w:rsidRPr="008E043D">
        <w:rPr>
          <w:rFonts w:ascii="Arial" w:hAnsi="Arial" w:cs="Arial"/>
          <w:sz w:val="22"/>
        </w:rPr>
        <w:t xml:space="preserve"> a </w:t>
      </w:r>
      <w:r w:rsidR="00666186" w:rsidRPr="008E043D">
        <w:rPr>
          <w:rFonts w:ascii="Arial" w:hAnsi="Arial" w:cs="Arial"/>
          <w:sz w:val="22"/>
        </w:rPr>
        <w:t>task</w:t>
      </w:r>
      <w:r w:rsidR="004F00AE" w:rsidRPr="008E043D">
        <w:rPr>
          <w:rFonts w:ascii="Arial" w:hAnsi="Arial" w:cs="Arial"/>
          <w:sz w:val="22"/>
        </w:rPr>
        <w:t xml:space="preserve"> (Tzuriel, 2021)</w:t>
      </w:r>
      <w:r w:rsidR="008B634D" w:rsidRPr="008E043D">
        <w:rPr>
          <w:rFonts w:ascii="Arial" w:hAnsi="Arial" w:cs="Arial"/>
          <w:sz w:val="22"/>
        </w:rPr>
        <w:t>.</w:t>
      </w:r>
      <w:r w:rsidR="00B718D1" w:rsidRPr="008E043D">
        <w:rPr>
          <w:rFonts w:ascii="Arial" w:hAnsi="Arial" w:cs="Arial"/>
          <w:sz w:val="22"/>
        </w:rPr>
        <w:t xml:space="preserve"> Therefore, social media serves as a significant platform for adolescents to engage in social networking. This networking accelerates learning and ensures opportunities for connection. However, they can lead to negative experiences. Vygotsky mentioned </w:t>
      </w:r>
      <w:r w:rsidR="00B21AE6" w:rsidRPr="008E043D">
        <w:rPr>
          <w:rFonts w:ascii="Arial" w:hAnsi="Arial" w:cs="Arial"/>
          <w:sz w:val="22"/>
        </w:rPr>
        <w:t>the platform ‘more knowledgeable other’ (MKO) as anything or anyone that holds strong skills, higher status or understanding that directs adolescents' development</w:t>
      </w:r>
      <w:r w:rsidR="00790188" w:rsidRPr="008E043D">
        <w:rPr>
          <w:rFonts w:ascii="Arial" w:hAnsi="Arial" w:cs="Arial"/>
          <w:sz w:val="22"/>
        </w:rPr>
        <w:t xml:space="preserve"> (Cataldo et al., 2021)</w:t>
      </w:r>
      <w:r w:rsidR="00B21AE6" w:rsidRPr="008E043D">
        <w:rPr>
          <w:rFonts w:ascii="Arial" w:hAnsi="Arial" w:cs="Arial"/>
          <w:sz w:val="22"/>
        </w:rPr>
        <w:t xml:space="preserve">. So, social media process, influencers and peers function as advanced MKO. Adolescents look to these </w:t>
      </w:r>
      <w:r w:rsidR="00B40003" w:rsidRPr="008E043D">
        <w:rPr>
          <w:rFonts w:ascii="Arial" w:hAnsi="Arial" w:cs="Arial"/>
          <w:sz w:val="22"/>
        </w:rPr>
        <w:t>platforms</w:t>
      </w:r>
      <w:r w:rsidR="00B21AE6" w:rsidRPr="008E043D">
        <w:rPr>
          <w:rFonts w:ascii="Arial" w:hAnsi="Arial" w:cs="Arial"/>
          <w:sz w:val="22"/>
        </w:rPr>
        <w:t xml:space="preserve"> continuously to learn physical beauty, social norms and behavioural prospects. On social media, when MKO </w:t>
      </w:r>
      <w:r w:rsidR="00CF132F" w:rsidRPr="008E043D">
        <w:rPr>
          <w:rFonts w:ascii="Arial" w:hAnsi="Arial" w:cs="Arial"/>
          <w:sz w:val="22"/>
        </w:rPr>
        <w:t>approves</w:t>
      </w:r>
      <w:r w:rsidR="00B21AE6" w:rsidRPr="008E043D">
        <w:rPr>
          <w:rFonts w:ascii="Arial" w:hAnsi="Arial" w:cs="Arial"/>
          <w:sz w:val="22"/>
        </w:rPr>
        <w:t xml:space="preserve"> </w:t>
      </w:r>
      <w:r w:rsidR="00CF132F" w:rsidRPr="008E043D">
        <w:rPr>
          <w:rFonts w:ascii="Arial" w:hAnsi="Arial" w:cs="Arial"/>
          <w:sz w:val="22"/>
        </w:rPr>
        <w:t>unattainable</w:t>
      </w:r>
      <w:r w:rsidR="00B21AE6" w:rsidRPr="008E043D">
        <w:rPr>
          <w:rFonts w:ascii="Arial" w:hAnsi="Arial" w:cs="Arial"/>
          <w:sz w:val="22"/>
        </w:rPr>
        <w:t xml:space="preserve"> </w:t>
      </w:r>
      <w:r w:rsidR="00CF132F" w:rsidRPr="008E043D">
        <w:rPr>
          <w:rFonts w:ascii="Arial" w:hAnsi="Arial" w:cs="Arial"/>
          <w:sz w:val="22"/>
        </w:rPr>
        <w:t>principles</w:t>
      </w:r>
      <w:r w:rsidR="00B21AE6" w:rsidRPr="008E043D">
        <w:rPr>
          <w:rFonts w:ascii="Arial" w:hAnsi="Arial" w:cs="Arial"/>
          <w:sz w:val="22"/>
        </w:rPr>
        <w:t xml:space="preserve">, </w:t>
      </w:r>
      <w:r w:rsidR="00B40003" w:rsidRPr="008E043D">
        <w:rPr>
          <w:rFonts w:ascii="Arial" w:hAnsi="Arial" w:cs="Arial"/>
          <w:sz w:val="22"/>
        </w:rPr>
        <w:t>adolescents</w:t>
      </w:r>
      <w:r w:rsidR="00B21AE6" w:rsidRPr="008E043D">
        <w:rPr>
          <w:rFonts w:ascii="Arial" w:hAnsi="Arial" w:cs="Arial"/>
          <w:sz w:val="22"/>
        </w:rPr>
        <w:t xml:space="preserve"> </w:t>
      </w:r>
      <w:r w:rsidR="00CF132F" w:rsidRPr="008E043D">
        <w:rPr>
          <w:rFonts w:ascii="Arial" w:hAnsi="Arial" w:cs="Arial"/>
          <w:sz w:val="22"/>
        </w:rPr>
        <w:t>practice</w:t>
      </w:r>
      <w:r w:rsidR="00B21AE6" w:rsidRPr="008E043D">
        <w:rPr>
          <w:rFonts w:ascii="Arial" w:hAnsi="Arial" w:cs="Arial"/>
          <w:sz w:val="22"/>
        </w:rPr>
        <w:t xml:space="preserve"> </w:t>
      </w:r>
      <w:r w:rsidR="00CF132F">
        <w:rPr>
          <w:rFonts w:ascii="Arial" w:hAnsi="Arial" w:cs="Arial"/>
          <w:sz w:val="22"/>
        </w:rPr>
        <w:t>ascending</w:t>
      </w:r>
      <w:r w:rsidR="00B21AE6" w:rsidRPr="008E043D">
        <w:rPr>
          <w:rFonts w:ascii="Arial" w:hAnsi="Arial" w:cs="Arial"/>
          <w:sz w:val="22"/>
        </w:rPr>
        <w:t xml:space="preserve"> social </w:t>
      </w:r>
      <w:r w:rsidR="00CF132F" w:rsidRPr="008E043D">
        <w:rPr>
          <w:rFonts w:ascii="Arial" w:hAnsi="Arial" w:cs="Arial"/>
          <w:sz w:val="22"/>
        </w:rPr>
        <w:t>contrast</w:t>
      </w:r>
      <w:r w:rsidR="00B21AE6" w:rsidRPr="008E043D">
        <w:rPr>
          <w:rFonts w:ascii="Arial" w:hAnsi="Arial" w:cs="Arial"/>
          <w:sz w:val="22"/>
        </w:rPr>
        <w:t xml:space="preserve">, </w:t>
      </w:r>
      <w:r w:rsidR="00CF132F">
        <w:rPr>
          <w:rFonts w:ascii="Arial" w:hAnsi="Arial" w:cs="Arial"/>
          <w:sz w:val="22"/>
        </w:rPr>
        <w:t>resulting</w:t>
      </w:r>
      <w:r w:rsidR="00B21AE6" w:rsidRPr="008E043D">
        <w:rPr>
          <w:rFonts w:ascii="Arial" w:hAnsi="Arial" w:cs="Arial"/>
          <w:sz w:val="22"/>
        </w:rPr>
        <w:t xml:space="preserve"> in </w:t>
      </w:r>
      <w:r w:rsidR="00B40003" w:rsidRPr="008E043D">
        <w:rPr>
          <w:rFonts w:ascii="Arial" w:hAnsi="Arial" w:cs="Arial"/>
          <w:sz w:val="22"/>
        </w:rPr>
        <w:t>feelings of</w:t>
      </w:r>
      <w:r w:rsidR="00B21AE6" w:rsidRPr="008E043D">
        <w:rPr>
          <w:rFonts w:ascii="Arial" w:hAnsi="Arial" w:cs="Arial"/>
          <w:sz w:val="22"/>
        </w:rPr>
        <w:t xml:space="preserve"> </w:t>
      </w:r>
      <w:r w:rsidR="00CF132F">
        <w:rPr>
          <w:rFonts w:ascii="Arial" w:hAnsi="Arial" w:cs="Arial"/>
          <w:sz w:val="22"/>
        </w:rPr>
        <w:t>beauty anxiety</w:t>
      </w:r>
      <w:r w:rsidR="00790188" w:rsidRPr="008E043D">
        <w:rPr>
          <w:rFonts w:ascii="Arial" w:hAnsi="Arial" w:cs="Arial"/>
          <w:sz w:val="22"/>
        </w:rPr>
        <w:t xml:space="preserve"> (Yu et al., 2024)</w:t>
      </w:r>
      <w:r w:rsidR="00B40003" w:rsidRPr="008E043D">
        <w:rPr>
          <w:rFonts w:ascii="Arial" w:hAnsi="Arial" w:cs="Arial"/>
          <w:sz w:val="22"/>
        </w:rPr>
        <w:t xml:space="preserve">. </w:t>
      </w:r>
      <w:r w:rsidR="00CF132F">
        <w:rPr>
          <w:rFonts w:ascii="Arial" w:hAnsi="Arial" w:cs="Arial"/>
          <w:sz w:val="22"/>
        </w:rPr>
        <w:t>Besides</w:t>
      </w:r>
      <w:r w:rsidR="00500978" w:rsidRPr="008E043D">
        <w:rPr>
          <w:rFonts w:ascii="Arial" w:hAnsi="Arial" w:cs="Arial"/>
          <w:sz w:val="22"/>
        </w:rPr>
        <w:t xml:space="preserve">, social media </w:t>
      </w:r>
      <w:r w:rsidR="00CF132F" w:rsidRPr="008E043D">
        <w:rPr>
          <w:rFonts w:ascii="Arial" w:hAnsi="Arial" w:cs="Arial"/>
          <w:sz w:val="22"/>
        </w:rPr>
        <w:t>deepens</w:t>
      </w:r>
      <w:r w:rsidR="00500978" w:rsidRPr="008E043D">
        <w:rPr>
          <w:rFonts w:ascii="Arial" w:hAnsi="Arial" w:cs="Arial"/>
          <w:sz w:val="22"/>
        </w:rPr>
        <w:t xml:space="preserve"> </w:t>
      </w:r>
      <w:r w:rsidR="00CF132F">
        <w:rPr>
          <w:rFonts w:ascii="Arial" w:hAnsi="Arial" w:cs="Arial"/>
          <w:sz w:val="22"/>
        </w:rPr>
        <w:t>friends' impact</w:t>
      </w:r>
      <w:r w:rsidR="00783DFB" w:rsidRPr="008E043D">
        <w:rPr>
          <w:rFonts w:ascii="Arial" w:hAnsi="Arial" w:cs="Arial"/>
          <w:sz w:val="22"/>
        </w:rPr>
        <w:t xml:space="preserve">, which is </w:t>
      </w:r>
      <w:r w:rsidR="00CF132F">
        <w:rPr>
          <w:rFonts w:ascii="Arial" w:hAnsi="Arial" w:cs="Arial"/>
          <w:sz w:val="22"/>
        </w:rPr>
        <w:t>a</w:t>
      </w:r>
      <w:r w:rsidR="00783DFB" w:rsidRPr="008E043D">
        <w:rPr>
          <w:rFonts w:ascii="Arial" w:hAnsi="Arial" w:cs="Arial"/>
          <w:sz w:val="22"/>
        </w:rPr>
        <w:t xml:space="preserve"> </w:t>
      </w:r>
      <w:r w:rsidR="00CF132F" w:rsidRPr="008E043D">
        <w:rPr>
          <w:rFonts w:ascii="Arial" w:hAnsi="Arial" w:cs="Arial"/>
          <w:sz w:val="22"/>
        </w:rPr>
        <w:t>significant</w:t>
      </w:r>
      <w:r w:rsidR="00783DFB" w:rsidRPr="008E043D">
        <w:rPr>
          <w:rFonts w:ascii="Arial" w:hAnsi="Arial" w:cs="Arial"/>
          <w:sz w:val="22"/>
        </w:rPr>
        <w:t xml:space="preserve"> </w:t>
      </w:r>
      <w:r w:rsidR="00CF132F" w:rsidRPr="008E043D">
        <w:rPr>
          <w:rFonts w:ascii="Arial" w:hAnsi="Arial" w:cs="Arial"/>
          <w:sz w:val="22"/>
        </w:rPr>
        <w:t>component</w:t>
      </w:r>
      <w:r w:rsidR="00783DFB" w:rsidRPr="008E043D">
        <w:rPr>
          <w:rFonts w:ascii="Arial" w:hAnsi="Arial" w:cs="Arial"/>
          <w:sz w:val="22"/>
        </w:rPr>
        <w:t xml:space="preserve"> of </w:t>
      </w:r>
      <w:r w:rsidR="00CF132F">
        <w:rPr>
          <w:rFonts w:ascii="Arial" w:hAnsi="Arial" w:cs="Arial"/>
          <w:sz w:val="22"/>
        </w:rPr>
        <w:t>the development of adolescents</w:t>
      </w:r>
      <w:r w:rsidR="00783DFB" w:rsidRPr="008E043D">
        <w:rPr>
          <w:rFonts w:ascii="Arial" w:hAnsi="Arial" w:cs="Arial"/>
          <w:sz w:val="22"/>
        </w:rPr>
        <w:t>. These expectations for social recognition and acceptance drive adolescents to curate their online personas, which leads to distress and anxiety. This adolescent behaviour reflects Vygotsky’s ZPD, where adolescents learn from their surroundings</w:t>
      </w:r>
      <w:r w:rsidR="00DB5524" w:rsidRPr="008E043D">
        <w:rPr>
          <w:rFonts w:ascii="Arial" w:hAnsi="Arial" w:cs="Arial"/>
          <w:sz w:val="22"/>
        </w:rPr>
        <w:t xml:space="preserve"> (Valkenburg, Meier and Beyens, 2022)</w:t>
      </w:r>
      <w:r w:rsidR="00783DFB" w:rsidRPr="008E043D">
        <w:rPr>
          <w:rFonts w:ascii="Arial" w:hAnsi="Arial" w:cs="Arial"/>
          <w:sz w:val="22"/>
        </w:rPr>
        <w:t>. Therefore, adolescents use social media platforms to test out new personas and engage in intimate broadcasting in the desire to get feedback, such as likes or comments</w:t>
      </w:r>
      <w:r w:rsidR="00D979ED" w:rsidRPr="008E043D">
        <w:rPr>
          <w:rFonts w:ascii="Arial" w:hAnsi="Arial" w:cs="Arial"/>
          <w:sz w:val="22"/>
        </w:rPr>
        <w:t>,</w:t>
      </w:r>
      <w:r w:rsidR="00783DFB" w:rsidRPr="008E043D">
        <w:rPr>
          <w:rFonts w:ascii="Arial" w:hAnsi="Arial" w:cs="Arial"/>
          <w:sz w:val="22"/>
        </w:rPr>
        <w:t xml:space="preserve"> to scaffold their social competence. </w:t>
      </w:r>
      <w:r w:rsidR="00D979ED" w:rsidRPr="008E043D">
        <w:rPr>
          <w:rFonts w:ascii="Arial" w:hAnsi="Arial" w:cs="Arial"/>
          <w:sz w:val="22"/>
        </w:rPr>
        <w:t>These</w:t>
      </w:r>
      <w:r w:rsidR="00B17258" w:rsidRPr="008E043D">
        <w:rPr>
          <w:rFonts w:ascii="Arial" w:hAnsi="Arial" w:cs="Arial"/>
          <w:sz w:val="22"/>
        </w:rPr>
        <w:t xml:space="preserve"> activities </w:t>
      </w:r>
      <w:r w:rsidR="00D979ED" w:rsidRPr="008E043D">
        <w:rPr>
          <w:rFonts w:ascii="Arial" w:hAnsi="Arial" w:cs="Arial"/>
          <w:sz w:val="22"/>
        </w:rPr>
        <w:t>create</w:t>
      </w:r>
      <w:r w:rsidR="00B17258" w:rsidRPr="008E043D">
        <w:rPr>
          <w:rFonts w:ascii="Arial" w:hAnsi="Arial" w:cs="Arial"/>
          <w:sz w:val="22"/>
        </w:rPr>
        <w:t xml:space="preserve"> a </w:t>
      </w:r>
      <w:r w:rsidR="00732A4E" w:rsidRPr="008E043D">
        <w:rPr>
          <w:rFonts w:ascii="Arial" w:hAnsi="Arial" w:cs="Arial"/>
          <w:sz w:val="22"/>
        </w:rPr>
        <w:t>lethal</w:t>
      </w:r>
      <w:r w:rsidR="00B17258" w:rsidRPr="008E043D">
        <w:rPr>
          <w:rFonts w:ascii="Arial" w:hAnsi="Arial" w:cs="Arial"/>
          <w:sz w:val="22"/>
        </w:rPr>
        <w:t xml:space="preserve"> </w:t>
      </w:r>
      <w:r w:rsidR="00732A4E" w:rsidRPr="008E043D">
        <w:rPr>
          <w:rFonts w:ascii="Arial" w:hAnsi="Arial" w:cs="Arial"/>
          <w:sz w:val="22"/>
        </w:rPr>
        <w:t>reliance</w:t>
      </w:r>
      <w:r w:rsidR="00B17258" w:rsidRPr="008E043D">
        <w:rPr>
          <w:rFonts w:ascii="Arial" w:hAnsi="Arial" w:cs="Arial"/>
          <w:sz w:val="22"/>
        </w:rPr>
        <w:t xml:space="preserve"> on external, intensifying scaffolding. </w:t>
      </w:r>
      <w:r w:rsidR="004C7679">
        <w:rPr>
          <w:rFonts w:ascii="Arial" w:hAnsi="Arial" w:cs="Arial"/>
          <w:sz w:val="22"/>
        </w:rPr>
        <w:t>Avoiding continuous digital confirmation, they face problems in extreme failure in self-esteem</w:t>
      </w:r>
      <w:r w:rsidR="00DB5524" w:rsidRPr="008E043D">
        <w:rPr>
          <w:rFonts w:ascii="Arial" w:hAnsi="Arial" w:cs="Arial"/>
          <w:sz w:val="22"/>
        </w:rPr>
        <w:t xml:space="preserve"> (Yue and Rich, 2023)</w:t>
      </w:r>
      <w:r w:rsidR="00B17258" w:rsidRPr="008E043D">
        <w:rPr>
          <w:rFonts w:ascii="Arial" w:hAnsi="Arial" w:cs="Arial"/>
          <w:sz w:val="22"/>
        </w:rPr>
        <w:t xml:space="preserve">. </w:t>
      </w:r>
      <w:r w:rsidR="000658D5" w:rsidRPr="008E043D">
        <w:rPr>
          <w:rFonts w:ascii="Arial" w:hAnsi="Arial" w:cs="Arial"/>
          <w:sz w:val="22"/>
        </w:rPr>
        <w:t xml:space="preserve">At the same time, Vygotsky argues that adolescents’ self-worth and inner thoughts develop through internalisation by taking social conversation and turning </w:t>
      </w:r>
      <w:r w:rsidR="00174755" w:rsidRPr="008E043D">
        <w:rPr>
          <w:rFonts w:ascii="Arial" w:hAnsi="Arial" w:cs="Arial"/>
          <w:sz w:val="22"/>
        </w:rPr>
        <w:t>it</w:t>
      </w:r>
      <w:r w:rsidR="000658D5" w:rsidRPr="008E043D">
        <w:rPr>
          <w:rFonts w:ascii="Arial" w:hAnsi="Arial" w:cs="Arial"/>
          <w:sz w:val="22"/>
        </w:rPr>
        <w:t xml:space="preserve"> into inner awareness. As social media platforms give a continuous lens into the filtered lives of others, adolescents assume this sifted reality as a starting point for their own lives. Internalising these impracticable digital ideals drives negative mental health outcomes like notorious fear, depression, loneliness</w:t>
      </w:r>
      <w:r w:rsidR="00174755" w:rsidRPr="008E043D">
        <w:rPr>
          <w:rFonts w:ascii="Arial" w:hAnsi="Arial" w:cs="Arial"/>
          <w:sz w:val="22"/>
        </w:rPr>
        <w:t>, and</w:t>
      </w:r>
      <w:r w:rsidR="000658D5" w:rsidRPr="008E043D">
        <w:rPr>
          <w:rFonts w:ascii="Arial" w:hAnsi="Arial" w:cs="Arial"/>
          <w:sz w:val="22"/>
        </w:rPr>
        <w:t xml:space="preserve"> missing out. </w:t>
      </w:r>
      <w:r w:rsidR="006E24E7" w:rsidRPr="008E043D">
        <w:rPr>
          <w:rFonts w:ascii="Arial" w:hAnsi="Arial" w:cs="Arial"/>
          <w:sz w:val="22"/>
        </w:rPr>
        <w:t>In addition, the way information is delivered on social media, which can impact adolescents’ mental health</w:t>
      </w:r>
      <w:r w:rsidR="004A3522" w:rsidRPr="008E043D">
        <w:rPr>
          <w:rFonts w:ascii="Arial" w:hAnsi="Arial" w:cs="Arial"/>
          <w:sz w:val="22"/>
        </w:rPr>
        <w:t xml:space="preserve"> (Valkenburg, Meier and Beyens, 2022)</w:t>
      </w:r>
      <w:r w:rsidR="006E24E7" w:rsidRPr="008E043D">
        <w:rPr>
          <w:rFonts w:ascii="Arial" w:hAnsi="Arial" w:cs="Arial"/>
          <w:sz w:val="22"/>
        </w:rPr>
        <w:t xml:space="preserve">. Fast </w:t>
      </w:r>
      <w:r w:rsidR="006905F0" w:rsidRPr="008E043D">
        <w:rPr>
          <w:rFonts w:ascii="Arial" w:hAnsi="Arial" w:cs="Arial"/>
          <w:sz w:val="22"/>
        </w:rPr>
        <w:t>reviews</w:t>
      </w:r>
      <w:r w:rsidR="006E24E7" w:rsidRPr="008E043D">
        <w:rPr>
          <w:rFonts w:ascii="Arial" w:hAnsi="Arial" w:cs="Arial"/>
          <w:sz w:val="22"/>
        </w:rPr>
        <w:t>, comments, likes</w:t>
      </w:r>
      <w:r w:rsidR="006905F0" w:rsidRPr="008E043D">
        <w:rPr>
          <w:rFonts w:ascii="Arial" w:hAnsi="Arial" w:cs="Arial"/>
          <w:sz w:val="22"/>
        </w:rPr>
        <w:t>,</w:t>
      </w:r>
      <w:r w:rsidR="006E24E7" w:rsidRPr="008E043D">
        <w:rPr>
          <w:rFonts w:ascii="Arial" w:hAnsi="Arial" w:cs="Arial"/>
          <w:sz w:val="22"/>
        </w:rPr>
        <w:t xml:space="preserve"> and shares create an environment of quick </w:t>
      </w:r>
      <w:r w:rsidR="009B6774" w:rsidRPr="008E043D">
        <w:rPr>
          <w:rFonts w:ascii="Arial" w:hAnsi="Arial" w:cs="Arial"/>
          <w:sz w:val="22"/>
        </w:rPr>
        <w:t>endorsement</w:t>
      </w:r>
      <w:r w:rsidR="006E24E7" w:rsidRPr="008E043D">
        <w:rPr>
          <w:rFonts w:ascii="Arial" w:hAnsi="Arial" w:cs="Arial"/>
          <w:sz w:val="22"/>
        </w:rPr>
        <w:t xml:space="preserve">, which can be influential in the developmental stage characterised by identity creation. </w:t>
      </w:r>
      <w:r w:rsidR="00E53EBD" w:rsidRPr="008E043D">
        <w:rPr>
          <w:rFonts w:ascii="Arial" w:hAnsi="Arial" w:cs="Arial"/>
          <w:sz w:val="22"/>
        </w:rPr>
        <w:t xml:space="preserve">As per Vygotsky, </w:t>
      </w:r>
      <w:r w:rsidR="00E53EBD" w:rsidRPr="008E043D">
        <w:rPr>
          <w:rFonts w:ascii="Arial" w:hAnsi="Arial" w:cs="Arial"/>
          <w:sz w:val="22"/>
        </w:rPr>
        <w:lastRenderedPageBreak/>
        <w:t xml:space="preserve">communication and language are key elements of </w:t>
      </w:r>
      <w:r w:rsidR="006905F0" w:rsidRPr="008E043D">
        <w:rPr>
          <w:rFonts w:ascii="Arial" w:hAnsi="Arial" w:cs="Arial"/>
          <w:sz w:val="22"/>
        </w:rPr>
        <w:t>thought</w:t>
      </w:r>
      <w:r w:rsidR="00E53EBD" w:rsidRPr="008E043D">
        <w:rPr>
          <w:rFonts w:ascii="Arial" w:hAnsi="Arial" w:cs="Arial"/>
          <w:sz w:val="22"/>
        </w:rPr>
        <w:t>; thus, the language used on social media can shape adolescents’ behaviour along with their beliefs towards others and themselves.</w:t>
      </w:r>
    </w:p>
    <w:p w14:paraId="42CC7C54" w14:textId="03889C19" w:rsidR="00E51CF1" w:rsidRPr="008E043D" w:rsidRDefault="00E51CF1" w:rsidP="004B5D68">
      <w:pPr>
        <w:pStyle w:val="Heading1"/>
        <w:spacing w:before="0" w:after="0"/>
        <w:rPr>
          <w:rFonts w:ascii="Arial" w:hAnsi="Arial" w:cs="Arial"/>
          <w:sz w:val="22"/>
          <w:szCs w:val="22"/>
        </w:rPr>
      </w:pPr>
      <w:bookmarkStart w:id="2" w:name="_Toc234252248"/>
      <w:r w:rsidRPr="008E043D">
        <w:rPr>
          <w:rFonts w:ascii="Arial" w:hAnsi="Arial" w:cs="Arial"/>
          <w:sz w:val="22"/>
          <w:szCs w:val="22"/>
        </w:rPr>
        <w:t>Conclusion</w:t>
      </w:r>
      <w:bookmarkEnd w:id="2"/>
    </w:p>
    <w:p w14:paraId="0ABFD57A" w14:textId="77777777" w:rsidR="00F17D68" w:rsidRPr="008E043D" w:rsidRDefault="00004756" w:rsidP="004B5D68">
      <w:pPr>
        <w:rPr>
          <w:rFonts w:ascii="Arial" w:hAnsi="Arial" w:cs="Arial"/>
          <w:sz w:val="22"/>
        </w:rPr>
        <w:sectPr w:rsidR="00F17D68" w:rsidRPr="008E043D" w:rsidSect="00DC44E5">
          <w:footerReference w:type="default" r:id="rId8"/>
          <w:pgSz w:w="12240" w:h="15840"/>
          <w:pgMar w:top="1440" w:right="1440" w:bottom="1440" w:left="1440" w:header="720" w:footer="720" w:gutter="0"/>
          <w:pgNumType w:start="1"/>
          <w:cols w:space="720"/>
          <w:docGrid w:linePitch="360"/>
        </w:sectPr>
      </w:pPr>
      <w:r w:rsidRPr="008E043D">
        <w:rPr>
          <w:rFonts w:ascii="Arial" w:hAnsi="Arial" w:cs="Arial"/>
          <w:sz w:val="22"/>
        </w:rPr>
        <w:t>The essay has explained why and how social media impacts adolescents’ mental health, considering two theories.</w:t>
      </w:r>
      <w:r w:rsidR="00104819" w:rsidRPr="008E043D">
        <w:rPr>
          <w:rFonts w:ascii="Arial" w:hAnsi="Arial" w:cs="Arial"/>
          <w:sz w:val="22"/>
        </w:rPr>
        <w:t xml:space="preserve"> Adolescents show idealised versions of their lives on social media platforms, presenting climaxes that can lead peers to feel dissatisfied and inadequate with their own observations and experiences. </w:t>
      </w:r>
      <w:r w:rsidR="00E46E48" w:rsidRPr="008E043D">
        <w:rPr>
          <w:rFonts w:ascii="Arial" w:hAnsi="Arial" w:cs="Arial"/>
          <w:sz w:val="22"/>
        </w:rPr>
        <w:t xml:space="preserve">The addictive nature of social media leads to less face-to-face communication and interaction, which is crucial to adolescent mental and social development. </w:t>
      </w:r>
      <w:r w:rsidR="00C6113F" w:rsidRPr="008E043D">
        <w:rPr>
          <w:rFonts w:ascii="Arial" w:hAnsi="Arial" w:cs="Arial"/>
          <w:sz w:val="22"/>
        </w:rPr>
        <w:t xml:space="preserve">Bowlby focuses on the necessity of secure attachment for the healthy development of emotions. </w:t>
      </w:r>
      <w:r w:rsidRPr="008E043D">
        <w:rPr>
          <w:rFonts w:ascii="Arial" w:hAnsi="Arial" w:cs="Arial"/>
          <w:sz w:val="22"/>
        </w:rPr>
        <w:t xml:space="preserve">Bowlby’s attachment theory aids in explaining how </w:t>
      </w:r>
      <w:r w:rsidR="001D0614" w:rsidRPr="008E043D">
        <w:rPr>
          <w:rFonts w:ascii="Arial" w:hAnsi="Arial" w:cs="Arial"/>
          <w:sz w:val="22"/>
        </w:rPr>
        <w:t xml:space="preserve">social media impacts </w:t>
      </w:r>
      <w:r w:rsidR="005E5CC7" w:rsidRPr="008E043D">
        <w:rPr>
          <w:rFonts w:ascii="Arial" w:hAnsi="Arial" w:cs="Arial"/>
          <w:sz w:val="22"/>
        </w:rPr>
        <w:t>adolescents’ mental health by influencing the quality of relationships, emotional well-being and self-esteem. Rea</w:t>
      </w:r>
      <w:r w:rsidR="00526946" w:rsidRPr="008E043D">
        <w:rPr>
          <w:rFonts w:ascii="Arial" w:hAnsi="Arial" w:cs="Arial"/>
          <w:sz w:val="22"/>
        </w:rPr>
        <w:t>l</w:t>
      </w:r>
      <w:r w:rsidR="005E5CC7" w:rsidRPr="008E043D">
        <w:rPr>
          <w:rFonts w:ascii="Arial" w:hAnsi="Arial" w:cs="Arial"/>
          <w:sz w:val="22"/>
        </w:rPr>
        <w:t xml:space="preserve">ising these </w:t>
      </w:r>
      <w:r w:rsidR="00526946" w:rsidRPr="008E043D">
        <w:rPr>
          <w:rFonts w:ascii="Arial" w:hAnsi="Arial" w:cs="Arial"/>
          <w:sz w:val="22"/>
        </w:rPr>
        <w:t>variables</w:t>
      </w:r>
      <w:r w:rsidR="005E5CC7" w:rsidRPr="008E043D">
        <w:rPr>
          <w:rFonts w:ascii="Arial" w:hAnsi="Arial" w:cs="Arial"/>
          <w:sz w:val="22"/>
        </w:rPr>
        <w:t xml:space="preserve"> can be necessary for primary caregivers or parents </w:t>
      </w:r>
      <w:r w:rsidR="001518B0" w:rsidRPr="008E043D">
        <w:rPr>
          <w:rFonts w:ascii="Arial" w:hAnsi="Arial" w:cs="Arial"/>
          <w:sz w:val="22"/>
        </w:rPr>
        <w:t>to develop adolescents’ mental health, build relationships, and face social media challenges.</w:t>
      </w:r>
      <w:r w:rsidR="008F7BEB" w:rsidRPr="008E043D">
        <w:rPr>
          <w:rFonts w:ascii="Arial" w:hAnsi="Arial" w:cs="Arial"/>
          <w:sz w:val="22"/>
        </w:rPr>
        <w:t xml:space="preserve"> </w:t>
      </w:r>
      <w:r w:rsidR="005B6A12" w:rsidRPr="008E043D">
        <w:rPr>
          <w:rFonts w:ascii="Arial" w:hAnsi="Arial" w:cs="Arial"/>
          <w:sz w:val="22"/>
        </w:rPr>
        <w:t xml:space="preserve">The theory posits that learning is a collaborative process where experiences and knowledge are transformed through social interactions, language and culture with peers and experts. </w:t>
      </w:r>
      <w:r w:rsidRPr="008E043D">
        <w:rPr>
          <w:rFonts w:ascii="Arial" w:hAnsi="Arial" w:cs="Arial"/>
          <w:sz w:val="22"/>
        </w:rPr>
        <w:t>Utilising Vygotsky’s socio-cultural learning theory, it can be viewed that social media platforms influence adolescents’ mental health through interactions and communications. These variables build positive networks and harmful experiences and shape adolescents’ mental health.  Explaining this interplay may aid in formulating strategies to aid effective social media usage among adolescents and young</w:t>
      </w:r>
      <w:r w:rsidR="00743D3E" w:rsidRPr="008E043D">
        <w:rPr>
          <w:rFonts w:ascii="Arial" w:hAnsi="Arial" w:cs="Arial"/>
          <w:sz w:val="22"/>
        </w:rPr>
        <w:t xml:space="preserve"> adults</w:t>
      </w:r>
      <w:r w:rsidRPr="008E043D">
        <w:rPr>
          <w:rFonts w:ascii="Arial" w:hAnsi="Arial" w:cs="Arial"/>
          <w:sz w:val="22"/>
        </w:rPr>
        <w:t>.</w:t>
      </w:r>
    </w:p>
    <w:p w14:paraId="77935E22" w14:textId="130DA044" w:rsidR="00F17D68" w:rsidRPr="008E043D" w:rsidRDefault="00F17D68" w:rsidP="004B5D68">
      <w:pPr>
        <w:pStyle w:val="Heading1"/>
        <w:spacing w:before="0" w:after="0"/>
        <w:rPr>
          <w:rFonts w:ascii="Arial" w:hAnsi="Arial" w:cs="Arial"/>
          <w:sz w:val="22"/>
          <w:szCs w:val="22"/>
        </w:rPr>
      </w:pPr>
      <w:bookmarkStart w:id="3" w:name="_Toc234252249"/>
      <w:r w:rsidRPr="008E043D">
        <w:rPr>
          <w:rFonts w:ascii="Arial" w:hAnsi="Arial" w:cs="Arial"/>
          <w:sz w:val="22"/>
          <w:szCs w:val="22"/>
        </w:rPr>
        <w:lastRenderedPageBreak/>
        <w:t>References</w:t>
      </w:r>
      <w:bookmarkEnd w:id="3"/>
    </w:p>
    <w:p w14:paraId="550119F0"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Cataldo, I., Lepri, B., Neoh, M.J.Y. and Esposito, G. (2021). Social media usage and development of psychiatric disorders in childhood and adolescence: A review. </w:t>
      </w:r>
      <w:r w:rsidRPr="008E043D">
        <w:rPr>
          <w:rFonts w:ascii="Arial" w:hAnsi="Arial" w:cs="Arial"/>
          <w:i/>
          <w:iCs/>
          <w:sz w:val="22"/>
        </w:rPr>
        <w:t>Frontiers in Psychiatry</w:t>
      </w:r>
      <w:r w:rsidRPr="008E043D">
        <w:rPr>
          <w:rFonts w:ascii="Arial" w:hAnsi="Arial" w:cs="Arial"/>
          <w:sz w:val="22"/>
        </w:rPr>
        <w:t xml:space="preserve">, 11(11), pp.1–15. </w:t>
      </w:r>
    </w:p>
    <w:p w14:paraId="264D00DA"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Granqvist, P. (2020). Attachment, culture, and gene-culture co-evolution: Expanding the Evolutionary Toolbox of Attachment Theory. </w:t>
      </w:r>
      <w:r w:rsidRPr="008E043D">
        <w:rPr>
          <w:rFonts w:ascii="Arial" w:hAnsi="Arial" w:cs="Arial"/>
          <w:i/>
          <w:iCs/>
          <w:sz w:val="22"/>
        </w:rPr>
        <w:t>Attachment &amp; Human Development</w:t>
      </w:r>
      <w:r w:rsidRPr="008E043D">
        <w:rPr>
          <w:rFonts w:ascii="Arial" w:hAnsi="Arial" w:cs="Arial"/>
          <w:sz w:val="22"/>
        </w:rPr>
        <w:t xml:space="preserve">, 23(1), pp.1–24. </w:t>
      </w:r>
    </w:p>
    <w:p w14:paraId="73267DEA"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Khadka, C. (2022). The Evolution of Attachment Theory: From Bowlby to Modern Perspectives. </w:t>
      </w:r>
      <w:r w:rsidRPr="008E043D">
        <w:rPr>
          <w:rFonts w:ascii="Arial" w:hAnsi="Arial" w:cs="Arial"/>
          <w:i/>
          <w:iCs/>
          <w:sz w:val="22"/>
        </w:rPr>
        <w:t>TUTA Journal</w:t>
      </w:r>
      <w:r w:rsidRPr="008E043D">
        <w:rPr>
          <w:rFonts w:ascii="Arial" w:hAnsi="Arial" w:cs="Arial"/>
          <w:sz w:val="22"/>
        </w:rPr>
        <w:t>, 10(1), pp.125–140. doi:10.3126/</w:t>
      </w:r>
      <w:proofErr w:type="gramStart"/>
      <w:r w:rsidRPr="008E043D">
        <w:rPr>
          <w:rFonts w:ascii="Arial" w:hAnsi="Arial" w:cs="Arial"/>
          <w:sz w:val="22"/>
        </w:rPr>
        <w:t>tutaj.v</w:t>
      </w:r>
      <w:proofErr w:type="gramEnd"/>
      <w:r w:rsidRPr="008E043D">
        <w:rPr>
          <w:rFonts w:ascii="Arial" w:hAnsi="Arial" w:cs="Arial"/>
          <w:sz w:val="22"/>
        </w:rPr>
        <w:t>10i1.74328.</w:t>
      </w:r>
    </w:p>
    <w:p w14:paraId="26B9683B"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Khalaf, A.M., Alubied, A.A., Khalaf, A.M. and Rifaey, A.A. (2023). The impact of social media on the mental health of adolescents and young adults: A systematic review. </w:t>
      </w:r>
      <w:r w:rsidRPr="008E043D">
        <w:rPr>
          <w:rFonts w:ascii="Arial" w:hAnsi="Arial" w:cs="Arial"/>
          <w:i/>
          <w:iCs/>
          <w:sz w:val="22"/>
        </w:rPr>
        <w:t>Cureus</w:t>
      </w:r>
      <w:r w:rsidRPr="008E043D">
        <w:rPr>
          <w:rFonts w:ascii="Arial" w:hAnsi="Arial" w:cs="Arial"/>
          <w:sz w:val="22"/>
        </w:rPr>
        <w:t xml:space="preserve">, 15(8), pp.1–10. </w:t>
      </w:r>
    </w:p>
    <w:p w14:paraId="31E05A67"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Main, P. (2023). </w:t>
      </w:r>
      <w:r w:rsidRPr="008E043D">
        <w:rPr>
          <w:rFonts w:ascii="Arial" w:hAnsi="Arial" w:cs="Arial"/>
          <w:i/>
          <w:iCs/>
          <w:sz w:val="22"/>
        </w:rPr>
        <w:t>Sociocultural theory</w:t>
      </w:r>
      <w:r w:rsidRPr="008E043D">
        <w:rPr>
          <w:rFonts w:ascii="Arial" w:hAnsi="Arial" w:cs="Arial"/>
          <w:sz w:val="22"/>
        </w:rPr>
        <w:t>. [online] Structural Learning. Available at: https://www.structural-learning.com/post/sociocultural-theory.</w:t>
      </w:r>
    </w:p>
    <w:p w14:paraId="06F8F963"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Tzuriel, D. (2021). The Socio-Cultural Theory of Vygotsky. </w:t>
      </w:r>
      <w:r w:rsidRPr="008E043D">
        <w:rPr>
          <w:rFonts w:ascii="Arial" w:hAnsi="Arial" w:cs="Arial"/>
          <w:i/>
          <w:iCs/>
          <w:sz w:val="22"/>
        </w:rPr>
        <w:t>Mediated Learning and Cognitive Modifiability</w:t>
      </w:r>
      <w:r w:rsidRPr="008E043D">
        <w:rPr>
          <w:rFonts w:ascii="Arial" w:hAnsi="Arial" w:cs="Arial"/>
          <w:sz w:val="22"/>
        </w:rPr>
        <w:t xml:space="preserve">,1(1), pp.53–66. </w:t>
      </w:r>
    </w:p>
    <w:p w14:paraId="188407E2"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Valkenburg, P.M., Meier, A. and Beyens, I. (2022). Social media use and its impact on adolescent mental health: An umbrella review of the evidence. </w:t>
      </w:r>
      <w:r w:rsidRPr="008E043D">
        <w:rPr>
          <w:rFonts w:ascii="Arial" w:hAnsi="Arial" w:cs="Arial"/>
          <w:i/>
          <w:iCs/>
          <w:sz w:val="22"/>
        </w:rPr>
        <w:t>Current Opinion in Psychology</w:t>
      </w:r>
      <w:r w:rsidRPr="008E043D">
        <w:rPr>
          <w:rFonts w:ascii="Arial" w:hAnsi="Arial" w:cs="Arial"/>
          <w:sz w:val="22"/>
        </w:rPr>
        <w:t xml:space="preserve">, 44, pp.58–68. </w:t>
      </w:r>
    </w:p>
    <w:p w14:paraId="1C2F366E"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Veraksa, N. (2022). Vygotsky’s Theory: Culture as a Prerequisite for Education. </w:t>
      </w:r>
      <w:r w:rsidRPr="008E043D">
        <w:rPr>
          <w:rFonts w:ascii="Arial" w:hAnsi="Arial" w:cs="Arial"/>
          <w:i/>
          <w:iCs/>
          <w:sz w:val="22"/>
        </w:rPr>
        <w:t>Early Childhood Research and Education: An Inter-theoretical Focus</w:t>
      </w:r>
      <w:r w:rsidRPr="008E043D">
        <w:rPr>
          <w:rFonts w:ascii="Arial" w:hAnsi="Arial" w:cs="Arial"/>
          <w:sz w:val="22"/>
        </w:rPr>
        <w:t xml:space="preserve">, pp.7–26. </w:t>
      </w:r>
    </w:p>
    <w:p w14:paraId="5A47DED2"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Weigle, P.E. and Shafi, R.M.A. (2023). Social Media and Youth Mental Health. </w:t>
      </w:r>
      <w:r w:rsidRPr="008E043D">
        <w:rPr>
          <w:rFonts w:ascii="Arial" w:hAnsi="Arial" w:cs="Arial"/>
          <w:i/>
          <w:iCs/>
          <w:sz w:val="22"/>
        </w:rPr>
        <w:t>Current Psychiatry Reports</w:t>
      </w:r>
      <w:r w:rsidRPr="008E043D">
        <w:rPr>
          <w:rFonts w:ascii="Arial" w:hAnsi="Arial" w:cs="Arial"/>
          <w:sz w:val="22"/>
        </w:rPr>
        <w:t xml:space="preserve">, 26(26). </w:t>
      </w:r>
    </w:p>
    <w:p w14:paraId="123BF55C"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Yu, D.J., Wing, Y.K., Li, T. and Chan, N.Y. (2024). The Impact of Social Media Use on Sleep and Mental Health in Youth: A Scoping Review. </w:t>
      </w:r>
      <w:r w:rsidRPr="008E043D">
        <w:rPr>
          <w:rFonts w:ascii="Arial" w:hAnsi="Arial" w:cs="Arial"/>
          <w:i/>
          <w:iCs/>
          <w:sz w:val="22"/>
        </w:rPr>
        <w:t>Current Psychiatry Reports</w:t>
      </w:r>
      <w:r w:rsidRPr="008E043D">
        <w:rPr>
          <w:rFonts w:ascii="Arial" w:hAnsi="Arial" w:cs="Arial"/>
          <w:sz w:val="22"/>
        </w:rPr>
        <w:t xml:space="preserve">, 26(3). </w:t>
      </w:r>
    </w:p>
    <w:p w14:paraId="21408073" w14:textId="77777777" w:rsidR="009115CC" w:rsidRPr="008E043D" w:rsidRDefault="009115CC" w:rsidP="004B5D68">
      <w:pPr>
        <w:ind w:left="720" w:hanging="720"/>
        <w:rPr>
          <w:rFonts w:ascii="Arial" w:hAnsi="Arial" w:cs="Arial"/>
          <w:sz w:val="22"/>
        </w:rPr>
      </w:pPr>
      <w:r w:rsidRPr="008E043D">
        <w:rPr>
          <w:rFonts w:ascii="Arial" w:hAnsi="Arial" w:cs="Arial"/>
          <w:sz w:val="22"/>
        </w:rPr>
        <w:t xml:space="preserve">Yue, Z. and Rich, M. (2023). Social Media and Adolescent Mental Health. </w:t>
      </w:r>
      <w:r w:rsidRPr="008E043D">
        <w:rPr>
          <w:rFonts w:ascii="Arial" w:hAnsi="Arial" w:cs="Arial"/>
          <w:i/>
          <w:iCs/>
          <w:sz w:val="22"/>
        </w:rPr>
        <w:t>Current Pediatrics Reports</w:t>
      </w:r>
      <w:r w:rsidRPr="008E043D">
        <w:rPr>
          <w:rFonts w:ascii="Arial" w:hAnsi="Arial" w:cs="Arial"/>
          <w:sz w:val="22"/>
        </w:rPr>
        <w:t xml:space="preserve">, 11, pp.157–166. </w:t>
      </w:r>
    </w:p>
    <w:p w14:paraId="50160D43" w14:textId="77777777" w:rsidR="00F17D68" w:rsidRPr="008E043D" w:rsidRDefault="00F17D68" w:rsidP="004B5D68">
      <w:pPr>
        <w:rPr>
          <w:rFonts w:ascii="Arial" w:hAnsi="Arial" w:cs="Arial"/>
          <w:sz w:val="22"/>
        </w:rPr>
      </w:pPr>
    </w:p>
    <w:p w14:paraId="786576D2" w14:textId="77777777" w:rsidR="00F17D68" w:rsidRPr="008E043D" w:rsidRDefault="00F17D68" w:rsidP="004B5D68">
      <w:pPr>
        <w:rPr>
          <w:rFonts w:ascii="Arial" w:hAnsi="Arial" w:cs="Arial"/>
          <w:sz w:val="22"/>
        </w:rPr>
      </w:pPr>
    </w:p>
    <w:sectPr w:rsidR="00F17D68" w:rsidRPr="008E04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19686" w14:textId="77777777" w:rsidR="00C3755D" w:rsidRDefault="00C3755D" w:rsidP="00AF7E0D">
      <w:pPr>
        <w:spacing w:line="240" w:lineRule="auto"/>
      </w:pPr>
      <w:r>
        <w:separator/>
      </w:r>
    </w:p>
  </w:endnote>
  <w:endnote w:type="continuationSeparator" w:id="0">
    <w:p w14:paraId="36FE2168" w14:textId="77777777" w:rsidR="00C3755D" w:rsidRDefault="00C3755D" w:rsidP="00AF7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702F0" w14:textId="11285C3C" w:rsidR="00DC44E5" w:rsidRDefault="00DC44E5" w:rsidP="00DC44E5">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034007"/>
      <w:docPartObj>
        <w:docPartGallery w:val="Page Numbers (Bottom of Page)"/>
        <w:docPartUnique/>
      </w:docPartObj>
    </w:sdtPr>
    <w:sdtEndPr>
      <w:rPr>
        <w:noProof/>
      </w:rPr>
    </w:sdtEndPr>
    <w:sdtContent>
      <w:p w14:paraId="660ABEC7" w14:textId="77777777" w:rsidR="00DC44E5" w:rsidRDefault="00DC44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5C5FD" w14:textId="77777777" w:rsidR="00DC44E5" w:rsidRDefault="00DC4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9D9E0" w14:textId="77777777" w:rsidR="00C3755D" w:rsidRDefault="00C3755D" w:rsidP="00AF7E0D">
      <w:pPr>
        <w:spacing w:line="240" w:lineRule="auto"/>
      </w:pPr>
      <w:r>
        <w:separator/>
      </w:r>
    </w:p>
  </w:footnote>
  <w:footnote w:type="continuationSeparator" w:id="0">
    <w:p w14:paraId="6C5BEC1A" w14:textId="77777777" w:rsidR="00C3755D" w:rsidRDefault="00C3755D" w:rsidP="00AF7E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8D7"/>
    <w:rsid w:val="00004756"/>
    <w:rsid w:val="000264C0"/>
    <w:rsid w:val="000658D5"/>
    <w:rsid w:val="000D29F1"/>
    <w:rsid w:val="000E5F67"/>
    <w:rsid w:val="000F30C7"/>
    <w:rsid w:val="000F4CF1"/>
    <w:rsid w:val="00104819"/>
    <w:rsid w:val="001518B0"/>
    <w:rsid w:val="001530F3"/>
    <w:rsid w:val="00174755"/>
    <w:rsid w:val="001D0614"/>
    <w:rsid w:val="001E074F"/>
    <w:rsid w:val="00221CEA"/>
    <w:rsid w:val="00244D7E"/>
    <w:rsid w:val="00252A1F"/>
    <w:rsid w:val="002D011D"/>
    <w:rsid w:val="002D4FAC"/>
    <w:rsid w:val="002E49B5"/>
    <w:rsid w:val="0030778B"/>
    <w:rsid w:val="003263D7"/>
    <w:rsid w:val="003D3DD4"/>
    <w:rsid w:val="003E38D7"/>
    <w:rsid w:val="003E38DF"/>
    <w:rsid w:val="004208FA"/>
    <w:rsid w:val="00430C14"/>
    <w:rsid w:val="004A18A8"/>
    <w:rsid w:val="004A3522"/>
    <w:rsid w:val="004B21D6"/>
    <w:rsid w:val="004B5D68"/>
    <w:rsid w:val="004B68FD"/>
    <w:rsid w:val="004C7679"/>
    <w:rsid w:val="004D24CA"/>
    <w:rsid w:val="004E1D0D"/>
    <w:rsid w:val="004F00AE"/>
    <w:rsid w:val="00500978"/>
    <w:rsid w:val="00501F66"/>
    <w:rsid w:val="00526946"/>
    <w:rsid w:val="005276AD"/>
    <w:rsid w:val="0058335D"/>
    <w:rsid w:val="00590F8E"/>
    <w:rsid w:val="005B18C8"/>
    <w:rsid w:val="005B35BA"/>
    <w:rsid w:val="005B6A12"/>
    <w:rsid w:val="005C64AE"/>
    <w:rsid w:val="005D12E1"/>
    <w:rsid w:val="005D5B98"/>
    <w:rsid w:val="005E5CC7"/>
    <w:rsid w:val="005F60AA"/>
    <w:rsid w:val="0062285D"/>
    <w:rsid w:val="006410CC"/>
    <w:rsid w:val="00665AA1"/>
    <w:rsid w:val="00666186"/>
    <w:rsid w:val="006905F0"/>
    <w:rsid w:val="00691319"/>
    <w:rsid w:val="006D4818"/>
    <w:rsid w:val="006D72D4"/>
    <w:rsid w:val="006E24E7"/>
    <w:rsid w:val="006F041B"/>
    <w:rsid w:val="006F12C6"/>
    <w:rsid w:val="006F3BDF"/>
    <w:rsid w:val="00732A4E"/>
    <w:rsid w:val="007400AE"/>
    <w:rsid w:val="00743D3E"/>
    <w:rsid w:val="00746480"/>
    <w:rsid w:val="007639D2"/>
    <w:rsid w:val="00777FF6"/>
    <w:rsid w:val="00783DFB"/>
    <w:rsid w:val="00790188"/>
    <w:rsid w:val="007939B5"/>
    <w:rsid w:val="007C6A7B"/>
    <w:rsid w:val="007F1F26"/>
    <w:rsid w:val="008161CA"/>
    <w:rsid w:val="008428C3"/>
    <w:rsid w:val="00862026"/>
    <w:rsid w:val="00880FEA"/>
    <w:rsid w:val="00887883"/>
    <w:rsid w:val="008A6489"/>
    <w:rsid w:val="008A68D7"/>
    <w:rsid w:val="008B634D"/>
    <w:rsid w:val="008C42BB"/>
    <w:rsid w:val="008E043D"/>
    <w:rsid w:val="008F7BEB"/>
    <w:rsid w:val="009115CC"/>
    <w:rsid w:val="00930493"/>
    <w:rsid w:val="00991D08"/>
    <w:rsid w:val="009B6774"/>
    <w:rsid w:val="009B75E8"/>
    <w:rsid w:val="009E0BCE"/>
    <w:rsid w:val="00A757E4"/>
    <w:rsid w:val="00AA2070"/>
    <w:rsid w:val="00AB58F6"/>
    <w:rsid w:val="00AF47D0"/>
    <w:rsid w:val="00AF7E0D"/>
    <w:rsid w:val="00B17258"/>
    <w:rsid w:val="00B21AE6"/>
    <w:rsid w:val="00B30F53"/>
    <w:rsid w:val="00B32B7D"/>
    <w:rsid w:val="00B36998"/>
    <w:rsid w:val="00B40003"/>
    <w:rsid w:val="00B50138"/>
    <w:rsid w:val="00B718D1"/>
    <w:rsid w:val="00BA412F"/>
    <w:rsid w:val="00C3755D"/>
    <w:rsid w:val="00C544CB"/>
    <w:rsid w:val="00C57E6B"/>
    <w:rsid w:val="00C60C8B"/>
    <w:rsid w:val="00C6113F"/>
    <w:rsid w:val="00C63E7E"/>
    <w:rsid w:val="00C66280"/>
    <w:rsid w:val="00CB5550"/>
    <w:rsid w:val="00CF132F"/>
    <w:rsid w:val="00D24560"/>
    <w:rsid w:val="00D35000"/>
    <w:rsid w:val="00D46471"/>
    <w:rsid w:val="00D571EA"/>
    <w:rsid w:val="00D72E5A"/>
    <w:rsid w:val="00D979ED"/>
    <w:rsid w:val="00DB3AF1"/>
    <w:rsid w:val="00DB5524"/>
    <w:rsid w:val="00DC1261"/>
    <w:rsid w:val="00DC44E5"/>
    <w:rsid w:val="00DC5840"/>
    <w:rsid w:val="00DD206C"/>
    <w:rsid w:val="00E20123"/>
    <w:rsid w:val="00E2486D"/>
    <w:rsid w:val="00E412F9"/>
    <w:rsid w:val="00E46E48"/>
    <w:rsid w:val="00E51CF1"/>
    <w:rsid w:val="00E53EBD"/>
    <w:rsid w:val="00E55414"/>
    <w:rsid w:val="00E64BAB"/>
    <w:rsid w:val="00E91BDF"/>
    <w:rsid w:val="00E941AC"/>
    <w:rsid w:val="00EB05C2"/>
    <w:rsid w:val="00ED29B8"/>
    <w:rsid w:val="00EE554B"/>
    <w:rsid w:val="00EE57D8"/>
    <w:rsid w:val="00F003C0"/>
    <w:rsid w:val="00F17D68"/>
    <w:rsid w:val="00F35F71"/>
    <w:rsid w:val="00FA7867"/>
    <w:rsid w:val="00FD09D1"/>
    <w:rsid w:val="00FD7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682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8DF"/>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E38DF"/>
    <w:pPr>
      <w:keepNext/>
      <w:keepLines/>
      <w:spacing w:before="120" w:after="12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E38DF"/>
    <w:pPr>
      <w:keepNext/>
      <w:keepLines/>
      <w:spacing w:before="12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3E38DF"/>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E38D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38D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E38D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38D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38D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38D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8D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E38DF"/>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3E38DF"/>
    <w:rPr>
      <w:rFonts w:ascii="Times New Roman" w:eastAsiaTheme="majorEastAsia" w:hAnsi="Times New Roman" w:cstheme="majorBidi"/>
      <w:color w:val="1F3763" w:themeColor="accent1" w:themeShade="7F"/>
      <w:sz w:val="24"/>
      <w:szCs w:val="24"/>
    </w:rPr>
  </w:style>
  <w:style w:type="paragraph" w:styleId="TOCHeading">
    <w:name w:val="TOC Heading"/>
    <w:basedOn w:val="Heading1"/>
    <w:next w:val="Normal"/>
    <w:uiPriority w:val="39"/>
    <w:unhideWhenUsed/>
    <w:qFormat/>
    <w:rsid w:val="00E412F9"/>
    <w:pPr>
      <w:spacing w:before="240" w:after="0"/>
      <w:outlineLvl w:val="9"/>
    </w:pPr>
    <w:rPr>
      <w:kern w:val="0"/>
      <w14:ligatures w14:val="none"/>
    </w:rPr>
  </w:style>
  <w:style w:type="character" w:customStyle="1" w:styleId="Heading4Char">
    <w:name w:val="Heading 4 Char"/>
    <w:basedOn w:val="DefaultParagraphFont"/>
    <w:link w:val="Heading4"/>
    <w:uiPriority w:val="9"/>
    <w:semiHidden/>
    <w:rsid w:val="003E38D7"/>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3E38D7"/>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3E38D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E38D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E38D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E38D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E3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8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8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38D7"/>
    <w:rPr>
      <w:rFonts w:ascii="Times New Roman" w:hAnsi="Times New Roman"/>
      <w:i/>
      <w:iCs/>
      <w:color w:val="404040" w:themeColor="text1" w:themeTint="BF"/>
      <w:sz w:val="24"/>
    </w:rPr>
  </w:style>
  <w:style w:type="paragraph" w:styleId="ListParagraph">
    <w:name w:val="List Paragraph"/>
    <w:basedOn w:val="Normal"/>
    <w:uiPriority w:val="34"/>
    <w:qFormat/>
    <w:rsid w:val="003E38D7"/>
    <w:pPr>
      <w:ind w:left="720"/>
      <w:contextualSpacing/>
    </w:pPr>
  </w:style>
  <w:style w:type="character" w:styleId="IntenseEmphasis">
    <w:name w:val="Intense Emphasis"/>
    <w:basedOn w:val="DefaultParagraphFont"/>
    <w:uiPriority w:val="21"/>
    <w:qFormat/>
    <w:rsid w:val="003E38D7"/>
    <w:rPr>
      <w:i/>
      <w:iCs/>
      <w:color w:val="2F5496" w:themeColor="accent1" w:themeShade="BF"/>
    </w:rPr>
  </w:style>
  <w:style w:type="paragraph" w:styleId="IntenseQuote">
    <w:name w:val="Intense Quote"/>
    <w:basedOn w:val="Normal"/>
    <w:next w:val="Normal"/>
    <w:link w:val="IntenseQuoteChar"/>
    <w:uiPriority w:val="30"/>
    <w:qFormat/>
    <w:rsid w:val="003E38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38D7"/>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E38D7"/>
    <w:rPr>
      <w:b/>
      <w:bCs/>
      <w:smallCaps/>
      <w:color w:val="2F5496" w:themeColor="accent1" w:themeShade="BF"/>
      <w:spacing w:val="5"/>
    </w:rPr>
  </w:style>
  <w:style w:type="paragraph" w:styleId="Header">
    <w:name w:val="header"/>
    <w:basedOn w:val="Normal"/>
    <w:link w:val="HeaderChar"/>
    <w:uiPriority w:val="99"/>
    <w:unhideWhenUsed/>
    <w:rsid w:val="00AF7E0D"/>
    <w:pPr>
      <w:tabs>
        <w:tab w:val="center" w:pos="4680"/>
        <w:tab w:val="right" w:pos="9360"/>
      </w:tabs>
      <w:spacing w:line="240" w:lineRule="auto"/>
    </w:pPr>
  </w:style>
  <w:style w:type="character" w:customStyle="1" w:styleId="HeaderChar">
    <w:name w:val="Header Char"/>
    <w:basedOn w:val="DefaultParagraphFont"/>
    <w:link w:val="Header"/>
    <w:uiPriority w:val="99"/>
    <w:rsid w:val="00AF7E0D"/>
    <w:rPr>
      <w:rFonts w:ascii="Times New Roman" w:hAnsi="Times New Roman"/>
      <w:sz w:val="24"/>
    </w:rPr>
  </w:style>
  <w:style w:type="paragraph" w:styleId="Footer">
    <w:name w:val="footer"/>
    <w:basedOn w:val="Normal"/>
    <w:link w:val="FooterChar"/>
    <w:uiPriority w:val="99"/>
    <w:unhideWhenUsed/>
    <w:rsid w:val="00AF7E0D"/>
    <w:pPr>
      <w:tabs>
        <w:tab w:val="center" w:pos="4680"/>
        <w:tab w:val="right" w:pos="9360"/>
      </w:tabs>
      <w:spacing w:line="240" w:lineRule="auto"/>
    </w:pPr>
  </w:style>
  <w:style w:type="character" w:customStyle="1" w:styleId="FooterChar">
    <w:name w:val="Footer Char"/>
    <w:basedOn w:val="DefaultParagraphFont"/>
    <w:link w:val="Footer"/>
    <w:uiPriority w:val="99"/>
    <w:rsid w:val="00AF7E0D"/>
    <w:rPr>
      <w:rFonts w:ascii="Times New Roman" w:hAnsi="Times New Roman"/>
      <w:sz w:val="24"/>
    </w:rPr>
  </w:style>
  <w:style w:type="paragraph" w:styleId="TOC1">
    <w:name w:val="toc 1"/>
    <w:basedOn w:val="Normal"/>
    <w:next w:val="Normal"/>
    <w:autoRedefine/>
    <w:uiPriority w:val="39"/>
    <w:unhideWhenUsed/>
    <w:rsid w:val="00DC44E5"/>
    <w:pPr>
      <w:spacing w:after="100"/>
    </w:pPr>
  </w:style>
  <w:style w:type="character" w:styleId="Hyperlink">
    <w:name w:val="Hyperlink"/>
    <w:basedOn w:val="DefaultParagraphFont"/>
    <w:uiPriority w:val="99"/>
    <w:unhideWhenUsed/>
    <w:rsid w:val="00DC44E5"/>
    <w:rPr>
      <w:color w:val="0563C1" w:themeColor="hyperlink"/>
      <w:u w:val="single"/>
    </w:rPr>
  </w:style>
  <w:style w:type="paragraph" w:styleId="NoSpacing">
    <w:name w:val="No Spacing"/>
    <w:link w:val="NoSpacingChar"/>
    <w:uiPriority w:val="1"/>
    <w:qFormat/>
    <w:rsid w:val="00B32B7D"/>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B32B7D"/>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6CD93-8D3B-4079-A838-2896794B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1945</Words>
  <Characters>11093</Characters>
  <Application>Microsoft Office Word</Application>
  <DocSecurity>0</DocSecurity>
  <Lines>92</Lines>
  <Paragraphs>26</Paragraphs>
  <ScaleCrop>false</ScaleCrop>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2026-07-06T11:46:00Z</dcterms:created>
  <dcterms:modified xsi:type="dcterms:W3CDTF">2026-07-06T11:46:00Z</dcterms:modified>
</cp:coreProperties>
</file>