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54C75F" w14:textId="77777777" w:rsidR="00E0302D" w:rsidRPr="00E0302D" w:rsidRDefault="00E0302D" w:rsidP="0058330C">
      <w:pPr>
        <w:jc w:val="center"/>
        <w:rPr>
          <w:rFonts w:ascii="Arial" w:hAnsi="Arial" w:cs="Arial"/>
        </w:rPr>
      </w:pPr>
      <w:bookmarkStart w:id="0" w:name="_GoBack"/>
      <w:bookmarkEnd w:id="0"/>
      <w:r w:rsidRPr="00E0302D">
        <w:rPr>
          <w:rFonts w:ascii="Arial" w:hAnsi="Arial" w:cs="Arial"/>
        </w:rPr>
        <w:t xml:space="preserve">Milena </w:t>
      </w:r>
      <w:proofErr w:type="spellStart"/>
      <w:r w:rsidRPr="00E0302D">
        <w:rPr>
          <w:rFonts w:ascii="Arial" w:hAnsi="Arial" w:cs="Arial"/>
        </w:rPr>
        <w:t>Petrova</w:t>
      </w:r>
      <w:proofErr w:type="spellEnd"/>
      <w:r w:rsidRPr="00E0302D">
        <w:rPr>
          <w:rFonts w:ascii="Arial" w:hAnsi="Arial" w:cs="Arial"/>
        </w:rPr>
        <w:t xml:space="preserve"> Valeva</w:t>
      </w:r>
    </w:p>
    <w:p w14:paraId="5B71701C" w14:textId="124FFCA1" w:rsidR="00E0302D" w:rsidRPr="00E0302D" w:rsidRDefault="00E0302D" w:rsidP="0058330C">
      <w:pPr>
        <w:jc w:val="center"/>
        <w:rPr>
          <w:rFonts w:ascii="Arial" w:hAnsi="Arial" w:cs="Arial"/>
        </w:rPr>
      </w:pPr>
      <w:r w:rsidRPr="00E0302D">
        <w:rPr>
          <w:rFonts w:ascii="Arial" w:hAnsi="Arial" w:cs="Arial"/>
        </w:rPr>
        <w:t>Student Number: 1817469</w:t>
      </w:r>
    </w:p>
    <w:p w14:paraId="04F877E2" w14:textId="219B7A91" w:rsidR="005A386B" w:rsidRDefault="00F7459F" w:rsidP="0058330C">
      <w:pPr>
        <w:jc w:val="center"/>
        <w:rPr>
          <w:rFonts w:ascii="Arial" w:hAnsi="Arial" w:cs="Arial"/>
        </w:rPr>
      </w:pPr>
      <w:r w:rsidRPr="00F7459F">
        <w:rPr>
          <w:rFonts w:ascii="Arial" w:hAnsi="Arial" w:cs="Arial"/>
        </w:rPr>
        <w:t>Introducing the Modern Workplace</w:t>
      </w:r>
    </w:p>
    <w:p w14:paraId="3F9CF4BC" w14:textId="64B9CA7D" w:rsidR="003450A4" w:rsidRDefault="003450A4" w:rsidP="0058330C">
      <w:pPr>
        <w:jc w:val="center"/>
        <w:rPr>
          <w:rFonts w:ascii="Arial" w:hAnsi="Arial" w:cs="Arial"/>
        </w:rPr>
      </w:pPr>
      <w:r w:rsidRPr="00F7459F">
        <w:rPr>
          <w:rFonts w:ascii="Arial" w:hAnsi="Arial" w:cs="Arial"/>
        </w:rPr>
        <w:t>MODULE CODE</w:t>
      </w:r>
      <w:r>
        <w:rPr>
          <w:rFonts w:ascii="Arial" w:hAnsi="Arial" w:cs="Arial"/>
        </w:rPr>
        <w:t>/</w:t>
      </w:r>
      <w:r w:rsidRPr="00F7459F">
        <w:rPr>
          <w:rFonts w:ascii="Arial" w:hAnsi="Arial" w:cs="Arial"/>
        </w:rPr>
        <w:t xml:space="preserve"> LCBB4003</w:t>
      </w:r>
    </w:p>
    <w:p w14:paraId="07B08E12" w14:textId="469A17FE" w:rsidR="009F317F" w:rsidRDefault="004827FD" w:rsidP="0058330C">
      <w:pPr>
        <w:jc w:val="center"/>
        <w:rPr>
          <w:rFonts w:ascii="Arial" w:hAnsi="Arial" w:cs="Arial"/>
        </w:rPr>
      </w:pPr>
      <w:r w:rsidRPr="00BC0B7F">
        <w:rPr>
          <w:rFonts w:ascii="Arial" w:hAnsi="Arial" w:cs="Arial"/>
        </w:rPr>
        <w:t>Assessment 1</w:t>
      </w:r>
      <w:r>
        <w:rPr>
          <w:rFonts w:ascii="Arial" w:hAnsi="Arial" w:cs="Arial"/>
        </w:rPr>
        <w:t xml:space="preserve">- </w:t>
      </w:r>
      <w:r w:rsidR="00BC0B7F" w:rsidRPr="00BC0B7F">
        <w:rPr>
          <w:rFonts w:ascii="Arial" w:hAnsi="Arial" w:cs="Arial"/>
        </w:rPr>
        <w:t>Structure and Culture</w:t>
      </w:r>
    </w:p>
    <w:p w14:paraId="12437701" w14:textId="20974B69" w:rsidR="00AB094C" w:rsidRDefault="00AB094C" w:rsidP="0058330C">
      <w:pPr>
        <w:jc w:val="center"/>
        <w:rPr>
          <w:rFonts w:ascii="Arial" w:hAnsi="Arial" w:cs="Arial"/>
        </w:rPr>
      </w:pPr>
      <w:r w:rsidRPr="00AB094C">
        <w:rPr>
          <w:rFonts w:ascii="Arial" w:hAnsi="Arial" w:cs="Arial"/>
        </w:rPr>
        <w:t xml:space="preserve">Module </w:t>
      </w:r>
      <w:proofErr w:type="gramStart"/>
      <w:r w:rsidRPr="00AB094C">
        <w:rPr>
          <w:rFonts w:ascii="Arial" w:hAnsi="Arial" w:cs="Arial"/>
        </w:rPr>
        <w:t>Lecturer</w:t>
      </w:r>
      <w:r>
        <w:rPr>
          <w:rFonts w:ascii="Arial" w:hAnsi="Arial" w:cs="Arial"/>
        </w:rPr>
        <w:t xml:space="preserve"> :</w:t>
      </w:r>
      <w:proofErr w:type="gramEnd"/>
      <w:r>
        <w:rPr>
          <w:rFonts w:ascii="Arial" w:hAnsi="Arial" w:cs="Arial"/>
        </w:rPr>
        <w:t xml:space="preserve"> </w:t>
      </w:r>
      <w:r w:rsidR="00F017EC">
        <w:rPr>
          <w:rFonts w:ascii="Arial" w:hAnsi="Arial" w:cs="Arial"/>
        </w:rPr>
        <w:t>Dr. Molly Jack</w:t>
      </w:r>
    </w:p>
    <w:p w14:paraId="5531C3D4" w14:textId="6734B057" w:rsidR="00CA0AFE" w:rsidRPr="00E0302D" w:rsidRDefault="00CA0AFE" w:rsidP="004827FD">
      <w:pPr>
        <w:jc w:val="center"/>
        <w:rPr>
          <w:rFonts w:ascii="Arial" w:hAnsi="Arial" w:cs="Arial"/>
          <w:lang w:val="fr-FR"/>
        </w:rPr>
      </w:pPr>
    </w:p>
    <w:p w14:paraId="17FC875C" w14:textId="6B5DF875" w:rsidR="00AB094C" w:rsidRDefault="00AB094C" w:rsidP="004827FD">
      <w:pPr>
        <w:jc w:val="center"/>
        <w:rPr>
          <w:rFonts w:ascii="Arial" w:hAnsi="Arial" w:cs="Arial"/>
          <w:lang w:val="fr-FR"/>
        </w:rPr>
      </w:pPr>
    </w:p>
    <w:p w14:paraId="5F38BEF6" w14:textId="77777777" w:rsidR="00AB094C" w:rsidRDefault="00AB094C" w:rsidP="009F317F">
      <w:pPr>
        <w:rPr>
          <w:rFonts w:ascii="Arial" w:hAnsi="Arial" w:cs="Arial"/>
          <w:lang w:val="fr-FR"/>
        </w:rPr>
      </w:pPr>
    </w:p>
    <w:p w14:paraId="0761DBC1" w14:textId="17736392" w:rsidR="005A386B" w:rsidRDefault="00AB094C" w:rsidP="005A386B">
      <w:pPr>
        <w:rPr>
          <w:lang w:val="fr-FR"/>
        </w:rPr>
      </w:pPr>
      <w:r>
        <w:rPr>
          <w:rFonts w:ascii="Arial" w:hAnsi="Arial" w:cs="Arial"/>
          <w:lang w:val="fr-FR"/>
        </w:rPr>
        <w:t xml:space="preserve">                                                                                                                                                                              </w:t>
      </w:r>
    </w:p>
    <w:p w14:paraId="16FB618C" w14:textId="44D9F287" w:rsidR="005A386B" w:rsidRDefault="005A386B" w:rsidP="005A386B">
      <w:pPr>
        <w:rPr>
          <w:lang w:val="fr-FR"/>
        </w:rPr>
      </w:pPr>
    </w:p>
    <w:p w14:paraId="783A077F" w14:textId="653E86E6" w:rsidR="005A386B" w:rsidRDefault="005A386B" w:rsidP="005A386B">
      <w:pPr>
        <w:rPr>
          <w:lang w:val="fr-FR"/>
        </w:rPr>
      </w:pPr>
    </w:p>
    <w:p w14:paraId="2ACA17D2" w14:textId="2600AD34" w:rsidR="005A386B" w:rsidRDefault="005A386B" w:rsidP="005A386B">
      <w:pPr>
        <w:rPr>
          <w:lang w:val="fr-FR"/>
        </w:rPr>
      </w:pPr>
    </w:p>
    <w:p w14:paraId="3B7B130D" w14:textId="77777777" w:rsidR="002F4815" w:rsidRDefault="002F4815" w:rsidP="005A386B">
      <w:pPr>
        <w:rPr>
          <w:lang w:val="fr-FR"/>
        </w:rPr>
      </w:pPr>
    </w:p>
    <w:p w14:paraId="71135BA6" w14:textId="77777777" w:rsidR="004358BD" w:rsidRDefault="004358BD" w:rsidP="005A386B">
      <w:pPr>
        <w:rPr>
          <w:lang w:val="fr-FR"/>
        </w:rPr>
      </w:pPr>
    </w:p>
    <w:p w14:paraId="0AEF2928" w14:textId="77777777" w:rsidR="004358BD" w:rsidRDefault="004358BD" w:rsidP="005A386B">
      <w:pPr>
        <w:rPr>
          <w:lang w:val="fr-FR"/>
        </w:rPr>
      </w:pPr>
    </w:p>
    <w:p w14:paraId="76C88874" w14:textId="77777777" w:rsidR="004358BD" w:rsidRDefault="004358BD" w:rsidP="005A386B">
      <w:pPr>
        <w:rPr>
          <w:lang w:val="fr-FR"/>
        </w:rPr>
      </w:pPr>
    </w:p>
    <w:p w14:paraId="3F0EC934" w14:textId="77777777" w:rsidR="004358BD" w:rsidRDefault="004358BD" w:rsidP="005A386B">
      <w:pPr>
        <w:rPr>
          <w:lang w:val="fr-FR"/>
        </w:rPr>
      </w:pPr>
    </w:p>
    <w:p w14:paraId="63BF7699" w14:textId="77777777" w:rsidR="004358BD" w:rsidRDefault="004358BD" w:rsidP="005A386B">
      <w:pPr>
        <w:rPr>
          <w:lang w:val="fr-FR"/>
        </w:rPr>
      </w:pPr>
    </w:p>
    <w:p w14:paraId="7F6DAB7E" w14:textId="77777777" w:rsidR="004358BD" w:rsidRDefault="004358BD" w:rsidP="005A386B">
      <w:pPr>
        <w:rPr>
          <w:lang w:val="fr-FR"/>
        </w:rPr>
      </w:pPr>
    </w:p>
    <w:p w14:paraId="03017C89" w14:textId="6B1342AC" w:rsidR="005A386B" w:rsidRDefault="005A386B" w:rsidP="005A386B">
      <w:pPr>
        <w:rPr>
          <w:lang w:val="fr-FR"/>
        </w:rPr>
      </w:pPr>
    </w:p>
    <w:p w14:paraId="5CF1B573" w14:textId="3FCADC03" w:rsidR="005A386B" w:rsidRDefault="005A386B" w:rsidP="005A386B">
      <w:pPr>
        <w:rPr>
          <w:lang w:val="fr-FR"/>
        </w:rPr>
      </w:pPr>
    </w:p>
    <w:p w14:paraId="646733C2" w14:textId="66397D0E" w:rsidR="005A386B" w:rsidRDefault="005A386B" w:rsidP="005A386B">
      <w:pPr>
        <w:rPr>
          <w:lang w:val="fr-FR"/>
        </w:rPr>
      </w:pPr>
    </w:p>
    <w:p w14:paraId="467F6B49" w14:textId="2143AA43" w:rsidR="005A386B" w:rsidRDefault="005A386B" w:rsidP="005A386B">
      <w:pPr>
        <w:rPr>
          <w:lang w:val="fr-FR"/>
        </w:rPr>
      </w:pPr>
    </w:p>
    <w:p w14:paraId="3BE77E8B" w14:textId="3AEE68CC" w:rsidR="005A386B" w:rsidRDefault="005A386B" w:rsidP="005A386B">
      <w:pPr>
        <w:rPr>
          <w:lang w:val="fr-FR"/>
        </w:rPr>
      </w:pPr>
    </w:p>
    <w:p w14:paraId="67372CD4" w14:textId="4ABFAF3C" w:rsidR="005A386B" w:rsidRDefault="005A386B" w:rsidP="005A386B">
      <w:pPr>
        <w:rPr>
          <w:lang w:val="fr-FR"/>
        </w:rPr>
      </w:pPr>
    </w:p>
    <w:p w14:paraId="36B2720E" w14:textId="76CE5415" w:rsidR="005A386B" w:rsidRDefault="005A386B" w:rsidP="005A386B">
      <w:pPr>
        <w:rPr>
          <w:lang w:val="fr-FR"/>
        </w:rPr>
      </w:pPr>
    </w:p>
    <w:p w14:paraId="647C9107" w14:textId="19D4ACDC" w:rsidR="005A386B" w:rsidRDefault="005A386B" w:rsidP="005A386B">
      <w:pPr>
        <w:rPr>
          <w:lang w:val="fr-FR"/>
        </w:rPr>
      </w:pPr>
    </w:p>
    <w:p w14:paraId="0EF83C4E" w14:textId="642E41A5" w:rsidR="005A386B" w:rsidRDefault="005A386B" w:rsidP="005A386B">
      <w:pPr>
        <w:rPr>
          <w:lang w:val="fr-FR"/>
        </w:rPr>
      </w:pPr>
    </w:p>
    <w:p w14:paraId="5D993174" w14:textId="590B192A" w:rsidR="005A386B" w:rsidRDefault="005A386B" w:rsidP="005A386B">
      <w:pPr>
        <w:rPr>
          <w:lang w:val="fr-FR"/>
        </w:rPr>
      </w:pPr>
    </w:p>
    <w:p w14:paraId="19D13AEC" w14:textId="0ACE4156" w:rsidR="005A386B" w:rsidRDefault="005A386B" w:rsidP="005A386B">
      <w:pPr>
        <w:rPr>
          <w:lang w:val="fr-FR"/>
        </w:rPr>
      </w:pPr>
    </w:p>
    <w:p w14:paraId="25AD2C4D" w14:textId="7F895851" w:rsidR="005A386B" w:rsidRDefault="005A386B" w:rsidP="005A386B">
      <w:pPr>
        <w:rPr>
          <w:lang w:val="fr-FR"/>
        </w:rPr>
      </w:pPr>
    </w:p>
    <w:p w14:paraId="530E0D2B" w14:textId="5D1BFA45" w:rsidR="005A386B" w:rsidRDefault="005A386B" w:rsidP="005A386B">
      <w:pPr>
        <w:rPr>
          <w:lang w:val="fr-FR"/>
        </w:rPr>
      </w:pPr>
    </w:p>
    <w:p w14:paraId="155D0621" w14:textId="2CC0EA65" w:rsidR="005A386B" w:rsidRDefault="005A386B" w:rsidP="005A386B">
      <w:pPr>
        <w:rPr>
          <w:lang w:val="fr-FR"/>
        </w:rPr>
      </w:pPr>
    </w:p>
    <w:p w14:paraId="7FECE653" w14:textId="3E4D02DA" w:rsidR="005A386B" w:rsidRDefault="005A386B" w:rsidP="005A386B">
      <w:pPr>
        <w:rPr>
          <w:lang w:val="fr-FR"/>
        </w:rPr>
      </w:pPr>
    </w:p>
    <w:p w14:paraId="2B73330C" w14:textId="7D7A22A1" w:rsidR="005A386B" w:rsidRDefault="005A386B" w:rsidP="005A386B">
      <w:pPr>
        <w:rPr>
          <w:lang w:val="fr-FR"/>
        </w:rPr>
      </w:pPr>
    </w:p>
    <w:p w14:paraId="518F816F" w14:textId="09655E69" w:rsidR="005A386B" w:rsidRDefault="005A386B" w:rsidP="005A386B">
      <w:pPr>
        <w:rPr>
          <w:lang w:val="fr-FR"/>
        </w:rPr>
      </w:pPr>
    </w:p>
    <w:p w14:paraId="10E3A8E1" w14:textId="08D28533" w:rsidR="005A386B" w:rsidRDefault="005A386B" w:rsidP="005A386B">
      <w:pPr>
        <w:rPr>
          <w:lang w:val="fr-FR"/>
        </w:rPr>
      </w:pPr>
    </w:p>
    <w:p w14:paraId="0F4CB79E" w14:textId="0D2CE3D2" w:rsidR="005A386B" w:rsidRDefault="005A386B" w:rsidP="005A386B">
      <w:pPr>
        <w:rPr>
          <w:lang w:val="fr-FR"/>
        </w:rPr>
      </w:pPr>
    </w:p>
    <w:p w14:paraId="0E2CA457" w14:textId="61A96828" w:rsidR="005A386B" w:rsidRDefault="005A386B" w:rsidP="005A386B">
      <w:pPr>
        <w:rPr>
          <w:lang w:val="fr-FR"/>
        </w:rPr>
      </w:pPr>
    </w:p>
    <w:p w14:paraId="3B0DBC78" w14:textId="19041DB0" w:rsidR="005A386B" w:rsidRDefault="005A386B" w:rsidP="005A386B">
      <w:pPr>
        <w:rPr>
          <w:lang w:val="fr-FR"/>
        </w:rPr>
      </w:pPr>
    </w:p>
    <w:p w14:paraId="4DF3B776" w14:textId="19D2117F" w:rsidR="005A386B" w:rsidRDefault="005A386B" w:rsidP="005A386B">
      <w:pPr>
        <w:rPr>
          <w:lang w:val="fr-FR"/>
        </w:rPr>
      </w:pPr>
    </w:p>
    <w:p w14:paraId="2AF5F0A2" w14:textId="381D32DF" w:rsidR="005A386B" w:rsidRDefault="005A386B" w:rsidP="005A386B">
      <w:pPr>
        <w:rPr>
          <w:lang w:val="fr-FR"/>
        </w:rPr>
      </w:pPr>
    </w:p>
    <w:p w14:paraId="53355B72" w14:textId="4101F45D" w:rsidR="005A386B" w:rsidRDefault="005A386B" w:rsidP="005A386B">
      <w:pPr>
        <w:rPr>
          <w:lang w:val="fr-FR"/>
        </w:rPr>
      </w:pPr>
    </w:p>
    <w:p w14:paraId="0308665C" w14:textId="744B9157" w:rsidR="005A386B" w:rsidRDefault="005A386B" w:rsidP="005A386B">
      <w:pPr>
        <w:rPr>
          <w:lang w:val="fr-FR"/>
        </w:rPr>
      </w:pPr>
    </w:p>
    <w:p w14:paraId="1213A01C" w14:textId="15F21323" w:rsidR="005A386B" w:rsidRDefault="005A386B" w:rsidP="005A386B">
      <w:pPr>
        <w:rPr>
          <w:lang w:val="fr-FR"/>
        </w:rPr>
      </w:pPr>
    </w:p>
    <w:p w14:paraId="02D4EBB4" w14:textId="3D62FE88" w:rsidR="005A386B" w:rsidRDefault="005A386B" w:rsidP="005A386B">
      <w:pPr>
        <w:rPr>
          <w:lang w:val="fr-FR"/>
        </w:rPr>
      </w:pPr>
    </w:p>
    <w:p w14:paraId="19CB6C58" w14:textId="2C083AA5" w:rsidR="005A386B" w:rsidRDefault="005A386B" w:rsidP="005A386B">
      <w:pPr>
        <w:rPr>
          <w:lang w:val="fr-FR"/>
        </w:rPr>
      </w:pPr>
    </w:p>
    <w:p w14:paraId="52BE9B24" w14:textId="77777777" w:rsidR="005A386B" w:rsidRDefault="005A386B" w:rsidP="005A386B">
      <w:pPr>
        <w:rPr>
          <w:lang w:val="fr-FR"/>
        </w:rPr>
      </w:pPr>
    </w:p>
    <w:p w14:paraId="035928E4" w14:textId="77777777" w:rsidR="005A386B" w:rsidRDefault="005A386B" w:rsidP="005A386B">
      <w:pPr>
        <w:rPr>
          <w:lang w:val="fr-FR"/>
        </w:rPr>
      </w:pPr>
    </w:p>
    <w:p w14:paraId="28A15F02" w14:textId="7064F085" w:rsidR="005A386B" w:rsidRPr="000637F9" w:rsidRDefault="00411185" w:rsidP="000637F9">
      <w:pPr>
        <w:jc w:val="center"/>
        <w:rPr>
          <w:rFonts w:ascii="Arial" w:hAnsi="Arial" w:cs="Arial"/>
          <w:b/>
          <w:bCs/>
          <w:sz w:val="28"/>
          <w:szCs w:val="28"/>
          <w:lang w:val="fr-FR"/>
        </w:rPr>
      </w:pPr>
      <w:r w:rsidRPr="000637F9">
        <w:rPr>
          <w:rFonts w:ascii="Arial" w:hAnsi="Arial" w:cs="Arial"/>
          <w:b/>
          <w:bCs/>
          <w:sz w:val="28"/>
          <w:szCs w:val="28"/>
          <w:lang w:val="fr-FR"/>
        </w:rPr>
        <w:lastRenderedPageBreak/>
        <w:t>Content</w:t>
      </w:r>
    </w:p>
    <w:p w14:paraId="5AA3374E" w14:textId="77777777" w:rsidR="001B492F" w:rsidRDefault="001B492F" w:rsidP="005A386B">
      <w:pPr>
        <w:rPr>
          <w:rFonts w:ascii="Arial" w:hAnsi="Arial" w:cs="Arial"/>
          <w:lang w:val="fr-FR"/>
        </w:rPr>
      </w:pPr>
    </w:p>
    <w:p w14:paraId="4C1AEB6C" w14:textId="34810952" w:rsidR="001B492F" w:rsidRDefault="00532617" w:rsidP="005A386B">
      <w:pPr>
        <w:rPr>
          <w:rFonts w:ascii="Arial" w:hAnsi="Arial" w:cs="Arial"/>
          <w:lang w:val="fr-FR"/>
        </w:rPr>
      </w:pPr>
      <w:r>
        <w:rPr>
          <w:rFonts w:ascii="Arial" w:hAnsi="Arial" w:cs="Arial"/>
          <w:lang w:val="fr-FR"/>
        </w:rPr>
        <w:t>1.</w:t>
      </w:r>
      <w:r w:rsidR="00804059">
        <w:rPr>
          <w:rFonts w:ascii="Arial" w:hAnsi="Arial" w:cs="Arial"/>
          <w:lang w:val="fr-FR"/>
        </w:rPr>
        <w:t>Introduction</w:t>
      </w:r>
    </w:p>
    <w:p w14:paraId="7202A8B1" w14:textId="77777777" w:rsidR="00DD4199" w:rsidRDefault="00DD4199" w:rsidP="005A386B">
      <w:pPr>
        <w:rPr>
          <w:rFonts w:ascii="Arial" w:hAnsi="Arial" w:cs="Arial"/>
          <w:lang w:val="fr-FR"/>
        </w:rPr>
      </w:pPr>
    </w:p>
    <w:p w14:paraId="70CB38E4" w14:textId="5421B7FA" w:rsidR="00804059" w:rsidRDefault="00532617" w:rsidP="005A386B">
      <w:pPr>
        <w:rPr>
          <w:rFonts w:ascii="Arial" w:hAnsi="Arial" w:cs="Arial"/>
          <w:lang w:val="fr-FR"/>
        </w:rPr>
      </w:pPr>
      <w:r>
        <w:rPr>
          <w:rFonts w:ascii="Arial" w:hAnsi="Arial" w:cs="Arial"/>
          <w:lang w:val="fr-FR"/>
        </w:rPr>
        <w:t>2.</w:t>
      </w:r>
      <w:r w:rsidR="00804059">
        <w:rPr>
          <w:rFonts w:ascii="Arial" w:hAnsi="Arial" w:cs="Arial"/>
          <w:lang w:val="fr-FR"/>
        </w:rPr>
        <w:t>M</w:t>
      </w:r>
      <w:r w:rsidR="00FA352C">
        <w:rPr>
          <w:rFonts w:ascii="Arial" w:hAnsi="Arial" w:cs="Arial"/>
          <w:lang w:val="fr-FR"/>
        </w:rPr>
        <w:t>ain</w:t>
      </w:r>
      <w:r w:rsidR="00804059">
        <w:rPr>
          <w:rFonts w:ascii="Arial" w:hAnsi="Arial" w:cs="Arial"/>
          <w:lang w:val="fr-FR"/>
        </w:rPr>
        <w:t xml:space="preserve"> Body</w:t>
      </w:r>
    </w:p>
    <w:p w14:paraId="28BCF9C4" w14:textId="77777777" w:rsidR="00DD4199" w:rsidRDefault="00DD4199" w:rsidP="005A386B">
      <w:pPr>
        <w:rPr>
          <w:rFonts w:ascii="Arial" w:hAnsi="Arial" w:cs="Arial"/>
          <w:lang w:val="fr-FR"/>
        </w:rPr>
      </w:pPr>
    </w:p>
    <w:p w14:paraId="4954A8C9" w14:textId="73BAD7B4" w:rsidR="00FA352C" w:rsidRDefault="00532617" w:rsidP="005A386B">
      <w:pPr>
        <w:rPr>
          <w:rFonts w:ascii="Arial" w:hAnsi="Arial" w:cs="Arial"/>
          <w:lang w:val="fr-FR"/>
        </w:rPr>
      </w:pPr>
      <w:r>
        <w:rPr>
          <w:rFonts w:ascii="Arial" w:hAnsi="Arial" w:cs="Arial"/>
          <w:lang w:val="fr-FR"/>
        </w:rPr>
        <w:t>3.</w:t>
      </w:r>
      <w:proofErr w:type="gramStart"/>
      <w:r w:rsidR="004E2C78">
        <w:rPr>
          <w:rFonts w:ascii="Arial" w:hAnsi="Arial" w:cs="Arial"/>
          <w:lang w:val="fr-FR"/>
        </w:rPr>
        <w:t>Understandin</w:t>
      </w:r>
      <w:r w:rsidR="00DE62E3">
        <w:rPr>
          <w:rFonts w:ascii="Arial" w:hAnsi="Arial" w:cs="Arial"/>
          <w:lang w:val="fr-FR"/>
        </w:rPr>
        <w:t>g</w:t>
      </w:r>
      <w:r w:rsidR="00FE55F0">
        <w:rPr>
          <w:rFonts w:ascii="Arial" w:hAnsi="Arial" w:cs="Arial"/>
          <w:lang w:val="fr-FR"/>
        </w:rPr>
        <w:t xml:space="preserve"> </w:t>
      </w:r>
      <w:r w:rsidR="004E2C78">
        <w:rPr>
          <w:rFonts w:ascii="Arial" w:hAnsi="Arial" w:cs="Arial"/>
          <w:lang w:val="fr-FR"/>
        </w:rPr>
        <w:t xml:space="preserve"> </w:t>
      </w:r>
      <w:proofErr w:type="spellStart"/>
      <w:r w:rsidR="00AF5FFE">
        <w:rPr>
          <w:rFonts w:ascii="Arial" w:hAnsi="Arial" w:cs="Arial"/>
          <w:lang w:val="fr-FR"/>
        </w:rPr>
        <w:t>organizational</w:t>
      </w:r>
      <w:proofErr w:type="spellEnd"/>
      <w:proofErr w:type="gramEnd"/>
      <w:r w:rsidR="00AF5FFE">
        <w:rPr>
          <w:rFonts w:ascii="Arial" w:hAnsi="Arial" w:cs="Arial"/>
          <w:lang w:val="fr-FR"/>
        </w:rPr>
        <w:t xml:space="preserve"> </w:t>
      </w:r>
      <w:r w:rsidR="007E20C7">
        <w:rPr>
          <w:rFonts w:ascii="Arial" w:hAnsi="Arial" w:cs="Arial"/>
          <w:lang w:val="fr-FR"/>
        </w:rPr>
        <w:t xml:space="preserve">structure </w:t>
      </w:r>
      <w:r w:rsidR="00FE55F0">
        <w:rPr>
          <w:rFonts w:ascii="Arial" w:hAnsi="Arial" w:cs="Arial"/>
          <w:lang w:val="fr-FR"/>
        </w:rPr>
        <w:t>and culture</w:t>
      </w:r>
    </w:p>
    <w:p w14:paraId="03F5FA59" w14:textId="77777777" w:rsidR="00DD4199" w:rsidRDefault="00DD4199" w:rsidP="005A386B">
      <w:pPr>
        <w:rPr>
          <w:rFonts w:ascii="Arial" w:hAnsi="Arial" w:cs="Arial"/>
          <w:lang w:val="fr-FR"/>
        </w:rPr>
      </w:pPr>
    </w:p>
    <w:p w14:paraId="53313566" w14:textId="1FDEB374" w:rsidR="00E00E21" w:rsidRDefault="00532617" w:rsidP="005A386B">
      <w:pPr>
        <w:rPr>
          <w:rFonts w:ascii="Arial" w:hAnsi="Arial" w:cs="Arial"/>
          <w:lang w:val="fr-FR"/>
        </w:rPr>
      </w:pPr>
      <w:r>
        <w:rPr>
          <w:rFonts w:ascii="Arial" w:hAnsi="Arial" w:cs="Arial"/>
          <w:lang w:val="fr-FR"/>
        </w:rPr>
        <w:t>4.</w:t>
      </w:r>
      <w:r w:rsidR="00E00E21">
        <w:rPr>
          <w:rFonts w:ascii="Arial" w:hAnsi="Arial" w:cs="Arial"/>
          <w:lang w:val="fr-FR"/>
        </w:rPr>
        <w:t xml:space="preserve">What </w:t>
      </w:r>
      <w:proofErr w:type="spellStart"/>
      <w:r w:rsidR="00E00E21">
        <w:rPr>
          <w:rFonts w:ascii="Arial" w:hAnsi="Arial" w:cs="Arial"/>
          <w:lang w:val="fr-FR"/>
        </w:rPr>
        <w:t>is</w:t>
      </w:r>
      <w:proofErr w:type="spellEnd"/>
      <w:r w:rsidR="00E00E21">
        <w:rPr>
          <w:rFonts w:ascii="Arial" w:hAnsi="Arial" w:cs="Arial"/>
          <w:lang w:val="fr-FR"/>
        </w:rPr>
        <w:t xml:space="preserve"> culture ?</w:t>
      </w:r>
    </w:p>
    <w:p w14:paraId="09E185F3" w14:textId="77777777" w:rsidR="00DD4199" w:rsidRDefault="00DD4199" w:rsidP="005A386B">
      <w:pPr>
        <w:rPr>
          <w:rFonts w:ascii="Arial" w:hAnsi="Arial" w:cs="Arial"/>
          <w:lang w:val="fr-FR"/>
        </w:rPr>
      </w:pPr>
    </w:p>
    <w:p w14:paraId="69EC454D" w14:textId="6A09415E" w:rsidR="00E00E21" w:rsidRDefault="00532617" w:rsidP="005A386B">
      <w:pPr>
        <w:rPr>
          <w:rFonts w:ascii="Arial" w:hAnsi="Arial" w:cs="Arial"/>
          <w:lang w:val="fr-FR"/>
        </w:rPr>
      </w:pPr>
      <w:r>
        <w:rPr>
          <w:rFonts w:ascii="Arial" w:hAnsi="Arial" w:cs="Arial"/>
          <w:lang w:val="fr-FR"/>
        </w:rPr>
        <w:t>5.</w:t>
      </w:r>
      <w:r w:rsidR="00F578E3">
        <w:rPr>
          <w:rFonts w:ascii="Arial" w:hAnsi="Arial" w:cs="Arial"/>
          <w:lang w:val="fr-FR"/>
        </w:rPr>
        <w:t>Conclusion</w:t>
      </w:r>
    </w:p>
    <w:p w14:paraId="406F8C5B" w14:textId="77777777" w:rsidR="00DD4199" w:rsidRDefault="00DD4199" w:rsidP="005A386B">
      <w:pPr>
        <w:rPr>
          <w:rFonts w:ascii="Arial" w:hAnsi="Arial" w:cs="Arial"/>
          <w:lang w:val="fr-FR"/>
        </w:rPr>
      </w:pPr>
    </w:p>
    <w:p w14:paraId="71980856" w14:textId="0E11B9E6" w:rsidR="00F578E3" w:rsidRDefault="00532617" w:rsidP="005A386B">
      <w:pPr>
        <w:rPr>
          <w:rFonts w:ascii="Arial" w:hAnsi="Arial" w:cs="Arial"/>
          <w:lang w:val="fr-FR"/>
        </w:rPr>
      </w:pPr>
      <w:r>
        <w:rPr>
          <w:rFonts w:ascii="Arial" w:hAnsi="Arial" w:cs="Arial"/>
          <w:lang w:val="fr-FR"/>
        </w:rPr>
        <w:t>6.</w:t>
      </w:r>
      <w:r w:rsidR="00F578E3">
        <w:rPr>
          <w:rFonts w:ascii="Arial" w:hAnsi="Arial" w:cs="Arial"/>
          <w:lang w:val="fr-FR"/>
        </w:rPr>
        <w:t>References</w:t>
      </w:r>
    </w:p>
    <w:p w14:paraId="49835D5A" w14:textId="40F11C40" w:rsidR="00804059" w:rsidRPr="00411185" w:rsidRDefault="00804059" w:rsidP="005A386B">
      <w:pPr>
        <w:rPr>
          <w:rFonts w:ascii="Arial" w:hAnsi="Arial" w:cs="Arial"/>
          <w:lang w:val="fr-FR"/>
        </w:rPr>
      </w:pPr>
    </w:p>
    <w:p w14:paraId="4B02E315" w14:textId="77777777" w:rsidR="004358BD" w:rsidRDefault="004358BD">
      <w:pPr>
        <w:pStyle w:val="Body"/>
        <w:spacing w:after="240"/>
        <w:rPr>
          <w:rFonts w:ascii="Arial" w:hAnsi="Arial" w:cs="Arial"/>
        </w:rPr>
      </w:pPr>
    </w:p>
    <w:p w14:paraId="3219DCFC" w14:textId="77777777" w:rsidR="004358BD" w:rsidRDefault="004358BD">
      <w:pPr>
        <w:pStyle w:val="Body"/>
        <w:spacing w:after="240"/>
        <w:rPr>
          <w:rFonts w:ascii="Arial" w:hAnsi="Arial" w:cs="Arial"/>
        </w:rPr>
      </w:pPr>
    </w:p>
    <w:p w14:paraId="0FD4602B" w14:textId="77777777" w:rsidR="004358BD" w:rsidRDefault="004358BD">
      <w:pPr>
        <w:pStyle w:val="Body"/>
        <w:spacing w:after="240"/>
        <w:rPr>
          <w:rFonts w:ascii="Arial" w:hAnsi="Arial" w:cs="Arial"/>
        </w:rPr>
      </w:pPr>
    </w:p>
    <w:p w14:paraId="2255F3EB" w14:textId="77777777" w:rsidR="004358BD" w:rsidRDefault="004358BD">
      <w:pPr>
        <w:pStyle w:val="Body"/>
        <w:spacing w:after="240"/>
        <w:rPr>
          <w:rFonts w:ascii="Arial" w:hAnsi="Arial" w:cs="Arial"/>
        </w:rPr>
      </w:pPr>
    </w:p>
    <w:p w14:paraId="520B62C9" w14:textId="77777777" w:rsidR="004358BD" w:rsidRDefault="004358BD">
      <w:pPr>
        <w:pStyle w:val="Body"/>
        <w:spacing w:after="240"/>
        <w:rPr>
          <w:rFonts w:ascii="Arial" w:hAnsi="Arial" w:cs="Arial"/>
        </w:rPr>
      </w:pPr>
    </w:p>
    <w:p w14:paraId="49CD0023" w14:textId="77777777" w:rsidR="004358BD" w:rsidRDefault="004358BD">
      <w:pPr>
        <w:pStyle w:val="Body"/>
        <w:spacing w:after="240"/>
        <w:rPr>
          <w:rFonts w:ascii="Arial" w:hAnsi="Arial" w:cs="Arial"/>
        </w:rPr>
      </w:pPr>
    </w:p>
    <w:p w14:paraId="6D92963A" w14:textId="77777777" w:rsidR="004358BD" w:rsidRDefault="004358BD">
      <w:pPr>
        <w:pStyle w:val="Body"/>
        <w:spacing w:after="240"/>
        <w:rPr>
          <w:rFonts w:ascii="Arial" w:hAnsi="Arial" w:cs="Arial"/>
        </w:rPr>
      </w:pPr>
    </w:p>
    <w:p w14:paraId="526B20E7" w14:textId="77777777" w:rsidR="004358BD" w:rsidRDefault="004358BD">
      <w:pPr>
        <w:pStyle w:val="Body"/>
        <w:spacing w:after="240"/>
        <w:rPr>
          <w:rFonts w:ascii="Arial" w:hAnsi="Arial" w:cs="Arial"/>
        </w:rPr>
      </w:pPr>
    </w:p>
    <w:p w14:paraId="32B76BB2" w14:textId="77777777" w:rsidR="004358BD" w:rsidRDefault="004358BD">
      <w:pPr>
        <w:pStyle w:val="Body"/>
        <w:spacing w:after="240"/>
        <w:rPr>
          <w:rFonts w:ascii="Arial" w:hAnsi="Arial" w:cs="Arial"/>
        </w:rPr>
      </w:pPr>
    </w:p>
    <w:p w14:paraId="63FDBE97" w14:textId="77777777" w:rsidR="004358BD" w:rsidRDefault="004358BD">
      <w:pPr>
        <w:pStyle w:val="Body"/>
        <w:spacing w:after="240"/>
        <w:rPr>
          <w:rFonts w:ascii="Arial" w:hAnsi="Arial" w:cs="Arial"/>
        </w:rPr>
      </w:pPr>
    </w:p>
    <w:p w14:paraId="571F61E2" w14:textId="77777777" w:rsidR="004358BD" w:rsidRDefault="004358BD">
      <w:pPr>
        <w:pStyle w:val="Body"/>
        <w:spacing w:after="240"/>
        <w:rPr>
          <w:rFonts w:ascii="Arial" w:hAnsi="Arial" w:cs="Arial"/>
        </w:rPr>
      </w:pPr>
    </w:p>
    <w:p w14:paraId="5D9EBBAF" w14:textId="77777777" w:rsidR="004358BD" w:rsidRDefault="004358BD">
      <w:pPr>
        <w:pStyle w:val="Body"/>
        <w:spacing w:after="240"/>
        <w:rPr>
          <w:rFonts w:ascii="Arial" w:hAnsi="Arial" w:cs="Arial"/>
        </w:rPr>
      </w:pPr>
    </w:p>
    <w:p w14:paraId="0DB80512" w14:textId="77777777" w:rsidR="006346A0" w:rsidRDefault="006346A0">
      <w:pPr>
        <w:pStyle w:val="Body"/>
        <w:spacing w:after="240"/>
        <w:rPr>
          <w:rFonts w:ascii="Arial" w:hAnsi="Arial" w:cs="Arial"/>
        </w:rPr>
      </w:pPr>
    </w:p>
    <w:p w14:paraId="2E945EDD" w14:textId="7C7ACA83" w:rsidR="002C18F6" w:rsidRPr="00227207" w:rsidRDefault="001A2A3A">
      <w:pPr>
        <w:pStyle w:val="Body"/>
        <w:spacing w:after="240"/>
        <w:rPr>
          <w:rFonts w:ascii="Arial" w:hAnsi="Arial" w:cs="Arial"/>
          <w:b/>
          <w:bCs/>
          <w:u w:val="single"/>
        </w:rPr>
      </w:pPr>
      <w:r w:rsidRPr="00227207">
        <w:rPr>
          <w:rFonts w:ascii="Arial" w:hAnsi="Arial" w:cs="Arial"/>
          <w:b/>
          <w:bCs/>
          <w:u w:val="single"/>
        </w:rPr>
        <w:lastRenderedPageBreak/>
        <w:t>INTROUCTION</w:t>
      </w:r>
    </w:p>
    <w:p w14:paraId="79F0FD7C" w14:textId="0D081882" w:rsidR="005A386B" w:rsidRPr="009036D3" w:rsidRDefault="00C01CC5">
      <w:pPr>
        <w:pStyle w:val="Body"/>
        <w:spacing w:after="240"/>
        <w:rPr>
          <w:rFonts w:ascii="Arial" w:hAnsi="Arial" w:cs="Arial"/>
        </w:rPr>
      </w:pPr>
      <w:r w:rsidRPr="009036D3">
        <w:rPr>
          <w:rFonts w:ascii="Arial" w:hAnsi="Arial" w:cs="Arial"/>
        </w:rPr>
        <w:t xml:space="preserve">Founded in 1919, </w:t>
      </w:r>
      <w:r w:rsidRPr="009036D3">
        <w:rPr>
          <w:rFonts w:ascii="Arial" w:hAnsi="Arial" w:cs="Arial"/>
          <w:lang w:val="it-IT"/>
        </w:rPr>
        <w:t xml:space="preserve">Tesco </w:t>
      </w:r>
      <w:r w:rsidRPr="009036D3">
        <w:rPr>
          <w:rFonts w:ascii="Arial" w:hAnsi="Arial" w:cs="Arial"/>
        </w:rPr>
        <w:t>is the largest British food retailer and general merchandiser with operations across the UK, Central Europe and Asian markets such as Ireland, Hungary, Thailand and Malaysia. Founded</w:t>
      </w:r>
      <w:r w:rsidR="005A386B" w:rsidRPr="009036D3">
        <w:rPr>
          <w:rFonts w:ascii="Arial" w:hAnsi="Arial" w:cs="Arial"/>
        </w:rPr>
        <w:t xml:space="preserve"> by</w:t>
      </w:r>
      <w:r w:rsidRPr="009036D3">
        <w:rPr>
          <w:rFonts w:ascii="Arial" w:hAnsi="Arial" w:cs="Arial"/>
        </w:rPr>
        <w:t xml:space="preserve"> Sir Jack Cohen 100 years </w:t>
      </w:r>
      <w:r w:rsidR="005A386B" w:rsidRPr="009036D3">
        <w:rPr>
          <w:rFonts w:ascii="Arial" w:hAnsi="Arial" w:cs="Arial"/>
        </w:rPr>
        <w:t>ago</w:t>
      </w:r>
      <w:r w:rsidRPr="009036D3">
        <w:rPr>
          <w:rFonts w:ascii="Arial" w:hAnsi="Arial" w:cs="Arial"/>
        </w:rPr>
        <w:t>, the supermarket chain has experienced tremendous growth and has been market leader since 1996 when it usurped Sainsburys. Tesco has since then maintained the largest market share in the grocery market up to today (</w:t>
      </w:r>
      <w:proofErr w:type="spellStart"/>
      <w:r w:rsidRPr="009036D3">
        <w:rPr>
          <w:rFonts w:ascii="Arial" w:hAnsi="Arial" w:cs="Arial"/>
        </w:rPr>
        <w:t>Winterman</w:t>
      </w:r>
      <w:proofErr w:type="spellEnd"/>
      <w:r w:rsidRPr="009036D3">
        <w:rPr>
          <w:rFonts w:ascii="Arial" w:hAnsi="Arial" w:cs="Arial"/>
        </w:rPr>
        <w:t xml:space="preserve"> 2013). As o</w:t>
      </w:r>
      <w:r w:rsidR="005A386B" w:rsidRPr="009036D3">
        <w:rPr>
          <w:rFonts w:ascii="Arial" w:hAnsi="Arial" w:cs="Arial"/>
        </w:rPr>
        <w:t>f</w:t>
      </w:r>
      <w:r w:rsidRPr="009036D3">
        <w:rPr>
          <w:rFonts w:ascii="Arial" w:hAnsi="Arial" w:cs="Arial"/>
        </w:rPr>
        <w:t xml:space="preserve"> today, the giant retailer commands 27% of the market, despite the fast growth of discounters Aldi and Lidl (</w:t>
      </w:r>
      <w:proofErr w:type="spellStart"/>
      <w:r w:rsidRPr="009036D3">
        <w:rPr>
          <w:rFonts w:ascii="Arial" w:hAnsi="Arial" w:cs="Arial"/>
        </w:rPr>
        <w:t>Markortoff</w:t>
      </w:r>
      <w:proofErr w:type="spellEnd"/>
      <w:r w:rsidRPr="009036D3">
        <w:rPr>
          <w:rFonts w:ascii="Arial" w:hAnsi="Arial" w:cs="Arial"/>
        </w:rPr>
        <w:t xml:space="preserve"> 2019). </w:t>
      </w:r>
    </w:p>
    <w:p w14:paraId="0E8147AF" w14:textId="7B5D9227" w:rsidR="006D7779" w:rsidRDefault="00C01CC5">
      <w:pPr>
        <w:pStyle w:val="Body"/>
        <w:spacing w:after="240"/>
        <w:rPr>
          <w:rFonts w:ascii="Arial" w:hAnsi="Arial" w:cs="Arial"/>
        </w:rPr>
      </w:pPr>
      <w:r w:rsidRPr="009036D3">
        <w:rPr>
          <w:rFonts w:ascii="Arial" w:hAnsi="Arial" w:cs="Arial"/>
        </w:rPr>
        <w:t>With operating profit of £2.5billion on sales of £63billion in the year ending 2019, Tesco has grown from strength to strength, overcoming a difficult last 4-5 years to maintain its dominance of the food retailing sector in the UK (Annual Report 2019). This essay examines its structure and culture and how they have contributed to its market dominance through the years.</w:t>
      </w:r>
    </w:p>
    <w:p w14:paraId="52C52616" w14:textId="77777777" w:rsidR="00227207" w:rsidRDefault="00227207">
      <w:pPr>
        <w:pStyle w:val="Body"/>
        <w:spacing w:after="240"/>
        <w:rPr>
          <w:rFonts w:ascii="Arial" w:hAnsi="Arial" w:cs="Arial"/>
        </w:rPr>
      </w:pPr>
    </w:p>
    <w:p w14:paraId="3C8E7F74" w14:textId="77777777" w:rsidR="00227207" w:rsidRPr="009036D3" w:rsidRDefault="00227207">
      <w:pPr>
        <w:pStyle w:val="Body"/>
        <w:spacing w:after="240"/>
        <w:rPr>
          <w:rFonts w:ascii="Arial" w:hAnsi="Arial" w:cs="Arial"/>
        </w:rPr>
      </w:pPr>
    </w:p>
    <w:p w14:paraId="438A3F9B" w14:textId="3496C345" w:rsidR="001A2A3A" w:rsidRPr="00227207" w:rsidRDefault="001A2A3A">
      <w:pPr>
        <w:pStyle w:val="Body"/>
        <w:spacing w:after="240"/>
        <w:rPr>
          <w:rFonts w:ascii="Arial" w:hAnsi="Arial" w:cs="Arial"/>
          <w:b/>
          <w:bCs/>
          <w:u w:val="single"/>
        </w:rPr>
      </w:pPr>
      <w:r w:rsidRPr="00227207">
        <w:rPr>
          <w:rFonts w:ascii="Arial" w:hAnsi="Arial" w:cs="Arial"/>
          <w:b/>
          <w:bCs/>
          <w:u w:val="single"/>
        </w:rPr>
        <w:t>MAIN BODY</w:t>
      </w:r>
    </w:p>
    <w:p w14:paraId="109F761E" w14:textId="240088BB" w:rsidR="006D7779" w:rsidRPr="009036D3" w:rsidRDefault="00C01CC5">
      <w:pPr>
        <w:pStyle w:val="Body"/>
        <w:spacing w:after="240"/>
        <w:rPr>
          <w:rFonts w:ascii="Arial" w:hAnsi="Arial" w:cs="Arial"/>
          <w:color w:val="auto"/>
        </w:rPr>
      </w:pPr>
      <w:r w:rsidRPr="009036D3">
        <w:rPr>
          <w:rFonts w:ascii="Arial" w:hAnsi="Arial" w:cs="Arial"/>
        </w:rPr>
        <w:t xml:space="preserve">As of today, Tesco operates in one of the most competitive </w:t>
      </w:r>
      <w:r w:rsidR="005A386B" w:rsidRPr="009036D3">
        <w:rPr>
          <w:rFonts w:ascii="Arial" w:hAnsi="Arial" w:cs="Arial"/>
        </w:rPr>
        <w:t xml:space="preserve">industry </w:t>
      </w:r>
      <w:r w:rsidRPr="009036D3">
        <w:rPr>
          <w:rFonts w:ascii="Arial" w:hAnsi="Arial" w:cs="Arial"/>
        </w:rPr>
        <w:t xml:space="preserve">landscapes in the UK. The UK food retailing industry is highly competitive most especially among the </w:t>
      </w:r>
      <w:r w:rsidR="005A386B" w:rsidRPr="009036D3">
        <w:rPr>
          <w:rFonts w:ascii="Arial" w:hAnsi="Arial" w:cs="Arial"/>
        </w:rPr>
        <w:t xml:space="preserve">four, </w:t>
      </w:r>
      <w:r w:rsidR="0073155A" w:rsidRPr="009036D3">
        <w:rPr>
          <w:rFonts w:ascii="Arial" w:hAnsi="Arial" w:cs="Arial"/>
        </w:rPr>
        <w:t>characterized</w:t>
      </w:r>
      <w:r w:rsidRPr="009036D3">
        <w:rPr>
          <w:rFonts w:ascii="Arial" w:hAnsi="Arial" w:cs="Arial"/>
        </w:rPr>
        <w:t xml:space="preserve"> by intensive price wars, heavy advertisement and mergers and acquisitions. </w:t>
      </w:r>
      <w:r w:rsidR="00A4141D" w:rsidRPr="009036D3">
        <w:rPr>
          <w:rFonts w:ascii="Arial" w:hAnsi="Arial" w:cs="Arial"/>
        </w:rPr>
        <w:t xml:space="preserve">The emergence of hard discounters such as Lidl and Aldi </w:t>
      </w:r>
      <w:r w:rsidR="00CD338B" w:rsidRPr="009036D3">
        <w:rPr>
          <w:rFonts w:ascii="Arial" w:hAnsi="Arial" w:cs="Arial"/>
        </w:rPr>
        <w:t>have</w:t>
      </w:r>
      <w:r w:rsidR="00A4141D" w:rsidRPr="009036D3">
        <w:rPr>
          <w:rFonts w:ascii="Arial" w:hAnsi="Arial" w:cs="Arial"/>
        </w:rPr>
        <w:t xml:space="preserve"> only made it even more competitive, leading to the Big Four losing market share and a key factor</w:t>
      </w:r>
      <w:r w:rsidR="00CD338B" w:rsidRPr="009036D3">
        <w:rPr>
          <w:rFonts w:ascii="Arial" w:hAnsi="Arial" w:cs="Arial"/>
        </w:rPr>
        <w:t xml:space="preserve"> behind why Sainsburys and </w:t>
      </w:r>
      <w:proofErr w:type="spellStart"/>
      <w:r w:rsidR="00CD338B" w:rsidRPr="009036D3">
        <w:rPr>
          <w:rFonts w:ascii="Arial" w:hAnsi="Arial" w:cs="Arial"/>
          <w:color w:val="auto"/>
        </w:rPr>
        <w:t>Asda</w:t>
      </w:r>
      <w:proofErr w:type="spellEnd"/>
      <w:r w:rsidR="00CD338B" w:rsidRPr="009036D3">
        <w:rPr>
          <w:rFonts w:ascii="Arial" w:hAnsi="Arial" w:cs="Arial"/>
          <w:color w:val="auto"/>
        </w:rPr>
        <w:t xml:space="preserve"> attempted to merge </w:t>
      </w:r>
      <w:r w:rsidRPr="009036D3">
        <w:rPr>
          <w:rFonts w:ascii="Arial" w:hAnsi="Arial" w:cs="Arial"/>
          <w:color w:val="auto"/>
        </w:rPr>
        <w:t>(</w:t>
      </w:r>
      <w:proofErr w:type="spellStart"/>
      <w:r w:rsidRPr="009036D3">
        <w:rPr>
          <w:rFonts w:ascii="Arial" w:hAnsi="Arial" w:cs="Arial"/>
          <w:color w:val="auto"/>
        </w:rPr>
        <w:t>Brignall</w:t>
      </w:r>
      <w:proofErr w:type="spellEnd"/>
      <w:r w:rsidRPr="009036D3">
        <w:rPr>
          <w:rFonts w:ascii="Arial" w:hAnsi="Arial" w:cs="Arial"/>
          <w:color w:val="auto"/>
        </w:rPr>
        <w:t xml:space="preserve"> 2018).</w:t>
      </w:r>
    </w:p>
    <w:p w14:paraId="508317B7" w14:textId="26A68EA6" w:rsidR="006D7779" w:rsidRDefault="00C01CC5">
      <w:pPr>
        <w:pStyle w:val="Body"/>
        <w:spacing w:after="240"/>
        <w:rPr>
          <w:rFonts w:ascii="Arial" w:hAnsi="Arial" w:cs="Arial"/>
        </w:rPr>
      </w:pPr>
      <w:r w:rsidRPr="009036D3">
        <w:rPr>
          <w:rFonts w:ascii="Arial" w:hAnsi="Arial" w:cs="Arial"/>
        </w:rPr>
        <w:lastRenderedPageBreak/>
        <w:t xml:space="preserve">Despite the highly competitive industry, </w:t>
      </w:r>
      <w:r w:rsidR="00CD338B" w:rsidRPr="009036D3">
        <w:rPr>
          <w:rFonts w:ascii="Arial" w:hAnsi="Arial" w:cs="Arial"/>
        </w:rPr>
        <w:t xml:space="preserve">Tesco has managed to maintain its top position in terms of market share since 1995-1996 when it overtook Sainsburys to become Britain’s leading supermarket. </w:t>
      </w:r>
      <w:r w:rsidRPr="009036D3">
        <w:rPr>
          <w:rFonts w:ascii="Arial" w:hAnsi="Arial" w:cs="Arial"/>
        </w:rPr>
        <w:t xml:space="preserve">It has since maintained at least double the market share of its nearest rival Sainsburys. However, the main </w:t>
      </w:r>
      <w:r w:rsidRPr="009036D3">
        <w:rPr>
          <w:rFonts w:ascii="Arial" w:hAnsi="Arial" w:cs="Arial"/>
          <w:lang w:val="fr-FR"/>
        </w:rPr>
        <w:t xml:space="preserve">question </w:t>
      </w:r>
      <w:proofErr w:type="spellStart"/>
      <w:r w:rsidRPr="009036D3">
        <w:rPr>
          <w:rFonts w:ascii="Arial" w:hAnsi="Arial" w:cs="Arial"/>
          <w:lang w:val="fr-FR"/>
        </w:rPr>
        <w:t>is</w:t>
      </w:r>
      <w:proofErr w:type="spellEnd"/>
      <w:r w:rsidRPr="009036D3">
        <w:rPr>
          <w:rFonts w:ascii="Arial" w:hAnsi="Arial" w:cs="Arial"/>
        </w:rPr>
        <w:t xml:space="preserve"> whether </w:t>
      </w:r>
      <w:r w:rsidR="005A386B" w:rsidRPr="009036D3">
        <w:rPr>
          <w:rFonts w:ascii="Arial" w:hAnsi="Arial" w:cs="Arial"/>
        </w:rPr>
        <w:t xml:space="preserve">or how </w:t>
      </w:r>
      <w:r w:rsidRPr="009036D3">
        <w:rPr>
          <w:rFonts w:ascii="Arial" w:hAnsi="Arial" w:cs="Arial"/>
        </w:rPr>
        <w:t xml:space="preserve">its organizational structure and culture have </w:t>
      </w:r>
      <w:r w:rsidR="00BF1819" w:rsidRPr="009036D3">
        <w:rPr>
          <w:rFonts w:ascii="Arial" w:hAnsi="Arial" w:cs="Arial"/>
        </w:rPr>
        <w:t>been a factor in its supremacy in the UK.</w:t>
      </w:r>
    </w:p>
    <w:p w14:paraId="0E740EFE" w14:textId="77777777" w:rsidR="00227207" w:rsidRPr="009036D3" w:rsidRDefault="00227207">
      <w:pPr>
        <w:pStyle w:val="Body"/>
        <w:spacing w:after="240"/>
        <w:rPr>
          <w:rFonts w:ascii="Arial" w:hAnsi="Arial" w:cs="Arial"/>
        </w:rPr>
      </w:pPr>
    </w:p>
    <w:p w14:paraId="02B86D9D" w14:textId="7D86EFA1" w:rsidR="00037D23" w:rsidRPr="00227207" w:rsidRDefault="00037D23">
      <w:pPr>
        <w:pStyle w:val="Default"/>
        <w:spacing w:after="240" w:line="480" w:lineRule="auto"/>
        <w:rPr>
          <w:rFonts w:ascii="Arial" w:hAnsi="Arial" w:cs="Arial"/>
          <w:b/>
          <w:bCs/>
          <w:sz w:val="24"/>
          <w:szCs w:val="24"/>
          <w:u w:val="single"/>
        </w:rPr>
      </w:pPr>
      <w:r w:rsidRPr="00227207">
        <w:rPr>
          <w:rFonts w:ascii="Arial" w:hAnsi="Arial" w:cs="Arial"/>
          <w:b/>
          <w:bCs/>
          <w:sz w:val="24"/>
          <w:szCs w:val="24"/>
          <w:u w:val="single"/>
        </w:rPr>
        <w:t xml:space="preserve">UNDERSTANDING </w:t>
      </w:r>
      <w:r w:rsidR="006A25A1" w:rsidRPr="00227207">
        <w:rPr>
          <w:rFonts w:ascii="Arial" w:hAnsi="Arial" w:cs="Arial"/>
          <w:b/>
          <w:bCs/>
          <w:sz w:val="24"/>
          <w:szCs w:val="24"/>
          <w:u w:val="single"/>
        </w:rPr>
        <w:t>ORGANIZATIONAL STRUCTURE AND CULTURE</w:t>
      </w:r>
    </w:p>
    <w:p w14:paraId="1E67D189" w14:textId="0957A743" w:rsidR="006D7779" w:rsidRPr="009036D3" w:rsidRDefault="00C01CC5">
      <w:pPr>
        <w:pStyle w:val="Default"/>
        <w:spacing w:after="240" w:line="480" w:lineRule="auto"/>
        <w:rPr>
          <w:rFonts w:ascii="Arial" w:eastAsia="Times New Roman" w:hAnsi="Arial" w:cs="Arial"/>
          <w:sz w:val="24"/>
          <w:szCs w:val="24"/>
        </w:rPr>
      </w:pPr>
      <w:proofErr w:type="spellStart"/>
      <w:r w:rsidRPr="009036D3">
        <w:rPr>
          <w:rFonts w:ascii="Arial" w:hAnsi="Arial" w:cs="Arial"/>
          <w:sz w:val="24"/>
          <w:szCs w:val="24"/>
        </w:rPr>
        <w:t>Minterzberg</w:t>
      </w:r>
      <w:proofErr w:type="spellEnd"/>
      <w:r w:rsidRPr="009036D3">
        <w:rPr>
          <w:rFonts w:ascii="Arial" w:hAnsi="Arial" w:cs="Arial"/>
          <w:sz w:val="24"/>
          <w:szCs w:val="24"/>
        </w:rPr>
        <w:t xml:space="preserve"> (1972) </w:t>
      </w:r>
      <w:r w:rsidRPr="009036D3">
        <w:rPr>
          <w:rFonts w:ascii="Arial" w:hAnsi="Arial" w:cs="Arial"/>
          <w:sz w:val="24"/>
          <w:szCs w:val="24"/>
          <w:lang w:val="en-US"/>
        </w:rPr>
        <w:t xml:space="preserve">defined organizational structure as the system by which an organization’s functions such as personal relationships, task distribution, authority </w:t>
      </w:r>
      <w:r w:rsidR="005A386B" w:rsidRPr="009036D3">
        <w:rPr>
          <w:rFonts w:ascii="Arial" w:hAnsi="Arial" w:cs="Arial"/>
          <w:sz w:val="24"/>
          <w:szCs w:val="24"/>
          <w:lang w:val="en-US"/>
        </w:rPr>
        <w:t>is</w:t>
      </w:r>
      <w:r w:rsidRPr="009036D3">
        <w:rPr>
          <w:rFonts w:ascii="Arial" w:hAnsi="Arial" w:cs="Arial"/>
          <w:sz w:val="24"/>
          <w:szCs w:val="24"/>
          <w:lang w:val="en-US"/>
        </w:rPr>
        <w:t xml:space="preserve"> divided, organized and coordinated in order to achieve an organization’s goals and objectives</w:t>
      </w:r>
      <w:r w:rsidRPr="009036D3">
        <w:rPr>
          <w:rFonts w:ascii="Arial" w:hAnsi="Arial" w:cs="Arial"/>
          <w:sz w:val="24"/>
          <w:szCs w:val="24"/>
        </w:rPr>
        <w:t>.</w:t>
      </w:r>
      <w:r w:rsidRPr="009036D3">
        <w:rPr>
          <w:rFonts w:ascii="Arial" w:hAnsi="Arial" w:cs="Arial"/>
          <w:sz w:val="24"/>
          <w:szCs w:val="24"/>
          <w:lang w:val="en-US"/>
        </w:rPr>
        <w:t xml:space="preserve"> It has also been referred to as a company’s clear attempt to show organizational members what the company expects from them (</w:t>
      </w:r>
      <w:r w:rsidRPr="009036D3">
        <w:rPr>
          <w:rFonts w:ascii="Arial" w:hAnsi="Arial" w:cs="Arial"/>
          <w:sz w:val="24"/>
          <w:szCs w:val="24"/>
        </w:rPr>
        <w:t>Huczynski, and Buchanan 2013</w:t>
      </w:r>
      <w:r w:rsidRPr="009036D3">
        <w:rPr>
          <w:rFonts w:ascii="Arial" w:hAnsi="Arial" w:cs="Arial"/>
          <w:sz w:val="24"/>
          <w:szCs w:val="24"/>
          <w:lang w:val="en-US"/>
        </w:rPr>
        <w:t>; Mullin</w:t>
      </w:r>
      <w:r w:rsidR="005A386B" w:rsidRPr="009036D3">
        <w:rPr>
          <w:rFonts w:ascii="Arial" w:hAnsi="Arial" w:cs="Arial"/>
          <w:sz w:val="24"/>
          <w:szCs w:val="24"/>
          <w:lang w:val="en-US"/>
        </w:rPr>
        <w:t>s</w:t>
      </w:r>
      <w:r w:rsidRPr="009036D3">
        <w:rPr>
          <w:rFonts w:ascii="Arial" w:hAnsi="Arial" w:cs="Arial"/>
          <w:sz w:val="24"/>
          <w:szCs w:val="24"/>
          <w:lang w:val="en-US"/>
        </w:rPr>
        <w:t xml:space="preserve"> 2016). The major purpose of an organization’s structure is to split up an organization’s activities, allocate them to the different subunits as well as coordinate and control these activities so that they can achieve the </w:t>
      </w:r>
      <w:r w:rsidR="005A386B" w:rsidRPr="009036D3">
        <w:rPr>
          <w:rFonts w:ascii="Arial" w:hAnsi="Arial" w:cs="Arial"/>
          <w:sz w:val="24"/>
          <w:szCs w:val="24"/>
          <w:lang w:val="en-US"/>
        </w:rPr>
        <w:t>organization’s</w:t>
      </w:r>
      <w:r w:rsidRPr="009036D3">
        <w:rPr>
          <w:rFonts w:ascii="Arial" w:hAnsi="Arial" w:cs="Arial"/>
          <w:sz w:val="24"/>
          <w:szCs w:val="24"/>
          <w:lang w:val="en-US"/>
        </w:rPr>
        <w:t xml:space="preserve"> aims (Huczynski and Buchanan 2013). While corporate strategy is important in specifying a company’s pursued goals, an organization’s structure directs how these goals will be achieved. However, an unsuitable structure can disrupt an organizational performance and deter it from its </w:t>
      </w:r>
      <w:r w:rsidR="005A386B" w:rsidRPr="009036D3">
        <w:rPr>
          <w:rFonts w:ascii="Arial" w:hAnsi="Arial" w:cs="Arial"/>
          <w:sz w:val="24"/>
          <w:szCs w:val="24"/>
          <w:lang w:val="en-US"/>
        </w:rPr>
        <w:t xml:space="preserve">goals </w:t>
      </w:r>
      <w:r w:rsidR="005A386B" w:rsidRPr="009036D3">
        <w:rPr>
          <w:rFonts w:ascii="Arial" w:hAnsi="Arial" w:cs="Arial"/>
          <w:sz w:val="24"/>
          <w:szCs w:val="24"/>
        </w:rPr>
        <w:t>(</w:t>
      </w:r>
      <w:r w:rsidRPr="009036D3">
        <w:rPr>
          <w:rFonts w:ascii="Arial" w:hAnsi="Arial" w:cs="Arial"/>
          <w:sz w:val="24"/>
          <w:szCs w:val="24"/>
        </w:rPr>
        <w:t>John 2005)</w:t>
      </w:r>
      <w:r w:rsidRPr="009036D3">
        <w:rPr>
          <w:rFonts w:ascii="Arial" w:hAnsi="Arial" w:cs="Arial"/>
          <w:sz w:val="24"/>
          <w:szCs w:val="24"/>
          <w:lang w:val="en-US"/>
        </w:rPr>
        <w:t xml:space="preserve">. </w:t>
      </w:r>
    </w:p>
    <w:p w14:paraId="0FDE4159" w14:textId="77F8F96C" w:rsidR="006D7779" w:rsidRPr="009036D3" w:rsidRDefault="00C01CC5">
      <w:pPr>
        <w:pStyle w:val="Default"/>
        <w:spacing w:after="240" w:line="480" w:lineRule="auto"/>
        <w:rPr>
          <w:rFonts w:ascii="Arial" w:eastAsia="Times New Roman" w:hAnsi="Arial" w:cs="Arial"/>
          <w:sz w:val="24"/>
          <w:szCs w:val="24"/>
        </w:rPr>
      </w:pPr>
      <w:r w:rsidRPr="009036D3">
        <w:rPr>
          <w:rFonts w:ascii="Arial" w:hAnsi="Arial" w:cs="Arial"/>
          <w:sz w:val="24"/>
          <w:szCs w:val="24"/>
          <w:lang w:val="en-US"/>
        </w:rPr>
        <w:t xml:space="preserve">An appropriate organizational structure is vital in that it defines an organization’s work features without which the management systems, goals, objectives, </w:t>
      </w:r>
      <w:r w:rsidR="005A386B" w:rsidRPr="009036D3">
        <w:rPr>
          <w:rFonts w:ascii="Arial" w:hAnsi="Arial" w:cs="Arial"/>
          <w:sz w:val="24"/>
          <w:szCs w:val="24"/>
          <w:lang w:val="en-US"/>
        </w:rPr>
        <w:t>cannot</w:t>
      </w:r>
      <w:r w:rsidRPr="009036D3">
        <w:rPr>
          <w:rFonts w:ascii="Arial" w:hAnsi="Arial" w:cs="Arial"/>
          <w:sz w:val="24"/>
          <w:szCs w:val="24"/>
          <w:lang w:val="en-US"/>
        </w:rPr>
        <w:t xml:space="preserve"> achieve the best performance </w:t>
      </w:r>
      <w:r w:rsidRPr="009036D3">
        <w:rPr>
          <w:rFonts w:ascii="Arial" w:hAnsi="Arial" w:cs="Arial"/>
          <w:sz w:val="24"/>
          <w:szCs w:val="24"/>
        </w:rPr>
        <w:t xml:space="preserve">(Mullins 2016). </w:t>
      </w:r>
      <w:r w:rsidRPr="009036D3">
        <w:rPr>
          <w:rFonts w:ascii="Arial" w:hAnsi="Arial" w:cs="Arial"/>
          <w:sz w:val="24"/>
          <w:szCs w:val="24"/>
          <w:lang w:val="en-US"/>
        </w:rPr>
        <w:t xml:space="preserve">According to </w:t>
      </w:r>
      <w:r w:rsidRPr="009036D3">
        <w:rPr>
          <w:rFonts w:ascii="Arial" w:hAnsi="Arial" w:cs="Arial"/>
          <w:sz w:val="24"/>
          <w:szCs w:val="24"/>
        </w:rPr>
        <w:t xml:space="preserve">Huczynski and Buchanan (2013) </w:t>
      </w:r>
      <w:r w:rsidRPr="009036D3">
        <w:rPr>
          <w:rFonts w:ascii="Arial" w:hAnsi="Arial" w:cs="Arial"/>
          <w:sz w:val="24"/>
          <w:szCs w:val="24"/>
          <w:lang w:val="en-US"/>
        </w:rPr>
        <w:t xml:space="preserve">just like people’s behavior can be influenced by their personalities and the </w:t>
      </w:r>
      <w:r w:rsidRPr="009036D3">
        <w:rPr>
          <w:rFonts w:ascii="Arial" w:hAnsi="Arial" w:cs="Arial"/>
          <w:sz w:val="24"/>
          <w:szCs w:val="24"/>
          <w:lang w:val="en-US"/>
        </w:rPr>
        <w:lastRenderedPageBreak/>
        <w:t xml:space="preserve">teams they operate </w:t>
      </w:r>
      <w:proofErr w:type="gramStart"/>
      <w:r w:rsidRPr="009036D3">
        <w:rPr>
          <w:rFonts w:ascii="Arial" w:hAnsi="Arial" w:cs="Arial"/>
          <w:sz w:val="24"/>
          <w:szCs w:val="24"/>
          <w:lang w:val="en-US"/>
        </w:rPr>
        <w:t>in,</w:t>
      </w:r>
      <w:proofErr w:type="gramEnd"/>
      <w:r w:rsidRPr="009036D3">
        <w:rPr>
          <w:rFonts w:ascii="Arial" w:hAnsi="Arial" w:cs="Arial"/>
          <w:sz w:val="24"/>
          <w:szCs w:val="24"/>
          <w:lang w:val="en-US"/>
        </w:rPr>
        <w:t xml:space="preserve"> an organization’s structure has potential to shape people’s attitudes and behavior. Even if most people recognize organizational </w:t>
      </w:r>
      <w:r w:rsidR="005A386B" w:rsidRPr="009036D3">
        <w:rPr>
          <w:rFonts w:ascii="Arial" w:hAnsi="Arial" w:cs="Arial"/>
          <w:sz w:val="24"/>
          <w:szCs w:val="24"/>
          <w:lang w:val="en-US"/>
        </w:rPr>
        <w:t>structure,</w:t>
      </w:r>
      <w:r w:rsidRPr="009036D3">
        <w:rPr>
          <w:rFonts w:ascii="Arial" w:hAnsi="Arial" w:cs="Arial"/>
          <w:sz w:val="24"/>
          <w:szCs w:val="24"/>
          <w:lang w:val="en-US"/>
        </w:rPr>
        <w:t xml:space="preserve"> they don’t know its purpose, they just see it in form of boxes and charts. However, Duncan (1979) noted that an organization’s structure is more than just charts, it links the human component of the organization, tasks, and technology to ensure that the organization achieves its goals and purpose.</w:t>
      </w:r>
    </w:p>
    <w:p w14:paraId="5C7DBF3C" w14:textId="5DED4F36" w:rsidR="006D7779" w:rsidRPr="009036D3" w:rsidRDefault="00C01CC5">
      <w:pPr>
        <w:pStyle w:val="Default"/>
        <w:spacing w:after="240" w:line="480" w:lineRule="auto"/>
        <w:rPr>
          <w:rFonts w:ascii="Arial" w:eastAsia="Times New Roman" w:hAnsi="Arial" w:cs="Arial"/>
          <w:sz w:val="24"/>
          <w:szCs w:val="24"/>
        </w:rPr>
      </w:pPr>
      <w:r w:rsidRPr="009036D3">
        <w:rPr>
          <w:rFonts w:ascii="Arial" w:hAnsi="Arial" w:cs="Arial"/>
          <w:sz w:val="24"/>
          <w:szCs w:val="24"/>
          <w:lang w:val="en-US"/>
        </w:rPr>
        <w:t>According to different analysts, task distribution among an organization’s employees can control their behavior and set a minimum performance standard, helping the company achieve its set goals. As identified in literature, there are several types of organizational structures and they include; the hierarchy (tall vs flat); the span of control; the chain of command; (departmentalization; centralization vs decentralization (</w:t>
      </w:r>
      <w:proofErr w:type="spellStart"/>
      <w:r w:rsidRPr="009036D3">
        <w:rPr>
          <w:rFonts w:ascii="Arial" w:hAnsi="Arial" w:cs="Arial"/>
          <w:sz w:val="24"/>
          <w:szCs w:val="24"/>
          <w:lang w:val="en-US"/>
        </w:rPr>
        <w:t>Huczyński</w:t>
      </w:r>
      <w:proofErr w:type="spellEnd"/>
      <w:r w:rsidRPr="009036D3">
        <w:rPr>
          <w:rFonts w:ascii="Arial" w:hAnsi="Arial" w:cs="Arial"/>
          <w:sz w:val="24"/>
          <w:szCs w:val="24"/>
          <w:lang w:val="en-US"/>
        </w:rPr>
        <w:t xml:space="preserve"> and Buchanan 2013</w:t>
      </w:r>
      <w:r w:rsidRPr="009036D3">
        <w:rPr>
          <w:rFonts w:ascii="Arial" w:hAnsi="Arial" w:cs="Arial"/>
          <w:sz w:val="24"/>
          <w:szCs w:val="24"/>
        </w:rPr>
        <w:t>).</w:t>
      </w:r>
      <w:r w:rsidRPr="009036D3">
        <w:rPr>
          <w:rFonts w:ascii="Arial" w:hAnsi="Arial" w:cs="Arial"/>
          <w:sz w:val="24"/>
          <w:szCs w:val="24"/>
          <w:lang w:val="en-US"/>
        </w:rPr>
        <w:t xml:space="preserve"> </w:t>
      </w:r>
      <w:r w:rsidRPr="009036D3">
        <w:rPr>
          <w:rFonts w:ascii="Arial" w:hAnsi="Arial" w:cs="Arial"/>
          <w:sz w:val="24"/>
          <w:szCs w:val="24"/>
        </w:rPr>
        <w:t xml:space="preserve">Huczynski, and Buchanan </w:t>
      </w:r>
      <w:r w:rsidR="005A386B" w:rsidRPr="009036D3">
        <w:rPr>
          <w:rFonts w:ascii="Arial" w:hAnsi="Arial" w:cs="Arial"/>
          <w:sz w:val="24"/>
          <w:szCs w:val="24"/>
        </w:rPr>
        <w:t>(</w:t>
      </w:r>
      <w:r w:rsidRPr="009036D3">
        <w:rPr>
          <w:rFonts w:ascii="Arial" w:hAnsi="Arial" w:cs="Arial"/>
          <w:sz w:val="24"/>
          <w:szCs w:val="24"/>
        </w:rPr>
        <w:t>2013</w:t>
      </w:r>
      <w:r w:rsidR="005A386B" w:rsidRPr="009036D3">
        <w:rPr>
          <w:rFonts w:ascii="Arial" w:hAnsi="Arial" w:cs="Arial"/>
          <w:sz w:val="24"/>
          <w:szCs w:val="24"/>
        </w:rPr>
        <w:t>)</w:t>
      </w:r>
      <w:r w:rsidRPr="009036D3">
        <w:rPr>
          <w:rFonts w:ascii="Arial" w:hAnsi="Arial" w:cs="Arial"/>
          <w:sz w:val="24"/>
          <w:szCs w:val="24"/>
          <w:lang w:val="en-US"/>
        </w:rPr>
        <w:t xml:space="preserve"> noted that the major aspects of an organizational structure include chain of command; formal communication channels; division of </w:t>
      </w:r>
      <w:proofErr w:type="spellStart"/>
      <w:r w:rsidRPr="009036D3">
        <w:rPr>
          <w:rFonts w:ascii="Arial" w:hAnsi="Arial" w:cs="Arial"/>
          <w:sz w:val="24"/>
          <w:szCs w:val="24"/>
          <w:lang w:val="en-US"/>
        </w:rPr>
        <w:t>labour</w:t>
      </w:r>
      <w:proofErr w:type="spellEnd"/>
      <w:r w:rsidRPr="009036D3">
        <w:rPr>
          <w:rFonts w:ascii="Arial" w:hAnsi="Arial" w:cs="Arial"/>
          <w:sz w:val="24"/>
          <w:szCs w:val="24"/>
          <w:lang w:val="en-US"/>
        </w:rPr>
        <w:t xml:space="preserve">; departmentalization; span of control; and levels of hierarchy. </w:t>
      </w:r>
    </w:p>
    <w:p w14:paraId="5F1E3AB6" w14:textId="089C2AB1" w:rsidR="006D7779" w:rsidRPr="009036D3" w:rsidRDefault="00C01CC5">
      <w:pPr>
        <w:pStyle w:val="Default"/>
        <w:spacing w:after="240" w:line="480" w:lineRule="auto"/>
        <w:rPr>
          <w:rFonts w:ascii="Arial" w:eastAsia="Times New Roman" w:hAnsi="Arial" w:cs="Arial"/>
          <w:sz w:val="24"/>
          <w:szCs w:val="24"/>
        </w:rPr>
      </w:pPr>
      <w:r w:rsidRPr="009036D3">
        <w:rPr>
          <w:rFonts w:ascii="Arial" w:hAnsi="Arial" w:cs="Arial"/>
          <w:sz w:val="24"/>
          <w:szCs w:val="24"/>
          <w:lang w:val="en-US"/>
        </w:rPr>
        <w:t xml:space="preserve">In companies characterized by a flat structure, there will be only one level separating the managing director from the employees. However, in the tall organizational structure, there are four levels in between the managing director at the top and the employees </w:t>
      </w:r>
      <w:r w:rsidR="005A386B" w:rsidRPr="009036D3">
        <w:rPr>
          <w:rFonts w:ascii="Arial" w:hAnsi="Arial" w:cs="Arial"/>
          <w:sz w:val="24"/>
          <w:szCs w:val="24"/>
          <w:lang w:val="en-US"/>
        </w:rPr>
        <w:t>(</w:t>
      </w:r>
      <w:r w:rsidRPr="009036D3">
        <w:rPr>
          <w:rFonts w:ascii="Arial" w:hAnsi="Arial" w:cs="Arial"/>
          <w:sz w:val="24"/>
          <w:szCs w:val="24"/>
          <w:lang w:val="en-US"/>
        </w:rPr>
        <w:t xml:space="preserve">Armstrong and Taylor 2017). </w:t>
      </w:r>
      <w:r w:rsidRPr="009036D3">
        <w:rPr>
          <w:rFonts w:ascii="Arial" w:hAnsi="Arial" w:cs="Arial"/>
          <w:sz w:val="24"/>
          <w:szCs w:val="24"/>
        </w:rPr>
        <w:t xml:space="preserve">Huczynski and Buchanan </w:t>
      </w:r>
      <w:r w:rsidR="005A386B" w:rsidRPr="009036D3">
        <w:rPr>
          <w:rFonts w:ascii="Arial" w:hAnsi="Arial" w:cs="Arial"/>
          <w:sz w:val="24"/>
          <w:szCs w:val="24"/>
        </w:rPr>
        <w:t>(</w:t>
      </w:r>
      <w:r w:rsidRPr="009036D3">
        <w:rPr>
          <w:rFonts w:ascii="Arial" w:hAnsi="Arial" w:cs="Arial"/>
          <w:sz w:val="24"/>
          <w:szCs w:val="24"/>
        </w:rPr>
        <w:t>2013</w:t>
      </w:r>
      <w:r w:rsidR="005A386B" w:rsidRPr="009036D3">
        <w:rPr>
          <w:rFonts w:ascii="Arial" w:hAnsi="Arial" w:cs="Arial"/>
          <w:sz w:val="24"/>
          <w:szCs w:val="24"/>
        </w:rPr>
        <w:t>)</w:t>
      </w:r>
      <w:r w:rsidRPr="009036D3">
        <w:rPr>
          <w:rFonts w:ascii="Arial" w:hAnsi="Arial" w:cs="Arial"/>
          <w:sz w:val="24"/>
          <w:szCs w:val="24"/>
        </w:rPr>
        <w:t xml:space="preserve"> </w:t>
      </w:r>
      <w:r w:rsidRPr="009036D3">
        <w:rPr>
          <w:rFonts w:ascii="Arial" w:hAnsi="Arial" w:cs="Arial"/>
          <w:sz w:val="24"/>
          <w:szCs w:val="24"/>
          <w:lang w:val="en-US"/>
        </w:rPr>
        <w:t xml:space="preserve">further noted that the difference between a flat and tall organizational structure is that in a flat structure, a big number of employees reporting to one supervisor, while there are fewer employees reporting to each manager in a tall structure. However, it should be noted that, the bigger the number of employees reporting to one supervisor, the </w:t>
      </w:r>
      <w:r w:rsidRPr="009036D3">
        <w:rPr>
          <w:rFonts w:ascii="Arial" w:hAnsi="Arial" w:cs="Arial"/>
          <w:sz w:val="24"/>
          <w:szCs w:val="24"/>
          <w:lang w:val="en-US"/>
        </w:rPr>
        <w:lastRenderedPageBreak/>
        <w:t xml:space="preserve">harder it is for him/her to supervise and effectively coordinate which results in poor performance. </w:t>
      </w:r>
    </w:p>
    <w:p w14:paraId="7289CFBB" w14:textId="10E7EBA8" w:rsidR="002A6573" w:rsidRDefault="00C01CC5">
      <w:pPr>
        <w:pStyle w:val="Body"/>
        <w:spacing w:after="240"/>
        <w:rPr>
          <w:rFonts w:ascii="Arial" w:hAnsi="Arial" w:cs="Arial"/>
          <w:color w:val="auto"/>
        </w:rPr>
      </w:pPr>
      <w:r w:rsidRPr="009036D3">
        <w:rPr>
          <w:rFonts w:ascii="Arial" w:hAnsi="Arial" w:cs="Arial"/>
        </w:rPr>
        <w:t xml:space="preserve">Putting this into consideration, Tesco’s organizational structure is a tall structure. This is because Tesco is a large organization with several layers within its hierarchy. On top of the </w:t>
      </w:r>
      <w:r w:rsidRPr="009036D3">
        <w:rPr>
          <w:rFonts w:ascii="Arial" w:hAnsi="Arial" w:cs="Arial"/>
          <w:color w:val="auto"/>
        </w:rPr>
        <w:t>hierarchy there is CEO Dave Lewis and Chairman John Alan, followed by a Board of Directors (</w:t>
      </w:r>
      <w:r w:rsidR="00BF1819" w:rsidRPr="009036D3">
        <w:rPr>
          <w:rFonts w:ascii="Arial" w:hAnsi="Arial" w:cs="Arial"/>
          <w:color w:val="auto"/>
        </w:rPr>
        <w:t>which includes</w:t>
      </w:r>
      <w:r w:rsidRPr="009036D3">
        <w:rPr>
          <w:rFonts w:ascii="Arial" w:hAnsi="Arial" w:cs="Arial"/>
          <w:color w:val="auto"/>
        </w:rPr>
        <w:t xml:space="preserve"> executive a</w:t>
      </w:r>
      <w:r w:rsidR="00BF1819" w:rsidRPr="009036D3">
        <w:rPr>
          <w:rFonts w:ascii="Arial" w:hAnsi="Arial" w:cs="Arial"/>
          <w:color w:val="auto"/>
        </w:rPr>
        <w:t>nd</w:t>
      </w:r>
      <w:r w:rsidRPr="009036D3">
        <w:rPr>
          <w:rFonts w:ascii="Arial" w:hAnsi="Arial" w:cs="Arial"/>
          <w:color w:val="auto"/>
        </w:rPr>
        <w:t xml:space="preserve"> as non-executive</w:t>
      </w:r>
      <w:r w:rsidR="00BF1819" w:rsidRPr="009036D3">
        <w:rPr>
          <w:rFonts w:ascii="Arial" w:hAnsi="Arial" w:cs="Arial"/>
          <w:color w:val="auto"/>
        </w:rPr>
        <w:t>s</w:t>
      </w:r>
      <w:r w:rsidRPr="009036D3">
        <w:rPr>
          <w:rFonts w:ascii="Arial" w:hAnsi="Arial" w:cs="Arial"/>
          <w:color w:val="auto"/>
        </w:rPr>
        <w:t xml:space="preserve">). The </w:t>
      </w:r>
      <w:r w:rsidR="00BF1819" w:rsidRPr="009036D3">
        <w:rPr>
          <w:rFonts w:ascii="Arial" w:hAnsi="Arial" w:cs="Arial"/>
          <w:color w:val="auto"/>
        </w:rPr>
        <w:t xml:space="preserve">Board of Directors </w:t>
      </w:r>
      <w:r w:rsidRPr="009036D3">
        <w:rPr>
          <w:rFonts w:ascii="Arial" w:hAnsi="Arial" w:cs="Arial"/>
          <w:color w:val="auto"/>
        </w:rPr>
        <w:t>is followed by regional managers</w:t>
      </w:r>
      <w:r w:rsidR="00BF1819" w:rsidRPr="009036D3">
        <w:rPr>
          <w:rFonts w:ascii="Arial" w:hAnsi="Arial" w:cs="Arial"/>
          <w:color w:val="auto"/>
        </w:rPr>
        <w:t xml:space="preserve"> (the equivalent of country managers at international level)</w:t>
      </w:r>
      <w:r w:rsidRPr="009036D3">
        <w:rPr>
          <w:rFonts w:ascii="Arial" w:hAnsi="Arial" w:cs="Arial"/>
          <w:color w:val="auto"/>
        </w:rPr>
        <w:t xml:space="preserve"> whose span of control includes </w:t>
      </w:r>
      <w:r w:rsidR="00BF1819" w:rsidRPr="009036D3">
        <w:rPr>
          <w:rFonts w:ascii="Arial" w:hAnsi="Arial" w:cs="Arial"/>
          <w:color w:val="auto"/>
        </w:rPr>
        <w:t xml:space="preserve">individual </w:t>
      </w:r>
      <w:r w:rsidRPr="009036D3">
        <w:rPr>
          <w:rFonts w:ascii="Arial" w:hAnsi="Arial" w:cs="Arial"/>
          <w:color w:val="auto"/>
        </w:rPr>
        <w:t>store manager</w:t>
      </w:r>
      <w:r w:rsidR="00BF1819" w:rsidRPr="009036D3">
        <w:rPr>
          <w:rFonts w:ascii="Arial" w:hAnsi="Arial" w:cs="Arial"/>
          <w:color w:val="auto"/>
        </w:rPr>
        <w:t>s</w:t>
      </w:r>
      <w:r w:rsidRPr="009036D3">
        <w:rPr>
          <w:rFonts w:ascii="Arial" w:hAnsi="Arial" w:cs="Arial"/>
          <w:color w:val="auto"/>
        </w:rPr>
        <w:t xml:space="preserve"> in charge of functional managers at store level. This kind of divisional structure is common in big companies, but Tesco seems to</w:t>
      </w:r>
      <w:r w:rsidR="005A386B" w:rsidRPr="009036D3">
        <w:rPr>
          <w:rFonts w:ascii="Arial" w:hAnsi="Arial" w:cs="Arial"/>
          <w:color w:val="auto"/>
        </w:rPr>
        <w:t xml:space="preserve"> </w:t>
      </w:r>
      <w:r w:rsidRPr="009036D3">
        <w:rPr>
          <w:rFonts w:ascii="Arial" w:hAnsi="Arial" w:cs="Arial"/>
          <w:color w:val="auto"/>
        </w:rPr>
        <w:t xml:space="preserve">be much leaner </w:t>
      </w:r>
      <w:r w:rsidR="00BF1819" w:rsidRPr="009036D3">
        <w:rPr>
          <w:rFonts w:ascii="Arial" w:hAnsi="Arial" w:cs="Arial"/>
          <w:color w:val="auto"/>
        </w:rPr>
        <w:t xml:space="preserve">perhaps due to the absence </w:t>
      </w:r>
      <w:r w:rsidRPr="009036D3">
        <w:rPr>
          <w:rFonts w:ascii="Arial" w:hAnsi="Arial" w:cs="Arial"/>
          <w:color w:val="auto"/>
        </w:rPr>
        <w:t xml:space="preserve">of country managers </w:t>
      </w:r>
      <w:r w:rsidR="0024320D" w:rsidRPr="009036D3">
        <w:rPr>
          <w:rFonts w:ascii="Arial" w:hAnsi="Arial" w:cs="Arial"/>
          <w:color w:val="auto"/>
        </w:rPr>
        <w:t xml:space="preserve">as typified in most traditional international </w:t>
      </w:r>
      <w:r w:rsidRPr="009036D3">
        <w:rPr>
          <w:rFonts w:ascii="Arial" w:hAnsi="Arial" w:cs="Arial"/>
          <w:color w:val="auto"/>
        </w:rPr>
        <w:t>companies (Annual Report 2019</w:t>
      </w:r>
      <w:r w:rsidR="00BC19D7">
        <w:rPr>
          <w:rFonts w:ascii="Arial" w:hAnsi="Arial" w:cs="Arial"/>
          <w:color w:val="auto"/>
        </w:rPr>
        <w:t>)</w:t>
      </w:r>
    </w:p>
    <w:p w14:paraId="0AE178EA" w14:textId="4C19EFAD" w:rsidR="00B418BD" w:rsidRPr="00E5069B" w:rsidRDefault="00C26BCC">
      <w:pPr>
        <w:pStyle w:val="Body"/>
        <w:spacing w:after="240"/>
        <w:rPr>
          <w:rFonts w:ascii="Arial" w:hAnsi="Arial" w:cs="Arial"/>
          <w:color w:val="auto"/>
        </w:rPr>
      </w:pPr>
      <w:r>
        <w:rPr>
          <w:noProof/>
        </w:rPr>
        <w:drawing>
          <wp:anchor distT="0" distB="0" distL="114300" distR="114300" simplePos="0" relativeHeight="251658240" behindDoc="1" locked="0" layoutInCell="1" allowOverlap="1" wp14:anchorId="71764F43" wp14:editId="3995F6FD">
            <wp:simplePos x="0" y="0"/>
            <wp:positionH relativeFrom="column">
              <wp:posOffset>0</wp:posOffset>
            </wp:positionH>
            <wp:positionV relativeFrom="paragraph">
              <wp:posOffset>4445</wp:posOffset>
            </wp:positionV>
            <wp:extent cx="2999740" cy="225234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9740" cy="2252345"/>
                    </a:xfrm>
                    <a:prstGeom prst="rect">
                      <a:avLst/>
                    </a:prstGeom>
                    <a:noFill/>
                    <a:ln>
                      <a:noFill/>
                    </a:ln>
                  </pic:spPr>
                </pic:pic>
              </a:graphicData>
            </a:graphic>
          </wp:anchor>
        </w:drawing>
      </w:r>
      <w:r w:rsidR="005C3E82">
        <w:rPr>
          <w:rFonts w:ascii="Arial" w:hAnsi="Arial" w:cs="Arial"/>
          <w:color w:val="auto"/>
        </w:rPr>
        <w:t>Diagram</w:t>
      </w:r>
      <w:r w:rsidR="00D3624D">
        <w:rPr>
          <w:rFonts w:ascii="Arial" w:hAnsi="Arial" w:cs="Arial"/>
          <w:color w:val="auto"/>
        </w:rPr>
        <w:t xml:space="preserve"> </w:t>
      </w:r>
      <w:r w:rsidR="006E4239">
        <w:rPr>
          <w:rFonts w:ascii="Arial" w:hAnsi="Arial" w:cs="Arial"/>
          <w:color w:val="auto"/>
        </w:rPr>
        <w:t>1 Sources</w:t>
      </w:r>
      <w:r w:rsidR="00586371">
        <w:rPr>
          <w:rFonts w:ascii="Arial" w:hAnsi="Arial" w:cs="Arial"/>
          <w:color w:val="auto"/>
        </w:rPr>
        <w:t xml:space="preserve"> </w:t>
      </w:r>
      <w:r w:rsidR="00B10CA1">
        <w:rPr>
          <w:rFonts w:ascii="Arial" w:hAnsi="Arial" w:cs="Arial"/>
          <w:color w:val="auto"/>
        </w:rPr>
        <w:t xml:space="preserve"> </w:t>
      </w:r>
      <w:r w:rsidR="00E5069B" w:rsidRPr="00367A38">
        <w:rPr>
          <w:rFonts w:ascii="Arial" w:hAnsi="Arial" w:cs="Arial"/>
          <w:color w:val="0070C0"/>
          <w:u w:val="single"/>
        </w:rPr>
        <w:t>(</w:t>
      </w:r>
      <w:hyperlink r:id="rId7" w:history="1">
        <w:r w:rsidR="00E5069B" w:rsidRPr="00367A38">
          <w:rPr>
            <w:rStyle w:val="Hyperlink"/>
            <w:rFonts w:ascii="Arial" w:hAnsi="Arial" w:cs="Arial"/>
            <w:color w:val="0070C0"/>
          </w:rPr>
          <w:t>https://www.slideshare.net/TufailAhmed/od-mod2</w:t>
        </w:r>
      </w:hyperlink>
      <w:r w:rsidR="00D5300C" w:rsidRPr="00367A38">
        <w:rPr>
          <w:rFonts w:ascii="Arial" w:hAnsi="Arial" w:cs="Arial"/>
          <w:color w:val="0070C0"/>
          <w:u w:val="single"/>
        </w:rPr>
        <w:t xml:space="preserve"> </w:t>
      </w:r>
      <w:r w:rsidR="00020F1B" w:rsidRPr="00367A38">
        <w:rPr>
          <w:rFonts w:ascii="Arial" w:hAnsi="Arial" w:cs="Arial"/>
          <w:color w:val="0070C0"/>
          <w:u w:val="single"/>
        </w:rPr>
        <w:t>)</w:t>
      </w:r>
    </w:p>
    <w:p w14:paraId="32BE57BF" w14:textId="2608C9D0" w:rsidR="006D7779" w:rsidRPr="009036D3" w:rsidRDefault="00C01CC5">
      <w:pPr>
        <w:pStyle w:val="Body"/>
        <w:spacing w:after="240"/>
        <w:rPr>
          <w:rFonts w:ascii="Arial" w:hAnsi="Arial" w:cs="Arial"/>
        </w:rPr>
      </w:pPr>
      <w:r w:rsidRPr="009036D3">
        <w:rPr>
          <w:rFonts w:ascii="Arial" w:hAnsi="Arial" w:cs="Arial"/>
        </w:rPr>
        <w:t xml:space="preserve">Nevertheless, Mullins (2016) has posited, that the significance of structure on large and small organizations differs. In smaller organizations, there are fewer structure problems, in that they can successfully operate under an informal structure where responsibility and authority, task distribution as well as relationships among members can be established on a more personal basis. However, this can’t work for </w:t>
      </w:r>
      <w:r w:rsidRPr="009036D3">
        <w:rPr>
          <w:rFonts w:ascii="Arial" w:hAnsi="Arial" w:cs="Arial"/>
        </w:rPr>
        <w:lastRenderedPageBreak/>
        <w:t>large firms as they require a carefully designed, purposeful, formal structures which need continuous assessment in order to make sure that they are still most appropriate for the organizations as they grow stronger.</w:t>
      </w:r>
      <w:r w:rsidR="005F6D1D" w:rsidRPr="009036D3">
        <w:rPr>
          <w:rFonts w:ascii="Arial" w:hAnsi="Arial" w:cs="Arial"/>
        </w:rPr>
        <w:t xml:space="preserve"> </w:t>
      </w:r>
      <w:r w:rsidRPr="009036D3">
        <w:rPr>
          <w:rFonts w:ascii="Arial" w:hAnsi="Arial" w:cs="Arial"/>
        </w:rPr>
        <w:t>Thou</w:t>
      </w:r>
      <w:r w:rsidR="005F6D1D" w:rsidRPr="009036D3">
        <w:rPr>
          <w:rFonts w:ascii="Arial" w:hAnsi="Arial" w:cs="Arial"/>
        </w:rPr>
        <w:t>gh</w:t>
      </w:r>
      <w:r w:rsidRPr="009036D3">
        <w:rPr>
          <w:rFonts w:ascii="Arial" w:hAnsi="Arial" w:cs="Arial"/>
        </w:rPr>
        <w:t xml:space="preserve"> a clear line of authority and responsibility is vital for the effective operation of organizations, there should be fewer levels of command because addition of many levels to a structure can result in increased hierarchical authority and span of control which can potentially lead to the risk of empire building and creation of unneeded work in order to justify the new position (Mullins 2016). </w:t>
      </w:r>
    </w:p>
    <w:p w14:paraId="4B3908FC" w14:textId="0709ADC9" w:rsidR="006D7779" w:rsidRPr="00DF6BED" w:rsidRDefault="00C01CC5">
      <w:pPr>
        <w:pStyle w:val="Body"/>
        <w:spacing w:after="240"/>
        <w:rPr>
          <w:rFonts w:ascii="Arial" w:hAnsi="Arial" w:cs="Arial"/>
        </w:rPr>
      </w:pPr>
      <w:r w:rsidRPr="009036D3">
        <w:rPr>
          <w:rFonts w:ascii="Arial" w:hAnsi="Arial" w:cs="Arial"/>
        </w:rPr>
        <w:t xml:space="preserve">One of Tesco’s major key success factors is the fact that it keeps </w:t>
      </w:r>
      <w:r w:rsidR="005F6D1D" w:rsidRPr="009036D3">
        <w:rPr>
          <w:rFonts w:ascii="Arial" w:hAnsi="Arial" w:cs="Arial"/>
        </w:rPr>
        <w:t>it</w:t>
      </w:r>
      <w:r w:rsidRPr="009036D3">
        <w:rPr>
          <w:rFonts w:ascii="Arial" w:hAnsi="Arial" w:cs="Arial"/>
        </w:rPr>
        <w:t xml:space="preserve"> structure in check and clearly assessed, the reason why it has had </w:t>
      </w:r>
      <w:proofErr w:type="gramStart"/>
      <w:r w:rsidRPr="009036D3">
        <w:rPr>
          <w:rFonts w:ascii="Arial" w:hAnsi="Arial" w:cs="Arial"/>
        </w:rPr>
        <w:t>a number o</w:t>
      </w:r>
      <w:r w:rsidR="00954366">
        <w:rPr>
          <w:rFonts w:ascii="Arial" w:hAnsi="Arial" w:cs="Arial"/>
        </w:rPr>
        <w:t>f</w:t>
      </w:r>
      <w:proofErr w:type="gramEnd"/>
      <w:r w:rsidRPr="009036D3">
        <w:rPr>
          <w:rFonts w:ascii="Arial" w:hAnsi="Arial" w:cs="Arial"/>
        </w:rPr>
        <w:t xml:space="preserve"> restructures through the years. As of 2018, the retailer got rid of the people’s and compliance manager roles in fulfillment </w:t>
      </w:r>
      <w:proofErr w:type="spellStart"/>
      <w:r w:rsidRPr="009036D3">
        <w:rPr>
          <w:rFonts w:ascii="Arial" w:hAnsi="Arial" w:cs="Arial"/>
        </w:rPr>
        <w:t>centres</w:t>
      </w:r>
      <w:proofErr w:type="spellEnd"/>
      <w:r w:rsidRPr="009036D3">
        <w:rPr>
          <w:rFonts w:ascii="Arial" w:hAnsi="Arial" w:cs="Arial"/>
        </w:rPr>
        <w:t xml:space="preserve"> as well as in large stores across the UK. The company also got rid </w:t>
      </w:r>
      <w:r w:rsidR="00A4141D" w:rsidRPr="009036D3">
        <w:rPr>
          <w:rFonts w:ascii="Arial" w:hAnsi="Arial" w:cs="Arial"/>
        </w:rPr>
        <w:t>o</w:t>
      </w:r>
      <w:r w:rsidR="005F6D1D" w:rsidRPr="009036D3">
        <w:rPr>
          <w:rFonts w:ascii="Arial" w:hAnsi="Arial" w:cs="Arial"/>
        </w:rPr>
        <w:t>f customer</w:t>
      </w:r>
      <w:r w:rsidRPr="009036D3">
        <w:rPr>
          <w:rFonts w:ascii="Arial" w:hAnsi="Arial" w:cs="Arial"/>
        </w:rPr>
        <w:t xml:space="preserve"> experience manager role, which was active in at least 226 stores. According to </w:t>
      </w:r>
      <w:proofErr w:type="spellStart"/>
      <w:r w:rsidRPr="009036D3">
        <w:rPr>
          <w:rFonts w:ascii="Arial" w:hAnsi="Arial" w:cs="Arial"/>
        </w:rPr>
        <w:t>Rannard</w:t>
      </w:r>
      <w:proofErr w:type="spellEnd"/>
      <w:r w:rsidRPr="009036D3">
        <w:rPr>
          <w:rFonts w:ascii="Arial" w:hAnsi="Arial" w:cs="Arial"/>
        </w:rPr>
        <w:t xml:space="preserve"> (2019), the major purpose of restructuring was to remove complexity and deliver a simpler and more helpful experience for colleagues and customers</w:t>
      </w:r>
      <w:r w:rsidRPr="00DF6BED">
        <w:rPr>
          <w:rFonts w:ascii="Arial" w:hAnsi="Arial" w:cs="Arial"/>
        </w:rPr>
        <w:t xml:space="preserve">. As of 2019, the giant retailer also plans to cut 4,500 jobs at 153 high street Tesco Metro supermarkets </w:t>
      </w:r>
      <w:proofErr w:type="gramStart"/>
      <w:r w:rsidRPr="00DF6BED">
        <w:rPr>
          <w:rFonts w:ascii="Arial" w:hAnsi="Arial" w:cs="Arial"/>
        </w:rPr>
        <w:t xml:space="preserve">in </w:t>
      </w:r>
      <w:r w:rsidRPr="00A54041">
        <w:rPr>
          <w:rFonts w:ascii="Arial" w:hAnsi="Arial" w:cs="Arial"/>
        </w:rPr>
        <w:t xml:space="preserve">an effort </w:t>
      </w:r>
      <w:r w:rsidR="00C62A61">
        <w:rPr>
          <w:rFonts w:ascii="Arial" w:hAnsi="Arial" w:cs="Arial"/>
        </w:rPr>
        <w:t>t</w:t>
      </w:r>
      <w:r w:rsidR="00954366">
        <w:rPr>
          <w:rFonts w:ascii="Arial" w:hAnsi="Arial" w:cs="Arial"/>
        </w:rPr>
        <w:t>o</w:t>
      </w:r>
      <w:proofErr w:type="gramEnd"/>
      <w:r w:rsidRPr="00A54041">
        <w:rPr>
          <w:rFonts w:ascii="Arial" w:hAnsi="Arial" w:cs="Arial"/>
        </w:rPr>
        <w:t xml:space="preserve"> simplify and reduce processes and administrative tasks across all of its Metro stores</w:t>
      </w:r>
      <w:r w:rsidRPr="00DF6BED">
        <w:rPr>
          <w:rFonts w:ascii="Arial" w:hAnsi="Arial" w:cs="Arial"/>
          <w:i/>
          <w:iCs/>
        </w:rPr>
        <w:t xml:space="preserve"> </w:t>
      </w:r>
      <w:r w:rsidRPr="00DF6BED">
        <w:rPr>
          <w:rFonts w:ascii="Arial" w:hAnsi="Arial" w:cs="Arial"/>
        </w:rPr>
        <w:t>(Davies 2019).</w:t>
      </w:r>
    </w:p>
    <w:p w14:paraId="661A9A24" w14:textId="15F4D8BD" w:rsidR="006D7779" w:rsidRPr="009036D3" w:rsidRDefault="00C01CC5">
      <w:pPr>
        <w:pStyle w:val="Body"/>
        <w:spacing w:after="240"/>
        <w:rPr>
          <w:rFonts w:ascii="Arial" w:hAnsi="Arial" w:cs="Arial"/>
        </w:rPr>
      </w:pPr>
      <w:r w:rsidRPr="009036D3">
        <w:rPr>
          <w:rFonts w:ascii="Arial" w:hAnsi="Arial" w:cs="Arial"/>
        </w:rPr>
        <w:t>Mullin</w:t>
      </w:r>
      <w:r w:rsidR="005F6D1D" w:rsidRPr="009036D3">
        <w:rPr>
          <w:rFonts w:ascii="Arial" w:hAnsi="Arial" w:cs="Arial"/>
        </w:rPr>
        <w:t>s</w:t>
      </w:r>
      <w:r w:rsidRPr="009036D3">
        <w:rPr>
          <w:rFonts w:ascii="Arial" w:hAnsi="Arial" w:cs="Arial"/>
        </w:rPr>
        <w:t xml:space="preserve"> (2016) posited that though structure is a way of improving an organization’s performance, it is only a </w:t>
      </w:r>
      <w:r w:rsidR="005F6D1D" w:rsidRPr="009036D3">
        <w:rPr>
          <w:rFonts w:ascii="Arial" w:hAnsi="Arial" w:cs="Arial"/>
        </w:rPr>
        <w:t>well-structured</w:t>
      </w:r>
      <w:r w:rsidRPr="009036D3">
        <w:rPr>
          <w:rFonts w:ascii="Arial" w:hAnsi="Arial" w:cs="Arial"/>
        </w:rPr>
        <w:t xml:space="preserve"> organization design that has the potential to determine an organization’s performance. An organization’s structure should thus be designed in a way that encourages the willing participation of organizational members as well as active organizational performance. According to </w:t>
      </w:r>
      <w:r w:rsidR="005F6D1D" w:rsidRPr="009036D3">
        <w:rPr>
          <w:rFonts w:ascii="Arial" w:hAnsi="Arial" w:cs="Arial"/>
        </w:rPr>
        <w:t>scholars</w:t>
      </w:r>
      <w:r w:rsidRPr="009036D3">
        <w:rPr>
          <w:rFonts w:ascii="Arial" w:hAnsi="Arial" w:cs="Arial"/>
        </w:rPr>
        <w:t xml:space="preserve">, </w:t>
      </w:r>
      <w:r w:rsidR="005F6D1D" w:rsidRPr="009036D3">
        <w:rPr>
          <w:rFonts w:ascii="Arial" w:hAnsi="Arial" w:cs="Arial"/>
        </w:rPr>
        <w:t>organizations</w:t>
      </w:r>
      <w:r w:rsidRPr="009036D3">
        <w:rPr>
          <w:rFonts w:ascii="Arial" w:hAnsi="Arial" w:cs="Arial"/>
        </w:rPr>
        <w:t xml:space="preserve"> that designed their organizational structure in a way that complements </w:t>
      </w:r>
      <w:r w:rsidRPr="009036D3">
        <w:rPr>
          <w:rFonts w:ascii="Arial" w:hAnsi="Arial" w:cs="Arial"/>
        </w:rPr>
        <w:lastRenderedPageBreak/>
        <w:t xml:space="preserve">the technology used are more likely to experience business success. In fact, technology </w:t>
      </w:r>
      <w:proofErr w:type="gramStart"/>
      <w:r w:rsidRPr="009036D3">
        <w:rPr>
          <w:rFonts w:ascii="Arial" w:hAnsi="Arial" w:cs="Arial"/>
        </w:rPr>
        <w:t>has the ability t</w:t>
      </w:r>
      <w:r w:rsidR="00954366">
        <w:rPr>
          <w:rFonts w:ascii="Arial" w:hAnsi="Arial" w:cs="Arial"/>
        </w:rPr>
        <w:t>o</w:t>
      </w:r>
      <w:proofErr w:type="gramEnd"/>
      <w:r w:rsidRPr="009036D3">
        <w:rPr>
          <w:rFonts w:ascii="Arial" w:hAnsi="Arial" w:cs="Arial"/>
        </w:rPr>
        <w:t xml:space="preserve"> alter an organization’s structure (Mullin</w:t>
      </w:r>
      <w:r w:rsidR="005F6D1D" w:rsidRPr="009036D3">
        <w:rPr>
          <w:rFonts w:ascii="Arial" w:hAnsi="Arial" w:cs="Arial"/>
        </w:rPr>
        <w:t>s</w:t>
      </w:r>
      <w:r w:rsidRPr="009036D3">
        <w:rPr>
          <w:rFonts w:ascii="Arial" w:hAnsi="Arial" w:cs="Arial"/>
        </w:rPr>
        <w:t xml:space="preserve"> 2016). </w:t>
      </w:r>
      <w:proofErr w:type="spellStart"/>
      <w:r w:rsidRPr="009036D3">
        <w:rPr>
          <w:rFonts w:ascii="Arial" w:hAnsi="Arial" w:cs="Arial"/>
        </w:rPr>
        <w:t>Whisler</w:t>
      </w:r>
      <w:proofErr w:type="spellEnd"/>
      <w:r w:rsidRPr="009036D3">
        <w:rPr>
          <w:rFonts w:ascii="Arial" w:hAnsi="Arial" w:cs="Arial"/>
        </w:rPr>
        <w:t xml:space="preserve"> (1970) agree</w:t>
      </w:r>
      <w:r w:rsidR="005F6D1D" w:rsidRPr="009036D3">
        <w:rPr>
          <w:rFonts w:ascii="Arial" w:hAnsi="Arial" w:cs="Arial"/>
        </w:rPr>
        <w:t xml:space="preserve">d </w:t>
      </w:r>
      <w:r w:rsidRPr="009036D3">
        <w:rPr>
          <w:rFonts w:ascii="Arial" w:hAnsi="Arial" w:cs="Arial"/>
        </w:rPr>
        <w:t>with this, by noting that IT can affect an organization’s structure through increased vertical relations of information resulting in a greater centralization of information at the top of the hierarchy. The author further notes that IT can have major influence upon the structure of the organization, resulting in fewer employees, a narrower span of control, a reduction in the organizational structure and costs (</w:t>
      </w:r>
      <w:proofErr w:type="spellStart"/>
      <w:r w:rsidRPr="009036D3">
        <w:rPr>
          <w:rFonts w:ascii="Arial" w:hAnsi="Arial" w:cs="Arial"/>
        </w:rPr>
        <w:t>Whisler</w:t>
      </w:r>
      <w:proofErr w:type="spellEnd"/>
      <w:r w:rsidRPr="009036D3">
        <w:rPr>
          <w:rFonts w:ascii="Arial" w:hAnsi="Arial" w:cs="Arial"/>
        </w:rPr>
        <w:t xml:space="preserve"> 1970). </w:t>
      </w:r>
    </w:p>
    <w:p w14:paraId="259834D1" w14:textId="73F93980" w:rsidR="006D7779" w:rsidRPr="009036D3" w:rsidRDefault="00C01CC5">
      <w:pPr>
        <w:pStyle w:val="Body"/>
        <w:spacing w:after="240"/>
        <w:rPr>
          <w:rFonts w:ascii="Arial" w:hAnsi="Arial" w:cs="Arial"/>
        </w:rPr>
      </w:pPr>
      <w:r w:rsidRPr="009036D3">
        <w:rPr>
          <w:rFonts w:ascii="Arial" w:hAnsi="Arial" w:cs="Arial"/>
        </w:rPr>
        <w:t xml:space="preserve">In this light, </w:t>
      </w:r>
      <w:proofErr w:type="gramStart"/>
      <w:r w:rsidRPr="009036D3">
        <w:rPr>
          <w:rFonts w:ascii="Arial" w:hAnsi="Arial" w:cs="Arial"/>
        </w:rPr>
        <w:t>it can be seen that th</w:t>
      </w:r>
      <w:r w:rsidR="00317F45">
        <w:rPr>
          <w:rFonts w:ascii="Arial" w:hAnsi="Arial" w:cs="Arial"/>
        </w:rPr>
        <w:t>e</w:t>
      </w:r>
      <w:proofErr w:type="gramEnd"/>
      <w:r w:rsidRPr="009036D3">
        <w:rPr>
          <w:rFonts w:ascii="Arial" w:hAnsi="Arial" w:cs="Arial"/>
        </w:rPr>
        <w:t xml:space="preserve"> introduction of Tesco Clubcard technology changed the company’s performance on a large scale. Not only did it change the organizational structure like most technolog</w:t>
      </w:r>
      <w:r w:rsidR="005F6D1D" w:rsidRPr="009036D3">
        <w:rPr>
          <w:rFonts w:ascii="Arial" w:hAnsi="Arial" w:cs="Arial"/>
        </w:rPr>
        <w:t>ies</w:t>
      </w:r>
      <w:r w:rsidRPr="009036D3">
        <w:rPr>
          <w:rFonts w:ascii="Arial" w:hAnsi="Arial" w:cs="Arial"/>
        </w:rPr>
        <w:t xml:space="preserve"> tend to do, it rather changed the entire industry at large and the way </w:t>
      </w:r>
      <w:r w:rsidRPr="009036D3">
        <w:rPr>
          <w:rFonts w:ascii="Arial" w:hAnsi="Arial" w:cs="Arial"/>
          <w:color w:val="auto"/>
        </w:rPr>
        <w:t>supermarkets do business</w:t>
      </w:r>
      <w:r w:rsidR="0024320D" w:rsidRPr="009036D3">
        <w:rPr>
          <w:rFonts w:ascii="Arial" w:hAnsi="Arial" w:cs="Arial"/>
          <w:color w:val="auto"/>
        </w:rPr>
        <w:t xml:space="preserve"> </w:t>
      </w:r>
      <w:r w:rsidRPr="009036D3">
        <w:rPr>
          <w:rFonts w:ascii="Arial" w:hAnsi="Arial" w:cs="Arial"/>
          <w:color w:val="auto"/>
        </w:rPr>
        <w:t xml:space="preserve">by driving </w:t>
      </w:r>
      <w:proofErr w:type="gramStart"/>
      <w:r w:rsidRPr="009036D3">
        <w:rPr>
          <w:rFonts w:ascii="Arial" w:hAnsi="Arial" w:cs="Arial"/>
          <w:color w:val="auto"/>
        </w:rPr>
        <w:t>efficiency</w:t>
      </w:r>
      <w:r w:rsidR="0024320D" w:rsidRPr="009036D3">
        <w:rPr>
          <w:rFonts w:ascii="Arial" w:hAnsi="Arial" w:cs="Arial"/>
          <w:color w:val="auto"/>
        </w:rPr>
        <w:t>, and</w:t>
      </w:r>
      <w:proofErr w:type="gramEnd"/>
      <w:r w:rsidR="0024320D" w:rsidRPr="009036D3">
        <w:rPr>
          <w:rFonts w:ascii="Arial" w:hAnsi="Arial" w:cs="Arial"/>
          <w:color w:val="auto"/>
        </w:rPr>
        <w:t xml:space="preserve"> leading to a </w:t>
      </w:r>
      <w:r w:rsidRPr="009036D3">
        <w:rPr>
          <w:rFonts w:ascii="Arial" w:hAnsi="Arial" w:cs="Arial"/>
          <w:color w:val="auto"/>
        </w:rPr>
        <w:t xml:space="preserve">customer centric culture </w:t>
      </w:r>
      <w:r w:rsidR="0024320D" w:rsidRPr="009036D3">
        <w:rPr>
          <w:rFonts w:ascii="Arial" w:hAnsi="Arial" w:cs="Arial"/>
          <w:color w:val="auto"/>
        </w:rPr>
        <w:t xml:space="preserve">that </w:t>
      </w:r>
      <w:r w:rsidRPr="009036D3">
        <w:rPr>
          <w:rFonts w:ascii="Arial" w:hAnsi="Arial" w:cs="Arial"/>
          <w:color w:val="auto"/>
        </w:rPr>
        <w:t xml:space="preserve">put Tesco </w:t>
      </w:r>
      <w:r w:rsidR="0024320D" w:rsidRPr="009036D3">
        <w:rPr>
          <w:rFonts w:ascii="Arial" w:hAnsi="Arial" w:cs="Arial"/>
          <w:color w:val="auto"/>
        </w:rPr>
        <w:t>ahead of</w:t>
      </w:r>
      <w:r w:rsidRPr="009036D3">
        <w:rPr>
          <w:rFonts w:ascii="Arial" w:hAnsi="Arial" w:cs="Arial"/>
          <w:color w:val="auto"/>
        </w:rPr>
        <w:t xml:space="preserve"> competitors. This has become one of its key success factors, as well as a demonstration of how important technology is in an organization’s structure.</w:t>
      </w:r>
    </w:p>
    <w:p w14:paraId="014D6FC4" w14:textId="6A843133" w:rsidR="005F6D1D" w:rsidRDefault="005F6D1D">
      <w:pPr>
        <w:pStyle w:val="Body"/>
        <w:spacing w:after="240"/>
        <w:rPr>
          <w:rFonts w:ascii="Arial" w:hAnsi="Arial" w:cs="Arial"/>
        </w:rPr>
      </w:pPr>
    </w:p>
    <w:p w14:paraId="143E6E68" w14:textId="77777777" w:rsidR="006346A0" w:rsidRPr="009036D3" w:rsidRDefault="006346A0">
      <w:pPr>
        <w:pStyle w:val="Body"/>
        <w:spacing w:after="240"/>
        <w:rPr>
          <w:rFonts w:ascii="Arial" w:hAnsi="Arial" w:cs="Arial"/>
        </w:rPr>
      </w:pPr>
    </w:p>
    <w:p w14:paraId="255635F5" w14:textId="20AD188F" w:rsidR="00EF4FBD" w:rsidRPr="00227207" w:rsidRDefault="00EF4FBD">
      <w:pPr>
        <w:pStyle w:val="Body"/>
        <w:spacing w:after="240"/>
        <w:rPr>
          <w:rFonts w:ascii="Arial" w:hAnsi="Arial" w:cs="Arial"/>
          <w:b/>
          <w:bCs/>
          <w:u w:val="single"/>
        </w:rPr>
      </w:pPr>
      <w:r w:rsidRPr="00227207">
        <w:rPr>
          <w:rFonts w:ascii="Arial" w:hAnsi="Arial" w:cs="Arial"/>
          <w:b/>
          <w:bCs/>
          <w:u w:val="single"/>
        </w:rPr>
        <w:t>WHAT IS CULTURE?</w:t>
      </w:r>
    </w:p>
    <w:p w14:paraId="3312F6B3" w14:textId="2460EC21" w:rsidR="006D7779" w:rsidRPr="009036D3" w:rsidRDefault="00C01CC5">
      <w:pPr>
        <w:pStyle w:val="Body"/>
        <w:spacing w:after="240"/>
        <w:rPr>
          <w:rFonts w:ascii="Arial" w:hAnsi="Arial" w:cs="Arial"/>
          <w:color w:val="auto"/>
        </w:rPr>
      </w:pPr>
      <w:r w:rsidRPr="009036D3">
        <w:rPr>
          <w:rFonts w:ascii="Arial" w:hAnsi="Arial" w:cs="Arial"/>
          <w:color w:val="auto"/>
        </w:rPr>
        <w:t xml:space="preserve">Culture can be defined as the rituals, values, </w:t>
      </w:r>
      <w:r w:rsidR="00197742" w:rsidRPr="009036D3">
        <w:rPr>
          <w:rFonts w:ascii="Arial" w:hAnsi="Arial" w:cs="Arial"/>
          <w:color w:val="auto"/>
        </w:rPr>
        <w:t xml:space="preserve">climate </w:t>
      </w:r>
      <w:r w:rsidRPr="009036D3">
        <w:rPr>
          <w:rFonts w:ascii="Arial" w:hAnsi="Arial" w:cs="Arial"/>
          <w:color w:val="auto"/>
        </w:rPr>
        <w:t xml:space="preserve">and </w:t>
      </w:r>
      <w:proofErr w:type="spellStart"/>
      <w:r w:rsidRPr="009036D3">
        <w:rPr>
          <w:rFonts w:ascii="Arial" w:hAnsi="Arial" w:cs="Arial"/>
          <w:color w:val="auto"/>
        </w:rPr>
        <w:t>behaviours</w:t>
      </w:r>
      <w:proofErr w:type="spellEnd"/>
      <w:r w:rsidRPr="009036D3">
        <w:rPr>
          <w:rFonts w:ascii="Arial" w:hAnsi="Arial" w:cs="Arial"/>
          <w:color w:val="auto"/>
        </w:rPr>
        <w:t xml:space="preserve"> that come to </w:t>
      </w:r>
      <w:r w:rsidR="00197742" w:rsidRPr="009036D3">
        <w:rPr>
          <w:rFonts w:ascii="Arial" w:hAnsi="Arial" w:cs="Arial"/>
          <w:color w:val="auto"/>
        </w:rPr>
        <w:t xml:space="preserve">characterize </w:t>
      </w:r>
      <w:r w:rsidRPr="009036D3">
        <w:rPr>
          <w:rFonts w:ascii="Arial" w:hAnsi="Arial" w:cs="Arial"/>
          <w:color w:val="auto"/>
        </w:rPr>
        <w:t xml:space="preserve">groups of people, the way </w:t>
      </w:r>
      <w:r w:rsidR="00197742" w:rsidRPr="009036D3">
        <w:rPr>
          <w:rFonts w:ascii="Arial" w:hAnsi="Arial" w:cs="Arial"/>
          <w:color w:val="auto"/>
        </w:rPr>
        <w:t>think, perceive, feel or behave</w:t>
      </w:r>
      <w:r w:rsidRPr="009036D3">
        <w:rPr>
          <w:rFonts w:ascii="Arial" w:hAnsi="Arial" w:cs="Arial"/>
          <w:color w:val="auto"/>
        </w:rPr>
        <w:t xml:space="preserve">. </w:t>
      </w:r>
      <w:r w:rsidR="0024320D" w:rsidRPr="009036D3">
        <w:rPr>
          <w:rFonts w:ascii="Arial" w:hAnsi="Arial" w:cs="Arial"/>
          <w:color w:val="auto"/>
        </w:rPr>
        <w:t>W</w:t>
      </w:r>
      <w:r w:rsidRPr="009036D3">
        <w:rPr>
          <w:rFonts w:ascii="Arial" w:hAnsi="Arial" w:cs="Arial"/>
          <w:color w:val="auto"/>
        </w:rPr>
        <w:t xml:space="preserve">hether </w:t>
      </w:r>
      <w:r w:rsidR="0024320D" w:rsidRPr="009036D3">
        <w:rPr>
          <w:rFonts w:ascii="Arial" w:hAnsi="Arial" w:cs="Arial"/>
          <w:color w:val="auto"/>
        </w:rPr>
        <w:t xml:space="preserve">at </w:t>
      </w:r>
      <w:r w:rsidRPr="009036D3">
        <w:rPr>
          <w:rFonts w:ascii="Arial" w:hAnsi="Arial" w:cs="Arial"/>
          <w:color w:val="auto"/>
        </w:rPr>
        <w:t>organizational or national</w:t>
      </w:r>
      <w:r w:rsidR="0024320D" w:rsidRPr="009036D3">
        <w:rPr>
          <w:rFonts w:ascii="Arial" w:hAnsi="Arial" w:cs="Arial"/>
          <w:color w:val="auto"/>
        </w:rPr>
        <w:t xml:space="preserve"> level</w:t>
      </w:r>
      <w:r w:rsidRPr="009036D3">
        <w:rPr>
          <w:rFonts w:ascii="Arial" w:hAnsi="Arial" w:cs="Arial"/>
          <w:color w:val="auto"/>
        </w:rPr>
        <w:t>, culture represents a design of shared assumptions learned and shared by a group of people as they interact with each other and their environment resulting in new ways of thinking, perceiving and feeling</w:t>
      </w:r>
      <w:r w:rsidR="0024320D" w:rsidRPr="009036D3">
        <w:rPr>
          <w:rFonts w:ascii="Arial" w:hAnsi="Arial" w:cs="Arial"/>
          <w:color w:val="auto"/>
        </w:rPr>
        <w:t xml:space="preserve"> (Mullins 2016).</w:t>
      </w:r>
      <w:r w:rsidRPr="009036D3">
        <w:rPr>
          <w:rFonts w:ascii="Arial" w:hAnsi="Arial" w:cs="Arial"/>
          <w:color w:val="auto"/>
        </w:rPr>
        <w:t xml:space="preserve"> </w:t>
      </w:r>
    </w:p>
    <w:p w14:paraId="798F12BB" w14:textId="17F1B5FB" w:rsidR="006D7779" w:rsidRPr="009036D3" w:rsidRDefault="00C01CC5">
      <w:pPr>
        <w:pStyle w:val="Body"/>
        <w:spacing w:after="240"/>
        <w:rPr>
          <w:rFonts w:ascii="Arial" w:hAnsi="Arial" w:cs="Arial"/>
          <w:color w:val="auto"/>
        </w:rPr>
      </w:pPr>
      <w:r w:rsidRPr="009036D3">
        <w:rPr>
          <w:rFonts w:ascii="Arial" w:hAnsi="Arial" w:cs="Arial"/>
        </w:rPr>
        <w:lastRenderedPageBreak/>
        <w:t>An organization’s culture and structure tend to work hand in hand in that the prevalent nature of culture and the pattern of shared values</w:t>
      </w:r>
      <w:r w:rsidRPr="009036D3">
        <w:rPr>
          <w:rFonts w:ascii="Arial" w:hAnsi="Arial" w:cs="Arial"/>
          <w:lang w:val="fr-FR"/>
        </w:rPr>
        <w:t>, attitudes</w:t>
      </w:r>
      <w:r w:rsidRPr="009036D3">
        <w:rPr>
          <w:rFonts w:ascii="Arial" w:hAnsi="Arial" w:cs="Arial"/>
        </w:rPr>
        <w:t xml:space="preserve">, beliefs and ways of doing things often has a notable impact on organizational processes which include organizational structure itself, which further impacts business success. Tesco’s customer focused culture has been its major success factor that has given it dominance and sustained competitive advantage in the </w:t>
      </w:r>
      <w:r w:rsidRPr="009036D3">
        <w:rPr>
          <w:rFonts w:ascii="Arial" w:hAnsi="Arial" w:cs="Arial"/>
          <w:color w:val="auto"/>
        </w:rPr>
        <w:t>UK food retailing market</w:t>
      </w:r>
      <w:r w:rsidR="00197742" w:rsidRPr="009036D3">
        <w:rPr>
          <w:rFonts w:ascii="Arial" w:hAnsi="Arial" w:cs="Arial"/>
          <w:color w:val="auto"/>
        </w:rPr>
        <w:t xml:space="preserve"> </w:t>
      </w:r>
      <w:r w:rsidRPr="009036D3">
        <w:rPr>
          <w:rFonts w:ascii="Arial" w:hAnsi="Arial" w:cs="Arial"/>
          <w:color w:val="auto"/>
        </w:rPr>
        <w:t>(Garlick 2017).</w:t>
      </w:r>
    </w:p>
    <w:p w14:paraId="00CE8ABF" w14:textId="668A40ED" w:rsidR="006D7779" w:rsidRPr="009036D3" w:rsidRDefault="00C01CC5">
      <w:pPr>
        <w:pStyle w:val="Body"/>
        <w:spacing w:after="240"/>
        <w:rPr>
          <w:rFonts w:ascii="Arial" w:hAnsi="Arial" w:cs="Arial"/>
        </w:rPr>
      </w:pPr>
      <w:r w:rsidRPr="009036D3">
        <w:rPr>
          <w:rFonts w:ascii="Arial" w:hAnsi="Arial" w:cs="Arial"/>
        </w:rPr>
        <w:t xml:space="preserve">This culture has been visible through its product offer that has developed through the years. It can also be seen through its customer-focused product ranging and development, store development, as well as the customer-focused loyalty scheme. According to Garlick (2017), in line with its customer centered culture, Tesco consults and talks to its customers while building and fitting stores through public surveys and public sessions so that it can be able to build for customers tastes. In fact, its store designs such as touch-free handles, taps and </w:t>
      </w:r>
      <w:r w:rsidRPr="009036D3">
        <w:rPr>
          <w:rFonts w:ascii="Arial" w:hAnsi="Arial" w:cs="Arial"/>
          <w:color w:val="auto"/>
        </w:rPr>
        <w:t xml:space="preserve">dryers in its toilet design go ahead to show a customer-focus rather than cost. Through its culture of understanding customers, Tesco was the first retailer to </w:t>
      </w:r>
      <w:r w:rsidR="00197742" w:rsidRPr="009036D3">
        <w:rPr>
          <w:rFonts w:ascii="Arial" w:hAnsi="Arial" w:cs="Arial"/>
          <w:color w:val="auto"/>
        </w:rPr>
        <w:t xml:space="preserve">understand demand for </w:t>
      </w:r>
      <w:proofErr w:type="spellStart"/>
      <w:r w:rsidR="00197742" w:rsidRPr="009036D3">
        <w:rPr>
          <w:rFonts w:ascii="Arial" w:hAnsi="Arial" w:cs="Arial"/>
          <w:color w:val="auto"/>
        </w:rPr>
        <w:t>ethinic</w:t>
      </w:r>
      <w:proofErr w:type="spellEnd"/>
      <w:r w:rsidR="00197742" w:rsidRPr="009036D3">
        <w:rPr>
          <w:rFonts w:ascii="Arial" w:hAnsi="Arial" w:cs="Arial"/>
          <w:color w:val="auto"/>
        </w:rPr>
        <w:t xml:space="preserve"> food ranges</w:t>
      </w:r>
      <w:r w:rsidRPr="009036D3">
        <w:rPr>
          <w:rFonts w:ascii="Arial" w:hAnsi="Arial" w:cs="Arial"/>
          <w:color w:val="auto"/>
        </w:rPr>
        <w:t xml:space="preserve"> </w:t>
      </w:r>
      <w:r w:rsidR="00197742" w:rsidRPr="009036D3">
        <w:rPr>
          <w:rFonts w:ascii="Arial" w:hAnsi="Arial" w:cs="Arial"/>
          <w:color w:val="auto"/>
        </w:rPr>
        <w:t xml:space="preserve">before rolling out its popular </w:t>
      </w:r>
      <w:r w:rsidRPr="009036D3">
        <w:rPr>
          <w:rFonts w:ascii="Arial" w:hAnsi="Arial" w:cs="Arial"/>
          <w:color w:val="auto"/>
        </w:rPr>
        <w:t xml:space="preserve">ethnic ranges </w:t>
      </w:r>
      <w:r w:rsidR="00197742" w:rsidRPr="009036D3">
        <w:rPr>
          <w:rFonts w:ascii="Arial" w:hAnsi="Arial" w:cs="Arial"/>
          <w:color w:val="auto"/>
        </w:rPr>
        <w:t>based on use of</w:t>
      </w:r>
      <w:r w:rsidRPr="009036D3">
        <w:rPr>
          <w:rFonts w:ascii="Arial" w:hAnsi="Arial" w:cs="Arial"/>
          <w:color w:val="auto"/>
        </w:rPr>
        <w:t xml:space="preserve"> Clubcard data. This culture of understanding customers, anticipating their needs, and providing them with value has differentiated the retailer and contributed to its performance and success even through the gloomy period in the UK </w:t>
      </w:r>
      <w:r w:rsidRPr="009036D3">
        <w:rPr>
          <w:rFonts w:ascii="Arial" w:hAnsi="Arial" w:cs="Arial"/>
          <w:color w:val="auto"/>
          <w:lang w:val="de-DE"/>
        </w:rPr>
        <w:t>(Garlick 2017).</w:t>
      </w:r>
    </w:p>
    <w:p w14:paraId="0EAD69C7" w14:textId="4C08FEF5" w:rsidR="006D7779" w:rsidRPr="009036D3" w:rsidRDefault="00C01CC5">
      <w:pPr>
        <w:pStyle w:val="BodyA"/>
        <w:rPr>
          <w:rFonts w:ascii="Arial" w:hAnsi="Arial" w:cs="Arial"/>
        </w:rPr>
      </w:pPr>
      <w:r w:rsidRPr="009036D3">
        <w:rPr>
          <w:rFonts w:ascii="Arial" w:hAnsi="Arial" w:cs="Arial"/>
        </w:rPr>
        <w:t xml:space="preserve">According to Brooks, national culture is a major determinant of an organization’s culture. In fact, Huczynski and Buchanan (2013) have noted that, in trying to setup a common culture in a multinational organization is most likely to be subverted by the strength of a national culture. Tesco has felt the consequences of this, a major </w:t>
      </w:r>
      <w:r w:rsidRPr="009036D3">
        <w:rPr>
          <w:rFonts w:ascii="Arial" w:hAnsi="Arial" w:cs="Arial"/>
        </w:rPr>
        <w:lastRenderedPageBreak/>
        <w:t xml:space="preserve">reason it had to detract its business from China. According to several analysts including </w:t>
      </w:r>
      <w:proofErr w:type="spellStart"/>
      <w:r w:rsidRPr="009036D3">
        <w:rPr>
          <w:rFonts w:ascii="Arial" w:hAnsi="Arial" w:cs="Arial"/>
        </w:rPr>
        <w:t>Pendrous</w:t>
      </w:r>
      <w:proofErr w:type="spellEnd"/>
      <w:r w:rsidRPr="009036D3">
        <w:rPr>
          <w:rFonts w:ascii="Arial" w:hAnsi="Arial" w:cs="Arial"/>
        </w:rPr>
        <w:t xml:space="preserve"> 2013, Tesco had to step back from China, the world’s second biggest economy because it failed to understand the culture of Chinese and how unsuited its culture of ‘</w:t>
      </w:r>
      <w:proofErr w:type="spellStart"/>
      <w:r w:rsidRPr="009036D3">
        <w:rPr>
          <w:rFonts w:ascii="Arial" w:hAnsi="Arial" w:cs="Arial"/>
        </w:rPr>
        <w:t>clubcard</w:t>
      </w:r>
      <w:proofErr w:type="spellEnd"/>
      <w:r w:rsidRPr="009036D3">
        <w:rPr>
          <w:rFonts w:ascii="Arial" w:hAnsi="Arial" w:cs="Arial"/>
        </w:rPr>
        <w:t xml:space="preserve">’ and loyalty program was in the country. </w:t>
      </w:r>
    </w:p>
    <w:p w14:paraId="2DBFA71A" w14:textId="77777777" w:rsidR="006D7779" w:rsidRDefault="00C01CC5">
      <w:pPr>
        <w:pStyle w:val="BodyA"/>
        <w:rPr>
          <w:rFonts w:ascii="Arial" w:hAnsi="Arial" w:cs="Arial"/>
        </w:rPr>
      </w:pPr>
      <w:r w:rsidRPr="009036D3">
        <w:rPr>
          <w:rFonts w:ascii="Arial" w:hAnsi="Arial" w:cs="Arial"/>
        </w:rPr>
        <w:t xml:space="preserve">According to the author, Tesco’s culture of </w:t>
      </w:r>
      <w:proofErr w:type="spellStart"/>
      <w:r w:rsidRPr="009036D3">
        <w:rPr>
          <w:rFonts w:ascii="Arial" w:hAnsi="Arial" w:cs="Arial"/>
        </w:rPr>
        <w:t>clubcard</w:t>
      </w:r>
      <w:proofErr w:type="spellEnd"/>
      <w:r w:rsidRPr="009036D3">
        <w:rPr>
          <w:rFonts w:ascii="Arial" w:hAnsi="Arial" w:cs="Arial"/>
        </w:rPr>
        <w:t xml:space="preserve"> and loyalty program, its key success factors in the Western World was ill suited for the Chinese consumer because of the cultural differences. It is thus important for a company or organization trying to setup business in a different cultural setting to first investigate and study the cultural differences (Huczynski and Buchanan 2013). </w:t>
      </w:r>
    </w:p>
    <w:p w14:paraId="34A461B4" w14:textId="77777777" w:rsidR="006346A0" w:rsidRDefault="006346A0">
      <w:pPr>
        <w:pStyle w:val="BodyA"/>
        <w:rPr>
          <w:rFonts w:ascii="Arial" w:hAnsi="Arial" w:cs="Arial"/>
        </w:rPr>
      </w:pPr>
    </w:p>
    <w:p w14:paraId="6EB819B1" w14:textId="77777777" w:rsidR="006346A0" w:rsidRPr="009036D3" w:rsidRDefault="006346A0">
      <w:pPr>
        <w:pStyle w:val="BodyA"/>
        <w:rPr>
          <w:rFonts w:ascii="Arial" w:hAnsi="Arial" w:cs="Arial"/>
        </w:rPr>
      </w:pPr>
    </w:p>
    <w:p w14:paraId="466D1117" w14:textId="63300A2D" w:rsidR="0059630E" w:rsidRPr="00227207" w:rsidRDefault="00130B22">
      <w:pPr>
        <w:pStyle w:val="Body"/>
        <w:spacing w:after="240"/>
        <w:rPr>
          <w:rFonts w:ascii="Arial" w:hAnsi="Arial" w:cs="Arial"/>
          <w:b/>
          <w:bCs/>
          <w:u w:val="single"/>
        </w:rPr>
      </w:pPr>
      <w:r w:rsidRPr="00227207">
        <w:rPr>
          <w:rFonts w:ascii="Arial" w:hAnsi="Arial" w:cs="Arial"/>
          <w:b/>
          <w:bCs/>
          <w:u w:val="single"/>
        </w:rPr>
        <w:t>CONCLUSION</w:t>
      </w:r>
    </w:p>
    <w:p w14:paraId="6A9F0A0E" w14:textId="32356B95" w:rsidR="006D7779" w:rsidRPr="009036D3" w:rsidRDefault="00C01CC5">
      <w:pPr>
        <w:pStyle w:val="Body"/>
        <w:spacing w:after="240"/>
        <w:rPr>
          <w:rFonts w:ascii="Arial" w:hAnsi="Arial" w:cs="Arial"/>
        </w:rPr>
      </w:pPr>
      <w:r w:rsidRPr="009036D3">
        <w:rPr>
          <w:rFonts w:ascii="Arial" w:hAnsi="Arial" w:cs="Arial"/>
        </w:rPr>
        <w:t xml:space="preserve">According to the findings, culture and organizational structure play a notable role in organizational success. In </w:t>
      </w:r>
      <w:r w:rsidR="00197742" w:rsidRPr="009036D3">
        <w:rPr>
          <w:rFonts w:ascii="Arial" w:hAnsi="Arial" w:cs="Arial"/>
        </w:rPr>
        <w:t>fact,</w:t>
      </w:r>
      <w:r w:rsidRPr="009036D3">
        <w:rPr>
          <w:rFonts w:ascii="Arial" w:hAnsi="Arial" w:cs="Arial"/>
        </w:rPr>
        <w:t xml:space="preserve"> the they tend to be interdependent where one has the potential to impact the other. In conclusion, structure and culture can lead to business success which can further lead to structural changes. However, other factors such as technology can positively influence organizational structure and lead to business success. </w:t>
      </w:r>
      <w:proofErr w:type="gramStart"/>
      <w:r w:rsidRPr="009036D3">
        <w:rPr>
          <w:rFonts w:ascii="Arial" w:hAnsi="Arial" w:cs="Arial"/>
        </w:rPr>
        <w:t>This is wh</w:t>
      </w:r>
      <w:r w:rsidR="00B52998">
        <w:rPr>
          <w:rFonts w:ascii="Arial" w:hAnsi="Arial" w:cs="Arial"/>
        </w:rPr>
        <w:t>y</w:t>
      </w:r>
      <w:proofErr w:type="gramEnd"/>
      <w:r w:rsidRPr="009036D3">
        <w:rPr>
          <w:rFonts w:ascii="Arial" w:hAnsi="Arial" w:cs="Arial"/>
        </w:rPr>
        <w:t xml:space="preserve"> introduction of the Tesco Clubcard has played a critical role in Tesco’</w:t>
      </w:r>
      <w:r w:rsidRPr="009036D3">
        <w:rPr>
          <w:rFonts w:ascii="Arial" w:hAnsi="Arial" w:cs="Arial"/>
          <w:lang w:val="pt-PT"/>
        </w:rPr>
        <w:t>s dominan</w:t>
      </w:r>
      <w:proofErr w:type="spellStart"/>
      <w:r w:rsidRPr="009036D3">
        <w:rPr>
          <w:rFonts w:ascii="Arial" w:hAnsi="Arial" w:cs="Arial"/>
        </w:rPr>
        <w:t>ce</w:t>
      </w:r>
      <w:proofErr w:type="spellEnd"/>
      <w:r w:rsidRPr="009036D3">
        <w:rPr>
          <w:rFonts w:ascii="Arial" w:hAnsi="Arial" w:cs="Arial"/>
        </w:rPr>
        <w:t xml:space="preserve"> and success over rivals through the years.</w:t>
      </w:r>
    </w:p>
    <w:p w14:paraId="7DBE8D75" w14:textId="77777777" w:rsidR="00197742" w:rsidRDefault="00197742">
      <w:pPr>
        <w:pStyle w:val="Body"/>
        <w:spacing w:after="240"/>
        <w:rPr>
          <w:rFonts w:ascii="Arial" w:hAnsi="Arial" w:cs="Arial"/>
        </w:rPr>
      </w:pPr>
    </w:p>
    <w:p w14:paraId="56B6B1BB" w14:textId="77777777" w:rsidR="006346A0" w:rsidRPr="009036D3" w:rsidRDefault="006346A0">
      <w:pPr>
        <w:pStyle w:val="Body"/>
        <w:spacing w:after="240"/>
        <w:rPr>
          <w:rFonts w:ascii="Arial" w:hAnsi="Arial" w:cs="Arial"/>
        </w:rPr>
      </w:pPr>
    </w:p>
    <w:p w14:paraId="007AE88B" w14:textId="3D67C75E" w:rsidR="00661F10" w:rsidRPr="00661F10" w:rsidRDefault="00661F10">
      <w:pPr>
        <w:pStyle w:val="Default"/>
        <w:spacing w:after="240" w:line="480" w:lineRule="auto"/>
        <w:rPr>
          <w:rFonts w:ascii="Arial" w:hAnsi="Arial" w:cs="Arial"/>
          <w:b/>
          <w:bCs/>
          <w:sz w:val="24"/>
          <w:szCs w:val="24"/>
          <w:u w:val="single"/>
          <w:lang w:val="en-US"/>
        </w:rPr>
      </w:pPr>
      <w:r>
        <w:rPr>
          <w:rFonts w:ascii="Arial" w:hAnsi="Arial" w:cs="Arial"/>
          <w:b/>
          <w:bCs/>
          <w:sz w:val="24"/>
          <w:szCs w:val="24"/>
          <w:u w:val="single"/>
          <w:lang w:val="en-US"/>
        </w:rPr>
        <w:t>REFERENCES</w:t>
      </w:r>
    </w:p>
    <w:p w14:paraId="1DE0A345" w14:textId="5DC59891" w:rsidR="0024320D" w:rsidRPr="009036D3" w:rsidRDefault="00C01CC5">
      <w:pPr>
        <w:pStyle w:val="Default"/>
        <w:spacing w:after="240" w:line="480" w:lineRule="auto"/>
        <w:rPr>
          <w:rFonts w:ascii="Arial" w:eastAsia="Times New Roman" w:hAnsi="Arial" w:cs="Arial"/>
          <w:sz w:val="24"/>
          <w:szCs w:val="24"/>
        </w:rPr>
      </w:pPr>
      <w:r w:rsidRPr="009036D3">
        <w:rPr>
          <w:rFonts w:ascii="Arial" w:hAnsi="Arial" w:cs="Arial"/>
          <w:sz w:val="24"/>
          <w:szCs w:val="24"/>
          <w:lang w:val="en-US"/>
        </w:rPr>
        <w:lastRenderedPageBreak/>
        <w:t xml:space="preserve">Armstrong, M., Taylor, S., (2017) Armstrong's Handbook of Human Resource Management Practice, 14th Edition, Kogan Page </w:t>
      </w:r>
    </w:p>
    <w:p w14:paraId="2DFB7E32" w14:textId="49E98002" w:rsidR="006D7779" w:rsidRPr="009036D3" w:rsidRDefault="00C01CC5">
      <w:pPr>
        <w:pStyle w:val="Default"/>
        <w:spacing w:after="240" w:line="480" w:lineRule="auto"/>
        <w:rPr>
          <w:rFonts w:ascii="Arial" w:eastAsia="Times New Roman" w:hAnsi="Arial" w:cs="Arial"/>
          <w:sz w:val="24"/>
          <w:szCs w:val="24"/>
        </w:rPr>
      </w:pPr>
      <w:proofErr w:type="spellStart"/>
      <w:r w:rsidRPr="009036D3">
        <w:rPr>
          <w:rFonts w:ascii="Arial" w:hAnsi="Arial" w:cs="Arial"/>
          <w:sz w:val="24"/>
          <w:szCs w:val="24"/>
          <w:lang w:val="en-US"/>
        </w:rPr>
        <w:t>Brignall</w:t>
      </w:r>
      <w:proofErr w:type="spellEnd"/>
      <w:r w:rsidRPr="009036D3">
        <w:rPr>
          <w:rFonts w:ascii="Arial" w:hAnsi="Arial" w:cs="Arial"/>
          <w:sz w:val="24"/>
          <w:szCs w:val="24"/>
          <w:lang w:val="en-US"/>
        </w:rPr>
        <w:t xml:space="preserve"> Miles (2018) “Tesco ‘planning’ discount chain to take on Aldi and Lidl” </w:t>
      </w:r>
      <w:r w:rsidRPr="009036D3">
        <w:rPr>
          <w:rFonts w:ascii="Arial" w:hAnsi="Arial" w:cs="Arial"/>
          <w:i/>
          <w:iCs/>
          <w:sz w:val="24"/>
          <w:szCs w:val="24"/>
          <w:lang w:val="en-US"/>
        </w:rPr>
        <w:t>The Guardian</w:t>
      </w:r>
      <w:r w:rsidRPr="009036D3">
        <w:rPr>
          <w:rFonts w:ascii="Arial" w:hAnsi="Arial" w:cs="Arial"/>
          <w:sz w:val="24"/>
          <w:szCs w:val="24"/>
          <w:lang w:val="en-US"/>
        </w:rPr>
        <w:t xml:space="preserve"> [online] at </w:t>
      </w:r>
      <w:hyperlink r:id="rId8" w:history="1">
        <w:r w:rsidRPr="009036D3">
          <w:rPr>
            <w:rStyle w:val="Hyperlink0"/>
            <w:rFonts w:ascii="Arial" w:hAnsi="Arial" w:cs="Arial"/>
            <w:sz w:val="24"/>
            <w:szCs w:val="24"/>
            <w:lang w:val="en-US"/>
          </w:rPr>
          <w:t>https://www.theguardian.com/business/2018/feb/11/tesco-planning-discount-chain-to-take-on-aldi-and-lidl</w:t>
        </w:r>
      </w:hyperlink>
      <w:r w:rsidRPr="009036D3">
        <w:rPr>
          <w:rFonts w:ascii="Arial" w:hAnsi="Arial" w:cs="Arial"/>
          <w:sz w:val="24"/>
          <w:szCs w:val="24"/>
        </w:rPr>
        <w:t xml:space="preserve"> </w:t>
      </w:r>
      <w:r w:rsidRPr="009036D3">
        <w:rPr>
          <w:rFonts w:ascii="Arial" w:hAnsi="Arial" w:cs="Arial"/>
          <w:sz w:val="24"/>
          <w:szCs w:val="24"/>
          <w:lang w:val="en-US"/>
        </w:rPr>
        <w:t>[Accessed 3.12.2019].</w:t>
      </w:r>
    </w:p>
    <w:p w14:paraId="7216FB82" w14:textId="16A32570" w:rsidR="0024320D" w:rsidRPr="009036D3" w:rsidRDefault="0024320D">
      <w:pPr>
        <w:pStyle w:val="Default"/>
        <w:spacing w:after="240" w:line="480" w:lineRule="auto"/>
        <w:rPr>
          <w:rFonts w:ascii="Arial" w:eastAsia="Times New Roman" w:hAnsi="Arial" w:cs="Arial"/>
          <w:sz w:val="24"/>
          <w:szCs w:val="24"/>
        </w:rPr>
      </w:pPr>
      <w:r w:rsidRPr="009036D3">
        <w:rPr>
          <w:rFonts w:ascii="Arial" w:hAnsi="Arial" w:cs="Arial"/>
          <w:sz w:val="24"/>
          <w:szCs w:val="24"/>
          <w:lang w:val="en-US"/>
        </w:rPr>
        <w:t xml:space="preserve">Brooks, I. (2003) </w:t>
      </w:r>
      <w:r w:rsidRPr="009036D3">
        <w:rPr>
          <w:rFonts w:ascii="Arial" w:hAnsi="Arial" w:cs="Arial"/>
          <w:i/>
          <w:iCs/>
          <w:sz w:val="24"/>
          <w:szCs w:val="24"/>
          <w:lang w:val="en-US"/>
        </w:rPr>
        <w:t xml:space="preserve">Organizational </w:t>
      </w:r>
      <w:proofErr w:type="spellStart"/>
      <w:r w:rsidRPr="009036D3">
        <w:rPr>
          <w:rFonts w:ascii="Arial" w:hAnsi="Arial" w:cs="Arial"/>
          <w:i/>
          <w:iCs/>
          <w:sz w:val="24"/>
          <w:szCs w:val="24"/>
          <w:lang w:val="en-US"/>
        </w:rPr>
        <w:t>Behaviour</w:t>
      </w:r>
      <w:proofErr w:type="spellEnd"/>
      <w:r w:rsidRPr="009036D3">
        <w:rPr>
          <w:rFonts w:ascii="Arial" w:hAnsi="Arial" w:cs="Arial"/>
          <w:i/>
          <w:iCs/>
          <w:sz w:val="24"/>
          <w:szCs w:val="24"/>
          <w:lang w:val="en-US"/>
        </w:rPr>
        <w:t xml:space="preserve">: Individuals, Groups and Organization </w:t>
      </w:r>
      <w:r w:rsidRPr="009036D3">
        <w:rPr>
          <w:rFonts w:ascii="Arial" w:hAnsi="Arial" w:cs="Arial"/>
          <w:sz w:val="24"/>
          <w:szCs w:val="24"/>
          <w:lang w:val="en-US"/>
        </w:rPr>
        <w:t xml:space="preserve">(2nd </w:t>
      </w:r>
      <w:proofErr w:type="spellStart"/>
      <w:r w:rsidRPr="009036D3">
        <w:rPr>
          <w:rFonts w:ascii="Arial" w:hAnsi="Arial" w:cs="Arial"/>
          <w:sz w:val="24"/>
          <w:szCs w:val="24"/>
          <w:lang w:val="en-US"/>
        </w:rPr>
        <w:t>edn</w:t>
      </w:r>
      <w:proofErr w:type="spellEnd"/>
      <w:r w:rsidRPr="009036D3">
        <w:rPr>
          <w:rFonts w:ascii="Arial" w:hAnsi="Arial" w:cs="Arial"/>
          <w:sz w:val="24"/>
          <w:szCs w:val="24"/>
          <w:lang w:val="en-US"/>
        </w:rPr>
        <w:t xml:space="preserve">), Harlow, Essex: Financial Times Prentice Hall. </w:t>
      </w:r>
    </w:p>
    <w:p w14:paraId="242510BE" w14:textId="4D452E88" w:rsidR="006D7779" w:rsidRPr="009036D3" w:rsidRDefault="00C01CC5">
      <w:pPr>
        <w:pStyle w:val="Default"/>
        <w:spacing w:after="240" w:line="480" w:lineRule="auto"/>
        <w:rPr>
          <w:rFonts w:ascii="Arial" w:eastAsia="Times New Roman" w:hAnsi="Arial" w:cs="Arial"/>
          <w:sz w:val="24"/>
          <w:szCs w:val="24"/>
        </w:rPr>
      </w:pPr>
      <w:r w:rsidRPr="009036D3">
        <w:rPr>
          <w:rFonts w:ascii="Arial" w:hAnsi="Arial" w:cs="Arial"/>
          <w:sz w:val="24"/>
          <w:szCs w:val="24"/>
          <w:lang w:val="en-US"/>
        </w:rPr>
        <w:t xml:space="preserve">Davies Rob (2019) “Tesco to cut 4,500 jobs at 153 UK outlets in latest redundancies” </w:t>
      </w:r>
      <w:r w:rsidRPr="009036D3">
        <w:rPr>
          <w:rFonts w:ascii="Arial" w:hAnsi="Arial" w:cs="Arial"/>
          <w:i/>
          <w:iCs/>
          <w:sz w:val="24"/>
          <w:szCs w:val="24"/>
          <w:lang w:val="en-US"/>
        </w:rPr>
        <w:t>The Guardian</w:t>
      </w:r>
      <w:r w:rsidRPr="009036D3">
        <w:rPr>
          <w:rFonts w:ascii="Arial" w:hAnsi="Arial" w:cs="Arial"/>
          <w:sz w:val="24"/>
          <w:szCs w:val="24"/>
          <w:lang w:val="en-US"/>
        </w:rPr>
        <w:t xml:space="preserve"> [Online] at </w:t>
      </w:r>
      <w:hyperlink r:id="rId9" w:history="1">
        <w:r w:rsidRPr="009036D3">
          <w:rPr>
            <w:rStyle w:val="Hyperlink0"/>
            <w:rFonts w:ascii="Arial" w:hAnsi="Arial" w:cs="Arial"/>
            <w:sz w:val="24"/>
            <w:szCs w:val="24"/>
            <w:lang w:val="en-US"/>
          </w:rPr>
          <w:t>https://www.theguardian.com/business/2019/aug/05/tesco-cut-jobs-latest-redundancies-counter-staff</w:t>
        </w:r>
      </w:hyperlink>
      <w:r w:rsidRPr="009036D3">
        <w:rPr>
          <w:rFonts w:ascii="Arial" w:hAnsi="Arial" w:cs="Arial"/>
          <w:sz w:val="24"/>
          <w:szCs w:val="24"/>
          <w:lang w:val="en-US"/>
        </w:rPr>
        <w:t xml:space="preserve"> [Accessed 3.12.2019].</w:t>
      </w:r>
    </w:p>
    <w:p w14:paraId="3D0014ED" w14:textId="6C8DDFD0" w:rsidR="006D7779" w:rsidRPr="009036D3" w:rsidRDefault="00C01CC5">
      <w:pPr>
        <w:pStyle w:val="Default"/>
        <w:spacing w:after="240" w:line="480" w:lineRule="auto"/>
        <w:rPr>
          <w:rFonts w:ascii="Arial" w:hAnsi="Arial" w:cs="Arial"/>
          <w:sz w:val="24"/>
          <w:szCs w:val="24"/>
        </w:rPr>
      </w:pPr>
      <w:r w:rsidRPr="009036D3">
        <w:rPr>
          <w:rFonts w:ascii="Arial" w:hAnsi="Arial" w:cs="Arial"/>
          <w:sz w:val="24"/>
          <w:szCs w:val="24"/>
        </w:rPr>
        <w:t xml:space="preserve">Duncan, R.B. (1979) </w:t>
      </w:r>
      <w:r w:rsidRPr="009036D3">
        <w:rPr>
          <w:rFonts w:ascii="Arial" w:hAnsi="Arial" w:cs="Arial"/>
          <w:sz w:val="24"/>
          <w:szCs w:val="24"/>
          <w:lang w:val="en-US"/>
        </w:rPr>
        <w:t>“</w:t>
      </w:r>
      <w:r w:rsidRPr="009036D3">
        <w:rPr>
          <w:rFonts w:ascii="Arial" w:hAnsi="Arial" w:cs="Arial"/>
          <w:sz w:val="24"/>
          <w:szCs w:val="24"/>
        </w:rPr>
        <w:t>‘</w:t>
      </w:r>
      <w:r w:rsidRPr="009036D3">
        <w:rPr>
          <w:rFonts w:ascii="Arial" w:hAnsi="Arial" w:cs="Arial"/>
          <w:sz w:val="24"/>
          <w:szCs w:val="24"/>
          <w:lang w:val="en-US"/>
        </w:rPr>
        <w:t>What is the right organization structure? Decision tree analysis provides the answer</w:t>
      </w:r>
      <w:r w:rsidRPr="009036D3">
        <w:rPr>
          <w:rFonts w:ascii="Arial" w:hAnsi="Arial" w:cs="Arial"/>
          <w:sz w:val="24"/>
          <w:szCs w:val="24"/>
        </w:rPr>
        <w:t>’</w:t>
      </w:r>
      <w:r w:rsidRPr="009036D3">
        <w:rPr>
          <w:rFonts w:ascii="Arial" w:hAnsi="Arial" w:cs="Arial"/>
          <w:sz w:val="24"/>
          <w:szCs w:val="24"/>
          <w:lang w:val="en-US"/>
        </w:rPr>
        <w:t xml:space="preserve">”, </w:t>
      </w:r>
      <w:r w:rsidRPr="009036D3">
        <w:rPr>
          <w:rFonts w:ascii="Arial" w:hAnsi="Arial" w:cs="Arial"/>
          <w:i/>
          <w:iCs/>
          <w:sz w:val="24"/>
          <w:szCs w:val="24"/>
          <w:lang w:val="en-US"/>
        </w:rPr>
        <w:t>Organizational Dynamics</w:t>
      </w:r>
      <w:r w:rsidRPr="009036D3">
        <w:rPr>
          <w:rFonts w:ascii="Arial" w:hAnsi="Arial" w:cs="Arial"/>
          <w:sz w:val="24"/>
          <w:szCs w:val="24"/>
          <w:lang w:val="en-US"/>
        </w:rPr>
        <w:t>, 7(3), pp. 59</w:t>
      </w:r>
      <w:r w:rsidRPr="009036D3">
        <w:rPr>
          <w:rFonts w:ascii="Arial" w:hAnsi="Arial" w:cs="Arial"/>
          <w:sz w:val="24"/>
          <w:szCs w:val="24"/>
        </w:rPr>
        <w:t xml:space="preserve">–80. </w:t>
      </w:r>
    </w:p>
    <w:p w14:paraId="1ADF7A1B" w14:textId="742CC9C6" w:rsidR="0024320D" w:rsidRPr="009036D3" w:rsidRDefault="0024320D">
      <w:pPr>
        <w:pStyle w:val="Default"/>
        <w:spacing w:after="240" w:line="480" w:lineRule="auto"/>
        <w:rPr>
          <w:rFonts w:ascii="Arial" w:eastAsia="Times New Roman" w:hAnsi="Arial" w:cs="Arial"/>
          <w:sz w:val="24"/>
          <w:szCs w:val="24"/>
        </w:rPr>
      </w:pPr>
      <w:r w:rsidRPr="009036D3">
        <w:rPr>
          <w:rFonts w:ascii="Arial" w:eastAsia="Times New Roman" w:hAnsi="Arial" w:cs="Arial"/>
          <w:sz w:val="24"/>
          <w:szCs w:val="24"/>
        </w:rPr>
        <w:t xml:space="preserve">Garlick, Jeremy (2017) “Put customers first, like Tesco. </w:t>
      </w:r>
      <w:proofErr w:type="gramStart"/>
      <w:r w:rsidRPr="009036D3">
        <w:rPr>
          <w:rFonts w:ascii="Arial" w:eastAsia="Times New Roman" w:hAnsi="Arial" w:cs="Arial"/>
          <w:sz w:val="24"/>
          <w:szCs w:val="24"/>
        </w:rPr>
        <w:t>It</w:t>
      </w:r>
      <w:proofErr w:type="gramEnd"/>
      <w:r w:rsidRPr="009036D3">
        <w:rPr>
          <w:rFonts w:ascii="Arial" w:eastAsia="Times New Roman" w:hAnsi="Arial" w:cs="Arial"/>
          <w:sz w:val="24"/>
          <w:szCs w:val="24"/>
        </w:rPr>
        <w:t xml:space="preserve"> works” </w:t>
      </w:r>
      <w:r w:rsidRPr="009036D3">
        <w:rPr>
          <w:rFonts w:ascii="Arial" w:eastAsia="Times New Roman" w:hAnsi="Arial" w:cs="Arial"/>
          <w:i/>
          <w:iCs/>
          <w:sz w:val="24"/>
          <w:szCs w:val="24"/>
        </w:rPr>
        <w:t>The Grocer</w:t>
      </w:r>
      <w:r w:rsidRPr="009036D3">
        <w:rPr>
          <w:rFonts w:ascii="Arial" w:eastAsia="Times New Roman" w:hAnsi="Arial" w:cs="Arial"/>
          <w:sz w:val="24"/>
          <w:szCs w:val="24"/>
        </w:rPr>
        <w:t xml:space="preserve"> [Online] at https://www.thegrocer.co.uk/tesco/put-customers-first-like-tesco-it-works-/556072.article</w:t>
      </w:r>
    </w:p>
    <w:p w14:paraId="472FA203" w14:textId="77777777" w:rsidR="006D7779" w:rsidRPr="009036D3" w:rsidRDefault="00C01CC5">
      <w:pPr>
        <w:pStyle w:val="Default"/>
        <w:spacing w:after="240" w:line="480" w:lineRule="auto"/>
        <w:rPr>
          <w:rFonts w:ascii="Arial" w:eastAsia="Times New Roman" w:hAnsi="Arial" w:cs="Arial"/>
          <w:sz w:val="24"/>
          <w:szCs w:val="24"/>
        </w:rPr>
      </w:pPr>
      <w:r w:rsidRPr="009036D3">
        <w:rPr>
          <w:rFonts w:ascii="Arial" w:hAnsi="Arial" w:cs="Arial"/>
          <w:sz w:val="24"/>
          <w:szCs w:val="24"/>
        </w:rPr>
        <w:t xml:space="preserve">Huczynski, A., Buchanan, D (2013) </w:t>
      </w:r>
      <w:r w:rsidRPr="009036D3">
        <w:rPr>
          <w:rFonts w:ascii="Arial" w:hAnsi="Arial" w:cs="Arial"/>
          <w:sz w:val="24"/>
          <w:szCs w:val="24"/>
          <w:lang w:val="en-US"/>
        </w:rPr>
        <w:t>“</w:t>
      </w:r>
      <w:proofErr w:type="spellStart"/>
      <w:r w:rsidRPr="009036D3">
        <w:rPr>
          <w:rFonts w:ascii="Arial" w:hAnsi="Arial" w:cs="Arial"/>
          <w:sz w:val="24"/>
          <w:szCs w:val="24"/>
          <w:lang w:val="en-US"/>
        </w:rPr>
        <w:t>Organisational</w:t>
      </w:r>
      <w:proofErr w:type="spellEnd"/>
      <w:r w:rsidRPr="009036D3">
        <w:rPr>
          <w:rFonts w:ascii="Arial" w:hAnsi="Arial" w:cs="Arial"/>
          <w:sz w:val="24"/>
          <w:szCs w:val="24"/>
          <w:lang w:val="en-US"/>
        </w:rPr>
        <w:t xml:space="preserve"> </w:t>
      </w:r>
      <w:proofErr w:type="spellStart"/>
      <w:r w:rsidRPr="009036D3">
        <w:rPr>
          <w:rFonts w:ascii="Arial" w:hAnsi="Arial" w:cs="Arial"/>
          <w:sz w:val="24"/>
          <w:szCs w:val="24"/>
          <w:lang w:val="en-US"/>
        </w:rPr>
        <w:t>Behaviour</w:t>
      </w:r>
      <w:proofErr w:type="spellEnd"/>
      <w:r w:rsidRPr="009036D3">
        <w:rPr>
          <w:rFonts w:ascii="Arial" w:hAnsi="Arial" w:cs="Arial"/>
          <w:sz w:val="24"/>
          <w:szCs w:val="24"/>
          <w:lang w:val="en-US"/>
        </w:rPr>
        <w:t xml:space="preserve">" (8th edition) Harlow: Pearson </w:t>
      </w:r>
    </w:p>
    <w:p w14:paraId="551F4C33" w14:textId="7545A002" w:rsidR="006D7779" w:rsidRPr="009036D3" w:rsidRDefault="00C01CC5">
      <w:pPr>
        <w:pStyle w:val="Default"/>
        <w:spacing w:after="240" w:line="480" w:lineRule="auto"/>
        <w:rPr>
          <w:rFonts w:ascii="Arial" w:hAnsi="Arial" w:cs="Arial"/>
          <w:lang w:val="en-US"/>
        </w:rPr>
      </w:pPr>
      <w:proofErr w:type="spellStart"/>
      <w:r w:rsidRPr="009036D3">
        <w:rPr>
          <w:rFonts w:ascii="Arial" w:hAnsi="Arial" w:cs="Arial"/>
          <w:lang w:val="en-US"/>
        </w:rPr>
        <w:t>Marktoff</w:t>
      </w:r>
      <w:proofErr w:type="spellEnd"/>
      <w:r w:rsidRPr="009036D3">
        <w:rPr>
          <w:rFonts w:ascii="Arial" w:hAnsi="Arial" w:cs="Arial"/>
          <w:lang w:val="en-US"/>
        </w:rPr>
        <w:t xml:space="preserve"> </w:t>
      </w:r>
      <w:proofErr w:type="spellStart"/>
      <w:r w:rsidRPr="009036D3">
        <w:rPr>
          <w:rFonts w:ascii="Arial" w:hAnsi="Arial" w:cs="Arial"/>
          <w:lang w:val="en-US"/>
        </w:rPr>
        <w:t>Kalyeena</w:t>
      </w:r>
      <w:proofErr w:type="spellEnd"/>
      <w:r w:rsidRPr="009036D3">
        <w:rPr>
          <w:rFonts w:ascii="Arial" w:hAnsi="Arial" w:cs="Arial"/>
          <w:lang w:val="en-US"/>
        </w:rPr>
        <w:t xml:space="preserve"> (2019) “</w:t>
      </w:r>
      <w:r w:rsidRPr="009036D3">
        <w:rPr>
          <w:rFonts w:ascii="Arial" w:hAnsi="Arial" w:cs="Arial"/>
          <w:sz w:val="24"/>
          <w:szCs w:val="24"/>
          <w:lang w:val="en-US"/>
        </w:rPr>
        <w:t xml:space="preserve">Lidl attains its biggest UK grocery market share at 5.9%” </w:t>
      </w:r>
      <w:r w:rsidRPr="009036D3">
        <w:rPr>
          <w:rFonts w:ascii="Arial" w:hAnsi="Arial" w:cs="Arial"/>
          <w:i/>
          <w:iCs/>
          <w:sz w:val="24"/>
          <w:szCs w:val="24"/>
          <w:lang w:val="en-US"/>
        </w:rPr>
        <w:t>The Guardian</w:t>
      </w:r>
      <w:r w:rsidRPr="009036D3">
        <w:rPr>
          <w:rFonts w:ascii="Arial" w:hAnsi="Arial" w:cs="Arial"/>
          <w:sz w:val="24"/>
          <w:szCs w:val="24"/>
          <w:lang w:val="en-US"/>
        </w:rPr>
        <w:t xml:space="preserve"> [Online] at </w:t>
      </w:r>
      <w:hyperlink r:id="rId10" w:history="1">
        <w:r w:rsidRPr="009036D3">
          <w:rPr>
            <w:rStyle w:val="Hyperlink0"/>
            <w:rFonts w:ascii="Arial" w:hAnsi="Arial" w:cs="Arial"/>
            <w:lang w:val="en-US"/>
          </w:rPr>
          <w:t>https://www.theguardian.com/business/2019/aug/20/lidl-attains-biggest-uk-market-share</w:t>
        </w:r>
      </w:hyperlink>
      <w:r w:rsidRPr="009036D3">
        <w:rPr>
          <w:rFonts w:ascii="Arial" w:hAnsi="Arial" w:cs="Arial"/>
          <w:lang w:val="en-US"/>
        </w:rPr>
        <w:t xml:space="preserve"> [Accessed 3.12.2019].</w:t>
      </w:r>
    </w:p>
    <w:p w14:paraId="0B1864B1" w14:textId="305FC9D5" w:rsidR="0024320D" w:rsidRPr="009036D3" w:rsidRDefault="0024320D">
      <w:pPr>
        <w:pStyle w:val="Default"/>
        <w:spacing w:after="240" w:line="480" w:lineRule="auto"/>
        <w:rPr>
          <w:rFonts w:ascii="Arial" w:eastAsia="Times New Roman" w:hAnsi="Arial" w:cs="Arial"/>
          <w:sz w:val="24"/>
          <w:szCs w:val="24"/>
          <w:lang w:val="en-US"/>
        </w:rPr>
      </w:pPr>
      <w:r w:rsidRPr="009036D3">
        <w:rPr>
          <w:rFonts w:ascii="Arial" w:eastAsia="Times New Roman" w:hAnsi="Arial" w:cs="Arial"/>
          <w:sz w:val="24"/>
          <w:szCs w:val="24"/>
          <w:lang w:val="en-US"/>
        </w:rPr>
        <w:t>Mullins, J. Laurie (2016) “</w:t>
      </w:r>
      <w:r w:rsidRPr="009036D3">
        <w:rPr>
          <w:rFonts w:ascii="Arial" w:eastAsia="Times New Roman" w:hAnsi="Arial" w:cs="Arial"/>
          <w:i/>
          <w:iCs/>
          <w:sz w:val="24"/>
          <w:szCs w:val="24"/>
          <w:lang w:val="en-US"/>
        </w:rPr>
        <w:t xml:space="preserve">Management and Organizational </w:t>
      </w:r>
      <w:proofErr w:type="spellStart"/>
      <w:r w:rsidRPr="009036D3">
        <w:rPr>
          <w:rFonts w:ascii="Arial" w:eastAsia="Times New Roman" w:hAnsi="Arial" w:cs="Arial"/>
          <w:i/>
          <w:iCs/>
          <w:sz w:val="24"/>
          <w:szCs w:val="24"/>
          <w:lang w:val="en-US"/>
        </w:rPr>
        <w:t>Behaviour</w:t>
      </w:r>
      <w:proofErr w:type="spellEnd"/>
      <w:r w:rsidRPr="009036D3">
        <w:rPr>
          <w:rFonts w:ascii="Arial" w:eastAsia="Times New Roman" w:hAnsi="Arial" w:cs="Arial"/>
          <w:sz w:val="24"/>
          <w:szCs w:val="24"/>
          <w:lang w:val="en-US"/>
        </w:rPr>
        <w:t>” 11th ed., Pearson Education.</w:t>
      </w:r>
    </w:p>
    <w:p w14:paraId="2CBB357E" w14:textId="77777777" w:rsidR="006D7779" w:rsidRPr="009036D3" w:rsidRDefault="00C01CC5">
      <w:pPr>
        <w:pStyle w:val="Default"/>
        <w:spacing w:after="240" w:line="480" w:lineRule="auto"/>
        <w:rPr>
          <w:rFonts w:ascii="Arial" w:eastAsia="Times New Roman" w:hAnsi="Arial" w:cs="Arial"/>
          <w:sz w:val="24"/>
          <w:szCs w:val="24"/>
        </w:rPr>
      </w:pPr>
      <w:proofErr w:type="spellStart"/>
      <w:r w:rsidRPr="009036D3">
        <w:rPr>
          <w:rFonts w:ascii="Arial" w:hAnsi="Arial" w:cs="Arial"/>
          <w:sz w:val="24"/>
          <w:szCs w:val="24"/>
          <w:lang w:val="en-US"/>
        </w:rPr>
        <w:lastRenderedPageBreak/>
        <w:t>Pendrous</w:t>
      </w:r>
      <w:proofErr w:type="spellEnd"/>
      <w:r w:rsidRPr="009036D3">
        <w:rPr>
          <w:rFonts w:ascii="Arial" w:hAnsi="Arial" w:cs="Arial"/>
          <w:sz w:val="24"/>
          <w:szCs w:val="24"/>
          <w:lang w:val="en-US"/>
        </w:rPr>
        <w:t xml:space="preserve"> Rick (2013) “Tesco failed to understand the Chinese consumer” </w:t>
      </w:r>
      <w:r w:rsidRPr="009036D3">
        <w:rPr>
          <w:rFonts w:ascii="Arial" w:hAnsi="Arial" w:cs="Arial"/>
          <w:i/>
          <w:iCs/>
          <w:sz w:val="24"/>
          <w:szCs w:val="24"/>
          <w:lang w:val="en-US"/>
        </w:rPr>
        <w:t>Food Navigator Asia</w:t>
      </w:r>
      <w:r w:rsidRPr="009036D3">
        <w:rPr>
          <w:rFonts w:ascii="Arial" w:hAnsi="Arial" w:cs="Arial"/>
          <w:sz w:val="24"/>
          <w:szCs w:val="24"/>
          <w:lang w:val="en-US"/>
        </w:rPr>
        <w:t xml:space="preserve"> [Online] at </w:t>
      </w:r>
      <w:hyperlink r:id="rId11" w:history="1">
        <w:r w:rsidRPr="009036D3">
          <w:rPr>
            <w:rStyle w:val="Hyperlink0"/>
            <w:rFonts w:ascii="Arial" w:hAnsi="Arial" w:cs="Arial"/>
            <w:sz w:val="24"/>
            <w:szCs w:val="24"/>
            <w:lang w:val="en-US"/>
          </w:rPr>
          <w:t>https://www.foodnavigator-asia.com/Article/2013/09/06/Tesco-failed-in-China-because-of-cultural-differences</w:t>
        </w:r>
      </w:hyperlink>
      <w:r w:rsidRPr="009036D3">
        <w:rPr>
          <w:rFonts w:ascii="Arial" w:hAnsi="Arial" w:cs="Arial"/>
          <w:sz w:val="24"/>
          <w:szCs w:val="24"/>
          <w:lang w:val="en-US"/>
        </w:rPr>
        <w:t xml:space="preserve"> [Accessed 3.12.2019].</w:t>
      </w:r>
    </w:p>
    <w:p w14:paraId="24FFEB02" w14:textId="77777777" w:rsidR="006D7779" w:rsidRPr="009036D3" w:rsidRDefault="00C01CC5">
      <w:pPr>
        <w:pStyle w:val="Default"/>
        <w:spacing w:after="240" w:line="480" w:lineRule="auto"/>
        <w:rPr>
          <w:rFonts w:ascii="Arial" w:eastAsia="Times New Roman" w:hAnsi="Arial" w:cs="Arial"/>
          <w:sz w:val="24"/>
          <w:szCs w:val="24"/>
          <w:lang w:val="en-US"/>
        </w:rPr>
      </w:pPr>
      <w:proofErr w:type="spellStart"/>
      <w:r w:rsidRPr="009036D3">
        <w:rPr>
          <w:rFonts w:ascii="Arial" w:hAnsi="Arial" w:cs="Arial"/>
          <w:sz w:val="24"/>
          <w:szCs w:val="24"/>
          <w:lang w:val="en-US"/>
        </w:rPr>
        <w:t>Rannard</w:t>
      </w:r>
      <w:proofErr w:type="spellEnd"/>
      <w:r w:rsidRPr="009036D3">
        <w:rPr>
          <w:rFonts w:ascii="Arial" w:hAnsi="Arial" w:cs="Arial"/>
          <w:sz w:val="24"/>
          <w:szCs w:val="24"/>
          <w:lang w:val="en-US"/>
        </w:rPr>
        <w:t xml:space="preserve"> Storm (2018) “</w:t>
      </w:r>
      <w:r w:rsidRPr="009036D3">
        <w:rPr>
          <w:rFonts w:ascii="Arial" w:hAnsi="Arial" w:cs="Arial"/>
          <w:sz w:val="24"/>
          <w:szCs w:val="24"/>
          <w:lang w:val="it-IT"/>
        </w:rPr>
        <w:t xml:space="preserve">Tesco to </w:t>
      </w:r>
      <w:r w:rsidRPr="009036D3">
        <w:rPr>
          <w:rFonts w:ascii="Arial" w:hAnsi="Arial" w:cs="Arial"/>
          <w:sz w:val="24"/>
          <w:szCs w:val="24"/>
          <w:lang w:val="de-DE"/>
        </w:rPr>
        <w:t>“</w:t>
      </w:r>
      <w:r w:rsidRPr="009036D3">
        <w:rPr>
          <w:rFonts w:ascii="Arial" w:hAnsi="Arial" w:cs="Arial"/>
          <w:sz w:val="24"/>
          <w:szCs w:val="24"/>
          <w:lang w:val="en-US"/>
        </w:rPr>
        <w:t xml:space="preserve">simplify” structure impacting 1,700 staff” </w:t>
      </w:r>
      <w:r w:rsidRPr="009036D3">
        <w:rPr>
          <w:rFonts w:ascii="Arial" w:hAnsi="Arial" w:cs="Arial"/>
          <w:i/>
          <w:iCs/>
          <w:sz w:val="24"/>
          <w:szCs w:val="24"/>
          <w:lang w:val="en-US"/>
        </w:rPr>
        <w:t>Insider Media</w:t>
      </w:r>
      <w:r w:rsidRPr="009036D3">
        <w:rPr>
          <w:rFonts w:ascii="Arial" w:hAnsi="Arial" w:cs="Arial"/>
          <w:sz w:val="24"/>
          <w:szCs w:val="24"/>
          <w:lang w:val="en-US"/>
        </w:rPr>
        <w:t xml:space="preserve"> [Online] at https://www.insidermedia.com/news/central-and-east/tesco-to-simplify-structure-impacting-1700-staff </w:t>
      </w:r>
    </w:p>
    <w:p w14:paraId="08E7631A" w14:textId="77777777" w:rsidR="006D7779" w:rsidRPr="009036D3" w:rsidRDefault="00C01CC5">
      <w:pPr>
        <w:pStyle w:val="Default"/>
        <w:spacing w:after="240" w:line="480" w:lineRule="auto"/>
        <w:rPr>
          <w:rFonts w:ascii="Arial" w:eastAsia="Times New Roman" w:hAnsi="Arial" w:cs="Arial"/>
          <w:sz w:val="24"/>
          <w:szCs w:val="24"/>
          <w:lang w:val="en-US"/>
        </w:rPr>
      </w:pPr>
      <w:proofErr w:type="spellStart"/>
      <w:r w:rsidRPr="009036D3">
        <w:rPr>
          <w:rFonts w:ascii="Arial" w:hAnsi="Arial" w:cs="Arial"/>
          <w:sz w:val="24"/>
          <w:szCs w:val="24"/>
        </w:rPr>
        <w:t>Whisler</w:t>
      </w:r>
      <w:proofErr w:type="spellEnd"/>
      <w:r w:rsidRPr="009036D3">
        <w:rPr>
          <w:rFonts w:ascii="Arial" w:hAnsi="Arial" w:cs="Arial"/>
          <w:sz w:val="24"/>
          <w:szCs w:val="24"/>
        </w:rPr>
        <w:t>, T. L. (1970)</w:t>
      </w:r>
      <w:r w:rsidRPr="009036D3">
        <w:rPr>
          <w:rFonts w:ascii="Arial" w:hAnsi="Arial" w:cs="Arial"/>
          <w:sz w:val="24"/>
          <w:szCs w:val="24"/>
          <w:lang w:val="en-US"/>
        </w:rPr>
        <w:t xml:space="preserve"> “The Impact of Computers on Organizations” Praeger Publishers, New York, NY. </w:t>
      </w:r>
    </w:p>
    <w:p w14:paraId="2FD198D7" w14:textId="72F4EEF6" w:rsidR="006D7779" w:rsidRPr="009036D3" w:rsidRDefault="00C01CC5">
      <w:pPr>
        <w:pStyle w:val="Default"/>
        <w:spacing w:after="240" w:line="480" w:lineRule="auto"/>
        <w:rPr>
          <w:rFonts w:ascii="Arial" w:eastAsia="Times New Roman" w:hAnsi="Arial" w:cs="Arial"/>
          <w:lang w:val="en-US"/>
        </w:rPr>
      </w:pPr>
      <w:proofErr w:type="spellStart"/>
      <w:r w:rsidRPr="009036D3">
        <w:rPr>
          <w:rFonts w:ascii="Arial" w:hAnsi="Arial" w:cs="Arial"/>
        </w:rPr>
        <w:t>Winterman</w:t>
      </w:r>
      <w:proofErr w:type="spellEnd"/>
      <w:r w:rsidRPr="009036D3">
        <w:rPr>
          <w:rFonts w:ascii="Arial" w:hAnsi="Arial" w:cs="Arial"/>
        </w:rPr>
        <w:t xml:space="preserve">, Denise (2013) </w:t>
      </w:r>
      <w:r w:rsidRPr="009036D3">
        <w:rPr>
          <w:rFonts w:ascii="Arial" w:hAnsi="Arial" w:cs="Arial"/>
          <w:lang w:val="de-DE"/>
        </w:rPr>
        <w:t>“</w:t>
      </w:r>
      <w:r w:rsidRPr="009036D3">
        <w:rPr>
          <w:rFonts w:ascii="Arial" w:hAnsi="Arial" w:cs="Arial"/>
          <w:lang w:val="en-US"/>
        </w:rPr>
        <w:t>Tesco: How one supermarket came to dominate</w:t>
      </w:r>
      <w:r w:rsidRPr="009036D3">
        <w:rPr>
          <w:rFonts w:ascii="Arial" w:hAnsi="Arial" w:cs="Arial"/>
        </w:rPr>
        <w:t xml:space="preserve">” </w:t>
      </w:r>
      <w:r w:rsidRPr="009036D3">
        <w:rPr>
          <w:rFonts w:ascii="Arial" w:hAnsi="Arial" w:cs="Arial"/>
          <w:i/>
          <w:iCs/>
          <w:lang w:val="en-US"/>
        </w:rPr>
        <w:t>BBC</w:t>
      </w:r>
      <w:r w:rsidR="00A303EC" w:rsidRPr="009036D3">
        <w:rPr>
          <w:rFonts w:ascii="Arial" w:hAnsi="Arial" w:cs="Arial"/>
          <w:i/>
          <w:iCs/>
          <w:lang w:val="en-US"/>
        </w:rPr>
        <w:t xml:space="preserve"> News</w:t>
      </w:r>
      <w:r w:rsidRPr="009036D3">
        <w:rPr>
          <w:rFonts w:ascii="Arial" w:hAnsi="Arial" w:cs="Arial"/>
          <w:lang w:val="en-US"/>
        </w:rPr>
        <w:t xml:space="preserve"> [Online] at </w:t>
      </w:r>
      <w:hyperlink r:id="rId12" w:history="1">
        <w:r w:rsidRPr="009036D3">
          <w:rPr>
            <w:rStyle w:val="Hyperlink0"/>
            <w:rFonts w:ascii="Arial" w:hAnsi="Arial" w:cs="Arial"/>
            <w:lang w:val="en-US"/>
          </w:rPr>
          <w:t>https://www.bbc.com/news/magazine-23988795</w:t>
        </w:r>
      </w:hyperlink>
    </w:p>
    <w:p w14:paraId="16E13305" w14:textId="77777777" w:rsidR="006D7779" w:rsidRPr="009036D3" w:rsidRDefault="006D7779">
      <w:pPr>
        <w:pStyle w:val="Default"/>
        <w:spacing w:after="240" w:line="480" w:lineRule="auto"/>
        <w:rPr>
          <w:rFonts w:ascii="Arial" w:hAnsi="Arial" w:cs="Arial"/>
        </w:rPr>
      </w:pPr>
    </w:p>
    <w:sectPr w:rsidR="006D7779" w:rsidRPr="009036D3">
      <w:headerReference w:type="default" r:id="rId13"/>
      <w:footerReference w:type="default" r:id="rId14"/>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1D893F" w14:textId="77777777" w:rsidR="00446CB3" w:rsidRDefault="00446CB3">
      <w:r>
        <w:separator/>
      </w:r>
    </w:p>
  </w:endnote>
  <w:endnote w:type="continuationSeparator" w:id="0">
    <w:p w14:paraId="65DB8389" w14:textId="77777777" w:rsidR="00446CB3" w:rsidRDefault="00446CB3">
      <w:r>
        <w:continuationSeparator/>
      </w:r>
    </w:p>
  </w:endnote>
  <w:endnote w:type="continuationNotice" w:id="1">
    <w:p w14:paraId="3664092A" w14:textId="77777777" w:rsidR="00446CB3" w:rsidRDefault="00446C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E0DBAF" w14:textId="77777777" w:rsidR="006D7779" w:rsidRDefault="006D7779">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5E9430" w14:textId="77777777" w:rsidR="00446CB3" w:rsidRDefault="00446CB3">
      <w:r>
        <w:separator/>
      </w:r>
    </w:p>
  </w:footnote>
  <w:footnote w:type="continuationSeparator" w:id="0">
    <w:p w14:paraId="5711A242" w14:textId="77777777" w:rsidR="00446CB3" w:rsidRDefault="00446CB3">
      <w:r>
        <w:continuationSeparator/>
      </w:r>
    </w:p>
  </w:footnote>
  <w:footnote w:type="continuationNotice" w:id="1">
    <w:p w14:paraId="10F7C9B9" w14:textId="77777777" w:rsidR="00446CB3" w:rsidRDefault="00446CB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54A63E" w14:textId="77777777" w:rsidR="006D7779" w:rsidRDefault="006D7779">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LQwNjM3MDQxsjQyMzVQ0lEKTi0uzszPAykwrAUAZlPDrywAAAA="/>
  </w:docVars>
  <w:rsids>
    <w:rsidRoot w:val="006D7779"/>
    <w:rsid w:val="00002DB2"/>
    <w:rsid w:val="00020F1B"/>
    <w:rsid w:val="00037D23"/>
    <w:rsid w:val="0004154C"/>
    <w:rsid w:val="000637F9"/>
    <w:rsid w:val="00083947"/>
    <w:rsid w:val="000F2359"/>
    <w:rsid w:val="00116321"/>
    <w:rsid w:val="001252D8"/>
    <w:rsid w:val="00130B22"/>
    <w:rsid w:val="00197742"/>
    <w:rsid w:val="001A2A3A"/>
    <w:rsid w:val="001B492F"/>
    <w:rsid w:val="00200781"/>
    <w:rsid w:val="00222084"/>
    <w:rsid w:val="00227207"/>
    <w:rsid w:val="0024320D"/>
    <w:rsid w:val="0026439A"/>
    <w:rsid w:val="0027396C"/>
    <w:rsid w:val="002A6573"/>
    <w:rsid w:val="002C18F6"/>
    <w:rsid w:val="002E2CF4"/>
    <w:rsid w:val="002E59C5"/>
    <w:rsid w:val="002F4815"/>
    <w:rsid w:val="002F4B80"/>
    <w:rsid w:val="00317F45"/>
    <w:rsid w:val="0033103D"/>
    <w:rsid w:val="00341CC1"/>
    <w:rsid w:val="00344EF7"/>
    <w:rsid w:val="003450A4"/>
    <w:rsid w:val="00347E05"/>
    <w:rsid w:val="003550BC"/>
    <w:rsid w:val="00355685"/>
    <w:rsid w:val="00367A38"/>
    <w:rsid w:val="00382B63"/>
    <w:rsid w:val="00390062"/>
    <w:rsid w:val="003C0004"/>
    <w:rsid w:val="003C4235"/>
    <w:rsid w:val="003E0052"/>
    <w:rsid w:val="004075B6"/>
    <w:rsid w:val="00411185"/>
    <w:rsid w:val="00425232"/>
    <w:rsid w:val="00434A06"/>
    <w:rsid w:val="004358BD"/>
    <w:rsid w:val="00446CB3"/>
    <w:rsid w:val="00462088"/>
    <w:rsid w:val="00470378"/>
    <w:rsid w:val="00480867"/>
    <w:rsid w:val="004827FD"/>
    <w:rsid w:val="004B04C5"/>
    <w:rsid w:val="004B19B8"/>
    <w:rsid w:val="004E2C78"/>
    <w:rsid w:val="005043A6"/>
    <w:rsid w:val="00506920"/>
    <w:rsid w:val="00510814"/>
    <w:rsid w:val="0051655F"/>
    <w:rsid w:val="00531E2B"/>
    <w:rsid w:val="00532617"/>
    <w:rsid w:val="0054712E"/>
    <w:rsid w:val="00581E1F"/>
    <w:rsid w:val="0058330C"/>
    <w:rsid w:val="005856C0"/>
    <w:rsid w:val="00586371"/>
    <w:rsid w:val="0059630E"/>
    <w:rsid w:val="005A386B"/>
    <w:rsid w:val="005C3E82"/>
    <w:rsid w:val="005C681B"/>
    <w:rsid w:val="005E57DB"/>
    <w:rsid w:val="005F1692"/>
    <w:rsid w:val="005F6D1D"/>
    <w:rsid w:val="00630D4B"/>
    <w:rsid w:val="006346A0"/>
    <w:rsid w:val="0063782A"/>
    <w:rsid w:val="00661F10"/>
    <w:rsid w:val="0069599F"/>
    <w:rsid w:val="006A25A1"/>
    <w:rsid w:val="006A2E0C"/>
    <w:rsid w:val="006C2D24"/>
    <w:rsid w:val="006D7779"/>
    <w:rsid w:val="006E4239"/>
    <w:rsid w:val="006E73BB"/>
    <w:rsid w:val="006F406C"/>
    <w:rsid w:val="0073155A"/>
    <w:rsid w:val="00765057"/>
    <w:rsid w:val="00795DB1"/>
    <w:rsid w:val="007E20C7"/>
    <w:rsid w:val="00804059"/>
    <w:rsid w:val="00817689"/>
    <w:rsid w:val="00832273"/>
    <w:rsid w:val="008A58CE"/>
    <w:rsid w:val="00901430"/>
    <w:rsid w:val="009036D3"/>
    <w:rsid w:val="009171E1"/>
    <w:rsid w:val="00954366"/>
    <w:rsid w:val="009746B4"/>
    <w:rsid w:val="009C4461"/>
    <w:rsid w:val="009D340D"/>
    <w:rsid w:val="009E116C"/>
    <w:rsid w:val="009F317F"/>
    <w:rsid w:val="009F49A8"/>
    <w:rsid w:val="00A06A93"/>
    <w:rsid w:val="00A303EC"/>
    <w:rsid w:val="00A4092E"/>
    <w:rsid w:val="00A4141D"/>
    <w:rsid w:val="00A53DDB"/>
    <w:rsid w:val="00A54041"/>
    <w:rsid w:val="00AB094C"/>
    <w:rsid w:val="00AD297C"/>
    <w:rsid w:val="00AF5FFE"/>
    <w:rsid w:val="00AF78F2"/>
    <w:rsid w:val="00B10CA1"/>
    <w:rsid w:val="00B164FF"/>
    <w:rsid w:val="00B3054F"/>
    <w:rsid w:val="00B418BD"/>
    <w:rsid w:val="00B52998"/>
    <w:rsid w:val="00B70B8B"/>
    <w:rsid w:val="00B71862"/>
    <w:rsid w:val="00BC0A99"/>
    <w:rsid w:val="00BC0B7F"/>
    <w:rsid w:val="00BC19D7"/>
    <w:rsid w:val="00BF1819"/>
    <w:rsid w:val="00C01CC5"/>
    <w:rsid w:val="00C22C73"/>
    <w:rsid w:val="00C253F1"/>
    <w:rsid w:val="00C26BCC"/>
    <w:rsid w:val="00C27973"/>
    <w:rsid w:val="00C62A61"/>
    <w:rsid w:val="00C76DA8"/>
    <w:rsid w:val="00CA0AFE"/>
    <w:rsid w:val="00CD338B"/>
    <w:rsid w:val="00CD7934"/>
    <w:rsid w:val="00CE7197"/>
    <w:rsid w:val="00D3624D"/>
    <w:rsid w:val="00D5300C"/>
    <w:rsid w:val="00DC16A3"/>
    <w:rsid w:val="00DD4199"/>
    <w:rsid w:val="00DE62E3"/>
    <w:rsid w:val="00DF6BED"/>
    <w:rsid w:val="00E00E21"/>
    <w:rsid w:val="00E0302D"/>
    <w:rsid w:val="00E5069B"/>
    <w:rsid w:val="00ED7ADC"/>
    <w:rsid w:val="00EF4FBD"/>
    <w:rsid w:val="00F017EC"/>
    <w:rsid w:val="00F03DCF"/>
    <w:rsid w:val="00F43FA6"/>
    <w:rsid w:val="00F578E3"/>
    <w:rsid w:val="00F7459F"/>
    <w:rsid w:val="00F91224"/>
    <w:rsid w:val="00FA352C"/>
    <w:rsid w:val="00FA4456"/>
    <w:rsid w:val="00FD7392"/>
    <w:rsid w:val="00FE5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603B1"/>
  <w15:docId w15:val="{5CB81D24-DC2B-4F12-BD02-4AD0B2B3E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200" w:line="480" w:lineRule="auto"/>
      <w:outlineLvl w:val="1"/>
    </w:pPr>
    <w:rPr>
      <w:rFonts w:ascii="Georgia" w:hAnsi="Georgia" w:cs="Arial Unicode MS"/>
      <w:b/>
      <w:bCs/>
      <w:color w:val="003300"/>
      <w:sz w:val="26"/>
      <w:szCs w:val="26"/>
      <w:u w:color="0033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Helvetica" w:cs="Arial Unicode MS"/>
      <w:color w:val="000000"/>
      <w:sz w:val="24"/>
      <w:szCs w:val="24"/>
    </w:rPr>
  </w:style>
  <w:style w:type="paragraph" w:customStyle="1" w:styleId="Heading">
    <w:name w:val="Heading"/>
    <w:next w:val="BodyA"/>
    <w:pPr>
      <w:keepNext/>
      <w:keepLines/>
      <w:spacing w:before="480" w:line="480" w:lineRule="auto"/>
      <w:outlineLvl w:val="0"/>
    </w:pPr>
    <w:rPr>
      <w:rFonts w:ascii="Georgia" w:hAnsi="Georgia" w:cs="Arial Unicode MS"/>
      <w:b/>
      <w:bCs/>
      <w:caps/>
      <w:color w:val="000000"/>
      <w:sz w:val="28"/>
      <w:szCs w:val="28"/>
      <w:u w:color="000000"/>
      <w:lang w:val="fr-FR"/>
    </w:rPr>
  </w:style>
  <w:style w:type="paragraph" w:customStyle="1" w:styleId="BodyA">
    <w:name w:val="Body A"/>
    <w:pPr>
      <w:spacing w:after="240" w:line="480" w:lineRule="auto"/>
    </w:pPr>
    <w:rPr>
      <w:rFonts w:cs="Arial Unicode MS"/>
      <w:color w:val="000000"/>
      <w:sz w:val="24"/>
      <w:szCs w:val="24"/>
      <w:u w:color="000000"/>
      <w:lang w:val="en-US"/>
    </w:rPr>
  </w:style>
  <w:style w:type="paragraph" w:customStyle="1" w:styleId="Body">
    <w:name w:val="Body"/>
    <w:pPr>
      <w:spacing w:line="480" w:lineRule="auto"/>
    </w:pPr>
    <w:rPr>
      <w:rFonts w:cs="Arial Unicode MS"/>
      <w:color w:val="000000"/>
      <w:sz w:val="24"/>
      <w:szCs w:val="24"/>
      <w:u w:color="000000"/>
      <w:lang w:val="en-US"/>
    </w:rPr>
  </w:style>
  <w:style w:type="paragraph" w:customStyle="1" w:styleId="Default">
    <w:name w:val="Default"/>
    <w:rPr>
      <w:rFonts w:ascii="Helvetica" w:hAnsi="Helvetica" w:cs="Arial Unicode MS"/>
      <w:color w:val="000000"/>
      <w:sz w:val="22"/>
      <w:szCs w:val="22"/>
    </w:rPr>
  </w:style>
  <w:style w:type="character" w:customStyle="1" w:styleId="Hyperlink0">
    <w:name w:val="Hyperlink.0"/>
    <w:basedOn w:val="Hyperlink"/>
    <w:rPr>
      <w:color w:val="0000FF"/>
      <w:u w:val="single" w:color="0000FF"/>
    </w:rPr>
  </w:style>
  <w:style w:type="paragraph" w:styleId="Header">
    <w:name w:val="header"/>
    <w:basedOn w:val="Normal"/>
    <w:link w:val="HeaderChar"/>
    <w:uiPriority w:val="99"/>
    <w:semiHidden/>
    <w:unhideWhenUsed/>
    <w:rsid w:val="00630D4B"/>
    <w:pPr>
      <w:tabs>
        <w:tab w:val="center" w:pos="4513"/>
        <w:tab w:val="right" w:pos="9026"/>
      </w:tabs>
    </w:pPr>
  </w:style>
  <w:style w:type="character" w:customStyle="1" w:styleId="HeaderChar">
    <w:name w:val="Header Char"/>
    <w:basedOn w:val="DefaultParagraphFont"/>
    <w:link w:val="Header"/>
    <w:uiPriority w:val="99"/>
    <w:semiHidden/>
    <w:rsid w:val="00630D4B"/>
    <w:rPr>
      <w:sz w:val="24"/>
      <w:szCs w:val="24"/>
      <w:lang w:val="en-US" w:eastAsia="en-US"/>
    </w:rPr>
  </w:style>
  <w:style w:type="paragraph" w:styleId="Footer">
    <w:name w:val="footer"/>
    <w:basedOn w:val="Normal"/>
    <w:link w:val="FooterChar"/>
    <w:uiPriority w:val="99"/>
    <w:semiHidden/>
    <w:unhideWhenUsed/>
    <w:rsid w:val="00630D4B"/>
    <w:pPr>
      <w:tabs>
        <w:tab w:val="center" w:pos="4513"/>
        <w:tab w:val="right" w:pos="9026"/>
      </w:tabs>
    </w:pPr>
  </w:style>
  <w:style w:type="character" w:customStyle="1" w:styleId="FooterChar">
    <w:name w:val="Footer Char"/>
    <w:basedOn w:val="DefaultParagraphFont"/>
    <w:link w:val="Footer"/>
    <w:uiPriority w:val="99"/>
    <w:semiHidden/>
    <w:rsid w:val="00630D4B"/>
    <w:rPr>
      <w:sz w:val="24"/>
      <w:szCs w:val="24"/>
      <w:lang w:val="en-US" w:eastAsia="en-US"/>
    </w:rPr>
  </w:style>
  <w:style w:type="character" w:styleId="UnresolvedMention">
    <w:name w:val="Unresolved Mention"/>
    <w:basedOn w:val="DefaultParagraphFont"/>
    <w:uiPriority w:val="99"/>
    <w:semiHidden/>
    <w:unhideWhenUsed/>
    <w:rsid w:val="00425232"/>
    <w:rPr>
      <w:color w:val="605E5C"/>
      <w:shd w:val="clear" w:color="auto" w:fill="E1DFDD"/>
    </w:rPr>
  </w:style>
  <w:style w:type="character" w:styleId="FollowedHyperlink">
    <w:name w:val="FollowedHyperlink"/>
    <w:basedOn w:val="DefaultParagraphFont"/>
    <w:uiPriority w:val="99"/>
    <w:semiHidden/>
    <w:unhideWhenUsed/>
    <w:rsid w:val="005E57DB"/>
    <w:rPr>
      <w:color w:val="FF00FF" w:themeColor="followedHyperlink"/>
      <w:u w:val="single"/>
    </w:rPr>
  </w:style>
  <w:style w:type="paragraph" w:styleId="BalloonText">
    <w:name w:val="Balloon Text"/>
    <w:basedOn w:val="Normal"/>
    <w:link w:val="BalloonTextChar"/>
    <w:uiPriority w:val="99"/>
    <w:semiHidden/>
    <w:unhideWhenUsed/>
    <w:rsid w:val="002F481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4815"/>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18/feb/11/tesco-planning-discount-chain-to-take-on-aldi-and-lidl"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slideshare.net/TufailAhmed/od-mod2" TargetMode="External"/><Relationship Id="rId12" Type="http://schemas.openxmlformats.org/officeDocument/2006/relationships/hyperlink" Target="https://www.bbc.com/news/magazine-23988795"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foodnavigator-asia.com/Article/2013/09/06/Tesco-failed-in-China-because-of-cultural-difference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theguardian.com/business/2019/aug/20/lidl-attains-biggest-uk-market-share" TargetMode="External"/><Relationship Id="rId4" Type="http://schemas.openxmlformats.org/officeDocument/2006/relationships/footnotes" Target="footnotes.xml"/><Relationship Id="rId9" Type="http://schemas.openxmlformats.org/officeDocument/2006/relationships/hyperlink" Target="https://www.theguardian.com/business/2019/aug/05/tesco-cut-jobs-latest-redundancies-counter-staf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Times New Roman"/>
        <a:ea typeface="Times New Roman"/>
        <a:cs typeface="Times New Roman"/>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2450</Words>
  <Characters>13970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16388</CharactersWithSpaces>
  <SharedDoc>false</SharedDoc>
  <HLinks>
    <vt:vector size="30" baseType="variant">
      <vt:variant>
        <vt:i4>6815871</vt:i4>
      </vt:variant>
      <vt:variant>
        <vt:i4>12</vt:i4>
      </vt:variant>
      <vt:variant>
        <vt:i4>0</vt:i4>
      </vt:variant>
      <vt:variant>
        <vt:i4>5</vt:i4>
      </vt:variant>
      <vt:variant>
        <vt:lpwstr>https://www.bbc.com/news/magazine-23988795</vt:lpwstr>
      </vt:variant>
      <vt:variant>
        <vt:lpwstr/>
      </vt:variant>
      <vt:variant>
        <vt:i4>3932195</vt:i4>
      </vt:variant>
      <vt:variant>
        <vt:i4>9</vt:i4>
      </vt:variant>
      <vt:variant>
        <vt:i4>0</vt:i4>
      </vt:variant>
      <vt:variant>
        <vt:i4>5</vt:i4>
      </vt:variant>
      <vt:variant>
        <vt:lpwstr>https://www.foodnavigator-asia.com/Article/2013/09/06/Tesco-failed-in-China-because-of-cultural-differences</vt:lpwstr>
      </vt:variant>
      <vt:variant>
        <vt:lpwstr/>
      </vt:variant>
      <vt:variant>
        <vt:i4>262212</vt:i4>
      </vt:variant>
      <vt:variant>
        <vt:i4>6</vt:i4>
      </vt:variant>
      <vt:variant>
        <vt:i4>0</vt:i4>
      </vt:variant>
      <vt:variant>
        <vt:i4>5</vt:i4>
      </vt:variant>
      <vt:variant>
        <vt:lpwstr>https://www.theguardian.com/business/2019/aug/20/lidl-attains-biggest-uk-market-share</vt:lpwstr>
      </vt:variant>
      <vt:variant>
        <vt:lpwstr/>
      </vt:variant>
      <vt:variant>
        <vt:i4>4653127</vt:i4>
      </vt:variant>
      <vt:variant>
        <vt:i4>3</vt:i4>
      </vt:variant>
      <vt:variant>
        <vt:i4>0</vt:i4>
      </vt:variant>
      <vt:variant>
        <vt:i4>5</vt:i4>
      </vt:variant>
      <vt:variant>
        <vt:lpwstr>https://www.theguardian.com/business/2019/aug/05/tesco-cut-jobs-latest-redundancies-counter-staff</vt:lpwstr>
      </vt:variant>
      <vt:variant>
        <vt:lpwstr/>
      </vt:variant>
      <vt:variant>
        <vt:i4>3407983</vt:i4>
      </vt:variant>
      <vt:variant>
        <vt:i4>0</vt:i4>
      </vt:variant>
      <vt:variant>
        <vt:i4>0</vt:i4>
      </vt:variant>
      <vt:variant>
        <vt:i4>5</vt:i4>
      </vt:variant>
      <vt:variant>
        <vt:lpwstr>https://www.theguardian.com/business/2018/feb/11/tesco-planning-discount-chain-to-take-on-aldi-and-lidl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milena valeva</dc:creator>
  <cp:lastModifiedBy>milena valeva</cp:lastModifiedBy>
  <cp:revision>2</cp:revision>
  <dcterms:created xsi:type="dcterms:W3CDTF">2019-12-11T21:33:00Z</dcterms:created>
  <dcterms:modified xsi:type="dcterms:W3CDTF">2019-12-11T21:33:00Z</dcterms:modified>
</cp:coreProperties>
</file>