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54DE26" w14:textId="0300508E" w:rsidR="00303F82" w:rsidRPr="00303F82" w:rsidRDefault="00303F82" w:rsidP="00303F82">
      <w:r>
        <w:rPr>
          <w:noProof/>
        </w:rPr>
        <w:drawing>
          <wp:anchor distT="0" distB="0" distL="114300" distR="114300" simplePos="0" relativeHeight="251658240" behindDoc="0" locked="0" layoutInCell="1" allowOverlap="1" wp14:anchorId="3937E2B8" wp14:editId="4B55A6DB">
            <wp:simplePos x="0" y="0"/>
            <wp:positionH relativeFrom="column">
              <wp:posOffset>-480060</wp:posOffset>
            </wp:positionH>
            <wp:positionV relativeFrom="paragraph">
              <wp:posOffset>-624840</wp:posOffset>
            </wp:positionV>
            <wp:extent cx="2080895" cy="723900"/>
            <wp:effectExtent l="0" t="0" r="0" b="0"/>
            <wp:wrapNone/>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80895" cy="723900"/>
                    </a:xfrm>
                    <a:prstGeom prst="rect">
                      <a:avLst/>
                    </a:prstGeom>
                    <a:noFill/>
                    <a:ln>
                      <a:noFill/>
                    </a:ln>
                  </pic:spPr>
                </pic:pic>
              </a:graphicData>
            </a:graphic>
          </wp:anchor>
        </w:drawing>
      </w:r>
      <w:r>
        <w:tab/>
      </w:r>
    </w:p>
    <w:tbl>
      <w:tblPr>
        <w:tblW w:w="10090" w:type="dxa"/>
        <w:tblInd w:w="-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01"/>
        <w:gridCol w:w="3270"/>
        <w:gridCol w:w="2360"/>
        <w:gridCol w:w="2259"/>
      </w:tblGrid>
      <w:tr w:rsidR="00303F82" w:rsidRPr="00303F82" w14:paraId="61143332" w14:textId="77777777" w:rsidTr="00303F82">
        <w:trPr>
          <w:trHeight w:val="769"/>
        </w:trPr>
        <w:tc>
          <w:tcPr>
            <w:tcW w:w="2201" w:type="dxa"/>
            <w:tcBorders>
              <w:top w:val="single" w:sz="6" w:space="0" w:color="auto"/>
              <w:left w:val="single" w:sz="6" w:space="0" w:color="auto"/>
              <w:bottom w:val="single" w:sz="6" w:space="0" w:color="auto"/>
              <w:right w:val="single" w:sz="6" w:space="0" w:color="auto"/>
            </w:tcBorders>
            <w:hideMark/>
          </w:tcPr>
          <w:p w14:paraId="2EDB0896" w14:textId="77777777" w:rsidR="00303F82" w:rsidRPr="00303F82" w:rsidRDefault="00303F82" w:rsidP="00303F82">
            <w:pPr>
              <w:spacing w:after="0" w:line="240" w:lineRule="auto"/>
              <w:textAlignment w:val="baseline"/>
              <w:rPr>
                <w:rFonts w:eastAsia="Times New Roman" w:cs="Times New Roman"/>
                <w:kern w:val="0"/>
                <w:lang w:val="en-GB" w:eastAsia="zh-CN"/>
                <w14:ligatures w14:val="none"/>
              </w:rPr>
            </w:pPr>
            <w:r w:rsidRPr="00303F82">
              <w:rPr>
                <w:rFonts w:ascii="Arial" w:eastAsia="Times New Roman" w:hAnsi="Arial" w:cs="Arial"/>
                <w:b/>
                <w:bCs/>
                <w:kern w:val="0"/>
                <w:sz w:val="22"/>
                <w:szCs w:val="22"/>
                <w:lang w:val="en-GB" w:eastAsia="zh-CN"/>
                <w14:ligatures w14:val="none"/>
              </w:rPr>
              <w:t>Student name:</w:t>
            </w:r>
            <w:r w:rsidRPr="00303F82">
              <w:rPr>
                <w:rFonts w:ascii="Arial" w:eastAsia="Times New Roman" w:hAnsi="Arial" w:cs="Arial"/>
                <w:kern w:val="0"/>
                <w:sz w:val="22"/>
                <w:szCs w:val="22"/>
                <w:lang w:val="en-GB" w:eastAsia="zh-CN"/>
                <w14:ligatures w14:val="none"/>
              </w:rPr>
              <w:t> </w:t>
            </w:r>
          </w:p>
        </w:tc>
        <w:tc>
          <w:tcPr>
            <w:tcW w:w="3270" w:type="dxa"/>
            <w:tcBorders>
              <w:top w:val="single" w:sz="6" w:space="0" w:color="auto"/>
              <w:left w:val="single" w:sz="6" w:space="0" w:color="auto"/>
              <w:bottom w:val="single" w:sz="6" w:space="0" w:color="auto"/>
              <w:right w:val="single" w:sz="6" w:space="0" w:color="auto"/>
            </w:tcBorders>
            <w:hideMark/>
          </w:tcPr>
          <w:p w14:paraId="23E51F7C" w14:textId="3EA05166" w:rsidR="00303F82" w:rsidRPr="00303F82" w:rsidRDefault="00303F82" w:rsidP="00303F82">
            <w:pPr>
              <w:spacing w:after="0" w:line="240" w:lineRule="auto"/>
              <w:textAlignment w:val="baseline"/>
              <w:rPr>
                <w:rFonts w:eastAsia="Times New Roman" w:cs="Times New Roman"/>
                <w:kern w:val="0"/>
                <w:lang w:val="en-GB" w:eastAsia="zh-CN"/>
                <w14:ligatures w14:val="none"/>
              </w:rPr>
            </w:pPr>
            <w:r w:rsidRPr="00303F82">
              <w:rPr>
                <w:rFonts w:ascii="Arial" w:eastAsia="Times New Roman" w:hAnsi="Arial" w:cs="Arial"/>
                <w:b/>
                <w:bCs/>
                <w:color w:val="000000"/>
                <w:kern w:val="0"/>
                <w:sz w:val="22"/>
                <w:szCs w:val="22"/>
                <w:shd w:val="clear" w:color="auto" w:fill="E1E3E6"/>
                <w:lang w:val="en-GB" w:eastAsia="zh-CN"/>
                <w14:ligatures w14:val="none"/>
              </w:rPr>
              <w:t> </w:t>
            </w:r>
            <w:r w:rsidR="000A1D7A">
              <w:rPr>
                <w:rFonts w:ascii="Arial" w:eastAsia="Times New Roman" w:hAnsi="Arial" w:cs="Arial"/>
                <w:b/>
                <w:bCs/>
                <w:color w:val="000000"/>
                <w:kern w:val="0"/>
                <w:sz w:val="22"/>
                <w:szCs w:val="22"/>
                <w:shd w:val="clear" w:color="auto" w:fill="E1E3E6"/>
                <w:lang w:val="en-GB" w:eastAsia="zh-CN"/>
                <w14:ligatures w14:val="none"/>
              </w:rPr>
              <w:t>MD TUHIDUL ISLAM TUHIN</w:t>
            </w:r>
          </w:p>
        </w:tc>
        <w:tc>
          <w:tcPr>
            <w:tcW w:w="2360" w:type="dxa"/>
            <w:tcBorders>
              <w:top w:val="single" w:sz="6" w:space="0" w:color="auto"/>
              <w:left w:val="single" w:sz="6" w:space="0" w:color="auto"/>
              <w:bottom w:val="single" w:sz="6" w:space="0" w:color="auto"/>
              <w:right w:val="single" w:sz="6" w:space="0" w:color="auto"/>
            </w:tcBorders>
            <w:shd w:val="clear" w:color="auto" w:fill="D9D9D9"/>
            <w:hideMark/>
          </w:tcPr>
          <w:p w14:paraId="27F5AC58" w14:textId="77777777" w:rsidR="00303F82" w:rsidRPr="00303F82" w:rsidRDefault="00303F82" w:rsidP="00303F82">
            <w:pPr>
              <w:spacing w:after="0" w:line="240" w:lineRule="auto"/>
              <w:textAlignment w:val="baseline"/>
              <w:rPr>
                <w:rFonts w:eastAsia="Times New Roman" w:cs="Times New Roman"/>
                <w:kern w:val="0"/>
                <w:lang w:val="en-GB" w:eastAsia="zh-CN"/>
                <w14:ligatures w14:val="none"/>
              </w:rPr>
            </w:pPr>
            <w:r w:rsidRPr="00303F82">
              <w:rPr>
                <w:rFonts w:ascii="Arial" w:eastAsia="Times New Roman" w:hAnsi="Arial" w:cs="Arial"/>
                <w:b/>
                <w:bCs/>
                <w:kern w:val="0"/>
                <w:sz w:val="22"/>
                <w:szCs w:val="22"/>
                <w:lang w:val="en-GB" w:eastAsia="zh-CN"/>
                <w14:ligatures w14:val="none"/>
              </w:rPr>
              <w:t>Student ID number:</w:t>
            </w:r>
            <w:r w:rsidRPr="00303F82">
              <w:rPr>
                <w:rFonts w:ascii="Arial" w:eastAsia="Times New Roman" w:hAnsi="Arial" w:cs="Arial"/>
                <w:kern w:val="0"/>
                <w:sz w:val="22"/>
                <w:szCs w:val="22"/>
                <w:lang w:val="en-GB" w:eastAsia="zh-CN"/>
                <w14:ligatures w14:val="none"/>
              </w:rPr>
              <w:t> </w:t>
            </w:r>
          </w:p>
        </w:tc>
        <w:tc>
          <w:tcPr>
            <w:tcW w:w="2258" w:type="dxa"/>
            <w:tcBorders>
              <w:top w:val="single" w:sz="6" w:space="0" w:color="auto"/>
              <w:left w:val="single" w:sz="6" w:space="0" w:color="auto"/>
              <w:bottom w:val="single" w:sz="6" w:space="0" w:color="auto"/>
              <w:right w:val="single" w:sz="6" w:space="0" w:color="auto"/>
            </w:tcBorders>
            <w:hideMark/>
          </w:tcPr>
          <w:p w14:paraId="16E16CB6" w14:textId="0E49A05C" w:rsidR="00303F82" w:rsidRPr="00303F82" w:rsidRDefault="00303F82" w:rsidP="00303F82">
            <w:pPr>
              <w:spacing w:after="0" w:line="240" w:lineRule="auto"/>
              <w:textAlignment w:val="baseline"/>
              <w:rPr>
                <w:rFonts w:eastAsia="Times New Roman" w:cs="Times New Roman"/>
                <w:kern w:val="0"/>
                <w:lang w:val="en-GB" w:eastAsia="zh-CN"/>
                <w14:ligatures w14:val="none"/>
              </w:rPr>
            </w:pPr>
            <w:r w:rsidRPr="00303F82">
              <w:rPr>
                <w:rFonts w:ascii="Arial" w:eastAsia="Times New Roman" w:hAnsi="Arial" w:cs="Arial"/>
                <w:kern w:val="0"/>
                <w:sz w:val="22"/>
                <w:szCs w:val="22"/>
                <w:lang w:val="en-GB" w:eastAsia="zh-CN"/>
                <w14:ligatures w14:val="none"/>
              </w:rPr>
              <w:t> </w:t>
            </w:r>
            <w:r w:rsidR="000A1D7A">
              <w:rPr>
                <w:rFonts w:ascii="Arial" w:eastAsia="Times New Roman" w:hAnsi="Arial" w:cs="Arial"/>
                <w:kern w:val="0"/>
                <w:sz w:val="22"/>
                <w:szCs w:val="22"/>
                <w:lang w:val="en-GB" w:eastAsia="zh-CN"/>
                <w14:ligatures w14:val="none"/>
              </w:rPr>
              <w:t>2425623</w:t>
            </w:r>
          </w:p>
        </w:tc>
      </w:tr>
      <w:tr w:rsidR="00303F82" w:rsidRPr="00303F82" w14:paraId="682F0114" w14:textId="77777777" w:rsidTr="00303F82">
        <w:trPr>
          <w:trHeight w:val="769"/>
        </w:trPr>
        <w:tc>
          <w:tcPr>
            <w:tcW w:w="2201" w:type="dxa"/>
            <w:tcBorders>
              <w:top w:val="single" w:sz="6" w:space="0" w:color="auto"/>
              <w:left w:val="single" w:sz="6" w:space="0" w:color="auto"/>
              <w:bottom w:val="single" w:sz="6" w:space="0" w:color="auto"/>
              <w:right w:val="single" w:sz="6" w:space="0" w:color="auto"/>
            </w:tcBorders>
            <w:hideMark/>
          </w:tcPr>
          <w:p w14:paraId="5EFCDE07" w14:textId="77777777" w:rsidR="00303F82" w:rsidRPr="00303F82" w:rsidRDefault="00303F82" w:rsidP="00303F82">
            <w:pPr>
              <w:spacing w:after="0" w:line="240" w:lineRule="auto"/>
              <w:textAlignment w:val="baseline"/>
              <w:rPr>
                <w:rFonts w:eastAsia="Times New Roman" w:cs="Times New Roman"/>
                <w:kern w:val="0"/>
                <w:lang w:val="en-GB" w:eastAsia="zh-CN"/>
                <w14:ligatures w14:val="none"/>
              </w:rPr>
            </w:pPr>
            <w:r w:rsidRPr="00303F82">
              <w:rPr>
                <w:rFonts w:ascii="Arial" w:eastAsia="Times New Roman" w:hAnsi="Arial" w:cs="Arial"/>
                <w:b/>
                <w:bCs/>
                <w:kern w:val="0"/>
                <w:sz w:val="22"/>
                <w:szCs w:val="22"/>
                <w:lang w:val="en-GB" w:eastAsia="zh-CN"/>
                <w14:ligatures w14:val="none"/>
              </w:rPr>
              <w:t>Programme:</w:t>
            </w:r>
            <w:r w:rsidRPr="00303F82">
              <w:rPr>
                <w:rFonts w:ascii="Arial" w:eastAsia="Times New Roman" w:hAnsi="Arial" w:cs="Arial"/>
                <w:kern w:val="0"/>
                <w:sz w:val="22"/>
                <w:szCs w:val="22"/>
                <w:lang w:val="en-GB" w:eastAsia="zh-CN"/>
                <w14:ligatures w14:val="none"/>
              </w:rPr>
              <w:t> </w:t>
            </w:r>
          </w:p>
        </w:tc>
        <w:tc>
          <w:tcPr>
            <w:tcW w:w="7889" w:type="dxa"/>
            <w:gridSpan w:val="3"/>
            <w:tcBorders>
              <w:top w:val="single" w:sz="6" w:space="0" w:color="auto"/>
              <w:left w:val="single" w:sz="6" w:space="0" w:color="auto"/>
              <w:bottom w:val="single" w:sz="6" w:space="0" w:color="auto"/>
              <w:right w:val="single" w:sz="6" w:space="0" w:color="auto"/>
            </w:tcBorders>
            <w:hideMark/>
          </w:tcPr>
          <w:p w14:paraId="25DE9CB8" w14:textId="32F11990" w:rsidR="00303F82" w:rsidRPr="00303F82" w:rsidRDefault="00303F82" w:rsidP="00303F82">
            <w:pPr>
              <w:spacing w:after="0" w:line="240" w:lineRule="auto"/>
              <w:textAlignment w:val="baseline"/>
              <w:rPr>
                <w:rFonts w:eastAsia="Times New Roman" w:cs="Times New Roman"/>
                <w:kern w:val="0"/>
                <w:lang w:val="en-GB" w:eastAsia="zh-CN"/>
                <w14:ligatures w14:val="none"/>
              </w:rPr>
            </w:pPr>
            <w:r w:rsidRPr="00303F82">
              <w:rPr>
                <w:rFonts w:ascii="Arial" w:eastAsia="Times New Roman" w:hAnsi="Arial" w:cs="Arial"/>
                <w:b/>
                <w:bCs/>
                <w:kern w:val="0"/>
                <w:sz w:val="22"/>
                <w:szCs w:val="22"/>
                <w:lang w:val="en-GB" w:eastAsia="zh-CN"/>
                <w14:ligatures w14:val="none"/>
              </w:rPr>
              <w:t xml:space="preserve">MSC in </w:t>
            </w:r>
            <w:r w:rsidR="000A1D7A">
              <w:rPr>
                <w:rFonts w:ascii="Arial" w:eastAsia="Times New Roman" w:hAnsi="Arial" w:cs="Arial"/>
                <w:b/>
                <w:bCs/>
                <w:kern w:val="0"/>
                <w:sz w:val="22"/>
                <w:szCs w:val="22"/>
                <w:lang w:val="en-GB" w:eastAsia="zh-CN"/>
                <w14:ligatures w14:val="none"/>
              </w:rPr>
              <w:t xml:space="preserve">Industrial </w:t>
            </w:r>
            <w:r w:rsidRPr="00303F82">
              <w:rPr>
                <w:rFonts w:ascii="Arial" w:eastAsia="Times New Roman" w:hAnsi="Arial" w:cs="Arial"/>
                <w:b/>
                <w:bCs/>
                <w:kern w:val="0"/>
                <w:sz w:val="22"/>
                <w:szCs w:val="22"/>
                <w:lang w:val="en-GB" w:eastAsia="zh-CN"/>
                <w14:ligatures w14:val="none"/>
              </w:rPr>
              <w:t xml:space="preserve">Engineering </w:t>
            </w:r>
          </w:p>
        </w:tc>
      </w:tr>
      <w:tr w:rsidR="00303F82" w:rsidRPr="00303F82" w14:paraId="27B7BF4C" w14:textId="77777777" w:rsidTr="00303F82">
        <w:trPr>
          <w:trHeight w:val="769"/>
        </w:trPr>
        <w:tc>
          <w:tcPr>
            <w:tcW w:w="2201" w:type="dxa"/>
            <w:tcBorders>
              <w:top w:val="single" w:sz="6" w:space="0" w:color="auto"/>
              <w:left w:val="single" w:sz="6" w:space="0" w:color="auto"/>
              <w:bottom w:val="single" w:sz="6" w:space="0" w:color="auto"/>
              <w:right w:val="single" w:sz="6" w:space="0" w:color="auto"/>
            </w:tcBorders>
            <w:hideMark/>
          </w:tcPr>
          <w:p w14:paraId="6E494BFB" w14:textId="77777777" w:rsidR="00303F82" w:rsidRPr="00303F82" w:rsidRDefault="00303F82" w:rsidP="00303F82">
            <w:pPr>
              <w:spacing w:after="0" w:line="240" w:lineRule="auto"/>
              <w:textAlignment w:val="baseline"/>
              <w:rPr>
                <w:rFonts w:eastAsia="Times New Roman" w:cs="Times New Roman"/>
                <w:kern w:val="0"/>
                <w:lang w:val="en-GB" w:eastAsia="zh-CN"/>
                <w14:ligatures w14:val="none"/>
              </w:rPr>
            </w:pPr>
            <w:r w:rsidRPr="00303F82">
              <w:rPr>
                <w:rFonts w:ascii="Arial" w:eastAsia="Times New Roman" w:hAnsi="Arial" w:cs="Arial"/>
                <w:b/>
                <w:bCs/>
                <w:kern w:val="0"/>
                <w:sz w:val="22"/>
                <w:szCs w:val="22"/>
                <w:lang w:val="en-GB" w:eastAsia="zh-CN"/>
                <w14:ligatures w14:val="none"/>
              </w:rPr>
              <w:t>Module:</w:t>
            </w:r>
            <w:r w:rsidRPr="00303F82">
              <w:rPr>
                <w:rFonts w:ascii="Arial" w:eastAsia="Times New Roman" w:hAnsi="Arial" w:cs="Arial"/>
                <w:kern w:val="0"/>
                <w:sz w:val="22"/>
                <w:szCs w:val="22"/>
                <w:lang w:val="en-GB" w:eastAsia="zh-CN"/>
                <w14:ligatures w14:val="none"/>
              </w:rPr>
              <w:t> </w:t>
            </w:r>
          </w:p>
        </w:tc>
        <w:tc>
          <w:tcPr>
            <w:tcW w:w="7889" w:type="dxa"/>
            <w:gridSpan w:val="3"/>
            <w:tcBorders>
              <w:top w:val="single" w:sz="6" w:space="0" w:color="auto"/>
              <w:left w:val="single" w:sz="6" w:space="0" w:color="auto"/>
              <w:bottom w:val="single" w:sz="6" w:space="0" w:color="auto"/>
              <w:right w:val="single" w:sz="6" w:space="0" w:color="auto"/>
            </w:tcBorders>
            <w:hideMark/>
          </w:tcPr>
          <w:p w14:paraId="0CF4D5B9" w14:textId="77777777" w:rsidR="00303F82" w:rsidRPr="00303F82" w:rsidRDefault="00303F82" w:rsidP="00303F82">
            <w:pPr>
              <w:spacing w:after="0" w:line="240" w:lineRule="auto"/>
              <w:textAlignment w:val="baseline"/>
              <w:rPr>
                <w:rFonts w:eastAsia="Times New Roman" w:cs="Times New Roman"/>
                <w:b/>
                <w:bCs/>
                <w:kern w:val="0"/>
                <w:lang w:val="en-GB" w:eastAsia="zh-CN"/>
                <w14:ligatures w14:val="none"/>
              </w:rPr>
            </w:pPr>
            <w:r w:rsidRPr="00303F82">
              <w:rPr>
                <w:rFonts w:ascii="Calibri" w:eastAsia="DengXian" w:hAnsi="Calibri" w:cs="Arial"/>
                <w:b/>
                <w:bCs/>
                <w:lang w:val="en-GB" w:eastAsia="zh-CN"/>
              </w:rPr>
              <w:t>Business Analytics</w:t>
            </w:r>
          </w:p>
        </w:tc>
      </w:tr>
      <w:tr w:rsidR="00303F82" w:rsidRPr="00303F82" w14:paraId="0CD1B60F" w14:textId="77777777" w:rsidTr="00303F82">
        <w:trPr>
          <w:trHeight w:val="769"/>
        </w:trPr>
        <w:tc>
          <w:tcPr>
            <w:tcW w:w="2201" w:type="dxa"/>
            <w:tcBorders>
              <w:top w:val="single" w:sz="6" w:space="0" w:color="auto"/>
              <w:left w:val="single" w:sz="6" w:space="0" w:color="auto"/>
              <w:bottom w:val="single" w:sz="6" w:space="0" w:color="auto"/>
              <w:right w:val="single" w:sz="6" w:space="0" w:color="auto"/>
            </w:tcBorders>
            <w:hideMark/>
          </w:tcPr>
          <w:p w14:paraId="4F329D13" w14:textId="77777777" w:rsidR="00303F82" w:rsidRPr="00303F82" w:rsidRDefault="00303F82" w:rsidP="00303F82">
            <w:pPr>
              <w:spacing w:after="0" w:line="240" w:lineRule="auto"/>
              <w:textAlignment w:val="baseline"/>
              <w:rPr>
                <w:rFonts w:eastAsia="Times New Roman" w:cs="Times New Roman"/>
                <w:kern w:val="0"/>
                <w:lang w:val="en-GB" w:eastAsia="zh-CN"/>
                <w14:ligatures w14:val="none"/>
              </w:rPr>
            </w:pPr>
            <w:r w:rsidRPr="00303F82">
              <w:rPr>
                <w:rFonts w:ascii="Arial" w:eastAsia="Times New Roman" w:hAnsi="Arial" w:cs="Arial"/>
                <w:b/>
                <w:bCs/>
                <w:kern w:val="0"/>
                <w:sz w:val="22"/>
                <w:szCs w:val="22"/>
                <w:lang w:val="en-GB" w:eastAsia="zh-CN"/>
                <w14:ligatures w14:val="none"/>
              </w:rPr>
              <w:t>Module code:</w:t>
            </w:r>
            <w:r w:rsidRPr="00303F82">
              <w:rPr>
                <w:rFonts w:ascii="Arial" w:eastAsia="Times New Roman" w:hAnsi="Arial" w:cs="Arial"/>
                <w:kern w:val="0"/>
                <w:sz w:val="22"/>
                <w:szCs w:val="22"/>
                <w:lang w:val="en-GB" w:eastAsia="zh-CN"/>
                <w14:ligatures w14:val="none"/>
              </w:rPr>
              <w:t> </w:t>
            </w:r>
          </w:p>
        </w:tc>
        <w:tc>
          <w:tcPr>
            <w:tcW w:w="3270" w:type="dxa"/>
            <w:tcBorders>
              <w:top w:val="single" w:sz="6" w:space="0" w:color="auto"/>
              <w:left w:val="single" w:sz="6" w:space="0" w:color="auto"/>
              <w:bottom w:val="single" w:sz="6" w:space="0" w:color="auto"/>
              <w:right w:val="single" w:sz="6" w:space="0" w:color="auto"/>
            </w:tcBorders>
            <w:hideMark/>
          </w:tcPr>
          <w:p w14:paraId="63C0D344" w14:textId="77777777" w:rsidR="00303F82" w:rsidRPr="00303F82" w:rsidRDefault="00303F82" w:rsidP="00303F82">
            <w:pPr>
              <w:spacing w:after="0" w:line="240" w:lineRule="auto"/>
              <w:textAlignment w:val="baseline"/>
              <w:rPr>
                <w:rFonts w:eastAsia="Times New Roman" w:cs="Times New Roman"/>
                <w:kern w:val="0"/>
                <w:lang w:val="en-GB" w:eastAsia="zh-CN"/>
                <w14:ligatures w14:val="none"/>
              </w:rPr>
            </w:pPr>
            <w:r w:rsidRPr="00303F82">
              <w:rPr>
                <w:rFonts w:ascii="Arial" w:eastAsia="Times New Roman" w:hAnsi="Arial" w:cs="Arial"/>
                <w:b/>
                <w:bCs/>
                <w:kern w:val="0"/>
                <w:sz w:val="22"/>
                <w:szCs w:val="22"/>
                <w:lang w:val="en-GB" w:eastAsia="zh-CN"/>
                <w14:ligatures w14:val="none"/>
              </w:rPr>
              <w:t>ACHA7005</w:t>
            </w:r>
            <w:r w:rsidRPr="00303F82">
              <w:rPr>
                <w:rFonts w:ascii="Arial" w:eastAsia="Times New Roman" w:hAnsi="Arial" w:cs="Arial"/>
                <w:kern w:val="0"/>
                <w:sz w:val="22"/>
                <w:szCs w:val="22"/>
                <w:lang w:val="en-GB" w:eastAsia="zh-CN"/>
                <w14:ligatures w14:val="none"/>
              </w:rPr>
              <w:t> </w:t>
            </w:r>
          </w:p>
        </w:tc>
        <w:tc>
          <w:tcPr>
            <w:tcW w:w="2360" w:type="dxa"/>
            <w:tcBorders>
              <w:top w:val="single" w:sz="6" w:space="0" w:color="auto"/>
              <w:left w:val="single" w:sz="6" w:space="0" w:color="auto"/>
              <w:bottom w:val="single" w:sz="6" w:space="0" w:color="auto"/>
              <w:right w:val="single" w:sz="6" w:space="0" w:color="auto"/>
            </w:tcBorders>
            <w:shd w:val="clear" w:color="auto" w:fill="D9D9D9"/>
            <w:hideMark/>
          </w:tcPr>
          <w:p w14:paraId="7775D115" w14:textId="77777777" w:rsidR="00303F82" w:rsidRPr="00303F82" w:rsidRDefault="00303F82" w:rsidP="00303F82">
            <w:pPr>
              <w:spacing w:after="0" w:line="240" w:lineRule="auto"/>
              <w:textAlignment w:val="baseline"/>
              <w:rPr>
                <w:rFonts w:eastAsia="Times New Roman" w:cs="Times New Roman"/>
                <w:b/>
                <w:bCs/>
                <w:kern w:val="0"/>
                <w:lang w:val="en-GB" w:eastAsia="zh-CN"/>
                <w14:ligatures w14:val="none"/>
              </w:rPr>
            </w:pPr>
            <w:r w:rsidRPr="00303F82">
              <w:rPr>
                <w:rFonts w:ascii="Arial" w:eastAsia="Times New Roman" w:hAnsi="Arial" w:cs="Arial"/>
                <w:b/>
                <w:bCs/>
                <w:kern w:val="0"/>
                <w:sz w:val="22"/>
                <w:szCs w:val="22"/>
                <w:lang w:val="en-GB" w:eastAsia="zh-CN"/>
                <w14:ligatures w14:val="none"/>
              </w:rPr>
              <w:t>Contribution to Overall Module Assessment (%): </w:t>
            </w:r>
          </w:p>
        </w:tc>
        <w:tc>
          <w:tcPr>
            <w:tcW w:w="2258" w:type="dxa"/>
            <w:tcBorders>
              <w:top w:val="single" w:sz="6" w:space="0" w:color="auto"/>
              <w:left w:val="single" w:sz="6" w:space="0" w:color="auto"/>
              <w:bottom w:val="single" w:sz="6" w:space="0" w:color="auto"/>
              <w:right w:val="single" w:sz="6" w:space="0" w:color="auto"/>
            </w:tcBorders>
            <w:hideMark/>
          </w:tcPr>
          <w:p w14:paraId="7DE31CB8" w14:textId="77777777" w:rsidR="00303F82" w:rsidRPr="00303F82" w:rsidRDefault="00303F82" w:rsidP="00303F82">
            <w:pPr>
              <w:spacing w:after="0" w:line="240" w:lineRule="auto"/>
              <w:textAlignment w:val="baseline"/>
              <w:rPr>
                <w:rFonts w:eastAsia="Times New Roman" w:cs="Times New Roman"/>
                <w:kern w:val="0"/>
                <w:lang w:val="en-GB" w:eastAsia="zh-CN"/>
                <w14:ligatures w14:val="none"/>
              </w:rPr>
            </w:pPr>
            <w:r w:rsidRPr="00303F82">
              <w:rPr>
                <w:rFonts w:ascii="Arial" w:eastAsia="Times New Roman" w:hAnsi="Arial" w:cs="Arial"/>
                <w:b/>
                <w:bCs/>
                <w:kern w:val="0"/>
                <w:sz w:val="22"/>
                <w:szCs w:val="22"/>
                <w:lang w:val="en-GB" w:eastAsia="zh-CN"/>
                <w14:ligatures w14:val="none"/>
              </w:rPr>
              <w:t>100%</w:t>
            </w:r>
            <w:r w:rsidRPr="00303F82">
              <w:rPr>
                <w:rFonts w:ascii="Arial" w:eastAsia="Times New Roman" w:hAnsi="Arial" w:cs="Arial"/>
                <w:kern w:val="0"/>
                <w:sz w:val="22"/>
                <w:szCs w:val="22"/>
                <w:lang w:val="en-GB" w:eastAsia="zh-CN"/>
                <w14:ligatures w14:val="none"/>
              </w:rPr>
              <w:t> </w:t>
            </w:r>
          </w:p>
        </w:tc>
      </w:tr>
      <w:tr w:rsidR="00303F82" w:rsidRPr="00303F82" w14:paraId="40B01DB6" w14:textId="77777777" w:rsidTr="00303F82">
        <w:trPr>
          <w:trHeight w:val="769"/>
        </w:trPr>
        <w:tc>
          <w:tcPr>
            <w:tcW w:w="2201" w:type="dxa"/>
            <w:tcBorders>
              <w:top w:val="single" w:sz="6" w:space="0" w:color="auto"/>
              <w:left w:val="single" w:sz="6" w:space="0" w:color="auto"/>
              <w:bottom w:val="single" w:sz="6" w:space="0" w:color="auto"/>
              <w:right w:val="single" w:sz="6" w:space="0" w:color="auto"/>
            </w:tcBorders>
            <w:hideMark/>
          </w:tcPr>
          <w:p w14:paraId="644210A0" w14:textId="77777777" w:rsidR="00303F82" w:rsidRPr="00303F82" w:rsidRDefault="00303F82" w:rsidP="00303F82">
            <w:pPr>
              <w:spacing w:after="0" w:line="240" w:lineRule="auto"/>
              <w:textAlignment w:val="baseline"/>
              <w:rPr>
                <w:rFonts w:eastAsia="Times New Roman" w:cs="Times New Roman"/>
                <w:kern w:val="0"/>
                <w:lang w:val="en-GB" w:eastAsia="zh-CN"/>
                <w14:ligatures w14:val="none"/>
              </w:rPr>
            </w:pPr>
            <w:r w:rsidRPr="00303F82">
              <w:rPr>
                <w:rFonts w:ascii="Arial" w:eastAsia="Times New Roman" w:hAnsi="Arial" w:cs="Arial"/>
                <w:b/>
                <w:bCs/>
                <w:kern w:val="0"/>
                <w:sz w:val="22"/>
                <w:szCs w:val="22"/>
                <w:lang w:val="en-GB" w:eastAsia="zh-CN"/>
                <w14:ligatures w14:val="none"/>
              </w:rPr>
              <w:t>Lecturer:</w:t>
            </w:r>
            <w:r w:rsidRPr="00303F82">
              <w:rPr>
                <w:rFonts w:ascii="Arial" w:eastAsia="Times New Roman" w:hAnsi="Arial" w:cs="Arial"/>
                <w:kern w:val="0"/>
                <w:sz w:val="22"/>
                <w:szCs w:val="22"/>
                <w:lang w:val="en-GB" w:eastAsia="zh-CN"/>
                <w14:ligatures w14:val="none"/>
              </w:rPr>
              <w:t> </w:t>
            </w:r>
          </w:p>
        </w:tc>
        <w:tc>
          <w:tcPr>
            <w:tcW w:w="3270" w:type="dxa"/>
            <w:tcBorders>
              <w:top w:val="single" w:sz="6" w:space="0" w:color="auto"/>
              <w:left w:val="single" w:sz="6" w:space="0" w:color="auto"/>
              <w:bottom w:val="single" w:sz="6" w:space="0" w:color="auto"/>
              <w:right w:val="single" w:sz="6" w:space="0" w:color="auto"/>
            </w:tcBorders>
            <w:hideMark/>
          </w:tcPr>
          <w:p w14:paraId="5584A649" w14:textId="77777777" w:rsidR="00303F82" w:rsidRPr="00303F82" w:rsidRDefault="00303F82" w:rsidP="00303F82">
            <w:pPr>
              <w:spacing w:after="0" w:line="240" w:lineRule="auto"/>
              <w:textAlignment w:val="baseline"/>
              <w:rPr>
                <w:rFonts w:eastAsia="Times New Roman" w:cs="Times New Roman"/>
                <w:kern w:val="0"/>
                <w:lang w:val="en-GB" w:eastAsia="zh-CN"/>
                <w14:ligatures w14:val="none"/>
              </w:rPr>
            </w:pPr>
            <w:r w:rsidRPr="00303F82">
              <w:rPr>
                <w:rFonts w:ascii="Arial" w:eastAsia="Times New Roman" w:hAnsi="Arial" w:cs="Arial"/>
                <w:b/>
                <w:bCs/>
                <w:kern w:val="0"/>
                <w:sz w:val="22"/>
                <w:szCs w:val="22"/>
                <w:lang w:val="en-GB" w:eastAsia="zh-CN"/>
                <w14:ligatures w14:val="none"/>
              </w:rPr>
              <w:t>Dr Moutushi Tanha</w:t>
            </w:r>
            <w:r w:rsidRPr="00303F82">
              <w:rPr>
                <w:rFonts w:ascii="Arial" w:eastAsia="Times New Roman" w:hAnsi="Arial" w:cs="Arial"/>
                <w:kern w:val="0"/>
                <w:sz w:val="22"/>
                <w:szCs w:val="22"/>
                <w:lang w:val="en-GB" w:eastAsia="zh-CN"/>
                <w14:ligatures w14:val="none"/>
              </w:rPr>
              <w:t> </w:t>
            </w:r>
          </w:p>
        </w:tc>
        <w:tc>
          <w:tcPr>
            <w:tcW w:w="2360" w:type="dxa"/>
            <w:tcBorders>
              <w:top w:val="single" w:sz="6" w:space="0" w:color="auto"/>
              <w:left w:val="single" w:sz="6" w:space="0" w:color="auto"/>
              <w:bottom w:val="single" w:sz="6" w:space="0" w:color="auto"/>
              <w:right w:val="single" w:sz="6" w:space="0" w:color="auto"/>
            </w:tcBorders>
            <w:shd w:val="clear" w:color="auto" w:fill="D9D9D9"/>
            <w:hideMark/>
          </w:tcPr>
          <w:p w14:paraId="5CEC2864" w14:textId="77777777" w:rsidR="00303F82" w:rsidRPr="00303F82" w:rsidRDefault="00303F82" w:rsidP="00303F82">
            <w:pPr>
              <w:spacing w:after="0" w:line="240" w:lineRule="auto"/>
              <w:textAlignment w:val="baseline"/>
              <w:rPr>
                <w:rFonts w:eastAsia="Times New Roman" w:cs="Times New Roman"/>
                <w:kern w:val="0"/>
                <w:lang w:val="en-GB" w:eastAsia="zh-CN"/>
                <w14:ligatures w14:val="none"/>
              </w:rPr>
            </w:pPr>
            <w:r w:rsidRPr="00303F82">
              <w:rPr>
                <w:rFonts w:ascii="Arial" w:eastAsia="Times New Roman" w:hAnsi="Arial" w:cs="Arial"/>
                <w:b/>
                <w:bCs/>
                <w:kern w:val="0"/>
                <w:sz w:val="22"/>
                <w:szCs w:val="22"/>
                <w:lang w:val="en-GB" w:eastAsia="zh-CN"/>
                <w14:ligatures w14:val="none"/>
              </w:rPr>
              <w:t>Internal Verifier:</w:t>
            </w:r>
            <w:r w:rsidRPr="00303F82">
              <w:rPr>
                <w:rFonts w:ascii="Arial" w:eastAsia="Times New Roman" w:hAnsi="Arial" w:cs="Arial"/>
                <w:kern w:val="0"/>
                <w:sz w:val="22"/>
                <w:szCs w:val="22"/>
                <w:lang w:val="en-GB" w:eastAsia="zh-CN"/>
                <w14:ligatures w14:val="none"/>
              </w:rPr>
              <w:t> </w:t>
            </w:r>
          </w:p>
        </w:tc>
        <w:tc>
          <w:tcPr>
            <w:tcW w:w="2258" w:type="dxa"/>
            <w:tcBorders>
              <w:top w:val="single" w:sz="6" w:space="0" w:color="auto"/>
              <w:left w:val="single" w:sz="6" w:space="0" w:color="auto"/>
              <w:bottom w:val="single" w:sz="6" w:space="0" w:color="auto"/>
              <w:right w:val="single" w:sz="6" w:space="0" w:color="auto"/>
            </w:tcBorders>
            <w:hideMark/>
          </w:tcPr>
          <w:p w14:paraId="6AD6776A" w14:textId="77777777" w:rsidR="00303F82" w:rsidRPr="00303F82" w:rsidRDefault="00303F82" w:rsidP="00303F82">
            <w:pPr>
              <w:spacing w:after="0" w:line="240" w:lineRule="auto"/>
              <w:textAlignment w:val="baseline"/>
              <w:rPr>
                <w:rFonts w:eastAsia="Times New Roman" w:cs="Times New Roman"/>
                <w:b/>
                <w:bCs/>
                <w:kern w:val="0"/>
                <w:lang w:val="en-GB" w:eastAsia="zh-CN"/>
                <w14:ligatures w14:val="none"/>
              </w:rPr>
            </w:pPr>
            <w:r w:rsidRPr="00303F82">
              <w:rPr>
                <w:rFonts w:eastAsia="Times New Roman" w:cs="Times New Roman"/>
                <w:b/>
                <w:bCs/>
                <w:kern w:val="0"/>
                <w:lang w:val="en-GB" w:eastAsia="zh-CN"/>
                <w14:ligatures w14:val="none"/>
              </w:rPr>
              <w:t>Andrew Thorn</w:t>
            </w:r>
          </w:p>
        </w:tc>
      </w:tr>
      <w:tr w:rsidR="00303F82" w:rsidRPr="00303F82" w14:paraId="048DF5DF" w14:textId="77777777" w:rsidTr="00303F82">
        <w:trPr>
          <w:trHeight w:val="769"/>
        </w:trPr>
        <w:tc>
          <w:tcPr>
            <w:tcW w:w="2201" w:type="dxa"/>
            <w:tcBorders>
              <w:top w:val="single" w:sz="6" w:space="0" w:color="auto"/>
              <w:left w:val="single" w:sz="6" w:space="0" w:color="auto"/>
              <w:bottom w:val="single" w:sz="6" w:space="0" w:color="auto"/>
              <w:right w:val="single" w:sz="6" w:space="0" w:color="auto"/>
            </w:tcBorders>
            <w:hideMark/>
          </w:tcPr>
          <w:p w14:paraId="3F70A0DD" w14:textId="77777777" w:rsidR="00303F82" w:rsidRPr="00303F82" w:rsidRDefault="00303F82" w:rsidP="00303F82">
            <w:pPr>
              <w:spacing w:after="0" w:line="240" w:lineRule="auto"/>
              <w:textAlignment w:val="baseline"/>
              <w:rPr>
                <w:rFonts w:eastAsia="Times New Roman" w:cs="Times New Roman"/>
                <w:kern w:val="0"/>
                <w:lang w:val="en-GB" w:eastAsia="zh-CN"/>
                <w14:ligatures w14:val="none"/>
              </w:rPr>
            </w:pPr>
            <w:r w:rsidRPr="00303F82">
              <w:rPr>
                <w:rFonts w:ascii="Arial" w:eastAsia="Times New Roman" w:hAnsi="Arial" w:cs="Arial"/>
                <w:b/>
                <w:bCs/>
                <w:kern w:val="0"/>
                <w:sz w:val="22"/>
                <w:szCs w:val="22"/>
                <w:lang w:val="en-GB" w:eastAsia="zh-CN"/>
                <w14:ligatures w14:val="none"/>
              </w:rPr>
              <w:t>Assignment Title:</w:t>
            </w:r>
            <w:r w:rsidRPr="00303F82">
              <w:rPr>
                <w:rFonts w:ascii="Arial" w:eastAsia="Times New Roman" w:hAnsi="Arial" w:cs="Arial"/>
                <w:kern w:val="0"/>
                <w:sz w:val="22"/>
                <w:szCs w:val="22"/>
                <w:lang w:val="en-GB" w:eastAsia="zh-CN"/>
                <w14:ligatures w14:val="none"/>
              </w:rPr>
              <w:t> </w:t>
            </w:r>
          </w:p>
        </w:tc>
        <w:tc>
          <w:tcPr>
            <w:tcW w:w="3270" w:type="dxa"/>
            <w:tcBorders>
              <w:top w:val="single" w:sz="6" w:space="0" w:color="auto"/>
              <w:left w:val="single" w:sz="6" w:space="0" w:color="auto"/>
              <w:bottom w:val="single" w:sz="6" w:space="0" w:color="auto"/>
              <w:right w:val="single" w:sz="6" w:space="0" w:color="auto"/>
            </w:tcBorders>
            <w:hideMark/>
          </w:tcPr>
          <w:p w14:paraId="5ED81EA4" w14:textId="77777777" w:rsidR="00303F82" w:rsidRPr="00303F82" w:rsidRDefault="00303F82" w:rsidP="00303F82">
            <w:pPr>
              <w:spacing w:after="0" w:line="240" w:lineRule="auto"/>
              <w:jc w:val="left"/>
              <w:textAlignment w:val="baseline"/>
              <w:rPr>
                <w:rFonts w:ascii="Arial" w:eastAsia="Times New Roman" w:hAnsi="Arial" w:cs="Arial"/>
                <w:b/>
                <w:bCs/>
                <w:kern w:val="0"/>
                <w:sz w:val="22"/>
                <w:szCs w:val="22"/>
                <w:lang w:val="en-GB" w:eastAsia="zh-CN"/>
                <w14:ligatures w14:val="none"/>
              </w:rPr>
            </w:pPr>
            <w:r w:rsidRPr="00303F82">
              <w:rPr>
                <w:rFonts w:ascii="Arial" w:eastAsia="Times New Roman" w:hAnsi="Arial" w:cs="Arial"/>
                <w:b/>
                <w:bCs/>
                <w:kern w:val="0"/>
                <w:sz w:val="22"/>
                <w:szCs w:val="22"/>
                <w:lang w:val="en-GB" w:eastAsia="zh-CN"/>
                <w14:ligatures w14:val="none"/>
              </w:rPr>
              <w:t xml:space="preserve">Writing a report on Business Analytics </w:t>
            </w:r>
          </w:p>
        </w:tc>
        <w:tc>
          <w:tcPr>
            <w:tcW w:w="2360" w:type="dxa"/>
            <w:tcBorders>
              <w:top w:val="single" w:sz="6" w:space="0" w:color="auto"/>
              <w:left w:val="single" w:sz="6" w:space="0" w:color="auto"/>
              <w:bottom w:val="single" w:sz="6" w:space="0" w:color="auto"/>
              <w:right w:val="single" w:sz="6" w:space="0" w:color="auto"/>
            </w:tcBorders>
            <w:hideMark/>
          </w:tcPr>
          <w:p w14:paraId="241C6A0C" w14:textId="699D80FC" w:rsidR="00303F82" w:rsidRPr="00303F82" w:rsidRDefault="00303F82" w:rsidP="00303F82">
            <w:pPr>
              <w:spacing w:after="0" w:line="240" w:lineRule="auto"/>
              <w:textAlignment w:val="baseline"/>
              <w:rPr>
                <w:rFonts w:eastAsia="Times New Roman" w:cs="Times New Roman"/>
                <w:kern w:val="0"/>
                <w:lang w:val="en-GB" w:eastAsia="zh-CN"/>
                <w14:ligatures w14:val="none"/>
              </w:rPr>
            </w:pPr>
          </w:p>
        </w:tc>
        <w:tc>
          <w:tcPr>
            <w:tcW w:w="2258" w:type="dxa"/>
            <w:tcBorders>
              <w:top w:val="single" w:sz="6" w:space="0" w:color="auto"/>
              <w:left w:val="single" w:sz="6" w:space="0" w:color="auto"/>
              <w:bottom w:val="single" w:sz="6" w:space="0" w:color="auto"/>
              <w:right w:val="single" w:sz="6" w:space="0" w:color="auto"/>
            </w:tcBorders>
            <w:hideMark/>
          </w:tcPr>
          <w:p w14:paraId="711D1A7C" w14:textId="79BD27A7" w:rsidR="00303F82" w:rsidRPr="00303F82" w:rsidRDefault="00303F82" w:rsidP="00303F82">
            <w:pPr>
              <w:spacing w:after="0" w:line="240" w:lineRule="auto"/>
              <w:textAlignment w:val="baseline"/>
              <w:rPr>
                <w:rFonts w:eastAsia="Times New Roman" w:cs="Times New Roman"/>
                <w:kern w:val="0"/>
                <w:lang w:val="en-GB" w:eastAsia="zh-CN"/>
                <w14:ligatures w14:val="none"/>
              </w:rPr>
            </w:pPr>
          </w:p>
        </w:tc>
      </w:tr>
    </w:tbl>
    <w:p w14:paraId="4657AAD2" w14:textId="2F2728CC" w:rsidR="00303F82" w:rsidRDefault="00183074" w:rsidP="00303F82">
      <w:r w:rsidRPr="00303F82">
        <w:br w:type="page"/>
      </w:r>
    </w:p>
    <w:p w14:paraId="42B723CD" w14:textId="7342A85F" w:rsidR="00303F82" w:rsidRPr="00303F82" w:rsidRDefault="00303F82" w:rsidP="00303F82">
      <w:pPr>
        <w:pStyle w:val="Heading1"/>
      </w:pPr>
      <w:bookmarkStart w:id="0" w:name="_Toc230572689"/>
      <w:r w:rsidRPr="00303F82">
        <w:lastRenderedPageBreak/>
        <w:t>Acknowledgement</w:t>
      </w:r>
      <w:bookmarkEnd w:id="0"/>
    </w:p>
    <w:p w14:paraId="28AC30A2" w14:textId="47F09254" w:rsidR="00303F82" w:rsidRDefault="00303F82" w:rsidP="00303F82">
      <w:r>
        <w:t xml:space="preserve">The author would appreciate the academic support and guidance given throughout this module. The module lecturer is thanked for their valuable feedback, teaching and professional direction during preparation activities for assessment. Throughout the report, critical discussion and analysis of the theories was well supported by academic journal articles, business analytics literature and </w:t>
      </w:r>
      <w:r w:rsidR="007C595B">
        <w:t>organizational</w:t>
      </w:r>
      <w:r>
        <w:t xml:space="preserve"> management theories. In addition, current research documents contributed greatly to the understanding of decision making, </w:t>
      </w:r>
      <w:r w:rsidR="007C595B">
        <w:t>organizational</w:t>
      </w:r>
      <w:r>
        <w:t xml:space="preserve"> culture, teamwork effectiveness and control systems of performance. Thanks also go to </w:t>
      </w:r>
      <w:r w:rsidR="007C595B">
        <w:t>organizations</w:t>
      </w:r>
      <w:r>
        <w:t xml:space="preserve"> and published case examples that facilitate understanding of business analytics applications in the contemporary </w:t>
      </w:r>
      <w:r w:rsidR="007C595B">
        <w:t>organizational</w:t>
      </w:r>
      <w:r>
        <w:t xml:space="preserve"> context.</w:t>
      </w:r>
    </w:p>
    <w:p w14:paraId="5902C81A" w14:textId="77777777" w:rsidR="00303F82" w:rsidRDefault="00303F82">
      <w:pPr>
        <w:spacing w:line="278" w:lineRule="auto"/>
        <w:jc w:val="left"/>
      </w:pPr>
      <w:r>
        <w:br w:type="page"/>
      </w:r>
    </w:p>
    <w:p w14:paraId="2D803C03" w14:textId="77777777" w:rsidR="00303F82" w:rsidRDefault="00303F82" w:rsidP="00303F82">
      <w:pPr>
        <w:pStyle w:val="Heading1"/>
      </w:pPr>
      <w:bookmarkStart w:id="1" w:name="_Toc230572690"/>
      <w:r>
        <w:lastRenderedPageBreak/>
        <w:t>Executive Summary</w:t>
      </w:r>
      <w:bookmarkEnd w:id="1"/>
    </w:p>
    <w:p w14:paraId="1099B729" w14:textId="0A1B6AB1" w:rsidR="00303F82" w:rsidRDefault="00303F82" w:rsidP="00303F82">
      <w:r>
        <w:t xml:space="preserve">The report critically </w:t>
      </w:r>
      <w:r w:rsidR="002335F7">
        <w:t>analyzed</w:t>
      </w:r>
      <w:r>
        <w:t xml:space="preserve"> the most relevant </w:t>
      </w:r>
      <w:r w:rsidR="002335F7">
        <w:t>organizational</w:t>
      </w:r>
      <w:r>
        <w:t xml:space="preserve"> aspects of current business analytics and management practices. Decision-making, </w:t>
      </w:r>
      <w:r w:rsidR="002335F7">
        <w:t>organizational</w:t>
      </w:r>
      <w:r>
        <w:t xml:space="preserve"> culture transformation, teamwork effectiveness and performance control systems were the main analytical areas. Theories of </w:t>
      </w:r>
      <w:r w:rsidR="002335F7">
        <w:t>organizational</w:t>
      </w:r>
      <w:r>
        <w:t xml:space="preserve"> management and analytical discussion were practiced continuously throughout the important theory which will be supported for critical evaluation. Evaluation procedures were facilitated by Simon's Decision-Making Model, Lewin's Change Model, and Tuckman's Team Development Model. Balanced scorecard theory and cybernetic control theory, also, substantially contributed to the discussion on </w:t>
      </w:r>
      <w:r w:rsidR="002335F7">
        <w:t>organization</w:t>
      </w:r>
      <w:r>
        <w:t xml:space="preserve"> performance management. Business analytics was identified as a key enabler for the strategic planning activities of </w:t>
      </w:r>
      <w:r w:rsidR="002335F7">
        <w:t>organizations</w:t>
      </w:r>
      <w:r>
        <w:t xml:space="preserve">, continuously. Descriptive analytics enhanced the operational visibility by the way of dashboards, reporting systems, and KPI monitoring activities regularly. </w:t>
      </w:r>
      <w:r w:rsidR="002335F7">
        <w:t>Organizational</w:t>
      </w:r>
      <w:r>
        <w:t xml:space="preserve"> risk management and operational planning activities were enhanced by predictive analytics, which improved the accuracy of forecasting. Prescriptive analytics was also used successfully to support organizational decisions using </w:t>
      </w:r>
      <w:r w:rsidR="002335F7">
        <w:t>optimization</w:t>
      </w:r>
      <w:r>
        <w:t xml:space="preserve"> models and Decision Support Systems. The research findings also showed that the level of communication, innovation, teamwork, and employee engagement is influenced by </w:t>
      </w:r>
      <w:r w:rsidR="002335F7">
        <w:t>organizational</w:t>
      </w:r>
      <w:r>
        <w:t xml:space="preserve"> culture. Teamwork had a profound positive impact on collaboration, accountability, operational productivity and </w:t>
      </w:r>
      <w:r w:rsidR="002335F7">
        <w:t>organizational</w:t>
      </w:r>
      <w:r>
        <w:t xml:space="preserve"> strategic performance outcomes. Performance monitoring systems also contributed to </w:t>
      </w:r>
      <w:r w:rsidR="002335F7">
        <w:t>organizational</w:t>
      </w:r>
      <w:r>
        <w:t xml:space="preserve"> sustainability by maintaining ongoing monitoring and control processes. But ethical issues about surveillance, privacy of personal data and algorithmic bias persisted as critical </w:t>
      </w:r>
      <w:r w:rsidR="002335F7">
        <w:t>organizational</w:t>
      </w:r>
      <w:r>
        <w:t xml:space="preserve"> issues. The overall results showed that business analytics adds value to the </w:t>
      </w:r>
      <w:r w:rsidR="002335F7">
        <w:t>organization’s</w:t>
      </w:r>
      <w:r>
        <w:t xml:space="preserve"> effectiveness, but the importance of human judgment cannot be ignored even after this step through the process of managerial decision making.</w:t>
      </w:r>
      <w:r>
        <w:br w:type="page"/>
      </w:r>
    </w:p>
    <w:p w14:paraId="063C446B" w14:textId="77777777" w:rsidR="00183074" w:rsidRDefault="00183074">
      <w:pPr>
        <w:spacing w:line="278" w:lineRule="auto"/>
        <w:jc w:val="left"/>
      </w:pPr>
    </w:p>
    <w:sdt>
      <w:sdtPr>
        <w:rPr>
          <w:rFonts w:ascii="Times New Roman" w:eastAsiaTheme="minorHAnsi" w:hAnsi="Times New Roman" w:cstheme="minorBidi"/>
          <w:color w:val="auto"/>
          <w:kern w:val="2"/>
          <w:sz w:val="24"/>
          <w:szCs w:val="24"/>
          <w:lang w:val="en-GB"/>
          <w14:ligatures w14:val="standardContextual"/>
        </w:rPr>
        <w:id w:val="-708415965"/>
        <w:docPartObj>
          <w:docPartGallery w:val="Table of Contents"/>
          <w:docPartUnique/>
        </w:docPartObj>
      </w:sdtPr>
      <w:sdtEndPr>
        <w:rPr>
          <w:b/>
          <w:bCs/>
          <w:lang w:val="en-US"/>
        </w:rPr>
      </w:sdtEndPr>
      <w:sdtContent>
        <w:p w14:paraId="17A19214" w14:textId="5BD4E1C9" w:rsidR="00E86D92" w:rsidRDefault="00E86D92">
          <w:pPr>
            <w:pStyle w:val="TOCHeading"/>
          </w:pPr>
          <w:r>
            <w:rPr>
              <w:lang w:val="en-GB"/>
            </w:rPr>
            <w:t>Table of Contents</w:t>
          </w:r>
        </w:p>
        <w:p w14:paraId="6B99BB63" w14:textId="50594A8E" w:rsidR="00303F82" w:rsidRDefault="00E86D92">
          <w:pPr>
            <w:pStyle w:val="TOC1"/>
            <w:rPr>
              <w:rFonts w:asciiTheme="minorHAnsi" w:eastAsiaTheme="minorEastAsia" w:hAnsiTheme="minorHAnsi"/>
              <w:b w:val="0"/>
              <w:bCs w:val="0"/>
              <w:lang w:val="en-GB" w:eastAsia="en-GB"/>
            </w:rPr>
          </w:pPr>
          <w:r>
            <w:fldChar w:fldCharType="begin"/>
          </w:r>
          <w:r>
            <w:instrText xml:space="preserve"> TOC \o "1-3" \h \z \u </w:instrText>
          </w:r>
          <w:r>
            <w:fldChar w:fldCharType="separate"/>
          </w:r>
          <w:hyperlink w:anchor="_Toc230572689" w:history="1">
            <w:r w:rsidR="00303F82" w:rsidRPr="004D0174">
              <w:rPr>
                <w:rStyle w:val="Hyperlink"/>
              </w:rPr>
              <w:t>Acknowledgement</w:t>
            </w:r>
            <w:r w:rsidR="00303F82">
              <w:rPr>
                <w:webHidden/>
              </w:rPr>
              <w:tab/>
            </w:r>
            <w:r w:rsidR="00303F82">
              <w:rPr>
                <w:webHidden/>
              </w:rPr>
              <w:fldChar w:fldCharType="begin"/>
            </w:r>
            <w:r w:rsidR="00303F82">
              <w:rPr>
                <w:webHidden/>
              </w:rPr>
              <w:instrText xml:space="preserve"> PAGEREF _Toc230572689 \h </w:instrText>
            </w:r>
            <w:r w:rsidR="00303F82">
              <w:rPr>
                <w:webHidden/>
              </w:rPr>
            </w:r>
            <w:r w:rsidR="00303F82">
              <w:rPr>
                <w:webHidden/>
              </w:rPr>
              <w:fldChar w:fldCharType="separate"/>
            </w:r>
            <w:r w:rsidR="00303F82">
              <w:rPr>
                <w:webHidden/>
              </w:rPr>
              <w:t>2</w:t>
            </w:r>
            <w:r w:rsidR="00303F82">
              <w:rPr>
                <w:webHidden/>
              </w:rPr>
              <w:fldChar w:fldCharType="end"/>
            </w:r>
          </w:hyperlink>
        </w:p>
        <w:p w14:paraId="03B6ADF2" w14:textId="419EA1D1" w:rsidR="00303F82" w:rsidRDefault="00303F82">
          <w:pPr>
            <w:pStyle w:val="TOC1"/>
            <w:rPr>
              <w:rFonts w:asciiTheme="minorHAnsi" w:eastAsiaTheme="minorEastAsia" w:hAnsiTheme="minorHAnsi"/>
              <w:b w:val="0"/>
              <w:bCs w:val="0"/>
              <w:lang w:val="en-GB" w:eastAsia="en-GB"/>
            </w:rPr>
          </w:pPr>
          <w:hyperlink w:anchor="_Toc230572690" w:history="1">
            <w:r w:rsidRPr="004D0174">
              <w:rPr>
                <w:rStyle w:val="Hyperlink"/>
              </w:rPr>
              <w:t>Executive Summary</w:t>
            </w:r>
            <w:r>
              <w:rPr>
                <w:webHidden/>
              </w:rPr>
              <w:tab/>
            </w:r>
            <w:r>
              <w:rPr>
                <w:webHidden/>
              </w:rPr>
              <w:fldChar w:fldCharType="begin"/>
            </w:r>
            <w:r>
              <w:rPr>
                <w:webHidden/>
              </w:rPr>
              <w:instrText xml:space="preserve"> PAGEREF _Toc230572690 \h </w:instrText>
            </w:r>
            <w:r>
              <w:rPr>
                <w:webHidden/>
              </w:rPr>
            </w:r>
            <w:r>
              <w:rPr>
                <w:webHidden/>
              </w:rPr>
              <w:fldChar w:fldCharType="separate"/>
            </w:r>
            <w:r>
              <w:rPr>
                <w:webHidden/>
              </w:rPr>
              <w:t>3</w:t>
            </w:r>
            <w:r>
              <w:rPr>
                <w:webHidden/>
              </w:rPr>
              <w:fldChar w:fldCharType="end"/>
            </w:r>
          </w:hyperlink>
        </w:p>
        <w:p w14:paraId="123BBC76" w14:textId="4C0C6156" w:rsidR="00303F82" w:rsidRDefault="00303F82">
          <w:pPr>
            <w:pStyle w:val="TOC1"/>
            <w:rPr>
              <w:rFonts w:asciiTheme="minorHAnsi" w:eastAsiaTheme="minorEastAsia" w:hAnsiTheme="minorHAnsi"/>
              <w:b w:val="0"/>
              <w:bCs w:val="0"/>
              <w:lang w:val="en-GB" w:eastAsia="en-GB"/>
            </w:rPr>
          </w:pPr>
          <w:hyperlink w:anchor="_Toc230572691" w:history="1">
            <w:r w:rsidRPr="004D0174">
              <w:rPr>
                <w:rStyle w:val="Hyperlink"/>
              </w:rPr>
              <w:t>1. Introduction</w:t>
            </w:r>
            <w:r>
              <w:rPr>
                <w:webHidden/>
              </w:rPr>
              <w:tab/>
            </w:r>
            <w:r>
              <w:rPr>
                <w:webHidden/>
              </w:rPr>
              <w:fldChar w:fldCharType="begin"/>
            </w:r>
            <w:r>
              <w:rPr>
                <w:webHidden/>
              </w:rPr>
              <w:instrText xml:space="preserve"> PAGEREF _Toc230572691 \h </w:instrText>
            </w:r>
            <w:r>
              <w:rPr>
                <w:webHidden/>
              </w:rPr>
            </w:r>
            <w:r>
              <w:rPr>
                <w:webHidden/>
              </w:rPr>
              <w:fldChar w:fldCharType="separate"/>
            </w:r>
            <w:r>
              <w:rPr>
                <w:webHidden/>
              </w:rPr>
              <w:t>6</w:t>
            </w:r>
            <w:r>
              <w:rPr>
                <w:webHidden/>
              </w:rPr>
              <w:fldChar w:fldCharType="end"/>
            </w:r>
          </w:hyperlink>
        </w:p>
        <w:p w14:paraId="18B9C067" w14:textId="0050AC56" w:rsidR="00303F82" w:rsidRDefault="00303F82">
          <w:pPr>
            <w:pStyle w:val="TOC1"/>
            <w:rPr>
              <w:rFonts w:asciiTheme="minorHAnsi" w:eastAsiaTheme="minorEastAsia" w:hAnsiTheme="minorHAnsi"/>
              <w:b w:val="0"/>
              <w:bCs w:val="0"/>
              <w:lang w:val="en-GB" w:eastAsia="en-GB"/>
            </w:rPr>
          </w:pPr>
          <w:hyperlink w:anchor="_Toc230572692" w:history="1">
            <w:r w:rsidRPr="004D0174">
              <w:rPr>
                <w:rStyle w:val="Hyperlink"/>
              </w:rPr>
              <w:t>2. Scenario 1: Advanced Decision-Making Analysis</w:t>
            </w:r>
            <w:r>
              <w:rPr>
                <w:webHidden/>
              </w:rPr>
              <w:tab/>
            </w:r>
            <w:r>
              <w:rPr>
                <w:webHidden/>
              </w:rPr>
              <w:fldChar w:fldCharType="begin"/>
            </w:r>
            <w:r>
              <w:rPr>
                <w:webHidden/>
              </w:rPr>
              <w:instrText xml:space="preserve"> PAGEREF _Toc230572692 \h </w:instrText>
            </w:r>
            <w:r>
              <w:rPr>
                <w:webHidden/>
              </w:rPr>
            </w:r>
            <w:r>
              <w:rPr>
                <w:webHidden/>
              </w:rPr>
              <w:fldChar w:fldCharType="separate"/>
            </w:r>
            <w:r>
              <w:rPr>
                <w:webHidden/>
              </w:rPr>
              <w:t>6</w:t>
            </w:r>
            <w:r>
              <w:rPr>
                <w:webHidden/>
              </w:rPr>
              <w:fldChar w:fldCharType="end"/>
            </w:r>
          </w:hyperlink>
        </w:p>
        <w:p w14:paraId="2916F87A" w14:textId="619DB36E" w:rsidR="00303F82" w:rsidRDefault="00303F82">
          <w:pPr>
            <w:pStyle w:val="TOC2"/>
            <w:tabs>
              <w:tab w:val="right" w:leader="dot" w:pos="9350"/>
            </w:tabs>
            <w:rPr>
              <w:rFonts w:asciiTheme="minorHAnsi" w:eastAsiaTheme="minorEastAsia" w:hAnsiTheme="minorHAnsi"/>
              <w:noProof/>
              <w:lang w:val="en-GB" w:eastAsia="en-GB"/>
            </w:rPr>
          </w:pPr>
          <w:hyperlink w:anchor="_Toc230572693" w:history="1">
            <w:r w:rsidRPr="004D0174">
              <w:rPr>
                <w:rStyle w:val="Hyperlink"/>
                <w:noProof/>
              </w:rPr>
              <w:t>2.1 Introduction to the Organisational Decision</w:t>
            </w:r>
            <w:r>
              <w:rPr>
                <w:noProof/>
                <w:webHidden/>
              </w:rPr>
              <w:tab/>
            </w:r>
            <w:r>
              <w:rPr>
                <w:noProof/>
                <w:webHidden/>
              </w:rPr>
              <w:fldChar w:fldCharType="begin"/>
            </w:r>
            <w:r>
              <w:rPr>
                <w:noProof/>
                <w:webHidden/>
              </w:rPr>
              <w:instrText xml:space="preserve"> PAGEREF _Toc230572693 \h </w:instrText>
            </w:r>
            <w:r>
              <w:rPr>
                <w:noProof/>
                <w:webHidden/>
              </w:rPr>
            </w:r>
            <w:r>
              <w:rPr>
                <w:noProof/>
                <w:webHidden/>
              </w:rPr>
              <w:fldChar w:fldCharType="separate"/>
            </w:r>
            <w:r>
              <w:rPr>
                <w:noProof/>
                <w:webHidden/>
              </w:rPr>
              <w:t>6</w:t>
            </w:r>
            <w:r>
              <w:rPr>
                <w:noProof/>
                <w:webHidden/>
              </w:rPr>
              <w:fldChar w:fldCharType="end"/>
            </w:r>
          </w:hyperlink>
        </w:p>
        <w:p w14:paraId="7147179D" w14:textId="70F958A8" w:rsidR="00303F82" w:rsidRDefault="00303F82">
          <w:pPr>
            <w:pStyle w:val="TOC2"/>
            <w:tabs>
              <w:tab w:val="right" w:leader="dot" w:pos="9350"/>
            </w:tabs>
            <w:rPr>
              <w:rFonts w:asciiTheme="minorHAnsi" w:eastAsiaTheme="minorEastAsia" w:hAnsiTheme="minorHAnsi"/>
              <w:noProof/>
              <w:lang w:val="en-GB" w:eastAsia="en-GB"/>
            </w:rPr>
          </w:pPr>
          <w:hyperlink w:anchor="_Toc230572694" w:history="1">
            <w:r w:rsidRPr="004D0174">
              <w:rPr>
                <w:rStyle w:val="Hyperlink"/>
                <w:noProof/>
              </w:rPr>
              <w:t>2.2 Application of Decision-Making Model</w:t>
            </w:r>
            <w:r>
              <w:rPr>
                <w:noProof/>
                <w:webHidden/>
              </w:rPr>
              <w:tab/>
            </w:r>
            <w:r>
              <w:rPr>
                <w:noProof/>
                <w:webHidden/>
              </w:rPr>
              <w:fldChar w:fldCharType="begin"/>
            </w:r>
            <w:r>
              <w:rPr>
                <w:noProof/>
                <w:webHidden/>
              </w:rPr>
              <w:instrText xml:space="preserve"> PAGEREF _Toc230572694 \h </w:instrText>
            </w:r>
            <w:r>
              <w:rPr>
                <w:noProof/>
                <w:webHidden/>
              </w:rPr>
            </w:r>
            <w:r>
              <w:rPr>
                <w:noProof/>
                <w:webHidden/>
              </w:rPr>
              <w:fldChar w:fldCharType="separate"/>
            </w:r>
            <w:r>
              <w:rPr>
                <w:noProof/>
                <w:webHidden/>
              </w:rPr>
              <w:t>6</w:t>
            </w:r>
            <w:r>
              <w:rPr>
                <w:noProof/>
                <w:webHidden/>
              </w:rPr>
              <w:fldChar w:fldCharType="end"/>
            </w:r>
          </w:hyperlink>
        </w:p>
        <w:p w14:paraId="4F61E42F" w14:textId="118061A7" w:rsidR="00303F82" w:rsidRDefault="00303F82">
          <w:pPr>
            <w:pStyle w:val="TOC2"/>
            <w:tabs>
              <w:tab w:val="right" w:leader="dot" w:pos="9350"/>
            </w:tabs>
            <w:rPr>
              <w:rFonts w:asciiTheme="minorHAnsi" w:eastAsiaTheme="minorEastAsia" w:hAnsiTheme="minorHAnsi"/>
              <w:noProof/>
              <w:lang w:val="en-GB" w:eastAsia="en-GB"/>
            </w:rPr>
          </w:pPr>
          <w:hyperlink w:anchor="_Toc230572695" w:history="1">
            <w:r w:rsidRPr="004D0174">
              <w:rPr>
                <w:rStyle w:val="Hyperlink"/>
                <w:noProof/>
              </w:rPr>
              <w:t>2.3 Critical Evaluation of Decision Effectiveness</w:t>
            </w:r>
            <w:r>
              <w:rPr>
                <w:noProof/>
                <w:webHidden/>
              </w:rPr>
              <w:tab/>
            </w:r>
            <w:r>
              <w:rPr>
                <w:noProof/>
                <w:webHidden/>
              </w:rPr>
              <w:fldChar w:fldCharType="begin"/>
            </w:r>
            <w:r>
              <w:rPr>
                <w:noProof/>
                <w:webHidden/>
              </w:rPr>
              <w:instrText xml:space="preserve"> PAGEREF _Toc230572695 \h </w:instrText>
            </w:r>
            <w:r>
              <w:rPr>
                <w:noProof/>
                <w:webHidden/>
              </w:rPr>
            </w:r>
            <w:r>
              <w:rPr>
                <w:noProof/>
                <w:webHidden/>
              </w:rPr>
              <w:fldChar w:fldCharType="separate"/>
            </w:r>
            <w:r>
              <w:rPr>
                <w:noProof/>
                <w:webHidden/>
              </w:rPr>
              <w:t>7</w:t>
            </w:r>
            <w:r>
              <w:rPr>
                <w:noProof/>
                <w:webHidden/>
              </w:rPr>
              <w:fldChar w:fldCharType="end"/>
            </w:r>
          </w:hyperlink>
        </w:p>
        <w:p w14:paraId="797BCC8B" w14:textId="79A60BC0" w:rsidR="00303F82" w:rsidRDefault="00303F82">
          <w:pPr>
            <w:pStyle w:val="TOC2"/>
            <w:tabs>
              <w:tab w:val="right" w:leader="dot" w:pos="9350"/>
            </w:tabs>
            <w:rPr>
              <w:rFonts w:asciiTheme="minorHAnsi" w:eastAsiaTheme="minorEastAsia" w:hAnsiTheme="minorHAnsi"/>
              <w:noProof/>
              <w:lang w:val="en-GB" w:eastAsia="en-GB"/>
            </w:rPr>
          </w:pPr>
          <w:hyperlink w:anchor="_Toc230572696" w:history="1">
            <w:r w:rsidRPr="004D0174">
              <w:rPr>
                <w:rStyle w:val="Hyperlink"/>
                <w:noProof/>
              </w:rPr>
              <w:t>2.4 Alternative Approaches</w:t>
            </w:r>
            <w:r>
              <w:rPr>
                <w:noProof/>
                <w:webHidden/>
              </w:rPr>
              <w:tab/>
            </w:r>
            <w:r>
              <w:rPr>
                <w:noProof/>
                <w:webHidden/>
              </w:rPr>
              <w:fldChar w:fldCharType="begin"/>
            </w:r>
            <w:r>
              <w:rPr>
                <w:noProof/>
                <w:webHidden/>
              </w:rPr>
              <w:instrText xml:space="preserve"> PAGEREF _Toc230572696 \h </w:instrText>
            </w:r>
            <w:r>
              <w:rPr>
                <w:noProof/>
                <w:webHidden/>
              </w:rPr>
            </w:r>
            <w:r>
              <w:rPr>
                <w:noProof/>
                <w:webHidden/>
              </w:rPr>
              <w:fldChar w:fldCharType="separate"/>
            </w:r>
            <w:r>
              <w:rPr>
                <w:noProof/>
                <w:webHidden/>
              </w:rPr>
              <w:t>8</w:t>
            </w:r>
            <w:r>
              <w:rPr>
                <w:noProof/>
                <w:webHidden/>
              </w:rPr>
              <w:fldChar w:fldCharType="end"/>
            </w:r>
          </w:hyperlink>
        </w:p>
        <w:p w14:paraId="1D62D8CC" w14:textId="7BEB6CDE" w:rsidR="00303F82" w:rsidRDefault="00303F82">
          <w:pPr>
            <w:pStyle w:val="TOC2"/>
            <w:tabs>
              <w:tab w:val="right" w:leader="dot" w:pos="9350"/>
            </w:tabs>
            <w:rPr>
              <w:rFonts w:asciiTheme="minorHAnsi" w:eastAsiaTheme="minorEastAsia" w:hAnsiTheme="minorHAnsi"/>
              <w:noProof/>
              <w:lang w:val="en-GB" w:eastAsia="en-GB"/>
            </w:rPr>
          </w:pPr>
          <w:hyperlink w:anchor="_Toc230572697" w:history="1">
            <w:r w:rsidRPr="004D0174">
              <w:rPr>
                <w:rStyle w:val="Hyperlink"/>
                <w:noProof/>
              </w:rPr>
              <w:t>2.5 Role of Business Analytics</w:t>
            </w:r>
            <w:r>
              <w:rPr>
                <w:noProof/>
                <w:webHidden/>
              </w:rPr>
              <w:tab/>
            </w:r>
            <w:r>
              <w:rPr>
                <w:noProof/>
                <w:webHidden/>
              </w:rPr>
              <w:fldChar w:fldCharType="begin"/>
            </w:r>
            <w:r>
              <w:rPr>
                <w:noProof/>
                <w:webHidden/>
              </w:rPr>
              <w:instrText xml:space="preserve"> PAGEREF _Toc230572697 \h </w:instrText>
            </w:r>
            <w:r>
              <w:rPr>
                <w:noProof/>
                <w:webHidden/>
              </w:rPr>
            </w:r>
            <w:r>
              <w:rPr>
                <w:noProof/>
                <w:webHidden/>
              </w:rPr>
              <w:fldChar w:fldCharType="separate"/>
            </w:r>
            <w:r>
              <w:rPr>
                <w:noProof/>
                <w:webHidden/>
              </w:rPr>
              <w:t>8</w:t>
            </w:r>
            <w:r>
              <w:rPr>
                <w:noProof/>
                <w:webHidden/>
              </w:rPr>
              <w:fldChar w:fldCharType="end"/>
            </w:r>
          </w:hyperlink>
        </w:p>
        <w:p w14:paraId="7423DDF4" w14:textId="0882731E" w:rsidR="00303F82" w:rsidRDefault="00303F82">
          <w:pPr>
            <w:pStyle w:val="TOC2"/>
            <w:tabs>
              <w:tab w:val="right" w:leader="dot" w:pos="9350"/>
            </w:tabs>
            <w:rPr>
              <w:rFonts w:asciiTheme="minorHAnsi" w:eastAsiaTheme="minorEastAsia" w:hAnsiTheme="minorHAnsi"/>
              <w:noProof/>
              <w:lang w:val="en-GB" w:eastAsia="en-GB"/>
            </w:rPr>
          </w:pPr>
          <w:hyperlink w:anchor="_Toc230572698" w:history="1">
            <w:r w:rsidRPr="004D0174">
              <w:rPr>
                <w:rStyle w:val="Hyperlink"/>
                <w:noProof/>
              </w:rPr>
              <w:t>2.6 Critical Reflection</w:t>
            </w:r>
            <w:r>
              <w:rPr>
                <w:noProof/>
                <w:webHidden/>
              </w:rPr>
              <w:tab/>
            </w:r>
            <w:r>
              <w:rPr>
                <w:noProof/>
                <w:webHidden/>
              </w:rPr>
              <w:fldChar w:fldCharType="begin"/>
            </w:r>
            <w:r>
              <w:rPr>
                <w:noProof/>
                <w:webHidden/>
              </w:rPr>
              <w:instrText xml:space="preserve"> PAGEREF _Toc230572698 \h </w:instrText>
            </w:r>
            <w:r>
              <w:rPr>
                <w:noProof/>
                <w:webHidden/>
              </w:rPr>
            </w:r>
            <w:r>
              <w:rPr>
                <w:noProof/>
                <w:webHidden/>
              </w:rPr>
              <w:fldChar w:fldCharType="separate"/>
            </w:r>
            <w:r>
              <w:rPr>
                <w:noProof/>
                <w:webHidden/>
              </w:rPr>
              <w:t>9</w:t>
            </w:r>
            <w:r>
              <w:rPr>
                <w:noProof/>
                <w:webHidden/>
              </w:rPr>
              <w:fldChar w:fldCharType="end"/>
            </w:r>
          </w:hyperlink>
        </w:p>
        <w:p w14:paraId="1F06BD4C" w14:textId="48224929" w:rsidR="00303F82" w:rsidRDefault="00303F82">
          <w:pPr>
            <w:pStyle w:val="TOC1"/>
            <w:rPr>
              <w:rFonts w:asciiTheme="minorHAnsi" w:eastAsiaTheme="minorEastAsia" w:hAnsiTheme="minorHAnsi"/>
              <w:b w:val="0"/>
              <w:bCs w:val="0"/>
              <w:lang w:val="en-GB" w:eastAsia="en-GB"/>
            </w:rPr>
          </w:pPr>
          <w:hyperlink w:anchor="_Toc230572699" w:history="1">
            <w:r w:rsidRPr="004D0174">
              <w:rPr>
                <w:rStyle w:val="Hyperlink"/>
              </w:rPr>
              <w:t>3. Scenario 2: Organisational Culture and Change Intervention</w:t>
            </w:r>
            <w:r>
              <w:rPr>
                <w:webHidden/>
              </w:rPr>
              <w:tab/>
            </w:r>
            <w:r>
              <w:rPr>
                <w:webHidden/>
              </w:rPr>
              <w:fldChar w:fldCharType="begin"/>
            </w:r>
            <w:r>
              <w:rPr>
                <w:webHidden/>
              </w:rPr>
              <w:instrText xml:space="preserve"> PAGEREF _Toc230572699 \h </w:instrText>
            </w:r>
            <w:r>
              <w:rPr>
                <w:webHidden/>
              </w:rPr>
            </w:r>
            <w:r>
              <w:rPr>
                <w:webHidden/>
              </w:rPr>
              <w:fldChar w:fldCharType="separate"/>
            </w:r>
            <w:r>
              <w:rPr>
                <w:webHidden/>
              </w:rPr>
              <w:t>9</w:t>
            </w:r>
            <w:r>
              <w:rPr>
                <w:webHidden/>
              </w:rPr>
              <w:fldChar w:fldCharType="end"/>
            </w:r>
          </w:hyperlink>
        </w:p>
        <w:p w14:paraId="6098D690" w14:textId="2AA80B16" w:rsidR="00303F82" w:rsidRDefault="00303F82">
          <w:pPr>
            <w:pStyle w:val="TOC2"/>
            <w:tabs>
              <w:tab w:val="right" w:leader="dot" w:pos="9350"/>
            </w:tabs>
            <w:rPr>
              <w:rFonts w:asciiTheme="minorHAnsi" w:eastAsiaTheme="minorEastAsia" w:hAnsiTheme="minorHAnsi"/>
              <w:noProof/>
              <w:lang w:val="en-GB" w:eastAsia="en-GB"/>
            </w:rPr>
          </w:pPr>
          <w:hyperlink w:anchor="_Toc230572700" w:history="1">
            <w:r w:rsidRPr="004D0174">
              <w:rPr>
                <w:rStyle w:val="Hyperlink"/>
                <w:noProof/>
              </w:rPr>
              <w:t>3.1 Organisational Background</w:t>
            </w:r>
            <w:r>
              <w:rPr>
                <w:noProof/>
                <w:webHidden/>
              </w:rPr>
              <w:tab/>
            </w:r>
            <w:r>
              <w:rPr>
                <w:noProof/>
                <w:webHidden/>
              </w:rPr>
              <w:fldChar w:fldCharType="begin"/>
            </w:r>
            <w:r>
              <w:rPr>
                <w:noProof/>
                <w:webHidden/>
              </w:rPr>
              <w:instrText xml:space="preserve"> PAGEREF _Toc230572700 \h </w:instrText>
            </w:r>
            <w:r>
              <w:rPr>
                <w:noProof/>
                <w:webHidden/>
              </w:rPr>
            </w:r>
            <w:r>
              <w:rPr>
                <w:noProof/>
                <w:webHidden/>
              </w:rPr>
              <w:fldChar w:fldCharType="separate"/>
            </w:r>
            <w:r>
              <w:rPr>
                <w:noProof/>
                <w:webHidden/>
              </w:rPr>
              <w:t>9</w:t>
            </w:r>
            <w:r>
              <w:rPr>
                <w:noProof/>
                <w:webHidden/>
              </w:rPr>
              <w:fldChar w:fldCharType="end"/>
            </w:r>
          </w:hyperlink>
        </w:p>
        <w:p w14:paraId="626C36DD" w14:textId="14E61B9A" w:rsidR="00303F82" w:rsidRDefault="00303F82">
          <w:pPr>
            <w:pStyle w:val="TOC2"/>
            <w:tabs>
              <w:tab w:val="right" w:leader="dot" w:pos="9350"/>
            </w:tabs>
            <w:rPr>
              <w:rFonts w:asciiTheme="minorHAnsi" w:eastAsiaTheme="minorEastAsia" w:hAnsiTheme="minorHAnsi"/>
              <w:noProof/>
              <w:lang w:val="en-GB" w:eastAsia="en-GB"/>
            </w:rPr>
          </w:pPr>
          <w:hyperlink w:anchor="_Toc230572701" w:history="1">
            <w:r w:rsidRPr="004D0174">
              <w:rPr>
                <w:rStyle w:val="Hyperlink"/>
                <w:noProof/>
              </w:rPr>
              <w:t>3.2 Cultural Analysis</w:t>
            </w:r>
            <w:r>
              <w:rPr>
                <w:noProof/>
                <w:webHidden/>
              </w:rPr>
              <w:tab/>
            </w:r>
            <w:r>
              <w:rPr>
                <w:noProof/>
                <w:webHidden/>
              </w:rPr>
              <w:fldChar w:fldCharType="begin"/>
            </w:r>
            <w:r>
              <w:rPr>
                <w:noProof/>
                <w:webHidden/>
              </w:rPr>
              <w:instrText xml:space="preserve"> PAGEREF _Toc230572701 \h </w:instrText>
            </w:r>
            <w:r>
              <w:rPr>
                <w:noProof/>
                <w:webHidden/>
              </w:rPr>
            </w:r>
            <w:r>
              <w:rPr>
                <w:noProof/>
                <w:webHidden/>
              </w:rPr>
              <w:fldChar w:fldCharType="separate"/>
            </w:r>
            <w:r>
              <w:rPr>
                <w:noProof/>
                <w:webHidden/>
              </w:rPr>
              <w:t>10</w:t>
            </w:r>
            <w:r>
              <w:rPr>
                <w:noProof/>
                <w:webHidden/>
              </w:rPr>
              <w:fldChar w:fldCharType="end"/>
            </w:r>
          </w:hyperlink>
        </w:p>
        <w:p w14:paraId="6C81B358" w14:textId="3826490D" w:rsidR="00303F82" w:rsidRDefault="00303F82">
          <w:pPr>
            <w:pStyle w:val="TOC2"/>
            <w:tabs>
              <w:tab w:val="right" w:leader="dot" w:pos="9350"/>
            </w:tabs>
            <w:rPr>
              <w:rFonts w:asciiTheme="minorHAnsi" w:eastAsiaTheme="minorEastAsia" w:hAnsiTheme="minorHAnsi"/>
              <w:noProof/>
              <w:lang w:val="en-GB" w:eastAsia="en-GB"/>
            </w:rPr>
          </w:pPr>
          <w:hyperlink w:anchor="_Toc230572702" w:history="1">
            <w:r w:rsidRPr="004D0174">
              <w:rPr>
                <w:rStyle w:val="Hyperlink"/>
                <w:noProof/>
              </w:rPr>
              <w:t>3.3 Identification of Cultural Problems</w:t>
            </w:r>
            <w:r>
              <w:rPr>
                <w:noProof/>
                <w:webHidden/>
              </w:rPr>
              <w:tab/>
            </w:r>
            <w:r>
              <w:rPr>
                <w:noProof/>
                <w:webHidden/>
              </w:rPr>
              <w:fldChar w:fldCharType="begin"/>
            </w:r>
            <w:r>
              <w:rPr>
                <w:noProof/>
                <w:webHidden/>
              </w:rPr>
              <w:instrText xml:space="preserve"> PAGEREF _Toc230572702 \h </w:instrText>
            </w:r>
            <w:r>
              <w:rPr>
                <w:noProof/>
                <w:webHidden/>
              </w:rPr>
            </w:r>
            <w:r>
              <w:rPr>
                <w:noProof/>
                <w:webHidden/>
              </w:rPr>
              <w:fldChar w:fldCharType="separate"/>
            </w:r>
            <w:r>
              <w:rPr>
                <w:noProof/>
                <w:webHidden/>
              </w:rPr>
              <w:t>11</w:t>
            </w:r>
            <w:r>
              <w:rPr>
                <w:noProof/>
                <w:webHidden/>
              </w:rPr>
              <w:fldChar w:fldCharType="end"/>
            </w:r>
          </w:hyperlink>
        </w:p>
        <w:p w14:paraId="46CA28DC" w14:textId="71CA7DF9" w:rsidR="00303F82" w:rsidRDefault="00303F82">
          <w:pPr>
            <w:pStyle w:val="TOC2"/>
            <w:tabs>
              <w:tab w:val="right" w:leader="dot" w:pos="9350"/>
            </w:tabs>
            <w:rPr>
              <w:rFonts w:asciiTheme="minorHAnsi" w:eastAsiaTheme="minorEastAsia" w:hAnsiTheme="minorHAnsi"/>
              <w:noProof/>
              <w:lang w:val="en-GB" w:eastAsia="en-GB"/>
            </w:rPr>
          </w:pPr>
          <w:hyperlink w:anchor="_Toc230572703" w:history="1">
            <w:r w:rsidRPr="004D0174">
              <w:rPr>
                <w:rStyle w:val="Hyperlink"/>
                <w:noProof/>
              </w:rPr>
              <w:t>3.4 Strategic Change Interventions</w:t>
            </w:r>
            <w:r>
              <w:rPr>
                <w:noProof/>
                <w:webHidden/>
              </w:rPr>
              <w:tab/>
            </w:r>
            <w:r>
              <w:rPr>
                <w:noProof/>
                <w:webHidden/>
              </w:rPr>
              <w:fldChar w:fldCharType="begin"/>
            </w:r>
            <w:r>
              <w:rPr>
                <w:noProof/>
                <w:webHidden/>
              </w:rPr>
              <w:instrText xml:space="preserve"> PAGEREF _Toc230572703 \h </w:instrText>
            </w:r>
            <w:r>
              <w:rPr>
                <w:noProof/>
                <w:webHidden/>
              </w:rPr>
            </w:r>
            <w:r>
              <w:rPr>
                <w:noProof/>
                <w:webHidden/>
              </w:rPr>
              <w:fldChar w:fldCharType="separate"/>
            </w:r>
            <w:r>
              <w:rPr>
                <w:noProof/>
                <w:webHidden/>
              </w:rPr>
              <w:t>11</w:t>
            </w:r>
            <w:r>
              <w:rPr>
                <w:noProof/>
                <w:webHidden/>
              </w:rPr>
              <w:fldChar w:fldCharType="end"/>
            </w:r>
          </w:hyperlink>
        </w:p>
        <w:p w14:paraId="548E5D5B" w14:textId="0E41B22E" w:rsidR="00303F82" w:rsidRDefault="00303F82">
          <w:pPr>
            <w:pStyle w:val="TOC2"/>
            <w:tabs>
              <w:tab w:val="right" w:leader="dot" w:pos="9350"/>
            </w:tabs>
            <w:rPr>
              <w:rFonts w:asciiTheme="minorHAnsi" w:eastAsiaTheme="minorEastAsia" w:hAnsiTheme="minorHAnsi"/>
              <w:noProof/>
              <w:lang w:val="en-GB" w:eastAsia="en-GB"/>
            </w:rPr>
          </w:pPr>
          <w:hyperlink w:anchor="_Toc230572704" w:history="1">
            <w:r w:rsidRPr="004D0174">
              <w:rPr>
                <w:rStyle w:val="Hyperlink"/>
                <w:noProof/>
              </w:rPr>
              <w:t>3.5 Role of Business Analytics in Change</w:t>
            </w:r>
            <w:r>
              <w:rPr>
                <w:noProof/>
                <w:webHidden/>
              </w:rPr>
              <w:tab/>
            </w:r>
            <w:r>
              <w:rPr>
                <w:noProof/>
                <w:webHidden/>
              </w:rPr>
              <w:fldChar w:fldCharType="begin"/>
            </w:r>
            <w:r>
              <w:rPr>
                <w:noProof/>
                <w:webHidden/>
              </w:rPr>
              <w:instrText xml:space="preserve"> PAGEREF _Toc230572704 \h </w:instrText>
            </w:r>
            <w:r>
              <w:rPr>
                <w:noProof/>
                <w:webHidden/>
              </w:rPr>
            </w:r>
            <w:r>
              <w:rPr>
                <w:noProof/>
                <w:webHidden/>
              </w:rPr>
              <w:fldChar w:fldCharType="separate"/>
            </w:r>
            <w:r>
              <w:rPr>
                <w:noProof/>
                <w:webHidden/>
              </w:rPr>
              <w:t>12</w:t>
            </w:r>
            <w:r>
              <w:rPr>
                <w:noProof/>
                <w:webHidden/>
              </w:rPr>
              <w:fldChar w:fldCharType="end"/>
            </w:r>
          </w:hyperlink>
        </w:p>
        <w:p w14:paraId="74A0594D" w14:textId="5C420EA3" w:rsidR="00303F82" w:rsidRDefault="00303F82">
          <w:pPr>
            <w:pStyle w:val="TOC2"/>
            <w:tabs>
              <w:tab w:val="right" w:leader="dot" w:pos="9350"/>
            </w:tabs>
            <w:rPr>
              <w:rFonts w:asciiTheme="minorHAnsi" w:eastAsiaTheme="minorEastAsia" w:hAnsiTheme="minorHAnsi"/>
              <w:noProof/>
              <w:lang w:val="en-GB" w:eastAsia="en-GB"/>
            </w:rPr>
          </w:pPr>
          <w:hyperlink w:anchor="_Toc230572705" w:history="1">
            <w:r w:rsidRPr="004D0174">
              <w:rPr>
                <w:rStyle w:val="Hyperlink"/>
                <w:noProof/>
              </w:rPr>
              <w:t>3.6 Barriers and Ethical Issues</w:t>
            </w:r>
            <w:r>
              <w:rPr>
                <w:noProof/>
                <w:webHidden/>
              </w:rPr>
              <w:tab/>
            </w:r>
            <w:r>
              <w:rPr>
                <w:noProof/>
                <w:webHidden/>
              </w:rPr>
              <w:fldChar w:fldCharType="begin"/>
            </w:r>
            <w:r>
              <w:rPr>
                <w:noProof/>
                <w:webHidden/>
              </w:rPr>
              <w:instrText xml:space="preserve"> PAGEREF _Toc230572705 \h </w:instrText>
            </w:r>
            <w:r>
              <w:rPr>
                <w:noProof/>
                <w:webHidden/>
              </w:rPr>
            </w:r>
            <w:r>
              <w:rPr>
                <w:noProof/>
                <w:webHidden/>
              </w:rPr>
              <w:fldChar w:fldCharType="separate"/>
            </w:r>
            <w:r>
              <w:rPr>
                <w:noProof/>
                <w:webHidden/>
              </w:rPr>
              <w:t>12</w:t>
            </w:r>
            <w:r>
              <w:rPr>
                <w:noProof/>
                <w:webHidden/>
              </w:rPr>
              <w:fldChar w:fldCharType="end"/>
            </w:r>
          </w:hyperlink>
        </w:p>
        <w:p w14:paraId="468ED8BB" w14:textId="26FCB44F" w:rsidR="00303F82" w:rsidRDefault="00303F82">
          <w:pPr>
            <w:pStyle w:val="TOC2"/>
            <w:tabs>
              <w:tab w:val="right" w:leader="dot" w:pos="9350"/>
            </w:tabs>
            <w:rPr>
              <w:rFonts w:asciiTheme="minorHAnsi" w:eastAsiaTheme="minorEastAsia" w:hAnsiTheme="minorHAnsi"/>
              <w:noProof/>
              <w:lang w:val="en-GB" w:eastAsia="en-GB"/>
            </w:rPr>
          </w:pPr>
          <w:hyperlink w:anchor="_Toc230572706" w:history="1">
            <w:r w:rsidRPr="004D0174">
              <w:rPr>
                <w:rStyle w:val="Hyperlink"/>
                <w:noProof/>
              </w:rPr>
              <w:t>3.7 Critical Reflection</w:t>
            </w:r>
            <w:r>
              <w:rPr>
                <w:noProof/>
                <w:webHidden/>
              </w:rPr>
              <w:tab/>
            </w:r>
            <w:r>
              <w:rPr>
                <w:noProof/>
                <w:webHidden/>
              </w:rPr>
              <w:fldChar w:fldCharType="begin"/>
            </w:r>
            <w:r>
              <w:rPr>
                <w:noProof/>
                <w:webHidden/>
              </w:rPr>
              <w:instrText xml:space="preserve"> PAGEREF _Toc230572706 \h </w:instrText>
            </w:r>
            <w:r>
              <w:rPr>
                <w:noProof/>
                <w:webHidden/>
              </w:rPr>
            </w:r>
            <w:r>
              <w:rPr>
                <w:noProof/>
                <w:webHidden/>
              </w:rPr>
              <w:fldChar w:fldCharType="separate"/>
            </w:r>
            <w:r>
              <w:rPr>
                <w:noProof/>
                <w:webHidden/>
              </w:rPr>
              <w:t>12</w:t>
            </w:r>
            <w:r>
              <w:rPr>
                <w:noProof/>
                <w:webHidden/>
              </w:rPr>
              <w:fldChar w:fldCharType="end"/>
            </w:r>
          </w:hyperlink>
        </w:p>
        <w:p w14:paraId="711D5E37" w14:textId="158F8EEE" w:rsidR="00303F82" w:rsidRDefault="00303F82">
          <w:pPr>
            <w:pStyle w:val="TOC1"/>
            <w:rPr>
              <w:rFonts w:asciiTheme="minorHAnsi" w:eastAsiaTheme="minorEastAsia" w:hAnsiTheme="minorHAnsi"/>
              <w:b w:val="0"/>
              <w:bCs w:val="0"/>
              <w:lang w:val="en-GB" w:eastAsia="en-GB"/>
            </w:rPr>
          </w:pPr>
          <w:hyperlink w:anchor="_Toc230572707" w:history="1">
            <w:r w:rsidRPr="004D0174">
              <w:rPr>
                <w:rStyle w:val="Hyperlink"/>
              </w:rPr>
              <w:t>4. Scenario 3: Team Effectiveness and Development</w:t>
            </w:r>
            <w:r>
              <w:rPr>
                <w:webHidden/>
              </w:rPr>
              <w:tab/>
            </w:r>
            <w:r>
              <w:rPr>
                <w:webHidden/>
              </w:rPr>
              <w:fldChar w:fldCharType="begin"/>
            </w:r>
            <w:r>
              <w:rPr>
                <w:webHidden/>
              </w:rPr>
              <w:instrText xml:space="preserve"> PAGEREF _Toc230572707 \h </w:instrText>
            </w:r>
            <w:r>
              <w:rPr>
                <w:webHidden/>
              </w:rPr>
            </w:r>
            <w:r>
              <w:rPr>
                <w:webHidden/>
              </w:rPr>
              <w:fldChar w:fldCharType="separate"/>
            </w:r>
            <w:r>
              <w:rPr>
                <w:webHidden/>
              </w:rPr>
              <w:t>13</w:t>
            </w:r>
            <w:r>
              <w:rPr>
                <w:webHidden/>
              </w:rPr>
              <w:fldChar w:fldCharType="end"/>
            </w:r>
          </w:hyperlink>
        </w:p>
        <w:p w14:paraId="0EB44D7C" w14:textId="066A80DD" w:rsidR="00303F82" w:rsidRDefault="00303F82">
          <w:pPr>
            <w:pStyle w:val="TOC2"/>
            <w:tabs>
              <w:tab w:val="right" w:leader="dot" w:pos="9350"/>
            </w:tabs>
            <w:rPr>
              <w:rFonts w:asciiTheme="minorHAnsi" w:eastAsiaTheme="minorEastAsia" w:hAnsiTheme="minorHAnsi"/>
              <w:noProof/>
              <w:lang w:val="en-GB" w:eastAsia="en-GB"/>
            </w:rPr>
          </w:pPr>
          <w:hyperlink w:anchor="_Toc230572708" w:history="1">
            <w:r w:rsidRPr="004D0174">
              <w:rPr>
                <w:rStyle w:val="Hyperlink"/>
                <w:noProof/>
              </w:rPr>
              <w:t>4.1 Introduction to Team Effectiveness</w:t>
            </w:r>
            <w:r>
              <w:rPr>
                <w:noProof/>
                <w:webHidden/>
              </w:rPr>
              <w:tab/>
            </w:r>
            <w:r>
              <w:rPr>
                <w:noProof/>
                <w:webHidden/>
              </w:rPr>
              <w:fldChar w:fldCharType="begin"/>
            </w:r>
            <w:r>
              <w:rPr>
                <w:noProof/>
                <w:webHidden/>
              </w:rPr>
              <w:instrText xml:space="preserve"> PAGEREF _Toc230572708 \h </w:instrText>
            </w:r>
            <w:r>
              <w:rPr>
                <w:noProof/>
                <w:webHidden/>
              </w:rPr>
            </w:r>
            <w:r>
              <w:rPr>
                <w:noProof/>
                <w:webHidden/>
              </w:rPr>
              <w:fldChar w:fldCharType="separate"/>
            </w:r>
            <w:r>
              <w:rPr>
                <w:noProof/>
                <w:webHidden/>
              </w:rPr>
              <w:t>13</w:t>
            </w:r>
            <w:r>
              <w:rPr>
                <w:noProof/>
                <w:webHidden/>
              </w:rPr>
              <w:fldChar w:fldCharType="end"/>
            </w:r>
          </w:hyperlink>
        </w:p>
        <w:p w14:paraId="360D37EF" w14:textId="6F3BD6CE" w:rsidR="00303F82" w:rsidRDefault="00303F82">
          <w:pPr>
            <w:pStyle w:val="TOC2"/>
            <w:tabs>
              <w:tab w:val="right" w:leader="dot" w:pos="9350"/>
            </w:tabs>
            <w:rPr>
              <w:rFonts w:asciiTheme="minorHAnsi" w:eastAsiaTheme="minorEastAsia" w:hAnsiTheme="minorHAnsi"/>
              <w:noProof/>
              <w:lang w:val="en-GB" w:eastAsia="en-GB"/>
            </w:rPr>
          </w:pPr>
          <w:hyperlink w:anchor="_Toc230572709" w:history="1">
            <w:r w:rsidRPr="004D0174">
              <w:rPr>
                <w:rStyle w:val="Hyperlink"/>
                <w:noProof/>
              </w:rPr>
              <w:t>4.2 Characteristics of High-Performing Teams</w:t>
            </w:r>
            <w:r>
              <w:rPr>
                <w:noProof/>
                <w:webHidden/>
              </w:rPr>
              <w:tab/>
            </w:r>
            <w:r>
              <w:rPr>
                <w:noProof/>
                <w:webHidden/>
              </w:rPr>
              <w:fldChar w:fldCharType="begin"/>
            </w:r>
            <w:r>
              <w:rPr>
                <w:noProof/>
                <w:webHidden/>
              </w:rPr>
              <w:instrText xml:space="preserve"> PAGEREF _Toc230572709 \h </w:instrText>
            </w:r>
            <w:r>
              <w:rPr>
                <w:noProof/>
                <w:webHidden/>
              </w:rPr>
            </w:r>
            <w:r>
              <w:rPr>
                <w:noProof/>
                <w:webHidden/>
              </w:rPr>
              <w:fldChar w:fldCharType="separate"/>
            </w:r>
            <w:r>
              <w:rPr>
                <w:noProof/>
                <w:webHidden/>
              </w:rPr>
              <w:t>13</w:t>
            </w:r>
            <w:r>
              <w:rPr>
                <w:noProof/>
                <w:webHidden/>
              </w:rPr>
              <w:fldChar w:fldCharType="end"/>
            </w:r>
          </w:hyperlink>
        </w:p>
        <w:p w14:paraId="342793E8" w14:textId="29FA5B6A" w:rsidR="00303F82" w:rsidRDefault="00303F82">
          <w:pPr>
            <w:pStyle w:val="TOC2"/>
            <w:tabs>
              <w:tab w:val="right" w:leader="dot" w:pos="9350"/>
            </w:tabs>
            <w:rPr>
              <w:rFonts w:asciiTheme="minorHAnsi" w:eastAsiaTheme="minorEastAsia" w:hAnsiTheme="minorHAnsi"/>
              <w:noProof/>
              <w:lang w:val="en-GB" w:eastAsia="en-GB"/>
            </w:rPr>
          </w:pPr>
          <w:hyperlink w:anchor="_Toc230572710" w:history="1">
            <w:r w:rsidRPr="004D0174">
              <w:rPr>
                <w:rStyle w:val="Hyperlink"/>
                <w:noProof/>
              </w:rPr>
              <w:t>4.3 Team-Building Interventions</w:t>
            </w:r>
            <w:r>
              <w:rPr>
                <w:noProof/>
                <w:webHidden/>
              </w:rPr>
              <w:tab/>
            </w:r>
            <w:r>
              <w:rPr>
                <w:noProof/>
                <w:webHidden/>
              </w:rPr>
              <w:fldChar w:fldCharType="begin"/>
            </w:r>
            <w:r>
              <w:rPr>
                <w:noProof/>
                <w:webHidden/>
              </w:rPr>
              <w:instrText xml:space="preserve"> PAGEREF _Toc230572710 \h </w:instrText>
            </w:r>
            <w:r>
              <w:rPr>
                <w:noProof/>
                <w:webHidden/>
              </w:rPr>
            </w:r>
            <w:r>
              <w:rPr>
                <w:noProof/>
                <w:webHidden/>
              </w:rPr>
              <w:fldChar w:fldCharType="separate"/>
            </w:r>
            <w:r>
              <w:rPr>
                <w:noProof/>
                <w:webHidden/>
              </w:rPr>
              <w:t>14</w:t>
            </w:r>
            <w:r>
              <w:rPr>
                <w:noProof/>
                <w:webHidden/>
              </w:rPr>
              <w:fldChar w:fldCharType="end"/>
            </w:r>
          </w:hyperlink>
        </w:p>
        <w:p w14:paraId="6D61FB14" w14:textId="685E0510" w:rsidR="00303F82" w:rsidRDefault="00303F82">
          <w:pPr>
            <w:pStyle w:val="TOC2"/>
            <w:tabs>
              <w:tab w:val="right" w:leader="dot" w:pos="9350"/>
            </w:tabs>
            <w:rPr>
              <w:rFonts w:asciiTheme="minorHAnsi" w:eastAsiaTheme="minorEastAsia" w:hAnsiTheme="minorHAnsi"/>
              <w:noProof/>
              <w:lang w:val="en-GB" w:eastAsia="en-GB"/>
            </w:rPr>
          </w:pPr>
          <w:hyperlink w:anchor="_Toc230572711" w:history="1">
            <w:r w:rsidRPr="004D0174">
              <w:rPr>
                <w:rStyle w:val="Hyperlink"/>
                <w:noProof/>
              </w:rPr>
              <w:t>4.4 Critical Rationale</w:t>
            </w:r>
            <w:r>
              <w:rPr>
                <w:noProof/>
                <w:webHidden/>
              </w:rPr>
              <w:tab/>
            </w:r>
            <w:r>
              <w:rPr>
                <w:noProof/>
                <w:webHidden/>
              </w:rPr>
              <w:fldChar w:fldCharType="begin"/>
            </w:r>
            <w:r>
              <w:rPr>
                <w:noProof/>
                <w:webHidden/>
              </w:rPr>
              <w:instrText xml:space="preserve"> PAGEREF _Toc230572711 \h </w:instrText>
            </w:r>
            <w:r>
              <w:rPr>
                <w:noProof/>
                <w:webHidden/>
              </w:rPr>
            </w:r>
            <w:r>
              <w:rPr>
                <w:noProof/>
                <w:webHidden/>
              </w:rPr>
              <w:fldChar w:fldCharType="separate"/>
            </w:r>
            <w:r>
              <w:rPr>
                <w:noProof/>
                <w:webHidden/>
              </w:rPr>
              <w:t>15</w:t>
            </w:r>
            <w:r>
              <w:rPr>
                <w:noProof/>
                <w:webHidden/>
              </w:rPr>
              <w:fldChar w:fldCharType="end"/>
            </w:r>
          </w:hyperlink>
        </w:p>
        <w:p w14:paraId="62EA1943" w14:textId="4BB76F61" w:rsidR="00303F82" w:rsidRDefault="00303F82">
          <w:pPr>
            <w:pStyle w:val="TOC2"/>
            <w:tabs>
              <w:tab w:val="right" w:leader="dot" w:pos="9350"/>
            </w:tabs>
            <w:rPr>
              <w:rFonts w:asciiTheme="minorHAnsi" w:eastAsiaTheme="minorEastAsia" w:hAnsiTheme="minorHAnsi"/>
              <w:noProof/>
              <w:lang w:val="en-GB" w:eastAsia="en-GB"/>
            </w:rPr>
          </w:pPr>
          <w:hyperlink w:anchor="_Toc230572712" w:history="1">
            <w:r w:rsidRPr="004D0174">
              <w:rPr>
                <w:rStyle w:val="Hyperlink"/>
                <w:noProof/>
              </w:rPr>
              <w:t>4.5 Team Working Agreements</w:t>
            </w:r>
            <w:r>
              <w:rPr>
                <w:noProof/>
                <w:webHidden/>
              </w:rPr>
              <w:tab/>
            </w:r>
            <w:r>
              <w:rPr>
                <w:noProof/>
                <w:webHidden/>
              </w:rPr>
              <w:fldChar w:fldCharType="begin"/>
            </w:r>
            <w:r>
              <w:rPr>
                <w:noProof/>
                <w:webHidden/>
              </w:rPr>
              <w:instrText xml:space="preserve"> PAGEREF _Toc230572712 \h </w:instrText>
            </w:r>
            <w:r>
              <w:rPr>
                <w:noProof/>
                <w:webHidden/>
              </w:rPr>
            </w:r>
            <w:r>
              <w:rPr>
                <w:noProof/>
                <w:webHidden/>
              </w:rPr>
              <w:fldChar w:fldCharType="separate"/>
            </w:r>
            <w:r>
              <w:rPr>
                <w:noProof/>
                <w:webHidden/>
              </w:rPr>
              <w:t>15</w:t>
            </w:r>
            <w:r>
              <w:rPr>
                <w:noProof/>
                <w:webHidden/>
              </w:rPr>
              <w:fldChar w:fldCharType="end"/>
            </w:r>
          </w:hyperlink>
        </w:p>
        <w:p w14:paraId="49D807DD" w14:textId="37295DDE" w:rsidR="00303F82" w:rsidRDefault="00303F82">
          <w:pPr>
            <w:pStyle w:val="TOC2"/>
            <w:tabs>
              <w:tab w:val="right" w:leader="dot" w:pos="9350"/>
            </w:tabs>
            <w:rPr>
              <w:rFonts w:asciiTheme="minorHAnsi" w:eastAsiaTheme="minorEastAsia" w:hAnsiTheme="minorHAnsi"/>
              <w:noProof/>
              <w:lang w:val="en-GB" w:eastAsia="en-GB"/>
            </w:rPr>
          </w:pPr>
          <w:hyperlink w:anchor="_Toc230572713" w:history="1">
            <w:r w:rsidRPr="004D0174">
              <w:rPr>
                <w:rStyle w:val="Hyperlink"/>
                <w:noProof/>
              </w:rPr>
              <w:t>4.6 Contribution to Team Performance</w:t>
            </w:r>
            <w:r>
              <w:rPr>
                <w:noProof/>
                <w:webHidden/>
              </w:rPr>
              <w:tab/>
            </w:r>
            <w:r>
              <w:rPr>
                <w:noProof/>
                <w:webHidden/>
              </w:rPr>
              <w:fldChar w:fldCharType="begin"/>
            </w:r>
            <w:r>
              <w:rPr>
                <w:noProof/>
                <w:webHidden/>
              </w:rPr>
              <w:instrText xml:space="preserve"> PAGEREF _Toc230572713 \h </w:instrText>
            </w:r>
            <w:r>
              <w:rPr>
                <w:noProof/>
                <w:webHidden/>
              </w:rPr>
            </w:r>
            <w:r>
              <w:rPr>
                <w:noProof/>
                <w:webHidden/>
              </w:rPr>
              <w:fldChar w:fldCharType="separate"/>
            </w:r>
            <w:r>
              <w:rPr>
                <w:noProof/>
                <w:webHidden/>
              </w:rPr>
              <w:t>16</w:t>
            </w:r>
            <w:r>
              <w:rPr>
                <w:noProof/>
                <w:webHidden/>
              </w:rPr>
              <w:fldChar w:fldCharType="end"/>
            </w:r>
          </w:hyperlink>
        </w:p>
        <w:p w14:paraId="7FB29208" w14:textId="0E5DC4C2" w:rsidR="00303F82" w:rsidRDefault="00303F82">
          <w:pPr>
            <w:pStyle w:val="TOC2"/>
            <w:tabs>
              <w:tab w:val="right" w:leader="dot" w:pos="9350"/>
            </w:tabs>
            <w:rPr>
              <w:rFonts w:asciiTheme="minorHAnsi" w:eastAsiaTheme="minorEastAsia" w:hAnsiTheme="minorHAnsi"/>
              <w:noProof/>
              <w:lang w:val="en-GB" w:eastAsia="en-GB"/>
            </w:rPr>
          </w:pPr>
          <w:hyperlink w:anchor="_Toc230572714" w:history="1">
            <w:r w:rsidRPr="004D0174">
              <w:rPr>
                <w:rStyle w:val="Hyperlink"/>
                <w:noProof/>
              </w:rPr>
              <w:t>4.7 Critical Reflection</w:t>
            </w:r>
            <w:r>
              <w:rPr>
                <w:noProof/>
                <w:webHidden/>
              </w:rPr>
              <w:tab/>
            </w:r>
            <w:r>
              <w:rPr>
                <w:noProof/>
                <w:webHidden/>
              </w:rPr>
              <w:fldChar w:fldCharType="begin"/>
            </w:r>
            <w:r>
              <w:rPr>
                <w:noProof/>
                <w:webHidden/>
              </w:rPr>
              <w:instrText xml:space="preserve"> PAGEREF _Toc230572714 \h </w:instrText>
            </w:r>
            <w:r>
              <w:rPr>
                <w:noProof/>
                <w:webHidden/>
              </w:rPr>
            </w:r>
            <w:r>
              <w:rPr>
                <w:noProof/>
                <w:webHidden/>
              </w:rPr>
              <w:fldChar w:fldCharType="separate"/>
            </w:r>
            <w:r>
              <w:rPr>
                <w:noProof/>
                <w:webHidden/>
              </w:rPr>
              <w:t>16</w:t>
            </w:r>
            <w:r>
              <w:rPr>
                <w:noProof/>
                <w:webHidden/>
              </w:rPr>
              <w:fldChar w:fldCharType="end"/>
            </w:r>
          </w:hyperlink>
        </w:p>
        <w:p w14:paraId="00993A91" w14:textId="6CE5B52B" w:rsidR="00303F82" w:rsidRDefault="00303F82">
          <w:pPr>
            <w:pStyle w:val="TOC1"/>
            <w:rPr>
              <w:rFonts w:asciiTheme="minorHAnsi" w:eastAsiaTheme="minorEastAsia" w:hAnsiTheme="minorHAnsi"/>
              <w:b w:val="0"/>
              <w:bCs w:val="0"/>
              <w:lang w:val="en-GB" w:eastAsia="en-GB"/>
            </w:rPr>
          </w:pPr>
          <w:hyperlink w:anchor="_Toc230572715" w:history="1">
            <w:r w:rsidRPr="004D0174">
              <w:rPr>
                <w:rStyle w:val="Hyperlink"/>
              </w:rPr>
              <w:t>5. Scenario 4: Performance Measurement and Control Systems</w:t>
            </w:r>
            <w:r>
              <w:rPr>
                <w:webHidden/>
              </w:rPr>
              <w:tab/>
            </w:r>
            <w:r>
              <w:rPr>
                <w:webHidden/>
              </w:rPr>
              <w:fldChar w:fldCharType="begin"/>
            </w:r>
            <w:r>
              <w:rPr>
                <w:webHidden/>
              </w:rPr>
              <w:instrText xml:space="preserve"> PAGEREF _Toc230572715 \h </w:instrText>
            </w:r>
            <w:r>
              <w:rPr>
                <w:webHidden/>
              </w:rPr>
            </w:r>
            <w:r>
              <w:rPr>
                <w:webHidden/>
              </w:rPr>
              <w:fldChar w:fldCharType="separate"/>
            </w:r>
            <w:r>
              <w:rPr>
                <w:webHidden/>
              </w:rPr>
              <w:t>16</w:t>
            </w:r>
            <w:r>
              <w:rPr>
                <w:webHidden/>
              </w:rPr>
              <w:fldChar w:fldCharType="end"/>
            </w:r>
          </w:hyperlink>
        </w:p>
        <w:p w14:paraId="11687152" w14:textId="73DC72F8" w:rsidR="00303F82" w:rsidRDefault="00303F82">
          <w:pPr>
            <w:pStyle w:val="TOC2"/>
            <w:tabs>
              <w:tab w:val="right" w:leader="dot" w:pos="9350"/>
            </w:tabs>
            <w:rPr>
              <w:rFonts w:asciiTheme="minorHAnsi" w:eastAsiaTheme="minorEastAsia" w:hAnsiTheme="minorHAnsi"/>
              <w:noProof/>
              <w:lang w:val="en-GB" w:eastAsia="en-GB"/>
            </w:rPr>
          </w:pPr>
          <w:hyperlink w:anchor="_Toc230572716" w:history="1">
            <w:r w:rsidRPr="004D0174">
              <w:rPr>
                <w:rStyle w:val="Hyperlink"/>
                <w:noProof/>
              </w:rPr>
              <w:t>5.1 Introduction to Performance Control</w:t>
            </w:r>
            <w:r>
              <w:rPr>
                <w:noProof/>
                <w:webHidden/>
              </w:rPr>
              <w:tab/>
            </w:r>
            <w:r>
              <w:rPr>
                <w:noProof/>
                <w:webHidden/>
              </w:rPr>
              <w:fldChar w:fldCharType="begin"/>
            </w:r>
            <w:r>
              <w:rPr>
                <w:noProof/>
                <w:webHidden/>
              </w:rPr>
              <w:instrText xml:space="preserve"> PAGEREF _Toc230572716 \h </w:instrText>
            </w:r>
            <w:r>
              <w:rPr>
                <w:noProof/>
                <w:webHidden/>
              </w:rPr>
            </w:r>
            <w:r>
              <w:rPr>
                <w:noProof/>
                <w:webHidden/>
              </w:rPr>
              <w:fldChar w:fldCharType="separate"/>
            </w:r>
            <w:r>
              <w:rPr>
                <w:noProof/>
                <w:webHidden/>
              </w:rPr>
              <w:t>16</w:t>
            </w:r>
            <w:r>
              <w:rPr>
                <w:noProof/>
                <w:webHidden/>
              </w:rPr>
              <w:fldChar w:fldCharType="end"/>
            </w:r>
          </w:hyperlink>
        </w:p>
        <w:p w14:paraId="6ED00372" w14:textId="3262F516" w:rsidR="00303F82" w:rsidRDefault="00303F82">
          <w:pPr>
            <w:pStyle w:val="TOC2"/>
            <w:tabs>
              <w:tab w:val="right" w:leader="dot" w:pos="9350"/>
            </w:tabs>
            <w:rPr>
              <w:rFonts w:asciiTheme="minorHAnsi" w:eastAsiaTheme="minorEastAsia" w:hAnsiTheme="minorHAnsi"/>
              <w:noProof/>
              <w:lang w:val="en-GB" w:eastAsia="en-GB"/>
            </w:rPr>
          </w:pPr>
          <w:hyperlink w:anchor="_Toc230572717" w:history="1">
            <w:r w:rsidRPr="004D0174">
              <w:rPr>
                <w:rStyle w:val="Hyperlink"/>
                <w:noProof/>
              </w:rPr>
              <w:t>5.2 Evaluation of Control Mechanisms</w:t>
            </w:r>
            <w:r>
              <w:rPr>
                <w:noProof/>
                <w:webHidden/>
              </w:rPr>
              <w:tab/>
            </w:r>
            <w:r>
              <w:rPr>
                <w:noProof/>
                <w:webHidden/>
              </w:rPr>
              <w:fldChar w:fldCharType="begin"/>
            </w:r>
            <w:r>
              <w:rPr>
                <w:noProof/>
                <w:webHidden/>
              </w:rPr>
              <w:instrText xml:space="preserve"> PAGEREF _Toc230572717 \h </w:instrText>
            </w:r>
            <w:r>
              <w:rPr>
                <w:noProof/>
                <w:webHidden/>
              </w:rPr>
            </w:r>
            <w:r>
              <w:rPr>
                <w:noProof/>
                <w:webHidden/>
              </w:rPr>
              <w:fldChar w:fldCharType="separate"/>
            </w:r>
            <w:r>
              <w:rPr>
                <w:noProof/>
                <w:webHidden/>
              </w:rPr>
              <w:t>17</w:t>
            </w:r>
            <w:r>
              <w:rPr>
                <w:noProof/>
                <w:webHidden/>
              </w:rPr>
              <w:fldChar w:fldCharType="end"/>
            </w:r>
          </w:hyperlink>
        </w:p>
        <w:p w14:paraId="3D211BA5" w14:textId="3F9A055C" w:rsidR="00303F82" w:rsidRDefault="00303F82">
          <w:pPr>
            <w:pStyle w:val="TOC2"/>
            <w:tabs>
              <w:tab w:val="right" w:leader="dot" w:pos="9350"/>
            </w:tabs>
            <w:rPr>
              <w:rFonts w:asciiTheme="minorHAnsi" w:eastAsiaTheme="minorEastAsia" w:hAnsiTheme="minorHAnsi"/>
              <w:noProof/>
              <w:lang w:val="en-GB" w:eastAsia="en-GB"/>
            </w:rPr>
          </w:pPr>
          <w:hyperlink w:anchor="_Toc230572718" w:history="1">
            <w:r w:rsidRPr="004D0174">
              <w:rPr>
                <w:rStyle w:val="Hyperlink"/>
                <w:noProof/>
              </w:rPr>
              <w:t>5.3 Team and Organisational Effectiveness</w:t>
            </w:r>
            <w:r>
              <w:rPr>
                <w:noProof/>
                <w:webHidden/>
              </w:rPr>
              <w:tab/>
            </w:r>
            <w:r>
              <w:rPr>
                <w:noProof/>
                <w:webHidden/>
              </w:rPr>
              <w:fldChar w:fldCharType="begin"/>
            </w:r>
            <w:r>
              <w:rPr>
                <w:noProof/>
                <w:webHidden/>
              </w:rPr>
              <w:instrText xml:space="preserve"> PAGEREF _Toc230572718 \h </w:instrText>
            </w:r>
            <w:r>
              <w:rPr>
                <w:noProof/>
                <w:webHidden/>
              </w:rPr>
            </w:r>
            <w:r>
              <w:rPr>
                <w:noProof/>
                <w:webHidden/>
              </w:rPr>
              <w:fldChar w:fldCharType="separate"/>
            </w:r>
            <w:r>
              <w:rPr>
                <w:noProof/>
                <w:webHidden/>
              </w:rPr>
              <w:t>18</w:t>
            </w:r>
            <w:r>
              <w:rPr>
                <w:noProof/>
                <w:webHidden/>
              </w:rPr>
              <w:fldChar w:fldCharType="end"/>
            </w:r>
          </w:hyperlink>
        </w:p>
        <w:p w14:paraId="3A2E687A" w14:textId="4A162EAF" w:rsidR="00303F82" w:rsidRDefault="00303F82">
          <w:pPr>
            <w:pStyle w:val="TOC2"/>
            <w:tabs>
              <w:tab w:val="right" w:leader="dot" w:pos="9350"/>
            </w:tabs>
            <w:rPr>
              <w:rFonts w:asciiTheme="minorHAnsi" w:eastAsiaTheme="minorEastAsia" w:hAnsiTheme="minorHAnsi"/>
              <w:noProof/>
              <w:lang w:val="en-GB" w:eastAsia="en-GB"/>
            </w:rPr>
          </w:pPr>
          <w:hyperlink w:anchor="_Toc230572719" w:history="1">
            <w:r w:rsidRPr="004D0174">
              <w:rPr>
                <w:rStyle w:val="Hyperlink"/>
                <w:noProof/>
              </w:rPr>
              <w:t>5.4 Justification Using Theory</w:t>
            </w:r>
            <w:r>
              <w:rPr>
                <w:noProof/>
                <w:webHidden/>
              </w:rPr>
              <w:tab/>
            </w:r>
            <w:r>
              <w:rPr>
                <w:noProof/>
                <w:webHidden/>
              </w:rPr>
              <w:fldChar w:fldCharType="begin"/>
            </w:r>
            <w:r>
              <w:rPr>
                <w:noProof/>
                <w:webHidden/>
              </w:rPr>
              <w:instrText xml:space="preserve"> PAGEREF _Toc230572719 \h </w:instrText>
            </w:r>
            <w:r>
              <w:rPr>
                <w:noProof/>
                <w:webHidden/>
              </w:rPr>
            </w:r>
            <w:r>
              <w:rPr>
                <w:noProof/>
                <w:webHidden/>
              </w:rPr>
              <w:fldChar w:fldCharType="separate"/>
            </w:r>
            <w:r>
              <w:rPr>
                <w:noProof/>
                <w:webHidden/>
              </w:rPr>
              <w:t>18</w:t>
            </w:r>
            <w:r>
              <w:rPr>
                <w:noProof/>
                <w:webHidden/>
              </w:rPr>
              <w:fldChar w:fldCharType="end"/>
            </w:r>
          </w:hyperlink>
        </w:p>
        <w:p w14:paraId="216ADA80" w14:textId="202AD415" w:rsidR="00303F82" w:rsidRDefault="00303F82">
          <w:pPr>
            <w:pStyle w:val="TOC2"/>
            <w:tabs>
              <w:tab w:val="right" w:leader="dot" w:pos="9350"/>
            </w:tabs>
            <w:rPr>
              <w:rFonts w:asciiTheme="minorHAnsi" w:eastAsiaTheme="minorEastAsia" w:hAnsiTheme="minorHAnsi"/>
              <w:noProof/>
              <w:lang w:val="en-GB" w:eastAsia="en-GB"/>
            </w:rPr>
          </w:pPr>
          <w:hyperlink w:anchor="_Toc230572720" w:history="1">
            <w:r w:rsidRPr="004D0174">
              <w:rPr>
                <w:rStyle w:val="Hyperlink"/>
                <w:noProof/>
              </w:rPr>
              <w:t>5.5 Data-Driven Decision-Making</w:t>
            </w:r>
            <w:r>
              <w:rPr>
                <w:noProof/>
                <w:webHidden/>
              </w:rPr>
              <w:tab/>
            </w:r>
            <w:r>
              <w:rPr>
                <w:noProof/>
                <w:webHidden/>
              </w:rPr>
              <w:fldChar w:fldCharType="begin"/>
            </w:r>
            <w:r>
              <w:rPr>
                <w:noProof/>
                <w:webHidden/>
              </w:rPr>
              <w:instrText xml:space="preserve"> PAGEREF _Toc230572720 \h </w:instrText>
            </w:r>
            <w:r>
              <w:rPr>
                <w:noProof/>
                <w:webHidden/>
              </w:rPr>
            </w:r>
            <w:r>
              <w:rPr>
                <w:noProof/>
                <w:webHidden/>
              </w:rPr>
              <w:fldChar w:fldCharType="separate"/>
            </w:r>
            <w:r>
              <w:rPr>
                <w:noProof/>
                <w:webHidden/>
              </w:rPr>
              <w:t>18</w:t>
            </w:r>
            <w:r>
              <w:rPr>
                <w:noProof/>
                <w:webHidden/>
              </w:rPr>
              <w:fldChar w:fldCharType="end"/>
            </w:r>
          </w:hyperlink>
        </w:p>
        <w:p w14:paraId="1B4D3399" w14:textId="5815D07E" w:rsidR="00303F82" w:rsidRDefault="00303F82">
          <w:pPr>
            <w:pStyle w:val="TOC2"/>
            <w:tabs>
              <w:tab w:val="right" w:leader="dot" w:pos="9350"/>
            </w:tabs>
            <w:rPr>
              <w:rFonts w:asciiTheme="minorHAnsi" w:eastAsiaTheme="minorEastAsia" w:hAnsiTheme="minorHAnsi"/>
              <w:noProof/>
              <w:lang w:val="en-GB" w:eastAsia="en-GB"/>
            </w:rPr>
          </w:pPr>
          <w:hyperlink w:anchor="_Toc230572721" w:history="1">
            <w:r w:rsidRPr="004D0174">
              <w:rPr>
                <w:rStyle w:val="Hyperlink"/>
                <w:noProof/>
              </w:rPr>
              <w:t>5.6 Limitations and Ethical Issues</w:t>
            </w:r>
            <w:r>
              <w:rPr>
                <w:noProof/>
                <w:webHidden/>
              </w:rPr>
              <w:tab/>
            </w:r>
            <w:r>
              <w:rPr>
                <w:noProof/>
                <w:webHidden/>
              </w:rPr>
              <w:fldChar w:fldCharType="begin"/>
            </w:r>
            <w:r>
              <w:rPr>
                <w:noProof/>
                <w:webHidden/>
              </w:rPr>
              <w:instrText xml:space="preserve"> PAGEREF _Toc230572721 \h </w:instrText>
            </w:r>
            <w:r>
              <w:rPr>
                <w:noProof/>
                <w:webHidden/>
              </w:rPr>
            </w:r>
            <w:r>
              <w:rPr>
                <w:noProof/>
                <w:webHidden/>
              </w:rPr>
              <w:fldChar w:fldCharType="separate"/>
            </w:r>
            <w:r>
              <w:rPr>
                <w:noProof/>
                <w:webHidden/>
              </w:rPr>
              <w:t>19</w:t>
            </w:r>
            <w:r>
              <w:rPr>
                <w:noProof/>
                <w:webHidden/>
              </w:rPr>
              <w:fldChar w:fldCharType="end"/>
            </w:r>
          </w:hyperlink>
        </w:p>
        <w:p w14:paraId="7BC138EA" w14:textId="234AE79A" w:rsidR="00303F82" w:rsidRDefault="00303F82">
          <w:pPr>
            <w:pStyle w:val="TOC2"/>
            <w:tabs>
              <w:tab w:val="right" w:leader="dot" w:pos="9350"/>
            </w:tabs>
            <w:rPr>
              <w:rFonts w:asciiTheme="minorHAnsi" w:eastAsiaTheme="minorEastAsia" w:hAnsiTheme="minorHAnsi"/>
              <w:noProof/>
              <w:lang w:val="en-GB" w:eastAsia="en-GB"/>
            </w:rPr>
          </w:pPr>
          <w:hyperlink w:anchor="_Toc230572722" w:history="1">
            <w:r w:rsidRPr="004D0174">
              <w:rPr>
                <w:rStyle w:val="Hyperlink"/>
                <w:noProof/>
              </w:rPr>
              <w:t>5.7 Critical Reflection</w:t>
            </w:r>
            <w:r>
              <w:rPr>
                <w:noProof/>
                <w:webHidden/>
              </w:rPr>
              <w:tab/>
            </w:r>
            <w:r>
              <w:rPr>
                <w:noProof/>
                <w:webHidden/>
              </w:rPr>
              <w:fldChar w:fldCharType="begin"/>
            </w:r>
            <w:r>
              <w:rPr>
                <w:noProof/>
                <w:webHidden/>
              </w:rPr>
              <w:instrText xml:space="preserve"> PAGEREF _Toc230572722 \h </w:instrText>
            </w:r>
            <w:r>
              <w:rPr>
                <w:noProof/>
                <w:webHidden/>
              </w:rPr>
            </w:r>
            <w:r>
              <w:rPr>
                <w:noProof/>
                <w:webHidden/>
              </w:rPr>
              <w:fldChar w:fldCharType="separate"/>
            </w:r>
            <w:r>
              <w:rPr>
                <w:noProof/>
                <w:webHidden/>
              </w:rPr>
              <w:t>19</w:t>
            </w:r>
            <w:r>
              <w:rPr>
                <w:noProof/>
                <w:webHidden/>
              </w:rPr>
              <w:fldChar w:fldCharType="end"/>
            </w:r>
          </w:hyperlink>
        </w:p>
        <w:p w14:paraId="3EB15C06" w14:textId="2228E919" w:rsidR="00303F82" w:rsidRDefault="00303F82">
          <w:pPr>
            <w:pStyle w:val="TOC1"/>
            <w:rPr>
              <w:rFonts w:asciiTheme="minorHAnsi" w:eastAsiaTheme="minorEastAsia" w:hAnsiTheme="minorHAnsi"/>
              <w:b w:val="0"/>
              <w:bCs w:val="0"/>
              <w:lang w:val="en-GB" w:eastAsia="en-GB"/>
            </w:rPr>
          </w:pPr>
          <w:hyperlink w:anchor="_Toc230572723" w:history="1">
            <w:r w:rsidRPr="004D0174">
              <w:rPr>
                <w:rStyle w:val="Hyperlink"/>
              </w:rPr>
              <w:t>6. Conclusion</w:t>
            </w:r>
            <w:r>
              <w:rPr>
                <w:webHidden/>
              </w:rPr>
              <w:tab/>
            </w:r>
            <w:r>
              <w:rPr>
                <w:webHidden/>
              </w:rPr>
              <w:fldChar w:fldCharType="begin"/>
            </w:r>
            <w:r>
              <w:rPr>
                <w:webHidden/>
              </w:rPr>
              <w:instrText xml:space="preserve"> PAGEREF _Toc230572723 \h </w:instrText>
            </w:r>
            <w:r>
              <w:rPr>
                <w:webHidden/>
              </w:rPr>
            </w:r>
            <w:r>
              <w:rPr>
                <w:webHidden/>
              </w:rPr>
              <w:fldChar w:fldCharType="separate"/>
            </w:r>
            <w:r>
              <w:rPr>
                <w:webHidden/>
              </w:rPr>
              <w:t>19</w:t>
            </w:r>
            <w:r>
              <w:rPr>
                <w:webHidden/>
              </w:rPr>
              <w:fldChar w:fldCharType="end"/>
            </w:r>
          </w:hyperlink>
        </w:p>
        <w:p w14:paraId="35242520" w14:textId="40F47A8C" w:rsidR="00303F82" w:rsidRDefault="00303F82">
          <w:pPr>
            <w:pStyle w:val="TOC1"/>
            <w:rPr>
              <w:rFonts w:asciiTheme="minorHAnsi" w:eastAsiaTheme="minorEastAsia" w:hAnsiTheme="minorHAnsi"/>
              <w:b w:val="0"/>
              <w:bCs w:val="0"/>
              <w:lang w:val="en-GB" w:eastAsia="en-GB"/>
            </w:rPr>
          </w:pPr>
          <w:hyperlink w:anchor="_Toc230572724" w:history="1">
            <w:r w:rsidRPr="004D0174">
              <w:rPr>
                <w:rStyle w:val="Hyperlink"/>
              </w:rPr>
              <w:t>References</w:t>
            </w:r>
            <w:r>
              <w:rPr>
                <w:webHidden/>
              </w:rPr>
              <w:tab/>
            </w:r>
            <w:r>
              <w:rPr>
                <w:webHidden/>
              </w:rPr>
              <w:fldChar w:fldCharType="begin"/>
            </w:r>
            <w:r>
              <w:rPr>
                <w:webHidden/>
              </w:rPr>
              <w:instrText xml:space="preserve"> PAGEREF _Toc230572724 \h </w:instrText>
            </w:r>
            <w:r>
              <w:rPr>
                <w:webHidden/>
              </w:rPr>
            </w:r>
            <w:r>
              <w:rPr>
                <w:webHidden/>
              </w:rPr>
              <w:fldChar w:fldCharType="separate"/>
            </w:r>
            <w:r>
              <w:rPr>
                <w:webHidden/>
              </w:rPr>
              <w:t>21</w:t>
            </w:r>
            <w:r>
              <w:rPr>
                <w:webHidden/>
              </w:rPr>
              <w:fldChar w:fldCharType="end"/>
            </w:r>
          </w:hyperlink>
        </w:p>
        <w:p w14:paraId="2C6DC822" w14:textId="46B11963" w:rsidR="00E86D92" w:rsidRDefault="00E86D92">
          <w:r>
            <w:rPr>
              <w:b/>
              <w:bCs/>
            </w:rPr>
            <w:fldChar w:fldCharType="end"/>
          </w:r>
        </w:p>
      </w:sdtContent>
    </w:sdt>
    <w:p w14:paraId="49006A01" w14:textId="77777777" w:rsidR="00183074" w:rsidRDefault="00183074">
      <w:pPr>
        <w:spacing w:line="278" w:lineRule="auto"/>
        <w:jc w:val="left"/>
      </w:pPr>
      <w:r>
        <w:br w:type="page"/>
      </w:r>
    </w:p>
    <w:p w14:paraId="3A832D2D" w14:textId="77777777" w:rsidR="00183074" w:rsidRDefault="00183074" w:rsidP="00183074">
      <w:pPr>
        <w:pStyle w:val="Heading1"/>
      </w:pPr>
      <w:bookmarkStart w:id="2" w:name="_Toc230572691"/>
      <w:r>
        <w:lastRenderedPageBreak/>
        <w:t>1. Introduction</w:t>
      </w:r>
      <w:bookmarkEnd w:id="2"/>
    </w:p>
    <w:p w14:paraId="50D59A2B" w14:textId="5AF72C8F" w:rsidR="00183074" w:rsidRDefault="00183074" w:rsidP="00183074">
      <w:r>
        <w:t xml:space="preserve">Business analytics helps </w:t>
      </w:r>
      <w:r w:rsidR="00E777C4">
        <w:t>with</w:t>
      </w:r>
      <w:r>
        <w:t xml:space="preserve"> the planning, management of operations and managerial decision making of the </w:t>
      </w:r>
      <w:r w:rsidR="002335F7">
        <w:t>organization</w:t>
      </w:r>
      <w:r>
        <w:t xml:space="preserve">. Analytical systems have become an essential part of modern </w:t>
      </w:r>
      <w:r w:rsidR="002335F7">
        <w:t>organizations</w:t>
      </w:r>
      <w:r>
        <w:t xml:space="preserve">, where they play a crucial role in evaluating business performance accurately. Important organizational functions are enhanced by predictive analytics and artificial intelligence with its predictive accuracy. In addition, business dashboards give managers real-time updates to help their </w:t>
      </w:r>
      <w:r w:rsidR="002335F7">
        <w:t>organizations</w:t>
      </w:r>
      <w:r>
        <w:t xml:space="preserve"> operational control systems. Decision Support Systems are used to </w:t>
      </w:r>
      <w:r w:rsidR="00F11DEA">
        <w:t>analyze</w:t>
      </w:r>
      <w:r>
        <w:t xml:space="preserve"> business problems with structured information in an </w:t>
      </w:r>
      <w:r w:rsidR="002335F7">
        <w:t>organization</w:t>
      </w:r>
      <w:r>
        <w:t xml:space="preserve">. Balanced scorecards and KPI systems are also useful in the effective </w:t>
      </w:r>
      <w:r w:rsidR="00F11DEA">
        <w:t>organizational</w:t>
      </w:r>
      <w:r>
        <w:t xml:space="preserve"> performance measurement process (Liu et al., 2023). Thus, </w:t>
      </w:r>
      <w:r w:rsidR="00F11DEA">
        <w:t>organizations</w:t>
      </w:r>
      <w:r>
        <w:t xml:space="preserve"> need more analytical skills that contribute to sustainable growth and competitive business positioning.</w:t>
      </w:r>
      <w:r w:rsidR="000809DF">
        <w:t xml:space="preserve"> </w:t>
      </w:r>
      <w:r>
        <w:t xml:space="preserve">The report critically analyses decision-making, </w:t>
      </w:r>
      <w:r w:rsidR="007E10D7">
        <w:t>organisational changes, teamwork, and performance monitoring</w:t>
      </w:r>
      <w:r>
        <w:t>.</w:t>
      </w:r>
      <w:r w:rsidR="000809DF">
        <w:t xml:space="preserve"> </w:t>
      </w:r>
      <w:r w:rsidR="007E10D7" w:rsidRPr="007E10D7">
        <w:t>Business analytics improves organisational efficiency, although excessive dependence may create ethical and operational risks</w:t>
      </w:r>
      <w:r>
        <w:t xml:space="preserve">. </w:t>
      </w:r>
      <w:r w:rsidR="007E10D7" w:rsidRPr="007E10D7">
        <w:t>Organisational culture, teamwork and performance systems also strongly influence successful analytics implementation activities</w:t>
      </w:r>
      <w:r w:rsidR="007E10D7">
        <w:t xml:space="preserve"> </w:t>
      </w:r>
      <w:r>
        <w:t>(Raghupathi and Raghupathi, 2021).</w:t>
      </w:r>
    </w:p>
    <w:p w14:paraId="428C1C86" w14:textId="26BD6155" w:rsidR="00183074" w:rsidRPr="0077466A" w:rsidRDefault="00183074" w:rsidP="0077466A">
      <w:pPr>
        <w:pStyle w:val="Heading1"/>
      </w:pPr>
      <w:bookmarkStart w:id="3" w:name="_Toc230572692"/>
      <w:r>
        <w:t>2. Scenario 1: Advanced Decision-Making Analysis</w:t>
      </w:r>
      <w:bookmarkEnd w:id="3"/>
    </w:p>
    <w:p w14:paraId="6DC8B59B" w14:textId="65042CD6" w:rsidR="00183074" w:rsidRDefault="00183074" w:rsidP="00183074">
      <w:pPr>
        <w:pStyle w:val="Heading2"/>
      </w:pPr>
      <w:bookmarkStart w:id="4" w:name="_Toc230572693"/>
      <w:r>
        <w:t xml:space="preserve">2.1 Introduction to the </w:t>
      </w:r>
      <w:r w:rsidR="00F11DEA">
        <w:t>Organizational</w:t>
      </w:r>
      <w:r>
        <w:t xml:space="preserve"> Decision</w:t>
      </w:r>
      <w:bookmarkEnd w:id="4"/>
    </w:p>
    <w:p w14:paraId="4316E298" w14:textId="0CE0B46D" w:rsidR="00183074" w:rsidRDefault="00183074" w:rsidP="00183074">
      <w:r>
        <w:t xml:space="preserve">A manufacturing company has recently implemented artificial intelligence to assist with supply chain forecasts and planning. Senior managers authorized investments in digital transformation due to rising delays in operations and inaccurate forecasting. Increasing customer demand also </w:t>
      </w:r>
      <w:r w:rsidR="00E777C4">
        <w:t>puts</w:t>
      </w:r>
      <w:r>
        <w:t xml:space="preserve"> extra pressure on the existing </w:t>
      </w:r>
      <w:r w:rsidR="00F11DEA">
        <w:t>organizational</w:t>
      </w:r>
      <w:r>
        <w:t xml:space="preserve"> operational planning systems. The key stakeholders were the executives, the supply chain, employees, the technology consultants, and the customers. Leaders recognized the need for AI implementation for their organizations' long-term competitive business positioning. The significance of business analytics in strategic management and operational planning within </w:t>
      </w:r>
      <w:r w:rsidR="00F11DEA">
        <w:t>organizations</w:t>
      </w:r>
      <w:r>
        <w:t xml:space="preserve"> is thus growing (Liu et al., 2023).</w:t>
      </w:r>
    </w:p>
    <w:p w14:paraId="72EE46A4" w14:textId="468ABFF4" w:rsidR="00183074" w:rsidRDefault="00183074" w:rsidP="00183074">
      <w:pPr>
        <w:pStyle w:val="Heading2"/>
      </w:pPr>
      <w:bookmarkStart w:id="5" w:name="_Toc230572694"/>
      <w:r>
        <w:t>2.2 Application of Decision-Making Model</w:t>
      </w:r>
      <w:bookmarkEnd w:id="5"/>
    </w:p>
    <w:p w14:paraId="3A18FB1D" w14:textId="296B9DE2" w:rsidR="00183074" w:rsidRDefault="00183074" w:rsidP="00183074">
      <w:r>
        <w:t xml:space="preserve">The implementation planning and evaluation of AI were done using Simon's Decision-Making Model by the management. First, managers found that forecasting errors were the root of delays </w:t>
      </w:r>
      <w:r>
        <w:lastRenderedPageBreak/>
        <w:t xml:space="preserve">in key </w:t>
      </w:r>
      <w:r w:rsidR="00F11DEA">
        <w:t>organizational</w:t>
      </w:r>
      <w:r>
        <w:t xml:space="preserve"> activities in the supply chain. </w:t>
      </w:r>
      <w:r w:rsidR="007E10D7" w:rsidRPr="007E10D7">
        <w:t>However, Simon’s model assumes rational decision-making despite incomplete organisational information and operational uncertainty</w:t>
      </w:r>
      <w:r>
        <w:t xml:space="preserve">. </w:t>
      </w:r>
      <w:r w:rsidR="007E10D7" w:rsidRPr="007E10D7">
        <w:t>Alternative decision-making approaches, including intuitive judgement and bounded rationality, may support uncertain operational environments better</w:t>
      </w:r>
      <w:r>
        <w:t xml:space="preserve">. They had the choice between cloud systems, predictive analytics software and automated inventory management technologies. Artificial intelligence forecasting software with efficient predictive operational analysis was finally chosen by decision makers. Below is an important series of stages in Simon's organisational decision-making process model shown in Figure </w:t>
      </w:r>
      <w:r w:rsidR="000809DF">
        <w:t>1</w:t>
      </w:r>
      <w:r>
        <w:t>.</w:t>
      </w:r>
    </w:p>
    <w:p w14:paraId="6B6652FC" w14:textId="7E1BDA42" w:rsidR="00183074" w:rsidRDefault="00E86D92" w:rsidP="0077466A">
      <w:pPr>
        <w:jc w:val="center"/>
      </w:pPr>
      <w:r w:rsidRPr="00E86D92">
        <w:rPr>
          <w:noProof/>
        </w:rPr>
        <w:drawing>
          <wp:inline distT="0" distB="0" distL="0" distR="0" wp14:anchorId="0D9102DA" wp14:editId="67E98ECF">
            <wp:extent cx="5368415" cy="2346960"/>
            <wp:effectExtent l="0" t="0" r="3810" b="0"/>
            <wp:docPr id="561142962"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142962" name="Picture 1" descr="A diagram of a process&#10;&#10;AI-generated content may be incorrect."/>
                    <pic:cNvPicPr/>
                  </pic:nvPicPr>
                  <pic:blipFill rotWithShape="1">
                    <a:blip r:embed="rId9"/>
                    <a:srcRect t="11381" b="6054"/>
                    <a:stretch>
                      <a:fillRect/>
                    </a:stretch>
                  </pic:blipFill>
                  <pic:spPr bwMode="auto">
                    <a:xfrm>
                      <a:off x="0" y="0"/>
                      <a:ext cx="5377945" cy="2351126"/>
                    </a:xfrm>
                    <a:prstGeom prst="rect">
                      <a:avLst/>
                    </a:prstGeom>
                    <a:ln>
                      <a:noFill/>
                    </a:ln>
                    <a:extLst>
                      <a:ext uri="{53640926-AAD7-44D8-BBD7-CCE9431645EC}">
                        <a14:shadowObscured xmlns:a14="http://schemas.microsoft.com/office/drawing/2010/main"/>
                      </a:ext>
                    </a:extLst>
                  </pic:spPr>
                </pic:pic>
              </a:graphicData>
            </a:graphic>
          </wp:inline>
        </w:drawing>
      </w:r>
    </w:p>
    <w:p w14:paraId="4002BB02" w14:textId="3831456F" w:rsidR="00183074" w:rsidRDefault="00183074" w:rsidP="00E86D92">
      <w:pPr>
        <w:jc w:val="center"/>
        <w:rPr>
          <w:b/>
          <w:bCs/>
        </w:rPr>
      </w:pPr>
      <w:r w:rsidRPr="00183074">
        <w:rPr>
          <w:b/>
          <w:bCs/>
        </w:rPr>
        <w:t xml:space="preserve">Figure </w:t>
      </w:r>
      <w:r w:rsidR="000809DF">
        <w:rPr>
          <w:b/>
          <w:bCs/>
        </w:rPr>
        <w:t>1</w:t>
      </w:r>
      <w:r w:rsidRPr="00183074">
        <w:rPr>
          <w:b/>
          <w:bCs/>
        </w:rPr>
        <w:t>: Simon’s Decision-Making Process</w:t>
      </w:r>
    </w:p>
    <w:p w14:paraId="107AEF95" w14:textId="26B4A766" w:rsidR="0077466A" w:rsidRPr="0077466A" w:rsidRDefault="0077466A" w:rsidP="0077466A">
      <w:pPr>
        <w:jc w:val="center"/>
        <w:rPr>
          <w:lang w:val="en-GB"/>
        </w:rPr>
      </w:pPr>
      <w:r w:rsidRPr="0077466A">
        <w:rPr>
          <w:lang w:val="en-GB"/>
        </w:rPr>
        <w:t>(Simon, 1993)</w:t>
      </w:r>
    </w:p>
    <w:p w14:paraId="2C821BB4" w14:textId="5308B102" w:rsidR="00183074" w:rsidRDefault="00183074" w:rsidP="00183074">
      <w:pPr>
        <w:pStyle w:val="Heading2"/>
      </w:pPr>
      <w:bookmarkStart w:id="6" w:name="_Toc230572695"/>
      <w:r>
        <w:t>2.3 Critical Evaluation of Decision Effectiveness</w:t>
      </w:r>
      <w:bookmarkEnd w:id="6"/>
    </w:p>
    <w:p w14:paraId="067428EE" w14:textId="4906876B" w:rsidR="00183074" w:rsidRDefault="00183074" w:rsidP="00183074">
      <w:r>
        <w:t xml:space="preserve">The negative cognitive biases impacted managerial judgment in the strategic decision-making processes of the organizational process in many instances before this. Although the competitive markets offered competitive forecasting alternatives, senior managers strongly preferred familiar technologies. In addition, </w:t>
      </w:r>
      <w:r w:rsidR="00E777C4">
        <w:t>group think</w:t>
      </w:r>
      <w:r>
        <w:t xml:space="preserve"> limited discussion of issues at meetings dealing with key activities in the </w:t>
      </w:r>
      <w:r w:rsidR="00F11DEA">
        <w:t>organization’s</w:t>
      </w:r>
      <w:r>
        <w:t xml:space="preserve"> digital transformation. Disagreements were sometimes avoided as executives had a strong bias for implementing AI in the first place. Time pressure also had an effect, as other competitors quickly followed with similar forecasting technologies in recent times. </w:t>
      </w:r>
      <w:r w:rsidR="007E10D7" w:rsidRPr="007E10D7">
        <w:t xml:space="preserve">Predictive analytical systems remain limited because inaccurate historical data </w:t>
      </w:r>
      <w:r w:rsidR="007E10D7">
        <w:t>can perpetuate previous forecasting errors</w:t>
      </w:r>
      <w:r>
        <w:t xml:space="preserve">. </w:t>
      </w:r>
      <w:r w:rsidR="007E10D7" w:rsidRPr="007E10D7">
        <w:t xml:space="preserve">However, this approach assumes historical operational patterns remain </w:t>
      </w:r>
      <w:r w:rsidR="007E10D7" w:rsidRPr="007E10D7">
        <w:lastRenderedPageBreak/>
        <w:t>stable despite changing competitive market conditions</w:t>
      </w:r>
      <w:r w:rsidR="007E10D7">
        <w:t xml:space="preserve"> </w:t>
      </w:r>
      <w:r>
        <w:t>(Berthet, 2022). This consequently meant that there were missed opportunities by decision makers to improve the level of employee readiness and the effectiveness of operational implementation significantly.</w:t>
      </w:r>
    </w:p>
    <w:p w14:paraId="534665A1" w14:textId="0B4792DB" w:rsidR="00183074" w:rsidRDefault="00183074" w:rsidP="00183074">
      <w:pPr>
        <w:pStyle w:val="Heading2"/>
      </w:pPr>
      <w:bookmarkStart w:id="7" w:name="_Toc230572696"/>
      <w:r>
        <w:t>2.4 Alternative Approaches</w:t>
      </w:r>
      <w:bookmarkEnd w:id="7"/>
    </w:p>
    <w:p w14:paraId="291EB6D6" w14:textId="54B6753F" w:rsidR="00183074" w:rsidRDefault="00F11DEA" w:rsidP="00183074">
      <w:r>
        <w:t>Organizational</w:t>
      </w:r>
      <w:r w:rsidR="00183074">
        <w:t xml:space="preserve"> strategic planning could benefit from better analytical procedures in the process of evidence-based decision making significantly. Managers had the option to review the benchmarking data prior to choosing AI forecasting tools for operational management tasks. Co-decision making could also improve the engagement of employees in the process of implementing digital transformation effectively. </w:t>
      </w:r>
      <w:r>
        <w:t>Organizational</w:t>
      </w:r>
      <w:r w:rsidR="00183074">
        <w:t xml:space="preserve"> trust, communication and readiness to change operations can be greatly improved when employees participate in the process (Kebede and Wang, 2022). In the event of an uncertain operational market, the implementation of scenario planning could be a useful addition to strengthening </w:t>
      </w:r>
      <w:r>
        <w:t>organizational</w:t>
      </w:r>
      <w:r w:rsidR="00183074">
        <w:t xml:space="preserve"> preparedness. Data-driven decision systems further enable accurate </w:t>
      </w:r>
      <w:r>
        <w:t>organizational</w:t>
      </w:r>
      <w:r w:rsidR="00183074">
        <w:t xml:space="preserve"> planning, with a procedure of operational performance monitoring always taking place. </w:t>
      </w:r>
      <w:r>
        <w:t>Organizations</w:t>
      </w:r>
      <w:r w:rsidR="00183074">
        <w:t xml:space="preserve"> are becoming more analytically ready and making better decisions regarding their operations through business intelligence systems (Hmoud et al., 2023).</w:t>
      </w:r>
    </w:p>
    <w:p w14:paraId="64BD4BB4" w14:textId="08796B31" w:rsidR="00183074" w:rsidRDefault="00183074" w:rsidP="00183074">
      <w:pPr>
        <w:pStyle w:val="Heading2"/>
      </w:pPr>
      <w:bookmarkStart w:id="8" w:name="_Toc230572697"/>
      <w:r>
        <w:t>2.5 Role of Business Analytics</w:t>
      </w:r>
      <w:bookmarkEnd w:id="8"/>
    </w:p>
    <w:p w14:paraId="341FA218" w14:textId="3721A3D7" w:rsidR="00183074" w:rsidRDefault="00183074" w:rsidP="00183074">
      <w:r>
        <w:t xml:space="preserve">In recent times, business analytics played a vital supporting role in boosting decision quality all through the implementation activities of artificial intelligence forecasting. Descriptive analytics empowered historical operational reporting on dashboards and the processes to assess supply chain performance. Predictive analytics also played a key role in enhancing organisational forecasting using sophisticated operational prediction systems based on artificial intelligence. </w:t>
      </w:r>
      <w:r w:rsidR="007E10D7" w:rsidRPr="007E10D7">
        <w:t>Prescriptive analytics could additionally improve supplier prioritisation, inventory optimisation and operational resource allocation processes</w:t>
      </w:r>
      <w:r>
        <w:t>. KONE also used predictive analytics and ongoing equipment monitoring to make more efficient maintenance planning</w:t>
      </w:r>
      <w:r w:rsidR="007E10D7">
        <w:t xml:space="preserve">. </w:t>
      </w:r>
      <w:r w:rsidR="007E10D7" w:rsidRPr="007E10D7">
        <w:t>However, excessive reliance on prescriptive systems may reduce managerial creativity and strategic flexibility significantly</w:t>
      </w:r>
      <w:r>
        <w:t>. In present organizations, analytical readiness is a critical component as it facilitates data-driven strategic organizational decision-making (Elragal and Elgendy, 2024).</w:t>
      </w:r>
    </w:p>
    <w:p w14:paraId="1376DD8A" w14:textId="77777777" w:rsidR="0023359D" w:rsidRDefault="0023359D" w:rsidP="00183074">
      <w:pPr>
        <w:jc w:val="center"/>
        <w:rPr>
          <w:b/>
          <w:bCs/>
        </w:rPr>
      </w:pPr>
    </w:p>
    <w:p w14:paraId="3C9A30C3" w14:textId="6D3E8B67" w:rsidR="00183074" w:rsidRPr="00183074" w:rsidRDefault="00183074" w:rsidP="00183074">
      <w:pPr>
        <w:jc w:val="center"/>
        <w:rPr>
          <w:b/>
          <w:bCs/>
        </w:rPr>
      </w:pPr>
      <w:r w:rsidRPr="00183074">
        <w:rPr>
          <w:b/>
          <w:bCs/>
        </w:rPr>
        <w:lastRenderedPageBreak/>
        <w:t>Table 2: Role of Analytics in Decision Quality Improvement</w:t>
      </w:r>
    </w:p>
    <w:tbl>
      <w:tblPr>
        <w:tblStyle w:val="TableGrid"/>
        <w:tblW w:w="7983" w:type="dxa"/>
        <w:jc w:val="center"/>
        <w:tblInd w:w="0" w:type="dxa"/>
        <w:tblLook w:val="04A0" w:firstRow="1" w:lastRow="0" w:firstColumn="1" w:lastColumn="0" w:noHBand="0" w:noVBand="1"/>
      </w:tblPr>
      <w:tblGrid>
        <w:gridCol w:w="2375"/>
        <w:gridCol w:w="3001"/>
        <w:gridCol w:w="2607"/>
      </w:tblGrid>
      <w:tr w:rsidR="00183074" w:rsidRPr="00183074" w14:paraId="1037FBDC" w14:textId="77777777" w:rsidTr="0077466A">
        <w:trPr>
          <w:trHeight w:val="219"/>
          <w:jc w:val="center"/>
        </w:trPr>
        <w:tc>
          <w:tcPr>
            <w:tcW w:w="0" w:type="auto"/>
            <w:hideMark/>
          </w:tcPr>
          <w:p w14:paraId="06944CA1" w14:textId="77777777" w:rsidR="00183074" w:rsidRPr="00183074" w:rsidRDefault="00183074" w:rsidP="00183074">
            <w:pPr>
              <w:spacing w:after="160"/>
              <w:jc w:val="center"/>
              <w:rPr>
                <w:b/>
                <w:bCs/>
              </w:rPr>
            </w:pPr>
            <w:r w:rsidRPr="00183074">
              <w:rPr>
                <w:b/>
                <w:bCs/>
              </w:rPr>
              <w:t>Analytics Type</w:t>
            </w:r>
          </w:p>
        </w:tc>
        <w:tc>
          <w:tcPr>
            <w:tcW w:w="0" w:type="auto"/>
            <w:hideMark/>
          </w:tcPr>
          <w:p w14:paraId="024C71FE" w14:textId="77777777" w:rsidR="00183074" w:rsidRPr="00183074" w:rsidRDefault="00183074" w:rsidP="00183074">
            <w:pPr>
              <w:spacing w:after="160"/>
              <w:rPr>
                <w:b/>
                <w:bCs/>
              </w:rPr>
            </w:pPr>
            <w:r w:rsidRPr="00183074">
              <w:rPr>
                <w:b/>
                <w:bCs/>
              </w:rPr>
              <w:t>Organisational Use</w:t>
            </w:r>
          </w:p>
        </w:tc>
        <w:tc>
          <w:tcPr>
            <w:tcW w:w="0" w:type="auto"/>
            <w:hideMark/>
          </w:tcPr>
          <w:p w14:paraId="49BDC4E9" w14:textId="77777777" w:rsidR="00183074" w:rsidRPr="00183074" w:rsidRDefault="00183074" w:rsidP="00183074">
            <w:pPr>
              <w:spacing w:after="160"/>
              <w:rPr>
                <w:b/>
                <w:bCs/>
              </w:rPr>
            </w:pPr>
            <w:r w:rsidRPr="00183074">
              <w:rPr>
                <w:b/>
                <w:bCs/>
              </w:rPr>
              <w:t>Strategic Benefit</w:t>
            </w:r>
          </w:p>
        </w:tc>
      </w:tr>
      <w:tr w:rsidR="00183074" w:rsidRPr="00183074" w14:paraId="6F4A19C9" w14:textId="77777777" w:rsidTr="0077466A">
        <w:trPr>
          <w:trHeight w:val="219"/>
          <w:jc w:val="center"/>
        </w:trPr>
        <w:tc>
          <w:tcPr>
            <w:tcW w:w="0" w:type="auto"/>
            <w:hideMark/>
          </w:tcPr>
          <w:p w14:paraId="4EC5EFE7" w14:textId="77777777" w:rsidR="00183074" w:rsidRPr="00183074" w:rsidRDefault="00183074" w:rsidP="00183074">
            <w:pPr>
              <w:spacing w:after="160"/>
            </w:pPr>
            <w:r w:rsidRPr="00183074">
              <w:t>Descriptive</w:t>
            </w:r>
          </w:p>
        </w:tc>
        <w:tc>
          <w:tcPr>
            <w:tcW w:w="0" w:type="auto"/>
            <w:hideMark/>
          </w:tcPr>
          <w:p w14:paraId="1A91479D" w14:textId="77777777" w:rsidR="00183074" w:rsidRPr="00183074" w:rsidRDefault="00183074" w:rsidP="00183074">
            <w:pPr>
              <w:spacing w:after="160"/>
            </w:pPr>
            <w:r w:rsidRPr="00183074">
              <w:t>Historical reporting</w:t>
            </w:r>
          </w:p>
        </w:tc>
        <w:tc>
          <w:tcPr>
            <w:tcW w:w="0" w:type="auto"/>
            <w:hideMark/>
          </w:tcPr>
          <w:p w14:paraId="52750B94" w14:textId="77777777" w:rsidR="00183074" w:rsidRPr="00183074" w:rsidRDefault="00183074" w:rsidP="00183074">
            <w:pPr>
              <w:spacing w:after="160"/>
            </w:pPr>
            <w:r w:rsidRPr="00183074">
              <w:t>Better visibility</w:t>
            </w:r>
          </w:p>
        </w:tc>
      </w:tr>
      <w:tr w:rsidR="00183074" w:rsidRPr="00183074" w14:paraId="6AB0427C" w14:textId="77777777" w:rsidTr="0077466A">
        <w:trPr>
          <w:trHeight w:val="215"/>
          <w:jc w:val="center"/>
        </w:trPr>
        <w:tc>
          <w:tcPr>
            <w:tcW w:w="0" w:type="auto"/>
            <w:hideMark/>
          </w:tcPr>
          <w:p w14:paraId="08CC18E0" w14:textId="77777777" w:rsidR="00183074" w:rsidRPr="00183074" w:rsidRDefault="00183074" w:rsidP="00183074">
            <w:pPr>
              <w:spacing w:after="160"/>
            </w:pPr>
            <w:r w:rsidRPr="00183074">
              <w:t>Predictive</w:t>
            </w:r>
          </w:p>
        </w:tc>
        <w:tc>
          <w:tcPr>
            <w:tcW w:w="0" w:type="auto"/>
            <w:hideMark/>
          </w:tcPr>
          <w:p w14:paraId="18E30FBC" w14:textId="77777777" w:rsidR="00183074" w:rsidRPr="00183074" w:rsidRDefault="00183074" w:rsidP="00183074">
            <w:pPr>
              <w:spacing w:after="160"/>
            </w:pPr>
            <w:r w:rsidRPr="00183074">
              <w:t>Forecasting systems</w:t>
            </w:r>
          </w:p>
        </w:tc>
        <w:tc>
          <w:tcPr>
            <w:tcW w:w="0" w:type="auto"/>
            <w:hideMark/>
          </w:tcPr>
          <w:p w14:paraId="59DF6847" w14:textId="77777777" w:rsidR="00183074" w:rsidRPr="00183074" w:rsidRDefault="00183074" w:rsidP="00183074">
            <w:pPr>
              <w:spacing w:after="160"/>
            </w:pPr>
            <w:r w:rsidRPr="00183074">
              <w:t>Risk reduction</w:t>
            </w:r>
          </w:p>
        </w:tc>
      </w:tr>
      <w:tr w:rsidR="00183074" w:rsidRPr="00183074" w14:paraId="451E0075" w14:textId="77777777" w:rsidTr="0077466A">
        <w:trPr>
          <w:trHeight w:val="219"/>
          <w:jc w:val="center"/>
        </w:trPr>
        <w:tc>
          <w:tcPr>
            <w:tcW w:w="0" w:type="auto"/>
            <w:hideMark/>
          </w:tcPr>
          <w:p w14:paraId="06F36EF5" w14:textId="77777777" w:rsidR="00183074" w:rsidRPr="00183074" w:rsidRDefault="00183074" w:rsidP="00183074">
            <w:pPr>
              <w:spacing w:after="160"/>
            </w:pPr>
            <w:r w:rsidRPr="00183074">
              <w:t>Prescriptive</w:t>
            </w:r>
          </w:p>
        </w:tc>
        <w:tc>
          <w:tcPr>
            <w:tcW w:w="0" w:type="auto"/>
            <w:hideMark/>
          </w:tcPr>
          <w:p w14:paraId="43F473A9" w14:textId="77777777" w:rsidR="00183074" w:rsidRPr="00183074" w:rsidRDefault="00183074" w:rsidP="00183074">
            <w:pPr>
              <w:spacing w:after="160"/>
            </w:pPr>
            <w:r w:rsidRPr="00183074">
              <w:t>Optimisation models</w:t>
            </w:r>
          </w:p>
        </w:tc>
        <w:tc>
          <w:tcPr>
            <w:tcW w:w="0" w:type="auto"/>
            <w:hideMark/>
          </w:tcPr>
          <w:p w14:paraId="1405FF40" w14:textId="77777777" w:rsidR="00183074" w:rsidRPr="00183074" w:rsidRDefault="00183074" w:rsidP="00183074">
            <w:pPr>
              <w:spacing w:after="160"/>
            </w:pPr>
            <w:r w:rsidRPr="00183074">
              <w:t>Better decisions</w:t>
            </w:r>
          </w:p>
        </w:tc>
      </w:tr>
    </w:tbl>
    <w:p w14:paraId="5562518C" w14:textId="0EC23558" w:rsidR="00183074" w:rsidRDefault="00183074" w:rsidP="00183074">
      <w:pPr>
        <w:pStyle w:val="Heading2"/>
      </w:pPr>
      <w:bookmarkStart w:id="9" w:name="_Toc230572698"/>
      <w:r>
        <w:t>2.6 Critical Reflection</w:t>
      </w:r>
      <w:bookmarkEnd w:id="9"/>
    </w:p>
    <w:p w14:paraId="2E58CD79" w14:textId="42B0F5B1" w:rsidR="00183074" w:rsidRDefault="00183074" w:rsidP="00183074">
      <w:r>
        <w:t xml:space="preserve">Following the implementation of AI, there was a significant improvement in the accuracy of </w:t>
      </w:r>
      <w:r w:rsidR="001A56D6">
        <w:t>organizational</w:t>
      </w:r>
      <w:r>
        <w:t xml:space="preserve"> forecasts, operational efficiency and the allocation of resources. Before this, however, there was a need for increased employee engagement, communication and </w:t>
      </w:r>
      <w:r w:rsidR="001A56D6">
        <w:t>organizational</w:t>
      </w:r>
      <w:r>
        <w:t xml:space="preserve"> strategic planning. Therefore, a balance between analytics systems and management experience is required when making strategic </w:t>
      </w:r>
      <w:r w:rsidR="001A56D6">
        <w:t>organizational</w:t>
      </w:r>
      <w:r>
        <w:t xml:space="preserve"> decisions. Data-driven systems are vital to achieving successful competitive advantages, </w:t>
      </w:r>
      <w:r w:rsidR="001A56D6">
        <w:t>organizational</w:t>
      </w:r>
      <w:r>
        <w:t xml:space="preserve"> sustainability and operational strategic development (Cruz and Travassos, 2025).</w:t>
      </w:r>
    </w:p>
    <w:p w14:paraId="4E11E2CF" w14:textId="1CE4B118" w:rsidR="00823BB3" w:rsidRPr="0077466A" w:rsidRDefault="00823BB3" w:rsidP="0077466A">
      <w:pPr>
        <w:pStyle w:val="Heading1"/>
      </w:pPr>
      <w:bookmarkStart w:id="10" w:name="_Toc230572699"/>
      <w:r>
        <w:t xml:space="preserve">3. Scenario 2: </w:t>
      </w:r>
      <w:r w:rsidR="001A56D6">
        <w:t>Organizational</w:t>
      </w:r>
      <w:r>
        <w:t xml:space="preserve"> Culture and Change Intervention</w:t>
      </w:r>
      <w:bookmarkEnd w:id="10"/>
    </w:p>
    <w:p w14:paraId="1C47576F" w14:textId="709AE3CC" w:rsidR="00823BB3" w:rsidRDefault="00823BB3" w:rsidP="00823BB3">
      <w:pPr>
        <w:pStyle w:val="Heading2"/>
      </w:pPr>
      <w:bookmarkStart w:id="11" w:name="_Toc230572700"/>
      <w:r>
        <w:t xml:space="preserve">3.1 </w:t>
      </w:r>
      <w:r w:rsidR="001A56D6">
        <w:t>Organizational</w:t>
      </w:r>
      <w:r>
        <w:t xml:space="preserve"> Background</w:t>
      </w:r>
      <w:bookmarkEnd w:id="11"/>
    </w:p>
    <w:p w14:paraId="1B55F01E" w14:textId="594EDB83" w:rsidR="00823BB3" w:rsidRDefault="00823BB3" w:rsidP="00823BB3">
      <w:r>
        <w:t xml:space="preserve">Amazon is a world-leading company in the electronic commerce, logistics, cloud computing and digital technology sectors. The </w:t>
      </w:r>
      <w:r w:rsidR="001A56D6">
        <w:t>organization</w:t>
      </w:r>
      <w:r>
        <w:t xml:space="preserve"> has efficient and effective hierarchical structures for international business activities. </w:t>
      </w:r>
      <w:r w:rsidR="007E10D7" w:rsidRPr="007E10D7">
        <w:t>Amazon’s high-performance culture encourages innovation, although excessive pressure may negatively affect employee wellbeing continuously</w:t>
      </w:r>
      <w:r>
        <w:t xml:space="preserve">. Employee </w:t>
      </w:r>
      <w:r w:rsidR="001A56D6">
        <w:t>behavior</w:t>
      </w:r>
      <w:r>
        <w:t xml:space="preserve"> and the way operations are managed in their workplaces are greatly influenced by </w:t>
      </w:r>
      <w:r w:rsidR="001A56D6">
        <w:t>organizational</w:t>
      </w:r>
      <w:r>
        <w:t xml:space="preserve"> culture (Bogale and Debela, 2024). Leadership expectations also promote continuous improvement which leads to </w:t>
      </w:r>
      <w:r w:rsidR="001A56D6">
        <w:t>organizational</w:t>
      </w:r>
      <w:r>
        <w:t xml:space="preserve"> strategic growth and competitiveness. But sometimes, communicating with each other and facing the pressure of employee performance can be a challenge within the </w:t>
      </w:r>
      <w:r w:rsidR="001A56D6">
        <w:t>organization</w:t>
      </w:r>
      <w:r>
        <w:t xml:space="preserve"> when it grows too fast. A positive workplace culture has a significant impact on the effectiveness of teamwork and employee operational engagement levels </w:t>
      </w:r>
      <w:r>
        <w:lastRenderedPageBreak/>
        <w:t xml:space="preserve">(Paredes-Saavedra et al., 2024). Thus, the role of </w:t>
      </w:r>
      <w:r w:rsidR="001A56D6">
        <w:t>organizational</w:t>
      </w:r>
      <w:r>
        <w:t xml:space="preserve"> culture in the context of strategic planning and operational management activities is still very important that will be carried </w:t>
      </w:r>
      <w:r w:rsidR="0023359D">
        <w:t>out</w:t>
      </w:r>
      <w:r>
        <w:t>.</w:t>
      </w:r>
    </w:p>
    <w:p w14:paraId="76E2C95F" w14:textId="5CAF5F0F" w:rsidR="00823BB3" w:rsidRDefault="00823BB3" w:rsidP="00823BB3">
      <w:pPr>
        <w:pStyle w:val="Heading2"/>
      </w:pPr>
      <w:bookmarkStart w:id="12" w:name="_Toc230572701"/>
      <w:r>
        <w:t>3.2 Cultural Analysis</w:t>
      </w:r>
      <w:bookmarkEnd w:id="12"/>
    </w:p>
    <w:p w14:paraId="3AA3AFA9" w14:textId="5F6925B7" w:rsidR="00823BB3" w:rsidRDefault="00823BB3" w:rsidP="00823BB3">
      <w:r>
        <w:t xml:space="preserve">Amazon's </w:t>
      </w:r>
      <w:r w:rsidR="001A56D6">
        <w:t>organizational</w:t>
      </w:r>
      <w:r>
        <w:t xml:space="preserve"> culture model was a good descriptive model of salient features of the Amazon business culture previously. Artefacts are analytical dashboards, technology systems, performance targets and operational monitoring procedures, which are done regularly. Customer satisfaction, innovation, operational excellence and organizational growth objectives are constantly put at the heart of the espoused values. The assumptions are that decisions need to be made quickly, competition is constant and operational performance targets are high, regularly. Competitive and performance-driven </w:t>
      </w:r>
      <w:r w:rsidR="00FC5338">
        <w:t>organizational</w:t>
      </w:r>
      <w:r>
        <w:t xml:space="preserve"> work culture is also a good fit with the Hofstede cultural dimensions. </w:t>
      </w:r>
      <w:r w:rsidR="007E10D7" w:rsidRPr="007E10D7">
        <w:t>However, Schein’s framework gives limited attention toward organisational power imbalance and employee resistance issues.</w:t>
      </w:r>
      <w:r w:rsidR="007E10D7">
        <w:t xml:space="preserve"> </w:t>
      </w:r>
      <w:r w:rsidR="000809DF">
        <w:t xml:space="preserve">Figure 2 </w:t>
      </w:r>
      <w:r>
        <w:t xml:space="preserve">below </w:t>
      </w:r>
      <w:r w:rsidR="00E777C4">
        <w:t>states</w:t>
      </w:r>
      <w:r>
        <w:t xml:space="preserve"> the important </w:t>
      </w:r>
      <w:r w:rsidR="00FC5338">
        <w:t>organizational</w:t>
      </w:r>
      <w:r>
        <w:t xml:space="preserve"> cultural levels in the </w:t>
      </w:r>
      <w:r w:rsidR="00FC5338">
        <w:t>organization</w:t>
      </w:r>
      <w:r>
        <w:t xml:space="preserve"> culture framework by Schein.</w:t>
      </w:r>
    </w:p>
    <w:p w14:paraId="52016811" w14:textId="061E6C05" w:rsidR="000809DF" w:rsidRDefault="000809DF" w:rsidP="000809DF">
      <w:pPr>
        <w:jc w:val="center"/>
      </w:pPr>
      <w:r w:rsidRPr="000809DF">
        <w:rPr>
          <w:noProof/>
        </w:rPr>
        <w:drawing>
          <wp:inline distT="0" distB="0" distL="0" distR="0" wp14:anchorId="5822A720" wp14:editId="3019074B">
            <wp:extent cx="5815783" cy="3467100"/>
            <wp:effectExtent l="0" t="0" r="0" b="0"/>
            <wp:docPr id="341846499" name="Picture 1" descr="A diagram of a culture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846499" name="Picture 1" descr="A diagram of a culture model&#10;&#10;AI-generated content may be incorrect."/>
                    <pic:cNvPicPr/>
                  </pic:nvPicPr>
                  <pic:blipFill rotWithShape="1">
                    <a:blip r:embed="rId10"/>
                    <a:srcRect l="-641" t="5625" r="641" b="954"/>
                    <a:stretch>
                      <a:fillRect/>
                    </a:stretch>
                  </pic:blipFill>
                  <pic:spPr bwMode="auto">
                    <a:xfrm>
                      <a:off x="0" y="0"/>
                      <a:ext cx="5836844" cy="3479655"/>
                    </a:xfrm>
                    <a:prstGeom prst="rect">
                      <a:avLst/>
                    </a:prstGeom>
                    <a:ln>
                      <a:noFill/>
                    </a:ln>
                    <a:extLst>
                      <a:ext uri="{53640926-AAD7-44D8-BBD7-CCE9431645EC}">
                        <a14:shadowObscured xmlns:a14="http://schemas.microsoft.com/office/drawing/2010/main"/>
                      </a:ext>
                    </a:extLst>
                  </pic:spPr>
                </pic:pic>
              </a:graphicData>
            </a:graphic>
          </wp:inline>
        </w:drawing>
      </w:r>
    </w:p>
    <w:p w14:paraId="58D10BC7" w14:textId="2A87D666" w:rsidR="00823BB3" w:rsidRDefault="00823BB3" w:rsidP="00823BB3">
      <w:pPr>
        <w:jc w:val="center"/>
        <w:rPr>
          <w:b/>
          <w:bCs/>
        </w:rPr>
      </w:pPr>
      <w:r w:rsidRPr="00823BB3">
        <w:rPr>
          <w:b/>
          <w:bCs/>
        </w:rPr>
        <w:t xml:space="preserve">Figure </w:t>
      </w:r>
      <w:r w:rsidR="000809DF">
        <w:rPr>
          <w:b/>
          <w:bCs/>
        </w:rPr>
        <w:t>2</w:t>
      </w:r>
      <w:r w:rsidRPr="00823BB3">
        <w:rPr>
          <w:b/>
          <w:bCs/>
        </w:rPr>
        <w:t xml:space="preserve">: Schein’s </w:t>
      </w:r>
      <w:r w:rsidR="00FC5338" w:rsidRPr="00823BB3">
        <w:rPr>
          <w:b/>
          <w:bCs/>
        </w:rPr>
        <w:t>Organizational</w:t>
      </w:r>
      <w:r w:rsidRPr="00823BB3">
        <w:rPr>
          <w:b/>
          <w:bCs/>
        </w:rPr>
        <w:t xml:space="preserve"> Culture Model</w:t>
      </w:r>
    </w:p>
    <w:p w14:paraId="0B391177" w14:textId="77777777" w:rsidR="0077466A" w:rsidRPr="0077466A" w:rsidRDefault="0077466A" w:rsidP="0077466A">
      <w:pPr>
        <w:jc w:val="center"/>
        <w:rPr>
          <w:lang w:val="en-GB"/>
        </w:rPr>
      </w:pPr>
      <w:r w:rsidRPr="0077466A">
        <w:rPr>
          <w:lang w:val="en-GB"/>
        </w:rPr>
        <w:t>(Hattangadi, 2020)</w:t>
      </w:r>
    </w:p>
    <w:p w14:paraId="709CCCA0" w14:textId="77777777" w:rsidR="0077466A" w:rsidRPr="00823BB3" w:rsidRDefault="0077466A" w:rsidP="00823BB3">
      <w:pPr>
        <w:jc w:val="center"/>
        <w:rPr>
          <w:b/>
          <w:bCs/>
        </w:rPr>
      </w:pPr>
    </w:p>
    <w:p w14:paraId="146F53A2" w14:textId="291FAF5F" w:rsidR="00823BB3" w:rsidRDefault="00823BB3" w:rsidP="00823BB3">
      <w:pPr>
        <w:pStyle w:val="Heading2"/>
      </w:pPr>
      <w:bookmarkStart w:id="13" w:name="_Toc230572702"/>
      <w:r>
        <w:t>3.3 Identification of Cultural Problems</w:t>
      </w:r>
      <w:bookmarkEnd w:id="13"/>
    </w:p>
    <w:p w14:paraId="1C2872A4" w14:textId="41BD3F3D" w:rsidR="00823BB3" w:rsidRDefault="00823BB3" w:rsidP="00823BB3">
      <w:r>
        <w:t xml:space="preserve">One of the biggest culture issues that negatively impacted Amazon's </w:t>
      </w:r>
      <w:r w:rsidR="00FC5338">
        <w:t>organizational</w:t>
      </w:r>
      <w:r>
        <w:t xml:space="preserve"> operational performance was employee burnout. Workload and expectations can sometimes make employee motivation and satisfaction very low. Ellis et al. (2023) stated that teamwork culture has a profound impact on the communication and preparation of an </w:t>
      </w:r>
      <w:r w:rsidR="00FC5338">
        <w:t>organization</w:t>
      </w:r>
      <w:r>
        <w:t xml:space="preserve"> for action. Lack of integration also makes it difficult to communicate among departments that are responsible for internal activities related to operational management. As a result, there is significant loss in the effectiveness of teamwork and </w:t>
      </w:r>
      <w:r w:rsidR="00FC5338">
        <w:t>organizational</w:t>
      </w:r>
      <w:r>
        <w:t xml:space="preserve"> decision making due to poor communication. When employees are uncertain about their working environment and there is an increased pressure on their working environment, resistance to innovation also occurs. The opinions of employees are greatly influenced by the </w:t>
      </w:r>
      <w:r w:rsidR="00FC5338">
        <w:t>organizational</w:t>
      </w:r>
      <w:r>
        <w:t xml:space="preserve"> support during workplace transformation activities, (Rehman et al., 2021).</w:t>
      </w:r>
    </w:p>
    <w:p w14:paraId="06FAED28" w14:textId="7970F63A" w:rsidR="00823BB3" w:rsidRDefault="00823BB3" w:rsidP="00823BB3">
      <w:pPr>
        <w:pStyle w:val="Heading2"/>
      </w:pPr>
      <w:bookmarkStart w:id="14" w:name="_Toc230572703"/>
      <w:r>
        <w:t>3.4 Strategic Change Interventions</w:t>
      </w:r>
      <w:bookmarkEnd w:id="14"/>
    </w:p>
    <w:p w14:paraId="47495180" w14:textId="5452E2E7" w:rsidR="00823BB3" w:rsidRDefault="00823BB3" w:rsidP="00823BB3">
      <w:r>
        <w:t xml:space="preserve">Post implementation activities of Lewin's Change Model, in an organized form, are an effective way to achieve an organizational cultural change. The initial communication should be regarding </w:t>
      </w:r>
      <w:r w:rsidR="00FC5338">
        <w:t>organizational</w:t>
      </w:r>
      <w:r>
        <w:t xml:space="preserve"> cultural issues that impact employee wellbeing and activities in the workplace. Managers should also foster employee engagement in promoting better communication and engagement in the workplace on an ongoing basis. The implementation of change in the workplace has a significant impact on employee engagement, which contributes to an </w:t>
      </w:r>
      <w:r w:rsidR="00FC5338">
        <w:t>organization’s</w:t>
      </w:r>
      <w:r>
        <w:t xml:space="preserve"> readiness (Albrecht et al., 2022). </w:t>
      </w:r>
      <w:r w:rsidR="007E10D7" w:rsidRPr="007E10D7">
        <w:t xml:space="preserve">Although Lewin’s model supports structured </w:t>
      </w:r>
      <w:r w:rsidR="0023359D" w:rsidRPr="007E10D7">
        <w:t>changes</w:t>
      </w:r>
      <w:r w:rsidR="007E10D7" w:rsidRPr="007E10D7">
        <w:t>, modern organisations often experience continuous transformation processes regularly</w:t>
      </w:r>
      <w:r>
        <w:t>. Post-hose, the data-driven management systems should keep an eye on employee engagement and operational performance continuously.</w:t>
      </w:r>
    </w:p>
    <w:p w14:paraId="3FE5954B" w14:textId="51F643DE" w:rsidR="00823BB3" w:rsidRDefault="00823BB3" w:rsidP="00823BB3">
      <w:pPr>
        <w:jc w:val="center"/>
        <w:rPr>
          <w:b/>
          <w:bCs/>
        </w:rPr>
      </w:pPr>
      <w:r w:rsidRPr="00823BB3">
        <w:rPr>
          <w:b/>
          <w:bCs/>
        </w:rPr>
        <w:t>Table 3: Cultural Change Intervention Plan</w:t>
      </w:r>
    </w:p>
    <w:tbl>
      <w:tblPr>
        <w:tblStyle w:val="TableGrid"/>
        <w:tblW w:w="9521" w:type="dxa"/>
        <w:tblInd w:w="-5" w:type="dxa"/>
        <w:tblLook w:val="04A0" w:firstRow="1" w:lastRow="0" w:firstColumn="1" w:lastColumn="0" w:noHBand="0" w:noVBand="1"/>
      </w:tblPr>
      <w:tblGrid>
        <w:gridCol w:w="2104"/>
        <w:gridCol w:w="1814"/>
        <w:gridCol w:w="3446"/>
        <w:gridCol w:w="2157"/>
      </w:tblGrid>
      <w:tr w:rsidR="00823BB3" w:rsidRPr="00823BB3" w14:paraId="282D2ADC" w14:textId="77777777" w:rsidTr="00823BB3">
        <w:trPr>
          <w:trHeight w:val="740"/>
        </w:trPr>
        <w:tc>
          <w:tcPr>
            <w:tcW w:w="0" w:type="auto"/>
            <w:hideMark/>
          </w:tcPr>
          <w:p w14:paraId="27510635" w14:textId="77777777" w:rsidR="00823BB3" w:rsidRPr="00823BB3" w:rsidRDefault="00823BB3" w:rsidP="00823BB3">
            <w:pPr>
              <w:spacing w:after="160"/>
              <w:jc w:val="center"/>
              <w:rPr>
                <w:b/>
                <w:bCs/>
              </w:rPr>
            </w:pPr>
            <w:r w:rsidRPr="00823BB3">
              <w:rPr>
                <w:b/>
                <w:bCs/>
              </w:rPr>
              <w:t>Cultural Problem</w:t>
            </w:r>
          </w:p>
        </w:tc>
        <w:tc>
          <w:tcPr>
            <w:tcW w:w="0" w:type="auto"/>
            <w:hideMark/>
          </w:tcPr>
          <w:p w14:paraId="6A67EDED" w14:textId="77777777" w:rsidR="00823BB3" w:rsidRPr="00823BB3" w:rsidRDefault="00823BB3" w:rsidP="00823BB3">
            <w:pPr>
              <w:spacing w:after="160"/>
              <w:jc w:val="center"/>
              <w:rPr>
                <w:b/>
                <w:bCs/>
              </w:rPr>
            </w:pPr>
            <w:r w:rsidRPr="00823BB3">
              <w:rPr>
                <w:b/>
                <w:bCs/>
              </w:rPr>
              <w:t>Change Theory</w:t>
            </w:r>
          </w:p>
        </w:tc>
        <w:tc>
          <w:tcPr>
            <w:tcW w:w="0" w:type="auto"/>
            <w:hideMark/>
          </w:tcPr>
          <w:p w14:paraId="301F92A9" w14:textId="77777777" w:rsidR="00823BB3" w:rsidRPr="00823BB3" w:rsidRDefault="00823BB3" w:rsidP="00823BB3">
            <w:pPr>
              <w:spacing w:after="160"/>
              <w:jc w:val="center"/>
              <w:rPr>
                <w:b/>
                <w:bCs/>
              </w:rPr>
            </w:pPr>
            <w:r w:rsidRPr="00823BB3">
              <w:rPr>
                <w:b/>
                <w:bCs/>
              </w:rPr>
              <w:t>Intervention</w:t>
            </w:r>
          </w:p>
        </w:tc>
        <w:tc>
          <w:tcPr>
            <w:tcW w:w="0" w:type="auto"/>
            <w:hideMark/>
          </w:tcPr>
          <w:p w14:paraId="464A3702" w14:textId="77777777" w:rsidR="00823BB3" w:rsidRPr="00823BB3" w:rsidRDefault="00823BB3" w:rsidP="00823BB3">
            <w:pPr>
              <w:spacing w:after="160"/>
              <w:jc w:val="center"/>
              <w:rPr>
                <w:b/>
                <w:bCs/>
              </w:rPr>
            </w:pPr>
            <w:r w:rsidRPr="00823BB3">
              <w:rPr>
                <w:b/>
                <w:bCs/>
              </w:rPr>
              <w:t>Expected Outcome</w:t>
            </w:r>
          </w:p>
        </w:tc>
      </w:tr>
      <w:tr w:rsidR="00823BB3" w:rsidRPr="00823BB3" w14:paraId="66E0ECB7" w14:textId="77777777" w:rsidTr="00823BB3">
        <w:trPr>
          <w:trHeight w:val="740"/>
        </w:trPr>
        <w:tc>
          <w:tcPr>
            <w:tcW w:w="0" w:type="auto"/>
            <w:hideMark/>
          </w:tcPr>
          <w:p w14:paraId="67D1F94F" w14:textId="77777777" w:rsidR="00823BB3" w:rsidRPr="00823BB3" w:rsidRDefault="00823BB3" w:rsidP="00823BB3">
            <w:pPr>
              <w:spacing w:after="160"/>
              <w:jc w:val="center"/>
            </w:pPr>
            <w:r w:rsidRPr="00823BB3">
              <w:t>Employee burnout</w:t>
            </w:r>
          </w:p>
        </w:tc>
        <w:tc>
          <w:tcPr>
            <w:tcW w:w="0" w:type="auto"/>
            <w:hideMark/>
          </w:tcPr>
          <w:p w14:paraId="7D563F29" w14:textId="77777777" w:rsidR="00823BB3" w:rsidRPr="00823BB3" w:rsidRDefault="00823BB3" w:rsidP="00823BB3">
            <w:pPr>
              <w:spacing w:after="160"/>
              <w:jc w:val="center"/>
            </w:pPr>
            <w:r w:rsidRPr="00823BB3">
              <w:t>Lewin Model</w:t>
            </w:r>
          </w:p>
        </w:tc>
        <w:tc>
          <w:tcPr>
            <w:tcW w:w="0" w:type="auto"/>
            <w:hideMark/>
          </w:tcPr>
          <w:p w14:paraId="70C20493" w14:textId="77777777" w:rsidR="00823BB3" w:rsidRPr="00823BB3" w:rsidRDefault="00823BB3" w:rsidP="00823BB3">
            <w:pPr>
              <w:spacing w:after="160"/>
              <w:jc w:val="center"/>
            </w:pPr>
            <w:r w:rsidRPr="00823BB3">
              <w:t>Employee wellbeing programmes</w:t>
            </w:r>
          </w:p>
        </w:tc>
        <w:tc>
          <w:tcPr>
            <w:tcW w:w="0" w:type="auto"/>
            <w:hideMark/>
          </w:tcPr>
          <w:p w14:paraId="5E365ED5" w14:textId="77777777" w:rsidR="00823BB3" w:rsidRPr="00823BB3" w:rsidRDefault="00823BB3" w:rsidP="00823BB3">
            <w:pPr>
              <w:spacing w:after="160"/>
              <w:jc w:val="center"/>
            </w:pPr>
            <w:r w:rsidRPr="00823BB3">
              <w:t>Higher motivation</w:t>
            </w:r>
          </w:p>
        </w:tc>
      </w:tr>
      <w:tr w:rsidR="00823BB3" w:rsidRPr="00823BB3" w14:paraId="086011FB" w14:textId="77777777" w:rsidTr="00823BB3">
        <w:trPr>
          <w:trHeight w:val="724"/>
        </w:trPr>
        <w:tc>
          <w:tcPr>
            <w:tcW w:w="0" w:type="auto"/>
            <w:hideMark/>
          </w:tcPr>
          <w:p w14:paraId="5DE6126D" w14:textId="77777777" w:rsidR="00823BB3" w:rsidRPr="00823BB3" w:rsidRDefault="00823BB3" w:rsidP="00823BB3">
            <w:pPr>
              <w:spacing w:after="160"/>
              <w:jc w:val="center"/>
            </w:pPr>
            <w:r w:rsidRPr="00823BB3">
              <w:lastRenderedPageBreak/>
              <w:t>Weak collaboration</w:t>
            </w:r>
          </w:p>
        </w:tc>
        <w:tc>
          <w:tcPr>
            <w:tcW w:w="0" w:type="auto"/>
            <w:hideMark/>
          </w:tcPr>
          <w:p w14:paraId="5E5DD9A8" w14:textId="77777777" w:rsidR="00823BB3" w:rsidRPr="00823BB3" w:rsidRDefault="00823BB3" w:rsidP="00823BB3">
            <w:pPr>
              <w:spacing w:after="160"/>
              <w:jc w:val="center"/>
            </w:pPr>
            <w:r w:rsidRPr="00823BB3">
              <w:t>Lewin Model</w:t>
            </w:r>
          </w:p>
        </w:tc>
        <w:tc>
          <w:tcPr>
            <w:tcW w:w="0" w:type="auto"/>
            <w:hideMark/>
          </w:tcPr>
          <w:p w14:paraId="5173D7C0" w14:textId="77777777" w:rsidR="00823BB3" w:rsidRPr="00823BB3" w:rsidRDefault="00823BB3" w:rsidP="00823BB3">
            <w:pPr>
              <w:spacing w:after="160"/>
              <w:jc w:val="center"/>
            </w:pPr>
            <w:r w:rsidRPr="00823BB3">
              <w:t>Team communication training</w:t>
            </w:r>
          </w:p>
        </w:tc>
        <w:tc>
          <w:tcPr>
            <w:tcW w:w="0" w:type="auto"/>
            <w:hideMark/>
          </w:tcPr>
          <w:p w14:paraId="6428B2CB" w14:textId="77777777" w:rsidR="00823BB3" w:rsidRPr="00823BB3" w:rsidRDefault="00823BB3" w:rsidP="00823BB3">
            <w:pPr>
              <w:spacing w:after="160"/>
              <w:jc w:val="center"/>
            </w:pPr>
            <w:r w:rsidRPr="00823BB3">
              <w:t>Better teamwork</w:t>
            </w:r>
          </w:p>
        </w:tc>
      </w:tr>
    </w:tbl>
    <w:p w14:paraId="5C91693F" w14:textId="2DDDD287" w:rsidR="00823BB3" w:rsidRDefault="00823BB3" w:rsidP="00823BB3">
      <w:pPr>
        <w:pStyle w:val="Heading2"/>
      </w:pPr>
      <w:bookmarkStart w:id="15" w:name="_Toc230572704"/>
      <w:r>
        <w:t>3.5 Role of Business Analytics in Change</w:t>
      </w:r>
      <w:bookmarkEnd w:id="15"/>
    </w:p>
    <w:p w14:paraId="24D0977F" w14:textId="05D4EE90" w:rsidR="00823BB3" w:rsidRDefault="00823BB3" w:rsidP="00823BB3">
      <w:r>
        <w:t xml:space="preserve">The </w:t>
      </w:r>
      <w:r w:rsidR="00FC5338">
        <w:t>organization’s</w:t>
      </w:r>
      <w:r>
        <w:t xml:space="preserve"> performance monitoring activities are regularly carried out with business analytics, which supports the </w:t>
      </w:r>
      <w:r w:rsidR="00FC5338">
        <w:t>organization’s</w:t>
      </w:r>
      <w:r>
        <w:t xml:space="preserve"> cultural transformation. Employee sentiment analytics enables management to grasp employee sentiment about workplace culture changes effectively post that event. Also, performance analytics track productivity, communication quality and employee engagement levels continuously post-work. Horani et al. (2023) explain that business analytics can greatly enhance the effectiveness of </w:t>
      </w:r>
      <w:r w:rsidR="00FC5338">
        <w:t>organizational</w:t>
      </w:r>
      <w:r>
        <w:t xml:space="preserve"> strategic decisions. Predictive workforce analytics also uncover operational risks to employee retention and </w:t>
      </w:r>
      <w:r w:rsidR="00FC5338">
        <w:t>organizational</w:t>
      </w:r>
      <w:r>
        <w:t xml:space="preserve"> productivity levels. </w:t>
      </w:r>
      <w:r w:rsidR="00FC5338">
        <w:t>Organizational</w:t>
      </w:r>
      <w:r>
        <w:t xml:space="preserve"> control and operational management systems are increasingly supported by tracking and analytical dashboards of KPIs.</w:t>
      </w:r>
    </w:p>
    <w:p w14:paraId="40662064" w14:textId="33F158D7" w:rsidR="00823BB3" w:rsidRDefault="00823BB3" w:rsidP="00823BB3">
      <w:pPr>
        <w:pStyle w:val="Heading2"/>
      </w:pPr>
      <w:bookmarkStart w:id="16" w:name="_Toc230572705"/>
      <w:r>
        <w:t>3.6 Barriers and Ethical Issues</w:t>
      </w:r>
      <w:bookmarkEnd w:id="16"/>
    </w:p>
    <w:p w14:paraId="6B0B2991" w14:textId="68604846" w:rsidR="00823BB3" w:rsidRDefault="00823BB3" w:rsidP="00823BB3">
      <w:r>
        <w:t xml:space="preserve">One significant barrier that affected </w:t>
      </w:r>
      <w:r w:rsidR="00FC5338">
        <w:t>organizational</w:t>
      </w:r>
      <w:r>
        <w:t xml:space="preserve"> cultural transformation implementation activities in the past was resistance to change. Afterwards, employees sometimes worry that workplace monitoring systems have taken away their personal privacy and professional operational independence. The impact of enhancing employee readiness to support workplace transformation activities through </w:t>
      </w:r>
      <w:r w:rsidR="00FC5338">
        <w:t>organizational</w:t>
      </w:r>
      <w:r>
        <w:t xml:space="preserve"> justice is significant (Kebede and Wang, 2022). </w:t>
      </w:r>
      <w:r w:rsidR="0023359D" w:rsidRPr="0023359D">
        <w:t>Workforce analytics may unintentionally create surveillance cultures that reduce organisational trust and psychological safety levels</w:t>
      </w:r>
      <w:r>
        <w:t xml:space="preserve">. Ethical leadership is therefore still crucial in promoting trust, fairness and clear communication within the </w:t>
      </w:r>
      <w:r w:rsidR="00FC5338">
        <w:t>organization</w:t>
      </w:r>
      <w:r>
        <w:t xml:space="preserve"> continually.</w:t>
      </w:r>
    </w:p>
    <w:p w14:paraId="7DA71589" w14:textId="1C519EB2" w:rsidR="00823BB3" w:rsidRDefault="00823BB3" w:rsidP="00823BB3">
      <w:pPr>
        <w:pStyle w:val="Heading2"/>
      </w:pPr>
      <w:bookmarkStart w:id="17" w:name="_Toc230572706"/>
      <w:r>
        <w:t>3.7 Critical Reflection</w:t>
      </w:r>
      <w:bookmarkEnd w:id="17"/>
    </w:p>
    <w:p w14:paraId="15BCE089" w14:textId="51CE0ECE" w:rsidR="00823BB3" w:rsidRDefault="00FC5338" w:rsidP="00823BB3">
      <w:r>
        <w:t>Organizational</w:t>
      </w:r>
      <w:r w:rsidR="00823BB3">
        <w:t xml:space="preserve"> cultural transformation is not possible unless there is ongoing commitment from leadership in the </w:t>
      </w:r>
      <w:r>
        <w:t>organization</w:t>
      </w:r>
      <w:r w:rsidR="00823BB3">
        <w:t xml:space="preserve"> and operational engagement activities for the employees. The leadership challenges are thus relevant in all phases of </w:t>
      </w:r>
      <w:r>
        <w:t>organizational</w:t>
      </w:r>
      <w:r w:rsidR="00823BB3">
        <w:t xml:space="preserve"> communication and strategic implementation and are of continuing relevance. </w:t>
      </w:r>
      <w:r>
        <w:t>Organizational</w:t>
      </w:r>
      <w:r w:rsidR="00823BB3">
        <w:t xml:space="preserve"> learning is effective in supporting innovation, sustainability, and long-term workplace cultural development (Rouissi, 2025).</w:t>
      </w:r>
    </w:p>
    <w:p w14:paraId="7815AB35" w14:textId="77777777" w:rsidR="00823BB3" w:rsidRDefault="00823BB3" w:rsidP="00823BB3">
      <w:pPr>
        <w:pStyle w:val="Heading1"/>
      </w:pPr>
      <w:bookmarkStart w:id="18" w:name="_Toc230572707"/>
      <w:r>
        <w:lastRenderedPageBreak/>
        <w:t>4. Scenario 3: Team Effectiveness and Development</w:t>
      </w:r>
      <w:bookmarkEnd w:id="18"/>
    </w:p>
    <w:p w14:paraId="68CE00C0" w14:textId="32EF7E92" w:rsidR="00823BB3" w:rsidRDefault="00823BB3" w:rsidP="00823BB3">
      <w:pPr>
        <w:pStyle w:val="Heading2"/>
      </w:pPr>
      <w:bookmarkStart w:id="19" w:name="_Toc230572708"/>
      <w:r>
        <w:t>4.1 Introduction to Team Effectiveness</w:t>
      </w:r>
      <w:bookmarkEnd w:id="19"/>
    </w:p>
    <w:p w14:paraId="0B90BC5E" w14:textId="473B970F" w:rsidR="00823BB3" w:rsidRDefault="00823BB3" w:rsidP="00823BB3">
      <w:r>
        <w:t xml:space="preserve">Teamwork plays a positive role in </w:t>
      </w:r>
      <w:r w:rsidR="00FC5338">
        <w:t>organizational</w:t>
      </w:r>
      <w:r>
        <w:t xml:space="preserve"> productivity, innovation and good management of operations activities are carried out continuously. Cross-functional collaboration also facilitates effective communication between collaborating departments in strategic </w:t>
      </w:r>
      <w:r w:rsidR="00FC5338">
        <w:t>organizational</w:t>
      </w:r>
      <w:r>
        <w:t xml:space="preserve"> planning processes. </w:t>
      </w:r>
      <w:r w:rsidR="000809DF">
        <w:t>Effective</w:t>
      </w:r>
      <w:r>
        <w:t xml:space="preserve"> teams have a tremendous impact on the adaptability and operational efficiency of </w:t>
      </w:r>
      <w:r w:rsidR="00FC5338">
        <w:t>organizations</w:t>
      </w:r>
      <w:r>
        <w:t xml:space="preserve"> (Shuffler et al., 2020). Organizations are increasingly relying on collaborative spaces to support their activities for innovation or long-term operation. Cooperation is then very useful to support </w:t>
      </w:r>
      <w:r w:rsidR="00FC5338">
        <w:t>organizational</w:t>
      </w:r>
      <w:r>
        <w:t xml:space="preserve"> competitive processes and constant strategic development processes.</w:t>
      </w:r>
    </w:p>
    <w:p w14:paraId="2410CB2D" w14:textId="328694C7" w:rsidR="00823BB3" w:rsidRDefault="00823BB3" w:rsidP="00823BB3">
      <w:pPr>
        <w:pStyle w:val="Heading2"/>
      </w:pPr>
      <w:bookmarkStart w:id="20" w:name="_Toc230572709"/>
      <w:r>
        <w:t>4.2 Characteristics of High-Performing Teams</w:t>
      </w:r>
      <w:bookmarkEnd w:id="20"/>
    </w:p>
    <w:p w14:paraId="00671C73" w14:textId="2ADC061B" w:rsidR="00823BB3" w:rsidRDefault="00823BB3" w:rsidP="00823BB3">
      <w:r>
        <w:t xml:space="preserve">Trust and communication are important attributes that are a constant part of the successful team working and effective working of the </w:t>
      </w:r>
      <w:r w:rsidR="00586976">
        <w:t>organization</w:t>
      </w:r>
      <w:r>
        <w:t xml:space="preserve">. Trust improves cooperation, accountability, and employee confidence during collaborative </w:t>
      </w:r>
      <w:r w:rsidR="00586976">
        <w:t>organizational</w:t>
      </w:r>
      <w:r>
        <w:t xml:space="preserve"> operational management activities regularly. Communication also fosters information sharing and leads to quicker </w:t>
      </w:r>
      <w:r w:rsidR="00586976">
        <w:t>organizational</w:t>
      </w:r>
      <w:r>
        <w:t xml:space="preserve"> problem-solving and strategic planning processes. Mogård et al. (2022) explained psychological safety strongly improves management team effectiveness and </w:t>
      </w:r>
      <w:r w:rsidR="00586976">
        <w:t>behavioral</w:t>
      </w:r>
      <w:r>
        <w:t xml:space="preserve"> integration processes. Balanced working and the Belbin Team Roles theory also go hand in hand as concept areas with different employee responsibilities and </w:t>
      </w:r>
      <w:r w:rsidR="00586976">
        <w:t>behavioral</w:t>
      </w:r>
      <w:r>
        <w:t xml:space="preserve"> strengths. The team development model (TDM) by Tuckman </w:t>
      </w:r>
      <w:r w:rsidR="000809DF">
        <w:t>can</w:t>
      </w:r>
      <w:r>
        <w:t xml:space="preserve"> explain the stages of teamwork that are fundamental in supporting the activities of teamwork in an </w:t>
      </w:r>
      <w:r w:rsidR="00586976">
        <w:t>organization</w:t>
      </w:r>
      <w:r>
        <w:t xml:space="preserve">. Below are the key stages of teamwork development from Tuckman's </w:t>
      </w:r>
      <w:r w:rsidR="00586976">
        <w:t>organizational</w:t>
      </w:r>
      <w:r>
        <w:t xml:space="preserve"> teamwork model in Figure </w:t>
      </w:r>
      <w:r w:rsidR="000809DF">
        <w:t>3</w:t>
      </w:r>
      <w:r>
        <w:t>.</w:t>
      </w:r>
    </w:p>
    <w:p w14:paraId="6C923DC9" w14:textId="6E75F799" w:rsidR="000809DF" w:rsidRDefault="000809DF" w:rsidP="000809DF">
      <w:pPr>
        <w:jc w:val="center"/>
      </w:pPr>
      <w:r w:rsidRPr="000809DF">
        <w:rPr>
          <w:noProof/>
        </w:rPr>
        <w:lastRenderedPageBreak/>
        <w:drawing>
          <wp:inline distT="0" distB="0" distL="0" distR="0" wp14:anchorId="3EA8A3B1" wp14:editId="1731F2CA">
            <wp:extent cx="5808980" cy="3299229"/>
            <wp:effectExtent l="0" t="0" r="1270" b="0"/>
            <wp:docPr id="1110438267" name="Picture 1" descr="A diagram of a team development st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438267" name="Picture 1" descr="A diagram of a team development stages&#10;&#10;AI-generated content may be incorrect."/>
                    <pic:cNvPicPr/>
                  </pic:nvPicPr>
                  <pic:blipFill rotWithShape="1">
                    <a:blip r:embed="rId11"/>
                    <a:srcRect l="1410" t="7804" r="898"/>
                    <a:stretch>
                      <a:fillRect/>
                    </a:stretch>
                  </pic:blipFill>
                  <pic:spPr bwMode="auto">
                    <a:xfrm>
                      <a:off x="0" y="0"/>
                      <a:ext cx="5826239" cy="3309031"/>
                    </a:xfrm>
                    <a:prstGeom prst="rect">
                      <a:avLst/>
                    </a:prstGeom>
                    <a:ln>
                      <a:noFill/>
                    </a:ln>
                    <a:extLst>
                      <a:ext uri="{53640926-AAD7-44D8-BBD7-CCE9431645EC}">
                        <a14:shadowObscured xmlns:a14="http://schemas.microsoft.com/office/drawing/2010/main"/>
                      </a:ext>
                    </a:extLst>
                  </pic:spPr>
                </pic:pic>
              </a:graphicData>
            </a:graphic>
          </wp:inline>
        </w:drawing>
      </w:r>
    </w:p>
    <w:p w14:paraId="39B86DCE" w14:textId="49822C27" w:rsidR="00823BB3" w:rsidRDefault="00823BB3" w:rsidP="00823BB3">
      <w:pPr>
        <w:jc w:val="center"/>
        <w:rPr>
          <w:b/>
          <w:bCs/>
        </w:rPr>
      </w:pPr>
      <w:r w:rsidRPr="00823BB3">
        <w:rPr>
          <w:b/>
          <w:bCs/>
        </w:rPr>
        <w:t xml:space="preserve">Figure </w:t>
      </w:r>
      <w:r w:rsidR="000809DF">
        <w:rPr>
          <w:b/>
          <w:bCs/>
        </w:rPr>
        <w:t>3</w:t>
      </w:r>
      <w:r w:rsidRPr="00823BB3">
        <w:rPr>
          <w:b/>
          <w:bCs/>
        </w:rPr>
        <w:t>: Tuckman Team Development Stages</w:t>
      </w:r>
    </w:p>
    <w:p w14:paraId="5C57C9FD" w14:textId="77777777" w:rsidR="00E777C4" w:rsidRPr="00E777C4" w:rsidRDefault="00E777C4" w:rsidP="00E777C4">
      <w:pPr>
        <w:jc w:val="center"/>
        <w:rPr>
          <w:lang w:val="en-GB"/>
        </w:rPr>
      </w:pPr>
      <w:r w:rsidRPr="00E777C4">
        <w:rPr>
          <w:lang w:val="en-GB"/>
        </w:rPr>
        <w:t>(Tuckman and Jensen, 1977)</w:t>
      </w:r>
    </w:p>
    <w:p w14:paraId="73D41CA1" w14:textId="47BECC87" w:rsidR="00823BB3" w:rsidRDefault="00823BB3" w:rsidP="00823BB3">
      <w:r>
        <w:t xml:space="preserve">Hackman's model of team effectiveness also highlights communication, trust and operational </w:t>
      </w:r>
      <w:r w:rsidR="00586976">
        <w:t>behavior</w:t>
      </w:r>
      <w:r>
        <w:t xml:space="preserve"> within the team after the work is done.</w:t>
      </w:r>
    </w:p>
    <w:p w14:paraId="66668D65" w14:textId="3DF6B414" w:rsidR="00823BB3" w:rsidRDefault="00823BB3" w:rsidP="00823BB3">
      <w:pPr>
        <w:pStyle w:val="Heading2"/>
      </w:pPr>
      <w:bookmarkStart w:id="21" w:name="_Toc230572710"/>
      <w:r>
        <w:t>4.3 Team-Building Interventions</w:t>
      </w:r>
      <w:bookmarkEnd w:id="21"/>
    </w:p>
    <w:p w14:paraId="6C9C0534" w14:textId="55A741BA" w:rsidR="00823BB3" w:rsidRDefault="0023359D" w:rsidP="00823BB3">
      <w:r w:rsidRPr="0023359D">
        <w:t>AI-driven collaboration analytics and behavioural nudging systems could strengthen communication and employee engagement activities</w:t>
      </w:r>
      <w:r w:rsidR="00823BB3">
        <w:t xml:space="preserve">. Cross-functional workshops could also reinforce the ability to work together across departments, for activities that are involved in operational management. Agile project systems can also continuously enhance </w:t>
      </w:r>
      <w:r w:rsidR="000809DF">
        <w:t>flexibility</w:t>
      </w:r>
      <w:r w:rsidR="00823BB3">
        <w:t xml:space="preserve">, communication speed, and coordination of operational tasks after the project. Team analytics dashboards also deliver performance updates to managers to enable collaborative activities in the </w:t>
      </w:r>
      <w:r w:rsidR="00586976">
        <w:t>organization</w:t>
      </w:r>
      <w:r w:rsidR="00823BB3">
        <w:t xml:space="preserve"> on an ongoing basis. Virtual leadership </w:t>
      </w:r>
      <w:r w:rsidR="00586976">
        <w:t>behaviors</w:t>
      </w:r>
      <w:r w:rsidR="00823BB3">
        <w:t xml:space="preserve"> have a strong impact on teamwork communication and operational performance outcomes (Sanchez et al., 2023).</w:t>
      </w:r>
    </w:p>
    <w:p w14:paraId="36D78E93" w14:textId="553BF1FA" w:rsidR="00823BB3" w:rsidRDefault="00823BB3" w:rsidP="00823BB3">
      <w:pPr>
        <w:pStyle w:val="Heading2"/>
      </w:pPr>
      <w:bookmarkStart w:id="22" w:name="_Toc230572711"/>
      <w:r>
        <w:lastRenderedPageBreak/>
        <w:t>4.4 Critical Rationale</w:t>
      </w:r>
      <w:bookmarkEnd w:id="22"/>
    </w:p>
    <w:p w14:paraId="49AC7227" w14:textId="6718014B" w:rsidR="00823BB3" w:rsidRDefault="00823BB3" w:rsidP="00823BB3">
      <w:r>
        <w:t xml:space="preserve">Analytics-enabled collaboration tools enhance collaboration with better communication and ongoing sharing of operational information. Cross-functional workshops also help to build trust to enable effective collaborative </w:t>
      </w:r>
      <w:r w:rsidR="00586976">
        <w:t>organizational</w:t>
      </w:r>
      <w:r>
        <w:t xml:space="preserve"> problem-solving and operational planning processes. Following these activities in </w:t>
      </w:r>
      <w:r w:rsidR="00586976">
        <w:t>organizational</w:t>
      </w:r>
      <w:r>
        <w:t xml:space="preserve"> operation, agile systems enhance flexibility and responsiveness of employees throughout the process. Within a project-based </w:t>
      </w:r>
      <w:r w:rsidR="00586976">
        <w:t>organizational</w:t>
      </w:r>
      <w:r>
        <w:t xml:space="preserve"> setting, trust is a strong supporter of shared leadership as stated by Abson et al. (2024). Ongoing operational monitoring and communication management activities in team dashboards also enhance accountability. </w:t>
      </w:r>
      <w:r w:rsidR="0023359D" w:rsidRPr="0023359D">
        <w:t>However, excessive analytical monitoring may reduce employee autonomy, creativity and workplace motivation significantly</w:t>
      </w:r>
      <w:r>
        <w:t>.</w:t>
      </w:r>
    </w:p>
    <w:p w14:paraId="77A41449" w14:textId="77777777" w:rsidR="00823BB3" w:rsidRPr="00823BB3" w:rsidRDefault="00823BB3" w:rsidP="00823BB3">
      <w:pPr>
        <w:jc w:val="center"/>
        <w:rPr>
          <w:b/>
          <w:bCs/>
        </w:rPr>
      </w:pPr>
      <w:r w:rsidRPr="00823BB3">
        <w:rPr>
          <w:b/>
          <w:bCs/>
        </w:rPr>
        <w:t>Table 4: Team Intervention Evaluation</w:t>
      </w:r>
    </w:p>
    <w:tbl>
      <w:tblPr>
        <w:tblStyle w:val="TableGridLight"/>
        <w:tblW w:w="0" w:type="auto"/>
        <w:tblLook w:val="04A0" w:firstRow="1" w:lastRow="0" w:firstColumn="1" w:lastColumn="0" w:noHBand="0" w:noVBand="1"/>
      </w:tblPr>
      <w:tblGrid>
        <w:gridCol w:w="2902"/>
        <w:gridCol w:w="1816"/>
        <w:gridCol w:w="2350"/>
        <w:gridCol w:w="2282"/>
      </w:tblGrid>
      <w:tr w:rsidR="00823BB3" w:rsidRPr="00823BB3" w14:paraId="1663540D" w14:textId="77777777" w:rsidTr="00823BB3">
        <w:tc>
          <w:tcPr>
            <w:tcW w:w="0" w:type="auto"/>
            <w:hideMark/>
          </w:tcPr>
          <w:p w14:paraId="3C72CAA7" w14:textId="77777777" w:rsidR="00823BB3" w:rsidRPr="00823BB3" w:rsidRDefault="00823BB3" w:rsidP="00823BB3">
            <w:pPr>
              <w:spacing w:after="160"/>
              <w:rPr>
                <w:b/>
                <w:bCs/>
                <w:lang w:val="en-GB"/>
              </w:rPr>
            </w:pPr>
            <w:r w:rsidRPr="00823BB3">
              <w:rPr>
                <w:b/>
                <w:bCs/>
                <w:lang w:val="en-GB"/>
              </w:rPr>
              <w:t>Intervention</w:t>
            </w:r>
          </w:p>
        </w:tc>
        <w:tc>
          <w:tcPr>
            <w:tcW w:w="0" w:type="auto"/>
            <w:hideMark/>
          </w:tcPr>
          <w:p w14:paraId="1AD5352C" w14:textId="77777777" w:rsidR="00823BB3" w:rsidRPr="00823BB3" w:rsidRDefault="00823BB3" w:rsidP="00823BB3">
            <w:pPr>
              <w:spacing w:after="160"/>
              <w:rPr>
                <w:b/>
                <w:bCs/>
                <w:lang w:val="en-GB"/>
              </w:rPr>
            </w:pPr>
            <w:r w:rsidRPr="00823BB3">
              <w:rPr>
                <w:b/>
                <w:bCs/>
                <w:lang w:val="en-GB"/>
              </w:rPr>
              <w:t>Theory Applied</w:t>
            </w:r>
          </w:p>
        </w:tc>
        <w:tc>
          <w:tcPr>
            <w:tcW w:w="0" w:type="auto"/>
            <w:hideMark/>
          </w:tcPr>
          <w:p w14:paraId="00659DEC" w14:textId="77777777" w:rsidR="00823BB3" w:rsidRPr="00823BB3" w:rsidRDefault="00823BB3" w:rsidP="00823BB3">
            <w:pPr>
              <w:spacing w:after="160"/>
              <w:rPr>
                <w:b/>
                <w:bCs/>
                <w:lang w:val="en-GB"/>
              </w:rPr>
            </w:pPr>
            <w:r w:rsidRPr="00823BB3">
              <w:rPr>
                <w:b/>
                <w:bCs/>
                <w:lang w:val="en-GB"/>
              </w:rPr>
              <w:t>Expected Benefit</w:t>
            </w:r>
          </w:p>
        </w:tc>
        <w:tc>
          <w:tcPr>
            <w:tcW w:w="0" w:type="auto"/>
            <w:hideMark/>
          </w:tcPr>
          <w:p w14:paraId="55681E68" w14:textId="77777777" w:rsidR="00823BB3" w:rsidRPr="00823BB3" w:rsidRDefault="00823BB3" w:rsidP="00823BB3">
            <w:pPr>
              <w:spacing w:after="160"/>
              <w:rPr>
                <w:b/>
                <w:bCs/>
                <w:lang w:val="en-GB"/>
              </w:rPr>
            </w:pPr>
            <w:r w:rsidRPr="00823BB3">
              <w:rPr>
                <w:b/>
                <w:bCs/>
                <w:lang w:val="en-GB"/>
              </w:rPr>
              <w:t>Potential Limitation</w:t>
            </w:r>
          </w:p>
        </w:tc>
      </w:tr>
      <w:tr w:rsidR="00823BB3" w:rsidRPr="00823BB3" w14:paraId="23830705" w14:textId="77777777" w:rsidTr="00823BB3">
        <w:tc>
          <w:tcPr>
            <w:tcW w:w="0" w:type="auto"/>
            <w:hideMark/>
          </w:tcPr>
          <w:p w14:paraId="7B9C3788" w14:textId="77777777" w:rsidR="00823BB3" w:rsidRPr="00823BB3" w:rsidRDefault="00823BB3" w:rsidP="00823BB3">
            <w:pPr>
              <w:spacing w:after="160"/>
              <w:rPr>
                <w:lang w:val="en-GB"/>
              </w:rPr>
            </w:pPr>
            <w:r w:rsidRPr="00823BB3">
              <w:rPr>
                <w:lang w:val="en-GB"/>
              </w:rPr>
              <w:t>Collaboration tools</w:t>
            </w:r>
          </w:p>
        </w:tc>
        <w:tc>
          <w:tcPr>
            <w:tcW w:w="0" w:type="auto"/>
            <w:hideMark/>
          </w:tcPr>
          <w:p w14:paraId="330B612E" w14:textId="77777777" w:rsidR="00823BB3" w:rsidRPr="00823BB3" w:rsidRDefault="00823BB3" w:rsidP="00823BB3">
            <w:pPr>
              <w:spacing w:after="160"/>
              <w:rPr>
                <w:lang w:val="en-GB"/>
              </w:rPr>
            </w:pPr>
            <w:r w:rsidRPr="00823BB3">
              <w:rPr>
                <w:lang w:val="en-GB"/>
              </w:rPr>
              <w:t>Hackman Model</w:t>
            </w:r>
          </w:p>
        </w:tc>
        <w:tc>
          <w:tcPr>
            <w:tcW w:w="0" w:type="auto"/>
            <w:hideMark/>
          </w:tcPr>
          <w:p w14:paraId="569BF674" w14:textId="77777777" w:rsidR="00823BB3" w:rsidRPr="00823BB3" w:rsidRDefault="00823BB3" w:rsidP="00823BB3">
            <w:pPr>
              <w:spacing w:after="160"/>
              <w:rPr>
                <w:lang w:val="en-GB"/>
              </w:rPr>
            </w:pPr>
            <w:r w:rsidRPr="00823BB3">
              <w:rPr>
                <w:lang w:val="en-GB"/>
              </w:rPr>
              <w:t>Better communication</w:t>
            </w:r>
          </w:p>
        </w:tc>
        <w:tc>
          <w:tcPr>
            <w:tcW w:w="0" w:type="auto"/>
            <w:hideMark/>
          </w:tcPr>
          <w:p w14:paraId="384AAAB0" w14:textId="77777777" w:rsidR="00823BB3" w:rsidRPr="00823BB3" w:rsidRDefault="00823BB3" w:rsidP="00823BB3">
            <w:pPr>
              <w:spacing w:after="160"/>
              <w:rPr>
                <w:lang w:val="en-GB"/>
              </w:rPr>
            </w:pPr>
            <w:r w:rsidRPr="00823BB3">
              <w:rPr>
                <w:lang w:val="en-GB"/>
              </w:rPr>
              <w:t>Monitoring pressure</w:t>
            </w:r>
          </w:p>
        </w:tc>
      </w:tr>
      <w:tr w:rsidR="00823BB3" w:rsidRPr="00823BB3" w14:paraId="70F8CE17" w14:textId="77777777" w:rsidTr="00823BB3">
        <w:tc>
          <w:tcPr>
            <w:tcW w:w="0" w:type="auto"/>
            <w:hideMark/>
          </w:tcPr>
          <w:p w14:paraId="74B0FF90" w14:textId="77777777" w:rsidR="00823BB3" w:rsidRPr="00823BB3" w:rsidRDefault="00823BB3" w:rsidP="00823BB3">
            <w:pPr>
              <w:spacing w:after="160"/>
              <w:rPr>
                <w:lang w:val="en-GB"/>
              </w:rPr>
            </w:pPr>
            <w:r w:rsidRPr="00823BB3">
              <w:rPr>
                <w:lang w:val="en-GB"/>
              </w:rPr>
              <w:t>Cross-functional workshops</w:t>
            </w:r>
          </w:p>
        </w:tc>
        <w:tc>
          <w:tcPr>
            <w:tcW w:w="0" w:type="auto"/>
            <w:hideMark/>
          </w:tcPr>
          <w:p w14:paraId="454932B8" w14:textId="77777777" w:rsidR="00823BB3" w:rsidRPr="00823BB3" w:rsidRDefault="00823BB3" w:rsidP="00823BB3">
            <w:pPr>
              <w:spacing w:after="160"/>
              <w:rPr>
                <w:lang w:val="en-GB"/>
              </w:rPr>
            </w:pPr>
            <w:r w:rsidRPr="00823BB3">
              <w:rPr>
                <w:lang w:val="en-GB"/>
              </w:rPr>
              <w:t>Tuckman Model</w:t>
            </w:r>
          </w:p>
        </w:tc>
        <w:tc>
          <w:tcPr>
            <w:tcW w:w="0" w:type="auto"/>
            <w:hideMark/>
          </w:tcPr>
          <w:p w14:paraId="242B9CFB" w14:textId="77777777" w:rsidR="00823BB3" w:rsidRPr="00823BB3" w:rsidRDefault="00823BB3" w:rsidP="00823BB3">
            <w:pPr>
              <w:spacing w:after="160"/>
              <w:rPr>
                <w:lang w:val="en-GB"/>
              </w:rPr>
            </w:pPr>
            <w:r w:rsidRPr="00823BB3">
              <w:rPr>
                <w:lang w:val="en-GB"/>
              </w:rPr>
              <w:t>Stronger teamwork</w:t>
            </w:r>
          </w:p>
        </w:tc>
        <w:tc>
          <w:tcPr>
            <w:tcW w:w="0" w:type="auto"/>
            <w:hideMark/>
          </w:tcPr>
          <w:p w14:paraId="3831FE62" w14:textId="77777777" w:rsidR="00823BB3" w:rsidRPr="00823BB3" w:rsidRDefault="00823BB3" w:rsidP="00823BB3">
            <w:pPr>
              <w:spacing w:after="160"/>
              <w:rPr>
                <w:lang w:val="en-GB"/>
              </w:rPr>
            </w:pPr>
            <w:r w:rsidRPr="00823BB3">
              <w:rPr>
                <w:lang w:val="en-GB"/>
              </w:rPr>
              <w:t>Time requirements</w:t>
            </w:r>
          </w:p>
        </w:tc>
      </w:tr>
    </w:tbl>
    <w:p w14:paraId="49669D29" w14:textId="2775716B" w:rsidR="00823BB3" w:rsidRDefault="00823BB3" w:rsidP="00823BB3">
      <w:pPr>
        <w:pStyle w:val="Heading2"/>
      </w:pPr>
      <w:bookmarkStart w:id="23" w:name="_Toc230572712"/>
      <w:r>
        <w:t>4.5 Team Working Agreements</w:t>
      </w:r>
      <w:bookmarkEnd w:id="23"/>
    </w:p>
    <w:p w14:paraId="497FA5FE" w14:textId="4BC9AAD4" w:rsidR="00823BB3" w:rsidRDefault="00823BB3" w:rsidP="00823BB3">
      <w:r>
        <w:t xml:space="preserve">Through ongoing communication standards, accountability rules, and conflict management activities in the organization, effective team agreements are maintained. Communication rules should be precisely defined and should clearly outline the expectations at the meetings and what will be reported after every meeting. Accountability requirements also reinforce the accountability responsibilities of employees to cooperate in the activities of operational management effectively. Conflict resolution processes also enhance relationships in the workplace, which leads to a continuous increase in </w:t>
      </w:r>
      <w:r w:rsidR="00586976">
        <w:t>organizational</w:t>
      </w:r>
      <w:r>
        <w:t xml:space="preserve"> teamwork effectiveness. Performance expectations further enhance productivity, trust and employee motivation in collaborative working within </w:t>
      </w:r>
      <w:r w:rsidR="00586976">
        <w:t>organizations</w:t>
      </w:r>
      <w:r>
        <w:t xml:space="preserve">. The effect of </w:t>
      </w:r>
      <w:r w:rsidR="00586976">
        <w:t>organizational</w:t>
      </w:r>
      <w:r>
        <w:t xml:space="preserve"> culture on teamwork effectiveness and the levels of employee engagement in the workplace are significant (Paredes-Saavedra et al., 2024).</w:t>
      </w:r>
    </w:p>
    <w:p w14:paraId="1B4F8267" w14:textId="4650FF52" w:rsidR="00823BB3" w:rsidRDefault="00823BB3" w:rsidP="00823BB3">
      <w:pPr>
        <w:pStyle w:val="Heading2"/>
      </w:pPr>
      <w:bookmarkStart w:id="24" w:name="_Toc230572713"/>
      <w:r>
        <w:lastRenderedPageBreak/>
        <w:t>4.6 Contribution to Team Performance</w:t>
      </w:r>
      <w:bookmarkEnd w:id="24"/>
    </w:p>
    <w:p w14:paraId="2CE3ED62" w14:textId="5B4A9B58" w:rsidR="00E86D92" w:rsidRDefault="00823BB3" w:rsidP="00E86D92">
      <w:r>
        <w:t xml:space="preserve">A strong team agreement has a significant impact on subsequent </w:t>
      </w:r>
      <w:r w:rsidR="00586976">
        <w:t>organizational</w:t>
      </w:r>
      <w:r>
        <w:t xml:space="preserve"> cohesion, accountability, communication effectiveness and business productivity. Motivation of employees can be enhanced when the </w:t>
      </w:r>
      <w:r w:rsidR="00586976">
        <w:t>organizations</w:t>
      </w:r>
      <w:r>
        <w:t xml:space="preserve"> communicate transparently and provide a fair operational expectation of the workplace consistently. Communication monitoring and </w:t>
      </w:r>
      <w:r w:rsidR="00586976">
        <w:t>organization</w:t>
      </w:r>
      <w:r>
        <w:t xml:space="preserve"> teamwork performance evaluation activities follow immediately thereafter and are greatly supported by collaboration analytics. Workforce analytics also reveal employee engagement trends that impact operations and organization performance. Horani et al. (2023) state that business analytics plays an integral role in enhancing organizational decision-making and preparedness. Concurrent control and feedback systems additionally support continuous </w:t>
      </w:r>
      <w:r w:rsidR="00586976">
        <w:t>organizational</w:t>
      </w:r>
      <w:r>
        <w:t xml:space="preserve"> teamwork performance improvement activities successfully.</w:t>
      </w:r>
    </w:p>
    <w:p w14:paraId="70A51483" w14:textId="4379A60C" w:rsidR="00823BB3" w:rsidRDefault="00823BB3" w:rsidP="00E86D92">
      <w:pPr>
        <w:pStyle w:val="Heading2"/>
      </w:pPr>
      <w:bookmarkStart w:id="25" w:name="_Toc230572714"/>
      <w:r>
        <w:t>4.7 Critical Reflection</w:t>
      </w:r>
      <w:bookmarkEnd w:id="25"/>
    </w:p>
    <w:p w14:paraId="186E2C54" w14:textId="7C5597E9" w:rsidR="00E86D92" w:rsidRDefault="00823BB3" w:rsidP="00823BB3">
      <w:r>
        <w:t xml:space="preserve">High-performing teams need to be sustained with ongoing activities of communication, trust and </w:t>
      </w:r>
      <w:r w:rsidR="00586976">
        <w:t>organizational</w:t>
      </w:r>
      <w:r>
        <w:t xml:space="preserve"> employee engagement. Despite the increased reliance on analytical systems of running the workplace, </w:t>
      </w:r>
      <w:r w:rsidR="00586976">
        <w:t>human-centered</w:t>
      </w:r>
      <w:r>
        <w:t xml:space="preserve"> leadership remained important thereafter. Continuous activities for </w:t>
      </w:r>
      <w:r w:rsidR="00586976">
        <w:t>organizational</w:t>
      </w:r>
      <w:r>
        <w:t xml:space="preserve"> learning and </w:t>
      </w:r>
      <w:r w:rsidR="00586976">
        <w:t>behavioral</w:t>
      </w:r>
      <w:r>
        <w:t xml:space="preserve"> development are needed for effective teamwork (Shuffler et al., 2020).</w:t>
      </w:r>
    </w:p>
    <w:p w14:paraId="3DC60714" w14:textId="77777777" w:rsidR="00E86D92" w:rsidRDefault="00E86D92" w:rsidP="00E86D92">
      <w:pPr>
        <w:pStyle w:val="Heading1"/>
      </w:pPr>
      <w:bookmarkStart w:id="26" w:name="_Toc230572715"/>
      <w:r>
        <w:t>5. Scenario 4: Performance Measurement and Control Systems</w:t>
      </w:r>
      <w:bookmarkEnd w:id="26"/>
    </w:p>
    <w:p w14:paraId="34EBE5C9" w14:textId="1BD4366F" w:rsidR="00E86D92" w:rsidRDefault="00E86D92" w:rsidP="00E86D92">
      <w:pPr>
        <w:pStyle w:val="Heading2"/>
      </w:pPr>
      <w:bookmarkStart w:id="27" w:name="_Toc230572716"/>
      <w:r>
        <w:t>5.1 Introduction to Performance Control</w:t>
      </w:r>
      <w:bookmarkEnd w:id="27"/>
    </w:p>
    <w:p w14:paraId="6A0CF829" w14:textId="492357A4" w:rsidR="00E86D92" w:rsidRDefault="00E86D92" w:rsidP="00E86D92">
      <w:r>
        <w:t xml:space="preserve">An operations manager requires effective monitoring systems supporting </w:t>
      </w:r>
      <w:r w:rsidR="00586976">
        <w:t>organizational</w:t>
      </w:r>
      <w:r>
        <w:t xml:space="preserve"> accountability and strategic operational alignment continuously. Performance control systems assist organizations to assess the operational performance level of their employees as well as productivity and efficiency on a regular basis. Performance systems have a significant impact on </w:t>
      </w:r>
      <w:r w:rsidR="00586976">
        <w:t>organizational</w:t>
      </w:r>
      <w:r>
        <w:t xml:space="preserve"> governance and accountability activities (Manes-Rossi et al., 2022). </w:t>
      </w:r>
      <w:r w:rsidR="00586976">
        <w:t>Organizations</w:t>
      </w:r>
      <w:r>
        <w:t xml:space="preserve"> increasingly depend upon analytical monitoring systems supporting operational management and strategic decision-making procedures effectively. The issue of performance control continues to be crucial to the sustainability and ongoing improvement of the </w:t>
      </w:r>
      <w:r w:rsidR="00586976">
        <w:t>organization</w:t>
      </w:r>
      <w:r>
        <w:t>.</w:t>
      </w:r>
    </w:p>
    <w:p w14:paraId="276DBDE5" w14:textId="4F657A59" w:rsidR="00E86D92" w:rsidRDefault="00E86D92" w:rsidP="00E86D92">
      <w:pPr>
        <w:pStyle w:val="Heading2"/>
      </w:pPr>
      <w:bookmarkStart w:id="28" w:name="_Toc230572717"/>
      <w:r>
        <w:lastRenderedPageBreak/>
        <w:t>5.2 Evaluation of Control Mechanisms</w:t>
      </w:r>
      <w:bookmarkEnd w:id="28"/>
    </w:p>
    <w:p w14:paraId="381ABE01" w14:textId="296A79CB" w:rsidR="00E86D92" w:rsidRDefault="00E86D92" w:rsidP="00E86D92">
      <w:r>
        <w:t xml:space="preserve">KPIs play a key role in enabling the ongoing measurement of operational performance and systems of accountability at work. KPI systems also enhance organizational visibility throughout, aiding in effective operational performance evaluation processes. </w:t>
      </w:r>
      <w:r w:rsidR="0023359D" w:rsidRPr="0023359D">
        <w:t>Employees may manipulate KPI targets without improving genuine organisational performance or long-term innovation outcomes</w:t>
      </w:r>
      <w:r>
        <w:t xml:space="preserve">. Following this, balanced scorecards offer a more comprehensive view of the </w:t>
      </w:r>
      <w:r w:rsidR="00586976">
        <w:t>organization’s</w:t>
      </w:r>
      <w:r>
        <w:t xml:space="preserve"> performance in financial, customer, operational and learning perspectives. Balanced scorecard systems then facilitate increased strategic alignment and long-term planning activities within the </w:t>
      </w:r>
      <w:r w:rsidR="00586976">
        <w:t>organization</w:t>
      </w:r>
      <w:r>
        <w:t xml:space="preserve">. Quesado et al. (2022) states that balanced scorecards have significant impact when measuring the effectiveness of the performance of an </w:t>
      </w:r>
      <w:r w:rsidR="00586976">
        <w:t>organization</w:t>
      </w:r>
      <w:r>
        <w:t xml:space="preserve">. Analytics dashboards also continuously give managers an update on the ongoing operations for their </w:t>
      </w:r>
      <w:r w:rsidR="00586976">
        <w:t>organization</w:t>
      </w:r>
      <w:r>
        <w:t xml:space="preserve"> so that they can run activities of </w:t>
      </w:r>
      <w:r w:rsidR="00586976">
        <w:t>organization</w:t>
      </w:r>
      <w:r>
        <w:t xml:space="preserve"> control. Feedforward control systems detect operational risks in advance of workplace issues impacting negatively on </w:t>
      </w:r>
      <w:r w:rsidR="00586976">
        <w:t>organizational</w:t>
      </w:r>
      <w:r>
        <w:t xml:space="preserve"> performance. Concurrent control also facilitates real time monitoring within the </w:t>
      </w:r>
      <w:r w:rsidR="00586976">
        <w:t>organization’s</w:t>
      </w:r>
      <w:r>
        <w:t xml:space="preserve"> operational management activities that typically occur thereafter. Feedback control systems therefore improve future planning through previous operational performance evaluation procedures continuously. The following are essential stages of an </w:t>
      </w:r>
      <w:r w:rsidR="00586976">
        <w:t>organization’s</w:t>
      </w:r>
      <w:r>
        <w:t xml:space="preserve"> control supporting performance management activities effectively (figure </w:t>
      </w:r>
      <w:r w:rsidR="000809DF">
        <w:t>4</w:t>
      </w:r>
      <w:r>
        <w:t>).</w:t>
      </w:r>
    </w:p>
    <w:p w14:paraId="74F7EE99" w14:textId="00C4A865" w:rsidR="00E86D92" w:rsidRDefault="000809DF" w:rsidP="00E777C4">
      <w:pPr>
        <w:jc w:val="center"/>
      </w:pPr>
      <w:r w:rsidRPr="000809DF">
        <w:rPr>
          <w:noProof/>
        </w:rPr>
        <w:drawing>
          <wp:inline distT="0" distB="0" distL="0" distR="0" wp14:anchorId="137CD494" wp14:editId="0A178EAE">
            <wp:extent cx="4739640" cy="2859988"/>
            <wp:effectExtent l="0" t="0" r="3810" b="0"/>
            <wp:docPr id="13519406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940629" name=""/>
                    <pic:cNvPicPr/>
                  </pic:nvPicPr>
                  <pic:blipFill>
                    <a:blip r:embed="rId12"/>
                    <a:stretch>
                      <a:fillRect/>
                    </a:stretch>
                  </pic:blipFill>
                  <pic:spPr>
                    <a:xfrm>
                      <a:off x="0" y="0"/>
                      <a:ext cx="4742020" cy="2861424"/>
                    </a:xfrm>
                    <a:prstGeom prst="rect">
                      <a:avLst/>
                    </a:prstGeom>
                  </pic:spPr>
                </pic:pic>
              </a:graphicData>
            </a:graphic>
          </wp:inline>
        </w:drawing>
      </w:r>
    </w:p>
    <w:p w14:paraId="702DB3CE" w14:textId="0F4946CB" w:rsidR="00E86D92" w:rsidRPr="00E86D92" w:rsidRDefault="00E86D92" w:rsidP="00E86D92">
      <w:pPr>
        <w:jc w:val="center"/>
        <w:rPr>
          <w:b/>
          <w:bCs/>
        </w:rPr>
      </w:pPr>
      <w:r w:rsidRPr="00E86D92">
        <w:rPr>
          <w:b/>
          <w:bCs/>
        </w:rPr>
        <w:t xml:space="preserve">Figure </w:t>
      </w:r>
      <w:r w:rsidR="000809DF">
        <w:rPr>
          <w:b/>
          <w:bCs/>
        </w:rPr>
        <w:t>4</w:t>
      </w:r>
      <w:r w:rsidRPr="00E86D92">
        <w:rPr>
          <w:b/>
          <w:bCs/>
        </w:rPr>
        <w:t xml:space="preserve">: </w:t>
      </w:r>
      <w:r w:rsidR="00586976" w:rsidRPr="00E86D92">
        <w:rPr>
          <w:b/>
          <w:bCs/>
        </w:rPr>
        <w:t>Organizational</w:t>
      </w:r>
      <w:r w:rsidRPr="00E86D92">
        <w:rPr>
          <w:b/>
          <w:bCs/>
        </w:rPr>
        <w:t xml:space="preserve"> Control Process</w:t>
      </w:r>
    </w:p>
    <w:p w14:paraId="5A324A0A" w14:textId="7BD3CD07" w:rsidR="00E86D92" w:rsidRDefault="00E86D92" w:rsidP="00E86D92">
      <w:pPr>
        <w:pStyle w:val="Heading2"/>
      </w:pPr>
      <w:bookmarkStart w:id="29" w:name="_Toc230572718"/>
      <w:r>
        <w:lastRenderedPageBreak/>
        <w:t xml:space="preserve">5.3 Team and </w:t>
      </w:r>
      <w:r w:rsidR="00586976">
        <w:t>Organizational</w:t>
      </w:r>
      <w:r>
        <w:t xml:space="preserve"> Effectiveness</w:t>
      </w:r>
      <w:bookmarkEnd w:id="29"/>
    </w:p>
    <w:p w14:paraId="381C88F7" w14:textId="19CBBAE8" w:rsidR="00E86D92" w:rsidRDefault="00E86D92" w:rsidP="00E86D92">
      <w:r>
        <w:t>Productivity, efficiency, customer satisfaction and employee operational engagement activities are well supported by performance measurement systems. Cameron's effectiveness framework also helps with simple organizational review not limited to financial performance measurement systems following. Balanced scorecard theory also enables good alignment in the organization for long-term activities relating to operational sustainability. Balanced scorecard is used to reinforce the performance evaluation and strategic management systems in the organization continuously, according to Madsen (2025).</w:t>
      </w:r>
    </w:p>
    <w:p w14:paraId="36C85267" w14:textId="3F46CC48" w:rsidR="00E86D92" w:rsidRDefault="00E86D92" w:rsidP="00E86D92">
      <w:pPr>
        <w:jc w:val="center"/>
        <w:rPr>
          <w:b/>
          <w:bCs/>
        </w:rPr>
      </w:pPr>
      <w:r w:rsidRPr="00E86D92">
        <w:rPr>
          <w:b/>
          <w:bCs/>
        </w:rPr>
        <w:t>Table 5: Performance Measurement Systems Comparison</w:t>
      </w:r>
    </w:p>
    <w:tbl>
      <w:tblPr>
        <w:tblStyle w:val="TableGrid"/>
        <w:tblW w:w="9186" w:type="dxa"/>
        <w:jc w:val="center"/>
        <w:tblInd w:w="0" w:type="dxa"/>
        <w:tblLook w:val="04A0" w:firstRow="1" w:lastRow="0" w:firstColumn="1" w:lastColumn="0" w:noHBand="0" w:noVBand="1"/>
      </w:tblPr>
      <w:tblGrid>
        <w:gridCol w:w="2283"/>
        <w:gridCol w:w="2245"/>
        <w:gridCol w:w="2608"/>
        <w:gridCol w:w="2050"/>
      </w:tblGrid>
      <w:tr w:rsidR="00E86D92" w:rsidRPr="00E86D92" w14:paraId="085536C6" w14:textId="77777777" w:rsidTr="00E86D92">
        <w:trPr>
          <w:trHeight w:val="460"/>
          <w:jc w:val="center"/>
        </w:trPr>
        <w:tc>
          <w:tcPr>
            <w:tcW w:w="0" w:type="auto"/>
            <w:hideMark/>
          </w:tcPr>
          <w:p w14:paraId="0F9DBED4" w14:textId="77777777" w:rsidR="00E86D92" w:rsidRPr="00E86D92" w:rsidRDefault="00E86D92" w:rsidP="00E86D92">
            <w:pPr>
              <w:spacing w:after="160"/>
              <w:jc w:val="center"/>
              <w:rPr>
                <w:b/>
                <w:bCs/>
              </w:rPr>
            </w:pPr>
            <w:r w:rsidRPr="00E86D92">
              <w:rPr>
                <w:b/>
                <w:bCs/>
              </w:rPr>
              <w:t>System</w:t>
            </w:r>
          </w:p>
        </w:tc>
        <w:tc>
          <w:tcPr>
            <w:tcW w:w="0" w:type="auto"/>
            <w:hideMark/>
          </w:tcPr>
          <w:p w14:paraId="31AE9725" w14:textId="77777777" w:rsidR="00E86D92" w:rsidRPr="00E86D92" w:rsidRDefault="00E86D92" w:rsidP="00E86D92">
            <w:pPr>
              <w:spacing w:after="160"/>
              <w:jc w:val="center"/>
              <w:rPr>
                <w:b/>
                <w:bCs/>
              </w:rPr>
            </w:pPr>
            <w:r w:rsidRPr="00E86D92">
              <w:rPr>
                <w:b/>
                <w:bCs/>
              </w:rPr>
              <w:t>Strength</w:t>
            </w:r>
          </w:p>
        </w:tc>
        <w:tc>
          <w:tcPr>
            <w:tcW w:w="0" w:type="auto"/>
            <w:hideMark/>
          </w:tcPr>
          <w:p w14:paraId="11E92EE6" w14:textId="77777777" w:rsidR="00E86D92" w:rsidRPr="00E86D92" w:rsidRDefault="00E86D92" w:rsidP="00E86D92">
            <w:pPr>
              <w:spacing w:after="160"/>
              <w:jc w:val="center"/>
              <w:rPr>
                <w:b/>
                <w:bCs/>
              </w:rPr>
            </w:pPr>
            <w:r w:rsidRPr="00E86D92">
              <w:rPr>
                <w:b/>
                <w:bCs/>
              </w:rPr>
              <w:t>Weakness</w:t>
            </w:r>
          </w:p>
        </w:tc>
        <w:tc>
          <w:tcPr>
            <w:tcW w:w="0" w:type="auto"/>
            <w:hideMark/>
          </w:tcPr>
          <w:p w14:paraId="39B8F9D5" w14:textId="77777777" w:rsidR="00E86D92" w:rsidRPr="00E86D92" w:rsidRDefault="00E86D92" w:rsidP="00E86D92">
            <w:pPr>
              <w:spacing w:after="160"/>
              <w:jc w:val="center"/>
              <w:rPr>
                <w:b/>
                <w:bCs/>
              </w:rPr>
            </w:pPr>
            <w:r w:rsidRPr="00E86D92">
              <w:rPr>
                <w:b/>
                <w:bCs/>
              </w:rPr>
              <w:t>Strategic Value</w:t>
            </w:r>
          </w:p>
        </w:tc>
      </w:tr>
      <w:tr w:rsidR="00E86D92" w:rsidRPr="00E86D92" w14:paraId="72B3F526" w14:textId="77777777" w:rsidTr="00E86D92">
        <w:trPr>
          <w:trHeight w:val="460"/>
          <w:jc w:val="center"/>
        </w:trPr>
        <w:tc>
          <w:tcPr>
            <w:tcW w:w="0" w:type="auto"/>
            <w:hideMark/>
          </w:tcPr>
          <w:p w14:paraId="48230DF7" w14:textId="77777777" w:rsidR="00E86D92" w:rsidRPr="00E86D92" w:rsidRDefault="00E86D92" w:rsidP="00E86D92">
            <w:pPr>
              <w:spacing w:after="160"/>
              <w:jc w:val="center"/>
            </w:pPr>
            <w:r w:rsidRPr="00E86D92">
              <w:t>KPIs</w:t>
            </w:r>
          </w:p>
        </w:tc>
        <w:tc>
          <w:tcPr>
            <w:tcW w:w="0" w:type="auto"/>
            <w:hideMark/>
          </w:tcPr>
          <w:p w14:paraId="03DB93E0" w14:textId="77777777" w:rsidR="00E86D92" w:rsidRPr="00E86D92" w:rsidRDefault="00E86D92" w:rsidP="00E86D92">
            <w:pPr>
              <w:spacing w:after="160"/>
              <w:jc w:val="center"/>
            </w:pPr>
            <w:r w:rsidRPr="00E86D92">
              <w:t>Clear targets</w:t>
            </w:r>
          </w:p>
        </w:tc>
        <w:tc>
          <w:tcPr>
            <w:tcW w:w="0" w:type="auto"/>
            <w:hideMark/>
          </w:tcPr>
          <w:p w14:paraId="19C4B55F" w14:textId="77777777" w:rsidR="00E86D92" w:rsidRPr="00E86D92" w:rsidRDefault="00E86D92" w:rsidP="00E86D92">
            <w:pPr>
              <w:spacing w:after="160"/>
              <w:jc w:val="center"/>
            </w:pPr>
            <w:r w:rsidRPr="00E86D92">
              <w:t>Pressure risks</w:t>
            </w:r>
          </w:p>
        </w:tc>
        <w:tc>
          <w:tcPr>
            <w:tcW w:w="0" w:type="auto"/>
            <w:hideMark/>
          </w:tcPr>
          <w:p w14:paraId="2A6EAB72" w14:textId="77777777" w:rsidR="00E86D92" w:rsidRPr="00E86D92" w:rsidRDefault="00E86D92" w:rsidP="00E86D92">
            <w:pPr>
              <w:spacing w:after="160"/>
              <w:jc w:val="center"/>
            </w:pPr>
            <w:r w:rsidRPr="00E86D92">
              <w:t>Accountability</w:t>
            </w:r>
          </w:p>
        </w:tc>
      </w:tr>
      <w:tr w:rsidR="00E86D92" w:rsidRPr="00E86D92" w14:paraId="2D76EF7D" w14:textId="77777777" w:rsidTr="00E86D92">
        <w:trPr>
          <w:trHeight w:val="451"/>
          <w:jc w:val="center"/>
        </w:trPr>
        <w:tc>
          <w:tcPr>
            <w:tcW w:w="0" w:type="auto"/>
            <w:hideMark/>
          </w:tcPr>
          <w:p w14:paraId="7CD0B09B" w14:textId="77777777" w:rsidR="00E86D92" w:rsidRPr="00E86D92" w:rsidRDefault="00E86D92" w:rsidP="00E86D92">
            <w:pPr>
              <w:spacing w:after="160"/>
              <w:jc w:val="center"/>
            </w:pPr>
            <w:r w:rsidRPr="00E86D92">
              <w:t>Balanced Scorecard</w:t>
            </w:r>
          </w:p>
        </w:tc>
        <w:tc>
          <w:tcPr>
            <w:tcW w:w="0" w:type="auto"/>
            <w:hideMark/>
          </w:tcPr>
          <w:p w14:paraId="6D14299C" w14:textId="77777777" w:rsidR="00E86D92" w:rsidRPr="00E86D92" w:rsidRDefault="00E86D92" w:rsidP="00E86D92">
            <w:pPr>
              <w:spacing w:after="160"/>
              <w:jc w:val="center"/>
            </w:pPr>
            <w:r w:rsidRPr="00E86D92">
              <w:t>Broad evaluation</w:t>
            </w:r>
          </w:p>
        </w:tc>
        <w:tc>
          <w:tcPr>
            <w:tcW w:w="0" w:type="auto"/>
            <w:hideMark/>
          </w:tcPr>
          <w:p w14:paraId="398D36E4" w14:textId="77777777" w:rsidR="00E86D92" w:rsidRPr="00E86D92" w:rsidRDefault="00E86D92" w:rsidP="00E86D92">
            <w:pPr>
              <w:spacing w:after="160"/>
              <w:jc w:val="center"/>
            </w:pPr>
            <w:r w:rsidRPr="00E86D92">
              <w:t>Complex implementation</w:t>
            </w:r>
          </w:p>
        </w:tc>
        <w:tc>
          <w:tcPr>
            <w:tcW w:w="0" w:type="auto"/>
            <w:hideMark/>
          </w:tcPr>
          <w:p w14:paraId="797F8DFC" w14:textId="77777777" w:rsidR="00E86D92" w:rsidRPr="00E86D92" w:rsidRDefault="00E86D92" w:rsidP="00E86D92">
            <w:pPr>
              <w:spacing w:after="160"/>
              <w:jc w:val="center"/>
            </w:pPr>
            <w:r w:rsidRPr="00E86D92">
              <w:t>Strategic alignment</w:t>
            </w:r>
          </w:p>
        </w:tc>
      </w:tr>
      <w:tr w:rsidR="00E86D92" w:rsidRPr="00E86D92" w14:paraId="5F313EEC" w14:textId="77777777" w:rsidTr="00E86D92">
        <w:trPr>
          <w:trHeight w:val="460"/>
          <w:jc w:val="center"/>
        </w:trPr>
        <w:tc>
          <w:tcPr>
            <w:tcW w:w="0" w:type="auto"/>
            <w:hideMark/>
          </w:tcPr>
          <w:p w14:paraId="46CE5A76" w14:textId="77777777" w:rsidR="00E86D92" w:rsidRPr="00E86D92" w:rsidRDefault="00E86D92" w:rsidP="00E86D92">
            <w:pPr>
              <w:spacing w:after="160"/>
              <w:jc w:val="center"/>
            </w:pPr>
            <w:r w:rsidRPr="00E86D92">
              <w:t>Analytics Dashboards</w:t>
            </w:r>
          </w:p>
        </w:tc>
        <w:tc>
          <w:tcPr>
            <w:tcW w:w="0" w:type="auto"/>
            <w:hideMark/>
          </w:tcPr>
          <w:p w14:paraId="757148B7" w14:textId="77777777" w:rsidR="00E86D92" w:rsidRPr="00E86D92" w:rsidRDefault="00E86D92" w:rsidP="00E86D92">
            <w:pPr>
              <w:spacing w:after="160"/>
              <w:jc w:val="center"/>
            </w:pPr>
            <w:r w:rsidRPr="00E86D92">
              <w:t>Real-time monitoring</w:t>
            </w:r>
          </w:p>
        </w:tc>
        <w:tc>
          <w:tcPr>
            <w:tcW w:w="0" w:type="auto"/>
            <w:hideMark/>
          </w:tcPr>
          <w:p w14:paraId="15FF8B3F" w14:textId="77777777" w:rsidR="00E86D92" w:rsidRPr="00E86D92" w:rsidRDefault="00E86D92" w:rsidP="00E86D92">
            <w:pPr>
              <w:spacing w:after="160"/>
              <w:jc w:val="center"/>
            </w:pPr>
            <w:r w:rsidRPr="00E86D92">
              <w:t>Data overload</w:t>
            </w:r>
          </w:p>
        </w:tc>
        <w:tc>
          <w:tcPr>
            <w:tcW w:w="0" w:type="auto"/>
            <w:hideMark/>
          </w:tcPr>
          <w:p w14:paraId="078D9F9F" w14:textId="77777777" w:rsidR="00E86D92" w:rsidRPr="00E86D92" w:rsidRDefault="00E86D92" w:rsidP="00E86D92">
            <w:pPr>
              <w:spacing w:after="160"/>
              <w:jc w:val="center"/>
            </w:pPr>
            <w:r w:rsidRPr="00E86D92">
              <w:t>Faster decisions</w:t>
            </w:r>
          </w:p>
        </w:tc>
      </w:tr>
    </w:tbl>
    <w:p w14:paraId="3CCC1F3C" w14:textId="3BEA6FC1" w:rsidR="00E86D92" w:rsidRDefault="00E86D92" w:rsidP="00E86D92">
      <w:pPr>
        <w:pStyle w:val="Heading2"/>
      </w:pPr>
      <w:bookmarkStart w:id="30" w:name="_Toc230572719"/>
      <w:r>
        <w:t>5.4 Justification Using Theory</w:t>
      </w:r>
      <w:bookmarkEnd w:id="30"/>
    </w:p>
    <w:p w14:paraId="40EEE7D6" w14:textId="3720F4DE" w:rsidR="00E86D92" w:rsidRDefault="00E86D92" w:rsidP="00E86D92">
      <w:r>
        <w:t xml:space="preserve">The agency theory can help to understand the continuous activities of performance monitoring can be linked to </w:t>
      </w:r>
      <w:r w:rsidR="00586976">
        <w:t>organizational</w:t>
      </w:r>
      <w:r>
        <w:t xml:space="preserve"> accountability and workplace operational responsibility. The goal-setting theory also reinforces employee motivation through clear operational objectives and expectations on the job on a regular basis. In the continuous monitoring the Cybernetic Control theory provides feedback system and operational corrective activities on an ongoing basis. </w:t>
      </w:r>
      <w:r w:rsidR="00586976">
        <w:t>Organizational</w:t>
      </w:r>
      <w:r>
        <w:t xml:space="preserve"> risk management and strategic operational evaluation procedures are given a strong support by KPI systems (Ionescu et al., 2024).</w:t>
      </w:r>
    </w:p>
    <w:p w14:paraId="576706FA" w14:textId="21A10E8C" w:rsidR="00E86D92" w:rsidRDefault="00E86D92" w:rsidP="00E86D92">
      <w:pPr>
        <w:pStyle w:val="Heading2"/>
      </w:pPr>
      <w:bookmarkStart w:id="31" w:name="_Toc230572720"/>
      <w:r>
        <w:t>5.5 Data-Driven Decision-Making</w:t>
      </w:r>
      <w:bookmarkEnd w:id="31"/>
    </w:p>
    <w:p w14:paraId="1ECF9D5C" w14:textId="5868E5AA" w:rsidR="00E86D92" w:rsidRDefault="00E86D92" w:rsidP="00E86D92">
      <w:r>
        <w:t xml:space="preserve">Predictive analytics plays a strong role in </w:t>
      </w:r>
      <w:r w:rsidR="00586976">
        <w:t>organizational</w:t>
      </w:r>
      <w:r>
        <w:t xml:space="preserve"> planning, particularly when it comes to activities such as operational forecasting and evaluating workplace performance, all the time. Intelligent systems for monitoring also enhance the efficiency of operations, thereby aiding in the proper allocation of resources in organizational resource planning processes. </w:t>
      </w:r>
      <w:r w:rsidR="0023359D" w:rsidRPr="0023359D">
        <w:t xml:space="preserve">However, excessive operational data may create information overload and reduce managerial decision-making </w:t>
      </w:r>
      <w:r w:rsidR="0023359D" w:rsidRPr="0023359D">
        <w:lastRenderedPageBreak/>
        <w:t>effectiveness significantly</w:t>
      </w:r>
      <w:r>
        <w:t xml:space="preserve">. Elragal and Elgendy (2024) found that data-driven systems are a significant factor of enhancing the analytical readiness of the organization. Siemens successfully used predictive analytics for operational maintenance and </w:t>
      </w:r>
      <w:r w:rsidR="00586976">
        <w:t>organizational</w:t>
      </w:r>
      <w:r>
        <w:t xml:space="preserve"> performance improvement. Previously, Verizon enhanced customer management with predictive analytical systems and operational forecasting technologies.</w:t>
      </w:r>
    </w:p>
    <w:p w14:paraId="0096F266" w14:textId="3B564518" w:rsidR="00E86D92" w:rsidRDefault="00E86D92" w:rsidP="00E86D92">
      <w:pPr>
        <w:pStyle w:val="Heading2"/>
      </w:pPr>
      <w:bookmarkStart w:id="32" w:name="_Toc230572721"/>
      <w:r>
        <w:t>5.6 Limitations and Ethical Issues</w:t>
      </w:r>
      <w:bookmarkEnd w:id="32"/>
    </w:p>
    <w:p w14:paraId="1052078C" w14:textId="722D8C83" w:rsidR="00E86D92" w:rsidRDefault="00E86D92" w:rsidP="00E86D92">
      <w:r>
        <w:t xml:space="preserve">Sometimes, employee surveillance contributes to employee stress and a great deal of employee mistrust in the </w:t>
      </w:r>
      <w:r w:rsidR="00586976">
        <w:t>organization</w:t>
      </w:r>
      <w:r>
        <w:t xml:space="preserve">, between management and employees. Data privacy issues also cause employee reluctance to use analytical operational monitoring systems </w:t>
      </w:r>
      <w:r w:rsidR="00E777C4">
        <w:t>to go</w:t>
      </w:r>
      <w:r>
        <w:t xml:space="preserve"> forward. Algorithmic bias thus sometimes negatively impacts on the evaluation procedure of an </w:t>
      </w:r>
      <w:r w:rsidR="00586976">
        <w:t>organization’s</w:t>
      </w:r>
      <w:r>
        <w:t xml:space="preserve"> employees. Balanced data systems boost the efficiency and productivity of </w:t>
      </w:r>
      <w:r w:rsidR="00586976">
        <w:t>organizations</w:t>
      </w:r>
      <w:r>
        <w:t xml:space="preserve"> and eliminate most analytical restrictions (Pierce, 2022). Thus, it is still important to understand that ethical leadership is always a critical tool that facilitates clear communication in the </w:t>
      </w:r>
      <w:r w:rsidR="00586976">
        <w:t>organization</w:t>
      </w:r>
      <w:r>
        <w:t xml:space="preserve"> and effective management of the operational activities of the workplace.</w:t>
      </w:r>
    </w:p>
    <w:p w14:paraId="12851E56" w14:textId="72291E9C" w:rsidR="00E86D92" w:rsidRDefault="00E86D92" w:rsidP="00E86D92">
      <w:pPr>
        <w:pStyle w:val="Heading2"/>
      </w:pPr>
      <w:bookmarkStart w:id="33" w:name="_Toc230572722"/>
      <w:r>
        <w:t>5.7 Critical Reflection</w:t>
      </w:r>
      <w:bookmarkEnd w:id="33"/>
    </w:p>
    <w:p w14:paraId="1D7DEE17" w14:textId="70FC132D" w:rsidR="00E777C4" w:rsidRDefault="00E86D92" w:rsidP="00E86D92">
      <w:r>
        <w:t xml:space="preserve">Balanced control systems need proper integration of analytics technologies and managerial professional judgement going forward. Even with the growing focus on the </w:t>
      </w:r>
      <w:r w:rsidR="00586976">
        <w:t>organization’s</w:t>
      </w:r>
      <w:r>
        <w:t xml:space="preserve"> dependence on analytical monitoring systems in the growing frequency, </w:t>
      </w:r>
      <w:r w:rsidR="00586976">
        <w:t>human-centered</w:t>
      </w:r>
      <w:r>
        <w:t xml:space="preserve"> leadership is still important.</w:t>
      </w:r>
    </w:p>
    <w:p w14:paraId="37585BD3" w14:textId="462F8547" w:rsidR="00E777C4" w:rsidRDefault="00E777C4" w:rsidP="00E777C4">
      <w:pPr>
        <w:pStyle w:val="Heading1"/>
      </w:pPr>
      <w:bookmarkStart w:id="34" w:name="_Toc230572723"/>
      <w:r>
        <w:t>6. Conclusion</w:t>
      </w:r>
      <w:bookmarkEnd w:id="34"/>
    </w:p>
    <w:p w14:paraId="784852F6" w14:textId="6ACEA135" w:rsidR="00264B58" w:rsidRDefault="00E777C4" w:rsidP="00E777C4">
      <w:r>
        <w:t xml:space="preserve">Afterwards, business analytics significantly enhances </w:t>
      </w:r>
      <w:r w:rsidR="00FC5338">
        <w:t>organizational</w:t>
      </w:r>
      <w:r>
        <w:t xml:space="preserve"> planning, operational management and strategic decision-making activities continually. The report critically assessed the decision-making processes within the </w:t>
      </w:r>
      <w:r w:rsidR="00FC5338">
        <w:t>organization’s</w:t>
      </w:r>
      <w:r>
        <w:t xml:space="preserve">, cultural change, team effectiveness and performance control systems. Predictive analytics, dashboards, and business intelligence systems are becoming essential to strategic decision-making on the </w:t>
      </w:r>
      <w:r w:rsidR="00FC5338">
        <w:t>organization</w:t>
      </w:r>
      <w:r>
        <w:t xml:space="preserve"> on a regular basis. Liu et al. (2023) investigated the business analytics' role in enhancing the efficiency of </w:t>
      </w:r>
      <w:r w:rsidR="00586976">
        <w:t>organizations</w:t>
      </w:r>
      <w:r>
        <w:t xml:space="preserve"> and their long-term competitive positioning to a great level. </w:t>
      </w:r>
      <w:r w:rsidR="0023359D" w:rsidRPr="0023359D">
        <w:t>Organisational culture strongly influences analytics adoption, communication effectiveness and employee operational engagement activities</w:t>
      </w:r>
      <w:r>
        <w:t xml:space="preserve">. </w:t>
      </w:r>
      <w:r>
        <w:lastRenderedPageBreak/>
        <w:t xml:space="preserve">Effective teamwork also has a significant effect on the collaboration, productivity, accountability and strategic performance outcomes of </w:t>
      </w:r>
      <w:r w:rsidR="00FC5338">
        <w:t>organizations</w:t>
      </w:r>
      <w:r>
        <w:t xml:space="preserve">. Performance control systems, hence, contribute to the sustainability of </w:t>
      </w:r>
      <w:r w:rsidR="00FC5338">
        <w:t>organization</w:t>
      </w:r>
      <w:r>
        <w:t xml:space="preserve"> by monitoring, measuring and improving the operation. Often, however, it leads to ethical issues and employee workplace stress due to over-reliance on analytical systems. </w:t>
      </w:r>
      <w:r w:rsidR="0023359D" w:rsidRPr="0023359D">
        <w:t>Although analytics improves organisational efficiency, human judgement remains essential for ethical and strategic leadership decisions</w:t>
      </w:r>
      <w:r>
        <w:t xml:space="preserve">. Ethical governance also is a key enabler of fairness, transparency, accountability and sustainable </w:t>
      </w:r>
      <w:r w:rsidR="00FC5338">
        <w:t>organizational</w:t>
      </w:r>
      <w:r>
        <w:t xml:space="preserve"> performance on an ongoing basis.</w:t>
      </w:r>
      <w:r w:rsidR="00264B58">
        <w:br w:type="page"/>
      </w:r>
    </w:p>
    <w:p w14:paraId="41FC346F" w14:textId="77777777" w:rsidR="000809DF" w:rsidRDefault="000809DF" w:rsidP="000809DF">
      <w:pPr>
        <w:pStyle w:val="Heading1"/>
      </w:pPr>
      <w:bookmarkStart w:id="35" w:name="_Toc230572724"/>
      <w:r>
        <w:lastRenderedPageBreak/>
        <w:t>References</w:t>
      </w:r>
      <w:bookmarkEnd w:id="35"/>
    </w:p>
    <w:p w14:paraId="046E30FD" w14:textId="77777777" w:rsidR="00E777C4" w:rsidRPr="0077466A" w:rsidRDefault="00E777C4" w:rsidP="0077466A">
      <w:pPr>
        <w:rPr>
          <w:lang w:val="en-GB"/>
        </w:rPr>
      </w:pPr>
      <w:r w:rsidRPr="0077466A">
        <w:rPr>
          <w:lang w:val="en-GB"/>
        </w:rPr>
        <w:t xml:space="preserve">Abson, E., Schofield, P. and Kennell, J. (2024) ‘Making shared leadership work: the importance of trust in project-based organisations’, </w:t>
      </w:r>
      <w:r w:rsidRPr="0077466A">
        <w:rPr>
          <w:i/>
          <w:iCs/>
          <w:lang w:val="en-GB"/>
        </w:rPr>
        <w:t>International Journal of Project Management</w:t>
      </w:r>
      <w:r w:rsidRPr="0077466A">
        <w:rPr>
          <w:lang w:val="en-GB"/>
        </w:rPr>
        <w:t>, 42(2), pp. 102575–102575. doi: 10.1016/j.ijproman.2024.102575.</w:t>
      </w:r>
      <w:r>
        <w:rPr>
          <w:lang w:val="en-GB"/>
        </w:rPr>
        <w:t xml:space="preserve">  </w:t>
      </w:r>
    </w:p>
    <w:p w14:paraId="125A13D5" w14:textId="77777777" w:rsidR="00E777C4" w:rsidRPr="0077466A" w:rsidRDefault="00E777C4" w:rsidP="0077466A">
      <w:pPr>
        <w:rPr>
          <w:lang w:val="en-GB"/>
        </w:rPr>
      </w:pPr>
      <w:r w:rsidRPr="0077466A">
        <w:rPr>
          <w:lang w:val="en-GB"/>
        </w:rPr>
        <w:t xml:space="preserve">Albrecht, S.L., Connaughton, S. and Leiter, M.P. (2022) ‘The influence of change-related organizational and job resources on employee change engagement’, </w:t>
      </w:r>
      <w:r w:rsidRPr="0077466A">
        <w:rPr>
          <w:i/>
          <w:iCs/>
          <w:lang w:val="en-GB"/>
        </w:rPr>
        <w:t>Frontiers in Psychology</w:t>
      </w:r>
      <w:r w:rsidRPr="0077466A">
        <w:rPr>
          <w:lang w:val="en-GB"/>
        </w:rPr>
        <w:t>, 13(1). doi:10.3389/fpsyg.2022.910206.</w:t>
      </w:r>
    </w:p>
    <w:p w14:paraId="24B79584" w14:textId="77777777" w:rsidR="00E777C4" w:rsidRPr="0077466A" w:rsidRDefault="00E777C4" w:rsidP="0077466A">
      <w:pPr>
        <w:rPr>
          <w:lang w:val="en-GB"/>
        </w:rPr>
      </w:pPr>
      <w:r w:rsidRPr="0077466A">
        <w:rPr>
          <w:lang w:val="en-GB"/>
        </w:rPr>
        <w:t xml:space="preserve">Berthet, V. (2022) ‘The impact of cognitive biases on professionals’ decision-making: a review of four occupational areas’, </w:t>
      </w:r>
      <w:r w:rsidRPr="0077466A">
        <w:rPr>
          <w:i/>
          <w:iCs/>
          <w:lang w:val="en-GB"/>
        </w:rPr>
        <w:t>Frontiers in Psychology</w:t>
      </w:r>
      <w:r w:rsidRPr="0077466A">
        <w:rPr>
          <w:lang w:val="en-GB"/>
        </w:rPr>
        <w:t>, 12(802439). doi:10.3389/fpsyg.2021.802439.</w:t>
      </w:r>
    </w:p>
    <w:p w14:paraId="31EFB934" w14:textId="77777777" w:rsidR="00E777C4" w:rsidRPr="0077466A" w:rsidRDefault="00E777C4" w:rsidP="0077466A">
      <w:pPr>
        <w:rPr>
          <w:lang w:val="en-GB"/>
        </w:rPr>
      </w:pPr>
      <w:r w:rsidRPr="0077466A">
        <w:rPr>
          <w:lang w:val="en-GB"/>
        </w:rPr>
        <w:t xml:space="preserve">Bogale, A.T. and Debela, K.L. (2024) ‘Organizational culture: a systematic review’, </w:t>
      </w:r>
      <w:r w:rsidRPr="0077466A">
        <w:rPr>
          <w:i/>
          <w:iCs/>
          <w:lang w:val="en-GB"/>
        </w:rPr>
        <w:t>Cogent Business &amp; Management</w:t>
      </w:r>
      <w:r w:rsidRPr="0077466A">
        <w:rPr>
          <w:lang w:val="en-GB"/>
        </w:rPr>
        <w:t>, 11(1), pp. 1–23. doi:10.1080/23311975.2024.2340129.</w:t>
      </w:r>
    </w:p>
    <w:p w14:paraId="54A0C7F9" w14:textId="77777777" w:rsidR="00E777C4" w:rsidRPr="0077466A" w:rsidRDefault="00E777C4" w:rsidP="0077466A">
      <w:pPr>
        <w:rPr>
          <w:lang w:val="en-GB"/>
        </w:rPr>
      </w:pPr>
      <w:r w:rsidRPr="0077466A">
        <w:rPr>
          <w:lang w:val="en-GB"/>
        </w:rPr>
        <w:t xml:space="preserve">Cruz, R.N. and Travassos, R.A. (2025) ‘Data-driven decision-making in marketing: a systematic literature review of emerging themes and research gaps’, </w:t>
      </w:r>
      <w:r w:rsidRPr="0077466A">
        <w:rPr>
          <w:i/>
          <w:iCs/>
          <w:lang w:val="en-GB"/>
        </w:rPr>
        <w:t>Systems</w:t>
      </w:r>
      <w:r w:rsidRPr="0077466A">
        <w:rPr>
          <w:lang w:val="en-GB"/>
        </w:rPr>
        <w:t>, 13(12), p. 1114. doi:10.3390/systems13121114.</w:t>
      </w:r>
    </w:p>
    <w:p w14:paraId="37246B42" w14:textId="77777777" w:rsidR="00E777C4" w:rsidRPr="0077466A" w:rsidRDefault="00E777C4" w:rsidP="0077466A">
      <w:pPr>
        <w:rPr>
          <w:lang w:val="en-GB"/>
        </w:rPr>
      </w:pPr>
      <w:r w:rsidRPr="0077466A">
        <w:rPr>
          <w:lang w:val="en-GB"/>
        </w:rPr>
        <w:t xml:space="preserve">Ellis, L.A., Tran, Y., Pomare, C., Long, J.C., Churruca, K., Saba, M. and Braithwaite, J. (2023) ‘Hospital organizational change: the importance of teamwork culture, communication, and change readiness’, </w:t>
      </w:r>
      <w:r w:rsidRPr="0077466A">
        <w:rPr>
          <w:i/>
          <w:iCs/>
          <w:lang w:val="en-GB"/>
        </w:rPr>
        <w:t>Frontiers in Public Health</w:t>
      </w:r>
      <w:r w:rsidRPr="0077466A">
        <w:rPr>
          <w:lang w:val="en-GB"/>
        </w:rPr>
        <w:t>, 11(11), pp. 1–9. doi:10.3389/fpubh.2023.1089252.</w:t>
      </w:r>
    </w:p>
    <w:p w14:paraId="0B33879D" w14:textId="77777777" w:rsidR="00E777C4" w:rsidRPr="0077466A" w:rsidRDefault="00E777C4" w:rsidP="0077466A">
      <w:pPr>
        <w:rPr>
          <w:lang w:val="en-GB"/>
        </w:rPr>
      </w:pPr>
      <w:r w:rsidRPr="0077466A">
        <w:rPr>
          <w:lang w:val="en-GB"/>
        </w:rPr>
        <w:t xml:space="preserve">Elragal, A. and Elgendy, N. (2024) ‘A data-driven decision-making readiness assessment model: the case of a Swedish food manufacturer’, </w:t>
      </w:r>
      <w:r w:rsidRPr="0077466A">
        <w:rPr>
          <w:i/>
          <w:iCs/>
          <w:lang w:val="en-GB"/>
        </w:rPr>
        <w:t>Decision Analytics Journal</w:t>
      </w:r>
      <w:r w:rsidRPr="0077466A">
        <w:rPr>
          <w:lang w:val="en-GB"/>
        </w:rPr>
        <w:t>, 10(100405), pp. 100405–100405. doi: 10.1016/j.dajour.2024.100405.</w:t>
      </w:r>
    </w:p>
    <w:p w14:paraId="52E65432" w14:textId="77777777" w:rsidR="00E777C4" w:rsidRPr="00E777C4" w:rsidRDefault="00E777C4" w:rsidP="00E777C4">
      <w:pPr>
        <w:rPr>
          <w:lang w:val="en-GB"/>
        </w:rPr>
      </w:pPr>
      <w:r w:rsidRPr="00E777C4">
        <w:rPr>
          <w:lang w:val="en-GB"/>
        </w:rPr>
        <w:t xml:space="preserve">Hattangadi, V. (2020). Edgar Schein’s three levels of Organizational Culture. </w:t>
      </w:r>
      <w:r w:rsidRPr="00E777C4">
        <w:rPr>
          <w:i/>
          <w:iCs/>
          <w:lang w:val="en-GB"/>
        </w:rPr>
        <w:t>Juni Khyat Journal</w:t>
      </w:r>
      <w:r w:rsidRPr="00E777C4">
        <w:rPr>
          <w:lang w:val="en-GB"/>
        </w:rPr>
        <w:t>, [online] 10(6), pp.112–118. Available at: https://www.researchgate.net/publication/392206304_Edgar_Schein.</w:t>
      </w:r>
    </w:p>
    <w:p w14:paraId="6938EAE9" w14:textId="77777777" w:rsidR="00E777C4" w:rsidRPr="0077466A" w:rsidRDefault="00E777C4" w:rsidP="0077466A">
      <w:pPr>
        <w:rPr>
          <w:lang w:val="en-GB"/>
        </w:rPr>
      </w:pPr>
      <w:r w:rsidRPr="0077466A">
        <w:rPr>
          <w:lang w:val="en-GB"/>
        </w:rPr>
        <w:t xml:space="preserve">Hmoud, H., Al-Adwan, A.S., Horani, O., Yaseen, H. and Zoubi, J.Z.A. (2023) ‘Factors influencing business intelligence adoption by higher education institutions’, </w:t>
      </w:r>
      <w:r w:rsidRPr="0077466A">
        <w:rPr>
          <w:i/>
          <w:iCs/>
          <w:lang w:val="en-GB"/>
        </w:rPr>
        <w:t>Journal of Open Innovation: Technology, Market, and Complexity</w:t>
      </w:r>
      <w:r w:rsidRPr="0077466A">
        <w:rPr>
          <w:lang w:val="en-GB"/>
        </w:rPr>
        <w:t>, 9(3), p. 100111. doi: 10.1016/j.joitmc.2023.100111.</w:t>
      </w:r>
    </w:p>
    <w:p w14:paraId="4798EA4D" w14:textId="77777777" w:rsidR="00E777C4" w:rsidRPr="0077466A" w:rsidRDefault="00E777C4" w:rsidP="0077466A">
      <w:pPr>
        <w:rPr>
          <w:lang w:val="en-GB"/>
        </w:rPr>
      </w:pPr>
      <w:r w:rsidRPr="0077466A">
        <w:rPr>
          <w:lang w:val="en-GB"/>
        </w:rPr>
        <w:lastRenderedPageBreak/>
        <w:t xml:space="preserve">Horani, O.M., Khatibi, A., AL-Soud, A.R., Tham, J. and Al-Adwan, A.S. (2023) ‘Determining the factors influencing business analytics adoption at organizational level: a systematic literature review’, </w:t>
      </w:r>
      <w:r w:rsidRPr="0077466A">
        <w:rPr>
          <w:i/>
          <w:iCs/>
          <w:lang w:val="en-GB"/>
        </w:rPr>
        <w:t>Big Data and Cognitive Computing</w:t>
      </w:r>
      <w:r w:rsidRPr="0077466A">
        <w:rPr>
          <w:lang w:val="en-GB"/>
        </w:rPr>
        <w:t>, 7(3), p. 125. doi:10.3390/bdcc7030125.</w:t>
      </w:r>
    </w:p>
    <w:p w14:paraId="506156E6" w14:textId="77777777" w:rsidR="00E777C4" w:rsidRPr="0077466A" w:rsidRDefault="00E777C4" w:rsidP="0077466A">
      <w:pPr>
        <w:rPr>
          <w:lang w:val="en-GB"/>
        </w:rPr>
      </w:pPr>
      <w:r w:rsidRPr="0077466A">
        <w:rPr>
          <w:lang w:val="en-GB"/>
        </w:rPr>
        <w:t xml:space="preserve">Ionescu, Ș., Dumitrescu, G., Ioanăș, C. and Delcea, C. (2024) ‘Mapping the landscape of key performance and key risk indicators in business: a comprehensive bibliometric analysis’, </w:t>
      </w:r>
      <w:r w:rsidRPr="0077466A">
        <w:rPr>
          <w:i/>
          <w:iCs/>
          <w:lang w:val="en-GB"/>
        </w:rPr>
        <w:t>Risks</w:t>
      </w:r>
      <w:r w:rsidRPr="0077466A">
        <w:rPr>
          <w:lang w:val="en-GB"/>
        </w:rPr>
        <w:t>, 12(8), pp. 125–125. doi:10.3390/risks12080125.</w:t>
      </w:r>
    </w:p>
    <w:p w14:paraId="414FA7F8" w14:textId="77777777" w:rsidR="00E777C4" w:rsidRPr="0077466A" w:rsidRDefault="00E777C4" w:rsidP="0077466A">
      <w:pPr>
        <w:rPr>
          <w:lang w:val="en-GB"/>
        </w:rPr>
      </w:pPr>
      <w:r w:rsidRPr="0077466A">
        <w:rPr>
          <w:lang w:val="en-GB"/>
        </w:rPr>
        <w:t xml:space="preserve">Kebede, S. and Wang, A. (2022) ‘Organizational justice and employee readiness for change: the mediating role of perceived organizational support’, </w:t>
      </w:r>
      <w:r w:rsidRPr="0077466A">
        <w:rPr>
          <w:i/>
          <w:iCs/>
          <w:lang w:val="en-GB"/>
        </w:rPr>
        <w:t>Frontiers in Psychology</w:t>
      </w:r>
      <w:r w:rsidRPr="0077466A">
        <w:rPr>
          <w:lang w:val="en-GB"/>
        </w:rPr>
        <w:t>, 13. doi:10.3389/fpsyg.2022.806109.</w:t>
      </w:r>
    </w:p>
    <w:p w14:paraId="27EBBCF2" w14:textId="77777777" w:rsidR="00E777C4" w:rsidRPr="0077466A" w:rsidRDefault="00E777C4" w:rsidP="0077466A">
      <w:pPr>
        <w:rPr>
          <w:lang w:val="en-GB"/>
        </w:rPr>
      </w:pPr>
      <w:r w:rsidRPr="0077466A">
        <w:rPr>
          <w:lang w:val="en-GB"/>
        </w:rPr>
        <w:t xml:space="preserve">Liu, S., Liu, O. and Chen, J. (2023) ‘A review on business analytics: definitions, techniques, applications and challenges’, </w:t>
      </w:r>
      <w:r w:rsidRPr="0077466A">
        <w:rPr>
          <w:i/>
          <w:iCs/>
          <w:lang w:val="en-GB"/>
        </w:rPr>
        <w:t>Mathematics</w:t>
      </w:r>
      <w:r w:rsidRPr="0077466A">
        <w:rPr>
          <w:lang w:val="en-GB"/>
        </w:rPr>
        <w:t>, 11(4), pp. 1–20. doi:10.3390/math11040899.</w:t>
      </w:r>
    </w:p>
    <w:p w14:paraId="19BC6051" w14:textId="77777777" w:rsidR="00E777C4" w:rsidRPr="0077466A" w:rsidRDefault="00E777C4" w:rsidP="0077466A">
      <w:pPr>
        <w:rPr>
          <w:lang w:val="en-GB"/>
        </w:rPr>
      </w:pPr>
      <w:r w:rsidRPr="0077466A">
        <w:rPr>
          <w:lang w:val="en-GB"/>
        </w:rPr>
        <w:t xml:space="preserve">Madsen, D.O. (2025) ‘Balanced scorecard: history, implementation, and impact’, </w:t>
      </w:r>
      <w:r w:rsidRPr="0077466A">
        <w:rPr>
          <w:i/>
          <w:iCs/>
          <w:lang w:val="en-GB"/>
        </w:rPr>
        <w:t>Encyclopedia</w:t>
      </w:r>
      <w:r w:rsidRPr="0077466A">
        <w:rPr>
          <w:lang w:val="en-GB"/>
        </w:rPr>
        <w:t>, 5(1), p. 39. doi:10.3390/encyclopedia5010039.</w:t>
      </w:r>
      <w:r>
        <w:rPr>
          <w:lang w:val="en-GB"/>
        </w:rPr>
        <w:t xml:space="preserve"> </w:t>
      </w:r>
    </w:p>
    <w:p w14:paraId="6AC7B314" w14:textId="77777777" w:rsidR="00E777C4" w:rsidRPr="0077466A" w:rsidRDefault="00E777C4" w:rsidP="0077466A">
      <w:pPr>
        <w:rPr>
          <w:lang w:val="en-GB"/>
        </w:rPr>
      </w:pPr>
      <w:r w:rsidRPr="0077466A">
        <w:rPr>
          <w:lang w:val="en-GB"/>
        </w:rPr>
        <w:t xml:space="preserve">Manes-Rossi, F., Mussari, R. and Cepiku, D. (2022) ‘Introduction to the special issue: performance measurement systems in universities: threats or opportunities for governance?’, </w:t>
      </w:r>
      <w:r w:rsidRPr="0077466A">
        <w:rPr>
          <w:i/>
          <w:iCs/>
          <w:lang w:val="en-GB"/>
        </w:rPr>
        <w:t>Journal of Management and Governance</w:t>
      </w:r>
      <w:r w:rsidRPr="0077466A">
        <w:rPr>
          <w:lang w:val="en-GB"/>
        </w:rPr>
        <w:t>, 26(2), pp. 327–335. doi:10.1007/s10997-022-09638-5.</w:t>
      </w:r>
    </w:p>
    <w:p w14:paraId="0A2DF430" w14:textId="77777777" w:rsidR="00E777C4" w:rsidRPr="0077466A" w:rsidRDefault="00E777C4" w:rsidP="0077466A">
      <w:pPr>
        <w:rPr>
          <w:lang w:val="en-GB"/>
        </w:rPr>
      </w:pPr>
      <w:r w:rsidRPr="0077466A">
        <w:rPr>
          <w:lang w:val="en-GB"/>
        </w:rPr>
        <w:t xml:space="preserve">Mogård, E.V., Rørstad, O.B. and Bang, H. (2022) ‘The relationship between psychological safety and management team effectiveness: the mediating role of behavioral integration’, </w:t>
      </w:r>
      <w:r w:rsidRPr="0077466A">
        <w:rPr>
          <w:i/>
          <w:iCs/>
          <w:lang w:val="en-GB"/>
        </w:rPr>
        <w:t>International Journal of Environmental Research and Public Health</w:t>
      </w:r>
      <w:r w:rsidRPr="0077466A">
        <w:rPr>
          <w:lang w:val="en-GB"/>
        </w:rPr>
        <w:t>, 20(1), p. 406. doi:10.3390/ijerph20010406.</w:t>
      </w:r>
      <w:r>
        <w:rPr>
          <w:lang w:val="en-GB"/>
        </w:rPr>
        <w:t xml:space="preserve"> </w:t>
      </w:r>
    </w:p>
    <w:p w14:paraId="1FFD9AE6" w14:textId="77777777" w:rsidR="00E777C4" w:rsidRPr="0077466A" w:rsidRDefault="00E777C4" w:rsidP="0077466A">
      <w:pPr>
        <w:rPr>
          <w:lang w:val="en-GB"/>
        </w:rPr>
      </w:pPr>
      <w:r w:rsidRPr="0077466A">
        <w:rPr>
          <w:lang w:val="en-GB"/>
        </w:rPr>
        <w:t xml:space="preserve">Paredes-Saavedra, M., Vallejos, M., Huancahuire-Vega, S., Morales-García, W.C. and Geraldo-Campos, L.A. (2024) ‘Work team effectiveness: importance of organizational culture, work climate, leadership, creative synergy, and emotional intelligence in university employees’, </w:t>
      </w:r>
      <w:r w:rsidRPr="0077466A">
        <w:rPr>
          <w:i/>
          <w:iCs/>
          <w:lang w:val="en-GB"/>
        </w:rPr>
        <w:t>Administrative Sciences</w:t>
      </w:r>
      <w:r w:rsidRPr="0077466A">
        <w:rPr>
          <w:lang w:val="en-GB"/>
        </w:rPr>
        <w:t xml:space="preserve">, 14(11), pp. 280–280. Available at: </w:t>
      </w:r>
      <w:hyperlink r:id="rId13" w:tgtFrame="_new" w:history="1">
        <w:r w:rsidRPr="0077466A">
          <w:rPr>
            <w:rStyle w:val="Hyperlink"/>
            <w:lang w:val="en-GB"/>
          </w:rPr>
          <w:t>https://www.mdpi.com/2076-3387/14/11/280</w:t>
        </w:r>
      </w:hyperlink>
    </w:p>
    <w:p w14:paraId="5F2C2BA4" w14:textId="77777777" w:rsidR="00E777C4" w:rsidRPr="0077466A" w:rsidRDefault="00E777C4" w:rsidP="0077466A">
      <w:pPr>
        <w:rPr>
          <w:lang w:val="en-GB"/>
        </w:rPr>
      </w:pPr>
      <w:r w:rsidRPr="0077466A">
        <w:rPr>
          <w:lang w:val="en-GB"/>
        </w:rPr>
        <w:t xml:space="preserve">Pierce, E. (2022) ‘A balanced scorecard for maximizing data performance’, </w:t>
      </w:r>
      <w:r w:rsidRPr="0077466A">
        <w:rPr>
          <w:i/>
          <w:iCs/>
          <w:lang w:val="en-GB"/>
        </w:rPr>
        <w:t>Frontiers in Big Data</w:t>
      </w:r>
      <w:r w:rsidRPr="0077466A">
        <w:rPr>
          <w:lang w:val="en-GB"/>
        </w:rPr>
        <w:t>, 5. doi:10.3389/fdata.2022.821103.</w:t>
      </w:r>
    </w:p>
    <w:p w14:paraId="3C93145C" w14:textId="77777777" w:rsidR="00E777C4" w:rsidRPr="0077466A" w:rsidRDefault="00E777C4" w:rsidP="0077466A">
      <w:pPr>
        <w:rPr>
          <w:lang w:val="en-GB"/>
        </w:rPr>
      </w:pPr>
      <w:r w:rsidRPr="0077466A">
        <w:rPr>
          <w:lang w:val="en-GB"/>
        </w:rPr>
        <w:lastRenderedPageBreak/>
        <w:t xml:space="preserve">Quesado, P., Marques, S., Silva, R. and Ribeiro, A. (2022) ‘The balanced scorecard as a strategic management tool in the textile sector’, </w:t>
      </w:r>
      <w:r w:rsidRPr="0077466A">
        <w:rPr>
          <w:i/>
          <w:iCs/>
          <w:lang w:val="en-GB"/>
        </w:rPr>
        <w:t>Administrative Sciences</w:t>
      </w:r>
      <w:r w:rsidRPr="0077466A">
        <w:rPr>
          <w:lang w:val="en-GB"/>
        </w:rPr>
        <w:t>, 12(1), p. 38. doi:10.3390/admsci12010038.</w:t>
      </w:r>
    </w:p>
    <w:p w14:paraId="7180E8D5" w14:textId="77777777" w:rsidR="00E777C4" w:rsidRPr="0077466A" w:rsidRDefault="00E777C4" w:rsidP="0077466A">
      <w:pPr>
        <w:rPr>
          <w:lang w:val="en-GB"/>
        </w:rPr>
      </w:pPr>
      <w:r w:rsidRPr="0077466A">
        <w:rPr>
          <w:lang w:val="en-GB"/>
        </w:rPr>
        <w:t xml:space="preserve">Raghupathi, W. and Raghupathi, V. (2021) ‘Contemporary business analytics: an overview’, </w:t>
      </w:r>
      <w:r w:rsidRPr="0077466A">
        <w:rPr>
          <w:i/>
          <w:iCs/>
          <w:lang w:val="en-GB"/>
        </w:rPr>
        <w:t>Data</w:t>
      </w:r>
      <w:r w:rsidRPr="0077466A">
        <w:rPr>
          <w:lang w:val="en-GB"/>
        </w:rPr>
        <w:t>, 6(8), p. 86. doi:10.3390/data6080086.</w:t>
      </w:r>
    </w:p>
    <w:p w14:paraId="7971244B" w14:textId="77777777" w:rsidR="00E777C4" w:rsidRPr="0077466A" w:rsidRDefault="00E777C4" w:rsidP="0077466A">
      <w:pPr>
        <w:rPr>
          <w:lang w:val="en-GB"/>
        </w:rPr>
      </w:pPr>
      <w:r w:rsidRPr="0077466A">
        <w:rPr>
          <w:lang w:val="en-GB"/>
        </w:rPr>
        <w:t xml:space="preserve">Rehman, N., Mahmood, A., Ibtasam, M., Murtaza, S.A., Iqbal, N. and Molnár, E. (2021) ‘The psychology of resistance to change: the antidotal effect of organizational justice, support and leader-member exchange’, </w:t>
      </w:r>
      <w:r w:rsidRPr="0077466A">
        <w:rPr>
          <w:i/>
          <w:iCs/>
          <w:lang w:val="en-GB"/>
        </w:rPr>
        <w:t>Frontiers in Psychology</w:t>
      </w:r>
      <w:r w:rsidRPr="0077466A">
        <w:rPr>
          <w:lang w:val="en-GB"/>
        </w:rPr>
        <w:t>, 12(1), pp. 1–15. doi:10.3389/fpsyg.2021.678952.</w:t>
      </w:r>
    </w:p>
    <w:p w14:paraId="048A4743" w14:textId="77777777" w:rsidR="00E777C4" w:rsidRPr="0077466A" w:rsidRDefault="00E777C4" w:rsidP="0077466A">
      <w:pPr>
        <w:rPr>
          <w:lang w:val="en-GB"/>
        </w:rPr>
      </w:pPr>
      <w:r w:rsidRPr="0077466A">
        <w:rPr>
          <w:lang w:val="en-GB"/>
        </w:rPr>
        <w:t xml:space="preserve">Rouissi, C.M. (2025) ‘Navigating change: the role of change management strategies and cultural factors in Saudi Arabian organizations’, </w:t>
      </w:r>
      <w:r w:rsidRPr="0077466A">
        <w:rPr>
          <w:i/>
          <w:iCs/>
          <w:lang w:val="en-GB"/>
        </w:rPr>
        <w:t>Frontiers in Psychology</w:t>
      </w:r>
      <w:r w:rsidRPr="0077466A">
        <w:rPr>
          <w:lang w:val="en-GB"/>
        </w:rPr>
        <w:t>, 16. doi:10.3389/fpsyg.2025.1551902.</w:t>
      </w:r>
    </w:p>
    <w:p w14:paraId="47DC8C1D" w14:textId="77777777" w:rsidR="00E777C4" w:rsidRPr="0077466A" w:rsidRDefault="00E777C4" w:rsidP="0077466A">
      <w:pPr>
        <w:rPr>
          <w:lang w:val="en-GB"/>
        </w:rPr>
      </w:pPr>
      <w:r w:rsidRPr="0077466A">
        <w:rPr>
          <w:lang w:val="en-GB"/>
        </w:rPr>
        <w:t xml:space="preserve">Sanchez, D.R., Rueda, A., Zimman, H.R., Haydon, R., Diaz, D. and Kawasaki, K. (2023) ‘Team success: a mixed methods approach to evaluating virtual team leadership behaviors’, </w:t>
      </w:r>
      <w:r w:rsidRPr="0077466A">
        <w:rPr>
          <w:i/>
          <w:iCs/>
          <w:lang w:val="en-GB"/>
        </w:rPr>
        <w:t>Multimodal Technologies and Interaction</w:t>
      </w:r>
      <w:r w:rsidRPr="0077466A">
        <w:rPr>
          <w:lang w:val="en-GB"/>
        </w:rPr>
        <w:t>, 7(5), p. 48. doi:10.3390/mti7050048.</w:t>
      </w:r>
      <w:r>
        <w:rPr>
          <w:lang w:val="en-GB"/>
        </w:rPr>
        <w:t xml:space="preserve">   </w:t>
      </w:r>
    </w:p>
    <w:p w14:paraId="72F805E8" w14:textId="77777777" w:rsidR="00E777C4" w:rsidRPr="0077466A" w:rsidRDefault="00E777C4" w:rsidP="0077466A">
      <w:pPr>
        <w:rPr>
          <w:lang w:val="en-GB"/>
        </w:rPr>
      </w:pPr>
      <w:r w:rsidRPr="0077466A">
        <w:rPr>
          <w:lang w:val="en-GB"/>
        </w:rPr>
        <w:t xml:space="preserve">Shuffler, M.L., Diazgranados, D., Maynard, M.T. and Salas, E. (2020) ‘Developing, sustaining, and maximizing team effectiveness: an integrative, dynamic perspective of team development interventions’, </w:t>
      </w:r>
      <w:r w:rsidRPr="0077466A">
        <w:rPr>
          <w:i/>
          <w:iCs/>
          <w:lang w:val="en-GB"/>
        </w:rPr>
        <w:t>Academy of Management Annals</w:t>
      </w:r>
      <w:r w:rsidRPr="0077466A">
        <w:rPr>
          <w:lang w:val="en-GB"/>
        </w:rPr>
        <w:t>, 12(2), pp. 688–724. doi:10.5465/annals.2016.0045.</w:t>
      </w:r>
      <w:r>
        <w:rPr>
          <w:lang w:val="en-GB"/>
        </w:rPr>
        <w:t xml:space="preserve">  </w:t>
      </w:r>
    </w:p>
    <w:p w14:paraId="30077929" w14:textId="77777777" w:rsidR="00E777C4" w:rsidRPr="00E777C4" w:rsidRDefault="00E777C4" w:rsidP="00E777C4">
      <w:pPr>
        <w:rPr>
          <w:lang w:val="en-GB"/>
        </w:rPr>
      </w:pPr>
      <w:r w:rsidRPr="00E777C4">
        <w:rPr>
          <w:lang w:val="en-GB"/>
        </w:rPr>
        <w:t xml:space="preserve">Simon, H.A. (1993). Decision Making: Rational, Nonrational, and Irrational. </w:t>
      </w:r>
      <w:r w:rsidRPr="00E777C4">
        <w:rPr>
          <w:i/>
          <w:iCs/>
          <w:lang w:val="en-GB"/>
        </w:rPr>
        <w:t>Educational Administration Quarterly</w:t>
      </w:r>
      <w:r w:rsidRPr="00E777C4">
        <w:rPr>
          <w:lang w:val="en-GB"/>
        </w:rPr>
        <w:t>, 29(3), pp.392–411. doi: https://doi.org/10.1177/0013161x93029003009.</w:t>
      </w:r>
    </w:p>
    <w:p w14:paraId="29BFF8AE" w14:textId="77777777" w:rsidR="00E777C4" w:rsidRPr="00E777C4" w:rsidRDefault="00E777C4" w:rsidP="00E777C4">
      <w:pPr>
        <w:rPr>
          <w:lang w:val="en-GB"/>
        </w:rPr>
      </w:pPr>
      <w:r w:rsidRPr="00E777C4">
        <w:rPr>
          <w:lang w:val="en-GB"/>
        </w:rPr>
        <w:t xml:space="preserve">Tuckman, B.W. and Jensen, M.A.C. (1977). Stages of small-group development revisited. </w:t>
      </w:r>
      <w:r w:rsidRPr="00E777C4">
        <w:rPr>
          <w:i/>
          <w:iCs/>
          <w:lang w:val="en-GB"/>
        </w:rPr>
        <w:t>Group &amp; Organization Studies</w:t>
      </w:r>
      <w:r w:rsidRPr="00E777C4">
        <w:rPr>
          <w:lang w:val="en-GB"/>
        </w:rPr>
        <w:t>, 2(4), pp.419–427. doi: https://doi.org/10.1177/105960117700200404.</w:t>
      </w:r>
    </w:p>
    <w:p w14:paraId="4C23CE26" w14:textId="47E80444" w:rsidR="00F8768E" w:rsidRDefault="00F8768E" w:rsidP="00264B58"/>
    <w:p w14:paraId="702E9276" w14:textId="77777777" w:rsidR="00750E3B" w:rsidRDefault="00750E3B" w:rsidP="00264B58"/>
    <w:p w14:paraId="7B6C9727" w14:textId="73C53EDF" w:rsidR="00750E3B" w:rsidRPr="00750E3B" w:rsidRDefault="00750E3B" w:rsidP="00750E3B">
      <w:pPr>
        <w:rPr>
          <w:lang w:val="en-GB"/>
        </w:rPr>
      </w:pPr>
    </w:p>
    <w:sectPr w:rsidR="00750E3B" w:rsidRPr="00750E3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0C2E3B" w14:textId="77777777" w:rsidR="00EB51FC" w:rsidRDefault="00EB51FC" w:rsidP="00752E24">
      <w:pPr>
        <w:spacing w:after="0" w:line="240" w:lineRule="auto"/>
      </w:pPr>
      <w:r>
        <w:separator/>
      </w:r>
    </w:p>
  </w:endnote>
  <w:endnote w:type="continuationSeparator" w:id="0">
    <w:p w14:paraId="634D187C" w14:textId="77777777" w:rsidR="00EB51FC" w:rsidRDefault="00EB51FC" w:rsidP="00752E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D8E7AB" w14:textId="77777777" w:rsidR="00EB51FC" w:rsidRDefault="00EB51FC" w:rsidP="00752E24">
      <w:pPr>
        <w:spacing w:after="0" w:line="240" w:lineRule="auto"/>
      </w:pPr>
      <w:r>
        <w:separator/>
      </w:r>
    </w:p>
  </w:footnote>
  <w:footnote w:type="continuationSeparator" w:id="0">
    <w:p w14:paraId="00F369C0" w14:textId="77777777" w:rsidR="00EB51FC" w:rsidRDefault="00EB51FC" w:rsidP="00752E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103FB"/>
    <w:multiLevelType w:val="multilevel"/>
    <w:tmpl w:val="BC1054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1570EF"/>
    <w:multiLevelType w:val="hybridMultilevel"/>
    <w:tmpl w:val="B6C2DE82"/>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2" w15:restartNumberingAfterBreak="0">
    <w:nsid w:val="07987D0F"/>
    <w:multiLevelType w:val="multilevel"/>
    <w:tmpl w:val="01DCB1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D52EAF"/>
    <w:multiLevelType w:val="multilevel"/>
    <w:tmpl w:val="4196A8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3D2A87"/>
    <w:multiLevelType w:val="multilevel"/>
    <w:tmpl w:val="6C4C1A0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4478E2"/>
    <w:multiLevelType w:val="hybridMultilevel"/>
    <w:tmpl w:val="6C3A62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F375FC3"/>
    <w:multiLevelType w:val="multilevel"/>
    <w:tmpl w:val="1664442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7" w15:restartNumberingAfterBreak="0">
    <w:nsid w:val="17914A78"/>
    <w:multiLevelType w:val="multilevel"/>
    <w:tmpl w:val="2FD0AD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79F6619"/>
    <w:multiLevelType w:val="multilevel"/>
    <w:tmpl w:val="38CAF6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9143C1B"/>
    <w:multiLevelType w:val="multilevel"/>
    <w:tmpl w:val="160636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CDA03BD"/>
    <w:multiLevelType w:val="multilevel"/>
    <w:tmpl w:val="3CF041E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EE03907"/>
    <w:multiLevelType w:val="multilevel"/>
    <w:tmpl w:val="ECC28E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5F30FA1"/>
    <w:multiLevelType w:val="hybridMultilevel"/>
    <w:tmpl w:val="8E3C0B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0AC71AC"/>
    <w:multiLevelType w:val="multilevel"/>
    <w:tmpl w:val="64D49F5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08A3B09"/>
    <w:multiLevelType w:val="multilevel"/>
    <w:tmpl w:val="3468DF2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116382D"/>
    <w:multiLevelType w:val="multilevel"/>
    <w:tmpl w:val="C2AA98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89C4DB4"/>
    <w:multiLevelType w:val="multilevel"/>
    <w:tmpl w:val="6AEE9F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AB01611"/>
    <w:multiLevelType w:val="multilevel"/>
    <w:tmpl w:val="A0488E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F4C5744"/>
    <w:multiLevelType w:val="multilevel"/>
    <w:tmpl w:val="260E40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BA05BD1"/>
    <w:multiLevelType w:val="multilevel"/>
    <w:tmpl w:val="77C892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C957C45"/>
    <w:multiLevelType w:val="hybridMultilevel"/>
    <w:tmpl w:val="5302C6F0"/>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56C33E5"/>
    <w:multiLevelType w:val="multilevel"/>
    <w:tmpl w:val="1AC07C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6E9496E"/>
    <w:multiLevelType w:val="hybridMultilevel"/>
    <w:tmpl w:val="9104EB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F892AC1"/>
    <w:multiLevelType w:val="multilevel"/>
    <w:tmpl w:val="AC1073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491412A"/>
    <w:multiLevelType w:val="multilevel"/>
    <w:tmpl w:val="6C5A377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B4420E0"/>
    <w:multiLevelType w:val="multilevel"/>
    <w:tmpl w:val="F676AD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B6345DC"/>
    <w:multiLevelType w:val="multilevel"/>
    <w:tmpl w:val="AC3866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C1C1DE4"/>
    <w:multiLevelType w:val="hybridMultilevel"/>
    <w:tmpl w:val="B37E69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F3E50B9"/>
    <w:multiLevelType w:val="multilevel"/>
    <w:tmpl w:val="037281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1947686020">
    <w:abstractNumId w:val="27"/>
  </w:num>
  <w:num w:numId="2" w16cid:durableId="373383504">
    <w:abstractNumId w:val="1"/>
  </w:num>
  <w:num w:numId="3" w16cid:durableId="78675088">
    <w:abstractNumId w:val="12"/>
  </w:num>
  <w:num w:numId="4" w16cid:durableId="510029873">
    <w:abstractNumId w:val="5"/>
  </w:num>
  <w:num w:numId="5" w16cid:durableId="522398063">
    <w:abstractNumId w:val="19"/>
  </w:num>
  <w:num w:numId="6" w16cid:durableId="204102243">
    <w:abstractNumId w:val="20"/>
  </w:num>
  <w:num w:numId="7" w16cid:durableId="1986468500">
    <w:abstractNumId w:val="22"/>
  </w:num>
  <w:num w:numId="8" w16cid:durableId="1014845564">
    <w:abstractNumId w:val="7"/>
  </w:num>
  <w:num w:numId="9" w16cid:durableId="750273811">
    <w:abstractNumId w:val="23"/>
  </w:num>
  <w:num w:numId="10" w16cid:durableId="1171024606">
    <w:abstractNumId w:val="4"/>
  </w:num>
  <w:num w:numId="11" w16cid:durableId="2069912168">
    <w:abstractNumId w:val="16"/>
  </w:num>
  <w:num w:numId="12" w16cid:durableId="915625649">
    <w:abstractNumId w:val="21"/>
  </w:num>
  <w:num w:numId="13" w16cid:durableId="1659268443">
    <w:abstractNumId w:val="15"/>
  </w:num>
  <w:num w:numId="14" w16cid:durableId="2098090769">
    <w:abstractNumId w:val="26"/>
  </w:num>
  <w:num w:numId="15" w16cid:durableId="2013487877">
    <w:abstractNumId w:val="2"/>
  </w:num>
  <w:num w:numId="16" w16cid:durableId="80227186">
    <w:abstractNumId w:val="18"/>
  </w:num>
  <w:num w:numId="17" w16cid:durableId="1420056162">
    <w:abstractNumId w:val="28"/>
  </w:num>
  <w:num w:numId="18" w16cid:durableId="330528357">
    <w:abstractNumId w:val="10"/>
  </w:num>
  <w:num w:numId="19" w16cid:durableId="907618266">
    <w:abstractNumId w:val="9"/>
  </w:num>
  <w:num w:numId="20" w16cid:durableId="1557660700">
    <w:abstractNumId w:val="17"/>
  </w:num>
  <w:num w:numId="21" w16cid:durableId="1049454685">
    <w:abstractNumId w:val="13"/>
  </w:num>
  <w:num w:numId="22" w16cid:durableId="1211260732">
    <w:abstractNumId w:val="3"/>
  </w:num>
  <w:num w:numId="23" w16cid:durableId="210774308">
    <w:abstractNumId w:val="25"/>
  </w:num>
  <w:num w:numId="24" w16cid:durableId="1067730994">
    <w:abstractNumId w:val="0"/>
  </w:num>
  <w:num w:numId="25" w16cid:durableId="1028481608">
    <w:abstractNumId w:val="24"/>
  </w:num>
  <w:num w:numId="26" w16cid:durableId="2054452977">
    <w:abstractNumId w:val="11"/>
  </w:num>
  <w:num w:numId="27" w16cid:durableId="1245653204">
    <w:abstractNumId w:val="14"/>
  </w:num>
  <w:num w:numId="28" w16cid:durableId="1232540621">
    <w:abstractNumId w:val="8"/>
  </w:num>
  <w:num w:numId="29" w16cid:durableId="1492017311">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4289"/>
    <w:rsid w:val="0007170E"/>
    <w:rsid w:val="000809DF"/>
    <w:rsid w:val="000A1D7A"/>
    <w:rsid w:val="000F2956"/>
    <w:rsid w:val="000F5B3E"/>
    <w:rsid w:val="001320EF"/>
    <w:rsid w:val="00157BB2"/>
    <w:rsid w:val="00183074"/>
    <w:rsid w:val="001A56D6"/>
    <w:rsid w:val="001A6D53"/>
    <w:rsid w:val="001B1A86"/>
    <w:rsid w:val="001E5471"/>
    <w:rsid w:val="0023359D"/>
    <w:rsid w:val="002335F7"/>
    <w:rsid w:val="00264B58"/>
    <w:rsid w:val="0029699F"/>
    <w:rsid w:val="002E11C7"/>
    <w:rsid w:val="00303F82"/>
    <w:rsid w:val="00312D09"/>
    <w:rsid w:val="00333713"/>
    <w:rsid w:val="003D7DE1"/>
    <w:rsid w:val="003E18D4"/>
    <w:rsid w:val="003E5560"/>
    <w:rsid w:val="004026B2"/>
    <w:rsid w:val="00434289"/>
    <w:rsid w:val="00492C96"/>
    <w:rsid w:val="005153E8"/>
    <w:rsid w:val="00576350"/>
    <w:rsid w:val="00586976"/>
    <w:rsid w:val="005E2C0A"/>
    <w:rsid w:val="005E34AD"/>
    <w:rsid w:val="006067EF"/>
    <w:rsid w:val="00654972"/>
    <w:rsid w:val="00697131"/>
    <w:rsid w:val="006E7638"/>
    <w:rsid w:val="00750E3B"/>
    <w:rsid w:val="00752E24"/>
    <w:rsid w:val="0077466A"/>
    <w:rsid w:val="007C595B"/>
    <w:rsid w:val="007E10D7"/>
    <w:rsid w:val="007E6C67"/>
    <w:rsid w:val="00823BB3"/>
    <w:rsid w:val="00877FDD"/>
    <w:rsid w:val="008C1C93"/>
    <w:rsid w:val="009606FC"/>
    <w:rsid w:val="009D5EE0"/>
    <w:rsid w:val="00A53970"/>
    <w:rsid w:val="00AB0B57"/>
    <w:rsid w:val="00B211F5"/>
    <w:rsid w:val="00B24336"/>
    <w:rsid w:val="00BB6007"/>
    <w:rsid w:val="00BC753B"/>
    <w:rsid w:val="00C40AA2"/>
    <w:rsid w:val="00CB2C37"/>
    <w:rsid w:val="00CF4414"/>
    <w:rsid w:val="00CF60BA"/>
    <w:rsid w:val="00D27550"/>
    <w:rsid w:val="00D45593"/>
    <w:rsid w:val="00D86CD0"/>
    <w:rsid w:val="00D977D3"/>
    <w:rsid w:val="00DC29CB"/>
    <w:rsid w:val="00E777C4"/>
    <w:rsid w:val="00E86D92"/>
    <w:rsid w:val="00EB51FC"/>
    <w:rsid w:val="00EC3773"/>
    <w:rsid w:val="00F11061"/>
    <w:rsid w:val="00F11DEA"/>
    <w:rsid w:val="00F82893"/>
    <w:rsid w:val="00F8768E"/>
    <w:rsid w:val="00F96788"/>
    <w:rsid w:val="00FC5338"/>
    <w:rsid w:val="00FF182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2E8F4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4289"/>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A53970"/>
    <w:pPr>
      <w:keepNext/>
      <w:keepLines/>
      <w:pBdr>
        <w:top w:val="single" w:sz="12" w:space="1" w:color="7030A0"/>
        <w:bottom w:val="single" w:sz="12" w:space="1" w:color="7030A0"/>
      </w:pBdr>
      <w:spacing w:before="360" w:after="80" w:line="240" w:lineRule="auto"/>
      <w:jc w:val="center"/>
      <w:outlineLvl w:val="0"/>
    </w:pPr>
    <w:rPr>
      <w:rFonts w:eastAsiaTheme="majorEastAsia" w:cstheme="majorBidi"/>
      <w:b/>
      <w:color w:val="7030A0"/>
      <w:sz w:val="36"/>
      <w:szCs w:val="40"/>
    </w:rPr>
  </w:style>
  <w:style w:type="paragraph" w:styleId="Heading2">
    <w:name w:val="heading 2"/>
    <w:basedOn w:val="Normal"/>
    <w:next w:val="Normal"/>
    <w:link w:val="Heading2Char"/>
    <w:uiPriority w:val="9"/>
    <w:unhideWhenUsed/>
    <w:qFormat/>
    <w:rsid w:val="00434289"/>
    <w:pPr>
      <w:keepNext/>
      <w:keepLines/>
      <w:spacing w:before="160" w:after="80"/>
      <w:outlineLvl w:val="1"/>
    </w:pPr>
    <w:rPr>
      <w:rFonts w:eastAsiaTheme="majorEastAsia" w:cstheme="majorBidi"/>
      <w:b/>
      <w:sz w:val="32"/>
      <w:szCs w:val="32"/>
    </w:rPr>
  </w:style>
  <w:style w:type="paragraph" w:styleId="Heading3">
    <w:name w:val="heading 3"/>
    <w:basedOn w:val="Normal"/>
    <w:next w:val="Normal"/>
    <w:link w:val="Heading3Char"/>
    <w:uiPriority w:val="9"/>
    <w:semiHidden/>
    <w:unhideWhenUsed/>
    <w:qFormat/>
    <w:rsid w:val="0043428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3428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3428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342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42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42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42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3970"/>
    <w:rPr>
      <w:rFonts w:ascii="Times New Roman" w:eastAsiaTheme="majorEastAsia" w:hAnsi="Times New Roman" w:cstheme="majorBidi"/>
      <w:b/>
      <w:color w:val="7030A0"/>
      <w:sz w:val="36"/>
      <w:szCs w:val="40"/>
    </w:rPr>
  </w:style>
  <w:style w:type="character" w:customStyle="1" w:styleId="Heading2Char">
    <w:name w:val="Heading 2 Char"/>
    <w:basedOn w:val="DefaultParagraphFont"/>
    <w:link w:val="Heading2"/>
    <w:uiPriority w:val="9"/>
    <w:rsid w:val="00434289"/>
    <w:rPr>
      <w:rFonts w:ascii="Times New Roman" w:eastAsiaTheme="majorEastAsia" w:hAnsi="Times New Roman" w:cstheme="majorBidi"/>
      <w:b/>
      <w:sz w:val="32"/>
      <w:szCs w:val="32"/>
    </w:rPr>
  </w:style>
  <w:style w:type="character" w:customStyle="1" w:styleId="Heading3Char">
    <w:name w:val="Heading 3 Char"/>
    <w:basedOn w:val="DefaultParagraphFont"/>
    <w:link w:val="Heading3"/>
    <w:uiPriority w:val="9"/>
    <w:semiHidden/>
    <w:rsid w:val="0043428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3428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3428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342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42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42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4289"/>
    <w:rPr>
      <w:rFonts w:eastAsiaTheme="majorEastAsia" w:cstheme="majorBidi"/>
      <w:color w:val="272727" w:themeColor="text1" w:themeTint="D8"/>
    </w:rPr>
  </w:style>
  <w:style w:type="paragraph" w:styleId="Title">
    <w:name w:val="Title"/>
    <w:basedOn w:val="Normal"/>
    <w:next w:val="Normal"/>
    <w:link w:val="TitleChar"/>
    <w:uiPriority w:val="10"/>
    <w:qFormat/>
    <w:rsid w:val="004342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42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42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42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4289"/>
    <w:pPr>
      <w:spacing w:before="160"/>
      <w:jc w:val="center"/>
    </w:pPr>
    <w:rPr>
      <w:i/>
      <w:iCs/>
      <w:color w:val="404040" w:themeColor="text1" w:themeTint="BF"/>
    </w:rPr>
  </w:style>
  <w:style w:type="character" w:customStyle="1" w:styleId="QuoteChar">
    <w:name w:val="Quote Char"/>
    <w:basedOn w:val="DefaultParagraphFont"/>
    <w:link w:val="Quote"/>
    <w:uiPriority w:val="29"/>
    <w:rsid w:val="00434289"/>
    <w:rPr>
      <w:i/>
      <w:iCs/>
      <w:color w:val="404040" w:themeColor="text1" w:themeTint="BF"/>
    </w:rPr>
  </w:style>
  <w:style w:type="paragraph" w:styleId="ListParagraph">
    <w:name w:val="List Paragraph"/>
    <w:basedOn w:val="Normal"/>
    <w:uiPriority w:val="34"/>
    <w:qFormat/>
    <w:rsid w:val="00434289"/>
    <w:pPr>
      <w:ind w:left="720"/>
      <w:contextualSpacing/>
    </w:pPr>
  </w:style>
  <w:style w:type="character" w:styleId="IntenseEmphasis">
    <w:name w:val="Intense Emphasis"/>
    <w:basedOn w:val="DefaultParagraphFont"/>
    <w:uiPriority w:val="21"/>
    <w:qFormat/>
    <w:rsid w:val="00434289"/>
    <w:rPr>
      <w:i/>
      <w:iCs/>
      <w:color w:val="2F5496" w:themeColor="accent1" w:themeShade="BF"/>
    </w:rPr>
  </w:style>
  <w:style w:type="paragraph" w:styleId="IntenseQuote">
    <w:name w:val="Intense Quote"/>
    <w:basedOn w:val="Normal"/>
    <w:next w:val="Normal"/>
    <w:link w:val="IntenseQuoteChar"/>
    <w:uiPriority w:val="30"/>
    <w:qFormat/>
    <w:rsid w:val="0043428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34289"/>
    <w:rPr>
      <w:i/>
      <w:iCs/>
      <w:color w:val="2F5496" w:themeColor="accent1" w:themeShade="BF"/>
    </w:rPr>
  </w:style>
  <w:style w:type="character" w:styleId="IntenseReference">
    <w:name w:val="Intense Reference"/>
    <w:basedOn w:val="DefaultParagraphFont"/>
    <w:uiPriority w:val="32"/>
    <w:qFormat/>
    <w:rsid w:val="00434289"/>
    <w:rPr>
      <w:b/>
      <w:bCs/>
      <w:smallCaps/>
      <w:color w:val="2F5496" w:themeColor="accent1" w:themeShade="BF"/>
      <w:spacing w:val="5"/>
    </w:rPr>
  </w:style>
  <w:style w:type="paragraph" w:styleId="NoSpacing">
    <w:name w:val="No Spacing"/>
    <w:uiPriority w:val="1"/>
    <w:qFormat/>
    <w:rsid w:val="00434289"/>
    <w:pPr>
      <w:spacing w:after="0" w:line="360" w:lineRule="auto"/>
      <w:jc w:val="both"/>
    </w:pPr>
    <w:rPr>
      <w:rFonts w:ascii="Times New Roman" w:hAnsi="Times New Roman"/>
      <w:b/>
      <w:sz w:val="28"/>
    </w:rPr>
  </w:style>
  <w:style w:type="paragraph" w:styleId="TOCHeading">
    <w:name w:val="TOC Heading"/>
    <w:basedOn w:val="Heading1"/>
    <w:next w:val="Normal"/>
    <w:uiPriority w:val="39"/>
    <w:unhideWhenUsed/>
    <w:qFormat/>
    <w:rsid w:val="00434289"/>
    <w:pPr>
      <w:spacing w:before="240" w:after="0" w:line="259" w:lineRule="auto"/>
      <w:jc w:val="left"/>
      <w:outlineLvl w:val="9"/>
    </w:pPr>
    <w:rPr>
      <w:rFonts w:asciiTheme="majorHAnsi" w:hAnsiTheme="majorHAnsi"/>
      <w:b w:val="0"/>
      <w:color w:val="2F5496" w:themeColor="accent1" w:themeShade="BF"/>
      <w:kern w:val="0"/>
      <w:sz w:val="32"/>
      <w:szCs w:val="32"/>
      <w14:ligatures w14:val="none"/>
    </w:rPr>
  </w:style>
  <w:style w:type="paragraph" w:styleId="Header">
    <w:name w:val="header"/>
    <w:basedOn w:val="Normal"/>
    <w:link w:val="HeaderChar"/>
    <w:uiPriority w:val="99"/>
    <w:unhideWhenUsed/>
    <w:rsid w:val="00752E24"/>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2E24"/>
    <w:rPr>
      <w:rFonts w:ascii="Times New Roman" w:hAnsi="Times New Roman"/>
    </w:rPr>
  </w:style>
  <w:style w:type="paragraph" w:styleId="Footer">
    <w:name w:val="footer"/>
    <w:basedOn w:val="Normal"/>
    <w:link w:val="FooterChar"/>
    <w:uiPriority w:val="99"/>
    <w:unhideWhenUsed/>
    <w:rsid w:val="00752E24"/>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2E24"/>
    <w:rPr>
      <w:rFonts w:ascii="Times New Roman" w:hAnsi="Times New Roman"/>
    </w:rPr>
  </w:style>
  <w:style w:type="character" w:styleId="Hyperlink">
    <w:name w:val="Hyperlink"/>
    <w:basedOn w:val="DefaultParagraphFont"/>
    <w:uiPriority w:val="99"/>
    <w:unhideWhenUsed/>
    <w:rsid w:val="00752E24"/>
    <w:rPr>
      <w:color w:val="0563C1" w:themeColor="hyperlink"/>
      <w:u w:val="single"/>
    </w:rPr>
  </w:style>
  <w:style w:type="character" w:styleId="UnresolvedMention">
    <w:name w:val="Unresolved Mention"/>
    <w:basedOn w:val="DefaultParagraphFont"/>
    <w:uiPriority w:val="99"/>
    <w:semiHidden/>
    <w:unhideWhenUsed/>
    <w:rsid w:val="00752E24"/>
    <w:rPr>
      <w:color w:val="605E5C"/>
      <w:shd w:val="clear" w:color="auto" w:fill="E1DFDD"/>
    </w:rPr>
  </w:style>
  <w:style w:type="paragraph" w:styleId="TOC1">
    <w:name w:val="toc 1"/>
    <w:basedOn w:val="Normal"/>
    <w:next w:val="Normal"/>
    <w:autoRedefine/>
    <w:uiPriority w:val="39"/>
    <w:unhideWhenUsed/>
    <w:rsid w:val="00D977D3"/>
    <w:pPr>
      <w:tabs>
        <w:tab w:val="right" w:leader="dot" w:pos="9350"/>
      </w:tabs>
      <w:spacing w:after="100"/>
    </w:pPr>
    <w:rPr>
      <w:b/>
      <w:bCs/>
      <w:noProof/>
    </w:rPr>
  </w:style>
  <w:style w:type="paragraph" w:styleId="TOC2">
    <w:name w:val="toc 2"/>
    <w:basedOn w:val="Normal"/>
    <w:next w:val="Normal"/>
    <w:autoRedefine/>
    <w:uiPriority w:val="39"/>
    <w:unhideWhenUsed/>
    <w:rsid w:val="00752E24"/>
    <w:pPr>
      <w:spacing w:after="100"/>
      <w:ind w:left="240"/>
    </w:pPr>
  </w:style>
  <w:style w:type="table" w:styleId="TableGrid">
    <w:name w:val="Table Grid"/>
    <w:basedOn w:val="TableNormal"/>
    <w:uiPriority w:val="59"/>
    <w:rsid w:val="00492C96"/>
    <w:pPr>
      <w:spacing w:after="0" w:line="240" w:lineRule="auto"/>
    </w:pPr>
    <w:rPr>
      <w:rFonts w:ascii="Calibri" w:eastAsia="Calibri" w:hAnsi="Calibri" w:cs="Arial"/>
      <w:kern w:val="0"/>
      <w:sz w:val="22"/>
      <w:szCs w:val="22"/>
      <w:lang w:val="en-GB"/>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823BB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dpi.com/2076-3387/14/11/28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28AC2A-6353-4F73-9AE6-E11B97F445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6021</Words>
  <Characters>34323</Characters>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2026-05-26T16:41:00Z</dcterms:created>
  <dcterms:modified xsi:type="dcterms:W3CDTF">2026-05-26T19:40:00Z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151641c8-1de9-41dd-bb82-687f097e14d8</vt:lpwstr>
  </property>
</Properties>
</file>