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E2FC0" w14:textId="77777777" w:rsidR="008C3C2F" w:rsidRDefault="008C3C2F" w:rsidP="008C3C2F">
      <w:pPr>
        <w:jc w:val="center"/>
        <w:rPr>
          <w:rFonts w:ascii="Times New Roman" w:hAnsi="Times New Roman" w:cs="Times New Roman"/>
          <w:b/>
          <w:bCs/>
          <w:sz w:val="32"/>
          <w:szCs w:val="32"/>
        </w:rPr>
      </w:pPr>
      <w:r>
        <w:rPr>
          <w:rFonts w:ascii="Times New Roman" w:hAnsi="Times New Roman" w:cs="Times New Roman"/>
          <w:b/>
          <w:noProof/>
          <w:sz w:val="32"/>
          <w:szCs w:val="32"/>
        </w:rPr>
        <w:drawing>
          <wp:inline distT="0" distB="0" distL="0" distR="0" wp14:anchorId="76255ADE" wp14:editId="121BF85A">
            <wp:extent cx="1498600" cy="1460500"/>
            <wp:effectExtent l="0" t="0" r="6350" b="635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low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98600" cy="1460500"/>
                    </a:xfrm>
                    <a:prstGeom prst="rect">
                      <a:avLst/>
                    </a:prstGeom>
                    <a:noFill/>
                    <a:ln>
                      <a:noFill/>
                    </a:ln>
                  </pic:spPr>
                </pic:pic>
              </a:graphicData>
            </a:graphic>
          </wp:inline>
        </w:drawing>
      </w:r>
    </w:p>
    <w:p w14:paraId="5F9AABB2" w14:textId="77777777" w:rsidR="008C3C2F" w:rsidRDefault="008C3C2F" w:rsidP="008C3C2F">
      <w:pPr>
        <w:jc w:val="center"/>
        <w:rPr>
          <w:rFonts w:ascii="Times New Roman" w:hAnsi="Times New Roman" w:cs="Times New Roman"/>
          <w:b/>
          <w:bCs/>
          <w:sz w:val="32"/>
          <w:szCs w:val="32"/>
        </w:rPr>
      </w:pPr>
      <w:r>
        <w:rPr>
          <w:rFonts w:ascii="Times New Roman" w:hAnsi="Times New Roman" w:cs="Times New Roman"/>
          <w:b/>
          <w:bCs/>
          <w:sz w:val="32"/>
          <w:szCs w:val="32"/>
        </w:rPr>
        <w:t>University of Wales Trinity Saint David</w:t>
      </w:r>
    </w:p>
    <w:p w14:paraId="4BB9A86D" w14:textId="77777777" w:rsidR="008C3C2F" w:rsidRDefault="008C3C2F" w:rsidP="008C3C2F">
      <w:pPr>
        <w:jc w:val="center"/>
        <w:rPr>
          <w:rFonts w:ascii="Times New Roman" w:hAnsi="Times New Roman" w:cs="Times New Roman"/>
          <w:b/>
          <w:bCs/>
          <w:sz w:val="32"/>
          <w:szCs w:val="32"/>
        </w:rPr>
      </w:pPr>
    </w:p>
    <w:p w14:paraId="2C7F327E" w14:textId="77777777" w:rsidR="008C3C2F" w:rsidRDefault="008C3C2F" w:rsidP="008C3C2F">
      <w:pPr>
        <w:rPr>
          <w:rFonts w:ascii="Times New Roman" w:hAnsi="Times New Roman" w:cs="Times New Roman"/>
          <w:b/>
          <w:bCs/>
          <w:sz w:val="32"/>
          <w:szCs w:val="32"/>
        </w:rPr>
      </w:pPr>
    </w:p>
    <w:p w14:paraId="26C0DDE6" w14:textId="77777777" w:rsidR="008C3C2F" w:rsidRDefault="008C3C2F" w:rsidP="008C3C2F">
      <w:pPr>
        <w:rPr>
          <w:rFonts w:ascii="Times New Roman" w:hAnsi="Times New Roman" w:cs="Times New Roman"/>
          <w:b/>
          <w:bCs/>
          <w:sz w:val="32"/>
          <w:szCs w:val="32"/>
        </w:rPr>
      </w:pPr>
    </w:p>
    <w:p w14:paraId="500D7707" w14:textId="70701226" w:rsidR="008C3C2F" w:rsidRDefault="008C3C2F" w:rsidP="008C3C2F">
      <w:pPr>
        <w:jc w:val="center"/>
        <w:rPr>
          <w:rFonts w:ascii="Times New Roman" w:hAnsi="Times New Roman" w:cs="Times New Roman"/>
          <w:b/>
          <w:bCs/>
          <w:sz w:val="32"/>
          <w:szCs w:val="32"/>
        </w:rPr>
      </w:pPr>
      <w:r>
        <w:rPr>
          <w:rFonts w:ascii="Times New Roman" w:hAnsi="Times New Roman" w:cs="Times New Roman"/>
          <w:b/>
          <w:bCs/>
          <w:sz w:val="32"/>
          <w:szCs w:val="32"/>
        </w:rPr>
        <w:t>Dissertation title – Analyzing the impact of celebrity endorsement on brand equity in promoting fashion brands. A case study of Nike</w:t>
      </w:r>
    </w:p>
    <w:p w14:paraId="2F9C2368" w14:textId="77777777" w:rsidR="008C3C2F" w:rsidRDefault="008C3C2F" w:rsidP="008C3C2F">
      <w:pPr>
        <w:rPr>
          <w:rFonts w:ascii="Times New Roman" w:hAnsi="Times New Roman" w:cs="Times New Roman"/>
          <w:b/>
          <w:bCs/>
          <w:sz w:val="32"/>
          <w:szCs w:val="32"/>
        </w:rPr>
      </w:pPr>
    </w:p>
    <w:p w14:paraId="14071AC9" w14:textId="77777777" w:rsidR="008C3C2F" w:rsidRDefault="008C3C2F" w:rsidP="008C3C2F">
      <w:pPr>
        <w:rPr>
          <w:rFonts w:ascii="Times New Roman" w:hAnsi="Times New Roman" w:cs="Times New Roman"/>
          <w:b/>
          <w:bCs/>
          <w:sz w:val="32"/>
          <w:szCs w:val="32"/>
        </w:rPr>
      </w:pPr>
    </w:p>
    <w:p w14:paraId="6F9B47DD" w14:textId="77777777" w:rsidR="008C3C2F" w:rsidRDefault="008C3C2F" w:rsidP="008C3C2F">
      <w:pPr>
        <w:jc w:val="center"/>
        <w:rPr>
          <w:rFonts w:ascii="Times New Roman" w:hAnsi="Times New Roman" w:cs="Times New Roman"/>
          <w:b/>
          <w:bCs/>
          <w:sz w:val="32"/>
          <w:szCs w:val="32"/>
        </w:rPr>
      </w:pPr>
      <w:r>
        <w:rPr>
          <w:rFonts w:ascii="Times New Roman" w:hAnsi="Times New Roman" w:cs="Times New Roman"/>
          <w:b/>
          <w:bCs/>
          <w:sz w:val="32"/>
          <w:szCs w:val="32"/>
        </w:rPr>
        <w:t>Module Name: Dissertation</w:t>
      </w:r>
    </w:p>
    <w:p w14:paraId="3320E7FD" w14:textId="77777777" w:rsidR="008C3C2F" w:rsidRDefault="008C3C2F" w:rsidP="008C3C2F">
      <w:pPr>
        <w:jc w:val="center"/>
        <w:rPr>
          <w:rFonts w:ascii="Times New Roman" w:hAnsi="Times New Roman" w:cs="Times New Roman"/>
          <w:b/>
          <w:bCs/>
          <w:sz w:val="32"/>
          <w:szCs w:val="32"/>
        </w:rPr>
      </w:pPr>
      <w:r>
        <w:rPr>
          <w:rFonts w:ascii="Times New Roman" w:hAnsi="Times New Roman" w:cs="Times New Roman"/>
          <w:b/>
          <w:bCs/>
          <w:sz w:val="32"/>
          <w:szCs w:val="32"/>
        </w:rPr>
        <w:t>Module Code:</w:t>
      </w:r>
      <w:r>
        <w:t xml:space="preserve"> </w:t>
      </w:r>
      <w:r>
        <w:rPr>
          <w:rFonts w:ascii="Times New Roman" w:hAnsi="Times New Roman" w:cs="Times New Roman"/>
          <w:b/>
          <w:bCs/>
          <w:sz w:val="32"/>
          <w:szCs w:val="32"/>
        </w:rPr>
        <w:t>LCBB6000</w:t>
      </w:r>
    </w:p>
    <w:p w14:paraId="1070B4BF" w14:textId="77777777" w:rsidR="008C3C2F" w:rsidRDefault="008C3C2F" w:rsidP="008C3C2F">
      <w:pPr>
        <w:jc w:val="center"/>
        <w:rPr>
          <w:rFonts w:ascii="Times New Roman" w:hAnsi="Times New Roman" w:cs="Times New Roman"/>
          <w:b/>
          <w:bCs/>
          <w:sz w:val="32"/>
          <w:szCs w:val="32"/>
        </w:rPr>
      </w:pPr>
    </w:p>
    <w:p w14:paraId="4ED2C313" w14:textId="77777777" w:rsidR="008C3C2F" w:rsidRDefault="008C3C2F" w:rsidP="008C3C2F">
      <w:pPr>
        <w:jc w:val="center"/>
        <w:rPr>
          <w:rFonts w:ascii="Times New Roman" w:hAnsi="Times New Roman" w:cs="Times New Roman"/>
          <w:b/>
          <w:bCs/>
          <w:sz w:val="32"/>
          <w:szCs w:val="32"/>
        </w:rPr>
      </w:pPr>
    </w:p>
    <w:p w14:paraId="069298E1" w14:textId="77777777" w:rsidR="008C3C2F" w:rsidRDefault="008C3C2F" w:rsidP="008C3C2F">
      <w:pPr>
        <w:jc w:val="center"/>
        <w:rPr>
          <w:rFonts w:ascii="Times New Roman" w:hAnsi="Times New Roman" w:cs="Times New Roman"/>
          <w:b/>
          <w:bCs/>
          <w:sz w:val="32"/>
          <w:szCs w:val="32"/>
        </w:rPr>
      </w:pPr>
      <w:r>
        <w:rPr>
          <w:rFonts w:ascii="Times New Roman" w:hAnsi="Times New Roman" w:cs="Times New Roman"/>
          <w:b/>
          <w:bCs/>
          <w:sz w:val="32"/>
          <w:szCs w:val="32"/>
        </w:rPr>
        <w:t>Student Name: Pavlinka Todorova Veleva</w:t>
      </w:r>
    </w:p>
    <w:p w14:paraId="40FFB592" w14:textId="77777777" w:rsidR="008C3C2F" w:rsidRDefault="008C3C2F" w:rsidP="008C3C2F">
      <w:pPr>
        <w:jc w:val="center"/>
        <w:rPr>
          <w:rFonts w:ascii="Times New Roman" w:hAnsi="Times New Roman" w:cs="Times New Roman"/>
          <w:b/>
          <w:bCs/>
          <w:sz w:val="32"/>
          <w:szCs w:val="32"/>
        </w:rPr>
      </w:pPr>
      <w:r>
        <w:rPr>
          <w:rFonts w:ascii="Times New Roman" w:hAnsi="Times New Roman" w:cs="Times New Roman"/>
          <w:b/>
          <w:bCs/>
          <w:sz w:val="32"/>
          <w:szCs w:val="32"/>
        </w:rPr>
        <w:t>Student Number: 2028165</w:t>
      </w:r>
    </w:p>
    <w:p w14:paraId="2CE586F8" w14:textId="77777777" w:rsidR="008C3C2F" w:rsidRDefault="008C3C2F" w:rsidP="008C3C2F">
      <w:pPr>
        <w:rPr>
          <w:rFonts w:ascii="Times New Roman" w:hAnsi="Times New Roman" w:cs="Times New Roman"/>
          <w:b/>
          <w:bCs/>
          <w:sz w:val="32"/>
          <w:szCs w:val="32"/>
        </w:rPr>
      </w:pPr>
    </w:p>
    <w:p w14:paraId="7C77A544" w14:textId="77777777" w:rsidR="008C3C2F" w:rsidRDefault="008C3C2F" w:rsidP="008C3C2F">
      <w:pPr>
        <w:jc w:val="center"/>
        <w:rPr>
          <w:rFonts w:ascii="Times New Roman" w:hAnsi="Times New Roman" w:cs="Times New Roman"/>
          <w:b/>
          <w:bCs/>
          <w:sz w:val="32"/>
          <w:szCs w:val="32"/>
        </w:rPr>
      </w:pPr>
      <w:r>
        <w:rPr>
          <w:rFonts w:ascii="Times New Roman" w:hAnsi="Times New Roman" w:cs="Times New Roman"/>
          <w:b/>
          <w:bCs/>
          <w:sz w:val="32"/>
          <w:szCs w:val="32"/>
        </w:rPr>
        <w:t>Lecturer/ Supervisor Name: Tushara Balendran</w:t>
      </w:r>
    </w:p>
    <w:p w14:paraId="150C255B" w14:textId="77777777" w:rsidR="008C3C2F" w:rsidRDefault="008C3C2F" w:rsidP="008C3C2F">
      <w:pPr>
        <w:jc w:val="center"/>
        <w:rPr>
          <w:rFonts w:ascii="Times New Roman" w:hAnsi="Times New Roman" w:cs="Times New Roman"/>
          <w:b/>
          <w:bCs/>
          <w:sz w:val="32"/>
          <w:szCs w:val="32"/>
        </w:rPr>
      </w:pPr>
    </w:p>
    <w:p w14:paraId="0E01CD15" w14:textId="7BAA5E6E" w:rsidR="008C3C2F" w:rsidRDefault="008C3C2F" w:rsidP="008C3C2F">
      <w:pPr>
        <w:jc w:val="center"/>
        <w:rPr>
          <w:rFonts w:ascii="Times New Roman" w:hAnsi="Times New Roman" w:cs="Times New Roman"/>
          <w:b/>
          <w:bCs/>
          <w:sz w:val="32"/>
          <w:szCs w:val="32"/>
        </w:rPr>
      </w:pPr>
      <w:r>
        <w:rPr>
          <w:rFonts w:ascii="Times New Roman" w:hAnsi="Times New Roman" w:cs="Times New Roman"/>
          <w:b/>
          <w:bCs/>
          <w:sz w:val="32"/>
          <w:szCs w:val="32"/>
        </w:rPr>
        <w:t>Date: …</w:t>
      </w:r>
    </w:p>
    <w:p w14:paraId="57ED907C" w14:textId="77777777" w:rsidR="008C3C2F" w:rsidRDefault="008C3C2F" w:rsidP="008C3C2F">
      <w:pPr>
        <w:jc w:val="center"/>
        <w:rPr>
          <w:rFonts w:ascii="Times New Roman" w:hAnsi="Times New Roman" w:cs="Times New Roman"/>
          <w:b/>
          <w:bCs/>
          <w:sz w:val="32"/>
          <w:szCs w:val="32"/>
        </w:rPr>
      </w:pPr>
    </w:p>
    <w:sdt>
      <w:sdtPr>
        <w:rPr>
          <w:rFonts w:asciiTheme="minorHAnsi" w:eastAsiaTheme="minorHAnsi" w:hAnsiTheme="minorHAnsi" w:cstheme="minorBidi"/>
          <w:color w:val="auto"/>
          <w:sz w:val="22"/>
          <w:szCs w:val="22"/>
        </w:rPr>
        <w:id w:val="-1968568977"/>
        <w:docPartObj>
          <w:docPartGallery w:val="Table of Contents"/>
          <w:docPartUnique/>
        </w:docPartObj>
      </w:sdtPr>
      <w:sdtEndPr>
        <w:rPr>
          <w:rFonts w:asciiTheme="majorHAnsi" w:hAnsiTheme="majorHAnsi" w:cstheme="majorHAnsi"/>
          <w:b/>
          <w:bCs/>
          <w:noProof/>
        </w:rPr>
      </w:sdtEndPr>
      <w:sdtContent>
        <w:p w14:paraId="631642D0" w14:textId="7807264F" w:rsidR="00F14600" w:rsidRDefault="00F14600">
          <w:pPr>
            <w:pStyle w:val="TOCHeading"/>
          </w:pPr>
          <w:r>
            <w:t>Table of Contents</w:t>
          </w:r>
        </w:p>
        <w:p w14:paraId="03463CAD" w14:textId="77777777" w:rsidR="00F14600" w:rsidRPr="00F14600" w:rsidRDefault="00F14600" w:rsidP="00F14600"/>
        <w:p w14:paraId="47CE91D3" w14:textId="04B01FCF" w:rsidR="00593412" w:rsidRDefault="00F14600">
          <w:pPr>
            <w:pStyle w:val="TOC1"/>
            <w:tabs>
              <w:tab w:val="right" w:leader="dot" w:pos="9350"/>
            </w:tabs>
            <w:rPr>
              <w:rFonts w:eastAsiaTheme="minorEastAsia"/>
              <w:noProof/>
              <w:kern w:val="2"/>
              <w:sz w:val="24"/>
              <w:szCs w:val="24"/>
              <w14:ligatures w14:val="standardContextual"/>
            </w:rPr>
          </w:pPr>
          <w:r w:rsidRPr="00DA5C5D">
            <w:rPr>
              <w:rFonts w:asciiTheme="majorHAnsi" w:hAnsiTheme="majorHAnsi" w:cstheme="majorHAnsi"/>
            </w:rPr>
            <w:fldChar w:fldCharType="begin"/>
          </w:r>
          <w:r w:rsidRPr="00DA5C5D">
            <w:rPr>
              <w:rFonts w:asciiTheme="majorHAnsi" w:hAnsiTheme="majorHAnsi" w:cstheme="majorHAnsi"/>
            </w:rPr>
            <w:instrText xml:space="preserve"> TOC \o "1-3" \h \z \u </w:instrText>
          </w:r>
          <w:r w:rsidRPr="00DA5C5D">
            <w:rPr>
              <w:rFonts w:asciiTheme="majorHAnsi" w:hAnsiTheme="majorHAnsi" w:cstheme="majorHAnsi"/>
            </w:rPr>
            <w:fldChar w:fldCharType="separate"/>
          </w:r>
          <w:hyperlink w:anchor="_Toc159513526" w:history="1">
            <w:r w:rsidR="00593412" w:rsidRPr="00463F5E">
              <w:rPr>
                <w:rStyle w:val="Hyperlink"/>
                <w:noProof/>
              </w:rPr>
              <w:t>Abstract</w:t>
            </w:r>
            <w:r w:rsidR="00593412">
              <w:rPr>
                <w:noProof/>
                <w:webHidden/>
              </w:rPr>
              <w:tab/>
            </w:r>
            <w:r w:rsidR="00593412">
              <w:rPr>
                <w:noProof/>
                <w:webHidden/>
              </w:rPr>
              <w:fldChar w:fldCharType="begin"/>
            </w:r>
            <w:r w:rsidR="00593412">
              <w:rPr>
                <w:noProof/>
                <w:webHidden/>
              </w:rPr>
              <w:instrText xml:space="preserve"> PAGEREF _Toc159513526 \h </w:instrText>
            </w:r>
            <w:r w:rsidR="00593412">
              <w:rPr>
                <w:noProof/>
                <w:webHidden/>
              </w:rPr>
            </w:r>
            <w:r w:rsidR="00593412">
              <w:rPr>
                <w:noProof/>
                <w:webHidden/>
              </w:rPr>
              <w:fldChar w:fldCharType="separate"/>
            </w:r>
            <w:r w:rsidR="00B947E9">
              <w:rPr>
                <w:noProof/>
                <w:webHidden/>
              </w:rPr>
              <w:t>4</w:t>
            </w:r>
            <w:r w:rsidR="00593412">
              <w:rPr>
                <w:noProof/>
                <w:webHidden/>
              </w:rPr>
              <w:fldChar w:fldCharType="end"/>
            </w:r>
          </w:hyperlink>
        </w:p>
        <w:p w14:paraId="5ABD1528" w14:textId="6656BCC3" w:rsidR="00593412" w:rsidRDefault="00000000">
          <w:pPr>
            <w:pStyle w:val="TOC1"/>
            <w:tabs>
              <w:tab w:val="right" w:leader="dot" w:pos="9350"/>
            </w:tabs>
            <w:rPr>
              <w:rFonts w:eastAsiaTheme="minorEastAsia"/>
              <w:noProof/>
              <w:kern w:val="2"/>
              <w:sz w:val="24"/>
              <w:szCs w:val="24"/>
              <w14:ligatures w14:val="standardContextual"/>
            </w:rPr>
          </w:pPr>
          <w:hyperlink w:anchor="_Toc159513527" w:history="1">
            <w:r w:rsidR="00593412" w:rsidRPr="00463F5E">
              <w:rPr>
                <w:rStyle w:val="Hyperlink"/>
                <w:noProof/>
              </w:rPr>
              <w:t>Acknowledgement</w:t>
            </w:r>
            <w:r w:rsidR="00593412">
              <w:rPr>
                <w:noProof/>
                <w:webHidden/>
              </w:rPr>
              <w:tab/>
            </w:r>
            <w:r w:rsidR="00593412">
              <w:rPr>
                <w:noProof/>
                <w:webHidden/>
              </w:rPr>
              <w:fldChar w:fldCharType="begin"/>
            </w:r>
            <w:r w:rsidR="00593412">
              <w:rPr>
                <w:noProof/>
                <w:webHidden/>
              </w:rPr>
              <w:instrText xml:space="preserve"> PAGEREF _Toc159513527 \h </w:instrText>
            </w:r>
            <w:r w:rsidR="00593412">
              <w:rPr>
                <w:noProof/>
                <w:webHidden/>
              </w:rPr>
            </w:r>
            <w:r w:rsidR="00593412">
              <w:rPr>
                <w:noProof/>
                <w:webHidden/>
              </w:rPr>
              <w:fldChar w:fldCharType="separate"/>
            </w:r>
            <w:r w:rsidR="00B947E9">
              <w:rPr>
                <w:noProof/>
                <w:webHidden/>
              </w:rPr>
              <w:t>4</w:t>
            </w:r>
            <w:r w:rsidR="00593412">
              <w:rPr>
                <w:noProof/>
                <w:webHidden/>
              </w:rPr>
              <w:fldChar w:fldCharType="end"/>
            </w:r>
          </w:hyperlink>
        </w:p>
        <w:p w14:paraId="22E18C1B" w14:textId="08F07193" w:rsidR="00593412" w:rsidRDefault="00000000">
          <w:pPr>
            <w:pStyle w:val="TOC1"/>
            <w:tabs>
              <w:tab w:val="right" w:leader="dot" w:pos="9350"/>
            </w:tabs>
            <w:rPr>
              <w:rFonts w:eastAsiaTheme="minorEastAsia"/>
              <w:noProof/>
              <w:kern w:val="2"/>
              <w:sz w:val="24"/>
              <w:szCs w:val="24"/>
              <w14:ligatures w14:val="standardContextual"/>
            </w:rPr>
          </w:pPr>
          <w:hyperlink w:anchor="_Toc159513528" w:history="1">
            <w:r w:rsidR="00593412" w:rsidRPr="00463F5E">
              <w:rPr>
                <w:rStyle w:val="Hyperlink"/>
                <w:noProof/>
              </w:rPr>
              <w:t>Chapter 1: Introduction</w:t>
            </w:r>
            <w:r w:rsidR="00593412">
              <w:rPr>
                <w:noProof/>
                <w:webHidden/>
              </w:rPr>
              <w:tab/>
            </w:r>
            <w:r w:rsidR="00593412">
              <w:rPr>
                <w:noProof/>
                <w:webHidden/>
              </w:rPr>
              <w:fldChar w:fldCharType="begin"/>
            </w:r>
            <w:r w:rsidR="00593412">
              <w:rPr>
                <w:noProof/>
                <w:webHidden/>
              </w:rPr>
              <w:instrText xml:space="preserve"> PAGEREF _Toc159513528 \h </w:instrText>
            </w:r>
            <w:r w:rsidR="00593412">
              <w:rPr>
                <w:noProof/>
                <w:webHidden/>
              </w:rPr>
            </w:r>
            <w:r w:rsidR="00593412">
              <w:rPr>
                <w:noProof/>
                <w:webHidden/>
              </w:rPr>
              <w:fldChar w:fldCharType="separate"/>
            </w:r>
            <w:r w:rsidR="00B947E9">
              <w:rPr>
                <w:noProof/>
                <w:webHidden/>
              </w:rPr>
              <w:t>4</w:t>
            </w:r>
            <w:r w:rsidR="00593412">
              <w:rPr>
                <w:noProof/>
                <w:webHidden/>
              </w:rPr>
              <w:fldChar w:fldCharType="end"/>
            </w:r>
          </w:hyperlink>
        </w:p>
        <w:p w14:paraId="41C8A2DA" w14:textId="60B82564" w:rsidR="00593412" w:rsidRDefault="00000000">
          <w:pPr>
            <w:pStyle w:val="TOC2"/>
            <w:tabs>
              <w:tab w:val="right" w:leader="dot" w:pos="9350"/>
            </w:tabs>
            <w:rPr>
              <w:rFonts w:eastAsiaTheme="minorEastAsia"/>
              <w:noProof/>
              <w:kern w:val="2"/>
              <w:sz w:val="24"/>
              <w:szCs w:val="24"/>
              <w14:ligatures w14:val="standardContextual"/>
            </w:rPr>
          </w:pPr>
          <w:hyperlink w:anchor="_Toc159513529" w:history="1">
            <w:r w:rsidR="00593412" w:rsidRPr="00463F5E">
              <w:rPr>
                <w:rStyle w:val="Hyperlink"/>
                <w:noProof/>
              </w:rPr>
              <w:t>Background of the Research</w:t>
            </w:r>
            <w:r w:rsidR="00593412">
              <w:rPr>
                <w:noProof/>
                <w:webHidden/>
              </w:rPr>
              <w:tab/>
            </w:r>
            <w:r w:rsidR="00593412">
              <w:rPr>
                <w:noProof/>
                <w:webHidden/>
              </w:rPr>
              <w:fldChar w:fldCharType="begin"/>
            </w:r>
            <w:r w:rsidR="00593412">
              <w:rPr>
                <w:noProof/>
                <w:webHidden/>
              </w:rPr>
              <w:instrText xml:space="preserve"> PAGEREF _Toc159513529 \h </w:instrText>
            </w:r>
            <w:r w:rsidR="00593412">
              <w:rPr>
                <w:noProof/>
                <w:webHidden/>
              </w:rPr>
            </w:r>
            <w:r w:rsidR="00593412">
              <w:rPr>
                <w:noProof/>
                <w:webHidden/>
              </w:rPr>
              <w:fldChar w:fldCharType="separate"/>
            </w:r>
            <w:r w:rsidR="00B947E9">
              <w:rPr>
                <w:noProof/>
                <w:webHidden/>
              </w:rPr>
              <w:t>4</w:t>
            </w:r>
            <w:r w:rsidR="00593412">
              <w:rPr>
                <w:noProof/>
                <w:webHidden/>
              </w:rPr>
              <w:fldChar w:fldCharType="end"/>
            </w:r>
          </w:hyperlink>
        </w:p>
        <w:p w14:paraId="491C6421" w14:textId="5D6DEF62" w:rsidR="00593412" w:rsidRDefault="00000000">
          <w:pPr>
            <w:pStyle w:val="TOC2"/>
            <w:tabs>
              <w:tab w:val="right" w:leader="dot" w:pos="9350"/>
            </w:tabs>
            <w:rPr>
              <w:rFonts w:eastAsiaTheme="minorEastAsia"/>
              <w:noProof/>
              <w:kern w:val="2"/>
              <w:sz w:val="24"/>
              <w:szCs w:val="24"/>
              <w14:ligatures w14:val="standardContextual"/>
            </w:rPr>
          </w:pPr>
          <w:hyperlink w:anchor="_Toc159513530" w:history="1">
            <w:r w:rsidR="00593412" w:rsidRPr="00463F5E">
              <w:rPr>
                <w:rStyle w:val="Hyperlink"/>
                <w:noProof/>
              </w:rPr>
              <w:t>Research problem</w:t>
            </w:r>
            <w:r w:rsidR="00593412">
              <w:rPr>
                <w:noProof/>
                <w:webHidden/>
              </w:rPr>
              <w:tab/>
            </w:r>
            <w:r w:rsidR="00593412">
              <w:rPr>
                <w:noProof/>
                <w:webHidden/>
              </w:rPr>
              <w:fldChar w:fldCharType="begin"/>
            </w:r>
            <w:r w:rsidR="00593412">
              <w:rPr>
                <w:noProof/>
                <w:webHidden/>
              </w:rPr>
              <w:instrText xml:space="preserve"> PAGEREF _Toc159513530 \h </w:instrText>
            </w:r>
            <w:r w:rsidR="00593412">
              <w:rPr>
                <w:noProof/>
                <w:webHidden/>
              </w:rPr>
            </w:r>
            <w:r w:rsidR="00593412">
              <w:rPr>
                <w:noProof/>
                <w:webHidden/>
              </w:rPr>
              <w:fldChar w:fldCharType="separate"/>
            </w:r>
            <w:r w:rsidR="00B947E9">
              <w:rPr>
                <w:noProof/>
                <w:webHidden/>
              </w:rPr>
              <w:t>5</w:t>
            </w:r>
            <w:r w:rsidR="00593412">
              <w:rPr>
                <w:noProof/>
                <w:webHidden/>
              </w:rPr>
              <w:fldChar w:fldCharType="end"/>
            </w:r>
          </w:hyperlink>
        </w:p>
        <w:p w14:paraId="613A2525" w14:textId="75E75AC8" w:rsidR="00593412" w:rsidRDefault="00000000">
          <w:pPr>
            <w:pStyle w:val="TOC2"/>
            <w:tabs>
              <w:tab w:val="right" w:leader="dot" w:pos="9350"/>
            </w:tabs>
            <w:rPr>
              <w:rFonts w:eastAsiaTheme="minorEastAsia"/>
              <w:noProof/>
              <w:kern w:val="2"/>
              <w:sz w:val="24"/>
              <w:szCs w:val="24"/>
              <w14:ligatures w14:val="standardContextual"/>
            </w:rPr>
          </w:pPr>
          <w:hyperlink w:anchor="_Toc159513531" w:history="1">
            <w:r w:rsidR="00593412" w:rsidRPr="00463F5E">
              <w:rPr>
                <w:rStyle w:val="Hyperlink"/>
                <w:noProof/>
              </w:rPr>
              <w:t>Rationale of the study</w:t>
            </w:r>
            <w:r w:rsidR="00593412">
              <w:rPr>
                <w:noProof/>
                <w:webHidden/>
              </w:rPr>
              <w:tab/>
            </w:r>
            <w:r w:rsidR="00593412">
              <w:rPr>
                <w:noProof/>
                <w:webHidden/>
              </w:rPr>
              <w:fldChar w:fldCharType="begin"/>
            </w:r>
            <w:r w:rsidR="00593412">
              <w:rPr>
                <w:noProof/>
                <w:webHidden/>
              </w:rPr>
              <w:instrText xml:space="preserve"> PAGEREF _Toc159513531 \h </w:instrText>
            </w:r>
            <w:r w:rsidR="00593412">
              <w:rPr>
                <w:noProof/>
                <w:webHidden/>
              </w:rPr>
            </w:r>
            <w:r w:rsidR="00593412">
              <w:rPr>
                <w:noProof/>
                <w:webHidden/>
              </w:rPr>
              <w:fldChar w:fldCharType="separate"/>
            </w:r>
            <w:r w:rsidR="00B947E9">
              <w:rPr>
                <w:noProof/>
                <w:webHidden/>
              </w:rPr>
              <w:t>5</w:t>
            </w:r>
            <w:r w:rsidR="00593412">
              <w:rPr>
                <w:noProof/>
                <w:webHidden/>
              </w:rPr>
              <w:fldChar w:fldCharType="end"/>
            </w:r>
          </w:hyperlink>
        </w:p>
        <w:p w14:paraId="0EAFF082" w14:textId="54AF2B29" w:rsidR="00593412" w:rsidRDefault="00000000">
          <w:pPr>
            <w:pStyle w:val="TOC3"/>
            <w:rPr>
              <w:rFonts w:eastAsiaTheme="minorEastAsia"/>
              <w:kern w:val="2"/>
              <w:sz w:val="24"/>
              <w:szCs w:val="24"/>
              <w14:ligatures w14:val="standardContextual"/>
            </w:rPr>
          </w:pPr>
          <w:hyperlink w:anchor="_Toc159513532" w:history="1">
            <w:r w:rsidR="00593412" w:rsidRPr="00463F5E">
              <w:rPr>
                <w:rStyle w:val="Hyperlink"/>
              </w:rPr>
              <w:t>Significance of the research to Nike</w:t>
            </w:r>
            <w:r w:rsidR="00593412">
              <w:rPr>
                <w:webHidden/>
              </w:rPr>
              <w:tab/>
            </w:r>
            <w:r w:rsidR="00593412">
              <w:rPr>
                <w:webHidden/>
              </w:rPr>
              <w:fldChar w:fldCharType="begin"/>
            </w:r>
            <w:r w:rsidR="00593412">
              <w:rPr>
                <w:webHidden/>
              </w:rPr>
              <w:instrText xml:space="preserve"> PAGEREF _Toc159513532 \h </w:instrText>
            </w:r>
            <w:r w:rsidR="00593412">
              <w:rPr>
                <w:webHidden/>
              </w:rPr>
            </w:r>
            <w:r w:rsidR="00593412">
              <w:rPr>
                <w:webHidden/>
              </w:rPr>
              <w:fldChar w:fldCharType="separate"/>
            </w:r>
            <w:r w:rsidR="00B947E9">
              <w:rPr>
                <w:webHidden/>
              </w:rPr>
              <w:t>5</w:t>
            </w:r>
            <w:r w:rsidR="00593412">
              <w:rPr>
                <w:webHidden/>
              </w:rPr>
              <w:fldChar w:fldCharType="end"/>
            </w:r>
          </w:hyperlink>
        </w:p>
        <w:p w14:paraId="0EAA6C91" w14:textId="15C171EA" w:rsidR="00593412" w:rsidRDefault="00000000">
          <w:pPr>
            <w:pStyle w:val="TOC2"/>
            <w:tabs>
              <w:tab w:val="right" w:leader="dot" w:pos="9350"/>
            </w:tabs>
            <w:rPr>
              <w:rFonts w:eastAsiaTheme="minorEastAsia"/>
              <w:noProof/>
              <w:kern w:val="2"/>
              <w:sz w:val="24"/>
              <w:szCs w:val="24"/>
              <w14:ligatures w14:val="standardContextual"/>
            </w:rPr>
          </w:pPr>
          <w:hyperlink w:anchor="_Toc159513533" w:history="1">
            <w:r w:rsidR="00593412" w:rsidRPr="00463F5E">
              <w:rPr>
                <w:rStyle w:val="Hyperlink"/>
                <w:noProof/>
              </w:rPr>
              <w:t>Research aims, objectives and questions</w:t>
            </w:r>
            <w:r w:rsidR="00593412">
              <w:rPr>
                <w:noProof/>
                <w:webHidden/>
              </w:rPr>
              <w:tab/>
            </w:r>
            <w:r w:rsidR="00593412">
              <w:rPr>
                <w:noProof/>
                <w:webHidden/>
              </w:rPr>
              <w:fldChar w:fldCharType="begin"/>
            </w:r>
            <w:r w:rsidR="00593412">
              <w:rPr>
                <w:noProof/>
                <w:webHidden/>
              </w:rPr>
              <w:instrText xml:space="preserve"> PAGEREF _Toc159513533 \h </w:instrText>
            </w:r>
            <w:r w:rsidR="00593412">
              <w:rPr>
                <w:noProof/>
                <w:webHidden/>
              </w:rPr>
            </w:r>
            <w:r w:rsidR="00593412">
              <w:rPr>
                <w:noProof/>
                <w:webHidden/>
              </w:rPr>
              <w:fldChar w:fldCharType="separate"/>
            </w:r>
            <w:r w:rsidR="00B947E9">
              <w:rPr>
                <w:noProof/>
                <w:webHidden/>
              </w:rPr>
              <w:t>6</w:t>
            </w:r>
            <w:r w:rsidR="00593412">
              <w:rPr>
                <w:noProof/>
                <w:webHidden/>
              </w:rPr>
              <w:fldChar w:fldCharType="end"/>
            </w:r>
          </w:hyperlink>
        </w:p>
        <w:p w14:paraId="3B13B923" w14:textId="6CE0E623" w:rsidR="00593412" w:rsidRDefault="00000000">
          <w:pPr>
            <w:pStyle w:val="TOC3"/>
            <w:rPr>
              <w:rFonts w:eastAsiaTheme="minorEastAsia"/>
              <w:kern w:val="2"/>
              <w:sz w:val="24"/>
              <w:szCs w:val="24"/>
              <w14:ligatures w14:val="standardContextual"/>
            </w:rPr>
          </w:pPr>
          <w:hyperlink w:anchor="_Toc159513534" w:history="1">
            <w:r w:rsidR="00593412" w:rsidRPr="00463F5E">
              <w:rPr>
                <w:rStyle w:val="Hyperlink"/>
              </w:rPr>
              <w:t>Research aim</w:t>
            </w:r>
            <w:r w:rsidR="00593412">
              <w:rPr>
                <w:webHidden/>
              </w:rPr>
              <w:tab/>
            </w:r>
            <w:r w:rsidR="00593412">
              <w:rPr>
                <w:webHidden/>
              </w:rPr>
              <w:fldChar w:fldCharType="begin"/>
            </w:r>
            <w:r w:rsidR="00593412">
              <w:rPr>
                <w:webHidden/>
              </w:rPr>
              <w:instrText xml:space="preserve"> PAGEREF _Toc159513534 \h </w:instrText>
            </w:r>
            <w:r w:rsidR="00593412">
              <w:rPr>
                <w:webHidden/>
              </w:rPr>
            </w:r>
            <w:r w:rsidR="00593412">
              <w:rPr>
                <w:webHidden/>
              </w:rPr>
              <w:fldChar w:fldCharType="separate"/>
            </w:r>
            <w:r w:rsidR="00B947E9">
              <w:rPr>
                <w:webHidden/>
              </w:rPr>
              <w:t>6</w:t>
            </w:r>
            <w:r w:rsidR="00593412">
              <w:rPr>
                <w:webHidden/>
              </w:rPr>
              <w:fldChar w:fldCharType="end"/>
            </w:r>
          </w:hyperlink>
        </w:p>
        <w:p w14:paraId="7EB251F9" w14:textId="054F09E9" w:rsidR="00593412" w:rsidRDefault="00000000">
          <w:pPr>
            <w:pStyle w:val="TOC3"/>
            <w:rPr>
              <w:rFonts w:eastAsiaTheme="minorEastAsia"/>
              <w:kern w:val="2"/>
              <w:sz w:val="24"/>
              <w:szCs w:val="24"/>
              <w14:ligatures w14:val="standardContextual"/>
            </w:rPr>
          </w:pPr>
          <w:hyperlink w:anchor="_Toc159513535" w:history="1">
            <w:r w:rsidR="00593412" w:rsidRPr="00463F5E">
              <w:rPr>
                <w:rStyle w:val="Hyperlink"/>
              </w:rPr>
              <w:t>Research objectives</w:t>
            </w:r>
            <w:r w:rsidR="00593412">
              <w:rPr>
                <w:webHidden/>
              </w:rPr>
              <w:tab/>
            </w:r>
            <w:r w:rsidR="00593412">
              <w:rPr>
                <w:webHidden/>
              </w:rPr>
              <w:fldChar w:fldCharType="begin"/>
            </w:r>
            <w:r w:rsidR="00593412">
              <w:rPr>
                <w:webHidden/>
              </w:rPr>
              <w:instrText xml:space="preserve"> PAGEREF _Toc159513535 \h </w:instrText>
            </w:r>
            <w:r w:rsidR="00593412">
              <w:rPr>
                <w:webHidden/>
              </w:rPr>
            </w:r>
            <w:r w:rsidR="00593412">
              <w:rPr>
                <w:webHidden/>
              </w:rPr>
              <w:fldChar w:fldCharType="separate"/>
            </w:r>
            <w:r w:rsidR="00B947E9">
              <w:rPr>
                <w:webHidden/>
              </w:rPr>
              <w:t>6</w:t>
            </w:r>
            <w:r w:rsidR="00593412">
              <w:rPr>
                <w:webHidden/>
              </w:rPr>
              <w:fldChar w:fldCharType="end"/>
            </w:r>
          </w:hyperlink>
        </w:p>
        <w:p w14:paraId="19FFAAA1" w14:textId="1170F29A" w:rsidR="00593412" w:rsidRDefault="00000000">
          <w:pPr>
            <w:pStyle w:val="TOC3"/>
            <w:rPr>
              <w:rFonts w:eastAsiaTheme="minorEastAsia"/>
              <w:kern w:val="2"/>
              <w:sz w:val="24"/>
              <w:szCs w:val="24"/>
              <w14:ligatures w14:val="standardContextual"/>
            </w:rPr>
          </w:pPr>
          <w:hyperlink w:anchor="_Toc159513536" w:history="1">
            <w:r w:rsidR="00593412" w:rsidRPr="00463F5E">
              <w:rPr>
                <w:rStyle w:val="Hyperlink"/>
              </w:rPr>
              <w:t>Research questions</w:t>
            </w:r>
            <w:r w:rsidR="00593412">
              <w:rPr>
                <w:webHidden/>
              </w:rPr>
              <w:tab/>
            </w:r>
            <w:r w:rsidR="00593412">
              <w:rPr>
                <w:webHidden/>
              </w:rPr>
              <w:fldChar w:fldCharType="begin"/>
            </w:r>
            <w:r w:rsidR="00593412">
              <w:rPr>
                <w:webHidden/>
              </w:rPr>
              <w:instrText xml:space="preserve"> PAGEREF _Toc159513536 \h </w:instrText>
            </w:r>
            <w:r w:rsidR="00593412">
              <w:rPr>
                <w:webHidden/>
              </w:rPr>
            </w:r>
            <w:r w:rsidR="00593412">
              <w:rPr>
                <w:webHidden/>
              </w:rPr>
              <w:fldChar w:fldCharType="separate"/>
            </w:r>
            <w:r w:rsidR="00B947E9">
              <w:rPr>
                <w:webHidden/>
              </w:rPr>
              <w:t>6</w:t>
            </w:r>
            <w:r w:rsidR="00593412">
              <w:rPr>
                <w:webHidden/>
              </w:rPr>
              <w:fldChar w:fldCharType="end"/>
            </w:r>
          </w:hyperlink>
        </w:p>
        <w:p w14:paraId="0041AEFF" w14:textId="1341592F" w:rsidR="00593412" w:rsidRDefault="00000000">
          <w:pPr>
            <w:pStyle w:val="TOC2"/>
            <w:tabs>
              <w:tab w:val="right" w:leader="dot" w:pos="9350"/>
            </w:tabs>
            <w:rPr>
              <w:rFonts w:eastAsiaTheme="minorEastAsia"/>
              <w:noProof/>
              <w:kern w:val="2"/>
              <w:sz w:val="24"/>
              <w:szCs w:val="24"/>
              <w14:ligatures w14:val="standardContextual"/>
            </w:rPr>
          </w:pPr>
          <w:hyperlink w:anchor="_Toc159513537" w:history="1">
            <w:r w:rsidR="00593412" w:rsidRPr="00463F5E">
              <w:rPr>
                <w:rStyle w:val="Hyperlink"/>
                <w:noProof/>
              </w:rPr>
              <w:t>Dissertation outline</w:t>
            </w:r>
            <w:r w:rsidR="00593412">
              <w:rPr>
                <w:noProof/>
                <w:webHidden/>
              </w:rPr>
              <w:tab/>
            </w:r>
            <w:r w:rsidR="00593412">
              <w:rPr>
                <w:noProof/>
                <w:webHidden/>
              </w:rPr>
              <w:fldChar w:fldCharType="begin"/>
            </w:r>
            <w:r w:rsidR="00593412">
              <w:rPr>
                <w:noProof/>
                <w:webHidden/>
              </w:rPr>
              <w:instrText xml:space="preserve"> PAGEREF _Toc159513537 \h </w:instrText>
            </w:r>
            <w:r w:rsidR="00593412">
              <w:rPr>
                <w:noProof/>
                <w:webHidden/>
              </w:rPr>
            </w:r>
            <w:r w:rsidR="00593412">
              <w:rPr>
                <w:noProof/>
                <w:webHidden/>
              </w:rPr>
              <w:fldChar w:fldCharType="separate"/>
            </w:r>
            <w:r w:rsidR="00B947E9">
              <w:rPr>
                <w:noProof/>
                <w:webHidden/>
              </w:rPr>
              <w:t>7</w:t>
            </w:r>
            <w:r w:rsidR="00593412">
              <w:rPr>
                <w:noProof/>
                <w:webHidden/>
              </w:rPr>
              <w:fldChar w:fldCharType="end"/>
            </w:r>
          </w:hyperlink>
        </w:p>
        <w:p w14:paraId="72E30B34" w14:textId="3EC14FE1" w:rsidR="00593412" w:rsidRDefault="00000000">
          <w:pPr>
            <w:pStyle w:val="TOC1"/>
            <w:tabs>
              <w:tab w:val="right" w:leader="dot" w:pos="9350"/>
            </w:tabs>
            <w:rPr>
              <w:rFonts w:eastAsiaTheme="minorEastAsia"/>
              <w:noProof/>
              <w:kern w:val="2"/>
              <w:sz w:val="24"/>
              <w:szCs w:val="24"/>
              <w14:ligatures w14:val="standardContextual"/>
            </w:rPr>
          </w:pPr>
          <w:hyperlink w:anchor="_Toc159513538" w:history="1">
            <w:r w:rsidR="00593412" w:rsidRPr="00463F5E">
              <w:rPr>
                <w:rStyle w:val="Hyperlink"/>
                <w:noProof/>
              </w:rPr>
              <w:t>Chapter 2: Literature review</w:t>
            </w:r>
            <w:r w:rsidR="00593412">
              <w:rPr>
                <w:noProof/>
                <w:webHidden/>
              </w:rPr>
              <w:tab/>
            </w:r>
            <w:r w:rsidR="00593412">
              <w:rPr>
                <w:noProof/>
                <w:webHidden/>
              </w:rPr>
              <w:fldChar w:fldCharType="begin"/>
            </w:r>
            <w:r w:rsidR="00593412">
              <w:rPr>
                <w:noProof/>
                <w:webHidden/>
              </w:rPr>
              <w:instrText xml:space="preserve"> PAGEREF _Toc159513538 \h </w:instrText>
            </w:r>
            <w:r w:rsidR="00593412">
              <w:rPr>
                <w:noProof/>
                <w:webHidden/>
              </w:rPr>
            </w:r>
            <w:r w:rsidR="00593412">
              <w:rPr>
                <w:noProof/>
                <w:webHidden/>
              </w:rPr>
              <w:fldChar w:fldCharType="separate"/>
            </w:r>
            <w:r w:rsidR="00B947E9">
              <w:rPr>
                <w:noProof/>
                <w:webHidden/>
              </w:rPr>
              <w:t>8</w:t>
            </w:r>
            <w:r w:rsidR="00593412">
              <w:rPr>
                <w:noProof/>
                <w:webHidden/>
              </w:rPr>
              <w:fldChar w:fldCharType="end"/>
            </w:r>
          </w:hyperlink>
        </w:p>
        <w:p w14:paraId="0B31CE4B" w14:textId="4B660E0C" w:rsidR="00593412" w:rsidRDefault="00000000">
          <w:pPr>
            <w:pStyle w:val="TOC2"/>
            <w:tabs>
              <w:tab w:val="right" w:leader="dot" w:pos="9350"/>
            </w:tabs>
            <w:rPr>
              <w:rFonts w:eastAsiaTheme="minorEastAsia"/>
              <w:noProof/>
              <w:kern w:val="2"/>
              <w:sz w:val="24"/>
              <w:szCs w:val="24"/>
              <w14:ligatures w14:val="standardContextual"/>
            </w:rPr>
          </w:pPr>
          <w:hyperlink w:anchor="_Toc159513539" w:history="1">
            <w:r w:rsidR="00593412" w:rsidRPr="00463F5E">
              <w:rPr>
                <w:rStyle w:val="Hyperlink"/>
                <w:noProof/>
              </w:rPr>
              <w:t>Introduction</w:t>
            </w:r>
            <w:r w:rsidR="00593412">
              <w:rPr>
                <w:noProof/>
                <w:webHidden/>
              </w:rPr>
              <w:tab/>
            </w:r>
            <w:r w:rsidR="00593412">
              <w:rPr>
                <w:noProof/>
                <w:webHidden/>
              </w:rPr>
              <w:fldChar w:fldCharType="begin"/>
            </w:r>
            <w:r w:rsidR="00593412">
              <w:rPr>
                <w:noProof/>
                <w:webHidden/>
              </w:rPr>
              <w:instrText xml:space="preserve"> PAGEREF _Toc159513539 \h </w:instrText>
            </w:r>
            <w:r w:rsidR="00593412">
              <w:rPr>
                <w:noProof/>
                <w:webHidden/>
              </w:rPr>
            </w:r>
            <w:r w:rsidR="00593412">
              <w:rPr>
                <w:noProof/>
                <w:webHidden/>
              </w:rPr>
              <w:fldChar w:fldCharType="separate"/>
            </w:r>
            <w:r w:rsidR="00B947E9">
              <w:rPr>
                <w:noProof/>
                <w:webHidden/>
              </w:rPr>
              <w:t>8</w:t>
            </w:r>
            <w:r w:rsidR="00593412">
              <w:rPr>
                <w:noProof/>
                <w:webHidden/>
              </w:rPr>
              <w:fldChar w:fldCharType="end"/>
            </w:r>
          </w:hyperlink>
        </w:p>
        <w:p w14:paraId="10C3D39D" w14:textId="34B34A5E" w:rsidR="00593412" w:rsidRDefault="00000000">
          <w:pPr>
            <w:pStyle w:val="TOC3"/>
            <w:rPr>
              <w:rFonts w:eastAsiaTheme="minorEastAsia"/>
              <w:kern w:val="2"/>
              <w:sz w:val="24"/>
              <w:szCs w:val="24"/>
              <w14:ligatures w14:val="standardContextual"/>
            </w:rPr>
          </w:pPr>
          <w:hyperlink w:anchor="_Toc159513540" w:history="1">
            <w:r w:rsidR="00593412" w:rsidRPr="00463F5E">
              <w:rPr>
                <w:rStyle w:val="Hyperlink"/>
              </w:rPr>
              <w:t>Importance of celebrity endorsement as a marketing promotion strategy</w:t>
            </w:r>
            <w:r w:rsidR="00593412">
              <w:rPr>
                <w:webHidden/>
              </w:rPr>
              <w:tab/>
            </w:r>
            <w:r w:rsidR="00593412">
              <w:rPr>
                <w:webHidden/>
              </w:rPr>
              <w:fldChar w:fldCharType="begin"/>
            </w:r>
            <w:r w:rsidR="00593412">
              <w:rPr>
                <w:webHidden/>
              </w:rPr>
              <w:instrText xml:space="preserve"> PAGEREF _Toc159513540 \h </w:instrText>
            </w:r>
            <w:r w:rsidR="00593412">
              <w:rPr>
                <w:webHidden/>
              </w:rPr>
            </w:r>
            <w:r w:rsidR="00593412">
              <w:rPr>
                <w:webHidden/>
              </w:rPr>
              <w:fldChar w:fldCharType="separate"/>
            </w:r>
            <w:r w:rsidR="00B947E9">
              <w:rPr>
                <w:webHidden/>
              </w:rPr>
              <w:t>8</w:t>
            </w:r>
            <w:r w:rsidR="00593412">
              <w:rPr>
                <w:webHidden/>
              </w:rPr>
              <w:fldChar w:fldCharType="end"/>
            </w:r>
          </w:hyperlink>
        </w:p>
        <w:p w14:paraId="4399E2A3" w14:textId="278980C0" w:rsidR="00593412" w:rsidRDefault="00000000">
          <w:pPr>
            <w:pStyle w:val="TOC2"/>
            <w:tabs>
              <w:tab w:val="right" w:leader="dot" w:pos="9350"/>
            </w:tabs>
            <w:rPr>
              <w:rFonts w:eastAsiaTheme="minorEastAsia"/>
              <w:noProof/>
              <w:kern w:val="2"/>
              <w:sz w:val="24"/>
              <w:szCs w:val="24"/>
              <w14:ligatures w14:val="standardContextual"/>
            </w:rPr>
          </w:pPr>
          <w:hyperlink w:anchor="_Toc159513541" w:history="1">
            <w:r w:rsidR="00593412" w:rsidRPr="00463F5E">
              <w:rPr>
                <w:rStyle w:val="Hyperlink"/>
                <w:noProof/>
              </w:rPr>
              <w:t>Celebrity endorsement</w:t>
            </w:r>
            <w:r w:rsidR="00593412">
              <w:rPr>
                <w:noProof/>
                <w:webHidden/>
              </w:rPr>
              <w:tab/>
            </w:r>
            <w:r w:rsidR="00593412">
              <w:rPr>
                <w:noProof/>
                <w:webHidden/>
              </w:rPr>
              <w:fldChar w:fldCharType="begin"/>
            </w:r>
            <w:r w:rsidR="00593412">
              <w:rPr>
                <w:noProof/>
                <w:webHidden/>
              </w:rPr>
              <w:instrText xml:space="preserve"> PAGEREF _Toc159513541 \h </w:instrText>
            </w:r>
            <w:r w:rsidR="00593412">
              <w:rPr>
                <w:noProof/>
                <w:webHidden/>
              </w:rPr>
            </w:r>
            <w:r w:rsidR="00593412">
              <w:rPr>
                <w:noProof/>
                <w:webHidden/>
              </w:rPr>
              <w:fldChar w:fldCharType="separate"/>
            </w:r>
            <w:r w:rsidR="00B947E9">
              <w:rPr>
                <w:noProof/>
                <w:webHidden/>
              </w:rPr>
              <w:t>9</w:t>
            </w:r>
            <w:r w:rsidR="00593412">
              <w:rPr>
                <w:noProof/>
                <w:webHidden/>
              </w:rPr>
              <w:fldChar w:fldCharType="end"/>
            </w:r>
          </w:hyperlink>
        </w:p>
        <w:p w14:paraId="01984E53" w14:textId="6FCD2F7B" w:rsidR="00593412" w:rsidRDefault="00000000">
          <w:pPr>
            <w:pStyle w:val="TOC3"/>
            <w:rPr>
              <w:rFonts w:eastAsiaTheme="minorEastAsia"/>
              <w:kern w:val="2"/>
              <w:sz w:val="24"/>
              <w:szCs w:val="24"/>
              <w14:ligatures w14:val="standardContextual"/>
            </w:rPr>
          </w:pPr>
          <w:hyperlink w:anchor="_Toc159513542" w:history="1">
            <w:r w:rsidR="00593412" w:rsidRPr="00463F5E">
              <w:rPr>
                <w:rStyle w:val="Hyperlink"/>
              </w:rPr>
              <w:t>Source Attractiveness Model</w:t>
            </w:r>
            <w:r w:rsidR="00593412">
              <w:rPr>
                <w:webHidden/>
              </w:rPr>
              <w:tab/>
            </w:r>
            <w:r w:rsidR="00593412">
              <w:rPr>
                <w:webHidden/>
              </w:rPr>
              <w:fldChar w:fldCharType="begin"/>
            </w:r>
            <w:r w:rsidR="00593412">
              <w:rPr>
                <w:webHidden/>
              </w:rPr>
              <w:instrText xml:space="preserve"> PAGEREF _Toc159513542 \h </w:instrText>
            </w:r>
            <w:r w:rsidR="00593412">
              <w:rPr>
                <w:webHidden/>
              </w:rPr>
            </w:r>
            <w:r w:rsidR="00593412">
              <w:rPr>
                <w:webHidden/>
              </w:rPr>
              <w:fldChar w:fldCharType="separate"/>
            </w:r>
            <w:r w:rsidR="00B947E9">
              <w:rPr>
                <w:webHidden/>
              </w:rPr>
              <w:t>10</w:t>
            </w:r>
            <w:r w:rsidR="00593412">
              <w:rPr>
                <w:webHidden/>
              </w:rPr>
              <w:fldChar w:fldCharType="end"/>
            </w:r>
          </w:hyperlink>
        </w:p>
        <w:p w14:paraId="4B018817" w14:textId="74904CC0" w:rsidR="00593412" w:rsidRDefault="00000000">
          <w:pPr>
            <w:pStyle w:val="TOC3"/>
            <w:rPr>
              <w:rFonts w:eastAsiaTheme="minorEastAsia"/>
              <w:kern w:val="2"/>
              <w:sz w:val="24"/>
              <w:szCs w:val="24"/>
              <w14:ligatures w14:val="standardContextual"/>
            </w:rPr>
          </w:pPr>
          <w:hyperlink w:anchor="_Toc159513543" w:history="1">
            <w:r w:rsidR="00593412" w:rsidRPr="00463F5E">
              <w:rPr>
                <w:rStyle w:val="Hyperlink"/>
              </w:rPr>
              <w:t>The Meaning Transfer Model</w:t>
            </w:r>
            <w:r w:rsidR="00593412">
              <w:rPr>
                <w:webHidden/>
              </w:rPr>
              <w:tab/>
            </w:r>
            <w:r w:rsidR="00593412">
              <w:rPr>
                <w:webHidden/>
              </w:rPr>
              <w:fldChar w:fldCharType="begin"/>
            </w:r>
            <w:r w:rsidR="00593412">
              <w:rPr>
                <w:webHidden/>
              </w:rPr>
              <w:instrText xml:space="preserve"> PAGEREF _Toc159513543 \h </w:instrText>
            </w:r>
            <w:r w:rsidR="00593412">
              <w:rPr>
                <w:webHidden/>
              </w:rPr>
            </w:r>
            <w:r w:rsidR="00593412">
              <w:rPr>
                <w:webHidden/>
              </w:rPr>
              <w:fldChar w:fldCharType="separate"/>
            </w:r>
            <w:r w:rsidR="00B947E9">
              <w:rPr>
                <w:webHidden/>
              </w:rPr>
              <w:t>12</w:t>
            </w:r>
            <w:r w:rsidR="00593412">
              <w:rPr>
                <w:webHidden/>
              </w:rPr>
              <w:fldChar w:fldCharType="end"/>
            </w:r>
          </w:hyperlink>
        </w:p>
        <w:p w14:paraId="14CEAE34" w14:textId="74890EB2" w:rsidR="00593412" w:rsidRDefault="00000000">
          <w:pPr>
            <w:pStyle w:val="TOC2"/>
            <w:tabs>
              <w:tab w:val="right" w:leader="dot" w:pos="9350"/>
            </w:tabs>
            <w:rPr>
              <w:rFonts w:eastAsiaTheme="minorEastAsia"/>
              <w:noProof/>
              <w:kern w:val="2"/>
              <w:sz w:val="24"/>
              <w:szCs w:val="24"/>
              <w14:ligatures w14:val="standardContextual"/>
            </w:rPr>
          </w:pPr>
          <w:hyperlink w:anchor="_Toc159513544" w:history="1">
            <w:r w:rsidR="00593412" w:rsidRPr="00463F5E">
              <w:rPr>
                <w:rStyle w:val="Hyperlink"/>
                <w:noProof/>
              </w:rPr>
              <w:t>Brand equity</w:t>
            </w:r>
            <w:r w:rsidR="00593412">
              <w:rPr>
                <w:noProof/>
                <w:webHidden/>
              </w:rPr>
              <w:tab/>
            </w:r>
            <w:r w:rsidR="00593412">
              <w:rPr>
                <w:noProof/>
                <w:webHidden/>
              </w:rPr>
              <w:fldChar w:fldCharType="begin"/>
            </w:r>
            <w:r w:rsidR="00593412">
              <w:rPr>
                <w:noProof/>
                <w:webHidden/>
              </w:rPr>
              <w:instrText xml:space="preserve"> PAGEREF _Toc159513544 \h </w:instrText>
            </w:r>
            <w:r w:rsidR="00593412">
              <w:rPr>
                <w:noProof/>
                <w:webHidden/>
              </w:rPr>
            </w:r>
            <w:r w:rsidR="00593412">
              <w:rPr>
                <w:noProof/>
                <w:webHidden/>
              </w:rPr>
              <w:fldChar w:fldCharType="separate"/>
            </w:r>
            <w:r w:rsidR="00B947E9">
              <w:rPr>
                <w:noProof/>
                <w:webHidden/>
              </w:rPr>
              <w:t>12</w:t>
            </w:r>
            <w:r w:rsidR="00593412">
              <w:rPr>
                <w:noProof/>
                <w:webHidden/>
              </w:rPr>
              <w:fldChar w:fldCharType="end"/>
            </w:r>
          </w:hyperlink>
        </w:p>
        <w:p w14:paraId="57FDC9A5" w14:textId="24994EA0" w:rsidR="00593412" w:rsidRDefault="00000000">
          <w:pPr>
            <w:pStyle w:val="TOC3"/>
            <w:rPr>
              <w:rFonts w:eastAsiaTheme="minorEastAsia"/>
              <w:kern w:val="2"/>
              <w:sz w:val="24"/>
              <w:szCs w:val="24"/>
              <w14:ligatures w14:val="standardContextual"/>
            </w:rPr>
          </w:pPr>
          <w:hyperlink w:anchor="_Toc159513545" w:history="1">
            <w:r w:rsidR="00593412" w:rsidRPr="00463F5E">
              <w:rPr>
                <w:rStyle w:val="Hyperlink"/>
              </w:rPr>
              <w:t>Aaker Brand equity model</w:t>
            </w:r>
            <w:r w:rsidR="00593412">
              <w:rPr>
                <w:webHidden/>
              </w:rPr>
              <w:tab/>
            </w:r>
            <w:r w:rsidR="00593412">
              <w:rPr>
                <w:webHidden/>
              </w:rPr>
              <w:fldChar w:fldCharType="begin"/>
            </w:r>
            <w:r w:rsidR="00593412">
              <w:rPr>
                <w:webHidden/>
              </w:rPr>
              <w:instrText xml:space="preserve"> PAGEREF _Toc159513545 \h </w:instrText>
            </w:r>
            <w:r w:rsidR="00593412">
              <w:rPr>
                <w:webHidden/>
              </w:rPr>
            </w:r>
            <w:r w:rsidR="00593412">
              <w:rPr>
                <w:webHidden/>
              </w:rPr>
              <w:fldChar w:fldCharType="separate"/>
            </w:r>
            <w:r w:rsidR="00B947E9">
              <w:rPr>
                <w:webHidden/>
              </w:rPr>
              <w:t>14</w:t>
            </w:r>
            <w:r w:rsidR="00593412">
              <w:rPr>
                <w:webHidden/>
              </w:rPr>
              <w:fldChar w:fldCharType="end"/>
            </w:r>
          </w:hyperlink>
        </w:p>
        <w:p w14:paraId="3E2DA718" w14:textId="4DB27795" w:rsidR="00593412" w:rsidRDefault="00000000">
          <w:pPr>
            <w:pStyle w:val="TOC3"/>
            <w:rPr>
              <w:rFonts w:eastAsiaTheme="minorEastAsia"/>
              <w:kern w:val="2"/>
              <w:sz w:val="24"/>
              <w:szCs w:val="24"/>
              <w14:ligatures w14:val="standardContextual"/>
            </w:rPr>
          </w:pPr>
          <w:hyperlink w:anchor="_Toc159513546" w:history="1">
            <w:r w:rsidR="00593412" w:rsidRPr="00463F5E">
              <w:rPr>
                <w:rStyle w:val="Hyperlink"/>
              </w:rPr>
              <w:t>Keller’s Brand equity model</w:t>
            </w:r>
            <w:r w:rsidR="00593412">
              <w:rPr>
                <w:webHidden/>
              </w:rPr>
              <w:tab/>
            </w:r>
            <w:r w:rsidR="00593412">
              <w:rPr>
                <w:webHidden/>
              </w:rPr>
              <w:fldChar w:fldCharType="begin"/>
            </w:r>
            <w:r w:rsidR="00593412">
              <w:rPr>
                <w:webHidden/>
              </w:rPr>
              <w:instrText xml:space="preserve"> PAGEREF _Toc159513546 \h </w:instrText>
            </w:r>
            <w:r w:rsidR="00593412">
              <w:rPr>
                <w:webHidden/>
              </w:rPr>
            </w:r>
            <w:r w:rsidR="00593412">
              <w:rPr>
                <w:webHidden/>
              </w:rPr>
              <w:fldChar w:fldCharType="separate"/>
            </w:r>
            <w:r w:rsidR="00B947E9">
              <w:rPr>
                <w:webHidden/>
              </w:rPr>
              <w:t>17</w:t>
            </w:r>
            <w:r w:rsidR="00593412">
              <w:rPr>
                <w:webHidden/>
              </w:rPr>
              <w:fldChar w:fldCharType="end"/>
            </w:r>
          </w:hyperlink>
        </w:p>
        <w:p w14:paraId="787009A0" w14:textId="0A6BD220" w:rsidR="00593412" w:rsidRDefault="00000000">
          <w:pPr>
            <w:pStyle w:val="TOC3"/>
            <w:rPr>
              <w:rFonts w:eastAsiaTheme="minorEastAsia"/>
              <w:kern w:val="2"/>
              <w:sz w:val="24"/>
              <w:szCs w:val="24"/>
              <w14:ligatures w14:val="standardContextual"/>
            </w:rPr>
          </w:pPr>
          <w:hyperlink w:anchor="_Toc159513547" w:history="1">
            <w:r w:rsidR="00593412" w:rsidRPr="00463F5E">
              <w:rPr>
                <w:rStyle w:val="Hyperlink"/>
              </w:rPr>
              <w:t>Comparison between both models</w:t>
            </w:r>
            <w:r w:rsidR="00593412">
              <w:rPr>
                <w:webHidden/>
              </w:rPr>
              <w:tab/>
            </w:r>
            <w:r w:rsidR="00593412">
              <w:rPr>
                <w:webHidden/>
              </w:rPr>
              <w:fldChar w:fldCharType="begin"/>
            </w:r>
            <w:r w:rsidR="00593412">
              <w:rPr>
                <w:webHidden/>
              </w:rPr>
              <w:instrText xml:space="preserve"> PAGEREF _Toc159513547 \h </w:instrText>
            </w:r>
            <w:r w:rsidR="00593412">
              <w:rPr>
                <w:webHidden/>
              </w:rPr>
            </w:r>
            <w:r w:rsidR="00593412">
              <w:rPr>
                <w:webHidden/>
              </w:rPr>
              <w:fldChar w:fldCharType="separate"/>
            </w:r>
            <w:r w:rsidR="00B947E9">
              <w:rPr>
                <w:webHidden/>
              </w:rPr>
              <w:t>18</w:t>
            </w:r>
            <w:r w:rsidR="00593412">
              <w:rPr>
                <w:webHidden/>
              </w:rPr>
              <w:fldChar w:fldCharType="end"/>
            </w:r>
          </w:hyperlink>
        </w:p>
        <w:p w14:paraId="7D2E2B05" w14:textId="0914A749" w:rsidR="00593412" w:rsidRDefault="00000000">
          <w:pPr>
            <w:pStyle w:val="TOC2"/>
            <w:tabs>
              <w:tab w:val="right" w:leader="dot" w:pos="9350"/>
            </w:tabs>
            <w:rPr>
              <w:rFonts w:eastAsiaTheme="minorEastAsia"/>
              <w:noProof/>
              <w:kern w:val="2"/>
              <w:sz w:val="24"/>
              <w:szCs w:val="24"/>
              <w14:ligatures w14:val="standardContextual"/>
            </w:rPr>
          </w:pPr>
          <w:hyperlink w:anchor="_Toc159513548" w:history="1">
            <w:r w:rsidR="00593412" w:rsidRPr="00463F5E">
              <w:rPr>
                <w:rStyle w:val="Hyperlink"/>
                <w:noProof/>
              </w:rPr>
              <w:t>Literature gap</w:t>
            </w:r>
            <w:r w:rsidR="00593412">
              <w:rPr>
                <w:noProof/>
                <w:webHidden/>
              </w:rPr>
              <w:tab/>
            </w:r>
            <w:r w:rsidR="00593412">
              <w:rPr>
                <w:noProof/>
                <w:webHidden/>
              </w:rPr>
              <w:fldChar w:fldCharType="begin"/>
            </w:r>
            <w:r w:rsidR="00593412">
              <w:rPr>
                <w:noProof/>
                <w:webHidden/>
              </w:rPr>
              <w:instrText xml:space="preserve"> PAGEREF _Toc159513548 \h </w:instrText>
            </w:r>
            <w:r w:rsidR="00593412">
              <w:rPr>
                <w:noProof/>
                <w:webHidden/>
              </w:rPr>
            </w:r>
            <w:r w:rsidR="00593412">
              <w:rPr>
                <w:noProof/>
                <w:webHidden/>
              </w:rPr>
              <w:fldChar w:fldCharType="separate"/>
            </w:r>
            <w:r w:rsidR="00B947E9">
              <w:rPr>
                <w:noProof/>
                <w:webHidden/>
              </w:rPr>
              <w:t>19</w:t>
            </w:r>
            <w:r w:rsidR="00593412">
              <w:rPr>
                <w:noProof/>
                <w:webHidden/>
              </w:rPr>
              <w:fldChar w:fldCharType="end"/>
            </w:r>
          </w:hyperlink>
        </w:p>
        <w:p w14:paraId="6F354E3B" w14:textId="185CAE41" w:rsidR="00593412" w:rsidRDefault="00000000">
          <w:pPr>
            <w:pStyle w:val="TOC3"/>
            <w:rPr>
              <w:rFonts w:eastAsiaTheme="minorEastAsia"/>
              <w:kern w:val="2"/>
              <w:sz w:val="24"/>
              <w:szCs w:val="24"/>
              <w14:ligatures w14:val="standardContextual"/>
            </w:rPr>
          </w:pPr>
          <w:hyperlink w:anchor="_Toc159513549" w:history="1">
            <w:r w:rsidR="00593412" w:rsidRPr="00463F5E">
              <w:rPr>
                <w:rStyle w:val="Hyperlink"/>
              </w:rPr>
              <w:t>The role of celebrity scandals</w:t>
            </w:r>
            <w:r w:rsidR="00593412">
              <w:rPr>
                <w:webHidden/>
              </w:rPr>
              <w:tab/>
            </w:r>
            <w:r w:rsidR="00593412">
              <w:rPr>
                <w:webHidden/>
              </w:rPr>
              <w:fldChar w:fldCharType="begin"/>
            </w:r>
            <w:r w:rsidR="00593412">
              <w:rPr>
                <w:webHidden/>
              </w:rPr>
              <w:instrText xml:space="preserve"> PAGEREF _Toc159513549 \h </w:instrText>
            </w:r>
            <w:r w:rsidR="00593412">
              <w:rPr>
                <w:webHidden/>
              </w:rPr>
            </w:r>
            <w:r w:rsidR="00593412">
              <w:rPr>
                <w:webHidden/>
              </w:rPr>
              <w:fldChar w:fldCharType="separate"/>
            </w:r>
            <w:r w:rsidR="00B947E9">
              <w:rPr>
                <w:webHidden/>
              </w:rPr>
              <w:t>19</w:t>
            </w:r>
            <w:r w:rsidR="00593412">
              <w:rPr>
                <w:webHidden/>
              </w:rPr>
              <w:fldChar w:fldCharType="end"/>
            </w:r>
          </w:hyperlink>
        </w:p>
        <w:p w14:paraId="6B073188" w14:textId="30C2205C" w:rsidR="00593412" w:rsidRDefault="00000000">
          <w:pPr>
            <w:pStyle w:val="TOC3"/>
            <w:rPr>
              <w:rFonts w:eastAsiaTheme="minorEastAsia"/>
              <w:kern w:val="2"/>
              <w:sz w:val="24"/>
              <w:szCs w:val="24"/>
              <w14:ligatures w14:val="standardContextual"/>
            </w:rPr>
          </w:pPr>
          <w:hyperlink w:anchor="_Toc159513550" w:history="1">
            <w:r w:rsidR="00593412" w:rsidRPr="00463F5E">
              <w:rPr>
                <w:rStyle w:val="Hyperlink"/>
              </w:rPr>
              <w:t>Long-term effects and sustained impact</w:t>
            </w:r>
            <w:r w:rsidR="00593412">
              <w:rPr>
                <w:webHidden/>
              </w:rPr>
              <w:tab/>
            </w:r>
            <w:r w:rsidR="00593412">
              <w:rPr>
                <w:webHidden/>
              </w:rPr>
              <w:fldChar w:fldCharType="begin"/>
            </w:r>
            <w:r w:rsidR="00593412">
              <w:rPr>
                <w:webHidden/>
              </w:rPr>
              <w:instrText xml:space="preserve"> PAGEREF _Toc159513550 \h </w:instrText>
            </w:r>
            <w:r w:rsidR="00593412">
              <w:rPr>
                <w:webHidden/>
              </w:rPr>
            </w:r>
            <w:r w:rsidR="00593412">
              <w:rPr>
                <w:webHidden/>
              </w:rPr>
              <w:fldChar w:fldCharType="separate"/>
            </w:r>
            <w:r w:rsidR="00B947E9">
              <w:rPr>
                <w:webHidden/>
              </w:rPr>
              <w:t>20</w:t>
            </w:r>
            <w:r w:rsidR="00593412">
              <w:rPr>
                <w:webHidden/>
              </w:rPr>
              <w:fldChar w:fldCharType="end"/>
            </w:r>
          </w:hyperlink>
        </w:p>
        <w:p w14:paraId="0E04113D" w14:textId="1041B0D5" w:rsidR="00593412" w:rsidRDefault="00000000">
          <w:pPr>
            <w:pStyle w:val="TOC3"/>
            <w:rPr>
              <w:rFonts w:eastAsiaTheme="minorEastAsia"/>
              <w:kern w:val="2"/>
              <w:sz w:val="24"/>
              <w:szCs w:val="24"/>
              <w14:ligatures w14:val="standardContextual"/>
            </w:rPr>
          </w:pPr>
          <w:hyperlink w:anchor="_Toc159513551" w:history="1">
            <w:r w:rsidR="00593412" w:rsidRPr="00463F5E">
              <w:rPr>
                <w:rStyle w:val="Hyperlink"/>
              </w:rPr>
              <w:t>The role of Authenticity</w:t>
            </w:r>
            <w:r w:rsidR="00593412">
              <w:rPr>
                <w:webHidden/>
              </w:rPr>
              <w:tab/>
            </w:r>
            <w:r w:rsidR="00593412">
              <w:rPr>
                <w:webHidden/>
              </w:rPr>
              <w:fldChar w:fldCharType="begin"/>
            </w:r>
            <w:r w:rsidR="00593412">
              <w:rPr>
                <w:webHidden/>
              </w:rPr>
              <w:instrText xml:space="preserve"> PAGEREF _Toc159513551 \h </w:instrText>
            </w:r>
            <w:r w:rsidR="00593412">
              <w:rPr>
                <w:webHidden/>
              </w:rPr>
            </w:r>
            <w:r w:rsidR="00593412">
              <w:rPr>
                <w:webHidden/>
              </w:rPr>
              <w:fldChar w:fldCharType="separate"/>
            </w:r>
            <w:r w:rsidR="00B947E9">
              <w:rPr>
                <w:webHidden/>
              </w:rPr>
              <w:t>20</w:t>
            </w:r>
            <w:r w:rsidR="00593412">
              <w:rPr>
                <w:webHidden/>
              </w:rPr>
              <w:fldChar w:fldCharType="end"/>
            </w:r>
          </w:hyperlink>
        </w:p>
        <w:p w14:paraId="4D161B1D" w14:textId="037F8336" w:rsidR="00593412" w:rsidRDefault="00000000">
          <w:pPr>
            <w:pStyle w:val="TOC3"/>
            <w:rPr>
              <w:rFonts w:eastAsiaTheme="minorEastAsia"/>
              <w:kern w:val="2"/>
              <w:sz w:val="24"/>
              <w:szCs w:val="24"/>
              <w14:ligatures w14:val="standardContextual"/>
            </w:rPr>
          </w:pPr>
          <w:hyperlink w:anchor="_Toc159513552" w:history="1">
            <w:r w:rsidR="00593412" w:rsidRPr="00463F5E">
              <w:rPr>
                <w:rStyle w:val="Hyperlink"/>
              </w:rPr>
              <w:t>Cross-cultural perspectives</w:t>
            </w:r>
            <w:r w:rsidR="00593412">
              <w:rPr>
                <w:webHidden/>
              </w:rPr>
              <w:tab/>
            </w:r>
            <w:r w:rsidR="00593412">
              <w:rPr>
                <w:webHidden/>
              </w:rPr>
              <w:fldChar w:fldCharType="begin"/>
            </w:r>
            <w:r w:rsidR="00593412">
              <w:rPr>
                <w:webHidden/>
              </w:rPr>
              <w:instrText xml:space="preserve"> PAGEREF _Toc159513552 \h </w:instrText>
            </w:r>
            <w:r w:rsidR="00593412">
              <w:rPr>
                <w:webHidden/>
              </w:rPr>
            </w:r>
            <w:r w:rsidR="00593412">
              <w:rPr>
                <w:webHidden/>
              </w:rPr>
              <w:fldChar w:fldCharType="separate"/>
            </w:r>
            <w:r w:rsidR="00B947E9">
              <w:rPr>
                <w:webHidden/>
              </w:rPr>
              <w:t>21</w:t>
            </w:r>
            <w:r w:rsidR="00593412">
              <w:rPr>
                <w:webHidden/>
              </w:rPr>
              <w:fldChar w:fldCharType="end"/>
            </w:r>
          </w:hyperlink>
        </w:p>
        <w:p w14:paraId="641B0C16" w14:textId="4D092125" w:rsidR="00593412" w:rsidRDefault="00000000">
          <w:pPr>
            <w:pStyle w:val="TOC3"/>
            <w:rPr>
              <w:rFonts w:eastAsiaTheme="minorEastAsia"/>
              <w:kern w:val="2"/>
              <w:sz w:val="24"/>
              <w:szCs w:val="24"/>
              <w14:ligatures w14:val="standardContextual"/>
            </w:rPr>
          </w:pPr>
          <w:hyperlink w:anchor="_Toc159513553" w:history="1">
            <w:r w:rsidR="00593412" w:rsidRPr="00463F5E">
              <w:rPr>
                <w:rStyle w:val="Hyperlink"/>
              </w:rPr>
              <w:t>The role of new media platforms</w:t>
            </w:r>
            <w:r w:rsidR="00593412">
              <w:rPr>
                <w:webHidden/>
              </w:rPr>
              <w:tab/>
            </w:r>
            <w:r w:rsidR="00593412">
              <w:rPr>
                <w:webHidden/>
              </w:rPr>
              <w:fldChar w:fldCharType="begin"/>
            </w:r>
            <w:r w:rsidR="00593412">
              <w:rPr>
                <w:webHidden/>
              </w:rPr>
              <w:instrText xml:space="preserve"> PAGEREF _Toc159513553 \h </w:instrText>
            </w:r>
            <w:r w:rsidR="00593412">
              <w:rPr>
                <w:webHidden/>
              </w:rPr>
            </w:r>
            <w:r w:rsidR="00593412">
              <w:rPr>
                <w:webHidden/>
              </w:rPr>
              <w:fldChar w:fldCharType="separate"/>
            </w:r>
            <w:r w:rsidR="00B947E9">
              <w:rPr>
                <w:webHidden/>
              </w:rPr>
              <w:t>21</w:t>
            </w:r>
            <w:r w:rsidR="00593412">
              <w:rPr>
                <w:webHidden/>
              </w:rPr>
              <w:fldChar w:fldCharType="end"/>
            </w:r>
          </w:hyperlink>
        </w:p>
        <w:p w14:paraId="7CAB9F0D" w14:textId="2F123451" w:rsidR="00593412" w:rsidRDefault="00000000">
          <w:pPr>
            <w:pStyle w:val="TOC3"/>
            <w:rPr>
              <w:rFonts w:eastAsiaTheme="minorEastAsia"/>
              <w:kern w:val="2"/>
              <w:sz w:val="24"/>
              <w:szCs w:val="24"/>
              <w14:ligatures w14:val="standardContextual"/>
            </w:rPr>
          </w:pPr>
          <w:hyperlink w:anchor="_Toc159513554" w:history="1">
            <w:r w:rsidR="00593412" w:rsidRPr="00463F5E">
              <w:rPr>
                <w:rStyle w:val="Hyperlink"/>
              </w:rPr>
              <w:t>Negative endorsement effects</w:t>
            </w:r>
            <w:r w:rsidR="00593412">
              <w:rPr>
                <w:webHidden/>
              </w:rPr>
              <w:tab/>
            </w:r>
            <w:r w:rsidR="00593412">
              <w:rPr>
                <w:webHidden/>
              </w:rPr>
              <w:fldChar w:fldCharType="begin"/>
            </w:r>
            <w:r w:rsidR="00593412">
              <w:rPr>
                <w:webHidden/>
              </w:rPr>
              <w:instrText xml:space="preserve"> PAGEREF _Toc159513554 \h </w:instrText>
            </w:r>
            <w:r w:rsidR="00593412">
              <w:rPr>
                <w:webHidden/>
              </w:rPr>
            </w:r>
            <w:r w:rsidR="00593412">
              <w:rPr>
                <w:webHidden/>
              </w:rPr>
              <w:fldChar w:fldCharType="separate"/>
            </w:r>
            <w:r w:rsidR="00B947E9">
              <w:rPr>
                <w:webHidden/>
              </w:rPr>
              <w:t>21</w:t>
            </w:r>
            <w:r w:rsidR="00593412">
              <w:rPr>
                <w:webHidden/>
              </w:rPr>
              <w:fldChar w:fldCharType="end"/>
            </w:r>
          </w:hyperlink>
        </w:p>
        <w:p w14:paraId="5F01A79D" w14:textId="114CAC06" w:rsidR="00593412" w:rsidRDefault="00000000">
          <w:pPr>
            <w:pStyle w:val="TOC2"/>
            <w:tabs>
              <w:tab w:val="right" w:leader="dot" w:pos="9350"/>
            </w:tabs>
            <w:rPr>
              <w:rFonts w:eastAsiaTheme="minorEastAsia"/>
              <w:noProof/>
              <w:kern w:val="2"/>
              <w:sz w:val="24"/>
              <w:szCs w:val="24"/>
              <w14:ligatures w14:val="standardContextual"/>
            </w:rPr>
          </w:pPr>
          <w:hyperlink w:anchor="_Toc159513555" w:history="1">
            <w:r w:rsidR="00593412" w:rsidRPr="00463F5E">
              <w:rPr>
                <w:rStyle w:val="Hyperlink"/>
                <w:noProof/>
              </w:rPr>
              <w:t>Celebrity endorsement in Nike</w:t>
            </w:r>
            <w:r w:rsidR="00593412">
              <w:rPr>
                <w:noProof/>
                <w:webHidden/>
              </w:rPr>
              <w:tab/>
            </w:r>
            <w:r w:rsidR="00593412">
              <w:rPr>
                <w:noProof/>
                <w:webHidden/>
              </w:rPr>
              <w:fldChar w:fldCharType="begin"/>
            </w:r>
            <w:r w:rsidR="00593412">
              <w:rPr>
                <w:noProof/>
                <w:webHidden/>
              </w:rPr>
              <w:instrText xml:space="preserve"> PAGEREF _Toc159513555 \h </w:instrText>
            </w:r>
            <w:r w:rsidR="00593412">
              <w:rPr>
                <w:noProof/>
                <w:webHidden/>
              </w:rPr>
            </w:r>
            <w:r w:rsidR="00593412">
              <w:rPr>
                <w:noProof/>
                <w:webHidden/>
              </w:rPr>
              <w:fldChar w:fldCharType="separate"/>
            </w:r>
            <w:r w:rsidR="00B947E9">
              <w:rPr>
                <w:noProof/>
                <w:webHidden/>
              </w:rPr>
              <w:t>22</w:t>
            </w:r>
            <w:r w:rsidR="00593412">
              <w:rPr>
                <w:noProof/>
                <w:webHidden/>
              </w:rPr>
              <w:fldChar w:fldCharType="end"/>
            </w:r>
          </w:hyperlink>
        </w:p>
        <w:p w14:paraId="5D880F78" w14:textId="7528478C" w:rsidR="00593412" w:rsidRDefault="00000000">
          <w:pPr>
            <w:pStyle w:val="TOC3"/>
            <w:rPr>
              <w:rFonts w:eastAsiaTheme="minorEastAsia"/>
              <w:kern w:val="2"/>
              <w:sz w:val="24"/>
              <w:szCs w:val="24"/>
              <w14:ligatures w14:val="standardContextual"/>
            </w:rPr>
          </w:pPr>
          <w:hyperlink w:anchor="_Toc159513556" w:history="1">
            <w:r w:rsidR="00593412" w:rsidRPr="00463F5E">
              <w:rPr>
                <w:rStyle w:val="Hyperlink"/>
              </w:rPr>
              <w:t>Impact of celebrity endorsement on the brand equity in Nike</w:t>
            </w:r>
            <w:r w:rsidR="00593412">
              <w:rPr>
                <w:webHidden/>
              </w:rPr>
              <w:tab/>
            </w:r>
            <w:r w:rsidR="00593412">
              <w:rPr>
                <w:webHidden/>
              </w:rPr>
              <w:fldChar w:fldCharType="begin"/>
            </w:r>
            <w:r w:rsidR="00593412">
              <w:rPr>
                <w:webHidden/>
              </w:rPr>
              <w:instrText xml:space="preserve"> PAGEREF _Toc159513556 \h </w:instrText>
            </w:r>
            <w:r w:rsidR="00593412">
              <w:rPr>
                <w:webHidden/>
              </w:rPr>
            </w:r>
            <w:r w:rsidR="00593412">
              <w:rPr>
                <w:webHidden/>
              </w:rPr>
              <w:fldChar w:fldCharType="separate"/>
            </w:r>
            <w:r w:rsidR="00B947E9">
              <w:rPr>
                <w:webHidden/>
              </w:rPr>
              <w:t>22</w:t>
            </w:r>
            <w:r w:rsidR="00593412">
              <w:rPr>
                <w:webHidden/>
              </w:rPr>
              <w:fldChar w:fldCharType="end"/>
            </w:r>
          </w:hyperlink>
        </w:p>
        <w:p w14:paraId="47C65BD7" w14:textId="2BDF1D7E" w:rsidR="00593412" w:rsidRDefault="00000000">
          <w:pPr>
            <w:pStyle w:val="TOC3"/>
            <w:rPr>
              <w:rFonts w:eastAsiaTheme="minorEastAsia"/>
              <w:kern w:val="2"/>
              <w:sz w:val="24"/>
              <w:szCs w:val="24"/>
              <w14:ligatures w14:val="standardContextual"/>
            </w:rPr>
          </w:pPr>
          <w:hyperlink w:anchor="_Toc159513557" w:history="1">
            <w:r w:rsidR="00593412" w:rsidRPr="00463F5E">
              <w:rPr>
                <w:rStyle w:val="Hyperlink"/>
              </w:rPr>
              <w:t>Current celebrity endorsement strategy utilized by Nike in promotion of the brand</w:t>
            </w:r>
            <w:r w:rsidR="00593412">
              <w:rPr>
                <w:webHidden/>
              </w:rPr>
              <w:tab/>
            </w:r>
            <w:r w:rsidR="00593412">
              <w:rPr>
                <w:webHidden/>
              </w:rPr>
              <w:fldChar w:fldCharType="begin"/>
            </w:r>
            <w:r w:rsidR="00593412">
              <w:rPr>
                <w:webHidden/>
              </w:rPr>
              <w:instrText xml:space="preserve"> PAGEREF _Toc159513557 \h </w:instrText>
            </w:r>
            <w:r w:rsidR="00593412">
              <w:rPr>
                <w:webHidden/>
              </w:rPr>
            </w:r>
            <w:r w:rsidR="00593412">
              <w:rPr>
                <w:webHidden/>
              </w:rPr>
              <w:fldChar w:fldCharType="separate"/>
            </w:r>
            <w:r w:rsidR="00B947E9">
              <w:rPr>
                <w:webHidden/>
              </w:rPr>
              <w:t>23</w:t>
            </w:r>
            <w:r w:rsidR="00593412">
              <w:rPr>
                <w:webHidden/>
              </w:rPr>
              <w:fldChar w:fldCharType="end"/>
            </w:r>
          </w:hyperlink>
        </w:p>
        <w:p w14:paraId="1FBE1A81" w14:textId="2C8A3041" w:rsidR="00593412" w:rsidRDefault="00000000">
          <w:pPr>
            <w:pStyle w:val="TOC3"/>
            <w:rPr>
              <w:rFonts w:eastAsiaTheme="minorEastAsia"/>
              <w:kern w:val="2"/>
              <w:sz w:val="24"/>
              <w:szCs w:val="24"/>
              <w14:ligatures w14:val="standardContextual"/>
            </w:rPr>
          </w:pPr>
          <w:hyperlink w:anchor="_Toc159513558" w:history="1">
            <w:r w:rsidR="00593412" w:rsidRPr="00463F5E">
              <w:rPr>
                <w:rStyle w:val="Hyperlink"/>
              </w:rPr>
              <w:t>Opportunities and challenges implementing celebrity endorsement in Nike</w:t>
            </w:r>
            <w:r w:rsidR="00593412">
              <w:rPr>
                <w:webHidden/>
              </w:rPr>
              <w:tab/>
            </w:r>
            <w:r w:rsidR="00593412">
              <w:rPr>
                <w:webHidden/>
              </w:rPr>
              <w:fldChar w:fldCharType="begin"/>
            </w:r>
            <w:r w:rsidR="00593412">
              <w:rPr>
                <w:webHidden/>
              </w:rPr>
              <w:instrText xml:space="preserve"> PAGEREF _Toc159513558 \h </w:instrText>
            </w:r>
            <w:r w:rsidR="00593412">
              <w:rPr>
                <w:webHidden/>
              </w:rPr>
            </w:r>
            <w:r w:rsidR="00593412">
              <w:rPr>
                <w:webHidden/>
              </w:rPr>
              <w:fldChar w:fldCharType="separate"/>
            </w:r>
            <w:r w:rsidR="00B947E9">
              <w:rPr>
                <w:webHidden/>
              </w:rPr>
              <w:t>24</w:t>
            </w:r>
            <w:r w:rsidR="00593412">
              <w:rPr>
                <w:webHidden/>
              </w:rPr>
              <w:fldChar w:fldCharType="end"/>
            </w:r>
          </w:hyperlink>
        </w:p>
        <w:p w14:paraId="5B0B80B5" w14:textId="62F57318" w:rsidR="00593412" w:rsidRDefault="00000000">
          <w:pPr>
            <w:pStyle w:val="TOC1"/>
            <w:tabs>
              <w:tab w:val="right" w:leader="dot" w:pos="9350"/>
            </w:tabs>
            <w:rPr>
              <w:rFonts w:eastAsiaTheme="minorEastAsia"/>
              <w:noProof/>
              <w:kern w:val="2"/>
              <w:sz w:val="24"/>
              <w:szCs w:val="24"/>
              <w14:ligatures w14:val="standardContextual"/>
            </w:rPr>
          </w:pPr>
          <w:hyperlink w:anchor="_Toc159513559" w:history="1">
            <w:r w:rsidR="00593412" w:rsidRPr="00463F5E">
              <w:rPr>
                <w:rStyle w:val="Hyperlink"/>
                <w:noProof/>
              </w:rPr>
              <w:t>Chapter 3: Research Methodology</w:t>
            </w:r>
            <w:r w:rsidR="00593412">
              <w:rPr>
                <w:noProof/>
                <w:webHidden/>
              </w:rPr>
              <w:tab/>
            </w:r>
            <w:r w:rsidR="00593412">
              <w:rPr>
                <w:noProof/>
                <w:webHidden/>
              </w:rPr>
              <w:fldChar w:fldCharType="begin"/>
            </w:r>
            <w:r w:rsidR="00593412">
              <w:rPr>
                <w:noProof/>
                <w:webHidden/>
              </w:rPr>
              <w:instrText xml:space="preserve"> PAGEREF _Toc159513559 \h </w:instrText>
            </w:r>
            <w:r w:rsidR="00593412">
              <w:rPr>
                <w:noProof/>
                <w:webHidden/>
              </w:rPr>
            </w:r>
            <w:r w:rsidR="00593412">
              <w:rPr>
                <w:noProof/>
                <w:webHidden/>
              </w:rPr>
              <w:fldChar w:fldCharType="separate"/>
            </w:r>
            <w:r w:rsidR="00B947E9">
              <w:rPr>
                <w:noProof/>
                <w:webHidden/>
              </w:rPr>
              <w:t>24</w:t>
            </w:r>
            <w:r w:rsidR="00593412">
              <w:rPr>
                <w:noProof/>
                <w:webHidden/>
              </w:rPr>
              <w:fldChar w:fldCharType="end"/>
            </w:r>
          </w:hyperlink>
        </w:p>
        <w:p w14:paraId="63558248" w14:textId="5E9EE3F2" w:rsidR="00593412" w:rsidRDefault="00000000">
          <w:pPr>
            <w:pStyle w:val="TOC2"/>
            <w:tabs>
              <w:tab w:val="right" w:leader="dot" w:pos="9350"/>
            </w:tabs>
            <w:rPr>
              <w:rFonts w:eastAsiaTheme="minorEastAsia"/>
              <w:noProof/>
              <w:kern w:val="2"/>
              <w:sz w:val="24"/>
              <w:szCs w:val="24"/>
              <w14:ligatures w14:val="standardContextual"/>
            </w:rPr>
          </w:pPr>
          <w:hyperlink w:anchor="_Toc159513560" w:history="1">
            <w:r w:rsidR="00593412" w:rsidRPr="00463F5E">
              <w:rPr>
                <w:rStyle w:val="Hyperlink"/>
                <w:noProof/>
              </w:rPr>
              <w:t>Research Onion</w:t>
            </w:r>
            <w:r w:rsidR="00593412">
              <w:rPr>
                <w:noProof/>
                <w:webHidden/>
              </w:rPr>
              <w:tab/>
            </w:r>
            <w:r w:rsidR="00593412">
              <w:rPr>
                <w:noProof/>
                <w:webHidden/>
              </w:rPr>
              <w:fldChar w:fldCharType="begin"/>
            </w:r>
            <w:r w:rsidR="00593412">
              <w:rPr>
                <w:noProof/>
                <w:webHidden/>
              </w:rPr>
              <w:instrText xml:space="preserve"> PAGEREF _Toc159513560 \h </w:instrText>
            </w:r>
            <w:r w:rsidR="00593412">
              <w:rPr>
                <w:noProof/>
                <w:webHidden/>
              </w:rPr>
            </w:r>
            <w:r w:rsidR="00593412">
              <w:rPr>
                <w:noProof/>
                <w:webHidden/>
              </w:rPr>
              <w:fldChar w:fldCharType="separate"/>
            </w:r>
            <w:r w:rsidR="00B947E9">
              <w:rPr>
                <w:noProof/>
                <w:webHidden/>
              </w:rPr>
              <w:t>24</w:t>
            </w:r>
            <w:r w:rsidR="00593412">
              <w:rPr>
                <w:noProof/>
                <w:webHidden/>
              </w:rPr>
              <w:fldChar w:fldCharType="end"/>
            </w:r>
          </w:hyperlink>
        </w:p>
        <w:p w14:paraId="6273FEE3" w14:textId="7577C483" w:rsidR="00593412" w:rsidRDefault="00000000">
          <w:pPr>
            <w:pStyle w:val="TOC3"/>
            <w:rPr>
              <w:rFonts w:eastAsiaTheme="minorEastAsia"/>
              <w:kern w:val="2"/>
              <w:sz w:val="24"/>
              <w:szCs w:val="24"/>
              <w14:ligatures w14:val="standardContextual"/>
            </w:rPr>
          </w:pPr>
          <w:hyperlink w:anchor="_Toc159513561" w:history="1">
            <w:r w:rsidR="00593412" w:rsidRPr="00463F5E">
              <w:rPr>
                <w:rStyle w:val="Hyperlink"/>
              </w:rPr>
              <w:t>Research Philosophy</w:t>
            </w:r>
            <w:r w:rsidR="00593412">
              <w:rPr>
                <w:webHidden/>
              </w:rPr>
              <w:tab/>
            </w:r>
            <w:r w:rsidR="00593412">
              <w:rPr>
                <w:webHidden/>
              </w:rPr>
              <w:fldChar w:fldCharType="begin"/>
            </w:r>
            <w:r w:rsidR="00593412">
              <w:rPr>
                <w:webHidden/>
              </w:rPr>
              <w:instrText xml:space="preserve"> PAGEREF _Toc159513561 \h </w:instrText>
            </w:r>
            <w:r w:rsidR="00593412">
              <w:rPr>
                <w:webHidden/>
              </w:rPr>
            </w:r>
            <w:r w:rsidR="00593412">
              <w:rPr>
                <w:webHidden/>
              </w:rPr>
              <w:fldChar w:fldCharType="separate"/>
            </w:r>
            <w:r w:rsidR="00B947E9">
              <w:rPr>
                <w:webHidden/>
              </w:rPr>
              <w:t>25</w:t>
            </w:r>
            <w:r w:rsidR="00593412">
              <w:rPr>
                <w:webHidden/>
              </w:rPr>
              <w:fldChar w:fldCharType="end"/>
            </w:r>
          </w:hyperlink>
        </w:p>
        <w:p w14:paraId="1706388A" w14:textId="4CF91C98" w:rsidR="00593412" w:rsidRDefault="00000000">
          <w:pPr>
            <w:pStyle w:val="TOC3"/>
            <w:rPr>
              <w:rFonts w:eastAsiaTheme="minorEastAsia"/>
              <w:kern w:val="2"/>
              <w:sz w:val="24"/>
              <w:szCs w:val="24"/>
              <w14:ligatures w14:val="standardContextual"/>
            </w:rPr>
          </w:pPr>
          <w:hyperlink w:anchor="_Toc159513562" w:history="1">
            <w:r w:rsidR="00593412" w:rsidRPr="00463F5E">
              <w:rPr>
                <w:rStyle w:val="Hyperlink"/>
              </w:rPr>
              <w:t>Research Approach</w:t>
            </w:r>
            <w:r w:rsidR="00593412">
              <w:rPr>
                <w:webHidden/>
              </w:rPr>
              <w:tab/>
            </w:r>
            <w:r w:rsidR="00593412">
              <w:rPr>
                <w:webHidden/>
              </w:rPr>
              <w:fldChar w:fldCharType="begin"/>
            </w:r>
            <w:r w:rsidR="00593412">
              <w:rPr>
                <w:webHidden/>
              </w:rPr>
              <w:instrText xml:space="preserve"> PAGEREF _Toc159513562 \h </w:instrText>
            </w:r>
            <w:r w:rsidR="00593412">
              <w:rPr>
                <w:webHidden/>
              </w:rPr>
            </w:r>
            <w:r w:rsidR="00593412">
              <w:rPr>
                <w:webHidden/>
              </w:rPr>
              <w:fldChar w:fldCharType="separate"/>
            </w:r>
            <w:r w:rsidR="00B947E9">
              <w:rPr>
                <w:webHidden/>
              </w:rPr>
              <w:t>26</w:t>
            </w:r>
            <w:r w:rsidR="00593412">
              <w:rPr>
                <w:webHidden/>
              </w:rPr>
              <w:fldChar w:fldCharType="end"/>
            </w:r>
          </w:hyperlink>
        </w:p>
        <w:p w14:paraId="64B3B316" w14:textId="034EB9E5" w:rsidR="00593412" w:rsidRDefault="00000000">
          <w:pPr>
            <w:pStyle w:val="TOC3"/>
            <w:rPr>
              <w:rFonts w:eastAsiaTheme="minorEastAsia"/>
              <w:kern w:val="2"/>
              <w:sz w:val="24"/>
              <w:szCs w:val="24"/>
              <w14:ligatures w14:val="standardContextual"/>
            </w:rPr>
          </w:pPr>
          <w:hyperlink w:anchor="_Toc159513563" w:history="1">
            <w:r w:rsidR="00593412" w:rsidRPr="00463F5E">
              <w:rPr>
                <w:rStyle w:val="Hyperlink"/>
              </w:rPr>
              <w:t>Research Strategy</w:t>
            </w:r>
            <w:r w:rsidR="00593412">
              <w:rPr>
                <w:webHidden/>
              </w:rPr>
              <w:tab/>
            </w:r>
            <w:r w:rsidR="00593412">
              <w:rPr>
                <w:webHidden/>
              </w:rPr>
              <w:fldChar w:fldCharType="begin"/>
            </w:r>
            <w:r w:rsidR="00593412">
              <w:rPr>
                <w:webHidden/>
              </w:rPr>
              <w:instrText xml:space="preserve"> PAGEREF _Toc159513563 \h </w:instrText>
            </w:r>
            <w:r w:rsidR="00593412">
              <w:rPr>
                <w:webHidden/>
              </w:rPr>
            </w:r>
            <w:r w:rsidR="00593412">
              <w:rPr>
                <w:webHidden/>
              </w:rPr>
              <w:fldChar w:fldCharType="separate"/>
            </w:r>
            <w:r w:rsidR="00B947E9">
              <w:rPr>
                <w:webHidden/>
              </w:rPr>
              <w:t>26</w:t>
            </w:r>
            <w:r w:rsidR="00593412">
              <w:rPr>
                <w:webHidden/>
              </w:rPr>
              <w:fldChar w:fldCharType="end"/>
            </w:r>
          </w:hyperlink>
        </w:p>
        <w:p w14:paraId="5CEA5298" w14:textId="45B0A0E7" w:rsidR="00593412" w:rsidRDefault="00000000">
          <w:pPr>
            <w:pStyle w:val="TOC3"/>
            <w:rPr>
              <w:rFonts w:eastAsiaTheme="minorEastAsia"/>
              <w:kern w:val="2"/>
              <w:sz w:val="24"/>
              <w:szCs w:val="24"/>
              <w14:ligatures w14:val="standardContextual"/>
            </w:rPr>
          </w:pPr>
          <w:hyperlink w:anchor="_Toc159513564" w:history="1">
            <w:r w:rsidR="00593412" w:rsidRPr="00463F5E">
              <w:rPr>
                <w:rStyle w:val="Hyperlink"/>
              </w:rPr>
              <w:t>Type of investigation</w:t>
            </w:r>
            <w:r w:rsidR="00593412">
              <w:rPr>
                <w:webHidden/>
              </w:rPr>
              <w:tab/>
            </w:r>
            <w:r w:rsidR="00593412">
              <w:rPr>
                <w:webHidden/>
              </w:rPr>
              <w:fldChar w:fldCharType="begin"/>
            </w:r>
            <w:r w:rsidR="00593412">
              <w:rPr>
                <w:webHidden/>
              </w:rPr>
              <w:instrText xml:space="preserve"> PAGEREF _Toc159513564 \h </w:instrText>
            </w:r>
            <w:r w:rsidR="00593412">
              <w:rPr>
                <w:webHidden/>
              </w:rPr>
            </w:r>
            <w:r w:rsidR="00593412">
              <w:rPr>
                <w:webHidden/>
              </w:rPr>
              <w:fldChar w:fldCharType="separate"/>
            </w:r>
            <w:r w:rsidR="00B947E9">
              <w:rPr>
                <w:webHidden/>
              </w:rPr>
              <w:t>26</w:t>
            </w:r>
            <w:r w:rsidR="00593412">
              <w:rPr>
                <w:webHidden/>
              </w:rPr>
              <w:fldChar w:fldCharType="end"/>
            </w:r>
          </w:hyperlink>
        </w:p>
        <w:p w14:paraId="246F77DF" w14:textId="326172F2" w:rsidR="00593412" w:rsidRDefault="00000000">
          <w:pPr>
            <w:pStyle w:val="TOC3"/>
            <w:rPr>
              <w:rFonts w:eastAsiaTheme="minorEastAsia"/>
              <w:kern w:val="2"/>
              <w:sz w:val="24"/>
              <w:szCs w:val="24"/>
              <w14:ligatures w14:val="standardContextual"/>
            </w:rPr>
          </w:pPr>
          <w:hyperlink w:anchor="_Toc159513565" w:history="1">
            <w:r w:rsidR="00593412" w:rsidRPr="00463F5E">
              <w:rPr>
                <w:rStyle w:val="Hyperlink"/>
              </w:rPr>
              <w:t>Methodological Choice</w:t>
            </w:r>
            <w:r w:rsidR="00593412">
              <w:rPr>
                <w:webHidden/>
              </w:rPr>
              <w:tab/>
            </w:r>
            <w:r w:rsidR="00593412">
              <w:rPr>
                <w:webHidden/>
              </w:rPr>
              <w:fldChar w:fldCharType="begin"/>
            </w:r>
            <w:r w:rsidR="00593412">
              <w:rPr>
                <w:webHidden/>
              </w:rPr>
              <w:instrText xml:space="preserve"> PAGEREF _Toc159513565 \h </w:instrText>
            </w:r>
            <w:r w:rsidR="00593412">
              <w:rPr>
                <w:webHidden/>
              </w:rPr>
            </w:r>
            <w:r w:rsidR="00593412">
              <w:rPr>
                <w:webHidden/>
              </w:rPr>
              <w:fldChar w:fldCharType="separate"/>
            </w:r>
            <w:r w:rsidR="00B947E9">
              <w:rPr>
                <w:webHidden/>
              </w:rPr>
              <w:t>29</w:t>
            </w:r>
            <w:r w:rsidR="00593412">
              <w:rPr>
                <w:webHidden/>
              </w:rPr>
              <w:fldChar w:fldCharType="end"/>
            </w:r>
          </w:hyperlink>
        </w:p>
        <w:p w14:paraId="63567A01" w14:textId="010E9C91" w:rsidR="00593412" w:rsidRDefault="00000000">
          <w:pPr>
            <w:pStyle w:val="TOC3"/>
            <w:rPr>
              <w:rFonts w:eastAsiaTheme="minorEastAsia"/>
              <w:kern w:val="2"/>
              <w:sz w:val="24"/>
              <w:szCs w:val="24"/>
              <w14:ligatures w14:val="standardContextual"/>
            </w:rPr>
          </w:pPr>
          <w:hyperlink w:anchor="_Toc159513566" w:history="1">
            <w:r w:rsidR="00593412" w:rsidRPr="00463F5E">
              <w:rPr>
                <w:rStyle w:val="Hyperlink"/>
              </w:rPr>
              <w:t>Time Horizons</w:t>
            </w:r>
            <w:r w:rsidR="00593412">
              <w:rPr>
                <w:webHidden/>
              </w:rPr>
              <w:tab/>
            </w:r>
            <w:r w:rsidR="00593412">
              <w:rPr>
                <w:webHidden/>
              </w:rPr>
              <w:fldChar w:fldCharType="begin"/>
            </w:r>
            <w:r w:rsidR="00593412">
              <w:rPr>
                <w:webHidden/>
              </w:rPr>
              <w:instrText xml:space="preserve"> PAGEREF _Toc159513566 \h </w:instrText>
            </w:r>
            <w:r w:rsidR="00593412">
              <w:rPr>
                <w:webHidden/>
              </w:rPr>
            </w:r>
            <w:r w:rsidR="00593412">
              <w:rPr>
                <w:webHidden/>
              </w:rPr>
              <w:fldChar w:fldCharType="separate"/>
            </w:r>
            <w:r w:rsidR="00B947E9">
              <w:rPr>
                <w:webHidden/>
              </w:rPr>
              <w:t>31</w:t>
            </w:r>
            <w:r w:rsidR="00593412">
              <w:rPr>
                <w:webHidden/>
              </w:rPr>
              <w:fldChar w:fldCharType="end"/>
            </w:r>
          </w:hyperlink>
        </w:p>
        <w:p w14:paraId="079369F5" w14:textId="77D7CFB0" w:rsidR="00593412" w:rsidRDefault="00000000">
          <w:pPr>
            <w:pStyle w:val="TOC3"/>
            <w:rPr>
              <w:rFonts w:eastAsiaTheme="minorEastAsia"/>
              <w:kern w:val="2"/>
              <w:sz w:val="24"/>
              <w:szCs w:val="24"/>
              <w14:ligatures w14:val="standardContextual"/>
            </w:rPr>
          </w:pPr>
          <w:hyperlink w:anchor="_Toc159513567" w:history="1">
            <w:r w:rsidR="00593412" w:rsidRPr="00463F5E">
              <w:rPr>
                <w:rStyle w:val="Hyperlink"/>
              </w:rPr>
              <w:t>Data collection and analysis</w:t>
            </w:r>
            <w:r w:rsidR="00593412">
              <w:rPr>
                <w:webHidden/>
              </w:rPr>
              <w:tab/>
            </w:r>
            <w:r w:rsidR="00593412">
              <w:rPr>
                <w:webHidden/>
              </w:rPr>
              <w:fldChar w:fldCharType="begin"/>
            </w:r>
            <w:r w:rsidR="00593412">
              <w:rPr>
                <w:webHidden/>
              </w:rPr>
              <w:instrText xml:space="preserve"> PAGEREF _Toc159513567 \h </w:instrText>
            </w:r>
            <w:r w:rsidR="00593412">
              <w:rPr>
                <w:webHidden/>
              </w:rPr>
            </w:r>
            <w:r w:rsidR="00593412">
              <w:rPr>
                <w:webHidden/>
              </w:rPr>
              <w:fldChar w:fldCharType="separate"/>
            </w:r>
            <w:r w:rsidR="00B947E9">
              <w:rPr>
                <w:webHidden/>
              </w:rPr>
              <w:t>32</w:t>
            </w:r>
            <w:r w:rsidR="00593412">
              <w:rPr>
                <w:webHidden/>
              </w:rPr>
              <w:fldChar w:fldCharType="end"/>
            </w:r>
          </w:hyperlink>
        </w:p>
        <w:p w14:paraId="3D549D91" w14:textId="6F8096B0" w:rsidR="00593412" w:rsidRDefault="00000000">
          <w:pPr>
            <w:pStyle w:val="TOC3"/>
            <w:rPr>
              <w:rFonts w:eastAsiaTheme="minorEastAsia"/>
              <w:kern w:val="2"/>
              <w:sz w:val="24"/>
              <w:szCs w:val="24"/>
              <w14:ligatures w14:val="standardContextual"/>
            </w:rPr>
          </w:pPr>
          <w:hyperlink w:anchor="_Toc159513568" w:history="1">
            <w:r w:rsidR="00593412" w:rsidRPr="00463F5E">
              <w:rPr>
                <w:rStyle w:val="Hyperlink"/>
              </w:rPr>
              <w:t>Sampling</w:t>
            </w:r>
            <w:r w:rsidR="00593412">
              <w:rPr>
                <w:webHidden/>
              </w:rPr>
              <w:tab/>
            </w:r>
            <w:r w:rsidR="00593412">
              <w:rPr>
                <w:webHidden/>
              </w:rPr>
              <w:fldChar w:fldCharType="begin"/>
            </w:r>
            <w:r w:rsidR="00593412">
              <w:rPr>
                <w:webHidden/>
              </w:rPr>
              <w:instrText xml:space="preserve"> PAGEREF _Toc159513568 \h </w:instrText>
            </w:r>
            <w:r w:rsidR="00593412">
              <w:rPr>
                <w:webHidden/>
              </w:rPr>
            </w:r>
            <w:r w:rsidR="00593412">
              <w:rPr>
                <w:webHidden/>
              </w:rPr>
              <w:fldChar w:fldCharType="separate"/>
            </w:r>
            <w:r w:rsidR="00B947E9">
              <w:rPr>
                <w:webHidden/>
              </w:rPr>
              <w:t>32</w:t>
            </w:r>
            <w:r w:rsidR="00593412">
              <w:rPr>
                <w:webHidden/>
              </w:rPr>
              <w:fldChar w:fldCharType="end"/>
            </w:r>
          </w:hyperlink>
        </w:p>
        <w:p w14:paraId="722D9B0A" w14:textId="65B22AC1" w:rsidR="00593412" w:rsidRDefault="00000000">
          <w:pPr>
            <w:pStyle w:val="TOC3"/>
            <w:rPr>
              <w:rFonts w:eastAsiaTheme="minorEastAsia"/>
              <w:kern w:val="2"/>
              <w:sz w:val="24"/>
              <w:szCs w:val="24"/>
              <w14:ligatures w14:val="standardContextual"/>
            </w:rPr>
          </w:pPr>
          <w:hyperlink w:anchor="_Toc159513569" w:history="1">
            <w:r w:rsidR="00593412" w:rsidRPr="00463F5E">
              <w:rPr>
                <w:rStyle w:val="Hyperlink"/>
              </w:rPr>
              <w:t>Data collection method</w:t>
            </w:r>
            <w:r w:rsidR="00593412">
              <w:rPr>
                <w:webHidden/>
              </w:rPr>
              <w:tab/>
            </w:r>
            <w:r w:rsidR="00593412">
              <w:rPr>
                <w:webHidden/>
              </w:rPr>
              <w:fldChar w:fldCharType="begin"/>
            </w:r>
            <w:r w:rsidR="00593412">
              <w:rPr>
                <w:webHidden/>
              </w:rPr>
              <w:instrText xml:space="preserve"> PAGEREF _Toc159513569 \h </w:instrText>
            </w:r>
            <w:r w:rsidR="00593412">
              <w:rPr>
                <w:webHidden/>
              </w:rPr>
            </w:r>
            <w:r w:rsidR="00593412">
              <w:rPr>
                <w:webHidden/>
              </w:rPr>
              <w:fldChar w:fldCharType="separate"/>
            </w:r>
            <w:r w:rsidR="00B947E9">
              <w:rPr>
                <w:webHidden/>
              </w:rPr>
              <w:t>33</w:t>
            </w:r>
            <w:r w:rsidR="00593412">
              <w:rPr>
                <w:webHidden/>
              </w:rPr>
              <w:fldChar w:fldCharType="end"/>
            </w:r>
          </w:hyperlink>
        </w:p>
        <w:p w14:paraId="5AA1C6E4" w14:textId="19180B00" w:rsidR="00593412" w:rsidRDefault="00000000">
          <w:pPr>
            <w:pStyle w:val="TOC3"/>
            <w:rPr>
              <w:rFonts w:eastAsiaTheme="minorEastAsia"/>
              <w:kern w:val="2"/>
              <w:sz w:val="24"/>
              <w:szCs w:val="24"/>
              <w14:ligatures w14:val="standardContextual"/>
            </w:rPr>
          </w:pPr>
          <w:hyperlink w:anchor="_Toc159513570" w:history="1">
            <w:r w:rsidR="00593412" w:rsidRPr="00463F5E">
              <w:rPr>
                <w:rStyle w:val="Hyperlink"/>
              </w:rPr>
              <w:t>Data analysis</w:t>
            </w:r>
            <w:r w:rsidR="00593412">
              <w:rPr>
                <w:webHidden/>
              </w:rPr>
              <w:tab/>
            </w:r>
            <w:r w:rsidR="00593412">
              <w:rPr>
                <w:webHidden/>
              </w:rPr>
              <w:fldChar w:fldCharType="begin"/>
            </w:r>
            <w:r w:rsidR="00593412">
              <w:rPr>
                <w:webHidden/>
              </w:rPr>
              <w:instrText xml:space="preserve"> PAGEREF _Toc159513570 \h </w:instrText>
            </w:r>
            <w:r w:rsidR="00593412">
              <w:rPr>
                <w:webHidden/>
              </w:rPr>
            </w:r>
            <w:r w:rsidR="00593412">
              <w:rPr>
                <w:webHidden/>
              </w:rPr>
              <w:fldChar w:fldCharType="separate"/>
            </w:r>
            <w:r w:rsidR="00B947E9">
              <w:rPr>
                <w:webHidden/>
              </w:rPr>
              <w:t>33</w:t>
            </w:r>
            <w:r w:rsidR="00593412">
              <w:rPr>
                <w:webHidden/>
              </w:rPr>
              <w:fldChar w:fldCharType="end"/>
            </w:r>
          </w:hyperlink>
        </w:p>
        <w:p w14:paraId="0B580733" w14:textId="532D2541" w:rsidR="00593412" w:rsidRDefault="00000000">
          <w:pPr>
            <w:pStyle w:val="TOC3"/>
            <w:rPr>
              <w:rFonts w:eastAsiaTheme="minorEastAsia"/>
              <w:kern w:val="2"/>
              <w:sz w:val="24"/>
              <w:szCs w:val="24"/>
              <w14:ligatures w14:val="standardContextual"/>
            </w:rPr>
          </w:pPr>
          <w:hyperlink w:anchor="_Toc159513571" w:history="1">
            <w:r w:rsidR="00593412" w:rsidRPr="00463F5E">
              <w:rPr>
                <w:rStyle w:val="Hyperlink"/>
              </w:rPr>
              <w:t>Research ethics</w:t>
            </w:r>
            <w:r w:rsidR="00593412">
              <w:rPr>
                <w:webHidden/>
              </w:rPr>
              <w:tab/>
            </w:r>
            <w:r w:rsidR="00593412">
              <w:rPr>
                <w:webHidden/>
              </w:rPr>
              <w:fldChar w:fldCharType="begin"/>
            </w:r>
            <w:r w:rsidR="00593412">
              <w:rPr>
                <w:webHidden/>
              </w:rPr>
              <w:instrText xml:space="preserve"> PAGEREF _Toc159513571 \h </w:instrText>
            </w:r>
            <w:r w:rsidR="00593412">
              <w:rPr>
                <w:webHidden/>
              </w:rPr>
            </w:r>
            <w:r w:rsidR="00593412">
              <w:rPr>
                <w:webHidden/>
              </w:rPr>
              <w:fldChar w:fldCharType="separate"/>
            </w:r>
            <w:r w:rsidR="00B947E9">
              <w:rPr>
                <w:webHidden/>
              </w:rPr>
              <w:t>33</w:t>
            </w:r>
            <w:r w:rsidR="00593412">
              <w:rPr>
                <w:webHidden/>
              </w:rPr>
              <w:fldChar w:fldCharType="end"/>
            </w:r>
          </w:hyperlink>
        </w:p>
        <w:p w14:paraId="32C34875" w14:textId="4B18F85B" w:rsidR="00F14600" w:rsidRPr="00B029EC" w:rsidRDefault="00F14600" w:rsidP="00B029EC">
          <w:pPr>
            <w:rPr>
              <w:rFonts w:asciiTheme="majorHAnsi" w:hAnsiTheme="majorHAnsi" w:cstheme="majorHAnsi"/>
            </w:rPr>
          </w:pPr>
          <w:r w:rsidRPr="00DA5C5D">
            <w:rPr>
              <w:rFonts w:asciiTheme="majorHAnsi" w:hAnsiTheme="majorHAnsi" w:cstheme="majorHAnsi"/>
              <w:b/>
              <w:bCs/>
              <w:noProof/>
            </w:rPr>
            <w:fldChar w:fldCharType="end"/>
          </w:r>
        </w:p>
      </w:sdtContent>
    </w:sdt>
    <w:p w14:paraId="42690D59" w14:textId="77777777" w:rsidR="00F14600" w:rsidRDefault="00F14600" w:rsidP="008C3C2F">
      <w:pPr>
        <w:jc w:val="center"/>
        <w:rPr>
          <w:rFonts w:ascii="Times New Roman" w:hAnsi="Times New Roman" w:cs="Times New Roman"/>
          <w:b/>
          <w:bCs/>
          <w:sz w:val="32"/>
          <w:szCs w:val="32"/>
        </w:rPr>
      </w:pPr>
    </w:p>
    <w:p w14:paraId="3B5B1F36" w14:textId="77777777" w:rsidR="00F14600" w:rsidRDefault="00F14600" w:rsidP="008C3C2F">
      <w:pPr>
        <w:jc w:val="center"/>
        <w:rPr>
          <w:rFonts w:ascii="Times New Roman" w:hAnsi="Times New Roman" w:cs="Times New Roman"/>
          <w:b/>
          <w:bCs/>
          <w:sz w:val="32"/>
          <w:szCs w:val="32"/>
        </w:rPr>
      </w:pPr>
    </w:p>
    <w:p w14:paraId="0D6D0F82" w14:textId="77777777" w:rsidR="00F14600" w:rsidRDefault="00F14600" w:rsidP="00F14600">
      <w:pPr>
        <w:rPr>
          <w:rFonts w:ascii="Times New Roman" w:hAnsi="Times New Roman" w:cs="Times New Roman"/>
          <w:b/>
          <w:bCs/>
          <w:sz w:val="32"/>
          <w:szCs w:val="32"/>
        </w:rPr>
      </w:pPr>
    </w:p>
    <w:p w14:paraId="089128B0" w14:textId="77777777" w:rsidR="00F14600" w:rsidRDefault="00F14600" w:rsidP="00F14600">
      <w:pPr>
        <w:rPr>
          <w:rFonts w:ascii="Times New Roman" w:hAnsi="Times New Roman" w:cs="Times New Roman"/>
          <w:b/>
          <w:bCs/>
          <w:sz w:val="32"/>
          <w:szCs w:val="32"/>
        </w:rPr>
      </w:pPr>
    </w:p>
    <w:p w14:paraId="53C1371E" w14:textId="77777777" w:rsidR="00A979CC" w:rsidRDefault="00A979CC" w:rsidP="00F14600">
      <w:pPr>
        <w:rPr>
          <w:rFonts w:ascii="Times New Roman" w:hAnsi="Times New Roman" w:cs="Times New Roman"/>
          <w:b/>
          <w:bCs/>
          <w:sz w:val="32"/>
          <w:szCs w:val="32"/>
        </w:rPr>
      </w:pPr>
    </w:p>
    <w:p w14:paraId="77816C8D" w14:textId="77777777" w:rsidR="00A979CC" w:rsidRDefault="00A979CC" w:rsidP="00F14600">
      <w:pPr>
        <w:rPr>
          <w:rFonts w:ascii="Times New Roman" w:hAnsi="Times New Roman" w:cs="Times New Roman"/>
          <w:b/>
          <w:bCs/>
          <w:sz w:val="32"/>
          <w:szCs w:val="32"/>
        </w:rPr>
      </w:pPr>
    </w:p>
    <w:p w14:paraId="0E3E7A69" w14:textId="77777777" w:rsidR="00A979CC" w:rsidRDefault="00A979CC" w:rsidP="00F14600">
      <w:pPr>
        <w:rPr>
          <w:rFonts w:ascii="Times New Roman" w:hAnsi="Times New Roman" w:cs="Times New Roman"/>
          <w:b/>
          <w:bCs/>
          <w:sz w:val="32"/>
          <w:szCs w:val="32"/>
        </w:rPr>
      </w:pPr>
    </w:p>
    <w:p w14:paraId="1B4D5306" w14:textId="77777777" w:rsidR="00A979CC" w:rsidRDefault="00A979CC" w:rsidP="00F14600">
      <w:pPr>
        <w:rPr>
          <w:rFonts w:ascii="Times New Roman" w:hAnsi="Times New Roman" w:cs="Times New Roman"/>
          <w:b/>
          <w:bCs/>
          <w:sz w:val="32"/>
          <w:szCs w:val="32"/>
        </w:rPr>
      </w:pPr>
    </w:p>
    <w:p w14:paraId="4751117E" w14:textId="77777777" w:rsidR="00A979CC" w:rsidRDefault="00A979CC" w:rsidP="00F14600">
      <w:pPr>
        <w:rPr>
          <w:rFonts w:ascii="Times New Roman" w:hAnsi="Times New Roman" w:cs="Times New Roman"/>
          <w:b/>
          <w:bCs/>
          <w:sz w:val="32"/>
          <w:szCs w:val="32"/>
        </w:rPr>
      </w:pPr>
    </w:p>
    <w:p w14:paraId="58C09FA9" w14:textId="77777777" w:rsidR="00A979CC" w:rsidRDefault="00A979CC" w:rsidP="00F14600">
      <w:pPr>
        <w:rPr>
          <w:rFonts w:ascii="Times New Roman" w:hAnsi="Times New Roman" w:cs="Times New Roman"/>
          <w:b/>
          <w:bCs/>
          <w:sz w:val="32"/>
          <w:szCs w:val="32"/>
        </w:rPr>
      </w:pPr>
    </w:p>
    <w:p w14:paraId="4628F9E9" w14:textId="77777777" w:rsidR="00B029EC" w:rsidRDefault="00B029EC" w:rsidP="00F14600">
      <w:pPr>
        <w:rPr>
          <w:rFonts w:ascii="Times New Roman" w:hAnsi="Times New Roman" w:cs="Times New Roman"/>
          <w:b/>
          <w:bCs/>
          <w:sz w:val="32"/>
          <w:szCs w:val="32"/>
        </w:rPr>
      </w:pPr>
    </w:p>
    <w:p w14:paraId="1F1E4F79" w14:textId="77777777" w:rsidR="00B029EC" w:rsidRDefault="00B029EC" w:rsidP="00F14600">
      <w:pPr>
        <w:rPr>
          <w:rFonts w:ascii="Times New Roman" w:hAnsi="Times New Roman" w:cs="Times New Roman"/>
          <w:b/>
          <w:bCs/>
          <w:sz w:val="32"/>
          <w:szCs w:val="32"/>
        </w:rPr>
      </w:pPr>
    </w:p>
    <w:p w14:paraId="7C09048A" w14:textId="105EC554" w:rsidR="008C3C2F" w:rsidRDefault="008C3C2F" w:rsidP="008C3C2F">
      <w:pPr>
        <w:pStyle w:val="Heading1"/>
      </w:pPr>
      <w:bookmarkStart w:id="0" w:name="_Toc159513526"/>
      <w:r>
        <w:lastRenderedPageBreak/>
        <w:t>Abstract</w:t>
      </w:r>
      <w:bookmarkEnd w:id="0"/>
    </w:p>
    <w:p w14:paraId="0152C10A" w14:textId="3D7C2CBE" w:rsidR="008C3C2F" w:rsidRDefault="008C3C2F" w:rsidP="008C3C2F">
      <w:pPr>
        <w:pStyle w:val="Heading1"/>
      </w:pPr>
      <w:bookmarkStart w:id="1" w:name="_Toc159513527"/>
      <w:r>
        <w:t>Acknowledgement</w:t>
      </w:r>
      <w:bookmarkEnd w:id="1"/>
    </w:p>
    <w:p w14:paraId="628823C2" w14:textId="76F9840C" w:rsidR="008C3C2F" w:rsidRDefault="008C3C2F" w:rsidP="008C3C2F">
      <w:pPr>
        <w:pStyle w:val="Heading1"/>
      </w:pPr>
      <w:bookmarkStart w:id="2" w:name="_Toc159513528"/>
      <w:r>
        <w:t>Chapter 1: Introduction</w:t>
      </w:r>
      <w:bookmarkEnd w:id="2"/>
    </w:p>
    <w:p w14:paraId="1743F00D" w14:textId="77777777" w:rsidR="008C3C2F" w:rsidRDefault="008C3C2F" w:rsidP="008C3C2F"/>
    <w:p w14:paraId="14AB68EE" w14:textId="5BAE7B46" w:rsidR="00BF4A6A" w:rsidRDefault="00BF4A6A" w:rsidP="008C3C2F">
      <w:r w:rsidRPr="00BF4A6A">
        <w:t>This chapter will provide information about the thesis area's background, explaining the nature of marketing communication, brand equity, and celebrity endorsement and their importance to the world and in the specialty of Nike. Another thing that will be included in this part of the dissertation will be the purpose of the thesis, which on its side takes to outline the research questions. This chapter will conclude by framing the entire research.</w:t>
      </w:r>
    </w:p>
    <w:p w14:paraId="7D268144" w14:textId="77777777" w:rsidR="00BF4A6A" w:rsidRPr="008C3C2F" w:rsidRDefault="00BF4A6A" w:rsidP="008C3C2F"/>
    <w:p w14:paraId="27EF2249" w14:textId="4C93CE54" w:rsidR="008C3C2F" w:rsidRDefault="008C3C2F" w:rsidP="008C3C2F">
      <w:pPr>
        <w:pStyle w:val="Heading2"/>
      </w:pPr>
      <w:bookmarkStart w:id="3" w:name="_Toc159513529"/>
      <w:r>
        <w:t>Background of the Research</w:t>
      </w:r>
      <w:bookmarkEnd w:id="3"/>
    </w:p>
    <w:p w14:paraId="1AD6DA14" w14:textId="77777777" w:rsidR="008C3C2F" w:rsidRDefault="008C3C2F" w:rsidP="008C3C2F"/>
    <w:p w14:paraId="712C2101" w14:textId="5E77CD2D" w:rsidR="009B3F53" w:rsidRDefault="009B3F53" w:rsidP="009B3F53">
      <w:r w:rsidRPr="002C64C4">
        <w:t>The nature of the sneakers has dramatically changed over recent years. In the past, sneakers have been worn mostly by players, because they are comfortable and suitable for the field. Nowadays this trend is diverted from before because more and more singers, actors, and celebrities showed their obsession with sneakers. They buy them for the streets as well as for fashion events</w:t>
      </w:r>
      <w:r w:rsidR="0035475D" w:rsidRPr="002C64C4">
        <w:t>.</w:t>
      </w:r>
      <w:r w:rsidR="0035475D" w:rsidRPr="0035475D">
        <w:t xml:space="preserve"> </w:t>
      </w:r>
      <w:r w:rsidR="0035475D">
        <w:t xml:space="preserve">With the constant changes and upgrades, sneakers became extremely popular for the youngest auditory and a must-have item. </w:t>
      </w:r>
      <w:r w:rsidR="0035475D" w:rsidRPr="0035475D">
        <w:t>Nike is currently holding domination over the other brands in the secondary sneaker market. To maintain a good level of</w:t>
      </w:r>
      <w:r w:rsidR="0035475D">
        <w:t xml:space="preserve"> brand equity -</w:t>
      </w:r>
      <w:r w:rsidR="0035475D" w:rsidRPr="0035475D">
        <w:t xml:space="preserve"> influence on its customers’ perception of its product, Nike should maintain a strong connection between the brand and its customers.</w:t>
      </w:r>
    </w:p>
    <w:p w14:paraId="7FC581C2" w14:textId="51C04DBA" w:rsidR="009B3F53" w:rsidRDefault="009B3F53" w:rsidP="008C3C2F">
      <w:r w:rsidRPr="009B3F53">
        <w:t>Communication holds huge importance in collaboration and teamwork, which helps the organization to keep growing. Also, helps the information to be delivered reliably through communication channels. Communication channels have many types such as face-to-dace conversations, blogs, or emails</w:t>
      </w:r>
      <w:r w:rsidR="002C1B3C">
        <w:t xml:space="preserve"> </w:t>
      </w:r>
      <w:sdt>
        <w:sdtPr>
          <w:id w:val="-1180888261"/>
          <w:citation/>
        </w:sdtPr>
        <w:sdtContent>
          <w:r w:rsidR="002C1B3C">
            <w:fldChar w:fldCharType="begin"/>
          </w:r>
          <w:r w:rsidR="002C1B3C">
            <w:instrText xml:space="preserve"> CITATION Moh90 \l 1033 </w:instrText>
          </w:r>
          <w:r w:rsidR="002C1B3C">
            <w:fldChar w:fldCharType="separate"/>
          </w:r>
          <w:r w:rsidR="002C1B3C" w:rsidRPr="002C1B3C">
            <w:rPr>
              <w:noProof/>
            </w:rPr>
            <w:t>(Mohr &amp; Nevin, 1990)</w:t>
          </w:r>
          <w:r w:rsidR="002C1B3C">
            <w:fldChar w:fldCharType="end"/>
          </w:r>
        </w:sdtContent>
      </w:sdt>
      <w:r w:rsidRPr="009B3F53">
        <w:t xml:space="preserve">. At present, brands must apply effective communication to maintain a good connection between the clients and products. </w:t>
      </w:r>
    </w:p>
    <w:p w14:paraId="31D4C9CE" w14:textId="0FFCEF93" w:rsidR="009B3F53" w:rsidRDefault="009B3F53" w:rsidP="008C3C2F">
      <w:r w:rsidRPr="009B3F53">
        <w:t>Another really important tool used for gaining competitive advantage is strategy. Kotler and Armstrong (201</w:t>
      </w:r>
      <w:r w:rsidR="0035475D">
        <w:t>8</w:t>
      </w:r>
      <w:r w:rsidRPr="009B3F53">
        <w:t>) explore social marketing, sales promotion, celebrity endorsement, and sponsorship as a promotion strateg</w:t>
      </w:r>
      <w:r>
        <w:t>y</w:t>
      </w:r>
      <w:r w:rsidRPr="009B3F53">
        <w:t xml:space="preserve"> to truly connect the target market and the brand. Among all of them, celebrity endorsement is considered as the major one, no matter that is one of the oldest promotion strategies, it could be effective for building brand image. The constant development of social media only makes it easier for the popul</w:t>
      </w:r>
      <w:r w:rsidR="0035475D">
        <w:t>iza</w:t>
      </w:r>
      <w:r w:rsidRPr="009B3F53">
        <w:t>tion.</w:t>
      </w:r>
    </w:p>
    <w:p w14:paraId="29FF421B" w14:textId="3DC36F9B" w:rsidR="009B3F53" w:rsidRDefault="009B3F53" w:rsidP="009B3F53">
      <w:r>
        <w:t xml:space="preserve">Nike, the multinational American company for design, manufacturing and worldwide sales of shoes, accessories, equipment and services, </w:t>
      </w:r>
      <w:r w:rsidRPr="002C64C4">
        <w:t>began its</w:t>
      </w:r>
      <w:r>
        <w:t xml:space="preserve"> celebrity endorsement</w:t>
      </w:r>
      <w:r w:rsidRPr="002C64C4">
        <w:t xml:space="preserve"> cooperation with Michael Jordan in 1984 and through the last decades has made collaborations with many rap singers and artists such as Tiger Woods, LeBron James, Roger Federer, Travis Scot, Kanye West, and many more celebrities. The brand is using its popularity, influence, and exposure to bring benefits to its products.</w:t>
      </w:r>
      <w:r>
        <w:t xml:space="preserve"> Nike uses various marketing channels such as television, social media and influencer marketing.</w:t>
      </w:r>
      <w:r w:rsidR="00C442C2">
        <w:t xml:space="preserve"> The brand is ranked as the </w:t>
      </w:r>
      <w:r w:rsidR="00C442C2">
        <w:lastRenderedPageBreak/>
        <w:t>world's 25</w:t>
      </w:r>
      <w:r w:rsidR="00C442C2" w:rsidRPr="00C442C2">
        <w:rPr>
          <w:vertAlign w:val="superscript"/>
        </w:rPr>
        <w:t>th</w:t>
      </w:r>
      <w:r w:rsidR="00C442C2">
        <w:t xml:space="preserve"> most valuable brand in terms of </w:t>
      </w:r>
      <w:r w:rsidR="000007EE">
        <w:t>brand</w:t>
      </w:r>
      <w:r w:rsidR="00C442C2">
        <w:t xml:space="preserve"> value – USD10.8 billion – by the annual Business Week’s global top 100 brand survey.</w:t>
      </w:r>
    </w:p>
    <w:p w14:paraId="744E6084" w14:textId="5DC8C05A" w:rsidR="005D309E" w:rsidRDefault="005D309E" w:rsidP="009B3F53">
      <w:r w:rsidRPr="005D309E">
        <w:t>This research tends to explore the effects of celebrity endorsement on brand equity, using Nike as a case study. It will show how celebrity endorsement can influence a customer’s attitude, brand perceptions, and purchasing behavior. The research work aims to provide valuable and reliable thoughts about the effectiveness of celebrity endorsement and its usage as a promotion strategy by analyzing Nike in the specialty.</w:t>
      </w:r>
    </w:p>
    <w:p w14:paraId="794D63F7" w14:textId="77777777" w:rsidR="005D309E" w:rsidRDefault="005D309E" w:rsidP="009B3F53"/>
    <w:p w14:paraId="000B6FFB" w14:textId="3D0CB528" w:rsidR="006313D5" w:rsidRDefault="006313D5" w:rsidP="006313D5">
      <w:pPr>
        <w:pStyle w:val="Heading2"/>
      </w:pPr>
      <w:bookmarkStart w:id="4" w:name="_Toc159513530"/>
      <w:r>
        <w:t>Research problem</w:t>
      </w:r>
      <w:bookmarkEnd w:id="4"/>
    </w:p>
    <w:p w14:paraId="19ACD708" w14:textId="77777777" w:rsidR="006313D5" w:rsidRDefault="006313D5" w:rsidP="006313D5"/>
    <w:p w14:paraId="5492C07F" w14:textId="2F1DA462" w:rsidR="00D860F3" w:rsidRDefault="002B5ECC" w:rsidP="006313D5">
      <w:r>
        <w:t xml:space="preserve">First component: </w:t>
      </w:r>
      <w:r w:rsidR="00376943">
        <w:t>The usage of celebrity endorsement in marketing promotion strategy is common practice to support brand equity. It is widely acknowledged that this strategy can influence</w:t>
      </w:r>
      <w:r w:rsidR="0051014E">
        <w:t xml:space="preserve"> a</w:t>
      </w:r>
      <w:r w:rsidR="00376943">
        <w:t xml:space="preserve"> client’s behaviour and purchase perceptions </w:t>
      </w:r>
      <w:sdt>
        <w:sdtPr>
          <w:id w:val="-979311025"/>
          <w:citation/>
        </w:sdtPr>
        <w:sdtContent>
          <w:r w:rsidR="00376943">
            <w:fldChar w:fldCharType="begin"/>
          </w:r>
          <w:r w:rsidR="00376943">
            <w:instrText xml:space="preserve"> CITATION Erd99 \l 1033 </w:instrText>
          </w:r>
          <w:r w:rsidR="00376943">
            <w:fldChar w:fldCharType="separate"/>
          </w:r>
          <w:r w:rsidR="00376943" w:rsidRPr="00376943">
            <w:rPr>
              <w:noProof/>
            </w:rPr>
            <w:t>(Erdogan, 1999)</w:t>
          </w:r>
          <w:r w:rsidR="00376943">
            <w:fldChar w:fldCharType="end"/>
          </w:r>
        </w:sdtContent>
      </w:sdt>
      <w:r w:rsidR="00376943">
        <w:t>. However, there are debates about the impact of it</w:t>
      </w:r>
      <w:r w:rsidR="00D860F3">
        <w:t xml:space="preserve"> – </w:t>
      </w:r>
      <w:r>
        <w:t xml:space="preserve">if it is </w:t>
      </w:r>
      <w:r w:rsidR="00D860F3">
        <w:t>really effective and worth the millions which have been invested</w:t>
      </w:r>
      <w:r>
        <w:t xml:space="preserve">, if it is ‘the right’ celebrity who can generate desirable outcomes for the brand or if it is potential risk for the brand image. </w:t>
      </w:r>
      <w:r w:rsidR="00D860F3">
        <w:t xml:space="preserve">Different perspectives have been introduced to the world in terms of the effectiveness of celebrity endorsement. Some research support celebrity endorsement as a promotion strategy which is increasing the brand’s perceptions, credibility and consumer’s loyalty </w:t>
      </w:r>
      <w:sdt>
        <w:sdtPr>
          <w:id w:val="2098585113"/>
          <w:citation/>
        </w:sdtPr>
        <w:sdtContent>
          <w:r w:rsidR="00D860F3">
            <w:fldChar w:fldCharType="begin"/>
          </w:r>
          <w:r w:rsidR="00D860F3">
            <w:instrText xml:space="preserve"> CITATION Mar20 \l 1033 </w:instrText>
          </w:r>
          <w:r w:rsidR="00D860F3">
            <w:fldChar w:fldCharType="separate"/>
          </w:r>
          <w:r w:rsidR="00D860F3" w:rsidRPr="00D860F3">
            <w:rPr>
              <w:noProof/>
            </w:rPr>
            <w:t>(Marques, et al., 2020)</w:t>
          </w:r>
          <w:r w:rsidR="00D860F3">
            <w:fldChar w:fldCharType="end"/>
          </w:r>
        </w:sdtContent>
      </w:sdt>
      <w:r w:rsidR="00D860F3">
        <w:t xml:space="preserve">, other doesn’t support celebrity endorsement as a promotion strategy, because of the compatibility of the endorser with the brand </w:t>
      </w:r>
      <w:sdt>
        <w:sdtPr>
          <w:id w:val="430326668"/>
          <w:citation/>
        </w:sdtPr>
        <w:sdtContent>
          <w:r>
            <w:fldChar w:fldCharType="begin"/>
          </w:r>
          <w:r>
            <w:instrText xml:space="preserve"> CITATION Nam18 \l 1033 </w:instrText>
          </w:r>
          <w:r>
            <w:fldChar w:fldCharType="separate"/>
          </w:r>
          <w:r w:rsidRPr="002B5ECC">
            <w:rPr>
              <w:noProof/>
            </w:rPr>
            <w:t>(Um, 2018)</w:t>
          </w:r>
          <w:r>
            <w:fldChar w:fldCharType="end"/>
          </w:r>
        </w:sdtContent>
      </w:sdt>
      <w:r>
        <w:t>.</w:t>
      </w:r>
    </w:p>
    <w:p w14:paraId="1B6B28EA" w14:textId="44B7A1C7" w:rsidR="0051014E" w:rsidRDefault="0051014E" w:rsidP="006313D5">
      <w:r w:rsidRPr="0051014E">
        <w:t>Second component: Relation to the current celebrity endorsement of Nike – no other company in the world has that big spending on endorsement as Nike. In this chapter will be provided information about the latest campaigns and their impact on the brand.</w:t>
      </w:r>
    </w:p>
    <w:p w14:paraId="65B07AA4" w14:textId="7B523293" w:rsidR="00376943" w:rsidRDefault="0051014E" w:rsidP="006313D5">
      <w:r w:rsidRPr="0051014E">
        <w:t>Third component: Exploration of opportunities and challenges implemented in Nike’s celebrity endorsement campaigns. This part will show the back side of every endorser’s campaign – difficulties for the brand or leading to higher positions in the market.</w:t>
      </w:r>
    </w:p>
    <w:p w14:paraId="5A6D1A31" w14:textId="77777777" w:rsidR="0051014E" w:rsidRPr="006313D5" w:rsidRDefault="0051014E" w:rsidP="006313D5"/>
    <w:p w14:paraId="2E50FDBF" w14:textId="14EEC945" w:rsidR="008C3C2F" w:rsidRPr="00BA59C5" w:rsidRDefault="008C3C2F" w:rsidP="008C3C2F">
      <w:pPr>
        <w:pStyle w:val="Heading2"/>
        <w:rPr>
          <w:color w:val="1F3864" w:themeColor="accent1" w:themeShade="80"/>
        </w:rPr>
      </w:pPr>
      <w:bookmarkStart w:id="5" w:name="_Toc159513531"/>
      <w:r w:rsidRPr="00BA59C5">
        <w:rPr>
          <w:color w:val="1F3864" w:themeColor="accent1" w:themeShade="80"/>
        </w:rPr>
        <w:t>Rationale of the study</w:t>
      </w:r>
      <w:bookmarkEnd w:id="5"/>
    </w:p>
    <w:p w14:paraId="32506A30" w14:textId="77777777" w:rsidR="00705AB1" w:rsidRDefault="00705AB1" w:rsidP="00C442C2"/>
    <w:p w14:paraId="6081459E" w14:textId="68D32944" w:rsidR="00C442C2" w:rsidRPr="00F2691D" w:rsidRDefault="00C442C2" w:rsidP="00C442C2">
      <w:pPr>
        <w:pStyle w:val="Heading3"/>
        <w:rPr>
          <w:color w:val="1F3864" w:themeColor="accent1" w:themeShade="80"/>
        </w:rPr>
      </w:pPr>
      <w:bookmarkStart w:id="6" w:name="_Toc159513532"/>
      <w:r w:rsidRPr="00F2691D">
        <w:rPr>
          <w:color w:val="1F3864" w:themeColor="accent1" w:themeShade="80"/>
        </w:rPr>
        <w:t>Significance of the research to Nike</w:t>
      </w:r>
      <w:bookmarkEnd w:id="6"/>
    </w:p>
    <w:p w14:paraId="1670BA20" w14:textId="77777777" w:rsidR="00C442C2" w:rsidRDefault="00C442C2" w:rsidP="00C442C2"/>
    <w:p w14:paraId="44400113" w14:textId="77777777" w:rsidR="00AC3676" w:rsidRDefault="00AC3676" w:rsidP="00AC3676">
      <w:r>
        <w:t>Nike and its developed history in celebrity endorsement promotion include iconic figures such as Michael Jordan, Tiger Woods, Serena Williams, and many more. For the brand is necessary to understand the effects of this strategy on the customer’s perceptions and behavior to reshape its strategies in the future, depending on the objectives.</w:t>
      </w:r>
    </w:p>
    <w:p w14:paraId="66761536" w14:textId="77777777" w:rsidR="00AC3676" w:rsidRDefault="00AC3676" w:rsidP="00AC3676">
      <w:r>
        <w:t xml:space="preserve">The research deeply goes into detail about the current celebrity endorsement campaign which is a previously unexplored topic. By analyzing the impact of celebrity endorsement nowadays, Nike can have </w:t>
      </w:r>
      <w:r>
        <w:lastRenderedPageBreak/>
        <w:t>a better understanding of which campaigns were most successful and why. These results can build future decisions for endorsers with values and images most typically aligned with the brand’s identity.</w:t>
      </w:r>
    </w:p>
    <w:p w14:paraId="1D958B8F" w14:textId="3F3A603D" w:rsidR="008C3C2F" w:rsidRDefault="00AC3676" w:rsidP="00AC3676">
      <w:r>
        <w:t xml:space="preserve">Moreover, </w:t>
      </w:r>
      <w:r w:rsidR="004613B8">
        <w:t>t</w:t>
      </w:r>
      <w:r>
        <w:t>he study can help Nike to rethink its promotional strategies through data-driven decisions. By optimizing the relationship between the brand and customer’s perceptions, Nike can put some focus on messaging, and targeting, and maximize the endorser’s positive impact. This optimization will be seen in the sales figures, client’s engagement with the brand, and brand’s equity.</w:t>
      </w:r>
    </w:p>
    <w:p w14:paraId="6524D91C" w14:textId="77777777" w:rsidR="00AC3676" w:rsidRPr="008C3C2F" w:rsidRDefault="00AC3676" w:rsidP="00AC3676"/>
    <w:p w14:paraId="11DC96A4" w14:textId="6CEFD65E" w:rsidR="008C3C2F" w:rsidRDefault="008C3C2F" w:rsidP="008C3C2F">
      <w:pPr>
        <w:pStyle w:val="Heading2"/>
      </w:pPr>
      <w:bookmarkStart w:id="7" w:name="_Toc159513533"/>
      <w:r>
        <w:t>Research aims, objectives and questions</w:t>
      </w:r>
      <w:bookmarkEnd w:id="7"/>
      <w:r w:rsidR="000B4BA7">
        <w:t xml:space="preserve"> </w:t>
      </w:r>
    </w:p>
    <w:p w14:paraId="51C84FF9" w14:textId="77777777" w:rsidR="00896A9D" w:rsidRDefault="00896A9D" w:rsidP="00896A9D"/>
    <w:p w14:paraId="767D116B" w14:textId="4B9EBA01" w:rsidR="00896A9D" w:rsidRDefault="00896A9D" w:rsidP="00896A9D">
      <w:pPr>
        <w:pStyle w:val="Heading3"/>
      </w:pPr>
      <w:bookmarkStart w:id="8" w:name="_Toc159513534"/>
      <w:r>
        <w:t>Research aim</w:t>
      </w:r>
      <w:bookmarkEnd w:id="8"/>
    </w:p>
    <w:p w14:paraId="34FE6130" w14:textId="77777777" w:rsidR="00896A9D" w:rsidRDefault="00896A9D" w:rsidP="00896A9D"/>
    <w:p w14:paraId="0C5F856B" w14:textId="3F37A0A3" w:rsidR="00497501" w:rsidRDefault="00497501" w:rsidP="00497501">
      <w:r>
        <w:t xml:space="preserve">The first purpose of this research is to analyze the impact of celebrity endorsement on brand equity in promoting fashion brands, emphasizing Nike. Information will be shown in </w:t>
      </w:r>
      <w:r w:rsidR="006313D5">
        <w:t>a case</w:t>
      </w:r>
      <w:r>
        <w:t xml:space="preserve"> study within the competitive sportwear market. The second purpose of this research is to determine the current celebrity endorsement strategy utilized by Nike in promotion of the brand. And the third purpose is to investigate opportunities and challenges with Nike implementing celebrity endorsement in Nike.</w:t>
      </w:r>
    </w:p>
    <w:p w14:paraId="5E4C46A7" w14:textId="478E0B66" w:rsidR="00497501" w:rsidRDefault="00497501" w:rsidP="00497501">
      <w:r>
        <w:t>The results of this research will create in-depth analysis of Nike’s celebrity endorsement strategies and their effect on the brand equity. This study has an aim to create and provide reliable academic and marketing information with valuable insights.</w:t>
      </w:r>
    </w:p>
    <w:p w14:paraId="6377FB98" w14:textId="77777777" w:rsidR="00497501" w:rsidRDefault="00497501" w:rsidP="00497501"/>
    <w:p w14:paraId="517552D6" w14:textId="46ABDA9D" w:rsidR="00497501" w:rsidRDefault="00497501" w:rsidP="00497501">
      <w:pPr>
        <w:pStyle w:val="Heading3"/>
      </w:pPr>
      <w:bookmarkStart w:id="9" w:name="_Toc159513535"/>
      <w:r>
        <w:t>Research objectives</w:t>
      </w:r>
      <w:bookmarkEnd w:id="9"/>
    </w:p>
    <w:p w14:paraId="2C2F11D4" w14:textId="77777777" w:rsidR="00497501" w:rsidRDefault="00497501" w:rsidP="00497501"/>
    <w:p w14:paraId="58752F6F" w14:textId="77777777" w:rsidR="00497501" w:rsidRPr="00497501" w:rsidRDefault="00497501" w:rsidP="00497501">
      <w:pPr>
        <w:ind w:firstLine="720"/>
      </w:pPr>
      <w:r>
        <w:t>• Analyzing the impact of celebrity endorsement on brand equity in Nike.</w:t>
      </w:r>
    </w:p>
    <w:p w14:paraId="55EA2827" w14:textId="659F1743" w:rsidR="00497501" w:rsidRDefault="00497501" w:rsidP="00497501">
      <w:pPr>
        <w:ind w:firstLine="720"/>
      </w:pPr>
      <w:r>
        <w:t>• Determine the current celebrity endorsement strategy utilized by Nike in promotion of the brand.</w:t>
      </w:r>
    </w:p>
    <w:p w14:paraId="13133FDB" w14:textId="234C434D" w:rsidR="00497501" w:rsidRDefault="00497501" w:rsidP="00497501">
      <w:pPr>
        <w:ind w:firstLine="720"/>
      </w:pPr>
      <w:r>
        <w:t>• To investigate opportunities and challenges with Nike implementing celebrity endorsement in Nike.</w:t>
      </w:r>
    </w:p>
    <w:p w14:paraId="3A93CEFF" w14:textId="77777777" w:rsidR="00497501" w:rsidRDefault="00497501" w:rsidP="00497501"/>
    <w:p w14:paraId="5E8DDABE" w14:textId="0C9FBD94" w:rsidR="00497501" w:rsidRDefault="00497501" w:rsidP="00497501">
      <w:pPr>
        <w:pStyle w:val="Heading3"/>
      </w:pPr>
      <w:bookmarkStart w:id="10" w:name="_Toc159513536"/>
      <w:r>
        <w:t>Research questions</w:t>
      </w:r>
      <w:bookmarkEnd w:id="10"/>
    </w:p>
    <w:p w14:paraId="7E6A0636" w14:textId="77777777" w:rsidR="00497501" w:rsidRDefault="00497501" w:rsidP="00497501"/>
    <w:p w14:paraId="44A805E0" w14:textId="1204EB84" w:rsidR="00497501" w:rsidRDefault="00497501" w:rsidP="00497501">
      <w:pPr>
        <w:ind w:firstLine="720"/>
      </w:pPr>
      <w:r>
        <w:t xml:space="preserve">• </w:t>
      </w:r>
      <w:bookmarkStart w:id="11" w:name="_Hlk159061003"/>
      <w:r>
        <w:t>What is the current celebrity endorsement strategy utilized by Nike in promotion of the brand?</w:t>
      </w:r>
    </w:p>
    <w:p w14:paraId="7CF6462D" w14:textId="50F84BAF" w:rsidR="00497501" w:rsidRDefault="00497501" w:rsidP="00497501">
      <w:pPr>
        <w:ind w:firstLine="720"/>
      </w:pPr>
      <w:r>
        <w:t>• What are the opportunities and challenges implementing celebrity endorsement in Nike?</w:t>
      </w:r>
    </w:p>
    <w:bookmarkEnd w:id="11"/>
    <w:p w14:paraId="12E6F251" w14:textId="1B1BADD7" w:rsidR="00497501" w:rsidRPr="00497501" w:rsidRDefault="00497501" w:rsidP="00497501">
      <w:pPr>
        <w:ind w:firstLine="720"/>
      </w:pPr>
      <w:r>
        <w:t>• What is the impact of celebrity endorsement on brand equity of Nike?</w:t>
      </w:r>
    </w:p>
    <w:p w14:paraId="5EF68152" w14:textId="77777777" w:rsidR="008C3C2F" w:rsidRPr="008C3C2F" w:rsidRDefault="008C3C2F" w:rsidP="008C3C2F"/>
    <w:p w14:paraId="66705F96" w14:textId="665EB5AE" w:rsidR="008C3C2F" w:rsidRDefault="008C3C2F" w:rsidP="008C3C2F">
      <w:pPr>
        <w:pStyle w:val="Heading2"/>
      </w:pPr>
      <w:bookmarkStart w:id="12" w:name="_Toc159513537"/>
      <w:r>
        <w:lastRenderedPageBreak/>
        <w:t>Dissertation outline</w:t>
      </w:r>
      <w:bookmarkEnd w:id="12"/>
      <w:r>
        <w:t xml:space="preserve"> </w:t>
      </w:r>
    </w:p>
    <w:p w14:paraId="11684F36" w14:textId="349E9E01" w:rsidR="004613B8" w:rsidRDefault="004613B8" w:rsidP="008C3C2F">
      <w:pPr>
        <w:rPr>
          <w:rFonts w:cstheme="minorHAnsi"/>
        </w:rPr>
      </w:pPr>
    </w:p>
    <w:p w14:paraId="7DEC0E2F" w14:textId="701A3ED0" w:rsidR="004613B8" w:rsidRDefault="004613B8" w:rsidP="008C3C2F"/>
    <w:p w14:paraId="25CD7ACE" w14:textId="4D7F9C74" w:rsidR="004613B8" w:rsidRPr="008C3C2F" w:rsidRDefault="004613B8" w:rsidP="008C3C2F">
      <w:r>
        <w:rPr>
          <w:noProof/>
          <w14:ligatures w14:val="standardContextual"/>
        </w:rPr>
        <mc:AlternateContent>
          <mc:Choice Requires="wps">
            <w:drawing>
              <wp:anchor distT="0" distB="0" distL="114300" distR="114300" simplePos="0" relativeHeight="251659264" behindDoc="0" locked="0" layoutInCell="1" allowOverlap="1" wp14:anchorId="600CDE84" wp14:editId="353E8184">
                <wp:simplePos x="0" y="0"/>
                <wp:positionH relativeFrom="margin">
                  <wp:align>left</wp:align>
                </wp:positionH>
                <wp:positionV relativeFrom="paragraph">
                  <wp:posOffset>5618</wp:posOffset>
                </wp:positionV>
                <wp:extent cx="1463040" cy="386862"/>
                <wp:effectExtent l="0" t="0" r="22860" b="13335"/>
                <wp:wrapNone/>
                <wp:docPr id="1429730472" name="Rectangle 3" descr="Introduction&#10;"/>
                <wp:cNvGraphicFramePr/>
                <a:graphic xmlns:a="http://schemas.openxmlformats.org/drawingml/2006/main">
                  <a:graphicData uri="http://schemas.microsoft.com/office/word/2010/wordprocessingShape">
                    <wps:wsp>
                      <wps:cNvSpPr/>
                      <wps:spPr>
                        <a:xfrm>
                          <a:off x="0" y="0"/>
                          <a:ext cx="1463040" cy="38686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9BFE937" w14:textId="4BC57194" w:rsidR="004613B8" w:rsidRDefault="004613B8" w:rsidP="004613B8">
                            <w:pPr>
                              <w:jc w:val="center"/>
                            </w:pPr>
                            <w:r w:rsidRPr="004613B8">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0CDE84" id="Rectangle 3" o:spid="_x0000_s1026" alt="Introduction&#10;" style="position:absolute;margin-left:0;margin-top:.45pt;width:115.2pt;height:30.4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" fillcolor="#4472c4 [3204]" strokecolor="#09101d [484]" strokeweight="1pt">
                <v:textbox>
                  <w:txbxContent>
                    <w:p w14:paraId="19BFE937" w14:textId="4BC57194" w:rsidR="004613B8" w:rsidRDefault="004613B8" w:rsidP="004613B8">
                      <w:pPr>
                        <w:jc w:val="center"/>
                      </w:pPr>
                      <w:r w:rsidRPr="004613B8">
                        <w:t>Introduction</w:t>
                      </w:r>
                    </w:p>
                  </w:txbxContent>
                </v:textbox>
                <w10:wrap anchorx="margin"/>
              </v:rect>
            </w:pict>
          </mc:Fallback>
        </mc:AlternateContent>
      </w:r>
    </w:p>
    <w:p w14:paraId="7CFA0250" w14:textId="77777777" w:rsidR="00B043EB" w:rsidRDefault="00B043EB" w:rsidP="008C3C2F"/>
    <w:p w14:paraId="0146F733" w14:textId="2AF5D7EB" w:rsidR="004613B8" w:rsidRDefault="00B043EB" w:rsidP="008C3C2F">
      <w:r>
        <w:t xml:space="preserve">                   </w:t>
      </w:r>
      <w:bookmarkStart w:id="13" w:name="_Hlk159059403"/>
      <w:r>
        <w:t xml:space="preserve"> </w:t>
      </w:r>
      <w:r>
        <w:sym w:font="Symbol" w:char="F0AF"/>
      </w:r>
      <w:bookmarkEnd w:id="13"/>
      <w:r w:rsidR="004613B8">
        <w:rPr>
          <w:noProof/>
          <w14:ligatures w14:val="standardContextual"/>
        </w:rPr>
        <mc:AlternateContent>
          <mc:Choice Requires="wps">
            <w:drawing>
              <wp:anchor distT="0" distB="0" distL="114300" distR="114300" simplePos="0" relativeHeight="251661312" behindDoc="0" locked="0" layoutInCell="1" allowOverlap="1" wp14:anchorId="0EFE2A8E" wp14:editId="6ECB88ED">
                <wp:simplePos x="0" y="0"/>
                <wp:positionH relativeFrom="margin">
                  <wp:align>left</wp:align>
                </wp:positionH>
                <wp:positionV relativeFrom="paragraph">
                  <wp:posOffset>276518</wp:posOffset>
                </wp:positionV>
                <wp:extent cx="1448972" cy="393895"/>
                <wp:effectExtent l="0" t="0" r="18415" b="25400"/>
                <wp:wrapNone/>
                <wp:docPr id="1432132767" name="Rectangle 3"/>
                <wp:cNvGraphicFramePr/>
                <a:graphic xmlns:a="http://schemas.openxmlformats.org/drawingml/2006/main">
                  <a:graphicData uri="http://schemas.microsoft.com/office/word/2010/wordprocessingShape">
                    <wps:wsp>
                      <wps:cNvSpPr/>
                      <wps:spPr>
                        <a:xfrm>
                          <a:off x="0" y="0"/>
                          <a:ext cx="1448972" cy="393895"/>
                        </a:xfrm>
                        <a:prstGeom prst="rect">
                          <a:avLst/>
                        </a:prstGeom>
                        <a:solidFill>
                          <a:srgbClr val="4472C4"/>
                        </a:solidFill>
                        <a:ln w="12700" cap="flat" cmpd="sng" algn="ctr">
                          <a:solidFill>
                            <a:srgbClr val="4472C4">
                              <a:shade val="15000"/>
                            </a:srgbClr>
                          </a:solidFill>
                          <a:prstDash val="solid"/>
                          <a:miter lim="800000"/>
                        </a:ln>
                        <a:effectLst/>
                      </wps:spPr>
                      <wps:txbx>
                        <w:txbxContent>
                          <w:p w14:paraId="3E4B6E19" w14:textId="1BBE5D37" w:rsidR="004613B8" w:rsidRPr="00B043EB" w:rsidRDefault="004613B8" w:rsidP="004613B8">
                            <w:pPr>
                              <w:jc w:val="center"/>
                              <w:rPr>
                                <w:color w:val="FFFFFF" w:themeColor="background1"/>
                              </w:rPr>
                            </w:pPr>
                            <w:r w:rsidRPr="00B043EB">
                              <w:rPr>
                                <w:color w:val="FFFFFF" w:themeColor="background1"/>
                              </w:rPr>
                              <w:t>Literature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FE2A8E" id="_x0000_s1027" style="position:absolute;margin-left:0;margin-top:21.75pt;width:114.1pt;height:31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" fillcolor="#4472c4" strokecolor="#172c51" strokeweight="1pt">
                <v:textbox>
                  <w:txbxContent>
                    <w:p w14:paraId="3E4B6E19" w14:textId="1BBE5D37" w:rsidR="004613B8" w:rsidRPr="00B043EB" w:rsidRDefault="004613B8" w:rsidP="004613B8">
                      <w:pPr>
                        <w:jc w:val="center"/>
                        <w:rPr>
                          <w:color w:val="FFFFFF" w:themeColor="background1"/>
                        </w:rPr>
                      </w:pPr>
                      <w:r w:rsidRPr="00B043EB">
                        <w:rPr>
                          <w:color w:val="FFFFFF" w:themeColor="background1"/>
                        </w:rPr>
                        <w:t>Literature review</w:t>
                      </w:r>
                    </w:p>
                  </w:txbxContent>
                </v:textbox>
                <w10:wrap anchorx="margin"/>
              </v:rect>
            </w:pict>
          </mc:Fallback>
        </mc:AlternateContent>
      </w:r>
    </w:p>
    <w:p w14:paraId="24CA7C95" w14:textId="02774B97" w:rsidR="004613B8" w:rsidRDefault="004613B8" w:rsidP="008C3C2F"/>
    <w:p w14:paraId="0FDA92A0" w14:textId="2E065819" w:rsidR="004613B8" w:rsidRDefault="004613B8" w:rsidP="008C3C2F"/>
    <w:p w14:paraId="56E6A6D5" w14:textId="39410539" w:rsidR="00B043EB" w:rsidRDefault="00B043EB" w:rsidP="008C3C2F">
      <w:r>
        <w:t xml:space="preserve">                    </w:t>
      </w:r>
      <w:r>
        <w:sym w:font="Symbol" w:char="F0AF"/>
      </w:r>
    </w:p>
    <w:p w14:paraId="26F75747" w14:textId="359B97AE" w:rsidR="004613B8" w:rsidRDefault="004613B8" w:rsidP="008C3C2F">
      <w:r>
        <w:rPr>
          <w:noProof/>
          <w14:ligatures w14:val="standardContextual"/>
        </w:rPr>
        <mc:AlternateContent>
          <mc:Choice Requires="wps">
            <w:drawing>
              <wp:anchor distT="0" distB="0" distL="114300" distR="114300" simplePos="0" relativeHeight="251663360" behindDoc="0" locked="0" layoutInCell="1" allowOverlap="1" wp14:anchorId="6DA3371E" wp14:editId="2DF72233">
                <wp:simplePos x="0" y="0"/>
                <wp:positionH relativeFrom="margin">
                  <wp:align>left</wp:align>
                </wp:positionH>
                <wp:positionV relativeFrom="paragraph">
                  <wp:posOffset>3126</wp:posOffset>
                </wp:positionV>
                <wp:extent cx="1448435" cy="471268"/>
                <wp:effectExtent l="0" t="0" r="18415" b="24130"/>
                <wp:wrapNone/>
                <wp:docPr id="407772466" name="Rectangle 3"/>
                <wp:cNvGraphicFramePr/>
                <a:graphic xmlns:a="http://schemas.openxmlformats.org/drawingml/2006/main">
                  <a:graphicData uri="http://schemas.microsoft.com/office/word/2010/wordprocessingShape">
                    <wps:wsp>
                      <wps:cNvSpPr/>
                      <wps:spPr>
                        <a:xfrm>
                          <a:off x="0" y="0"/>
                          <a:ext cx="1448435" cy="47126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4802217" w14:textId="76104E46" w:rsidR="004613B8" w:rsidRDefault="004613B8" w:rsidP="004613B8">
                            <w:pPr>
                              <w:jc w:val="center"/>
                            </w:pPr>
                            <w:r>
                              <w:t>Research methodology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A3371E" id="_x0000_s1028" style="position:absolute;margin-left:0;margin-top:.25pt;width:114.05pt;height:37.1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" fillcolor="#4472c4 [3204]" strokecolor="#09101d [484]" strokeweight="1pt">
                <v:textbox>
                  <w:txbxContent>
                    <w:p w14:paraId="44802217" w14:textId="76104E46" w:rsidR="004613B8" w:rsidRDefault="004613B8" w:rsidP="004613B8">
                      <w:pPr>
                        <w:jc w:val="center"/>
                      </w:pPr>
                      <w:r>
                        <w:t>Research methodology</w:t>
                      </w:r>
                    </w:p>
                  </w:txbxContent>
                </v:textbox>
                <w10:wrap anchorx="margin"/>
              </v:rect>
            </w:pict>
          </mc:Fallback>
        </mc:AlternateContent>
      </w:r>
    </w:p>
    <w:p w14:paraId="0BC96F1B" w14:textId="166F4D52" w:rsidR="004613B8" w:rsidRDefault="004613B8" w:rsidP="008C3C2F"/>
    <w:p w14:paraId="005F18F0" w14:textId="3B8819A2" w:rsidR="00B043EB" w:rsidRDefault="00B043EB" w:rsidP="008C3C2F">
      <w:r>
        <w:t xml:space="preserve">                    </w:t>
      </w:r>
      <w:r>
        <w:sym w:font="Symbol" w:char="F0AF"/>
      </w:r>
    </w:p>
    <w:p w14:paraId="714F5004" w14:textId="699B281F" w:rsidR="004613B8" w:rsidRDefault="004613B8" w:rsidP="008C3C2F">
      <w:r>
        <w:rPr>
          <w:noProof/>
          <w14:ligatures w14:val="standardContextual"/>
        </w:rPr>
        <mc:AlternateContent>
          <mc:Choice Requires="wps">
            <w:drawing>
              <wp:anchor distT="0" distB="0" distL="114300" distR="114300" simplePos="0" relativeHeight="251665408" behindDoc="0" locked="0" layoutInCell="1" allowOverlap="1" wp14:anchorId="11AFD853" wp14:editId="611AA8B3">
                <wp:simplePos x="0" y="0"/>
                <wp:positionH relativeFrom="margin">
                  <wp:align>left</wp:align>
                </wp:positionH>
                <wp:positionV relativeFrom="paragraph">
                  <wp:posOffset>5178</wp:posOffset>
                </wp:positionV>
                <wp:extent cx="1448435" cy="562708"/>
                <wp:effectExtent l="0" t="0" r="18415" b="27940"/>
                <wp:wrapNone/>
                <wp:docPr id="741381894" name="Rectangle 3"/>
                <wp:cNvGraphicFramePr/>
                <a:graphic xmlns:a="http://schemas.openxmlformats.org/drawingml/2006/main">
                  <a:graphicData uri="http://schemas.microsoft.com/office/word/2010/wordprocessingShape">
                    <wps:wsp>
                      <wps:cNvSpPr/>
                      <wps:spPr>
                        <a:xfrm>
                          <a:off x="0" y="0"/>
                          <a:ext cx="1448435" cy="56270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70CF4D0" w14:textId="0743804D" w:rsidR="00B043EB" w:rsidRDefault="00B043EB" w:rsidP="00B043EB">
                            <w:pPr>
                              <w:jc w:val="center"/>
                            </w:pPr>
                            <w:r>
                              <w:t xml:space="preserve">Data collection and analysis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AFD853" id="_x0000_s1029" style="position:absolute;margin-left:0;margin-top:.4pt;width:114.05pt;height:44.3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" fillcolor="#4472c4 [3204]" strokecolor="#09101d [484]" strokeweight="1pt">
                <v:textbox>
                  <w:txbxContent>
                    <w:p w14:paraId="270CF4D0" w14:textId="0743804D" w:rsidR="00B043EB" w:rsidRDefault="00B043EB" w:rsidP="00B043EB">
                      <w:pPr>
                        <w:jc w:val="center"/>
                      </w:pPr>
                      <w:r>
                        <w:t xml:space="preserve">Data collection and analysis </w:t>
                      </w:r>
                    </w:p>
                  </w:txbxContent>
                </v:textbox>
                <w10:wrap anchorx="margin"/>
              </v:rect>
            </w:pict>
          </mc:Fallback>
        </mc:AlternateContent>
      </w:r>
    </w:p>
    <w:p w14:paraId="3B1A0416" w14:textId="2F90F9A7" w:rsidR="00B043EB" w:rsidRDefault="00B043EB" w:rsidP="008C3C2F">
      <w:r>
        <w:br/>
      </w:r>
    </w:p>
    <w:p w14:paraId="1CBB0370" w14:textId="678DDF23" w:rsidR="004613B8" w:rsidRDefault="00B043EB" w:rsidP="008C3C2F">
      <w:r>
        <w:rPr>
          <w:noProof/>
          <w14:ligatures w14:val="standardContextual"/>
        </w:rPr>
        <mc:AlternateContent>
          <mc:Choice Requires="wps">
            <w:drawing>
              <wp:anchor distT="0" distB="0" distL="114300" distR="114300" simplePos="0" relativeHeight="251671552" behindDoc="0" locked="0" layoutInCell="1" allowOverlap="1" wp14:anchorId="7E8F4557" wp14:editId="48B63EB2">
                <wp:simplePos x="0" y="0"/>
                <wp:positionH relativeFrom="margin">
                  <wp:align>left</wp:align>
                </wp:positionH>
                <wp:positionV relativeFrom="paragraph">
                  <wp:posOffset>267139</wp:posOffset>
                </wp:positionV>
                <wp:extent cx="1448435" cy="478301"/>
                <wp:effectExtent l="0" t="0" r="18415" b="17145"/>
                <wp:wrapNone/>
                <wp:docPr id="496961990" name="Rectangle 3"/>
                <wp:cNvGraphicFramePr/>
                <a:graphic xmlns:a="http://schemas.openxmlformats.org/drawingml/2006/main">
                  <a:graphicData uri="http://schemas.microsoft.com/office/word/2010/wordprocessingShape">
                    <wps:wsp>
                      <wps:cNvSpPr/>
                      <wps:spPr>
                        <a:xfrm>
                          <a:off x="0" y="0"/>
                          <a:ext cx="1448435" cy="47830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D372C97" w14:textId="5DADB571" w:rsidR="00B043EB" w:rsidRDefault="00B043EB" w:rsidP="00B043EB">
                            <w:pPr>
                              <w:jc w:val="center"/>
                            </w:pPr>
                            <w:r>
                              <w:t>Discussion of the finding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8F4557" id="_x0000_s1030" style="position:absolute;margin-left:0;margin-top:21.05pt;width:114.05pt;height:37.65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" fillcolor="#4472c4 [3204]" strokecolor="#09101d [484]" strokeweight="1pt">
                <v:textbox>
                  <w:txbxContent>
                    <w:p w14:paraId="7D372C97" w14:textId="5DADB571" w:rsidR="00B043EB" w:rsidRDefault="00B043EB" w:rsidP="00B043EB">
                      <w:pPr>
                        <w:jc w:val="center"/>
                      </w:pPr>
                      <w:r>
                        <w:t>Discussion of the finding</w:t>
                      </w:r>
                    </w:p>
                  </w:txbxContent>
                </v:textbox>
                <w10:wrap anchorx="margin"/>
              </v:rect>
            </w:pict>
          </mc:Fallback>
        </mc:AlternateContent>
      </w:r>
      <w:r>
        <w:t xml:space="preserve">                   </w:t>
      </w:r>
      <w:r>
        <w:sym w:font="Symbol" w:char="F0AF"/>
      </w:r>
    </w:p>
    <w:p w14:paraId="4D78CC77" w14:textId="63B6B1D1" w:rsidR="004613B8" w:rsidRDefault="004613B8" w:rsidP="008C3C2F"/>
    <w:p w14:paraId="35B4B1EA" w14:textId="77777777" w:rsidR="00B043EB" w:rsidRDefault="00B043EB" w:rsidP="008C3C2F"/>
    <w:p w14:paraId="349BD0D1" w14:textId="520B3D5E" w:rsidR="004613B8" w:rsidRDefault="00B043EB" w:rsidP="008C3C2F">
      <w:r>
        <w:t xml:space="preserve">                  </w:t>
      </w:r>
      <w:r>
        <w:sym w:font="Symbol" w:char="F0AF"/>
      </w:r>
      <w:r w:rsidR="004613B8">
        <w:rPr>
          <w:noProof/>
          <w14:ligatures w14:val="standardContextual"/>
        </w:rPr>
        <mc:AlternateContent>
          <mc:Choice Requires="wps">
            <w:drawing>
              <wp:anchor distT="0" distB="0" distL="114300" distR="114300" simplePos="0" relativeHeight="251669504" behindDoc="0" locked="0" layoutInCell="1" allowOverlap="1" wp14:anchorId="4E9A49A2" wp14:editId="41AB0162">
                <wp:simplePos x="0" y="0"/>
                <wp:positionH relativeFrom="margin">
                  <wp:align>left</wp:align>
                </wp:positionH>
                <wp:positionV relativeFrom="paragraph">
                  <wp:posOffset>263622</wp:posOffset>
                </wp:positionV>
                <wp:extent cx="1484142" cy="436098"/>
                <wp:effectExtent l="0" t="0" r="20955" b="21590"/>
                <wp:wrapNone/>
                <wp:docPr id="1634589795" name="Rectangle 3"/>
                <wp:cNvGraphicFramePr/>
                <a:graphic xmlns:a="http://schemas.openxmlformats.org/drawingml/2006/main">
                  <a:graphicData uri="http://schemas.microsoft.com/office/word/2010/wordprocessingShape">
                    <wps:wsp>
                      <wps:cNvSpPr/>
                      <wps:spPr>
                        <a:xfrm>
                          <a:off x="0" y="0"/>
                          <a:ext cx="1484142" cy="43609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4CA5E57" w14:textId="570DAC26" w:rsidR="00B043EB" w:rsidRDefault="00B043EB" w:rsidP="00B043EB">
                            <w:pPr>
                              <w:jc w:val="center"/>
                            </w:pPr>
                            <w:r>
                              <w:t>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9A49A2" id="_x0000_s1031" style="position:absolute;margin-left:0;margin-top:20.75pt;width:116.85pt;height:34.3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" fillcolor="#4472c4 [3204]" strokecolor="#09101d [484]" strokeweight="1pt">
                <v:textbox>
                  <w:txbxContent>
                    <w:p w14:paraId="14CA5E57" w14:textId="570DAC26" w:rsidR="00B043EB" w:rsidRDefault="00B043EB" w:rsidP="00B043EB">
                      <w:pPr>
                        <w:jc w:val="center"/>
                      </w:pPr>
                      <w:r>
                        <w:t>Conclusion</w:t>
                      </w:r>
                    </w:p>
                  </w:txbxContent>
                </v:textbox>
                <w10:wrap anchorx="margin"/>
              </v:rect>
            </w:pict>
          </mc:Fallback>
        </mc:AlternateContent>
      </w:r>
    </w:p>
    <w:p w14:paraId="107554C2" w14:textId="77777777" w:rsidR="004613B8" w:rsidRDefault="004613B8" w:rsidP="008C3C2F"/>
    <w:p w14:paraId="624EF7DD" w14:textId="77777777" w:rsidR="004613B8" w:rsidRDefault="004613B8" w:rsidP="008C3C2F"/>
    <w:p w14:paraId="3F0D4AED" w14:textId="77777777" w:rsidR="00B043EB" w:rsidRDefault="00B043EB" w:rsidP="008C3C2F"/>
    <w:p w14:paraId="04E5B0A7" w14:textId="0041405E" w:rsidR="008C3C2F" w:rsidRDefault="006313D5" w:rsidP="008C3C2F">
      <w:r>
        <w:t>Chapter 1: Introduction –</w:t>
      </w:r>
      <w:r w:rsidR="00E879B7">
        <w:t xml:space="preserve"> this section includes</w:t>
      </w:r>
      <w:r>
        <w:t xml:space="preserve"> </w:t>
      </w:r>
      <w:r w:rsidR="00E879B7">
        <w:t xml:space="preserve">information about the </w:t>
      </w:r>
      <w:r>
        <w:t>background of the study, rationale of the research, research aims, objectives</w:t>
      </w:r>
      <w:r w:rsidR="00C73A31">
        <w:t>,</w:t>
      </w:r>
      <w:r>
        <w:t xml:space="preserve"> questions and dissertation outline</w:t>
      </w:r>
      <w:r w:rsidR="00E879B7">
        <w:t>.</w:t>
      </w:r>
    </w:p>
    <w:p w14:paraId="089DF534" w14:textId="65796786" w:rsidR="006313D5" w:rsidRDefault="006313D5" w:rsidP="008C3C2F">
      <w:r>
        <w:t xml:space="preserve">Chapter 2: Literature review </w:t>
      </w:r>
      <w:r w:rsidR="00E879B7">
        <w:t xml:space="preserve">– this section explore </w:t>
      </w:r>
      <w:r>
        <w:t>definitions</w:t>
      </w:r>
      <w:r w:rsidR="00E879B7">
        <w:t xml:space="preserve"> of the key terms</w:t>
      </w:r>
      <w:r>
        <w:t>, models</w:t>
      </w:r>
      <w:r w:rsidR="00C73A31">
        <w:t xml:space="preserve">, </w:t>
      </w:r>
      <w:r>
        <w:t>theor</w:t>
      </w:r>
      <w:r w:rsidR="00C73A31">
        <w:t>ies</w:t>
      </w:r>
      <w:r>
        <w:t xml:space="preserve"> used in the research</w:t>
      </w:r>
      <w:r w:rsidR="00E879B7">
        <w:t xml:space="preserve"> in order to examine the role of celebrity endorsement on brand equity in Nike.</w:t>
      </w:r>
    </w:p>
    <w:p w14:paraId="1C6EDCD4" w14:textId="1B6532E3" w:rsidR="006313D5" w:rsidRDefault="006313D5" w:rsidP="008C3C2F">
      <w:r>
        <w:t xml:space="preserve">Chapter 3: Research Methodology – </w:t>
      </w:r>
      <w:r w:rsidR="00E879B7">
        <w:t xml:space="preserve">this section includes </w:t>
      </w:r>
      <w:r>
        <w:t xml:space="preserve">definitions, </w:t>
      </w:r>
      <w:r w:rsidR="00E879B7">
        <w:t xml:space="preserve">expanded Research Onion’s layers, </w:t>
      </w:r>
      <w:r>
        <w:t>sampling</w:t>
      </w:r>
      <w:r w:rsidR="00E879B7">
        <w:t xml:space="preserve"> information</w:t>
      </w:r>
      <w:r>
        <w:t>, data collection method</w:t>
      </w:r>
      <w:r w:rsidR="00E879B7">
        <w:t xml:space="preserve"> and</w:t>
      </w:r>
      <w:r>
        <w:t xml:space="preserve"> ethic</w:t>
      </w:r>
      <w:r w:rsidR="00E879B7">
        <w:t>al consideration used in the research.</w:t>
      </w:r>
    </w:p>
    <w:p w14:paraId="510180AE" w14:textId="39647CFC" w:rsidR="006313D5" w:rsidRDefault="006313D5" w:rsidP="008C3C2F">
      <w:r>
        <w:t xml:space="preserve">Chapter 4: Data collection and analysis of the data </w:t>
      </w:r>
      <w:r w:rsidR="00E879B7">
        <w:t>– this section includes all survey questions with analysis in terms of the result</w:t>
      </w:r>
      <w:r w:rsidR="00C73A31">
        <w:t>.</w:t>
      </w:r>
    </w:p>
    <w:p w14:paraId="4439B4FE" w14:textId="4ED941BC" w:rsidR="006313D5" w:rsidRDefault="006313D5" w:rsidP="008C3C2F">
      <w:r>
        <w:lastRenderedPageBreak/>
        <w:t>Chapter 5: Discussion of the Findings</w:t>
      </w:r>
      <w:r w:rsidR="00E879B7">
        <w:t xml:space="preserve"> – this section includes</w:t>
      </w:r>
      <w:r w:rsidR="00C73A31">
        <w:t xml:space="preserve"> information about the types of investigation – primary and secondary research.</w:t>
      </w:r>
    </w:p>
    <w:p w14:paraId="4DFB2AAC" w14:textId="4AB5D75E" w:rsidR="006313D5" w:rsidRDefault="006313D5" w:rsidP="008C3C2F">
      <w:r>
        <w:t xml:space="preserve">Chapter 6: Conclusion – </w:t>
      </w:r>
      <w:r w:rsidR="00E879B7">
        <w:t xml:space="preserve">this section includes </w:t>
      </w:r>
      <w:r w:rsidR="00C73A31">
        <w:t>a summary</w:t>
      </w:r>
      <w:r>
        <w:t xml:space="preserve"> of the findings, recommendation</w:t>
      </w:r>
      <w:r w:rsidR="00C73A31">
        <w:t xml:space="preserve">s and </w:t>
      </w:r>
      <w:r>
        <w:t>limitations</w:t>
      </w:r>
      <w:r w:rsidR="00C73A31">
        <w:t xml:space="preserve"> of the study.</w:t>
      </w:r>
    </w:p>
    <w:p w14:paraId="2DDBABCE" w14:textId="77777777" w:rsidR="00B043EB" w:rsidRPr="008C3C2F" w:rsidRDefault="00B043EB" w:rsidP="008C3C2F"/>
    <w:p w14:paraId="3B9203CE" w14:textId="31B14CE8" w:rsidR="008C3C2F" w:rsidRDefault="008C3C2F" w:rsidP="008C3C2F">
      <w:pPr>
        <w:pStyle w:val="Heading1"/>
      </w:pPr>
      <w:bookmarkStart w:id="14" w:name="_Toc159513538"/>
      <w:r>
        <w:t>Chapter 2: Literature review</w:t>
      </w:r>
      <w:bookmarkEnd w:id="14"/>
    </w:p>
    <w:p w14:paraId="3AE07CF6" w14:textId="77777777" w:rsidR="00141ED9" w:rsidRDefault="00141ED9" w:rsidP="00141ED9"/>
    <w:p w14:paraId="433311E3" w14:textId="0E70C150" w:rsidR="00C73A31" w:rsidRDefault="00141ED9" w:rsidP="00C73A31">
      <w:r w:rsidRPr="00141ED9">
        <w:t>This chapter will provide definitions of the key terms included in the research with their importance. Also, the related model, hypothesis, and theories will be explained and compared as well as going deeper into Nike company’s celebrity endorsement campaign, its impact, and all the opportunities and challenges that the brand faced.</w:t>
      </w:r>
    </w:p>
    <w:p w14:paraId="32186EFA" w14:textId="77777777" w:rsidR="00141ED9" w:rsidRDefault="00141ED9" w:rsidP="00C73A31"/>
    <w:p w14:paraId="14E0EAB6" w14:textId="5CF3035F" w:rsidR="00C73A31" w:rsidRDefault="00C73A31" w:rsidP="00C73A31">
      <w:pPr>
        <w:pStyle w:val="Heading2"/>
      </w:pPr>
      <w:bookmarkStart w:id="15" w:name="_Toc159513539"/>
      <w:r>
        <w:t>Introduction</w:t>
      </w:r>
      <w:bookmarkEnd w:id="15"/>
    </w:p>
    <w:p w14:paraId="68AB3E6B" w14:textId="77777777" w:rsidR="00C73A31" w:rsidRDefault="00C73A31" w:rsidP="00C73A31"/>
    <w:p w14:paraId="634603F5" w14:textId="7558AF62" w:rsidR="00BC4F56" w:rsidRDefault="005A14AC" w:rsidP="00C73A31">
      <w:r w:rsidRPr="005A14AC">
        <w:t xml:space="preserve">Celebrity endorsement also called Celebrity branding is a popular kind of promoting strategy or advertising campaign, that utilizes and converts a celebrity’s fame or social position to promote a brand, product, or service, to raise popularity about the offered product/service. Companies aim and believe that the positive impact of the celebrity will be passed on through the promoting product and service, hence the company will raise its credibility and recognition to generate consumer interest and loyalty to the brand </w:t>
      </w:r>
      <w:sdt>
        <w:sdtPr>
          <w:id w:val="194350709"/>
          <w:citation/>
        </w:sdtPr>
        <w:sdtContent>
          <w:r>
            <w:fldChar w:fldCharType="begin"/>
          </w:r>
          <w:r>
            <w:instrText xml:space="preserve"> CITATION Fae15 \l 1033 </w:instrText>
          </w:r>
          <w:r>
            <w:fldChar w:fldCharType="separate"/>
          </w:r>
          <w:r w:rsidRPr="005A14AC">
            <w:rPr>
              <w:noProof/>
            </w:rPr>
            <w:t>(Faez &amp; Lajevardi, 2015)</w:t>
          </w:r>
          <w:r>
            <w:fldChar w:fldCharType="end"/>
          </w:r>
        </w:sdtContent>
      </w:sdt>
      <w:r w:rsidRPr="005A14AC">
        <w:t>. The dynamic development of today’s competitive market is important to understand, and celebrity endorsement strategy can be utilized as an innovative way to promote the brand and attract more customers.</w:t>
      </w:r>
      <w:r w:rsidR="00587281">
        <w:t xml:space="preserve"> </w:t>
      </w:r>
    </w:p>
    <w:p w14:paraId="72593EC5" w14:textId="662387F3" w:rsidR="00CF2364" w:rsidRDefault="00141ED9" w:rsidP="00C73A31">
      <w:pPr>
        <w:rPr>
          <w:noProof/>
        </w:rPr>
      </w:pPr>
      <w:r w:rsidRPr="00141ED9">
        <w:rPr>
          <w:noProof/>
        </w:rPr>
        <w:t>As stated by Almaida, et al. (2019), consumer purchasing intention and brand equity can be directly influenced by the celebrity endorsements campaign. Clients judge a celebrity’s image and evaluate how well is connected with the brand, to analyze the loyalty and trust built.</w:t>
      </w:r>
    </w:p>
    <w:p w14:paraId="7702C57E" w14:textId="77777777" w:rsidR="00141ED9" w:rsidRDefault="00141ED9" w:rsidP="00C73A31"/>
    <w:p w14:paraId="78AF07B7" w14:textId="24B8B2A2" w:rsidR="00C73A31" w:rsidRDefault="00C73A31" w:rsidP="00C73A31">
      <w:pPr>
        <w:pStyle w:val="Heading3"/>
      </w:pPr>
      <w:bookmarkStart w:id="16" w:name="_Toc159513540"/>
      <w:r>
        <w:t xml:space="preserve">Importance of </w:t>
      </w:r>
      <w:r w:rsidR="00B1174D">
        <w:t>c</w:t>
      </w:r>
      <w:r>
        <w:t xml:space="preserve">elebrity </w:t>
      </w:r>
      <w:r w:rsidR="00B1174D">
        <w:t>e</w:t>
      </w:r>
      <w:r>
        <w:t>ndorsement as a marketing promotion strategy</w:t>
      </w:r>
      <w:bookmarkEnd w:id="16"/>
    </w:p>
    <w:p w14:paraId="4017F8B7" w14:textId="77777777" w:rsidR="0082168F" w:rsidRDefault="0082168F" w:rsidP="0082168F"/>
    <w:p w14:paraId="01139570" w14:textId="76F1FB46" w:rsidR="0082168F" w:rsidRDefault="0082168F" w:rsidP="0082168F">
      <w:r>
        <w:t>In today’s society, consumers receive marketing information in a wide variety of ways, such as online and offline. The marketing department faces the challenge of how to attract and retain its followers’ attention effectively and constantly. However, marketers ha</w:t>
      </w:r>
      <w:r w:rsidR="00554C4C">
        <w:t>ve</w:t>
      </w:r>
      <w:r>
        <w:t xml:space="preserve"> found a way of doing this – celebrity endorsement</w:t>
      </w:r>
      <w:r w:rsidR="00554C4C">
        <w:t xml:space="preserve"> has</w:t>
      </w:r>
      <w:r>
        <w:t xml:space="preserve"> bec</w:t>
      </w:r>
      <w:r w:rsidR="004332C1">
        <w:t>o</w:t>
      </w:r>
      <w:r>
        <w:t>me a v</w:t>
      </w:r>
      <w:r w:rsidR="00554C4C">
        <w:t>it</w:t>
      </w:r>
      <w:r>
        <w:t>al type of commercial advertising</w:t>
      </w:r>
      <w:r w:rsidR="00554C4C">
        <w:t xml:space="preserve"> strategy</w:t>
      </w:r>
      <w:r w:rsidR="00866130">
        <w:t xml:space="preserve"> and potential marketing instrument which has </w:t>
      </w:r>
      <w:r w:rsidR="00554C4C">
        <w:t>an approach to influence clients</w:t>
      </w:r>
      <w:r w:rsidR="00866130">
        <w:t xml:space="preserve"> and impact consumer behavior and brand perception. </w:t>
      </w:r>
      <w:r w:rsidR="004332C1" w:rsidRPr="00866130">
        <w:t>Celebrity endorsement is considered a strategy for the brand that can gain popularity</w:t>
      </w:r>
      <w:r w:rsidR="004332C1">
        <w:t xml:space="preserve"> for the company</w:t>
      </w:r>
      <w:r w:rsidR="004332C1" w:rsidRPr="00866130">
        <w:t xml:space="preserve"> in the industry</w:t>
      </w:r>
      <w:r w:rsidR="004332C1">
        <w:t xml:space="preserve"> which</w:t>
      </w:r>
      <w:r w:rsidR="004332C1" w:rsidRPr="00866130">
        <w:t xml:space="preserve"> communicat</w:t>
      </w:r>
      <w:r w:rsidR="004332C1">
        <w:t>es</w:t>
      </w:r>
      <w:r w:rsidR="004332C1" w:rsidRPr="00866130">
        <w:t xml:space="preserve"> with the consumers through advertising communicational channels. </w:t>
      </w:r>
      <w:r w:rsidR="00866130">
        <w:t>Celebrities are famous people, usually athletes, actors, singers or other outstanding figures in society</w:t>
      </w:r>
      <w:r w:rsidR="00FA25BA">
        <w:t>, employed to promote the company’s products or services</w:t>
      </w:r>
      <w:r>
        <w:t xml:space="preserve"> </w:t>
      </w:r>
      <w:sdt>
        <w:sdtPr>
          <w:id w:val="1666589793"/>
          <w:citation/>
        </w:sdtPr>
        <w:sdtContent>
          <w:r>
            <w:fldChar w:fldCharType="begin"/>
          </w:r>
          <w:r>
            <w:instrText xml:space="preserve"> CITATION Thu15 \l 1033 </w:instrText>
          </w:r>
          <w:r>
            <w:fldChar w:fldCharType="separate"/>
          </w:r>
          <w:r w:rsidRPr="0082168F">
            <w:rPr>
              <w:noProof/>
            </w:rPr>
            <w:t>(Thusyanthy &amp; Tharanikaran, 2015)</w:t>
          </w:r>
          <w:r>
            <w:fldChar w:fldCharType="end"/>
          </w:r>
        </w:sdtContent>
      </w:sdt>
      <w:r>
        <w:t xml:space="preserve">. </w:t>
      </w:r>
    </w:p>
    <w:p w14:paraId="3BA475C5" w14:textId="77777777" w:rsidR="00A31B2A" w:rsidRDefault="00A31B2A" w:rsidP="00A31B2A">
      <w:r>
        <w:lastRenderedPageBreak/>
        <w:t xml:space="preserve">Celebrity endorsement can build brand equity, help people to remember the promotions and influence people to believe in product’s contributions. </w:t>
      </w:r>
      <w:r w:rsidRPr="00705AB1">
        <w:t>Nike usually sponsors athletes and focuses on sports footwear. The brand has had a huge success thankfully to Michael Jordan and their line of sports shoes and the collaboration with the golf player Tiger Woods. Before this moment Nike had no experience in golf, and also golf is considered as an elite game, generally, people said that Nike wouldn’t succeed. However, Nike has gained brand equity in golf just because of the endorser</w:t>
      </w:r>
      <w:sdt>
        <w:sdtPr>
          <w:id w:val="-623692082"/>
          <w:citation/>
        </w:sdtPr>
        <w:sdtContent>
          <w:r>
            <w:fldChar w:fldCharType="begin"/>
          </w:r>
          <w:r>
            <w:instrText xml:space="preserve"> CITATION Mar201 \l 1033 </w:instrText>
          </w:r>
          <w:r>
            <w:fldChar w:fldCharType="separate"/>
          </w:r>
          <w:r>
            <w:rPr>
              <w:noProof/>
            </w:rPr>
            <w:t xml:space="preserve"> </w:t>
          </w:r>
          <w:r w:rsidRPr="00705AB1">
            <w:rPr>
              <w:noProof/>
            </w:rPr>
            <w:t>(Roll, 2020)</w:t>
          </w:r>
          <w:r>
            <w:fldChar w:fldCharType="end"/>
          </w:r>
        </w:sdtContent>
      </w:sdt>
      <w:r w:rsidRPr="00705AB1">
        <w:t>.</w:t>
      </w:r>
    </w:p>
    <w:p w14:paraId="40F164ED" w14:textId="65DE5066" w:rsidR="00A31B2A" w:rsidRDefault="00A31B2A" w:rsidP="0082168F">
      <w:r w:rsidRPr="00705AB1">
        <w:t>However, celebrity endorsement can be dangerous, because can change the image of the brand or make the celebrity overexposed</w:t>
      </w:r>
      <w:sdt>
        <w:sdtPr>
          <w:id w:val="-1900823596"/>
          <w:citation/>
        </w:sdtPr>
        <w:sdtContent>
          <w:r>
            <w:fldChar w:fldCharType="begin"/>
          </w:r>
          <w:r>
            <w:instrText xml:space="preserve"> CITATION Jin19 \l 1033 </w:instrText>
          </w:r>
          <w:r>
            <w:fldChar w:fldCharType="separate"/>
          </w:r>
          <w:r>
            <w:rPr>
              <w:noProof/>
            </w:rPr>
            <w:t xml:space="preserve"> </w:t>
          </w:r>
          <w:r w:rsidRPr="00BA59C5">
            <w:rPr>
              <w:noProof/>
            </w:rPr>
            <w:t>(Jin &amp; Ryu, 2019)</w:t>
          </w:r>
          <w:r>
            <w:fldChar w:fldCharType="end"/>
          </w:r>
        </w:sdtContent>
      </w:sdt>
      <w:r w:rsidRPr="00705AB1">
        <w:t>. Famous people are normal human beings and can at some point in life make mistakes. Tiger Wod’s publicity image crashed after his cheating with several women, some of whom were pornography actresses. A lot of brands dropped Tiger, but Nike decided to stick around and lost a huge number of customers, because of this news and the golf industry felt a slowdown in its revenue without Tiger. Also, Tiger Wood was working with more than ten companies at once and this affected his credibility because the followers thought he is ready to promote everything to make money</w:t>
      </w:r>
      <w:r>
        <w:t>. At some point endorser can also overshadow the brand – clients can put focus on the famous person, not on the product – we can have Christiano Ronaldo as an example, because of his numerous business that promotes</w:t>
      </w:r>
      <w:sdt>
        <w:sdtPr>
          <w:id w:val="1122583752"/>
          <w:citation/>
        </w:sdtPr>
        <w:sdtContent>
          <w:r>
            <w:fldChar w:fldCharType="begin"/>
          </w:r>
          <w:r>
            <w:instrText xml:space="preserve"> CITATION Mar201 \l 1033 </w:instrText>
          </w:r>
          <w:r>
            <w:fldChar w:fldCharType="separate"/>
          </w:r>
          <w:r>
            <w:rPr>
              <w:noProof/>
            </w:rPr>
            <w:t xml:space="preserve"> </w:t>
          </w:r>
          <w:r w:rsidRPr="00705AB1">
            <w:rPr>
              <w:noProof/>
            </w:rPr>
            <w:t>(Roll, 2020)</w:t>
          </w:r>
          <w:r>
            <w:fldChar w:fldCharType="end"/>
          </w:r>
        </w:sdtContent>
      </w:sdt>
      <w:r w:rsidRPr="00705AB1">
        <w:t>.</w:t>
      </w:r>
    </w:p>
    <w:p w14:paraId="11729AD8" w14:textId="69E49FE0" w:rsidR="00866130" w:rsidRDefault="00866130" w:rsidP="00C73A31">
      <w:r w:rsidRPr="00866130">
        <w:t>According to Anjum, Dhanda, and Nagra (2012), if the brand utilizes celebrity endorsement correctly, it will</w:t>
      </w:r>
      <w:r w:rsidR="004332C1">
        <w:t xml:space="preserve"> gain numerous advantages one of it:</w:t>
      </w:r>
      <w:r w:rsidRPr="00866130">
        <w:t xml:space="preserve"> raise awareness in the audience</w:t>
      </w:r>
      <w:r w:rsidR="004332C1">
        <w:t xml:space="preserve"> and brand recognition</w:t>
      </w:r>
      <w:r w:rsidRPr="00866130">
        <w:t>. This means that the effective use of this strategy can help the brand to increase its impressions in the</w:t>
      </w:r>
      <w:r w:rsidR="00FA25BA">
        <w:t xml:space="preserve"> whole</w:t>
      </w:r>
      <w:r w:rsidRPr="00866130">
        <w:t xml:space="preserve"> market and consumer</w:t>
      </w:r>
      <w:r w:rsidR="00FA25BA">
        <w:t>’</w:t>
      </w:r>
      <w:r w:rsidRPr="00866130">
        <w:t>s</w:t>
      </w:r>
      <w:r w:rsidR="00FA25BA">
        <w:t xml:space="preserve"> minds</w:t>
      </w:r>
      <w:r w:rsidRPr="00866130">
        <w:t>.</w:t>
      </w:r>
      <w:r w:rsidR="00FA25BA">
        <w:t xml:space="preserve"> </w:t>
      </w:r>
      <w:r w:rsidR="004332C1">
        <w:t xml:space="preserve">Other advantages of this promotion strategy based on Self-Congruity Theory </w:t>
      </w:r>
      <w:sdt>
        <w:sdtPr>
          <w:id w:val="-2092078337"/>
          <w:citation/>
        </w:sdtPr>
        <w:sdtContent>
          <w:r w:rsidR="004332C1">
            <w:fldChar w:fldCharType="begin"/>
          </w:r>
          <w:r w:rsidR="004332C1">
            <w:instrText xml:space="preserve"> CITATION Sir82 \l 1033 </w:instrText>
          </w:r>
          <w:r w:rsidR="004332C1">
            <w:fldChar w:fldCharType="separate"/>
          </w:r>
          <w:r w:rsidR="004332C1" w:rsidRPr="004332C1">
            <w:rPr>
              <w:noProof/>
            </w:rPr>
            <w:t>(Sirgy, 1982)</w:t>
          </w:r>
          <w:r w:rsidR="004332C1">
            <w:fldChar w:fldCharType="end"/>
          </w:r>
        </w:sdtContent>
      </w:sdt>
      <w:r w:rsidR="004332C1">
        <w:t xml:space="preserve">, brand attitudes and customer purchase intention can increase as the similarity between an individual’s self-image and brand image. </w:t>
      </w:r>
      <w:r w:rsidR="00FA25BA">
        <w:t>Another role of the celebrity endorsement strategy is establishing the brand image. This happen</w:t>
      </w:r>
      <w:r w:rsidR="004332C1">
        <w:t>s</w:t>
      </w:r>
      <w:r w:rsidR="00FA25BA">
        <w:t xml:space="preserve"> when the celebrity </w:t>
      </w:r>
      <w:r w:rsidR="004332C1">
        <w:t>has</w:t>
      </w:r>
      <w:r w:rsidR="00FA25BA">
        <w:t xml:space="preserve"> a positive characteristic and further </w:t>
      </w:r>
      <w:r w:rsidR="004332C1">
        <w:t>associating</w:t>
      </w:r>
      <w:r w:rsidR="00FA25BA">
        <w:t xml:space="preserve"> them with the brand will create </w:t>
      </w:r>
      <w:r w:rsidR="004332C1">
        <w:t>desirable</w:t>
      </w:r>
      <w:r w:rsidR="00FA25BA">
        <w:t xml:space="preserve"> brand equity. </w:t>
      </w:r>
    </w:p>
    <w:p w14:paraId="6BC198CB" w14:textId="22A3028B" w:rsidR="00866130" w:rsidRDefault="00AE0D7C" w:rsidP="00C73A31">
      <w:r>
        <w:t xml:space="preserve">Furthermore, celebrity endorsement plays a huge part in raising brand equity. The term brand equity refers to gradually added value by a brand to its product or services. </w:t>
      </w:r>
      <w:r w:rsidR="00152A63">
        <w:t>A</w:t>
      </w:r>
      <w:r w:rsidR="00D8151C">
        <w:t xml:space="preserve">ll </w:t>
      </w:r>
      <w:r w:rsidR="00152A63">
        <w:t>of the above advantages can be stored in one key term - b</w:t>
      </w:r>
      <w:r w:rsidR="00BF289C">
        <w:t>rand equity</w:t>
      </w:r>
      <w:r w:rsidR="00152A63">
        <w:t>. Brand equity</w:t>
      </w:r>
      <w:r w:rsidR="00BF289C">
        <w:t xml:space="preserve"> includes a few elements such as brand loyalty</w:t>
      </w:r>
      <w:r w:rsidR="00152A63">
        <w:t xml:space="preserve"> (if the customer will switch to another brand)</w:t>
      </w:r>
      <w:r w:rsidR="00BF289C">
        <w:t>, brand awareness</w:t>
      </w:r>
      <w:r w:rsidR="00152A63">
        <w:t xml:space="preserve"> (</w:t>
      </w:r>
      <w:r>
        <w:t xml:space="preserve">the </w:t>
      </w:r>
      <w:r w:rsidR="00152A63">
        <w:t>ability of the buyer to recognize the brand)</w:t>
      </w:r>
      <w:r w:rsidR="00BF289C">
        <w:t>, perceived quality</w:t>
      </w:r>
      <w:r w:rsidR="00152A63">
        <w:t xml:space="preserve"> (customer’s overall response to the quality of the brand)</w:t>
      </w:r>
      <w:r w:rsidR="00BF289C">
        <w:t>, brand association</w:t>
      </w:r>
      <w:r w:rsidR="00152A63">
        <w:t xml:space="preserve"> (all feelings that comes up in consumer’s minds about the brand) and other brands assets that have marketing value </w:t>
      </w:r>
      <w:sdt>
        <w:sdtPr>
          <w:id w:val="-1288809414"/>
          <w:citation/>
        </w:sdtPr>
        <w:sdtContent>
          <w:r w:rsidR="00152A63">
            <w:fldChar w:fldCharType="begin"/>
          </w:r>
          <w:r w:rsidR="00152A63">
            <w:instrText xml:space="preserve"> CITATION Pri11 \l 1033 </w:instrText>
          </w:r>
          <w:r w:rsidR="00152A63">
            <w:fldChar w:fldCharType="separate"/>
          </w:r>
          <w:r w:rsidR="00152A63" w:rsidRPr="00152A63">
            <w:rPr>
              <w:noProof/>
            </w:rPr>
            <w:t>(Pride, et al., 2011)</w:t>
          </w:r>
          <w:r w:rsidR="00152A63">
            <w:fldChar w:fldCharType="end"/>
          </w:r>
        </w:sdtContent>
      </w:sdt>
      <w:r w:rsidR="00152A63">
        <w:t>.</w:t>
      </w:r>
    </w:p>
    <w:p w14:paraId="1DE49DAB" w14:textId="77777777" w:rsidR="00C73A31" w:rsidRPr="00C73A31" w:rsidRDefault="00C73A31" w:rsidP="00C73A31"/>
    <w:p w14:paraId="1C7FD360" w14:textId="408A6751" w:rsidR="00C73A31" w:rsidRDefault="00C73A31" w:rsidP="0062744E">
      <w:pPr>
        <w:pStyle w:val="Heading2"/>
      </w:pPr>
      <w:bookmarkStart w:id="17" w:name="_Toc159513541"/>
      <w:r>
        <w:t xml:space="preserve">Celebrity </w:t>
      </w:r>
      <w:r w:rsidR="0062744E">
        <w:t>e</w:t>
      </w:r>
      <w:r>
        <w:t>ndorsement</w:t>
      </w:r>
      <w:bookmarkEnd w:id="17"/>
      <w:r>
        <w:t xml:space="preserve"> </w:t>
      </w:r>
    </w:p>
    <w:p w14:paraId="06DD3E0A" w14:textId="77777777" w:rsidR="00B043EB" w:rsidRDefault="00B043EB" w:rsidP="00B043EB"/>
    <w:p w14:paraId="1F6BACE5" w14:textId="3454ACF2" w:rsidR="00A35188" w:rsidRPr="00A35188" w:rsidRDefault="00B043EB" w:rsidP="00A35188">
      <w:r w:rsidRPr="00705AB1">
        <w:t>Endorsement is a channel between the brand and its customers for communication in which famous people, called ‘celebrities’ act as spokespersons and confirm the brand’s position by increasing its popularity and visibility in society</w:t>
      </w:r>
      <w:sdt>
        <w:sdtPr>
          <w:id w:val="1164284901"/>
          <w:citation/>
        </w:sdtPr>
        <w:sdtContent>
          <w:r>
            <w:fldChar w:fldCharType="begin"/>
          </w:r>
          <w:r>
            <w:instrText xml:space="preserve"> CITATION Erd99 \l 1033 </w:instrText>
          </w:r>
          <w:r>
            <w:fldChar w:fldCharType="separate"/>
          </w:r>
          <w:r>
            <w:rPr>
              <w:noProof/>
            </w:rPr>
            <w:t xml:space="preserve"> </w:t>
          </w:r>
          <w:r w:rsidRPr="00BA59C5">
            <w:rPr>
              <w:noProof/>
            </w:rPr>
            <w:t>(Erdogan, 1999)</w:t>
          </w:r>
          <w:r>
            <w:fldChar w:fldCharType="end"/>
          </w:r>
        </w:sdtContent>
      </w:sdt>
      <w:r w:rsidRPr="00705AB1">
        <w:t>. Celebrities’ endorsements can reap huge success but also can cause a huge crash for the brand.</w:t>
      </w:r>
    </w:p>
    <w:p w14:paraId="0390478B" w14:textId="4D55AA53" w:rsidR="005844B8" w:rsidRDefault="00A35188" w:rsidP="005844B8">
      <w:r w:rsidRPr="00A35188">
        <w:t xml:space="preserve">According to </w:t>
      </w:r>
      <w:r w:rsidR="009231F0">
        <w:t>B. Zafer Erdogan</w:t>
      </w:r>
      <w:r w:rsidRPr="00A35188">
        <w:t xml:space="preserve"> (</w:t>
      </w:r>
      <w:r w:rsidR="009231F0">
        <w:t>1999</w:t>
      </w:r>
      <w:r w:rsidRPr="00A35188">
        <w:t xml:space="preserve">), an endorser is an individual who enjoys public recognition and uses this </w:t>
      </w:r>
      <w:r w:rsidR="009231F0">
        <w:t>given skill</w:t>
      </w:r>
      <w:r w:rsidRPr="00A35188">
        <w:t xml:space="preserve"> to appear in advertising with a </w:t>
      </w:r>
      <w:r w:rsidR="009231F0" w:rsidRPr="00A35188">
        <w:t>promotion</w:t>
      </w:r>
      <w:r w:rsidRPr="00A35188">
        <w:t xml:space="preserve"> aim. This individual has an extraordinary lifestyle or special skills that can stand out from ordinary people. </w:t>
      </w:r>
      <w:r w:rsidR="009231F0">
        <w:t>Zafer Erdogan</w:t>
      </w:r>
      <w:r w:rsidR="009231F0" w:rsidRPr="00A35188">
        <w:t xml:space="preserve"> (</w:t>
      </w:r>
      <w:r w:rsidR="009231F0">
        <w:t xml:space="preserve">1999) </w:t>
      </w:r>
      <w:r w:rsidRPr="00A35188">
        <w:t>think</w:t>
      </w:r>
      <w:r w:rsidR="009231F0">
        <w:t xml:space="preserve">s </w:t>
      </w:r>
      <w:r w:rsidRPr="00A35188">
        <w:t xml:space="preserve">that </w:t>
      </w:r>
      <w:r w:rsidRPr="00A35188">
        <w:lastRenderedPageBreak/>
        <w:t xml:space="preserve">endorsement is a complex process of negotiating and introducing meaning to a certain product or service. </w:t>
      </w:r>
      <w:r w:rsidR="009231F0">
        <w:t>In this definition, the focus point is on celebrity recognition and this commercial aspect on its side increases brand awareness and recognition.</w:t>
      </w:r>
    </w:p>
    <w:p w14:paraId="6A7AB74C" w14:textId="77777777" w:rsidR="00A979CC" w:rsidRDefault="00A979CC" w:rsidP="005844B8"/>
    <w:p w14:paraId="57AE1293" w14:textId="592DED73" w:rsidR="005D7490" w:rsidRDefault="00A35188" w:rsidP="00A31B2A">
      <w:r>
        <w:t>McCracken</w:t>
      </w:r>
      <w:r w:rsidR="00A31B2A">
        <w:t xml:space="preserve"> </w:t>
      </w:r>
      <w:r>
        <w:t>(1989) stat</w:t>
      </w:r>
      <w:r w:rsidR="00A31B2A">
        <w:t>es</w:t>
      </w:r>
      <w:r>
        <w:t xml:space="preserve"> that celebrity endorsers are complex social figures that are connected with a variety of meanings. Some associations are positive, but some of them are negative. </w:t>
      </w:r>
      <w:r w:rsidR="009231F0">
        <w:t>This model proposes that celebrities’ effectiveness as famous people who promote products or services comes from cultural meaning, which they have inherited and inside of their personalities.</w:t>
      </w:r>
      <w:r w:rsidR="009231F0" w:rsidRPr="009231F0">
        <w:t xml:space="preserve"> </w:t>
      </w:r>
      <w:r w:rsidR="009231F0" w:rsidRPr="00A35188">
        <w:t>This theory states that the celebrity builds a bridge that removes the distance and connects a brand with its target market. In this case, the endorser gives a new meaning to the offered product or service depending on its personality, thereby influencing consumer perceptions and behavior.</w:t>
      </w:r>
    </w:p>
    <w:p w14:paraId="4B339DC5" w14:textId="77777777" w:rsidR="00A31B2A" w:rsidRPr="00A31B2A" w:rsidRDefault="00A31B2A" w:rsidP="00A31B2A"/>
    <w:p w14:paraId="03DFA90A" w14:textId="1442ECAA" w:rsidR="005D7490" w:rsidRDefault="005D7490" w:rsidP="005844B8">
      <w:pPr>
        <w:rPr>
          <w:noProof/>
        </w:rPr>
      </w:pPr>
      <w:r>
        <w:rPr>
          <w:noProof/>
        </w:rPr>
        <w:t>C. Atkin and M. Block (1983) theory provide a detailed definition of celebrity endorsment that connect cultural and marketing aspects. They explained that a celebrity can offer a public support for a brand by appearinf with its product or service or using it in everyday’s life, with the intention of building credibility and atractiveness of the product. This definition emphasises the public side of the endorser and their lifestyle and personal life. The authors highlighted the connection between product’s credibility with associating it with a celebrity.</w:t>
      </w:r>
    </w:p>
    <w:p w14:paraId="2CBC6F1F" w14:textId="77777777" w:rsidR="00A31B2A" w:rsidRDefault="00A31B2A" w:rsidP="005844B8">
      <w:pPr>
        <w:rPr>
          <w:noProof/>
        </w:rPr>
      </w:pPr>
    </w:p>
    <w:p w14:paraId="4C5FF984" w14:textId="14D4D72E" w:rsidR="005D7490" w:rsidRDefault="00AA3F0D" w:rsidP="005844B8">
      <w:pPr>
        <w:rPr>
          <w:noProof/>
        </w:rPr>
      </w:pPr>
      <w:r w:rsidRPr="00AA3F0D">
        <w:rPr>
          <w:noProof/>
        </w:rPr>
        <w:t xml:space="preserve">Together these three </w:t>
      </w:r>
      <w:r w:rsidR="002B1A68">
        <w:rPr>
          <w:noProof/>
        </w:rPr>
        <w:t>views</w:t>
      </w:r>
      <w:r w:rsidRPr="00AA3F0D">
        <w:rPr>
          <w:noProof/>
        </w:rPr>
        <w:t xml:space="preserve"> </w:t>
      </w:r>
      <w:r w:rsidR="002B1A68">
        <w:rPr>
          <w:noProof/>
        </w:rPr>
        <w:t>about</w:t>
      </w:r>
      <w:r w:rsidRPr="00AA3F0D">
        <w:rPr>
          <w:noProof/>
        </w:rPr>
        <w:t xml:space="preserve"> celebrity endorsement </w:t>
      </w:r>
      <w:r w:rsidR="002B1A68">
        <w:rPr>
          <w:noProof/>
        </w:rPr>
        <w:t xml:space="preserve">made by different authors </w:t>
      </w:r>
      <w:r w:rsidRPr="00AA3F0D">
        <w:rPr>
          <w:noProof/>
        </w:rPr>
        <w:t>with different highlighted aspects demonstrate the complexity of the celebrity endorsement process – cultural phenomenon involves negotiation of meanings, the meaning of public recognition, and the expansion of credibility and atractiveness. Celebrity endorsement is a trend promotion strategy, constantly dynamic and changing over time, which has a complicated process but worthless meaning because of the influence on consumer behavior and brand equity.</w:t>
      </w:r>
    </w:p>
    <w:p w14:paraId="5614C9CD" w14:textId="77777777" w:rsidR="006C365A" w:rsidRDefault="006C365A" w:rsidP="005844B8">
      <w:pPr>
        <w:rPr>
          <w:noProof/>
        </w:rPr>
      </w:pPr>
    </w:p>
    <w:p w14:paraId="2745F87D" w14:textId="2024889E" w:rsidR="006C365A" w:rsidRPr="00E7216B" w:rsidRDefault="006C365A" w:rsidP="006C365A">
      <w:pPr>
        <w:pStyle w:val="Heading3"/>
        <w:rPr>
          <w:noProof/>
          <w:color w:val="2F5496" w:themeColor="accent1" w:themeShade="BF"/>
        </w:rPr>
      </w:pPr>
      <w:bookmarkStart w:id="18" w:name="_Toc159513542"/>
      <w:r w:rsidRPr="00E7216B">
        <w:rPr>
          <w:noProof/>
          <w:color w:val="2F5496" w:themeColor="accent1" w:themeShade="BF"/>
        </w:rPr>
        <w:t>Source Attractiveness Model</w:t>
      </w:r>
      <w:bookmarkEnd w:id="18"/>
    </w:p>
    <w:p w14:paraId="5E069879" w14:textId="77777777" w:rsidR="00D21328" w:rsidRDefault="00D21328" w:rsidP="00D21328"/>
    <w:p w14:paraId="7820E71F" w14:textId="0C82C873" w:rsidR="00D21328" w:rsidRDefault="00081AEF" w:rsidP="00D21328">
      <w:r w:rsidRPr="00081AEF">
        <w:rPr>
          <w:noProof/>
        </w:rPr>
        <w:t>McGuire</w:t>
      </w:r>
      <w:r>
        <w:rPr>
          <w:noProof/>
        </w:rPr>
        <w:t>’s (</w:t>
      </w:r>
      <w:r w:rsidRPr="00081AEF">
        <w:rPr>
          <w:noProof/>
        </w:rPr>
        <w:t>1985)</w:t>
      </w:r>
      <w:r>
        <w:rPr>
          <w:noProof/>
        </w:rPr>
        <w:t xml:space="preserve"> </w:t>
      </w:r>
      <w:r w:rsidR="0003052E" w:rsidRPr="0003052E">
        <w:rPr>
          <w:noProof/>
        </w:rPr>
        <w:t xml:space="preserve">Source Attractiveness Model suggests that the attractiveness of a source, whenever celebrity endorsement relies on the endorser’s appeal, plays a vital role in forming the importance of communication. </w:t>
      </w:r>
      <w:r w:rsidR="006D340B">
        <w:rPr>
          <w:noProof/>
        </w:rPr>
        <w:t>In different studies have been proved that celebrities are a</w:t>
      </w:r>
      <w:r w:rsidR="00D20159">
        <w:rPr>
          <w:noProof/>
        </w:rPr>
        <w:t>b</w:t>
      </w:r>
      <w:r w:rsidR="006D340B">
        <w:rPr>
          <w:noProof/>
        </w:rPr>
        <w:t>le to change beliefs and perceptions if they are physically attractive</w:t>
      </w:r>
      <w:r w:rsidR="00D20159">
        <w:rPr>
          <w:noProof/>
        </w:rPr>
        <w:t xml:space="preserve"> which is contributing on better purchasing intentions of consumers.</w:t>
      </w:r>
      <w:r w:rsidR="006D340B">
        <w:rPr>
          <w:noProof/>
        </w:rPr>
        <w:t xml:space="preserve"> </w:t>
      </w:r>
      <w:r w:rsidR="0003052E" w:rsidRPr="0003052E">
        <w:rPr>
          <w:noProof/>
        </w:rPr>
        <w:t>The model analyzes different perceptions of a person that may attract a consumer. This model includes three determinant elements – physical attractiveness, similarity, and likability</w:t>
      </w:r>
      <w:r w:rsidR="00D20159">
        <w:rPr>
          <w:noProof/>
        </w:rPr>
        <w:t xml:space="preserve"> and the effectiveness depends on them</w:t>
      </w:r>
      <w:r w:rsidR="0003052E" w:rsidRPr="0003052E">
        <w:rPr>
          <w:noProof/>
        </w:rPr>
        <w:t>. This is what the model looks like in a diagram</w:t>
      </w:r>
      <w:r w:rsidR="00394292">
        <w:rPr>
          <w:noProof/>
        </w:rPr>
        <w:t>:</w:t>
      </w:r>
    </w:p>
    <w:p w14:paraId="292ABE3D" w14:textId="56180240" w:rsidR="00D21328" w:rsidRPr="00D21328" w:rsidRDefault="00D21328" w:rsidP="00D21328">
      <w:pPr>
        <w:jc w:val="center"/>
      </w:pPr>
      <w:r>
        <w:rPr>
          <w:noProof/>
          <w14:ligatures w14:val="standardContextual"/>
        </w:rPr>
        <w:lastRenderedPageBreak/>
        <w:drawing>
          <wp:inline distT="0" distB="0" distL="0" distR="0" wp14:anchorId="721B4709" wp14:editId="019FCD2A">
            <wp:extent cx="4445391" cy="2453039"/>
            <wp:effectExtent l="0" t="0" r="0" b="4445"/>
            <wp:docPr id="204466200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662003" name="Picture 1" descr="A diagram of a 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45391" cy="2453039"/>
                    </a:xfrm>
                    <a:prstGeom prst="rect">
                      <a:avLst/>
                    </a:prstGeom>
                  </pic:spPr>
                </pic:pic>
              </a:graphicData>
            </a:graphic>
          </wp:inline>
        </w:drawing>
      </w:r>
    </w:p>
    <w:p w14:paraId="692B4136" w14:textId="7927717D" w:rsidR="00D21328" w:rsidRDefault="00D21328" w:rsidP="00D21328">
      <w:pPr>
        <w:jc w:val="center"/>
        <w:rPr>
          <w:i/>
          <w:iCs/>
          <w:sz w:val="20"/>
          <w:szCs w:val="20"/>
        </w:rPr>
      </w:pPr>
      <w:r w:rsidRPr="00D21328">
        <w:rPr>
          <w:i/>
          <w:iCs/>
          <w:sz w:val="20"/>
          <w:szCs w:val="20"/>
        </w:rPr>
        <w:t xml:space="preserve">Figure 1: Source attractiveness model </w:t>
      </w:r>
      <w:sdt>
        <w:sdtPr>
          <w:rPr>
            <w:i/>
            <w:iCs/>
            <w:sz w:val="20"/>
            <w:szCs w:val="20"/>
          </w:rPr>
          <w:id w:val="-342935314"/>
          <w:citation/>
        </w:sdtPr>
        <w:sdtContent>
          <w:r w:rsidRPr="00D21328">
            <w:rPr>
              <w:i/>
              <w:iCs/>
              <w:sz w:val="20"/>
              <w:szCs w:val="20"/>
            </w:rPr>
            <w:fldChar w:fldCharType="begin"/>
          </w:r>
          <w:r w:rsidRPr="00D21328">
            <w:rPr>
              <w:i/>
              <w:iCs/>
              <w:sz w:val="20"/>
              <w:szCs w:val="20"/>
            </w:rPr>
            <w:instrText xml:space="preserve"> CITATION Duh21 \l 1033 </w:instrText>
          </w:r>
          <w:r w:rsidRPr="00D21328">
            <w:rPr>
              <w:i/>
              <w:iCs/>
              <w:sz w:val="20"/>
              <w:szCs w:val="20"/>
            </w:rPr>
            <w:fldChar w:fldCharType="separate"/>
          </w:r>
          <w:r w:rsidRPr="00D21328">
            <w:rPr>
              <w:i/>
              <w:iCs/>
              <w:noProof/>
              <w:sz w:val="20"/>
              <w:szCs w:val="20"/>
            </w:rPr>
            <w:t>(Duh &amp; Thabethe, 2021)</w:t>
          </w:r>
          <w:r w:rsidRPr="00D21328">
            <w:rPr>
              <w:i/>
              <w:iCs/>
              <w:sz w:val="20"/>
              <w:szCs w:val="20"/>
            </w:rPr>
            <w:fldChar w:fldCharType="end"/>
          </w:r>
        </w:sdtContent>
      </w:sdt>
    </w:p>
    <w:p w14:paraId="1345DF96" w14:textId="77777777" w:rsidR="00F767AF" w:rsidRDefault="00F767AF" w:rsidP="00D21328">
      <w:pPr>
        <w:jc w:val="center"/>
        <w:rPr>
          <w:i/>
          <w:iCs/>
          <w:sz w:val="20"/>
          <w:szCs w:val="20"/>
        </w:rPr>
      </w:pPr>
    </w:p>
    <w:p w14:paraId="2BAC45B2" w14:textId="77777777" w:rsidR="00394292" w:rsidRPr="00D21328" w:rsidRDefault="00394292" w:rsidP="00D21328">
      <w:pPr>
        <w:jc w:val="center"/>
        <w:rPr>
          <w:i/>
          <w:iCs/>
          <w:sz w:val="20"/>
          <w:szCs w:val="20"/>
        </w:rPr>
      </w:pPr>
    </w:p>
    <w:p w14:paraId="4C55CD4E" w14:textId="7F8FCA42" w:rsidR="0003052E" w:rsidRDefault="0003052E" w:rsidP="006C365A">
      <w:r w:rsidRPr="0003052E">
        <w:t xml:space="preserve">The first component of the Source Attractiveness Model is the physical attraction factor. The first thing that a consumer pays attention to in advertising is the outside appearance of the endorser – does it have charisma or is it attractive? </w:t>
      </w:r>
      <w:r w:rsidR="00D20159">
        <w:t xml:space="preserve">Attractiveness according to Erdogan (1999) doesn’t represent the physical side of a person, but also to living style, skills, performance or </w:t>
      </w:r>
      <w:r w:rsidR="00E7216B">
        <w:t>personality</w:t>
      </w:r>
      <w:r w:rsidR="00E7216B" w:rsidRPr="0003052E">
        <w:t>. This</w:t>
      </w:r>
      <w:r w:rsidRPr="0003052E">
        <w:t xml:space="preserve"> results in a positive message from the endorser to the end consumer and a distinct advantage in influencing consumer’s attitudes and behavior. </w:t>
      </w:r>
    </w:p>
    <w:p w14:paraId="0645F53C" w14:textId="79A8BE59" w:rsidR="00394292" w:rsidRDefault="0003052E" w:rsidP="006C365A">
      <w:r w:rsidRPr="0003052E">
        <w:t>The second component is the similarity between the celebrity and the audience. Clients are willing to positively respond to endorsers who look like them</w:t>
      </w:r>
      <w:r w:rsidR="00D20159">
        <w:t xml:space="preserve"> or share the same interests or lifestyle</w:t>
      </w:r>
      <w:r w:rsidRPr="0003052E">
        <w:t>, according to McGuire’s model</w:t>
      </w:r>
      <w:r w:rsidR="00D20159">
        <w:t>.</w:t>
      </w:r>
      <w:r w:rsidRPr="0003052E">
        <w:t xml:space="preserve"> When a consumer finds that the celebrity shares similar </w:t>
      </w:r>
      <w:r w:rsidR="00E7216B" w:rsidRPr="0003052E">
        <w:t>values with</w:t>
      </w:r>
      <w:r w:rsidRPr="0003052E">
        <w:t xml:space="preserve"> them is the moment of creating deep connection and personal relevance.</w:t>
      </w:r>
      <w:r>
        <w:t xml:space="preserve"> </w:t>
      </w:r>
    </w:p>
    <w:p w14:paraId="0C401997" w14:textId="2FCB57D6" w:rsidR="006C365A" w:rsidRDefault="0003052E" w:rsidP="006C365A">
      <w:r w:rsidRPr="0003052E">
        <w:t>The third component is likability depending on if the celebrity endorser is agreeable or welcoming. Endorsers who are perceived as likable have more solid communication skills and create positive associations with the brand, because of their charisma and keep the attention of consumers alive.</w:t>
      </w:r>
    </w:p>
    <w:p w14:paraId="4AF20B28" w14:textId="71AEB195" w:rsidR="006D340B" w:rsidRDefault="006D340B" w:rsidP="006C365A">
      <w:r w:rsidRPr="006D340B">
        <w:t>This model is not only a theory, it also provides marketers with working advice. Endorsers need to be selected right - to have physical attractiveness and characteristics that connect them with the target market. Increasing the number of well-selected advertising ads and messages by aligning the likeability and relatability of the brand’s objectives and customer preferences.</w:t>
      </w:r>
    </w:p>
    <w:p w14:paraId="767C960C" w14:textId="58FBBB9E" w:rsidR="00D20159" w:rsidRDefault="00E7216B" w:rsidP="006C365A">
      <w:r w:rsidRPr="00E7216B">
        <w:t>The Source Attractiveness Model is similar to the Matchup Hypothesis because of the importance given to a harmonious match between the endorser and the offered product or service. When there is a similarity between a celebrity’s attractiveness and the product’s characteristics, the campaign will be successful and influence consumer behavior.</w:t>
      </w:r>
    </w:p>
    <w:p w14:paraId="621C9470" w14:textId="77777777" w:rsidR="00E7216B" w:rsidRDefault="00E7216B" w:rsidP="006C365A"/>
    <w:p w14:paraId="4FFB7359" w14:textId="3042DF77" w:rsidR="006C365A" w:rsidRPr="009E4D44" w:rsidRDefault="006C365A" w:rsidP="006C365A">
      <w:pPr>
        <w:pStyle w:val="Heading3"/>
        <w:rPr>
          <w:color w:val="2F5496" w:themeColor="accent1" w:themeShade="BF"/>
        </w:rPr>
      </w:pPr>
      <w:bookmarkStart w:id="19" w:name="_Toc159513543"/>
      <w:r w:rsidRPr="009E4D44">
        <w:rPr>
          <w:color w:val="2F5496" w:themeColor="accent1" w:themeShade="BF"/>
        </w:rPr>
        <w:lastRenderedPageBreak/>
        <w:t>The Meaning Transfer Model</w:t>
      </w:r>
      <w:bookmarkEnd w:id="19"/>
    </w:p>
    <w:p w14:paraId="19841614" w14:textId="77777777" w:rsidR="00064AFF" w:rsidRDefault="00064AFF" w:rsidP="00064AFF"/>
    <w:p w14:paraId="71607929" w14:textId="0378829E" w:rsidR="006C365A" w:rsidRDefault="00F60BE1" w:rsidP="005844B8">
      <w:r w:rsidRPr="00F60BE1">
        <w:t xml:space="preserve">McCraken’s (1989) Meaning Transfer Model states that celebrities have an important position as a connection in the advertised area. According to this theory, famous people provide cultural meanings that are settled and arranged between clients and themselves. The exchange of cultural significance is a process where celebrities set the products or services they promote with a symbolic association with their image and identity. </w:t>
      </w:r>
      <w:r w:rsidR="009E4D44" w:rsidRPr="009E4D44">
        <w:t xml:space="preserve">This model puts a serious accent on the customer-celebrity relationship. Because of the achieved fame and values, celebrities become social symbols supported by the audience. They have been recognized </w:t>
      </w:r>
      <w:r w:rsidR="004B3773" w:rsidRPr="009E4D44">
        <w:t>on</w:t>
      </w:r>
      <w:r w:rsidR="009E4D44" w:rsidRPr="009E4D44">
        <w:t xml:space="preserve"> the social network and put meaning to the endorsed product.</w:t>
      </w:r>
      <w:r w:rsidR="009E4D44">
        <w:t xml:space="preserve"> </w:t>
      </w:r>
      <w:r w:rsidRPr="00F60BE1">
        <w:t>This is what the model looks like as a diagram:</w:t>
      </w:r>
    </w:p>
    <w:p w14:paraId="1F458DA3" w14:textId="77777777" w:rsidR="00F60BE1" w:rsidRDefault="00F60BE1" w:rsidP="005844B8">
      <w:pPr>
        <w:rPr>
          <w:noProof/>
        </w:rPr>
      </w:pPr>
    </w:p>
    <w:p w14:paraId="1C4FA80B" w14:textId="77777777" w:rsidR="006C365A" w:rsidRDefault="006C365A" w:rsidP="006C365A">
      <w:pPr>
        <w:jc w:val="center"/>
        <w:rPr>
          <w:i/>
          <w:iCs/>
          <w:sz w:val="20"/>
          <w:szCs w:val="20"/>
        </w:rPr>
      </w:pPr>
      <w:r>
        <w:rPr>
          <w:noProof/>
        </w:rPr>
        <w:drawing>
          <wp:inline distT="0" distB="0" distL="0" distR="0" wp14:anchorId="1FA196C6" wp14:editId="1521E606">
            <wp:extent cx="4537075" cy="1554480"/>
            <wp:effectExtent l="0" t="0" r="0" b="7620"/>
            <wp:docPr id="640388089" name="Picture 1" descr="1 Celebrity Meaning Transfer Model Source: McCracken (1989)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Celebrity Meaning Transfer Model Source: McCracken (1989)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37075" cy="1554480"/>
                    </a:xfrm>
                    <a:prstGeom prst="rect">
                      <a:avLst/>
                    </a:prstGeom>
                    <a:noFill/>
                    <a:ln>
                      <a:noFill/>
                    </a:ln>
                  </pic:spPr>
                </pic:pic>
              </a:graphicData>
            </a:graphic>
          </wp:inline>
        </w:drawing>
      </w:r>
      <w:r w:rsidRPr="00122FAC">
        <w:rPr>
          <w:i/>
          <w:iCs/>
          <w:sz w:val="20"/>
          <w:szCs w:val="20"/>
        </w:rPr>
        <w:t xml:space="preserve"> </w:t>
      </w:r>
    </w:p>
    <w:p w14:paraId="455316E1" w14:textId="5913EA69" w:rsidR="006C365A" w:rsidRDefault="006C365A" w:rsidP="006C365A">
      <w:pPr>
        <w:jc w:val="center"/>
        <w:rPr>
          <w:i/>
          <w:iCs/>
          <w:sz w:val="20"/>
          <w:szCs w:val="20"/>
        </w:rPr>
      </w:pPr>
      <w:r w:rsidRPr="005D7490">
        <w:rPr>
          <w:i/>
          <w:iCs/>
          <w:sz w:val="20"/>
          <w:szCs w:val="20"/>
        </w:rPr>
        <w:t xml:space="preserve">Figure </w:t>
      </w:r>
      <w:r w:rsidR="00D21328">
        <w:rPr>
          <w:i/>
          <w:iCs/>
          <w:sz w:val="20"/>
          <w:szCs w:val="20"/>
        </w:rPr>
        <w:t>2</w:t>
      </w:r>
      <w:r w:rsidRPr="005D7490">
        <w:rPr>
          <w:i/>
          <w:iCs/>
          <w:sz w:val="20"/>
          <w:szCs w:val="20"/>
        </w:rPr>
        <w:t>: Grant McCracken’s Meaning transfer model</w:t>
      </w:r>
      <w:r w:rsidR="00064AFF">
        <w:rPr>
          <w:i/>
          <w:iCs/>
          <w:sz w:val="20"/>
          <w:szCs w:val="20"/>
        </w:rPr>
        <w:t xml:space="preserve"> </w:t>
      </w:r>
      <w:sdt>
        <w:sdtPr>
          <w:rPr>
            <w:i/>
            <w:iCs/>
            <w:sz w:val="20"/>
            <w:szCs w:val="20"/>
          </w:rPr>
          <w:id w:val="2137367600"/>
          <w:citation/>
        </w:sdtPr>
        <w:sdtContent>
          <w:r w:rsidR="00064AFF">
            <w:rPr>
              <w:i/>
              <w:iCs/>
              <w:sz w:val="20"/>
              <w:szCs w:val="20"/>
            </w:rPr>
            <w:fldChar w:fldCharType="begin"/>
          </w:r>
          <w:r w:rsidR="00064AFF">
            <w:rPr>
              <w:i/>
              <w:iCs/>
              <w:sz w:val="20"/>
              <w:szCs w:val="20"/>
            </w:rPr>
            <w:instrText xml:space="preserve"> CITATION McC89 \l 1033 </w:instrText>
          </w:r>
          <w:r w:rsidR="00064AFF">
            <w:rPr>
              <w:i/>
              <w:iCs/>
              <w:sz w:val="20"/>
              <w:szCs w:val="20"/>
            </w:rPr>
            <w:fldChar w:fldCharType="separate"/>
          </w:r>
          <w:r w:rsidR="00064AFF" w:rsidRPr="00064AFF">
            <w:rPr>
              <w:noProof/>
              <w:sz w:val="20"/>
              <w:szCs w:val="20"/>
            </w:rPr>
            <w:t>(McCracken, 1989)</w:t>
          </w:r>
          <w:r w:rsidR="00064AFF">
            <w:rPr>
              <w:i/>
              <w:iCs/>
              <w:sz w:val="20"/>
              <w:szCs w:val="20"/>
            </w:rPr>
            <w:fldChar w:fldCharType="end"/>
          </w:r>
        </w:sdtContent>
      </w:sdt>
    </w:p>
    <w:p w14:paraId="4394E0AE" w14:textId="77777777" w:rsidR="00064AFF" w:rsidRDefault="00064AFF" w:rsidP="006C365A">
      <w:pPr>
        <w:jc w:val="center"/>
        <w:rPr>
          <w:i/>
          <w:iCs/>
          <w:sz w:val="20"/>
          <w:szCs w:val="20"/>
        </w:rPr>
      </w:pPr>
    </w:p>
    <w:p w14:paraId="1937E343" w14:textId="73969DBD" w:rsidR="006C365A" w:rsidRDefault="00F60BE1" w:rsidP="00F60BE1">
      <w:r w:rsidRPr="00F60BE1">
        <w:t xml:space="preserve">The most important principle conducted in the Meaning Transfer Model is how consumers interpret the celebrity’s image and the sustainability of the promoted product or brand </w:t>
      </w:r>
      <w:sdt>
        <w:sdtPr>
          <w:id w:val="-2047753452"/>
          <w:citation/>
        </w:sdtPr>
        <w:sdtContent>
          <w:r>
            <w:fldChar w:fldCharType="begin"/>
          </w:r>
          <w:r>
            <w:instrText xml:space="preserve"> CITATION McC89 \l 1033 </w:instrText>
          </w:r>
          <w:r>
            <w:fldChar w:fldCharType="separate"/>
          </w:r>
          <w:r w:rsidRPr="00F60BE1">
            <w:rPr>
              <w:noProof/>
            </w:rPr>
            <w:t>(McCracken, 1989)</w:t>
          </w:r>
          <w:r>
            <w:fldChar w:fldCharType="end"/>
          </w:r>
        </w:sdtContent>
      </w:sdt>
      <w:r>
        <w:t xml:space="preserve">. </w:t>
      </w:r>
      <w:r w:rsidRPr="00F60BE1">
        <w:t>When an endorser positions its set of meanings and attributes, those meanings are transferred to the product. For example, in Nike, most endorsers are athletes, famous for their success and prosperity, and those characteristics are transferred to the endorsed product. This effect can have a significant impact on consumer attitude and behavior because the client begins to associate the product or the service with the qualities illustrated by the celebrity.</w:t>
      </w:r>
    </w:p>
    <w:p w14:paraId="26283BAA" w14:textId="59FBE499" w:rsidR="006C365A" w:rsidRDefault="009E4D44" w:rsidP="005844B8">
      <w:r w:rsidRPr="009E4D44">
        <w:t>The Meaning Transfer Model underlines that celebrity endorsement exceeds traditional promotional campaigns by transforming products or services into cultural artifacts full of symbolic meaning. This effect overreaches the product’s functional attributes and affects the customer’s emotions and intentions. Customers begin attracted not only because of the product and its characteristics but also because of the association passed of its celebrity endorser.</w:t>
      </w:r>
    </w:p>
    <w:p w14:paraId="2F37C974" w14:textId="77777777" w:rsidR="009E4D44" w:rsidRDefault="009E4D44" w:rsidP="005844B8">
      <w:pPr>
        <w:rPr>
          <w:noProof/>
        </w:rPr>
      </w:pPr>
    </w:p>
    <w:p w14:paraId="4CD2AB0A" w14:textId="77777777" w:rsidR="00A979CC" w:rsidRDefault="00A979CC" w:rsidP="00A979CC">
      <w:pPr>
        <w:pStyle w:val="Heading2"/>
      </w:pPr>
      <w:bookmarkStart w:id="20" w:name="_Toc159513544"/>
      <w:r>
        <w:t>Brand equity</w:t>
      </w:r>
      <w:bookmarkEnd w:id="20"/>
      <w:r>
        <w:t xml:space="preserve"> </w:t>
      </w:r>
    </w:p>
    <w:p w14:paraId="6A711A89" w14:textId="77777777" w:rsidR="001A6459" w:rsidRDefault="001A6459" w:rsidP="001A6459"/>
    <w:p w14:paraId="7BE43C0A" w14:textId="1218ED06" w:rsidR="00926E22" w:rsidRDefault="00926E22" w:rsidP="001A6459">
      <w:r w:rsidRPr="00926E22">
        <w:t xml:space="preserve">Brand equity is a marketing term that describes a brand’s value. The value is generated by consumer perceptions or purchase experiences with the brand. If customers think positively of the brand- then it's </w:t>
      </w:r>
      <w:r w:rsidRPr="00926E22">
        <w:lastRenderedPageBreak/>
        <w:t>visible positive brand equity. Then the company can charge more for its products, and the equity can be transferred to extensions – products that are connected with the brand, or it can raise the company’s stock price. If a customer is always disappointed or not fully satisfied with the brand – then it is visible negative brand equity</w:t>
      </w:r>
      <w:r>
        <w:t xml:space="preserve"> </w:t>
      </w:r>
      <w:sdt>
        <w:sdtPr>
          <w:id w:val="1012808761"/>
          <w:citation/>
        </w:sdtPr>
        <w:sdtContent>
          <w:r>
            <w:fldChar w:fldCharType="begin"/>
          </w:r>
          <w:r>
            <w:instrText xml:space="preserve"> CITATION San16 \l 1033 </w:instrText>
          </w:r>
          <w:r>
            <w:fldChar w:fldCharType="separate"/>
          </w:r>
          <w:r w:rsidRPr="00926E22">
            <w:rPr>
              <w:noProof/>
            </w:rPr>
            <w:t>(Trott, 2016)</w:t>
          </w:r>
          <w:r>
            <w:fldChar w:fldCharType="end"/>
          </w:r>
        </w:sdtContent>
      </w:sdt>
      <w:r w:rsidRPr="00926E22">
        <w:t xml:space="preserve">. </w:t>
      </w:r>
    </w:p>
    <w:p w14:paraId="1FD36337" w14:textId="04BA5890" w:rsidR="00D71761" w:rsidRDefault="00D71761" w:rsidP="001A6459">
      <w:r w:rsidRPr="00D71761">
        <w:t>Branding has existed for centuries and is used to differentiate one producer from another. Branding creates brand awareness increases customers’ knowledge about a product or service and helps them to decide and analyze which brand is better. This awareness also increases customer loyalty, and trustworthiness of the offered products, and because of the value of the brand, clients are willing to pay more only because of the name</w:t>
      </w:r>
      <w:sdt>
        <w:sdtPr>
          <w:id w:val="709693643"/>
          <w:citation/>
        </w:sdtPr>
        <w:sdtContent>
          <w:r>
            <w:fldChar w:fldCharType="begin"/>
          </w:r>
          <w:r>
            <w:instrText xml:space="preserve"> CITATION Sch10 \l 1033 </w:instrText>
          </w:r>
          <w:r>
            <w:fldChar w:fldCharType="separate"/>
          </w:r>
          <w:r>
            <w:rPr>
              <w:noProof/>
            </w:rPr>
            <w:t xml:space="preserve"> </w:t>
          </w:r>
          <w:r w:rsidRPr="00D71761">
            <w:rPr>
              <w:noProof/>
            </w:rPr>
            <w:t>(Schiffman, et al., 2010)</w:t>
          </w:r>
          <w:r>
            <w:fldChar w:fldCharType="end"/>
          </w:r>
        </w:sdtContent>
      </w:sdt>
      <w:r>
        <w:t>.</w:t>
      </w:r>
    </w:p>
    <w:p w14:paraId="18E7602D" w14:textId="564E24F4" w:rsidR="00235091" w:rsidRDefault="00235091" w:rsidP="001A6459">
      <w:r w:rsidRPr="00235091">
        <w:t>Brand equity is the value gained by the company from a product or service, compared to a similar one, conducted by a form of advertising such as celebrity endorsement or other campaign. Companies earn brand equity for their products by making them recognizable, memorable, and superior in their characteristics in comparison with the opponent's. When a company has brand equity, customers can pay more for its products, even if they are the same as the competitor ones, because they already know and admire the brand. Customers are following the brand and truly buying its products, which makes more profit for the company</w:t>
      </w:r>
      <w:r>
        <w:t xml:space="preserve"> </w:t>
      </w:r>
      <w:sdt>
        <w:sdtPr>
          <w:id w:val="-1694679504"/>
          <w:citation/>
        </w:sdtPr>
        <w:sdtContent>
          <w:r>
            <w:fldChar w:fldCharType="begin"/>
          </w:r>
          <w:r>
            <w:instrText xml:space="preserve"> CITATION Kel20 \l 1033 </w:instrText>
          </w:r>
          <w:r>
            <w:fldChar w:fldCharType="separate"/>
          </w:r>
          <w:r w:rsidRPr="00235091">
            <w:rPr>
              <w:noProof/>
            </w:rPr>
            <w:t>(Keller &amp; Swaminathan, 2020)</w:t>
          </w:r>
          <w:r>
            <w:fldChar w:fldCharType="end"/>
          </w:r>
        </w:sdtContent>
      </w:sdt>
      <w:r>
        <w:t>.</w:t>
      </w:r>
    </w:p>
    <w:p w14:paraId="7FC14841" w14:textId="77777777" w:rsidR="00235091" w:rsidRDefault="00235091" w:rsidP="001A6459"/>
    <w:p w14:paraId="7A85A4A1" w14:textId="5F965AE0" w:rsidR="00EE630B" w:rsidRDefault="00EE630B" w:rsidP="001A6459">
      <w:r w:rsidRPr="00EE630B">
        <w:t xml:space="preserve">According to Aaker’s (1991) book, brand equity is a complex set of assets and liabilities of the brand’s name that put or take out from the value a product or service provides to a firm or its customers. The author combined these assets and liabilities into five categories: </w:t>
      </w:r>
      <w:r w:rsidRPr="00EE630B">
        <w:rPr>
          <w:u w:val="single"/>
        </w:rPr>
        <w:t>brand loyalty</w:t>
      </w:r>
      <w:r w:rsidRPr="00EE630B">
        <w:t xml:space="preserve"> - the loyalty of existing customers or from the new ones leads to greater trade leverage and higher expectation from the brand to be always visible, </w:t>
      </w:r>
      <w:r w:rsidRPr="00EE630B">
        <w:rPr>
          <w:u w:val="single"/>
        </w:rPr>
        <w:t>name awareness</w:t>
      </w:r>
      <w:r w:rsidRPr="00EE630B">
        <w:t xml:space="preserve"> - customers feel comfortable with well-known brands, </w:t>
      </w:r>
      <w:r w:rsidRPr="00EE630B">
        <w:rPr>
          <w:u w:val="single"/>
        </w:rPr>
        <w:t>perceived quality</w:t>
      </w:r>
      <w:r w:rsidRPr="00EE630B">
        <w:t xml:space="preserve"> - direct connection with purchase decision and brand loyalty, </w:t>
      </w:r>
      <w:r w:rsidRPr="00EE630B">
        <w:rPr>
          <w:u w:val="single"/>
        </w:rPr>
        <w:t>brand recognition</w:t>
      </w:r>
      <w:r w:rsidRPr="00EE630B">
        <w:t xml:space="preserve"> - because of the popularity of the brand, its name it is connected with the main aim of the firm and make the company more recognizable, and </w:t>
      </w:r>
      <w:r w:rsidRPr="00EE630B">
        <w:rPr>
          <w:u w:val="single"/>
        </w:rPr>
        <w:t xml:space="preserve">other brand assets </w:t>
      </w:r>
      <w:r w:rsidRPr="00EE630B">
        <w:t>– patents, channels or relationships. Brand equity provides value to the customer - influences the emotional part of the client’s mind puts confidence into the decision-making process about the purchasing and provides value to the firm – generates marginal cash flow.</w:t>
      </w:r>
    </w:p>
    <w:p w14:paraId="4A6BED6F" w14:textId="77777777" w:rsidR="00587F05" w:rsidRDefault="00587F05" w:rsidP="001A6459"/>
    <w:p w14:paraId="49072248" w14:textId="26293485" w:rsidR="00854DB8" w:rsidRDefault="00EE630B" w:rsidP="001A6459">
      <w:pPr>
        <w:rPr>
          <w:noProof/>
        </w:rPr>
      </w:pPr>
      <w:r w:rsidRPr="00EE630B">
        <w:rPr>
          <w:noProof/>
        </w:rPr>
        <w:t xml:space="preserve">On the other hand, Keller  (2013), outlines the Customer-Based Brand Equity model to provide help in the brand-building process. </w:t>
      </w:r>
      <w:r w:rsidR="00854DB8" w:rsidRPr="00854DB8">
        <w:rPr>
          <w:noProof/>
        </w:rPr>
        <w:t>The author defines brand equity as an effect on customers response which occurs as brand knowledge when the brand is well-known and created positively, with strong and unique brand association</w:t>
      </w:r>
      <w:r>
        <w:rPr>
          <w:noProof/>
        </w:rPr>
        <w:t>.</w:t>
      </w:r>
      <w:r w:rsidR="00854DB8">
        <w:rPr>
          <w:noProof/>
        </w:rPr>
        <w:t xml:space="preserve"> </w:t>
      </w:r>
      <w:r w:rsidRPr="00EE630B">
        <w:rPr>
          <w:noProof/>
        </w:rPr>
        <w:t xml:space="preserve">According to this model, </w:t>
      </w:r>
      <w:r>
        <w:rPr>
          <w:noProof/>
        </w:rPr>
        <w:t>a</w:t>
      </w:r>
      <w:r w:rsidRPr="00EE630B">
        <w:rPr>
          <w:noProof/>
        </w:rPr>
        <w:t xml:space="preserve"> strong brand includes four categories: </w:t>
      </w:r>
      <w:r w:rsidRPr="00EE630B">
        <w:rPr>
          <w:noProof/>
          <w:u w:val="single"/>
        </w:rPr>
        <w:t>establishing salience</w:t>
      </w:r>
      <w:r w:rsidRPr="00EE630B">
        <w:rPr>
          <w:noProof/>
        </w:rPr>
        <w:t xml:space="preserve"> – brand identity with deep awareness, appropriate </w:t>
      </w:r>
      <w:r w:rsidRPr="00EE630B">
        <w:rPr>
          <w:noProof/>
          <w:u w:val="single"/>
        </w:rPr>
        <w:t>brand meaning</w:t>
      </w:r>
      <w:r w:rsidRPr="00EE630B">
        <w:rPr>
          <w:noProof/>
        </w:rPr>
        <w:t xml:space="preserve"> – strong and unique brand associations, creating positive </w:t>
      </w:r>
      <w:r w:rsidRPr="00EE630B">
        <w:rPr>
          <w:noProof/>
          <w:u w:val="single"/>
        </w:rPr>
        <w:t>brand response</w:t>
      </w:r>
      <w:r w:rsidRPr="00EE630B">
        <w:rPr>
          <w:noProof/>
        </w:rPr>
        <w:t xml:space="preserve">, and managing to create loyal and intense </w:t>
      </w:r>
      <w:r w:rsidRPr="00EE630B">
        <w:rPr>
          <w:noProof/>
          <w:u w:val="single"/>
        </w:rPr>
        <w:t>brand relationships with customers</w:t>
      </w:r>
      <w:r w:rsidRPr="00EE630B">
        <w:rPr>
          <w:noProof/>
        </w:rPr>
        <w:t>. If all of these four dimensions are followed, the brand will have loyal customers. Critically said this model includes planning, implementing, and interpreting brand strategies.</w:t>
      </w:r>
    </w:p>
    <w:p w14:paraId="7D41BC0D" w14:textId="77777777" w:rsidR="00587F05" w:rsidRDefault="00587F05" w:rsidP="001A6459">
      <w:pPr>
        <w:rPr>
          <w:noProof/>
        </w:rPr>
      </w:pPr>
    </w:p>
    <w:p w14:paraId="63F107C2" w14:textId="29DD4642" w:rsidR="00A979CC" w:rsidRDefault="00FC5E4C" w:rsidP="00A979CC">
      <w:pPr>
        <w:rPr>
          <w:noProof/>
        </w:rPr>
      </w:pPr>
      <w:r w:rsidRPr="00FC5E4C">
        <w:rPr>
          <w:noProof/>
        </w:rPr>
        <w:t xml:space="preserve">The third point of view is defined in Kotler &amp; Keller’s (2016) book, brand equity is the value added to the company from its product or services. This value comes from consumer’s perceptions of the brands and </w:t>
      </w:r>
      <w:r w:rsidRPr="00FC5E4C">
        <w:rPr>
          <w:noProof/>
        </w:rPr>
        <w:lastRenderedPageBreak/>
        <w:t>brand superiority over the other brands. It may be also connected and reflected by the client’s mi</w:t>
      </w:r>
      <w:r>
        <w:rPr>
          <w:noProof/>
        </w:rPr>
        <w:t>n</w:t>
      </w:r>
      <w:r w:rsidRPr="00FC5E4C">
        <w:rPr>
          <w:noProof/>
        </w:rPr>
        <w:t>dset, feelings, and acts about the brand, as well as the prices, market share, and profitability of the brand. Differences in people’s mindset can be seen if the knowledge about the brand is not too high and clear.</w:t>
      </w:r>
    </w:p>
    <w:p w14:paraId="7B63D613" w14:textId="77777777" w:rsidR="00D71761" w:rsidRDefault="00D71761" w:rsidP="00A979CC">
      <w:pPr>
        <w:rPr>
          <w:noProof/>
        </w:rPr>
      </w:pPr>
    </w:p>
    <w:p w14:paraId="77DEC64E" w14:textId="57B060BB" w:rsidR="00214C8B" w:rsidRDefault="00214C8B" w:rsidP="00A979CC">
      <w:pPr>
        <w:rPr>
          <w:noProof/>
        </w:rPr>
      </w:pPr>
      <w:r w:rsidRPr="00214C8B">
        <w:rPr>
          <w:noProof/>
        </w:rPr>
        <w:t xml:space="preserve">There are differences between all these three definitions stated by different authors which on each side shows how complex is brand equity as a process for achieving. Some of them claim that brand equity is the effect of a brand's knowledge on consumer response to the brand, others claim that brand equity is a set of liabilities, and third is that brand equity is the superiority of the brand over the competitors. No matter what the highlighted points in each theory, there is a similarity – it is summarized that brand equity </w:t>
      </w:r>
      <w:r w:rsidR="009363F2">
        <w:rPr>
          <w:noProof/>
        </w:rPr>
        <w:t xml:space="preserve">is </w:t>
      </w:r>
      <w:r w:rsidRPr="00214C8B">
        <w:rPr>
          <w:noProof/>
        </w:rPr>
        <w:t>add</w:t>
      </w:r>
      <w:r w:rsidR="009363F2">
        <w:rPr>
          <w:noProof/>
        </w:rPr>
        <w:t>ed</w:t>
      </w:r>
      <w:r w:rsidRPr="00214C8B">
        <w:rPr>
          <w:noProof/>
        </w:rPr>
        <w:t xml:space="preserve"> value to the company</w:t>
      </w:r>
      <w:sdt>
        <w:sdtPr>
          <w:rPr>
            <w:noProof/>
          </w:rPr>
          <w:id w:val="91285137"/>
          <w:citation/>
        </w:sdtPr>
        <w:sdtContent>
          <w:r>
            <w:rPr>
              <w:noProof/>
            </w:rPr>
            <w:fldChar w:fldCharType="begin"/>
          </w:r>
          <w:r>
            <w:rPr>
              <w:noProof/>
            </w:rPr>
            <w:instrText xml:space="preserve"> CITATION Aak91 \l 1033 </w:instrText>
          </w:r>
          <w:r>
            <w:rPr>
              <w:noProof/>
            </w:rPr>
            <w:fldChar w:fldCharType="separate"/>
          </w:r>
          <w:r>
            <w:rPr>
              <w:noProof/>
            </w:rPr>
            <w:t xml:space="preserve"> </w:t>
          </w:r>
          <w:r w:rsidRPr="00214C8B">
            <w:rPr>
              <w:noProof/>
            </w:rPr>
            <w:t>(Aaker, 1991)</w:t>
          </w:r>
          <w:r>
            <w:rPr>
              <w:noProof/>
            </w:rPr>
            <w:fldChar w:fldCharType="end"/>
          </w:r>
        </w:sdtContent>
      </w:sdt>
      <w:r w:rsidRPr="00214C8B">
        <w:rPr>
          <w:noProof/>
        </w:rPr>
        <w:t>.</w:t>
      </w:r>
    </w:p>
    <w:p w14:paraId="6E54C5C7" w14:textId="77777777" w:rsidR="00C43799" w:rsidRDefault="00C43799" w:rsidP="00A979CC">
      <w:pPr>
        <w:rPr>
          <w:noProof/>
        </w:rPr>
      </w:pPr>
    </w:p>
    <w:p w14:paraId="4A4A4290" w14:textId="77777777" w:rsidR="00A979CC" w:rsidRDefault="00A979CC" w:rsidP="00A979CC">
      <w:pPr>
        <w:pStyle w:val="Heading3"/>
      </w:pPr>
      <w:bookmarkStart w:id="21" w:name="_Toc159513545"/>
      <w:r>
        <w:t>Aaker Brand equity model</w:t>
      </w:r>
      <w:bookmarkEnd w:id="21"/>
    </w:p>
    <w:p w14:paraId="5FFAAFC9" w14:textId="77777777" w:rsidR="00D81F83" w:rsidRDefault="00D81F83" w:rsidP="00D81F83"/>
    <w:p w14:paraId="5A52AC16" w14:textId="77777777" w:rsidR="00D81F83" w:rsidRPr="00D81F83" w:rsidRDefault="00D81F83" w:rsidP="00D81F83"/>
    <w:p w14:paraId="57BF1956" w14:textId="37236563" w:rsidR="00A979CC" w:rsidRDefault="00D81F83" w:rsidP="00D81F83">
      <w:pPr>
        <w:jc w:val="center"/>
      </w:pPr>
      <w:r>
        <w:rPr>
          <w:noProof/>
        </w:rPr>
        <w:drawing>
          <wp:inline distT="0" distB="0" distL="0" distR="0" wp14:anchorId="15D6AB3E" wp14:editId="4C801A0D">
            <wp:extent cx="5634110" cy="3973372"/>
            <wp:effectExtent l="0" t="0" r="0" b="0"/>
            <wp:docPr id="1927370070" name="Picture 1" descr="A diagram of brand equity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370070" name="Picture 1" descr="A diagram of brand equity model&#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44987" cy="3981043"/>
                    </a:xfrm>
                    <a:prstGeom prst="rect">
                      <a:avLst/>
                    </a:prstGeom>
                    <a:noFill/>
                    <a:ln>
                      <a:noFill/>
                    </a:ln>
                  </pic:spPr>
                </pic:pic>
              </a:graphicData>
            </a:graphic>
          </wp:inline>
        </w:drawing>
      </w:r>
    </w:p>
    <w:p w14:paraId="7F1F1AE3" w14:textId="0594D3FE" w:rsidR="006808E6" w:rsidRDefault="00D81F83" w:rsidP="00C43799">
      <w:pPr>
        <w:jc w:val="center"/>
        <w:rPr>
          <w:i/>
          <w:iCs/>
          <w:sz w:val="20"/>
          <w:szCs w:val="20"/>
        </w:rPr>
      </w:pPr>
      <w:r w:rsidRPr="00D81F83">
        <w:rPr>
          <w:i/>
          <w:iCs/>
          <w:sz w:val="20"/>
          <w:szCs w:val="20"/>
        </w:rPr>
        <w:t xml:space="preserve">Figure </w:t>
      </w:r>
      <w:r w:rsidR="00D21328">
        <w:rPr>
          <w:i/>
          <w:iCs/>
          <w:sz w:val="20"/>
          <w:szCs w:val="20"/>
        </w:rPr>
        <w:t>3</w:t>
      </w:r>
      <w:r w:rsidRPr="00D81F83">
        <w:rPr>
          <w:i/>
          <w:iCs/>
          <w:sz w:val="20"/>
          <w:szCs w:val="20"/>
        </w:rPr>
        <w:t>: Aaker’s Brand Equity Model</w:t>
      </w:r>
    </w:p>
    <w:p w14:paraId="32BA4A1B" w14:textId="77777777" w:rsidR="00C43799" w:rsidRPr="00C43799" w:rsidRDefault="00C43799" w:rsidP="00C43799">
      <w:pPr>
        <w:jc w:val="center"/>
        <w:rPr>
          <w:i/>
          <w:iCs/>
          <w:sz w:val="20"/>
          <w:szCs w:val="20"/>
        </w:rPr>
      </w:pPr>
    </w:p>
    <w:p w14:paraId="2025BEAB" w14:textId="4962F170" w:rsidR="006808E6" w:rsidRPr="006B008B" w:rsidRDefault="00D754FE" w:rsidP="006808E6">
      <w:r w:rsidRPr="00D754FE">
        <w:t xml:space="preserve">Many existing theories in the world explain how marketers can identify, measure, and tighten a company’s brand. One of them is this model, named after its author David Aaker, a professor at the </w:t>
      </w:r>
      <w:r w:rsidRPr="00D754FE">
        <w:lastRenderedPageBreak/>
        <w:t xml:space="preserve">University of California and it was introduced in the 1990s. He explained in his theory that brand equity is several assets for a customer who follows the components like brand awareness, brand loyalty, brand association, perceived quality, and proprietary assets. These five dimensions can increase the value of the products and services. Aaker model can help to retrieve information to influence purchasing decisions and increase customer satisfaction </w:t>
      </w:r>
      <w:sdt>
        <w:sdtPr>
          <w:id w:val="1530448999"/>
          <w:citation/>
        </w:sdtPr>
        <w:sdtContent>
          <w:r w:rsidR="006B008B" w:rsidRPr="006B008B">
            <w:fldChar w:fldCharType="begin"/>
          </w:r>
          <w:r w:rsidR="006B008B" w:rsidRPr="006B008B">
            <w:instrText xml:space="preserve"> CITATION Aak91 \l 1033 </w:instrText>
          </w:r>
          <w:r w:rsidR="006B008B" w:rsidRPr="006B008B">
            <w:fldChar w:fldCharType="separate"/>
          </w:r>
          <w:r w:rsidR="006B008B" w:rsidRPr="006B008B">
            <w:rPr>
              <w:noProof/>
            </w:rPr>
            <w:t>(Aaker, 1991)</w:t>
          </w:r>
          <w:r w:rsidR="006B008B" w:rsidRPr="006B008B">
            <w:fldChar w:fldCharType="end"/>
          </w:r>
        </w:sdtContent>
      </w:sdt>
      <w:r w:rsidR="006B008B" w:rsidRPr="006B008B">
        <w:t xml:space="preserve">. </w:t>
      </w:r>
    </w:p>
    <w:p w14:paraId="25BA7434" w14:textId="4EA658AC" w:rsidR="00D81F83" w:rsidRDefault="006B008B" w:rsidP="00D81F83">
      <w:r w:rsidRPr="006B008B">
        <w:t xml:space="preserve">The first component is </w:t>
      </w:r>
      <w:r w:rsidRPr="006B008B">
        <w:rPr>
          <w:b/>
          <w:bCs/>
        </w:rPr>
        <w:t>Brand Loyalty</w:t>
      </w:r>
      <w:r w:rsidRPr="006B008B">
        <w:t xml:space="preserve"> </w:t>
      </w:r>
      <w:r>
        <w:t xml:space="preserve">and can answer the question </w:t>
      </w:r>
      <w:r w:rsidRPr="006B008B">
        <w:rPr>
          <w:b/>
          <w:bCs/>
        </w:rPr>
        <w:t>‘‘How loyal are people to the brand?’</w:t>
      </w:r>
      <w:r>
        <w:t>’</w:t>
      </w:r>
      <w:r w:rsidR="00D754FE">
        <w:t>.</w:t>
      </w:r>
      <w:r w:rsidR="00D754FE" w:rsidRPr="00D754FE">
        <w:t xml:space="preserve"> It can measure the support and the sequence from customers to the brand in terms of their purchasing habits. If the company focuses on loyal customers, it can reduce the marketing cost and also advantage the brand over its competitors in the market, who may have unstable clients, willing to switch the brand.</w:t>
      </w:r>
      <w:r w:rsidR="00C0629D">
        <w:t xml:space="preserve"> </w:t>
      </w:r>
      <w:r w:rsidR="005D67E1" w:rsidRPr="005D67E1">
        <w:t xml:space="preserve">The slogan ‘Just Do It’ with its simplest, but memorable meaning is the thing that made the deep connection between Nike and its customers. It also connects people from different backgrounds to be champions. Nike is constantly sharing inspiration and influencing messages </w:t>
      </w:r>
      <w:r w:rsidR="005D67E1">
        <w:t xml:space="preserve">and videos </w:t>
      </w:r>
      <w:r w:rsidR="005D67E1" w:rsidRPr="005D67E1">
        <w:t>that help people to have better life inside and outside of the gym.</w:t>
      </w:r>
    </w:p>
    <w:p w14:paraId="544822D1" w14:textId="11DB01DF" w:rsidR="00D754FE" w:rsidRDefault="00D754FE" w:rsidP="00D81F83">
      <w:r>
        <w:t xml:space="preserve">The second component is </w:t>
      </w:r>
      <w:r w:rsidRPr="00D754FE">
        <w:rPr>
          <w:b/>
          <w:bCs/>
        </w:rPr>
        <w:t>Brand Awareness</w:t>
      </w:r>
      <w:r>
        <w:t xml:space="preserve"> and can answer the question </w:t>
      </w:r>
      <w:r w:rsidRPr="00D754FE">
        <w:rPr>
          <w:b/>
          <w:bCs/>
        </w:rPr>
        <w:t>‘’How known is the brand for the public?’’</w:t>
      </w:r>
      <w:r w:rsidRPr="00D754FE">
        <w:t>.</w:t>
      </w:r>
      <w:r>
        <w:t xml:space="preserve"> </w:t>
      </w:r>
      <w:r w:rsidRPr="00D754FE">
        <w:t>It is connected with what is the audience's knowledge about the brand. The model suggests companies to be more visible in society to attract more customers. This awareness can increase revenue and make people feel more comfortable and surer with the decision-making process.</w:t>
      </w:r>
      <w:r w:rsidR="00926BE9">
        <w:t xml:space="preserve"> </w:t>
      </w:r>
      <w:r w:rsidR="00C0629D" w:rsidRPr="00C0629D">
        <w:t>Nike is a well-known brand and successfulness of the slogan ‘Just Do It’ and the ‘’swoosh’’ logo also supported this. These two characteristics made Nike recognizable and easy to remember the brand.</w:t>
      </w:r>
    </w:p>
    <w:p w14:paraId="21CB871A" w14:textId="262583F1" w:rsidR="00D754FE" w:rsidRDefault="00D754FE" w:rsidP="00D81F83">
      <w:r>
        <w:t xml:space="preserve">The third component is </w:t>
      </w:r>
      <w:r w:rsidRPr="004D1FED">
        <w:rPr>
          <w:b/>
          <w:bCs/>
        </w:rPr>
        <w:t>Perceived Quality</w:t>
      </w:r>
      <w:r>
        <w:t xml:space="preserve"> and can answer the question </w:t>
      </w:r>
      <w:r w:rsidR="004D1FED" w:rsidRPr="004D1FED">
        <w:rPr>
          <w:b/>
          <w:bCs/>
        </w:rPr>
        <w:t>‘’Is the brand expected to deliver good quality products?’’</w:t>
      </w:r>
      <w:r w:rsidR="004D1FED">
        <w:t xml:space="preserve">. </w:t>
      </w:r>
      <w:r w:rsidR="004D1FED" w:rsidRPr="004D1FED">
        <w:t>This measure is connected with familiarity with the brand’s products which makes a company to be reliable – a serious reason for the clients to purchase. Perceived quality distinguishes one company from a competitor one’s due to trustworthiness.</w:t>
      </w:r>
      <w:r w:rsidR="00C0629D">
        <w:t xml:space="preserve"> </w:t>
      </w:r>
      <w:r w:rsidR="00C0629D" w:rsidRPr="00C0629D">
        <w:t>Nike is the leader in technology development, creating new and innovative products every year. The brand is considered of high quality because of all the athletes who promote the brand.</w:t>
      </w:r>
    </w:p>
    <w:p w14:paraId="60F32DD4" w14:textId="037ECBB3" w:rsidR="004D1FED" w:rsidRDefault="004D1FED" w:rsidP="00D81F83">
      <w:r>
        <w:t xml:space="preserve">The fourth component is </w:t>
      </w:r>
      <w:r w:rsidRPr="004D1FED">
        <w:rPr>
          <w:b/>
          <w:bCs/>
        </w:rPr>
        <w:t>Brand Associations</w:t>
      </w:r>
      <w:r>
        <w:t xml:space="preserve"> and can answer the question </w:t>
      </w:r>
      <w:r w:rsidRPr="004D1FED">
        <w:rPr>
          <w:b/>
          <w:bCs/>
        </w:rPr>
        <w:t>‘’What do people feel when they see the brand?’’</w:t>
      </w:r>
      <w:r>
        <w:t xml:space="preserve">. </w:t>
      </w:r>
      <w:r w:rsidRPr="004D1FED">
        <w:t>This measures the connection between the brand and the customer on a deeper level. This can be an advantage in raising a positive attitude toward a company to customers, encouraging them to purchase.</w:t>
      </w:r>
      <w:r w:rsidR="00C0629D">
        <w:t xml:space="preserve"> </w:t>
      </w:r>
      <w:r w:rsidR="00C0629D" w:rsidRPr="00C0629D">
        <w:t>Nike has created a great brand association through its celebrity endorsement campaigns. That means if a customer likes the celebrity will buy the product. Usually, celebrities are successful athletes, talented people, or winners in different fields – this makes an intention in the customer’s perception to buy these products and feel like the best too.</w:t>
      </w:r>
    </w:p>
    <w:p w14:paraId="2DEC142B" w14:textId="060C6507" w:rsidR="004D1FED" w:rsidRDefault="004D1FED" w:rsidP="00D81F83">
      <w:r>
        <w:t xml:space="preserve">The fifth component is </w:t>
      </w:r>
      <w:r w:rsidRPr="00926BE9">
        <w:rPr>
          <w:b/>
          <w:bCs/>
        </w:rPr>
        <w:t>Proprietary Assets</w:t>
      </w:r>
      <w:r>
        <w:t xml:space="preserve"> refers to the company’s intangible assets – patents, trademarks, rights or copyrights. </w:t>
      </w:r>
      <w:r w:rsidR="00926BE9" w:rsidRPr="00926BE9">
        <w:t>They do not have monetary value but can increase the company’s reputation and can also be an advantage over the competitors giving its clients more brand equity.</w:t>
      </w:r>
      <w:r w:rsidR="00915CEB">
        <w:t xml:space="preserve"> </w:t>
      </w:r>
      <w:r w:rsidR="00915CEB" w:rsidRPr="00915CEB">
        <w:t>Nike has patented ‘’Flyknit’’ Technology for running, soccer, and basketball shoes which other brands use nowadays such as New Balance and Skechers. The trademark of Nike is the ‘’Swoosh’’ logo – the most recognizable logo with worth $26 billion alone. The logo is a copyright which is legally protected against unauthorized use.</w:t>
      </w:r>
    </w:p>
    <w:p w14:paraId="3A6AD14C" w14:textId="248C7537" w:rsidR="00D81F83" w:rsidRDefault="00926BE9" w:rsidP="00D81F83">
      <w:r w:rsidRPr="00926BE9">
        <w:t xml:space="preserve">After a good mixture of these components and their use in everyday life, a company can increase its brand equity. The branding should be popularized at every stage of the customer’s journey to ensure </w:t>
      </w:r>
      <w:r w:rsidRPr="00926BE9">
        <w:lastRenderedPageBreak/>
        <w:t>recognition. The data can be collected and analyzed from the marketers to inform and increase its loyalty to the clients and distinguish the brand from its competitors.</w:t>
      </w:r>
    </w:p>
    <w:p w14:paraId="11489C8C" w14:textId="77777777" w:rsidR="006C365A" w:rsidRDefault="006C365A" w:rsidP="00D81F83"/>
    <w:p w14:paraId="06F98B30" w14:textId="5567EF9F" w:rsidR="006C365A" w:rsidRDefault="006C365A" w:rsidP="006C365A">
      <w:pPr>
        <w:pStyle w:val="Heading4"/>
        <w:rPr>
          <w:i w:val="0"/>
          <w:iCs w:val="0"/>
        </w:rPr>
      </w:pPr>
      <w:r w:rsidRPr="004B3773">
        <w:rPr>
          <w:i w:val="0"/>
          <w:iCs w:val="0"/>
        </w:rPr>
        <w:t>Advantages of the Aaker’s Brand Equity Model</w:t>
      </w:r>
    </w:p>
    <w:p w14:paraId="0532C820" w14:textId="77777777" w:rsidR="009E257E" w:rsidRDefault="009E257E" w:rsidP="009E257E"/>
    <w:p w14:paraId="3A0D11D3" w14:textId="77777777" w:rsidR="00C43799" w:rsidRPr="009E257E" w:rsidRDefault="00C43799" w:rsidP="009E257E"/>
    <w:p w14:paraId="64A1A61B" w14:textId="2370C06A" w:rsidR="004B3773" w:rsidRDefault="009E257E" w:rsidP="00A264A2">
      <w:r w:rsidRPr="009E257E">
        <w:t xml:space="preserve">The success of Aaker's Brand Equity Model has been proven many times by different companies. Nike is also using this model to gain more customers and harden the brand's connection with clients. One of the advantages of Nike using the Aaker Brand Equity Model is </w:t>
      </w:r>
      <w:r w:rsidRPr="009E257E">
        <w:rPr>
          <w:b/>
          <w:bCs/>
        </w:rPr>
        <w:t>improving the perception of the product performance</w:t>
      </w:r>
      <w:r w:rsidRPr="009E257E">
        <w:t xml:space="preserve">. The company can take feedback directly from clients about their experience in-store or online through different advertising platforms. Taking that feedback the company can convert its weaknesses into strengths. Another advantage is </w:t>
      </w:r>
      <w:r w:rsidRPr="009E257E">
        <w:rPr>
          <w:b/>
          <w:bCs/>
        </w:rPr>
        <w:t>increasing brand loyalty</w:t>
      </w:r>
      <w:r w:rsidRPr="009E257E">
        <w:t xml:space="preserve"> – the brand is focused on loyal clients, who are not willing to switch the brand easily, reduce the advertising cost, and be the first over the competitors. The third advantage that Nike is making through this model is that the company </w:t>
      </w:r>
      <w:r w:rsidRPr="009E257E">
        <w:rPr>
          <w:b/>
          <w:bCs/>
        </w:rPr>
        <w:t>gains leverage when introducing new products</w:t>
      </w:r>
      <w:r w:rsidRPr="009E257E">
        <w:t xml:space="preserve">. Nike has information about all customers, who are being segmented in terms of their preferences and treated according to their needs. That helps to offer anyone premium features and discounts and gain more profit. The fourth advantage is that </w:t>
      </w:r>
      <w:r w:rsidRPr="009E257E">
        <w:rPr>
          <w:b/>
          <w:bCs/>
        </w:rPr>
        <w:t xml:space="preserve">the brand is different from its competitors </w:t>
      </w:r>
      <w:r w:rsidRPr="009E257E">
        <w:t>– because of the personal experience that Nike offers to its clients, drives the company to differentiate.</w:t>
      </w:r>
    </w:p>
    <w:p w14:paraId="07CD1C1B" w14:textId="77777777" w:rsidR="009E257E" w:rsidRDefault="009E257E" w:rsidP="00A264A2"/>
    <w:p w14:paraId="61269FB2" w14:textId="2101E25D" w:rsidR="009E257E" w:rsidRDefault="009E257E" w:rsidP="009E257E">
      <w:pPr>
        <w:pStyle w:val="Heading4"/>
        <w:rPr>
          <w:i w:val="0"/>
          <w:iCs w:val="0"/>
        </w:rPr>
      </w:pPr>
      <w:r w:rsidRPr="009E257E">
        <w:rPr>
          <w:i w:val="0"/>
          <w:iCs w:val="0"/>
        </w:rPr>
        <w:t>Disadvantages of the Aaker’s Brand Equity Model</w:t>
      </w:r>
    </w:p>
    <w:p w14:paraId="0449E732" w14:textId="77777777" w:rsidR="00C43799" w:rsidRPr="00C43799" w:rsidRDefault="00C43799" w:rsidP="00C43799"/>
    <w:p w14:paraId="29161E14" w14:textId="77777777" w:rsidR="004B3773" w:rsidRPr="004B3773" w:rsidRDefault="004B3773" w:rsidP="00A264A2"/>
    <w:p w14:paraId="259C916D" w14:textId="04846559" w:rsidR="005D67E1" w:rsidRDefault="00C43799" w:rsidP="00D81F83">
      <w:r w:rsidRPr="00C43799">
        <w:t>Ton</w:t>
      </w:r>
      <w:r>
        <w:t>y</w:t>
      </w:r>
      <w:r w:rsidRPr="00C43799">
        <w:t xml:space="preserve"> and Harley (2009) stated in their research that they found support for brand association and loyalty, but </w:t>
      </w:r>
      <w:r w:rsidRPr="00F767AF">
        <w:rPr>
          <w:b/>
          <w:bCs/>
        </w:rPr>
        <w:t>not enough support for perceived quality and awareness</w:t>
      </w:r>
      <w:r w:rsidRPr="00C43799">
        <w:t xml:space="preserve">. Also, there are a lot of problems when managers try to consider their </w:t>
      </w:r>
      <w:r w:rsidRPr="00F767AF">
        <w:rPr>
          <w:b/>
          <w:bCs/>
        </w:rPr>
        <w:t>approaches to value their brand</w:t>
      </w:r>
      <w:r w:rsidRPr="00C43799">
        <w:t xml:space="preserve">. The third disadvantage of Aaker’s Brand equity model is that </w:t>
      </w:r>
      <w:r w:rsidRPr="00F767AF">
        <w:rPr>
          <w:b/>
          <w:bCs/>
        </w:rPr>
        <w:t>co-brands are also gaining benefits from association with the company</w:t>
      </w:r>
      <w:r w:rsidRPr="00C43799">
        <w:t>. It is difficult to determine which benefits are due to a product’s brand name and how much is due to the corporate brand. The last stated disadvantage in this research is that when a competitor tries to enter a certain market, it could result in</w:t>
      </w:r>
      <w:r w:rsidR="00F767AF">
        <w:t xml:space="preserve"> </w:t>
      </w:r>
      <w:r w:rsidR="00F767AF" w:rsidRPr="00F767AF">
        <w:rPr>
          <w:b/>
          <w:bCs/>
        </w:rPr>
        <w:t>decreasing the</w:t>
      </w:r>
      <w:r w:rsidRPr="00F767AF">
        <w:rPr>
          <w:b/>
          <w:bCs/>
        </w:rPr>
        <w:t xml:space="preserve"> market share</w:t>
      </w:r>
      <w:r w:rsidRPr="00C43799">
        <w:t>. Usually, this is seen as a reduction in brand equity. However, customers who remain loyal are worth more and increase brand equity.</w:t>
      </w:r>
    </w:p>
    <w:p w14:paraId="3A7D9161" w14:textId="77777777" w:rsidR="00C43799" w:rsidRDefault="00C43799" w:rsidP="00D81F83"/>
    <w:p w14:paraId="54FC7991" w14:textId="77777777" w:rsidR="00C43799" w:rsidRDefault="00C43799" w:rsidP="00D81F83"/>
    <w:p w14:paraId="523F2E06" w14:textId="77777777" w:rsidR="00C43799" w:rsidRDefault="00C43799" w:rsidP="00D81F83"/>
    <w:p w14:paraId="0415A3CE" w14:textId="77777777" w:rsidR="00C43799" w:rsidRDefault="00C43799" w:rsidP="00D81F83"/>
    <w:p w14:paraId="40C0187E" w14:textId="77777777" w:rsidR="00C43799" w:rsidRPr="00D81F83" w:rsidRDefault="00C43799" w:rsidP="00D81F83">
      <w:pPr>
        <w:rPr>
          <w:sz w:val="20"/>
          <w:szCs w:val="20"/>
        </w:rPr>
      </w:pPr>
    </w:p>
    <w:p w14:paraId="1E6A54B3" w14:textId="171EEA5E" w:rsidR="00A979CC" w:rsidRDefault="00A979CC" w:rsidP="00A979CC">
      <w:pPr>
        <w:pStyle w:val="Heading3"/>
      </w:pPr>
      <w:bookmarkStart w:id="22" w:name="_Toc159513546"/>
      <w:r>
        <w:lastRenderedPageBreak/>
        <w:t>Keller’s Brand equity model</w:t>
      </w:r>
      <w:bookmarkEnd w:id="22"/>
      <w:r w:rsidR="004D080E">
        <w:t xml:space="preserve"> </w:t>
      </w:r>
    </w:p>
    <w:p w14:paraId="1667156F" w14:textId="77777777" w:rsidR="00D81F83" w:rsidRDefault="00D81F83" w:rsidP="00D81F83"/>
    <w:p w14:paraId="2E17AEE3" w14:textId="77777777" w:rsidR="00CC608A" w:rsidRPr="00D81F83" w:rsidRDefault="00CC608A" w:rsidP="00D81F83"/>
    <w:p w14:paraId="40B9E5A8" w14:textId="273F8112" w:rsidR="00A979CC" w:rsidRDefault="00D81F83" w:rsidP="00D81F83">
      <w:pPr>
        <w:jc w:val="center"/>
      </w:pPr>
      <w:r>
        <w:rPr>
          <w:noProof/>
        </w:rPr>
        <w:drawing>
          <wp:inline distT="0" distB="0" distL="0" distR="0" wp14:anchorId="3E6989F5" wp14:editId="191554BF">
            <wp:extent cx="4077802" cy="3021184"/>
            <wp:effectExtent l="0" t="0" r="0" b="8255"/>
            <wp:docPr id="331258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77802" cy="3021184"/>
                    </a:xfrm>
                    <a:prstGeom prst="rect">
                      <a:avLst/>
                    </a:prstGeom>
                    <a:noFill/>
                  </pic:spPr>
                </pic:pic>
              </a:graphicData>
            </a:graphic>
          </wp:inline>
        </w:drawing>
      </w:r>
    </w:p>
    <w:p w14:paraId="2E012FB4" w14:textId="2FD19A36" w:rsidR="00D81F83" w:rsidRDefault="00D81F83" w:rsidP="00D81F83">
      <w:pPr>
        <w:jc w:val="center"/>
        <w:rPr>
          <w:i/>
          <w:iCs/>
          <w:sz w:val="20"/>
          <w:szCs w:val="20"/>
        </w:rPr>
      </w:pPr>
      <w:r w:rsidRPr="00D81F83">
        <w:rPr>
          <w:i/>
          <w:iCs/>
          <w:sz w:val="20"/>
          <w:szCs w:val="20"/>
        </w:rPr>
        <w:t xml:space="preserve">Figure </w:t>
      </w:r>
      <w:r w:rsidR="00D21328">
        <w:rPr>
          <w:i/>
          <w:iCs/>
          <w:sz w:val="20"/>
          <w:szCs w:val="20"/>
        </w:rPr>
        <w:t>4</w:t>
      </w:r>
      <w:r w:rsidRPr="00D81F83">
        <w:rPr>
          <w:i/>
          <w:iCs/>
          <w:sz w:val="20"/>
          <w:szCs w:val="20"/>
        </w:rPr>
        <w:t>: Keller’s Brand equity model</w:t>
      </w:r>
    </w:p>
    <w:p w14:paraId="0343B3F4" w14:textId="77777777" w:rsidR="00D81F83" w:rsidRPr="00D81F83" w:rsidRDefault="00D81F83" w:rsidP="00D81F83">
      <w:pPr>
        <w:jc w:val="center"/>
        <w:rPr>
          <w:i/>
          <w:iCs/>
          <w:sz w:val="20"/>
          <w:szCs w:val="20"/>
        </w:rPr>
      </w:pPr>
    </w:p>
    <w:p w14:paraId="791DF689" w14:textId="2CF2B929" w:rsidR="00D81F83" w:rsidRDefault="00D81F83" w:rsidP="00A979CC">
      <w:r>
        <w:t>The basic belief of this model is that the power of a brand relies on what customers know about the brand – knowledge, feelings, or visible part</w:t>
      </w:r>
      <w:r w:rsidR="00DC69BE">
        <w:t>s</w:t>
      </w:r>
      <w:r>
        <w:t xml:space="preserve"> over time. Hence, the power of a brand in sitting in</w:t>
      </w:r>
      <w:r w:rsidR="00DC69BE">
        <w:t xml:space="preserve"> the</w:t>
      </w:r>
      <w:r>
        <w:t xml:space="preserve"> client’s mindset </w:t>
      </w:r>
      <w:sdt>
        <w:sdtPr>
          <w:id w:val="255713840"/>
          <w:citation/>
        </w:sdtPr>
        <w:sdtContent>
          <w:r>
            <w:fldChar w:fldCharType="begin"/>
          </w:r>
          <w:r>
            <w:instrText xml:space="preserve"> CITATION Kel13 \l 1033 </w:instrText>
          </w:r>
          <w:r>
            <w:fldChar w:fldCharType="separate"/>
          </w:r>
          <w:r w:rsidRPr="00D81F83">
            <w:rPr>
              <w:noProof/>
            </w:rPr>
            <w:t>(Keller, 2013)</w:t>
          </w:r>
          <w:r>
            <w:fldChar w:fldCharType="end"/>
          </w:r>
        </w:sdtContent>
      </w:sdt>
      <w:r>
        <w:t>.</w:t>
      </w:r>
    </w:p>
    <w:p w14:paraId="0A3E6E3C" w14:textId="77777777" w:rsidR="00DC69BE" w:rsidRDefault="00DC69BE" w:rsidP="00A979CC">
      <w:r w:rsidRPr="00DC69BE">
        <w:t>It is widely known that essential for establishing long-term success is building a strong brand with a strong connection with customers, which on its side drives preference and commands the price. Keller’s Brand Equity Model, also called the Customer Based Brand Equity model is a detailed framework that can help businesses understand and develop the value of their brand. The author – Kevin Lane Keller, a marketing professor, emphasizes the importance of creating brand equity.</w:t>
      </w:r>
    </w:p>
    <w:p w14:paraId="683D9D6F" w14:textId="66ACB23B" w:rsidR="00D81F83" w:rsidRDefault="006A0AE6" w:rsidP="00A979CC">
      <w:r>
        <w:rPr>
          <w:noProof/>
        </w:rPr>
        <w:t xml:space="preserve">The research of </w:t>
      </w:r>
      <w:r w:rsidRPr="006A0AE6">
        <w:rPr>
          <w:noProof/>
        </w:rPr>
        <w:t xml:space="preserve">Ramaswami </w:t>
      </w:r>
      <w:r>
        <w:rPr>
          <w:noProof/>
        </w:rPr>
        <w:t>(</w:t>
      </w:r>
      <w:r w:rsidRPr="006A0AE6">
        <w:rPr>
          <w:noProof/>
        </w:rPr>
        <w:t>2020)</w:t>
      </w:r>
      <w:r>
        <w:rPr>
          <w:noProof/>
        </w:rPr>
        <w:t xml:space="preserve"> shows that 81% of customers refuse to do business with or buy from brand</w:t>
      </w:r>
      <w:r w:rsidR="00DC69BE">
        <w:rPr>
          <w:noProof/>
        </w:rPr>
        <w:t>s</w:t>
      </w:r>
      <w:r>
        <w:rPr>
          <w:noProof/>
        </w:rPr>
        <w:t xml:space="preserve"> that they don’t trust</w:t>
      </w:r>
      <w:r w:rsidR="00DC69BE">
        <w:rPr>
          <w:noProof/>
        </w:rPr>
        <w:t>,</w:t>
      </w:r>
      <w:r>
        <w:rPr>
          <w:noProof/>
        </w:rPr>
        <w:t xml:space="preserve"> and also, 43% of the customers spend more money on brands they are loyal to, which show</w:t>
      </w:r>
      <w:r w:rsidR="00DC69BE">
        <w:rPr>
          <w:noProof/>
        </w:rPr>
        <w:t>s</w:t>
      </w:r>
      <w:r>
        <w:rPr>
          <w:noProof/>
        </w:rPr>
        <w:t xml:space="preserve"> the importance of brand equity in order to drive positive outcome.</w:t>
      </w:r>
    </w:p>
    <w:p w14:paraId="0151DB01" w14:textId="41F7C328" w:rsidR="00DC69BE" w:rsidRDefault="00DC69BE" w:rsidP="00A979CC">
      <w:r w:rsidRPr="00DC69BE">
        <w:t>Keller highlights the challenge for marketers in building a strong brand – poor brand knowledge can leave customers with a wrong experience with the brand and thus their feelings, beliefs, and perceptions go bad about it. That is why the author’s model outlines the brand-building process shown in four levels: identity, meaning, response, and resonance, and its six blocks – brand salience, brand performance, brand imagery, brand judgments, brand feelings, and brand resonance.</w:t>
      </w:r>
    </w:p>
    <w:p w14:paraId="392D7EF7" w14:textId="540B7377" w:rsidR="006808E6" w:rsidRDefault="00636C6C" w:rsidP="006808E6">
      <w:r w:rsidRPr="00636C6C">
        <w:t>The first tier is ‘</w:t>
      </w:r>
      <w:r w:rsidRPr="00636C6C">
        <w:rPr>
          <w:b/>
          <w:bCs/>
        </w:rPr>
        <w:t xml:space="preserve">’Brand </w:t>
      </w:r>
      <w:r w:rsidR="00926BE9">
        <w:rPr>
          <w:b/>
          <w:bCs/>
        </w:rPr>
        <w:t>S</w:t>
      </w:r>
      <w:r w:rsidRPr="00636C6C">
        <w:rPr>
          <w:b/>
          <w:bCs/>
        </w:rPr>
        <w:t>alience’’</w:t>
      </w:r>
      <w:r w:rsidRPr="00636C6C">
        <w:t xml:space="preserve">, the </w:t>
      </w:r>
      <w:r w:rsidRPr="00636C6C">
        <w:rPr>
          <w:b/>
          <w:bCs/>
        </w:rPr>
        <w:t>Identity</w:t>
      </w:r>
      <w:r w:rsidRPr="00636C6C">
        <w:t xml:space="preserve"> part answers the question ‘</w:t>
      </w:r>
      <w:r w:rsidRPr="00636C6C">
        <w:rPr>
          <w:b/>
          <w:bCs/>
        </w:rPr>
        <w:t>Who are you?</w:t>
      </w:r>
      <w:r w:rsidRPr="00636C6C">
        <w:t xml:space="preserve">’ – the goal is to raise awareness and fame of a trademark in the client’s mind or said with other words – ensuring the </w:t>
      </w:r>
      <w:r w:rsidRPr="00636C6C">
        <w:lastRenderedPageBreak/>
        <w:t>recognition of the brand (communicational channels, advertising and brand presence at the social space. The key point here is to raise ‘right’ brand perceptions, otherwise, the effect will be negative.</w:t>
      </w:r>
      <w:r w:rsidR="006808E6">
        <w:t xml:space="preserve"> </w:t>
      </w:r>
      <w:r w:rsidR="006808E6" w:rsidRPr="00B26472">
        <w:t>Nike use different positioning strategies such as: Innovative technology, Leading brand for sports products and it is building connection between Nike and successful athletes’ achievements (expressed in the logo ‘Just Do It’)</w:t>
      </w:r>
      <w:r w:rsidR="006808E6">
        <w:t>.</w:t>
      </w:r>
    </w:p>
    <w:p w14:paraId="35472083" w14:textId="41751DD0" w:rsidR="006808E6" w:rsidRDefault="00636C6C" w:rsidP="00A979CC">
      <w:r>
        <w:t xml:space="preserve">The second tier includes two parts </w:t>
      </w:r>
      <w:r w:rsidRPr="00636C6C">
        <w:rPr>
          <w:b/>
          <w:bCs/>
        </w:rPr>
        <w:t xml:space="preserve">‘’Brand </w:t>
      </w:r>
      <w:r w:rsidR="00926BE9">
        <w:rPr>
          <w:b/>
          <w:bCs/>
        </w:rPr>
        <w:t>P</w:t>
      </w:r>
      <w:r w:rsidRPr="00636C6C">
        <w:rPr>
          <w:b/>
          <w:bCs/>
        </w:rPr>
        <w:t>erformance’’</w:t>
      </w:r>
      <w:r>
        <w:t xml:space="preserve"> and </w:t>
      </w:r>
      <w:r w:rsidRPr="00636C6C">
        <w:rPr>
          <w:b/>
          <w:bCs/>
        </w:rPr>
        <w:t xml:space="preserve">‘’Brand imagery’’ </w:t>
      </w:r>
      <w:r>
        <w:t xml:space="preserve">and is the </w:t>
      </w:r>
      <w:r w:rsidRPr="00636C6C">
        <w:rPr>
          <w:b/>
          <w:bCs/>
        </w:rPr>
        <w:t>Meaning</w:t>
      </w:r>
      <w:r>
        <w:t xml:space="preserve"> part answers the question ‘</w:t>
      </w:r>
      <w:r w:rsidRPr="00636C6C">
        <w:rPr>
          <w:b/>
          <w:bCs/>
        </w:rPr>
        <w:t>What are you?</w:t>
      </w:r>
      <w:r>
        <w:t xml:space="preserve">’. </w:t>
      </w:r>
      <w:r w:rsidR="00A45681" w:rsidRPr="00A45681">
        <w:t>Brand performance – how the brand’s attributes meet the needs of the customer. This can be the product’s features, reliability, resistance, effectiveness, design, or price. With constant delivering the brand’s promises, credibility and trust with customers can be strengthened.</w:t>
      </w:r>
      <w:r w:rsidR="00A45681">
        <w:t xml:space="preserve"> Brand imagery is the intangible part of the brand such as value. It can be raised through brand storytelling or visual identity. Hence, the distinctive brand identity can respond to their customer only if brand’s tangible and intangible sides satisfy the customer’s needs.</w:t>
      </w:r>
      <w:r w:rsidR="006808E6">
        <w:t xml:space="preserve"> </w:t>
      </w:r>
      <w:r w:rsidR="006808E6" w:rsidRPr="00B26472">
        <w:t>Nike increasing the meaning of their product through different ways such as: Customizing strategy – allows customers to create their own pair of shoes, Environment strategy – Nike uses 1 billion plastic bottles annually from landfills to produce yarns for new jerseys and uppers for Flyknit shoes and Charity strategy – the brand has a program called ‘Community Support Program’ where give more than $89 million to help 17 million kids worldwide to get active in sports and exercises.</w:t>
      </w:r>
    </w:p>
    <w:p w14:paraId="620F5344" w14:textId="2B55D6D1" w:rsidR="006808E6" w:rsidRDefault="00A45681" w:rsidP="006808E6">
      <w:r>
        <w:t xml:space="preserve">The third tier includes two parts </w:t>
      </w:r>
      <w:r w:rsidRPr="00A45681">
        <w:rPr>
          <w:b/>
          <w:bCs/>
        </w:rPr>
        <w:t>‘’Judgments’’</w:t>
      </w:r>
      <w:r>
        <w:t xml:space="preserve"> and </w:t>
      </w:r>
      <w:r w:rsidRPr="00A45681">
        <w:rPr>
          <w:b/>
          <w:bCs/>
        </w:rPr>
        <w:t>‘’Feelings’’</w:t>
      </w:r>
      <w:r>
        <w:t xml:space="preserve"> and is the </w:t>
      </w:r>
      <w:r w:rsidRPr="00A45681">
        <w:rPr>
          <w:b/>
          <w:bCs/>
        </w:rPr>
        <w:t>Response</w:t>
      </w:r>
      <w:r>
        <w:t xml:space="preserve"> part answers the question </w:t>
      </w:r>
      <w:r w:rsidRPr="00A45681">
        <w:t>’</w:t>
      </w:r>
      <w:r w:rsidRPr="00A45681">
        <w:rPr>
          <w:b/>
          <w:bCs/>
        </w:rPr>
        <w:t>What about you?</w:t>
      </w:r>
      <w:r>
        <w:t>’</w:t>
      </w:r>
      <w:r w:rsidR="0087493D">
        <w:t xml:space="preserve">. </w:t>
      </w:r>
      <w:r w:rsidR="0087493D" w:rsidRPr="0087493D">
        <w:t>Judgments and feelings evaluate customers’ overall experience and emotional connection with the brand. Visweswaran Balasubramanian thinks all humans are not willing to judge by nature, and judging is out of trying to create a hierarchy or to superior something or somebody. Positive judgment/feelings are coming from positive customer service, experience, or successful branding strategy.</w:t>
      </w:r>
      <w:r w:rsidR="006808E6">
        <w:t xml:space="preserve"> </w:t>
      </w:r>
      <w:r w:rsidR="006808E6" w:rsidRPr="00B26472">
        <w:t xml:space="preserve">Customers’ experience and reviews shows that people are satisfied with Nike, because of its high quality and state it as a ‘Favorite brand’.  </w:t>
      </w:r>
    </w:p>
    <w:p w14:paraId="4A0FF12E" w14:textId="032340DA" w:rsidR="00636C6C" w:rsidRDefault="0087493D" w:rsidP="00A979CC">
      <w:r>
        <w:t xml:space="preserve">The last, fourth, tier is </w:t>
      </w:r>
      <w:r w:rsidRPr="0087493D">
        <w:rPr>
          <w:b/>
          <w:bCs/>
        </w:rPr>
        <w:t xml:space="preserve">‘’Brand </w:t>
      </w:r>
      <w:r w:rsidR="00926BE9">
        <w:rPr>
          <w:b/>
          <w:bCs/>
        </w:rPr>
        <w:t>R</w:t>
      </w:r>
      <w:r w:rsidRPr="0087493D">
        <w:rPr>
          <w:b/>
          <w:bCs/>
        </w:rPr>
        <w:t xml:space="preserve">esonance’’ </w:t>
      </w:r>
      <w:r>
        <w:t xml:space="preserve">and is the </w:t>
      </w:r>
      <w:r w:rsidRPr="0087493D">
        <w:rPr>
          <w:b/>
          <w:bCs/>
        </w:rPr>
        <w:t>Relationship</w:t>
      </w:r>
      <w:r>
        <w:t xml:space="preserve"> part, which answers to the answer ‘’</w:t>
      </w:r>
      <w:r w:rsidRPr="0087493D">
        <w:rPr>
          <w:b/>
          <w:bCs/>
        </w:rPr>
        <w:t>What about you and me?</w:t>
      </w:r>
      <w:r>
        <w:t>’’</w:t>
      </w:r>
      <w:r w:rsidR="004D080E">
        <w:t xml:space="preserve">. This is </w:t>
      </w:r>
      <w:r w:rsidR="006808E6">
        <w:t>the top of the pyramid and</w:t>
      </w:r>
      <w:r w:rsidR="004D080E">
        <w:t xml:space="preserve"> </w:t>
      </w:r>
      <w:r w:rsidR="006808E6">
        <w:t>the hardest</w:t>
      </w:r>
      <w:r w:rsidR="004D080E">
        <w:t xml:space="preserve"> level </w:t>
      </w:r>
      <w:r w:rsidR="006808E6">
        <w:t>to achieve</w:t>
      </w:r>
      <w:r w:rsidR="004D080E">
        <w:t xml:space="preserve"> and represents the deepest connection and engagement of a customer with a brand.</w:t>
      </w:r>
      <w:r w:rsidR="006808E6">
        <w:t xml:space="preserve"> Keller divide this level into four dimensions: Behavioral loyalty – based on the regular purchases, Attitudinal attachment – when customers see the brand as a special purchase, Sense of community – when customers feel related with other people who love the brand, and Active engagement – when customers participate in brand’s clubs, online chats or events with no purchase needed. </w:t>
      </w:r>
    </w:p>
    <w:p w14:paraId="7E8E1202" w14:textId="77777777" w:rsidR="006808E6" w:rsidRPr="00A979CC" w:rsidRDefault="006808E6" w:rsidP="00A979CC"/>
    <w:p w14:paraId="21ABA6DB" w14:textId="77777777" w:rsidR="00A979CC" w:rsidRDefault="00A979CC" w:rsidP="00A979CC">
      <w:pPr>
        <w:pStyle w:val="Heading3"/>
      </w:pPr>
      <w:bookmarkStart w:id="23" w:name="_Toc159513547"/>
      <w:r>
        <w:t>Comparison between both models</w:t>
      </w:r>
      <w:bookmarkEnd w:id="23"/>
      <w:r>
        <w:t xml:space="preserve"> </w:t>
      </w:r>
    </w:p>
    <w:p w14:paraId="7910DDD1" w14:textId="77777777" w:rsidR="00360E66" w:rsidRDefault="00360E66" w:rsidP="00360E66"/>
    <w:p w14:paraId="5F6F2CBA" w14:textId="2B128581" w:rsidR="00C86271" w:rsidRDefault="00F767AF" w:rsidP="00360E66">
      <w:r w:rsidRPr="00C86271">
        <w:t xml:space="preserve">Aaker and </w:t>
      </w:r>
      <w:r w:rsidR="00C86271" w:rsidRPr="00C86271">
        <w:t xml:space="preserve">Keller have created two valuable brand equity models for understanding and managing companies effectively. Both of these models overlap in many ways. They have similarities in the goal – building a strong brand and differences </w:t>
      </w:r>
      <w:r w:rsidR="00C86271">
        <w:t xml:space="preserve">- </w:t>
      </w:r>
      <w:r w:rsidR="00C86271" w:rsidRPr="00C86271">
        <w:t>in terminology and accent in the models.</w:t>
      </w:r>
      <w:r w:rsidR="00D56102">
        <w:t xml:space="preserve"> </w:t>
      </w:r>
      <w:r w:rsidR="00D56102" w:rsidRPr="00D56102">
        <w:t>To build a strong brand, companies should create meaningful messaging to their audience, deliver better products than the competitors, get better service experience, thrive for relationship customer-brand, and put in action innovative marketing techniques.</w:t>
      </w:r>
    </w:p>
    <w:p w14:paraId="6A38D848" w14:textId="77777777" w:rsidR="00D56102" w:rsidRDefault="00D56102" w:rsidP="00360E66"/>
    <w:p w14:paraId="0A215FFD" w14:textId="59C4E5BB" w:rsidR="00C86271" w:rsidRDefault="00C86271" w:rsidP="00360E66">
      <w:pPr>
        <w:rPr>
          <w:b/>
          <w:bCs/>
        </w:rPr>
      </w:pPr>
      <w:r w:rsidRPr="00C86271">
        <w:rPr>
          <w:b/>
          <w:bCs/>
        </w:rPr>
        <w:lastRenderedPageBreak/>
        <w:t>Consumer Perceptions vs Customer-Based Perspectives</w:t>
      </w:r>
    </w:p>
    <w:p w14:paraId="34AFE3E2" w14:textId="77777777" w:rsidR="00C86271" w:rsidRDefault="00C86271" w:rsidP="00C86271">
      <w:r>
        <w:t>Keller’s brand equity model puts a strong accent on consumer perceptions. It focuses on how clients think, feel, and correspond to the brand. This model sets a principle that a company is not just tangible side such as products or services, there is an intangible part as well – emotions and associations.</w:t>
      </w:r>
    </w:p>
    <w:p w14:paraId="56ECDC39" w14:textId="5AC63130" w:rsidR="00BC4F56" w:rsidRDefault="00C86271" w:rsidP="00C86271">
      <w:r>
        <w:t>Aaker’s brand equity model puts the accent on customer-based perspectives. It is visible in the connection between customers and the brand, including factors such as loyalty, satisfaction, and trust. This model sets a principle that the brand is built on interactions with customers through time and focuses on recognition.</w:t>
      </w:r>
    </w:p>
    <w:p w14:paraId="3FDCF58C" w14:textId="77777777" w:rsidR="006C365A" w:rsidRDefault="006C365A" w:rsidP="00C86271"/>
    <w:p w14:paraId="08731023" w14:textId="71AE1EB5" w:rsidR="00B4789D" w:rsidRDefault="00B4789D" w:rsidP="00C86271">
      <w:pPr>
        <w:rPr>
          <w:b/>
          <w:bCs/>
        </w:rPr>
      </w:pPr>
      <w:r w:rsidRPr="00B4789D">
        <w:rPr>
          <w:b/>
          <w:bCs/>
        </w:rPr>
        <w:t>Common goals</w:t>
      </w:r>
    </w:p>
    <w:p w14:paraId="0F210938" w14:textId="35D56B03" w:rsidR="00B4789D" w:rsidRDefault="00B4789D" w:rsidP="00C86271">
      <w:r w:rsidRPr="00B4789D">
        <w:t xml:space="preserve">Both models underline the importance of having positive associations with customer-brand with good experiences in the purchase-making process in comparison to its competitors. These models provide valuable points on how the brand can have deep connections with their clients – the right strategies, increase customer loyalty, and sales, and achieve long-term success </w:t>
      </w:r>
      <w:r w:rsidR="00F43B55" w:rsidRPr="00B4789D">
        <w:t>for</w:t>
      </w:r>
      <w:r w:rsidRPr="00B4789D">
        <w:t xml:space="preserve"> the company.</w:t>
      </w:r>
    </w:p>
    <w:p w14:paraId="4A6B250B" w14:textId="77777777" w:rsidR="00D56102" w:rsidRDefault="00D56102" w:rsidP="00C86271"/>
    <w:p w14:paraId="199484BB" w14:textId="7D2A4A16" w:rsidR="00C86271" w:rsidRPr="00B4789D" w:rsidRDefault="00C86271" w:rsidP="00C86271">
      <w:pPr>
        <w:rPr>
          <w:b/>
          <w:bCs/>
        </w:rPr>
      </w:pPr>
      <w:r w:rsidRPr="00C86271">
        <w:rPr>
          <w:b/>
          <w:bCs/>
        </w:rPr>
        <w:t>Different terminologies</w:t>
      </w:r>
    </w:p>
    <w:p w14:paraId="3AC0EE94" w14:textId="49ADC901" w:rsidR="00C86271" w:rsidRDefault="00C86271" w:rsidP="00C86271">
      <w:r>
        <w:t>Both theo</w:t>
      </w:r>
      <w:r w:rsidR="00B4789D">
        <w:t>ries cover similar areas of branding, but there is a difference in terminology used in it. Keller uses terms like brand, salience, brand performance, brand imagery, brand judgements, and brand feelings to describe different levels of its model for brand equity.</w:t>
      </w:r>
    </w:p>
    <w:p w14:paraId="7A82EF1C" w14:textId="6BDBF5C8" w:rsidR="00B4789D" w:rsidRDefault="00B4789D" w:rsidP="00C86271">
      <w:r>
        <w:t>Aaker uses terms like brand awareness, perceived quality, brand associations, and brand loyalty to describe different tiers of its model for brand equity.</w:t>
      </w:r>
    </w:p>
    <w:p w14:paraId="4A202F06" w14:textId="77777777" w:rsidR="00B4789D" w:rsidRDefault="00B4789D" w:rsidP="00C86271"/>
    <w:p w14:paraId="37DB0DEE" w14:textId="5533FC9B" w:rsidR="00B4789D" w:rsidRPr="00BC4F56" w:rsidRDefault="00D56102" w:rsidP="00C86271">
      <w:r w:rsidRPr="00D56102">
        <w:t xml:space="preserve">It is considered that Keller’s model is more suitable for business-to-business because this model requires fewer customers, but with strong relationships that rise after the first purchase. Aaker’s model is more suitable for mass-produced products, where is quite important to be different from a large number of competitors.  </w:t>
      </w:r>
    </w:p>
    <w:p w14:paraId="255E64E2" w14:textId="77777777" w:rsidR="00BC4F56" w:rsidRPr="00BC4F56" w:rsidRDefault="00BC4F56" w:rsidP="00BC4F56"/>
    <w:p w14:paraId="3697F281" w14:textId="3BBFA5DB" w:rsidR="0062744E" w:rsidRDefault="0062744E" w:rsidP="0062744E">
      <w:pPr>
        <w:pStyle w:val="Heading2"/>
      </w:pPr>
      <w:bookmarkStart w:id="24" w:name="_Toc159513548"/>
      <w:r>
        <w:t>Literature gap</w:t>
      </w:r>
      <w:bookmarkEnd w:id="24"/>
    </w:p>
    <w:p w14:paraId="718520EA" w14:textId="77777777" w:rsidR="0062744E" w:rsidRDefault="0062744E" w:rsidP="0062744E"/>
    <w:p w14:paraId="65F5706E" w14:textId="1E222BC5" w:rsidR="0062744E" w:rsidRDefault="0062744E" w:rsidP="0062744E">
      <w:pPr>
        <w:pStyle w:val="Heading3"/>
        <w:rPr>
          <w:color w:val="FF0000"/>
        </w:rPr>
      </w:pPr>
      <w:bookmarkStart w:id="25" w:name="_Toc159513549"/>
      <w:r>
        <w:t>The role of celebrity scandals</w:t>
      </w:r>
      <w:bookmarkEnd w:id="25"/>
      <w:r w:rsidR="00587F05">
        <w:t xml:space="preserve"> </w:t>
      </w:r>
    </w:p>
    <w:p w14:paraId="45FBF5BA" w14:textId="77777777" w:rsidR="00823789" w:rsidRDefault="00823789" w:rsidP="00823789"/>
    <w:p w14:paraId="45D5C288" w14:textId="519BFC9A" w:rsidR="00823789" w:rsidRDefault="00984847" w:rsidP="00823789">
      <w:r w:rsidRPr="00984847">
        <w:t xml:space="preserve">It is a well–known fact that celebrity endorsement strategy positively impacts business, but there is also a negative side of this kind of promotional strategy – the scandals around the celebrity which can negatively affect the company. Celebrities and scandals usually go along in life because famous people are expected to be attractive, trouble-free people with no bad actions throughout their lives. As we all know that is not possible and now or later the personal life of the celebrity has become public. The </w:t>
      </w:r>
      <w:r w:rsidRPr="00984847">
        <w:lastRenderedPageBreak/>
        <w:t xml:space="preserve">exposure of scandals creates a numerous </w:t>
      </w:r>
      <w:r w:rsidR="00B947E9" w:rsidRPr="00984847">
        <w:t>problem,</w:t>
      </w:r>
      <w:r w:rsidRPr="00984847">
        <w:t xml:space="preserve"> and celebrities are required to stay away from this vicious cycle and stand out from the crowd. </w:t>
      </w:r>
      <w:r w:rsidR="0000596F">
        <w:t xml:space="preserve">Scandals can reduce celebrity’s trustworthiness and company’s credibility. </w:t>
      </w:r>
      <w:r w:rsidRPr="00984847">
        <w:t>There is an actual need for the company to investigate celebrities who wants to participate in its promotion to eliminate future difficulties in collaboration or even a brand’s crash</w:t>
      </w:r>
      <w:r w:rsidR="00823789">
        <w:t xml:space="preserve"> </w:t>
      </w:r>
      <w:sdt>
        <w:sdtPr>
          <w:id w:val="1458296023"/>
          <w:citation/>
        </w:sdtPr>
        <w:sdtContent>
          <w:r w:rsidR="00823789">
            <w:fldChar w:fldCharType="begin"/>
          </w:r>
          <w:r w:rsidR="00823789">
            <w:instrText xml:space="preserve"> CITATION Hua17 \l 1033 </w:instrText>
          </w:r>
          <w:r w:rsidR="00823789">
            <w:fldChar w:fldCharType="separate"/>
          </w:r>
          <w:r w:rsidR="00823789" w:rsidRPr="00823789">
            <w:rPr>
              <w:noProof/>
            </w:rPr>
            <w:t>(Huang, 2017)</w:t>
          </w:r>
          <w:r w:rsidR="00823789">
            <w:fldChar w:fldCharType="end"/>
          </w:r>
        </w:sdtContent>
      </w:sdt>
      <w:r w:rsidR="00823789">
        <w:t xml:space="preserve">. </w:t>
      </w:r>
    </w:p>
    <w:p w14:paraId="23763867" w14:textId="128F531E" w:rsidR="0062744E" w:rsidRDefault="0000596F" w:rsidP="0062744E">
      <w:r w:rsidRPr="0000596F">
        <w:t xml:space="preserve">Nike’s brand relies on celebrity endorsement a lot and pays millions of dollars every year for promotional campaigns to gain its trust within the audience. However, working with famous people is always successful. In the past, Nike has dealt with a large number of celebrity campaign scandals where social media has shown negative reflection on the brands. Examples are the doping scandal with Lance Armstrong in 2012, Tiger Wood’s extramarital affairs, Marion Jones’s drug problems, Justin Gatlin’s usage of testosterone, Michel Vick’s participation in </w:t>
      </w:r>
      <w:r w:rsidR="00F43B55" w:rsidRPr="0000596F">
        <w:t>dogfighting</w:t>
      </w:r>
      <w:r w:rsidRPr="0000596F">
        <w:t>, Oscar Pistorius’s murdering of his girlfriend, Kobe Bryant’s sexual assault charges.</w:t>
      </w:r>
    </w:p>
    <w:p w14:paraId="33AA6271" w14:textId="77777777" w:rsidR="0000596F" w:rsidRDefault="0000596F" w:rsidP="0062744E"/>
    <w:p w14:paraId="0CDEE3DA" w14:textId="529EB337" w:rsidR="0062744E" w:rsidRDefault="0062744E" w:rsidP="0062744E">
      <w:pPr>
        <w:pStyle w:val="Heading3"/>
        <w:rPr>
          <w:color w:val="FF0000"/>
        </w:rPr>
      </w:pPr>
      <w:bookmarkStart w:id="26" w:name="_Toc159513550"/>
      <w:r>
        <w:t>Long-term effects and sustained impact</w:t>
      </w:r>
      <w:bookmarkEnd w:id="26"/>
      <w:r w:rsidR="00587F05">
        <w:t xml:space="preserve"> </w:t>
      </w:r>
    </w:p>
    <w:p w14:paraId="7B2B1E37" w14:textId="77777777" w:rsidR="00412C1B" w:rsidRDefault="00412C1B" w:rsidP="00412C1B"/>
    <w:p w14:paraId="720A34E6" w14:textId="5DCB99C9" w:rsidR="00412C1B" w:rsidRDefault="005D1F0D" w:rsidP="0062744E">
      <w:r w:rsidRPr="005D1F0D">
        <w:t>Many pieces of research have proved that celebrity endorsement promotion strategy has the biggest effect and efficiency around the campaign, shown in customers' purchase decision-making process and perceptions. However, there is a remaining gap in the literature and research about the long-term effect of celebrity endorsement. This strategy helps to increase the company's sales in the short term and brand awareness in the long term. Celebrity marketing could make a massive change for brands, introduce a new product/service, and expand the market. Also, the perceptions generated by the endorser can leave a long-lasting mark on the customer’s minds.</w:t>
      </w:r>
    </w:p>
    <w:p w14:paraId="0C65A8E7" w14:textId="33F6B79F" w:rsidR="005D1F0D" w:rsidRDefault="005D1F0D" w:rsidP="0062744E">
      <w:r w:rsidRPr="005D1F0D">
        <w:t>Thankfully through celebrity endorsement campaigns, Nike has expanded its markets that much, become one of the most recognized brands worldwide, made massive collaborations with the world’s leading famous people, and increased the brand's trustworthiness.</w:t>
      </w:r>
    </w:p>
    <w:p w14:paraId="62F2B941" w14:textId="77777777" w:rsidR="005D1F0D" w:rsidRDefault="005D1F0D" w:rsidP="0062744E"/>
    <w:p w14:paraId="168AE91D" w14:textId="39F18034" w:rsidR="0062744E" w:rsidRDefault="0062744E" w:rsidP="0062744E">
      <w:pPr>
        <w:pStyle w:val="Heading3"/>
        <w:rPr>
          <w:color w:val="FF0000"/>
        </w:rPr>
      </w:pPr>
      <w:bookmarkStart w:id="27" w:name="_Toc159513551"/>
      <w:r>
        <w:t>The role of Authenticity</w:t>
      </w:r>
      <w:bookmarkEnd w:id="27"/>
      <w:r>
        <w:t xml:space="preserve"> </w:t>
      </w:r>
    </w:p>
    <w:p w14:paraId="5B967378" w14:textId="77777777" w:rsidR="005D1F0D" w:rsidRDefault="005D1F0D" w:rsidP="005D1F0D"/>
    <w:p w14:paraId="2A248286" w14:textId="4C362C7F" w:rsidR="0062744E" w:rsidRDefault="001E459F" w:rsidP="0062744E">
      <w:r w:rsidRPr="001E459F">
        <w:t>Authenticity is taking a major role in endorsement promotion for brands to build trust and credibility with their target market such as a deeper level of connection by showing what customer wants and need. Also, helps to gain and maintain brand loyalty, which is important for business growth. Celebrities can make sure they are authenticity if they are honest, transparent and hence, the brands will need to establish a long-term relationship with it to achieve long-term business success. Nowadays, customers put authenticity under a microscope and easily can see when an endorser is not honest. If a celebrity is inauthentic this could lead to a loss of trust in influencers, products, or even in the brand.</w:t>
      </w:r>
      <w:r w:rsidR="00FA33B1">
        <w:t xml:space="preserve"> </w:t>
      </w:r>
      <w:r w:rsidR="00FA33B1" w:rsidRPr="00FA33B1">
        <w:t>Some reports have acknowledged the importance of authenticity as the Kennedy, et al, (2021) research, but there is a lack of deeper examination of the topic.</w:t>
      </w:r>
    </w:p>
    <w:p w14:paraId="01A53511" w14:textId="19F4E65C" w:rsidR="008A15A4" w:rsidRDefault="008A15A4" w:rsidP="0062744E">
      <w:r w:rsidRPr="008A15A4">
        <w:t xml:space="preserve">Nike depends a lot on its endorsement and sponsorship campaigns to promote itself. That means the company should analyze the endorser well to reduce loss of customers or business crashes. Authenticity is one of the facts that Nike has celebrities as brand ambassadors – they are employed for a longer </w:t>
      </w:r>
      <w:r w:rsidRPr="008A15A4">
        <w:lastRenderedPageBreak/>
        <w:t>period because when the celebrity is spending more time with a brand, customers start to recognize the brand because of him/her.</w:t>
      </w:r>
    </w:p>
    <w:p w14:paraId="7668CDEA" w14:textId="77777777" w:rsidR="00495F7B" w:rsidRDefault="00495F7B" w:rsidP="0062744E"/>
    <w:p w14:paraId="5DD0B8DF" w14:textId="059B8405" w:rsidR="0062744E" w:rsidRDefault="0062744E" w:rsidP="0062744E">
      <w:pPr>
        <w:pStyle w:val="Heading3"/>
        <w:rPr>
          <w:color w:val="FF0000"/>
        </w:rPr>
      </w:pPr>
      <w:bookmarkStart w:id="28" w:name="_Toc159513552"/>
      <w:r>
        <w:t>Cross-cultural perspectives</w:t>
      </w:r>
      <w:bookmarkEnd w:id="28"/>
      <w:r w:rsidR="00587F05">
        <w:t xml:space="preserve"> </w:t>
      </w:r>
    </w:p>
    <w:p w14:paraId="736FA839" w14:textId="77777777" w:rsidR="008A15A4" w:rsidRDefault="008A15A4" w:rsidP="008A15A4"/>
    <w:p w14:paraId="30206F23" w14:textId="6035F8BF" w:rsidR="007D6C04" w:rsidRDefault="007D6C04" w:rsidP="007D6C04">
      <w:r>
        <w:t>Cross-cultural perspectives are useful to be understood. This term means the distinction between aspects that are important parts of a human being and those that are most responsive to variation. The explanation of the cross-culture perspectives is very limited and barely analyzed. This disregards the explanation of how endorsements resonate with consumers from different backgrounds</w:t>
      </w:r>
      <w:sdt>
        <w:sdtPr>
          <w:id w:val="-1071183861"/>
          <w:citation/>
        </w:sdtPr>
        <w:sdtContent>
          <w:r>
            <w:fldChar w:fldCharType="begin"/>
          </w:r>
          <w:r>
            <w:instrText xml:space="preserve"> CITATION Pat02 \l 1033 </w:instrText>
          </w:r>
          <w:r>
            <w:fldChar w:fldCharType="separate"/>
          </w:r>
          <w:r>
            <w:rPr>
              <w:noProof/>
            </w:rPr>
            <w:t xml:space="preserve"> </w:t>
          </w:r>
          <w:r w:rsidRPr="007D6C04">
            <w:rPr>
              <w:noProof/>
            </w:rPr>
            <w:t>(Minuchin, 2002)</w:t>
          </w:r>
          <w:r>
            <w:fldChar w:fldCharType="end"/>
          </w:r>
        </w:sdtContent>
      </w:sdt>
      <w:r>
        <w:t>.</w:t>
      </w:r>
    </w:p>
    <w:p w14:paraId="01651F47" w14:textId="67546C9A" w:rsidR="0062744E" w:rsidRDefault="007D6C04" w:rsidP="007D6C04">
      <w:r>
        <w:t>An example of cross-cultural perspectives for Nike is Michael Jordan – he established awareness and built a reputation, stepped out of the country reached the global market, and became recognized around the world because he overcame the cultural barriers in global promotion strategies.</w:t>
      </w:r>
    </w:p>
    <w:p w14:paraId="57509FD6" w14:textId="77777777" w:rsidR="007D6C04" w:rsidRDefault="007D6C04" w:rsidP="007D6C04"/>
    <w:p w14:paraId="4917CE02" w14:textId="2A532D12" w:rsidR="0062744E" w:rsidRDefault="0062744E" w:rsidP="0062744E">
      <w:pPr>
        <w:pStyle w:val="Heading3"/>
      </w:pPr>
      <w:bookmarkStart w:id="29" w:name="_Toc159513553"/>
      <w:r>
        <w:t>The role of new media platforms</w:t>
      </w:r>
      <w:bookmarkEnd w:id="29"/>
      <w:r w:rsidR="00587F05">
        <w:t xml:space="preserve"> </w:t>
      </w:r>
    </w:p>
    <w:p w14:paraId="3326382B" w14:textId="77777777" w:rsidR="0062744E" w:rsidRDefault="0062744E" w:rsidP="0062744E"/>
    <w:p w14:paraId="73619223" w14:textId="01304CD1" w:rsidR="00AE40B9" w:rsidRDefault="00AE40B9" w:rsidP="0062744E">
      <w:r w:rsidRPr="00AE40B9">
        <w:t>In today’s fast-developing world of digital media, social media platforms became useful and powerful tool for advertising and marketing. With an audience of billions of users, social media can easily promote brand, product or service. One of the most effective marketing strategies going through social media is celebrity endorsement. Celebrities now can directly influence their fans and followers, allowing them to promote more authentically. Social media platforms such as Instagram, Twitter, and You Tube are perfect place for celebrity to capture customer’s attention. However, the literature is really deficient in terms of differences between celebrity endorsement and social media influencers. The issue is connected with customer’s perceptions and reactions to dominantly social media and influence marketing. The research should aim to explore consumer attitudes and behaviour influence by this marketing strategy.</w:t>
      </w:r>
    </w:p>
    <w:p w14:paraId="4F38AE92" w14:textId="53000155" w:rsidR="00AE40B9" w:rsidRDefault="00AE40B9" w:rsidP="0062744E">
      <w:r>
        <w:t xml:space="preserve">Nike has developed its social media strategy through different platforms such as Instagram, Facebook, Twitter, LinkedIn, TikTok, YouTube, and Reddit. The brand is using this strategy to connect the audience on a more personal level. </w:t>
      </w:r>
    </w:p>
    <w:p w14:paraId="74198C16" w14:textId="77777777" w:rsidR="00AE40B9" w:rsidRDefault="00AE40B9" w:rsidP="0062744E"/>
    <w:p w14:paraId="72A04572" w14:textId="4B700BB8" w:rsidR="0062744E" w:rsidRDefault="0062744E" w:rsidP="0062744E">
      <w:pPr>
        <w:pStyle w:val="Heading3"/>
      </w:pPr>
      <w:bookmarkStart w:id="30" w:name="_Toc159513554"/>
      <w:r>
        <w:t>Negative endorsement effects</w:t>
      </w:r>
      <w:bookmarkEnd w:id="30"/>
      <w:r w:rsidR="00587F05">
        <w:t xml:space="preserve"> </w:t>
      </w:r>
    </w:p>
    <w:p w14:paraId="0DA7D27A" w14:textId="77777777" w:rsidR="0062744E" w:rsidRDefault="0062744E" w:rsidP="0062744E"/>
    <w:p w14:paraId="6AE81D8A" w14:textId="5797B606" w:rsidR="007C2917" w:rsidRDefault="007C2917" w:rsidP="0062744E">
      <w:r w:rsidRPr="007C2917">
        <w:t>Despite the huge positive impact of celebrity endorsement, as well as any other strategy, there is a potential negative side of it, which can affect the brand. The lack of research on this topic is significant, which can increase the risk of not analyzing the celebrity as deeply as it has to. Sometimes consumers have one celebrity for inauthentic or overexposing itself on commercial platforms, usually caused by a past actions taken into the celebrity’s personal life</w:t>
      </w:r>
      <w:r w:rsidR="00872F2B">
        <w:t xml:space="preserve"> or taking up so many promotional campaigns </w:t>
      </w:r>
      <w:proofErr w:type="gramStart"/>
      <w:r w:rsidR="00872F2B">
        <w:t>in</w:t>
      </w:r>
      <w:proofErr w:type="gramEnd"/>
      <w:r w:rsidR="00872F2B">
        <w:t xml:space="preserve"> the same time contradictory on its origin. For example, LeBron James was an endorser for Nike (athletes’ </w:t>
      </w:r>
      <w:r w:rsidR="00872F2B">
        <w:lastRenderedPageBreak/>
        <w:t>brand) and at the same time McDonald’s (fast food) and Coca-Cola (unhealthy beverage)</w:t>
      </w:r>
      <w:r w:rsidRPr="007C2917">
        <w:t xml:space="preserve">. Companies have to investigate circumstances and </w:t>
      </w:r>
      <w:r w:rsidR="008F3AE8" w:rsidRPr="007C2917">
        <w:t>factors that</w:t>
      </w:r>
      <w:r w:rsidRPr="007C2917">
        <w:t xml:space="preserve"> can lead to such negative outcomes. Understanding th</w:t>
      </w:r>
      <w:r>
        <w:t>e</w:t>
      </w:r>
      <w:r w:rsidRPr="007C2917">
        <w:t>s</w:t>
      </w:r>
      <w:r>
        <w:t>e</w:t>
      </w:r>
      <w:r w:rsidRPr="007C2917">
        <w:t xml:space="preserve"> circumstances, brand potentially eliminate pitfalls and reputation harm</w:t>
      </w:r>
      <w:sdt>
        <w:sdtPr>
          <w:id w:val="363798105"/>
          <w:citation/>
        </w:sdtPr>
        <w:sdtContent>
          <w:r>
            <w:fldChar w:fldCharType="begin"/>
          </w:r>
          <w:r>
            <w:instrText xml:space="preserve"> CITATION Hus23 \l 1033 </w:instrText>
          </w:r>
          <w:r>
            <w:fldChar w:fldCharType="separate"/>
          </w:r>
          <w:r>
            <w:rPr>
              <w:noProof/>
            </w:rPr>
            <w:t xml:space="preserve"> </w:t>
          </w:r>
          <w:r w:rsidRPr="007C2917">
            <w:rPr>
              <w:noProof/>
            </w:rPr>
            <w:t>(Hussain, et al., 2023)</w:t>
          </w:r>
          <w:r>
            <w:fldChar w:fldCharType="end"/>
          </w:r>
        </w:sdtContent>
      </w:sdt>
      <w:r w:rsidRPr="007C2917">
        <w:t>.</w:t>
      </w:r>
    </w:p>
    <w:p w14:paraId="63F8C1C5" w14:textId="7846798D" w:rsidR="00AE6696" w:rsidRDefault="008F3AE8" w:rsidP="00DA5C5D">
      <w:pPr>
        <w:pStyle w:val="Heading2"/>
      </w:pPr>
      <w:bookmarkStart w:id="31" w:name="_Toc159513555"/>
      <w:r>
        <w:t>Celebrity</w:t>
      </w:r>
      <w:r w:rsidR="00AE6696" w:rsidRPr="00AE6696">
        <w:t xml:space="preserve"> endorsement in Nike</w:t>
      </w:r>
      <w:bookmarkEnd w:id="31"/>
    </w:p>
    <w:p w14:paraId="60E1D315" w14:textId="77777777" w:rsidR="00BD398A" w:rsidRDefault="00BD398A" w:rsidP="00BD398A"/>
    <w:p w14:paraId="69A099D8" w14:textId="5F7BF1B0" w:rsidR="00AE6696" w:rsidRDefault="00B7780A" w:rsidP="00B029EC">
      <w:r>
        <w:t xml:space="preserve">Celebrity endorsers have big public recognition and use this as their strength in advertisement campaigns. Having a celebrity for the brand’s promotional strategy can positively impact consumer perceptions, brand loyalty and purchase decision-making process </w:t>
      </w:r>
      <w:sdt>
        <w:sdtPr>
          <w:id w:val="1063527640"/>
          <w:citation/>
        </w:sdtPr>
        <w:sdtContent>
          <w:r>
            <w:fldChar w:fldCharType="begin"/>
          </w:r>
          <w:r>
            <w:instrText xml:space="preserve"> CITATION Gra89 \l 1033 </w:instrText>
          </w:r>
          <w:r>
            <w:fldChar w:fldCharType="separate"/>
          </w:r>
          <w:r w:rsidRPr="00B7780A">
            <w:rPr>
              <w:noProof/>
            </w:rPr>
            <w:t>(Mccracken, 1989)</w:t>
          </w:r>
          <w:r>
            <w:fldChar w:fldCharType="end"/>
          </w:r>
        </w:sdtContent>
      </w:sdt>
      <w:r>
        <w:t xml:space="preserve">. Celebrity endorsement plays an important role in Nike’s marketing strategy because the brand invests billions in campaigns for collaboration with famous athletes and celebrities. </w:t>
      </w:r>
    </w:p>
    <w:p w14:paraId="3DEFC293" w14:textId="77777777" w:rsidR="008F3AE8" w:rsidRDefault="008F3AE8" w:rsidP="008F3AE8"/>
    <w:p w14:paraId="2C9EF5BE" w14:textId="119ADE9E" w:rsidR="006C365A" w:rsidRDefault="006C365A" w:rsidP="006C365A">
      <w:pPr>
        <w:pStyle w:val="Heading3"/>
      </w:pPr>
      <w:bookmarkStart w:id="32" w:name="_Toc159513556"/>
      <w:r>
        <w:t>Impact of celebrity endorsement on the brand equity in Nike</w:t>
      </w:r>
      <w:bookmarkEnd w:id="32"/>
    </w:p>
    <w:p w14:paraId="1F53411E" w14:textId="77777777" w:rsidR="006C365A" w:rsidRPr="008F3AE8" w:rsidRDefault="006C365A" w:rsidP="008F3AE8"/>
    <w:p w14:paraId="72CB236A" w14:textId="27A7B659" w:rsidR="00511A13" w:rsidRDefault="008F3AE8" w:rsidP="008F3AE8">
      <w:pPr>
        <w:rPr>
          <w:noProof/>
        </w:rPr>
      </w:pPr>
      <w:r>
        <w:t xml:space="preserve">The impact of celebrity endorsement on brand equity, as many researchers investigated, is positive for many brands, as it is on the studied one in this research – Nike. </w:t>
      </w:r>
      <w:r w:rsidRPr="00A76C2F">
        <w:rPr>
          <w:noProof/>
        </w:rPr>
        <w:t xml:space="preserve">Almaida, et al. </w:t>
      </w:r>
      <w:r>
        <w:rPr>
          <w:noProof/>
        </w:rPr>
        <w:t>(</w:t>
      </w:r>
      <w:r w:rsidRPr="00A76C2F">
        <w:rPr>
          <w:noProof/>
        </w:rPr>
        <w:t>2019)</w:t>
      </w:r>
      <w:r>
        <w:rPr>
          <w:noProof/>
        </w:rPr>
        <w:t xml:space="preserve"> concluded that celebrity endorsment has a significant effect on brand awareness – gain attention to the brand and became more recognisable. </w:t>
      </w:r>
      <w:r w:rsidR="00511A13">
        <w:rPr>
          <w:noProof/>
        </w:rPr>
        <w:t xml:space="preserve">Nike is usual </w:t>
      </w:r>
      <w:r w:rsidR="005172CB">
        <w:rPr>
          <w:noProof/>
        </w:rPr>
        <w:t xml:space="preserve">having </w:t>
      </w:r>
      <w:r w:rsidR="00511A13">
        <w:rPr>
          <w:noProof/>
        </w:rPr>
        <w:t>a world’s leaders in tennis, basketball, and tennis. When these people are taking part in ads they gain attention and consumers can easily memorize them, and hence to ecognize the brand because of the celebrity.</w:t>
      </w:r>
    </w:p>
    <w:p w14:paraId="2E0AE396" w14:textId="736785C5" w:rsidR="008F3AE8" w:rsidRDefault="008F3AE8" w:rsidP="008F3AE8">
      <w:pPr>
        <w:rPr>
          <w:noProof/>
        </w:rPr>
      </w:pPr>
      <w:r>
        <w:rPr>
          <w:noProof/>
        </w:rPr>
        <w:t>Also, increase visiability and transparency through social media platforms. In Nike, athletes such as Cristiano Ronaldo and Michael Jordan, sport specialist, who have promoted the brand, enourmously increased consumer’s perceptions of Nike and help the brand to establish itself as a leader between the sport brands.</w:t>
      </w:r>
      <w:r w:rsidR="009444B8">
        <w:rPr>
          <w:noProof/>
        </w:rPr>
        <w:t xml:space="preserve"> Through different social media platforms such as Instagram, Nike affiliated celebrities to make post with contein about the brand – example: how the celebrity is training with Nike.</w:t>
      </w:r>
    </w:p>
    <w:p w14:paraId="41E59CD6" w14:textId="0B0F1187" w:rsidR="008F3AE8" w:rsidRDefault="008F3AE8" w:rsidP="008F3AE8">
      <w:pPr>
        <w:rPr>
          <w:noProof/>
        </w:rPr>
      </w:pPr>
      <w:r>
        <w:rPr>
          <w:noProof/>
        </w:rPr>
        <w:t>Almaida, et al. (2019)</w:t>
      </w:r>
      <w:r w:rsidR="00511A13">
        <w:rPr>
          <w:noProof/>
        </w:rPr>
        <w:t>, also</w:t>
      </w:r>
      <w:r>
        <w:rPr>
          <w:noProof/>
        </w:rPr>
        <w:t xml:space="preserve"> analyze the importance of the compatibility between the brand and the endorser. When the famous people have really deep connection and dedication to the company’s products or services, consumers perceive their authenticity and honest, resulting in postitive effect towards Nike.</w:t>
      </w:r>
    </w:p>
    <w:p w14:paraId="065E9800" w14:textId="23B54E87" w:rsidR="00B7780A" w:rsidRDefault="00B7780A" w:rsidP="008F3AE8">
      <w:pPr>
        <w:rPr>
          <w:noProof/>
        </w:rPr>
      </w:pPr>
      <w:r w:rsidRPr="00B7780A">
        <w:rPr>
          <w:noProof/>
        </w:rPr>
        <w:t xml:space="preserve">Erdogan </w:t>
      </w:r>
      <w:r>
        <w:rPr>
          <w:noProof/>
        </w:rPr>
        <w:t>(</w:t>
      </w:r>
      <w:r w:rsidRPr="00B7780A">
        <w:rPr>
          <w:noProof/>
        </w:rPr>
        <w:t>1999)</w:t>
      </w:r>
      <w:r>
        <w:rPr>
          <w:noProof/>
        </w:rPr>
        <w:t xml:space="preserve"> stated the impact of celebrity endorsment on the company sales.</w:t>
      </w:r>
      <w:r w:rsidR="00511A13">
        <w:rPr>
          <w:noProof/>
        </w:rPr>
        <w:t xml:space="preserve"> Social media is a big factor nowadays in product sales because this large audience xan provide information of celebrities’ everyday life. It is proved that celebrity endorsment collaborations can drive the sales with 4%.</w:t>
      </w:r>
    </w:p>
    <w:p w14:paraId="4F148F48" w14:textId="722EF625" w:rsidR="00EB0B10" w:rsidRDefault="00511A13" w:rsidP="00AE6696">
      <w:pPr>
        <w:rPr>
          <w:noProof/>
        </w:rPr>
      </w:pPr>
      <w:r>
        <w:rPr>
          <w:noProof/>
        </w:rPr>
        <w:t xml:space="preserve">Furthermore, </w:t>
      </w:r>
      <w:r w:rsidRPr="00511A13">
        <w:rPr>
          <w:noProof/>
        </w:rPr>
        <w:t>Faez &amp; Lajevard</w:t>
      </w:r>
      <w:r>
        <w:rPr>
          <w:noProof/>
        </w:rPr>
        <w:t>i</w:t>
      </w:r>
      <w:r w:rsidRPr="00511A13">
        <w:rPr>
          <w:noProof/>
        </w:rPr>
        <w:t xml:space="preserve"> </w:t>
      </w:r>
      <w:r>
        <w:rPr>
          <w:noProof/>
        </w:rPr>
        <w:t>(</w:t>
      </w:r>
      <w:r w:rsidRPr="00511A13">
        <w:rPr>
          <w:noProof/>
        </w:rPr>
        <w:t>2015</w:t>
      </w:r>
      <w:r>
        <w:rPr>
          <w:noProof/>
        </w:rPr>
        <w:t xml:space="preserve">) summarized the change caused in client’s mind in terms of quality of the product or service due to the celebrity. Many people trust a company because of the person who is promoting them. Hnece if an endorser such as Cristiano Ronaldo or LeBron James wear Nike, every person will </w:t>
      </w:r>
      <w:r w:rsidR="009444B8">
        <w:rPr>
          <w:noProof/>
        </w:rPr>
        <w:t>buy Nike shoes and wear them with pride because this big celebrity is also wearing them. Celebrity endorsment make customers feels’ special.</w:t>
      </w:r>
    </w:p>
    <w:p w14:paraId="29A4BFB8" w14:textId="77777777" w:rsidR="006C365A" w:rsidRDefault="006C365A" w:rsidP="00AE6696">
      <w:pPr>
        <w:rPr>
          <w:noProof/>
        </w:rPr>
      </w:pPr>
    </w:p>
    <w:p w14:paraId="0841E634" w14:textId="77777777" w:rsidR="00A4697A" w:rsidRDefault="00A4697A" w:rsidP="00AE6696">
      <w:pPr>
        <w:rPr>
          <w:noProof/>
        </w:rPr>
      </w:pPr>
    </w:p>
    <w:p w14:paraId="684DC3CF" w14:textId="1E581FBB" w:rsidR="006C365A" w:rsidRDefault="006C365A" w:rsidP="006C365A">
      <w:pPr>
        <w:pStyle w:val="Heading3"/>
        <w:rPr>
          <w:color w:val="2F5496" w:themeColor="accent1" w:themeShade="BF"/>
        </w:rPr>
      </w:pPr>
      <w:bookmarkStart w:id="33" w:name="_Toc159513557"/>
      <w:r w:rsidRPr="00DF360F">
        <w:rPr>
          <w:color w:val="2F5496" w:themeColor="accent1" w:themeShade="BF"/>
        </w:rPr>
        <w:lastRenderedPageBreak/>
        <w:t>Current celebrity endorsement strategy utilized by Nike in promotion of the brand</w:t>
      </w:r>
      <w:bookmarkEnd w:id="33"/>
    </w:p>
    <w:p w14:paraId="6D9DE4AE" w14:textId="77777777" w:rsidR="00EB0B10" w:rsidRPr="00EB0B10" w:rsidRDefault="00EB0B10" w:rsidP="00EB0B10"/>
    <w:p w14:paraId="07908C20" w14:textId="77777777" w:rsidR="00DF360F" w:rsidRDefault="00DF360F" w:rsidP="00DF360F"/>
    <w:p w14:paraId="2E81543A" w14:textId="77777777" w:rsidR="00C837BB" w:rsidRDefault="00C837BB" w:rsidP="00DF360F">
      <w:r w:rsidRPr="00C837BB">
        <w:t>Nike’s digital marketing strategy helped the brand to be the most valuable global apparel for the 7th year in 2022 with the largest market share – 15% in sportswear.</w:t>
      </w:r>
    </w:p>
    <w:p w14:paraId="5C47E729" w14:textId="0BD6121B" w:rsidR="00D95F88" w:rsidRDefault="00D95F88" w:rsidP="00DF360F">
      <w:r w:rsidRPr="00D95F88">
        <w:t>The worldwide known sports manufacturer Nike is currently at the top of its marketing strategy in promotion. As a leader in sports apparel for Nike, the huge success is not a surprise. The most important aspect of each Nike campaign is that the brand is telling a different story in all of them that fascinates the brand’s followers. Nike’s digital marketing strategy is well-developed and fulfills with brilliant successful ads. The company is not only selling products, it is also selling the emotional benefits of the products – the reason why the brand promotes a product just a few times is because appeals to people’s emotions.</w:t>
      </w:r>
    </w:p>
    <w:p w14:paraId="4E623C61" w14:textId="77777777" w:rsidR="00D95F88" w:rsidRDefault="00D95F88" w:rsidP="00DF360F"/>
    <w:p w14:paraId="47365543" w14:textId="71F299A8" w:rsidR="00D95F88" w:rsidRDefault="00D95F88" w:rsidP="00D95F88">
      <w:pPr>
        <w:pStyle w:val="Heading4"/>
        <w:rPr>
          <w:i w:val="0"/>
          <w:iCs w:val="0"/>
        </w:rPr>
      </w:pPr>
      <w:r>
        <w:rPr>
          <w:i w:val="0"/>
          <w:iCs w:val="0"/>
        </w:rPr>
        <w:t>Emotional branding</w:t>
      </w:r>
    </w:p>
    <w:p w14:paraId="278BC569" w14:textId="77777777" w:rsidR="00D95F88" w:rsidRDefault="00D95F88" w:rsidP="00D95F88"/>
    <w:p w14:paraId="0A9035DE" w14:textId="7407D1E3" w:rsidR="006C365A" w:rsidRDefault="00D95F88" w:rsidP="006C365A">
      <w:r w:rsidRPr="00D95F88">
        <w:t>Nike’s promotional campaigns are effective and focused on meaningful stories to build loyalty in clients. The brand is really into the idea of inducing emotions through ‘’emotional branding’’. There are carefully handed ads to inspire certain feelings and put Nike higher in the consumers’ minds. Usually, Nike stories are connected with a person who overcomes difficulties, and never gives up and this leads to success at the end. Most commonly there is a phrase such as: ‘’You can’t’’, and a slogan such as ‘’Just Do It’’.</w:t>
      </w:r>
    </w:p>
    <w:p w14:paraId="3ACC3BEE" w14:textId="77777777" w:rsidR="00D95F88" w:rsidRDefault="00D95F88" w:rsidP="006C365A"/>
    <w:p w14:paraId="40F5E4E4" w14:textId="2AE1A7C7" w:rsidR="00D95F88" w:rsidRDefault="00D95F88" w:rsidP="00D95F88">
      <w:pPr>
        <w:pStyle w:val="Heading4"/>
        <w:rPr>
          <w:i w:val="0"/>
          <w:iCs w:val="0"/>
        </w:rPr>
      </w:pPr>
      <w:r>
        <w:rPr>
          <w:i w:val="0"/>
          <w:iCs w:val="0"/>
        </w:rPr>
        <w:t xml:space="preserve">Distribution strategy </w:t>
      </w:r>
    </w:p>
    <w:p w14:paraId="27D72FF6" w14:textId="77777777" w:rsidR="00D95F88" w:rsidRDefault="00D95F88" w:rsidP="00D95F88"/>
    <w:p w14:paraId="15FC9E08" w14:textId="5463F6CD" w:rsidR="002E5EAA" w:rsidRDefault="002E5EAA" w:rsidP="00D95F88">
      <w:r w:rsidRPr="002E5EAA">
        <w:t>Distribution channels are taking a massive role in Nike’s marketing strategy. Thet are many types such as retailers, e-platforms, resellers, and supermarkets. Nike sent its products worldwide to certain segments of customers in terms of their needs. It is important to know what customers are talking about the brand. Nike is creating unforgettable experiences that people would talk about for a long time. Nike has subsidiaries – companies that help the brand to grow their customer base such as Jordan, Converse, and Hurley.</w:t>
      </w:r>
    </w:p>
    <w:p w14:paraId="6F104994" w14:textId="77777777" w:rsidR="00C837BB" w:rsidRDefault="00C837BB" w:rsidP="00D95F88"/>
    <w:p w14:paraId="288E97A4" w14:textId="3451F7E8" w:rsidR="002E5EAA" w:rsidRDefault="002E5EAA" w:rsidP="002E5EAA">
      <w:pPr>
        <w:pStyle w:val="Heading4"/>
        <w:rPr>
          <w:i w:val="0"/>
          <w:iCs w:val="0"/>
        </w:rPr>
      </w:pPr>
      <w:r>
        <w:rPr>
          <w:i w:val="0"/>
          <w:iCs w:val="0"/>
        </w:rPr>
        <w:t xml:space="preserve">Target strategy </w:t>
      </w:r>
      <w:r w:rsidR="00C837BB">
        <w:rPr>
          <w:i w:val="0"/>
          <w:iCs w:val="0"/>
        </w:rPr>
        <w:t>and Mission</w:t>
      </w:r>
    </w:p>
    <w:p w14:paraId="15D39FC6" w14:textId="77777777" w:rsidR="002E5EAA" w:rsidRDefault="002E5EAA" w:rsidP="002E5EAA"/>
    <w:p w14:paraId="0A9EDFA5" w14:textId="6E931A8B" w:rsidR="002E5EAA" w:rsidRPr="002E5EAA" w:rsidRDefault="00C837BB" w:rsidP="002E5EAA">
      <w:r w:rsidRPr="00C837BB">
        <w:t>Nike is not only footwear that sells sports equipment, clothing, or something else, it is using separate target strategies and celebrities to promote products or categories to remain on the top. It also often updates its offerings using high-tech skills such as Hyper Adapt in the product lines aiming to have the best and newest abilities on the market.</w:t>
      </w:r>
    </w:p>
    <w:p w14:paraId="78D4973D" w14:textId="1975C6DB" w:rsidR="00C837BB" w:rsidRDefault="00C837BB" w:rsidP="002E5EAA">
      <w:r w:rsidRPr="00C837BB">
        <w:lastRenderedPageBreak/>
        <w:t>Nike's mission is ‘’To bring inspiration and innovation to every athlete in the world’’ and the tagline is ‘’Just Do It’’. The brand has different unrelated businesses to retain customers and provide a large catalog of products.</w:t>
      </w:r>
    </w:p>
    <w:p w14:paraId="585C88CE" w14:textId="77777777" w:rsidR="00593412" w:rsidRPr="002E5EAA" w:rsidRDefault="00593412" w:rsidP="002E5EAA"/>
    <w:p w14:paraId="4AE55925" w14:textId="492E40C1" w:rsidR="006C365A" w:rsidRDefault="006C365A" w:rsidP="006C365A">
      <w:pPr>
        <w:pStyle w:val="Heading3"/>
        <w:rPr>
          <w:color w:val="FF0000"/>
        </w:rPr>
      </w:pPr>
      <w:bookmarkStart w:id="34" w:name="_Toc159513558"/>
      <w:r w:rsidRPr="002B1A68">
        <w:rPr>
          <w:color w:val="FF0000"/>
        </w:rPr>
        <w:t>Opportunities and challenges implementing celebrity endorsement in Nike</w:t>
      </w:r>
      <w:bookmarkEnd w:id="34"/>
    </w:p>
    <w:p w14:paraId="497CA947" w14:textId="77777777" w:rsidR="00931C72" w:rsidRDefault="00931C72" w:rsidP="00931C72"/>
    <w:p w14:paraId="4057643E" w14:textId="631257CB" w:rsidR="00931C72" w:rsidRDefault="00931C72" w:rsidP="00931C72">
      <w:pPr>
        <w:pStyle w:val="Heading1"/>
      </w:pPr>
      <w:bookmarkStart w:id="35" w:name="_Toc159513559"/>
      <w:r>
        <w:t>Chapter 3: Research Methodology</w:t>
      </w:r>
      <w:bookmarkEnd w:id="35"/>
    </w:p>
    <w:p w14:paraId="02DE5679" w14:textId="77777777" w:rsidR="00446103" w:rsidRDefault="00446103" w:rsidP="00446103"/>
    <w:p w14:paraId="2A13C922" w14:textId="5417EECC" w:rsidR="00446103" w:rsidRDefault="00446103" w:rsidP="00446103">
      <w:r w:rsidRPr="00446103">
        <w:t>This chapter includes expanded definitions of each Research Onion’s layer such as philosophy, approach, strategy, type of investigation, methodological choice, and time horizons. Another thing that will be included in this section is data collection and analysis – sampling information such as size, type, and method, survey details with information about the data, and lastly, the ethical considerations will be defined.</w:t>
      </w:r>
    </w:p>
    <w:p w14:paraId="2788F4D0" w14:textId="5777A705" w:rsidR="00931C72" w:rsidRDefault="00337FD3" w:rsidP="00931C72">
      <w:r w:rsidRPr="00337FD3">
        <w:t>Research methodology is the strategy that is undertaken to line the research frame. It is a mixed system of beliefs and assumptions that helps to form the research questions and base the choice of research methods. Research methodology is part of the dissertation that makes sure the usage of the right tools, techniques, and philosophy</w:t>
      </w:r>
      <w:sdt>
        <w:sdtPr>
          <w:id w:val="-425418957"/>
          <w:citation/>
        </w:sdtPr>
        <w:sdtContent>
          <w:r>
            <w:fldChar w:fldCharType="begin"/>
          </w:r>
          <w:r>
            <w:instrText xml:space="preserve"> CITATION Sau19 \l 1033 </w:instrText>
          </w:r>
          <w:r>
            <w:fldChar w:fldCharType="separate"/>
          </w:r>
          <w:r>
            <w:rPr>
              <w:noProof/>
            </w:rPr>
            <w:t xml:space="preserve"> </w:t>
          </w:r>
          <w:r w:rsidRPr="00337FD3">
            <w:rPr>
              <w:noProof/>
            </w:rPr>
            <w:t>(Saunders, et al., 2019)</w:t>
          </w:r>
          <w:r>
            <w:fldChar w:fldCharType="end"/>
          </w:r>
        </w:sdtContent>
      </w:sdt>
      <w:r w:rsidRPr="00337FD3">
        <w:t>.</w:t>
      </w:r>
    </w:p>
    <w:p w14:paraId="7E27E6A9" w14:textId="77777777" w:rsidR="00337FD3" w:rsidRDefault="00337FD3" w:rsidP="00931C72"/>
    <w:p w14:paraId="3594E551" w14:textId="4D16149D" w:rsidR="00931C72" w:rsidRDefault="00931C72" w:rsidP="00931C72">
      <w:pPr>
        <w:pStyle w:val="Heading2"/>
      </w:pPr>
      <w:bookmarkStart w:id="36" w:name="_Toc159513560"/>
      <w:r>
        <w:t>Research Onion</w:t>
      </w:r>
      <w:bookmarkEnd w:id="36"/>
    </w:p>
    <w:p w14:paraId="31E57B98" w14:textId="77777777" w:rsidR="00446103" w:rsidRDefault="00446103" w:rsidP="00446103"/>
    <w:p w14:paraId="4FCC6AD1" w14:textId="74F36C7D" w:rsidR="00EB0B10" w:rsidRDefault="00446103" w:rsidP="00EB0B10">
      <w:pPr>
        <w:rPr>
          <w:noProof/>
        </w:rPr>
      </w:pPr>
      <w:r w:rsidRPr="00446103">
        <w:rPr>
          <w:noProof/>
        </w:rPr>
        <w:t xml:space="preserve">Saunders, et al. </w:t>
      </w:r>
      <w:r>
        <w:rPr>
          <w:noProof/>
        </w:rPr>
        <w:t>(</w:t>
      </w:r>
      <w:r w:rsidRPr="00446103">
        <w:rPr>
          <w:noProof/>
        </w:rPr>
        <w:t>2016)</w:t>
      </w:r>
      <w:r>
        <w:rPr>
          <w:noProof/>
        </w:rPr>
        <w:t xml:space="preserve"> </w:t>
      </w:r>
      <w:r w:rsidR="00B95632" w:rsidRPr="00B95632">
        <w:rPr>
          <w:noProof/>
        </w:rPr>
        <w:t>compound model called ‘’Research Onion’’ includes multiple layers, each of them with a few components that should be investigated and chosen the right one for the given dissertation or thesis.</w:t>
      </w:r>
      <w:r w:rsidR="00EB0B10" w:rsidRPr="00EB0B10">
        <w:rPr>
          <w:noProof/>
        </w:rPr>
        <w:t xml:space="preserve"> </w:t>
      </w:r>
      <w:r w:rsidR="00EB0B10" w:rsidRPr="00B95632">
        <w:rPr>
          <w:noProof/>
        </w:rPr>
        <w:t xml:space="preserve">It is called ‘’Onion’’ because after selecting the type of each component, the layer should be peeled off and continuing the process until gets to the core. The outside layers guide the selection of research methods, but the inside layers define the philosophical and theoretical foundations. This tool is </w:t>
      </w:r>
      <w:r w:rsidR="00EB0B10">
        <w:rPr>
          <w:noProof/>
        </w:rPr>
        <w:t>easily adaptive and</w:t>
      </w:r>
      <w:r w:rsidR="00EB0B10" w:rsidRPr="00B95632">
        <w:rPr>
          <w:noProof/>
        </w:rPr>
        <w:t xml:space="preserve"> used in business studies to organize the whole process and make it systematic and robust for the audience.</w:t>
      </w:r>
      <w:r w:rsidR="00EB0B10">
        <w:rPr>
          <w:noProof/>
        </w:rPr>
        <w:t xml:space="preserve"> The figure below shows the model:</w:t>
      </w:r>
    </w:p>
    <w:p w14:paraId="1C9B9B60" w14:textId="702AA6B8" w:rsidR="00446103" w:rsidRDefault="00446103" w:rsidP="00446103">
      <w:pPr>
        <w:rPr>
          <w:noProof/>
        </w:rPr>
      </w:pPr>
    </w:p>
    <w:p w14:paraId="47D29F67" w14:textId="77777777" w:rsidR="00446103" w:rsidRDefault="00446103" w:rsidP="00446103">
      <w:pPr>
        <w:rPr>
          <w:noProof/>
        </w:rPr>
      </w:pPr>
    </w:p>
    <w:p w14:paraId="2D3CC2E8" w14:textId="589A66B1" w:rsidR="00446103" w:rsidRDefault="00446103" w:rsidP="00446103">
      <w:pPr>
        <w:jc w:val="center"/>
        <w:rPr>
          <w:noProof/>
        </w:rPr>
      </w:pPr>
      <w:r>
        <w:rPr>
          <w:noProof/>
        </w:rPr>
        <w:lastRenderedPageBreak/>
        <w:drawing>
          <wp:inline distT="0" distB="0" distL="0" distR="0" wp14:anchorId="34F9DD55" wp14:editId="6A23DBBF">
            <wp:extent cx="4897200" cy="3144129"/>
            <wp:effectExtent l="0" t="0" r="0" b="0"/>
            <wp:docPr id="897777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45921" cy="3175409"/>
                    </a:xfrm>
                    <a:prstGeom prst="rect">
                      <a:avLst/>
                    </a:prstGeom>
                    <a:noFill/>
                  </pic:spPr>
                </pic:pic>
              </a:graphicData>
            </a:graphic>
          </wp:inline>
        </w:drawing>
      </w:r>
    </w:p>
    <w:p w14:paraId="2944C002" w14:textId="1F9A5F9C" w:rsidR="00446103" w:rsidRPr="00446103" w:rsidRDefault="00446103" w:rsidP="00446103">
      <w:pPr>
        <w:jc w:val="center"/>
        <w:rPr>
          <w:i/>
          <w:iCs/>
          <w:sz w:val="20"/>
          <w:szCs w:val="20"/>
        </w:rPr>
      </w:pPr>
      <w:r w:rsidRPr="00446103">
        <w:rPr>
          <w:i/>
          <w:iCs/>
          <w:noProof/>
          <w:sz w:val="20"/>
          <w:szCs w:val="20"/>
        </w:rPr>
        <w:t xml:space="preserve">Figure 5: Research Onion </w:t>
      </w:r>
      <w:sdt>
        <w:sdtPr>
          <w:rPr>
            <w:i/>
            <w:iCs/>
            <w:noProof/>
            <w:sz w:val="20"/>
            <w:szCs w:val="20"/>
          </w:rPr>
          <w:id w:val="-1425803695"/>
          <w:citation/>
        </w:sdtPr>
        <w:sdtContent>
          <w:r w:rsidRPr="00446103">
            <w:rPr>
              <w:i/>
              <w:iCs/>
              <w:noProof/>
              <w:sz w:val="20"/>
              <w:szCs w:val="20"/>
            </w:rPr>
            <w:fldChar w:fldCharType="begin"/>
          </w:r>
          <w:r w:rsidRPr="00446103">
            <w:rPr>
              <w:i/>
              <w:iCs/>
              <w:noProof/>
              <w:sz w:val="20"/>
              <w:szCs w:val="20"/>
            </w:rPr>
            <w:instrText xml:space="preserve"> CITATION Sau16 \l 1033 </w:instrText>
          </w:r>
          <w:r w:rsidRPr="00446103">
            <w:rPr>
              <w:i/>
              <w:iCs/>
              <w:noProof/>
              <w:sz w:val="20"/>
              <w:szCs w:val="20"/>
            </w:rPr>
            <w:fldChar w:fldCharType="separate"/>
          </w:r>
          <w:r w:rsidRPr="00446103">
            <w:rPr>
              <w:i/>
              <w:iCs/>
              <w:noProof/>
              <w:sz w:val="20"/>
              <w:szCs w:val="20"/>
            </w:rPr>
            <w:t>(Saunders, et al., 2016)</w:t>
          </w:r>
          <w:r w:rsidRPr="00446103">
            <w:rPr>
              <w:i/>
              <w:iCs/>
              <w:noProof/>
              <w:sz w:val="20"/>
              <w:szCs w:val="20"/>
            </w:rPr>
            <w:fldChar w:fldCharType="end"/>
          </w:r>
        </w:sdtContent>
      </w:sdt>
    </w:p>
    <w:p w14:paraId="4886D288" w14:textId="77777777" w:rsidR="00B95632" w:rsidRDefault="00B95632" w:rsidP="00931C72"/>
    <w:p w14:paraId="47018DF6" w14:textId="77777777" w:rsidR="00EB0B10" w:rsidRDefault="00EB0B10" w:rsidP="00931C72"/>
    <w:p w14:paraId="2F1716DF" w14:textId="2A7E44AF" w:rsidR="00931C72" w:rsidRDefault="00931C72" w:rsidP="00931C72">
      <w:pPr>
        <w:pStyle w:val="Heading3"/>
      </w:pPr>
      <w:bookmarkStart w:id="37" w:name="_Toc159513561"/>
      <w:r>
        <w:t>Research Philosophy</w:t>
      </w:r>
      <w:bookmarkEnd w:id="37"/>
    </w:p>
    <w:p w14:paraId="1680D2A2" w14:textId="77777777" w:rsidR="00E36A23" w:rsidRDefault="00E36A23" w:rsidP="00E36A23"/>
    <w:p w14:paraId="727B1487" w14:textId="4E2F4535" w:rsidR="00460BCC" w:rsidRDefault="00E36A23" w:rsidP="00E36A23">
      <w:r>
        <w:t xml:space="preserve">A research philosophy is a mixture of beliefs investigating the nature of </w:t>
      </w:r>
      <w:r w:rsidR="00F768D4">
        <w:t>reality</w:t>
      </w:r>
      <w:r>
        <w:t>. The assumption underlined by a research philosophy justify how the research will be conducted</w:t>
      </w:r>
      <w:r w:rsidR="00460BCC">
        <w:t>, analyzed the data and transform it into valuable information</w:t>
      </w:r>
      <w:r>
        <w:t>. Research philosophies can stand out the goals of the research and the easiest and better way to be achieved. Therefore, the research philosophy can explain assumptions settled in the research process and how they fits in the chosen methodology</w:t>
      </w:r>
      <w:sdt>
        <w:sdtPr>
          <w:id w:val="-2118131163"/>
          <w:citation/>
        </w:sdtPr>
        <w:sdtContent>
          <w:r w:rsidR="00460BCC">
            <w:fldChar w:fldCharType="begin"/>
          </w:r>
          <w:r w:rsidR="00460BCC">
            <w:instrText xml:space="preserve"> CITATION Bry15 \l 1033 </w:instrText>
          </w:r>
          <w:r w:rsidR="00460BCC">
            <w:fldChar w:fldCharType="separate"/>
          </w:r>
          <w:r w:rsidR="00460BCC">
            <w:rPr>
              <w:noProof/>
            </w:rPr>
            <w:t xml:space="preserve"> </w:t>
          </w:r>
          <w:r w:rsidR="00460BCC" w:rsidRPr="00E36A23">
            <w:rPr>
              <w:noProof/>
            </w:rPr>
            <w:t>(Bryman, 2015)</w:t>
          </w:r>
          <w:r w:rsidR="00460BCC">
            <w:fldChar w:fldCharType="end"/>
          </w:r>
        </w:sdtContent>
      </w:sdt>
      <w:r>
        <w:t>.</w:t>
      </w:r>
      <w:r w:rsidR="00AE7012">
        <w:t xml:space="preserve"> </w:t>
      </w:r>
    </w:p>
    <w:p w14:paraId="3E70EEA6" w14:textId="118B05CA" w:rsidR="00AE7012" w:rsidRDefault="00AE7012" w:rsidP="00E36A23">
      <w:r>
        <w:t xml:space="preserve">The main types </w:t>
      </w:r>
      <w:r w:rsidR="00460BCC">
        <w:t>of</w:t>
      </w:r>
      <w:r>
        <w:t xml:space="preserve"> research philosophy are positivism and interpretivism. Positivism usually examines the scientist’s point of view. The knowledge is gained through observation and regularities, which are based on causal, law-like relationships.</w:t>
      </w:r>
      <w:r w:rsidR="00460BCC">
        <w:t xml:space="preserve"> It assumes that the future is predictable and controllable.</w:t>
      </w:r>
      <w:r>
        <w:t xml:space="preserve"> Interpretivism usually examines subjectivist assumptions, thus existing reality may be examined through social constructions as reality is constantly evolving and knowledge is relative and subjective.</w:t>
      </w:r>
      <w:r w:rsidR="00460BCC">
        <w:t xml:space="preserve"> It assumes that </w:t>
      </w:r>
      <w:r w:rsidR="00F768D4">
        <w:t>the future</w:t>
      </w:r>
      <w:r w:rsidR="00460BCC">
        <w:t xml:space="preserve"> is unpredictable</w:t>
      </w:r>
      <w:sdt>
        <w:sdtPr>
          <w:id w:val="1993515919"/>
          <w:citation/>
        </w:sdtPr>
        <w:sdtContent>
          <w:r w:rsidR="00B90BB2">
            <w:fldChar w:fldCharType="begin"/>
          </w:r>
          <w:r w:rsidR="00B90BB2">
            <w:instrText xml:space="preserve"> CITATION Mic19 \l 1033 </w:instrText>
          </w:r>
          <w:r w:rsidR="00B90BB2">
            <w:fldChar w:fldCharType="separate"/>
          </w:r>
          <w:r w:rsidR="00B90BB2">
            <w:rPr>
              <w:noProof/>
            </w:rPr>
            <w:t xml:space="preserve"> </w:t>
          </w:r>
          <w:r w:rsidR="00B90BB2" w:rsidRPr="00B90BB2">
            <w:rPr>
              <w:noProof/>
            </w:rPr>
            <w:t>(Amanfi, 2019)</w:t>
          </w:r>
          <w:r w:rsidR="00B90BB2">
            <w:fldChar w:fldCharType="end"/>
          </w:r>
        </w:sdtContent>
      </w:sdt>
      <w:r w:rsidR="00460BCC">
        <w:t>.</w:t>
      </w:r>
      <w:r>
        <w:t xml:space="preserve"> The main difference between positivism and </w:t>
      </w:r>
      <w:r w:rsidR="00460BCC">
        <w:t>interpretivism</w:t>
      </w:r>
      <w:r>
        <w:t xml:space="preserve"> </w:t>
      </w:r>
      <w:r w:rsidR="00460BCC">
        <w:t>is constant criticism</w:t>
      </w:r>
      <w:r>
        <w:t>. Positivism philosophy states entities exist independently of human beings</w:t>
      </w:r>
      <w:r w:rsidR="00460BCC">
        <w:t xml:space="preserve">, and do not take the role of individual in a social reality. Conversely, interpretivists states that the existence of the world, independent of human perception is impossible. </w:t>
      </w:r>
    </w:p>
    <w:p w14:paraId="1566EB78" w14:textId="141F8232" w:rsidR="00931C72" w:rsidRDefault="00AF5CDB" w:rsidP="00931C72">
      <w:r w:rsidRPr="00AF5CDB">
        <w:t xml:space="preserve">The chosen philosophy for this research is positivism, based on factual knowledge, observed with measurement trust. Positivism can explore a wide range of situations in short term. This philosophy will help the researcher to find answers to the settled questions in the introduction, based on factual existence, after the data being collected and analyzed </w:t>
      </w:r>
      <w:sdt>
        <w:sdtPr>
          <w:id w:val="-1477606291"/>
          <w:citation/>
        </w:sdtPr>
        <w:sdtContent>
          <w:r w:rsidR="00460BCC">
            <w:fldChar w:fldCharType="begin"/>
          </w:r>
          <w:r w:rsidR="00460BCC">
            <w:instrText xml:space="preserve"> CITATION Mic19 \l 1033 </w:instrText>
          </w:r>
          <w:r w:rsidR="00460BCC">
            <w:fldChar w:fldCharType="separate"/>
          </w:r>
          <w:r w:rsidR="00460BCC" w:rsidRPr="00460BCC">
            <w:rPr>
              <w:noProof/>
            </w:rPr>
            <w:t>(Amanfi, 2019)</w:t>
          </w:r>
          <w:r w:rsidR="00460BCC">
            <w:fldChar w:fldCharType="end"/>
          </w:r>
        </w:sdtContent>
      </w:sdt>
      <w:r w:rsidR="00460BCC">
        <w:t>.</w:t>
      </w:r>
      <w:r w:rsidR="00C16BAA">
        <w:t xml:space="preserve"> </w:t>
      </w:r>
    </w:p>
    <w:p w14:paraId="22992D69" w14:textId="6BBF8B11" w:rsidR="00931C72" w:rsidRDefault="00931C72" w:rsidP="00931C72">
      <w:pPr>
        <w:pStyle w:val="Heading3"/>
      </w:pPr>
      <w:bookmarkStart w:id="38" w:name="_Toc159513562"/>
      <w:r>
        <w:lastRenderedPageBreak/>
        <w:t>Research Approach</w:t>
      </w:r>
      <w:bookmarkEnd w:id="38"/>
    </w:p>
    <w:p w14:paraId="60926383" w14:textId="77777777" w:rsidR="00EB0B10" w:rsidRDefault="00EB0B10" w:rsidP="00EB0B10"/>
    <w:p w14:paraId="0E54F1A7" w14:textId="71EFA86D" w:rsidR="00AF5CDB" w:rsidRDefault="00AF5CDB" w:rsidP="00EB0B10">
      <w:pPr>
        <w:rPr>
          <w:noProof/>
        </w:rPr>
      </w:pPr>
      <w:r w:rsidRPr="00AF5CDB">
        <w:t>Selecting a research approach will outline the dissertation’s strategy of conducting and handling the process. The research approach is the whole process of collecting, analyzing, and interpretation of the data. There are two primary research approaches – inductive approach which develop a theory and deductive approach which test an existing theory</w:t>
      </w:r>
      <w:r w:rsidR="00D2134E">
        <w:t xml:space="preserve"> </w:t>
      </w:r>
      <w:sdt>
        <w:sdtPr>
          <w:id w:val="-22397391"/>
          <w:citation/>
        </w:sdtPr>
        <w:sdtContent>
          <w:r w:rsidR="00D2134E">
            <w:fldChar w:fldCharType="begin"/>
          </w:r>
          <w:r w:rsidR="00D2134E">
            <w:instrText xml:space="preserve"> CITATION Bry15 \l 1033 </w:instrText>
          </w:r>
          <w:r w:rsidR="00D2134E">
            <w:fldChar w:fldCharType="separate"/>
          </w:r>
          <w:r w:rsidR="00D2134E" w:rsidRPr="00D2134E">
            <w:rPr>
              <w:noProof/>
            </w:rPr>
            <w:t>(Bryman, 2015)</w:t>
          </w:r>
          <w:r w:rsidR="00D2134E">
            <w:fldChar w:fldCharType="end"/>
          </w:r>
        </w:sdtContent>
      </w:sdt>
      <w:r w:rsidR="00DD14AB">
        <w:t xml:space="preserve">. </w:t>
      </w:r>
      <w:r w:rsidRPr="00AF5CDB">
        <w:t>This dissertation uses a deductive approach, which means there will be testing and existing theory, formulating a hypothesis, and after analyzing the data the researcher will decide if to reject or not to reject the hypothesis. This approach has the advantage of being more organized in systematic order. Saunders, et al. (2019) stated that the deductive approach is deeply connected to positivist research and helps to find reasonably answers.</w:t>
      </w:r>
    </w:p>
    <w:p w14:paraId="36744A6F" w14:textId="68735632" w:rsidR="00AF5CDB" w:rsidRDefault="00AF5CDB" w:rsidP="00EB0B10">
      <w:r>
        <w:rPr>
          <w:noProof/>
        </w:rPr>
        <w:t xml:space="preserve">In this dissertation is a hypothesis that </w:t>
      </w:r>
      <w:r w:rsidRPr="00DD14AB">
        <w:t>‘celebrity endorsement as a promotion strategy has a significant influence on the brand equity in Nike’</w:t>
      </w:r>
      <w:r>
        <w:t>, so this deductive approach will hep to evaluate the impact of celebrity endorsement in Nike, and regarding the result to reject or accept the hypothesis.</w:t>
      </w:r>
    </w:p>
    <w:p w14:paraId="76F0F588" w14:textId="77777777" w:rsidR="00931C72" w:rsidRDefault="00931C72" w:rsidP="00931C72"/>
    <w:p w14:paraId="7B630785" w14:textId="1EBC0C25" w:rsidR="00931C72" w:rsidRDefault="00931C72" w:rsidP="00931C72">
      <w:pPr>
        <w:pStyle w:val="Heading3"/>
      </w:pPr>
      <w:bookmarkStart w:id="39" w:name="_Toc159513563"/>
      <w:r>
        <w:t>Research Strategy</w:t>
      </w:r>
      <w:bookmarkEnd w:id="39"/>
    </w:p>
    <w:p w14:paraId="0C7349E9" w14:textId="77777777" w:rsidR="00AF5CDB" w:rsidRDefault="00AF5CDB" w:rsidP="00AF5CDB"/>
    <w:p w14:paraId="69BC3117" w14:textId="0A53A6E9" w:rsidR="00AF5CDB" w:rsidRDefault="00D33255" w:rsidP="00AF5CDB">
      <w:r w:rsidRPr="00D33255">
        <w:t xml:space="preserve">The third layer of the ‘Research Onion’ is related to the research strategy, which has to be chosen for the dissertation. The strategy is the overall plan for conducting a research study and helps the researcher with high-level guidance for planning, executing, and monitoring the study, which on its side allows the research to be organized and scheduled. The main types of research strategies are case study, interview, survey and action-oriented research. This dissertation is using survey method, because the effectiveness of this strategy – saving money, time, helps to collect data from wide audience, and the summarized and interpret the reliable data could be shown in graphs or tables </w:t>
      </w:r>
      <w:sdt>
        <w:sdtPr>
          <w:id w:val="1880512675"/>
          <w:citation/>
        </w:sdtPr>
        <w:sdtContent>
          <w:r>
            <w:fldChar w:fldCharType="begin"/>
          </w:r>
          <w:r>
            <w:instrText xml:space="preserve"> CITATION Mic19 \l 1033 </w:instrText>
          </w:r>
          <w:r>
            <w:fldChar w:fldCharType="separate"/>
          </w:r>
          <w:r w:rsidRPr="00D33255">
            <w:rPr>
              <w:noProof/>
            </w:rPr>
            <w:t>(Amanfi, 2019)</w:t>
          </w:r>
          <w:r>
            <w:fldChar w:fldCharType="end"/>
          </w:r>
        </w:sdtContent>
      </w:sdt>
      <w:r>
        <w:t xml:space="preserve">. This analysis will help the researcher to statistically show the impact of celebrity endorsement on brand equity in Nike. </w:t>
      </w:r>
    </w:p>
    <w:p w14:paraId="721389B3" w14:textId="77777777" w:rsidR="00D33255" w:rsidRPr="00AF5CDB" w:rsidRDefault="00D33255" w:rsidP="00AF5CDB"/>
    <w:p w14:paraId="586FEF27" w14:textId="04C4EC4E" w:rsidR="00931C72" w:rsidRPr="000337E0" w:rsidRDefault="00931C72" w:rsidP="00931C72">
      <w:pPr>
        <w:pStyle w:val="Heading3"/>
        <w:rPr>
          <w:color w:val="FF0000"/>
        </w:rPr>
      </w:pPr>
      <w:bookmarkStart w:id="40" w:name="_Toc159513564"/>
      <w:r>
        <w:t>Type of investigation</w:t>
      </w:r>
      <w:bookmarkEnd w:id="40"/>
    </w:p>
    <w:p w14:paraId="42978CED" w14:textId="77777777" w:rsidR="007B3EEB" w:rsidRDefault="007B3EEB" w:rsidP="007B3EEB"/>
    <w:p w14:paraId="07F6D0E1" w14:textId="16CF03E1" w:rsidR="003D0278" w:rsidRDefault="0098063C" w:rsidP="00931C72">
      <w:r w:rsidRPr="0098063C">
        <w:t>There are two main types of investigations: primary and secondary research. To collect data and test hypotheses, the researcher has to decide which type of research will be conducted. In this dissertation, the researcher is focused on both the types – as well primary as well secondary research through survey. This is decided because both of the types offers advantages that support the dissertation objectives and will ensure well-researched thesis.</w:t>
      </w:r>
    </w:p>
    <w:p w14:paraId="59CAF2B2" w14:textId="77777777" w:rsidR="0098063C" w:rsidRDefault="0098063C" w:rsidP="00931C72"/>
    <w:p w14:paraId="1BD2669F" w14:textId="35B09A33" w:rsidR="0066608D" w:rsidRDefault="00931C72" w:rsidP="00473CB5">
      <w:pPr>
        <w:pStyle w:val="Heading4"/>
        <w:rPr>
          <w:i w:val="0"/>
          <w:iCs w:val="0"/>
        </w:rPr>
      </w:pPr>
      <w:r>
        <w:rPr>
          <w:i w:val="0"/>
          <w:iCs w:val="0"/>
        </w:rPr>
        <w:t>Primary research</w:t>
      </w:r>
    </w:p>
    <w:p w14:paraId="69067590" w14:textId="77777777" w:rsidR="00473CB5" w:rsidRPr="00473CB5" w:rsidRDefault="00473CB5" w:rsidP="00473CB5"/>
    <w:p w14:paraId="2B918F13" w14:textId="6BC4920E" w:rsidR="0066608D" w:rsidRDefault="0098063C" w:rsidP="0066608D">
      <w:r>
        <w:t>P</w:t>
      </w:r>
      <w:r w:rsidR="0066608D">
        <w:t xml:space="preserve">rimary research, also known as </w:t>
      </w:r>
      <w:r w:rsidR="00473CB5">
        <w:t>empirical research</w:t>
      </w:r>
      <w:r w:rsidR="0066608D">
        <w:t>, is a process of collection of original</w:t>
      </w:r>
      <w:r w:rsidR="00473CB5">
        <w:t>,</w:t>
      </w:r>
      <w:r w:rsidR="0066608D">
        <w:t xml:space="preserve"> not interpret data</w:t>
      </w:r>
      <w:r w:rsidR="00473CB5">
        <w:t>,</w:t>
      </w:r>
      <w:r w:rsidR="0066608D">
        <w:t xml:space="preserve"> specific to a particular </w:t>
      </w:r>
      <w:r w:rsidR="00473CB5">
        <w:t>theme, project, or objective directly from a source or individuals e.g. first-</w:t>
      </w:r>
      <w:r w:rsidR="00473CB5">
        <w:lastRenderedPageBreak/>
        <w:t xml:space="preserve">hand data is preferred rather than available in databases or publications </w:t>
      </w:r>
      <w:sdt>
        <w:sdtPr>
          <w:id w:val="-1083371741"/>
          <w:citation/>
        </w:sdtPr>
        <w:sdtContent>
          <w:r w:rsidR="00473CB5">
            <w:fldChar w:fldCharType="begin"/>
          </w:r>
          <w:r w:rsidR="00473CB5">
            <w:instrText xml:space="preserve"> CITATION Sau19 \l 1033 </w:instrText>
          </w:r>
          <w:r w:rsidR="00473CB5">
            <w:fldChar w:fldCharType="separate"/>
          </w:r>
          <w:r w:rsidR="00473CB5" w:rsidRPr="00473CB5">
            <w:rPr>
              <w:noProof/>
            </w:rPr>
            <w:t>(Saunders, et al., 2019)</w:t>
          </w:r>
          <w:r w:rsidR="00473CB5">
            <w:fldChar w:fldCharType="end"/>
          </w:r>
        </w:sdtContent>
      </w:sdt>
      <w:r w:rsidR="00473CB5">
        <w:t xml:space="preserve">. This type of research aims to produce new knowledge, which refer primary research as original research. Usually, the settled questions are not answered before, and the researcher will answer it for </w:t>
      </w:r>
      <w:r>
        <w:t>the first</w:t>
      </w:r>
      <w:r w:rsidR="00473CB5">
        <w:t xml:space="preserve"> time. </w:t>
      </w:r>
      <w:r>
        <w:t>Primary researched can be done through different methods such as surveys, interviews, observation, data analysis, or focus groups</w:t>
      </w:r>
      <w:sdt>
        <w:sdtPr>
          <w:id w:val="1142776242"/>
          <w:citation/>
        </w:sdtPr>
        <w:sdtContent>
          <w:r w:rsidR="00B90BB2">
            <w:fldChar w:fldCharType="begin"/>
          </w:r>
          <w:r w:rsidR="00B90BB2">
            <w:instrText xml:space="preserve"> CITATION Sri10 \l 1033 </w:instrText>
          </w:r>
          <w:r w:rsidR="00B90BB2">
            <w:fldChar w:fldCharType="separate"/>
          </w:r>
          <w:r w:rsidR="00B90BB2">
            <w:rPr>
              <w:noProof/>
            </w:rPr>
            <w:t xml:space="preserve"> </w:t>
          </w:r>
          <w:r w:rsidR="00B90BB2" w:rsidRPr="00B90BB2">
            <w:rPr>
              <w:noProof/>
            </w:rPr>
            <w:t>(Sridah, 2010)</w:t>
          </w:r>
          <w:r w:rsidR="00B90BB2">
            <w:fldChar w:fldCharType="end"/>
          </w:r>
        </w:sdtContent>
      </w:sdt>
      <w:r>
        <w:t>.</w:t>
      </w:r>
    </w:p>
    <w:p w14:paraId="47E1FB31" w14:textId="268F19C8" w:rsidR="0098063C" w:rsidRDefault="0098063C" w:rsidP="0066608D">
      <w:r w:rsidRPr="0098063C">
        <w:t xml:space="preserve">This dissertation’s primary research consists of survey, conducted for people over 18 years old. This questionnaire is created with the aim </w:t>
      </w:r>
      <w:r w:rsidR="00061A50" w:rsidRPr="0098063C">
        <w:t>of collecting</w:t>
      </w:r>
      <w:r w:rsidRPr="0098063C">
        <w:t xml:space="preserve"> responses from the target audience. Through this approach, the researcher can take specific data, giving answers to the settled research questions, allowing the test hypotheses regarding the impact of celebrity endorsement on the brand equity in Nike. The table below illustrates the advantages and disadvantages of primary research:</w:t>
      </w:r>
    </w:p>
    <w:p w14:paraId="55C7BEE1" w14:textId="77777777" w:rsidR="0098063C" w:rsidRDefault="0098063C" w:rsidP="0066608D"/>
    <w:tbl>
      <w:tblPr>
        <w:tblStyle w:val="TableGrid"/>
        <w:tblW w:w="9370" w:type="dxa"/>
        <w:tblLook w:val="04A0" w:firstRow="1" w:lastRow="0" w:firstColumn="1" w:lastColumn="0" w:noHBand="0" w:noVBand="1"/>
      </w:tblPr>
      <w:tblGrid>
        <w:gridCol w:w="4685"/>
        <w:gridCol w:w="4685"/>
      </w:tblGrid>
      <w:tr w:rsidR="0098063C" w14:paraId="50D84DFB" w14:textId="77777777" w:rsidTr="0098063C">
        <w:trPr>
          <w:trHeight w:val="584"/>
        </w:trPr>
        <w:tc>
          <w:tcPr>
            <w:tcW w:w="4685" w:type="dxa"/>
            <w:vAlign w:val="center"/>
          </w:tcPr>
          <w:p w14:paraId="0740BF86" w14:textId="552A2E18" w:rsidR="0098063C" w:rsidRPr="00142977" w:rsidRDefault="0098063C" w:rsidP="0098063C">
            <w:pPr>
              <w:tabs>
                <w:tab w:val="left" w:pos="1783"/>
              </w:tabs>
              <w:jc w:val="center"/>
              <w:rPr>
                <w:b/>
                <w:bCs/>
                <w:color w:val="1F3864" w:themeColor="accent1" w:themeShade="80"/>
                <w:sz w:val="24"/>
                <w:szCs w:val="24"/>
              </w:rPr>
            </w:pPr>
            <w:r w:rsidRPr="00142977">
              <w:rPr>
                <w:b/>
                <w:bCs/>
                <w:color w:val="1F3864" w:themeColor="accent1" w:themeShade="80"/>
                <w:sz w:val="24"/>
                <w:szCs w:val="24"/>
              </w:rPr>
              <w:t>Advantages</w:t>
            </w:r>
          </w:p>
        </w:tc>
        <w:tc>
          <w:tcPr>
            <w:tcW w:w="4685" w:type="dxa"/>
            <w:vAlign w:val="center"/>
          </w:tcPr>
          <w:p w14:paraId="5A001952" w14:textId="3432F219" w:rsidR="0098063C" w:rsidRPr="00142977" w:rsidRDefault="0098063C" w:rsidP="0098063C">
            <w:pPr>
              <w:jc w:val="center"/>
              <w:rPr>
                <w:b/>
                <w:bCs/>
                <w:color w:val="1F3864" w:themeColor="accent1" w:themeShade="80"/>
                <w:sz w:val="24"/>
                <w:szCs w:val="24"/>
              </w:rPr>
            </w:pPr>
            <w:r w:rsidRPr="00142977">
              <w:rPr>
                <w:b/>
                <w:bCs/>
                <w:color w:val="1F3864" w:themeColor="accent1" w:themeShade="80"/>
                <w:sz w:val="24"/>
                <w:szCs w:val="24"/>
              </w:rPr>
              <w:t>Disadvantages</w:t>
            </w:r>
          </w:p>
        </w:tc>
      </w:tr>
      <w:tr w:rsidR="0098063C" w14:paraId="3B4C6889" w14:textId="77777777" w:rsidTr="00142977">
        <w:trPr>
          <w:trHeight w:val="584"/>
        </w:trPr>
        <w:tc>
          <w:tcPr>
            <w:tcW w:w="4685" w:type="dxa"/>
            <w:vAlign w:val="center"/>
          </w:tcPr>
          <w:p w14:paraId="1534854E" w14:textId="0A736384" w:rsidR="0098063C" w:rsidRDefault="009A67BF" w:rsidP="00142977">
            <w:r w:rsidRPr="009A67BF">
              <w:rPr>
                <w:b/>
                <w:bCs/>
              </w:rPr>
              <w:t>Primary research = exploring individual market</w:t>
            </w:r>
            <w:r>
              <w:t xml:space="preserve"> – due to addressing specific issues, keeps the research completely relevant to the objectives of the dissertation. </w:t>
            </w:r>
          </w:p>
        </w:tc>
        <w:tc>
          <w:tcPr>
            <w:tcW w:w="4685" w:type="dxa"/>
            <w:vAlign w:val="center"/>
          </w:tcPr>
          <w:p w14:paraId="1AEAC320" w14:textId="1C4EF1B3" w:rsidR="0098063C" w:rsidRDefault="0098063C" w:rsidP="00142977">
            <w:r w:rsidRPr="009A67BF">
              <w:rPr>
                <w:b/>
                <w:bCs/>
              </w:rPr>
              <w:t>Time</w:t>
            </w:r>
            <w:r>
              <w:t xml:space="preserve"> – due to its nature, primary research is time consuming.</w:t>
            </w:r>
          </w:p>
        </w:tc>
      </w:tr>
      <w:tr w:rsidR="0098063C" w14:paraId="7CB24C0F" w14:textId="77777777" w:rsidTr="00142977">
        <w:trPr>
          <w:trHeight w:val="562"/>
        </w:trPr>
        <w:tc>
          <w:tcPr>
            <w:tcW w:w="4685" w:type="dxa"/>
            <w:vAlign w:val="center"/>
          </w:tcPr>
          <w:p w14:paraId="7D53154D" w14:textId="2C80FD41" w:rsidR="0098063C" w:rsidRDefault="00142977" w:rsidP="00142977">
            <w:r>
              <w:t xml:space="preserve">The researcher has </w:t>
            </w:r>
            <w:r w:rsidRPr="00142977">
              <w:rPr>
                <w:b/>
                <w:bCs/>
              </w:rPr>
              <w:t>complete control over the methodology</w:t>
            </w:r>
            <w:r>
              <w:t xml:space="preserve"> used – includes sample size and selection process. This improve the relevancy of the research. </w:t>
            </w:r>
          </w:p>
        </w:tc>
        <w:tc>
          <w:tcPr>
            <w:tcW w:w="4685" w:type="dxa"/>
            <w:vAlign w:val="center"/>
          </w:tcPr>
          <w:p w14:paraId="77651A63" w14:textId="5063B621" w:rsidR="0098063C" w:rsidRDefault="0098063C" w:rsidP="00142977">
            <w:r w:rsidRPr="009A67BF">
              <w:rPr>
                <w:b/>
                <w:bCs/>
              </w:rPr>
              <w:t>Cost</w:t>
            </w:r>
            <w:r>
              <w:t xml:space="preserve"> – more expensive.</w:t>
            </w:r>
          </w:p>
        </w:tc>
      </w:tr>
      <w:tr w:rsidR="0098063C" w14:paraId="2744D0BF" w14:textId="77777777" w:rsidTr="00142977">
        <w:trPr>
          <w:trHeight w:val="584"/>
        </w:trPr>
        <w:tc>
          <w:tcPr>
            <w:tcW w:w="4685" w:type="dxa"/>
            <w:vAlign w:val="center"/>
          </w:tcPr>
          <w:p w14:paraId="5F1CE4A4" w14:textId="174B74AB" w:rsidR="0098063C" w:rsidRDefault="00142977" w:rsidP="00142977">
            <w:r w:rsidRPr="00142977">
              <w:rPr>
                <w:b/>
                <w:bCs/>
              </w:rPr>
              <w:t>Up-to-date and relevant information</w:t>
            </w:r>
            <w:r>
              <w:t xml:space="preserve"> – current trends could be assumed. </w:t>
            </w:r>
          </w:p>
        </w:tc>
        <w:tc>
          <w:tcPr>
            <w:tcW w:w="4685" w:type="dxa"/>
            <w:vAlign w:val="center"/>
          </w:tcPr>
          <w:p w14:paraId="727C57E5" w14:textId="4BFCB18B" w:rsidR="0098063C" w:rsidRDefault="0098063C" w:rsidP="00142977">
            <w:r w:rsidRPr="009A67BF">
              <w:rPr>
                <w:b/>
                <w:bCs/>
              </w:rPr>
              <w:t>Effort</w:t>
            </w:r>
            <w:r>
              <w:t xml:space="preserve"> – the researcher may be more involved</w:t>
            </w:r>
          </w:p>
        </w:tc>
      </w:tr>
      <w:tr w:rsidR="0098063C" w14:paraId="2200FA89" w14:textId="77777777" w:rsidTr="00142977">
        <w:trPr>
          <w:trHeight w:val="584"/>
        </w:trPr>
        <w:tc>
          <w:tcPr>
            <w:tcW w:w="4685" w:type="dxa"/>
            <w:vAlign w:val="center"/>
          </w:tcPr>
          <w:p w14:paraId="1609003D" w14:textId="623DB928" w:rsidR="0098063C" w:rsidRDefault="00142977" w:rsidP="00142977">
            <w:r w:rsidRPr="00142977">
              <w:rPr>
                <w:b/>
                <w:bCs/>
              </w:rPr>
              <w:t>Controlling the ownership of the data</w:t>
            </w:r>
            <w:r>
              <w:t xml:space="preserve"> – the researcher can decide if to share the data or keep it private in order to prevent giving a competitors’ advantage.</w:t>
            </w:r>
          </w:p>
        </w:tc>
        <w:tc>
          <w:tcPr>
            <w:tcW w:w="4685" w:type="dxa"/>
            <w:vAlign w:val="center"/>
          </w:tcPr>
          <w:p w14:paraId="725AD742" w14:textId="531212B4" w:rsidR="0098063C" w:rsidRDefault="0098063C" w:rsidP="00142977">
            <w:r w:rsidRPr="009A67BF">
              <w:rPr>
                <w:b/>
                <w:bCs/>
              </w:rPr>
              <w:t>Biased result</w:t>
            </w:r>
            <w:r>
              <w:t xml:space="preserve"> – due to </w:t>
            </w:r>
            <w:r w:rsidR="009A67BF">
              <w:t>confusion,</w:t>
            </w:r>
            <w:r>
              <w:t xml:space="preserve"> </w:t>
            </w:r>
            <w:r w:rsidR="009A67BF">
              <w:t xml:space="preserve">not </w:t>
            </w:r>
            <w:r>
              <w:t>settled straightforward, or not clear questions, individuals can change their answer</w:t>
            </w:r>
            <w:r w:rsidR="009A67BF">
              <w:t>. Also, the researcher should use as much diverse audience as it is possible to prevent biased result.</w:t>
            </w:r>
          </w:p>
        </w:tc>
      </w:tr>
      <w:tr w:rsidR="0098063C" w14:paraId="644324D1" w14:textId="77777777" w:rsidTr="00142977">
        <w:trPr>
          <w:trHeight w:val="562"/>
        </w:trPr>
        <w:tc>
          <w:tcPr>
            <w:tcW w:w="4685" w:type="dxa"/>
            <w:vAlign w:val="center"/>
          </w:tcPr>
          <w:p w14:paraId="1A98217B" w14:textId="77777777" w:rsidR="0098063C" w:rsidRDefault="0098063C" w:rsidP="00142977"/>
        </w:tc>
        <w:tc>
          <w:tcPr>
            <w:tcW w:w="4685" w:type="dxa"/>
            <w:vAlign w:val="center"/>
          </w:tcPr>
          <w:p w14:paraId="594918A4" w14:textId="58B5FFA5" w:rsidR="0098063C" w:rsidRDefault="009A67BF" w:rsidP="00142977">
            <w:r w:rsidRPr="009A67BF">
              <w:rPr>
                <w:b/>
                <w:bCs/>
              </w:rPr>
              <w:t>Too big focus on one or two factors</w:t>
            </w:r>
            <w:r>
              <w:t xml:space="preserve"> – it is clear that all topic can not be explored, but the researcher must try to analyze as much factors as it is possible.</w:t>
            </w:r>
          </w:p>
        </w:tc>
      </w:tr>
      <w:tr w:rsidR="0098063C" w14:paraId="5F4D6073" w14:textId="77777777" w:rsidTr="00142977">
        <w:trPr>
          <w:trHeight w:val="562"/>
        </w:trPr>
        <w:tc>
          <w:tcPr>
            <w:tcW w:w="4685" w:type="dxa"/>
            <w:vAlign w:val="center"/>
          </w:tcPr>
          <w:p w14:paraId="545AF047" w14:textId="77777777" w:rsidR="0098063C" w:rsidRDefault="0098063C" w:rsidP="00142977"/>
        </w:tc>
        <w:tc>
          <w:tcPr>
            <w:tcW w:w="4685" w:type="dxa"/>
            <w:vAlign w:val="center"/>
          </w:tcPr>
          <w:p w14:paraId="3FC0B786" w14:textId="7EA68591" w:rsidR="0098063C" w:rsidRDefault="009A67BF" w:rsidP="00142977">
            <w:r w:rsidRPr="009A67BF">
              <w:rPr>
                <w:b/>
                <w:bCs/>
              </w:rPr>
              <w:t>Finding relevant data</w:t>
            </w:r>
            <w:r>
              <w:t xml:space="preserve"> – despite the researcher’s intention to conduct the survey, participants could not take it as </w:t>
            </w:r>
            <w:r w:rsidR="00142977">
              <w:t>seriously</w:t>
            </w:r>
            <w:r>
              <w:t xml:space="preserve"> as it has. This can cause irrelevant and inaccurate answers, which can affect the surveys’ conclusion.</w:t>
            </w:r>
          </w:p>
        </w:tc>
      </w:tr>
    </w:tbl>
    <w:p w14:paraId="4EF2B575" w14:textId="5F7770E9" w:rsidR="0098063C" w:rsidRPr="0098063C" w:rsidRDefault="0098063C" w:rsidP="0098063C">
      <w:pPr>
        <w:jc w:val="center"/>
        <w:rPr>
          <w:i/>
          <w:iCs/>
          <w:sz w:val="20"/>
          <w:szCs w:val="20"/>
        </w:rPr>
      </w:pPr>
      <w:r w:rsidRPr="0098063C">
        <w:rPr>
          <w:i/>
          <w:iCs/>
          <w:sz w:val="20"/>
          <w:szCs w:val="20"/>
        </w:rPr>
        <w:t>Figure 6: Advantages and disadvantages of primary research</w:t>
      </w:r>
    </w:p>
    <w:p w14:paraId="7B0ABF1A" w14:textId="77777777" w:rsidR="00FF0E8B" w:rsidRDefault="00FF0E8B" w:rsidP="00FF0E8B"/>
    <w:p w14:paraId="093796BE" w14:textId="77777777" w:rsidR="00931C72" w:rsidRDefault="00931C72" w:rsidP="00931C72"/>
    <w:p w14:paraId="474D332B" w14:textId="1B13AFB1" w:rsidR="00931C72" w:rsidRDefault="00931C72" w:rsidP="00931C72">
      <w:pPr>
        <w:pStyle w:val="Heading4"/>
        <w:rPr>
          <w:i w:val="0"/>
          <w:iCs w:val="0"/>
        </w:rPr>
      </w:pPr>
      <w:r>
        <w:rPr>
          <w:i w:val="0"/>
          <w:iCs w:val="0"/>
        </w:rPr>
        <w:lastRenderedPageBreak/>
        <w:t>Secondary research</w:t>
      </w:r>
    </w:p>
    <w:p w14:paraId="688B1896" w14:textId="77777777" w:rsidR="00401D9C" w:rsidRDefault="00401D9C" w:rsidP="00401D9C"/>
    <w:p w14:paraId="6593D0AF" w14:textId="1C31A535" w:rsidR="00401D9C" w:rsidRDefault="00076E09" w:rsidP="00401D9C">
      <w:r>
        <w:t xml:space="preserve">Secondary research, also known as desk research, is </w:t>
      </w:r>
      <w:r w:rsidR="003F47FB">
        <w:t>the process</w:t>
      </w:r>
      <w:r>
        <w:t xml:space="preserve"> of collecting existing and synthetic data and </w:t>
      </w:r>
      <w:r w:rsidR="003F47FB">
        <w:t>literature, organized and published by other authors. Secondary research does not include collection of new data. In other words, the author is using and analyzing data from primary research sources</w:t>
      </w:r>
      <w:sdt>
        <w:sdtPr>
          <w:id w:val="428936688"/>
          <w:citation/>
        </w:sdtPr>
        <w:sdtContent>
          <w:r w:rsidR="003F47FB">
            <w:fldChar w:fldCharType="begin"/>
          </w:r>
          <w:r w:rsidR="003F47FB">
            <w:instrText xml:space="preserve"> CITATION Sri10 \l 1033 </w:instrText>
          </w:r>
          <w:r w:rsidR="003F47FB">
            <w:fldChar w:fldCharType="separate"/>
          </w:r>
          <w:r w:rsidR="003F47FB">
            <w:rPr>
              <w:noProof/>
            </w:rPr>
            <w:t xml:space="preserve"> </w:t>
          </w:r>
          <w:r w:rsidR="003F47FB" w:rsidRPr="003F47FB">
            <w:rPr>
              <w:noProof/>
            </w:rPr>
            <w:t>(Sridah, 2010)</w:t>
          </w:r>
          <w:r w:rsidR="003F47FB">
            <w:fldChar w:fldCharType="end"/>
          </w:r>
        </w:sdtContent>
      </w:sdt>
      <w:r w:rsidR="003F47FB">
        <w:t xml:space="preserve">. This research is useful for increasing the knowledge around the findings of the primary research Researchers have many options for sources to explore when doing secondary research such as academic journals, books, articles, educational institutions, or commercial informational sources. The availability of Internet makes the research easier because all the available data online can be used and transformed into valuable information. </w:t>
      </w:r>
    </w:p>
    <w:p w14:paraId="07749735" w14:textId="528E5B71" w:rsidR="00931C72" w:rsidRDefault="003F47FB" w:rsidP="00931C72">
      <w:r w:rsidRPr="003F47FB">
        <w:t>This report will use this type of research as well as the primary one because of Chapter 2: Literature review. The need for definitions, marketing models, or promotional strategies, published by other authors requires the use of it in this dissertation.</w:t>
      </w:r>
      <w:r>
        <w:t xml:space="preserve"> This type of research will help the researcher sav</w:t>
      </w:r>
      <w:r w:rsidR="004D2D57">
        <w:t xml:space="preserve">e on </w:t>
      </w:r>
      <w:r>
        <w:t xml:space="preserve">any supplementary expenses. Also, the exploring of different sources in one </w:t>
      </w:r>
      <w:r w:rsidR="004D2D57">
        <w:t>thesis</w:t>
      </w:r>
      <w:r>
        <w:t xml:space="preserve"> will help the researcher to critically analyze the different points of view about </w:t>
      </w:r>
      <w:r w:rsidR="004D2D57">
        <w:t xml:space="preserve">the impact of celebrity endorsement in Nike. </w:t>
      </w:r>
    </w:p>
    <w:p w14:paraId="28220CD2" w14:textId="77777777" w:rsidR="00A4697A" w:rsidRDefault="00A4697A" w:rsidP="00931C72"/>
    <w:tbl>
      <w:tblPr>
        <w:tblStyle w:val="TableGrid"/>
        <w:tblW w:w="0" w:type="auto"/>
        <w:jc w:val="center"/>
        <w:tblLook w:val="04A0" w:firstRow="1" w:lastRow="0" w:firstColumn="1" w:lastColumn="0" w:noHBand="0" w:noVBand="1"/>
      </w:tblPr>
      <w:tblGrid>
        <w:gridCol w:w="4497"/>
        <w:gridCol w:w="4497"/>
      </w:tblGrid>
      <w:tr w:rsidR="004D2D57" w14:paraId="7330B790" w14:textId="77777777" w:rsidTr="004D2D57">
        <w:trPr>
          <w:trHeight w:val="692"/>
          <w:jc w:val="center"/>
        </w:trPr>
        <w:tc>
          <w:tcPr>
            <w:tcW w:w="4497" w:type="dxa"/>
            <w:vAlign w:val="center"/>
          </w:tcPr>
          <w:p w14:paraId="019E5345" w14:textId="0D45686D" w:rsidR="004D2D57" w:rsidRPr="004D2D57" w:rsidRDefault="004D2D57" w:rsidP="004D2D57">
            <w:pPr>
              <w:jc w:val="center"/>
              <w:rPr>
                <w:b/>
                <w:bCs/>
                <w:color w:val="1F3864" w:themeColor="accent1" w:themeShade="80"/>
                <w:sz w:val="24"/>
                <w:szCs w:val="24"/>
              </w:rPr>
            </w:pPr>
            <w:r w:rsidRPr="00C13B7B">
              <w:rPr>
                <w:b/>
                <w:bCs/>
                <w:color w:val="1F3864" w:themeColor="accent1" w:themeShade="80"/>
                <w:sz w:val="24"/>
                <w:szCs w:val="24"/>
              </w:rPr>
              <w:t>Advantages</w:t>
            </w:r>
          </w:p>
        </w:tc>
        <w:tc>
          <w:tcPr>
            <w:tcW w:w="4497" w:type="dxa"/>
            <w:vAlign w:val="center"/>
          </w:tcPr>
          <w:p w14:paraId="31ED2EFF" w14:textId="03B68CD5" w:rsidR="004D2D57" w:rsidRPr="004D2D57" w:rsidRDefault="004D2D57" w:rsidP="004D2D57">
            <w:pPr>
              <w:jc w:val="center"/>
              <w:rPr>
                <w:b/>
                <w:bCs/>
                <w:color w:val="1F3864" w:themeColor="accent1" w:themeShade="80"/>
                <w:sz w:val="24"/>
                <w:szCs w:val="24"/>
              </w:rPr>
            </w:pPr>
            <w:r w:rsidRPr="004D2D57">
              <w:rPr>
                <w:b/>
                <w:bCs/>
                <w:color w:val="1F3864" w:themeColor="accent1" w:themeShade="80"/>
                <w:sz w:val="24"/>
                <w:szCs w:val="24"/>
              </w:rPr>
              <w:t>Disadvantages</w:t>
            </w:r>
          </w:p>
        </w:tc>
      </w:tr>
      <w:tr w:rsidR="004D2D57" w14:paraId="0EA8E1A9" w14:textId="77777777" w:rsidTr="004D2D57">
        <w:trPr>
          <w:trHeight w:val="1081"/>
          <w:jc w:val="center"/>
        </w:trPr>
        <w:tc>
          <w:tcPr>
            <w:tcW w:w="4497" w:type="dxa"/>
            <w:vAlign w:val="center"/>
          </w:tcPr>
          <w:p w14:paraId="2EFF0D3B" w14:textId="127C42E9" w:rsidR="004D2D57" w:rsidRPr="00DF6B48" w:rsidRDefault="00DF6B48" w:rsidP="004D2D57">
            <w:r w:rsidRPr="00DF6B48">
              <w:rPr>
                <w:b/>
                <w:bCs/>
              </w:rPr>
              <w:t>Saving time and effort</w:t>
            </w:r>
            <w:r>
              <w:rPr>
                <w:b/>
                <w:bCs/>
              </w:rPr>
              <w:t xml:space="preserve"> </w:t>
            </w:r>
            <w:r>
              <w:t>– faster and easier, thus save time by going straight to the analysis part.</w:t>
            </w:r>
          </w:p>
        </w:tc>
        <w:tc>
          <w:tcPr>
            <w:tcW w:w="4497" w:type="dxa"/>
            <w:vAlign w:val="center"/>
          </w:tcPr>
          <w:p w14:paraId="09AB60AF" w14:textId="05B3D7A9" w:rsidR="004D2D57" w:rsidRDefault="004D2D57" w:rsidP="004D2D57">
            <w:r w:rsidRPr="004D2D57">
              <w:rPr>
                <w:b/>
                <w:bCs/>
              </w:rPr>
              <w:t>The credibility of the information</w:t>
            </w:r>
            <w:r w:rsidRPr="004D2D57">
              <w:t xml:space="preserve"> – data should be checked carefully to prevent the usage of inaccurate which can cause deliberate or unintentional bias.</w:t>
            </w:r>
          </w:p>
        </w:tc>
      </w:tr>
      <w:tr w:rsidR="004D2D57" w14:paraId="285C8C9E" w14:textId="77777777" w:rsidTr="004D2D57">
        <w:trPr>
          <w:trHeight w:val="1040"/>
          <w:jc w:val="center"/>
        </w:trPr>
        <w:tc>
          <w:tcPr>
            <w:tcW w:w="4497" w:type="dxa"/>
            <w:vAlign w:val="center"/>
          </w:tcPr>
          <w:p w14:paraId="7FE5B9D4" w14:textId="7539E1DD" w:rsidR="004D2D57" w:rsidRDefault="00DF6B48" w:rsidP="004D2D57">
            <w:r w:rsidRPr="00DF6B48">
              <w:rPr>
                <w:b/>
                <w:bCs/>
              </w:rPr>
              <w:t>Cost-effectiveness</w:t>
            </w:r>
            <w:r>
              <w:t xml:space="preserve"> – because of that the data is available and easily accessible from free sources and places. </w:t>
            </w:r>
          </w:p>
        </w:tc>
        <w:tc>
          <w:tcPr>
            <w:tcW w:w="4497" w:type="dxa"/>
            <w:vAlign w:val="center"/>
          </w:tcPr>
          <w:p w14:paraId="2B16E504" w14:textId="5B97616B" w:rsidR="004D2D57" w:rsidRDefault="004D2D57" w:rsidP="004D2D57">
            <w:r w:rsidRPr="004D2D57">
              <w:rPr>
                <w:b/>
                <w:bCs/>
              </w:rPr>
              <w:t>Relevance and timeliness of data</w:t>
            </w:r>
            <w:r>
              <w:t xml:space="preserve"> – old data can cause complicates in the research process.</w:t>
            </w:r>
          </w:p>
        </w:tc>
      </w:tr>
      <w:tr w:rsidR="004D2D57" w14:paraId="5BF508FE" w14:textId="77777777" w:rsidTr="004D2D57">
        <w:trPr>
          <w:trHeight w:val="1081"/>
          <w:jc w:val="center"/>
        </w:trPr>
        <w:tc>
          <w:tcPr>
            <w:tcW w:w="4497" w:type="dxa"/>
            <w:vAlign w:val="center"/>
          </w:tcPr>
          <w:p w14:paraId="018B4BCA" w14:textId="621B52D9" w:rsidR="004D2D57" w:rsidRDefault="00DF6B48" w:rsidP="004D2D57">
            <w:r w:rsidRPr="00DF6B48">
              <w:rPr>
                <w:b/>
                <w:bCs/>
              </w:rPr>
              <w:t>Cleaned and structured data</w:t>
            </w:r>
            <w:r>
              <w:t xml:space="preserve"> – the collected data for primary research has been analyzed and published which makes it cleared of unuseful information.</w:t>
            </w:r>
          </w:p>
        </w:tc>
        <w:tc>
          <w:tcPr>
            <w:tcW w:w="4497" w:type="dxa"/>
            <w:vAlign w:val="center"/>
          </w:tcPr>
          <w:p w14:paraId="57E7354F" w14:textId="0D54ECF2" w:rsidR="004D2D57" w:rsidRDefault="004D2D57" w:rsidP="004D2D57">
            <w:r w:rsidRPr="004D2D57">
              <w:rPr>
                <w:b/>
                <w:bCs/>
              </w:rPr>
              <w:t>Not confidential data</w:t>
            </w:r>
            <w:r>
              <w:t xml:space="preserve"> – competitors also can benefit of the same secondary research.</w:t>
            </w:r>
          </w:p>
        </w:tc>
      </w:tr>
      <w:tr w:rsidR="004D2D57" w14:paraId="7BCB1C08" w14:textId="77777777" w:rsidTr="004D2D57">
        <w:trPr>
          <w:trHeight w:val="1081"/>
          <w:jc w:val="center"/>
        </w:trPr>
        <w:tc>
          <w:tcPr>
            <w:tcW w:w="4497" w:type="dxa"/>
            <w:vAlign w:val="center"/>
          </w:tcPr>
          <w:p w14:paraId="6266CFCA" w14:textId="5D0A7535" w:rsidR="004D2D57" w:rsidRDefault="00DF6B48" w:rsidP="004D2D57">
            <w:r w:rsidRPr="00DF6B48">
              <w:rPr>
                <w:b/>
                <w:bCs/>
              </w:rPr>
              <w:t>Large volume of data</w:t>
            </w:r>
            <w:r>
              <w:t xml:space="preserve"> – no limit of the existing data, because of the many existing sources.</w:t>
            </w:r>
          </w:p>
        </w:tc>
        <w:tc>
          <w:tcPr>
            <w:tcW w:w="4497" w:type="dxa"/>
            <w:vAlign w:val="center"/>
          </w:tcPr>
          <w:p w14:paraId="1D3E5838" w14:textId="7858AF23" w:rsidR="004D2D57" w:rsidRDefault="00DF6B48" w:rsidP="004D2D57">
            <w:r w:rsidRPr="00DF6B48">
              <w:rPr>
                <w:b/>
                <w:bCs/>
              </w:rPr>
              <w:t>Control over the collection process</w:t>
            </w:r>
            <w:r>
              <w:t xml:space="preserve"> – the researcher does not know if the previous researcher followed the right standards.</w:t>
            </w:r>
          </w:p>
        </w:tc>
      </w:tr>
    </w:tbl>
    <w:p w14:paraId="527A7106" w14:textId="441F8E3B" w:rsidR="004D2D57" w:rsidRDefault="004D2D57" w:rsidP="00DF6B48">
      <w:pPr>
        <w:jc w:val="center"/>
        <w:rPr>
          <w:i/>
          <w:iCs/>
          <w:sz w:val="20"/>
          <w:szCs w:val="20"/>
        </w:rPr>
      </w:pPr>
      <w:r w:rsidRPr="004D2D57">
        <w:rPr>
          <w:i/>
          <w:iCs/>
          <w:sz w:val="20"/>
          <w:szCs w:val="20"/>
        </w:rPr>
        <w:t>Figure 7: Advantages and disadvantages of secondary research</w:t>
      </w:r>
    </w:p>
    <w:p w14:paraId="28B87F72" w14:textId="77777777" w:rsidR="004D2D57" w:rsidRDefault="004D2D57" w:rsidP="004D2D57">
      <w:pPr>
        <w:jc w:val="center"/>
        <w:rPr>
          <w:i/>
          <w:iCs/>
          <w:sz w:val="20"/>
          <w:szCs w:val="20"/>
        </w:rPr>
      </w:pPr>
    </w:p>
    <w:p w14:paraId="6F7BD405" w14:textId="77777777" w:rsidR="00DF6B48" w:rsidRDefault="00DF6B48" w:rsidP="004D2D57">
      <w:pPr>
        <w:jc w:val="center"/>
        <w:rPr>
          <w:i/>
          <w:iCs/>
          <w:sz w:val="20"/>
          <w:szCs w:val="20"/>
        </w:rPr>
      </w:pPr>
    </w:p>
    <w:p w14:paraId="190A8869" w14:textId="77777777" w:rsidR="00DF6B48" w:rsidRDefault="00DF6B48" w:rsidP="004D2D57">
      <w:pPr>
        <w:jc w:val="center"/>
        <w:rPr>
          <w:i/>
          <w:iCs/>
          <w:sz w:val="20"/>
          <w:szCs w:val="20"/>
        </w:rPr>
      </w:pPr>
    </w:p>
    <w:p w14:paraId="3EFB8144" w14:textId="77777777" w:rsidR="00DF6B48" w:rsidRDefault="00DF6B48" w:rsidP="004D2D57">
      <w:pPr>
        <w:jc w:val="center"/>
        <w:rPr>
          <w:i/>
          <w:iCs/>
          <w:sz w:val="20"/>
          <w:szCs w:val="20"/>
        </w:rPr>
      </w:pPr>
    </w:p>
    <w:p w14:paraId="5735FF4A" w14:textId="7FE14208" w:rsidR="004D2D57" w:rsidRPr="004D2D57" w:rsidRDefault="004D2D57" w:rsidP="004D2D57">
      <w:pPr>
        <w:pStyle w:val="Heading4"/>
        <w:rPr>
          <w:i w:val="0"/>
          <w:iCs w:val="0"/>
        </w:rPr>
      </w:pPr>
      <w:r w:rsidRPr="004D2D57">
        <w:rPr>
          <w:i w:val="0"/>
          <w:iCs w:val="0"/>
        </w:rPr>
        <w:lastRenderedPageBreak/>
        <w:t>Differences between primary and secondary research</w:t>
      </w:r>
    </w:p>
    <w:p w14:paraId="7BC77AEB" w14:textId="77777777" w:rsidR="004D2D57" w:rsidRDefault="004D2D57" w:rsidP="004D2D57"/>
    <w:tbl>
      <w:tblPr>
        <w:tblStyle w:val="TableGrid"/>
        <w:tblW w:w="9598" w:type="dxa"/>
        <w:tblLook w:val="04A0" w:firstRow="1" w:lastRow="0" w:firstColumn="1" w:lastColumn="0" w:noHBand="0" w:noVBand="1"/>
      </w:tblPr>
      <w:tblGrid>
        <w:gridCol w:w="4799"/>
        <w:gridCol w:w="4799"/>
      </w:tblGrid>
      <w:tr w:rsidR="00DF6B48" w14:paraId="161C21BD" w14:textId="77777777" w:rsidTr="00030713">
        <w:trPr>
          <w:trHeight w:val="674"/>
        </w:trPr>
        <w:tc>
          <w:tcPr>
            <w:tcW w:w="4799" w:type="dxa"/>
            <w:vAlign w:val="center"/>
          </w:tcPr>
          <w:p w14:paraId="1BCAF9D6" w14:textId="4C8803B0" w:rsidR="00DF6B48" w:rsidRPr="00C13B7B" w:rsidRDefault="00DF6B48" w:rsidP="00DF6B48">
            <w:pPr>
              <w:jc w:val="center"/>
              <w:rPr>
                <w:b/>
                <w:bCs/>
                <w:color w:val="1F3864" w:themeColor="accent1" w:themeShade="80"/>
                <w:sz w:val="24"/>
                <w:szCs w:val="24"/>
              </w:rPr>
            </w:pPr>
            <w:r w:rsidRPr="00C13B7B">
              <w:rPr>
                <w:b/>
                <w:bCs/>
                <w:color w:val="1F3864" w:themeColor="accent1" w:themeShade="80"/>
                <w:sz w:val="24"/>
                <w:szCs w:val="24"/>
              </w:rPr>
              <w:t>Primary research</w:t>
            </w:r>
          </w:p>
        </w:tc>
        <w:tc>
          <w:tcPr>
            <w:tcW w:w="4799" w:type="dxa"/>
            <w:vAlign w:val="center"/>
          </w:tcPr>
          <w:p w14:paraId="54DF5065" w14:textId="0827C8C7" w:rsidR="00DF6B48" w:rsidRPr="00C13B7B" w:rsidRDefault="00DF6B48" w:rsidP="00DF6B48">
            <w:pPr>
              <w:jc w:val="center"/>
              <w:rPr>
                <w:b/>
                <w:bCs/>
                <w:color w:val="1F3864" w:themeColor="accent1" w:themeShade="80"/>
                <w:sz w:val="24"/>
                <w:szCs w:val="24"/>
              </w:rPr>
            </w:pPr>
            <w:r w:rsidRPr="00C13B7B">
              <w:rPr>
                <w:b/>
                <w:bCs/>
                <w:color w:val="1F3864" w:themeColor="accent1" w:themeShade="80"/>
                <w:sz w:val="24"/>
                <w:szCs w:val="24"/>
              </w:rPr>
              <w:t>Secondary research</w:t>
            </w:r>
          </w:p>
        </w:tc>
      </w:tr>
      <w:tr w:rsidR="00DF6B48" w14:paraId="07F863A5" w14:textId="77777777" w:rsidTr="00030713">
        <w:trPr>
          <w:trHeight w:val="674"/>
        </w:trPr>
        <w:tc>
          <w:tcPr>
            <w:tcW w:w="4799" w:type="dxa"/>
            <w:vAlign w:val="center"/>
          </w:tcPr>
          <w:p w14:paraId="50470A7A" w14:textId="6CA3B51C" w:rsidR="00DF6B48" w:rsidRDefault="00DF6B48" w:rsidP="00DF6B48">
            <w:r>
              <w:t>Data is collected by the researcher</w:t>
            </w:r>
          </w:p>
        </w:tc>
        <w:tc>
          <w:tcPr>
            <w:tcW w:w="4799" w:type="dxa"/>
            <w:vAlign w:val="center"/>
          </w:tcPr>
          <w:p w14:paraId="5069DAB6" w14:textId="0D06C015" w:rsidR="00DF6B48" w:rsidRDefault="00DF6B48" w:rsidP="00DF6B48">
            <w:r>
              <w:t>Data is collected by other researchers</w:t>
            </w:r>
          </w:p>
        </w:tc>
      </w:tr>
      <w:tr w:rsidR="00DF6B48" w14:paraId="11572D3E" w14:textId="77777777" w:rsidTr="00030713">
        <w:trPr>
          <w:trHeight w:val="649"/>
        </w:trPr>
        <w:tc>
          <w:tcPr>
            <w:tcW w:w="4799" w:type="dxa"/>
            <w:vAlign w:val="center"/>
          </w:tcPr>
          <w:p w14:paraId="5F135727" w14:textId="330281E9" w:rsidR="00DF6B48" w:rsidRDefault="00DF6B48" w:rsidP="00DF6B48">
            <w:r>
              <w:t>Information based on raw data</w:t>
            </w:r>
          </w:p>
        </w:tc>
        <w:tc>
          <w:tcPr>
            <w:tcW w:w="4799" w:type="dxa"/>
            <w:vAlign w:val="center"/>
          </w:tcPr>
          <w:p w14:paraId="04036570" w14:textId="1EEEAAAE" w:rsidR="00DF6B48" w:rsidRDefault="00DF6B48" w:rsidP="00DF6B48">
            <w:r>
              <w:t>Information based on analyzed data</w:t>
            </w:r>
          </w:p>
        </w:tc>
      </w:tr>
      <w:tr w:rsidR="00DF6B48" w14:paraId="7D143D9F" w14:textId="77777777" w:rsidTr="00030713">
        <w:trPr>
          <w:trHeight w:val="674"/>
        </w:trPr>
        <w:tc>
          <w:tcPr>
            <w:tcW w:w="4799" w:type="dxa"/>
            <w:vAlign w:val="center"/>
          </w:tcPr>
          <w:p w14:paraId="586F55CD" w14:textId="25B479D1" w:rsidR="00DF6B48" w:rsidRDefault="00A4697A" w:rsidP="00DF6B48">
            <w:r>
              <w:t>High level of effort of the researcher</w:t>
            </w:r>
          </w:p>
        </w:tc>
        <w:tc>
          <w:tcPr>
            <w:tcW w:w="4799" w:type="dxa"/>
            <w:vAlign w:val="center"/>
          </w:tcPr>
          <w:p w14:paraId="423B6EBE" w14:textId="2796F585" w:rsidR="00DF6B48" w:rsidRDefault="00A4697A" w:rsidP="00DF6B48">
            <w:r>
              <w:t>Low level of effort of the researcher</w:t>
            </w:r>
          </w:p>
        </w:tc>
      </w:tr>
      <w:tr w:rsidR="00DF6B48" w14:paraId="1BEF5181" w14:textId="77777777" w:rsidTr="00030713">
        <w:trPr>
          <w:trHeight w:val="649"/>
        </w:trPr>
        <w:tc>
          <w:tcPr>
            <w:tcW w:w="4799" w:type="dxa"/>
            <w:vAlign w:val="center"/>
          </w:tcPr>
          <w:p w14:paraId="0C8CEB5C" w14:textId="7E7AB6D7" w:rsidR="00DF6B48" w:rsidRDefault="00A4697A" w:rsidP="00DF6B48">
            <w:r>
              <w:t>The collected data fits the researcher need’s</w:t>
            </w:r>
          </w:p>
        </w:tc>
        <w:tc>
          <w:tcPr>
            <w:tcW w:w="4799" w:type="dxa"/>
            <w:vAlign w:val="center"/>
          </w:tcPr>
          <w:p w14:paraId="152DDFCC" w14:textId="35125DA3" w:rsidR="00DF6B48" w:rsidRDefault="00A4697A" w:rsidP="00DF6B48">
            <w:r>
              <w:t>The existing data may not fit the researcher’s needs</w:t>
            </w:r>
          </w:p>
        </w:tc>
      </w:tr>
      <w:tr w:rsidR="00A4697A" w14:paraId="1E6DB663" w14:textId="77777777" w:rsidTr="00030713">
        <w:trPr>
          <w:trHeight w:val="649"/>
        </w:trPr>
        <w:tc>
          <w:tcPr>
            <w:tcW w:w="4799" w:type="dxa"/>
            <w:vAlign w:val="center"/>
          </w:tcPr>
          <w:p w14:paraId="43230F59" w14:textId="298962B0" w:rsidR="00A4697A" w:rsidRDefault="00A4697A" w:rsidP="00DF6B48">
            <w:r>
              <w:t>Expensive, time-consuming process</w:t>
            </w:r>
          </w:p>
        </w:tc>
        <w:tc>
          <w:tcPr>
            <w:tcW w:w="4799" w:type="dxa"/>
            <w:vAlign w:val="center"/>
          </w:tcPr>
          <w:p w14:paraId="33109696" w14:textId="46E4EE53" w:rsidR="00A4697A" w:rsidRDefault="00A4697A" w:rsidP="00DF6B48">
            <w:r>
              <w:t>Fast, Low-cost process</w:t>
            </w:r>
          </w:p>
        </w:tc>
      </w:tr>
    </w:tbl>
    <w:p w14:paraId="1F0B97F2" w14:textId="4E2D068D" w:rsidR="004D2D57" w:rsidRPr="00864140" w:rsidRDefault="00864140" w:rsidP="00864140">
      <w:pPr>
        <w:jc w:val="center"/>
        <w:rPr>
          <w:i/>
          <w:iCs/>
          <w:sz w:val="20"/>
          <w:szCs w:val="20"/>
        </w:rPr>
      </w:pPr>
      <w:r w:rsidRPr="00864140">
        <w:rPr>
          <w:i/>
          <w:iCs/>
          <w:sz w:val="20"/>
          <w:szCs w:val="20"/>
        </w:rPr>
        <w:t>Figure 8: Differences between primary and secondary research</w:t>
      </w:r>
    </w:p>
    <w:p w14:paraId="02372816" w14:textId="77777777" w:rsidR="00A4697A" w:rsidRDefault="00A4697A" w:rsidP="004D2D57"/>
    <w:p w14:paraId="1BA78E85" w14:textId="77777777" w:rsidR="00864140" w:rsidRPr="004D2D57" w:rsidRDefault="00864140" w:rsidP="004D2D57"/>
    <w:p w14:paraId="1BEB993E" w14:textId="6052673F" w:rsidR="00931C72" w:rsidRDefault="00931C72" w:rsidP="00931C72">
      <w:pPr>
        <w:pStyle w:val="Heading3"/>
      </w:pPr>
      <w:bookmarkStart w:id="41" w:name="_Toc159513565"/>
      <w:r>
        <w:t>Methodological Choice</w:t>
      </w:r>
      <w:bookmarkEnd w:id="41"/>
    </w:p>
    <w:p w14:paraId="7E687FFD" w14:textId="77777777" w:rsidR="00030713" w:rsidRDefault="00030713" w:rsidP="00030713"/>
    <w:p w14:paraId="20CFCDA8" w14:textId="16A9274A" w:rsidR="00C13B7B" w:rsidRDefault="00C13B7B" w:rsidP="00030713">
      <w:r w:rsidRPr="00C13B7B">
        <w:t>When the dissertation is conducted, a researcher has to make the decision on which data methodology to use. There are three main types of methodological choice – qualitative, quantitative, or mixed-method research. No matter the research topic, the researcher can decide what to focus on – collecting words, numbers, or both together. Every approach offers different reasons to be chosen, but the main characteristic that could be underline is the research objectives</w:t>
      </w:r>
      <w:sdt>
        <w:sdtPr>
          <w:id w:val="-53086347"/>
          <w:citation/>
        </w:sdtPr>
        <w:sdtContent>
          <w:r w:rsidR="00123D9A">
            <w:fldChar w:fldCharType="begin"/>
          </w:r>
          <w:r w:rsidR="00123D9A">
            <w:instrText xml:space="preserve"> CITATION Bry15 \l 1033 </w:instrText>
          </w:r>
          <w:r w:rsidR="00123D9A">
            <w:fldChar w:fldCharType="separate"/>
          </w:r>
          <w:r w:rsidR="00123D9A">
            <w:rPr>
              <w:noProof/>
            </w:rPr>
            <w:t xml:space="preserve"> </w:t>
          </w:r>
          <w:r w:rsidR="00123D9A" w:rsidRPr="00123D9A">
            <w:rPr>
              <w:noProof/>
            </w:rPr>
            <w:t>(Bryman, 2015)</w:t>
          </w:r>
          <w:r w:rsidR="00123D9A">
            <w:fldChar w:fldCharType="end"/>
          </w:r>
        </w:sdtContent>
      </w:sdt>
      <w:r w:rsidRPr="00C13B7B">
        <w:t>.</w:t>
      </w:r>
      <w:r>
        <w:t xml:space="preserve"> In this dissertation the chosen methodological choice is mono-method quantitative research</w:t>
      </w:r>
      <w:r w:rsidR="00CB58FD">
        <w:t xml:space="preserve"> because the result will be shown with charts, graphs and scales as </w:t>
      </w:r>
      <w:r w:rsidR="00E13227">
        <w:t>numbers</w:t>
      </w:r>
      <w:r w:rsidR="00CB58FD">
        <w:t xml:space="preserve"> or percentages</w:t>
      </w:r>
      <w:r>
        <w:t>.</w:t>
      </w:r>
    </w:p>
    <w:p w14:paraId="26E6D330" w14:textId="3F6FE6F4" w:rsidR="00C13B7B" w:rsidRDefault="00C13B7B" w:rsidP="00030713">
      <w:r w:rsidRPr="00C13B7B">
        <w:t>Quantitative research is frequently used when something needs to be confirmed. It is focused on collecting, testing, and measuring numerical data, usually through surveys, questionnaires, test, databases, or experiments of large group of people. The data can be analyzed and showed in a systematic way and comparison. This method is faster for obtaining data due to the usage of software programs which analyze the data</w:t>
      </w:r>
      <w:sdt>
        <w:sdtPr>
          <w:id w:val="-1609969235"/>
          <w:citation/>
        </w:sdtPr>
        <w:sdtContent>
          <w:r w:rsidR="00123D9A">
            <w:fldChar w:fldCharType="begin"/>
          </w:r>
          <w:r w:rsidR="00123D9A">
            <w:instrText xml:space="preserve"> CITATION Cre09 \l 1033 </w:instrText>
          </w:r>
          <w:r w:rsidR="00123D9A">
            <w:fldChar w:fldCharType="separate"/>
          </w:r>
          <w:r w:rsidR="00123D9A">
            <w:rPr>
              <w:noProof/>
            </w:rPr>
            <w:t xml:space="preserve"> </w:t>
          </w:r>
          <w:r w:rsidR="00123D9A" w:rsidRPr="00123D9A">
            <w:rPr>
              <w:noProof/>
            </w:rPr>
            <w:t>(Creswell, 2009)</w:t>
          </w:r>
          <w:r w:rsidR="00123D9A">
            <w:fldChar w:fldCharType="end"/>
          </w:r>
        </w:sdtContent>
      </w:sdt>
      <w:r w:rsidRPr="00C13B7B">
        <w:t>.</w:t>
      </w:r>
    </w:p>
    <w:p w14:paraId="0CEA1A27" w14:textId="77777777" w:rsidR="00C13B7B" w:rsidRDefault="00C13B7B" w:rsidP="00030713"/>
    <w:tbl>
      <w:tblPr>
        <w:tblStyle w:val="TableGrid"/>
        <w:tblW w:w="9360" w:type="dxa"/>
        <w:tblLook w:val="04A0" w:firstRow="1" w:lastRow="0" w:firstColumn="1" w:lastColumn="0" w:noHBand="0" w:noVBand="1"/>
      </w:tblPr>
      <w:tblGrid>
        <w:gridCol w:w="4680"/>
        <w:gridCol w:w="4680"/>
      </w:tblGrid>
      <w:tr w:rsidR="00C13B7B" w14:paraId="23DFCDA4" w14:textId="77777777" w:rsidTr="00C13B7B">
        <w:trPr>
          <w:trHeight w:val="558"/>
        </w:trPr>
        <w:tc>
          <w:tcPr>
            <w:tcW w:w="4680" w:type="dxa"/>
            <w:vAlign w:val="center"/>
          </w:tcPr>
          <w:p w14:paraId="06E098D1" w14:textId="304F4875" w:rsidR="00C13B7B" w:rsidRPr="00C13B7B" w:rsidRDefault="00C13B7B" w:rsidP="00C13B7B">
            <w:pPr>
              <w:jc w:val="center"/>
              <w:rPr>
                <w:b/>
                <w:bCs/>
                <w:color w:val="1F3864" w:themeColor="accent1" w:themeShade="80"/>
                <w:sz w:val="24"/>
                <w:szCs w:val="24"/>
              </w:rPr>
            </w:pPr>
            <w:r w:rsidRPr="00C13B7B">
              <w:rPr>
                <w:b/>
                <w:bCs/>
                <w:color w:val="1F3864" w:themeColor="accent1" w:themeShade="80"/>
                <w:sz w:val="24"/>
                <w:szCs w:val="24"/>
              </w:rPr>
              <w:t>Advantages</w:t>
            </w:r>
          </w:p>
        </w:tc>
        <w:tc>
          <w:tcPr>
            <w:tcW w:w="4680" w:type="dxa"/>
            <w:vAlign w:val="center"/>
          </w:tcPr>
          <w:p w14:paraId="71534DE2" w14:textId="3532D517" w:rsidR="00C13B7B" w:rsidRPr="00C13B7B" w:rsidRDefault="00C13B7B" w:rsidP="00C13B7B">
            <w:pPr>
              <w:jc w:val="center"/>
              <w:rPr>
                <w:b/>
                <w:bCs/>
                <w:color w:val="1F3864" w:themeColor="accent1" w:themeShade="80"/>
                <w:sz w:val="24"/>
                <w:szCs w:val="24"/>
              </w:rPr>
            </w:pPr>
            <w:r w:rsidRPr="00C13B7B">
              <w:rPr>
                <w:b/>
                <w:bCs/>
                <w:color w:val="1F3864" w:themeColor="accent1" w:themeShade="80"/>
                <w:sz w:val="24"/>
                <w:szCs w:val="24"/>
              </w:rPr>
              <w:t>Disadvantages</w:t>
            </w:r>
          </w:p>
        </w:tc>
      </w:tr>
      <w:tr w:rsidR="00C13B7B" w14:paraId="3A23C9C0" w14:textId="77777777" w:rsidTr="00C13B7B">
        <w:trPr>
          <w:trHeight w:val="558"/>
        </w:trPr>
        <w:tc>
          <w:tcPr>
            <w:tcW w:w="4680" w:type="dxa"/>
            <w:vAlign w:val="center"/>
          </w:tcPr>
          <w:p w14:paraId="5BE0CDD7" w14:textId="5E43E306" w:rsidR="00C13B7B" w:rsidRDefault="00C13B7B" w:rsidP="00C13B7B">
            <w:r w:rsidRPr="004221FD">
              <w:rPr>
                <w:b/>
                <w:bCs/>
              </w:rPr>
              <w:t>Concerned with facts and variable information</w:t>
            </w:r>
            <w:r>
              <w:t xml:space="preserve"> – due to researched auditory is a particular group – the result can explain a customer’s purchasing decision and</w:t>
            </w:r>
            <w:r w:rsidR="004221FD">
              <w:t xml:space="preserve"> the</w:t>
            </w:r>
            <w:r>
              <w:t xml:space="preserve"> company’s future decisions.</w:t>
            </w:r>
          </w:p>
        </w:tc>
        <w:tc>
          <w:tcPr>
            <w:tcW w:w="4680" w:type="dxa"/>
            <w:vAlign w:val="center"/>
          </w:tcPr>
          <w:p w14:paraId="5A4592F6" w14:textId="729A3004" w:rsidR="00C13B7B" w:rsidRDefault="004221FD" w:rsidP="00C13B7B">
            <w:r w:rsidRPr="004221FD">
              <w:rPr>
                <w:b/>
                <w:bCs/>
              </w:rPr>
              <w:t xml:space="preserve">Limited to numbers and figures </w:t>
            </w:r>
            <w:r w:rsidRPr="004221FD">
              <w:t>– survey collects only ‘cold hard figures. This method is unable to take specific feedback, and often lack on a human element.</w:t>
            </w:r>
          </w:p>
        </w:tc>
      </w:tr>
      <w:tr w:rsidR="00C13B7B" w14:paraId="1A7C20C1" w14:textId="77777777" w:rsidTr="00C13B7B">
        <w:trPr>
          <w:trHeight w:val="537"/>
        </w:trPr>
        <w:tc>
          <w:tcPr>
            <w:tcW w:w="4680" w:type="dxa"/>
            <w:vAlign w:val="center"/>
          </w:tcPr>
          <w:p w14:paraId="09FF9130" w14:textId="41B8886E" w:rsidR="00C13B7B" w:rsidRDefault="00C13B7B" w:rsidP="00C13B7B">
            <w:r w:rsidRPr="004221FD">
              <w:rPr>
                <w:b/>
                <w:bCs/>
              </w:rPr>
              <w:lastRenderedPageBreak/>
              <w:t>Quantitative research can be done anonymously</w:t>
            </w:r>
            <w:r>
              <w:t xml:space="preserve"> – this type does not ask participants for personal details.</w:t>
            </w:r>
          </w:p>
        </w:tc>
        <w:tc>
          <w:tcPr>
            <w:tcW w:w="4680" w:type="dxa"/>
            <w:vAlign w:val="center"/>
          </w:tcPr>
          <w:p w14:paraId="2C718806" w14:textId="1CC5F7C6" w:rsidR="00C13B7B" w:rsidRDefault="004221FD" w:rsidP="00C13B7B">
            <w:r w:rsidRPr="004221FD">
              <w:rPr>
                <w:b/>
                <w:bCs/>
              </w:rPr>
              <w:t>Testing models are created more difficult</w:t>
            </w:r>
            <w:r>
              <w:t xml:space="preserve"> – from testing hypothesis and analyzing data, there are a few more steps in order to have a successful test. </w:t>
            </w:r>
          </w:p>
        </w:tc>
      </w:tr>
      <w:tr w:rsidR="00C13B7B" w14:paraId="52128807" w14:textId="77777777" w:rsidTr="00C13B7B">
        <w:trPr>
          <w:trHeight w:val="558"/>
        </w:trPr>
        <w:tc>
          <w:tcPr>
            <w:tcW w:w="4680" w:type="dxa"/>
            <w:vAlign w:val="center"/>
          </w:tcPr>
          <w:p w14:paraId="27014609" w14:textId="621AA1E1" w:rsidR="00C13B7B" w:rsidRDefault="004221FD" w:rsidP="00C13B7B">
            <w:r w:rsidRPr="004221FD">
              <w:rPr>
                <w:b/>
                <w:bCs/>
              </w:rPr>
              <w:t>Passively collected data</w:t>
            </w:r>
            <w:r>
              <w:t xml:space="preserve"> – data could be generated over a defined period.</w:t>
            </w:r>
          </w:p>
        </w:tc>
        <w:tc>
          <w:tcPr>
            <w:tcW w:w="4680" w:type="dxa"/>
            <w:vAlign w:val="center"/>
          </w:tcPr>
          <w:p w14:paraId="76E88A67" w14:textId="22239AFA" w:rsidR="00C13B7B" w:rsidRDefault="004221FD" w:rsidP="00C13B7B">
            <w:r w:rsidRPr="004221FD">
              <w:rPr>
                <w:b/>
                <w:bCs/>
              </w:rPr>
              <w:t>Tests can be manipulative</w:t>
            </w:r>
            <w:r>
              <w:t xml:space="preserve"> – some surveys can be created to support a certain end result.</w:t>
            </w:r>
          </w:p>
        </w:tc>
      </w:tr>
      <w:tr w:rsidR="00C13B7B" w14:paraId="34799BA5" w14:textId="77777777" w:rsidTr="00C13B7B">
        <w:trPr>
          <w:trHeight w:val="558"/>
        </w:trPr>
        <w:tc>
          <w:tcPr>
            <w:tcW w:w="4680" w:type="dxa"/>
            <w:vAlign w:val="center"/>
          </w:tcPr>
          <w:p w14:paraId="2BF96310" w14:textId="4AFD21B1" w:rsidR="00C13B7B" w:rsidRDefault="004221FD" w:rsidP="00C13B7B">
            <w:r w:rsidRPr="004221FD">
              <w:rPr>
                <w:b/>
                <w:bCs/>
              </w:rPr>
              <w:t>Fa</w:t>
            </w:r>
            <w:r>
              <w:rPr>
                <w:b/>
                <w:bCs/>
              </w:rPr>
              <w:t>s</w:t>
            </w:r>
            <w:r w:rsidRPr="004221FD">
              <w:rPr>
                <w:b/>
                <w:bCs/>
              </w:rPr>
              <w:t>ter method</w:t>
            </w:r>
            <w:r>
              <w:t xml:space="preserve"> – less delays and larger sample size ensure fast data collection process.</w:t>
            </w:r>
          </w:p>
        </w:tc>
        <w:tc>
          <w:tcPr>
            <w:tcW w:w="4680" w:type="dxa"/>
            <w:vAlign w:val="center"/>
          </w:tcPr>
          <w:p w14:paraId="195A3395" w14:textId="48558877" w:rsidR="00C13B7B" w:rsidRDefault="004221FD" w:rsidP="00C13B7B">
            <w:r w:rsidRPr="004221FD">
              <w:rPr>
                <w:b/>
                <w:bCs/>
              </w:rPr>
              <w:t>Irrelevant interpretation</w:t>
            </w:r>
            <w:r>
              <w:t xml:space="preserve"> </w:t>
            </w:r>
            <w:r w:rsidR="0073142D">
              <w:t>–</w:t>
            </w:r>
            <w:r>
              <w:t xml:space="preserve"> </w:t>
            </w:r>
            <w:r w:rsidR="0073142D">
              <w:t>whether due to bias or accident, data could be manipulated.</w:t>
            </w:r>
          </w:p>
        </w:tc>
      </w:tr>
      <w:tr w:rsidR="004221FD" w14:paraId="7D283284" w14:textId="77777777" w:rsidTr="00C13B7B">
        <w:trPr>
          <w:trHeight w:val="558"/>
        </w:trPr>
        <w:tc>
          <w:tcPr>
            <w:tcW w:w="4680" w:type="dxa"/>
            <w:vAlign w:val="center"/>
          </w:tcPr>
          <w:p w14:paraId="5B54B7C2" w14:textId="5F94AD9A" w:rsidR="004221FD" w:rsidRPr="004221FD" w:rsidRDefault="004221FD" w:rsidP="00C13B7B">
            <w:pPr>
              <w:rPr>
                <w:b/>
                <w:bCs/>
              </w:rPr>
            </w:pPr>
            <w:r>
              <w:rPr>
                <w:b/>
                <w:bCs/>
              </w:rPr>
              <w:t>Verifiable research</w:t>
            </w:r>
            <w:r w:rsidRPr="004221FD">
              <w:t xml:space="preserve"> </w:t>
            </w:r>
            <w:r>
              <w:t>–</w:t>
            </w:r>
            <w:r>
              <w:rPr>
                <w:b/>
                <w:bCs/>
              </w:rPr>
              <w:t xml:space="preserve"> </w:t>
            </w:r>
            <w:r w:rsidRPr="004221FD">
              <w:t>other researchers can duplicate the methodology</w:t>
            </w:r>
            <w:r>
              <w:t>, but they have to create their own conclusion.</w:t>
            </w:r>
          </w:p>
        </w:tc>
        <w:tc>
          <w:tcPr>
            <w:tcW w:w="4680" w:type="dxa"/>
            <w:vAlign w:val="center"/>
          </w:tcPr>
          <w:p w14:paraId="5C1A6F2F" w14:textId="25BC55A4" w:rsidR="004221FD" w:rsidRDefault="0073142D" w:rsidP="00C13B7B">
            <w:r w:rsidRPr="0073142D">
              <w:rPr>
                <w:b/>
                <w:bCs/>
              </w:rPr>
              <w:t>More expensive form of testing</w:t>
            </w:r>
            <w:r>
              <w:t xml:space="preserve"> – due to seek for larger amount of data.</w:t>
            </w:r>
          </w:p>
        </w:tc>
      </w:tr>
    </w:tbl>
    <w:p w14:paraId="6AA8C3B9" w14:textId="31C7BB02" w:rsidR="00C13B7B" w:rsidRDefault="00C13B7B" w:rsidP="00C13B7B">
      <w:pPr>
        <w:jc w:val="center"/>
        <w:rPr>
          <w:i/>
          <w:iCs/>
          <w:sz w:val="20"/>
          <w:szCs w:val="20"/>
        </w:rPr>
      </w:pPr>
      <w:r w:rsidRPr="00C13B7B">
        <w:rPr>
          <w:i/>
          <w:iCs/>
          <w:sz w:val="20"/>
          <w:szCs w:val="20"/>
        </w:rPr>
        <w:t>Figure 9: Advantages and disadvantages of Quantitative research</w:t>
      </w:r>
    </w:p>
    <w:p w14:paraId="195B74E3" w14:textId="77777777" w:rsidR="0073142D" w:rsidRDefault="0073142D" w:rsidP="00C13B7B">
      <w:pPr>
        <w:jc w:val="center"/>
        <w:rPr>
          <w:i/>
          <w:iCs/>
          <w:sz w:val="20"/>
          <w:szCs w:val="20"/>
        </w:rPr>
      </w:pPr>
    </w:p>
    <w:p w14:paraId="52F95DCA" w14:textId="4C04128C" w:rsidR="006C4CE5" w:rsidRDefault="006C4CE5" w:rsidP="0073142D">
      <w:r w:rsidRPr="006C4CE5">
        <w:t>The second type of research is qualitative research. This research relies on what people think within society and seeks details and ‘why’ behind a certain question. Qualitative research involves collecting and analyzing data which is written or spoken verbally. It may also focus on body language because it can help to create more detailed description of researchers’ observations. The data is usually gathered through interviews, observation, and focus groups using only a few and reliable participants. This research is subjective and more time-consuming</w:t>
      </w:r>
      <w:sdt>
        <w:sdtPr>
          <w:id w:val="-1639099471"/>
          <w:citation/>
        </w:sdtPr>
        <w:sdtContent>
          <w:r w:rsidR="00123D9A">
            <w:fldChar w:fldCharType="begin"/>
          </w:r>
          <w:r w:rsidR="00123D9A">
            <w:instrText xml:space="preserve"> CITATION Cre09 \l 1033 </w:instrText>
          </w:r>
          <w:r w:rsidR="00123D9A">
            <w:fldChar w:fldCharType="separate"/>
          </w:r>
          <w:r w:rsidR="00123D9A">
            <w:rPr>
              <w:noProof/>
            </w:rPr>
            <w:t xml:space="preserve"> </w:t>
          </w:r>
          <w:r w:rsidR="00123D9A" w:rsidRPr="00123D9A">
            <w:rPr>
              <w:noProof/>
            </w:rPr>
            <w:t>(Creswell, 2009)</w:t>
          </w:r>
          <w:r w:rsidR="00123D9A">
            <w:fldChar w:fldCharType="end"/>
          </w:r>
        </w:sdtContent>
      </w:sdt>
      <w:r w:rsidRPr="006C4CE5">
        <w:t>.</w:t>
      </w:r>
    </w:p>
    <w:p w14:paraId="57187DA1" w14:textId="77777777" w:rsidR="006C4CE5" w:rsidRDefault="006C4CE5" w:rsidP="0073142D"/>
    <w:tbl>
      <w:tblPr>
        <w:tblStyle w:val="TableGrid"/>
        <w:tblW w:w="9360" w:type="dxa"/>
        <w:tblLook w:val="04A0" w:firstRow="1" w:lastRow="0" w:firstColumn="1" w:lastColumn="0" w:noHBand="0" w:noVBand="1"/>
      </w:tblPr>
      <w:tblGrid>
        <w:gridCol w:w="4680"/>
        <w:gridCol w:w="4680"/>
      </w:tblGrid>
      <w:tr w:rsidR="006C4CE5" w14:paraId="232960E9" w14:textId="77777777" w:rsidTr="006C4CE5">
        <w:trPr>
          <w:trHeight w:val="663"/>
        </w:trPr>
        <w:tc>
          <w:tcPr>
            <w:tcW w:w="4680" w:type="dxa"/>
            <w:vAlign w:val="center"/>
          </w:tcPr>
          <w:p w14:paraId="395F2A4A" w14:textId="1C53D9F4" w:rsidR="006C4CE5" w:rsidRPr="00D82286" w:rsidRDefault="006C4CE5" w:rsidP="006C4CE5">
            <w:pPr>
              <w:jc w:val="center"/>
              <w:rPr>
                <w:b/>
                <w:bCs/>
                <w:color w:val="1F3864" w:themeColor="accent1" w:themeShade="80"/>
                <w:sz w:val="24"/>
                <w:szCs w:val="24"/>
              </w:rPr>
            </w:pPr>
            <w:r w:rsidRPr="00D82286">
              <w:rPr>
                <w:b/>
                <w:bCs/>
                <w:color w:val="1F3864" w:themeColor="accent1" w:themeShade="80"/>
                <w:sz w:val="24"/>
                <w:szCs w:val="24"/>
              </w:rPr>
              <w:t>Advantages</w:t>
            </w:r>
          </w:p>
        </w:tc>
        <w:tc>
          <w:tcPr>
            <w:tcW w:w="4680" w:type="dxa"/>
            <w:vAlign w:val="center"/>
          </w:tcPr>
          <w:p w14:paraId="12E62BC2" w14:textId="5BB41451" w:rsidR="006C4CE5" w:rsidRPr="00D82286" w:rsidRDefault="006C4CE5" w:rsidP="006C4CE5">
            <w:pPr>
              <w:jc w:val="center"/>
              <w:rPr>
                <w:b/>
                <w:bCs/>
                <w:color w:val="1F3864" w:themeColor="accent1" w:themeShade="80"/>
                <w:sz w:val="24"/>
                <w:szCs w:val="24"/>
              </w:rPr>
            </w:pPr>
            <w:r w:rsidRPr="00D82286">
              <w:rPr>
                <w:b/>
                <w:bCs/>
                <w:color w:val="1F3864" w:themeColor="accent1" w:themeShade="80"/>
                <w:sz w:val="24"/>
                <w:szCs w:val="24"/>
              </w:rPr>
              <w:t>Disadvantages</w:t>
            </w:r>
          </w:p>
        </w:tc>
      </w:tr>
      <w:tr w:rsidR="006C4CE5" w14:paraId="4FDDE96A" w14:textId="77777777" w:rsidTr="006C4CE5">
        <w:trPr>
          <w:trHeight w:val="663"/>
        </w:trPr>
        <w:tc>
          <w:tcPr>
            <w:tcW w:w="4680" w:type="dxa"/>
            <w:vAlign w:val="center"/>
          </w:tcPr>
          <w:p w14:paraId="05777D4D" w14:textId="01CBAC01" w:rsidR="006C4CE5" w:rsidRDefault="006C4CE5" w:rsidP="006C4CE5">
            <w:r w:rsidRPr="00D82286">
              <w:rPr>
                <w:b/>
                <w:bCs/>
              </w:rPr>
              <w:t>Explore attitude in-depth</w:t>
            </w:r>
            <w:r>
              <w:t xml:space="preserve"> – on more personal detailed level to gain better understanding of consumer’s perceptions.</w:t>
            </w:r>
          </w:p>
        </w:tc>
        <w:tc>
          <w:tcPr>
            <w:tcW w:w="4680" w:type="dxa"/>
            <w:vAlign w:val="center"/>
          </w:tcPr>
          <w:p w14:paraId="540E9E5B" w14:textId="4C009A0D" w:rsidR="006C4CE5" w:rsidRDefault="006C4CE5" w:rsidP="006C4CE5">
            <w:r w:rsidRPr="00D82286">
              <w:rPr>
                <w:b/>
                <w:bCs/>
              </w:rPr>
              <w:t>Sample size</w:t>
            </w:r>
            <w:r>
              <w:t xml:space="preserve"> – usually small and can cause </w:t>
            </w:r>
            <w:r w:rsidR="00D82286">
              <w:t>problems such a generalized conclusion.</w:t>
            </w:r>
          </w:p>
        </w:tc>
      </w:tr>
      <w:tr w:rsidR="006C4CE5" w14:paraId="29479BBC" w14:textId="77777777" w:rsidTr="006C4CE5">
        <w:trPr>
          <w:trHeight w:val="638"/>
        </w:trPr>
        <w:tc>
          <w:tcPr>
            <w:tcW w:w="4680" w:type="dxa"/>
            <w:vAlign w:val="center"/>
          </w:tcPr>
          <w:p w14:paraId="0F5077FA" w14:textId="1BBA1056" w:rsidR="006C4CE5" w:rsidRDefault="006C4CE5" w:rsidP="006C4CE5">
            <w:r w:rsidRPr="00D82286">
              <w:rPr>
                <w:b/>
                <w:bCs/>
              </w:rPr>
              <w:t>Encourage discussion</w:t>
            </w:r>
            <w:r>
              <w:t xml:space="preserve"> – open manner discussion, giving a content not only numbers.</w:t>
            </w:r>
          </w:p>
        </w:tc>
        <w:tc>
          <w:tcPr>
            <w:tcW w:w="4680" w:type="dxa"/>
            <w:vAlign w:val="center"/>
          </w:tcPr>
          <w:p w14:paraId="1D177DF3" w14:textId="21A358AC" w:rsidR="006C4CE5" w:rsidRDefault="00D82286" w:rsidP="006C4CE5">
            <w:r w:rsidRPr="00D82286">
              <w:rPr>
                <w:b/>
                <w:bCs/>
              </w:rPr>
              <w:t>Bias in sample collection</w:t>
            </w:r>
            <w:r>
              <w:t xml:space="preserve"> – researcher can select people with all same certain opinion rather to include mixed views people.</w:t>
            </w:r>
          </w:p>
        </w:tc>
      </w:tr>
      <w:tr w:rsidR="006C4CE5" w14:paraId="3E645E25" w14:textId="77777777" w:rsidTr="006C4CE5">
        <w:trPr>
          <w:trHeight w:val="663"/>
        </w:trPr>
        <w:tc>
          <w:tcPr>
            <w:tcW w:w="4680" w:type="dxa"/>
            <w:vAlign w:val="center"/>
          </w:tcPr>
          <w:p w14:paraId="3B2E4793" w14:textId="2F0A37CE" w:rsidR="006C4CE5" w:rsidRDefault="006C4CE5" w:rsidP="006C4CE5">
            <w:r w:rsidRPr="00D82286">
              <w:rPr>
                <w:b/>
                <w:bCs/>
              </w:rPr>
              <w:t>Flexibility</w:t>
            </w:r>
            <w:r>
              <w:t xml:space="preserve"> – in the moment of speaking the researcher can change a question or the way of saying them.</w:t>
            </w:r>
          </w:p>
        </w:tc>
        <w:tc>
          <w:tcPr>
            <w:tcW w:w="4680" w:type="dxa"/>
            <w:vAlign w:val="center"/>
          </w:tcPr>
          <w:p w14:paraId="797CA8CB" w14:textId="1D56ED56" w:rsidR="006C4CE5" w:rsidRDefault="00D82286" w:rsidP="006C4CE5">
            <w:r w:rsidRPr="00D82286">
              <w:rPr>
                <w:b/>
                <w:bCs/>
              </w:rPr>
              <w:t>Lack of privacy</w:t>
            </w:r>
            <w:r>
              <w:t xml:space="preserve"> – some people may feel uncomfortable speaking on some topics.</w:t>
            </w:r>
          </w:p>
        </w:tc>
      </w:tr>
      <w:tr w:rsidR="006C4CE5" w14:paraId="3E432C57" w14:textId="77777777" w:rsidTr="006C4CE5">
        <w:trPr>
          <w:trHeight w:val="663"/>
        </w:trPr>
        <w:tc>
          <w:tcPr>
            <w:tcW w:w="4680" w:type="dxa"/>
            <w:vAlign w:val="center"/>
          </w:tcPr>
          <w:p w14:paraId="2B7C8896" w14:textId="77777777" w:rsidR="006C4CE5" w:rsidRDefault="006C4CE5" w:rsidP="006C4CE5"/>
        </w:tc>
        <w:tc>
          <w:tcPr>
            <w:tcW w:w="4680" w:type="dxa"/>
            <w:vAlign w:val="center"/>
          </w:tcPr>
          <w:p w14:paraId="63909F7B" w14:textId="0A6CE45C" w:rsidR="006C4CE5" w:rsidRDefault="00D82286" w:rsidP="006C4CE5">
            <w:r w:rsidRPr="00D82286">
              <w:rPr>
                <w:b/>
                <w:bCs/>
              </w:rPr>
              <w:t>Usage of well-skilled moderator</w:t>
            </w:r>
            <w:r>
              <w:t xml:space="preserve"> – should be as knowledgeable as the interviewed people.</w:t>
            </w:r>
          </w:p>
        </w:tc>
      </w:tr>
    </w:tbl>
    <w:p w14:paraId="2F6F1072" w14:textId="18DCAD91" w:rsidR="006C4CE5" w:rsidRDefault="006C4CE5" w:rsidP="006C4CE5">
      <w:pPr>
        <w:jc w:val="center"/>
        <w:rPr>
          <w:i/>
          <w:iCs/>
          <w:sz w:val="20"/>
          <w:szCs w:val="20"/>
        </w:rPr>
      </w:pPr>
      <w:r w:rsidRPr="006C4CE5">
        <w:rPr>
          <w:i/>
          <w:iCs/>
          <w:sz w:val="20"/>
          <w:szCs w:val="20"/>
        </w:rPr>
        <w:t>Figure 10: Advantages and disadvantages of qualitative research</w:t>
      </w:r>
    </w:p>
    <w:p w14:paraId="1904BC66" w14:textId="77777777" w:rsidR="006C4CE5" w:rsidRPr="006C4CE5" w:rsidRDefault="006C4CE5" w:rsidP="006C4CE5">
      <w:pPr>
        <w:jc w:val="center"/>
        <w:rPr>
          <w:i/>
          <w:iCs/>
          <w:sz w:val="20"/>
          <w:szCs w:val="20"/>
        </w:rPr>
      </w:pPr>
    </w:p>
    <w:p w14:paraId="6E54C12E" w14:textId="77777777" w:rsidR="006B7CBA" w:rsidRDefault="006B7CBA" w:rsidP="006B7CBA">
      <w:r>
        <w:t>In the table below is shown a comparison of quantitative and qualitative research:</w:t>
      </w:r>
    </w:p>
    <w:p w14:paraId="7BE9D8D2" w14:textId="77777777" w:rsidR="006B7CBA" w:rsidRPr="0073142D" w:rsidRDefault="006B7CBA" w:rsidP="006B7CBA"/>
    <w:tbl>
      <w:tblPr>
        <w:tblStyle w:val="TableGrid"/>
        <w:tblW w:w="9360" w:type="dxa"/>
        <w:tblLook w:val="04A0" w:firstRow="1" w:lastRow="0" w:firstColumn="1" w:lastColumn="0" w:noHBand="0" w:noVBand="1"/>
      </w:tblPr>
      <w:tblGrid>
        <w:gridCol w:w="4680"/>
        <w:gridCol w:w="4680"/>
      </w:tblGrid>
      <w:tr w:rsidR="006B7CBA" w14:paraId="4D88C781" w14:textId="77777777" w:rsidTr="006B7CBA">
        <w:trPr>
          <w:trHeight w:val="401"/>
        </w:trPr>
        <w:tc>
          <w:tcPr>
            <w:tcW w:w="4680" w:type="dxa"/>
          </w:tcPr>
          <w:p w14:paraId="01A3D5ED" w14:textId="09B8EB97" w:rsidR="006B7CBA" w:rsidRPr="006B7CBA" w:rsidRDefault="006B7CBA" w:rsidP="006B7CBA">
            <w:pPr>
              <w:jc w:val="center"/>
              <w:rPr>
                <w:b/>
                <w:bCs/>
                <w:color w:val="1F3864" w:themeColor="accent1" w:themeShade="80"/>
                <w:sz w:val="24"/>
                <w:szCs w:val="24"/>
              </w:rPr>
            </w:pPr>
            <w:r w:rsidRPr="006B7CBA">
              <w:rPr>
                <w:b/>
                <w:bCs/>
                <w:color w:val="1F3864" w:themeColor="accent1" w:themeShade="80"/>
                <w:sz w:val="24"/>
                <w:szCs w:val="24"/>
              </w:rPr>
              <w:t>Quantitative research</w:t>
            </w:r>
          </w:p>
        </w:tc>
        <w:tc>
          <w:tcPr>
            <w:tcW w:w="4680" w:type="dxa"/>
          </w:tcPr>
          <w:p w14:paraId="05529E1F" w14:textId="42DB0321" w:rsidR="006B7CBA" w:rsidRPr="006B7CBA" w:rsidRDefault="006B7CBA" w:rsidP="006B7CBA">
            <w:pPr>
              <w:jc w:val="center"/>
              <w:rPr>
                <w:b/>
                <w:bCs/>
                <w:color w:val="1F3864" w:themeColor="accent1" w:themeShade="80"/>
                <w:sz w:val="24"/>
                <w:szCs w:val="24"/>
              </w:rPr>
            </w:pPr>
            <w:r w:rsidRPr="006B7CBA">
              <w:rPr>
                <w:b/>
                <w:bCs/>
                <w:color w:val="1F3864" w:themeColor="accent1" w:themeShade="80"/>
                <w:sz w:val="24"/>
                <w:szCs w:val="24"/>
              </w:rPr>
              <w:t>Qualitative research</w:t>
            </w:r>
          </w:p>
        </w:tc>
      </w:tr>
      <w:tr w:rsidR="006B7CBA" w14:paraId="5AD94292" w14:textId="77777777" w:rsidTr="006B7CBA">
        <w:trPr>
          <w:trHeight w:val="401"/>
        </w:trPr>
        <w:tc>
          <w:tcPr>
            <w:tcW w:w="4680" w:type="dxa"/>
            <w:vAlign w:val="center"/>
          </w:tcPr>
          <w:p w14:paraId="135A86B3" w14:textId="05C340DA" w:rsidR="006B7CBA" w:rsidRDefault="006B7CBA" w:rsidP="006B7CBA">
            <w:r>
              <w:t>Answers like ‘’How much?’’ and ‘’How many?’’</w:t>
            </w:r>
          </w:p>
        </w:tc>
        <w:tc>
          <w:tcPr>
            <w:tcW w:w="4680" w:type="dxa"/>
            <w:vAlign w:val="center"/>
          </w:tcPr>
          <w:p w14:paraId="12EE4BA9" w14:textId="1D668A13" w:rsidR="006B7CBA" w:rsidRDefault="006B7CBA" w:rsidP="006B7CBA">
            <w:r>
              <w:t>Answers like ‘’Why?’’</w:t>
            </w:r>
          </w:p>
        </w:tc>
      </w:tr>
      <w:tr w:rsidR="006B7CBA" w14:paraId="54B10808" w14:textId="77777777" w:rsidTr="006B7CBA">
        <w:trPr>
          <w:trHeight w:val="386"/>
        </w:trPr>
        <w:tc>
          <w:tcPr>
            <w:tcW w:w="4680" w:type="dxa"/>
            <w:vAlign w:val="center"/>
          </w:tcPr>
          <w:p w14:paraId="5BDBD35F" w14:textId="056A5CE3" w:rsidR="006B7CBA" w:rsidRDefault="006B7CBA" w:rsidP="006B7CBA">
            <w:r>
              <w:lastRenderedPageBreak/>
              <w:t>Help to identify tends.</w:t>
            </w:r>
          </w:p>
        </w:tc>
        <w:tc>
          <w:tcPr>
            <w:tcW w:w="4680" w:type="dxa"/>
            <w:vAlign w:val="center"/>
          </w:tcPr>
          <w:p w14:paraId="1B48D8C7" w14:textId="0CC66120" w:rsidR="006B7CBA" w:rsidRDefault="006B7CBA" w:rsidP="006B7CBA">
            <w:r>
              <w:t>Helps to identify beliefs, behaviour, and motivation.</w:t>
            </w:r>
          </w:p>
        </w:tc>
      </w:tr>
      <w:tr w:rsidR="006B7CBA" w14:paraId="6D1A0439" w14:textId="77777777" w:rsidTr="006B7CBA">
        <w:trPr>
          <w:trHeight w:val="401"/>
        </w:trPr>
        <w:tc>
          <w:tcPr>
            <w:tcW w:w="4680" w:type="dxa"/>
            <w:vAlign w:val="center"/>
          </w:tcPr>
          <w:p w14:paraId="268E0E86" w14:textId="43FFF7D2" w:rsidR="006B7CBA" w:rsidRDefault="006B7CBA" w:rsidP="006B7CBA">
            <w:r>
              <w:t>Used to test a theory in order to approve or reject it.</w:t>
            </w:r>
          </w:p>
        </w:tc>
        <w:tc>
          <w:tcPr>
            <w:tcW w:w="4680" w:type="dxa"/>
            <w:vAlign w:val="center"/>
          </w:tcPr>
          <w:p w14:paraId="32CFE892" w14:textId="58ADA71B" w:rsidR="006B7CBA" w:rsidRDefault="006B7CBA" w:rsidP="006B7CBA">
            <w:r>
              <w:t>Used to explore ideas in-depth to generate hypothesis or theories.</w:t>
            </w:r>
          </w:p>
        </w:tc>
      </w:tr>
      <w:tr w:rsidR="006B7CBA" w14:paraId="70BFB5A4" w14:textId="77777777" w:rsidTr="006B7CBA">
        <w:trPr>
          <w:trHeight w:val="401"/>
        </w:trPr>
        <w:tc>
          <w:tcPr>
            <w:tcW w:w="4680" w:type="dxa"/>
            <w:vAlign w:val="center"/>
          </w:tcPr>
          <w:p w14:paraId="1A210116" w14:textId="762FD766" w:rsidR="006B7CBA" w:rsidRDefault="006B7CBA" w:rsidP="006B7CBA">
            <w:r>
              <w:t>Analyzed data is summative and designed to compare.</w:t>
            </w:r>
          </w:p>
        </w:tc>
        <w:tc>
          <w:tcPr>
            <w:tcW w:w="4680" w:type="dxa"/>
            <w:vAlign w:val="center"/>
          </w:tcPr>
          <w:p w14:paraId="7F335E90" w14:textId="38827302" w:rsidR="006B7CBA" w:rsidRDefault="006B7CBA" w:rsidP="006B7CBA">
            <w:r>
              <w:t>Analyzed data is summative or formative designed to find solutions for the issues.</w:t>
            </w:r>
          </w:p>
        </w:tc>
      </w:tr>
      <w:tr w:rsidR="006B7CBA" w14:paraId="449E56A7" w14:textId="77777777" w:rsidTr="006B7CBA">
        <w:trPr>
          <w:trHeight w:val="401"/>
        </w:trPr>
        <w:tc>
          <w:tcPr>
            <w:tcW w:w="4680" w:type="dxa"/>
            <w:vAlign w:val="center"/>
          </w:tcPr>
          <w:p w14:paraId="05A8542F" w14:textId="0BB64973" w:rsidR="006B7CBA" w:rsidRDefault="006B7CBA" w:rsidP="006B7CBA">
            <w:r>
              <w:t>Participants are a lot – more than 30.</w:t>
            </w:r>
          </w:p>
        </w:tc>
        <w:tc>
          <w:tcPr>
            <w:tcW w:w="4680" w:type="dxa"/>
            <w:vAlign w:val="center"/>
          </w:tcPr>
          <w:p w14:paraId="25B24F71" w14:textId="146F9E28" w:rsidR="006B7CBA" w:rsidRDefault="006B7CBA" w:rsidP="006B7CBA">
            <w:r>
              <w:t>Participants are a few people – 5-8.</w:t>
            </w:r>
          </w:p>
        </w:tc>
      </w:tr>
      <w:tr w:rsidR="006B7CBA" w14:paraId="63D41247" w14:textId="77777777" w:rsidTr="006B7CBA">
        <w:trPr>
          <w:trHeight w:val="401"/>
        </w:trPr>
        <w:tc>
          <w:tcPr>
            <w:tcW w:w="4680" w:type="dxa"/>
            <w:vAlign w:val="center"/>
          </w:tcPr>
          <w:p w14:paraId="096F0BC7" w14:textId="7FA68AEB" w:rsidR="006B7CBA" w:rsidRDefault="00E13227" w:rsidP="006B7CBA">
            <w:r>
              <w:t>Data is collected directly.</w:t>
            </w:r>
          </w:p>
        </w:tc>
        <w:tc>
          <w:tcPr>
            <w:tcW w:w="4680" w:type="dxa"/>
            <w:vAlign w:val="center"/>
          </w:tcPr>
          <w:p w14:paraId="0423933C" w14:textId="349052E0" w:rsidR="006B7CBA" w:rsidRDefault="00E13227" w:rsidP="006B7CBA">
            <w:r>
              <w:t>Data is collected through observations.</w:t>
            </w:r>
          </w:p>
        </w:tc>
      </w:tr>
      <w:tr w:rsidR="006B7CBA" w14:paraId="3E2154BF" w14:textId="77777777" w:rsidTr="006B7CBA">
        <w:trPr>
          <w:trHeight w:val="386"/>
        </w:trPr>
        <w:tc>
          <w:tcPr>
            <w:tcW w:w="4680" w:type="dxa"/>
            <w:vAlign w:val="center"/>
          </w:tcPr>
          <w:p w14:paraId="59CE1172" w14:textId="1B6A158A" w:rsidR="006B7CBA" w:rsidRDefault="00E13227" w:rsidP="006B7CBA">
            <w:r>
              <w:t>Questions are closed.</w:t>
            </w:r>
          </w:p>
        </w:tc>
        <w:tc>
          <w:tcPr>
            <w:tcW w:w="4680" w:type="dxa"/>
            <w:vAlign w:val="center"/>
          </w:tcPr>
          <w:p w14:paraId="51803295" w14:textId="1C399A6C" w:rsidR="006B7CBA" w:rsidRDefault="00E13227" w:rsidP="006B7CBA">
            <w:r>
              <w:t>Questions are opened.</w:t>
            </w:r>
          </w:p>
        </w:tc>
      </w:tr>
      <w:tr w:rsidR="00E13227" w14:paraId="38FDBC1F" w14:textId="77777777" w:rsidTr="006B7CBA">
        <w:trPr>
          <w:trHeight w:val="386"/>
        </w:trPr>
        <w:tc>
          <w:tcPr>
            <w:tcW w:w="4680" w:type="dxa"/>
            <w:vAlign w:val="center"/>
          </w:tcPr>
          <w:p w14:paraId="27B27CDC" w14:textId="4332E23E" w:rsidR="00E13227" w:rsidRDefault="00E13227" w:rsidP="006B7CBA">
            <w:r>
              <w:t>Data is presented through charts, graphs and tables.</w:t>
            </w:r>
          </w:p>
        </w:tc>
        <w:tc>
          <w:tcPr>
            <w:tcW w:w="4680" w:type="dxa"/>
            <w:vAlign w:val="center"/>
          </w:tcPr>
          <w:p w14:paraId="056CC63D" w14:textId="6884F475" w:rsidR="00E13227" w:rsidRDefault="00E13227" w:rsidP="006B7CBA">
            <w:r>
              <w:t>Data is presented narrative, audio or video.</w:t>
            </w:r>
          </w:p>
        </w:tc>
      </w:tr>
      <w:tr w:rsidR="00E13227" w14:paraId="52DB3B85" w14:textId="77777777" w:rsidTr="006B7CBA">
        <w:trPr>
          <w:trHeight w:val="386"/>
        </w:trPr>
        <w:tc>
          <w:tcPr>
            <w:tcW w:w="4680" w:type="dxa"/>
            <w:vAlign w:val="center"/>
          </w:tcPr>
          <w:p w14:paraId="17B13A0D" w14:textId="474C5D2E" w:rsidR="00E13227" w:rsidRDefault="00E13227" w:rsidP="006B7CBA">
            <w:r>
              <w:t>Analysis is mathematical and statistical.</w:t>
            </w:r>
          </w:p>
        </w:tc>
        <w:tc>
          <w:tcPr>
            <w:tcW w:w="4680" w:type="dxa"/>
            <w:vAlign w:val="center"/>
          </w:tcPr>
          <w:p w14:paraId="050CB07C" w14:textId="7D5464BD" w:rsidR="00E13227" w:rsidRDefault="00E13227" w:rsidP="006B7CBA">
            <w:r>
              <w:t>Analysis is interpretation.</w:t>
            </w:r>
          </w:p>
        </w:tc>
      </w:tr>
    </w:tbl>
    <w:p w14:paraId="1D8ABBD6" w14:textId="0D51A04E" w:rsidR="006B7CBA" w:rsidRPr="006B7CBA" w:rsidRDefault="006B7CBA" w:rsidP="006B7CBA">
      <w:pPr>
        <w:jc w:val="center"/>
        <w:rPr>
          <w:i/>
          <w:iCs/>
          <w:sz w:val="20"/>
          <w:szCs w:val="20"/>
        </w:rPr>
      </w:pPr>
      <w:r w:rsidRPr="006B7CBA">
        <w:rPr>
          <w:i/>
          <w:iCs/>
          <w:sz w:val="20"/>
          <w:szCs w:val="20"/>
        </w:rPr>
        <w:t>Figure 11: A comparison between quantitative and qualitative research</w:t>
      </w:r>
    </w:p>
    <w:p w14:paraId="2977D9AB" w14:textId="77777777" w:rsidR="006B7CBA" w:rsidRDefault="006B7CBA" w:rsidP="00030713"/>
    <w:p w14:paraId="1B5340B5" w14:textId="4502F556" w:rsidR="00030713" w:rsidRPr="002150D3" w:rsidRDefault="00123D9A" w:rsidP="00030713">
      <w:r w:rsidRPr="00123D9A">
        <w:t>The third type of research is a mixed method. This method is a combination of the described two types of research – qualitative and quantitative to provide multiple findings, perspectives, and a rich picture of the researched topic. This method combines paradigms from both inductive and deductive perspectives and enables the researcher to combine theory and hypothesis within a single study. The mixed method provides facts and figures at the same time as a human aspect. The analyzed data is more exploratory. One drawback of mixed method research is that the researcher should be resourced and skilled in both methods, and if not he/she should pay to another team which will increase the cost and budget</w:t>
      </w:r>
      <w:r>
        <w:t xml:space="preserve"> </w:t>
      </w:r>
      <w:sdt>
        <w:sdtPr>
          <w:id w:val="842124287"/>
          <w:citation/>
        </w:sdtPr>
        <w:sdtContent>
          <w:r>
            <w:fldChar w:fldCharType="begin"/>
          </w:r>
          <w:r>
            <w:instrText xml:space="preserve"> CITATION Cre09 \l 1033 </w:instrText>
          </w:r>
          <w:r>
            <w:fldChar w:fldCharType="separate"/>
          </w:r>
          <w:r w:rsidRPr="00123D9A">
            <w:rPr>
              <w:noProof/>
            </w:rPr>
            <w:t>(Creswell, 2009)</w:t>
          </w:r>
          <w:r>
            <w:fldChar w:fldCharType="end"/>
          </w:r>
        </w:sdtContent>
      </w:sdt>
      <w:r w:rsidRPr="00123D9A">
        <w:t>.</w:t>
      </w:r>
    </w:p>
    <w:p w14:paraId="2A535441" w14:textId="77777777" w:rsidR="00931C72" w:rsidRDefault="00931C72" w:rsidP="00931C72"/>
    <w:p w14:paraId="37569806" w14:textId="010E13EB" w:rsidR="00931C72" w:rsidRDefault="00931C72" w:rsidP="00931C72">
      <w:pPr>
        <w:pStyle w:val="Heading3"/>
      </w:pPr>
      <w:bookmarkStart w:id="42" w:name="_Toc159513566"/>
      <w:r>
        <w:t>Time Horizons</w:t>
      </w:r>
      <w:bookmarkEnd w:id="42"/>
    </w:p>
    <w:p w14:paraId="603B4874" w14:textId="77777777" w:rsidR="009A3790" w:rsidRDefault="009A3790" w:rsidP="009A3790"/>
    <w:p w14:paraId="19AD6C7D" w14:textId="2EDD9E4C" w:rsidR="009A3790" w:rsidRDefault="00397380" w:rsidP="009A3790">
      <w:r w:rsidRPr="00397380">
        <w:t>The Time Horizon states the time frame for the research to be completed, usually depending on the objectives and the type of investigation. According to the ‘Research onion’ there are two main types of time horizons: cross-sectional and longitudinal. The cross-sectional, also called one-shot, study can be taken only once instead of a period of days, or weeks, aiming to answer a certain question. The longitudinal study can be undertaken more than once to answer the research question depending on the researcher’s intention; hence the data is gathered in long-term, twice or more, and is called ‘’variable’’. This study helps the researcher to examine people’s changes in attitude or behavior over a while</w:t>
      </w:r>
      <w:sdt>
        <w:sdtPr>
          <w:id w:val="639689258"/>
          <w:citation/>
        </w:sdtPr>
        <w:sdtContent>
          <w:r>
            <w:fldChar w:fldCharType="begin"/>
          </w:r>
          <w:r>
            <w:instrText xml:space="preserve"> CITATION Ale181 \l 1033 </w:instrText>
          </w:r>
          <w:r>
            <w:fldChar w:fldCharType="separate"/>
          </w:r>
          <w:r>
            <w:rPr>
              <w:noProof/>
            </w:rPr>
            <w:t xml:space="preserve"> </w:t>
          </w:r>
          <w:r w:rsidRPr="00397380">
            <w:rPr>
              <w:noProof/>
            </w:rPr>
            <w:t>(Melnikovas, 2018)</w:t>
          </w:r>
          <w:r>
            <w:fldChar w:fldCharType="end"/>
          </w:r>
        </w:sdtContent>
      </w:sdt>
      <w:r>
        <w:t>.</w:t>
      </w:r>
    </w:p>
    <w:p w14:paraId="5A3CF016" w14:textId="1E06DFC6" w:rsidR="00397380" w:rsidRDefault="00397380" w:rsidP="00931C72">
      <w:r w:rsidRPr="00397380">
        <w:t>This dissertation utilizes a cross-sectional time horizon because there is a specific short period in which the research should be done. This methodology is appropriate for investigating the impact of celebrity endorsement on brand equity in Nike in ten weeks – from February to April 2024.</w:t>
      </w:r>
    </w:p>
    <w:p w14:paraId="4C85EBBA" w14:textId="77777777" w:rsidR="00397380" w:rsidRDefault="00397380" w:rsidP="00931C72"/>
    <w:p w14:paraId="45612614" w14:textId="57B5FCFD" w:rsidR="00931C72" w:rsidRDefault="00931C72" w:rsidP="00931C72">
      <w:pPr>
        <w:pStyle w:val="Heading3"/>
      </w:pPr>
      <w:bookmarkStart w:id="43" w:name="_Toc159513567"/>
      <w:r>
        <w:lastRenderedPageBreak/>
        <w:t>Data collection and analysis</w:t>
      </w:r>
      <w:bookmarkEnd w:id="43"/>
    </w:p>
    <w:p w14:paraId="4CAC09B2" w14:textId="77777777" w:rsidR="00397380" w:rsidRDefault="00397380" w:rsidP="00397380"/>
    <w:p w14:paraId="4B83C221" w14:textId="0EB2468E" w:rsidR="00397380" w:rsidRDefault="00F132C9" w:rsidP="00397380">
      <w:r w:rsidRPr="00F132C9">
        <w:t xml:space="preserve">This last layer of ‘Research Onion’ consists of a selection of specific data collection and analysis methods and techniques. It also includes gathering and analyzing data from different sources to find answers to the stated research questions </w:t>
      </w:r>
      <w:sdt>
        <w:sdtPr>
          <w:id w:val="112878610"/>
          <w:citation/>
        </w:sdtPr>
        <w:sdtContent>
          <w:r>
            <w:fldChar w:fldCharType="begin"/>
          </w:r>
          <w:r>
            <w:instrText xml:space="preserve"> CITATION Sau16 \l 1033 </w:instrText>
          </w:r>
          <w:r>
            <w:fldChar w:fldCharType="separate"/>
          </w:r>
          <w:r w:rsidRPr="00F132C9">
            <w:rPr>
              <w:noProof/>
            </w:rPr>
            <w:t>(Saunders, et al., 2016)</w:t>
          </w:r>
          <w:r>
            <w:fldChar w:fldCharType="end"/>
          </w:r>
        </w:sdtContent>
      </w:sdt>
      <w:r>
        <w:t xml:space="preserve">. </w:t>
      </w:r>
      <w:r w:rsidRPr="00F132C9">
        <w:t>This thesis will conduct quantitative research with primary and secondary data. Accordingly, to the chosen deductive methodology, the survey will test hypotheses regarding the impact of celebrity endorsement on brand equity in Nike. The quantitative data will be gathered, analyzed, and linked to the survey-based research.</w:t>
      </w:r>
    </w:p>
    <w:p w14:paraId="57B40C2B" w14:textId="77777777" w:rsidR="00F132C9" w:rsidRPr="00397380" w:rsidRDefault="00F132C9" w:rsidP="00397380"/>
    <w:p w14:paraId="4FD64362" w14:textId="09B1A04D" w:rsidR="00931C72" w:rsidRDefault="00931C72" w:rsidP="00931C72">
      <w:pPr>
        <w:pStyle w:val="Heading3"/>
      </w:pPr>
      <w:bookmarkStart w:id="44" w:name="_Toc159513568"/>
      <w:r>
        <w:t>Sampling</w:t>
      </w:r>
      <w:bookmarkEnd w:id="44"/>
    </w:p>
    <w:p w14:paraId="2AD5FEDB" w14:textId="77777777" w:rsidR="00931C72" w:rsidRDefault="00931C72" w:rsidP="00931C72"/>
    <w:p w14:paraId="537656B2" w14:textId="6BFDA0DE" w:rsidR="001979A9" w:rsidRDefault="00BB128B" w:rsidP="00931C72">
      <w:r>
        <w:t>In research methodology, a</w:t>
      </w:r>
      <w:r w:rsidR="00A72586" w:rsidRPr="00A72586">
        <w:t xml:space="preserve"> sample is a small part</w:t>
      </w:r>
      <w:r>
        <w:t xml:space="preserve"> (subset)</w:t>
      </w:r>
      <w:r w:rsidR="00A72586" w:rsidRPr="00A72586">
        <w:t xml:space="preserve"> of data that the researcher is choosing from a larger </w:t>
      </w:r>
      <w:r>
        <w:t>population</w:t>
      </w:r>
      <w:r w:rsidR="00A72586">
        <w:t xml:space="preserve"> of people</w:t>
      </w:r>
      <w:r w:rsidR="00A72586" w:rsidRPr="00A72586">
        <w:t xml:space="preserve"> to represent the whole </w:t>
      </w:r>
      <w:r>
        <w:t>group</w:t>
      </w:r>
      <w:r w:rsidR="00A72586" w:rsidRPr="00A72586">
        <w:t>. Creating a sample is an effective method of research because researching the whole population is not possible, it is cost and time-consuming. The insights</w:t>
      </w:r>
      <w:r w:rsidR="00A72586">
        <w:t>, representativeness, and validity</w:t>
      </w:r>
      <w:r w:rsidR="00A72586" w:rsidRPr="00A72586">
        <w:t xml:space="preserve"> that are shown can be applied to the whole group. A sample can be collected through surveys, polls, or questionnaires </w:t>
      </w:r>
      <w:r w:rsidR="00A72586">
        <w:t xml:space="preserve">for primary research </w:t>
      </w:r>
      <w:sdt>
        <w:sdtPr>
          <w:id w:val="144172423"/>
          <w:citation/>
        </w:sdtPr>
        <w:sdtContent>
          <w:r w:rsidR="00A72586">
            <w:fldChar w:fldCharType="begin"/>
          </w:r>
          <w:r w:rsidR="00A72586">
            <w:instrText xml:space="preserve"> CITATION Mic19 \l 1033 </w:instrText>
          </w:r>
          <w:r w:rsidR="00A72586">
            <w:fldChar w:fldCharType="separate"/>
          </w:r>
          <w:r w:rsidR="00A72586" w:rsidRPr="00A72586">
            <w:rPr>
              <w:noProof/>
            </w:rPr>
            <w:t>(Amanfi, 2019)</w:t>
          </w:r>
          <w:r w:rsidR="00A72586">
            <w:fldChar w:fldCharType="end"/>
          </w:r>
        </w:sdtContent>
      </w:sdt>
      <w:r w:rsidR="00A72586">
        <w:t xml:space="preserve">. </w:t>
      </w:r>
      <w:r w:rsidR="00A72586" w:rsidRPr="00A72586">
        <w:t>In this dissertation, the sampled group of people includes students, friends, and family members of the researcher.</w:t>
      </w:r>
      <w:r w:rsidR="00A72586">
        <w:t xml:space="preserve"> Our goal is to collect 50 people’s responses, a size that could be easily shown statistically.</w:t>
      </w:r>
    </w:p>
    <w:p w14:paraId="21003E86" w14:textId="77777777" w:rsidR="00A72586" w:rsidRDefault="00A72586" w:rsidP="00931C72"/>
    <w:p w14:paraId="62776989" w14:textId="5A095B0D" w:rsidR="00931C72" w:rsidRDefault="00931C72" w:rsidP="00931C72">
      <w:pPr>
        <w:pStyle w:val="Heading4"/>
        <w:rPr>
          <w:i w:val="0"/>
          <w:iCs w:val="0"/>
        </w:rPr>
      </w:pPr>
      <w:r>
        <w:rPr>
          <w:i w:val="0"/>
          <w:iCs w:val="0"/>
        </w:rPr>
        <w:t>Sampling size</w:t>
      </w:r>
    </w:p>
    <w:p w14:paraId="43075AE2" w14:textId="77777777" w:rsidR="00A72586" w:rsidRDefault="00A72586" w:rsidP="00A72586"/>
    <w:p w14:paraId="476404A1" w14:textId="43AD159F" w:rsidR="00A72586" w:rsidRPr="00A72586" w:rsidRDefault="00BB128B" w:rsidP="00A72586">
      <w:r w:rsidRPr="00BB128B">
        <w:t xml:space="preserve">The formulation of sample size was important for this dissertation, and it is based on a few factors. In the context of the impact of celebrity endorsement on brand equity in Nike, we decide to collect approximately 30 survey responses. It has a determinant importance how many samples are to be collected to be enough for creating statistically significant results and validity </w:t>
      </w:r>
      <w:sdt>
        <w:sdtPr>
          <w:id w:val="583721719"/>
          <w:citation/>
        </w:sdtPr>
        <w:sdtContent>
          <w:r>
            <w:fldChar w:fldCharType="begin"/>
          </w:r>
          <w:r>
            <w:instrText xml:space="preserve"> CITATION Sau19 \l 1033 </w:instrText>
          </w:r>
          <w:r>
            <w:fldChar w:fldCharType="separate"/>
          </w:r>
          <w:r w:rsidRPr="00BB128B">
            <w:rPr>
              <w:noProof/>
            </w:rPr>
            <w:t>(Saunders, et al., 2019)</w:t>
          </w:r>
          <w:r>
            <w:fldChar w:fldCharType="end"/>
          </w:r>
        </w:sdtContent>
      </w:sdt>
      <w:r>
        <w:t xml:space="preserve">. </w:t>
      </w:r>
      <w:r w:rsidRPr="00BB128B">
        <w:t>There are some practical considerations for consideration such as framing 10 weeks for the whole dissertation (and maximum 2-3 weeks for collecting data), resources, and our audience’s characteristics. Also, this sample size will allow the researcher to perform testing hypotheses and summarize the findings without being overwhelmed. Accordingly, to the sample size of 50 people, the principle of a balance between statistical power and feasibility of data collection is achieved.</w:t>
      </w:r>
    </w:p>
    <w:p w14:paraId="33AF717C" w14:textId="77777777" w:rsidR="00931C72" w:rsidRDefault="00931C72" w:rsidP="00931C72"/>
    <w:p w14:paraId="067FCEA7" w14:textId="59419FF6" w:rsidR="00931C72" w:rsidRDefault="00931C72" w:rsidP="00931C72">
      <w:pPr>
        <w:pStyle w:val="Heading4"/>
        <w:rPr>
          <w:i w:val="0"/>
          <w:iCs w:val="0"/>
        </w:rPr>
      </w:pPr>
      <w:r>
        <w:rPr>
          <w:i w:val="0"/>
          <w:iCs w:val="0"/>
        </w:rPr>
        <w:t>Sampling type</w:t>
      </w:r>
    </w:p>
    <w:p w14:paraId="71DFE74A" w14:textId="77777777" w:rsidR="00BB128B" w:rsidRDefault="00BB128B" w:rsidP="00BB128B"/>
    <w:p w14:paraId="7C8E9E04" w14:textId="2434A89E" w:rsidR="00BB128B" w:rsidRDefault="000B3946" w:rsidP="00BB128B">
      <w:r w:rsidRPr="000B3946">
        <w:t xml:space="preserve">Our target sample population consists of people aged more than 18 years old, male and female, from two geographical locations – London and the researcher’s origin country – Bulgaria, and their social class. The demographic factor used in the research will ensure participants from various groups and the geographical factor ensure a wide range of consumer experiences from two different locations. The representatives from London are university students at the University of Wales Trinity Saint David with various purchase behaviors, attitudes, and celebrity endorsement exposure. By focusing on this sample </w:t>
      </w:r>
      <w:r w:rsidRPr="000B3946">
        <w:lastRenderedPageBreak/>
        <w:t>type, the stated insights will be directly connected with the research questions, which are influenced by the impact of celebrity endorsement on brand equity in Nike.</w:t>
      </w:r>
    </w:p>
    <w:p w14:paraId="12B33E75" w14:textId="77777777" w:rsidR="00931C72" w:rsidRDefault="00931C72" w:rsidP="00931C72"/>
    <w:p w14:paraId="586F2041" w14:textId="77777777" w:rsidR="00931C72" w:rsidRPr="00B947E9" w:rsidRDefault="00931C72" w:rsidP="00931C72">
      <w:pPr>
        <w:pStyle w:val="Heading4"/>
        <w:rPr>
          <w:i w:val="0"/>
          <w:iCs w:val="0"/>
          <w:color w:val="1F3864" w:themeColor="accent1" w:themeShade="80"/>
        </w:rPr>
      </w:pPr>
      <w:r w:rsidRPr="00B947E9">
        <w:rPr>
          <w:i w:val="0"/>
          <w:iCs w:val="0"/>
          <w:color w:val="1F3864" w:themeColor="accent1" w:themeShade="80"/>
        </w:rPr>
        <w:t>Sampling Method</w:t>
      </w:r>
    </w:p>
    <w:p w14:paraId="28C7F5DB" w14:textId="77777777" w:rsidR="00931C72" w:rsidRDefault="00931C72" w:rsidP="00931C72"/>
    <w:p w14:paraId="70CB971B" w14:textId="77777777" w:rsidR="00755495" w:rsidRDefault="00755495" w:rsidP="00931C72"/>
    <w:p w14:paraId="2DAE6800" w14:textId="0937436B" w:rsidR="00931C72" w:rsidRDefault="00931C72" w:rsidP="00931C72">
      <w:pPr>
        <w:pStyle w:val="Heading4"/>
        <w:rPr>
          <w:i w:val="0"/>
          <w:iCs w:val="0"/>
        </w:rPr>
      </w:pPr>
      <w:r>
        <w:rPr>
          <w:i w:val="0"/>
          <w:iCs w:val="0"/>
        </w:rPr>
        <w:t>Survey design</w:t>
      </w:r>
    </w:p>
    <w:p w14:paraId="3CFCBE23" w14:textId="77777777" w:rsidR="00931C72" w:rsidRDefault="00931C72" w:rsidP="00931C72"/>
    <w:p w14:paraId="5A6F7C9D" w14:textId="3382BC66" w:rsidR="00931C72" w:rsidRDefault="00931C72" w:rsidP="00931C72">
      <w:pPr>
        <w:pStyle w:val="Heading3"/>
      </w:pPr>
      <w:bookmarkStart w:id="45" w:name="_Toc159513569"/>
      <w:r>
        <w:t>Data collection method</w:t>
      </w:r>
      <w:bookmarkEnd w:id="45"/>
    </w:p>
    <w:p w14:paraId="5A558AD7" w14:textId="77777777" w:rsidR="00931C72" w:rsidRDefault="00931C72" w:rsidP="00931C72"/>
    <w:p w14:paraId="34ABC1E4" w14:textId="76B9901D" w:rsidR="00931C72" w:rsidRDefault="00931C72" w:rsidP="00931C72">
      <w:pPr>
        <w:pStyle w:val="Heading4"/>
        <w:rPr>
          <w:i w:val="0"/>
          <w:iCs w:val="0"/>
        </w:rPr>
      </w:pPr>
      <w:r>
        <w:rPr>
          <w:i w:val="0"/>
          <w:iCs w:val="0"/>
        </w:rPr>
        <w:t>Questionnaires</w:t>
      </w:r>
    </w:p>
    <w:p w14:paraId="2BA79F7A" w14:textId="77777777" w:rsidR="00931C72" w:rsidRDefault="00931C72" w:rsidP="00931C72"/>
    <w:p w14:paraId="3922ED76" w14:textId="5798EFEB" w:rsidR="00931C72" w:rsidRDefault="00931C72" w:rsidP="00931C72">
      <w:pPr>
        <w:pStyle w:val="Heading4"/>
        <w:rPr>
          <w:i w:val="0"/>
          <w:iCs w:val="0"/>
        </w:rPr>
      </w:pPr>
      <w:r>
        <w:rPr>
          <w:i w:val="0"/>
          <w:iCs w:val="0"/>
        </w:rPr>
        <w:t>Response Rate</w:t>
      </w:r>
    </w:p>
    <w:p w14:paraId="1F9D5186" w14:textId="77777777" w:rsidR="00931C72" w:rsidRDefault="00931C72" w:rsidP="00931C72"/>
    <w:p w14:paraId="3B36631B" w14:textId="088AFE6D" w:rsidR="00931C72" w:rsidRDefault="00931C72" w:rsidP="00931C72">
      <w:pPr>
        <w:pStyle w:val="Heading3"/>
      </w:pPr>
      <w:bookmarkStart w:id="46" w:name="_Toc159513570"/>
      <w:r>
        <w:t>Data analysis</w:t>
      </w:r>
      <w:bookmarkEnd w:id="46"/>
    </w:p>
    <w:p w14:paraId="19937253" w14:textId="77777777" w:rsidR="00931C72" w:rsidRDefault="00931C72" w:rsidP="00931C72"/>
    <w:p w14:paraId="3018E09D" w14:textId="736790F9" w:rsidR="00931C72" w:rsidRDefault="00931C72" w:rsidP="00931C72">
      <w:pPr>
        <w:pStyle w:val="Heading4"/>
        <w:rPr>
          <w:i w:val="0"/>
          <w:iCs w:val="0"/>
        </w:rPr>
      </w:pPr>
      <w:r>
        <w:rPr>
          <w:i w:val="0"/>
          <w:iCs w:val="0"/>
        </w:rPr>
        <w:t>Content Analysis</w:t>
      </w:r>
    </w:p>
    <w:p w14:paraId="75F8C49F" w14:textId="77777777" w:rsidR="00931C72" w:rsidRDefault="00931C72" w:rsidP="00931C72"/>
    <w:p w14:paraId="726C11C0" w14:textId="7B4448D5" w:rsidR="00931C72" w:rsidRDefault="00931C72" w:rsidP="00931C72">
      <w:pPr>
        <w:pStyle w:val="Heading4"/>
        <w:rPr>
          <w:i w:val="0"/>
          <w:iCs w:val="0"/>
        </w:rPr>
      </w:pPr>
      <w:r>
        <w:rPr>
          <w:i w:val="0"/>
          <w:iCs w:val="0"/>
        </w:rPr>
        <w:t>Data visualization</w:t>
      </w:r>
    </w:p>
    <w:p w14:paraId="1073FD5C" w14:textId="77777777" w:rsidR="00931C72" w:rsidRDefault="00931C72" w:rsidP="00931C72"/>
    <w:p w14:paraId="33AC07BC" w14:textId="6D5AB992" w:rsidR="00931C72" w:rsidRDefault="00931C72" w:rsidP="00931C72">
      <w:pPr>
        <w:pStyle w:val="Heading4"/>
        <w:rPr>
          <w:i w:val="0"/>
          <w:iCs w:val="0"/>
        </w:rPr>
      </w:pPr>
      <w:r>
        <w:rPr>
          <w:i w:val="0"/>
          <w:iCs w:val="0"/>
        </w:rPr>
        <w:t>Overcoming obstacles</w:t>
      </w:r>
    </w:p>
    <w:p w14:paraId="7FA514F6" w14:textId="77777777" w:rsidR="00931C72" w:rsidRDefault="00931C72" w:rsidP="00931C72"/>
    <w:p w14:paraId="68B940FC" w14:textId="270C14CB" w:rsidR="00931C72" w:rsidRPr="00931C72" w:rsidRDefault="00593412" w:rsidP="00593412">
      <w:pPr>
        <w:pStyle w:val="Heading3"/>
      </w:pPr>
      <w:bookmarkStart w:id="47" w:name="_Toc159513571"/>
      <w:r>
        <w:t>Research ethics</w:t>
      </w:r>
      <w:bookmarkEnd w:id="47"/>
    </w:p>
    <w:p w14:paraId="3A9F0742" w14:textId="77777777" w:rsidR="00931C72" w:rsidRPr="00931C72" w:rsidRDefault="00931C72" w:rsidP="00931C72"/>
    <w:p w14:paraId="6EABD44A" w14:textId="77777777" w:rsidR="000208D9" w:rsidRDefault="000208D9"/>
    <w:sectPr w:rsidR="000208D9">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6CE53" w14:textId="77777777" w:rsidR="007E36EE" w:rsidRDefault="007E36EE" w:rsidP="00F14600">
      <w:pPr>
        <w:spacing w:after="0" w:line="240" w:lineRule="auto"/>
      </w:pPr>
      <w:r>
        <w:separator/>
      </w:r>
    </w:p>
  </w:endnote>
  <w:endnote w:type="continuationSeparator" w:id="0">
    <w:p w14:paraId="785DC5A5" w14:textId="77777777" w:rsidR="007E36EE" w:rsidRDefault="007E36EE" w:rsidP="00F146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1972653"/>
      <w:docPartObj>
        <w:docPartGallery w:val="Page Numbers (Bottom of Page)"/>
        <w:docPartUnique/>
      </w:docPartObj>
    </w:sdtPr>
    <w:sdtEndPr>
      <w:rPr>
        <w:noProof/>
      </w:rPr>
    </w:sdtEndPr>
    <w:sdtContent>
      <w:p w14:paraId="1F2B59F0" w14:textId="19D8BFE0" w:rsidR="00F14600" w:rsidRDefault="00F146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1B725C" w14:textId="77777777" w:rsidR="00F14600" w:rsidRDefault="00F146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451D7" w14:textId="77777777" w:rsidR="007E36EE" w:rsidRDefault="007E36EE" w:rsidP="00F14600">
      <w:pPr>
        <w:spacing w:after="0" w:line="240" w:lineRule="auto"/>
      </w:pPr>
      <w:r>
        <w:separator/>
      </w:r>
    </w:p>
  </w:footnote>
  <w:footnote w:type="continuationSeparator" w:id="0">
    <w:p w14:paraId="672753B6" w14:textId="77777777" w:rsidR="007E36EE" w:rsidRDefault="007E36EE" w:rsidP="00F146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0E9"/>
    <w:rsid w:val="000007EE"/>
    <w:rsid w:val="0000596F"/>
    <w:rsid w:val="000208D9"/>
    <w:rsid w:val="0003052E"/>
    <w:rsid w:val="00030713"/>
    <w:rsid w:val="000337E0"/>
    <w:rsid w:val="00061A50"/>
    <w:rsid w:val="00064AFF"/>
    <w:rsid w:val="00076E09"/>
    <w:rsid w:val="00081AEF"/>
    <w:rsid w:val="000B3946"/>
    <w:rsid w:val="000B4BA7"/>
    <w:rsid w:val="00123D9A"/>
    <w:rsid w:val="00141ED9"/>
    <w:rsid w:val="00142977"/>
    <w:rsid w:val="00152A63"/>
    <w:rsid w:val="00175503"/>
    <w:rsid w:val="001979A9"/>
    <w:rsid w:val="001A6459"/>
    <w:rsid w:val="001E459F"/>
    <w:rsid w:val="00214C8B"/>
    <w:rsid w:val="002263FF"/>
    <w:rsid w:val="00235091"/>
    <w:rsid w:val="00243C23"/>
    <w:rsid w:val="002B1A68"/>
    <w:rsid w:val="002B5ECC"/>
    <w:rsid w:val="002C06AC"/>
    <w:rsid w:val="002C1B3C"/>
    <w:rsid w:val="002C64C4"/>
    <w:rsid w:val="002E5EAA"/>
    <w:rsid w:val="00301745"/>
    <w:rsid w:val="00337FD3"/>
    <w:rsid w:val="0035475D"/>
    <w:rsid w:val="00360E66"/>
    <w:rsid w:val="00374367"/>
    <w:rsid w:val="00376943"/>
    <w:rsid w:val="00394292"/>
    <w:rsid w:val="00397380"/>
    <w:rsid w:val="003D0278"/>
    <w:rsid w:val="003F47FB"/>
    <w:rsid w:val="00401D9C"/>
    <w:rsid w:val="00412C1B"/>
    <w:rsid w:val="004221FD"/>
    <w:rsid w:val="004332C1"/>
    <w:rsid w:val="00446103"/>
    <w:rsid w:val="00454387"/>
    <w:rsid w:val="00460BCC"/>
    <w:rsid w:val="004613B8"/>
    <w:rsid w:val="00473CB5"/>
    <w:rsid w:val="004800F3"/>
    <w:rsid w:val="00495F7B"/>
    <w:rsid w:val="00497501"/>
    <w:rsid w:val="004B3773"/>
    <w:rsid w:val="004D080E"/>
    <w:rsid w:val="004D1FED"/>
    <w:rsid w:val="004D2D57"/>
    <w:rsid w:val="004F5B6E"/>
    <w:rsid w:val="00502962"/>
    <w:rsid w:val="0051014E"/>
    <w:rsid w:val="00511A13"/>
    <w:rsid w:val="005172CB"/>
    <w:rsid w:val="00525329"/>
    <w:rsid w:val="00554C4C"/>
    <w:rsid w:val="005844B8"/>
    <w:rsid w:val="00587281"/>
    <w:rsid w:val="00587F05"/>
    <w:rsid w:val="00593412"/>
    <w:rsid w:val="005A14AC"/>
    <w:rsid w:val="005C6E2B"/>
    <w:rsid w:val="005D1F0D"/>
    <w:rsid w:val="005D309E"/>
    <w:rsid w:val="005D67E1"/>
    <w:rsid w:val="005D7490"/>
    <w:rsid w:val="005F08CC"/>
    <w:rsid w:val="00622BA4"/>
    <w:rsid w:val="0062744E"/>
    <w:rsid w:val="006313D5"/>
    <w:rsid w:val="00636C6C"/>
    <w:rsid w:val="0066608D"/>
    <w:rsid w:val="006808E6"/>
    <w:rsid w:val="006A0AE6"/>
    <w:rsid w:val="006A1286"/>
    <w:rsid w:val="006B008B"/>
    <w:rsid w:val="006B7CBA"/>
    <w:rsid w:val="006C365A"/>
    <w:rsid w:val="006C4CE5"/>
    <w:rsid w:val="006D2AFE"/>
    <w:rsid w:val="006D340B"/>
    <w:rsid w:val="00705AB1"/>
    <w:rsid w:val="00723840"/>
    <w:rsid w:val="0073142D"/>
    <w:rsid w:val="00755495"/>
    <w:rsid w:val="007B3EEB"/>
    <w:rsid w:val="007C2917"/>
    <w:rsid w:val="007C74F6"/>
    <w:rsid w:val="007D6C04"/>
    <w:rsid w:val="007E36EE"/>
    <w:rsid w:val="007F0CB8"/>
    <w:rsid w:val="0080514A"/>
    <w:rsid w:val="0082168F"/>
    <w:rsid w:val="00823789"/>
    <w:rsid w:val="00832260"/>
    <w:rsid w:val="00844226"/>
    <w:rsid w:val="00854DB8"/>
    <w:rsid w:val="00864140"/>
    <w:rsid w:val="00866130"/>
    <w:rsid w:val="00872F2B"/>
    <w:rsid w:val="0087493D"/>
    <w:rsid w:val="00896A9D"/>
    <w:rsid w:val="008A15A4"/>
    <w:rsid w:val="008C3C2F"/>
    <w:rsid w:val="008F3AE8"/>
    <w:rsid w:val="00913DFC"/>
    <w:rsid w:val="00915CEB"/>
    <w:rsid w:val="009231F0"/>
    <w:rsid w:val="00926BE9"/>
    <w:rsid w:val="00926E22"/>
    <w:rsid w:val="00931C72"/>
    <w:rsid w:val="009363F2"/>
    <w:rsid w:val="009444B8"/>
    <w:rsid w:val="00972903"/>
    <w:rsid w:val="0098063C"/>
    <w:rsid w:val="00984847"/>
    <w:rsid w:val="009A3790"/>
    <w:rsid w:val="009A67BF"/>
    <w:rsid w:val="009B3F53"/>
    <w:rsid w:val="009C1A8A"/>
    <w:rsid w:val="009E257E"/>
    <w:rsid w:val="009E4D44"/>
    <w:rsid w:val="00A00608"/>
    <w:rsid w:val="00A175AA"/>
    <w:rsid w:val="00A200C3"/>
    <w:rsid w:val="00A23791"/>
    <w:rsid w:val="00A264A2"/>
    <w:rsid w:val="00A304D3"/>
    <w:rsid w:val="00A31B2A"/>
    <w:rsid w:val="00A35188"/>
    <w:rsid w:val="00A45681"/>
    <w:rsid w:val="00A4697A"/>
    <w:rsid w:val="00A6460D"/>
    <w:rsid w:val="00A72586"/>
    <w:rsid w:val="00A76C2F"/>
    <w:rsid w:val="00A979CC"/>
    <w:rsid w:val="00AA3F0D"/>
    <w:rsid w:val="00AA6435"/>
    <w:rsid w:val="00AC3676"/>
    <w:rsid w:val="00AE0D7C"/>
    <w:rsid w:val="00AE40B9"/>
    <w:rsid w:val="00AE6696"/>
    <w:rsid w:val="00AE7012"/>
    <w:rsid w:val="00AF5CDB"/>
    <w:rsid w:val="00B029EC"/>
    <w:rsid w:val="00B043EB"/>
    <w:rsid w:val="00B1174D"/>
    <w:rsid w:val="00B262B9"/>
    <w:rsid w:val="00B45DEE"/>
    <w:rsid w:val="00B4789D"/>
    <w:rsid w:val="00B63DAB"/>
    <w:rsid w:val="00B7780A"/>
    <w:rsid w:val="00B90BB2"/>
    <w:rsid w:val="00B947E9"/>
    <w:rsid w:val="00B95632"/>
    <w:rsid w:val="00BA4F9A"/>
    <w:rsid w:val="00BA59C5"/>
    <w:rsid w:val="00BB128B"/>
    <w:rsid w:val="00BC4F56"/>
    <w:rsid w:val="00BC64C3"/>
    <w:rsid w:val="00BD1031"/>
    <w:rsid w:val="00BD169B"/>
    <w:rsid w:val="00BD398A"/>
    <w:rsid w:val="00BF289C"/>
    <w:rsid w:val="00BF4A6A"/>
    <w:rsid w:val="00C007AE"/>
    <w:rsid w:val="00C0629D"/>
    <w:rsid w:val="00C13B7B"/>
    <w:rsid w:val="00C16131"/>
    <w:rsid w:val="00C16BAA"/>
    <w:rsid w:val="00C36717"/>
    <w:rsid w:val="00C43799"/>
    <w:rsid w:val="00C442C2"/>
    <w:rsid w:val="00C55567"/>
    <w:rsid w:val="00C73A31"/>
    <w:rsid w:val="00C837BB"/>
    <w:rsid w:val="00C86271"/>
    <w:rsid w:val="00CB58FD"/>
    <w:rsid w:val="00CC608A"/>
    <w:rsid w:val="00CF2364"/>
    <w:rsid w:val="00D20159"/>
    <w:rsid w:val="00D21328"/>
    <w:rsid w:val="00D2134E"/>
    <w:rsid w:val="00D30764"/>
    <w:rsid w:val="00D31010"/>
    <w:rsid w:val="00D33255"/>
    <w:rsid w:val="00D363FC"/>
    <w:rsid w:val="00D5135B"/>
    <w:rsid w:val="00D53DC2"/>
    <w:rsid w:val="00D56102"/>
    <w:rsid w:val="00D71761"/>
    <w:rsid w:val="00D754FE"/>
    <w:rsid w:val="00D8151C"/>
    <w:rsid w:val="00D81F83"/>
    <w:rsid w:val="00D82286"/>
    <w:rsid w:val="00D860F3"/>
    <w:rsid w:val="00D95F88"/>
    <w:rsid w:val="00DA5C5D"/>
    <w:rsid w:val="00DB1694"/>
    <w:rsid w:val="00DC69BE"/>
    <w:rsid w:val="00DD14AB"/>
    <w:rsid w:val="00DF360F"/>
    <w:rsid w:val="00DF6B48"/>
    <w:rsid w:val="00E13227"/>
    <w:rsid w:val="00E22AC2"/>
    <w:rsid w:val="00E36A23"/>
    <w:rsid w:val="00E41DC6"/>
    <w:rsid w:val="00E625D1"/>
    <w:rsid w:val="00E7216B"/>
    <w:rsid w:val="00E737A6"/>
    <w:rsid w:val="00E879B7"/>
    <w:rsid w:val="00EA136D"/>
    <w:rsid w:val="00EB0B10"/>
    <w:rsid w:val="00EE630B"/>
    <w:rsid w:val="00F132C9"/>
    <w:rsid w:val="00F14600"/>
    <w:rsid w:val="00F2691D"/>
    <w:rsid w:val="00F32DF4"/>
    <w:rsid w:val="00F43B55"/>
    <w:rsid w:val="00F60BE1"/>
    <w:rsid w:val="00F767AF"/>
    <w:rsid w:val="00F768D4"/>
    <w:rsid w:val="00F835B7"/>
    <w:rsid w:val="00FA25BA"/>
    <w:rsid w:val="00FA33B1"/>
    <w:rsid w:val="00FA693A"/>
    <w:rsid w:val="00FB70E9"/>
    <w:rsid w:val="00FC5E4C"/>
    <w:rsid w:val="00FE3C23"/>
    <w:rsid w:val="00FF0E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E0BCD"/>
  <w15:chartTrackingRefBased/>
  <w15:docId w15:val="{0776E8D0-7663-4515-BAD8-3CF0DE1209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6696"/>
    <w:pPr>
      <w:spacing w:line="256" w:lineRule="auto"/>
    </w:pPr>
    <w:rPr>
      <w:kern w:val="0"/>
      <w14:ligatures w14:val="none"/>
    </w:rPr>
  </w:style>
  <w:style w:type="paragraph" w:styleId="Heading1">
    <w:name w:val="heading 1"/>
    <w:basedOn w:val="Normal"/>
    <w:next w:val="Normal"/>
    <w:link w:val="Heading1Char"/>
    <w:uiPriority w:val="9"/>
    <w:qFormat/>
    <w:rsid w:val="008C3C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3C2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96A9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C365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C2F"/>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8C3C2F"/>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896A9D"/>
    <w:rPr>
      <w:rFonts w:asciiTheme="majorHAnsi" w:eastAsiaTheme="majorEastAsia" w:hAnsiTheme="majorHAnsi" w:cstheme="majorBidi"/>
      <w:color w:val="1F3763" w:themeColor="accent1" w:themeShade="7F"/>
      <w:kern w:val="0"/>
      <w:sz w:val="24"/>
      <w:szCs w:val="24"/>
      <w14:ligatures w14:val="none"/>
    </w:rPr>
  </w:style>
  <w:style w:type="paragraph" w:styleId="Header">
    <w:name w:val="header"/>
    <w:basedOn w:val="Normal"/>
    <w:link w:val="HeaderChar"/>
    <w:uiPriority w:val="99"/>
    <w:unhideWhenUsed/>
    <w:rsid w:val="00F146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4600"/>
    <w:rPr>
      <w:kern w:val="0"/>
      <w14:ligatures w14:val="none"/>
    </w:rPr>
  </w:style>
  <w:style w:type="paragraph" w:styleId="Footer">
    <w:name w:val="footer"/>
    <w:basedOn w:val="Normal"/>
    <w:link w:val="FooterChar"/>
    <w:uiPriority w:val="99"/>
    <w:unhideWhenUsed/>
    <w:rsid w:val="00F146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4600"/>
    <w:rPr>
      <w:kern w:val="0"/>
      <w14:ligatures w14:val="none"/>
    </w:rPr>
  </w:style>
  <w:style w:type="paragraph" w:styleId="TOCHeading">
    <w:name w:val="TOC Heading"/>
    <w:basedOn w:val="Heading1"/>
    <w:next w:val="Normal"/>
    <w:uiPriority w:val="39"/>
    <w:unhideWhenUsed/>
    <w:qFormat/>
    <w:rsid w:val="00F14600"/>
    <w:pPr>
      <w:spacing w:line="259" w:lineRule="auto"/>
      <w:outlineLvl w:val="9"/>
    </w:pPr>
  </w:style>
  <w:style w:type="paragraph" w:styleId="TOC1">
    <w:name w:val="toc 1"/>
    <w:basedOn w:val="Normal"/>
    <w:next w:val="Normal"/>
    <w:autoRedefine/>
    <w:uiPriority w:val="39"/>
    <w:unhideWhenUsed/>
    <w:rsid w:val="00F14600"/>
    <w:pPr>
      <w:spacing w:after="100"/>
    </w:pPr>
  </w:style>
  <w:style w:type="paragraph" w:styleId="TOC2">
    <w:name w:val="toc 2"/>
    <w:basedOn w:val="Normal"/>
    <w:next w:val="Normal"/>
    <w:autoRedefine/>
    <w:uiPriority w:val="39"/>
    <w:unhideWhenUsed/>
    <w:rsid w:val="00F14600"/>
    <w:pPr>
      <w:spacing w:after="100"/>
      <w:ind w:left="220"/>
    </w:pPr>
  </w:style>
  <w:style w:type="paragraph" w:styleId="TOC3">
    <w:name w:val="toc 3"/>
    <w:basedOn w:val="Normal"/>
    <w:next w:val="Normal"/>
    <w:autoRedefine/>
    <w:uiPriority w:val="39"/>
    <w:unhideWhenUsed/>
    <w:rsid w:val="00972903"/>
    <w:pPr>
      <w:tabs>
        <w:tab w:val="right" w:leader="dot" w:pos="9350"/>
      </w:tabs>
      <w:spacing w:after="100"/>
      <w:ind w:left="440"/>
    </w:pPr>
    <w:rPr>
      <w:noProof/>
    </w:rPr>
  </w:style>
  <w:style w:type="character" w:styleId="Hyperlink">
    <w:name w:val="Hyperlink"/>
    <w:basedOn w:val="DefaultParagraphFont"/>
    <w:uiPriority w:val="99"/>
    <w:unhideWhenUsed/>
    <w:rsid w:val="00F14600"/>
    <w:rPr>
      <w:color w:val="0563C1" w:themeColor="hyperlink"/>
      <w:u w:val="single"/>
    </w:rPr>
  </w:style>
  <w:style w:type="character" w:customStyle="1" w:styleId="Heading4Char">
    <w:name w:val="Heading 4 Char"/>
    <w:basedOn w:val="DefaultParagraphFont"/>
    <w:link w:val="Heading4"/>
    <w:uiPriority w:val="9"/>
    <w:rsid w:val="006C365A"/>
    <w:rPr>
      <w:rFonts w:asciiTheme="majorHAnsi" w:eastAsiaTheme="majorEastAsia" w:hAnsiTheme="majorHAnsi" w:cstheme="majorBidi"/>
      <w:i/>
      <w:iCs/>
      <w:color w:val="2F5496" w:themeColor="accent1" w:themeShade="BF"/>
      <w:kern w:val="0"/>
      <w14:ligatures w14:val="none"/>
    </w:rPr>
  </w:style>
  <w:style w:type="table" w:styleId="TableGrid">
    <w:name w:val="Table Grid"/>
    <w:basedOn w:val="TableNormal"/>
    <w:uiPriority w:val="39"/>
    <w:rsid w:val="009806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41575">
      <w:bodyDiv w:val="1"/>
      <w:marLeft w:val="0"/>
      <w:marRight w:val="0"/>
      <w:marTop w:val="0"/>
      <w:marBottom w:val="0"/>
      <w:divBdr>
        <w:top w:val="none" w:sz="0" w:space="0" w:color="auto"/>
        <w:left w:val="none" w:sz="0" w:space="0" w:color="auto"/>
        <w:bottom w:val="none" w:sz="0" w:space="0" w:color="auto"/>
        <w:right w:val="none" w:sz="0" w:space="0" w:color="auto"/>
      </w:divBdr>
    </w:div>
    <w:div w:id="81877843">
      <w:bodyDiv w:val="1"/>
      <w:marLeft w:val="0"/>
      <w:marRight w:val="0"/>
      <w:marTop w:val="0"/>
      <w:marBottom w:val="0"/>
      <w:divBdr>
        <w:top w:val="none" w:sz="0" w:space="0" w:color="auto"/>
        <w:left w:val="none" w:sz="0" w:space="0" w:color="auto"/>
        <w:bottom w:val="none" w:sz="0" w:space="0" w:color="auto"/>
        <w:right w:val="none" w:sz="0" w:space="0" w:color="auto"/>
      </w:divBdr>
    </w:div>
    <w:div w:id="82067118">
      <w:bodyDiv w:val="1"/>
      <w:marLeft w:val="0"/>
      <w:marRight w:val="0"/>
      <w:marTop w:val="0"/>
      <w:marBottom w:val="0"/>
      <w:divBdr>
        <w:top w:val="none" w:sz="0" w:space="0" w:color="auto"/>
        <w:left w:val="none" w:sz="0" w:space="0" w:color="auto"/>
        <w:bottom w:val="none" w:sz="0" w:space="0" w:color="auto"/>
        <w:right w:val="none" w:sz="0" w:space="0" w:color="auto"/>
      </w:divBdr>
    </w:div>
    <w:div w:id="82532788">
      <w:bodyDiv w:val="1"/>
      <w:marLeft w:val="0"/>
      <w:marRight w:val="0"/>
      <w:marTop w:val="0"/>
      <w:marBottom w:val="0"/>
      <w:divBdr>
        <w:top w:val="none" w:sz="0" w:space="0" w:color="auto"/>
        <w:left w:val="none" w:sz="0" w:space="0" w:color="auto"/>
        <w:bottom w:val="none" w:sz="0" w:space="0" w:color="auto"/>
        <w:right w:val="none" w:sz="0" w:space="0" w:color="auto"/>
      </w:divBdr>
    </w:div>
    <w:div w:id="90661234">
      <w:bodyDiv w:val="1"/>
      <w:marLeft w:val="0"/>
      <w:marRight w:val="0"/>
      <w:marTop w:val="0"/>
      <w:marBottom w:val="0"/>
      <w:divBdr>
        <w:top w:val="none" w:sz="0" w:space="0" w:color="auto"/>
        <w:left w:val="none" w:sz="0" w:space="0" w:color="auto"/>
        <w:bottom w:val="none" w:sz="0" w:space="0" w:color="auto"/>
        <w:right w:val="none" w:sz="0" w:space="0" w:color="auto"/>
      </w:divBdr>
    </w:div>
    <w:div w:id="96147176">
      <w:bodyDiv w:val="1"/>
      <w:marLeft w:val="0"/>
      <w:marRight w:val="0"/>
      <w:marTop w:val="0"/>
      <w:marBottom w:val="0"/>
      <w:divBdr>
        <w:top w:val="none" w:sz="0" w:space="0" w:color="auto"/>
        <w:left w:val="none" w:sz="0" w:space="0" w:color="auto"/>
        <w:bottom w:val="none" w:sz="0" w:space="0" w:color="auto"/>
        <w:right w:val="none" w:sz="0" w:space="0" w:color="auto"/>
      </w:divBdr>
    </w:div>
    <w:div w:id="139811414">
      <w:bodyDiv w:val="1"/>
      <w:marLeft w:val="0"/>
      <w:marRight w:val="0"/>
      <w:marTop w:val="0"/>
      <w:marBottom w:val="0"/>
      <w:divBdr>
        <w:top w:val="none" w:sz="0" w:space="0" w:color="auto"/>
        <w:left w:val="none" w:sz="0" w:space="0" w:color="auto"/>
        <w:bottom w:val="none" w:sz="0" w:space="0" w:color="auto"/>
        <w:right w:val="none" w:sz="0" w:space="0" w:color="auto"/>
      </w:divBdr>
    </w:div>
    <w:div w:id="205602557">
      <w:bodyDiv w:val="1"/>
      <w:marLeft w:val="0"/>
      <w:marRight w:val="0"/>
      <w:marTop w:val="0"/>
      <w:marBottom w:val="0"/>
      <w:divBdr>
        <w:top w:val="none" w:sz="0" w:space="0" w:color="auto"/>
        <w:left w:val="none" w:sz="0" w:space="0" w:color="auto"/>
        <w:bottom w:val="none" w:sz="0" w:space="0" w:color="auto"/>
        <w:right w:val="none" w:sz="0" w:space="0" w:color="auto"/>
      </w:divBdr>
    </w:div>
    <w:div w:id="382140448">
      <w:bodyDiv w:val="1"/>
      <w:marLeft w:val="0"/>
      <w:marRight w:val="0"/>
      <w:marTop w:val="0"/>
      <w:marBottom w:val="0"/>
      <w:divBdr>
        <w:top w:val="none" w:sz="0" w:space="0" w:color="auto"/>
        <w:left w:val="none" w:sz="0" w:space="0" w:color="auto"/>
        <w:bottom w:val="none" w:sz="0" w:space="0" w:color="auto"/>
        <w:right w:val="none" w:sz="0" w:space="0" w:color="auto"/>
      </w:divBdr>
    </w:div>
    <w:div w:id="388961613">
      <w:bodyDiv w:val="1"/>
      <w:marLeft w:val="0"/>
      <w:marRight w:val="0"/>
      <w:marTop w:val="0"/>
      <w:marBottom w:val="0"/>
      <w:divBdr>
        <w:top w:val="none" w:sz="0" w:space="0" w:color="auto"/>
        <w:left w:val="none" w:sz="0" w:space="0" w:color="auto"/>
        <w:bottom w:val="none" w:sz="0" w:space="0" w:color="auto"/>
        <w:right w:val="none" w:sz="0" w:space="0" w:color="auto"/>
      </w:divBdr>
    </w:div>
    <w:div w:id="464129003">
      <w:bodyDiv w:val="1"/>
      <w:marLeft w:val="0"/>
      <w:marRight w:val="0"/>
      <w:marTop w:val="0"/>
      <w:marBottom w:val="0"/>
      <w:divBdr>
        <w:top w:val="none" w:sz="0" w:space="0" w:color="auto"/>
        <w:left w:val="none" w:sz="0" w:space="0" w:color="auto"/>
        <w:bottom w:val="none" w:sz="0" w:space="0" w:color="auto"/>
        <w:right w:val="none" w:sz="0" w:space="0" w:color="auto"/>
      </w:divBdr>
    </w:div>
    <w:div w:id="466901659">
      <w:bodyDiv w:val="1"/>
      <w:marLeft w:val="0"/>
      <w:marRight w:val="0"/>
      <w:marTop w:val="0"/>
      <w:marBottom w:val="0"/>
      <w:divBdr>
        <w:top w:val="none" w:sz="0" w:space="0" w:color="auto"/>
        <w:left w:val="none" w:sz="0" w:space="0" w:color="auto"/>
        <w:bottom w:val="none" w:sz="0" w:space="0" w:color="auto"/>
        <w:right w:val="none" w:sz="0" w:space="0" w:color="auto"/>
      </w:divBdr>
    </w:div>
    <w:div w:id="558132574">
      <w:bodyDiv w:val="1"/>
      <w:marLeft w:val="0"/>
      <w:marRight w:val="0"/>
      <w:marTop w:val="0"/>
      <w:marBottom w:val="0"/>
      <w:divBdr>
        <w:top w:val="none" w:sz="0" w:space="0" w:color="auto"/>
        <w:left w:val="none" w:sz="0" w:space="0" w:color="auto"/>
        <w:bottom w:val="none" w:sz="0" w:space="0" w:color="auto"/>
        <w:right w:val="none" w:sz="0" w:space="0" w:color="auto"/>
      </w:divBdr>
    </w:div>
    <w:div w:id="566646077">
      <w:bodyDiv w:val="1"/>
      <w:marLeft w:val="0"/>
      <w:marRight w:val="0"/>
      <w:marTop w:val="0"/>
      <w:marBottom w:val="0"/>
      <w:divBdr>
        <w:top w:val="none" w:sz="0" w:space="0" w:color="auto"/>
        <w:left w:val="none" w:sz="0" w:space="0" w:color="auto"/>
        <w:bottom w:val="none" w:sz="0" w:space="0" w:color="auto"/>
        <w:right w:val="none" w:sz="0" w:space="0" w:color="auto"/>
      </w:divBdr>
    </w:div>
    <w:div w:id="569192044">
      <w:bodyDiv w:val="1"/>
      <w:marLeft w:val="0"/>
      <w:marRight w:val="0"/>
      <w:marTop w:val="0"/>
      <w:marBottom w:val="0"/>
      <w:divBdr>
        <w:top w:val="none" w:sz="0" w:space="0" w:color="auto"/>
        <w:left w:val="none" w:sz="0" w:space="0" w:color="auto"/>
        <w:bottom w:val="none" w:sz="0" w:space="0" w:color="auto"/>
        <w:right w:val="none" w:sz="0" w:space="0" w:color="auto"/>
      </w:divBdr>
    </w:div>
    <w:div w:id="624509696">
      <w:bodyDiv w:val="1"/>
      <w:marLeft w:val="0"/>
      <w:marRight w:val="0"/>
      <w:marTop w:val="0"/>
      <w:marBottom w:val="0"/>
      <w:divBdr>
        <w:top w:val="none" w:sz="0" w:space="0" w:color="auto"/>
        <w:left w:val="none" w:sz="0" w:space="0" w:color="auto"/>
        <w:bottom w:val="none" w:sz="0" w:space="0" w:color="auto"/>
        <w:right w:val="none" w:sz="0" w:space="0" w:color="auto"/>
      </w:divBdr>
    </w:div>
    <w:div w:id="627980644">
      <w:bodyDiv w:val="1"/>
      <w:marLeft w:val="0"/>
      <w:marRight w:val="0"/>
      <w:marTop w:val="0"/>
      <w:marBottom w:val="0"/>
      <w:divBdr>
        <w:top w:val="none" w:sz="0" w:space="0" w:color="auto"/>
        <w:left w:val="none" w:sz="0" w:space="0" w:color="auto"/>
        <w:bottom w:val="none" w:sz="0" w:space="0" w:color="auto"/>
        <w:right w:val="none" w:sz="0" w:space="0" w:color="auto"/>
      </w:divBdr>
    </w:div>
    <w:div w:id="677074231">
      <w:bodyDiv w:val="1"/>
      <w:marLeft w:val="0"/>
      <w:marRight w:val="0"/>
      <w:marTop w:val="0"/>
      <w:marBottom w:val="0"/>
      <w:divBdr>
        <w:top w:val="none" w:sz="0" w:space="0" w:color="auto"/>
        <w:left w:val="none" w:sz="0" w:space="0" w:color="auto"/>
        <w:bottom w:val="none" w:sz="0" w:space="0" w:color="auto"/>
        <w:right w:val="none" w:sz="0" w:space="0" w:color="auto"/>
      </w:divBdr>
    </w:div>
    <w:div w:id="679548327">
      <w:bodyDiv w:val="1"/>
      <w:marLeft w:val="0"/>
      <w:marRight w:val="0"/>
      <w:marTop w:val="0"/>
      <w:marBottom w:val="0"/>
      <w:divBdr>
        <w:top w:val="none" w:sz="0" w:space="0" w:color="auto"/>
        <w:left w:val="none" w:sz="0" w:space="0" w:color="auto"/>
        <w:bottom w:val="none" w:sz="0" w:space="0" w:color="auto"/>
        <w:right w:val="none" w:sz="0" w:space="0" w:color="auto"/>
      </w:divBdr>
    </w:div>
    <w:div w:id="691229123">
      <w:bodyDiv w:val="1"/>
      <w:marLeft w:val="0"/>
      <w:marRight w:val="0"/>
      <w:marTop w:val="0"/>
      <w:marBottom w:val="0"/>
      <w:divBdr>
        <w:top w:val="none" w:sz="0" w:space="0" w:color="auto"/>
        <w:left w:val="none" w:sz="0" w:space="0" w:color="auto"/>
        <w:bottom w:val="none" w:sz="0" w:space="0" w:color="auto"/>
        <w:right w:val="none" w:sz="0" w:space="0" w:color="auto"/>
      </w:divBdr>
    </w:div>
    <w:div w:id="700479101">
      <w:bodyDiv w:val="1"/>
      <w:marLeft w:val="0"/>
      <w:marRight w:val="0"/>
      <w:marTop w:val="0"/>
      <w:marBottom w:val="0"/>
      <w:divBdr>
        <w:top w:val="none" w:sz="0" w:space="0" w:color="auto"/>
        <w:left w:val="none" w:sz="0" w:space="0" w:color="auto"/>
        <w:bottom w:val="none" w:sz="0" w:space="0" w:color="auto"/>
        <w:right w:val="none" w:sz="0" w:space="0" w:color="auto"/>
      </w:divBdr>
    </w:div>
    <w:div w:id="710958568">
      <w:bodyDiv w:val="1"/>
      <w:marLeft w:val="0"/>
      <w:marRight w:val="0"/>
      <w:marTop w:val="0"/>
      <w:marBottom w:val="0"/>
      <w:divBdr>
        <w:top w:val="none" w:sz="0" w:space="0" w:color="auto"/>
        <w:left w:val="none" w:sz="0" w:space="0" w:color="auto"/>
        <w:bottom w:val="none" w:sz="0" w:space="0" w:color="auto"/>
        <w:right w:val="none" w:sz="0" w:space="0" w:color="auto"/>
      </w:divBdr>
    </w:div>
    <w:div w:id="782502297">
      <w:bodyDiv w:val="1"/>
      <w:marLeft w:val="0"/>
      <w:marRight w:val="0"/>
      <w:marTop w:val="0"/>
      <w:marBottom w:val="0"/>
      <w:divBdr>
        <w:top w:val="none" w:sz="0" w:space="0" w:color="auto"/>
        <w:left w:val="none" w:sz="0" w:space="0" w:color="auto"/>
        <w:bottom w:val="none" w:sz="0" w:space="0" w:color="auto"/>
        <w:right w:val="none" w:sz="0" w:space="0" w:color="auto"/>
      </w:divBdr>
    </w:div>
    <w:div w:id="784084568">
      <w:bodyDiv w:val="1"/>
      <w:marLeft w:val="0"/>
      <w:marRight w:val="0"/>
      <w:marTop w:val="0"/>
      <w:marBottom w:val="0"/>
      <w:divBdr>
        <w:top w:val="none" w:sz="0" w:space="0" w:color="auto"/>
        <w:left w:val="none" w:sz="0" w:space="0" w:color="auto"/>
        <w:bottom w:val="none" w:sz="0" w:space="0" w:color="auto"/>
        <w:right w:val="none" w:sz="0" w:space="0" w:color="auto"/>
      </w:divBdr>
    </w:div>
    <w:div w:id="811215957">
      <w:bodyDiv w:val="1"/>
      <w:marLeft w:val="0"/>
      <w:marRight w:val="0"/>
      <w:marTop w:val="0"/>
      <w:marBottom w:val="0"/>
      <w:divBdr>
        <w:top w:val="none" w:sz="0" w:space="0" w:color="auto"/>
        <w:left w:val="none" w:sz="0" w:space="0" w:color="auto"/>
        <w:bottom w:val="none" w:sz="0" w:space="0" w:color="auto"/>
        <w:right w:val="none" w:sz="0" w:space="0" w:color="auto"/>
      </w:divBdr>
    </w:div>
    <w:div w:id="863834453">
      <w:bodyDiv w:val="1"/>
      <w:marLeft w:val="0"/>
      <w:marRight w:val="0"/>
      <w:marTop w:val="0"/>
      <w:marBottom w:val="0"/>
      <w:divBdr>
        <w:top w:val="none" w:sz="0" w:space="0" w:color="auto"/>
        <w:left w:val="none" w:sz="0" w:space="0" w:color="auto"/>
        <w:bottom w:val="none" w:sz="0" w:space="0" w:color="auto"/>
        <w:right w:val="none" w:sz="0" w:space="0" w:color="auto"/>
      </w:divBdr>
    </w:div>
    <w:div w:id="864830291">
      <w:bodyDiv w:val="1"/>
      <w:marLeft w:val="0"/>
      <w:marRight w:val="0"/>
      <w:marTop w:val="0"/>
      <w:marBottom w:val="0"/>
      <w:divBdr>
        <w:top w:val="none" w:sz="0" w:space="0" w:color="auto"/>
        <w:left w:val="none" w:sz="0" w:space="0" w:color="auto"/>
        <w:bottom w:val="none" w:sz="0" w:space="0" w:color="auto"/>
        <w:right w:val="none" w:sz="0" w:space="0" w:color="auto"/>
      </w:divBdr>
    </w:div>
    <w:div w:id="882987358">
      <w:bodyDiv w:val="1"/>
      <w:marLeft w:val="0"/>
      <w:marRight w:val="0"/>
      <w:marTop w:val="0"/>
      <w:marBottom w:val="0"/>
      <w:divBdr>
        <w:top w:val="none" w:sz="0" w:space="0" w:color="auto"/>
        <w:left w:val="none" w:sz="0" w:space="0" w:color="auto"/>
        <w:bottom w:val="none" w:sz="0" w:space="0" w:color="auto"/>
        <w:right w:val="none" w:sz="0" w:space="0" w:color="auto"/>
      </w:divBdr>
    </w:div>
    <w:div w:id="894311856">
      <w:bodyDiv w:val="1"/>
      <w:marLeft w:val="0"/>
      <w:marRight w:val="0"/>
      <w:marTop w:val="0"/>
      <w:marBottom w:val="0"/>
      <w:divBdr>
        <w:top w:val="none" w:sz="0" w:space="0" w:color="auto"/>
        <w:left w:val="none" w:sz="0" w:space="0" w:color="auto"/>
        <w:bottom w:val="none" w:sz="0" w:space="0" w:color="auto"/>
        <w:right w:val="none" w:sz="0" w:space="0" w:color="auto"/>
      </w:divBdr>
    </w:div>
    <w:div w:id="949320718">
      <w:bodyDiv w:val="1"/>
      <w:marLeft w:val="0"/>
      <w:marRight w:val="0"/>
      <w:marTop w:val="0"/>
      <w:marBottom w:val="0"/>
      <w:divBdr>
        <w:top w:val="none" w:sz="0" w:space="0" w:color="auto"/>
        <w:left w:val="none" w:sz="0" w:space="0" w:color="auto"/>
        <w:bottom w:val="none" w:sz="0" w:space="0" w:color="auto"/>
        <w:right w:val="none" w:sz="0" w:space="0" w:color="auto"/>
      </w:divBdr>
    </w:div>
    <w:div w:id="956529021">
      <w:bodyDiv w:val="1"/>
      <w:marLeft w:val="0"/>
      <w:marRight w:val="0"/>
      <w:marTop w:val="0"/>
      <w:marBottom w:val="0"/>
      <w:divBdr>
        <w:top w:val="none" w:sz="0" w:space="0" w:color="auto"/>
        <w:left w:val="none" w:sz="0" w:space="0" w:color="auto"/>
        <w:bottom w:val="none" w:sz="0" w:space="0" w:color="auto"/>
        <w:right w:val="none" w:sz="0" w:space="0" w:color="auto"/>
      </w:divBdr>
    </w:div>
    <w:div w:id="1013072902">
      <w:bodyDiv w:val="1"/>
      <w:marLeft w:val="0"/>
      <w:marRight w:val="0"/>
      <w:marTop w:val="0"/>
      <w:marBottom w:val="0"/>
      <w:divBdr>
        <w:top w:val="none" w:sz="0" w:space="0" w:color="auto"/>
        <w:left w:val="none" w:sz="0" w:space="0" w:color="auto"/>
        <w:bottom w:val="none" w:sz="0" w:space="0" w:color="auto"/>
        <w:right w:val="none" w:sz="0" w:space="0" w:color="auto"/>
      </w:divBdr>
    </w:div>
    <w:div w:id="1068570772">
      <w:bodyDiv w:val="1"/>
      <w:marLeft w:val="0"/>
      <w:marRight w:val="0"/>
      <w:marTop w:val="0"/>
      <w:marBottom w:val="0"/>
      <w:divBdr>
        <w:top w:val="none" w:sz="0" w:space="0" w:color="auto"/>
        <w:left w:val="none" w:sz="0" w:space="0" w:color="auto"/>
        <w:bottom w:val="none" w:sz="0" w:space="0" w:color="auto"/>
        <w:right w:val="none" w:sz="0" w:space="0" w:color="auto"/>
      </w:divBdr>
    </w:div>
    <w:div w:id="1071464964">
      <w:bodyDiv w:val="1"/>
      <w:marLeft w:val="0"/>
      <w:marRight w:val="0"/>
      <w:marTop w:val="0"/>
      <w:marBottom w:val="0"/>
      <w:divBdr>
        <w:top w:val="none" w:sz="0" w:space="0" w:color="auto"/>
        <w:left w:val="none" w:sz="0" w:space="0" w:color="auto"/>
        <w:bottom w:val="none" w:sz="0" w:space="0" w:color="auto"/>
        <w:right w:val="none" w:sz="0" w:space="0" w:color="auto"/>
      </w:divBdr>
    </w:div>
    <w:div w:id="1123965622">
      <w:bodyDiv w:val="1"/>
      <w:marLeft w:val="0"/>
      <w:marRight w:val="0"/>
      <w:marTop w:val="0"/>
      <w:marBottom w:val="0"/>
      <w:divBdr>
        <w:top w:val="none" w:sz="0" w:space="0" w:color="auto"/>
        <w:left w:val="none" w:sz="0" w:space="0" w:color="auto"/>
        <w:bottom w:val="none" w:sz="0" w:space="0" w:color="auto"/>
        <w:right w:val="none" w:sz="0" w:space="0" w:color="auto"/>
      </w:divBdr>
    </w:div>
    <w:div w:id="1138718986">
      <w:bodyDiv w:val="1"/>
      <w:marLeft w:val="0"/>
      <w:marRight w:val="0"/>
      <w:marTop w:val="0"/>
      <w:marBottom w:val="0"/>
      <w:divBdr>
        <w:top w:val="none" w:sz="0" w:space="0" w:color="auto"/>
        <w:left w:val="none" w:sz="0" w:space="0" w:color="auto"/>
        <w:bottom w:val="none" w:sz="0" w:space="0" w:color="auto"/>
        <w:right w:val="none" w:sz="0" w:space="0" w:color="auto"/>
      </w:divBdr>
    </w:div>
    <w:div w:id="1193032333">
      <w:bodyDiv w:val="1"/>
      <w:marLeft w:val="0"/>
      <w:marRight w:val="0"/>
      <w:marTop w:val="0"/>
      <w:marBottom w:val="0"/>
      <w:divBdr>
        <w:top w:val="none" w:sz="0" w:space="0" w:color="auto"/>
        <w:left w:val="none" w:sz="0" w:space="0" w:color="auto"/>
        <w:bottom w:val="none" w:sz="0" w:space="0" w:color="auto"/>
        <w:right w:val="none" w:sz="0" w:space="0" w:color="auto"/>
      </w:divBdr>
    </w:div>
    <w:div w:id="1203205791">
      <w:bodyDiv w:val="1"/>
      <w:marLeft w:val="0"/>
      <w:marRight w:val="0"/>
      <w:marTop w:val="0"/>
      <w:marBottom w:val="0"/>
      <w:divBdr>
        <w:top w:val="none" w:sz="0" w:space="0" w:color="auto"/>
        <w:left w:val="none" w:sz="0" w:space="0" w:color="auto"/>
        <w:bottom w:val="none" w:sz="0" w:space="0" w:color="auto"/>
        <w:right w:val="none" w:sz="0" w:space="0" w:color="auto"/>
      </w:divBdr>
    </w:div>
    <w:div w:id="1216890313">
      <w:bodyDiv w:val="1"/>
      <w:marLeft w:val="0"/>
      <w:marRight w:val="0"/>
      <w:marTop w:val="0"/>
      <w:marBottom w:val="0"/>
      <w:divBdr>
        <w:top w:val="none" w:sz="0" w:space="0" w:color="auto"/>
        <w:left w:val="none" w:sz="0" w:space="0" w:color="auto"/>
        <w:bottom w:val="none" w:sz="0" w:space="0" w:color="auto"/>
        <w:right w:val="none" w:sz="0" w:space="0" w:color="auto"/>
      </w:divBdr>
    </w:div>
    <w:div w:id="1228685959">
      <w:bodyDiv w:val="1"/>
      <w:marLeft w:val="0"/>
      <w:marRight w:val="0"/>
      <w:marTop w:val="0"/>
      <w:marBottom w:val="0"/>
      <w:divBdr>
        <w:top w:val="none" w:sz="0" w:space="0" w:color="auto"/>
        <w:left w:val="none" w:sz="0" w:space="0" w:color="auto"/>
        <w:bottom w:val="none" w:sz="0" w:space="0" w:color="auto"/>
        <w:right w:val="none" w:sz="0" w:space="0" w:color="auto"/>
      </w:divBdr>
    </w:div>
    <w:div w:id="1237133696">
      <w:bodyDiv w:val="1"/>
      <w:marLeft w:val="0"/>
      <w:marRight w:val="0"/>
      <w:marTop w:val="0"/>
      <w:marBottom w:val="0"/>
      <w:divBdr>
        <w:top w:val="none" w:sz="0" w:space="0" w:color="auto"/>
        <w:left w:val="none" w:sz="0" w:space="0" w:color="auto"/>
        <w:bottom w:val="none" w:sz="0" w:space="0" w:color="auto"/>
        <w:right w:val="none" w:sz="0" w:space="0" w:color="auto"/>
      </w:divBdr>
    </w:div>
    <w:div w:id="1242566867">
      <w:bodyDiv w:val="1"/>
      <w:marLeft w:val="0"/>
      <w:marRight w:val="0"/>
      <w:marTop w:val="0"/>
      <w:marBottom w:val="0"/>
      <w:divBdr>
        <w:top w:val="none" w:sz="0" w:space="0" w:color="auto"/>
        <w:left w:val="none" w:sz="0" w:space="0" w:color="auto"/>
        <w:bottom w:val="none" w:sz="0" w:space="0" w:color="auto"/>
        <w:right w:val="none" w:sz="0" w:space="0" w:color="auto"/>
      </w:divBdr>
    </w:div>
    <w:div w:id="1277907551">
      <w:bodyDiv w:val="1"/>
      <w:marLeft w:val="0"/>
      <w:marRight w:val="0"/>
      <w:marTop w:val="0"/>
      <w:marBottom w:val="0"/>
      <w:divBdr>
        <w:top w:val="none" w:sz="0" w:space="0" w:color="auto"/>
        <w:left w:val="none" w:sz="0" w:space="0" w:color="auto"/>
        <w:bottom w:val="none" w:sz="0" w:space="0" w:color="auto"/>
        <w:right w:val="none" w:sz="0" w:space="0" w:color="auto"/>
      </w:divBdr>
    </w:div>
    <w:div w:id="1298953782">
      <w:bodyDiv w:val="1"/>
      <w:marLeft w:val="0"/>
      <w:marRight w:val="0"/>
      <w:marTop w:val="0"/>
      <w:marBottom w:val="0"/>
      <w:divBdr>
        <w:top w:val="none" w:sz="0" w:space="0" w:color="auto"/>
        <w:left w:val="none" w:sz="0" w:space="0" w:color="auto"/>
        <w:bottom w:val="none" w:sz="0" w:space="0" w:color="auto"/>
        <w:right w:val="none" w:sz="0" w:space="0" w:color="auto"/>
      </w:divBdr>
    </w:div>
    <w:div w:id="1343123286">
      <w:bodyDiv w:val="1"/>
      <w:marLeft w:val="0"/>
      <w:marRight w:val="0"/>
      <w:marTop w:val="0"/>
      <w:marBottom w:val="0"/>
      <w:divBdr>
        <w:top w:val="none" w:sz="0" w:space="0" w:color="auto"/>
        <w:left w:val="none" w:sz="0" w:space="0" w:color="auto"/>
        <w:bottom w:val="none" w:sz="0" w:space="0" w:color="auto"/>
        <w:right w:val="none" w:sz="0" w:space="0" w:color="auto"/>
      </w:divBdr>
    </w:div>
    <w:div w:id="1349451978">
      <w:bodyDiv w:val="1"/>
      <w:marLeft w:val="0"/>
      <w:marRight w:val="0"/>
      <w:marTop w:val="0"/>
      <w:marBottom w:val="0"/>
      <w:divBdr>
        <w:top w:val="none" w:sz="0" w:space="0" w:color="auto"/>
        <w:left w:val="none" w:sz="0" w:space="0" w:color="auto"/>
        <w:bottom w:val="none" w:sz="0" w:space="0" w:color="auto"/>
        <w:right w:val="none" w:sz="0" w:space="0" w:color="auto"/>
      </w:divBdr>
    </w:div>
    <w:div w:id="1374573394">
      <w:bodyDiv w:val="1"/>
      <w:marLeft w:val="0"/>
      <w:marRight w:val="0"/>
      <w:marTop w:val="0"/>
      <w:marBottom w:val="0"/>
      <w:divBdr>
        <w:top w:val="none" w:sz="0" w:space="0" w:color="auto"/>
        <w:left w:val="none" w:sz="0" w:space="0" w:color="auto"/>
        <w:bottom w:val="none" w:sz="0" w:space="0" w:color="auto"/>
        <w:right w:val="none" w:sz="0" w:space="0" w:color="auto"/>
      </w:divBdr>
    </w:div>
    <w:div w:id="1414014939">
      <w:bodyDiv w:val="1"/>
      <w:marLeft w:val="0"/>
      <w:marRight w:val="0"/>
      <w:marTop w:val="0"/>
      <w:marBottom w:val="0"/>
      <w:divBdr>
        <w:top w:val="none" w:sz="0" w:space="0" w:color="auto"/>
        <w:left w:val="none" w:sz="0" w:space="0" w:color="auto"/>
        <w:bottom w:val="none" w:sz="0" w:space="0" w:color="auto"/>
        <w:right w:val="none" w:sz="0" w:space="0" w:color="auto"/>
      </w:divBdr>
    </w:div>
    <w:div w:id="1542395820">
      <w:bodyDiv w:val="1"/>
      <w:marLeft w:val="0"/>
      <w:marRight w:val="0"/>
      <w:marTop w:val="0"/>
      <w:marBottom w:val="0"/>
      <w:divBdr>
        <w:top w:val="none" w:sz="0" w:space="0" w:color="auto"/>
        <w:left w:val="none" w:sz="0" w:space="0" w:color="auto"/>
        <w:bottom w:val="none" w:sz="0" w:space="0" w:color="auto"/>
        <w:right w:val="none" w:sz="0" w:space="0" w:color="auto"/>
      </w:divBdr>
    </w:div>
    <w:div w:id="1558777566">
      <w:bodyDiv w:val="1"/>
      <w:marLeft w:val="0"/>
      <w:marRight w:val="0"/>
      <w:marTop w:val="0"/>
      <w:marBottom w:val="0"/>
      <w:divBdr>
        <w:top w:val="none" w:sz="0" w:space="0" w:color="auto"/>
        <w:left w:val="none" w:sz="0" w:space="0" w:color="auto"/>
        <w:bottom w:val="none" w:sz="0" w:space="0" w:color="auto"/>
        <w:right w:val="none" w:sz="0" w:space="0" w:color="auto"/>
      </w:divBdr>
    </w:div>
    <w:div w:id="1560821326">
      <w:bodyDiv w:val="1"/>
      <w:marLeft w:val="0"/>
      <w:marRight w:val="0"/>
      <w:marTop w:val="0"/>
      <w:marBottom w:val="0"/>
      <w:divBdr>
        <w:top w:val="none" w:sz="0" w:space="0" w:color="auto"/>
        <w:left w:val="none" w:sz="0" w:space="0" w:color="auto"/>
        <w:bottom w:val="none" w:sz="0" w:space="0" w:color="auto"/>
        <w:right w:val="none" w:sz="0" w:space="0" w:color="auto"/>
      </w:divBdr>
    </w:div>
    <w:div w:id="1564632190">
      <w:bodyDiv w:val="1"/>
      <w:marLeft w:val="0"/>
      <w:marRight w:val="0"/>
      <w:marTop w:val="0"/>
      <w:marBottom w:val="0"/>
      <w:divBdr>
        <w:top w:val="none" w:sz="0" w:space="0" w:color="auto"/>
        <w:left w:val="none" w:sz="0" w:space="0" w:color="auto"/>
        <w:bottom w:val="none" w:sz="0" w:space="0" w:color="auto"/>
        <w:right w:val="none" w:sz="0" w:space="0" w:color="auto"/>
      </w:divBdr>
    </w:div>
    <w:div w:id="1579437684">
      <w:bodyDiv w:val="1"/>
      <w:marLeft w:val="0"/>
      <w:marRight w:val="0"/>
      <w:marTop w:val="0"/>
      <w:marBottom w:val="0"/>
      <w:divBdr>
        <w:top w:val="none" w:sz="0" w:space="0" w:color="auto"/>
        <w:left w:val="none" w:sz="0" w:space="0" w:color="auto"/>
        <w:bottom w:val="none" w:sz="0" w:space="0" w:color="auto"/>
        <w:right w:val="none" w:sz="0" w:space="0" w:color="auto"/>
      </w:divBdr>
    </w:div>
    <w:div w:id="1599634486">
      <w:bodyDiv w:val="1"/>
      <w:marLeft w:val="0"/>
      <w:marRight w:val="0"/>
      <w:marTop w:val="0"/>
      <w:marBottom w:val="0"/>
      <w:divBdr>
        <w:top w:val="none" w:sz="0" w:space="0" w:color="auto"/>
        <w:left w:val="none" w:sz="0" w:space="0" w:color="auto"/>
        <w:bottom w:val="none" w:sz="0" w:space="0" w:color="auto"/>
        <w:right w:val="none" w:sz="0" w:space="0" w:color="auto"/>
      </w:divBdr>
    </w:div>
    <w:div w:id="1637223251">
      <w:bodyDiv w:val="1"/>
      <w:marLeft w:val="0"/>
      <w:marRight w:val="0"/>
      <w:marTop w:val="0"/>
      <w:marBottom w:val="0"/>
      <w:divBdr>
        <w:top w:val="none" w:sz="0" w:space="0" w:color="auto"/>
        <w:left w:val="none" w:sz="0" w:space="0" w:color="auto"/>
        <w:bottom w:val="none" w:sz="0" w:space="0" w:color="auto"/>
        <w:right w:val="none" w:sz="0" w:space="0" w:color="auto"/>
      </w:divBdr>
    </w:div>
    <w:div w:id="1641375204">
      <w:bodyDiv w:val="1"/>
      <w:marLeft w:val="0"/>
      <w:marRight w:val="0"/>
      <w:marTop w:val="0"/>
      <w:marBottom w:val="0"/>
      <w:divBdr>
        <w:top w:val="none" w:sz="0" w:space="0" w:color="auto"/>
        <w:left w:val="none" w:sz="0" w:space="0" w:color="auto"/>
        <w:bottom w:val="none" w:sz="0" w:space="0" w:color="auto"/>
        <w:right w:val="none" w:sz="0" w:space="0" w:color="auto"/>
      </w:divBdr>
    </w:div>
    <w:div w:id="1648781799">
      <w:bodyDiv w:val="1"/>
      <w:marLeft w:val="0"/>
      <w:marRight w:val="0"/>
      <w:marTop w:val="0"/>
      <w:marBottom w:val="0"/>
      <w:divBdr>
        <w:top w:val="none" w:sz="0" w:space="0" w:color="auto"/>
        <w:left w:val="none" w:sz="0" w:space="0" w:color="auto"/>
        <w:bottom w:val="none" w:sz="0" w:space="0" w:color="auto"/>
        <w:right w:val="none" w:sz="0" w:space="0" w:color="auto"/>
      </w:divBdr>
    </w:div>
    <w:div w:id="1655989009">
      <w:bodyDiv w:val="1"/>
      <w:marLeft w:val="0"/>
      <w:marRight w:val="0"/>
      <w:marTop w:val="0"/>
      <w:marBottom w:val="0"/>
      <w:divBdr>
        <w:top w:val="none" w:sz="0" w:space="0" w:color="auto"/>
        <w:left w:val="none" w:sz="0" w:space="0" w:color="auto"/>
        <w:bottom w:val="none" w:sz="0" w:space="0" w:color="auto"/>
        <w:right w:val="none" w:sz="0" w:space="0" w:color="auto"/>
      </w:divBdr>
    </w:div>
    <w:div w:id="1667827329">
      <w:bodyDiv w:val="1"/>
      <w:marLeft w:val="0"/>
      <w:marRight w:val="0"/>
      <w:marTop w:val="0"/>
      <w:marBottom w:val="0"/>
      <w:divBdr>
        <w:top w:val="none" w:sz="0" w:space="0" w:color="auto"/>
        <w:left w:val="none" w:sz="0" w:space="0" w:color="auto"/>
        <w:bottom w:val="none" w:sz="0" w:space="0" w:color="auto"/>
        <w:right w:val="none" w:sz="0" w:space="0" w:color="auto"/>
      </w:divBdr>
    </w:div>
    <w:div w:id="1711687757">
      <w:bodyDiv w:val="1"/>
      <w:marLeft w:val="0"/>
      <w:marRight w:val="0"/>
      <w:marTop w:val="0"/>
      <w:marBottom w:val="0"/>
      <w:divBdr>
        <w:top w:val="none" w:sz="0" w:space="0" w:color="auto"/>
        <w:left w:val="none" w:sz="0" w:space="0" w:color="auto"/>
        <w:bottom w:val="none" w:sz="0" w:space="0" w:color="auto"/>
        <w:right w:val="none" w:sz="0" w:space="0" w:color="auto"/>
      </w:divBdr>
    </w:div>
    <w:div w:id="1718892198">
      <w:bodyDiv w:val="1"/>
      <w:marLeft w:val="0"/>
      <w:marRight w:val="0"/>
      <w:marTop w:val="0"/>
      <w:marBottom w:val="0"/>
      <w:divBdr>
        <w:top w:val="none" w:sz="0" w:space="0" w:color="auto"/>
        <w:left w:val="none" w:sz="0" w:space="0" w:color="auto"/>
        <w:bottom w:val="none" w:sz="0" w:space="0" w:color="auto"/>
        <w:right w:val="none" w:sz="0" w:space="0" w:color="auto"/>
      </w:divBdr>
    </w:div>
    <w:div w:id="1729838609">
      <w:bodyDiv w:val="1"/>
      <w:marLeft w:val="0"/>
      <w:marRight w:val="0"/>
      <w:marTop w:val="0"/>
      <w:marBottom w:val="0"/>
      <w:divBdr>
        <w:top w:val="none" w:sz="0" w:space="0" w:color="auto"/>
        <w:left w:val="none" w:sz="0" w:space="0" w:color="auto"/>
        <w:bottom w:val="none" w:sz="0" w:space="0" w:color="auto"/>
        <w:right w:val="none" w:sz="0" w:space="0" w:color="auto"/>
      </w:divBdr>
    </w:div>
    <w:div w:id="1751541134">
      <w:bodyDiv w:val="1"/>
      <w:marLeft w:val="0"/>
      <w:marRight w:val="0"/>
      <w:marTop w:val="0"/>
      <w:marBottom w:val="0"/>
      <w:divBdr>
        <w:top w:val="none" w:sz="0" w:space="0" w:color="auto"/>
        <w:left w:val="none" w:sz="0" w:space="0" w:color="auto"/>
        <w:bottom w:val="none" w:sz="0" w:space="0" w:color="auto"/>
        <w:right w:val="none" w:sz="0" w:space="0" w:color="auto"/>
      </w:divBdr>
    </w:div>
    <w:div w:id="1755396031">
      <w:bodyDiv w:val="1"/>
      <w:marLeft w:val="0"/>
      <w:marRight w:val="0"/>
      <w:marTop w:val="0"/>
      <w:marBottom w:val="0"/>
      <w:divBdr>
        <w:top w:val="none" w:sz="0" w:space="0" w:color="auto"/>
        <w:left w:val="none" w:sz="0" w:space="0" w:color="auto"/>
        <w:bottom w:val="none" w:sz="0" w:space="0" w:color="auto"/>
        <w:right w:val="none" w:sz="0" w:space="0" w:color="auto"/>
      </w:divBdr>
    </w:div>
    <w:div w:id="1850949736">
      <w:bodyDiv w:val="1"/>
      <w:marLeft w:val="0"/>
      <w:marRight w:val="0"/>
      <w:marTop w:val="0"/>
      <w:marBottom w:val="0"/>
      <w:divBdr>
        <w:top w:val="none" w:sz="0" w:space="0" w:color="auto"/>
        <w:left w:val="none" w:sz="0" w:space="0" w:color="auto"/>
        <w:bottom w:val="none" w:sz="0" w:space="0" w:color="auto"/>
        <w:right w:val="none" w:sz="0" w:space="0" w:color="auto"/>
      </w:divBdr>
    </w:div>
    <w:div w:id="1861235148">
      <w:bodyDiv w:val="1"/>
      <w:marLeft w:val="0"/>
      <w:marRight w:val="0"/>
      <w:marTop w:val="0"/>
      <w:marBottom w:val="0"/>
      <w:divBdr>
        <w:top w:val="none" w:sz="0" w:space="0" w:color="auto"/>
        <w:left w:val="none" w:sz="0" w:space="0" w:color="auto"/>
        <w:bottom w:val="none" w:sz="0" w:space="0" w:color="auto"/>
        <w:right w:val="none" w:sz="0" w:space="0" w:color="auto"/>
      </w:divBdr>
    </w:div>
    <w:div w:id="1898081141">
      <w:bodyDiv w:val="1"/>
      <w:marLeft w:val="0"/>
      <w:marRight w:val="0"/>
      <w:marTop w:val="0"/>
      <w:marBottom w:val="0"/>
      <w:divBdr>
        <w:top w:val="none" w:sz="0" w:space="0" w:color="auto"/>
        <w:left w:val="none" w:sz="0" w:space="0" w:color="auto"/>
        <w:bottom w:val="none" w:sz="0" w:space="0" w:color="auto"/>
        <w:right w:val="none" w:sz="0" w:space="0" w:color="auto"/>
      </w:divBdr>
    </w:div>
    <w:div w:id="1911309291">
      <w:bodyDiv w:val="1"/>
      <w:marLeft w:val="0"/>
      <w:marRight w:val="0"/>
      <w:marTop w:val="0"/>
      <w:marBottom w:val="0"/>
      <w:divBdr>
        <w:top w:val="none" w:sz="0" w:space="0" w:color="auto"/>
        <w:left w:val="none" w:sz="0" w:space="0" w:color="auto"/>
        <w:bottom w:val="none" w:sz="0" w:space="0" w:color="auto"/>
        <w:right w:val="none" w:sz="0" w:space="0" w:color="auto"/>
      </w:divBdr>
    </w:div>
    <w:div w:id="1923028664">
      <w:bodyDiv w:val="1"/>
      <w:marLeft w:val="0"/>
      <w:marRight w:val="0"/>
      <w:marTop w:val="0"/>
      <w:marBottom w:val="0"/>
      <w:divBdr>
        <w:top w:val="none" w:sz="0" w:space="0" w:color="auto"/>
        <w:left w:val="none" w:sz="0" w:space="0" w:color="auto"/>
        <w:bottom w:val="none" w:sz="0" w:space="0" w:color="auto"/>
        <w:right w:val="none" w:sz="0" w:space="0" w:color="auto"/>
      </w:divBdr>
    </w:div>
    <w:div w:id="2057467196">
      <w:bodyDiv w:val="1"/>
      <w:marLeft w:val="0"/>
      <w:marRight w:val="0"/>
      <w:marTop w:val="0"/>
      <w:marBottom w:val="0"/>
      <w:divBdr>
        <w:top w:val="none" w:sz="0" w:space="0" w:color="auto"/>
        <w:left w:val="none" w:sz="0" w:space="0" w:color="auto"/>
        <w:bottom w:val="none" w:sz="0" w:space="0" w:color="auto"/>
        <w:right w:val="none" w:sz="0" w:space="0" w:color="auto"/>
      </w:divBdr>
    </w:div>
    <w:div w:id="2104952913">
      <w:bodyDiv w:val="1"/>
      <w:marLeft w:val="0"/>
      <w:marRight w:val="0"/>
      <w:marTop w:val="0"/>
      <w:marBottom w:val="0"/>
      <w:divBdr>
        <w:top w:val="none" w:sz="0" w:space="0" w:color="auto"/>
        <w:left w:val="none" w:sz="0" w:space="0" w:color="auto"/>
        <w:bottom w:val="none" w:sz="0" w:space="0" w:color="auto"/>
        <w:right w:val="none" w:sz="0" w:space="0" w:color="auto"/>
      </w:divBdr>
    </w:div>
    <w:div w:id="2133748675">
      <w:bodyDiv w:val="1"/>
      <w:marLeft w:val="0"/>
      <w:marRight w:val="0"/>
      <w:marTop w:val="0"/>
      <w:marBottom w:val="0"/>
      <w:divBdr>
        <w:top w:val="none" w:sz="0" w:space="0" w:color="auto"/>
        <w:left w:val="none" w:sz="0" w:space="0" w:color="auto"/>
        <w:bottom w:val="none" w:sz="0" w:space="0" w:color="auto"/>
        <w:right w:val="none" w:sz="0" w:space="0" w:color="auto"/>
      </w:divBdr>
    </w:div>
    <w:div w:id="2140568301">
      <w:bodyDiv w:val="1"/>
      <w:marLeft w:val="0"/>
      <w:marRight w:val="0"/>
      <w:marTop w:val="0"/>
      <w:marBottom w:val="0"/>
      <w:divBdr>
        <w:top w:val="none" w:sz="0" w:space="0" w:color="auto"/>
        <w:left w:val="none" w:sz="0" w:space="0" w:color="auto"/>
        <w:bottom w:val="none" w:sz="0" w:space="0" w:color="auto"/>
        <w:right w:val="none" w:sz="0" w:space="0" w:color="auto"/>
      </w:divBdr>
    </w:div>
    <w:div w:id="2142070634">
      <w:bodyDiv w:val="1"/>
      <w:marLeft w:val="0"/>
      <w:marRight w:val="0"/>
      <w:marTop w:val="0"/>
      <w:marBottom w:val="0"/>
      <w:divBdr>
        <w:top w:val="none" w:sz="0" w:space="0" w:color="auto"/>
        <w:left w:val="none" w:sz="0" w:space="0" w:color="auto"/>
        <w:bottom w:val="none" w:sz="0" w:space="0" w:color="auto"/>
        <w:right w:val="none" w:sz="0" w:space="0" w:color="auto"/>
      </w:divBdr>
    </w:div>
    <w:div w:id="2146197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Kot18</b:Tag>
    <b:SourceType>Book</b:SourceType>
    <b:Guid>{B47DD014-80F0-464D-AE90-70000B08C9EF}</b:Guid>
    <b:Title>Principles of Marketing</b:Title>
    <b:Year>2018</b:Year>
    <b:City>United Kingdom</b:City>
    <b:Publisher>Pearson Education Limited</b:Publisher>
    <b:Author>
      <b:Author>
        <b:NameList>
          <b:Person>
            <b:Last>Kotler</b:Last>
            <b:First>Phillip</b:First>
          </b:Person>
          <b:Person>
            <b:Last>Armstrong</b:Last>
            <b:First>Gary</b:First>
          </b:Person>
        </b:NameList>
      </b:Author>
    </b:Author>
    <b:Edition>17th</b:Edition>
    <b:RefOrder>29</b:RefOrder>
  </b:Source>
  <b:Source>
    <b:Tag>Moh90</b:Tag>
    <b:SourceType>JournalArticle</b:SourceType>
    <b:Guid>{F00D18D6-0307-49DA-A02B-69777C286E65}</b:Guid>
    <b:Title>Communication Strategies in Marketing Channels: A theoretical Perspective</b:Title>
    <b:Year>1990</b:Year>
    <b:JournalName>Journal of Marketing</b:JournalName>
    <b:Pages>36</b:Pages>
    <b:Volume>54</b:Volume>
    <b:Issue>4</b:Issue>
    <b:Author>
      <b:Author>
        <b:NameList>
          <b:Person>
            <b:Last>Mohr</b:Last>
            <b:Middle>J.</b:Middle>
            <b:First>Jakki</b:First>
          </b:Person>
          <b:Person>
            <b:Last>Nevin</b:Last>
            <b:Middle>R.</b:Middle>
            <b:First>John</b:First>
          </b:Person>
        </b:NameList>
      </b:Author>
    </b:Author>
    <b:RefOrder>1</b:RefOrder>
  </b:Source>
  <b:Source>
    <b:Tag>Erd99</b:Tag>
    <b:SourceType>JournalArticle</b:SourceType>
    <b:Guid>{F7F0DDB5-1F83-495D-A082-DFF5106DEA89}</b:Guid>
    <b:Title>Celebrity Endorsement: A Literature Review</b:Title>
    <b:JournalName>Journal of Marketing Management</b:JournalName>
    <b:Year>1999</b:Year>
    <b:Pages>291-314</b:Pages>
    <b:Volume>15</b:Volume>
    <b:Issue>4</b:Issue>
    <b:Author>
      <b:Author>
        <b:NameList>
          <b:Person>
            <b:Last>Erdogan</b:Last>
            <b:Middle>Zafer</b:Middle>
            <b:First>B.</b:First>
          </b:Person>
        </b:NameList>
      </b:Author>
    </b:Author>
    <b:RefOrder>2</b:RefOrder>
  </b:Source>
  <b:Source>
    <b:Tag>Mar20</b:Tag>
    <b:SourceType>JournalArticle</b:SourceType>
    <b:Guid>{207C38F4-A419-42E1-B89F-D20AB6DC48F1}</b:Guid>
    <b:Title>The effect of macro celebrity and micro influencer endorsements on consumer-brand engagement on Instagram.</b:Title>
    <b:JournalName>Strategic corporate communication in the digital age.</b:JournalName>
    <b:Year>2020</b:Year>
    <b:Pages>131-144</b:Pages>
    <b:Author>
      <b:Author>
        <b:NameList>
          <b:Person>
            <b:Last>Marques</b:Last>
            <b:Middle>I.</b:Middle>
            <b:First>Rios</b:First>
          </b:Person>
          <b:Person>
            <b:Last> Casais,</b:Last>
            <b:First>B.</b:First>
          </b:Person>
          <b:Person>
            <b:Last>Camilleri</b:Last>
            <b:Middle>A.</b:Middle>
            <b:First>M.</b:First>
          </b:Person>
        </b:NameList>
      </b:Author>
    </b:Author>
    <b:RefOrder>3</b:RefOrder>
  </b:Source>
  <b:Source>
    <b:Tag>Jin19</b:Tag>
    <b:SourceType>JournalArticle</b:SourceType>
    <b:Guid>{3CFA9ED3-F9A8-4170-AD22-385D7B47BA1A}</b:Guid>
    <b:Title>Celebrity fashion brand endorsement in Facebook viral marketing and social commerce: Interactive effects of social identification, materialism, fashion involvement, and opinion leadership</b:Title>
    <b:Year>2019</b:Year>
    <b:JournalName>Journal of Fashion Marketing and Management</b:JournalName>
    <b:Pages>104-123</b:Pages>
    <b:Volume>23</b:Volume>
    <b:Issue>1</b:Issue>
    <b:Author>
      <b:Author>
        <b:NameList>
          <b:Person>
            <b:Last>Jin</b:Last>
            <b:First>Seunga</b:First>
          </b:Person>
          <b:Person>
            <b:Last>Ryu</b:Last>
            <b:First>Ehri</b:First>
          </b:Person>
        </b:NameList>
      </b:Author>
    </b:Author>
    <b:RefOrder>8</b:RefOrder>
  </b:Source>
  <b:Source>
    <b:Tag>Nam18</b:Tag>
    <b:SourceType>JournalArticle</b:SourceType>
    <b:Guid>{D65C335B-D994-45ED-A3DF-1BF39DD52643}</b:Guid>
    <b:Author>
      <b:Author>
        <b:NameList>
          <b:Person>
            <b:Last>Um</b:Last>
            <b:First>Nam-Hyun</b:First>
          </b:Person>
        </b:NameList>
      </b:Author>
    </b:Author>
    <b:Title>What affects the effectiveness of celebrity endorsement? Impact of interplay among congruence, identification, and attribution</b:Title>
    <b:JournalName>ournal of Marketing Communications,</b:JournalName>
    <b:Year>2018</b:Year>
    <b:Pages>746-759</b:Pages>
    <b:Volume>24</b:Volume>
    <b:Issue>7</b:Issue>
    <b:RefOrder>4</b:RefOrder>
  </b:Source>
  <b:Source>
    <b:Tag>Mar201</b:Tag>
    <b:SourceType>InternetSite</b:SourceType>
    <b:Guid>{EA6E11A6-3353-4498-B49A-61737F44A446}</b:Guid>
    <b:Title>The Advantages and Disadvantages of Celebrity Endorsements</b:Title>
    <b:Year>2020</b:Year>
    <b:Author>
      <b:Author>
        <b:NameList>
          <b:Person>
            <b:Last>Roll</b:Last>
            <b:First>Martin</b:First>
          </b:Person>
        </b:NameList>
      </b:Author>
    </b:Author>
    <b:YearAccessed>2020</b:YearAccessed>
    <b:MonthAccessed>August</b:MonthAccessed>
    <b:DayAccessed>05</b:DayAccessed>
    <b:URL>https://www.frog-dog.com/magazine/the-advantages-and-disadvantages-of-celebrity-endorsements</b:URL>
    <b:RefOrder>7</b:RefOrder>
  </b:Source>
  <b:Source>
    <b:Tag>BZa10</b:Tag>
    <b:SourceType>JournalArticle</b:SourceType>
    <b:Guid>{DCF64C90-A7BF-49BD-A56B-54469F17235F}</b:Guid>
    <b:Author>
      <b:Author>
        <b:NameList>
          <b:Person>
            <b:Last>Erdogan</b:Last>
            <b:First>B.</b:First>
            <b:Middle>Zafer</b:Middle>
          </b:Person>
        </b:NameList>
      </b:Author>
    </b:Author>
    <b:Title>Celebrity Endorsement: A Literature Review</b:Title>
    <b:JournalName>Journal of Marketing Management</b:JournalName>
    <b:Year>2010</b:Year>
    <b:Pages>291-314</b:Pages>
    <b:Volume>15</b:Volume>
    <b:Issue>4</b:Issue>
    <b:RefOrder>30</b:RefOrder>
  </b:Source>
  <b:Source>
    <b:Tag>Fae15</b:Tag>
    <b:SourceType>JournalArticle</b:SourceType>
    <b:Guid>{60E18E57-832F-4407-8CB6-D1F07D97753F}</b:Guid>
    <b:Title>Impact of Celebrity Endorser on Corporate Identity, Corporate Communication, Corporate Image and Corporate Reputation</b:Title>
    <b:JournalName>Journal of Poverty, Investment and Development</b:JournalName>
    <b:Year>2015</b:Year>
    <b:Pages>15-22</b:Pages>
    <b:Volume>18</b:Volume>
    <b:Author>
      <b:Author>
        <b:NameList>
          <b:Person>
            <b:Last>Faez</b:Last>
            <b:First>Ali</b:First>
          </b:Person>
          <b:Person>
            <b:Last>Lajevardi</b:Last>
            <b:First>Masoud</b:First>
          </b:Person>
        </b:NameList>
      </b:Author>
    </b:Author>
    <b:RefOrder>5</b:RefOrder>
  </b:Source>
  <b:Source>
    <b:Tag>Fri79</b:Tag>
    <b:SourceType>JournalArticle</b:SourceType>
    <b:Guid>{625F737E-7D92-4866-B17E-5A20F36DC215}</b:Guid>
    <b:Title> Endorser effectiveness by product type</b:Title>
    <b:JournalName>Journal of Advertising Research</b:JournalName>
    <b:Year>1979</b:Year>
    <b:Pages>63-71</b:Pages>
    <b:Volume>19</b:Volume>
    <b:Issue>5</b:Issue>
    <b:Author>
      <b:Author>
        <b:NameList>
          <b:Person>
            <b:Last>Friedman</b:Last>
            <b:First>H.</b:First>
          </b:Person>
          <b:Person>
            <b:Last>Friedman</b:Last>
            <b:First>L.</b:First>
          </b:Person>
        </b:NameList>
      </b:Author>
    </b:Author>
    <b:RefOrder>31</b:RefOrder>
  </b:Source>
  <b:Source>
    <b:Tag>Til00</b:Tag>
    <b:SourceType>JournalArticle</b:SourceType>
    <b:Guid>{B6BA0882-C663-4810-911C-DB87609F08B7}</b:Guid>
    <b:Title>The Match-up Hypothesis: Physical Attractiveness, Expertise, and the Role of Fit on Brand Attitude, Purchase Intent and Brand Beliefs</b:Title>
    <b:JournalName>Journal of Advertising</b:JournalName>
    <b:Year>2000</b:Year>
    <b:Pages>1-13</b:Pages>
    <b:Volume>29</b:Volume>
    <b:Issue>3</b:Issue>
    <b:Author>
      <b:Author>
        <b:NameList>
          <b:Person>
            <b:Last>Till </b:Last>
            <b:Middle>D.</b:Middle>
            <b:First>Brian</b:First>
          </b:Person>
          <b:Person>
            <b:Last>Busler</b:Last>
            <b:First>Michael</b:First>
          </b:Person>
        </b:NameList>
      </b:Author>
    </b:Author>
    <b:RefOrder>32</b:RefOrder>
  </b:Source>
  <b:Source>
    <b:Tag>Alm19</b:Tag>
    <b:SourceType>JournalArticle</b:SourceType>
    <b:Guid>{4609D659-978D-4A9E-82E3-F94D90063E05}</b:Guid>
    <b:Title>Celebrity Endorsement, Brand Equity, and Consumer Purchasing Decisions</b:Title>
    <b:JournalName>Proceedings of the Proceedings of the 1st International Conference on Economics, Management, Accounting and Business, ICEMAB 2018, 8-9 October 2018, Medan, North Sumatra, Indonesia.</b:JournalName>
    <b:Year>2019</b:Year>
    <b:Author>
      <b:Author>
        <b:NameList>
          <b:Person>
            <b:Last>Almaida</b:Last>
            <b:First>A</b:First>
          </b:Person>
          <b:Person>
            <b:Last>Nurqamar</b:Last>
            <b:Middle>F.</b:Middle>
            <b:First>I.</b:First>
          </b:Person>
          <b:Person>
            <b:Last>Setiawan</b:Last>
            <b:First>R.</b:First>
          </b:Person>
          <b:Person>
            <b:Last> Yulianingsi</b:Last>
            <b:First> Yulianingsi</b:First>
          </b:Person>
        </b:NameList>
      </b:Author>
    </b:Author>
    <b:RefOrder>33</b:RefOrder>
  </b:Source>
  <b:Source>
    <b:Tag>Thu15</b:Tag>
    <b:SourceType>JournalArticle</b:SourceType>
    <b:Guid>{07734460-A383-4324-94E2-913BAC807F5B}</b:Guid>
    <b:Title>The Relationship Variables to Celebrity Endorsement and Brand Equity: A Comprehensive Review</b:Title>
    <b:JournalName>International Journal of Business and Management</b:JournalName>
    <b:Year>2015</b:Year>
    <b:Pages>212</b:Pages>
    <b:Volume>10</b:Volume>
    <b:Issue>11</b:Issue>
    <b:Author>
      <b:Author>
        <b:NameList>
          <b:Person>
            <b:Last>Thusyanthy</b:Last>
            <b:First>V.</b:First>
          </b:Person>
          <b:Person>
            <b:Last>Tharanikaran</b:Last>
            <b:First>V.</b:First>
          </b:Person>
        </b:NameList>
      </b:Author>
    </b:Author>
    <b:RefOrder>6</b:RefOrder>
  </b:Source>
  <b:Source>
    <b:Tag>Sir82</b:Tag>
    <b:SourceType>JournalArticle</b:SourceType>
    <b:Guid>{A7B3186F-548A-4029-B9A7-FF5B35EB3691}</b:Guid>
    <b:Title>Self-Concept in Consumer Behavior: a Critical Review</b:Title>
    <b:JournalName> Journal of Consumer Research</b:JournalName>
    <b:Year>1982</b:Year>
    <b:Pages>287–300</b:Pages>
    <b:Volume>9</b:Volume>
    <b:Issue>3</b:Issue>
    <b:Author>
      <b:Author>
        <b:NameList>
          <b:Person>
            <b:Last>Sirgy</b:Last>
            <b:Middle>J.</b:Middle>
            <b:First>M.</b:First>
          </b:Person>
        </b:NameList>
      </b:Author>
    </b:Author>
    <b:RefOrder>9</b:RefOrder>
  </b:Source>
  <b:Source>
    <b:Tag>Pri11</b:Tag>
    <b:SourceType>Book</b:SourceType>
    <b:Guid>{433C4927-B14D-4F88-822C-39E02FE8A94D}</b:Guid>
    <b:Title>Marketing, International Edition</b:Title>
    <b:Year>2011</b:Year>
    <b:Author>
      <b:Author>
        <b:NameList>
          <b:Person>
            <b:Last>Pride</b:Last>
            <b:Middle>M.</b:Middle>
            <b:First>William</b:First>
          </b:Person>
          <b:Person>
            <b:Last>Hair</b:Last>
            <b:Middle>F.</b:Middle>
            <b:First>Joseph</b:First>
          </b:Person>
          <b:Person>
            <b:Last>Mcdaniel</b:Last>
            <b:Middle>Lamb</b:Middle>
            <b:First>Carl</b:First>
          </b:Person>
          <b:Person>
            <b:Last>Ferrel</b:Last>
            <b:Middle>C.</b:Middle>
            <b:First>Odies</b:First>
          </b:Person>
        </b:NameList>
      </b:Author>
    </b:Author>
    <b:City>USA</b:City>
    <b:Publisher>South-Western College Publishing</b:Publisher>
    <b:RefOrder>10</b:RefOrder>
  </b:Source>
  <b:Source>
    <b:Tag>Rad19</b:Tag>
    <b:SourceType>InternetSite</b:SourceType>
    <b:Guid>{6D3D6C57-CE98-49DD-B3E8-847457BA637A}</b:Guid>
    <b:Title>Consumer Attitudes: A Small Factor That Makes A Big Impact</b:Title>
    <b:Year>2019</b:Year>
    <b:Author>
      <b:Author>
        <b:NameList>
          <b:Person>
            <b:Last>Duggal</b:Last>
            <b:First>Radhika</b:First>
          </b:Person>
        </b:NameList>
      </b:Author>
    </b:Author>
    <b:YearAccessed>2019</b:YearAccessed>
    <b:MonthAccessed>04</b:MonthAccessed>
    <b:DayAccessed>19</b:DayAccessed>
    <b:URL>https://www.forbes.com/sites/forbescommunicationscouncil/2019/04/19/consumer-attitudes-a-small-factor-that-makes-a-big-impact/</b:URL>
    <b:RefOrder>34</b:RefOrder>
  </b:Source>
  <b:Source>
    <b:Tag>Zha21</b:Tag>
    <b:SourceType>JournalArticle</b:SourceType>
    <b:Guid>{92E3836A-D901-4BC1-8B03-E4A7A6ED60BB}</b:Guid>
    <b:Title>Consumer Attitude towards Sustainability of Fast Fashion Products in the UK</b:Title>
    <b:Year>2021</b:Year>
    <b:JournalName>Sustainability</b:JournalName>
    <b:Pages>1-23</b:Pages>
    <b:Volume>13</b:Volume>
    <b:Issue>4</b:Issue>
    <b:Author>
      <b:Author>
        <b:NameList>
          <b:Person>
            <b:Last>Zhang</b:Last>
            <b:First>Bo</b:First>
          </b:Person>
          <b:Person>
            <b:Last>Zhang</b:Last>
            <b:First>Yaozhong</b:First>
          </b:Person>
          <b:Person>
            <b:Last>Zhou</b:Last>
            <b:First>Peng</b:First>
          </b:Person>
        </b:NameList>
      </b:Author>
    </b:Author>
    <b:RefOrder>35</b:RefOrder>
  </b:Source>
  <b:Source>
    <b:Tag>McC89</b:Tag>
    <b:SourceType>JournalArticle</b:SourceType>
    <b:Guid>{FD02D97B-915D-411C-9C49-1B7AF8E635D6}</b:Guid>
    <b:Author>
      <b:Author>
        <b:NameList>
          <b:Person>
            <b:Last>McCracken</b:Last>
            <b:First>G</b:First>
          </b:Person>
        </b:NameList>
      </b:Author>
    </b:Author>
    <b:Title>Who is the celebrity endorser? Cultural foundations of the endorsement process</b:Title>
    <b:JournalName>Journal of Consumer Research</b:JournalName>
    <b:Year>1989</b:Year>
    <b:Pages>310-321</b:Pages>
    <b:Volume>16</b:Volume>
    <b:Issue>3</b:Issue>
    <b:RefOrder>12</b:RefOrder>
  </b:Source>
  <b:Source>
    <b:Tag>Atk83</b:Tag>
    <b:SourceType>JournalArticle</b:SourceType>
    <b:Guid>{7712EE4C-9CF1-495E-9C5B-9B6B7E40E26A}</b:Guid>
    <b:Title>Effectiveness of celebrity endorsers</b:Title>
    <b:JournalName>Journal of Advertising Research,</b:JournalName>
    <b:Year>1983</b:Year>
    <b:Pages>57-61</b:Pages>
    <b:Volume>23</b:Volume>
    <b:Issue>1</b:Issue>
    <b:Author>
      <b:Author>
        <b:NameList>
          <b:Person>
            <b:Last>Atkin</b:Last>
            <b:First>C.</b:First>
          </b:Person>
          <b:Person>
            <b:Last>Block</b:Last>
            <b:First>M</b:First>
          </b:Person>
        </b:NameList>
      </b:Author>
    </b:Author>
    <b:RefOrder>36</b:RefOrder>
  </b:Source>
  <b:Source>
    <b:Tag>Aak91</b:Tag>
    <b:SourceType>Book</b:SourceType>
    <b:Guid>{8F3BBA85-5B05-4A65-AB76-1F15D8F279E8}</b:Guid>
    <b:Title>Managing Brand Equity</b:Title>
    <b:Year>1991</b:Year>
    <b:City>New York</b:City>
    <b:Publisher>The Free Press</b:Publisher>
    <b:Author>
      <b:Author>
        <b:NameList>
          <b:Person>
            <b:Last>Aaker</b:Last>
            <b:Middle>A.</b:Middle>
            <b:First>David</b:First>
          </b:Person>
        </b:NameList>
      </b:Author>
    </b:Author>
    <b:RefOrder>16</b:RefOrder>
  </b:Source>
  <b:Source>
    <b:Tag>Kel13</b:Tag>
    <b:SourceType>Book</b:SourceType>
    <b:Guid>{37F3DA58-556F-4D08-8C32-63867F61FF23}</b:Guid>
    <b:Title>Strategic Brand Management, Building, Measuring, and Managing Brand Equity</b:Title>
    <b:Year>2013</b:Year>
    <b:City>Harlow</b:City>
    <b:Publisher>Pearson Education Limited</b:Publisher>
    <b:Edition>Fourth edition</b:Edition>
    <b:Author>
      <b:Author>
        <b:NameList>
          <b:Person>
            <b:Last>Keller</b:Last>
            <b:Middle>Lane</b:Middle>
            <b:First>Kevin</b:First>
          </b:Person>
        </b:NameList>
      </b:Author>
    </b:Author>
    <b:RefOrder>17</b:RefOrder>
  </b:Source>
  <b:Source>
    <b:Tag>Kot16</b:Tag>
    <b:SourceType>Book</b:SourceType>
    <b:Guid>{61B05915-B737-4921-8D33-9293CAD0A4A0}</b:Guid>
    <b:Title>Marketing Management, global edition</b:Title>
    <b:Year>2016</b:Year>
    <b:City>Boston</b:City>
    <b:Publisher>Person Education Limited</b:Publisher>
    <b:Edition>6ht</b:Edition>
    <b:Author>
      <b:Author>
        <b:NameList>
          <b:Person>
            <b:Last>Kotler</b:Last>
            <b:First>Philip</b:First>
          </b:Person>
          <b:Person>
            <b:Last>Keller</b:Last>
            <b:Middle>Lane</b:Middle>
            <b:First>Kevin</b:First>
          </b:Person>
        </b:NameList>
      </b:Author>
    </b:Author>
    <b:RefOrder>37</b:RefOrder>
  </b:Source>
  <b:Source>
    <b:Tag>Sch10</b:Tag>
    <b:SourceType>Book</b:SourceType>
    <b:Guid>{8564CA78-6201-462E-AEFD-6F52BFEF5BFB}</b:Guid>
    <b:Title>Consumer Behavior</b:Title>
    <b:Year>2010</b:Year>
    <b:City>London</b:City>
    <b:Publisher>Pearson Prentice hall</b:Publisher>
    <b:Author>
      <b:Author>
        <b:NameList>
          <b:Person>
            <b:Last>Schiffman</b:Last>
            <b:Middle>G.</b:Middle>
            <b:First>Leon</b:First>
          </b:Person>
          <b:Person>
            <b:Last>Kanuk</b:Last>
            <b:Middle>Lazar</b:Middle>
            <b:First>Leslie</b:First>
          </b:Person>
          <b:Person>
            <b:Last>Winsenblit</b:Last>
            <b:First>Joseph</b:First>
          </b:Person>
        </b:NameList>
      </b:Author>
    </b:Author>
    <b:RefOrder>14</b:RefOrder>
  </b:Source>
  <b:Source>
    <b:Tag>Ram20</b:Tag>
    <b:SourceType>InternetSite</b:SourceType>
    <b:Guid>{56E78A4E-CE90-4CD1-8BBA-0C5AD73546AA}</b:Guid>
    <b:Title>Brand Strategies Focused on Dependability Score Highest on Customer Trust</b:Title>
    <b:Year>2020</b:Year>
    <b:Author>
      <b:Author>
        <b:NameList>
          <b:Person>
            <b:Last>Ramaswami</b:Last>
            <b:First>Rama</b:First>
          </b:Person>
        </b:NameList>
      </b:Author>
    </b:Author>
    <b:YearAccessed>2020</b:YearAccessed>
    <b:MonthAccessed>12</b:MonthAccessed>
    <b:DayAccessed>1</b:DayAccessed>
    <b:URL>https://www.gartner.com/en/marketing/insights/articles/brand-strategies-focused-dependability-score-highest</b:URL>
    <b:RefOrder>38</b:RefOrder>
  </b:Source>
  <b:Source>
    <b:Tag>Aak96</b:Tag>
    <b:SourceType>Book</b:SourceType>
    <b:Guid>{A39FEE07-2332-4F7B-B1C0-E8D8FD02423F}</b:Guid>
    <b:Title>Building strong brands</b:Title>
    <b:Year>1996</b:Year>
    <b:Author>
      <b:Author>
        <b:NameList>
          <b:Person>
            <b:Last>Aaker</b:Last>
            <b:First>David</b:First>
          </b:Person>
        </b:NameList>
      </b:Author>
    </b:Author>
    <b:City>New York</b:City>
    <b:Publisher>The Free Press</b:Publisher>
    <b:RefOrder>39</b:RefOrder>
  </b:Source>
  <b:Source>
    <b:Tag>Arm07</b:Tag>
    <b:SourceType>Book</b:SourceType>
    <b:Guid>{30CB075F-8DCE-44F4-9F2E-50CE0FD9B9BB}</b:Guid>
    <b:Title>Marketing: an introduction</b:Title>
    <b:Year>2007</b:Year>
    <b:Publisher>Pearson Prentice Hall</b:Publisher>
    <b:Edition>8th</b:Edition>
    <b:Author>
      <b:Author>
        <b:NameList>
          <b:Person>
            <b:Last>Armstrong</b:Last>
            <b:Middle>M.</b:Middle>
            <b:First>Gary</b:First>
          </b:Person>
          <b:Person>
            <b:Last>Kotler</b:Last>
            <b:First>Philip</b:First>
          </b:Person>
        </b:NameList>
      </b:Author>
    </b:Author>
    <b:RefOrder>40</b:RefOrder>
  </b:Source>
  <b:Source>
    <b:Tag>Ell07</b:Tag>
    <b:SourceType>Book</b:SourceType>
    <b:Guid>{3807671D-8E33-415F-8BCD-A6A41310A27C}</b:Guid>
    <b:Author>
      <b:Author>
        <b:NameList>
          <b:Person>
            <b:Last>Elliot</b:Last>
            <b:First>R.</b:First>
          </b:Person>
          <b:Person>
            <b:Last>Percy</b:Last>
            <b:First>L.</b:First>
          </b:Person>
        </b:NameList>
      </b:Author>
    </b:Author>
    <b:Title>Strategic brand management</b:Title>
    <b:Year>2007</b:Year>
    <b:City> Oxford</b:City>
    <b:Publisher>Oxford University Press</b:Publisher>
    <b:RefOrder>41</b:RefOrder>
  </b:Source>
  <b:Source>
    <b:Tag>Hua17</b:Tag>
    <b:SourceType>BookSection</b:SourceType>
    <b:Guid>{FBF92AA3-8D49-4FBB-83F5-C48D4AB10054}</b:Guid>
    <b:Title>How Does Scandal Affect the Celebrity-Endorsed Brand?</b:Title>
    <b:Year>2017</b:Year>
    <b:Publisher>Springer International Publishing</b:Publisher>
    <b:Author>
      <b:Author>
        <b:NameList>
          <b:Person>
            <b:Last>Huang</b:Last>
            <b:First>Coco</b:First>
          </b:Person>
        </b:NameList>
      </b:Author>
    </b:Author>
    <b:Pages>689-691</b:Pages>
    <b:BookTitle> Creating Marketing Magic and Innovative Future Marketing Trends</b:BookTitle>
    <b:RefOrder>18</b:RefOrder>
  </b:Source>
  <b:Source>
    <b:Tag>Ken21</b:Tag>
    <b:SourceType>JournalArticle</b:SourceType>
    <b:Guid>{66F32F2A-FFB9-44C9-957D-BD780BE2FC03}</b:Guid>
    <b:Title>Promoting authenticity through celebrity brands</b:Title>
    <b:Year>2021</b:Year>
    <b:Pages>2072-2099</b:Pages>
    <b:Author>
      <b:Author>
        <b:NameList>
          <b:Person>
            <b:Last>Kennedy</b:Last>
            <b:First>Amanda </b:First>
          </b:Person>
          <b:Person>
            <b:Last>Baxter</b:Last>
            <b:Middle>M.</b:Middle>
            <b:First>Stacey</b:First>
          </b:Person>
          <b:Person>
            <b:Last>Kulczynski</b:Last>
            <b:First>Alicia </b:First>
          </b:Person>
        </b:NameList>
      </b:Author>
    </b:Author>
    <b:JournalName>European Journal of Marketing</b:JournalName>
    <b:Volume>55</b:Volume>
    <b:Issue>7</b:Issue>
    <b:RefOrder>42</b:RefOrder>
  </b:Source>
  <b:Source>
    <b:Tag>Pat02</b:Tag>
    <b:SourceType>JournalArticle</b:SourceType>
    <b:Guid>{F8D2D3C0-0749-4344-971A-44460C61E564}</b:Guid>
    <b:Author>
      <b:Author>
        <b:NameList>
          <b:Person>
            <b:Last>Minuchin</b:Last>
            <b:First>Patricia</b:First>
          </b:Person>
        </b:NameList>
      </b:Author>
    </b:Author>
    <b:Title>Cross-cultural perspectives: implications for attachment theory and family therapy</b:Title>
    <b:JournalName>Fam Process</b:JournalName>
    <b:Year>2002</b:Year>
    <b:Pages>546-50</b:Pages>
    <b:Volume>41</b:Volume>
    <b:Issue>3</b:Issue>
    <b:RefOrder>19</b:RefOrder>
  </b:Source>
  <b:Source>
    <b:Tag>Hus23</b:Tag>
    <b:SourceType>JournalArticle</b:SourceType>
    <b:Guid>{9409376F-4950-408B-9B53-816BADC9745B}</b:Guid>
    <b:Title>Examining the effects of celebrity negative publicity on attitude to, and reputation of, brand and corporation, directly and based on moderating factors</b:Title>
    <b:JournalName>European Business Review</b:JournalName>
    <b:Year>2023</b:Year>
    <b:Pages>469-499</b:Pages>
    <b:Volume>35</b:Volume>
    <b:Issue>4</b:Issue>
    <b:Author>
      <b:Author>
        <b:NameList>
          <b:Person>
            <b:Last>Hussain</b:Last>
            <b:First>S.</b:First>
          </b:Person>
          <b:Person>
            <b:Last>Pascaru</b:Last>
            <b:First>O.</b:First>
          </b:Person>
          <b:Person>
            <b:Last>Priporas</b:Last>
            <b:Middle>V.</b:Middle>
            <b:First>C.</b:First>
          </b:Person>
          <b:Person>
            <b:Last>Foroudi</b:Last>
            <b:First>P</b:First>
          </b:Person>
          <b:Person>
            <b:Last>Melewar</b:Last>
            <b:Middle>C.</b:Middle>
            <b:First>T.</b:First>
          </b:Person>
          <b:Person>
            <b:Last>Dennis</b:Last>
            <b:First>C.</b:First>
          </b:Person>
        </b:NameList>
      </b:Author>
    </b:Author>
    <b:RefOrder>20</b:RefOrder>
  </b:Source>
  <b:Source>
    <b:Tag>Gra89</b:Tag>
    <b:SourceType>JournalArticle</b:SourceType>
    <b:Guid>{99595C3C-40F9-43D7-B5B7-0B0DACD2991D}</b:Guid>
    <b:Author>
      <b:Author>
        <b:NameList>
          <b:Person>
            <b:Last>Mccracken</b:Last>
            <b:First>Grant</b:First>
          </b:Person>
        </b:NameList>
      </b:Author>
    </b:Author>
    <b:Title>Who Is the Celebrity Endorser? Cultural Foundations of the Endorsement Process</b:Title>
    <b:JournalName>Journal of Consumer Research</b:JournalName>
    <b:Year>1989</b:Year>
    <b:Pages>310-21</b:Pages>
    <b:Volume>16</b:Volume>
    <b:Issue>3</b:Issue>
    <b:RefOrder>21</b:RefOrder>
  </b:Source>
  <b:Source>
    <b:Tag>Duh21</b:Tag>
    <b:SourceType>JournalArticle</b:SourceType>
    <b:Guid>{9D46B11D-45CD-4662-A02A-94E490D2B18E}</b:Guid>
    <b:Title>Attributes of Instagram influencers impacting consumer brand engagement</b:Title>
    <b:JournalName>nternational Journal of Internet Marketing and Advertising</b:JournalName>
    <b:Year>2021</b:Year>
    <b:Pages>15</b:Pages>
    <b:Volume>5</b:Volume>
    <b:Issue>1</b:Issue>
    <b:Author>
      <b:Author>
        <b:NameList>
          <b:Person>
            <b:Last>Duh</b:Last>
            <b:First>Helen</b:First>
          </b:Person>
          <b:Person>
            <b:Last>Thabethe</b:Last>
            <b:First>Thabile</b:First>
          </b:Person>
        </b:NameList>
      </b:Author>
    </b:Author>
    <b:RefOrder>11</b:RefOrder>
  </b:Source>
  <b:Source>
    <b:Tag>McG85</b:Tag>
    <b:SourceType>BookSection</b:SourceType>
    <b:Guid>{DD688649-05EA-4E69-8C41-1C3C0F13F733}</b:Guid>
    <b:Title>Attitudes and Attitude Change</b:Title>
    <b:JournalName>Handboook of Social Psyhology</b:JournalName>
    <b:Year>1985</b:Year>
    <b:Pages>233-346</b:Pages>
    <b:Author>
      <b:Author>
        <b:NameList>
          <b:Person>
            <b:Last>McGuire</b:Last>
            <b:Middle>R.</b:Middle>
            <b:First>W.</b:First>
          </b:Person>
        </b:NameList>
      </b:Author>
    </b:Author>
    <b:BookTitle>Handbook of Social Psyhology</b:BookTitle>
    <b:City>New York</b:City>
    <b:Publisher>Random House</b:Publisher>
    <b:RefOrder>43</b:RefOrder>
  </b:Source>
  <b:Source>
    <b:Tag>Kel20</b:Tag>
    <b:SourceType>Book</b:SourceType>
    <b:Guid>{C39F2320-E514-4F36-BD5E-6C2E4500159E}</b:Guid>
    <b:Title>Strategic Brand Management: Building, Measuring, and Managing Brand equity</b:Title>
    <b:Year>2020</b:Year>
    <b:City>United Kindom</b:City>
    <b:Publisher>Pearson Education</b:Publisher>
    <b:Author>
      <b:Author>
        <b:NameList>
          <b:Person>
            <b:Last>Keller</b:Last>
            <b:Middle>L.</b:Middle>
            <b:First>K.</b:First>
          </b:Person>
          <b:Person>
            <b:Last>Swaminathan</b:Last>
            <b:First>V.</b:First>
          </b:Person>
        </b:NameList>
      </b:Author>
    </b:Author>
    <b:Edition>5th</b:Edition>
    <b:RefOrder>15</b:RefOrder>
  </b:Source>
  <b:Source>
    <b:Tag>San16</b:Tag>
    <b:SourceType>Book</b:SourceType>
    <b:Guid>{E13CB3B6-E964-4DB3-93E2-19D0A8D0E285}</b:Guid>
    <b:Author>
      <b:Author>
        <b:NameList>
          <b:Person>
            <b:Last>Trott</b:Last>
            <b:First>Sangeeta</b:First>
          </b:Person>
        </b:NameList>
      </b:Author>
    </b:Author>
    <b:Title>Brand equity</b:Title>
    <b:Year>2016</b:Year>
    <b:Publisher>Prentice-Hall Of India</b:Publisher>
    <b:RefOrder>13</b:RefOrder>
  </b:Source>
  <b:Source>
    <b:Tag>Sau16</b:Tag>
    <b:SourceType>Book</b:SourceType>
    <b:Guid>{9D89B160-F76A-4F1B-8557-E7B73EA37DA6}</b:Guid>
    <b:Author>
      <b:Author>
        <b:NameList>
          <b:Person>
            <b:Last>Saunders</b:Last>
            <b:First>M.</b:First>
          </b:Person>
          <b:Person>
            <b:Last>Lewis</b:Last>
            <b:First>P.</b:First>
          </b:Person>
          <b:Person>
            <b:Last> Thornhill</b:Last>
            <b:First>A.</b:First>
          </b:Person>
        </b:NameList>
      </b:Author>
    </b:Author>
    <b:Title>Research Methods for Business Students. 7th Edition</b:Title>
    <b:Year>2016</b:Year>
    <b:City>United Kingdom</b:City>
    <b:Publisher>Pearson, Harlow.</b:Publisher>
    <b:RefOrder>23</b:RefOrder>
  </b:Source>
  <b:Source>
    <b:Tag>Coo06</b:Tag>
    <b:SourceType>Book</b:SourceType>
    <b:Guid>{7B525D66-C929-4AF0-A84E-DC86E435675B}</b:Guid>
    <b:Author>
      <b:Author>
        <b:Corporate>Cooper, D.R. and Schindler, P.S.</b:Corporate>
      </b:Author>
    </b:Author>
    <b:Title> Business Research Methods,8th Edition</b:Title>
    <b:Year>2006</b:Year>
    <b:City>Tata</b:City>
    <b:Publisher>McGraw Hill</b:Publisher>
    <b:RefOrder>44</b:RefOrder>
  </b:Source>
  <b:Source>
    <b:Tag>Bry15</b:Tag>
    <b:SourceType>Book</b:SourceType>
    <b:Guid>{CAD3715C-B4E9-4799-A5E4-E44806CDA6B0}</b:Guid>
    <b:Author>
      <b:Author>
        <b:NameList>
          <b:Person>
            <b:Last>Bryman</b:Last>
            <b:First>A.</b:First>
            <b:Middle>and Bell, E.</b:Middle>
          </b:Person>
        </b:NameList>
      </b:Author>
    </b:Author>
    <b:Title>Business Research Methods</b:Title>
    <b:Year>2015</b:Year>
    <b:City>Oxford</b:City>
    <b:Publisher>Oxford University Press</b:Publisher>
    <b:RefOrder>24</b:RefOrder>
  </b:Source>
  <b:Source>
    <b:Tag>Sau19</b:Tag>
    <b:SourceType>Book</b:SourceType>
    <b:Guid>{BB9FF4FA-3AC5-4854-A84F-D9CB0D4A281E}</b:Guid>
    <b:Title>Research method for business students</b:Title>
    <b:Year>2019</b:Year>
    <b:City>United Kingdom</b:City>
    <b:Publisher>Pearson</b:Publisher>
    <b:Edition>Eight </b:Edition>
    <b:Author>
      <b:Author>
        <b:NameList>
          <b:Person>
            <b:Last>Saunders</b:Last>
            <b:Middle>N.</b:Middle>
            <b:First>Mark</b:First>
          </b:Person>
          <b:Person>
            <b:Last>Lewis</b:Last>
            <b:First>Philip</b:First>
          </b:Person>
          <b:Person>
            <b:Last>Thornhill</b:Last>
            <b:First>Adrian</b:First>
          </b:Person>
        </b:NameList>
      </b:Author>
    </b:Author>
    <b:RefOrder>22</b:RefOrder>
  </b:Source>
  <b:Source>
    <b:Tag>Sri10</b:Tag>
    <b:SourceType>Book</b:SourceType>
    <b:Guid>{66143CD3-EF0F-492C-9480-B2A7B8232FCD}</b:Guid>
    <b:Title>Introduction to Research Methodology: Problem Selection, Formulation and Research Design</b:Title>
    <b:Year>2010</b:Year>
    <b:Publisher>Lulu.com</b:Publisher>
    <b:Author>
      <b:Author>
        <b:NameList>
          <b:Person>
            <b:Last>Sridah</b:Last>
            <b:Middle>S.</b:Middle>
            <b:First>M.</b:First>
          </b:Person>
        </b:NameList>
      </b:Author>
    </b:Author>
    <b:RefOrder>26</b:RefOrder>
  </b:Source>
  <b:Source>
    <b:Tag>Mic19</b:Tag>
    <b:SourceType>Book</b:SourceType>
    <b:Guid>{9B39BAB2-57F3-4F2A-9735-C9E0655E6709}</b:Guid>
    <b:Author>
      <b:Author>
        <b:NameList>
          <b:Person>
            <b:Last>Amanfi</b:Last>
            <b:First>Michael</b:First>
          </b:Person>
        </b:NameList>
      </b:Author>
    </b:Author>
    <b:Title>A Step-By-Step Guide On Writing the Dissertation</b:Title>
    <b:Year> 2019</b:Year>
    <b:Publisher>Independently published</b:Publisher>
    <b:RefOrder>25</b:RefOrder>
  </b:Source>
  <b:Source>
    <b:Tag>Cre09</b:Tag>
    <b:SourceType>Book</b:SourceType>
    <b:Guid>{9E65345A-CC41-4F08-A410-80D2591E7316}</b:Guid>
    <b:Title>Research Design. Qualitative, Quantitative and Mixed Methods Approaches</b:Title>
    <b:Year>2009</b:Year>
    <b:City>United Kingdom</b:City>
    <b:Publisher>SAGE Publications</b:Publisher>
    <b:Edition>3rd edition</b:Edition>
    <b:Author>
      <b:Author>
        <b:NameList>
          <b:Person>
            <b:Last>Creswell</b:Last>
            <b:Middle>W.</b:Middle>
            <b:First>John</b:First>
          </b:Person>
        </b:NameList>
      </b:Author>
    </b:Author>
    <b:RefOrder>27</b:RefOrder>
  </b:Source>
  <b:Source>
    <b:Tag>Ale181</b:Tag>
    <b:SourceType>JournalArticle</b:SourceType>
    <b:Guid>{C5FB79C8-CC91-44B5-943B-AC91FCAC77CA}</b:Guid>
    <b:Title>Towards an Explicit Research Methodology: Adapting</b:Title>
    <b:Year>2018</b:Year>
    <b:Author>
      <b:Author>
        <b:NameList>
          <b:Person>
            <b:Last>Melnikovas</b:Last>
            <b:First>Aleksandras</b:First>
          </b:Person>
        </b:NameList>
      </b:Author>
    </b:Author>
    <b:JournalName>Journal of Futures Studies</b:JournalName>
    <b:Pages>29-44</b:Pages>
    <b:Volume>23</b:Volume>
    <b:Issue>2</b:Issue>
    <b:RefOrder>28</b:RefOrder>
  </b:Source>
  <b:Source>
    <b:Tag>Kat15</b:Tag>
    <b:SourceType>Book</b:SourceType>
    <b:Guid>{34D319EA-66B4-4DDB-8457-96A273085D0D}</b:Guid>
    <b:Title>Understanding your users : a practical guide to user research methods</b:Title>
    <b:Year>2015</b:Year>
    <b:City>Amsterdam</b:City>
    <b:Publisher>Boston: Elsevier, Morgan Kaufmann.</b:Publisher>
    <b:Author>
      <b:Author>
        <b:Corporate>Kathy Baxter, Catherine Courage,Kelly Caine</b:Corporate>
        <b:NameList>
          <b:Person>
            <b:Last>Baxter</b:Last>
            <b:First>Kathy</b:First>
          </b:Person>
          <b:Person>
            <b:Last> Courage</b:Last>
            <b:First> Catherine </b:First>
          </b:Person>
          <b:Person>
            <b:Last> Caine</b:Last>
            <b:First>Kelly</b:First>
          </b:Person>
        </b:NameList>
      </b:Author>
    </b:Author>
    <b:LCID>en-GB</b:LCID>
    <b:RefOrder>14</b:RefOrder>
  </b:Source>
</b:Sources>
</file>

<file path=customXml/itemProps1.xml><?xml version="1.0" encoding="utf-8"?>
<ds:datastoreItem xmlns:ds="http://schemas.openxmlformats.org/officeDocument/2006/customXml" ds:itemID="{B615CE7F-7733-4998-8E94-789100144B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3282</TotalTime>
  <Pages>33</Pages>
  <Words>11707</Words>
  <Characters>66734</Characters>
  <Application>Microsoft Office Word</Application>
  <DocSecurity>0</DocSecurity>
  <Lines>556</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Pavlinka Veleva</dc:creator>
  <cp:keywords/>
  <dc:description/>
  <cp:lastModifiedBy>Pavlinka Veleva</cp:lastModifiedBy>
  <cp:revision>79</cp:revision>
  <dcterms:created xsi:type="dcterms:W3CDTF">2024-01-25T19:44:00Z</dcterms:created>
  <dcterms:modified xsi:type="dcterms:W3CDTF">2024-02-29T18:07:00Z</dcterms:modified>
</cp:coreProperties>
</file>