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42"/>
        <w:gridCol w:w="5054"/>
      </w:tblGrid>
      <w:tr w:rsidR="007410B7" w14:paraId="5D3061E5" w14:textId="77777777" w:rsidTr="007410B7">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14:paraId="04F47F6B" w14:textId="77777777" w:rsidR="007410B7" w:rsidRDefault="007410B7" w:rsidP="00A1028C">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14:paraId="32C8D216" w14:textId="77777777" w:rsidR="007410B7" w:rsidRDefault="007410B7" w:rsidP="00A1028C">
            <w:pPr>
              <w:jc w:val="center"/>
              <w:rPr>
                <w:rFonts w:ascii="Calibri" w:hAnsi="Calibri"/>
                <w:b/>
                <w:u w:val="single"/>
              </w:rPr>
            </w:pPr>
            <w:r>
              <w:rPr>
                <w:rFonts w:ascii="Calibri" w:hAnsi="Calibri"/>
                <w:b/>
                <w:u w:val="single"/>
              </w:rPr>
              <w:t>Please ensure you complete this assessment before submitting your work.</w:t>
            </w:r>
          </w:p>
        </w:tc>
      </w:tr>
      <w:tr w:rsidR="007410B7" w14:paraId="3E21D3F6" w14:textId="77777777" w:rsidTr="007410B7">
        <w:trPr>
          <w:trHeight w:val="572"/>
        </w:trPr>
        <w:tc>
          <w:tcPr>
            <w:tcW w:w="4860" w:type="dxa"/>
            <w:tcBorders>
              <w:top w:val="single" w:sz="6" w:space="0" w:color="auto"/>
              <w:left w:val="double" w:sz="4" w:space="0" w:color="auto"/>
              <w:bottom w:val="single" w:sz="6" w:space="0" w:color="auto"/>
              <w:right w:val="single" w:sz="6" w:space="0" w:color="auto"/>
            </w:tcBorders>
            <w:hideMark/>
          </w:tcPr>
          <w:p w14:paraId="2428681B" w14:textId="77777777" w:rsidR="007410B7" w:rsidRDefault="007410B7" w:rsidP="00A1028C">
            <w:pPr>
              <w:rPr>
                <w:rFonts w:ascii="Calibri" w:hAnsi="Calibri"/>
              </w:rPr>
            </w:pPr>
            <w:r>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3D2EAC73" w14:textId="256D4A47" w:rsidR="007410B7" w:rsidRDefault="00F94C15" w:rsidP="00A1028C">
            <w:pPr>
              <w:rPr>
                <w:rFonts w:ascii="Calibri" w:hAnsi="Calibri"/>
              </w:rPr>
            </w:pPr>
            <w:r>
              <w:rPr>
                <w:rFonts w:ascii="Calibri" w:hAnsi="Calibri"/>
              </w:rPr>
              <w:t>The research that I had done for this paper.</w:t>
            </w:r>
          </w:p>
          <w:p w14:paraId="429A8D0C" w14:textId="77777777" w:rsidR="007410B7" w:rsidRDefault="007410B7" w:rsidP="00A1028C">
            <w:pPr>
              <w:rPr>
                <w:rFonts w:ascii="Calibri" w:hAnsi="Calibri"/>
              </w:rPr>
            </w:pPr>
          </w:p>
        </w:tc>
      </w:tr>
      <w:tr w:rsidR="007410B7" w14:paraId="606ADAFC" w14:textId="77777777" w:rsidTr="007410B7">
        <w:trPr>
          <w:trHeight w:val="571"/>
        </w:trPr>
        <w:tc>
          <w:tcPr>
            <w:tcW w:w="4860" w:type="dxa"/>
            <w:tcBorders>
              <w:top w:val="single" w:sz="6" w:space="0" w:color="auto"/>
              <w:left w:val="double" w:sz="4" w:space="0" w:color="auto"/>
              <w:bottom w:val="single" w:sz="6" w:space="0" w:color="auto"/>
              <w:right w:val="single" w:sz="6" w:space="0" w:color="auto"/>
            </w:tcBorders>
            <w:hideMark/>
          </w:tcPr>
          <w:p w14:paraId="32CD4C99" w14:textId="77777777" w:rsidR="007410B7" w:rsidRDefault="007410B7" w:rsidP="00A1028C">
            <w:pPr>
              <w:rPr>
                <w:rFonts w:ascii="Calibri" w:hAnsi="Calibri"/>
              </w:rPr>
            </w:pPr>
            <w:r>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09006752" w14:textId="2355B925" w:rsidR="007410B7" w:rsidRDefault="00F94C15" w:rsidP="00A1028C">
            <w:pPr>
              <w:rPr>
                <w:rFonts w:ascii="Calibri" w:hAnsi="Calibri"/>
              </w:rPr>
            </w:pPr>
            <w:r>
              <w:rPr>
                <w:rFonts w:ascii="Calibri" w:hAnsi="Calibri"/>
              </w:rPr>
              <w:t xml:space="preserve">My time management has been </w:t>
            </w:r>
            <w:proofErr w:type="gramStart"/>
            <w:r>
              <w:rPr>
                <w:rFonts w:ascii="Calibri" w:hAnsi="Calibri"/>
              </w:rPr>
              <w:t>awful</w:t>
            </w:r>
            <w:proofErr w:type="gramEnd"/>
            <w:r>
              <w:rPr>
                <w:rFonts w:ascii="Calibri" w:hAnsi="Calibri"/>
              </w:rPr>
              <w:t xml:space="preserve"> and I give myself the time show what I had learned. </w:t>
            </w:r>
          </w:p>
          <w:p w14:paraId="6F88712E" w14:textId="77777777" w:rsidR="007410B7" w:rsidRDefault="007410B7" w:rsidP="00A1028C">
            <w:pPr>
              <w:rPr>
                <w:rFonts w:ascii="Calibri" w:hAnsi="Calibri"/>
              </w:rPr>
            </w:pPr>
          </w:p>
        </w:tc>
      </w:tr>
      <w:tr w:rsidR="007410B7" w14:paraId="1843D608" w14:textId="77777777" w:rsidTr="007410B7">
        <w:trPr>
          <w:trHeight w:val="571"/>
        </w:trPr>
        <w:tc>
          <w:tcPr>
            <w:tcW w:w="4860" w:type="dxa"/>
            <w:tcBorders>
              <w:top w:val="single" w:sz="6" w:space="0" w:color="auto"/>
              <w:left w:val="double" w:sz="4" w:space="0" w:color="auto"/>
              <w:bottom w:val="double" w:sz="4" w:space="0" w:color="auto"/>
              <w:right w:val="single" w:sz="6" w:space="0" w:color="auto"/>
            </w:tcBorders>
            <w:hideMark/>
          </w:tcPr>
          <w:p w14:paraId="7E5FD753" w14:textId="77777777" w:rsidR="007410B7" w:rsidRDefault="007410B7" w:rsidP="00A1028C">
            <w:pPr>
              <w:rPr>
                <w:rFonts w:ascii="Calibri" w:hAnsi="Calibri"/>
              </w:rPr>
            </w:pPr>
            <w:r>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14:paraId="3DD48CEE" w14:textId="44DB42BF" w:rsidR="007410B7" w:rsidRDefault="007410B7" w:rsidP="00A1028C">
            <w:pPr>
              <w:rPr>
                <w:rFonts w:ascii="Calibri" w:hAnsi="Calibri"/>
              </w:rPr>
            </w:pPr>
            <w:r>
              <w:rPr>
                <w:rFonts w:ascii="Calibri" w:hAnsi="Calibri"/>
              </w:rPr>
              <w:t xml:space="preserve">The amount of knowledge I have gained about a subject I at the start knew nothing about. </w:t>
            </w:r>
          </w:p>
          <w:p w14:paraId="1E2F5104" w14:textId="77777777" w:rsidR="007410B7" w:rsidRDefault="007410B7" w:rsidP="00A1028C">
            <w:pPr>
              <w:rPr>
                <w:rFonts w:ascii="Calibri" w:hAnsi="Calibri"/>
              </w:rPr>
            </w:pPr>
          </w:p>
        </w:tc>
      </w:tr>
    </w:tbl>
    <w:p w14:paraId="66D92631" w14:textId="341F17EE" w:rsidR="00707CFD" w:rsidRDefault="00707CFD" w:rsidP="007410B7">
      <w:pPr>
        <w:spacing w:line="360" w:lineRule="auto"/>
        <w:jc w:val="both"/>
        <w:rPr>
          <w:rFonts w:ascii="Times New Roman" w:hAnsi="Times New Roman"/>
          <w:szCs w:val="24"/>
        </w:rPr>
      </w:pPr>
    </w:p>
    <w:p w14:paraId="27E5E67F" w14:textId="72C036CD" w:rsidR="007410B7" w:rsidRPr="00B03D41" w:rsidRDefault="007410B7" w:rsidP="007410B7">
      <w:pPr>
        <w:spacing w:line="360" w:lineRule="auto"/>
        <w:jc w:val="both"/>
        <w:rPr>
          <w:rFonts w:ascii="Times New Roman" w:hAnsi="Times New Roman"/>
        </w:rPr>
      </w:pPr>
      <w:r w:rsidRPr="00B03D41">
        <w:rPr>
          <w:rFonts w:ascii="Times New Roman" w:hAnsi="Times New Roman"/>
        </w:rPr>
        <w:t xml:space="preserve">Domestic abuse can be explained as psychological, physical and sexual aggression, it is a prominent social problem and has been gaining more victims since the 1970s (Dixon and Bowen, 2012). The World Health Organisation (2012) describes domestic abuse as a major health and social problem, associated with mental health and severe physical difficulties (World Health Organisation, 2013). Even though </w:t>
      </w:r>
      <w:r w:rsidRPr="00B03D41">
        <w:rPr>
          <w:rFonts w:ascii="Times New Roman" w:hAnsi="Times New Roman"/>
        </w:rPr>
        <w:t>most of</w:t>
      </w:r>
      <w:r w:rsidRPr="00B03D41">
        <w:rPr>
          <w:rFonts w:ascii="Times New Roman" w:hAnsi="Times New Roman"/>
        </w:rPr>
        <w:t xml:space="preserve"> fatalities are female victims, with male perpetrators, the World Health Organisation (2012) acknowledges that men also are victims of domestic and sexual abuse, both within heterosexual and same-sex relationships. The thought of female-perpetuated domestic abuse or intimate violence against men is highly controversial</w:t>
      </w:r>
      <w:r w:rsidRPr="00B03D41">
        <w:rPr>
          <w:rFonts w:ascii="Times New Roman" w:hAnsi="Times New Roman"/>
        </w:rPr>
        <w:t>,</w:t>
      </w:r>
      <w:r w:rsidRPr="00B03D41">
        <w:rPr>
          <w:rFonts w:ascii="Times New Roman" w:hAnsi="Times New Roman"/>
        </w:rPr>
        <w:t xml:space="preserve"> but it is a social problem which needs to be addressed to help empower the victim to gain help, legal action or refuge</w:t>
      </w:r>
      <w:r w:rsidRPr="00B03D41">
        <w:rPr>
          <w:rFonts w:ascii="Times New Roman" w:hAnsi="Times New Roman"/>
        </w:rPr>
        <w:t>,</w:t>
      </w:r>
      <w:r w:rsidRPr="00B03D41">
        <w:rPr>
          <w:rFonts w:ascii="Times New Roman" w:hAnsi="Times New Roman"/>
        </w:rPr>
        <w:t xml:space="preserve"> for himself and or any children which may be affected. A vast amount of studies </w:t>
      </w:r>
      <w:r w:rsidRPr="00B03D41">
        <w:rPr>
          <w:rFonts w:ascii="Times New Roman" w:hAnsi="Times New Roman"/>
        </w:rPr>
        <w:t>demonstrates</w:t>
      </w:r>
      <w:r w:rsidRPr="00B03D41">
        <w:rPr>
          <w:rFonts w:ascii="Times New Roman" w:hAnsi="Times New Roman"/>
        </w:rPr>
        <w:t xml:space="preserve"> the damaging impact that domestic abuse can have on the mental and physical health of male and female victims (Merrill and Wolfe, 2000; Hines and Douglas, 2011; Campbell, Sullivan, and Davison, 1995). With all the research that has been conducted</w:t>
      </w:r>
      <w:r w:rsidRPr="00B03D41">
        <w:rPr>
          <w:rFonts w:ascii="Times New Roman" w:hAnsi="Times New Roman"/>
        </w:rPr>
        <w:t>,</w:t>
      </w:r>
      <w:r w:rsidRPr="00B03D41">
        <w:rPr>
          <w:rFonts w:ascii="Times New Roman" w:hAnsi="Times New Roman"/>
        </w:rPr>
        <w:t xml:space="preserve"> the impact of domestic abuse has been limited to women (</w:t>
      </w:r>
      <w:proofErr w:type="spellStart"/>
      <w:r w:rsidRPr="00B03D41">
        <w:rPr>
          <w:rFonts w:ascii="Times New Roman" w:hAnsi="Times New Roman"/>
        </w:rPr>
        <w:t>Kaura</w:t>
      </w:r>
      <w:proofErr w:type="spellEnd"/>
      <w:r w:rsidRPr="00B03D41">
        <w:rPr>
          <w:rFonts w:ascii="Times New Roman" w:hAnsi="Times New Roman"/>
        </w:rPr>
        <w:t xml:space="preserve"> and Lohman, 2007). Male victims still have not been explored as broadly as shelter populations of battered women (Hines, Brown and Dunning, 2007). </w:t>
      </w:r>
      <w:r w:rsidRPr="00B03D41">
        <w:rPr>
          <w:rFonts w:ascii="Times New Roman" w:hAnsi="Times New Roman"/>
        </w:rPr>
        <w:t>However male</w:t>
      </w:r>
      <w:r w:rsidRPr="00B03D41">
        <w:rPr>
          <w:rFonts w:ascii="Times New Roman" w:hAnsi="Times New Roman"/>
        </w:rPr>
        <w:t xml:space="preserve"> </w:t>
      </w:r>
      <w:r w:rsidRPr="00B03D41">
        <w:rPr>
          <w:rFonts w:ascii="Times New Roman" w:hAnsi="Times New Roman"/>
        </w:rPr>
        <w:t>victim’s</w:t>
      </w:r>
      <w:r w:rsidRPr="00B03D41">
        <w:rPr>
          <w:rFonts w:ascii="Times New Roman" w:hAnsi="Times New Roman"/>
        </w:rPr>
        <w:t xml:space="preserve"> experiences of domestic abuse </w:t>
      </w:r>
      <w:r w:rsidR="00F94C15" w:rsidRPr="00B03D41">
        <w:rPr>
          <w:rFonts w:ascii="Times New Roman" w:hAnsi="Times New Roman"/>
        </w:rPr>
        <w:t>remain</w:t>
      </w:r>
      <w:r w:rsidRPr="00B03D41">
        <w:rPr>
          <w:rFonts w:ascii="Times New Roman" w:hAnsi="Times New Roman"/>
        </w:rPr>
        <w:t xml:space="preserve"> an important social issue in need of further exploration (World Health Organisation, 2005). With the above in mind there are many factors as to why a male domestic abuse victim may become isolated within society.</w:t>
      </w:r>
      <w:r w:rsidR="008E3BBB" w:rsidRPr="00B03D41">
        <w:rPr>
          <w:rFonts w:ascii="Times New Roman" w:hAnsi="Times New Roman"/>
        </w:rPr>
        <w:t xml:space="preserve"> </w:t>
      </w:r>
      <w:r w:rsidR="00442A16" w:rsidRPr="00B03D41">
        <w:rPr>
          <w:rFonts w:ascii="Times New Roman" w:hAnsi="Times New Roman"/>
        </w:rPr>
        <w:t xml:space="preserve">Potential reasons to why male domestic abuse </w:t>
      </w:r>
      <w:r w:rsidR="00F94C15" w:rsidRPr="00B03D41">
        <w:rPr>
          <w:rFonts w:ascii="Times New Roman" w:hAnsi="Times New Roman"/>
        </w:rPr>
        <w:t>victims</w:t>
      </w:r>
      <w:r w:rsidR="00442A16" w:rsidRPr="00B03D41">
        <w:rPr>
          <w:rFonts w:ascii="Times New Roman" w:hAnsi="Times New Roman"/>
        </w:rPr>
        <w:t xml:space="preserve"> may feel isolated in society could be attitudinal: they may lack faith in the system and will encounter people with ideological beliefs which could lead to barriers to prosecute their perpetrator. They could be living in acute socio-economic deprivation, language that is used in society today, social identity, masculinity &amp; hegemonic masculinity and a lack of social awareness could all be reasons which will make them become isolated</w:t>
      </w:r>
      <w:r w:rsidR="00B03D41" w:rsidRPr="00B03D41">
        <w:rPr>
          <w:rFonts w:ascii="Times New Roman" w:hAnsi="Times New Roman"/>
        </w:rPr>
        <w:t xml:space="preserve"> (Trafford </w:t>
      </w:r>
      <w:r w:rsidR="00B03D41">
        <w:rPr>
          <w:rFonts w:ascii="Times New Roman" w:hAnsi="Times New Roman"/>
        </w:rPr>
        <w:t xml:space="preserve">Council, 2011; </w:t>
      </w:r>
      <w:r w:rsidR="00B03D41">
        <w:rPr>
          <w:rFonts w:ascii="Times New Roman" w:hAnsi="Times New Roman"/>
        </w:rPr>
        <w:lastRenderedPageBreak/>
        <w:t>HSE.GOV, 2004; Home Office, 2004; Imogen Parker, 2015; Bent, 2016)</w:t>
      </w:r>
      <w:r w:rsidR="00442A16" w:rsidRPr="00B03D41">
        <w:rPr>
          <w:rFonts w:ascii="Times New Roman" w:hAnsi="Times New Roman"/>
        </w:rPr>
        <w:t>.</w:t>
      </w:r>
      <w:r w:rsidR="00B03D41">
        <w:rPr>
          <w:rFonts w:ascii="Times New Roman" w:hAnsi="Times New Roman"/>
        </w:rPr>
        <w:t xml:space="preserve"> </w:t>
      </w:r>
      <w:r w:rsidRPr="00B03D41">
        <w:rPr>
          <w:rFonts w:ascii="Times New Roman" w:hAnsi="Times New Roman"/>
        </w:rPr>
        <w:t>This essay aims to cover only a few.</w:t>
      </w:r>
    </w:p>
    <w:p w14:paraId="7A7215B3" w14:textId="0FD81809" w:rsidR="001678BD" w:rsidRDefault="001678BD" w:rsidP="005738DD">
      <w:pPr>
        <w:autoSpaceDE w:val="0"/>
        <w:autoSpaceDN w:val="0"/>
        <w:adjustRightInd w:val="0"/>
        <w:spacing w:line="360" w:lineRule="auto"/>
        <w:jc w:val="both"/>
        <w:rPr>
          <w:rFonts w:ascii="Times New Roman" w:hAnsi="Times New Roman"/>
          <w:color w:val="000000"/>
          <w:szCs w:val="24"/>
          <w:lang w:eastAsia="en-US"/>
        </w:rPr>
      </w:pPr>
      <w:r w:rsidRPr="001678BD">
        <w:rPr>
          <w:rFonts w:ascii="Times New Roman" w:eastAsiaTheme="minorHAnsi" w:hAnsi="Times New Roman"/>
          <w:szCs w:val="24"/>
          <w:lang w:eastAsia="en-US"/>
        </w:rPr>
        <w:t xml:space="preserve">The language used in society can be extremely difficult to overcome for a male victim, </w:t>
      </w:r>
      <w:proofErr w:type="spellStart"/>
      <w:r w:rsidRPr="001678BD">
        <w:rPr>
          <w:rFonts w:ascii="Times New Roman" w:eastAsiaTheme="minorHAnsi" w:hAnsi="Times New Roman"/>
          <w:szCs w:val="24"/>
          <w:lang w:eastAsia="en-US"/>
        </w:rPr>
        <w:t>Burzawa</w:t>
      </w:r>
      <w:proofErr w:type="spellEnd"/>
      <w:r w:rsidRPr="001678BD">
        <w:rPr>
          <w:rFonts w:ascii="Times New Roman" w:eastAsiaTheme="minorHAnsi" w:hAnsi="Times New Roman"/>
          <w:szCs w:val="24"/>
          <w:lang w:eastAsia="en-US"/>
        </w:rPr>
        <w:t xml:space="preserve"> and </w:t>
      </w:r>
      <w:proofErr w:type="spellStart"/>
      <w:r w:rsidRPr="001678BD">
        <w:rPr>
          <w:rFonts w:ascii="Times New Roman" w:eastAsiaTheme="minorHAnsi" w:hAnsi="Times New Roman"/>
          <w:szCs w:val="24"/>
          <w:lang w:eastAsia="en-US"/>
        </w:rPr>
        <w:t>Buzawa</w:t>
      </w:r>
      <w:proofErr w:type="spellEnd"/>
      <w:r w:rsidRPr="001678BD">
        <w:rPr>
          <w:rFonts w:ascii="Times New Roman" w:eastAsiaTheme="minorHAnsi" w:hAnsi="Times New Roman"/>
          <w:szCs w:val="24"/>
          <w:lang w:eastAsia="en-US"/>
        </w:rPr>
        <w:t xml:space="preserve"> (2003) advocate gender-neutral </w:t>
      </w:r>
      <w:r w:rsidR="005738DD">
        <w:rPr>
          <w:rFonts w:ascii="Times New Roman" w:eastAsiaTheme="minorHAnsi" w:hAnsi="Times New Roman"/>
          <w:szCs w:val="24"/>
          <w:lang w:eastAsia="en-US"/>
        </w:rPr>
        <w:t>terminology</w:t>
      </w:r>
      <w:r w:rsidRPr="001678BD">
        <w:rPr>
          <w:rFonts w:ascii="Times New Roman" w:eastAsiaTheme="minorHAnsi" w:hAnsi="Times New Roman"/>
          <w:szCs w:val="24"/>
          <w:lang w:eastAsia="en-US"/>
        </w:rPr>
        <w:t xml:space="preserve"> such as intimate partner violence and intimate partner assault. Other critics argue there is a need to expand the current definitions to increase the awareness that abuse within intimate relationships transcends both sexuality and genders (Finneran and Stephenson,</w:t>
      </w:r>
      <w:r w:rsidR="005738DD">
        <w:rPr>
          <w:rFonts w:ascii="Times New Roman" w:eastAsiaTheme="minorHAnsi" w:hAnsi="Times New Roman"/>
          <w:szCs w:val="24"/>
          <w:lang w:eastAsia="en-US"/>
        </w:rPr>
        <w:t xml:space="preserve"> </w:t>
      </w:r>
      <w:r w:rsidRPr="001678BD">
        <w:rPr>
          <w:rFonts w:ascii="Times New Roman" w:eastAsiaTheme="minorHAnsi" w:hAnsi="Times New Roman"/>
          <w:szCs w:val="24"/>
          <w:lang w:eastAsia="en-US"/>
        </w:rPr>
        <w:t xml:space="preserve">2013; </w:t>
      </w:r>
      <w:proofErr w:type="spellStart"/>
      <w:r w:rsidRPr="001678BD">
        <w:rPr>
          <w:rFonts w:ascii="Times New Roman" w:eastAsiaTheme="minorHAnsi" w:hAnsi="Times New Roman"/>
          <w:szCs w:val="24"/>
          <w:lang w:eastAsia="en-US"/>
        </w:rPr>
        <w:t>Letellier</w:t>
      </w:r>
      <w:proofErr w:type="spellEnd"/>
      <w:r w:rsidRPr="001678BD">
        <w:rPr>
          <w:rFonts w:ascii="Times New Roman" w:eastAsiaTheme="minorHAnsi" w:hAnsi="Times New Roman"/>
          <w:szCs w:val="24"/>
          <w:lang w:eastAsia="en-US"/>
        </w:rPr>
        <w:t xml:space="preserve">, 1994). When Wales legislation for domestic abuse is Violence </w:t>
      </w:r>
      <w:r w:rsidR="000F79BC">
        <w:rPr>
          <w:rFonts w:ascii="Times New Roman" w:eastAsiaTheme="minorHAnsi" w:hAnsi="Times New Roman"/>
          <w:szCs w:val="24"/>
          <w:lang w:eastAsia="en-US"/>
        </w:rPr>
        <w:t>A</w:t>
      </w:r>
      <w:r w:rsidRPr="001678BD">
        <w:rPr>
          <w:rFonts w:ascii="Times New Roman" w:eastAsiaTheme="minorHAnsi" w:hAnsi="Times New Roman"/>
          <w:szCs w:val="24"/>
          <w:lang w:eastAsia="en-US"/>
        </w:rPr>
        <w:t xml:space="preserve">gainst Women, Domestic Abuse and Sexual Violence (Wales) Act 2015 </w:t>
      </w:r>
      <w:bookmarkStart w:id="0" w:name="_Hlk513461855"/>
      <w:r w:rsidRPr="001678BD">
        <w:rPr>
          <w:rFonts w:ascii="Times New Roman" w:hAnsi="Times New Roman"/>
          <w:color w:val="000000"/>
          <w:szCs w:val="24"/>
          <w:lang w:eastAsia="en-US"/>
        </w:rPr>
        <w:t xml:space="preserve">(National Assembly for Wales, </w:t>
      </w:r>
      <w:r w:rsidR="005738DD" w:rsidRPr="001678BD">
        <w:rPr>
          <w:rFonts w:ascii="Times New Roman" w:hAnsi="Times New Roman"/>
          <w:color w:val="000000"/>
          <w:szCs w:val="24"/>
          <w:lang w:eastAsia="en-US"/>
        </w:rPr>
        <w:t>2015)</w:t>
      </w:r>
      <w:bookmarkEnd w:id="0"/>
      <w:r w:rsidRPr="001678BD">
        <w:rPr>
          <w:rFonts w:ascii="Times New Roman" w:eastAsiaTheme="minorHAnsi" w:hAnsi="Times New Roman"/>
          <w:szCs w:val="24"/>
          <w:lang w:eastAsia="en-US"/>
        </w:rPr>
        <w:t xml:space="preserve"> it can be construed as exclusive towards </w:t>
      </w:r>
      <w:r w:rsidR="005738DD" w:rsidRPr="001678BD">
        <w:rPr>
          <w:rFonts w:ascii="Times New Roman" w:eastAsiaTheme="minorHAnsi" w:hAnsi="Times New Roman"/>
          <w:szCs w:val="24"/>
          <w:lang w:eastAsia="en-US"/>
        </w:rPr>
        <w:t>male</w:t>
      </w:r>
      <w:r w:rsidRPr="001678BD">
        <w:rPr>
          <w:rFonts w:ascii="Times New Roman" w:eastAsiaTheme="minorHAnsi" w:hAnsi="Times New Roman"/>
          <w:szCs w:val="24"/>
          <w:lang w:eastAsia="en-US"/>
        </w:rPr>
        <w:t xml:space="preserve"> victims.</w:t>
      </w:r>
      <w:r w:rsidR="005738DD">
        <w:rPr>
          <w:rFonts w:ascii="Times New Roman" w:eastAsiaTheme="minorHAnsi" w:hAnsi="Times New Roman"/>
          <w:szCs w:val="24"/>
          <w:lang w:eastAsia="en-US"/>
        </w:rPr>
        <w:t xml:space="preserve"> Domestic abuse id not a gendered crime, ideology cannot help victims of domestic abuse. Changing interventions and social policies towards domestic abuse may not be a suitable solution. Mills (2003) suggests that mandatory early interventions by the government, could</w:t>
      </w:r>
      <w:r w:rsidR="000F79BC">
        <w:rPr>
          <w:rFonts w:ascii="Times New Roman" w:eastAsiaTheme="minorHAnsi" w:hAnsi="Times New Roman"/>
          <w:szCs w:val="24"/>
          <w:lang w:eastAsia="en-US"/>
        </w:rPr>
        <w:t xml:space="preserve"> have the potential to oppress victims as their own choices may not be adequate solutions, and the government may undermine the ability the victim has to make informed choices independently.</w:t>
      </w:r>
      <w:r w:rsidRPr="001678BD">
        <w:rPr>
          <w:rFonts w:ascii="Times New Roman" w:eastAsiaTheme="minorHAnsi" w:hAnsi="Times New Roman"/>
          <w:szCs w:val="24"/>
          <w:lang w:eastAsia="en-US"/>
        </w:rPr>
        <w:t xml:space="preserve"> If a man has decided they want help, they want to get away by a simply google search their attempt of outside help could be hindered as the title is not inclusive (Dempsey, 2013).</w:t>
      </w:r>
      <w:r w:rsidR="000F79BC">
        <w:rPr>
          <w:rFonts w:ascii="Times New Roman" w:eastAsiaTheme="minorHAnsi" w:hAnsi="Times New Roman"/>
          <w:szCs w:val="24"/>
          <w:lang w:eastAsia="en-US"/>
        </w:rPr>
        <w:t xml:space="preserve"> A change of the current social policy </w:t>
      </w:r>
      <w:r w:rsidR="000F79BC" w:rsidRPr="001678BD">
        <w:rPr>
          <w:rFonts w:ascii="Times New Roman" w:hAnsi="Times New Roman"/>
          <w:color w:val="000000"/>
          <w:szCs w:val="24"/>
          <w:lang w:eastAsia="en-US"/>
        </w:rPr>
        <w:t>(National Assembly for Wales, 2015)</w:t>
      </w:r>
      <w:r w:rsidR="000F79BC">
        <w:rPr>
          <w:rFonts w:ascii="Times New Roman" w:hAnsi="Times New Roman"/>
          <w:color w:val="000000"/>
          <w:szCs w:val="24"/>
          <w:lang w:eastAsia="en-US"/>
        </w:rPr>
        <w:t xml:space="preserve"> is needed so society can move on from a patriarchal view that domestic abuse is a gendered crime. Mills (2003) suggests implementations alongside additional solutions.</w:t>
      </w:r>
      <w:r w:rsidRPr="001678BD">
        <w:rPr>
          <w:rFonts w:ascii="Times New Roman" w:eastAsiaTheme="minorHAnsi" w:hAnsi="Times New Roman"/>
          <w:szCs w:val="24"/>
          <w:lang w:eastAsia="en-US"/>
        </w:rPr>
        <w:t xml:space="preserve"> It</w:t>
      </w:r>
      <w:r w:rsidR="005738DD">
        <w:rPr>
          <w:rFonts w:ascii="Times New Roman" w:eastAsiaTheme="minorHAnsi" w:hAnsi="Times New Roman"/>
          <w:szCs w:val="24"/>
          <w:lang w:eastAsia="en-US"/>
        </w:rPr>
        <w:t xml:space="preserve"> is</w:t>
      </w:r>
      <w:r w:rsidRPr="001678BD">
        <w:rPr>
          <w:rFonts w:ascii="Times New Roman" w:eastAsiaTheme="minorHAnsi" w:hAnsi="Times New Roman"/>
          <w:szCs w:val="24"/>
          <w:lang w:eastAsia="en-US"/>
        </w:rPr>
        <w:t xml:space="preserve"> encouraging women to come forward but not men. The frame </w:t>
      </w:r>
      <w:r w:rsidR="005738DD" w:rsidRPr="001678BD">
        <w:rPr>
          <w:rFonts w:ascii="Times New Roman" w:eastAsiaTheme="minorHAnsi" w:hAnsi="Times New Roman"/>
          <w:szCs w:val="24"/>
          <w:lang w:eastAsia="en-US"/>
        </w:rPr>
        <w:t>work Welsh</w:t>
      </w:r>
      <w:r w:rsidRPr="001678BD">
        <w:rPr>
          <w:rFonts w:ascii="Times New Roman" w:hAnsi="Times New Roman"/>
          <w:color w:val="000000"/>
          <w:szCs w:val="24"/>
          <w:lang w:eastAsia="en-US"/>
        </w:rPr>
        <w:t xml:space="preserve"> Government (2016) has supplied</w:t>
      </w:r>
      <w:r w:rsidR="000F79BC">
        <w:rPr>
          <w:rFonts w:ascii="Times New Roman" w:hAnsi="Times New Roman"/>
          <w:color w:val="000000"/>
          <w:szCs w:val="24"/>
          <w:lang w:eastAsia="en-US"/>
        </w:rPr>
        <w:t>,</w:t>
      </w:r>
      <w:r w:rsidRPr="001678BD">
        <w:rPr>
          <w:rFonts w:ascii="Times New Roman" w:hAnsi="Times New Roman"/>
          <w:color w:val="000000"/>
          <w:szCs w:val="24"/>
          <w:lang w:eastAsia="en-US"/>
        </w:rPr>
        <w:t xml:space="preserve"> also is not inclusive. It covers preventions and </w:t>
      </w:r>
      <w:r w:rsidR="000F79BC" w:rsidRPr="001678BD">
        <w:rPr>
          <w:rFonts w:ascii="Times New Roman" w:hAnsi="Times New Roman"/>
          <w:color w:val="000000"/>
          <w:szCs w:val="24"/>
          <w:lang w:eastAsia="en-US"/>
        </w:rPr>
        <w:t>strategies</w:t>
      </w:r>
      <w:r w:rsidRPr="001678BD">
        <w:rPr>
          <w:rFonts w:ascii="Times New Roman" w:hAnsi="Times New Roman"/>
          <w:color w:val="000000"/>
          <w:szCs w:val="24"/>
          <w:lang w:eastAsia="en-US"/>
        </w:rPr>
        <w:t xml:space="preserve"> to help women and children. </w:t>
      </w:r>
      <w:r w:rsidR="000F79BC" w:rsidRPr="001678BD">
        <w:rPr>
          <w:rFonts w:ascii="Times New Roman" w:hAnsi="Times New Roman"/>
          <w:color w:val="000000"/>
          <w:szCs w:val="24"/>
          <w:lang w:eastAsia="en-US"/>
        </w:rPr>
        <w:t>Interestingly</w:t>
      </w:r>
      <w:r w:rsidRPr="001678BD">
        <w:rPr>
          <w:rFonts w:ascii="Times New Roman" w:hAnsi="Times New Roman"/>
          <w:color w:val="000000"/>
          <w:szCs w:val="24"/>
          <w:lang w:eastAsia="en-US"/>
        </w:rPr>
        <w:t xml:space="preserve"> with all the campaigning for gender equality</w:t>
      </w:r>
      <w:r w:rsidR="000F79BC">
        <w:rPr>
          <w:rFonts w:ascii="Times New Roman" w:hAnsi="Times New Roman"/>
          <w:color w:val="000000"/>
          <w:szCs w:val="24"/>
          <w:lang w:eastAsia="en-US"/>
        </w:rPr>
        <w:t>,</w:t>
      </w:r>
      <w:r w:rsidRPr="001678BD">
        <w:rPr>
          <w:rFonts w:ascii="Times New Roman" w:hAnsi="Times New Roman"/>
          <w:color w:val="000000"/>
          <w:szCs w:val="24"/>
          <w:lang w:eastAsia="en-US"/>
        </w:rPr>
        <w:t xml:space="preserve"> the Government on 22 January 2015 during stage 2 of the proceedings changed the Act to what we know it as today, instead of Gender-Based Violence, Domestic Abuse and Sexual Violence. With discriminatory language used it can make a victim become more isolated within society </w:t>
      </w:r>
      <w:r w:rsidRPr="001678BD">
        <w:rPr>
          <w:rFonts w:ascii="Times New Roman" w:eastAsiaTheme="minorHAnsi" w:hAnsi="Times New Roman"/>
          <w:szCs w:val="24"/>
          <w:lang w:eastAsia="en-US"/>
        </w:rPr>
        <w:t>(Dempsey, 2013</w:t>
      </w:r>
      <w:r w:rsidR="005738DD" w:rsidRPr="001678BD">
        <w:rPr>
          <w:rFonts w:ascii="Times New Roman" w:eastAsiaTheme="minorHAnsi" w:hAnsi="Times New Roman"/>
          <w:szCs w:val="24"/>
          <w:lang w:eastAsia="en-US"/>
        </w:rPr>
        <w:t>)</w:t>
      </w:r>
      <w:r w:rsidR="005738DD" w:rsidRPr="001678BD">
        <w:rPr>
          <w:rFonts w:ascii="Times New Roman" w:hAnsi="Times New Roman"/>
          <w:color w:val="000000"/>
          <w:szCs w:val="24"/>
          <w:lang w:eastAsia="en-US"/>
        </w:rPr>
        <w:t>.</w:t>
      </w:r>
      <w:r w:rsidRPr="001678BD">
        <w:rPr>
          <w:rFonts w:ascii="Times New Roman" w:hAnsi="Times New Roman"/>
          <w:color w:val="000000"/>
          <w:szCs w:val="24"/>
          <w:lang w:eastAsia="en-US"/>
        </w:rPr>
        <w:t xml:space="preserve"> </w:t>
      </w:r>
    </w:p>
    <w:p w14:paraId="0250636D" w14:textId="73AA0E1F" w:rsidR="00674401" w:rsidRPr="00674401" w:rsidRDefault="00674401" w:rsidP="00674401">
      <w:pPr>
        <w:autoSpaceDE w:val="0"/>
        <w:autoSpaceDN w:val="0"/>
        <w:adjustRightInd w:val="0"/>
        <w:spacing w:line="360" w:lineRule="auto"/>
        <w:jc w:val="both"/>
        <w:rPr>
          <w:rFonts w:ascii="Times New Roman" w:eastAsiaTheme="minorHAnsi" w:hAnsi="Times New Roman"/>
          <w:szCs w:val="24"/>
          <w:lang w:eastAsia="en-US"/>
        </w:rPr>
      </w:pPr>
      <w:r w:rsidRPr="00674401">
        <w:rPr>
          <w:rFonts w:ascii="Times New Roman" w:eastAsiaTheme="minorHAnsi" w:hAnsi="Times New Roman"/>
          <w:szCs w:val="24"/>
          <w:lang w:eastAsia="en-US"/>
        </w:rPr>
        <w:t xml:space="preserve">Social identity theory defines the function of </w:t>
      </w:r>
      <w:r w:rsidR="009A6E8F" w:rsidRPr="00674401">
        <w:rPr>
          <w:rFonts w:ascii="Times New Roman" w:eastAsiaTheme="minorHAnsi" w:hAnsi="Times New Roman"/>
          <w:szCs w:val="24"/>
          <w:lang w:eastAsia="en-US"/>
        </w:rPr>
        <w:t>an</w:t>
      </w:r>
      <w:r w:rsidRPr="00674401">
        <w:rPr>
          <w:rFonts w:ascii="Times New Roman" w:eastAsiaTheme="minorHAnsi" w:hAnsi="Times New Roman"/>
          <w:szCs w:val="24"/>
          <w:lang w:eastAsia="en-US"/>
        </w:rPr>
        <w:t xml:space="preserve"> individual's self-concept derived from perceived membership in a relevant group it</w:t>
      </w:r>
      <w:r w:rsidR="009A6E8F">
        <w:rPr>
          <w:rFonts w:ascii="Times New Roman" w:eastAsiaTheme="minorHAnsi" w:hAnsi="Times New Roman"/>
          <w:szCs w:val="24"/>
          <w:lang w:eastAsia="en-US"/>
        </w:rPr>
        <w:t xml:space="preserve"> is</w:t>
      </w:r>
      <w:r w:rsidRPr="00674401">
        <w:rPr>
          <w:rFonts w:ascii="Times New Roman" w:eastAsiaTheme="minorHAnsi" w:hAnsi="Times New Roman"/>
          <w:szCs w:val="24"/>
          <w:lang w:eastAsia="en-US"/>
        </w:rPr>
        <w:t xml:space="preserve"> our differences and similarities and engages a shared identity with others in your </w:t>
      </w:r>
      <w:r w:rsidR="009A6E8F" w:rsidRPr="00674401">
        <w:rPr>
          <w:rFonts w:ascii="Times New Roman" w:eastAsiaTheme="minorHAnsi" w:hAnsi="Times New Roman"/>
          <w:szCs w:val="24"/>
          <w:lang w:eastAsia="en-US"/>
        </w:rPr>
        <w:t>chosen</w:t>
      </w:r>
      <w:r w:rsidRPr="00674401">
        <w:rPr>
          <w:rFonts w:ascii="Times New Roman" w:eastAsiaTheme="minorHAnsi" w:hAnsi="Times New Roman"/>
          <w:szCs w:val="24"/>
          <w:lang w:eastAsia="en-US"/>
        </w:rPr>
        <w:t xml:space="preserve"> group to offer a foundation for social action (Reicher, Spears, and Haslam, 2010). According to Steinmetz (1977) a man sees himself as being strong, the bread winner of the family, intelligent and </w:t>
      </w:r>
      <w:r w:rsidR="009A6E8F" w:rsidRPr="00674401">
        <w:rPr>
          <w:rFonts w:ascii="Times New Roman" w:eastAsiaTheme="minorHAnsi" w:hAnsi="Times New Roman"/>
          <w:szCs w:val="24"/>
          <w:lang w:eastAsia="en-US"/>
        </w:rPr>
        <w:t>self-assertive</w:t>
      </w:r>
      <w:r w:rsidRPr="00674401">
        <w:rPr>
          <w:rFonts w:ascii="Times New Roman" w:eastAsiaTheme="minorHAnsi" w:hAnsi="Times New Roman"/>
          <w:szCs w:val="24"/>
          <w:lang w:eastAsia="en-US"/>
        </w:rPr>
        <w:t xml:space="preserve">. The social identity of masculinity enables understanding of why abused men can feel as if they are being stigmatised by society when pursing </w:t>
      </w:r>
      <w:r w:rsidR="009A6E8F" w:rsidRPr="00674401">
        <w:rPr>
          <w:rFonts w:ascii="Times New Roman" w:eastAsiaTheme="minorHAnsi" w:hAnsi="Times New Roman"/>
          <w:szCs w:val="24"/>
          <w:lang w:eastAsia="en-US"/>
        </w:rPr>
        <w:t>additional</w:t>
      </w:r>
      <w:r w:rsidRPr="00674401">
        <w:rPr>
          <w:rFonts w:ascii="Times New Roman" w:eastAsiaTheme="minorHAnsi" w:hAnsi="Times New Roman"/>
          <w:szCs w:val="24"/>
          <w:lang w:eastAsia="en-US"/>
        </w:rPr>
        <w:t xml:space="preserve"> support. Due to pressures from society as recognising males as big and strong victims of domestic abuse tend to trivialise their own experience as not to show </w:t>
      </w:r>
      <w:r w:rsidR="009A6E8F" w:rsidRPr="00674401">
        <w:rPr>
          <w:rFonts w:ascii="Times New Roman" w:eastAsiaTheme="minorHAnsi" w:hAnsi="Times New Roman"/>
          <w:szCs w:val="24"/>
          <w:lang w:eastAsia="en-US"/>
        </w:rPr>
        <w:t>vulnerability</w:t>
      </w:r>
      <w:r w:rsidR="009A6E8F">
        <w:rPr>
          <w:rFonts w:ascii="Times New Roman" w:eastAsiaTheme="minorHAnsi" w:hAnsi="Times New Roman"/>
          <w:szCs w:val="24"/>
          <w:lang w:eastAsia="en-US"/>
        </w:rPr>
        <w:t xml:space="preserve"> </w:t>
      </w:r>
      <w:r w:rsidR="009A6E8F" w:rsidRPr="00674401">
        <w:rPr>
          <w:rFonts w:ascii="Times New Roman" w:eastAsiaTheme="minorHAnsi" w:hAnsi="Times New Roman"/>
          <w:szCs w:val="24"/>
          <w:lang w:eastAsia="en-US"/>
        </w:rPr>
        <w:t>(</w:t>
      </w:r>
      <w:r w:rsidRPr="00674401">
        <w:rPr>
          <w:rFonts w:ascii="Times New Roman" w:eastAsiaTheme="minorHAnsi" w:hAnsi="Times New Roman"/>
          <w:szCs w:val="24"/>
          <w:lang w:eastAsia="en-US"/>
        </w:rPr>
        <w:t xml:space="preserve">Dempsey, 2013). Even though male victims will try to appear "manly" to society, </w:t>
      </w:r>
      <w:r w:rsidRPr="00674401">
        <w:rPr>
          <w:rFonts w:ascii="Times New Roman" w:eastAsiaTheme="minorHAnsi" w:hAnsi="Times New Roman"/>
          <w:szCs w:val="24"/>
          <w:lang w:eastAsia="en-US"/>
        </w:rPr>
        <w:lastRenderedPageBreak/>
        <w:t xml:space="preserve">their confidence and self-esteem inevitable deteriorates due to the abuse </w:t>
      </w:r>
      <w:r w:rsidR="009A6E8F" w:rsidRPr="00674401">
        <w:rPr>
          <w:rFonts w:ascii="Times New Roman" w:eastAsiaTheme="minorHAnsi" w:hAnsi="Times New Roman"/>
          <w:szCs w:val="24"/>
          <w:lang w:eastAsia="en-US"/>
        </w:rPr>
        <w:t>they</w:t>
      </w:r>
      <w:r w:rsidRPr="00674401">
        <w:rPr>
          <w:rFonts w:ascii="Times New Roman" w:eastAsiaTheme="minorHAnsi" w:hAnsi="Times New Roman"/>
          <w:szCs w:val="24"/>
          <w:lang w:eastAsia="en-US"/>
        </w:rPr>
        <w:t xml:space="preserve"> are suffering (Lambert, 2011). </w:t>
      </w:r>
    </w:p>
    <w:p w14:paraId="7DE84F27" w14:textId="7E0490FE" w:rsidR="00B03D41" w:rsidRDefault="00674401" w:rsidP="009A6E8F">
      <w:pPr>
        <w:autoSpaceDE w:val="0"/>
        <w:autoSpaceDN w:val="0"/>
        <w:adjustRightInd w:val="0"/>
        <w:spacing w:line="360" w:lineRule="auto"/>
        <w:jc w:val="both"/>
        <w:rPr>
          <w:rFonts w:ascii="Times New Roman" w:eastAsiaTheme="minorHAnsi" w:hAnsi="Times New Roman"/>
          <w:szCs w:val="24"/>
          <w:lang w:eastAsia="en-US"/>
        </w:rPr>
      </w:pPr>
      <w:r w:rsidRPr="00674401">
        <w:rPr>
          <w:rFonts w:ascii="Times New Roman" w:eastAsiaTheme="minorHAnsi" w:hAnsi="Times New Roman"/>
          <w:szCs w:val="24"/>
          <w:lang w:eastAsia="en-US"/>
        </w:rPr>
        <w:t>Connell (1987, p183)</w:t>
      </w:r>
      <w:r w:rsidR="009A6E8F">
        <w:rPr>
          <w:rFonts w:ascii="Times New Roman" w:eastAsiaTheme="minorHAnsi" w:hAnsi="Times New Roman"/>
          <w:szCs w:val="24"/>
          <w:lang w:eastAsia="en-US"/>
        </w:rPr>
        <w:t xml:space="preserve"> proposes the idea of ‘hegemonic masculinity’ he suggests that men view women as subordinates and this is how they sustain their power. If a male is being abused by a female, they no longer can sustain that power and their affected masculine identity is then threatened due to the ambiguity of the proposed gender roles. This can account for the shame they voice when reporting the abuse, to the authorities (</w:t>
      </w:r>
      <w:proofErr w:type="spellStart"/>
      <w:r w:rsidR="009A6E8F">
        <w:rPr>
          <w:rFonts w:ascii="Times New Roman" w:eastAsiaTheme="minorHAnsi" w:hAnsi="Times New Roman"/>
          <w:szCs w:val="24"/>
          <w:lang w:eastAsia="en-US"/>
        </w:rPr>
        <w:t>Drijiber</w:t>
      </w:r>
      <w:proofErr w:type="spellEnd"/>
      <w:r w:rsidR="009A6E8F">
        <w:rPr>
          <w:rFonts w:ascii="Times New Roman" w:eastAsiaTheme="minorHAnsi" w:hAnsi="Times New Roman"/>
          <w:szCs w:val="24"/>
          <w:lang w:eastAsia="en-US"/>
        </w:rPr>
        <w:t xml:space="preserve">, </w:t>
      </w:r>
      <w:proofErr w:type="spellStart"/>
      <w:r w:rsidR="009A6E8F">
        <w:rPr>
          <w:rFonts w:ascii="Times New Roman" w:eastAsiaTheme="minorHAnsi" w:hAnsi="Times New Roman"/>
          <w:szCs w:val="24"/>
          <w:lang w:eastAsia="en-US"/>
        </w:rPr>
        <w:t>Reijnders</w:t>
      </w:r>
      <w:proofErr w:type="spellEnd"/>
      <w:r w:rsidR="009A6E8F">
        <w:rPr>
          <w:rFonts w:ascii="Times New Roman" w:eastAsiaTheme="minorHAnsi" w:hAnsi="Times New Roman"/>
          <w:szCs w:val="24"/>
          <w:lang w:eastAsia="en-US"/>
        </w:rPr>
        <w:t xml:space="preserve"> and </w:t>
      </w:r>
      <w:proofErr w:type="spellStart"/>
      <w:r w:rsidR="009A6E8F">
        <w:rPr>
          <w:rFonts w:ascii="Times New Roman" w:eastAsiaTheme="minorHAnsi" w:hAnsi="Times New Roman"/>
          <w:szCs w:val="24"/>
          <w:lang w:eastAsia="en-US"/>
        </w:rPr>
        <w:t>Ceelen</w:t>
      </w:r>
      <w:proofErr w:type="spellEnd"/>
      <w:r w:rsidR="009A6E8F">
        <w:rPr>
          <w:rFonts w:ascii="Times New Roman" w:eastAsiaTheme="minorHAnsi" w:hAnsi="Times New Roman"/>
          <w:szCs w:val="24"/>
          <w:lang w:eastAsia="en-US"/>
        </w:rPr>
        <w:t>, 2013) as the traditional ideological view of their self as a male is challenged. Connell and Messersch</w:t>
      </w:r>
      <w:r w:rsidR="00B07755">
        <w:rPr>
          <w:rFonts w:ascii="Times New Roman" w:eastAsiaTheme="minorHAnsi" w:hAnsi="Times New Roman"/>
          <w:szCs w:val="24"/>
          <w:lang w:eastAsia="en-US"/>
        </w:rPr>
        <w:t xml:space="preserve">midt (2005) theorise to advance our society’s norms, traditional one-dimensional gender hierarchies need neglecting and a more present time complex model of the hierarchy be introduced. Enabling more complex views of gender roles within society will empower men to seek help and reduce if not stop their feeling of being stigmatised. </w:t>
      </w:r>
    </w:p>
    <w:p w14:paraId="4A1EA33F" w14:textId="57900F1B" w:rsidR="00B07755" w:rsidRDefault="00B07755" w:rsidP="00B07755">
      <w:pPr>
        <w:autoSpaceDE w:val="0"/>
        <w:autoSpaceDN w:val="0"/>
        <w:adjustRightInd w:val="0"/>
        <w:spacing w:line="360" w:lineRule="auto"/>
        <w:jc w:val="both"/>
        <w:rPr>
          <w:rFonts w:ascii="Times New Roman" w:eastAsiaTheme="minorHAnsi" w:hAnsi="Times New Roman"/>
          <w:szCs w:val="24"/>
          <w:lang w:eastAsia="en-US"/>
        </w:rPr>
      </w:pPr>
      <w:r w:rsidRPr="00B07755">
        <w:rPr>
          <w:rFonts w:ascii="Times New Roman" w:hAnsi="Times New Roman"/>
          <w:szCs w:val="24"/>
        </w:rPr>
        <w:t>According to the National Coalition against Domestic Violence in 2012 estimates 200 thousand victims where male</w:t>
      </w:r>
      <w:r>
        <w:rPr>
          <w:rFonts w:ascii="Times New Roman" w:hAnsi="Times New Roman"/>
          <w:szCs w:val="24"/>
        </w:rPr>
        <w:t>, s</w:t>
      </w:r>
      <w:r w:rsidRPr="00B07755">
        <w:rPr>
          <w:rFonts w:ascii="Times New Roman" w:hAnsi="Times New Roman"/>
          <w:szCs w:val="24"/>
        </w:rPr>
        <w:t>tatistics have shown that for every 100 cases of DA 40 are of male victims. Further reports indicate these figures are rising</w:t>
      </w:r>
      <w:r>
        <w:rPr>
          <w:rFonts w:ascii="Times New Roman" w:hAnsi="Times New Roman"/>
          <w:szCs w:val="24"/>
        </w:rPr>
        <w:t xml:space="preserve">, </w:t>
      </w:r>
      <w:r w:rsidRPr="00B07755">
        <w:rPr>
          <w:rFonts w:ascii="Times New Roman" w:hAnsi="Times New Roman"/>
          <w:szCs w:val="24"/>
        </w:rPr>
        <w:t>2015/16 estimates that 2.2 million victims where male</w:t>
      </w:r>
      <w:r w:rsidRPr="00B07755">
        <w:rPr>
          <w:rFonts w:ascii="Rockwell" w:eastAsiaTheme="minorEastAsia" w:hAnsi="Rockwell" w:cstheme="minorBidi"/>
          <w:color w:val="000000" w:themeColor="text1"/>
          <w:kern w:val="24"/>
          <w:sz w:val="28"/>
          <w:szCs w:val="28"/>
        </w:rPr>
        <w:t xml:space="preserve"> </w:t>
      </w:r>
      <w:r w:rsidR="00A55841">
        <w:rPr>
          <w:rFonts w:ascii="Rockwell" w:eastAsiaTheme="minorEastAsia" w:hAnsi="Rockwell" w:cstheme="minorBidi"/>
          <w:color w:val="000000" w:themeColor="text1"/>
          <w:kern w:val="24"/>
          <w:sz w:val="28"/>
          <w:szCs w:val="28"/>
        </w:rPr>
        <w:t>(</w:t>
      </w:r>
      <w:r w:rsidRPr="00B07755">
        <w:rPr>
          <w:rFonts w:ascii="Times New Roman" w:hAnsi="Times New Roman"/>
          <w:szCs w:val="24"/>
        </w:rPr>
        <w:t>BANKHEAC, 2014; ONS, 2017; Welsh Government, 2016).</w:t>
      </w:r>
      <w:r>
        <w:rPr>
          <w:rFonts w:ascii="Times New Roman" w:hAnsi="Times New Roman"/>
          <w:szCs w:val="24"/>
        </w:rPr>
        <w:t xml:space="preserve"> </w:t>
      </w:r>
      <w:r>
        <w:rPr>
          <w:rFonts w:ascii="Times New Roman" w:eastAsiaTheme="minorHAnsi" w:hAnsi="Times New Roman"/>
          <w:szCs w:val="24"/>
          <w:lang w:eastAsia="en-US"/>
        </w:rPr>
        <w:t xml:space="preserve">Statistically one would assume that women experience being the victim of domestic </w:t>
      </w:r>
      <w:r>
        <w:rPr>
          <w:rFonts w:ascii="Times New Roman" w:eastAsiaTheme="minorHAnsi" w:hAnsi="Times New Roman"/>
          <w:szCs w:val="24"/>
          <w:lang w:eastAsia="en-US"/>
        </w:rPr>
        <w:t>abuse</w:t>
      </w:r>
      <w:r>
        <w:rPr>
          <w:rFonts w:ascii="Times New Roman" w:eastAsiaTheme="minorHAnsi" w:hAnsi="Times New Roman"/>
          <w:szCs w:val="24"/>
          <w:lang w:eastAsia="en-US"/>
        </w:rPr>
        <w:t xml:space="preserve"> more than men (Strickland, 2013), however these should be viewed with caution.</w:t>
      </w:r>
      <w:r w:rsidR="00A55841">
        <w:rPr>
          <w:rFonts w:ascii="Times New Roman" w:eastAsiaTheme="minorHAnsi" w:hAnsi="Times New Roman"/>
          <w:szCs w:val="24"/>
          <w:lang w:eastAsia="en-US"/>
        </w:rPr>
        <w:t xml:space="preserve"> Dempsey (2013) believes that psychological barriers such as the male victim feeling embarrassed, physical barriers such as inadequate support services can all lead to under reporting. Another barrier is </w:t>
      </w:r>
      <w:proofErr w:type="gramStart"/>
      <w:r w:rsidR="00A55841">
        <w:rPr>
          <w:rFonts w:ascii="Times New Roman" w:eastAsiaTheme="minorHAnsi" w:hAnsi="Times New Roman"/>
          <w:szCs w:val="24"/>
          <w:lang w:eastAsia="en-US"/>
        </w:rPr>
        <w:t>a</w:t>
      </w:r>
      <w:proofErr w:type="gramEnd"/>
      <w:r w:rsidR="00A55841">
        <w:rPr>
          <w:rFonts w:ascii="Times New Roman" w:eastAsiaTheme="minorHAnsi" w:hAnsi="Times New Roman"/>
          <w:szCs w:val="24"/>
          <w:lang w:eastAsia="en-US"/>
        </w:rPr>
        <w:t xml:space="preserve"> institutional factor that will influence the under reporting of the domestic abuse is there is a set of legal requirements. The male victim must be able to convince the judge that the perpetrator has caused sexual and or physical assault or injury (Dempsey, 2013).  Despite extensive evidence, some judges still believe in ideological gender stereotyp</w:t>
      </w:r>
      <w:r w:rsidR="00291C15">
        <w:rPr>
          <w:rFonts w:ascii="Times New Roman" w:eastAsiaTheme="minorHAnsi" w:hAnsi="Times New Roman"/>
          <w:szCs w:val="24"/>
          <w:lang w:eastAsia="en-US"/>
        </w:rPr>
        <w:t>ing, their ideology that females are the main domestic abuse victim, creates an extra barrier when male victims try to present their experiences to the authorities (Dempsey, 2013).</w:t>
      </w:r>
    </w:p>
    <w:p w14:paraId="4CA059D9" w14:textId="63341B9F" w:rsidR="00291C15" w:rsidRDefault="001E13C0" w:rsidP="00B07755">
      <w:pPr>
        <w:autoSpaceDE w:val="0"/>
        <w:autoSpaceDN w:val="0"/>
        <w:adjustRightInd w:val="0"/>
        <w:spacing w:line="360" w:lineRule="auto"/>
        <w:jc w:val="both"/>
        <w:rPr>
          <w:rFonts w:ascii="Times New Roman" w:eastAsiaTheme="minorHAnsi" w:hAnsi="Times New Roman"/>
          <w:szCs w:val="24"/>
          <w:lang w:eastAsia="en-US"/>
        </w:rPr>
      </w:pPr>
      <w:r>
        <w:rPr>
          <w:rFonts w:ascii="Times New Roman" w:eastAsiaTheme="minorHAnsi" w:hAnsi="Times New Roman"/>
          <w:szCs w:val="24"/>
          <w:lang w:eastAsia="en-US"/>
        </w:rPr>
        <w:t>For change to be implemented current policies need to be gender inclusive. To enable a male victim to feel empowered more awareness should be campaiged for, to evaluate the effectiveness of this for male victims quantitative and qualitative meth</w:t>
      </w:r>
      <w:r w:rsidR="00F94C15">
        <w:rPr>
          <w:rFonts w:ascii="Times New Roman" w:eastAsiaTheme="minorHAnsi" w:hAnsi="Times New Roman"/>
          <w:szCs w:val="24"/>
          <w:lang w:eastAsia="en-US"/>
        </w:rPr>
        <w:t>odologies should be applied.</w:t>
      </w:r>
      <w:r>
        <w:rPr>
          <w:rFonts w:ascii="Times New Roman" w:eastAsiaTheme="minorHAnsi" w:hAnsi="Times New Roman"/>
          <w:szCs w:val="24"/>
          <w:lang w:eastAsia="en-US"/>
        </w:rPr>
        <w:t xml:space="preserve"> By encouraging men to tell their </w:t>
      </w:r>
      <w:r w:rsidR="00F94C15">
        <w:rPr>
          <w:rFonts w:ascii="Times New Roman" w:eastAsiaTheme="minorHAnsi" w:hAnsi="Times New Roman"/>
          <w:szCs w:val="24"/>
          <w:lang w:eastAsia="en-US"/>
        </w:rPr>
        <w:t>story it</w:t>
      </w:r>
      <w:r>
        <w:rPr>
          <w:rFonts w:ascii="Times New Roman" w:eastAsiaTheme="minorHAnsi" w:hAnsi="Times New Roman"/>
          <w:szCs w:val="24"/>
          <w:lang w:eastAsia="en-US"/>
        </w:rPr>
        <w:t xml:space="preserve"> could be introduced at an exosystem level. To reduce </w:t>
      </w:r>
      <w:r w:rsidR="00F94C15">
        <w:rPr>
          <w:rFonts w:ascii="Times New Roman" w:eastAsiaTheme="minorHAnsi" w:hAnsi="Times New Roman"/>
          <w:szCs w:val="24"/>
          <w:lang w:eastAsia="en-US"/>
        </w:rPr>
        <w:t>stagnation</w:t>
      </w:r>
      <w:r>
        <w:rPr>
          <w:rFonts w:ascii="Times New Roman" w:eastAsiaTheme="minorHAnsi" w:hAnsi="Times New Roman"/>
          <w:szCs w:val="24"/>
          <w:lang w:eastAsia="en-US"/>
        </w:rPr>
        <w:t xml:space="preserve"> successful public health </w:t>
      </w:r>
      <w:r w:rsidR="00F94C15">
        <w:rPr>
          <w:rFonts w:ascii="Times New Roman" w:eastAsiaTheme="minorHAnsi" w:hAnsi="Times New Roman"/>
          <w:szCs w:val="24"/>
          <w:lang w:eastAsia="en-US"/>
        </w:rPr>
        <w:t>campaigns</w:t>
      </w:r>
      <w:r>
        <w:rPr>
          <w:rFonts w:ascii="Times New Roman" w:eastAsiaTheme="minorHAnsi" w:hAnsi="Times New Roman"/>
          <w:szCs w:val="24"/>
          <w:lang w:eastAsia="en-US"/>
        </w:rPr>
        <w:t xml:space="preserve"> and early intervention in </w:t>
      </w:r>
      <w:r w:rsidR="00F94C15">
        <w:rPr>
          <w:rFonts w:ascii="Times New Roman" w:eastAsiaTheme="minorHAnsi" w:hAnsi="Times New Roman"/>
          <w:szCs w:val="24"/>
          <w:lang w:eastAsia="en-US"/>
        </w:rPr>
        <w:t>education</w:t>
      </w:r>
      <w:r>
        <w:rPr>
          <w:rFonts w:ascii="Times New Roman" w:eastAsiaTheme="minorHAnsi" w:hAnsi="Times New Roman"/>
          <w:szCs w:val="24"/>
          <w:lang w:eastAsia="en-US"/>
        </w:rPr>
        <w:t xml:space="preserve"> by making children aware of it could reduce figures in the future. Societies ideology needs to </w:t>
      </w:r>
      <w:r>
        <w:rPr>
          <w:rFonts w:ascii="Times New Roman" w:eastAsiaTheme="minorHAnsi" w:hAnsi="Times New Roman"/>
          <w:szCs w:val="24"/>
          <w:lang w:eastAsia="en-US"/>
        </w:rPr>
        <w:lastRenderedPageBreak/>
        <w:t xml:space="preserve">adapt as has the times there is empirical evidence which shows that the risk is similar between the genders (Strickland, 2013). </w:t>
      </w:r>
    </w:p>
    <w:p w14:paraId="61148F68" w14:textId="6CCE7127" w:rsidR="00F94C15" w:rsidRDefault="00F94C15" w:rsidP="00B07755">
      <w:pPr>
        <w:autoSpaceDE w:val="0"/>
        <w:autoSpaceDN w:val="0"/>
        <w:adjustRightInd w:val="0"/>
        <w:spacing w:line="360" w:lineRule="auto"/>
        <w:jc w:val="both"/>
        <w:rPr>
          <w:rFonts w:ascii="Times New Roman" w:eastAsiaTheme="minorHAnsi" w:hAnsi="Times New Roman"/>
          <w:szCs w:val="24"/>
          <w:lang w:eastAsia="en-US"/>
        </w:rPr>
      </w:pPr>
    </w:p>
    <w:p w14:paraId="46D7E658" w14:textId="73F5E982" w:rsidR="00F94C15" w:rsidRPr="009A6E8F" w:rsidRDefault="00F94C15" w:rsidP="00B07755">
      <w:pPr>
        <w:autoSpaceDE w:val="0"/>
        <w:autoSpaceDN w:val="0"/>
        <w:adjustRightInd w:val="0"/>
        <w:spacing w:line="360" w:lineRule="auto"/>
        <w:jc w:val="both"/>
        <w:rPr>
          <w:rFonts w:ascii="Times New Roman" w:eastAsiaTheme="minorHAnsi" w:hAnsi="Times New Roman"/>
          <w:szCs w:val="24"/>
          <w:lang w:eastAsia="en-US"/>
        </w:rPr>
      </w:pPr>
      <w:r>
        <w:rPr>
          <w:rFonts w:ascii="Times New Roman" w:eastAsiaTheme="minorHAnsi" w:hAnsi="Times New Roman"/>
          <w:szCs w:val="24"/>
          <w:lang w:eastAsia="en-US"/>
        </w:rPr>
        <w:t xml:space="preserve">Reference List: </w:t>
      </w:r>
    </w:p>
    <w:p w14:paraId="45C3F91F" w14:textId="77777777" w:rsidR="00F94C15" w:rsidRDefault="00F94C15" w:rsidP="00F94C15">
      <w:pPr>
        <w:autoSpaceDE w:val="0"/>
        <w:autoSpaceDN w:val="0"/>
        <w:adjustRightInd w:val="0"/>
        <w:spacing w:line="360" w:lineRule="auto"/>
        <w:jc w:val="both"/>
        <w:rPr>
          <w:rFonts w:ascii="Times New Roman" w:eastAsiaTheme="minorHAnsi" w:hAnsi="Times New Roman"/>
          <w:szCs w:val="24"/>
          <w:lang w:eastAsia="en-US"/>
        </w:rPr>
      </w:pPr>
    </w:p>
    <w:p w14:paraId="2B2516BC" w14:textId="467D08B6"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bookmarkStart w:id="1" w:name="_GoBack"/>
      <w:bookmarkEnd w:id="1"/>
      <w:r w:rsidRPr="00F94C15">
        <w:rPr>
          <w:rFonts w:ascii="Times New Roman" w:hAnsi="Times New Roman"/>
          <w:color w:val="000000" w:themeColor="text1"/>
          <w:szCs w:val="24"/>
          <w:lang w:eastAsia="en-US"/>
        </w:rPr>
        <w:t xml:space="preserve">BANKHEAC (2014) </w:t>
      </w:r>
      <w:r w:rsidRPr="00F94C15">
        <w:rPr>
          <w:rFonts w:ascii="Times New Roman" w:hAnsi="Times New Roman"/>
          <w:i/>
          <w:iCs/>
          <w:color w:val="000000" w:themeColor="text1"/>
          <w:szCs w:val="24"/>
          <w:lang w:eastAsia="en-US"/>
        </w:rPr>
        <w:t xml:space="preserve">Male Victims of Domestic Abuse. </w:t>
      </w:r>
      <w:r w:rsidRPr="00F94C15">
        <w:rPr>
          <w:rFonts w:ascii="Times New Roman" w:hAnsi="Times New Roman"/>
          <w:color w:val="000000" w:themeColor="text1"/>
          <w:szCs w:val="24"/>
          <w:lang w:eastAsia="en-US"/>
        </w:rPr>
        <w:t xml:space="preserve">Available at: </w:t>
      </w:r>
      <w:r w:rsidRPr="00F94C15">
        <w:rPr>
          <w:rFonts w:ascii="Times New Roman" w:hAnsi="Times New Roman"/>
          <w:color w:val="000000" w:themeColor="text1"/>
          <w:szCs w:val="24"/>
          <w:u w:val="single"/>
          <w:lang w:eastAsia="en-US"/>
        </w:rPr>
        <w:t>https://bankheac123.wordpress.com/2014/07/21/men-are-victims-too/</w:t>
      </w:r>
      <w:r w:rsidRPr="00F94C15">
        <w:rPr>
          <w:rFonts w:ascii="Times New Roman" w:hAnsi="Times New Roman"/>
          <w:color w:val="000000" w:themeColor="text1"/>
          <w:szCs w:val="24"/>
          <w:lang w:eastAsia="en-US"/>
        </w:rPr>
        <w:t xml:space="preserve"> (Accessed: 16 March 2018).</w:t>
      </w:r>
    </w:p>
    <w:p w14:paraId="48E5E378"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Bent, G. (2016) </w:t>
      </w:r>
      <w:r w:rsidRPr="00F94C15">
        <w:rPr>
          <w:rFonts w:ascii="Times New Roman" w:hAnsi="Times New Roman"/>
          <w:i/>
          <w:iCs/>
          <w:color w:val="000000" w:themeColor="text1"/>
          <w:szCs w:val="24"/>
          <w:lang w:eastAsia="en-US"/>
        </w:rPr>
        <w:t xml:space="preserve">Men Have </w:t>
      </w:r>
      <w:proofErr w:type="gramStart"/>
      <w:r w:rsidRPr="00F94C15">
        <w:rPr>
          <w:rFonts w:ascii="Times New Roman" w:hAnsi="Times New Roman"/>
          <w:i/>
          <w:iCs/>
          <w:color w:val="000000" w:themeColor="text1"/>
          <w:szCs w:val="24"/>
          <w:lang w:eastAsia="en-US"/>
        </w:rPr>
        <w:t>The</w:t>
      </w:r>
      <w:proofErr w:type="gramEnd"/>
      <w:r w:rsidRPr="00F94C15">
        <w:rPr>
          <w:rFonts w:ascii="Times New Roman" w:hAnsi="Times New Roman"/>
          <w:i/>
          <w:iCs/>
          <w:color w:val="000000" w:themeColor="text1"/>
          <w:szCs w:val="24"/>
          <w:lang w:eastAsia="en-US"/>
        </w:rPr>
        <w:t xml:space="preserve"> Right To Be Vulnerable. </w:t>
      </w:r>
      <w:r w:rsidRPr="00F94C15">
        <w:rPr>
          <w:rFonts w:ascii="Times New Roman" w:hAnsi="Times New Roman"/>
          <w:color w:val="000000" w:themeColor="text1"/>
          <w:szCs w:val="24"/>
          <w:lang w:eastAsia="en-US"/>
        </w:rPr>
        <w:t xml:space="preserve">Available at: </w:t>
      </w:r>
      <w:r w:rsidRPr="00F94C15">
        <w:rPr>
          <w:rFonts w:ascii="Times New Roman" w:hAnsi="Times New Roman"/>
          <w:color w:val="000000" w:themeColor="text1"/>
          <w:szCs w:val="24"/>
          <w:u w:val="single"/>
          <w:lang w:eastAsia="en-US"/>
        </w:rPr>
        <w:t>http://afropunk.com/2016/12/men-have-the-right-to-be-vulnerable-toxic-masculinity-hurts-everyone-involved/</w:t>
      </w:r>
      <w:r w:rsidRPr="00F94C15">
        <w:rPr>
          <w:rFonts w:ascii="Times New Roman" w:hAnsi="Times New Roman"/>
          <w:color w:val="000000" w:themeColor="text1"/>
          <w:szCs w:val="24"/>
          <w:lang w:eastAsia="en-US"/>
        </w:rPr>
        <w:t xml:space="preserve"> (Downloaded: 16 March 2018). </w:t>
      </w:r>
    </w:p>
    <w:p w14:paraId="36543CC6"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proofErr w:type="spellStart"/>
      <w:r w:rsidRPr="00F94C15">
        <w:rPr>
          <w:rFonts w:ascii="Times New Roman" w:hAnsi="Times New Roman"/>
          <w:color w:val="000000" w:themeColor="text1"/>
          <w:szCs w:val="24"/>
          <w:lang w:eastAsia="en-US"/>
        </w:rPr>
        <w:t>Burzawa</w:t>
      </w:r>
      <w:proofErr w:type="spellEnd"/>
      <w:r w:rsidRPr="00F94C15">
        <w:rPr>
          <w:rFonts w:ascii="Times New Roman" w:hAnsi="Times New Roman"/>
          <w:color w:val="000000" w:themeColor="text1"/>
          <w:szCs w:val="24"/>
          <w:lang w:eastAsia="en-US"/>
        </w:rPr>
        <w:t xml:space="preserve">, E. S., &amp; </w:t>
      </w:r>
      <w:proofErr w:type="spellStart"/>
      <w:r w:rsidRPr="00F94C15">
        <w:rPr>
          <w:rFonts w:ascii="Times New Roman" w:hAnsi="Times New Roman"/>
          <w:color w:val="000000" w:themeColor="text1"/>
          <w:szCs w:val="24"/>
          <w:lang w:eastAsia="en-US"/>
        </w:rPr>
        <w:t>Buzawa</w:t>
      </w:r>
      <w:proofErr w:type="spellEnd"/>
      <w:r w:rsidRPr="00F94C15">
        <w:rPr>
          <w:rFonts w:ascii="Times New Roman" w:hAnsi="Times New Roman"/>
          <w:color w:val="000000" w:themeColor="text1"/>
          <w:szCs w:val="24"/>
          <w:lang w:eastAsia="en-US"/>
        </w:rPr>
        <w:t xml:space="preserve">, C. G. (2003). </w:t>
      </w:r>
      <w:r w:rsidRPr="00F94C15">
        <w:rPr>
          <w:rFonts w:ascii="Times New Roman" w:hAnsi="Times New Roman"/>
          <w:i/>
          <w:iCs/>
          <w:color w:val="000000" w:themeColor="text1"/>
          <w:szCs w:val="24"/>
          <w:lang w:eastAsia="en-US"/>
        </w:rPr>
        <w:t>Domestic violence: the criminal justice response</w:t>
      </w:r>
      <w:r w:rsidRPr="00F94C15">
        <w:rPr>
          <w:rFonts w:ascii="Times New Roman" w:hAnsi="Times New Roman"/>
          <w:color w:val="000000" w:themeColor="text1"/>
          <w:szCs w:val="24"/>
          <w:lang w:eastAsia="en-US"/>
        </w:rPr>
        <w:t>. Thousand Oaks, Calif: Sage.</w:t>
      </w:r>
    </w:p>
    <w:p w14:paraId="58AC4B06"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 xml:space="preserve">Campbell, R., Sullivan, C. M., &amp; Davison, W. S., II. (1995). 'Women Who Use Domestic Violence Shelters'. </w:t>
      </w:r>
      <w:r w:rsidRPr="00F94C15">
        <w:rPr>
          <w:rFonts w:ascii="Times New Roman" w:hAnsi="Times New Roman"/>
          <w:i/>
          <w:iCs/>
          <w:color w:val="000000" w:themeColor="text1"/>
          <w:szCs w:val="24"/>
          <w:lang w:eastAsia="en-US"/>
        </w:rPr>
        <w:t>Psychology of Women Quarterly</w:t>
      </w:r>
      <w:r w:rsidRPr="00F94C15">
        <w:rPr>
          <w:rFonts w:ascii="Times New Roman" w:eastAsiaTheme="minorHAnsi" w:hAnsi="Times New Roman"/>
          <w:color w:val="000000" w:themeColor="text1"/>
          <w:szCs w:val="24"/>
          <w:lang w:eastAsia="en-US"/>
        </w:rPr>
        <w:t xml:space="preserve">, 19(2). pp237-255.   </w:t>
      </w:r>
    </w:p>
    <w:p w14:paraId="64C70FE0"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Dempsey, B. (2013). </w:t>
      </w:r>
      <w:r w:rsidRPr="00F94C15">
        <w:rPr>
          <w:rFonts w:ascii="Times New Roman" w:hAnsi="Times New Roman"/>
          <w:i/>
          <w:iCs/>
          <w:color w:val="000000" w:themeColor="text1"/>
          <w:szCs w:val="24"/>
          <w:lang w:eastAsia="en-US"/>
        </w:rPr>
        <w:t>Men’s Experience of Domestic Abuse: What We Know and How We Can Know More</w:t>
      </w:r>
      <w:r w:rsidRPr="00F94C15">
        <w:rPr>
          <w:rFonts w:ascii="Times New Roman" w:hAnsi="Times New Roman"/>
          <w:color w:val="000000" w:themeColor="text1"/>
          <w:szCs w:val="24"/>
          <w:lang w:eastAsia="en-US"/>
        </w:rPr>
        <w:t>. School of Law, University of Dundee.</w:t>
      </w:r>
    </w:p>
    <w:p w14:paraId="43B8F764"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 xml:space="preserve">Dixon, L., &amp; Bowen, E. (2012) 'Intimate Partner Violence and Stalking'. In Davies, G., &amp; Beech, A. (Eds.). </w:t>
      </w:r>
      <w:r w:rsidRPr="00F94C15">
        <w:rPr>
          <w:rFonts w:ascii="Times New Roman" w:hAnsi="Times New Roman"/>
          <w:i/>
          <w:iCs/>
          <w:color w:val="000000" w:themeColor="text1"/>
          <w:szCs w:val="24"/>
          <w:lang w:eastAsia="en-US"/>
        </w:rPr>
        <w:t>Forensic Psychology</w:t>
      </w:r>
      <w:r w:rsidRPr="00F94C15">
        <w:rPr>
          <w:rFonts w:ascii="Times New Roman" w:eastAsiaTheme="minorHAnsi" w:hAnsi="Times New Roman"/>
          <w:color w:val="000000" w:themeColor="text1"/>
          <w:szCs w:val="24"/>
          <w:lang w:eastAsia="en-US"/>
        </w:rPr>
        <w:t xml:space="preserve"> (2nd ed.). Leicester, UK: BPS Blackwell. </w:t>
      </w:r>
    </w:p>
    <w:p w14:paraId="29F78A33"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proofErr w:type="spellStart"/>
      <w:r w:rsidRPr="00F94C15">
        <w:rPr>
          <w:rFonts w:ascii="Times New Roman" w:eastAsiaTheme="minorHAnsi" w:hAnsi="Times New Roman"/>
          <w:color w:val="000000" w:themeColor="text1"/>
          <w:szCs w:val="24"/>
          <w:lang w:eastAsia="en-US"/>
        </w:rPr>
        <w:t>Drijber</w:t>
      </w:r>
      <w:proofErr w:type="spellEnd"/>
      <w:r w:rsidRPr="00F94C15">
        <w:rPr>
          <w:rFonts w:ascii="Times New Roman" w:eastAsiaTheme="minorHAnsi" w:hAnsi="Times New Roman"/>
          <w:color w:val="000000" w:themeColor="text1"/>
          <w:szCs w:val="24"/>
          <w:lang w:eastAsia="en-US"/>
        </w:rPr>
        <w:t xml:space="preserve">, B. C., </w:t>
      </w:r>
      <w:proofErr w:type="spellStart"/>
      <w:r w:rsidRPr="00F94C15">
        <w:rPr>
          <w:rFonts w:ascii="Times New Roman" w:eastAsiaTheme="minorHAnsi" w:hAnsi="Times New Roman"/>
          <w:color w:val="000000" w:themeColor="text1"/>
          <w:szCs w:val="24"/>
          <w:lang w:eastAsia="en-US"/>
        </w:rPr>
        <w:t>Reijnders</w:t>
      </w:r>
      <w:proofErr w:type="spellEnd"/>
      <w:r w:rsidRPr="00F94C15">
        <w:rPr>
          <w:rFonts w:ascii="Times New Roman" w:eastAsiaTheme="minorHAnsi" w:hAnsi="Times New Roman"/>
          <w:color w:val="000000" w:themeColor="text1"/>
          <w:szCs w:val="24"/>
          <w:lang w:eastAsia="en-US"/>
        </w:rPr>
        <w:t xml:space="preserve">, U. J. L., &amp; </w:t>
      </w:r>
      <w:proofErr w:type="spellStart"/>
      <w:r w:rsidRPr="00F94C15">
        <w:rPr>
          <w:rFonts w:ascii="Times New Roman" w:eastAsiaTheme="minorHAnsi" w:hAnsi="Times New Roman"/>
          <w:color w:val="000000" w:themeColor="text1"/>
          <w:szCs w:val="24"/>
          <w:lang w:eastAsia="en-US"/>
        </w:rPr>
        <w:t>Ceelen</w:t>
      </w:r>
      <w:proofErr w:type="spellEnd"/>
      <w:r w:rsidRPr="00F94C15">
        <w:rPr>
          <w:rFonts w:ascii="Times New Roman" w:eastAsiaTheme="minorHAnsi" w:hAnsi="Times New Roman"/>
          <w:color w:val="000000" w:themeColor="text1"/>
          <w:szCs w:val="24"/>
          <w:lang w:eastAsia="en-US"/>
        </w:rPr>
        <w:t xml:space="preserve">, M. (2013). 'Male Victims of Domestic Violence'. </w:t>
      </w:r>
      <w:r w:rsidRPr="00F94C15">
        <w:rPr>
          <w:rFonts w:ascii="Times New Roman" w:hAnsi="Times New Roman"/>
          <w:i/>
          <w:iCs/>
          <w:color w:val="000000" w:themeColor="text1"/>
          <w:szCs w:val="24"/>
          <w:lang w:eastAsia="en-US"/>
        </w:rPr>
        <w:t>J Fam</w:t>
      </w:r>
      <w:r w:rsidRPr="00F94C15">
        <w:rPr>
          <w:rFonts w:ascii="Times New Roman" w:eastAsiaTheme="minorHAnsi" w:hAnsi="Times New Roman"/>
          <w:color w:val="000000" w:themeColor="text1"/>
          <w:szCs w:val="24"/>
          <w:lang w:eastAsia="en-US"/>
        </w:rPr>
        <w:t xml:space="preserve"> Viol, 28. pp173-178. </w:t>
      </w:r>
    </w:p>
    <w:p w14:paraId="187D9C53"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Finneran, C., &amp; Stephenson, R. (2013). 'Intimate Partner Violence Among Men Who Have Sex </w:t>
      </w:r>
      <w:proofErr w:type="gramStart"/>
      <w:r w:rsidRPr="00F94C15">
        <w:rPr>
          <w:rFonts w:ascii="Times New Roman" w:hAnsi="Times New Roman"/>
          <w:color w:val="000000" w:themeColor="text1"/>
          <w:szCs w:val="24"/>
          <w:lang w:eastAsia="en-US"/>
        </w:rPr>
        <w:t>With</w:t>
      </w:r>
      <w:proofErr w:type="gramEnd"/>
      <w:r w:rsidRPr="00F94C15">
        <w:rPr>
          <w:rFonts w:ascii="Times New Roman" w:hAnsi="Times New Roman"/>
          <w:color w:val="000000" w:themeColor="text1"/>
          <w:szCs w:val="24"/>
          <w:lang w:eastAsia="en-US"/>
        </w:rPr>
        <w:t xml:space="preserve"> Men: A Systematic Review'. </w:t>
      </w:r>
      <w:r w:rsidRPr="00F94C15">
        <w:rPr>
          <w:rFonts w:ascii="Times New Roman" w:hAnsi="Times New Roman"/>
          <w:i/>
          <w:iCs/>
          <w:color w:val="000000" w:themeColor="text1"/>
          <w:szCs w:val="24"/>
          <w:lang w:eastAsia="en-US"/>
        </w:rPr>
        <w:t>Trauma, Violence, &amp; Abuse</w:t>
      </w:r>
      <w:r w:rsidRPr="00F94C15">
        <w:rPr>
          <w:rFonts w:ascii="Times New Roman" w:hAnsi="Times New Roman"/>
          <w:color w:val="000000" w:themeColor="text1"/>
          <w:szCs w:val="24"/>
          <w:lang w:eastAsia="en-US"/>
        </w:rPr>
        <w:t>, 14(2), pp168-185.</w:t>
      </w:r>
    </w:p>
    <w:p w14:paraId="25E2CECE"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 xml:space="preserve">Hines, D. A., &amp; Douglas, E. M. (2011). 'Symptoms of Posttraumatic Stress Disorder in Men Who Sustain Intimate Partner Violence: A Study of </w:t>
      </w:r>
      <w:proofErr w:type="spellStart"/>
      <w:r w:rsidRPr="00F94C15">
        <w:rPr>
          <w:rFonts w:ascii="Times New Roman" w:eastAsiaTheme="minorHAnsi" w:hAnsi="Times New Roman"/>
          <w:color w:val="000000" w:themeColor="text1"/>
          <w:szCs w:val="24"/>
          <w:lang w:eastAsia="en-US"/>
        </w:rPr>
        <w:t>Helpseeking</w:t>
      </w:r>
      <w:proofErr w:type="spellEnd"/>
      <w:r w:rsidRPr="00F94C15">
        <w:rPr>
          <w:rFonts w:ascii="Times New Roman" w:eastAsiaTheme="minorHAnsi" w:hAnsi="Times New Roman"/>
          <w:color w:val="000000" w:themeColor="text1"/>
          <w:szCs w:val="24"/>
          <w:lang w:eastAsia="en-US"/>
        </w:rPr>
        <w:t xml:space="preserve"> and Community Samples'. </w:t>
      </w:r>
      <w:r w:rsidRPr="00F94C15">
        <w:rPr>
          <w:rFonts w:ascii="Times New Roman" w:hAnsi="Times New Roman"/>
          <w:i/>
          <w:iCs/>
          <w:color w:val="000000" w:themeColor="text1"/>
          <w:szCs w:val="24"/>
          <w:lang w:eastAsia="en-US"/>
        </w:rPr>
        <w:t>Psychology of Men &amp; Masculinity</w:t>
      </w:r>
      <w:r w:rsidRPr="00F94C15">
        <w:rPr>
          <w:rFonts w:ascii="Times New Roman" w:eastAsiaTheme="minorHAnsi" w:hAnsi="Times New Roman"/>
          <w:color w:val="000000" w:themeColor="text1"/>
          <w:szCs w:val="24"/>
          <w:lang w:eastAsia="en-US"/>
        </w:rPr>
        <w:t>, 12(2). pp112-127. Available at: https://reachmilitaryfamilies.umn.edu/sites/default/files/rdoc/Hines_2011.pdf (</w:t>
      </w:r>
      <w:proofErr w:type="spellStart"/>
      <w:r w:rsidRPr="00F94C15">
        <w:rPr>
          <w:rFonts w:ascii="Times New Roman" w:eastAsiaTheme="minorHAnsi" w:hAnsi="Times New Roman"/>
          <w:color w:val="000000" w:themeColor="text1"/>
          <w:szCs w:val="24"/>
          <w:lang w:eastAsia="en-US"/>
        </w:rPr>
        <w:t>Accesssed</w:t>
      </w:r>
      <w:proofErr w:type="spellEnd"/>
      <w:r w:rsidRPr="00F94C15">
        <w:rPr>
          <w:rFonts w:ascii="Times New Roman" w:eastAsiaTheme="minorHAnsi" w:hAnsi="Times New Roman"/>
          <w:color w:val="000000" w:themeColor="text1"/>
          <w:szCs w:val="24"/>
          <w:lang w:eastAsia="en-US"/>
        </w:rPr>
        <w:t>: 7 May 2018).</w:t>
      </w:r>
    </w:p>
    <w:p w14:paraId="09248696"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 xml:space="preserve">Hines, D., Brown, J., &amp; Dunning, E. (2007). 'Characteristics of Callers to the Domestic Abuse Helpline for Men'. </w:t>
      </w:r>
      <w:r w:rsidRPr="00F94C15">
        <w:rPr>
          <w:rFonts w:ascii="Times New Roman" w:hAnsi="Times New Roman"/>
          <w:i/>
          <w:iCs/>
          <w:color w:val="000000" w:themeColor="text1"/>
          <w:szCs w:val="24"/>
          <w:lang w:eastAsia="en-US"/>
        </w:rPr>
        <w:t>Journal of Family Violence</w:t>
      </w:r>
      <w:r w:rsidRPr="00F94C15">
        <w:rPr>
          <w:rFonts w:ascii="Times New Roman" w:eastAsiaTheme="minorHAnsi" w:hAnsi="Times New Roman"/>
          <w:color w:val="000000" w:themeColor="text1"/>
          <w:szCs w:val="24"/>
          <w:lang w:eastAsia="en-US"/>
        </w:rPr>
        <w:t>, 22(2). pp63-72.</w:t>
      </w:r>
    </w:p>
    <w:p w14:paraId="594BE27C"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Home Office, (2004) </w:t>
      </w:r>
      <w:r w:rsidRPr="00F94C15">
        <w:rPr>
          <w:rFonts w:ascii="Times New Roman" w:hAnsi="Times New Roman"/>
          <w:i/>
          <w:iCs/>
          <w:color w:val="000000" w:themeColor="text1"/>
          <w:szCs w:val="24"/>
          <w:lang w:eastAsia="en-US"/>
        </w:rPr>
        <w:t xml:space="preserve">Delivering services </w:t>
      </w:r>
      <w:proofErr w:type="spellStart"/>
      <w:r w:rsidRPr="00F94C15">
        <w:rPr>
          <w:rFonts w:ascii="Times New Roman" w:hAnsi="Times New Roman"/>
          <w:i/>
          <w:iCs/>
          <w:color w:val="000000" w:themeColor="text1"/>
          <w:szCs w:val="24"/>
          <w:lang w:eastAsia="en-US"/>
        </w:rPr>
        <w:t>to</w:t>
      </w:r>
      <w:proofErr w:type="spellEnd"/>
      <w:r w:rsidRPr="00F94C15">
        <w:rPr>
          <w:rFonts w:ascii="Times New Roman" w:hAnsi="Times New Roman"/>
          <w:i/>
          <w:iCs/>
          <w:color w:val="000000" w:themeColor="text1"/>
          <w:szCs w:val="24"/>
          <w:lang w:eastAsia="en-US"/>
        </w:rPr>
        <w:t xml:space="preserve"> hard to reach families in On Track areas: definition, consultation and needs assessment. </w:t>
      </w:r>
      <w:r w:rsidRPr="00F94C15">
        <w:rPr>
          <w:rFonts w:ascii="Times New Roman" w:hAnsi="Times New Roman"/>
          <w:color w:val="000000" w:themeColor="text1"/>
          <w:szCs w:val="24"/>
          <w:lang w:eastAsia="en-US"/>
        </w:rPr>
        <w:t>Research, Development and Statistics Directorate.</w:t>
      </w:r>
    </w:p>
    <w:p w14:paraId="4F3C9F83"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lastRenderedPageBreak/>
        <w:t xml:space="preserve">HSE. GOV (2004) </w:t>
      </w:r>
      <w:r w:rsidRPr="00F94C15">
        <w:rPr>
          <w:rFonts w:ascii="Times New Roman" w:hAnsi="Times New Roman"/>
          <w:i/>
          <w:iCs/>
          <w:color w:val="000000" w:themeColor="text1"/>
          <w:szCs w:val="24"/>
          <w:lang w:eastAsia="en-US"/>
        </w:rPr>
        <w:t xml:space="preserve">SUCCESSFUL INTERVENTIONS WITH HARD TO REACH GROUPS. </w:t>
      </w:r>
      <w:r w:rsidRPr="00F94C15">
        <w:rPr>
          <w:rFonts w:ascii="Times New Roman" w:hAnsi="Times New Roman"/>
          <w:color w:val="000000" w:themeColor="text1"/>
          <w:szCs w:val="24"/>
          <w:lang w:eastAsia="en-US"/>
        </w:rPr>
        <w:t xml:space="preserve">Available at: </w:t>
      </w:r>
      <w:r w:rsidRPr="00F94C15">
        <w:rPr>
          <w:rFonts w:ascii="Times New Roman" w:hAnsi="Times New Roman"/>
          <w:color w:val="000000" w:themeColor="text1"/>
          <w:szCs w:val="24"/>
          <w:u w:val="single"/>
          <w:lang w:eastAsia="en-US"/>
        </w:rPr>
        <w:t>http://www.hse.gov.uk/research/misc/hardtoreach.pdf</w:t>
      </w:r>
      <w:r w:rsidRPr="00F94C15">
        <w:rPr>
          <w:rFonts w:ascii="Times New Roman" w:hAnsi="Times New Roman"/>
          <w:color w:val="000000" w:themeColor="text1"/>
          <w:szCs w:val="24"/>
          <w:lang w:eastAsia="en-US"/>
        </w:rPr>
        <w:t xml:space="preserve"> (Accessed: 10 March 2018).</w:t>
      </w:r>
    </w:p>
    <w:p w14:paraId="63C05714"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Imogen Parker, (2015) </w:t>
      </w:r>
      <w:r w:rsidRPr="00F94C15">
        <w:rPr>
          <w:rFonts w:ascii="Times New Roman" w:hAnsi="Times New Roman"/>
          <w:i/>
          <w:iCs/>
          <w:color w:val="000000" w:themeColor="text1"/>
          <w:szCs w:val="24"/>
          <w:lang w:eastAsia="en-US"/>
        </w:rPr>
        <w:t>Victims of domestic abuse: struggling for support?</w:t>
      </w:r>
      <w:r w:rsidRPr="00F94C15">
        <w:rPr>
          <w:rFonts w:ascii="Times New Roman" w:hAnsi="Times New Roman"/>
          <w:color w:val="000000" w:themeColor="text1"/>
          <w:szCs w:val="24"/>
          <w:lang w:eastAsia="en-US"/>
        </w:rPr>
        <w:t xml:space="preserve"> London: Citizen Advice Bureau.</w:t>
      </w:r>
    </w:p>
    <w:p w14:paraId="64D98915"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proofErr w:type="spellStart"/>
      <w:r w:rsidRPr="00F94C15">
        <w:rPr>
          <w:rFonts w:ascii="Times New Roman" w:eastAsiaTheme="minorHAnsi" w:hAnsi="Times New Roman"/>
          <w:color w:val="000000" w:themeColor="text1"/>
          <w:szCs w:val="24"/>
          <w:lang w:eastAsia="en-US"/>
        </w:rPr>
        <w:t>Kaura</w:t>
      </w:r>
      <w:proofErr w:type="spellEnd"/>
      <w:r w:rsidRPr="00F94C15">
        <w:rPr>
          <w:rFonts w:ascii="Times New Roman" w:eastAsiaTheme="minorHAnsi" w:hAnsi="Times New Roman"/>
          <w:color w:val="000000" w:themeColor="text1"/>
          <w:szCs w:val="24"/>
          <w:lang w:eastAsia="en-US"/>
        </w:rPr>
        <w:t xml:space="preserve">, S. A., &amp; Lohman, B. J. (2007). 'Dating Violence Victimization, Relationship Satisfaction, Mental Health Problems, and Acceptability of Violence: A Comparison of Men and Women'. </w:t>
      </w:r>
      <w:r w:rsidRPr="00F94C15">
        <w:rPr>
          <w:rFonts w:ascii="Times New Roman" w:hAnsi="Times New Roman"/>
          <w:i/>
          <w:iCs/>
          <w:color w:val="000000" w:themeColor="text1"/>
          <w:szCs w:val="24"/>
          <w:lang w:eastAsia="en-US"/>
        </w:rPr>
        <w:t>Journal of Family Violence</w:t>
      </w:r>
      <w:r w:rsidRPr="00F94C15">
        <w:rPr>
          <w:rFonts w:ascii="Times New Roman" w:eastAsiaTheme="minorHAnsi" w:hAnsi="Times New Roman"/>
          <w:color w:val="000000" w:themeColor="text1"/>
          <w:szCs w:val="24"/>
          <w:lang w:eastAsia="en-US"/>
        </w:rPr>
        <w:t>, 22(6). pp367-381.</w:t>
      </w:r>
    </w:p>
    <w:p w14:paraId="086CDD46"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Lambert, K. (2011).</w:t>
      </w:r>
      <w:r w:rsidRPr="00F94C15">
        <w:rPr>
          <w:rFonts w:ascii="Times New Roman" w:hAnsi="Times New Roman"/>
          <w:i/>
          <w:iCs/>
          <w:color w:val="000000" w:themeColor="text1"/>
          <w:szCs w:val="24"/>
          <w:lang w:eastAsia="en-US"/>
        </w:rPr>
        <w:t xml:space="preserve"> Broken Men Break Their Silence: Male Domestic Violence Victims and their Struggle to be Heard. </w:t>
      </w:r>
      <w:r w:rsidRPr="00F94C15">
        <w:rPr>
          <w:rFonts w:ascii="Times New Roman" w:eastAsiaTheme="minorHAnsi" w:hAnsi="Times New Roman"/>
          <w:color w:val="000000" w:themeColor="text1"/>
          <w:szCs w:val="24"/>
          <w:lang w:eastAsia="en-US"/>
        </w:rPr>
        <w:t xml:space="preserve">London: </w:t>
      </w:r>
      <w:proofErr w:type="spellStart"/>
      <w:r w:rsidRPr="00F94C15">
        <w:rPr>
          <w:rFonts w:ascii="Times New Roman" w:eastAsiaTheme="minorHAnsi" w:hAnsi="Times New Roman"/>
          <w:color w:val="000000" w:themeColor="text1"/>
          <w:szCs w:val="24"/>
          <w:lang w:eastAsia="en-US"/>
        </w:rPr>
        <w:t>ManKind</w:t>
      </w:r>
      <w:proofErr w:type="spellEnd"/>
      <w:r w:rsidRPr="00F94C15">
        <w:rPr>
          <w:rFonts w:ascii="Times New Roman" w:eastAsiaTheme="minorHAnsi" w:hAnsi="Times New Roman"/>
          <w:color w:val="000000" w:themeColor="text1"/>
          <w:szCs w:val="24"/>
          <w:lang w:eastAsia="en-US"/>
        </w:rPr>
        <w:t xml:space="preserve"> Initiative. </w:t>
      </w:r>
    </w:p>
    <w:p w14:paraId="53717675"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 xml:space="preserve">Merrill, G., &amp; Wolfe, V. (2000). 'Battered Gay Men: An Exploration of Abuse, Help Seeking, and Why They Stay'. </w:t>
      </w:r>
      <w:r w:rsidRPr="00F94C15">
        <w:rPr>
          <w:rFonts w:ascii="Times New Roman" w:hAnsi="Times New Roman"/>
          <w:i/>
          <w:iCs/>
          <w:color w:val="000000" w:themeColor="text1"/>
          <w:szCs w:val="24"/>
          <w:lang w:eastAsia="en-US"/>
        </w:rPr>
        <w:t>Journal of homosexuality</w:t>
      </w:r>
      <w:r w:rsidRPr="00F94C15">
        <w:rPr>
          <w:rFonts w:ascii="Times New Roman" w:eastAsiaTheme="minorHAnsi" w:hAnsi="Times New Roman"/>
          <w:color w:val="000000" w:themeColor="text1"/>
          <w:szCs w:val="24"/>
          <w:lang w:eastAsia="en-US"/>
        </w:rPr>
        <w:t>, 39(2). Available at: http://journals.sagepub.com/doi/abs/10.1177/0886260504268762 (Accessed: 7 May 2018).</w:t>
      </w:r>
    </w:p>
    <w:p w14:paraId="42DA50E7"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Mills, L. G. (2003). </w:t>
      </w:r>
      <w:r w:rsidRPr="00F94C15">
        <w:rPr>
          <w:rFonts w:ascii="Times New Roman" w:hAnsi="Times New Roman"/>
          <w:i/>
          <w:iCs/>
          <w:color w:val="000000" w:themeColor="text1"/>
          <w:szCs w:val="24"/>
          <w:lang w:eastAsia="en-US"/>
        </w:rPr>
        <w:t>Insult to Injury: Rethinking our Responses to Intimate Abuse</w:t>
      </w:r>
      <w:r w:rsidRPr="00F94C15">
        <w:rPr>
          <w:rFonts w:ascii="Times New Roman" w:hAnsi="Times New Roman"/>
          <w:color w:val="000000" w:themeColor="text1"/>
          <w:szCs w:val="24"/>
          <w:lang w:eastAsia="en-US"/>
        </w:rPr>
        <w:t xml:space="preserve">. Oxfordshire: Princeton University Press. </w:t>
      </w:r>
    </w:p>
    <w:p w14:paraId="4C5E850F"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National Assembly for Wales (2015) </w:t>
      </w:r>
      <w:r w:rsidRPr="00F94C15">
        <w:rPr>
          <w:rFonts w:ascii="Times New Roman" w:hAnsi="Times New Roman"/>
          <w:i/>
          <w:iCs/>
          <w:color w:val="000000" w:themeColor="text1"/>
          <w:szCs w:val="24"/>
          <w:lang w:eastAsia="en-US"/>
        </w:rPr>
        <w:t>Violence against Women, Domestic Abuse and Sexual Violence (Wales) Act 2015.</w:t>
      </w:r>
      <w:r w:rsidRPr="00F94C15">
        <w:rPr>
          <w:rFonts w:ascii="Times New Roman" w:hAnsi="Times New Roman"/>
          <w:color w:val="000000" w:themeColor="text1"/>
          <w:szCs w:val="24"/>
          <w:lang w:eastAsia="en-US"/>
        </w:rPr>
        <w:t xml:space="preserve"> Available at: </w:t>
      </w:r>
      <w:r w:rsidRPr="00F94C15">
        <w:rPr>
          <w:rFonts w:ascii="Times New Roman" w:hAnsi="Times New Roman"/>
          <w:color w:val="000000" w:themeColor="text1"/>
          <w:szCs w:val="24"/>
          <w:u w:val="single"/>
          <w:lang w:eastAsia="en-US"/>
        </w:rPr>
        <w:t>http://www.senedd.assembly.wales/mgIssueHistoryHome.aspx?IId=10028</w:t>
      </w:r>
      <w:r w:rsidRPr="00F94C15">
        <w:rPr>
          <w:rFonts w:ascii="Times New Roman" w:hAnsi="Times New Roman"/>
          <w:color w:val="000000" w:themeColor="text1"/>
          <w:szCs w:val="24"/>
          <w:lang w:eastAsia="en-US"/>
        </w:rPr>
        <w:t xml:space="preserve"> (Accessed: 16 March 2018).</w:t>
      </w:r>
    </w:p>
    <w:p w14:paraId="612373CD"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Office for National Statistics (2017) </w:t>
      </w:r>
      <w:r w:rsidRPr="00F94C15">
        <w:rPr>
          <w:rFonts w:ascii="Times New Roman" w:hAnsi="Times New Roman"/>
          <w:i/>
          <w:iCs/>
          <w:color w:val="000000" w:themeColor="text1"/>
          <w:szCs w:val="24"/>
          <w:lang w:eastAsia="en-US"/>
        </w:rPr>
        <w:t>Domestic abuse in England and Wales: year ending March 2017.</w:t>
      </w:r>
      <w:r w:rsidRPr="00F94C15">
        <w:rPr>
          <w:rFonts w:ascii="Times New Roman" w:hAnsi="Times New Roman"/>
          <w:color w:val="000000" w:themeColor="text1"/>
          <w:szCs w:val="24"/>
          <w:lang w:eastAsia="en-US"/>
        </w:rPr>
        <w:t xml:space="preserve"> Available at:</w:t>
      </w:r>
      <w:r w:rsidRPr="00F94C15">
        <w:rPr>
          <w:rFonts w:ascii="Times New Roman" w:eastAsiaTheme="minorHAnsi" w:hAnsi="Times New Roman"/>
          <w:color w:val="000000" w:themeColor="text1"/>
          <w:szCs w:val="24"/>
          <w:lang w:eastAsia="en-US"/>
        </w:rPr>
        <w:t xml:space="preserve"> </w:t>
      </w:r>
      <w:r w:rsidRPr="00F94C15">
        <w:rPr>
          <w:rFonts w:ascii="Times New Roman" w:hAnsi="Times New Roman"/>
          <w:color w:val="000000" w:themeColor="text1"/>
          <w:szCs w:val="24"/>
          <w:u w:val="single"/>
          <w:lang w:eastAsia="en-US"/>
        </w:rPr>
        <w:t>https://www.ons.gov.uk/peoplepopulationandcommunity/crimeandjustice/bulletins/domesticabuseinenglandandwales/yearendingmarch2017</w:t>
      </w:r>
      <w:r w:rsidRPr="00F94C15">
        <w:rPr>
          <w:rFonts w:ascii="Times New Roman" w:hAnsi="Times New Roman"/>
          <w:color w:val="000000" w:themeColor="text1"/>
          <w:szCs w:val="24"/>
          <w:lang w:eastAsia="en-US"/>
        </w:rPr>
        <w:t xml:space="preserve"> (Accessed: 16 March 2018).</w:t>
      </w:r>
    </w:p>
    <w:p w14:paraId="281E7A22"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 xml:space="preserve">Strickland, P. (2013). </w:t>
      </w:r>
      <w:r w:rsidRPr="00F94C15">
        <w:rPr>
          <w:rFonts w:ascii="Times New Roman" w:hAnsi="Times New Roman"/>
          <w:i/>
          <w:iCs/>
          <w:color w:val="000000" w:themeColor="text1"/>
          <w:szCs w:val="24"/>
          <w:lang w:eastAsia="en-US"/>
        </w:rPr>
        <w:t>Domestic Violence</w:t>
      </w:r>
      <w:r w:rsidRPr="00F94C15">
        <w:rPr>
          <w:rFonts w:ascii="Times New Roman" w:eastAsiaTheme="minorHAnsi" w:hAnsi="Times New Roman"/>
          <w:color w:val="000000" w:themeColor="text1"/>
          <w:szCs w:val="24"/>
          <w:lang w:eastAsia="en-US"/>
        </w:rPr>
        <w:t xml:space="preserve">. (Home Affairs Section, SN/HA/6337). London: House of Commons Library. </w:t>
      </w:r>
    </w:p>
    <w:p w14:paraId="34402B17"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Trafford Council (2011) A Workbook. LMCP Care Link.</w:t>
      </w:r>
    </w:p>
    <w:p w14:paraId="1CC1E8CD" w14:textId="77777777" w:rsidR="00F94C15" w:rsidRPr="00F94C15" w:rsidRDefault="00F94C15" w:rsidP="00F94C15">
      <w:pPr>
        <w:autoSpaceDE w:val="0"/>
        <w:autoSpaceDN w:val="0"/>
        <w:adjustRightInd w:val="0"/>
        <w:spacing w:line="360" w:lineRule="auto"/>
        <w:jc w:val="both"/>
        <w:rPr>
          <w:rFonts w:ascii="Times New Roman" w:hAnsi="Times New Roman"/>
          <w:color w:val="000000" w:themeColor="text1"/>
          <w:szCs w:val="24"/>
          <w:lang w:eastAsia="en-US"/>
        </w:rPr>
      </w:pPr>
      <w:r w:rsidRPr="00F94C15">
        <w:rPr>
          <w:rFonts w:ascii="Times New Roman" w:hAnsi="Times New Roman"/>
          <w:color w:val="000000" w:themeColor="text1"/>
          <w:szCs w:val="24"/>
          <w:lang w:eastAsia="en-US"/>
        </w:rPr>
        <w:t xml:space="preserve">Welsh Government (2016) </w:t>
      </w:r>
      <w:r w:rsidRPr="00F94C15">
        <w:rPr>
          <w:rFonts w:ascii="Times New Roman" w:hAnsi="Times New Roman"/>
          <w:i/>
          <w:iCs/>
          <w:color w:val="000000" w:themeColor="text1"/>
          <w:szCs w:val="24"/>
          <w:lang w:eastAsia="en-US"/>
        </w:rPr>
        <w:t xml:space="preserve">The National Training Framework on violence against women, domestic abuse and sexual violence:  Statutory guidance under section 15 of the Violence against Women, Domestic Abuse and Sexual Violence (Wales) Act 2015 and section 60 of the Government of Wales Act 2006. </w:t>
      </w:r>
      <w:r w:rsidRPr="00F94C15">
        <w:rPr>
          <w:rFonts w:ascii="Times New Roman" w:hAnsi="Times New Roman"/>
          <w:color w:val="000000" w:themeColor="text1"/>
          <w:szCs w:val="24"/>
          <w:lang w:eastAsia="en-US"/>
        </w:rPr>
        <w:t xml:space="preserve">Cardiff: Welsh Government. </w:t>
      </w:r>
    </w:p>
    <w:p w14:paraId="560CB2F9"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t xml:space="preserve">World Health Organization. (2012) </w:t>
      </w:r>
      <w:r w:rsidRPr="00F94C15">
        <w:rPr>
          <w:rFonts w:ascii="Times New Roman" w:hAnsi="Times New Roman"/>
          <w:i/>
          <w:iCs/>
          <w:color w:val="000000" w:themeColor="text1"/>
          <w:szCs w:val="24"/>
          <w:lang w:eastAsia="en-US"/>
        </w:rPr>
        <w:t>Understanding and addressing violence against women</w:t>
      </w:r>
      <w:r w:rsidRPr="00F94C15">
        <w:rPr>
          <w:rFonts w:ascii="Times New Roman" w:eastAsiaTheme="minorHAnsi" w:hAnsi="Times New Roman"/>
          <w:color w:val="000000" w:themeColor="text1"/>
          <w:szCs w:val="24"/>
          <w:lang w:eastAsia="en-US"/>
        </w:rPr>
        <w:t>. Available at: from http://apps.who.int/iris/bitstream/10665/77433/1/WHO_RHR_12.35_eng.pdf (Accessed: 7 May 2018).</w:t>
      </w:r>
    </w:p>
    <w:p w14:paraId="403AE4A1" w14:textId="77777777" w:rsidR="00F94C15" w:rsidRPr="00F94C15" w:rsidRDefault="00F94C15" w:rsidP="00F94C15">
      <w:pPr>
        <w:autoSpaceDE w:val="0"/>
        <w:autoSpaceDN w:val="0"/>
        <w:adjustRightInd w:val="0"/>
        <w:spacing w:line="360" w:lineRule="auto"/>
        <w:jc w:val="both"/>
        <w:rPr>
          <w:rFonts w:ascii="Times New Roman" w:eastAsiaTheme="minorHAnsi" w:hAnsi="Times New Roman"/>
          <w:color w:val="000000" w:themeColor="text1"/>
          <w:szCs w:val="24"/>
          <w:lang w:eastAsia="en-US"/>
        </w:rPr>
      </w:pPr>
      <w:r w:rsidRPr="00F94C15">
        <w:rPr>
          <w:rFonts w:ascii="Times New Roman" w:eastAsiaTheme="minorHAnsi" w:hAnsi="Times New Roman"/>
          <w:color w:val="000000" w:themeColor="text1"/>
          <w:szCs w:val="24"/>
          <w:lang w:eastAsia="en-US"/>
        </w:rPr>
        <w:lastRenderedPageBreak/>
        <w:t xml:space="preserve">World Health Organization. (2013). </w:t>
      </w:r>
      <w:r w:rsidRPr="00F94C15">
        <w:rPr>
          <w:rFonts w:ascii="Times New Roman" w:hAnsi="Times New Roman"/>
          <w:i/>
          <w:iCs/>
          <w:color w:val="000000" w:themeColor="text1"/>
          <w:szCs w:val="24"/>
          <w:lang w:eastAsia="en-US"/>
        </w:rPr>
        <w:t>Global and regional estimates of violence against women: Prevalence and health effects of intimate partner violence and non-partner sexual violence.</w:t>
      </w:r>
      <w:r w:rsidRPr="00F94C15">
        <w:rPr>
          <w:rFonts w:ascii="Times New Roman" w:eastAsiaTheme="minorHAnsi" w:hAnsi="Times New Roman"/>
          <w:color w:val="000000" w:themeColor="text1"/>
          <w:szCs w:val="24"/>
          <w:lang w:eastAsia="en-US"/>
        </w:rPr>
        <w:t xml:space="preserve"> Available at:  http://www.who.int/reproductivehealth/publications/violence/9789241564625/en/ (Accessed 7 May 2018).</w:t>
      </w:r>
    </w:p>
    <w:p w14:paraId="16EC33E0" w14:textId="77777777" w:rsidR="00F94C15" w:rsidRPr="00F94C15" w:rsidRDefault="00F94C15" w:rsidP="00F94C15">
      <w:pPr>
        <w:autoSpaceDE w:val="0"/>
        <w:autoSpaceDN w:val="0"/>
        <w:adjustRightInd w:val="0"/>
        <w:rPr>
          <w:rFonts w:ascii="Calibri" w:hAnsi="Calibri" w:cs="Calibri"/>
          <w:color w:val="000000" w:themeColor="text1"/>
          <w:szCs w:val="24"/>
          <w:lang w:eastAsia="en-US"/>
        </w:rPr>
      </w:pPr>
    </w:p>
    <w:p w14:paraId="38ED75B6" w14:textId="39A7E47F" w:rsidR="00B03D41" w:rsidRPr="00F94C15" w:rsidRDefault="00B03D41" w:rsidP="00B07755">
      <w:pPr>
        <w:spacing w:line="360" w:lineRule="auto"/>
        <w:jc w:val="both"/>
        <w:rPr>
          <w:rFonts w:ascii="Times New Roman" w:hAnsi="Times New Roman"/>
          <w:color w:val="000000" w:themeColor="text1"/>
          <w:szCs w:val="24"/>
        </w:rPr>
      </w:pPr>
    </w:p>
    <w:sectPr w:rsidR="00B03D41" w:rsidRPr="00F94C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0B7"/>
    <w:rsid w:val="000F79BC"/>
    <w:rsid w:val="001678BD"/>
    <w:rsid w:val="001E13C0"/>
    <w:rsid w:val="00291C15"/>
    <w:rsid w:val="00442A16"/>
    <w:rsid w:val="005738DD"/>
    <w:rsid w:val="00674401"/>
    <w:rsid w:val="00707CFD"/>
    <w:rsid w:val="007410B7"/>
    <w:rsid w:val="008E3BBB"/>
    <w:rsid w:val="009A6E8F"/>
    <w:rsid w:val="00A55841"/>
    <w:rsid w:val="00B03D41"/>
    <w:rsid w:val="00B07755"/>
    <w:rsid w:val="00F94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69665"/>
  <w15:chartTrackingRefBased/>
  <w15:docId w15:val="{DC4BDCDD-D3E8-42EB-A48C-00B476FF6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10B7"/>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21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1983</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Morgan</dc:creator>
  <cp:keywords/>
  <dc:description/>
  <cp:lastModifiedBy>Lucy Morgan</cp:lastModifiedBy>
  <cp:revision>2</cp:revision>
  <dcterms:created xsi:type="dcterms:W3CDTF">2018-05-07T13:48:00Z</dcterms:created>
  <dcterms:modified xsi:type="dcterms:W3CDTF">2018-05-07T13:48:00Z</dcterms:modified>
</cp:coreProperties>
</file>